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AAA1B" w14:textId="38BA752A" w:rsidR="00F57816" w:rsidRPr="00E13F75" w:rsidRDefault="00F57816" w:rsidP="00F57816">
      <w:pPr>
        <w:pStyle w:val="a5"/>
        <w:tabs>
          <w:tab w:val="left" w:pos="8055"/>
        </w:tabs>
        <w:rPr>
          <w:rFonts w:ascii="Arial" w:hAnsi="Arial" w:cs="Arial"/>
          <w:b/>
          <w:i/>
          <w:sz w:val="24"/>
          <w:szCs w:val="24"/>
        </w:rPr>
      </w:pPr>
      <w:r w:rsidRPr="00C942CA">
        <w:rPr>
          <w:rFonts w:ascii="Arial" w:hAnsi="Arial" w:cs="Arial"/>
          <w:b/>
          <w:sz w:val="24"/>
          <w:szCs w:val="24"/>
        </w:rPr>
        <w:t>3GPP TSG-RAN WG4 Meeting #1</w:t>
      </w:r>
      <w:r w:rsidR="006F698B" w:rsidRPr="00C942CA">
        <w:rPr>
          <w:rFonts w:ascii="Arial" w:hAnsi="Arial" w:cs="Arial"/>
          <w:b/>
          <w:sz w:val="24"/>
          <w:szCs w:val="24"/>
        </w:rPr>
        <w:t>1</w:t>
      </w:r>
      <w:r w:rsidR="008B7C0A">
        <w:rPr>
          <w:rFonts w:ascii="Arial" w:hAnsi="Arial" w:cs="Arial"/>
          <w:b/>
          <w:sz w:val="24"/>
          <w:szCs w:val="24"/>
        </w:rPr>
        <w:t>4</w:t>
      </w:r>
      <w:r w:rsidR="0041578A">
        <w:rPr>
          <w:rFonts w:ascii="Arial" w:hAnsi="Arial" w:cs="Arial"/>
          <w:b/>
          <w:sz w:val="24"/>
          <w:szCs w:val="24"/>
        </w:rPr>
        <w:t>bis</w:t>
      </w:r>
      <w:r>
        <w:rPr>
          <w:rFonts w:ascii="Arial" w:hAnsi="Arial" w:cs="Arial"/>
          <w:b/>
          <w:sz w:val="24"/>
          <w:szCs w:val="24"/>
        </w:rPr>
        <w:tab/>
      </w:r>
      <w:r>
        <w:rPr>
          <w:rFonts w:ascii="Arial" w:hAnsi="Arial" w:cs="Arial"/>
          <w:b/>
          <w:sz w:val="24"/>
          <w:szCs w:val="24"/>
        </w:rPr>
        <w:tab/>
      </w:r>
      <w:r w:rsidR="00F23780" w:rsidRPr="00F23780">
        <w:rPr>
          <w:rFonts w:ascii="Arial" w:hAnsi="Arial" w:cs="Arial"/>
          <w:b/>
          <w:sz w:val="24"/>
          <w:szCs w:val="24"/>
        </w:rPr>
        <w:t>R4-25</w:t>
      </w:r>
      <w:r w:rsidR="00DD0DF8">
        <w:rPr>
          <w:rFonts w:ascii="Arial" w:hAnsi="Arial" w:cs="Arial"/>
          <w:b/>
          <w:sz w:val="24"/>
          <w:szCs w:val="24"/>
        </w:rPr>
        <w:t>03665</w:t>
      </w:r>
    </w:p>
    <w:p w14:paraId="7A5C8099" w14:textId="4613B6A0" w:rsidR="00F57816" w:rsidRPr="00E13F75" w:rsidRDefault="0041578A" w:rsidP="00F57816">
      <w:pPr>
        <w:pStyle w:val="a5"/>
        <w:tabs>
          <w:tab w:val="left" w:pos="7938"/>
        </w:tabs>
        <w:rPr>
          <w:rFonts w:ascii="Arial" w:hAnsi="Arial" w:cs="Arial"/>
          <w:b/>
          <w:i/>
          <w:sz w:val="24"/>
          <w:szCs w:val="24"/>
        </w:rPr>
      </w:pPr>
      <w:r>
        <w:rPr>
          <w:rFonts w:ascii="Arial" w:eastAsia="宋体" w:hAnsi="Arial" w:cs="Arial"/>
          <w:b/>
          <w:sz w:val="24"/>
          <w:szCs w:val="24"/>
        </w:rPr>
        <w:t>Wuhan</w:t>
      </w:r>
      <w:r w:rsidRPr="00F542A0">
        <w:rPr>
          <w:rFonts w:ascii="Arial" w:eastAsia="宋体" w:hAnsi="Arial" w:cs="Arial"/>
          <w:b/>
          <w:sz w:val="24"/>
          <w:szCs w:val="24"/>
        </w:rPr>
        <w:t xml:space="preserve">, </w:t>
      </w:r>
      <w:r>
        <w:rPr>
          <w:rFonts w:ascii="Arial" w:eastAsia="宋体" w:hAnsi="Arial" w:cs="Arial"/>
          <w:b/>
          <w:sz w:val="24"/>
          <w:szCs w:val="24"/>
        </w:rPr>
        <w:t>Hubei, China</w:t>
      </w:r>
      <w:r w:rsidRPr="00F542A0">
        <w:rPr>
          <w:rFonts w:ascii="Arial" w:eastAsia="宋体" w:hAnsi="Arial" w:cs="Arial"/>
          <w:b/>
          <w:sz w:val="24"/>
          <w:szCs w:val="24"/>
        </w:rPr>
        <w:t xml:space="preserve">, </w:t>
      </w:r>
      <w:r>
        <w:rPr>
          <w:rFonts w:ascii="Arial" w:eastAsia="宋体" w:hAnsi="Arial" w:cs="Arial"/>
          <w:b/>
          <w:sz w:val="24"/>
          <w:szCs w:val="24"/>
        </w:rPr>
        <w:t>0</w:t>
      </w:r>
      <w:r w:rsidRPr="00F542A0">
        <w:rPr>
          <w:rFonts w:ascii="Arial" w:eastAsia="宋体" w:hAnsi="Arial" w:cs="Arial"/>
          <w:b/>
          <w:sz w:val="24"/>
          <w:szCs w:val="24"/>
        </w:rPr>
        <w:t>7</w:t>
      </w:r>
      <w:r w:rsidRPr="00F542A0">
        <w:rPr>
          <w:rFonts w:ascii="Arial" w:eastAsia="宋体" w:hAnsi="Arial" w:cs="Arial"/>
          <w:b/>
          <w:sz w:val="24"/>
          <w:szCs w:val="24"/>
          <w:vertAlign w:val="superscript"/>
        </w:rPr>
        <w:t>th</w:t>
      </w:r>
      <w:r w:rsidRPr="00F542A0">
        <w:rPr>
          <w:rFonts w:ascii="Arial" w:eastAsia="宋体" w:hAnsi="Arial" w:cs="Arial"/>
          <w:b/>
          <w:sz w:val="24"/>
          <w:szCs w:val="24"/>
        </w:rPr>
        <w:t xml:space="preserve"> – </w:t>
      </w:r>
      <w:r>
        <w:rPr>
          <w:rFonts w:ascii="Arial" w:eastAsia="宋体" w:hAnsi="Arial" w:cs="Arial"/>
          <w:b/>
          <w:sz w:val="24"/>
          <w:szCs w:val="24"/>
        </w:rPr>
        <w:t>11</w:t>
      </w:r>
      <w:r>
        <w:rPr>
          <w:rFonts w:ascii="Arial" w:eastAsia="宋体" w:hAnsi="Arial" w:cs="Arial"/>
          <w:b/>
          <w:sz w:val="24"/>
          <w:szCs w:val="24"/>
          <w:vertAlign w:val="superscript"/>
        </w:rPr>
        <w:t>th</w:t>
      </w:r>
      <w:r w:rsidRPr="00F542A0">
        <w:rPr>
          <w:rFonts w:ascii="Arial" w:eastAsia="宋体" w:hAnsi="Arial" w:cs="Arial"/>
          <w:b/>
          <w:sz w:val="24"/>
          <w:szCs w:val="24"/>
        </w:rPr>
        <w:t xml:space="preserve"> </w:t>
      </w:r>
      <w:r>
        <w:rPr>
          <w:rFonts w:ascii="Arial" w:eastAsia="宋体" w:hAnsi="Arial" w:cs="Arial"/>
          <w:b/>
          <w:sz w:val="24"/>
          <w:szCs w:val="24"/>
        </w:rPr>
        <w:t>April</w:t>
      </w:r>
      <w:r w:rsidRPr="00F542A0">
        <w:rPr>
          <w:rFonts w:ascii="Arial" w:eastAsia="宋体" w:hAnsi="Arial" w:cs="Arial"/>
          <w:b/>
          <w:sz w:val="24"/>
          <w:szCs w:val="24"/>
        </w:rPr>
        <w:t>, 2025</w:t>
      </w:r>
    </w:p>
    <w:p w14:paraId="49BE6461" w14:textId="77777777" w:rsidR="00F57816" w:rsidRPr="003C1FD7" w:rsidRDefault="00F57816" w:rsidP="00F57816">
      <w:pPr>
        <w:pStyle w:val="a5"/>
        <w:tabs>
          <w:tab w:val="left" w:pos="7938"/>
        </w:tabs>
        <w:rPr>
          <w:rFonts w:ascii="Arial" w:hAnsi="Arial" w:cs="Arial"/>
          <w:bCs/>
          <w:iCs/>
          <w:sz w:val="24"/>
          <w:szCs w:val="24"/>
        </w:rPr>
      </w:pPr>
    </w:p>
    <w:p w14:paraId="281DC9F6" w14:textId="5F7F2274"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Agend</w:t>
      </w:r>
      <w:r w:rsidRPr="00FE64E9">
        <w:rPr>
          <w:rFonts w:ascii="Arial" w:hAnsi="Arial" w:cs="Arial"/>
          <w:b/>
          <w:bCs/>
          <w:sz w:val="24"/>
          <w:szCs w:val="24"/>
        </w:rPr>
        <w:t>a item:</w:t>
      </w:r>
      <w:r w:rsidRPr="00FE64E9">
        <w:rPr>
          <w:rFonts w:ascii="Arial" w:hAnsi="Arial" w:cs="Arial"/>
          <w:b/>
          <w:sz w:val="24"/>
          <w:szCs w:val="24"/>
        </w:rPr>
        <w:tab/>
      </w:r>
      <w:r w:rsidRPr="00FE64E9">
        <w:rPr>
          <w:rFonts w:ascii="Arial" w:hAnsi="Arial" w:cs="Arial"/>
          <w:b/>
          <w:sz w:val="24"/>
          <w:szCs w:val="24"/>
        </w:rPr>
        <w:tab/>
      </w:r>
      <w:r w:rsidR="008A4505">
        <w:rPr>
          <w:rFonts w:ascii="Arial" w:hAnsi="Arial" w:cs="Arial"/>
          <w:bCs/>
          <w:sz w:val="24"/>
          <w:szCs w:val="24"/>
        </w:rPr>
        <w:t>7</w:t>
      </w:r>
      <w:r w:rsidR="00FD190A" w:rsidRPr="00FE64E9">
        <w:rPr>
          <w:rFonts w:ascii="Arial" w:hAnsi="Arial" w:cs="Arial"/>
          <w:bCs/>
          <w:sz w:val="24"/>
          <w:szCs w:val="24"/>
        </w:rPr>
        <w:t>.</w:t>
      </w:r>
      <w:r w:rsidR="008A4505">
        <w:rPr>
          <w:rFonts w:ascii="Arial" w:hAnsi="Arial" w:cs="Arial"/>
          <w:bCs/>
          <w:sz w:val="24"/>
          <w:szCs w:val="24"/>
        </w:rPr>
        <w:t>2</w:t>
      </w:r>
      <w:r w:rsidR="00225318">
        <w:rPr>
          <w:rFonts w:ascii="Arial" w:hAnsi="Arial" w:cs="Arial"/>
          <w:bCs/>
          <w:sz w:val="24"/>
          <w:szCs w:val="24"/>
        </w:rPr>
        <w:t>2</w:t>
      </w:r>
      <w:r w:rsidRPr="00FE64E9">
        <w:rPr>
          <w:rFonts w:ascii="Arial" w:hAnsi="Arial" w:cs="Arial"/>
          <w:bCs/>
          <w:sz w:val="24"/>
          <w:szCs w:val="24"/>
        </w:rPr>
        <w:t>.</w:t>
      </w:r>
      <w:r w:rsidR="008A4505">
        <w:rPr>
          <w:rFonts w:ascii="Arial" w:hAnsi="Arial" w:cs="Arial"/>
          <w:bCs/>
          <w:sz w:val="24"/>
          <w:szCs w:val="24"/>
        </w:rPr>
        <w:t>3</w:t>
      </w:r>
      <w:r w:rsidR="00F80E52">
        <w:rPr>
          <w:rFonts w:ascii="Arial" w:hAnsi="Arial" w:cs="Arial"/>
          <w:bCs/>
          <w:sz w:val="24"/>
          <w:szCs w:val="24"/>
        </w:rPr>
        <w:t>.</w:t>
      </w:r>
      <w:r w:rsidR="008A4505">
        <w:rPr>
          <w:rFonts w:ascii="Arial" w:hAnsi="Arial" w:cs="Arial"/>
          <w:bCs/>
          <w:sz w:val="24"/>
          <w:szCs w:val="24"/>
        </w:rPr>
        <w:t>1</w:t>
      </w:r>
    </w:p>
    <w:p w14:paraId="19D9AB5A" w14:textId="77777777"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Source:</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Samsung</w:t>
      </w:r>
    </w:p>
    <w:p w14:paraId="4E8F4C06" w14:textId="4E0EE63F" w:rsidR="00F57816" w:rsidRPr="00E9017B" w:rsidRDefault="00F57816" w:rsidP="00F57816">
      <w:pPr>
        <w:tabs>
          <w:tab w:val="left" w:pos="2100"/>
        </w:tabs>
        <w:spacing w:after="180"/>
        <w:ind w:left="2090" w:hangingChars="871" w:hanging="2090"/>
        <w:jc w:val="left"/>
        <w:rPr>
          <w:rFonts w:ascii="Arial" w:hAnsi="Arial" w:cs="Arial"/>
          <w:sz w:val="24"/>
          <w:szCs w:val="24"/>
        </w:rPr>
      </w:pPr>
      <w:r w:rsidRPr="00E13F75">
        <w:rPr>
          <w:rFonts w:ascii="Arial" w:hAnsi="Arial" w:cs="Arial"/>
          <w:b/>
          <w:bCs/>
          <w:sz w:val="24"/>
          <w:szCs w:val="24"/>
        </w:rPr>
        <w:t>Title:</w:t>
      </w:r>
      <w:r w:rsidRPr="00E13F75">
        <w:rPr>
          <w:rFonts w:ascii="Arial" w:hAnsi="Arial" w:cs="Arial"/>
          <w:b/>
          <w:bCs/>
          <w:sz w:val="24"/>
          <w:szCs w:val="24"/>
        </w:rPr>
        <w:tab/>
      </w:r>
      <w:r w:rsidR="00225318" w:rsidRPr="00225318">
        <w:rPr>
          <w:rFonts w:ascii="Arial" w:hAnsi="Arial" w:cs="Arial"/>
          <w:sz w:val="24"/>
          <w:szCs w:val="24"/>
        </w:rPr>
        <w:t>Discussion on RRM requirements of UE-initiated beam management in Rel-19 MIMO phase 5</w:t>
      </w:r>
    </w:p>
    <w:p w14:paraId="6A646216" w14:textId="77777777"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Document for:</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Discussion</w:t>
      </w:r>
    </w:p>
    <w:p w14:paraId="2813D304" w14:textId="77777777" w:rsidR="00F57816"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Introduction</w:t>
      </w:r>
    </w:p>
    <w:p w14:paraId="28AF34DB" w14:textId="1F061F4B" w:rsidR="00672483" w:rsidRPr="0036485D" w:rsidRDefault="00DD28CE" w:rsidP="008A704C">
      <w:pPr>
        <w:spacing w:beforeLines="50" w:before="120" w:afterLines="50" w:after="120"/>
        <w:jc w:val="left"/>
        <w:rPr>
          <w:rFonts w:ascii="Times New Roman" w:eastAsia="宋体" w:hAnsi="Times New Roman" w:cs="Times New Roman"/>
          <w:sz w:val="20"/>
          <w:szCs w:val="20"/>
        </w:rPr>
      </w:pPr>
      <w:r w:rsidRPr="003524ED">
        <w:rPr>
          <w:rFonts w:ascii="Times New Roman" w:eastAsia="宋体" w:hAnsi="Times New Roman" w:cs="Times New Roman"/>
          <w:sz w:val="20"/>
          <w:szCs w:val="20"/>
        </w:rPr>
        <w:t xml:space="preserve">In </w:t>
      </w:r>
      <w:r w:rsidR="00B157E9">
        <w:rPr>
          <w:rFonts w:ascii="Times New Roman" w:eastAsia="宋体" w:hAnsi="Times New Roman" w:cs="Times New Roman" w:hint="eastAsia"/>
          <w:sz w:val="20"/>
          <w:szCs w:val="20"/>
        </w:rPr>
        <w:t>last</w:t>
      </w:r>
      <w:r w:rsidR="00B157E9">
        <w:rPr>
          <w:rFonts w:ascii="Times New Roman" w:eastAsia="宋体" w:hAnsi="Times New Roman" w:cs="Times New Roman"/>
          <w:sz w:val="20"/>
          <w:szCs w:val="20"/>
        </w:rPr>
        <w:t xml:space="preserve"> </w:t>
      </w:r>
      <w:r w:rsidRPr="003524ED">
        <w:rPr>
          <w:rFonts w:ascii="Times New Roman" w:eastAsia="宋体" w:hAnsi="Times New Roman" w:cs="Times New Roman"/>
          <w:sz w:val="20"/>
          <w:szCs w:val="20"/>
        </w:rPr>
        <w:t>RAN4</w:t>
      </w:r>
      <w:r w:rsidR="00B157E9">
        <w:rPr>
          <w:rFonts w:ascii="Times New Roman" w:eastAsia="宋体" w:hAnsi="Times New Roman" w:cs="Times New Roman"/>
          <w:sz w:val="20"/>
          <w:szCs w:val="20"/>
        </w:rPr>
        <w:t>#114</w:t>
      </w:r>
      <w:r w:rsidRPr="003524ED">
        <w:rPr>
          <w:rFonts w:ascii="Times New Roman" w:eastAsia="宋体" w:hAnsi="Times New Roman" w:cs="Times New Roman"/>
          <w:sz w:val="20"/>
          <w:szCs w:val="20"/>
        </w:rPr>
        <w:t xml:space="preserve"> meeting</w:t>
      </w:r>
      <w:r w:rsidR="00A3777D">
        <w:rPr>
          <w:rFonts w:ascii="Times New Roman" w:eastAsia="宋体" w:hAnsi="Times New Roman" w:cs="Times New Roman"/>
          <w:sz w:val="20"/>
          <w:szCs w:val="20"/>
        </w:rPr>
        <w:t>s</w:t>
      </w:r>
      <w:r w:rsidRPr="003524ED">
        <w:rPr>
          <w:rFonts w:ascii="Times New Roman" w:eastAsia="宋体" w:hAnsi="Times New Roman" w:cs="Times New Roman"/>
          <w:sz w:val="20"/>
          <w:szCs w:val="20"/>
        </w:rPr>
        <w:t xml:space="preserve">, </w:t>
      </w:r>
      <w:r w:rsidR="00B157E9">
        <w:rPr>
          <w:rFonts w:ascii="Times New Roman" w:eastAsia="宋体" w:hAnsi="Times New Roman" w:cs="Times New Roman" w:hint="eastAsia"/>
          <w:sz w:val="20"/>
          <w:szCs w:val="20"/>
        </w:rPr>
        <w:t>the</w:t>
      </w:r>
      <w:r w:rsidR="00A3777D">
        <w:rPr>
          <w:rFonts w:ascii="Times New Roman" w:eastAsia="宋体" w:hAnsi="Times New Roman" w:cs="Times New Roman"/>
          <w:sz w:val="20"/>
          <w:szCs w:val="20"/>
        </w:rPr>
        <w:t xml:space="preserve"> WF </w:t>
      </w:r>
      <w:r w:rsidR="00B157E9">
        <w:rPr>
          <w:rFonts w:ascii="Times New Roman" w:eastAsia="宋体" w:hAnsi="Times New Roman" w:cs="Times New Roman"/>
          <w:sz w:val="20"/>
          <w:szCs w:val="20"/>
        </w:rPr>
        <w:t>was</w:t>
      </w:r>
      <w:r w:rsidR="00A3777D">
        <w:rPr>
          <w:rFonts w:ascii="Times New Roman" w:eastAsia="宋体" w:hAnsi="Times New Roman" w:cs="Times New Roman"/>
          <w:sz w:val="20"/>
          <w:szCs w:val="20"/>
        </w:rPr>
        <w:t xml:space="preserve"> approved </w:t>
      </w:r>
      <w:r>
        <w:rPr>
          <w:rFonts w:ascii="Times New Roman" w:eastAsia="宋体" w:hAnsi="Times New Roman" w:cs="Times New Roman"/>
          <w:sz w:val="20"/>
          <w:szCs w:val="20"/>
        </w:rPr>
        <w:t>in [</w:t>
      </w:r>
      <w:r w:rsidR="0010338A">
        <w:rPr>
          <w:rFonts w:ascii="Times New Roman" w:eastAsia="宋体" w:hAnsi="Times New Roman" w:cs="Times New Roman"/>
          <w:sz w:val="20"/>
          <w:szCs w:val="20"/>
        </w:rPr>
        <w:t>1</w:t>
      </w:r>
      <w:r>
        <w:rPr>
          <w:rFonts w:ascii="Times New Roman" w:eastAsia="宋体" w:hAnsi="Times New Roman" w:cs="Times New Roman"/>
          <w:sz w:val="20"/>
          <w:szCs w:val="20"/>
        </w:rPr>
        <w:t xml:space="preserve">]. </w:t>
      </w:r>
      <w:r w:rsidR="00860C90">
        <w:rPr>
          <w:rFonts w:ascii="Times New Roman" w:eastAsia="宋体" w:hAnsi="Times New Roman" w:cs="Times New Roman"/>
          <w:sz w:val="20"/>
          <w:szCs w:val="20"/>
        </w:rPr>
        <w:t>In this contribution, we continue to discuss the open issues of RRM requirements</w:t>
      </w:r>
      <w:r w:rsidR="00860C90" w:rsidRPr="00155A38">
        <w:rPr>
          <w:rFonts w:ascii="Times New Roman" w:eastAsia="宋体" w:hAnsi="Times New Roman" w:cs="Times New Roman"/>
          <w:sz w:val="20"/>
          <w:szCs w:val="20"/>
        </w:rPr>
        <w:t xml:space="preserve"> </w:t>
      </w:r>
      <w:r w:rsidR="00860C90">
        <w:rPr>
          <w:rFonts w:ascii="Times New Roman" w:eastAsia="宋体" w:hAnsi="Times New Roman" w:cs="Times New Roman"/>
          <w:sz w:val="20"/>
          <w:szCs w:val="20"/>
        </w:rPr>
        <w:t xml:space="preserve">for </w:t>
      </w:r>
      <w:r w:rsidR="00860C90" w:rsidRPr="00155A38">
        <w:rPr>
          <w:rFonts w:ascii="Times New Roman" w:eastAsia="宋体" w:hAnsi="Times New Roman" w:cs="Times New Roman"/>
          <w:sz w:val="20"/>
          <w:szCs w:val="20"/>
        </w:rPr>
        <w:t>UE-initiated/event-driven beam management</w:t>
      </w:r>
      <w:r w:rsidR="00860C90">
        <w:rPr>
          <w:rFonts w:ascii="Times New Roman" w:eastAsia="宋体" w:hAnsi="Times New Roman" w:cs="Times New Roman"/>
          <w:sz w:val="20"/>
          <w:szCs w:val="20"/>
        </w:rPr>
        <w:t>.</w:t>
      </w:r>
    </w:p>
    <w:p w14:paraId="3F7773BD" w14:textId="2F7217B7" w:rsidR="00672483" w:rsidRPr="008632BF" w:rsidRDefault="00F57816" w:rsidP="00ED7C64">
      <w:pPr>
        <w:pStyle w:val="1"/>
        <w:numPr>
          <w:ilvl w:val="0"/>
          <w:numId w:val="1"/>
        </w:numPr>
        <w:tabs>
          <w:tab w:val="clear" w:pos="510"/>
          <w:tab w:val="num" w:pos="360"/>
        </w:tabs>
        <w:ind w:left="1134" w:hanging="1134"/>
        <w:rPr>
          <w:rFonts w:eastAsia="宋体" w:cs="Arial"/>
          <w:bCs/>
          <w:lang w:val="en-US" w:eastAsia="zh-CN"/>
        </w:rPr>
      </w:pPr>
      <w:r>
        <w:rPr>
          <w:rFonts w:eastAsia="宋体" w:cs="Arial"/>
          <w:bCs/>
          <w:lang w:val="en-US" w:eastAsia="zh-CN"/>
        </w:rPr>
        <w:t>Discussion</w:t>
      </w:r>
      <w:r w:rsidR="00672483" w:rsidRPr="008632BF">
        <w:rPr>
          <w:rFonts w:cs="Arial"/>
          <w:sz w:val="30"/>
          <w:szCs w:val="30"/>
        </w:rPr>
        <w:t xml:space="preserve"> </w:t>
      </w:r>
    </w:p>
    <w:p w14:paraId="4313C3BE" w14:textId="165BE007" w:rsidR="00DD0DF8" w:rsidRPr="00DD0DF8" w:rsidRDefault="00DD0DF8" w:rsidP="00DD0DF8">
      <w:pPr>
        <w:pStyle w:val="3"/>
        <w:rPr>
          <w:rFonts w:ascii="Arial" w:eastAsia="宋体" w:hAnsi="Arial" w:cs="Arial"/>
          <w:sz w:val="24"/>
          <w:szCs w:val="24"/>
          <w:u w:val="single"/>
        </w:rPr>
      </w:pPr>
      <w:r w:rsidRPr="00DD0DF8">
        <w:rPr>
          <w:rFonts w:ascii="Arial" w:hAnsi="Arial" w:cs="Arial"/>
          <w:sz w:val="24"/>
          <w:szCs w:val="24"/>
          <w:u w:val="single"/>
        </w:rPr>
        <w:t xml:space="preserve">RRM core requirements of </w:t>
      </w:r>
      <w:r w:rsidRPr="00DD0DF8">
        <w:rPr>
          <w:rFonts w:ascii="Arial" w:hAnsi="Arial" w:cs="Arial"/>
          <w:sz w:val="24"/>
          <w:szCs w:val="24"/>
          <w:u w:val="single"/>
        </w:rPr>
        <w:t>UE-initiated beam management</w:t>
      </w:r>
    </w:p>
    <w:p w14:paraId="4CF64636" w14:textId="4E352265" w:rsidR="000E3C4D" w:rsidRDefault="008A704C" w:rsidP="000E3C4D">
      <w:pPr>
        <w:spacing w:beforeLines="50" w:before="120" w:afterLines="50" w:after="120"/>
        <w:jc w:val="left"/>
        <w:rPr>
          <w:rFonts w:ascii="Times New Roman" w:eastAsia="宋体" w:hAnsi="Times New Roman" w:cs="Times New Roman"/>
          <w:sz w:val="20"/>
          <w:szCs w:val="20"/>
        </w:rPr>
      </w:pPr>
      <w:r w:rsidRPr="003E3F33">
        <w:rPr>
          <w:rFonts w:ascii="Times New Roman" w:eastAsia="宋体" w:hAnsi="Times New Roman" w:cs="Times New Roman"/>
          <w:sz w:val="20"/>
          <w:szCs w:val="20"/>
        </w:rPr>
        <w:t>In last RAN4#11</w:t>
      </w:r>
      <w:r>
        <w:rPr>
          <w:rFonts w:ascii="Times New Roman" w:eastAsia="宋体" w:hAnsi="Times New Roman" w:cs="Times New Roman"/>
          <w:sz w:val="20"/>
          <w:szCs w:val="20"/>
        </w:rPr>
        <w:t>4</w:t>
      </w:r>
      <w:r w:rsidRPr="003E3F33">
        <w:rPr>
          <w:rFonts w:ascii="Times New Roman" w:eastAsia="宋体" w:hAnsi="Times New Roman" w:cs="Times New Roman"/>
          <w:sz w:val="20"/>
          <w:szCs w:val="20"/>
        </w:rPr>
        <w:t xml:space="preserve"> meeting, </w:t>
      </w:r>
      <w:r>
        <w:rPr>
          <w:rFonts w:ascii="Times New Roman" w:eastAsia="宋体" w:hAnsi="Times New Roman" w:cs="Times New Roman"/>
          <w:sz w:val="20"/>
          <w:szCs w:val="20"/>
        </w:rPr>
        <w:t>the potential issues for further discussion are captured in WF [1]</w:t>
      </w:r>
      <w:r w:rsidR="002C7988">
        <w:rPr>
          <w:rFonts w:ascii="Times New Roman" w:eastAsia="宋体" w:hAnsi="Times New Roman" w:cs="Times New Roman"/>
          <w:sz w:val="20"/>
          <w:szCs w:val="20"/>
        </w:rPr>
        <w:t>.</w:t>
      </w:r>
    </w:p>
    <w:tbl>
      <w:tblPr>
        <w:tblStyle w:val="a7"/>
        <w:tblW w:w="0" w:type="auto"/>
        <w:tblLook w:val="04A0" w:firstRow="1" w:lastRow="0" w:firstColumn="1" w:lastColumn="0" w:noHBand="0" w:noVBand="1"/>
      </w:tblPr>
      <w:tblGrid>
        <w:gridCol w:w="9629"/>
      </w:tblGrid>
      <w:tr w:rsidR="002C7988" w14:paraId="54DED5E1" w14:textId="77777777" w:rsidTr="002C7988">
        <w:tc>
          <w:tcPr>
            <w:tcW w:w="9629" w:type="dxa"/>
          </w:tcPr>
          <w:p w14:paraId="03BFF0C8" w14:textId="77777777" w:rsidR="002C7988" w:rsidRPr="00716704" w:rsidRDefault="002C7988" w:rsidP="002C7988">
            <w:pPr>
              <w:spacing w:after="120"/>
              <w:rPr>
                <w:rFonts w:eastAsiaTheme="minorEastAsia"/>
                <w:b/>
                <w:u w:val="single"/>
              </w:rPr>
            </w:pPr>
            <w:r w:rsidRPr="00716704">
              <w:rPr>
                <w:rFonts w:eastAsiaTheme="minorEastAsia"/>
                <w:b/>
                <w:u w:val="single"/>
              </w:rPr>
              <w:t>Issue 1-2: How to define measurement period in Event triggered measurement reporting delay for the basic feature (M instance = 1)?</w:t>
            </w:r>
          </w:p>
          <w:p w14:paraId="7584EC8A" w14:textId="77777777" w:rsidR="002C7988" w:rsidRPr="00716704" w:rsidRDefault="002C7988" w:rsidP="002C7988">
            <w:pPr>
              <w:spacing w:after="120"/>
              <w:rPr>
                <w:iCs/>
              </w:rPr>
            </w:pPr>
            <w:r w:rsidRPr="00716704">
              <w:rPr>
                <w:iCs/>
              </w:rPr>
              <w:t>Agreement:</w:t>
            </w:r>
          </w:p>
          <w:p w14:paraId="077359B4" w14:textId="77777777" w:rsidR="002C7988" w:rsidRPr="00716704" w:rsidRDefault="002C7988" w:rsidP="002C7988">
            <w:pPr>
              <w:spacing w:after="120"/>
              <w:rPr>
                <w:iCs/>
              </w:rPr>
            </w:pPr>
            <w:r w:rsidRPr="00716704">
              <w:rPr>
                <w:iCs/>
              </w:rPr>
              <w:t xml:space="preserve">The agreements under this issue </w:t>
            </w:r>
            <w:proofErr w:type="gramStart"/>
            <w:r w:rsidRPr="00716704">
              <w:rPr>
                <w:iCs/>
              </w:rPr>
              <w:t>is</w:t>
            </w:r>
            <w:proofErr w:type="gramEnd"/>
            <w:r w:rsidRPr="00716704">
              <w:rPr>
                <w:iCs/>
              </w:rPr>
              <w:t xml:space="preserve"> for event 2, and further discuss whether these agreements can be applicable to other events agreed in RAN1.</w:t>
            </w:r>
          </w:p>
          <w:p w14:paraId="6F4513B2" w14:textId="77777777" w:rsidR="002C7988" w:rsidRPr="00716704" w:rsidRDefault="002C7988" w:rsidP="002C7988">
            <w:pPr>
              <w:spacing w:after="120"/>
              <w:rPr>
                <w:vertAlign w:val="subscript"/>
              </w:rPr>
            </w:pPr>
            <w:r w:rsidRPr="00716704">
              <w:t>T</w:t>
            </w:r>
            <w:r w:rsidRPr="00716704">
              <w:rPr>
                <w:vertAlign w:val="subscript"/>
              </w:rPr>
              <w:t xml:space="preserve">L1-RSRP_event </w:t>
            </w:r>
            <w:proofErr w:type="spellStart"/>
            <w:r w:rsidRPr="00716704">
              <w:rPr>
                <w:vertAlign w:val="subscript"/>
              </w:rPr>
              <w:t>triggered_measurement_Period_SSB</w:t>
            </w:r>
            <w:proofErr w:type="spellEnd"/>
            <w:r w:rsidRPr="00716704">
              <w:rPr>
                <w:vertAlign w:val="subscript"/>
              </w:rPr>
              <w:t xml:space="preserve"> </w:t>
            </w:r>
            <w:r w:rsidRPr="00716704">
              <w:t>or T</w:t>
            </w:r>
            <w:r w:rsidRPr="00716704">
              <w:rPr>
                <w:vertAlign w:val="subscript"/>
              </w:rPr>
              <w:t xml:space="preserve">L1-RSRP_event </w:t>
            </w:r>
            <w:proofErr w:type="spellStart"/>
            <w:r w:rsidRPr="00716704">
              <w:rPr>
                <w:vertAlign w:val="subscript"/>
              </w:rPr>
              <w:t>triggered_measurement_Period_CSI</w:t>
            </w:r>
            <w:proofErr w:type="spellEnd"/>
            <w:r w:rsidRPr="00716704">
              <w:rPr>
                <w:vertAlign w:val="subscript"/>
              </w:rPr>
              <w:t>-RS</w:t>
            </w:r>
          </w:p>
          <w:p w14:paraId="4811948A" w14:textId="77777777" w:rsidR="002C7988" w:rsidRPr="00716704" w:rsidRDefault="002C7988" w:rsidP="002C7988">
            <w:pPr>
              <w:pStyle w:val="a8"/>
              <w:numPr>
                <w:ilvl w:val="1"/>
                <w:numId w:val="21"/>
              </w:numPr>
              <w:overflowPunct/>
              <w:autoSpaceDE/>
              <w:autoSpaceDN/>
              <w:adjustRightInd/>
              <w:spacing w:after="120" w:line="276" w:lineRule="auto"/>
              <w:ind w:firstLineChars="0"/>
              <w:textAlignment w:val="auto"/>
            </w:pPr>
            <w:r w:rsidRPr="00716704">
              <w:t>update based on 9.5.4.1 (SSB based), 9.5.4.2 (CSI-RS based) and 9.13.4</w:t>
            </w:r>
          </w:p>
          <w:p w14:paraId="657C5C28" w14:textId="77777777" w:rsidR="002C7988" w:rsidRPr="00716704" w:rsidRDefault="002C7988" w:rsidP="002C7988">
            <w:pPr>
              <w:pStyle w:val="a8"/>
              <w:numPr>
                <w:ilvl w:val="2"/>
                <w:numId w:val="21"/>
              </w:numPr>
              <w:overflowPunct/>
              <w:autoSpaceDE/>
              <w:autoSpaceDN/>
              <w:adjustRightInd/>
              <w:snapToGrid w:val="0"/>
              <w:spacing w:after="120" w:line="276" w:lineRule="auto"/>
              <w:ind w:left="840" w:firstLineChars="0"/>
              <w:textAlignment w:val="auto"/>
            </w:pPr>
            <w:proofErr w:type="spellStart"/>
            <w:r w:rsidRPr="00716704">
              <w:t>T</w:t>
            </w:r>
            <w:r w:rsidRPr="00716704">
              <w:rPr>
                <w:vertAlign w:val="subscript"/>
              </w:rPr>
              <w:t>Report</w:t>
            </w:r>
            <w:proofErr w:type="spellEnd"/>
            <w:r w:rsidRPr="00716704">
              <w:t xml:space="preserve"> = 0 or be removed from the measurement period</w:t>
            </w:r>
          </w:p>
          <w:p w14:paraId="6EE84531" w14:textId="77777777" w:rsidR="002C7988" w:rsidRPr="00716704" w:rsidRDefault="002C7988" w:rsidP="002C7988">
            <w:pPr>
              <w:pStyle w:val="a8"/>
              <w:numPr>
                <w:ilvl w:val="2"/>
                <w:numId w:val="21"/>
              </w:numPr>
              <w:overflowPunct/>
              <w:autoSpaceDE/>
              <w:autoSpaceDN/>
              <w:adjustRightInd/>
              <w:spacing w:after="120" w:line="276" w:lineRule="auto"/>
              <w:ind w:left="840" w:firstLineChars="0"/>
              <w:textAlignment w:val="auto"/>
            </w:pPr>
            <w:r w:rsidRPr="00716704">
              <w:rPr>
                <w:rFonts w:hint="eastAsia"/>
              </w:rPr>
              <w:t>N</w:t>
            </w:r>
            <w:r w:rsidRPr="00716704">
              <w:t>: Reuse the legacy definition</w:t>
            </w:r>
          </w:p>
          <w:p w14:paraId="5FB360C2" w14:textId="77777777" w:rsidR="002C7988" w:rsidRPr="00716704" w:rsidRDefault="002C7988" w:rsidP="002C7988">
            <w:pPr>
              <w:pStyle w:val="a8"/>
              <w:numPr>
                <w:ilvl w:val="2"/>
                <w:numId w:val="21"/>
              </w:numPr>
              <w:overflowPunct/>
              <w:autoSpaceDE/>
              <w:autoSpaceDN/>
              <w:adjustRightInd/>
              <w:spacing w:after="120" w:line="276" w:lineRule="auto"/>
              <w:ind w:left="840" w:firstLineChars="0"/>
              <w:textAlignment w:val="auto"/>
            </w:pPr>
            <w:r w:rsidRPr="00716704">
              <w:t>M: FFS pending RAN1 further agreement</w:t>
            </w:r>
          </w:p>
          <w:p w14:paraId="7F93EB55" w14:textId="77777777" w:rsidR="002C7988" w:rsidRPr="00716704" w:rsidRDefault="002C7988" w:rsidP="002C7988">
            <w:pPr>
              <w:pStyle w:val="a8"/>
              <w:numPr>
                <w:ilvl w:val="2"/>
                <w:numId w:val="21"/>
              </w:numPr>
              <w:overflowPunct/>
              <w:autoSpaceDE/>
              <w:autoSpaceDN/>
              <w:adjustRightInd/>
              <w:spacing w:after="120" w:line="276" w:lineRule="auto"/>
              <w:ind w:left="840" w:firstLineChars="0"/>
              <w:textAlignment w:val="auto"/>
              <w:rPr>
                <w:b/>
                <w:u w:val="single"/>
              </w:rPr>
            </w:pPr>
            <w:r w:rsidRPr="00716704">
              <w:t>T</w:t>
            </w:r>
            <w:r w:rsidRPr="00716704">
              <w:rPr>
                <w:vertAlign w:val="subscript"/>
              </w:rPr>
              <w:t>SSB</w:t>
            </w:r>
            <w:r w:rsidRPr="00716704">
              <w:t xml:space="preserve"> (taking SSB as example)</w:t>
            </w:r>
          </w:p>
          <w:p w14:paraId="68B81B8E" w14:textId="77777777" w:rsidR="002C7988" w:rsidRPr="00716704" w:rsidRDefault="002C7988" w:rsidP="002C7988">
            <w:pPr>
              <w:pStyle w:val="a8"/>
              <w:numPr>
                <w:ilvl w:val="3"/>
                <w:numId w:val="21"/>
              </w:numPr>
              <w:overflowPunct/>
              <w:autoSpaceDE/>
              <w:autoSpaceDN/>
              <w:adjustRightInd/>
              <w:spacing w:after="120" w:line="276" w:lineRule="auto"/>
              <w:ind w:left="840" w:firstLineChars="0"/>
              <w:textAlignment w:val="auto"/>
            </w:pPr>
            <w:r w:rsidRPr="00716704">
              <w:rPr>
                <w:rFonts w:eastAsia="等线"/>
              </w:rPr>
              <w:t xml:space="preserve">For the same periodicity supported in RAN1, </w:t>
            </w:r>
            <w:proofErr w:type="spellStart"/>
            <w:r w:rsidRPr="00716704">
              <w:rPr>
                <w:rFonts w:cs="v4.2.0"/>
              </w:rPr>
              <w:t>T</w:t>
            </w:r>
            <w:r w:rsidRPr="00716704">
              <w:rPr>
                <w:rFonts w:cs="v4.2.0"/>
                <w:vertAlign w:val="subscript"/>
              </w:rPr>
              <w:t>SSB_current</w:t>
            </w:r>
            <w:proofErr w:type="spellEnd"/>
            <w:r w:rsidRPr="00716704">
              <w:rPr>
                <w:rFonts w:cs="v4.2.0"/>
                <w:vertAlign w:val="subscript"/>
              </w:rPr>
              <w:t xml:space="preserve">, </w:t>
            </w:r>
            <w:r w:rsidRPr="00716704">
              <w:rPr>
                <w:rFonts w:cs="v4.2.0"/>
              </w:rPr>
              <w:t>or</w:t>
            </w:r>
            <w:r w:rsidRPr="00716704">
              <w:rPr>
                <w:rFonts w:cs="v4.2.0"/>
                <w:vertAlign w:val="subscript"/>
              </w:rPr>
              <w:t xml:space="preserve"> </w:t>
            </w:r>
            <w:proofErr w:type="spellStart"/>
            <w:r w:rsidRPr="00716704">
              <w:rPr>
                <w:rFonts w:cs="v4.2.0"/>
              </w:rPr>
              <w:t>T</w:t>
            </w:r>
            <w:r w:rsidRPr="00716704">
              <w:rPr>
                <w:rFonts w:cs="v4.2.0"/>
                <w:vertAlign w:val="subscript"/>
              </w:rPr>
              <w:t>SSB_new</w:t>
            </w:r>
            <w:proofErr w:type="spellEnd"/>
          </w:p>
          <w:p w14:paraId="7A060434" w14:textId="77777777" w:rsidR="002C7988" w:rsidRPr="00716704" w:rsidRDefault="002C7988" w:rsidP="002C7988">
            <w:pPr>
              <w:pStyle w:val="a8"/>
              <w:numPr>
                <w:ilvl w:val="3"/>
                <w:numId w:val="21"/>
              </w:numPr>
              <w:overflowPunct/>
              <w:autoSpaceDE/>
              <w:autoSpaceDN/>
              <w:adjustRightInd/>
              <w:spacing w:after="120" w:line="276" w:lineRule="auto"/>
              <w:ind w:left="840" w:firstLineChars="0"/>
              <w:textAlignment w:val="auto"/>
              <w:rPr>
                <w:u w:val="single"/>
              </w:rPr>
            </w:pPr>
            <w:r w:rsidRPr="00716704">
              <w:rPr>
                <w:rFonts w:cs="v4.2.0"/>
              </w:rPr>
              <w:t>RAN4 to further discuss the case of different periodicities if different periodicities will be [supported or not excluded] in RAN1</w:t>
            </w:r>
          </w:p>
          <w:p w14:paraId="53DC3520" w14:textId="77777777" w:rsidR="002C7988" w:rsidRPr="00716704" w:rsidRDefault="002C7988" w:rsidP="00093E53">
            <w:pPr>
              <w:pStyle w:val="a8"/>
              <w:numPr>
                <w:ilvl w:val="5"/>
                <w:numId w:val="21"/>
              </w:numPr>
              <w:overflowPunct/>
              <w:autoSpaceDE/>
              <w:autoSpaceDN/>
              <w:adjustRightInd/>
              <w:spacing w:after="120" w:line="276" w:lineRule="auto"/>
              <w:ind w:firstLineChars="0"/>
              <w:textAlignment w:val="auto"/>
              <w:rPr>
                <w:rFonts w:cs="v4.2.0"/>
              </w:rPr>
            </w:pPr>
            <w:r w:rsidRPr="00716704">
              <w:rPr>
                <w:rFonts w:cs="v4.2.0"/>
              </w:rPr>
              <w:t xml:space="preserve">Option A: </w:t>
            </w:r>
            <w:proofErr w:type="gramStart"/>
            <w:r w:rsidRPr="00716704">
              <w:rPr>
                <w:rFonts w:cs="v4.2.0"/>
              </w:rPr>
              <w:t>Max{</w:t>
            </w:r>
            <w:proofErr w:type="spellStart"/>
            <w:proofErr w:type="gramEnd"/>
            <w:r w:rsidRPr="00716704">
              <w:rPr>
                <w:rFonts w:cs="v4.2.0"/>
              </w:rPr>
              <w:t>T</w:t>
            </w:r>
            <w:r w:rsidRPr="00716704">
              <w:rPr>
                <w:rFonts w:cs="v4.2.0"/>
                <w:vertAlign w:val="subscript"/>
              </w:rPr>
              <w:t>SSB_current</w:t>
            </w:r>
            <w:proofErr w:type="spellEnd"/>
            <w:r w:rsidRPr="00716704">
              <w:rPr>
                <w:rFonts w:cs="v4.2.0"/>
                <w:vertAlign w:val="subscript"/>
              </w:rPr>
              <w:t xml:space="preserve">, </w:t>
            </w:r>
            <w:proofErr w:type="spellStart"/>
            <w:r w:rsidRPr="00716704">
              <w:rPr>
                <w:rFonts w:cs="v4.2.0"/>
              </w:rPr>
              <w:t>T</w:t>
            </w:r>
            <w:r w:rsidRPr="00716704">
              <w:rPr>
                <w:rFonts w:cs="v4.2.0"/>
                <w:vertAlign w:val="subscript"/>
              </w:rPr>
              <w:t>SSB_new</w:t>
            </w:r>
            <w:proofErr w:type="spellEnd"/>
            <w:r w:rsidRPr="00716704">
              <w:rPr>
                <w:rFonts w:cs="v4.2.0"/>
              </w:rPr>
              <w:t>}</w:t>
            </w:r>
          </w:p>
          <w:p w14:paraId="41EEFEBE" w14:textId="16819AD2" w:rsidR="002C7988" w:rsidRPr="00716704" w:rsidRDefault="002C7988" w:rsidP="00093E53">
            <w:pPr>
              <w:pStyle w:val="a8"/>
              <w:numPr>
                <w:ilvl w:val="5"/>
                <w:numId w:val="21"/>
              </w:numPr>
              <w:overflowPunct/>
              <w:autoSpaceDE/>
              <w:autoSpaceDN/>
              <w:adjustRightInd/>
              <w:spacing w:after="120" w:line="276" w:lineRule="auto"/>
              <w:ind w:firstLineChars="0"/>
              <w:textAlignment w:val="auto"/>
              <w:rPr>
                <w:rFonts w:cs="v4.2.0"/>
              </w:rPr>
            </w:pPr>
            <w:r w:rsidRPr="00716704">
              <w:rPr>
                <w:szCs w:val="18"/>
              </w:rPr>
              <w:t>Option B: When the RS periodicity is not same, UE evaluate the event after each measurement occasion of current and new beam. If the event is triggered after the current beam measurement, T</w:t>
            </w:r>
            <w:r w:rsidRPr="00AF07C6">
              <w:rPr>
                <w:szCs w:val="18"/>
                <w:vertAlign w:val="subscript"/>
              </w:rPr>
              <w:t>SSB</w:t>
            </w:r>
            <w:r w:rsidRPr="00716704">
              <w:rPr>
                <w:szCs w:val="18"/>
              </w:rPr>
              <w:t xml:space="preserve"> is </w:t>
            </w:r>
            <w:proofErr w:type="spellStart"/>
            <w:r w:rsidRPr="00716704">
              <w:rPr>
                <w:rFonts w:cs="v4.2.0"/>
              </w:rPr>
              <w:t>T</w:t>
            </w:r>
            <w:r w:rsidRPr="00716704">
              <w:rPr>
                <w:rFonts w:cs="v4.2.0"/>
                <w:vertAlign w:val="subscript"/>
              </w:rPr>
              <w:t>SSB_current</w:t>
            </w:r>
            <w:proofErr w:type="spellEnd"/>
            <w:r w:rsidRPr="00716704">
              <w:rPr>
                <w:szCs w:val="18"/>
              </w:rPr>
              <w:t>. If the event is triggered after the new beam measurement, T</w:t>
            </w:r>
            <w:r w:rsidRPr="00716704">
              <w:rPr>
                <w:szCs w:val="18"/>
                <w:vertAlign w:val="subscript"/>
              </w:rPr>
              <w:t>SSB</w:t>
            </w:r>
            <w:r w:rsidRPr="00716704">
              <w:rPr>
                <w:szCs w:val="18"/>
              </w:rPr>
              <w:t xml:space="preserve"> is </w:t>
            </w:r>
            <w:proofErr w:type="spellStart"/>
            <w:r w:rsidRPr="00716704">
              <w:rPr>
                <w:rFonts w:cs="v4.2.0"/>
              </w:rPr>
              <w:t>T</w:t>
            </w:r>
            <w:r w:rsidRPr="00716704">
              <w:rPr>
                <w:rFonts w:cs="v4.2.0"/>
                <w:vertAlign w:val="subscript"/>
              </w:rPr>
              <w:t>SSB_new</w:t>
            </w:r>
            <w:proofErr w:type="spellEnd"/>
            <w:r w:rsidRPr="00716704">
              <w:rPr>
                <w:rFonts w:cs="v4.2.0"/>
                <w:vertAlign w:val="subscript"/>
              </w:rPr>
              <w:t>.</w:t>
            </w:r>
            <w:r w:rsidRPr="00716704">
              <w:rPr>
                <w:szCs w:val="18"/>
              </w:rPr>
              <w:t xml:space="preserve"> </w:t>
            </w:r>
          </w:p>
          <w:p w14:paraId="08AF8B01" w14:textId="77777777" w:rsidR="002C7988" w:rsidRPr="00CD0150" w:rsidRDefault="002C7988" w:rsidP="00093E53">
            <w:pPr>
              <w:pStyle w:val="a8"/>
              <w:numPr>
                <w:ilvl w:val="5"/>
                <w:numId w:val="21"/>
              </w:numPr>
              <w:overflowPunct/>
              <w:autoSpaceDE/>
              <w:autoSpaceDN/>
              <w:adjustRightInd/>
              <w:spacing w:after="120" w:line="276" w:lineRule="auto"/>
              <w:ind w:firstLineChars="0"/>
              <w:textAlignment w:val="auto"/>
              <w:rPr>
                <w:rFonts w:cs="v4.2.0"/>
              </w:rPr>
            </w:pPr>
            <w:r w:rsidRPr="00716704">
              <w:rPr>
                <w:szCs w:val="18"/>
              </w:rPr>
              <w:t>Option C:</w:t>
            </w:r>
            <w:r w:rsidRPr="00716704">
              <w:rPr>
                <w:rFonts w:cs="v4.2.0"/>
              </w:rPr>
              <w:t xml:space="preserve"> </w:t>
            </w:r>
            <w:r w:rsidRPr="00093E53">
              <w:rPr>
                <w:szCs w:val="18"/>
              </w:rPr>
              <w:t>others</w:t>
            </w:r>
            <w:r w:rsidRPr="00716704">
              <w:rPr>
                <w:rFonts w:cs="v4.2.0"/>
              </w:rPr>
              <w:t xml:space="preserve"> are not precluded</w:t>
            </w:r>
          </w:p>
          <w:p w14:paraId="33D315DC" w14:textId="77777777" w:rsidR="002C7988" w:rsidRDefault="002C7988" w:rsidP="000E3C4D">
            <w:pPr>
              <w:spacing w:beforeLines="50" w:before="120" w:afterLines="50" w:after="120"/>
              <w:jc w:val="left"/>
              <w:rPr>
                <w:b/>
                <w:bCs/>
                <w:lang w:val="en-GB"/>
              </w:rPr>
            </w:pPr>
          </w:p>
          <w:p w14:paraId="43FA6E7D" w14:textId="77777777" w:rsidR="006E4DC4" w:rsidRDefault="006E4DC4" w:rsidP="006E4DC4">
            <w:pPr>
              <w:spacing w:after="120"/>
              <w:rPr>
                <w:rFonts w:eastAsiaTheme="minorEastAsia"/>
                <w:b/>
                <w:u w:val="single"/>
              </w:rPr>
            </w:pPr>
            <w:r>
              <w:rPr>
                <w:rFonts w:eastAsiaTheme="minorEastAsia"/>
                <w:b/>
                <w:u w:val="single"/>
              </w:rPr>
              <w:t>Issue 1-3: Same or different periodicities of current beam and new beam(s)?</w:t>
            </w:r>
          </w:p>
          <w:p w14:paraId="796D9BE1" w14:textId="77777777" w:rsidR="006E4DC4" w:rsidRPr="00A43680" w:rsidRDefault="006E4DC4" w:rsidP="006E4DC4">
            <w:pPr>
              <w:rPr>
                <w:b/>
                <w:u w:val="single"/>
              </w:rPr>
            </w:pPr>
            <w:r w:rsidRPr="00A43680">
              <w:rPr>
                <w:b/>
              </w:rPr>
              <w:t>&lt;Way forward &gt;</w:t>
            </w:r>
          </w:p>
          <w:p w14:paraId="7D020B35" w14:textId="77777777" w:rsidR="006E4DC4" w:rsidRDefault="006E4DC4" w:rsidP="006E4DC4">
            <w:pPr>
              <w:pStyle w:val="a8"/>
              <w:numPr>
                <w:ilvl w:val="0"/>
                <w:numId w:val="21"/>
              </w:numPr>
              <w:overflowPunct/>
              <w:autoSpaceDE/>
              <w:autoSpaceDN/>
              <w:adjustRightInd/>
              <w:spacing w:after="120"/>
              <w:ind w:left="840" w:firstLineChars="0"/>
              <w:textAlignment w:val="auto"/>
              <w:rPr>
                <w:rFonts w:eastAsia="宋体"/>
                <w:szCs w:val="24"/>
                <w:lang w:eastAsia="zh-CN"/>
              </w:rPr>
            </w:pPr>
            <w:r>
              <w:rPr>
                <w:rFonts w:eastAsia="宋体"/>
                <w:szCs w:val="24"/>
                <w:lang w:eastAsia="zh-CN"/>
              </w:rPr>
              <w:lastRenderedPageBreak/>
              <w:t xml:space="preserve">Option 1: </w:t>
            </w:r>
            <w:r>
              <w:rPr>
                <w:rFonts w:eastAsia="宋体" w:hint="eastAsia"/>
                <w:szCs w:val="24"/>
                <w:lang w:eastAsia="zh-CN"/>
              </w:rPr>
              <w:t>(</w:t>
            </w:r>
            <w:r>
              <w:rPr>
                <w:rFonts w:eastAsia="宋体"/>
                <w:szCs w:val="24"/>
                <w:lang w:eastAsia="zh-CN"/>
              </w:rPr>
              <w:t>Qualcomm, Apple, CMCC, Samsung</w:t>
            </w:r>
            <w:r>
              <w:rPr>
                <w:rFonts w:eastAsia="宋体" w:hint="eastAsia"/>
                <w:szCs w:val="24"/>
                <w:lang w:eastAsia="zh-CN"/>
              </w:rPr>
              <w:t>,</w:t>
            </w:r>
            <w:r>
              <w:rPr>
                <w:rFonts w:eastAsia="宋体"/>
                <w:szCs w:val="24"/>
                <w:lang w:eastAsia="zh-CN"/>
              </w:rPr>
              <w:t xml:space="preserve"> vivo)</w:t>
            </w:r>
          </w:p>
          <w:p w14:paraId="5274F5DA" w14:textId="77777777" w:rsidR="006E4DC4" w:rsidRDefault="006E4DC4" w:rsidP="006E4DC4">
            <w:pPr>
              <w:pStyle w:val="a8"/>
              <w:numPr>
                <w:ilvl w:val="1"/>
                <w:numId w:val="2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 same </w:t>
            </w:r>
            <w:r>
              <w:t>periodicities of current beam and new beam(s) to define the requirements, until further RAN1 agreements on different periodicities.</w:t>
            </w:r>
          </w:p>
          <w:p w14:paraId="6C0880F0" w14:textId="77777777" w:rsidR="006E4DC4" w:rsidRDefault="006E4DC4" w:rsidP="006E4DC4">
            <w:pPr>
              <w:pStyle w:val="a8"/>
              <w:numPr>
                <w:ilvl w:val="1"/>
                <w:numId w:val="21"/>
              </w:numPr>
              <w:overflowPunct/>
              <w:autoSpaceDE/>
              <w:autoSpaceDN/>
              <w:adjustRightInd/>
              <w:spacing w:after="120"/>
              <w:ind w:firstLineChars="0"/>
              <w:textAlignment w:val="auto"/>
              <w:rPr>
                <w:rFonts w:eastAsia="宋体"/>
                <w:szCs w:val="24"/>
                <w:lang w:eastAsia="zh-CN"/>
              </w:rPr>
            </w:pPr>
            <w:r w:rsidRPr="008B4F69">
              <w:rPr>
                <w:rFonts w:eastAsia="宋体" w:hint="eastAsia"/>
                <w:szCs w:val="24"/>
                <w:lang w:eastAsia="zh-CN"/>
              </w:rPr>
              <w:t>A</w:t>
            </w:r>
            <w:r w:rsidRPr="008B4F69">
              <w:rPr>
                <w:rFonts w:eastAsia="宋体"/>
                <w:szCs w:val="24"/>
                <w:lang w:eastAsia="zh-CN"/>
              </w:rPr>
              <w:t>ccording</w:t>
            </w:r>
            <w:r>
              <w:rPr>
                <w:rFonts w:eastAsiaTheme="minorEastAsia"/>
                <w:lang w:eastAsia="zh-CN"/>
              </w:rPr>
              <w:t xml:space="preserve"> to RAN1 LS (R1-2410914)</w:t>
            </w:r>
          </w:p>
          <w:p w14:paraId="1D4761BD" w14:textId="77777777" w:rsidR="006E4DC4" w:rsidRDefault="006E4DC4" w:rsidP="006E4DC4">
            <w:pPr>
              <w:pStyle w:val="a8"/>
              <w:numPr>
                <w:ilvl w:val="0"/>
                <w:numId w:val="21"/>
              </w:numPr>
              <w:overflowPunct/>
              <w:autoSpaceDE/>
              <w:autoSpaceDN/>
              <w:adjustRightInd/>
              <w:spacing w:after="120"/>
              <w:ind w:left="840" w:firstLineChars="0"/>
              <w:textAlignment w:val="auto"/>
              <w:rPr>
                <w:rFonts w:eastAsiaTheme="minorEastAsia"/>
                <w:b/>
                <w:u w:val="single"/>
                <w:lang w:eastAsia="zh-CN"/>
              </w:rPr>
            </w:pPr>
            <w:r>
              <w:rPr>
                <w:rFonts w:eastAsia="宋体"/>
                <w:szCs w:val="24"/>
                <w:lang w:eastAsia="zh-CN"/>
              </w:rPr>
              <w:t xml:space="preserve">Option 2: </w:t>
            </w:r>
            <w:r>
              <w:rPr>
                <w:rFonts w:eastAsia="宋体" w:hint="eastAsia"/>
                <w:szCs w:val="24"/>
                <w:lang w:eastAsia="zh-CN"/>
              </w:rPr>
              <w:t>(</w:t>
            </w:r>
            <w:r>
              <w:rPr>
                <w:rFonts w:eastAsia="宋体"/>
                <w:szCs w:val="24"/>
                <w:lang w:eastAsia="zh-CN"/>
              </w:rPr>
              <w:t>Huawei)</w:t>
            </w:r>
          </w:p>
          <w:p w14:paraId="567D4E86" w14:textId="77777777" w:rsidR="006E4DC4" w:rsidRDefault="006E4DC4" w:rsidP="006E4DC4">
            <w:pPr>
              <w:pStyle w:val="a8"/>
              <w:numPr>
                <w:ilvl w:val="1"/>
                <w:numId w:val="21"/>
              </w:numPr>
              <w:overflowPunct/>
              <w:autoSpaceDE/>
              <w:autoSpaceDN/>
              <w:adjustRightInd/>
              <w:spacing w:after="120"/>
              <w:ind w:firstLineChars="0"/>
              <w:textAlignment w:val="auto"/>
            </w:pPr>
            <w:r>
              <w:t xml:space="preserve">From </w:t>
            </w:r>
            <w:r w:rsidRPr="008B4F69">
              <w:rPr>
                <w:rFonts w:eastAsia="宋体"/>
                <w:szCs w:val="24"/>
                <w:lang w:eastAsia="zh-CN"/>
              </w:rPr>
              <w:t>RAN4</w:t>
            </w:r>
            <w:r>
              <w:t xml:space="preserve"> perspective, the periodicity of current beam and new beam(s) can be the same or different which is up to network configurations. Send LS to RAN1</w:t>
            </w:r>
          </w:p>
          <w:p w14:paraId="203A53BB" w14:textId="77777777" w:rsidR="006E4DC4" w:rsidRDefault="006E4DC4" w:rsidP="006E4DC4">
            <w:pPr>
              <w:pStyle w:val="a8"/>
              <w:numPr>
                <w:ilvl w:val="0"/>
                <w:numId w:val="21"/>
              </w:numPr>
              <w:overflowPunct/>
              <w:autoSpaceDE/>
              <w:autoSpaceDN/>
              <w:adjustRightInd/>
              <w:spacing w:after="120"/>
              <w:ind w:left="840" w:firstLineChars="0"/>
              <w:textAlignment w:val="auto"/>
              <w:rPr>
                <w:rFonts w:eastAsiaTheme="minorEastAsia"/>
                <w:b/>
                <w:u w:val="single"/>
                <w:lang w:eastAsia="zh-CN"/>
              </w:rPr>
            </w:pPr>
            <w:r>
              <w:rPr>
                <w:rFonts w:eastAsia="宋体"/>
                <w:szCs w:val="24"/>
                <w:lang w:eastAsia="zh-CN"/>
              </w:rPr>
              <w:t xml:space="preserve">Option 3: </w:t>
            </w:r>
            <w:r>
              <w:rPr>
                <w:rFonts w:eastAsia="宋体" w:hint="eastAsia"/>
                <w:szCs w:val="24"/>
                <w:lang w:eastAsia="zh-CN"/>
              </w:rPr>
              <w:t>(</w:t>
            </w:r>
            <w:r>
              <w:rPr>
                <w:rFonts w:eastAsia="宋体"/>
                <w:szCs w:val="24"/>
                <w:lang w:eastAsia="zh-CN"/>
              </w:rPr>
              <w:t>vivo)</w:t>
            </w:r>
          </w:p>
          <w:p w14:paraId="78AAF9BB" w14:textId="77777777" w:rsidR="006E4DC4" w:rsidRDefault="006E4DC4" w:rsidP="006E4DC4">
            <w:pPr>
              <w:pStyle w:val="a8"/>
              <w:numPr>
                <w:ilvl w:val="1"/>
                <w:numId w:val="21"/>
              </w:numPr>
              <w:overflowPunct/>
              <w:autoSpaceDE/>
              <w:autoSpaceDN/>
              <w:adjustRightInd/>
              <w:spacing w:after="120"/>
              <w:ind w:firstLineChars="0"/>
              <w:textAlignment w:val="auto"/>
              <w:rPr>
                <w:rFonts w:eastAsiaTheme="minorEastAsia"/>
                <w:bCs/>
                <w:u w:val="single"/>
                <w:lang w:eastAsia="zh-CN"/>
              </w:rPr>
            </w:pPr>
            <w:r>
              <w:rPr>
                <w:rFonts w:eastAsiaTheme="minorEastAsia" w:hint="eastAsia"/>
                <w:bCs/>
                <w:lang w:eastAsia="zh-CN"/>
              </w:rPr>
              <w:t>R</w:t>
            </w:r>
            <w:r>
              <w:rPr>
                <w:rFonts w:eastAsiaTheme="minorEastAsia"/>
                <w:bCs/>
                <w:lang w:eastAsia="zh-CN"/>
              </w:rPr>
              <w:t xml:space="preserve">AN4 may further discuss RRM requirements for Alt-2 and the potential restrictions to the requirement applicability if time allows, </w:t>
            </w:r>
            <w:r>
              <w:rPr>
                <w:rFonts w:eastAsiaTheme="minorEastAsia" w:hint="eastAsia"/>
                <w:bCs/>
                <w:lang w:eastAsia="zh-CN"/>
              </w:rPr>
              <w:t>ba</w:t>
            </w:r>
            <w:r>
              <w:rPr>
                <w:rFonts w:eastAsiaTheme="minorEastAsia"/>
                <w:bCs/>
                <w:lang w:eastAsia="zh-CN"/>
              </w:rPr>
              <w:t>sed on RAN1 further agreements.</w:t>
            </w:r>
          </w:p>
          <w:p w14:paraId="0C41D6EC" w14:textId="5B71B254" w:rsidR="006E4DC4" w:rsidRPr="006E4DC4" w:rsidRDefault="006E4DC4" w:rsidP="000E3C4D">
            <w:pPr>
              <w:spacing w:beforeLines="50" w:before="120" w:afterLines="50" w:after="120"/>
              <w:jc w:val="left"/>
              <w:rPr>
                <w:rFonts w:hint="eastAsia"/>
                <w:b/>
                <w:bCs/>
                <w:lang w:val="en-GB"/>
              </w:rPr>
            </w:pPr>
          </w:p>
        </w:tc>
      </w:tr>
    </w:tbl>
    <w:p w14:paraId="67755614" w14:textId="67FC032B" w:rsidR="002C7988" w:rsidRDefault="006E4DC4" w:rsidP="000E3C4D">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lastRenderedPageBreak/>
        <w:t xml:space="preserve">In last RAN4#114 meeting, it is agreed that the basic measurement period </w:t>
      </w:r>
      <w:proofErr w:type="gramStart"/>
      <w:r>
        <w:rPr>
          <w:rFonts w:ascii="Times New Roman" w:eastAsia="宋体" w:hAnsi="Times New Roman" w:cs="Times New Roman"/>
          <w:sz w:val="20"/>
          <w:szCs w:val="20"/>
        </w:rPr>
        <w:t>are</w:t>
      </w:r>
      <w:proofErr w:type="gramEnd"/>
      <w:r>
        <w:rPr>
          <w:rFonts w:ascii="Times New Roman" w:eastAsia="宋体" w:hAnsi="Times New Roman" w:cs="Times New Roman"/>
          <w:sz w:val="20"/>
          <w:szCs w:val="20"/>
        </w:rPr>
        <w:t xml:space="preserve"> updated based on </w:t>
      </w:r>
      <w:r w:rsidRPr="006E4DC4">
        <w:rPr>
          <w:rFonts w:ascii="Times New Roman" w:eastAsia="宋体" w:hAnsi="Times New Roman" w:cs="Times New Roman"/>
          <w:sz w:val="20"/>
          <w:szCs w:val="20"/>
        </w:rPr>
        <w:t>9.5.4.1 (SSB based), 9.5.4.2 (CSI-RS based) and 9.13.4</w:t>
      </w:r>
      <w:r>
        <w:rPr>
          <w:rFonts w:ascii="Times New Roman" w:eastAsia="宋体" w:hAnsi="Times New Roman" w:cs="Times New Roman"/>
          <w:sz w:val="20"/>
          <w:szCs w:val="20"/>
        </w:rPr>
        <w:t xml:space="preserve">. </w:t>
      </w:r>
    </w:p>
    <w:p w14:paraId="4A1269A7" w14:textId="57CDF49B" w:rsidR="006E4DC4" w:rsidRDefault="006E4DC4" w:rsidP="000E3C4D">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 xml:space="preserve">In RAN1 </w:t>
      </w:r>
      <w:r w:rsidR="00093E53">
        <w:rPr>
          <w:rFonts w:ascii="Times New Roman" w:eastAsia="宋体" w:hAnsi="Times New Roman" w:cs="Times New Roman"/>
          <w:sz w:val="20"/>
          <w:szCs w:val="20"/>
        </w:rPr>
        <w:t>agreements in previous meetings:</w:t>
      </w:r>
    </w:p>
    <w:tbl>
      <w:tblPr>
        <w:tblStyle w:val="a7"/>
        <w:tblW w:w="0" w:type="auto"/>
        <w:tblLook w:val="04A0" w:firstRow="1" w:lastRow="0" w:firstColumn="1" w:lastColumn="0" w:noHBand="0" w:noVBand="1"/>
      </w:tblPr>
      <w:tblGrid>
        <w:gridCol w:w="9629"/>
      </w:tblGrid>
      <w:tr w:rsidR="00093E53" w14:paraId="27B9E59D" w14:textId="77777777" w:rsidTr="00093E53">
        <w:tc>
          <w:tcPr>
            <w:tcW w:w="9629" w:type="dxa"/>
          </w:tcPr>
          <w:p w14:paraId="5F6B1408" w14:textId="65C86C3B" w:rsidR="00093E53" w:rsidRPr="00093E53" w:rsidRDefault="00093E53" w:rsidP="00093E53">
            <w:pPr>
              <w:rPr>
                <w:lang w:eastAsia="x-none"/>
              </w:rPr>
            </w:pPr>
            <w:r w:rsidRPr="00093E53">
              <w:rPr>
                <w:rFonts w:hint="eastAsia"/>
                <w:lang w:eastAsia="x-none"/>
              </w:rPr>
              <w:t>R</w:t>
            </w:r>
            <w:r w:rsidRPr="00093E53">
              <w:rPr>
                <w:lang w:eastAsia="x-none"/>
              </w:rPr>
              <w:t>AN1#119</w:t>
            </w:r>
          </w:p>
          <w:p w14:paraId="21AA7062" w14:textId="132DCF01" w:rsidR="00093E53" w:rsidRPr="005E3C68" w:rsidRDefault="00093E53" w:rsidP="00093E53">
            <w:pPr>
              <w:rPr>
                <w:lang w:eastAsia="x-none"/>
              </w:rPr>
            </w:pPr>
            <w:r w:rsidRPr="005E3C68">
              <w:rPr>
                <w:highlight w:val="green"/>
                <w:lang w:eastAsia="x-none"/>
              </w:rPr>
              <w:t>Agreement</w:t>
            </w:r>
          </w:p>
          <w:p w14:paraId="22A629DC" w14:textId="77777777" w:rsidR="00093E53" w:rsidRPr="005E3C68" w:rsidRDefault="00093E53" w:rsidP="00093E53">
            <w:pPr>
              <w:shd w:val="clear" w:color="auto" w:fill="FFFFFF"/>
              <w:snapToGrid w:val="0"/>
            </w:pPr>
            <w:r w:rsidRPr="005E3C68">
              <w:t>Regarding for the evaluation periodicity for determining Event-2 instance [at least when DRX is not configured], at least Alt-1 is supported for the single-CC beam reporting (for case that the CSI report configuration and RS for the current beam and new beam(s) are in the same CC).</w:t>
            </w:r>
          </w:p>
          <w:p w14:paraId="5BA0909F" w14:textId="77777777" w:rsidR="00093E53" w:rsidRPr="005E3C68" w:rsidRDefault="00093E53" w:rsidP="00093E53">
            <w:pPr>
              <w:widowControl/>
              <w:numPr>
                <w:ilvl w:val="0"/>
                <w:numId w:val="47"/>
              </w:numPr>
              <w:shd w:val="clear" w:color="auto" w:fill="FFFFFF"/>
              <w:tabs>
                <w:tab w:val="left" w:pos="720"/>
              </w:tabs>
              <w:snapToGrid w:val="0"/>
            </w:pPr>
            <w:r w:rsidRPr="005E3C68">
              <w:t>Alt-1: The periodicity of the current beam RS should be the same as that of the new beam RS(s).</w:t>
            </w:r>
          </w:p>
          <w:p w14:paraId="39D90A57" w14:textId="77777777" w:rsidR="00093E53" w:rsidRPr="005E3C68" w:rsidRDefault="00093E53" w:rsidP="00093E53">
            <w:pPr>
              <w:widowControl/>
              <w:numPr>
                <w:ilvl w:val="1"/>
                <w:numId w:val="47"/>
              </w:numPr>
              <w:shd w:val="clear" w:color="auto" w:fill="FFFFFF"/>
              <w:tabs>
                <w:tab w:val="left" w:pos="1440"/>
              </w:tabs>
              <w:snapToGrid w:val="0"/>
            </w:pPr>
            <w:r w:rsidRPr="005E3C68">
              <w:t>The evaluation periodicity is the same as the periodicity of the current and new beam RS(s).</w:t>
            </w:r>
          </w:p>
          <w:p w14:paraId="566E78A1" w14:textId="77777777" w:rsidR="00093E53" w:rsidRPr="005E3C68" w:rsidRDefault="00093E53" w:rsidP="00093E53">
            <w:pPr>
              <w:widowControl/>
              <w:numPr>
                <w:ilvl w:val="0"/>
                <w:numId w:val="47"/>
              </w:numPr>
              <w:shd w:val="clear" w:color="auto" w:fill="FFFFFF"/>
              <w:tabs>
                <w:tab w:val="left" w:pos="720"/>
              </w:tabs>
              <w:snapToGrid w:val="0"/>
            </w:pPr>
            <w:r w:rsidRPr="005E3C68">
              <w:t>Alt-2: The periodicity of the current beam RS can be different from that of the new beam RS(s)</w:t>
            </w:r>
          </w:p>
          <w:p w14:paraId="6716AE33" w14:textId="77777777" w:rsidR="00093E53" w:rsidRPr="005E3C68" w:rsidRDefault="00093E53" w:rsidP="00093E53">
            <w:pPr>
              <w:widowControl/>
              <w:numPr>
                <w:ilvl w:val="1"/>
                <w:numId w:val="47"/>
              </w:numPr>
              <w:shd w:val="clear" w:color="auto" w:fill="FFFFFF"/>
              <w:tabs>
                <w:tab w:val="left" w:pos="1440"/>
              </w:tabs>
              <w:snapToGrid w:val="0"/>
            </w:pPr>
            <w:r w:rsidRPr="005E3C68">
              <w:t xml:space="preserve">Alt-2_1: The evaluation periodicity is the same as the periodicity of the current beam RS. </w:t>
            </w:r>
          </w:p>
          <w:p w14:paraId="6C25C213" w14:textId="77777777" w:rsidR="00093E53" w:rsidRPr="005E3C68" w:rsidRDefault="00093E53" w:rsidP="00093E53">
            <w:pPr>
              <w:widowControl/>
              <w:numPr>
                <w:ilvl w:val="1"/>
                <w:numId w:val="47"/>
              </w:numPr>
              <w:shd w:val="clear" w:color="auto" w:fill="FFFFFF"/>
              <w:tabs>
                <w:tab w:val="left" w:pos="1440"/>
              </w:tabs>
              <w:snapToGrid w:val="0"/>
            </w:pPr>
            <w:r w:rsidRPr="005E3C68">
              <w:t>Alt-2_2: The evaluation periodicity is the same as periodicity of the new beam RS.</w:t>
            </w:r>
          </w:p>
          <w:p w14:paraId="7F935426" w14:textId="77777777" w:rsidR="00093E53" w:rsidRPr="005E3C68" w:rsidRDefault="00093E53" w:rsidP="00093E53">
            <w:pPr>
              <w:widowControl/>
              <w:numPr>
                <w:ilvl w:val="1"/>
                <w:numId w:val="47"/>
              </w:numPr>
              <w:shd w:val="clear" w:color="auto" w:fill="FFFFFF"/>
              <w:tabs>
                <w:tab w:val="left" w:pos="1440"/>
              </w:tabs>
              <w:snapToGrid w:val="0"/>
            </w:pPr>
            <w:r w:rsidRPr="005E3C68">
              <w:t xml:space="preserve">Alt-2_3: The evaluation periodicity is the same as shortest periodicity of the current beam RS and new beam RS(s). </w:t>
            </w:r>
          </w:p>
          <w:p w14:paraId="521042BE" w14:textId="77777777" w:rsidR="00093E53" w:rsidRPr="005E3C68" w:rsidRDefault="00093E53" w:rsidP="00093E53">
            <w:pPr>
              <w:widowControl/>
              <w:numPr>
                <w:ilvl w:val="1"/>
                <w:numId w:val="47"/>
              </w:numPr>
              <w:shd w:val="clear" w:color="auto" w:fill="FFFFFF"/>
              <w:tabs>
                <w:tab w:val="left" w:pos="1440"/>
              </w:tabs>
              <w:snapToGrid w:val="0"/>
            </w:pPr>
            <w:r w:rsidRPr="005E3C68">
              <w:t xml:space="preserve">Alt-2_4: The evaluation periodicity is the maximum of {X </w:t>
            </w:r>
            <w:proofErr w:type="spellStart"/>
            <w:r w:rsidRPr="005E3C68">
              <w:t>ms</w:t>
            </w:r>
            <w:proofErr w:type="spellEnd"/>
            <w:r w:rsidRPr="005E3C68">
              <w:t>, shortest periodicity of the current beam RS and new beam RS(s)}.</w:t>
            </w:r>
          </w:p>
          <w:p w14:paraId="54DD667D" w14:textId="77777777" w:rsidR="00093E53" w:rsidRPr="005E3C68" w:rsidRDefault="00093E53" w:rsidP="00093E53">
            <w:pPr>
              <w:widowControl/>
              <w:numPr>
                <w:ilvl w:val="1"/>
                <w:numId w:val="47"/>
              </w:numPr>
              <w:shd w:val="clear" w:color="auto" w:fill="FFFFFF"/>
              <w:tabs>
                <w:tab w:val="left" w:pos="1440"/>
              </w:tabs>
              <w:snapToGrid w:val="0"/>
            </w:pPr>
            <w:r w:rsidRPr="005E3C68">
              <w:t>Alt-2_5: The evaluation periodicity is the same as largest periodicity of the current beam RS and new beam RS(s).</w:t>
            </w:r>
          </w:p>
          <w:p w14:paraId="4CB19FBA" w14:textId="77777777" w:rsidR="00093E53" w:rsidRPr="005E3C68" w:rsidRDefault="00093E53" w:rsidP="00093E53">
            <w:pPr>
              <w:shd w:val="clear" w:color="auto" w:fill="FFFFFF"/>
              <w:snapToGrid w:val="0"/>
            </w:pPr>
            <w:r w:rsidRPr="005E3C68">
              <w:t>Note: There is the same periodicity for the new beam RS(s).</w:t>
            </w:r>
          </w:p>
          <w:p w14:paraId="55498600" w14:textId="77777777" w:rsidR="00093E53" w:rsidRPr="005E3C68" w:rsidRDefault="00093E53" w:rsidP="00093E53">
            <w:pPr>
              <w:shd w:val="clear" w:color="auto" w:fill="FFFFFF"/>
              <w:snapToGrid w:val="0"/>
            </w:pPr>
            <w:r w:rsidRPr="005E3C68">
              <w:t>FFS: Down-selection among above Alt(s) for cross-CC beam reporting.</w:t>
            </w:r>
          </w:p>
          <w:p w14:paraId="00A68944" w14:textId="77777777" w:rsidR="00093E53" w:rsidRPr="005E3C68" w:rsidRDefault="00093E53" w:rsidP="00093E53">
            <w:pPr>
              <w:snapToGrid w:val="0"/>
            </w:pPr>
            <w:r w:rsidRPr="005E3C68">
              <w:t>Strong concerns were expressed by Huawei and CATT that if only Alt-1 is supported in the end, the feature will not be practical.</w:t>
            </w:r>
          </w:p>
          <w:p w14:paraId="226C16F8" w14:textId="36F9EE63" w:rsidR="00093E53" w:rsidRPr="00093E53" w:rsidRDefault="00093E53" w:rsidP="00093E53">
            <w:pPr>
              <w:rPr>
                <w:rFonts w:hint="eastAsia"/>
                <w:lang w:eastAsia="x-none"/>
              </w:rPr>
            </w:pPr>
            <w:r w:rsidRPr="005E3C68">
              <w:rPr>
                <w:lang w:eastAsia="x-none"/>
              </w:rPr>
              <w:t>Send an LS to RAN4.</w:t>
            </w:r>
          </w:p>
        </w:tc>
      </w:tr>
    </w:tbl>
    <w:p w14:paraId="1761BD97" w14:textId="75AEB1E1" w:rsidR="00093E53" w:rsidRDefault="00093E53" w:rsidP="000E3C4D">
      <w:pPr>
        <w:spacing w:beforeLines="50" w:before="120" w:afterLines="50" w:after="120"/>
        <w:jc w:val="left"/>
        <w:rPr>
          <w:rFonts w:ascii="Times New Roman" w:eastAsia="宋体" w:hAnsi="Times New Roman" w:cs="Times New Roman"/>
          <w:sz w:val="20"/>
          <w:szCs w:val="20"/>
        </w:rPr>
      </w:pPr>
    </w:p>
    <w:tbl>
      <w:tblPr>
        <w:tblStyle w:val="a7"/>
        <w:tblW w:w="0" w:type="auto"/>
        <w:tblLook w:val="04A0" w:firstRow="1" w:lastRow="0" w:firstColumn="1" w:lastColumn="0" w:noHBand="0" w:noVBand="1"/>
      </w:tblPr>
      <w:tblGrid>
        <w:gridCol w:w="9629"/>
      </w:tblGrid>
      <w:tr w:rsidR="00093E53" w14:paraId="5FD55992" w14:textId="77777777" w:rsidTr="00093E53">
        <w:tc>
          <w:tcPr>
            <w:tcW w:w="9629" w:type="dxa"/>
          </w:tcPr>
          <w:p w14:paraId="2593E01A" w14:textId="77777777" w:rsidR="00093E53" w:rsidRDefault="00093E53" w:rsidP="000E3C4D">
            <w:pPr>
              <w:spacing w:beforeLines="50" w:before="120" w:afterLines="50" w:after="120"/>
              <w:jc w:val="left"/>
            </w:pPr>
            <w:r>
              <w:rPr>
                <w:rFonts w:hint="eastAsia"/>
              </w:rPr>
              <w:t>R</w:t>
            </w:r>
            <w:r>
              <w:t>AN1#120:</w:t>
            </w:r>
          </w:p>
          <w:p w14:paraId="01C51B48" w14:textId="77777777" w:rsidR="00093E53" w:rsidRDefault="00093E53" w:rsidP="00093E53">
            <w:r w:rsidRPr="00ED7271">
              <w:rPr>
                <w:highlight w:val="green"/>
              </w:rPr>
              <w:t>Agreement</w:t>
            </w:r>
          </w:p>
          <w:p w14:paraId="01B45D58" w14:textId="77777777" w:rsidR="00093E53" w:rsidRPr="00ED7271" w:rsidRDefault="00093E53" w:rsidP="00093E53">
            <w:pPr>
              <w:shd w:val="clear" w:color="auto" w:fill="FFFFFF"/>
              <w:snapToGrid w:val="0"/>
              <w:rPr>
                <w:color w:val="000000"/>
              </w:rPr>
            </w:pPr>
            <w:r w:rsidRPr="00ED7271">
              <w:rPr>
                <w:color w:val="000000"/>
              </w:rPr>
              <w:t>On cross-CC beam report measurement for UE-initiated/event-driven beam reporting, regarding Event-2, the following is supported</w:t>
            </w:r>
          </w:p>
          <w:p w14:paraId="7F6DB7AF" w14:textId="77777777" w:rsidR="00093E53" w:rsidRPr="00ED7271" w:rsidRDefault="00093E53" w:rsidP="00093E53">
            <w:pPr>
              <w:widowControl/>
              <w:numPr>
                <w:ilvl w:val="0"/>
                <w:numId w:val="48"/>
              </w:numPr>
              <w:shd w:val="clear" w:color="auto" w:fill="FFFFFF"/>
              <w:tabs>
                <w:tab w:val="left" w:pos="0"/>
                <w:tab w:val="left" w:pos="720"/>
              </w:tabs>
              <w:snapToGrid w:val="0"/>
              <w:jc w:val="left"/>
            </w:pPr>
            <w:r w:rsidRPr="00ED7271">
              <w:rPr>
                <w:color w:val="000000"/>
              </w:rPr>
              <w:lastRenderedPageBreak/>
              <w:t xml:space="preserve">The </w:t>
            </w:r>
            <w:r w:rsidRPr="00ED7271">
              <w:t>current beam RS and new beam RS(s) are in the same CC</w:t>
            </w:r>
          </w:p>
          <w:p w14:paraId="2F2CA6B0" w14:textId="77777777" w:rsidR="00093E53" w:rsidRPr="00ED7271" w:rsidRDefault="00093E53" w:rsidP="00093E53">
            <w:pPr>
              <w:widowControl/>
              <w:numPr>
                <w:ilvl w:val="1"/>
                <w:numId w:val="48"/>
              </w:numPr>
              <w:shd w:val="clear" w:color="auto" w:fill="FFFFFF"/>
              <w:tabs>
                <w:tab w:val="left" w:pos="0"/>
                <w:tab w:val="left" w:pos="1440"/>
              </w:tabs>
              <w:snapToGrid w:val="0"/>
              <w:jc w:val="left"/>
            </w:pPr>
            <w:r w:rsidRPr="00ED7271">
              <w:t>The above does NOT imply to preclude the cross-CC TCI indication.</w:t>
            </w:r>
          </w:p>
          <w:p w14:paraId="5F037258" w14:textId="77777777" w:rsidR="00093E53" w:rsidRPr="00ED7271" w:rsidRDefault="00093E53" w:rsidP="00093E53">
            <w:pPr>
              <w:widowControl/>
              <w:numPr>
                <w:ilvl w:val="0"/>
                <w:numId w:val="48"/>
              </w:numPr>
              <w:shd w:val="clear" w:color="auto" w:fill="FFFFFF"/>
              <w:tabs>
                <w:tab w:val="left" w:pos="0"/>
                <w:tab w:val="left" w:pos="720"/>
              </w:tabs>
              <w:snapToGrid w:val="0"/>
              <w:jc w:val="left"/>
              <w:rPr>
                <w:color w:val="000000"/>
              </w:rPr>
            </w:pPr>
            <w:r w:rsidRPr="00ED7271">
              <w:t xml:space="preserve">The CC on which the indicated TCI state is applied, and the CC in which new beam RS(s) are can be the </w:t>
            </w:r>
            <w:r w:rsidRPr="00ED7271">
              <w:rPr>
                <w:color w:val="000000"/>
              </w:rPr>
              <w:t xml:space="preserve">same or different. </w:t>
            </w:r>
          </w:p>
          <w:p w14:paraId="00DAAAC1" w14:textId="0E5327C6" w:rsidR="00093E53" w:rsidRPr="00093E53" w:rsidRDefault="00093E53" w:rsidP="00093E53">
            <w:pPr>
              <w:widowControl/>
              <w:numPr>
                <w:ilvl w:val="1"/>
                <w:numId w:val="48"/>
              </w:numPr>
              <w:shd w:val="clear" w:color="auto" w:fill="FFFFFF"/>
              <w:tabs>
                <w:tab w:val="left" w:pos="0"/>
                <w:tab w:val="left" w:pos="1440"/>
              </w:tabs>
              <w:snapToGrid w:val="0"/>
              <w:jc w:val="left"/>
              <w:rPr>
                <w:rFonts w:hint="eastAsia"/>
                <w:color w:val="000000"/>
              </w:rPr>
            </w:pPr>
            <w:r w:rsidRPr="00ED7271">
              <w:rPr>
                <w:color w:val="000000"/>
              </w:rPr>
              <w:t>FFS: Whether/how to introduce an RRC parameter to indicate the CC on which the indicated TCI state is applied.</w:t>
            </w:r>
          </w:p>
        </w:tc>
      </w:tr>
    </w:tbl>
    <w:p w14:paraId="49EB0371" w14:textId="0B31D05F" w:rsidR="00093E53" w:rsidRDefault="00093E53" w:rsidP="000E3C4D">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lastRenderedPageBreak/>
        <w:t xml:space="preserve">The current beam RS and new beam RS are in the same CC. This configuration plus the periodicity of current beam and new beam are with the same periodicity. </w:t>
      </w:r>
    </w:p>
    <w:p w14:paraId="3674E3D0" w14:textId="77777777" w:rsidR="00842EEE" w:rsidRDefault="00842EEE" w:rsidP="00842EEE">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T</w:t>
      </w:r>
      <w:r>
        <w:rPr>
          <w:rFonts w:ascii="Times New Roman" w:eastAsia="宋体" w:hAnsi="Times New Roman" w:cs="Times New Roman"/>
          <w:sz w:val="20"/>
          <w:szCs w:val="20"/>
        </w:rPr>
        <w:t xml:space="preserve">he evaluation periodicity can reuse the legacy L1-RSRP measurement period. </w:t>
      </w:r>
    </w:p>
    <w:p w14:paraId="11138F80" w14:textId="77777777" w:rsidR="00842EEE" w:rsidRPr="00842EEE" w:rsidRDefault="00842EEE" w:rsidP="000E3C4D">
      <w:pPr>
        <w:spacing w:beforeLines="50" w:before="120" w:afterLines="50" w:after="120"/>
        <w:jc w:val="left"/>
        <w:rPr>
          <w:rFonts w:ascii="Times New Roman" w:eastAsia="宋体" w:hAnsi="Times New Roman" w:cs="Times New Roman" w:hint="eastAsia"/>
          <w:sz w:val="20"/>
          <w:szCs w:val="20"/>
        </w:rPr>
      </w:pPr>
    </w:p>
    <w:p w14:paraId="49539DC5" w14:textId="356EB1DC" w:rsidR="00842EEE" w:rsidRDefault="00093E53" w:rsidP="00D926EC">
      <w:pPr>
        <w:spacing w:beforeLines="50" w:before="120" w:afterLines="50" w:after="120"/>
        <w:rPr>
          <w:rFonts w:ascii="Times New Roman" w:eastAsia="宋体" w:hAnsi="Times New Roman" w:cs="Times New Roman"/>
          <w:b/>
          <w:bCs/>
          <w:sz w:val="20"/>
          <w:szCs w:val="20"/>
        </w:rPr>
      </w:pPr>
      <w:r>
        <w:rPr>
          <w:rFonts w:ascii="Times New Roman" w:eastAsia="宋体" w:hAnsi="Times New Roman" w:cs="Times New Roman" w:hint="eastAsia"/>
          <w:b/>
          <w:bCs/>
          <w:sz w:val="20"/>
          <w:szCs w:val="20"/>
        </w:rPr>
        <w:t>P</w:t>
      </w:r>
      <w:r>
        <w:rPr>
          <w:rFonts w:ascii="Times New Roman" w:eastAsia="宋体" w:hAnsi="Times New Roman" w:cs="Times New Roman"/>
          <w:b/>
          <w:bCs/>
          <w:sz w:val="20"/>
          <w:szCs w:val="20"/>
        </w:rPr>
        <w:t>roposal 1</w:t>
      </w:r>
      <w:r w:rsidR="00461F7D">
        <w:rPr>
          <w:rFonts w:ascii="Times New Roman" w:eastAsia="宋体" w:hAnsi="Times New Roman" w:cs="Times New Roman"/>
          <w:b/>
          <w:bCs/>
          <w:sz w:val="20"/>
          <w:szCs w:val="20"/>
        </w:rPr>
        <w:t>-1</w:t>
      </w:r>
      <w:r>
        <w:rPr>
          <w:rFonts w:ascii="Times New Roman" w:eastAsia="宋体" w:hAnsi="Times New Roman" w:cs="Times New Roman"/>
          <w:b/>
          <w:bCs/>
          <w:sz w:val="20"/>
          <w:szCs w:val="20"/>
        </w:rPr>
        <w:t xml:space="preserve">: </w:t>
      </w:r>
      <w:r w:rsidR="00842EEE">
        <w:rPr>
          <w:rFonts w:ascii="Times New Roman" w:hAnsi="Times New Roman" w:cs="Times New Roman"/>
          <w:b/>
          <w:bCs/>
          <w:sz w:val="20"/>
          <w:szCs w:val="20"/>
        </w:rPr>
        <w:t>T</w:t>
      </w:r>
      <w:r w:rsidR="00842EEE">
        <w:rPr>
          <w:rFonts w:ascii="Times New Roman" w:hAnsi="Times New Roman" w:cs="Times New Roman"/>
          <w:b/>
          <w:bCs/>
          <w:sz w:val="20"/>
          <w:szCs w:val="20"/>
        </w:rPr>
        <w:t xml:space="preserve">he </w:t>
      </w:r>
      <w:r w:rsidR="00842EEE" w:rsidRPr="00554216">
        <w:rPr>
          <w:rFonts w:ascii="Times New Roman" w:hAnsi="Times New Roman" w:cs="Times New Roman"/>
          <w:b/>
          <w:bCs/>
          <w:sz w:val="20"/>
          <w:szCs w:val="20"/>
        </w:rPr>
        <w:t>evaluation periodicity</w:t>
      </w:r>
      <w:r w:rsidR="006A6597">
        <w:rPr>
          <w:rFonts w:ascii="Times New Roman" w:eastAsia="宋体" w:hAnsi="Times New Roman" w:cs="Times New Roman"/>
          <w:b/>
          <w:bCs/>
          <w:sz w:val="20"/>
          <w:szCs w:val="20"/>
        </w:rPr>
        <w:t xml:space="preserve">, for event 2, the periodicity of current beam and new beam are the same. </w:t>
      </w:r>
      <w:r w:rsidR="00842EEE">
        <w:rPr>
          <w:rFonts w:ascii="Times New Roman" w:hAnsi="Times New Roman" w:cs="Times New Roman"/>
          <w:b/>
          <w:bCs/>
          <w:sz w:val="20"/>
          <w:szCs w:val="20"/>
        </w:rPr>
        <w:t xml:space="preserve">the </w:t>
      </w:r>
      <w:r w:rsidR="00842EEE" w:rsidRPr="00554216">
        <w:rPr>
          <w:rFonts w:ascii="Times New Roman" w:hAnsi="Times New Roman" w:cs="Times New Roman"/>
          <w:b/>
          <w:bCs/>
          <w:sz w:val="20"/>
          <w:szCs w:val="20"/>
        </w:rPr>
        <w:t>evaluation periodicity can reuse the legacy L1-RSRP measurement period</w:t>
      </w:r>
      <w:r w:rsidR="00842EEE">
        <w:rPr>
          <w:rFonts w:ascii="Times New Roman" w:eastAsia="宋体" w:hAnsi="Times New Roman" w:cs="Times New Roman"/>
          <w:b/>
          <w:bCs/>
          <w:sz w:val="20"/>
          <w:szCs w:val="20"/>
        </w:rPr>
        <w:t>.</w:t>
      </w:r>
    </w:p>
    <w:p w14:paraId="6443BC28" w14:textId="4C29442C" w:rsidR="00093E53" w:rsidRDefault="00842EEE" w:rsidP="00D926EC">
      <w:pPr>
        <w:spacing w:beforeLines="50" w:before="120" w:afterLines="50" w:after="120"/>
        <w:rPr>
          <w:rFonts w:ascii="Times New Roman" w:hAnsi="Times New Roman"/>
          <w:b/>
          <w:bCs/>
          <w:sz w:val="20"/>
        </w:rPr>
      </w:pPr>
      <w:r>
        <w:rPr>
          <w:rFonts w:ascii="Times New Roman" w:eastAsia="宋体" w:hAnsi="Times New Roman" w:cs="Times New Roman"/>
          <w:b/>
          <w:bCs/>
          <w:sz w:val="20"/>
          <w:szCs w:val="20"/>
        </w:rPr>
        <w:t xml:space="preserve">Take SSB as example, the </w:t>
      </w:r>
      <w:proofErr w:type="spellStart"/>
      <w:r>
        <w:rPr>
          <w:rFonts w:ascii="Times New Roman" w:eastAsia="宋体" w:hAnsi="Times New Roman" w:cs="Times New Roman"/>
          <w:b/>
          <w:bCs/>
          <w:sz w:val="20"/>
          <w:szCs w:val="20"/>
        </w:rPr>
        <w:t>Tssb</w:t>
      </w:r>
      <w:proofErr w:type="spellEnd"/>
      <w:r>
        <w:rPr>
          <w:rFonts w:ascii="Times New Roman" w:eastAsia="宋体" w:hAnsi="Times New Roman" w:cs="Times New Roman"/>
          <w:b/>
          <w:bCs/>
          <w:sz w:val="20"/>
          <w:szCs w:val="20"/>
        </w:rPr>
        <w:t xml:space="preserve"> is </w:t>
      </w:r>
      <w:r w:rsidRPr="00E83B80">
        <w:rPr>
          <w:rFonts w:ascii="Times New Roman" w:hAnsi="Times New Roman"/>
          <w:b/>
          <w:bCs/>
          <w:sz w:val="20"/>
        </w:rPr>
        <w:t>the periodicity of the SSB-Index in indicated TCI state</w:t>
      </w:r>
      <w:r>
        <w:rPr>
          <w:rFonts w:ascii="Times New Roman" w:hAnsi="Times New Roman"/>
          <w:b/>
          <w:bCs/>
          <w:sz w:val="20"/>
        </w:rPr>
        <w:t xml:space="preserve"> </w:t>
      </w:r>
      <w:r>
        <w:rPr>
          <w:rFonts w:ascii="Times New Roman" w:hAnsi="Times New Roman"/>
          <w:b/>
          <w:bCs/>
          <w:sz w:val="20"/>
        </w:rPr>
        <w:t xml:space="preserve">or </w:t>
      </w:r>
      <w:proofErr w:type="spellStart"/>
      <w:r>
        <w:rPr>
          <w:rFonts w:ascii="Times New Roman" w:hAnsi="Times New Roman"/>
          <w:b/>
          <w:bCs/>
          <w:sz w:val="20"/>
        </w:rPr>
        <w:t>QCLed</w:t>
      </w:r>
      <w:proofErr w:type="spellEnd"/>
      <w:r>
        <w:rPr>
          <w:rFonts w:ascii="Times New Roman" w:hAnsi="Times New Roman"/>
          <w:b/>
          <w:bCs/>
          <w:sz w:val="20"/>
        </w:rPr>
        <w:t xml:space="preserve"> with the indicated TCI state. </w:t>
      </w:r>
    </w:p>
    <w:p w14:paraId="66293B40" w14:textId="09D39ACE" w:rsidR="00842EEE" w:rsidRDefault="00842EEE" w:rsidP="00842EEE">
      <w:pPr>
        <w:spacing w:beforeLines="50" w:before="120" w:afterLines="50" w:after="120"/>
        <w:jc w:val="left"/>
        <w:rPr>
          <w:rFonts w:ascii="Times New Roman" w:eastAsia="宋体" w:hAnsi="Times New Roman" w:cs="Times New Roman"/>
          <w:sz w:val="20"/>
          <w:szCs w:val="20"/>
        </w:rPr>
      </w:pPr>
      <w:r w:rsidRPr="00842EEE">
        <w:rPr>
          <w:rFonts w:ascii="Times New Roman" w:eastAsia="宋体" w:hAnsi="Times New Roman" w:cs="Times New Roman"/>
          <w:sz w:val="20"/>
          <w:szCs w:val="20"/>
        </w:rPr>
        <w:t xml:space="preserve">For the FFS on M in the L1_measurement_period, </w:t>
      </w:r>
      <w:r>
        <w:rPr>
          <w:rFonts w:ascii="Times New Roman" w:eastAsia="宋体" w:hAnsi="Times New Roman" w:cs="Times New Roman"/>
          <w:sz w:val="20"/>
          <w:szCs w:val="20"/>
        </w:rPr>
        <w:t>if look into the draft CR in RAN1:</w:t>
      </w:r>
    </w:p>
    <w:tbl>
      <w:tblPr>
        <w:tblStyle w:val="a7"/>
        <w:tblW w:w="0" w:type="auto"/>
        <w:tblLook w:val="04A0" w:firstRow="1" w:lastRow="0" w:firstColumn="1" w:lastColumn="0" w:noHBand="0" w:noVBand="1"/>
      </w:tblPr>
      <w:tblGrid>
        <w:gridCol w:w="9629"/>
      </w:tblGrid>
      <w:tr w:rsidR="00842EEE" w14:paraId="1709502B" w14:textId="77777777" w:rsidTr="00842EEE">
        <w:tc>
          <w:tcPr>
            <w:tcW w:w="9629" w:type="dxa"/>
          </w:tcPr>
          <w:p w14:paraId="39203585" w14:textId="21D8DF36" w:rsidR="00842EEE" w:rsidRDefault="00842EEE" w:rsidP="00842EEE">
            <w:pPr>
              <w:spacing w:beforeLines="50" w:before="120" w:afterLines="50" w:after="120"/>
              <w:jc w:val="left"/>
              <w:rPr>
                <w:rFonts w:hint="eastAsia"/>
              </w:rPr>
            </w:pPr>
            <w:r>
              <w:t xml:space="preserve">The new clause of </w:t>
            </w:r>
          </w:p>
          <w:p w14:paraId="1D837DE3" w14:textId="33615C57" w:rsidR="00842EEE" w:rsidRDefault="00842EEE" w:rsidP="00842EEE">
            <w:pPr>
              <w:spacing w:beforeLines="50" w:before="120" w:afterLines="50" w:after="120"/>
              <w:jc w:val="left"/>
            </w:pPr>
            <w:r>
              <w:t>5.2.1.5.4 Event-triggered reporting</w:t>
            </w:r>
          </w:p>
          <w:p w14:paraId="6552EDB6" w14:textId="77777777" w:rsidR="00842EEE" w:rsidRDefault="00842EEE" w:rsidP="00842EEE">
            <w:pPr>
              <w:spacing w:beforeLines="50" w:before="120" w:afterLines="50" w:after="120"/>
              <w:jc w:val="left"/>
            </w:pPr>
            <w:r>
              <w:t>5.2.1.5.4.1 Event-triggered reporting</w:t>
            </w:r>
          </w:p>
          <w:p w14:paraId="07AD5E18" w14:textId="77777777" w:rsidR="00842EEE" w:rsidRDefault="00842EEE" w:rsidP="00842EEE">
            <w:pPr>
              <w:spacing w:beforeLines="50" w:before="120" w:afterLines="50" w:after="120"/>
              <w:jc w:val="left"/>
            </w:pPr>
          </w:p>
          <w:p w14:paraId="6673A9E3" w14:textId="77777777" w:rsidR="00842EEE" w:rsidRDefault="00842EEE" w:rsidP="00842EEE">
            <w:pPr>
              <w:spacing w:beforeLines="50" w:before="120" w:afterLines="50" w:after="120"/>
              <w:jc w:val="left"/>
            </w:pPr>
            <w:r>
              <w:rPr>
                <w:rFonts w:hint="eastAsia"/>
              </w:rPr>
              <w:t>i</w:t>
            </w:r>
            <w:r>
              <w:t xml:space="preserve">s added under </w:t>
            </w:r>
          </w:p>
          <w:p w14:paraId="45DEFFD4" w14:textId="4DD81676" w:rsidR="00842EEE" w:rsidRDefault="00842EEE" w:rsidP="00842EEE">
            <w:pPr>
              <w:spacing w:beforeLines="50" w:before="120" w:afterLines="50" w:after="120"/>
              <w:jc w:val="left"/>
              <w:rPr>
                <w:rFonts w:hint="eastAsia"/>
              </w:rPr>
            </w:pPr>
            <w:r>
              <w:rPr>
                <w:color w:val="000000"/>
              </w:rPr>
              <w:t xml:space="preserve">5.2.1.5 </w:t>
            </w:r>
            <w:r>
              <w:rPr>
                <w:color w:val="000000"/>
              </w:rPr>
              <w:t xml:space="preserve">Triggering/activation of </w:t>
            </w:r>
            <w:r w:rsidRPr="0048482F">
              <w:rPr>
                <w:color w:val="000000"/>
              </w:rPr>
              <w:t xml:space="preserve">CSI </w:t>
            </w:r>
            <w:r>
              <w:rPr>
                <w:color w:val="000000"/>
              </w:rPr>
              <w:t>Reports and CSI-RS</w:t>
            </w:r>
          </w:p>
        </w:tc>
      </w:tr>
    </w:tbl>
    <w:p w14:paraId="15E675B4" w14:textId="2061C630" w:rsidR="00842EEE" w:rsidRDefault="00842EEE" w:rsidP="00842EEE">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For the report configuration, the legacy L1-RSRP are still used as:</w:t>
      </w:r>
    </w:p>
    <w:tbl>
      <w:tblPr>
        <w:tblStyle w:val="a7"/>
        <w:tblW w:w="0" w:type="auto"/>
        <w:tblLook w:val="04A0" w:firstRow="1" w:lastRow="0" w:firstColumn="1" w:lastColumn="0" w:noHBand="0" w:noVBand="1"/>
      </w:tblPr>
      <w:tblGrid>
        <w:gridCol w:w="9629"/>
      </w:tblGrid>
      <w:tr w:rsidR="00842EEE" w14:paraId="24608B11" w14:textId="77777777" w:rsidTr="00842EEE">
        <w:tc>
          <w:tcPr>
            <w:tcW w:w="9629" w:type="dxa"/>
          </w:tcPr>
          <w:p w14:paraId="26C3CFA9" w14:textId="77777777" w:rsidR="00842EEE" w:rsidRPr="0048482F" w:rsidRDefault="00842EEE" w:rsidP="00842EEE">
            <w:pPr>
              <w:pStyle w:val="5"/>
              <w:outlineLvl w:val="4"/>
              <w:rPr>
                <w:color w:val="000000"/>
              </w:rPr>
            </w:pPr>
            <w:bookmarkStart w:id="0" w:name="_Toc11352115"/>
            <w:bookmarkStart w:id="1" w:name="_Toc20318005"/>
            <w:bookmarkStart w:id="2" w:name="_Toc27299903"/>
            <w:bookmarkStart w:id="3" w:name="_Toc29673170"/>
            <w:bookmarkStart w:id="4" w:name="_Toc29673311"/>
            <w:bookmarkStart w:id="5" w:name="_Toc29674304"/>
            <w:bookmarkStart w:id="6" w:name="_Toc36645534"/>
            <w:bookmarkStart w:id="7" w:name="_Toc45810579"/>
            <w:bookmarkStart w:id="8" w:name="_Toc176466629"/>
            <w:r w:rsidRPr="0048482F">
              <w:rPr>
                <w:color w:val="000000"/>
              </w:rPr>
              <w:lastRenderedPageBreak/>
              <w:t>5.2.1.4.</w:t>
            </w:r>
            <w:r>
              <w:rPr>
                <w:color w:val="000000"/>
              </w:rPr>
              <w:t>3</w:t>
            </w:r>
            <w:r w:rsidRPr="0048482F">
              <w:rPr>
                <w:color w:val="000000"/>
              </w:rPr>
              <w:tab/>
            </w:r>
            <w:r>
              <w:rPr>
                <w:color w:val="000000"/>
              </w:rPr>
              <w:t>L1-RSRP Reporting</w:t>
            </w:r>
            <w:bookmarkEnd w:id="0"/>
            <w:bookmarkEnd w:id="1"/>
            <w:bookmarkEnd w:id="2"/>
            <w:bookmarkEnd w:id="3"/>
            <w:bookmarkEnd w:id="4"/>
            <w:bookmarkEnd w:id="5"/>
            <w:bookmarkEnd w:id="6"/>
            <w:bookmarkEnd w:id="7"/>
            <w:bookmarkEnd w:id="8"/>
          </w:p>
          <w:p w14:paraId="410260FC" w14:textId="77777777" w:rsidR="00842EEE" w:rsidRPr="0048482F" w:rsidRDefault="00842EEE" w:rsidP="00842EEE">
            <w:pPr>
              <w:rPr>
                <w:rFonts w:eastAsia="MS Mincho"/>
                <w:color w:val="000000"/>
              </w:rPr>
            </w:pPr>
            <w:r w:rsidRPr="0048482F">
              <w:rPr>
                <w:rFonts w:eastAsia="MS Mincho"/>
                <w:color w:val="000000"/>
              </w:rPr>
              <w:t>For L1-RSRP computation</w:t>
            </w:r>
          </w:p>
          <w:p w14:paraId="134F6E2E" w14:textId="77777777" w:rsidR="00842EEE" w:rsidRPr="0048482F" w:rsidRDefault="00842EEE" w:rsidP="00842EEE">
            <w:pPr>
              <w:pStyle w:val="B10"/>
              <w:rPr>
                <w:rFonts w:eastAsia="MS Mincho"/>
              </w:rPr>
            </w:pPr>
            <w:r>
              <w:t>-</w:t>
            </w:r>
            <w:r>
              <w:tab/>
            </w:r>
            <w:r w:rsidRPr="0048482F">
              <w:t xml:space="preserve">the UE may be configured with CSI-RS resources, SS/PBCH Block resources or both CSI-RS and SS/PBCH </w:t>
            </w:r>
            <w:r>
              <w:rPr>
                <w:lang w:val="en-US"/>
              </w:rPr>
              <w:t>b</w:t>
            </w:r>
            <w:r w:rsidRPr="0048482F">
              <w:t>lock resource</w:t>
            </w:r>
            <w:r w:rsidRPr="009130A9">
              <w:t>s</w:t>
            </w:r>
            <w:r w:rsidRPr="00225B2E">
              <w:t xml:space="preserve">, </w:t>
            </w:r>
            <w:r>
              <w:t>when resource-wise quasi co-located with 'type C' and '</w:t>
            </w:r>
            <w:proofErr w:type="spellStart"/>
            <w:r>
              <w:t>typeD</w:t>
            </w:r>
            <w:proofErr w:type="spellEnd"/>
            <w:r>
              <w:t>' when applicable</w:t>
            </w:r>
            <w:r w:rsidRPr="0048482F">
              <w:t>.</w:t>
            </w:r>
          </w:p>
          <w:p w14:paraId="69428AE3" w14:textId="77777777" w:rsidR="00842EEE" w:rsidRPr="0048482F" w:rsidRDefault="00842EEE" w:rsidP="00842EEE">
            <w:pPr>
              <w:pStyle w:val="B10"/>
              <w:rPr>
                <w:rFonts w:eastAsia="MS Mincho"/>
              </w:rPr>
            </w:pPr>
            <w:r>
              <w:rPr>
                <w:rFonts w:eastAsia="MS Mincho"/>
              </w:rPr>
              <w:t>-</w:t>
            </w:r>
            <w:r>
              <w:rPr>
                <w:rFonts w:eastAsia="MS Mincho"/>
              </w:rPr>
              <w:tab/>
            </w:r>
            <w:r w:rsidRPr="0048482F">
              <w:rPr>
                <w:rFonts w:eastAsia="MS Mincho"/>
              </w:rPr>
              <w:t>the UE may be configured with CSI-RS resource setting up to 16 CSI-RS resource sets having up to 64 resources within each set. The total number of different CSI-RS resources over all resource sets is no more than 128.</w:t>
            </w:r>
          </w:p>
          <w:p w14:paraId="38D71ECD" w14:textId="352F2F17" w:rsidR="00842EEE" w:rsidRDefault="00842EEE" w:rsidP="00842EEE">
            <w:pPr>
              <w:rPr>
                <w:color w:val="000000"/>
              </w:rPr>
            </w:pPr>
            <w:r>
              <w:rPr>
                <w:color w:val="000000"/>
              </w:rPr>
              <w:t>…</w:t>
            </w:r>
          </w:p>
          <w:p w14:paraId="2FC56D60" w14:textId="77777777" w:rsidR="00842EEE" w:rsidRPr="00842EEE" w:rsidRDefault="00842EEE" w:rsidP="00842EEE">
            <w:pPr>
              <w:rPr>
                <w:color w:val="000000"/>
                <w:highlight w:val="yellow"/>
              </w:rPr>
            </w:pPr>
            <w:r w:rsidRPr="00842EEE">
              <w:rPr>
                <w:color w:val="000000"/>
                <w:highlight w:val="yellow"/>
              </w:rPr>
              <w:t xml:space="preserve">When the higher layer parameter </w:t>
            </w:r>
            <w:r w:rsidRPr="00842EEE">
              <w:rPr>
                <w:i/>
                <w:iCs/>
                <w:color w:val="000000"/>
                <w:highlight w:val="yellow"/>
              </w:rPr>
              <w:t>groupBasedBeamReporting-r17</w:t>
            </w:r>
            <w:r w:rsidRPr="00842EEE">
              <w:rPr>
                <w:color w:val="000000"/>
                <w:highlight w:val="yellow"/>
              </w:rPr>
              <w:t xml:space="preserve">in </w:t>
            </w:r>
            <w:r w:rsidRPr="00842EEE">
              <w:rPr>
                <w:i/>
                <w:iCs/>
                <w:color w:val="000000"/>
                <w:highlight w:val="yellow"/>
              </w:rPr>
              <w:t>CSI-</w:t>
            </w:r>
            <w:proofErr w:type="spellStart"/>
            <w:r w:rsidRPr="00842EEE">
              <w:rPr>
                <w:i/>
                <w:iCs/>
                <w:color w:val="000000"/>
                <w:highlight w:val="yellow"/>
              </w:rPr>
              <w:t>ReportConfig</w:t>
            </w:r>
            <w:proofErr w:type="spellEnd"/>
            <w:r w:rsidRPr="00842EEE">
              <w:rPr>
                <w:color w:val="000000"/>
                <w:highlight w:val="yellow"/>
              </w:rPr>
              <w:t xml:space="preserve"> is configured, the UE shall indicate the CSI Resource Set associated with the largest measured value of L1-RSRP, and for each group, CRI or SSBRI of the indicated CSI Resource Set is present first.</w:t>
            </w:r>
          </w:p>
          <w:p w14:paraId="4401B99E" w14:textId="77777777" w:rsidR="00842EEE" w:rsidRPr="0048482F" w:rsidRDefault="00842EEE" w:rsidP="00842EEE">
            <w:pPr>
              <w:rPr>
                <w:color w:val="000000"/>
              </w:rPr>
            </w:pPr>
            <w:r w:rsidRPr="00842EEE">
              <w:rPr>
                <w:color w:val="000000"/>
                <w:highlight w:val="yellow"/>
              </w:rPr>
              <w:t xml:space="preserve">If the higher layer parameter </w:t>
            </w:r>
            <w:proofErr w:type="spellStart"/>
            <w:r w:rsidRPr="00842EEE">
              <w:rPr>
                <w:i/>
                <w:highlight w:val="yellow"/>
              </w:rPr>
              <w:t>timeRestrictionForChannelMeasurements</w:t>
            </w:r>
            <w:proofErr w:type="spellEnd"/>
            <w:r w:rsidRPr="00842EEE">
              <w:rPr>
                <w:i/>
                <w:highlight w:val="yellow"/>
              </w:rPr>
              <w:t xml:space="preserve"> </w:t>
            </w:r>
            <w:r w:rsidRPr="00842EEE">
              <w:rPr>
                <w:highlight w:val="yellow"/>
              </w:rPr>
              <w:t>in</w:t>
            </w:r>
            <w:r w:rsidRPr="00842EEE">
              <w:rPr>
                <w:i/>
                <w:highlight w:val="yellow"/>
              </w:rPr>
              <w:t xml:space="preserve"> CSI-</w:t>
            </w:r>
            <w:proofErr w:type="spellStart"/>
            <w:r w:rsidRPr="00842EEE">
              <w:rPr>
                <w:i/>
                <w:highlight w:val="yellow"/>
              </w:rPr>
              <w:t>ReportConfig</w:t>
            </w:r>
            <w:proofErr w:type="spellEnd"/>
            <w:r w:rsidRPr="00842EEE">
              <w:rPr>
                <w:highlight w:val="yellow"/>
              </w:rPr>
              <w:t xml:space="preserve"> is set to "</w:t>
            </w:r>
            <w:proofErr w:type="spellStart"/>
            <w:r w:rsidRPr="00842EEE">
              <w:rPr>
                <w:i/>
                <w:highlight w:val="yellow"/>
              </w:rPr>
              <w:t>notConfigured</w:t>
            </w:r>
            <w:proofErr w:type="spellEnd"/>
            <w:r w:rsidRPr="00842EEE">
              <w:rPr>
                <w:highlight w:val="yellow"/>
              </w:rPr>
              <w:t>"</w:t>
            </w:r>
            <w:r w:rsidRPr="00842EEE">
              <w:rPr>
                <w:color w:val="000000"/>
                <w:highlight w:val="yellow"/>
              </w:rPr>
              <w:t xml:space="preserve">, the UE shall derive the channel measurements for computing L1-RSRP value reported in uplink slot </w:t>
            </w:r>
            <w:r w:rsidRPr="00842EEE">
              <w:rPr>
                <w:i/>
                <w:iCs/>
                <w:color w:val="000000"/>
                <w:highlight w:val="yellow"/>
              </w:rPr>
              <w:t>n</w:t>
            </w:r>
            <w:r w:rsidRPr="00842EEE">
              <w:rPr>
                <w:color w:val="000000"/>
                <w:highlight w:val="yellow"/>
              </w:rPr>
              <w:t xml:space="preserve"> based on only the SS/PBCH or NZP CSI-RS, no later than the CSI reference resource, (defined in TS 38.211[4]) associated with the CSI resource setting.</w:t>
            </w:r>
            <w:r w:rsidRPr="0048482F">
              <w:rPr>
                <w:color w:val="000000"/>
              </w:rPr>
              <w:t xml:space="preserve"> </w:t>
            </w:r>
          </w:p>
          <w:p w14:paraId="113AAFA7" w14:textId="77777777" w:rsidR="00842EEE" w:rsidRDefault="00842EEE" w:rsidP="00842EEE">
            <w:pPr>
              <w:rPr>
                <w:color w:val="000000"/>
              </w:rPr>
            </w:pPr>
            <w:r w:rsidRPr="0048482F">
              <w:rPr>
                <w:color w:val="000000"/>
              </w:rPr>
              <w:t xml:space="preserve">If </w:t>
            </w:r>
            <w:r>
              <w:rPr>
                <w:color w:val="000000"/>
              </w:rPr>
              <w:t>the</w:t>
            </w:r>
            <w:r w:rsidRPr="0048482F">
              <w:rPr>
                <w:color w:val="000000"/>
              </w:rPr>
              <w:t xml:space="preserve"> higher layer parameter </w:t>
            </w:r>
            <w:proofErr w:type="spellStart"/>
            <w:r w:rsidRPr="00865551">
              <w:rPr>
                <w:i/>
              </w:rPr>
              <w:t>timeRestrictionForChannelMeasurements</w:t>
            </w:r>
            <w:proofErr w:type="spellEnd"/>
            <w:r>
              <w:rPr>
                <w:i/>
              </w:rPr>
              <w:t xml:space="preserve"> </w:t>
            </w:r>
            <w:r w:rsidRPr="00865551">
              <w:t>in</w:t>
            </w:r>
            <w:r>
              <w:rPr>
                <w:i/>
              </w:rPr>
              <w:t xml:space="preserve"> </w:t>
            </w:r>
            <w:r w:rsidRPr="00F35584">
              <w:rPr>
                <w:i/>
              </w:rPr>
              <w:t>CSI-</w:t>
            </w:r>
            <w:proofErr w:type="spellStart"/>
            <w:r w:rsidRPr="00F35584">
              <w:rPr>
                <w:i/>
              </w:rPr>
              <w:t>ReportConfig</w:t>
            </w:r>
            <w:proofErr w:type="spellEnd"/>
            <w:r>
              <w:t xml:space="preserve"> is set to "</w:t>
            </w:r>
            <w:r w:rsidRPr="00AF50B0">
              <w:rPr>
                <w:i/>
              </w:rPr>
              <w:t>Configured</w:t>
            </w:r>
            <w:r>
              <w:t>"</w:t>
            </w:r>
            <w:r w:rsidRPr="0048482F">
              <w:rPr>
                <w:color w:val="000000"/>
              </w:rPr>
              <w:t xml:space="preserve">, the UE shall derive the channel measurements for computing </w:t>
            </w:r>
            <w:r>
              <w:rPr>
                <w:color w:val="000000"/>
              </w:rPr>
              <w:t>L1-RSRP</w:t>
            </w:r>
            <w:r w:rsidRPr="0048482F">
              <w:rPr>
                <w:color w:val="000000"/>
              </w:rPr>
              <w:t xml:space="preserve"> reported in uplink slot </w:t>
            </w:r>
            <w:r w:rsidRPr="007F01CD">
              <w:rPr>
                <w:i/>
                <w:iCs/>
                <w:color w:val="000000"/>
              </w:rPr>
              <w:t>n</w:t>
            </w:r>
            <w:r w:rsidRPr="0048482F">
              <w:rPr>
                <w:color w:val="000000"/>
              </w:rPr>
              <w:t xml:space="preserve"> based on only the most recent, no later than the CSI reference resource, occasion of </w:t>
            </w:r>
            <w:r>
              <w:rPr>
                <w:color w:val="000000"/>
              </w:rPr>
              <w:t>SS/PBCH or NZP</w:t>
            </w:r>
            <w:r w:rsidRPr="0048482F">
              <w:rPr>
                <w:color w:val="000000"/>
              </w:rPr>
              <w:t xml:space="preserve"> CSI-RS (defined in [4, TS 38.211]) associated with the CSI resource setting.</w:t>
            </w:r>
          </w:p>
          <w:p w14:paraId="123C0A37" w14:textId="77777777" w:rsidR="00842EEE" w:rsidRPr="00842EEE" w:rsidRDefault="00842EEE" w:rsidP="00842EEE">
            <w:pPr>
              <w:spacing w:beforeLines="50" w:before="120" w:afterLines="50" w:after="120"/>
              <w:jc w:val="left"/>
            </w:pPr>
          </w:p>
        </w:tc>
      </w:tr>
    </w:tbl>
    <w:p w14:paraId="61FCD755" w14:textId="4AEBADEB" w:rsidR="00842EEE" w:rsidRDefault="00842EEE" w:rsidP="00842EEE">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 xml:space="preserve">By our understanding, it only added new triggered mechanism. The reporting of legacy L1-RSRP is still applied. </w:t>
      </w:r>
    </w:p>
    <w:p w14:paraId="0F6B9311" w14:textId="0CDFEEAE" w:rsidR="00842EEE" w:rsidRPr="00842EEE" w:rsidRDefault="00842EEE" w:rsidP="00842EEE">
      <w:pPr>
        <w:spacing w:beforeLines="50" w:before="120" w:afterLines="50" w:after="120"/>
        <w:jc w:val="left"/>
        <w:rPr>
          <w:rFonts w:ascii="Times New Roman" w:eastAsia="宋体" w:hAnsi="Times New Roman" w:cs="Times New Roman" w:hint="eastAsia"/>
          <w:sz w:val="20"/>
          <w:szCs w:val="20"/>
        </w:rPr>
      </w:pPr>
      <w:r>
        <w:rPr>
          <w:rFonts w:ascii="Times New Roman" w:eastAsia="宋体" w:hAnsi="Times New Roman" w:cs="Times New Roman"/>
          <w:sz w:val="20"/>
          <w:szCs w:val="20"/>
        </w:rPr>
        <w:t xml:space="preserve">In other words, in RAN4, we can reuse the same requirements of M in L1_measurement periods. </w:t>
      </w:r>
    </w:p>
    <w:p w14:paraId="627C10D2" w14:textId="27585919" w:rsidR="00842EEE" w:rsidRDefault="00842EEE" w:rsidP="00842EEE">
      <w:pPr>
        <w:spacing w:beforeLines="50" w:before="120" w:afterLines="50" w:after="120"/>
        <w:jc w:val="left"/>
        <w:rPr>
          <w:rFonts w:ascii="Times New Roman" w:eastAsia="宋体" w:hAnsi="Times New Roman" w:cs="Times New Roman"/>
          <w:b/>
          <w:bCs/>
          <w:sz w:val="20"/>
          <w:szCs w:val="20"/>
        </w:rPr>
      </w:pPr>
      <w:r>
        <w:rPr>
          <w:rFonts w:ascii="Times New Roman" w:eastAsia="宋体" w:hAnsi="Times New Roman" w:cs="Times New Roman" w:hint="eastAsia"/>
          <w:b/>
          <w:bCs/>
          <w:sz w:val="20"/>
          <w:szCs w:val="20"/>
        </w:rPr>
        <w:t>P</w:t>
      </w:r>
      <w:r>
        <w:rPr>
          <w:rFonts w:ascii="Times New Roman" w:eastAsia="宋体" w:hAnsi="Times New Roman" w:cs="Times New Roman"/>
          <w:b/>
          <w:bCs/>
          <w:sz w:val="20"/>
          <w:szCs w:val="20"/>
        </w:rPr>
        <w:t xml:space="preserve">roposal </w:t>
      </w:r>
      <w:r w:rsidR="00461F7D">
        <w:rPr>
          <w:rFonts w:ascii="Times New Roman" w:eastAsia="宋体" w:hAnsi="Times New Roman" w:cs="Times New Roman"/>
          <w:b/>
          <w:bCs/>
          <w:sz w:val="20"/>
          <w:szCs w:val="20"/>
        </w:rPr>
        <w:t>1-</w:t>
      </w:r>
      <w:r>
        <w:rPr>
          <w:rFonts w:ascii="Times New Roman" w:eastAsia="宋体" w:hAnsi="Times New Roman" w:cs="Times New Roman"/>
          <w:b/>
          <w:bCs/>
          <w:sz w:val="20"/>
          <w:szCs w:val="20"/>
        </w:rPr>
        <w:t>2</w:t>
      </w:r>
      <w:r>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For M in </w:t>
      </w:r>
      <w:r w:rsidRPr="00842EEE">
        <w:rPr>
          <w:rFonts w:ascii="Times New Roman" w:eastAsia="宋体" w:hAnsi="Times New Roman" w:cs="Times New Roman"/>
          <w:b/>
          <w:bCs/>
          <w:sz w:val="20"/>
          <w:szCs w:val="20"/>
        </w:rPr>
        <w:t>L1_measurement periods</w:t>
      </w:r>
      <w:r>
        <w:rPr>
          <w:rFonts w:ascii="Times New Roman" w:eastAsia="宋体" w:hAnsi="Times New Roman" w:cs="Times New Roman"/>
          <w:b/>
          <w:bCs/>
          <w:sz w:val="20"/>
          <w:szCs w:val="20"/>
        </w:rPr>
        <w:t>, reuse the legacy value:</w:t>
      </w:r>
    </w:p>
    <w:p w14:paraId="6615E522" w14:textId="49192277" w:rsidR="00842EEE" w:rsidRDefault="00842C7D" w:rsidP="00842EEE">
      <w:pPr>
        <w:spacing w:beforeLines="50" w:before="120" w:afterLines="50" w:after="120"/>
        <w:jc w:val="left"/>
        <w:rPr>
          <w:rFonts w:ascii="Times New Roman" w:eastAsia="宋体" w:hAnsi="Times New Roman" w:cs="Times New Roman"/>
          <w:b/>
          <w:bCs/>
          <w:sz w:val="20"/>
          <w:szCs w:val="20"/>
        </w:rPr>
      </w:pPr>
      <w:r>
        <w:rPr>
          <w:rFonts w:ascii="Times New Roman" w:eastAsia="宋体" w:hAnsi="Times New Roman" w:cs="Times New Roman" w:hint="eastAsia"/>
          <w:b/>
          <w:bCs/>
          <w:sz w:val="20"/>
          <w:szCs w:val="20"/>
        </w:rPr>
        <w:t>S</w:t>
      </w:r>
      <w:r>
        <w:rPr>
          <w:rFonts w:ascii="Times New Roman" w:eastAsia="宋体" w:hAnsi="Times New Roman" w:cs="Times New Roman"/>
          <w:b/>
          <w:bCs/>
          <w:sz w:val="20"/>
          <w:szCs w:val="20"/>
        </w:rPr>
        <w:t xml:space="preserve">SB based: </w:t>
      </w:r>
      <w:r w:rsidRPr="00842C7D">
        <w:rPr>
          <w:rFonts w:ascii="Times New Roman" w:eastAsia="宋体" w:hAnsi="Times New Roman" w:cs="Times New Roman"/>
          <w:b/>
          <w:bCs/>
          <w:sz w:val="20"/>
          <w:szCs w:val="20"/>
        </w:rPr>
        <w:t xml:space="preserve">M=1 if higher layer parameter </w:t>
      </w:r>
      <w:proofErr w:type="spellStart"/>
      <w:r w:rsidRPr="00842C7D">
        <w:rPr>
          <w:rFonts w:ascii="Times New Roman" w:eastAsia="宋体" w:hAnsi="Times New Roman" w:cs="Times New Roman"/>
          <w:b/>
          <w:bCs/>
          <w:sz w:val="20"/>
          <w:szCs w:val="20"/>
        </w:rPr>
        <w:t>timeRestrictionForChannelMeasurement</w:t>
      </w:r>
      <w:proofErr w:type="spellEnd"/>
      <w:r w:rsidRPr="00842C7D">
        <w:rPr>
          <w:rFonts w:ascii="Times New Roman" w:eastAsia="宋体" w:hAnsi="Times New Roman" w:cs="Times New Roman"/>
          <w:b/>
          <w:bCs/>
          <w:sz w:val="20"/>
          <w:szCs w:val="20"/>
        </w:rPr>
        <w:t xml:space="preserve"> is configured, and M=3 otherwise</w:t>
      </w:r>
    </w:p>
    <w:p w14:paraId="41F900B8" w14:textId="1ABB7DEB" w:rsidR="00842C7D" w:rsidRPr="00842C7D" w:rsidRDefault="00842C7D" w:rsidP="00842C7D">
      <w:pPr>
        <w:spacing w:beforeLines="50" w:before="120" w:afterLines="50" w:after="120"/>
        <w:jc w:val="left"/>
        <w:rPr>
          <w:rFonts w:ascii="Times New Roman" w:eastAsia="宋体" w:hAnsi="Times New Roman" w:cs="Times New Roman"/>
          <w:b/>
          <w:bCs/>
          <w:sz w:val="20"/>
          <w:szCs w:val="20"/>
        </w:rPr>
      </w:pPr>
      <w:r>
        <w:rPr>
          <w:rFonts w:ascii="Times New Roman" w:eastAsia="宋体" w:hAnsi="Times New Roman" w:cs="Times New Roman" w:hint="eastAsia"/>
          <w:b/>
          <w:bCs/>
          <w:sz w:val="20"/>
          <w:szCs w:val="20"/>
        </w:rPr>
        <w:t>C</w:t>
      </w:r>
      <w:r>
        <w:rPr>
          <w:rFonts w:ascii="Times New Roman" w:eastAsia="宋体" w:hAnsi="Times New Roman" w:cs="Times New Roman"/>
          <w:b/>
          <w:bCs/>
          <w:sz w:val="20"/>
          <w:szCs w:val="20"/>
        </w:rPr>
        <w:t xml:space="preserve">SI-RS based: </w:t>
      </w:r>
      <w:r w:rsidRPr="00842C7D">
        <w:rPr>
          <w:rFonts w:ascii="Times New Roman" w:eastAsia="宋体" w:hAnsi="Times New Roman" w:cs="Times New Roman"/>
          <w:b/>
          <w:bCs/>
          <w:sz w:val="20"/>
          <w:szCs w:val="20"/>
        </w:rPr>
        <w:t xml:space="preserve">For periodic and semi-persistent CSI-RS resources, M=1 if higher layer parameter </w:t>
      </w:r>
      <w:proofErr w:type="spellStart"/>
      <w:r w:rsidRPr="00842C7D">
        <w:rPr>
          <w:rFonts w:ascii="Times New Roman" w:eastAsia="宋体" w:hAnsi="Times New Roman" w:cs="Times New Roman"/>
          <w:b/>
          <w:bCs/>
          <w:sz w:val="20"/>
          <w:szCs w:val="20"/>
        </w:rPr>
        <w:t>timeRestrictionForChannelMeasurement</w:t>
      </w:r>
      <w:proofErr w:type="spellEnd"/>
      <w:r w:rsidRPr="00842C7D">
        <w:rPr>
          <w:rFonts w:ascii="Times New Roman" w:eastAsia="宋体" w:hAnsi="Times New Roman" w:cs="Times New Roman"/>
          <w:b/>
          <w:bCs/>
          <w:sz w:val="20"/>
          <w:szCs w:val="20"/>
        </w:rPr>
        <w:t xml:space="preserve"> is configured, and M=3 otherwise</w:t>
      </w:r>
      <w:r>
        <w:rPr>
          <w:rFonts w:ascii="Times New Roman" w:eastAsia="宋体" w:hAnsi="Times New Roman" w:cs="Times New Roman"/>
          <w:b/>
          <w:bCs/>
          <w:sz w:val="20"/>
          <w:szCs w:val="20"/>
        </w:rPr>
        <w:t xml:space="preserve">; </w:t>
      </w:r>
      <w:r w:rsidRPr="00842C7D">
        <w:rPr>
          <w:rFonts w:ascii="Times New Roman" w:eastAsia="宋体" w:hAnsi="Times New Roman" w:cs="Times New Roman"/>
          <w:b/>
          <w:bCs/>
          <w:sz w:val="20"/>
          <w:szCs w:val="20"/>
        </w:rPr>
        <w:t xml:space="preserve">For aperiodic CSI-RS resources M=1 </w:t>
      </w:r>
    </w:p>
    <w:p w14:paraId="644C1894" w14:textId="0D1A9D6D" w:rsidR="00842C7D" w:rsidRDefault="00B036BC" w:rsidP="00842EEE">
      <w:pPr>
        <w:spacing w:beforeLines="50" w:before="120" w:afterLines="50" w:after="120"/>
        <w:jc w:val="left"/>
        <w:rPr>
          <w:rFonts w:ascii="Times New Roman" w:eastAsia="宋体" w:hAnsi="Times New Roman" w:cs="Times New Roman"/>
          <w:sz w:val="20"/>
          <w:szCs w:val="20"/>
        </w:rPr>
      </w:pPr>
      <w:r w:rsidRPr="00B036BC">
        <w:rPr>
          <w:rFonts w:ascii="Times New Roman" w:eastAsia="宋体" w:hAnsi="Times New Roman" w:cs="Times New Roman"/>
          <w:sz w:val="20"/>
          <w:szCs w:val="20"/>
        </w:rPr>
        <w:t xml:space="preserve">For </w:t>
      </w:r>
      <w:r>
        <w:rPr>
          <w:rFonts w:ascii="Times New Roman" w:eastAsia="宋体" w:hAnsi="Times New Roman" w:cs="Times New Roman"/>
          <w:sz w:val="20"/>
          <w:szCs w:val="20"/>
        </w:rPr>
        <w:t xml:space="preserve">P in </w:t>
      </w:r>
      <w:r w:rsidRPr="00B036BC">
        <w:rPr>
          <w:rFonts w:ascii="Times New Roman" w:eastAsia="宋体" w:hAnsi="Times New Roman" w:cs="Times New Roman"/>
          <w:sz w:val="20"/>
          <w:szCs w:val="20"/>
        </w:rPr>
        <w:t>L1_measurement periods</w:t>
      </w:r>
      <w:r>
        <w:rPr>
          <w:rFonts w:ascii="Times New Roman" w:eastAsia="宋体" w:hAnsi="Times New Roman" w:cs="Times New Roman"/>
          <w:sz w:val="20"/>
          <w:szCs w:val="20"/>
        </w:rPr>
        <w:t xml:space="preserve">, for event-2, due the periodicity of current beam and new beam are the same. The SMTC and Gap in the configuration of serving cell are also a single value. The sharing factor should be the same as existing requirements. </w:t>
      </w:r>
    </w:p>
    <w:p w14:paraId="5116282D" w14:textId="0B0C4FA9" w:rsidR="00B036BC" w:rsidRDefault="00B036BC" w:rsidP="00842EEE">
      <w:pPr>
        <w:spacing w:beforeLines="50" w:before="120" w:afterLines="50" w:after="120"/>
        <w:jc w:val="left"/>
        <w:rPr>
          <w:rFonts w:ascii="Times New Roman" w:eastAsia="宋体" w:hAnsi="Times New Roman" w:cs="Times New Roman"/>
          <w:b/>
          <w:bCs/>
          <w:sz w:val="20"/>
          <w:szCs w:val="20"/>
        </w:rPr>
      </w:pPr>
      <w:r>
        <w:rPr>
          <w:rFonts w:ascii="Times New Roman" w:eastAsia="宋体" w:hAnsi="Times New Roman" w:cs="Times New Roman" w:hint="eastAsia"/>
          <w:b/>
          <w:bCs/>
          <w:sz w:val="20"/>
          <w:szCs w:val="20"/>
        </w:rPr>
        <w:t>P</w:t>
      </w:r>
      <w:r>
        <w:rPr>
          <w:rFonts w:ascii="Times New Roman" w:eastAsia="宋体" w:hAnsi="Times New Roman" w:cs="Times New Roman"/>
          <w:b/>
          <w:bCs/>
          <w:sz w:val="20"/>
          <w:szCs w:val="20"/>
        </w:rPr>
        <w:t xml:space="preserve">roposal </w:t>
      </w:r>
      <w:r w:rsidR="00461F7D">
        <w:rPr>
          <w:rFonts w:ascii="Times New Roman" w:eastAsia="宋体" w:hAnsi="Times New Roman" w:cs="Times New Roman"/>
          <w:b/>
          <w:bCs/>
          <w:sz w:val="20"/>
          <w:szCs w:val="20"/>
        </w:rPr>
        <w:t>1-</w:t>
      </w:r>
      <w:r>
        <w:rPr>
          <w:rFonts w:ascii="Times New Roman" w:eastAsia="宋体" w:hAnsi="Times New Roman" w:cs="Times New Roman"/>
          <w:b/>
          <w:bCs/>
          <w:sz w:val="20"/>
          <w:szCs w:val="20"/>
        </w:rPr>
        <w:t>3</w:t>
      </w:r>
      <w:r>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For event-2, P in </w:t>
      </w:r>
      <w:r w:rsidR="00962764" w:rsidRPr="00962764">
        <w:rPr>
          <w:rFonts w:ascii="Times New Roman" w:eastAsia="宋体" w:hAnsi="Times New Roman" w:cs="Times New Roman"/>
          <w:b/>
          <w:bCs/>
          <w:sz w:val="20"/>
          <w:szCs w:val="20"/>
        </w:rPr>
        <w:t>L1_measurement periods</w:t>
      </w:r>
      <w:r w:rsidR="00962764" w:rsidRPr="00962764">
        <w:rPr>
          <w:rFonts w:ascii="Times New Roman" w:eastAsia="宋体" w:hAnsi="Times New Roman" w:cs="Times New Roman"/>
          <w:b/>
          <w:bCs/>
          <w:sz w:val="20"/>
          <w:szCs w:val="20"/>
        </w:rPr>
        <w:t xml:space="preserve">, reuse the same definition in existing requirements. </w:t>
      </w:r>
    </w:p>
    <w:p w14:paraId="7258B167" w14:textId="7C9A92E5" w:rsidR="00461F7D" w:rsidRPr="00B036BC" w:rsidRDefault="00461F7D" w:rsidP="00842EEE">
      <w:pPr>
        <w:spacing w:beforeLines="50" w:before="120" w:afterLines="50" w:after="120"/>
        <w:jc w:val="left"/>
        <w:rPr>
          <w:rFonts w:ascii="Times New Roman" w:eastAsia="宋体" w:hAnsi="Times New Roman" w:cs="Times New Roman" w:hint="eastAsia"/>
          <w:sz w:val="20"/>
          <w:szCs w:val="20"/>
        </w:rPr>
      </w:pPr>
      <w:r>
        <w:rPr>
          <w:rFonts w:ascii="Times New Roman" w:eastAsia="宋体" w:hAnsi="Times New Roman" w:cs="Times New Roman" w:hint="eastAsia"/>
          <w:b/>
          <w:bCs/>
          <w:sz w:val="20"/>
          <w:szCs w:val="20"/>
        </w:rPr>
        <w:t>P</w:t>
      </w:r>
      <w:r>
        <w:rPr>
          <w:rFonts w:ascii="Times New Roman" w:eastAsia="宋体" w:hAnsi="Times New Roman" w:cs="Times New Roman"/>
          <w:b/>
          <w:bCs/>
          <w:sz w:val="20"/>
          <w:szCs w:val="20"/>
        </w:rPr>
        <w:t>roposal 1</w:t>
      </w:r>
      <w:r>
        <w:rPr>
          <w:rFonts w:ascii="Times New Roman" w:eastAsia="宋体" w:hAnsi="Times New Roman" w:cs="Times New Roman"/>
          <w:b/>
          <w:bCs/>
          <w:sz w:val="20"/>
          <w:szCs w:val="20"/>
        </w:rPr>
        <w:t>: For event-2, for the basic L1_evaluation_period (</w:t>
      </w:r>
      <w:proofErr w:type="spellStart"/>
      <w:r>
        <w:rPr>
          <w:rFonts w:ascii="Times New Roman" w:eastAsia="宋体" w:hAnsi="Times New Roman" w:cs="Times New Roman"/>
          <w:b/>
          <w:bCs/>
          <w:sz w:val="20"/>
          <w:szCs w:val="20"/>
        </w:rPr>
        <w:t>M</w:t>
      </w:r>
      <w:r w:rsidRPr="00461F7D">
        <w:rPr>
          <w:rFonts w:ascii="Times New Roman" w:eastAsia="宋体" w:hAnsi="Times New Roman" w:cs="Times New Roman"/>
          <w:b/>
          <w:bCs/>
          <w:sz w:val="20"/>
          <w:szCs w:val="20"/>
          <w:vertAlign w:val="subscript"/>
        </w:rPr>
        <w:t>counter</w:t>
      </w:r>
      <w:proofErr w:type="spellEnd"/>
      <w:r>
        <w:rPr>
          <w:rFonts w:ascii="Times New Roman" w:eastAsia="宋体" w:hAnsi="Times New Roman" w:cs="Times New Roman"/>
          <w:b/>
          <w:bCs/>
          <w:sz w:val="20"/>
          <w:szCs w:val="20"/>
        </w:rPr>
        <w:t xml:space="preserve"> =1), reuse the existing L1 measurement periods. Only Update T_RS definition and remove </w:t>
      </w:r>
      <w:proofErr w:type="spellStart"/>
      <w:r>
        <w:rPr>
          <w:rFonts w:ascii="Times New Roman" w:eastAsia="宋体" w:hAnsi="Times New Roman" w:cs="Times New Roman"/>
          <w:b/>
          <w:bCs/>
          <w:sz w:val="20"/>
          <w:szCs w:val="20"/>
        </w:rPr>
        <w:t>T</w:t>
      </w:r>
      <w:r w:rsidRPr="00461F7D">
        <w:rPr>
          <w:rFonts w:ascii="Times New Roman" w:eastAsia="宋体" w:hAnsi="Times New Roman" w:cs="Times New Roman"/>
          <w:b/>
          <w:bCs/>
          <w:sz w:val="20"/>
          <w:szCs w:val="20"/>
          <w:vertAlign w:val="subscript"/>
        </w:rPr>
        <w:t>Report</w:t>
      </w:r>
      <w:proofErr w:type="spellEnd"/>
      <w:r>
        <w:rPr>
          <w:rFonts w:ascii="Times New Roman" w:eastAsia="宋体" w:hAnsi="Times New Roman" w:cs="Times New Roman"/>
          <w:b/>
          <w:bCs/>
          <w:sz w:val="20"/>
          <w:szCs w:val="20"/>
        </w:rPr>
        <w:t xml:space="preserve">. </w:t>
      </w:r>
    </w:p>
    <w:p w14:paraId="7B3FD810" w14:textId="0CCC133D" w:rsidR="00842EEE" w:rsidRDefault="00842EEE" w:rsidP="00842EEE">
      <w:pPr>
        <w:spacing w:beforeLines="50" w:before="120" w:afterLines="50" w:after="120"/>
        <w:jc w:val="left"/>
        <w:rPr>
          <w:rFonts w:ascii="Times New Roman" w:eastAsia="宋体" w:hAnsi="Times New Roman" w:cs="Times New Roman"/>
          <w:b/>
          <w:bCs/>
          <w:sz w:val="20"/>
          <w:szCs w:val="20"/>
        </w:rPr>
      </w:pPr>
    </w:p>
    <w:tbl>
      <w:tblPr>
        <w:tblStyle w:val="a7"/>
        <w:tblW w:w="0" w:type="auto"/>
        <w:tblLook w:val="04A0" w:firstRow="1" w:lastRow="0" w:firstColumn="1" w:lastColumn="0" w:noHBand="0" w:noVBand="1"/>
      </w:tblPr>
      <w:tblGrid>
        <w:gridCol w:w="9629"/>
      </w:tblGrid>
      <w:tr w:rsidR="009C30FC" w14:paraId="76304DC5" w14:textId="77777777" w:rsidTr="009C30FC">
        <w:tc>
          <w:tcPr>
            <w:tcW w:w="9629" w:type="dxa"/>
          </w:tcPr>
          <w:p w14:paraId="36247F39" w14:textId="77777777" w:rsidR="009C30FC" w:rsidRDefault="009C30FC" w:rsidP="009C30FC">
            <w:pPr>
              <w:spacing w:after="120"/>
              <w:rPr>
                <w:rFonts w:eastAsiaTheme="minorEastAsia"/>
                <w:b/>
                <w:u w:val="single"/>
              </w:rPr>
            </w:pPr>
            <w:r>
              <w:rPr>
                <w:rFonts w:eastAsiaTheme="minorEastAsia"/>
                <w:b/>
                <w:u w:val="single"/>
              </w:rPr>
              <w:t>Issue 1-4: Components of Event triggered measurement reporting delay?</w:t>
            </w:r>
          </w:p>
          <w:p w14:paraId="31317377" w14:textId="77777777" w:rsidR="009C30FC" w:rsidRPr="00E34728" w:rsidRDefault="009C30FC" w:rsidP="009C30FC">
            <w:pPr>
              <w:rPr>
                <w:rFonts w:eastAsiaTheme="minorEastAsia"/>
                <w:b/>
                <w:u w:val="single"/>
              </w:rPr>
            </w:pPr>
            <w:r w:rsidRPr="00A43680">
              <w:rPr>
                <w:b/>
              </w:rPr>
              <w:t>&lt;Way forward &gt;</w:t>
            </w:r>
          </w:p>
          <w:p w14:paraId="51277A31" w14:textId="77777777" w:rsidR="009C30FC" w:rsidRPr="002F64C8" w:rsidRDefault="009C30FC" w:rsidP="009C30FC">
            <w:pPr>
              <w:pStyle w:val="a8"/>
              <w:numPr>
                <w:ilvl w:val="0"/>
                <w:numId w:val="21"/>
              </w:numPr>
              <w:overflowPunct/>
              <w:autoSpaceDE/>
              <w:autoSpaceDN/>
              <w:adjustRightInd/>
              <w:spacing w:after="120"/>
              <w:ind w:left="840" w:firstLineChars="0"/>
              <w:textAlignment w:val="auto"/>
              <w:rPr>
                <w:szCs w:val="24"/>
                <w:lang w:eastAsia="zh-CN"/>
              </w:rPr>
            </w:pPr>
            <w:r>
              <w:rPr>
                <w:rFonts w:eastAsia="宋体"/>
                <w:szCs w:val="24"/>
                <w:lang w:eastAsia="zh-CN"/>
              </w:rPr>
              <w:t>Option 1: (</w:t>
            </w:r>
            <w:r>
              <w:rPr>
                <w:rFonts w:eastAsiaTheme="minorEastAsia"/>
                <w:lang w:eastAsia="zh-CN"/>
              </w:rPr>
              <w:t>Apple, vivo, Samsung, E///, MTK</w:t>
            </w:r>
            <w:r>
              <w:rPr>
                <w:rFonts w:eastAsia="宋体"/>
                <w:szCs w:val="24"/>
                <w:lang w:eastAsia="zh-CN"/>
              </w:rPr>
              <w:t>)</w:t>
            </w:r>
          </w:p>
          <w:p w14:paraId="72877B18" w14:textId="77777777" w:rsidR="009C30FC" w:rsidRPr="00E34728" w:rsidRDefault="009C30FC" w:rsidP="009C30FC">
            <w:pPr>
              <w:pStyle w:val="a8"/>
              <w:numPr>
                <w:ilvl w:val="1"/>
                <w:numId w:val="21"/>
              </w:numPr>
              <w:overflowPunct/>
              <w:autoSpaceDE/>
              <w:autoSpaceDN/>
              <w:adjustRightInd/>
              <w:spacing w:after="120"/>
              <w:ind w:firstLineChars="0"/>
              <w:textAlignment w:val="auto"/>
              <w:rPr>
                <w:szCs w:val="24"/>
                <w:lang w:eastAsia="zh-CN"/>
              </w:rPr>
            </w:pPr>
            <w:r>
              <w:t xml:space="preserve">The event triggered measurement reporting delay is </w:t>
            </w:r>
            <w:r>
              <w:rPr>
                <w:rFonts w:eastAsia="PMingLiU" w:cstheme="minorHAnsi"/>
                <w:szCs w:val="24"/>
              </w:rPr>
              <w:t>T</w:t>
            </w:r>
            <w:r>
              <w:rPr>
                <w:rFonts w:eastAsia="PMingLiU" w:cstheme="minorHAnsi"/>
                <w:szCs w:val="24"/>
                <w:vertAlign w:val="subscript"/>
              </w:rPr>
              <w:t>L1-RSRP_measure</w:t>
            </w:r>
            <w:r w:rsidRPr="00E34728">
              <w:rPr>
                <w:rFonts w:eastAsia="PMingLiU" w:cstheme="minorHAnsi"/>
                <w:szCs w:val="24"/>
                <w:vertAlign w:val="subscript"/>
              </w:rPr>
              <w:t>_period</w:t>
            </w:r>
            <w:r>
              <w:rPr>
                <w:rFonts w:eastAsia="PMingLiU" w:cstheme="minorHAnsi"/>
                <w:szCs w:val="24"/>
                <w:vertAlign w:val="subscript"/>
              </w:rPr>
              <w:t xml:space="preserve"> + </w:t>
            </w:r>
            <w:proofErr w:type="spellStart"/>
            <w:r>
              <w:rPr>
                <w:rFonts w:cstheme="minorHAnsi"/>
                <w:szCs w:val="24"/>
              </w:rPr>
              <w:t>T</w:t>
            </w:r>
            <w:r>
              <w:rPr>
                <w:rFonts w:cstheme="minorHAnsi"/>
                <w:szCs w:val="24"/>
                <w:vertAlign w:val="subscript"/>
              </w:rPr>
              <w:t>first</w:t>
            </w:r>
            <w:proofErr w:type="spellEnd"/>
            <w:r>
              <w:rPr>
                <w:rFonts w:cstheme="minorHAnsi"/>
                <w:szCs w:val="24"/>
                <w:vertAlign w:val="subscript"/>
              </w:rPr>
              <w:t xml:space="preserve"> UL channel</w:t>
            </w:r>
          </w:p>
          <w:p w14:paraId="528A4AFE" w14:textId="77777777" w:rsidR="009C30FC" w:rsidRDefault="009C30FC" w:rsidP="009C30FC">
            <w:pPr>
              <w:pStyle w:val="a8"/>
              <w:numPr>
                <w:ilvl w:val="2"/>
                <w:numId w:val="21"/>
              </w:numPr>
              <w:overflowPunct/>
              <w:autoSpaceDE/>
              <w:autoSpaceDN/>
              <w:adjustRightInd/>
              <w:spacing w:after="120"/>
              <w:ind w:firstLineChars="0"/>
              <w:textAlignment w:val="auto"/>
            </w:pPr>
            <w:r w:rsidRPr="00E34728">
              <w:rPr>
                <w:rFonts w:hint="eastAsia"/>
              </w:rPr>
              <w:t>F</w:t>
            </w:r>
            <w:r w:rsidRPr="00E34728">
              <w:t>FS</w:t>
            </w:r>
            <w:r>
              <w:t xml:space="preserve"> on whether other components are needed. </w:t>
            </w:r>
          </w:p>
          <w:p w14:paraId="1E6BD51B" w14:textId="77777777" w:rsidR="009C30FC" w:rsidRPr="00E34728" w:rsidRDefault="009C30FC" w:rsidP="009C30FC">
            <w:pPr>
              <w:pStyle w:val="a8"/>
              <w:numPr>
                <w:ilvl w:val="2"/>
                <w:numId w:val="21"/>
              </w:numPr>
              <w:overflowPunct/>
              <w:autoSpaceDE/>
              <w:autoSpaceDN/>
              <w:adjustRightInd/>
              <w:spacing w:after="120"/>
              <w:ind w:firstLineChars="0"/>
              <w:textAlignment w:val="auto"/>
            </w:pPr>
            <w:r>
              <w:rPr>
                <w:rFonts w:eastAsiaTheme="minorEastAsia" w:hint="eastAsia"/>
                <w:lang w:eastAsia="zh-CN"/>
              </w:rPr>
              <w:t>F</w:t>
            </w:r>
            <w:r>
              <w:rPr>
                <w:rFonts w:eastAsiaTheme="minorEastAsia"/>
                <w:lang w:eastAsia="zh-CN"/>
              </w:rPr>
              <w:t xml:space="preserve">FS the definition of </w:t>
            </w:r>
            <w:proofErr w:type="spellStart"/>
            <w:r>
              <w:rPr>
                <w:rFonts w:cstheme="minorHAnsi"/>
                <w:szCs w:val="24"/>
              </w:rPr>
              <w:t>T</w:t>
            </w:r>
            <w:r>
              <w:rPr>
                <w:rFonts w:cstheme="minorHAnsi"/>
                <w:szCs w:val="24"/>
                <w:vertAlign w:val="subscript"/>
              </w:rPr>
              <w:t>first</w:t>
            </w:r>
            <w:proofErr w:type="spellEnd"/>
            <w:r>
              <w:rPr>
                <w:rFonts w:cstheme="minorHAnsi"/>
                <w:szCs w:val="24"/>
                <w:vertAlign w:val="subscript"/>
              </w:rPr>
              <w:t xml:space="preserve"> UL channel</w:t>
            </w:r>
          </w:p>
          <w:p w14:paraId="29DB36B1" w14:textId="77777777" w:rsidR="009C30FC" w:rsidRPr="002F64C8" w:rsidRDefault="009C30FC" w:rsidP="009C30FC">
            <w:pPr>
              <w:pStyle w:val="a8"/>
              <w:numPr>
                <w:ilvl w:val="0"/>
                <w:numId w:val="21"/>
              </w:numPr>
              <w:overflowPunct/>
              <w:autoSpaceDE/>
              <w:autoSpaceDN/>
              <w:adjustRightInd/>
              <w:spacing w:after="120"/>
              <w:ind w:left="840" w:firstLineChars="0"/>
              <w:textAlignment w:val="auto"/>
              <w:rPr>
                <w:szCs w:val="24"/>
                <w:lang w:eastAsia="zh-CN"/>
              </w:rPr>
            </w:pPr>
            <w:r>
              <w:rPr>
                <w:rFonts w:eastAsia="宋体"/>
                <w:szCs w:val="24"/>
                <w:lang w:eastAsia="zh-CN"/>
              </w:rPr>
              <w:t>Option 2:</w:t>
            </w:r>
            <w:r>
              <w:t xml:space="preserve"> (CMCC, Xiaomi)</w:t>
            </w:r>
          </w:p>
          <w:p w14:paraId="59CDDB86" w14:textId="77777777" w:rsidR="009C30FC" w:rsidRPr="002F64C8" w:rsidRDefault="009C30FC" w:rsidP="009C30FC">
            <w:pPr>
              <w:pStyle w:val="a8"/>
              <w:numPr>
                <w:ilvl w:val="1"/>
                <w:numId w:val="21"/>
              </w:numPr>
              <w:overflowPunct/>
              <w:autoSpaceDE/>
              <w:autoSpaceDN/>
              <w:adjustRightInd/>
              <w:spacing w:after="120"/>
              <w:ind w:firstLineChars="0"/>
              <w:textAlignment w:val="auto"/>
              <w:rPr>
                <w:rFonts w:eastAsiaTheme="minorEastAsia"/>
                <w:szCs w:val="24"/>
                <w:lang w:eastAsia="zh-CN"/>
              </w:rPr>
            </w:pPr>
            <w:r>
              <w:lastRenderedPageBreak/>
              <w:t xml:space="preserve">The event triggered measurement reporting delay shall be less than </w:t>
            </w:r>
            <w:proofErr w:type="spellStart"/>
            <w:r>
              <w:t>T</w:t>
            </w:r>
            <w:r w:rsidRPr="002F64C8">
              <w:rPr>
                <w:vertAlign w:val="subscript"/>
              </w:rPr>
              <w:t>measure</w:t>
            </w:r>
            <w:proofErr w:type="spellEnd"/>
            <w:r>
              <w:t>, excluding a delay which is caused by no UL resources being available for UE to send the measurement report on and L3 filtering.</w:t>
            </w:r>
          </w:p>
          <w:p w14:paraId="496B7880" w14:textId="77777777" w:rsidR="009C30FC" w:rsidRDefault="009C30FC" w:rsidP="009C30FC">
            <w:pPr>
              <w:pStyle w:val="a8"/>
              <w:numPr>
                <w:ilvl w:val="0"/>
                <w:numId w:val="21"/>
              </w:numPr>
              <w:overflowPunct/>
              <w:autoSpaceDE/>
              <w:autoSpaceDN/>
              <w:adjustRightInd/>
              <w:spacing w:after="120"/>
              <w:ind w:left="840" w:firstLineChars="0"/>
              <w:textAlignment w:val="auto"/>
              <w:rPr>
                <w:szCs w:val="24"/>
                <w:lang w:eastAsia="zh-CN"/>
              </w:rPr>
            </w:pPr>
            <w:r>
              <w:rPr>
                <w:szCs w:val="24"/>
                <w:lang w:eastAsia="zh-CN"/>
              </w:rPr>
              <w:t>Option 3: (Nokia)</w:t>
            </w:r>
          </w:p>
          <w:p w14:paraId="01E98217" w14:textId="1C089067" w:rsidR="009C30FC" w:rsidRPr="000C23A7" w:rsidRDefault="009C30FC" w:rsidP="000C23A7">
            <w:pPr>
              <w:pStyle w:val="a8"/>
              <w:numPr>
                <w:ilvl w:val="1"/>
                <w:numId w:val="21"/>
              </w:numPr>
              <w:overflowPunct/>
              <w:autoSpaceDE/>
              <w:autoSpaceDN/>
              <w:adjustRightInd/>
              <w:spacing w:after="120"/>
              <w:ind w:firstLineChars="0"/>
              <w:textAlignment w:val="auto"/>
              <w:rPr>
                <w:rFonts w:hint="eastAsia"/>
                <w:szCs w:val="24"/>
                <w:lang w:eastAsia="zh-CN"/>
              </w:rPr>
            </w:pPr>
            <w:r w:rsidRPr="007758B9">
              <w:rPr>
                <w:lang w:val="en-US"/>
              </w:rPr>
              <w:t xml:space="preserve">The UE shall be able to send the first PUCCH </w:t>
            </w:r>
            <w:r w:rsidRPr="000A673D">
              <w:rPr>
                <w:u w:val="single"/>
                <w:lang w:val="en-US"/>
              </w:rPr>
              <w:t>latest</w:t>
            </w:r>
            <w:r w:rsidRPr="007758B9">
              <w:rPr>
                <w:lang w:val="en-US"/>
              </w:rPr>
              <w:t xml:space="preserve"> at the PUCCH occasion that is available after the </w:t>
            </w:r>
            <w:r>
              <w:rPr>
                <w:lang w:val="en-US"/>
              </w:rPr>
              <w:t>maximum L1 event evaluation delay (</w:t>
            </w:r>
            <w:r>
              <w:rPr>
                <w:rFonts w:eastAsia="PMingLiU" w:cstheme="minorHAnsi"/>
                <w:szCs w:val="24"/>
              </w:rPr>
              <w:t>T</w:t>
            </w:r>
            <w:r>
              <w:rPr>
                <w:rFonts w:eastAsia="PMingLiU" w:cstheme="minorHAnsi"/>
                <w:szCs w:val="24"/>
                <w:vertAlign w:val="subscript"/>
              </w:rPr>
              <w:t>L1-RSRP_measure</w:t>
            </w:r>
            <w:r w:rsidRPr="00E34728">
              <w:rPr>
                <w:rFonts w:eastAsia="PMingLiU" w:cstheme="minorHAnsi"/>
                <w:szCs w:val="24"/>
                <w:vertAlign w:val="subscript"/>
              </w:rPr>
              <w:t>_period</w:t>
            </w:r>
            <w:r>
              <w:rPr>
                <w:rFonts w:eastAsia="PMingLiU" w:cstheme="minorHAnsi"/>
                <w:szCs w:val="24"/>
              </w:rPr>
              <w:t>).</w:t>
            </w:r>
          </w:p>
        </w:tc>
      </w:tr>
    </w:tbl>
    <w:p w14:paraId="0C0AB4E6" w14:textId="0AF30D3C" w:rsidR="009C30FC" w:rsidRDefault="00887FDC" w:rsidP="00842EEE">
      <w:pPr>
        <w:spacing w:beforeLines="50" w:before="120" w:afterLines="50" w:after="120"/>
        <w:jc w:val="left"/>
        <w:rPr>
          <w:rFonts w:ascii="Times New Roman" w:hAnsi="Times New Roman" w:cs="Times New Roman"/>
          <w:sz w:val="20"/>
          <w:szCs w:val="20"/>
          <w:vertAlign w:val="subscript"/>
        </w:rPr>
      </w:pPr>
      <w:r w:rsidRPr="00887FDC">
        <w:rPr>
          <w:rFonts w:ascii="Times New Roman" w:eastAsia="宋体" w:hAnsi="Times New Roman" w:cs="Times New Roman"/>
          <w:sz w:val="20"/>
          <w:szCs w:val="20"/>
        </w:rPr>
        <w:lastRenderedPageBreak/>
        <w:t>For the event triggered beam reporting, for both mode A and B, the evaluation of the event is for the UE if there is occasion of the first PUCCH. The PUCCH is periodically. After the L1 measurement, if the condition is met at UE side, the UE is ready to sen</w:t>
      </w:r>
      <w:r>
        <w:rPr>
          <w:rFonts w:ascii="Times New Roman" w:eastAsia="宋体" w:hAnsi="Times New Roman" w:cs="Times New Roman"/>
          <w:sz w:val="20"/>
          <w:szCs w:val="20"/>
        </w:rPr>
        <w:t>d</w:t>
      </w:r>
      <w:r w:rsidRPr="00887FDC">
        <w:rPr>
          <w:rFonts w:ascii="Times New Roman" w:eastAsia="宋体" w:hAnsi="Times New Roman" w:cs="Times New Roman"/>
          <w:sz w:val="20"/>
          <w:szCs w:val="20"/>
        </w:rPr>
        <w:t xml:space="preserve"> first PUCCH.</w:t>
      </w:r>
      <w:r>
        <w:rPr>
          <w:rFonts w:ascii="Times New Roman" w:eastAsia="宋体" w:hAnsi="Times New Roman" w:cs="Times New Roman"/>
          <w:sz w:val="20"/>
          <w:szCs w:val="20"/>
        </w:rPr>
        <w:t xml:space="preserve"> I</w:t>
      </w:r>
      <w:r w:rsidRPr="00887FDC">
        <w:rPr>
          <w:rFonts w:ascii="Times New Roman" w:eastAsia="宋体" w:hAnsi="Times New Roman" w:cs="Times New Roman"/>
          <w:sz w:val="20"/>
          <w:szCs w:val="20"/>
        </w:rPr>
        <w:t xml:space="preserve">f define the </w:t>
      </w:r>
      <w:proofErr w:type="spellStart"/>
      <w:r w:rsidRPr="00887FDC">
        <w:rPr>
          <w:rFonts w:ascii="Times New Roman" w:hAnsi="Times New Roman" w:cs="Times New Roman"/>
          <w:sz w:val="20"/>
          <w:szCs w:val="20"/>
        </w:rPr>
        <w:t>T</w:t>
      </w:r>
      <w:r w:rsidRPr="00887FDC">
        <w:rPr>
          <w:rFonts w:ascii="Times New Roman" w:hAnsi="Times New Roman" w:cs="Times New Roman"/>
          <w:sz w:val="20"/>
          <w:szCs w:val="20"/>
          <w:vertAlign w:val="subscript"/>
        </w:rPr>
        <w:t>first</w:t>
      </w:r>
      <w:proofErr w:type="spellEnd"/>
      <w:r w:rsidRPr="00887FDC">
        <w:rPr>
          <w:rFonts w:ascii="Times New Roman" w:hAnsi="Times New Roman" w:cs="Times New Roman"/>
          <w:sz w:val="20"/>
          <w:szCs w:val="20"/>
          <w:vertAlign w:val="subscript"/>
        </w:rPr>
        <w:t xml:space="preserve"> UL channel</w:t>
      </w:r>
      <w:r w:rsidRPr="00887FDC">
        <w:rPr>
          <w:rFonts w:ascii="Times New Roman" w:hAnsi="Times New Roman" w:cs="Times New Roman"/>
          <w:sz w:val="20"/>
          <w:szCs w:val="20"/>
          <w:vertAlign w:val="subscript"/>
        </w:rPr>
        <w:t xml:space="preserve"> </w:t>
      </w:r>
      <w:r w:rsidRPr="00887FDC">
        <w:rPr>
          <w:rFonts w:ascii="Times New Roman" w:eastAsia="宋体" w:hAnsi="Times New Roman" w:cs="Times New Roman"/>
          <w:sz w:val="20"/>
          <w:szCs w:val="20"/>
        </w:rPr>
        <w:t>as from time point which the</w:t>
      </w:r>
      <w:r w:rsidRPr="00887FDC">
        <w:rPr>
          <w:rFonts w:ascii="Times New Roman" w:eastAsia="宋体" w:hAnsi="Times New Roman" w:cs="Times New Roman"/>
          <w:sz w:val="20"/>
          <w:szCs w:val="20"/>
        </w:rPr>
        <w:t xml:space="preserve"> RS</w:t>
      </w:r>
      <w:r w:rsidRPr="00887FDC">
        <w:rPr>
          <w:rFonts w:ascii="Times New Roman" w:eastAsia="宋体" w:hAnsi="Times New Roman" w:cs="Times New Roman"/>
          <w:sz w:val="20"/>
          <w:szCs w:val="20"/>
        </w:rPr>
        <w:t xml:space="preserve"> of L1-RSRP</w:t>
      </w:r>
      <w:r w:rsidRPr="00887FDC">
        <w:rPr>
          <w:rFonts w:ascii="Times New Roman" w:eastAsia="宋体" w:hAnsi="Times New Roman" w:cs="Times New Roman"/>
          <w:sz w:val="20"/>
          <w:szCs w:val="20"/>
        </w:rPr>
        <w:t xml:space="preserve"> trigger L1 reporting to first PUCCH</w:t>
      </w:r>
      <w:r w:rsidRPr="00887FDC">
        <w:rPr>
          <w:rFonts w:ascii="Times New Roman" w:eastAsia="宋体" w:hAnsi="Times New Roman" w:cs="Times New Roman"/>
          <w:sz w:val="20"/>
          <w:szCs w:val="20"/>
        </w:rPr>
        <w:t xml:space="preserve"> to the time point of the latest PUCCH occasion, </w:t>
      </w:r>
      <w:r w:rsidRPr="00887FDC">
        <w:rPr>
          <w:rFonts w:ascii="Times New Roman" w:eastAsia="宋体" w:hAnsi="Times New Roman" w:cs="Times New Roman"/>
          <w:sz w:val="20"/>
          <w:szCs w:val="20"/>
        </w:rPr>
        <w:t>The event triggered measurement reporting delay is</w:t>
      </w:r>
      <w:r w:rsidRPr="00887FDC">
        <w:rPr>
          <w:rFonts w:ascii="Times New Roman" w:hAnsi="Times New Roman" w:cs="Times New Roman"/>
          <w:sz w:val="20"/>
          <w:szCs w:val="20"/>
        </w:rPr>
        <w:t xml:space="preserve"> </w:t>
      </w:r>
      <w:r w:rsidRPr="00887FDC">
        <w:rPr>
          <w:rFonts w:ascii="Times New Roman" w:eastAsia="PMingLiU" w:hAnsi="Times New Roman" w:cs="Times New Roman"/>
          <w:sz w:val="20"/>
          <w:szCs w:val="20"/>
        </w:rPr>
        <w:t>T</w:t>
      </w:r>
      <w:r w:rsidRPr="00887FDC">
        <w:rPr>
          <w:rFonts w:ascii="Times New Roman" w:eastAsia="PMingLiU" w:hAnsi="Times New Roman" w:cs="Times New Roman"/>
          <w:sz w:val="20"/>
          <w:szCs w:val="20"/>
          <w:vertAlign w:val="subscript"/>
        </w:rPr>
        <w:t xml:space="preserve">L1-RSRP_measure_period + </w:t>
      </w:r>
      <w:proofErr w:type="spellStart"/>
      <w:r w:rsidRPr="00887FDC">
        <w:rPr>
          <w:rFonts w:ascii="Times New Roman" w:hAnsi="Times New Roman" w:cs="Times New Roman"/>
          <w:sz w:val="20"/>
          <w:szCs w:val="20"/>
        </w:rPr>
        <w:t>T</w:t>
      </w:r>
      <w:r w:rsidRPr="00887FDC">
        <w:rPr>
          <w:rFonts w:ascii="Times New Roman" w:hAnsi="Times New Roman" w:cs="Times New Roman"/>
          <w:sz w:val="20"/>
          <w:szCs w:val="20"/>
          <w:vertAlign w:val="subscript"/>
        </w:rPr>
        <w:t>first</w:t>
      </w:r>
      <w:proofErr w:type="spellEnd"/>
      <w:r w:rsidRPr="00887FDC">
        <w:rPr>
          <w:rFonts w:ascii="Times New Roman" w:hAnsi="Times New Roman" w:cs="Times New Roman"/>
          <w:sz w:val="20"/>
          <w:szCs w:val="20"/>
          <w:vertAlign w:val="subscript"/>
        </w:rPr>
        <w:t xml:space="preserve"> UL channel</w:t>
      </w:r>
      <w:r>
        <w:rPr>
          <w:rFonts w:ascii="Times New Roman" w:hAnsi="Times New Roman" w:cs="Times New Roman"/>
          <w:sz w:val="20"/>
          <w:szCs w:val="20"/>
          <w:vertAlign w:val="subscript"/>
        </w:rPr>
        <w:t xml:space="preserve">. </w:t>
      </w:r>
    </w:p>
    <w:p w14:paraId="294F5B4A" w14:textId="7090CE08" w:rsidR="00887FDC" w:rsidRPr="00887FDC" w:rsidRDefault="00887FDC" w:rsidP="00842EEE">
      <w:pPr>
        <w:spacing w:beforeLines="50" w:before="120" w:afterLines="50" w:after="120"/>
        <w:jc w:val="left"/>
        <w:rPr>
          <w:rFonts w:ascii="Times New Roman" w:hAnsi="Times New Roman" w:cs="Times New Roman"/>
          <w:b/>
          <w:bCs/>
          <w:sz w:val="20"/>
          <w:szCs w:val="20"/>
        </w:rPr>
      </w:pPr>
      <w:r w:rsidRPr="00887FDC">
        <w:rPr>
          <w:rFonts w:ascii="Times New Roman" w:hAnsi="Times New Roman" w:cs="Times New Roman"/>
          <w:b/>
          <w:bCs/>
          <w:sz w:val="20"/>
          <w:szCs w:val="20"/>
        </w:rPr>
        <w:t>Proposal 2: T</w:t>
      </w:r>
      <w:r w:rsidRPr="00887FDC">
        <w:rPr>
          <w:rFonts w:ascii="Times New Roman" w:hAnsi="Times New Roman" w:cs="Times New Roman"/>
          <w:b/>
          <w:bCs/>
          <w:sz w:val="20"/>
          <w:szCs w:val="20"/>
        </w:rPr>
        <w:t>he event triggered measurement reporting delay is T</w:t>
      </w:r>
      <w:r w:rsidRPr="00887FDC">
        <w:rPr>
          <w:rFonts w:ascii="Times New Roman" w:hAnsi="Times New Roman" w:cs="Times New Roman"/>
          <w:b/>
          <w:bCs/>
          <w:sz w:val="20"/>
          <w:szCs w:val="20"/>
          <w:vertAlign w:val="subscript"/>
        </w:rPr>
        <w:t>L1-RSRP_measure_period</w:t>
      </w:r>
      <w:r w:rsidRPr="00887FDC">
        <w:rPr>
          <w:rFonts w:ascii="Times New Roman" w:hAnsi="Times New Roman" w:cs="Times New Roman"/>
          <w:b/>
          <w:bCs/>
          <w:sz w:val="20"/>
          <w:szCs w:val="20"/>
        </w:rPr>
        <w:t xml:space="preserve"> + </w:t>
      </w:r>
      <w:proofErr w:type="spellStart"/>
      <w:r w:rsidRPr="00887FDC">
        <w:rPr>
          <w:rFonts w:ascii="Times New Roman" w:hAnsi="Times New Roman" w:cs="Times New Roman"/>
          <w:b/>
          <w:bCs/>
          <w:sz w:val="20"/>
          <w:szCs w:val="20"/>
        </w:rPr>
        <w:t>T</w:t>
      </w:r>
      <w:r w:rsidRPr="00887FDC">
        <w:rPr>
          <w:rFonts w:ascii="Times New Roman" w:hAnsi="Times New Roman" w:cs="Times New Roman"/>
          <w:b/>
          <w:bCs/>
          <w:sz w:val="20"/>
          <w:szCs w:val="20"/>
          <w:vertAlign w:val="subscript"/>
        </w:rPr>
        <w:t>first</w:t>
      </w:r>
      <w:proofErr w:type="spellEnd"/>
      <w:r w:rsidRPr="00887FDC">
        <w:rPr>
          <w:rFonts w:ascii="Times New Roman" w:hAnsi="Times New Roman" w:cs="Times New Roman"/>
          <w:b/>
          <w:bCs/>
          <w:sz w:val="20"/>
          <w:szCs w:val="20"/>
          <w:vertAlign w:val="subscript"/>
        </w:rPr>
        <w:t xml:space="preserve"> </w:t>
      </w:r>
      <w:proofErr w:type="gramStart"/>
      <w:r w:rsidRPr="00887FDC">
        <w:rPr>
          <w:rFonts w:ascii="Times New Roman" w:hAnsi="Times New Roman" w:cs="Times New Roman"/>
          <w:b/>
          <w:bCs/>
          <w:sz w:val="20"/>
          <w:szCs w:val="20"/>
          <w:vertAlign w:val="subscript"/>
        </w:rPr>
        <w:t>UL</w:t>
      </w:r>
      <w:r w:rsidRPr="00887FDC">
        <w:rPr>
          <w:rFonts w:ascii="Times New Roman" w:hAnsi="Times New Roman" w:cs="Times New Roman"/>
          <w:b/>
          <w:bCs/>
          <w:sz w:val="20"/>
          <w:szCs w:val="20"/>
        </w:rPr>
        <w:t xml:space="preserve"> </w:t>
      </w:r>
      <w:r w:rsidRPr="00887FDC">
        <w:rPr>
          <w:rFonts w:ascii="Times New Roman" w:hAnsi="Times New Roman" w:cs="Times New Roman"/>
          <w:b/>
          <w:bCs/>
          <w:sz w:val="20"/>
          <w:szCs w:val="20"/>
        </w:rPr>
        <w:t>.</w:t>
      </w:r>
      <w:proofErr w:type="gramEnd"/>
    </w:p>
    <w:p w14:paraId="7E3D0223" w14:textId="7A742A03" w:rsidR="00887FDC" w:rsidRDefault="00887FDC" w:rsidP="00887FDC">
      <w:pPr>
        <w:pStyle w:val="a8"/>
        <w:numPr>
          <w:ilvl w:val="0"/>
          <w:numId w:val="49"/>
        </w:numPr>
        <w:spacing w:beforeLines="50" w:before="120" w:afterLines="50" w:after="120"/>
        <w:ind w:firstLineChars="0"/>
        <w:rPr>
          <w:rFonts w:eastAsia="宋体"/>
          <w:b/>
          <w:bCs/>
        </w:rPr>
      </w:pPr>
      <w:proofErr w:type="spellStart"/>
      <w:r w:rsidRPr="00887FDC">
        <w:rPr>
          <w:b/>
          <w:bCs/>
        </w:rPr>
        <w:t>T</w:t>
      </w:r>
      <w:r w:rsidRPr="00887FDC">
        <w:rPr>
          <w:b/>
          <w:bCs/>
          <w:vertAlign w:val="subscript"/>
        </w:rPr>
        <w:t>first</w:t>
      </w:r>
      <w:proofErr w:type="spellEnd"/>
      <w:r w:rsidRPr="00887FDC">
        <w:rPr>
          <w:b/>
          <w:bCs/>
          <w:vertAlign w:val="subscript"/>
        </w:rPr>
        <w:t xml:space="preserve"> UL channel </w:t>
      </w:r>
      <w:r w:rsidRPr="00887FDC">
        <w:rPr>
          <w:rFonts w:eastAsia="宋体"/>
          <w:b/>
          <w:bCs/>
        </w:rPr>
        <w:t>as from time point which the RS of L1-RSRP trigger L1 reporting to first PUCCH to the time point of the latest PUCCH occasion</w:t>
      </w:r>
    </w:p>
    <w:p w14:paraId="557CA81B" w14:textId="64AD3E2E" w:rsidR="003F1368" w:rsidRDefault="003F1368" w:rsidP="003F1368">
      <w:pPr>
        <w:spacing w:beforeLines="50" w:before="120" w:afterLines="50" w:after="120"/>
        <w:rPr>
          <w:rFonts w:eastAsia="宋体"/>
          <w:b/>
          <w:bCs/>
        </w:rPr>
      </w:pPr>
    </w:p>
    <w:tbl>
      <w:tblPr>
        <w:tblStyle w:val="a7"/>
        <w:tblW w:w="0" w:type="auto"/>
        <w:tblLook w:val="04A0" w:firstRow="1" w:lastRow="0" w:firstColumn="1" w:lastColumn="0" w:noHBand="0" w:noVBand="1"/>
      </w:tblPr>
      <w:tblGrid>
        <w:gridCol w:w="9629"/>
      </w:tblGrid>
      <w:tr w:rsidR="003F1368" w14:paraId="541BCF5E" w14:textId="77777777" w:rsidTr="003F1368">
        <w:tc>
          <w:tcPr>
            <w:tcW w:w="9629" w:type="dxa"/>
          </w:tcPr>
          <w:p w14:paraId="49EF1A85" w14:textId="77777777" w:rsidR="003F1368" w:rsidRDefault="003F1368" w:rsidP="003F1368">
            <w:pPr>
              <w:spacing w:after="120"/>
              <w:rPr>
                <w:rFonts w:eastAsiaTheme="minorEastAsia"/>
                <w:b/>
                <w:u w:val="single"/>
              </w:rPr>
            </w:pPr>
            <w:r>
              <w:rPr>
                <w:rFonts w:eastAsiaTheme="minorEastAsia"/>
                <w:b/>
                <w:u w:val="single"/>
              </w:rPr>
              <w:t>Issue 1-6: Whether RAN4 to specify requirements for no time window based or cover both no time window based and with time window based with configurable M?</w:t>
            </w:r>
          </w:p>
          <w:p w14:paraId="74D94431" w14:textId="77777777" w:rsidR="003F1368" w:rsidRPr="00E34728" w:rsidRDefault="003F1368" w:rsidP="003F1368">
            <w:pPr>
              <w:rPr>
                <w:rFonts w:eastAsiaTheme="minorEastAsia"/>
                <w:b/>
                <w:u w:val="single"/>
              </w:rPr>
            </w:pPr>
            <w:r w:rsidRPr="00A43680">
              <w:rPr>
                <w:b/>
              </w:rPr>
              <w:t>&lt;Way forward &gt;</w:t>
            </w:r>
          </w:p>
          <w:p w14:paraId="4E1A10DF" w14:textId="77777777" w:rsidR="003F1368" w:rsidRDefault="003F1368" w:rsidP="003F1368">
            <w:pPr>
              <w:pStyle w:val="a8"/>
              <w:numPr>
                <w:ilvl w:val="0"/>
                <w:numId w:val="21"/>
              </w:numPr>
              <w:overflowPunct/>
              <w:autoSpaceDE/>
              <w:autoSpaceDN/>
              <w:adjustRightInd/>
              <w:spacing w:after="120"/>
              <w:ind w:left="840" w:firstLineChars="0"/>
              <w:textAlignment w:val="auto"/>
              <w:rPr>
                <w:rFonts w:eastAsia="宋体"/>
                <w:szCs w:val="24"/>
                <w:lang w:eastAsia="zh-CN"/>
              </w:rPr>
            </w:pPr>
            <w:r>
              <w:rPr>
                <w:rFonts w:eastAsia="宋体"/>
                <w:szCs w:val="24"/>
                <w:lang w:eastAsia="zh-CN"/>
              </w:rPr>
              <w:t>Option 1: (</w:t>
            </w:r>
            <w:r w:rsidRPr="000F2F02">
              <w:rPr>
                <w:rFonts w:eastAsiaTheme="minorEastAsia"/>
                <w:lang w:eastAsia="zh-CN"/>
              </w:rPr>
              <w:t>Qualcomm</w:t>
            </w:r>
            <w:r>
              <w:rPr>
                <w:rFonts w:eastAsia="宋体"/>
                <w:szCs w:val="24"/>
                <w:lang w:eastAsia="zh-CN"/>
              </w:rPr>
              <w:t>, Apple, Ericsson)</w:t>
            </w:r>
          </w:p>
          <w:p w14:paraId="59062BA1" w14:textId="77777777" w:rsidR="003F1368" w:rsidRDefault="003F1368" w:rsidP="003F1368">
            <w:pPr>
              <w:pStyle w:val="a8"/>
              <w:numPr>
                <w:ilvl w:val="1"/>
                <w:numId w:val="2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nly </w:t>
            </w:r>
            <w:r w:rsidRPr="000F2F02">
              <w:t>define</w:t>
            </w:r>
            <w:r>
              <w:rPr>
                <w:rFonts w:eastAsia="宋体"/>
                <w:szCs w:val="24"/>
                <w:lang w:eastAsia="zh-CN"/>
              </w:rPr>
              <w:t xml:space="preserve"> requirements for the number of events is met at once</w:t>
            </w:r>
          </w:p>
          <w:p w14:paraId="5CC4998D" w14:textId="77777777" w:rsidR="003F1368" w:rsidRDefault="003F1368" w:rsidP="003F1368">
            <w:pPr>
              <w:pStyle w:val="a8"/>
              <w:numPr>
                <w:ilvl w:val="0"/>
                <w:numId w:val="21"/>
              </w:numPr>
              <w:overflowPunct/>
              <w:autoSpaceDE/>
              <w:autoSpaceDN/>
              <w:adjustRightInd/>
              <w:spacing w:after="120"/>
              <w:ind w:left="840" w:firstLineChars="0"/>
              <w:textAlignment w:val="auto"/>
              <w:rPr>
                <w:rFonts w:eastAsia="宋体"/>
                <w:szCs w:val="24"/>
                <w:lang w:eastAsia="zh-CN"/>
              </w:rPr>
            </w:pPr>
            <w:r>
              <w:rPr>
                <w:rFonts w:eastAsia="宋体"/>
                <w:szCs w:val="24"/>
                <w:lang w:eastAsia="zh-CN"/>
              </w:rPr>
              <w:t>Option 2: (China Telecom, ZTE, Huawei, Samsung, MediaTek)</w:t>
            </w:r>
          </w:p>
          <w:p w14:paraId="7D439CCC" w14:textId="77777777" w:rsidR="003F1368" w:rsidRDefault="003F1368" w:rsidP="003F1368">
            <w:pPr>
              <w:pStyle w:val="a8"/>
              <w:numPr>
                <w:ilvl w:val="1"/>
                <w:numId w:val="21"/>
              </w:numPr>
              <w:overflowPunct/>
              <w:autoSpaceDE/>
              <w:autoSpaceDN/>
              <w:adjustRightInd/>
              <w:spacing w:after="120"/>
              <w:ind w:firstLineChars="0"/>
              <w:textAlignment w:val="auto"/>
              <w:rPr>
                <w:rFonts w:eastAsia="宋体"/>
                <w:szCs w:val="24"/>
                <w:lang w:eastAsia="zh-CN"/>
              </w:rPr>
            </w:pPr>
            <w:r w:rsidRPr="000F2F02">
              <w:t>Specify</w:t>
            </w:r>
            <w:r>
              <w:rPr>
                <w:rFonts w:eastAsia="宋体"/>
                <w:szCs w:val="24"/>
                <w:lang w:eastAsia="zh-CN"/>
              </w:rPr>
              <w:t xml:space="preserve"> requirements to cover both cases of no time window based and with time window based with configurable M</w:t>
            </w:r>
          </w:p>
          <w:p w14:paraId="25E33180" w14:textId="77777777" w:rsidR="003F1368" w:rsidRDefault="003F1368" w:rsidP="003F1368">
            <w:pPr>
              <w:pStyle w:val="a8"/>
              <w:numPr>
                <w:ilvl w:val="0"/>
                <w:numId w:val="21"/>
              </w:numPr>
              <w:overflowPunct/>
              <w:autoSpaceDE/>
              <w:autoSpaceDN/>
              <w:adjustRightInd/>
              <w:spacing w:after="120"/>
              <w:ind w:left="840" w:firstLineChars="0"/>
              <w:textAlignment w:val="auto"/>
              <w:rPr>
                <w:rFonts w:eastAsia="宋体"/>
                <w:szCs w:val="24"/>
                <w:lang w:eastAsia="zh-CN"/>
              </w:rPr>
            </w:pPr>
            <w:r>
              <w:rPr>
                <w:rFonts w:eastAsia="宋体"/>
                <w:szCs w:val="24"/>
                <w:lang w:eastAsia="zh-CN"/>
              </w:rPr>
              <w:t>Option 2a: (ZTE)</w:t>
            </w:r>
          </w:p>
          <w:p w14:paraId="17EECADA" w14:textId="77777777" w:rsidR="003F1368" w:rsidRDefault="003F1368" w:rsidP="003F1368">
            <w:pPr>
              <w:pStyle w:val="a8"/>
              <w:numPr>
                <w:ilvl w:val="1"/>
                <w:numId w:val="21"/>
              </w:numPr>
              <w:overflowPunct/>
              <w:autoSpaceDE/>
              <w:autoSpaceDN/>
              <w:adjustRightInd/>
              <w:spacing w:after="120"/>
              <w:ind w:firstLineChars="0"/>
              <w:textAlignment w:val="auto"/>
              <w:rPr>
                <w:rFonts w:eastAsiaTheme="minorEastAsia"/>
                <w:b/>
                <w:u w:val="single"/>
                <w:lang w:eastAsia="zh-CN"/>
              </w:rPr>
            </w:pPr>
            <w:r>
              <w:rPr>
                <w:rFonts w:eastAsia="宋体"/>
                <w:szCs w:val="24"/>
                <w:lang w:eastAsia="zh-CN"/>
              </w:rPr>
              <w:t>Event1&amp;Event 2: Case 2: multiple samples M and timer X should be considered</w:t>
            </w:r>
          </w:p>
          <w:p w14:paraId="3EE8CE62" w14:textId="77777777" w:rsidR="003F1368" w:rsidRDefault="003F1368" w:rsidP="003F1368">
            <w:pPr>
              <w:pStyle w:val="a8"/>
              <w:numPr>
                <w:ilvl w:val="1"/>
                <w:numId w:val="21"/>
              </w:numPr>
              <w:overflowPunct/>
              <w:autoSpaceDE/>
              <w:autoSpaceDN/>
              <w:adjustRightInd/>
              <w:spacing w:after="120"/>
              <w:ind w:firstLineChars="0"/>
              <w:textAlignment w:val="auto"/>
              <w:rPr>
                <w:rFonts w:eastAsiaTheme="minorEastAsia"/>
                <w:b/>
                <w:u w:val="single"/>
                <w:lang w:eastAsia="zh-CN"/>
              </w:rPr>
            </w:pPr>
            <w:r>
              <w:rPr>
                <w:rFonts w:eastAsia="宋体"/>
                <w:szCs w:val="24"/>
                <w:lang w:eastAsia="zh-CN"/>
              </w:rPr>
              <w:t>Event1&amp;Event 7: FFS</w:t>
            </w:r>
          </w:p>
          <w:p w14:paraId="0442607E" w14:textId="77777777" w:rsidR="003F1368" w:rsidRDefault="003F1368" w:rsidP="003F1368">
            <w:pPr>
              <w:pStyle w:val="a8"/>
              <w:numPr>
                <w:ilvl w:val="0"/>
                <w:numId w:val="21"/>
              </w:numPr>
              <w:overflowPunct/>
              <w:autoSpaceDE/>
              <w:autoSpaceDN/>
              <w:adjustRightInd/>
              <w:spacing w:after="120"/>
              <w:ind w:left="8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w:t>
            </w:r>
            <w:r>
              <w:rPr>
                <w:rFonts w:eastAsia="宋体" w:hint="eastAsia"/>
                <w:szCs w:val="24"/>
                <w:lang w:eastAsia="zh-CN"/>
              </w:rPr>
              <w:t>tion</w:t>
            </w:r>
            <w:r>
              <w:rPr>
                <w:rFonts w:eastAsia="宋体"/>
                <w:szCs w:val="24"/>
                <w:lang w:eastAsia="zh-CN"/>
              </w:rPr>
              <w:t xml:space="preserve"> 2</w:t>
            </w:r>
            <w:r>
              <w:rPr>
                <w:rFonts w:eastAsia="宋体" w:hint="eastAsia"/>
                <w:szCs w:val="24"/>
                <w:lang w:eastAsia="zh-CN"/>
              </w:rPr>
              <w:t>b</w:t>
            </w:r>
            <w:r>
              <w:rPr>
                <w:rFonts w:eastAsia="宋体"/>
                <w:szCs w:val="24"/>
                <w:lang w:eastAsia="zh-CN"/>
              </w:rPr>
              <w:t xml:space="preserve"> (</w:t>
            </w:r>
            <w:r>
              <w:rPr>
                <w:rFonts w:eastAsia="宋体" w:hint="eastAsia"/>
                <w:szCs w:val="24"/>
                <w:lang w:eastAsia="zh-CN"/>
              </w:rPr>
              <w:t>Samsung</w:t>
            </w:r>
            <w:r>
              <w:rPr>
                <w:rFonts w:eastAsia="宋体"/>
                <w:szCs w:val="24"/>
                <w:lang w:eastAsia="zh-CN"/>
              </w:rPr>
              <w:t>)</w:t>
            </w:r>
          </w:p>
          <w:p w14:paraId="017C81EB" w14:textId="77777777" w:rsidR="003F1368" w:rsidRDefault="003F1368" w:rsidP="003F1368">
            <w:pPr>
              <w:pStyle w:val="a8"/>
              <w:numPr>
                <w:ilvl w:val="1"/>
                <w:numId w:val="21"/>
              </w:numPr>
              <w:overflowPunct/>
              <w:autoSpaceDE/>
              <w:autoSpaceDN/>
              <w:adjustRightInd/>
              <w:spacing w:after="120"/>
              <w:ind w:firstLineChars="0"/>
              <w:textAlignment w:val="auto"/>
              <w:rPr>
                <w:rFonts w:eastAsia="宋体"/>
                <w:szCs w:val="24"/>
                <w:lang w:eastAsia="zh-CN"/>
              </w:rPr>
            </w:pPr>
            <w:r>
              <w:rPr>
                <w:rFonts w:eastAsia="宋体"/>
                <w:szCs w:val="24"/>
                <w:lang w:eastAsia="zh-CN"/>
              </w:rPr>
              <w:t>For within a time window configured case, the L1 evaluation time is defined as multiple times of L1 evaluation time in basic to fulfil M counter is met for the event.</w:t>
            </w:r>
          </w:p>
          <w:p w14:paraId="2090B411" w14:textId="77777777" w:rsidR="003F1368" w:rsidRDefault="003F1368" w:rsidP="003F1368">
            <w:pPr>
              <w:pStyle w:val="a8"/>
              <w:numPr>
                <w:ilvl w:val="0"/>
                <w:numId w:val="21"/>
              </w:numPr>
              <w:overflowPunct/>
              <w:autoSpaceDE/>
              <w:autoSpaceDN/>
              <w:adjustRightInd/>
              <w:spacing w:after="120"/>
              <w:ind w:left="840" w:firstLineChars="0"/>
              <w:textAlignment w:val="auto"/>
              <w:rPr>
                <w:szCs w:val="24"/>
                <w:lang w:eastAsia="zh-CN"/>
              </w:rPr>
            </w:pPr>
            <w:r>
              <w:rPr>
                <w:rFonts w:eastAsia="宋体" w:hint="eastAsia"/>
                <w:szCs w:val="24"/>
                <w:lang w:eastAsia="zh-CN"/>
              </w:rPr>
              <w:t>O</w:t>
            </w:r>
            <w:r>
              <w:rPr>
                <w:rFonts w:eastAsia="宋体"/>
                <w:szCs w:val="24"/>
                <w:lang w:eastAsia="zh-CN"/>
              </w:rPr>
              <w:t>p</w:t>
            </w:r>
            <w:r>
              <w:rPr>
                <w:rFonts w:eastAsia="宋体" w:hint="eastAsia"/>
                <w:szCs w:val="24"/>
                <w:lang w:eastAsia="zh-CN"/>
              </w:rPr>
              <w:t>tion</w:t>
            </w:r>
            <w:r>
              <w:rPr>
                <w:rFonts w:eastAsia="宋体"/>
                <w:szCs w:val="24"/>
                <w:lang w:eastAsia="zh-CN"/>
              </w:rPr>
              <w:t xml:space="preserve"> 2c (MediaTek)</w:t>
            </w:r>
          </w:p>
          <w:p w14:paraId="6A58C3A5" w14:textId="77777777" w:rsidR="003F1368" w:rsidRDefault="003F1368" w:rsidP="003F1368">
            <w:pPr>
              <w:pStyle w:val="a8"/>
              <w:numPr>
                <w:ilvl w:val="1"/>
                <w:numId w:val="21"/>
              </w:numPr>
              <w:overflowPunct/>
              <w:autoSpaceDE/>
              <w:autoSpaceDN/>
              <w:adjustRightInd/>
              <w:spacing w:after="120"/>
              <w:ind w:firstLineChars="0"/>
              <w:textAlignment w:val="auto"/>
              <w:rPr>
                <w:szCs w:val="24"/>
                <w:lang w:eastAsia="zh-CN"/>
              </w:rPr>
            </w:pPr>
            <w:r>
              <w:rPr>
                <w:szCs w:val="24"/>
                <w:lang w:eastAsia="zh-CN"/>
              </w:rPr>
              <w:t xml:space="preserve">For </w:t>
            </w:r>
            <w:r w:rsidRPr="000F2F02">
              <w:rPr>
                <w:rFonts w:eastAsia="宋体"/>
                <w:szCs w:val="24"/>
                <w:lang w:eastAsia="zh-CN"/>
              </w:rPr>
              <w:t>multiple</w:t>
            </w:r>
            <w:r>
              <w:rPr>
                <w:szCs w:val="24"/>
                <w:lang w:eastAsia="zh-CN"/>
              </w:rPr>
              <w:t xml:space="preserve"> events is met by counter: </w:t>
            </w:r>
          </w:p>
          <w:p w14:paraId="6A56839E" w14:textId="77777777" w:rsidR="003F1368" w:rsidRDefault="003F1368" w:rsidP="003F1368">
            <w:pPr>
              <w:pStyle w:val="a8"/>
              <w:numPr>
                <w:ilvl w:val="2"/>
                <w:numId w:val="21"/>
              </w:numPr>
              <w:overflowPunct/>
              <w:autoSpaceDE/>
              <w:autoSpaceDN/>
              <w:adjustRightInd/>
              <w:spacing w:after="120"/>
              <w:ind w:firstLineChars="0"/>
              <w:textAlignment w:val="auto"/>
              <w:rPr>
                <w:rFonts w:eastAsia="PMingLiU" w:cstheme="minorHAnsi"/>
                <w:szCs w:val="24"/>
              </w:rPr>
            </w:pPr>
            <w:r>
              <w:rPr>
                <w:rFonts w:eastAsia="PMingLiU" w:cstheme="minorHAnsi"/>
                <w:szCs w:val="24"/>
              </w:rPr>
              <w:t>T</w:t>
            </w:r>
            <w:r>
              <w:rPr>
                <w:rFonts w:eastAsia="PMingLiU" w:cstheme="minorHAnsi"/>
                <w:szCs w:val="24"/>
                <w:vertAlign w:val="subscript"/>
              </w:rPr>
              <w:t>evaluate_L1_event =</w:t>
            </w:r>
            <w:r>
              <w:rPr>
                <w:rFonts w:eastAsia="PMingLiU" w:cstheme="minorHAnsi"/>
                <w:szCs w:val="24"/>
              </w:rPr>
              <w:t xml:space="preserve"> T</w:t>
            </w:r>
            <w:r>
              <w:rPr>
                <w:rFonts w:eastAsia="PMingLiU" w:cstheme="minorHAnsi"/>
                <w:szCs w:val="24"/>
                <w:vertAlign w:val="subscript"/>
              </w:rPr>
              <w:t>L1-RSRP_measure</w:t>
            </w:r>
            <w:r>
              <w:rPr>
                <w:rFonts w:eastAsia="PMingLiU" w:cstheme="minorHAnsi"/>
                <w:szCs w:val="24"/>
              </w:rPr>
              <w:t xml:space="preserve"> * C + </w:t>
            </w:r>
            <w:proofErr w:type="spellStart"/>
            <w:r>
              <w:rPr>
                <w:rFonts w:eastAsia="PMingLiU" w:cstheme="minorHAnsi"/>
                <w:szCs w:val="24"/>
              </w:rPr>
              <w:t>T</w:t>
            </w:r>
            <w:r>
              <w:rPr>
                <w:rFonts w:eastAsia="PMingLiU" w:cstheme="minorHAnsi"/>
                <w:szCs w:val="24"/>
                <w:vertAlign w:val="subscript"/>
              </w:rPr>
              <w:t>uncertainty</w:t>
            </w:r>
            <w:proofErr w:type="spellEnd"/>
            <w:r>
              <w:rPr>
                <w:rFonts w:eastAsia="PMingLiU" w:cstheme="minorHAnsi"/>
                <w:szCs w:val="24"/>
              </w:rPr>
              <w:t xml:space="preserve"> given that T</w:t>
            </w:r>
            <w:r>
              <w:rPr>
                <w:rFonts w:eastAsia="PMingLiU" w:cstheme="minorHAnsi"/>
                <w:szCs w:val="24"/>
                <w:vertAlign w:val="subscript"/>
              </w:rPr>
              <w:t>evaluate_L1_event</w:t>
            </w:r>
            <w:r>
              <w:rPr>
                <w:rFonts w:eastAsia="PMingLiU" w:cstheme="minorHAnsi"/>
                <w:szCs w:val="24"/>
              </w:rPr>
              <w:t xml:space="preserve"> ≤ </w:t>
            </w:r>
            <m:oMath>
              <m:sSub>
                <m:sSubPr>
                  <m:ctrlPr>
                    <w:rPr>
                      <w:rFonts w:ascii="Cambria Math" w:eastAsia="PMingLiU" w:hAnsi="Cambria Math" w:cstheme="minorHAnsi"/>
                      <w:color w:val="000000"/>
                      <w:sz w:val="24"/>
                      <w:szCs w:val="24"/>
                    </w:rPr>
                  </m:ctrlPr>
                </m:sSubPr>
                <m:e>
                  <m:r>
                    <m:rPr>
                      <m:sty m:val="p"/>
                    </m:rPr>
                    <w:rPr>
                      <w:rFonts w:ascii="Cambria Math" w:eastAsia="PMingLiU" w:hAnsi="Cambria Math" w:cstheme="minorHAnsi"/>
                      <w:color w:val="000000"/>
                      <w:szCs w:val="24"/>
                    </w:rPr>
                    <m:t>T</m:t>
                  </m:r>
                </m:e>
                <m:sub>
                  <m:r>
                    <m:rPr>
                      <m:sty m:val="p"/>
                    </m:rPr>
                    <w:rPr>
                      <w:rFonts w:ascii="Cambria Math" w:eastAsia="PMingLiU" w:hAnsi="Cambria Math" w:cstheme="minorHAnsi"/>
                      <w:color w:val="000000"/>
                      <w:szCs w:val="24"/>
                    </w:rPr>
                    <m:t>time_window</m:t>
                  </m:r>
                </m:sub>
              </m:sSub>
            </m:oMath>
          </w:p>
          <w:p w14:paraId="1404317F" w14:textId="77777777" w:rsidR="003F1368" w:rsidRDefault="003F1368" w:rsidP="003F1368">
            <w:pPr>
              <w:pStyle w:val="a8"/>
              <w:numPr>
                <w:ilvl w:val="2"/>
                <w:numId w:val="21"/>
              </w:numPr>
              <w:overflowPunct/>
              <w:autoSpaceDE/>
              <w:autoSpaceDN/>
              <w:adjustRightInd/>
              <w:spacing w:after="120"/>
              <w:ind w:firstLineChars="0"/>
              <w:textAlignment w:val="auto"/>
              <w:rPr>
                <w:rFonts w:eastAsia="PMingLiU" w:cstheme="minorHAnsi"/>
                <w:szCs w:val="24"/>
              </w:rPr>
            </w:pPr>
            <w:r>
              <w:rPr>
                <w:rFonts w:eastAsia="PMingLiU" w:cstheme="minorHAnsi"/>
                <w:szCs w:val="24"/>
              </w:rPr>
              <w:t>T</w:t>
            </w:r>
            <w:r>
              <w:rPr>
                <w:rFonts w:eastAsia="PMingLiU" w:cstheme="minorHAnsi"/>
                <w:szCs w:val="24"/>
                <w:vertAlign w:val="subscript"/>
              </w:rPr>
              <w:t>L1-RSRP_measure</w:t>
            </w:r>
            <w:r>
              <w:rPr>
                <w:rFonts w:eastAsia="PMingLiU" w:cstheme="minorHAnsi"/>
                <w:color w:val="000000"/>
                <w:szCs w:val="24"/>
              </w:rPr>
              <w:t>: L1-RSRP measurement delay for either SSB or CSI-RS</w:t>
            </w:r>
          </w:p>
          <w:p w14:paraId="7FEB9A97" w14:textId="77777777" w:rsidR="003F1368" w:rsidRDefault="003F1368" w:rsidP="003F1368">
            <w:pPr>
              <w:pStyle w:val="a8"/>
              <w:numPr>
                <w:ilvl w:val="2"/>
                <w:numId w:val="21"/>
              </w:numPr>
              <w:overflowPunct/>
              <w:autoSpaceDE/>
              <w:autoSpaceDN/>
              <w:adjustRightInd/>
              <w:spacing w:after="120"/>
              <w:ind w:firstLineChars="0"/>
              <w:textAlignment w:val="auto"/>
              <w:rPr>
                <w:rFonts w:eastAsia="PMingLiU" w:cstheme="minorHAnsi"/>
                <w:szCs w:val="24"/>
              </w:rPr>
            </w:pPr>
            <w:r>
              <w:rPr>
                <w:rFonts w:eastAsia="PMingLiU" w:cstheme="minorHAnsi"/>
                <w:szCs w:val="24"/>
              </w:rPr>
              <w:t>C: event instance counter is configured by NW</w:t>
            </w:r>
            <w:r>
              <w:rPr>
                <w:rFonts w:eastAsia="PMingLiU" w:cstheme="minorHAnsi" w:hint="eastAsia"/>
                <w:szCs w:val="24"/>
                <w:lang w:eastAsia="zh-TW"/>
              </w:rPr>
              <w:t>.</w:t>
            </w:r>
          </w:p>
          <w:p w14:paraId="0945C178" w14:textId="77777777" w:rsidR="003F1368" w:rsidRPr="003F1368" w:rsidRDefault="003F1368" w:rsidP="003F1368">
            <w:pPr>
              <w:spacing w:beforeLines="50" w:before="120" w:afterLines="50" w:after="120"/>
              <w:rPr>
                <w:rFonts w:hint="eastAsia"/>
                <w:b/>
                <w:bCs/>
                <w:lang w:val="en-GB"/>
              </w:rPr>
            </w:pPr>
          </w:p>
        </w:tc>
      </w:tr>
    </w:tbl>
    <w:p w14:paraId="65375F73" w14:textId="75A74E29" w:rsidR="003F1368" w:rsidRDefault="003F1368" w:rsidP="003F1368">
      <w:pPr>
        <w:spacing w:beforeLines="50" w:before="120" w:afterLines="50" w:after="120"/>
        <w:jc w:val="left"/>
        <w:rPr>
          <w:rFonts w:ascii="Times New Roman" w:eastAsia="宋体" w:hAnsi="Times New Roman" w:cs="Times New Roman"/>
          <w:sz w:val="20"/>
          <w:szCs w:val="20"/>
        </w:rPr>
      </w:pPr>
      <w:r w:rsidRPr="003F1368">
        <w:rPr>
          <w:rFonts w:ascii="Times New Roman" w:eastAsia="宋体" w:hAnsi="Times New Roman" w:cs="Times New Roman" w:hint="eastAsia"/>
          <w:sz w:val="20"/>
          <w:szCs w:val="20"/>
        </w:rPr>
        <w:t>F</w:t>
      </w:r>
      <w:r>
        <w:rPr>
          <w:rFonts w:ascii="Times New Roman" w:eastAsia="宋体" w:hAnsi="Times New Roman" w:cs="Times New Roman"/>
          <w:sz w:val="20"/>
          <w:szCs w:val="20"/>
        </w:rPr>
        <w:t xml:space="preserve">or Proposal 1 and 2, they specified the </w:t>
      </w:r>
      <w:r w:rsidRPr="003F1368">
        <w:rPr>
          <w:rFonts w:ascii="Times New Roman" w:eastAsia="宋体" w:hAnsi="Times New Roman" w:cs="Times New Roman"/>
          <w:sz w:val="20"/>
          <w:szCs w:val="20"/>
        </w:rPr>
        <w:t>event triggered measurement reporting delay</w:t>
      </w:r>
      <w:r>
        <w:rPr>
          <w:rFonts w:ascii="Times New Roman" w:eastAsia="宋体" w:hAnsi="Times New Roman" w:cs="Times New Roman"/>
          <w:sz w:val="20"/>
          <w:szCs w:val="20"/>
        </w:rPr>
        <w:t xml:space="preserve"> if </w:t>
      </w:r>
      <w:proofErr w:type="spellStart"/>
      <w:r>
        <w:rPr>
          <w:rFonts w:ascii="Times New Roman" w:eastAsia="宋体" w:hAnsi="Times New Roman" w:cs="Times New Roman"/>
          <w:sz w:val="20"/>
          <w:szCs w:val="20"/>
        </w:rPr>
        <w:t>M</w:t>
      </w:r>
      <w:r w:rsidRPr="003F1368">
        <w:rPr>
          <w:rFonts w:ascii="Times New Roman" w:eastAsia="宋体" w:hAnsi="Times New Roman" w:cs="Times New Roman"/>
          <w:sz w:val="20"/>
          <w:szCs w:val="20"/>
          <w:vertAlign w:val="subscript"/>
        </w:rPr>
        <w:t>counter</w:t>
      </w:r>
      <w:proofErr w:type="spellEnd"/>
      <w:r>
        <w:rPr>
          <w:rFonts w:ascii="Times New Roman" w:eastAsia="宋体" w:hAnsi="Times New Roman" w:cs="Times New Roman"/>
          <w:sz w:val="20"/>
          <w:szCs w:val="20"/>
        </w:rPr>
        <w:t xml:space="preserve"> = 1. </w:t>
      </w:r>
    </w:p>
    <w:tbl>
      <w:tblPr>
        <w:tblStyle w:val="a7"/>
        <w:tblW w:w="0" w:type="auto"/>
        <w:tblLook w:val="04A0" w:firstRow="1" w:lastRow="0" w:firstColumn="1" w:lastColumn="0" w:noHBand="0" w:noVBand="1"/>
      </w:tblPr>
      <w:tblGrid>
        <w:gridCol w:w="9629"/>
      </w:tblGrid>
      <w:tr w:rsidR="00E02E75" w14:paraId="398597A7" w14:textId="77777777" w:rsidTr="00E02E75">
        <w:tc>
          <w:tcPr>
            <w:tcW w:w="9629" w:type="dxa"/>
          </w:tcPr>
          <w:p w14:paraId="5517C060" w14:textId="77777777" w:rsidR="00E02E75" w:rsidRPr="00CA5BE4" w:rsidRDefault="00E02E75" w:rsidP="00E02E75">
            <w:pPr>
              <w:spacing w:beforeLines="50" w:before="120" w:afterLines="50" w:after="120"/>
              <w:jc w:val="left"/>
            </w:pPr>
            <w:r w:rsidRPr="00CA5BE4">
              <w:t xml:space="preserve">RAN1 introduced a time window </w:t>
            </w:r>
          </w:p>
          <w:tbl>
            <w:tblPr>
              <w:tblStyle w:val="a7"/>
              <w:tblW w:w="0" w:type="auto"/>
              <w:tblLook w:val="04A0" w:firstRow="1" w:lastRow="0" w:firstColumn="1" w:lastColumn="0" w:noHBand="0" w:noVBand="1"/>
            </w:tblPr>
            <w:tblGrid>
              <w:gridCol w:w="9403"/>
            </w:tblGrid>
            <w:tr w:rsidR="00E02E75" w14:paraId="15F5BA0B" w14:textId="77777777" w:rsidTr="006419F1">
              <w:tc>
                <w:tcPr>
                  <w:tcW w:w="9629" w:type="dxa"/>
                </w:tcPr>
                <w:p w14:paraId="0B3C137F" w14:textId="77777777" w:rsidR="00E02E75" w:rsidRPr="00A31118" w:rsidRDefault="00E02E75" w:rsidP="00E02E75">
                  <w:pPr>
                    <w:shd w:val="clear" w:color="auto" w:fill="FFFFFF"/>
                    <w:snapToGrid w:val="0"/>
                    <w:rPr>
                      <w:color w:val="000000"/>
                    </w:rPr>
                  </w:pPr>
                  <w:r w:rsidRPr="00A31118">
                    <w:rPr>
                      <w:rFonts w:hint="eastAsia"/>
                      <w:color w:val="000000"/>
                    </w:rPr>
                    <w:t>R</w:t>
                  </w:r>
                  <w:r w:rsidRPr="00A31118">
                    <w:rPr>
                      <w:color w:val="000000"/>
                    </w:rPr>
                    <w:t>AN1#117</w:t>
                  </w:r>
                </w:p>
                <w:p w14:paraId="1AC4A2D7" w14:textId="77777777" w:rsidR="00E02E75" w:rsidRPr="00AA29DC" w:rsidRDefault="00E02E75" w:rsidP="00E02E75">
                  <w:pPr>
                    <w:shd w:val="clear" w:color="auto" w:fill="FFFFFF"/>
                    <w:snapToGrid w:val="0"/>
                    <w:rPr>
                      <w:color w:val="000000"/>
                    </w:rPr>
                  </w:pPr>
                  <w:r w:rsidRPr="00AA29DC">
                    <w:rPr>
                      <w:color w:val="000000"/>
                      <w:highlight w:val="green"/>
                    </w:rPr>
                    <w:t>Agreement</w:t>
                  </w:r>
                  <w:r w:rsidRPr="00AA29DC">
                    <w:rPr>
                      <w:color w:val="000000"/>
                    </w:rPr>
                    <w:t xml:space="preserve"> </w:t>
                  </w:r>
                </w:p>
                <w:p w14:paraId="04A7D253" w14:textId="77777777" w:rsidR="00E02E75" w:rsidRPr="00AE1BA1" w:rsidRDefault="00E02E75" w:rsidP="00E02E75">
                  <w:pPr>
                    <w:shd w:val="clear" w:color="auto" w:fill="FFFFFF"/>
                    <w:snapToGrid w:val="0"/>
                  </w:pPr>
                  <w:r w:rsidRPr="00AE1BA1">
                    <w:t>Regarding the triggering event determination for Event 2:</w:t>
                  </w:r>
                </w:p>
                <w:p w14:paraId="353C60D1" w14:textId="77777777" w:rsidR="00E02E75" w:rsidRPr="00AE1BA1" w:rsidRDefault="00E02E75" w:rsidP="00E02E75">
                  <w:pPr>
                    <w:widowControl/>
                    <w:numPr>
                      <w:ilvl w:val="0"/>
                      <w:numId w:val="50"/>
                    </w:numPr>
                    <w:shd w:val="clear" w:color="auto" w:fill="FFFFFF"/>
                    <w:tabs>
                      <w:tab w:val="left" w:pos="0"/>
                    </w:tabs>
                    <w:snapToGrid w:val="0"/>
                    <w:spacing w:line="256" w:lineRule="auto"/>
                    <w:rPr>
                      <w:lang w:eastAsia="x-none"/>
                    </w:rPr>
                  </w:pPr>
                  <w:r w:rsidRPr="00AE1BA1">
                    <w:rPr>
                      <w:lang w:eastAsia="x-none"/>
                    </w:rPr>
                    <w:t>If within a time window (which is configurable), the number of Event-2 instance(s) for at least one same new beam is greater than or equal to a configurable number M, UE initiated beam report occurs.</w:t>
                  </w:r>
                </w:p>
                <w:p w14:paraId="685B0146" w14:textId="77777777" w:rsidR="00E02E75" w:rsidRPr="00AE1BA1" w:rsidRDefault="00E02E75" w:rsidP="00E02E75">
                  <w:pPr>
                    <w:widowControl/>
                    <w:numPr>
                      <w:ilvl w:val="1"/>
                      <w:numId w:val="50"/>
                    </w:numPr>
                    <w:shd w:val="clear" w:color="auto" w:fill="FFFFFF"/>
                    <w:tabs>
                      <w:tab w:val="left" w:pos="0"/>
                    </w:tabs>
                    <w:snapToGrid w:val="0"/>
                    <w:spacing w:line="256" w:lineRule="auto"/>
                    <w:rPr>
                      <w:lang w:eastAsia="x-none"/>
                    </w:rPr>
                  </w:pPr>
                  <w:r w:rsidRPr="00AE1BA1">
                    <w:rPr>
                      <w:lang w:eastAsia="x-none"/>
                    </w:rPr>
                    <w:lastRenderedPageBreak/>
                    <w:t>Note: Event-2 instance for a new beam is determined if the L1-RSRP of the new beam becomes a threshold value better than the current beam</w:t>
                  </w:r>
                </w:p>
                <w:p w14:paraId="064CC1FC" w14:textId="77777777" w:rsidR="00E02E75" w:rsidRPr="00AE1BA1" w:rsidRDefault="00E02E75" w:rsidP="00E02E75">
                  <w:pPr>
                    <w:snapToGrid w:val="0"/>
                  </w:pPr>
                  <w:r w:rsidRPr="00AE1BA1">
                    <w:t>Above feature is subject to UE capability.</w:t>
                  </w:r>
                </w:p>
                <w:p w14:paraId="49BA9512" w14:textId="77777777" w:rsidR="00E02E75" w:rsidRPr="00A31118" w:rsidRDefault="00E02E75" w:rsidP="00E02E75">
                  <w:pPr>
                    <w:pStyle w:val="a8"/>
                    <w:numPr>
                      <w:ilvl w:val="0"/>
                      <w:numId w:val="50"/>
                    </w:numPr>
                    <w:ind w:firstLineChars="0"/>
                    <w:contextualSpacing/>
                    <w:rPr>
                      <w:bCs/>
                      <w:iCs/>
                    </w:rPr>
                  </w:pPr>
                  <w:r w:rsidRPr="00AE1BA1">
                    <w:rPr>
                      <w:bCs/>
                      <w:iCs/>
                    </w:rPr>
                    <w:t xml:space="preserve">Basic feature: Once </w:t>
                  </w:r>
                  <w:r w:rsidRPr="00AE1BA1">
                    <w:t>the L1-RSRP of the new beam becomes a threshold value better than the current beam, UE initiated beam report occurs</w:t>
                  </w:r>
                </w:p>
              </w:tc>
            </w:tr>
          </w:tbl>
          <w:p w14:paraId="0FBBFA7F" w14:textId="77777777" w:rsidR="00E02E75" w:rsidRPr="00E02E75" w:rsidRDefault="00E02E75" w:rsidP="003F1368">
            <w:pPr>
              <w:spacing w:beforeLines="50" w:before="120" w:afterLines="50" w:after="120"/>
              <w:jc w:val="left"/>
              <w:rPr>
                <w:rFonts w:hint="eastAsia"/>
              </w:rPr>
            </w:pPr>
          </w:p>
        </w:tc>
      </w:tr>
    </w:tbl>
    <w:p w14:paraId="1914F46B" w14:textId="4BF1718A" w:rsidR="00E02E75" w:rsidRDefault="00E02E75" w:rsidP="00E02E75">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lastRenderedPageBreak/>
        <w:t>T</w:t>
      </w:r>
      <w:r>
        <w:rPr>
          <w:rFonts w:ascii="Times New Roman" w:eastAsia="宋体" w:hAnsi="Times New Roman" w:cs="Times New Roman"/>
          <w:sz w:val="20"/>
          <w:szCs w:val="20"/>
        </w:rPr>
        <w:t xml:space="preserve">he configurable </w:t>
      </w:r>
      <w:proofErr w:type="spellStart"/>
      <w:r>
        <w:rPr>
          <w:rFonts w:ascii="Times New Roman" w:eastAsia="宋体" w:hAnsi="Times New Roman" w:cs="Times New Roman"/>
          <w:sz w:val="20"/>
          <w:szCs w:val="20"/>
        </w:rPr>
        <w:t>M</w:t>
      </w:r>
      <w:r w:rsidRPr="00E02E75">
        <w:rPr>
          <w:rFonts w:ascii="Times New Roman" w:eastAsia="宋体" w:hAnsi="Times New Roman" w:cs="Times New Roman"/>
          <w:sz w:val="20"/>
          <w:szCs w:val="20"/>
          <w:vertAlign w:val="subscript"/>
        </w:rPr>
        <w:t>counter</w:t>
      </w:r>
      <w:proofErr w:type="spellEnd"/>
      <w:r>
        <w:rPr>
          <w:rFonts w:ascii="Times New Roman" w:eastAsia="宋体" w:hAnsi="Times New Roman" w:cs="Times New Roman"/>
          <w:sz w:val="20"/>
          <w:szCs w:val="20"/>
        </w:rPr>
        <w:t xml:space="preserve">, can avoid the </w:t>
      </w:r>
      <w:r w:rsidRPr="00CA5BE4">
        <w:rPr>
          <w:rFonts w:ascii="Times New Roman" w:eastAsia="宋体" w:hAnsi="Times New Roman" w:cs="Times New Roman"/>
          <w:sz w:val="20"/>
          <w:szCs w:val="20"/>
        </w:rPr>
        <w:t>instantaneous</w:t>
      </w:r>
      <w:r>
        <w:rPr>
          <w:rFonts w:ascii="Times New Roman" w:eastAsia="宋体" w:hAnsi="Times New Roman" w:cs="Times New Roman"/>
          <w:sz w:val="20"/>
          <w:szCs w:val="20"/>
        </w:rPr>
        <w:t xml:space="preserve"> results to guarantee the better performance with valid counter. In addition, it can avoid like ping-pong behavior if NW use this event-triggered L1-RSRP results. </w:t>
      </w:r>
    </w:p>
    <w:p w14:paraId="4AD52574" w14:textId="77777777" w:rsidR="00214BF4" w:rsidRDefault="00214BF4" w:rsidP="00214BF4">
      <w:pPr>
        <w:spacing w:beforeLines="50" w:before="120" w:afterLines="50" w:after="120"/>
        <w:jc w:val="left"/>
        <w:rPr>
          <w:rFonts w:ascii="Times New Roman" w:eastAsia="宋体" w:hAnsi="Times New Roman" w:cs="Times New Roman"/>
          <w:sz w:val="20"/>
          <w:szCs w:val="20"/>
        </w:rPr>
      </w:pPr>
      <w:r w:rsidRPr="00FE5343">
        <w:rPr>
          <w:rFonts w:ascii="Times New Roman" w:eastAsia="宋体" w:hAnsi="Times New Roman" w:cs="Times New Roman" w:hint="eastAsia"/>
          <w:sz w:val="20"/>
          <w:szCs w:val="20"/>
        </w:rPr>
        <w:t>I</w:t>
      </w:r>
      <w:r w:rsidRPr="00FE5343">
        <w:rPr>
          <w:rFonts w:ascii="Times New Roman" w:eastAsia="宋体" w:hAnsi="Times New Roman" w:cs="Times New Roman"/>
          <w:sz w:val="20"/>
          <w:szCs w:val="20"/>
        </w:rPr>
        <w:t>n</w:t>
      </w:r>
      <w:r>
        <w:rPr>
          <w:rFonts w:ascii="Times New Roman" w:eastAsia="宋体" w:hAnsi="Times New Roman" w:cs="Times New Roman"/>
          <w:sz w:val="20"/>
          <w:szCs w:val="20"/>
        </w:rPr>
        <w:t xml:space="preserve"> last meeting, some companies are discussed this time window are the same as TTT in existing NR therefore no need to define any requirements related to TTT. </w:t>
      </w:r>
    </w:p>
    <w:p w14:paraId="089D9B92" w14:textId="6E0ABB4A" w:rsidR="00214BF4" w:rsidRDefault="00214BF4" w:rsidP="00214BF4">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 xml:space="preserve">We don’t think it is the same as TTT. TTT is a </w:t>
      </w:r>
      <w:r w:rsidRPr="00FF55A7">
        <w:rPr>
          <w:rFonts w:ascii="Times New Roman" w:eastAsia="宋体" w:hAnsi="Times New Roman" w:cs="Times New Roman"/>
          <w:sz w:val="20"/>
          <w:szCs w:val="20"/>
        </w:rPr>
        <w:t>Time during which specific criteria for the event needs to be met in order to trigger a measurement report</w:t>
      </w:r>
      <w:r>
        <w:rPr>
          <w:rFonts w:ascii="Times New Roman" w:eastAsia="宋体" w:hAnsi="Times New Roman" w:cs="Times New Roman"/>
          <w:sz w:val="20"/>
          <w:szCs w:val="20"/>
        </w:rPr>
        <w:t xml:space="preserve"> in each event. In L3 measurement, for each MO, the </w:t>
      </w:r>
      <w:r>
        <w:rPr>
          <w:rFonts w:ascii="Times New Roman" w:hAnsi="Times New Roman" w:cs="Times New Roman"/>
          <w:sz w:val="20"/>
          <w:szCs w:val="20"/>
        </w:rPr>
        <w:t xml:space="preserve">measurement is based on samples of SMTC. The measurement time are based on the SMTC period for both cells. During some time, UE can decide the event is met or not. In L1 measurement, </w:t>
      </w:r>
      <w:r>
        <w:rPr>
          <w:rFonts w:ascii="Times New Roman" w:eastAsia="宋体" w:hAnsi="Times New Roman" w:cs="Times New Roman"/>
          <w:sz w:val="20"/>
          <w:szCs w:val="20"/>
        </w:rPr>
        <w:t>the time length of the window is the configured time window length. If no definition of how to perform on each or which RS to perform the L1 measurement. The UE behavior is not clear and the performance cannot be guaranteed.</w:t>
      </w:r>
    </w:p>
    <w:p w14:paraId="361AC331" w14:textId="0F12DC5A" w:rsidR="00FE5343" w:rsidRDefault="00FE5343" w:rsidP="00FE5343">
      <w:pPr>
        <w:spacing w:after="120"/>
        <w:rPr>
          <w:b/>
          <w:bCs/>
        </w:rPr>
      </w:pPr>
      <w:r w:rsidRPr="00887FDC">
        <w:rPr>
          <w:rFonts w:ascii="Times New Roman" w:hAnsi="Times New Roman" w:cs="Times New Roman"/>
          <w:b/>
          <w:bCs/>
          <w:sz w:val="20"/>
          <w:szCs w:val="20"/>
        </w:rPr>
        <w:t xml:space="preserve">Proposal </w:t>
      </w:r>
      <w:r>
        <w:rPr>
          <w:rFonts w:ascii="Times New Roman" w:hAnsi="Times New Roman" w:cs="Times New Roman"/>
          <w:b/>
          <w:bCs/>
          <w:sz w:val="20"/>
          <w:szCs w:val="20"/>
        </w:rPr>
        <w:t>3</w:t>
      </w:r>
      <w:r w:rsidRPr="00887FDC">
        <w:rPr>
          <w:rFonts w:ascii="Times New Roman" w:hAnsi="Times New Roman" w:cs="Times New Roman"/>
          <w:b/>
          <w:bCs/>
          <w:sz w:val="20"/>
          <w:szCs w:val="20"/>
        </w:rPr>
        <w:t xml:space="preserve">: </w:t>
      </w:r>
      <w:r>
        <w:rPr>
          <w:rFonts w:ascii="Times New Roman" w:hAnsi="Times New Roman" w:cs="Times New Roman"/>
          <w:b/>
          <w:bCs/>
          <w:sz w:val="20"/>
          <w:szCs w:val="20"/>
        </w:rPr>
        <w:t>RAN4 to s</w:t>
      </w:r>
      <w:r w:rsidRPr="00FE5343">
        <w:rPr>
          <w:rFonts w:ascii="Times New Roman" w:hAnsi="Times New Roman" w:cs="Times New Roman"/>
          <w:b/>
          <w:bCs/>
          <w:sz w:val="20"/>
          <w:szCs w:val="20"/>
        </w:rPr>
        <w:t>pecify requirements to cover both cases of no time window based and with time window based with configurable M</w:t>
      </w:r>
      <w:r>
        <w:rPr>
          <w:rFonts w:ascii="Times New Roman" w:hAnsi="Times New Roman" w:cs="Times New Roman"/>
          <w:b/>
          <w:bCs/>
          <w:sz w:val="20"/>
          <w:szCs w:val="20"/>
        </w:rPr>
        <w:t>.</w:t>
      </w:r>
    </w:p>
    <w:p w14:paraId="619C2FF3" w14:textId="77777777" w:rsidR="00CC321A" w:rsidRDefault="00CC321A" w:rsidP="00FE5343">
      <w:pPr>
        <w:spacing w:after="120"/>
        <w:rPr>
          <w:b/>
          <w:bCs/>
        </w:rPr>
      </w:pPr>
    </w:p>
    <w:tbl>
      <w:tblPr>
        <w:tblStyle w:val="a7"/>
        <w:tblW w:w="0" w:type="auto"/>
        <w:tblLook w:val="04A0" w:firstRow="1" w:lastRow="0" w:firstColumn="1" w:lastColumn="0" w:noHBand="0" w:noVBand="1"/>
      </w:tblPr>
      <w:tblGrid>
        <w:gridCol w:w="9629"/>
      </w:tblGrid>
      <w:tr w:rsidR="00CC321A" w14:paraId="16131917" w14:textId="77777777" w:rsidTr="00CC321A">
        <w:tc>
          <w:tcPr>
            <w:tcW w:w="9629" w:type="dxa"/>
          </w:tcPr>
          <w:p w14:paraId="75B63C40" w14:textId="4B60A943" w:rsidR="00CC321A" w:rsidRDefault="00CC321A" w:rsidP="00CC321A">
            <w:pPr>
              <w:spacing w:after="120"/>
              <w:rPr>
                <w:rFonts w:eastAsiaTheme="minorEastAsia"/>
                <w:b/>
                <w:u w:val="single"/>
              </w:rPr>
            </w:pPr>
            <w:r>
              <w:rPr>
                <w:rFonts w:eastAsiaTheme="minorEastAsia"/>
                <w:b/>
                <w:u w:val="single"/>
              </w:rPr>
              <w:t xml:space="preserve">Issue 1-7: Whether/how to specify the UE </w:t>
            </w:r>
            <w:r w:rsidR="00BB6755">
              <w:rPr>
                <w:rFonts w:eastAsiaTheme="minorEastAsia"/>
                <w:b/>
                <w:u w:val="single"/>
              </w:rPr>
              <w:t>behavior</w:t>
            </w:r>
            <w:r>
              <w:rPr>
                <w:rFonts w:eastAsiaTheme="minorEastAsia"/>
                <w:b/>
                <w:u w:val="single"/>
              </w:rPr>
              <w:t xml:space="preserve"> if new L1-RSRP during the UL resource waiting time?</w:t>
            </w:r>
          </w:p>
          <w:p w14:paraId="6B326C97" w14:textId="77777777" w:rsidR="00CC321A" w:rsidRPr="0075077F" w:rsidRDefault="00CC321A" w:rsidP="00CC321A">
            <w:pPr>
              <w:rPr>
                <w:rFonts w:eastAsiaTheme="minorEastAsia"/>
                <w:b/>
                <w:u w:val="single"/>
              </w:rPr>
            </w:pPr>
            <w:r w:rsidRPr="0075077F">
              <w:rPr>
                <w:b/>
              </w:rPr>
              <w:t>&lt;Way forward &gt;</w:t>
            </w:r>
          </w:p>
          <w:p w14:paraId="087CDB1D" w14:textId="77777777" w:rsidR="00CC321A" w:rsidRDefault="00CC321A" w:rsidP="00CC321A">
            <w:pPr>
              <w:pStyle w:val="a8"/>
              <w:numPr>
                <w:ilvl w:val="0"/>
                <w:numId w:val="21"/>
              </w:numPr>
              <w:overflowPunct/>
              <w:autoSpaceDE/>
              <w:autoSpaceDN/>
              <w:adjustRightInd/>
              <w:spacing w:after="120"/>
              <w:ind w:left="840" w:firstLineChars="0"/>
              <w:textAlignment w:val="auto"/>
              <w:rPr>
                <w:rFonts w:eastAsia="宋体"/>
                <w:szCs w:val="24"/>
                <w:lang w:eastAsia="zh-CN"/>
              </w:rPr>
            </w:pPr>
            <w:r>
              <w:rPr>
                <w:rFonts w:eastAsia="宋体"/>
                <w:szCs w:val="24"/>
                <w:lang w:eastAsia="zh-CN"/>
              </w:rPr>
              <w:t>Option 1: (Xiaomi)</w:t>
            </w:r>
          </w:p>
          <w:p w14:paraId="38EE9D8F" w14:textId="77777777" w:rsidR="00CC321A" w:rsidRDefault="00CC321A" w:rsidP="00CC321A">
            <w:pPr>
              <w:pStyle w:val="a8"/>
              <w:numPr>
                <w:ilvl w:val="1"/>
                <w:numId w:val="21"/>
              </w:numPr>
              <w:overflowPunct/>
              <w:autoSpaceDE/>
              <w:autoSpaceDN/>
              <w:adjustRightInd/>
              <w:spacing w:after="120"/>
              <w:ind w:firstLineChars="0"/>
              <w:textAlignment w:val="auto"/>
            </w:pPr>
            <w:r>
              <w:t xml:space="preserve">For L1 event </w:t>
            </w:r>
            <w:r>
              <w:rPr>
                <w:rFonts w:eastAsia="宋体"/>
                <w:szCs w:val="24"/>
                <w:lang w:eastAsia="zh-CN"/>
              </w:rPr>
              <w:t>triggered</w:t>
            </w:r>
            <w:r>
              <w:t xml:space="preserve"> reporting, it needs to specify that L1 result which triggers L1 reporting will be included in L1 reporting.</w:t>
            </w:r>
          </w:p>
          <w:p w14:paraId="351F4F5E" w14:textId="77777777" w:rsidR="00CC321A" w:rsidRDefault="00CC321A" w:rsidP="00CC321A">
            <w:pPr>
              <w:pStyle w:val="a8"/>
              <w:numPr>
                <w:ilvl w:val="0"/>
                <w:numId w:val="21"/>
              </w:numPr>
              <w:overflowPunct/>
              <w:autoSpaceDE/>
              <w:autoSpaceDN/>
              <w:adjustRightInd/>
              <w:spacing w:after="120"/>
              <w:ind w:left="8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(LGE, Nokia)</w:t>
            </w:r>
          </w:p>
          <w:p w14:paraId="0D348984" w14:textId="77777777" w:rsidR="00CC321A" w:rsidRDefault="00CC321A" w:rsidP="00CC321A">
            <w:pPr>
              <w:pStyle w:val="a8"/>
              <w:numPr>
                <w:ilvl w:val="1"/>
                <w:numId w:val="21"/>
              </w:numPr>
              <w:overflowPunct/>
              <w:autoSpaceDE/>
              <w:autoSpaceDN/>
              <w:adjustRightInd/>
              <w:spacing w:after="120"/>
              <w:ind w:firstLineChars="0"/>
              <w:textAlignment w:val="auto"/>
              <w:rPr>
                <w:rFonts w:eastAsia="宋体"/>
                <w:szCs w:val="24"/>
                <w:lang w:eastAsia="zh-CN"/>
              </w:rPr>
            </w:pPr>
            <w:r>
              <w:rPr>
                <w:rFonts w:eastAsia="宋体"/>
                <w:szCs w:val="24"/>
                <w:lang w:eastAsia="zh-CN"/>
              </w:rPr>
              <w:t>Need to wait RAN1 progress</w:t>
            </w:r>
          </w:p>
          <w:p w14:paraId="338C418E" w14:textId="77777777" w:rsidR="00CC321A" w:rsidRDefault="00CC321A" w:rsidP="00CC321A">
            <w:pPr>
              <w:pStyle w:val="a8"/>
              <w:numPr>
                <w:ilvl w:val="0"/>
                <w:numId w:val="21"/>
              </w:numPr>
              <w:overflowPunct/>
              <w:autoSpaceDE/>
              <w:autoSpaceDN/>
              <w:adjustRightInd/>
              <w:spacing w:after="120"/>
              <w:ind w:left="8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(vivo)</w:t>
            </w:r>
          </w:p>
          <w:p w14:paraId="39EB61C8" w14:textId="4EF623E3" w:rsidR="00CC321A" w:rsidRPr="00CC321A" w:rsidRDefault="00CC321A" w:rsidP="00CC321A">
            <w:pPr>
              <w:pStyle w:val="a8"/>
              <w:numPr>
                <w:ilvl w:val="1"/>
                <w:numId w:val="21"/>
              </w:numPr>
              <w:overflowPunct/>
              <w:autoSpaceDE/>
              <w:autoSpaceDN/>
              <w:adjustRightInd/>
              <w:spacing w:after="120"/>
              <w:ind w:firstLineChars="0"/>
              <w:textAlignment w:val="auto"/>
              <w:rPr>
                <w:rFonts w:hint="eastAsia"/>
                <w:lang w:eastAsia="zh-CN"/>
              </w:rPr>
            </w:pPr>
            <w:r>
              <w:rPr>
                <w:rFonts w:eastAsia="宋体"/>
                <w:szCs w:val="24"/>
                <w:lang w:eastAsia="zh-CN"/>
              </w:rPr>
              <w:t xml:space="preserve">Follow the assumption: </w:t>
            </w:r>
            <w:r>
              <w:rPr>
                <w:lang w:eastAsia="zh-CN"/>
              </w:rPr>
              <w:t xml:space="preserve">the </w:t>
            </w:r>
            <w:r w:rsidRPr="0075077F">
              <w:rPr>
                <w:rFonts w:eastAsia="宋体"/>
                <w:szCs w:val="24"/>
                <w:lang w:eastAsia="zh-CN"/>
              </w:rPr>
              <w:t>condition</w:t>
            </w:r>
            <w:r>
              <w:rPr>
                <w:lang w:eastAsia="zh-CN"/>
              </w:rPr>
              <w:t xml:space="preserve"> which triggers the event is remained fixed during the time after UE sends the first uplink transmission and before UE is scheduled with the second uplink transmission for the L1 reporting. FFS on other cases if time allows</w:t>
            </w:r>
          </w:p>
        </w:tc>
      </w:tr>
    </w:tbl>
    <w:p w14:paraId="6B02E5C8" w14:textId="5AC61323" w:rsidR="00BB6755" w:rsidRPr="00BB6755" w:rsidRDefault="00BB6755" w:rsidP="00BB6755">
      <w:pPr>
        <w:spacing w:beforeLines="50" w:before="120" w:afterLines="50" w:after="120"/>
        <w:rPr>
          <w:rFonts w:ascii="Times New Roman" w:hAnsi="Times New Roman" w:cs="Times New Roman"/>
          <w:b/>
          <w:bCs/>
          <w:sz w:val="20"/>
          <w:szCs w:val="20"/>
        </w:rPr>
      </w:pPr>
      <w:r w:rsidRPr="00BB6755">
        <w:rPr>
          <w:rFonts w:ascii="Times New Roman" w:hAnsi="Times New Roman" w:cs="Times New Roman" w:hint="eastAsia"/>
          <w:b/>
          <w:bCs/>
          <w:sz w:val="20"/>
          <w:szCs w:val="20"/>
        </w:rPr>
        <w:t>P</w:t>
      </w:r>
      <w:r w:rsidRPr="00BB6755">
        <w:rPr>
          <w:rFonts w:ascii="Times New Roman" w:hAnsi="Times New Roman" w:cs="Times New Roman"/>
          <w:b/>
          <w:bCs/>
          <w:sz w:val="20"/>
          <w:szCs w:val="20"/>
        </w:rPr>
        <w:t xml:space="preserve">roposal 4: </w:t>
      </w:r>
      <w:r w:rsidRPr="00BB6755">
        <w:rPr>
          <w:rFonts w:ascii="Times New Roman" w:hAnsi="Times New Roman" w:cs="Times New Roman"/>
          <w:b/>
          <w:bCs/>
          <w:sz w:val="20"/>
          <w:szCs w:val="20"/>
        </w:rPr>
        <w:t xml:space="preserve">After UE send first PUCCH, between first PUCCH and PUSCH, there may new L1-RSRP evaluation. No need to update L1-RSRP results for report. </w:t>
      </w:r>
    </w:p>
    <w:p w14:paraId="7DAE216F" w14:textId="693614BA" w:rsidR="00BB6755" w:rsidRPr="00BB6755" w:rsidRDefault="00BB6755" w:rsidP="00FE5343">
      <w:pPr>
        <w:spacing w:beforeLines="50" w:before="120" w:afterLines="50" w:after="120"/>
        <w:jc w:val="left"/>
        <w:rPr>
          <w:rFonts w:ascii="Times New Roman" w:eastAsia="宋体" w:hAnsi="Times New Roman" w:cs="Times New Roman" w:hint="eastAsia"/>
          <w:sz w:val="20"/>
          <w:szCs w:val="20"/>
        </w:rPr>
      </w:pPr>
    </w:p>
    <w:tbl>
      <w:tblPr>
        <w:tblStyle w:val="a7"/>
        <w:tblW w:w="0" w:type="auto"/>
        <w:tblLook w:val="04A0" w:firstRow="1" w:lastRow="0" w:firstColumn="1" w:lastColumn="0" w:noHBand="0" w:noVBand="1"/>
      </w:tblPr>
      <w:tblGrid>
        <w:gridCol w:w="9629"/>
      </w:tblGrid>
      <w:tr w:rsidR="008A60A2" w14:paraId="438ECA31" w14:textId="77777777" w:rsidTr="008A60A2">
        <w:tc>
          <w:tcPr>
            <w:tcW w:w="9629" w:type="dxa"/>
          </w:tcPr>
          <w:p w14:paraId="57EF9D0B" w14:textId="77777777" w:rsidR="008A60A2" w:rsidRDefault="008A60A2" w:rsidP="008A60A2">
            <w:pPr>
              <w:spacing w:after="120"/>
              <w:rPr>
                <w:b/>
                <w:u w:val="single"/>
                <w:lang w:eastAsia="ko-KR"/>
              </w:rPr>
            </w:pPr>
            <w:r>
              <w:rPr>
                <w:rFonts w:eastAsiaTheme="minorEastAsia"/>
                <w:b/>
                <w:u w:val="single"/>
              </w:rPr>
              <w:t xml:space="preserve">Issue 1-9: </w:t>
            </w:r>
            <w:r>
              <w:rPr>
                <w:b/>
                <w:u w:val="single"/>
                <w:lang w:eastAsia="ko-KR"/>
              </w:rPr>
              <w:t>CSI-RS based L1-RSRP for inter-cell BM</w:t>
            </w:r>
          </w:p>
          <w:p w14:paraId="1E688C0F" w14:textId="77777777" w:rsidR="008A60A2" w:rsidRPr="0075077F" w:rsidRDefault="008A60A2" w:rsidP="008A60A2">
            <w:pPr>
              <w:rPr>
                <w:rFonts w:eastAsiaTheme="minorEastAsia"/>
                <w:b/>
                <w:u w:val="single"/>
              </w:rPr>
            </w:pPr>
            <w:r w:rsidRPr="0075077F">
              <w:rPr>
                <w:b/>
              </w:rPr>
              <w:t>&lt;Way forward &gt;</w:t>
            </w:r>
          </w:p>
          <w:p w14:paraId="2BD1E5DB" w14:textId="77777777" w:rsidR="008A60A2" w:rsidRDefault="008A60A2" w:rsidP="008A60A2">
            <w:pPr>
              <w:pStyle w:val="a8"/>
              <w:numPr>
                <w:ilvl w:val="0"/>
                <w:numId w:val="21"/>
              </w:numPr>
              <w:overflowPunct/>
              <w:autoSpaceDE/>
              <w:autoSpaceDN/>
              <w:adjustRightInd/>
              <w:spacing w:after="120"/>
              <w:ind w:left="840" w:firstLineChars="0"/>
              <w:textAlignment w:val="auto"/>
              <w:rPr>
                <w:rFonts w:eastAsia="宋体"/>
                <w:szCs w:val="24"/>
                <w:lang w:eastAsia="zh-CN"/>
              </w:rPr>
            </w:pPr>
            <w:r>
              <w:rPr>
                <w:rFonts w:eastAsia="宋体"/>
                <w:szCs w:val="24"/>
                <w:lang w:eastAsia="zh-CN"/>
              </w:rPr>
              <w:t>Option 1: (Qualcomm</w:t>
            </w:r>
            <w:r>
              <w:rPr>
                <w:rFonts w:eastAsia="宋体" w:hint="eastAsia"/>
                <w:szCs w:val="24"/>
                <w:lang w:eastAsia="zh-CN"/>
              </w:rPr>
              <w:t>,</w:t>
            </w:r>
            <w:r>
              <w:rPr>
                <w:rFonts w:eastAsia="宋体"/>
                <w:szCs w:val="24"/>
                <w:lang w:eastAsia="zh-CN"/>
              </w:rPr>
              <w:t xml:space="preserve"> Nokia</w:t>
            </w:r>
            <w:r>
              <w:rPr>
                <w:rFonts w:eastAsia="宋体" w:hint="eastAsia"/>
                <w:szCs w:val="24"/>
                <w:lang w:eastAsia="zh-CN"/>
              </w:rPr>
              <w:t>,</w:t>
            </w:r>
            <w:r>
              <w:rPr>
                <w:rFonts w:eastAsia="宋体"/>
                <w:szCs w:val="24"/>
                <w:lang w:eastAsia="zh-CN"/>
              </w:rPr>
              <w:t xml:space="preserve"> MediaTek(descoped))</w:t>
            </w:r>
          </w:p>
          <w:p w14:paraId="2E6BC432" w14:textId="77777777" w:rsidR="008A60A2" w:rsidRDefault="008A60A2" w:rsidP="008A60A2">
            <w:pPr>
              <w:pStyle w:val="a8"/>
              <w:numPr>
                <w:ilvl w:val="1"/>
                <w:numId w:val="21"/>
              </w:numPr>
              <w:overflowPunct/>
              <w:autoSpaceDE/>
              <w:autoSpaceDN/>
              <w:adjustRightInd/>
              <w:spacing w:after="120"/>
              <w:ind w:firstLineChars="0"/>
              <w:textAlignment w:val="auto"/>
              <w:rPr>
                <w:rFonts w:eastAsia="宋体"/>
                <w:szCs w:val="24"/>
                <w:lang w:eastAsia="zh-CN"/>
              </w:rPr>
            </w:pPr>
            <w:r>
              <w:rPr>
                <w:lang w:eastAsia="zh-CN"/>
              </w:rPr>
              <w:t>RAN4 should not introduce in Rel-19 CSI-RS based L1-RSRP measurements for inter-cell beam management as long as RAN1 has not identified a clear use case.</w:t>
            </w:r>
          </w:p>
          <w:p w14:paraId="7752907F" w14:textId="77777777" w:rsidR="008A60A2" w:rsidRDefault="008A60A2" w:rsidP="008A60A2">
            <w:pPr>
              <w:pStyle w:val="a8"/>
              <w:numPr>
                <w:ilvl w:val="0"/>
                <w:numId w:val="21"/>
              </w:numPr>
              <w:overflowPunct/>
              <w:autoSpaceDE/>
              <w:autoSpaceDN/>
              <w:adjustRightInd/>
              <w:spacing w:after="120"/>
              <w:ind w:left="840" w:firstLineChars="0"/>
              <w:textAlignment w:val="auto"/>
              <w:rPr>
                <w:rFonts w:eastAsia="宋体"/>
                <w:szCs w:val="24"/>
                <w:lang w:eastAsia="zh-CN"/>
              </w:rPr>
            </w:pPr>
            <w:r>
              <w:rPr>
                <w:rFonts w:eastAsia="宋体"/>
                <w:szCs w:val="24"/>
                <w:lang w:eastAsia="zh-CN"/>
              </w:rPr>
              <w:t>Option 2: (Apple, Huawei, Ericsson)</w:t>
            </w:r>
          </w:p>
          <w:p w14:paraId="357E4C47" w14:textId="77777777" w:rsidR="008A60A2" w:rsidRDefault="008A60A2" w:rsidP="008A60A2">
            <w:pPr>
              <w:pStyle w:val="a8"/>
              <w:numPr>
                <w:ilvl w:val="1"/>
                <w:numId w:val="21"/>
              </w:numPr>
              <w:overflowPunct/>
              <w:autoSpaceDE/>
              <w:autoSpaceDN/>
              <w:adjustRightInd/>
              <w:spacing w:after="120"/>
              <w:ind w:firstLineChars="0"/>
              <w:textAlignment w:val="auto"/>
              <w:rPr>
                <w:lang w:eastAsia="zh-CN"/>
              </w:rPr>
            </w:pPr>
            <w:r>
              <w:rPr>
                <w:lang w:eastAsia="zh-CN"/>
              </w:rPr>
              <w:t>For UE perspective, for CSI-RS based BM, there is no differentiation for intra-cell and inter-cell. CSI-RS based L1-RSRP measurement requirements applies to both intra-cell and inter-cell without differentiation.</w:t>
            </w:r>
          </w:p>
          <w:p w14:paraId="49410840" w14:textId="77777777" w:rsidR="008A60A2" w:rsidRDefault="008A60A2" w:rsidP="008A60A2">
            <w:pPr>
              <w:pStyle w:val="a8"/>
              <w:numPr>
                <w:ilvl w:val="1"/>
                <w:numId w:val="21"/>
              </w:numPr>
              <w:overflowPunct/>
              <w:autoSpaceDE/>
              <w:autoSpaceDN/>
              <w:adjustRightInd/>
              <w:spacing w:after="120"/>
              <w:ind w:firstLineChars="0"/>
              <w:textAlignment w:val="auto"/>
              <w:rPr>
                <w:lang w:eastAsia="zh-CN"/>
              </w:rPr>
            </w:pPr>
            <w:r>
              <w:rPr>
                <w:rFonts w:eastAsiaTheme="minorEastAsia"/>
                <w:lang w:eastAsia="zh-CN"/>
              </w:rPr>
              <w:t xml:space="preserve">Option 2a (Apple): The measurement delay </w:t>
            </w:r>
            <w:r>
              <w:rPr>
                <w:rFonts w:eastAsiaTheme="minorEastAsia" w:hint="eastAsia"/>
                <w:lang w:eastAsia="zh-CN"/>
              </w:rPr>
              <w:t>is</w:t>
            </w:r>
            <w:r>
              <w:rPr>
                <w:rFonts w:eastAsiaTheme="minorEastAsia"/>
                <w:lang w:eastAsia="zh-CN"/>
              </w:rPr>
              <w:t xml:space="preserve"> the same as that in serving cell in legacy L1-RSRP</w:t>
            </w:r>
          </w:p>
          <w:p w14:paraId="5EE64B87" w14:textId="77777777" w:rsidR="008A60A2" w:rsidRDefault="008A60A2" w:rsidP="008A60A2">
            <w:pPr>
              <w:pStyle w:val="a8"/>
              <w:numPr>
                <w:ilvl w:val="1"/>
                <w:numId w:val="21"/>
              </w:numPr>
              <w:overflowPunct/>
              <w:autoSpaceDE/>
              <w:autoSpaceDN/>
              <w:adjustRightInd/>
              <w:spacing w:after="120"/>
              <w:ind w:firstLineChars="0"/>
              <w:textAlignment w:val="auto"/>
              <w:rPr>
                <w:lang w:eastAsia="zh-CN"/>
              </w:rPr>
            </w:pPr>
            <w:r>
              <w:rPr>
                <w:rFonts w:eastAsiaTheme="minorEastAsia"/>
                <w:lang w:eastAsia="zh-CN"/>
              </w:rPr>
              <w:t>Option 2b (Ericsson): reuse the principle of sharing agreed for SSB based measurement.</w:t>
            </w:r>
          </w:p>
          <w:p w14:paraId="43EC506F" w14:textId="77777777" w:rsidR="008A60A2" w:rsidRDefault="008A60A2" w:rsidP="008A60A2">
            <w:pPr>
              <w:pStyle w:val="a8"/>
              <w:numPr>
                <w:ilvl w:val="0"/>
                <w:numId w:val="21"/>
              </w:numPr>
              <w:overflowPunct/>
              <w:autoSpaceDE/>
              <w:autoSpaceDN/>
              <w:adjustRightInd/>
              <w:spacing w:after="120"/>
              <w:ind w:left="840" w:firstLineChars="0"/>
              <w:textAlignment w:val="auto"/>
              <w:rPr>
                <w:rFonts w:eastAsia="宋体"/>
                <w:szCs w:val="24"/>
                <w:lang w:eastAsia="zh-CN"/>
              </w:rPr>
            </w:pPr>
            <w:r>
              <w:rPr>
                <w:rFonts w:eastAsia="宋体"/>
                <w:szCs w:val="24"/>
                <w:lang w:eastAsia="zh-CN"/>
              </w:rPr>
              <w:lastRenderedPageBreak/>
              <w:t>Option 3: (ZTE)</w:t>
            </w:r>
          </w:p>
          <w:p w14:paraId="5BD69CB9" w14:textId="77777777" w:rsidR="008A60A2" w:rsidRDefault="008A60A2" w:rsidP="008A60A2">
            <w:pPr>
              <w:pStyle w:val="a8"/>
              <w:numPr>
                <w:ilvl w:val="1"/>
                <w:numId w:val="21"/>
              </w:numPr>
              <w:overflowPunct/>
              <w:autoSpaceDE/>
              <w:autoSpaceDN/>
              <w:adjustRightInd/>
              <w:spacing w:after="120"/>
              <w:ind w:firstLineChars="0"/>
              <w:textAlignment w:val="auto"/>
              <w:rPr>
                <w:lang w:eastAsia="zh-CN"/>
              </w:rPr>
            </w:pPr>
            <w:r>
              <w:rPr>
                <w:rFonts w:hint="eastAsia"/>
                <w:lang w:eastAsia="zh-CN"/>
              </w:rPr>
              <w:t>RAN4 needs to identify whether additional clarifications on the following points are necessary:</w:t>
            </w:r>
          </w:p>
          <w:p w14:paraId="53473C59" w14:textId="77777777" w:rsidR="008A60A2" w:rsidRDefault="008A60A2" w:rsidP="008A60A2">
            <w:pPr>
              <w:pStyle w:val="a8"/>
              <w:numPr>
                <w:ilvl w:val="2"/>
                <w:numId w:val="21"/>
              </w:numPr>
              <w:overflowPunct/>
              <w:autoSpaceDE/>
              <w:autoSpaceDN/>
              <w:adjustRightInd/>
              <w:spacing w:after="120"/>
              <w:ind w:firstLineChars="0"/>
              <w:textAlignment w:val="auto"/>
              <w:rPr>
                <w:lang w:val="en-US" w:eastAsia="zh-CN"/>
              </w:rPr>
            </w:pPr>
            <w:r>
              <w:rPr>
                <w:rFonts w:hint="eastAsia"/>
                <w:lang w:val="en-US" w:eastAsia="zh-CN"/>
              </w:rPr>
              <w:t xml:space="preserve">Known </w:t>
            </w:r>
            <w:r w:rsidRPr="008A60A2">
              <w:rPr>
                <w:rFonts w:hint="eastAsia"/>
                <w:lang w:eastAsia="zh-CN"/>
              </w:rPr>
              <w:t>condition</w:t>
            </w:r>
            <w:r>
              <w:rPr>
                <w:rFonts w:hint="eastAsia"/>
                <w:lang w:val="en-US" w:eastAsia="zh-CN"/>
              </w:rPr>
              <w:t xml:space="preserve"> for the NSC, especially for the time offset assumption between serving cell and NSC;</w:t>
            </w:r>
          </w:p>
          <w:p w14:paraId="6EE305AF" w14:textId="77777777" w:rsidR="008A60A2" w:rsidRDefault="008A60A2" w:rsidP="008A60A2">
            <w:pPr>
              <w:pStyle w:val="a8"/>
              <w:numPr>
                <w:ilvl w:val="2"/>
                <w:numId w:val="21"/>
              </w:numPr>
              <w:overflowPunct/>
              <w:autoSpaceDE/>
              <w:autoSpaceDN/>
              <w:adjustRightInd/>
              <w:spacing w:after="120"/>
              <w:ind w:firstLineChars="0"/>
              <w:textAlignment w:val="auto"/>
              <w:rPr>
                <w:lang w:val="en-US" w:eastAsia="zh-CN"/>
              </w:rPr>
            </w:pPr>
            <w:r>
              <w:rPr>
                <w:rFonts w:hint="eastAsia"/>
                <w:lang w:val="en-US" w:eastAsia="zh-CN"/>
              </w:rPr>
              <w:t>The prerequisite on L3 measurement on NSC.</w:t>
            </w:r>
          </w:p>
          <w:p w14:paraId="165E053C" w14:textId="77777777" w:rsidR="008A60A2" w:rsidRDefault="008A60A2" w:rsidP="008A60A2">
            <w:pPr>
              <w:pStyle w:val="a8"/>
              <w:numPr>
                <w:ilvl w:val="2"/>
                <w:numId w:val="21"/>
              </w:numPr>
              <w:overflowPunct/>
              <w:autoSpaceDE/>
              <w:autoSpaceDN/>
              <w:adjustRightInd/>
              <w:spacing w:after="120"/>
              <w:ind w:firstLineChars="0"/>
              <w:textAlignment w:val="auto"/>
              <w:rPr>
                <w:lang w:val="en-US" w:eastAsia="zh-CN"/>
              </w:rPr>
            </w:pPr>
            <w:r>
              <w:rPr>
                <w:rFonts w:hint="eastAsia"/>
                <w:lang w:val="en-US" w:eastAsia="zh-CN"/>
              </w:rPr>
              <w:t>RAN4 to use principles of SSB based L1-RSRP for inter-cell CSI-RS based L1-RSRP measurements.</w:t>
            </w:r>
          </w:p>
          <w:p w14:paraId="2FFB8F9C" w14:textId="77777777" w:rsidR="008A60A2" w:rsidRDefault="008A60A2" w:rsidP="008A60A2">
            <w:pPr>
              <w:pStyle w:val="a8"/>
              <w:numPr>
                <w:ilvl w:val="0"/>
                <w:numId w:val="21"/>
              </w:numPr>
              <w:overflowPunct/>
              <w:autoSpaceDE/>
              <w:autoSpaceDN/>
              <w:adjustRightInd/>
              <w:spacing w:after="120"/>
              <w:ind w:left="840" w:firstLineChars="0"/>
              <w:textAlignment w:val="auto"/>
              <w:rPr>
                <w:rFonts w:eastAsia="宋体"/>
                <w:lang w:eastAsia="zh-CN"/>
              </w:rPr>
            </w:pPr>
            <w:r>
              <w:rPr>
                <w:rFonts w:eastAsia="宋体"/>
                <w:lang w:eastAsia="zh-CN"/>
              </w:rPr>
              <w:t>Option 4: (</w:t>
            </w:r>
            <w:r w:rsidRPr="004E6796">
              <w:rPr>
                <w:rFonts w:eastAsia="宋体"/>
                <w:szCs w:val="24"/>
                <w:lang w:eastAsia="zh-CN"/>
              </w:rPr>
              <w:t>Ericsson</w:t>
            </w:r>
            <w:r>
              <w:rPr>
                <w:rFonts w:eastAsia="宋体"/>
                <w:lang w:eastAsia="zh-CN"/>
              </w:rPr>
              <w:t>)</w:t>
            </w:r>
          </w:p>
          <w:p w14:paraId="60C13214" w14:textId="77777777" w:rsidR="008A60A2" w:rsidRDefault="008A60A2" w:rsidP="008A60A2">
            <w:pPr>
              <w:pStyle w:val="a8"/>
              <w:numPr>
                <w:ilvl w:val="1"/>
                <w:numId w:val="21"/>
              </w:numPr>
              <w:overflowPunct/>
              <w:autoSpaceDE/>
              <w:autoSpaceDN/>
              <w:adjustRightInd/>
              <w:spacing w:after="120"/>
              <w:ind w:firstLineChars="0"/>
              <w:textAlignment w:val="auto"/>
              <w:rPr>
                <w:lang w:val="en-US" w:eastAsia="zh-CN"/>
              </w:rPr>
            </w:pPr>
            <w:r w:rsidRPr="004E6796">
              <w:rPr>
                <w:lang w:eastAsia="zh-CN"/>
              </w:rPr>
              <w:t>RAN4</w:t>
            </w:r>
            <w:r>
              <w:rPr>
                <w:iCs/>
              </w:rPr>
              <w:t xml:space="preserve"> to define CSI-RS based L1-RSRP measurements requirements for inter-cell </w:t>
            </w:r>
            <w:proofErr w:type="spellStart"/>
            <w:r>
              <w:rPr>
                <w:iCs/>
              </w:rPr>
              <w:t>mTRP</w:t>
            </w:r>
            <w:proofErr w:type="spellEnd"/>
            <w:r>
              <w:rPr>
                <w:iCs/>
              </w:rPr>
              <w:t xml:space="preserve"> scenario and inter-cell beam management in FR2</w:t>
            </w:r>
          </w:p>
          <w:p w14:paraId="2F78ACED" w14:textId="78D175A0" w:rsidR="008A60A2" w:rsidRPr="008A60A2" w:rsidRDefault="008A60A2" w:rsidP="008A60A2">
            <w:pPr>
              <w:pStyle w:val="a8"/>
              <w:numPr>
                <w:ilvl w:val="1"/>
                <w:numId w:val="21"/>
              </w:numPr>
              <w:overflowPunct/>
              <w:autoSpaceDE/>
              <w:autoSpaceDN/>
              <w:adjustRightInd/>
              <w:spacing w:after="120"/>
              <w:ind w:firstLineChars="0"/>
              <w:textAlignment w:val="auto"/>
              <w:rPr>
                <w:rFonts w:hint="eastAsia"/>
                <w:lang w:val="en-US" w:eastAsia="zh-CN"/>
              </w:rPr>
            </w:pPr>
            <w:r w:rsidRPr="004E6796">
              <w:rPr>
                <w:lang w:eastAsia="zh-CN"/>
              </w:rPr>
              <w:t>RAN4</w:t>
            </w:r>
            <w:r>
              <w:rPr>
                <w:iCs/>
              </w:rPr>
              <w:t xml:space="preserve"> to use principles of sharing agreed for SSB based L1-RSRP for inter-cell CSI-RS based L1-RSRP measurements</w:t>
            </w:r>
          </w:p>
        </w:tc>
      </w:tr>
    </w:tbl>
    <w:p w14:paraId="437585D3" w14:textId="12951A3B" w:rsidR="00FF55A7" w:rsidRDefault="008A60A2" w:rsidP="00FE5343">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lastRenderedPageBreak/>
        <w:t xml:space="preserve">From the CSI config, it is the same as Rel-17 ICBM scenario. There is no explicit CSI-RS configuration from inter-cell TRP. For the UE, there is only CSI-RS configuration from the serving cell. </w:t>
      </w:r>
      <w:r w:rsidR="00BA21B4">
        <w:rPr>
          <w:rFonts w:ascii="Times New Roman" w:eastAsia="宋体" w:hAnsi="Times New Roman" w:cs="Times New Roman"/>
          <w:sz w:val="20"/>
          <w:szCs w:val="20"/>
        </w:rPr>
        <w:t xml:space="preserve">If the inter-cell CSI-RS measurement means that the CSI-RS in the CSI config is </w:t>
      </w:r>
      <w:proofErr w:type="spellStart"/>
      <w:r w:rsidR="00BA21B4">
        <w:rPr>
          <w:rFonts w:ascii="Times New Roman" w:eastAsia="宋体" w:hAnsi="Times New Roman" w:cs="Times New Roman"/>
          <w:sz w:val="20"/>
          <w:szCs w:val="20"/>
        </w:rPr>
        <w:t>QCLed</w:t>
      </w:r>
      <w:proofErr w:type="spellEnd"/>
      <w:r w:rsidR="00BA21B4">
        <w:rPr>
          <w:rFonts w:ascii="Times New Roman" w:eastAsia="宋体" w:hAnsi="Times New Roman" w:cs="Times New Roman"/>
          <w:sz w:val="20"/>
          <w:szCs w:val="20"/>
        </w:rPr>
        <w:t xml:space="preserve"> with a SSB of inter-cell, the same requirements can be applied. </w:t>
      </w:r>
    </w:p>
    <w:p w14:paraId="7D1C03F3" w14:textId="63DBC9C5" w:rsidR="00BA21B4" w:rsidRDefault="00BA21B4" w:rsidP="00FE5343">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 xml:space="preserve">In Rel-17 requirements, there is only one section of CSI-RS based L1-RSRP measurements in 9.5. </w:t>
      </w:r>
    </w:p>
    <w:p w14:paraId="2E6E82E4" w14:textId="094754A3" w:rsidR="00E02E75" w:rsidRDefault="00BA21B4" w:rsidP="003F1368">
      <w:pPr>
        <w:spacing w:beforeLines="50" w:before="120" w:afterLines="50" w:after="120"/>
        <w:jc w:val="left"/>
        <w:rPr>
          <w:rFonts w:ascii="Times New Roman" w:hAnsi="Times New Roman" w:cs="Times New Roman"/>
          <w:b/>
          <w:bCs/>
          <w:sz w:val="20"/>
          <w:szCs w:val="20"/>
        </w:rPr>
      </w:pPr>
      <w:r w:rsidRPr="00BB6755">
        <w:rPr>
          <w:rFonts w:ascii="Times New Roman" w:hAnsi="Times New Roman" w:cs="Times New Roman" w:hint="eastAsia"/>
          <w:b/>
          <w:bCs/>
          <w:sz w:val="20"/>
          <w:szCs w:val="20"/>
        </w:rPr>
        <w:t>P</w:t>
      </w:r>
      <w:r w:rsidRPr="00BB6755">
        <w:rPr>
          <w:rFonts w:ascii="Times New Roman" w:hAnsi="Times New Roman" w:cs="Times New Roman"/>
          <w:b/>
          <w:bCs/>
          <w:sz w:val="20"/>
          <w:szCs w:val="20"/>
        </w:rPr>
        <w:t xml:space="preserve">roposal </w:t>
      </w:r>
      <w:r>
        <w:rPr>
          <w:rFonts w:ascii="Times New Roman" w:hAnsi="Times New Roman" w:cs="Times New Roman"/>
          <w:b/>
          <w:bCs/>
          <w:sz w:val="20"/>
          <w:szCs w:val="20"/>
        </w:rPr>
        <w:t>5</w:t>
      </w:r>
      <w:r w:rsidRPr="00BB6755">
        <w:rPr>
          <w:rFonts w:ascii="Times New Roman" w:hAnsi="Times New Roman" w:cs="Times New Roman"/>
          <w:b/>
          <w:bCs/>
          <w:sz w:val="20"/>
          <w:szCs w:val="20"/>
        </w:rPr>
        <w:t>:</w:t>
      </w:r>
      <w:r>
        <w:rPr>
          <w:rFonts w:ascii="Times New Roman" w:hAnsi="Times New Roman" w:cs="Times New Roman"/>
          <w:b/>
          <w:bCs/>
          <w:sz w:val="20"/>
          <w:szCs w:val="20"/>
        </w:rPr>
        <w:t xml:space="preserve"> Reuse the same requirements structure as that in Rel-17 9.5. No need to add sharing factor for serving cell CSI-RS and NSC CSI-RS. From the configuration of CSI-RS perspective, there is only one configuration. If this CSI-RS is </w:t>
      </w:r>
      <w:proofErr w:type="spellStart"/>
      <w:r>
        <w:rPr>
          <w:rFonts w:ascii="Times New Roman" w:hAnsi="Times New Roman" w:cs="Times New Roman"/>
          <w:b/>
          <w:bCs/>
          <w:sz w:val="20"/>
          <w:szCs w:val="20"/>
        </w:rPr>
        <w:t>QCLed</w:t>
      </w:r>
      <w:proofErr w:type="spellEnd"/>
      <w:r>
        <w:rPr>
          <w:rFonts w:ascii="Times New Roman" w:hAnsi="Times New Roman" w:cs="Times New Roman"/>
          <w:b/>
          <w:bCs/>
          <w:sz w:val="20"/>
          <w:szCs w:val="20"/>
        </w:rPr>
        <w:t xml:space="preserve"> to the SSB of serving cell or SSB of </w:t>
      </w:r>
      <w:proofErr w:type="spellStart"/>
      <w:r>
        <w:rPr>
          <w:rFonts w:ascii="Times New Roman" w:hAnsi="Times New Roman" w:cs="Times New Roman"/>
          <w:b/>
          <w:bCs/>
          <w:sz w:val="20"/>
          <w:szCs w:val="20"/>
        </w:rPr>
        <w:t>additionPCI</w:t>
      </w:r>
      <w:proofErr w:type="spellEnd"/>
      <w:r>
        <w:rPr>
          <w:rFonts w:ascii="Times New Roman" w:hAnsi="Times New Roman" w:cs="Times New Roman"/>
          <w:b/>
          <w:bCs/>
          <w:sz w:val="20"/>
          <w:szCs w:val="20"/>
        </w:rPr>
        <w:t xml:space="preserve"> cell, they use the same set of requirements. </w:t>
      </w:r>
    </w:p>
    <w:tbl>
      <w:tblPr>
        <w:tblStyle w:val="a7"/>
        <w:tblW w:w="0" w:type="auto"/>
        <w:tblLook w:val="04A0" w:firstRow="1" w:lastRow="0" w:firstColumn="1" w:lastColumn="0" w:noHBand="0" w:noVBand="1"/>
      </w:tblPr>
      <w:tblGrid>
        <w:gridCol w:w="9629"/>
      </w:tblGrid>
      <w:tr w:rsidR="009822CD" w14:paraId="62661E65" w14:textId="77777777" w:rsidTr="009822CD">
        <w:tc>
          <w:tcPr>
            <w:tcW w:w="9629" w:type="dxa"/>
          </w:tcPr>
          <w:p w14:paraId="02A8FEB5" w14:textId="77777777" w:rsidR="009822CD" w:rsidRDefault="009822CD" w:rsidP="009822CD">
            <w:pPr>
              <w:spacing w:after="120"/>
              <w:rPr>
                <w:rFonts w:eastAsiaTheme="minorEastAsia"/>
                <w:b/>
                <w:u w:val="single"/>
              </w:rPr>
            </w:pPr>
            <w:r>
              <w:rPr>
                <w:rFonts w:eastAsiaTheme="minorEastAsia"/>
                <w:b/>
                <w:u w:val="single"/>
              </w:rPr>
              <w:t xml:space="preserve">Issue 1-11: </w:t>
            </w:r>
            <w:r>
              <w:rPr>
                <w:b/>
                <w:u w:val="single"/>
              </w:rPr>
              <w:t>W</w:t>
            </w:r>
            <w:r>
              <w:rPr>
                <w:b/>
                <w:u w:val="single"/>
                <w:lang w:eastAsia="ko-KR"/>
              </w:rPr>
              <w:t>hether to specify new unified TCI switching delay requirements?</w:t>
            </w:r>
          </w:p>
          <w:p w14:paraId="28401C74" w14:textId="77777777" w:rsidR="009822CD" w:rsidRPr="00173541" w:rsidRDefault="009822CD" w:rsidP="009822CD">
            <w:pPr>
              <w:rPr>
                <w:b/>
                <w:u w:val="single"/>
              </w:rPr>
            </w:pPr>
            <w:r w:rsidRPr="00173541">
              <w:rPr>
                <w:b/>
              </w:rPr>
              <w:t>&lt;Way forward &gt;</w:t>
            </w:r>
          </w:p>
          <w:p w14:paraId="3E90588C" w14:textId="77777777" w:rsidR="009822CD" w:rsidRDefault="009822CD" w:rsidP="009822CD">
            <w:pPr>
              <w:pStyle w:val="a8"/>
              <w:numPr>
                <w:ilvl w:val="0"/>
                <w:numId w:val="21"/>
              </w:numPr>
              <w:overflowPunct/>
              <w:autoSpaceDE/>
              <w:autoSpaceDN/>
              <w:adjustRightInd/>
              <w:spacing w:after="120"/>
              <w:ind w:left="840" w:firstLineChars="0"/>
              <w:textAlignment w:val="auto"/>
              <w:rPr>
                <w:rFonts w:eastAsia="宋体"/>
                <w:szCs w:val="24"/>
                <w:lang w:eastAsia="zh-CN"/>
              </w:rPr>
            </w:pPr>
            <w:r w:rsidRPr="00173541">
              <w:rPr>
                <w:rFonts w:eastAsia="宋体"/>
                <w:lang w:eastAsia="zh-CN"/>
              </w:rPr>
              <w:t>Option</w:t>
            </w:r>
            <w:r>
              <w:rPr>
                <w:rFonts w:eastAsia="宋体"/>
                <w:szCs w:val="24"/>
                <w:lang w:eastAsia="zh-CN"/>
              </w:rPr>
              <w:t xml:space="preserve"> 1: (Qualcomm, Apple, China Telecom, Samsung (For known conditions for TCI states), Ericsson, MediaTek)</w:t>
            </w:r>
          </w:p>
          <w:p w14:paraId="42A1CB80" w14:textId="77777777" w:rsidR="009822CD" w:rsidRDefault="009822CD" w:rsidP="009822CD">
            <w:pPr>
              <w:pStyle w:val="a8"/>
              <w:numPr>
                <w:ilvl w:val="1"/>
                <w:numId w:val="21"/>
              </w:numPr>
              <w:overflowPunct/>
              <w:autoSpaceDE/>
              <w:autoSpaceDN/>
              <w:adjustRightInd/>
              <w:spacing w:after="120"/>
              <w:ind w:firstLineChars="0"/>
              <w:textAlignment w:val="auto"/>
              <w:rPr>
                <w:rFonts w:eastAsia="宋体"/>
                <w:szCs w:val="24"/>
                <w:lang w:eastAsia="zh-CN"/>
              </w:rPr>
            </w:pPr>
            <w:r>
              <w:rPr>
                <w:lang w:eastAsia="zh-CN"/>
              </w:rPr>
              <w:t>The existing requirements for TCI state switch delay should be reused for UE-initiated / event-triggered beam management.</w:t>
            </w:r>
          </w:p>
          <w:p w14:paraId="5408C2C4" w14:textId="77777777" w:rsidR="009822CD" w:rsidRDefault="009822CD" w:rsidP="009822CD">
            <w:pPr>
              <w:pStyle w:val="a8"/>
              <w:numPr>
                <w:ilvl w:val="0"/>
                <w:numId w:val="21"/>
              </w:numPr>
              <w:overflowPunct/>
              <w:autoSpaceDE/>
              <w:autoSpaceDN/>
              <w:adjustRightInd/>
              <w:spacing w:after="120"/>
              <w:ind w:left="840" w:firstLineChars="0"/>
              <w:textAlignment w:val="auto"/>
              <w:rPr>
                <w:rFonts w:eastAsia="宋体"/>
                <w:szCs w:val="24"/>
                <w:lang w:eastAsia="zh-CN"/>
              </w:rPr>
            </w:pPr>
            <w:r w:rsidRPr="00173541">
              <w:rPr>
                <w:rFonts w:eastAsia="宋体" w:hint="eastAsia"/>
                <w:lang w:eastAsia="zh-CN"/>
              </w:rPr>
              <w:t>O</w:t>
            </w:r>
            <w:r w:rsidRPr="00173541">
              <w:rPr>
                <w:rFonts w:eastAsia="宋体"/>
                <w:lang w:eastAsia="zh-CN"/>
              </w:rPr>
              <w:t>ption</w:t>
            </w:r>
            <w:r>
              <w:rPr>
                <w:rFonts w:eastAsiaTheme="minorEastAsia"/>
                <w:lang w:eastAsia="zh-CN"/>
              </w:rPr>
              <w:t xml:space="preserve"> 2: (Xiaomi, Nokia)</w:t>
            </w:r>
          </w:p>
          <w:p w14:paraId="6F24CE2A" w14:textId="77777777" w:rsidR="009822CD" w:rsidRDefault="009822CD" w:rsidP="009822CD">
            <w:pPr>
              <w:pStyle w:val="a8"/>
              <w:numPr>
                <w:ilvl w:val="1"/>
                <w:numId w:val="21"/>
              </w:numPr>
              <w:overflowPunct/>
              <w:autoSpaceDE/>
              <w:autoSpaceDN/>
              <w:adjustRightInd/>
              <w:spacing w:after="120"/>
              <w:ind w:firstLineChars="0"/>
              <w:textAlignment w:val="auto"/>
              <w:rPr>
                <w:lang w:eastAsia="zh-CN"/>
              </w:rPr>
            </w:pPr>
            <w:r>
              <w:rPr>
                <w:lang w:eastAsia="zh-CN"/>
              </w:rPr>
              <w:t>Reduction of beam application delay may have impact on TCI state activation delay, RAN4 shall wait for more RAN1 progress.</w:t>
            </w:r>
          </w:p>
          <w:p w14:paraId="72060FD9" w14:textId="77777777" w:rsidR="009822CD" w:rsidRDefault="009822CD" w:rsidP="009822CD">
            <w:pPr>
              <w:pStyle w:val="a8"/>
              <w:numPr>
                <w:ilvl w:val="0"/>
                <w:numId w:val="21"/>
              </w:numPr>
              <w:overflowPunct/>
              <w:autoSpaceDE/>
              <w:autoSpaceDN/>
              <w:adjustRightInd/>
              <w:spacing w:after="120"/>
              <w:ind w:left="840" w:firstLineChars="0"/>
              <w:textAlignment w:val="auto"/>
              <w:rPr>
                <w:lang w:eastAsia="zh-CN"/>
              </w:rPr>
            </w:pPr>
            <w:r w:rsidRPr="00173541">
              <w:rPr>
                <w:rFonts w:eastAsia="宋体" w:hint="eastAsia"/>
                <w:lang w:eastAsia="zh-CN"/>
              </w:rPr>
              <w:t>O</w:t>
            </w:r>
            <w:r w:rsidRPr="00173541">
              <w:rPr>
                <w:rFonts w:eastAsia="宋体"/>
                <w:lang w:eastAsia="zh-CN"/>
              </w:rPr>
              <w:t>ption</w:t>
            </w:r>
            <w:r>
              <w:rPr>
                <w:rFonts w:eastAsiaTheme="minorEastAsia"/>
                <w:lang w:eastAsia="zh-CN"/>
              </w:rPr>
              <w:t xml:space="preserve"> 3: (LGE)</w:t>
            </w:r>
          </w:p>
          <w:p w14:paraId="6D9AFBEE" w14:textId="77777777" w:rsidR="009822CD" w:rsidRDefault="009822CD" w:rsidP="009822CD">
            <w:pPr>
              <w:pStyle w:val="a8"/>
              <w:numPr>
                <w:ilvl w:val="1"/>
                <w:numId w:val="21"/>
              </w:numPr>
              <w:overflowPunct/>
              <w:autoSpaceDE/>
              <w:autoSpaceDN/>
              <w:adjustRightInd/>
              <w:spacing w:after="120"/>
              <w:ind w:firstLineChars="0"/>
              <w:textAlignment w:val="auto"/>
              <w:rPr>
                <w:lang w:eastAsia="zh-CN"/>
              </w:rPr>
            </w:pPr>
            <w:r>
              <w:rPr>
                <w:rFonts w:hint="eastAsia"/>
                <w:lang w:eastAsia="zh-CN"/>
              </w:rPr>
              <w:t xml:space="preserve">For </w:t>
            </w:r>
            <w:r>
              <w:rPr>
                <w:lang w:eastAsia="zh-CN"/>
              </w:rPr>
              <w:t>unified TCI switching delay requirements</w:t>
            </w:r>
            <w:r>
              <w:rPr>
                <w:rFonts w:hint="eastAsia"/>
                <w:lang w:eastAsia="zh-CN"/>
              </w:rPr>
              <w:t xml:space="preserve">, </w:t>
            </w:r>
            <w:r>
              <w:rPr>
                <w:lang w:eastAsia="zh-CN"/>
              </w:rPr>
              <w:t>RAN4 needs to discuss whether active TCI state swi</w:t>
            </w:r>
            <w:r>
              <w:rPr>
                <w:rFonts w:hint="eastAsia"/>
                <w:lang w:eastAsia="zh-CN"/>
              </w:rPr>
              <w:t>t</w:t>
            </w:r>
            <w:r>
              <w:rPr>
                <w:lang w:eastAsia="zh-CN"/>
              </w:rPr>
              <w:t>ching delay can be reduced or not</w:t>
            </w:r>
          </w:p>
          <w:p w14:paraId="6DBFBC4A" w14:textId="77777777" w:rsidR="009822CD" w:rsidRDefault="009822CD" w:rsidP="009822CD">
            <w:pPr>
              <w:pStyle w:val="a8"/>
              <w:numPr>
                <w:ilvl w:val="0"/>
                <w:numId w:val="21"/>
              </w:numPr>
              <w:overflowPunct/>
              <w:autoSpaceDE/>
              <w:autoSpaceDN/>
              <w:adjustRightInd/>
              <w:spacing w:after="120"/>
              <w:ind w:left="840" w:firstLineChars="0"/>
              <w:textAlignment w:val="auto"/>
              <w:rPr>
                <w:lang w:eastAsia="zh-CN"/>
              </w:rPr>
            </w:pPr>
            <w:r w:rsidRPr="00173541">
              <w:rPr>
                <w:rFonts w:eastAsia="宋体" w:hint="eastAsia"/>
                <w:lang w:eastAsia="zh-CN"/>
              </w:rPr>
              <w:t>O</w:t>
            </w:r>
            <w:r w:rsidRPr="00173541">
              <w:rPr>
                <w:rFonts w:eastAsia="宋体"/>
                <w:lang w:eastAsia="zh-CN"/>
              </w:rPr>
              <w:t>ption</w:t>
            </w:r>
            <w:r>
              <w:rPr>
                <w:rFonts w:eastAsiaTheme="minorEastAsia"/>
                <w:lang w:eastAsia="zh-CN"/>
              </w:rPr>
              <w:t xml:space="preserve"> 4: (ZTE)</w:t>
            </w:r>
          </w:p>
          <w:p w14:paraId="6FA75333" w14:textId="77777777" w:rsidR="009822CD" w:rsidRDefault="009822CD" w:rsidP="009822CD">
            <w:pPr>
              <w:pStyle w:val="a8"/>
              <w:numPr>
                <w:ilvl w:val="1"/>
                <w:numId w:val="21"/>
              </w:numPr>
              <w:overflowPunct/>
              <w:autoSpaceDE/>
              <w:autoSpaceDN/>
              <w:adjustRightInd/>
              <w:spacing w:after="120"/>
              <w:ind w:firstLineChars="0"/>
              <w:textAlignment w:val="auto"/>
              <w:rPr>
                <w:rFonts w:eastAsiaTheme="minorEastAsia"/>
                <w:lang w:eastAsia="zh-CN"/>
              </w:rPr>
            </w:pPr>
            <w:r>
              <w:rPr>
                <w:rFonts w:eastAsiaTheme="minorEastAsia" w:hint="eastAsia"/>
                <w:lang w:eastAsia="zh-CN"/>
              </w:rPr>
              <w:t>F</w:t>
            </w:r>
            <w:r>
              <w:rPr>
                <w:rFonts w:eastAsiaTheme="minorEastAsia"/>
                <w:lang w:eastAsia="zh-CN"/>
              </w:rPr>
              <w:t>or MAC-CE based DL TCI switching delay: no need to consider</w:t>
            </w:r>
            <w:r>
              <w:rPr>
                <w:lang w:val="en-US"/>
              </w:rPr>
              <w:t xml:space="preserve"> T</w:t>
            </w:r>
            <w:r>
              <w:rPr>
                <w:vertAlign w:val="subscript"/>
                <w:lang w:val="en-US"/>
              </w:rPr>
              <w:t>L1-RSRP</w:t>
            </w:r>
            <w:r>
              <w:rPr>
                <w:lang w:val="en-US"/>
              </w:rPr>
              <w:t xml:space="preserve"> </w:t>
            </w:r>
            <w:r>
              <w:rPr>
                <w:rFonts w:hint="eastAsia"/>
                <w:lang w:val="en-US" w:eastAsia="zh-CN"/>
              </w:rPr>
              <w:t xml:space="preserve">and </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Pr>
                <w:rFonts w:eastAsia="Malgun Gothic"/>
                <w:lang w:val="en-US" w:eastAsia="zh-CN"/>
              </w:rPr>
              <w:t>+T</w:t>
            </w:r>
            <w:r>
              <w:rPr>
                <w:rFonts w:eastAsia="Malgun Gothic"/>
                <w:vertAlign w:val="subscript"/>
                <w:lang w:val="en-US" w:eastAsia="zh-CN"/>
              </w:rPr>
              <w:t>SSB-proc</w:t>
            </w:r>
          </w:p>
          <w:p w14:paraId="012FB029" w14:textId="77777777" w:rsidR="009822CD" w:rsidRDefault="009822CD" w:rsidP="009822CD">
            <w:pPr>
              <w:pStyle w:val="a8"/>
              <w:numPr>
                <w:ilvl w:val="0"/>
                <w:numId w:val="21"/>
              </w:numPr>
              <w:overflowPunct/>
              <w:autoSpaceDE/>
              <w:autoSpaceDN/>
              <w:adjustRightInd/>
              <w:spacing w:after="120"/>
              <w:ind w:left="840" w:firstLineChars="0"/>
              <w:textAlignment w:val="auto"/>
              <w:rPr>
                <w:lang w:eastAsia="zh-CN"/>
              </w:rPr>
            </w:pPr>
            <w:r w:rsidRPr="00173541">
              <w:rPr>
                <w:rFonts w:eastAsia="宋体" w:hint="eastAsia"/>
                <w:lang w:eastAsia="zh-CN"/>
              </w:rPr>
              <w:t>O</w:t>
            </w:r>
            <w:r w:rsidRPr="00173541">
              <w:rPr>
                <w:rFonts w:eastAsia="宋体"/>
                <w:lang w:eastAsia="zh-CN"/>
              </w:rPr>
              <w:t>ption</w:t>
            </w:r>
            <w:r>
              <w:rPr>
                <w:rFonts w:eastAsiaTheme="minorEastAsia"/>
                <w:lang w:eastAsia="zh-CN"/>
              </w:rPr>
              <w:t xml:space="preserve"> 5: (</w:t>
            </w:r>
            <w:r>
              <w:rPr>
                <w:rFonts w:eastAsiaTheme="minorEastAsia" w:hint="eastAsia"/>
                <w:lang w:eastAsia="zh-CN"/>
              </w:rPr>
              <w:t>Samsung</w:t>
            </w:r>
            <w:r>
              <w:rPr>
                <w:rFonts w:eastAsiaTheme="minorEastAsia"/>
                <w:lang w:eastAsia="zh-CN"/>
              </w:rPr>
              <w:t>)</w:t>
            </w:r>
          </w:p>
          <w:p w14:paraId="7B8CC4C8" w14:textId="1D85C646" w:rsidR="009822CD" w:rsidRDefault="009822CD" w:rsidP="009822CD">
            <w:pPr>
              <w:pStyle w:val="a8"/>
              <w:numPr>
                <w:ilvl w:val="1"/>
                <w:numId w:val="21"/>
              </w:numPr>
              <w:overflowPunct/>
              <w:autoSpaceDE/>
              <w:autoSpaceDN/>
              <w:adjustRightInd/>
              <w:spacing w:after="120"/>
              <w:ind w:firstLineChars="0"/>
              <w:textAlignment w:val="auto"/>
              <w:rPr>
                <w:rFonts w:eastAsia="宋体" w:hint="eastAsia"/>
              </w:rPr>
            </w:pPr>
            <w:r>
              <w:rPr>
                <w:rFonts w:eastAsiaTheme="minorEastAsia" w:hint="eastAsia"/>
                <w:lang w:eastAsia="zh-CN"/>
              </w:rPr>
              <w:t>Not</w:t>
            </w:r>
            <w:r>
              <w:rPr>
                <w:rFonts w:eastAsiaTheme="minorEastAsia"/>
                <w:lang w:eastAsia="zh-CN"/>
              </w:rPr>
              <w:t xml:space="preserve"> consider unknown case.</w:t>
            </w:r>
          </w:p>
        </w:tc>
      </w:tr>
    </w:tbl>
    <w:p w14:paraId="16648F05" w14:textId="77777777" w:rsidR="009822CD" w:rsidRPr="00A63E15" w:rsidRDefault="009822CD" w:rsidP="009822CD">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 xml:space="preserve">After the UE sent L1 report to </w:t>
      </w:r>
      <w:proofErr w:type="spellStart"/>
      <w:r>
        <w:rPr>
          <w:rFonts w:ascii="Times New Roman" w:eastAsia="宋体" w:hAnsi="Times New Roman" w:cs="Times New Roman"/>
          <w:sz w:val="20"/>
          <w:szCs w:val="20"/>
        </w:rPr>
        <w:t>gNB</w:t>
      </w:r>
      <w:proofErr w:type="spellEnd"/>
      <w:r>
        <w:rPr>
          <w:rFonts w:ascii="Times New Roman" w:eastAsia="宋体" w:hAnsi="Times New Roman" w:cs="Times New Roman"/>
          <w:sz w:val="20"/>
          <w:szCs w:val="20"/>
        </w:rPr>
        <w:t xml:space="preserve">, </w:t>
      </w:r>
      <w:proofErr w:type="spellStart"/>
      <w:r>
        <w:rPr>
          <w:rFonts w:ascii="Times New Roman" w:eastAsia="宋体" w:hAnsi="Times New Roman" w:cs="Times New Roman"/>
          <w:sz w:val="20"/>
          <w:szCs w:val="20"/>
        </w:rPr>
        <w:t>gNB</w:t>
      </w:r>
      <w:proofErr w:type="spellEnd"/>
      <w:r>
        <w:rPr>
          <w:rFonts w:ascii="Times New Roman" w:eastAsia="宋体" w:hAnsi="Times New Roman" w:cs="Times New Roman"/>
          <w:sz w:val="20"/>
          <w:szCs w:val="20"/>
        </w:rPr>
        <w:t xml:space="preserve"> can use the L1 report results to indicate UE to switch to a new beam or not. Until now, there is no any difference whether the L1 reports are UE triggered or NW based. The only difference is when the target TCI state is unknown in the TCI state switching. In legacy requirements, L1-RSRP time is added in the TCI state switching delay. However, in event-triggered L1 measurement, the ta</w:t>
      </w:r>
      <w:r w:rsidRPr="00A63E15">
        <w:rPr>
          <w:rFonts w:ascii="Times New Roman" w:eastAsia="宋体" w:hAnsi="Times New Roman" w:cs="Times New Roman"/>
          <w:sz w:val="20"/>
          <w:szCs w:val="20"/>
        </w:rPr>
        <w:t xml:space="preserve">rget TCI is always known if it </w:t>
      </w:r>
      <w:r w:rsidRPr="00A63E15">
        <w:rPr>
          <w:rFonts w:ascii="Times New Roman" w:hAnsi="Times New Roman" w:cs="Times New Roman"/>
          <w:sz w:val="20"/>
          <w:szCs w:val="20"/>
        </w:rPr>
        <w:t>remains detectable</w:t>
      </w:r>
      <w:r>
        <w:rPr>
          <w:rFonts w:ascii="Times New Roman" w:eastAsia="宋体" w:hAnsi="Times New Roman" w:cs="Times New Roman"/>
          <w:sz w:val="20"/>
          <w:szCs w:val="20"/>
        </w:rPr>
        <w:t xml:space="preserve">. For unknown case of the switching, it has less usage in event trigger L1 reporting. </w:t>
      </w:r>
    </w:p>
    <w:p w14:paraId="2ACF61CC" w14:textId="5D0E4FD0" w:rsidR="009822CD" w:rsidRDefault="009822CD" w:rsidP="009822CD">
      <w:pPr>
        <w:spacing w:beforeLines="50" w:before="120" w:afterLines="50" w:after="120"/>
        <w:jc w:val="left"/>
        <w:rPr>
          <w:rFonts w:ascii="Times New Roman" w:eastAsia="宋体" w:hAnsi="Times New Roman" w:cs="Times New Roman"/>
          <w:b/>
          <w:bCs/>
          <w:sz w:val="20"/>
          <w:szCs w:val="20"/>
        </w:rPr>
      </w:pPr>
      <w:r>
        <w:rPr>
          <w:rFonts w:ascii="Times New Roman" w:hAnsi="Times New Roman" w:cs="Times New Roman" w:hint="eastAsia"/>
          <w:b/>
          <w:bCs/>
          <w:sz w:val="20"/>
          <w:szCs w:val="20"/>
        </w:rPr>
        <w:t>P</w:t>
      </w:r>
      <w:r>
        <w:rPr>
          <w:rFonts w:ascii="Times New Roman" w:hAnsi="Times New Roman" w:cs="Times New Roman"/>
          <w:b/>
          <w:bCs/>
          <w:sz w:val="20"/>
          <w:szCs w:val="20"/>
        </w:rPr>
        <w:t xml:space="preserve">roposal </w:t>
      </w:r>
      <w:r>
        <w:rPr>
          <w:rFonts w:ascii="Times New Roman" w:hAnsi="Times New Roman" w:cs="Times New Roman"/>
          <w:b/>
          <w:bCs/>
          <w:sz w:val="20"/>
          <w:szCs w:val="20"/>
        </w:rPr>
        <w:t>6</w:t>
      </w:r>
      <w:r>
        <w:rPr>
          <w:rFonts w:ascii="Times New Roman" w:hAnsi="Times New Roman" w:cs="Times New Roman"/>
          <w:b/>
          <w:bCs/>
          <w:sz w:val="20"/>
          <w:szCs w:val="20"/>
        </w:rPr>
        <w:t xml:space="preserve">: For </w:t>
      </w:r>
      <w:r w:rsidRPr="009869EE">
        <w:rPr>
          <w:rFonts w:ascii="Times New Roman" w:hAnsi="Times New Roman" w:cs="Times New Roman"/>
          <w:b/>
          <w:bCs/>
          <w:sz w:val="20"/>
          <w:szCs w:val="20"/>
        </w:rPr>
        <w:t>known conditions for TCI states for TCI states switching based on UEIBM, it can use as legacy.</w:t>
      </w:r>
    </w:p>
    <w:p w14:paraId="70E7A4AD" w14:textId="735DEA08" w:rsidR="009822CD" w:rsidRDefault="009822CD" w:rsidP="009822CD">
      <w:pPr>
        <w:spacing w:beforeLines="50" w:before="120" w:afterLines="50" w:after="120"/>
        <w:jc w:val="left"/>
        <w:rPr>
          <w:rFonts w:ascii="Times New Roman" w:hAnsi="Times New Roman" w:cs="Times New Roman"/>
          <w:b/>
          <w:bCs/>
          <w:sz w:val="20"/>
          <w:szCs w:val="20"/>
        </w:rPr>
      </w:pPr>
      <w:r w:rsidRPr="002816C8">
        <w:rPr>
          <w:rFonts w:ascii="Times New Roman" w:eastAsia="宋体" w:hAnsi="Times New Roman" w:cs="Times New Roman"/>
          <w:b/>
          <w:bCs/>
          <w:sz w:val="20"/>
          <w:szCs w:val="20"/>
        </w:rPr>
        <w:t xml:space="preserve">Proposal </w:t>
      </w:r>
      <w:r>
        <w:rPr>
          <w:rFonts w:ascii="Times New Roman" w:eastAsia="宋体" w:hAnsi="Times New Roman" w:cs="Times New Roman"/>
          <w:b/>
          <w:bCs/>
          <w:sz w:val="20"/>
          <w:szCs w:val="20"/>
        </w:rPr>
        <w:t>7</w:t>
      </w:r>
      <w:r w:rsidRPr="002816C8">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No difference by using UE t</w:t>
      </w:r>
      <w:r w:rsidRPr="005F1F72">
        <w:rPr>
          <w:rFonts w:ascii="Times New Roman" w:eastAsia="宋体" w:hAnsi="Times New Roman" w:cs="Times New Roman"/>
          <w:b/>
          <w:bCs/>
          <w:sz w:val="20"/>
          <w:szCs w:val="20"/>
        </w:rPr>
        <w:t xml:space="preserve">riggered L1 report or NW based L1 report. </w:t>
      </w:r>
      <w:r w:rsidRPr="005F1F72">
        <w:rPr>
          <w:rFonts w:ascii="Times New Roman" w:hAnsi="Times New Roman" w:cs="Times New Roman"/>
          <w:b/>
          <w:bCs/>
          <w:sz w:val="20"/>
          <w:szCs w:val="20"/>
        </w:rPr>
        <w:t>Existing unified TCI state switching delay requirements are applicable for event triggered measurement reporting based TCI state switching</w:t>
      </w:r>
      <w:r>
        <w:rPr>
          <w:rFonts w:ascii="Times New Roman" w:hAnsi="Times New Roman" w:cs="Times New Roman"/>
          <w:b/>
          <w:bCs/>
          <w:sz w:val="20"/>
          <w:szCs w:val="20"/>
        </w:rPr>
        <w:t xml:space="preserve"> if known case. No unknown case is applied if the TCI states switching is based on UEIBM. </w:t>
      </w:r>
    </w:p>
    <w:tbl>
      <w:tblPr>
        <w:tblStyle w:val="a7"/>
        <w:tblW w:w="0" w:type="auto"/>
        <w:tblLook w:val="04A0" w:firstRow="1" w:lastRow="0" w:firstColumn="1" w:lastColumn="0" w:noHBand="0" w:noVBand="1"/>
      </w:tblPr>
      <w:tblGrid>
        <w:gridCol w:w="9629"/>
      </w:tblGrid>
      <w:tr w:rsidR="009822CD" w14:paraId="355D8173" w14:textId="77777777" w:rsidTr="009822CD">
        <w:tc>
          <w:tcPr>
            <w:tcW w:w="9629" w:type="dxa"/>
          </w:tcPr>
          <w:p w14:paraId="5F3BF576" w14:textId="77777777" w:rsidR="009822CD" w:rsidRDefault="009822CD" w:rsidP="009822CD">
            <w:pPr>
              <w:rPr>
                <w:rFonts w:eastAsia="Malgun Gothic"/>
                <w:b/>
                <w:u w:val="single"/>
                <w:lang w:eastAsia="ko-KR"/>
              </w:rPr>
            </w:pPr>
            <w:r>
              <w:rPr>
                <w:b/>
                <w:u w:val="single"/>
                <w:lang w:eastAsia="ko-KR"/>
              </w:rPr>
              <w:lastRenderedPageBreak/>
              <w:t>Issue 1-12: Other conditions for L1 measurement and TCI state switching?</w:t>
            </w:r>
          </w:p>
          <w:p w14:paraId="1A44A429" w14:textId="77777777" w:rsidR="009822CD" w:rsidRPr="00D90561" w:rsidRDefault="009822CD" w:rsidP="009822CD">
            <w:pPr>
              <w:rPr>
                <w:b/>
              </w:rPr>
            </w:pPr>
            <w:r w:rsidRPr="00D90561">
              <w:rPr>
                <w:b/>
              </w:rPr>
              <w:t>&lt;Way forward &gt;</w:t>
            </w:r>
          </w:p>
          <w:p w14:paraId="565A68C6" w14:textId="77777777" w:rsidR="009822CD" w:rsidRPr="00D90561" w:rsidRDefault="009822CD" w:rsidP="009822CD">
            <w:pPr>
              <w:pStyle w:val="a8"/>
              <w:numPr>
                <w:ilvl w:val="0"/>
                <w:numId w:val="21"/>
              </w:numPr>
              <w:overflowPunct/>
              <w:autoSpaceDE/>
              <w:autoSpaceDN/>
              <w:adjustRightInd/>
              <w:spacing w:after="120"/>
              <w:ind w:left="840" w:firstLineChars="0"/>
              <w:textAlignment w:val="auto"/>
              <w:rPr>
                <w:rFonts w:eastAsia="宋体"/>
                <w:lang w:eastAsia="zh-CN"/>
              </w:rPr>
            </w:pPr>
            <w:r w:rsidRPr="00D90561">
              <w:rPr>
                <w:rFonts w:eastAsia="宋体"/>
                <w:lang w:eastAsia="zh-CN"/>
              </w:rPr>
              <w:t>Option 1: (Samsung)</w:t>
            </w:r>
          </w:p>
          <w:p w14:paraId="65136D85" w14:textId="65725064" w:rsidR="009822CD" w:rsidRDefault="009822CD" w:rsidP="009822CD">
            <w:pPr>
              <w:pStyle w:val="a8"/>
              <w:numPr>
                <w:ilvl w:val="1"/>
                <w:numId w:val="21"/>
              </w:numPr>
              <w:overflowPunct/>
              <w:autoSpaceDE/>
              <w:autoSpaceDN/>
              <w:adjustRightInd/>
              <w:spacing w:after="120"/>
              <w:ind w:firstLineChars="0"/>
              <w:textAlignment w:val="auto"/>
              <w:rPr>
                <w:b/>
                <w:bCs/>
              </w:rPr>
            </w:pPr>
            <w:r>
              <w:rPr>
                <w:rFonts w:eastAsia="宋体"/>
              </w:rPr>
              <w:t xml:space="preserve">The </w:t>
            </w:r>
            <w:r w:rsidRPr="00D90561">
              <w:rPr>
                <w:rFonts w:eastAsiaTheme="minorEastAsia"/>
                <w:lang w:eastAsia="zh-CN"/>
              </w:rPr>
              <w:t>valid</w:t>
            </w:r>
            <w:r>
              <w:rPr>
                <w:rFonts w:eastAsia="宋体"/>
              </w:rPr>
              <w:t xml:space="preserve"> L1 </w:t>
            </w:r>
            <w:r>
              <w:rPr>
                <w:rFonts w:eastAsiaTheme="minorEastAsia"/>
                <w:lang w:eastAsia="zh-CN"/>
              </w:rPr>
              <w:t>evaluation</w:t>
            </w:r>
            <w:r>
              <w:rPr>
                <w:rFonts w:eastAsia="宋体"/>
              </w:rPr>
              <w:t xml:space="preserve"> of event-triggered L1-RSRP should be after the MAC-CE command or DCI.</w:t>
            </w:r>
          </w:p>
        </w:tc>
      </w:tr>
    </w:tbl>
    <w:p w14:paraId="74E824B2" w14:textId="77777777" w:rsidR="009822CD" w:rsidRDefault="009822CD" w:rsidP="009822CD">
      <w:pPr>
        <w:spacing w:beforeLines="50" w:before="120" w:afterLines="50" w:after="120"/>
        <w:jc w:val="left"/>
        <w:rPr>
          <w:rFonts w:ascii="Times New Roman" w:hAnsi="Times New Roman" w:cs="Times New Roman"/>
          <w:b/>
          <w:bCs/>
          <w:sz w:val="20"/>
          <w:szCs w:val="20"/>
        </w:rPr>
      </w:pPr>
    </w:p>
    <w:p w14:paraId="01A56B53" w14:textId="29943327" w:rsidR="009822CD" w:rsidRDefault="009822CD" w:rsidP="009822CD">
      <w:pPr>
        <w:spacing w:beforeLines="50" w:before="120" w:afterLines="50" w:after="120"/>
        <w:jc w:val="left"/>
        <w:rPr>
          <w:rFonts w:ascii="Times New Roman" w:hAnsi="Times New Roman" w:cs="Times New Roman"/>
          <w:sz w:val="20"/>
          <w:szCs w:val="20"/>
        </w:rPr>
      </w:pPr>
      <w:r>
        <w:rPr>
          <w:rFonts w:ascii="Times New Roman" w:eastAsia="宋体" w:hAnsi="Times New Roman" w:cs="Times New Roman"/>
          <w:sz w:val="20"/>
          <w:szCs w:val="20"/>
        </w:rPr>
        <w:t>For event-2/event-1, the measurement is based on current beam. The RS of current beam is coming from indicated TCI state. If UE received TCI state switching based on MAC-CE or DCI, it means the indicated TCI state has been changed. The measurement</w:t>
      </w:r>
      <w:r w:rsidRPr="004C1ED0">
        <w:rPr>
          <w:rFonts w:ascii="Times New Roman" w:eastAsia="宋体" w:hAnsi="Times New Roman" w:cs="Times New Roman"/>
          <w:sz w:val="20"/>
          <w:szCs w:val="20"/>
        </w:rPr>
        <w:t xml:space="preserve"> of </w:t>
      </w:r>
      <w:r w:rsidRPr="004C1ED0">
        <w:rPr>
          <w:rFonts w:ascii="Times New Roman" w:hAnsi="Times New Roman" w:cs="Times New Roman"/>
          <w:sz w:val="20"/>
          <w:szCs w:val="20"/>
        </w:rPr>
        <w:t>L1 evaluation time</w:t>
      </w:r>
      <w:r>
        <w:rPr>
          <w:rFonts w:ascii="Times New Roman" w:hAnsi="Times New Roman" w:cs="Times New Roman"/>
          <w:sz w:val="20"/>
          <w:szCs w:val="20"/>
        </w:rPr>
        <w:t xml:space="preserve"> should be changed after the MAC-CE command or DCI indicator. </w:t>
      </w:r>
      <w:r w:rsidR="00316898">
        <w:rPr>
          <w:rFonts w:ascii="Times New Roman" w:hAnsi="Times New Roman" w:cs="Times New Roman"/>
          <w:sz w:val="20"/>
          <w:szCs w:val="20"/>
        </w:rPr>
        <w:t xml:space="preserve">If the event has been triggered, the L1 evaluation time should be restart. </w:t>
      </w:r>
    </w:p>
    <w:p w14:paraId="421306F9" w14:textId="5D4E1451" w:rsidR="009822CD" w:rsidRDefault="009822CD" w:rsidP="009822CD">
      <w:pPr>
        <w:spacing w:beforeLines="50" w:before="120" w:afterLines="50" w:after="120"/>
        <w:jc w:val="left"/>
        <w:rPr>
          <w:rFonts w:ascii="Times New Roman" w:eastAsia="宋体" w:hAnsi="Times New Roman" w:cs="Times New Roman"/>
          <w:b/>
          <w:bCs/>
          <w:sz w:val="20"/>
          <w:szCs w:val="20"/>
        </w:rPr>
      </w:pPr>
      <w:r w:rsidRPr="002816C8">
        <w:rPr>
          <w:rFonts w:ascii="Times New Roman" w:eastAsia="宋体" w:hAnsi="Times New Roman" w:cs="Times New Roman"/>
          <w:b/>
          <w:bCs/>
          <w:sz w:val="20"/>
          <w:szCs w:val="20"/>
        </w:rPr>
        <w:t xml:space="preserve">Proposal </w:t>
      </w:r>
      <w:r>
        <w:rPr>
          <w:rFonts w:ascii="Times New Roman" w:eastAsia="宋体" w:hAnsi="Times New Roman" w:cs="Times New Roman"/>
          <w:b/>
          <w:bCs/>
          <w:sz w:val="20"/>
          <w:szCs w:val="20"/>
        </w:rPr>
        <w:t>8</w:t>
      </w:r>
      <w:r w:rsidRPr="002816C8">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The valid L1 evaluation of event-triggered L1-RSRP should be after the MAC-CE command or DCI. </w:t>
      </w:r>
      <w:r w:rsidR="00316898" w:rsidRPr="00316898">
        <w:rPr>
          <w:rFonts w:ascii="Times New Roman" w:eastAsia="宋体" w:hAnsi="Times New Roman" w:cs="Times New Roman"/>
          <w:b/>
          <w:bCs/>
          <w:sz w:val="20"/>
          <w:szCs w:val="20"/>
        </w:rPr>
        <w:t>If the event has been triggered, the L1 evaluation time should be restart.</w:t>
      </w:r>
    </w:p>
    <w:p w14:paraId="176E4563" w14:textId="77777777" w:rsidR="00316898" w:rsidRPr="00316898" w:rsidRDefault="00316898" w:rsidP="009822CD">
      <w:pPr>
        <w:spacing w:beforeLines="50" w:before="120" w:afterLines="50" w:after="120"/>
        <w:jc w:val="left"/>
        <w:rPr>
          <w:rFonts w:ascii="Times New Roman" w:eastAsia="宋体" w:hAnsi="Times New Roman" w:cs="Times New Roman"/>
          <w:b/>
          <w:bCs/>
          <w:sz w:val="20"/>
          <w:szCs w:val="20"/>
        </w:rPr>
      </w:pPr>
    </w:p>
    <w:tbl>
      <w:tblPr>
        <w:tblStyle w:val="a7"/>
        <w:tblW w:w="0" w:type="auto"/>
        <w:tblLook w:val="04A0" w:firstRow="1" w:lastRow="0" w:firstColumn="1" w:lastColumn="0" w:noHBand="0" w:noVBand="1"/>
      </w:tblPr>
      <w:tblGrid>
        <w:gridCol w:w="9629"/>
      </w:tblGrid>
      <w:tr w:rsidR="00316898" w14:paraId="7D08AB55" w14:textId="77777777" w:rsidTr="00316898">
        <w:tc>
          <w:tcPr>
            <w:tcW w:w="9629" w:type="dxa"/>
          </w:tcPr>
          <w:p w14:paraId="50A1E8AB" w14:textId="77777777" w:rsidR="00316898" w:rsidRDefault="00316898" w:rsidP="00316898">
            <w:pPr>
              <w:rPr>
                <w:i/>
                <w:color w:val="0070C0"/>
              </w:rPr>
            </w:pPr>
            <w:r>
              <w:rPr>
                <w:b/>
                <w:bCs/>
                <w:u w:val="single"/>
              </w:rPr>
              <w:t>Issue 1-14: Capabilities for Support of Event Triggering and Reporting Criteria?</w:t>
            </w:r>
          </w:p>
          <w:p w14:paraId="6E67CDA5" w14:textId="77777777" w:rsidR="00316898" w:rsidRPr="0009168A" w:rsidRDefault="00316898" w:rsidP="00316898">
            <w:pPr>
              <w:rPr>
                <w:b/>
              </w:rPr>
            </w:pPr>
            <w:r w:rsidRPr="0009168A">
              <w:rPr>
                <w:b/>
              </w:rPr>
              <w:t>&lt;Way forward &gt;</w:t>
            </w:r>
          </w:p>
          <w:p w14:paraId="1F4937DE" w14:textId="77777777" w:rsidR="00316898" w:rsidRDefault="00316898" w:rsidP="00316898">
            <w:pPr>
              <w:pStyle w:val="a8"/>
              <w:numPr>
                <w:ilvl w:val="0"/>
                <w:numId w:val="21"/>
              </w:numPr>
              <w:overflowPunct/>
              <w:autoSpaceDE/>
              <w:autoSpaceDN/>
              <w:adjustRightInd/>
              <w:spacing w:after="120"/>
              <w:ind w:left="840" w:firstLineChars="0"/>
              <w:textAlignment w:val="auto"/>
              <w:rPr>
                <w:rFonts w:eastAsia="宋体"/>
                <w:szCs w:val="24"/>
                <w:lang w:eastAsia="zh-CN"/>
              </w:rPr>
            </w:pPr>
            <w:r>
              <w:rPr>
                <w:rFonts w:eastAsia="宋体"/>
                <w:szCs w:val="24"/>
                <w:lang w:eastAsia="zh-CN"/>
              </w:rPr>
              <w:t>Option 1: (</w:t>
            </w:r>
            <w:r w:rsidRPr="0009168A">
              <w:rPr>
                <w:rFonts w:eastAsia="宋体" w:hint="eastAsia"/>
                <w:lang w:eastAsia="zh-CN"/>
              </w:rPr>
              <w:t>Apple</w:t>
            </w:r>
            <w:r>
              <w:rPr>
                <w:rFonts w:eastAsia="宋体"/>
                <w:szCs w:val="24"/>
                <w:lang w:eastAsia="zh-CN"/>
              </w:rPr>
              <w:t>, Ericsson)</w:t>
            </w:r>
          </w:p>
          <w:p w14:paraId="56F0FC1D" w14:textId="77777777" w:rsidR="00316898" w:rsidRDefault="00316898" w:rsidP="00316898">
            <w:pPr>
              <w:pStyle w:val="a8"/>
              <w:numPr>
                <w:ilvl w:val="1"/>
                <w:numId w:val="21"/>
              </w:numPr>
              <w:overflowPunct/>
              <w:autoSpaceDE/>
              <w:autoSpaceDN/>
              <w:adjustRightInd/>
              <w:spacing w:after="120"/>
              <w:ind w:firstLineChars="0"/>
              <w:textAlignment w:val="auto"/>
              <w:rPr>
                <w:rFonts w:eastAsia="宋体"/>
                <w:szCs w:val="24"/>
                <w:lang w:eastAsia="zh-CN"/>
              </w:rPr>
            </w:pPr>
            <w:r w:rsidRPr="0009168A">
              <w:rPr>
                <w:rFonts w:eastAsia="宋体" w:hint="eastAsia"/>
              </w:rPr>
              <w:t>D</w:t>
            </w:r>
            <w:r w:rsidRPr="0009168A">
              <w:rPr>
                <w:rFonts w:eastAsia="宋体"/>
              </w:rPr>
              <w:t>efined</w:t>
            </w:r>
            <w:r>
              <w:rPr>
                <w:rFonts w:eastAsia="宋体"/>
                <w:szCs w:val="24"/>
                <w:lang w:eastAsia="zh-CN"/>
              </w:rPr>
              <w:t xml:space="preserve"> by RAN1. To be discussed later if any RAN4 specific UE capabilities need to be added. </w:t>
            </w:r>
          </w:p>
          <w:p w14:paraId="7604D4C6" w14:textId="77777777" w:rsidR="00316898" w:rsidRDefault="00316898" w:rsidP="00316898">
            <w:pPr>
              <w:pStyle w:val="a8"/>
              <w:numPr>
                <w:ilvl w:val="0"/>
                <w:numId w:val="21"/>
              </w:numPr>
              <w:overflowPunct/>
              <w:autoSpaceDE/>
              <w:autoSpaceDN/>
              <w:adjustRightInd/>
              <w:spacing w:after="120"/>
              <w:ind w:left="840" w:firstLineChars="0"/>
              <w:textAlignment w:val="auto"/>
              <w:rPr>
                <w:szCs w:val="24"/>
                <w:lang w:eastAsia="zh-CN"/>
              </w:rPr>
            </w:pPr>
            <w:r>
              <w:rPr>
                <w:rFonts w:eastAsia="宋体"/>
                <w:szCs w:val="24"/>
                <w:lang w:eastAsia="zh-CN"/>
              </w:rPr>
              <w:t>Option 2: (</w:t>
            </w:r>
            <w:r w:rsidRPr="0009168A">
              <w:rPr>
                <w:rFonts w:eastAsia="宋体"/>
                <w:lang w:eastAsia="zh-CN"/>
              </w:rPr>
              <w:t>China</w:t>
            </w:r>
            <w:r>
              <w:rPr>
                <w:rFonts w:eastAsia="宋体"/>
                <w:szCs w:val="24"/>
                <w:lang w:eastAsia="zh-CN"/>
              </w:rPr>
              <w:t xml:space="preserve"> Telecom)</w:t>
            </w:r>
          </w:p>
          <w:p w14:paraId="3263B3E1" w14:textId="77777777" w:rsidR="00316898" w:rsidRDefault="00316898" w:rsidP="00316898">
            <w:pPr>
              <w:pStyle w:val="a8"/>
              <w:numPr>
                <w:ilvl w:val="1"/>
                <w:numId w:val="21"/>
              </w:numPr>
              <w:overflowPunct/>
              <w:autoSpaceDE/>
              <w:autoSpaceDN/>
              <w:adjustRightInd/>
              <w:spacing w:after="120"/>
              <w:ind w:firstLineChars="0"/>
              <w:textAlignment w:val="auto"/>
              <w:rPr>
                <w:szCs w:val="24"/>
                <w:lang w:eastAsia="zh-CN"/>
              </w:rPr>
            </w:pPr>
            <w:r>
              <w:rPr>
                <w:rFonts w:eastAsia="宋体"/>
                <w:szCs w:val="24"/>
                <w:lang w:eastAsia="zh-CN"/>
              </w:rPr>
              <w:t xml:space="preserve">Align </w:t>
            </w:r>
            <w:r w:rsidRPr="0009168A">
              <w:rPr>
                <w:rFonts w:eastAsia="宋体"/>
              </w:rPr>
              <w:t>the</w:t>
            </w:r>
            <w:r>
              <w:rPr>
                <w:rFonts w:eastAsia="宋体"/>
                <w:szCs w:val="24"/>
                <w:lang w:eastAsia="zh-CN"/>
              </w:rPr>
              <w:t xml:space="preserve"> agreement on whether to define the capability for support of L1 event triggering and reporting in TS 38.133 for R19 MIMO WI and R19 mobility WI.</w:t>
            </w:r>
          </w:p>
          <w:p w14:paraId="35F893A2" w14:textId="77777777" w:rsidR="00316898" w:rsidRDefault="00316898" w:rsidP="00316898">
            <w:pPr>
              <w:pStyle w:val="a8"/>
              <w:numPr>
                <w:ilvl w:val="0"/>
                <w:numId w:val="21"/>
              </w:numPr>
              <w:overflowPunct/>
              <w:autoSpaceDE/>
              <w:autoSpaceDN/>
              <w:adjustRightInd/>
              <w:spacing w:after="120"/>
              <w:ind w:left="840" w:firstLineChars="0"/>
              <w:textAlignment w:val="auto"/>
              <w:rPr>
                <w:szCs w:val="24"/>
                <w:lang w:eastAsia="zh-CN"/>
              </w:rPr>
            </w:pPr>
            <w:r>
              <w:rPr>
                <w:rFonts w:eastAsia="宋体"/>
                <w:szCs w:val="24"/>
                <w:lang w:eastAsia="zh-CN"/>
              </w:rPr>
              <w:t>Option 3: (CMCC, MediaTek)</w:t>
            </w:r>
          </w:p>
          <w:p w14:paraId="1C447FFA" w14:textId="77777777" w:rsidR="00316898" w:rsidRDefault="00316898" w:rsidP="00316898">
            <w:pPr>
              <w:pStyle w:val="a8"/>
              <w:numPr>
                <w:ilvl w:val="1"/>
                <w:numId w:val="21"/>
              </w:numPr>
              <w:overflowPunct/>
              <w:autoSpaceDE/>
              <w:autoSpaceDN/>
              <w:adjustRightInd/>
              <w:spacing w:after="120"/>
              <w:ind w:firstLineChars="0"/>
              <w:textAlignment w:val="auto"/>
              <w:rPr>
                <w:szCs w:val="24"/>
                <w:lang w:eastAsia="zh-CN"/>
              </w:rPr>
            </w:pPr>
            <w:r>
              <w:rPr>
                <w:rFonts w:eastAsia="宋体" w:hint="eastAsia"/>
                <w:szCs w:val="24"/>
                <w:lang w:eastAsia="zh-CN"/>
              </w:rPr>
              <w:t>D</w:t>
            </w:r>
            <w:r>
              <w:rPr>
                <w:rFonts w:eastAsia="宋体"/>
                <w:szCs w:val="24"/>
                <w:lang w:eastAsia="zh-CN"/>
              </w:rPr>
              <w:t xml:space="preserve">efine </w:t>
            </w:r>
            <w:r w:rsidRPr="0009168A">
              <w:rPr>
                <w:rFonts w:eastAsia="宋体"/>
              </w:rPr>
              <w:t>capabilities</w:t>
            </w:r>
            <w:r>
              <w:rPr>
                <w:rFonts w:eastAsia="宋体"/>
                <w:szCs w:val="24"/>
                <w:lang w:eastAsia="zh-CN"/>
              </w:rPr>
              <w:t xml:space="preserve"> similar as legacy L3 (like legacy L3 in section 9.1.4). </w:t>
            </w:r>
          </w:p>
          <w:p w14:paraId="515B3AF2" w14:textId="77777777" w:rsidR="00316898" w:rsidRDefault="00316898" w:rsidP="003F1368">
            <w:pPr>
              <w:spacing w:beforeLines="50" w:before="120" w:afterLines="50" w:after="120"/>
              <w:jc w:val="left"/>
              <w:rPr>
                <w:lang w:val="en-GB"/>
              </w:rPr>
            </w:pPr>
          </w:p>
          <w:p w14:paraId="33F1385F" w14:textId="77777777" w:rsidR="006E7159" w:rsidRDefault="006E7159" w:rsidP="006E7159">
            <w:pPr>
              <w:spacing w:after="120"/>
              <w:rPr>
                <w:b/>
                <w:bCs/>
                <w:u w:val="single"/>
              </w:rPr>
            </w:pPr>
            <w:r>
              <w:rPr>
                <w:b/>
                <w:bCs/>
                <w:u w:val="single"/>
              </w:rPr>
              <w:t>Issue 1-15: Compatibility of capabilities with LTM</w:t>
            </w:r>
          </w:p>
          <w:p w14:paraId="480C6D60" w14:textId="77777777" w:rsidR="006E7159" w:rsidRPr="005C79A1" w:rsidRDefault="006E7159" w:rsidP="006E7159">
            <w:pPr>
              <w:rPr>
                <w:rFonts w:eastAsiaTheme="minorEastAsia"/>
                <w:b/>
              </w:rPr>
            </w:pPr>
            <w:r w:rsidRPr="0009168A">
              <w:rPr>
                <w:b/>
              </w:rPr>
              <w:t>&lt;Way forward &gt;</w:t>
            </w:r>
          </w:p>
          <w:p w14:paraId="1FCCE60D" w14:textId="77777777" w:rsidR="006E7159" w:rsidRDefault="006E7159" w:rsidP="006E7159">
            <w:pPr>
              <w:pStyle w:val="a8"/>
              <w:numPr>
                <w:ilvl w:val="0"/>
                <w:numId w:val="21"/>
              </w:numPr>
              <w:overflowPunct/>
              <w:autoSpaceDE/>
              <w:autoSpaceDN/>
              <w:adjustRightInd/>
              <w:spacing w:after="120"/>
              <w:ind w:left="840" w:firstLineChars="0"/>
              <w:textAlignment w:val="auto"/>
              <w:rPr>
                <w:rFonts w:eastAsia="宋体"/>
                <w:szCs w:val="24"/>
                <w:lang w:eastAsia="zh-CN"/>
              </w:rPr>
            </w:pPr>
            <w:r>
              <w:rPr>
                <w:rFonts w:eastAsia="宋体"/>
                <w:szCs w:val="24"/>
                <w:lang w:eastAsia="zh-CN"/>
              </w:rPr>
              <w:t>Option 1: (</w:t>
            </w:r>
            <w:r>
              <w:rPr>
                <w:rFonts w:eastAsia="宋体" w:hint="eastAsia"/>
                <w:szCs w:val="24"/>
                <w:lang w:eastAsia="zh-CN"/>
              </w:rPr>
              <w:t>Apple</w:t>
            </w:r>
            <w:r>
              <w:rPr>
                <w:rFonts w:eastAsia="宋体"/>
                <w:szCs w:val="24"/>
                <w:lang w:eastAsia="zh-CN"/>
              </w:rPr>
              <w:t>, Ericsson)</w:t>
            </w:r>
          </w:p>
          <w:p w14:paraId="12A242F6" w14:textId="77777777" w:rsidR="006E7159" w:rsidRDefault="006E7159" w:rsidP="006E7159">
            <w:pPr>
              <w:pStyle w:val="a8"/>
              <w:numPr>
                <w:ilvl w:val="1"/>
                <w:numId w:val="21"/>
              </w:numPr>
              <w:overflowPunct/>
              <w:autoSpaceDE/>
              <w:autoSpaceDN/>
              <w:adjustRightInd/>
              <w:spacing w:after="120"/>
              <w:ind w:firstLineChars="0"/>
              <w:textAlignment w:val="auto"/>
              <w:rPr>
                <w:rFonts w:eastAsia="宋体"/>
                <w:szCs w:val="24"/>
                <w:lang w:eastAsia="zh-CN"/>
              </w:rPr>
            </w:pPr>
            <w:r w:rsidRPr="005C79A1">
              <w:rPr>
                <w:rFonts w:eastAsia="宋体" w:hint="eastAsia"/>
              </w:rPr>
              <w:t>Discuss</w:t>
            </w:r>
            <w:r>
              <w:rPr>
                <w:rFonts w:eastAsia="宋体"/>
                <w:szCs w:val="24"/>
                <w:lang w:eastAsia="zh-CN"/>
              </w:rPr>
              <w:t xml:space="preserve"> it later. </w:t>
            </w:r>
          </w:p>
          <w:p w14:paraId="75EFA0B8" w14:textId="77777777" w:rsidR="006E7159" w:rsidRDefault="006E7159" w:rsidP="006E7159">
            <w:pPr>
              <w:pStyle w:val="a8"/>
              <w:numPr>
                <w:ilvl w:val="0"/>
                <w:numId w:val="21"/>
              </w:numPr>
              <w:overflowPunct/>
              <w:autoSpaceDE/>
              <w:autoSpaceDN/>
              <w:adjustRightInd/>
              <w:spacing w:after="120"/>
              <w:ind w:left="8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(CMCC, Huawei, Nokia, Samsung)</w:t>
            </w:r>
          </w:p>
          <w:p w14:paraId="04F5AC62" w14:textId="77777777" w:rsidR="006E7159" w:rsidRDefault="006E7159" w:rsidP="006E7159">
            <w:pPr>
              <w:pStyle w:val="a8"/>
              <w:numPr>
                <w:ilvl w:val="1"/>
                <w:numId w:val="21"/>
              </w:numPr>
              <w:overflowPunct/>
              <w:autoSpaceDE/>
              <w:autoSpaceDN/>
              <w:adjustRightInd/>
              <w:spacing w:after="120"/>
              <w:ind w:firstLineChars="0"/>
              <w:textAlignment w:val="auto"/>
            </w:pPr>
            <w:r>
              <w:t xml:space="preserve">Do </w:t>
            </w:r>
            <w:r w:rsidRPr="005C79A1">
              <w:rPr>
                <w:rFonts w:eastAsia="宋体"/>
              </w:rPr>
              <w:t>not</w:t>
            </w:r>
            <w:r>
              <w:t xml:space="preserve"> mix/combine Rel-19 mobility and Rel-19 MIMO. Define the capability separately.  </w:t>
            </w:r>
          </w:p>
          <w:p w14:paraId="5FE2D0B0" w14:textId="77777777" w:rsidR="006E7159" w:rsidRDefault="006E7159" w:rsidP="006E7159">
            <w:pPr>
              <w:pStyle w:val="a8"/>
              <w:numPr>
                <w:ilvl w:val="0"/>
                <w:numId w:val="21"/>
              </w:numPr>
              <w:overflowPunct/>
              <w:autoSpaceDE/>
              <w:autoSpaceDN/>
              <w:adjustRightInd/>
              <w:spacing w:after="120"/>
              <w:ind w:left="8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4: (MediaTek)</w:t>
            </w:r>
          </w:p>
          <w:p w14:paraId="1B6CECC5" w14:textId="77777777" w:rsidR="006E7159" w:rsidRDefault="006E7159" w:rsidP="006E7159">
            <w:pPr>
              <w:pStyle w:val="a8"/>
              <w:numPr>
                <w:ilvl w:val="1"/>
                <w:numId w:val="21"/>
              </w:numPr>
              <w:overflowPunct/>
              <w:autoSpaceDE/>
              <w:autoSpaceDN/>
              <w:adjustRightInd/>
              <w:spacing w:after="120"/>
              <w:ind w:firstLineChars="0"/>
              <w:textAlignment w:val="auto"/>
            </w:pPr>
            <w:r w:rsidRPr="005C79A1">
              <w:rPr>
                <w:rFonts w:eastAsia="宋体"/>
              </w:rPr>
              <w:t>Define</w:t>
            </w:r>
            <w:r>
              <w:t xml:space="preserve"> the single capability for total number of L1 events shared by mobility L1 events and MIMO L1 events on intra-frequency.</w:t>
            </w:r>
          </w:p>
          <w:p w14:paraId="03DAD421" w14:textId="01450EF3" w:rsidR="006E7159" w:rsidRPr="006E7159" w:rsidRDefault="006E7159" w:rsidP="003F1368">
            <w:pPr>
              <w:spacing w:beforeLines="50" w:before="120" w:afterLines="50" w:after="120"/>
              <w:jc w:val="left"/>
              <w:rPr>
                <w:rFonts w:hint="eastAsia"/>
                <w:lang w:val="en-GB"/>
              </w:rPr>
            </w:pPr>
          </w:p>
        </w:tc>
      </w:tr>
    </w:tbl>
    <w:p w14:paraId="35492D8D" w14:textId="2AE751BC" w:rsidR="00BA21B4" w:rsidRDefault="00316898" w:rsidP="003F1368">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n legacy L3 measurement in section 9.1.4, t</w:t>
      </w:r>
      <w:r w:rsidRPr="00316898">
        <w:rPr>
          <w:rFonts w:ascii="Times New Roman" w:eastAsia="宋体" w:hAnsi="Times New Roman" w:cs="Times New Roman"/>
          <w:sz w:val="20"/>
          <w:szCs w:val="20"/>
        </w:rPr>
        <w:t xml:space="preserve">he UE shall be able to support in parallel per category up to </w:t>
      </w:r>
      <w:proofErr w:type="spellStart"/>
      <w:r w:rsidRPr="00316898">
        <w:rPr>
          <w:rFonts w:ascii="Times New Roman" w:eastAsia="宋体" w:hAnsi="Times New Roman" w:cs="Times New Roman"/>
          <w:sz w:val="20"/>
          <w:szCs w:val="20"/>
        </w:rPr>
        <w:t>Ecat</w:t>
      </w:r>
      <w:proofErr w:type="spellEnd"/>
      <w:r w:rsidRPr="00316898">
        <w:rPr>
          <w:rFonts w:ascii="Times New Roman" w:eastAsia="宋体" w:hAnsi="Times New Roman" w:cs="Times New Roman"/>
          <w:sz w:val="20"/>
          <w:szCs w:val="20"/>
        </w:rPr>
        <w:t xml:space="preserve"> reporting criteria according</w:t>
      </w:r>
      <w:r>
        <w:rPr>
          <w:rFonts w:ascii="Times New Roman" w:eastAsia="宋体" w:hAnsi="Times New Roman" w:cs="Times New Roman"/>
          <w:sz w:val="20"/>
          <w:szCs w:val="20"/>
        </w:rPr>
        <w:t xml:space="preserve">. Such as </w:t>
      </w:r>
    </w:p>
    <w:p w14:paraId="10B8ED51" w14:textId="77777777" w:rsidR="00316898" w:rsidRPr="00B34784" w:rsidRDefault="00316898" w:rsidP="00316898">
      <w:pPr>
        <w:pStyle w:val="B2"/>
      </w:pPr>
      <w:r w:rsidRPr="00B34784">
        <w:tab/>
      </w:r>
      <w:r w:rsidRPr="00B34784">
        <w:rPr>
          <w:position w:val="-14"/>
        </w:rPr>
        <w:object w:dxaOrig="1980" w:dyaOrig="380" w14:anchorId="72ED32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14.75pt" o:ole="">
            <v:imagedata r:id="rId7" o:title=""/>
          </v:shape>
          <o:OLEObject Type="Embed" ProgID="Equation.3" ShapeID="_x0000_i1025" DrawAspect="Content" ObjectID="_1804730780" r:id="rId8"/>
        </w:object>
      </w:r>
      <w:r w:rsidRPr="00B34784">
        <w:t xml:space="preserve">  is the total number of NR reporting criteria according to </w:t>
      </w:r>
      <w:r>
        <w:t>table</w:t>
      </w:r>
      <w:r w:rsidRPr="00B34784">
        <w:t xml:space="preserve"> 9.1.4.2-1, and n is the number of configured NR serving frequencies, including </w:t>
      </w:r>
      <w:proofErr w:type="spellStart"/>
      <w:r w:rsidRPr="00B34784">
        <w:t>PCell</w:t>
      </w:r>
      <w:proofErr w:type="spellEnd"/>
      <w:r w:rsidRPr="00B34784">
        <w:rPr>
          <w:lang w:eastAsia="zh-CN"/>
        </w:rPr>
        <w:t xml:space="preserve">, </w:t>
      </w:r>
      <w:r w:rsidRPr="00B34784">
        <w:t xml:space="preserve">and </w:t>
      </w:r>
      <w:proofErr w:type="spellStart"/>
      <w:r w:rsidRPr="00B34784">
        <w:t>SCells</w:t>
      </w:r>
      <w:proofErr w:type="spellEnd"/>
      <w:r w:rsidRPr="00B34784">
        <w:t xml:space="preserve"> carrier frequencies,</w:t>
      </w:r>
    </w:p>
    <w:p w14:paraId="0ECEEBCC" w14:textId="362BA864" w:rsidR="00316898" w:rsidRDefault="00316898" w:rsidP="003F1368">
      <w:pPr>
        <w:spacing w:beforeLines="50" w:before="120" w:afterLines="50" w:after="120"/>
        <w:jc w:val="left"/>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Unlike L3 measurement, there is no different types of events. In L3, the different types of measurement can be measured and the serving cell and neighbour cells can measure at the same MO, the decided by software for different events whether they are met or not. </w:t>
      </w:r>
    </w:p>
    <w:p w14:paraId="07376368" w14:textId="69D94A04" w:rsidR="00316898" w:rsidRDefault="00316898" w:rsidP="003F1368">
      <w:pPr>
        <w:spacing w:beforeLines="50" w:before="120" w:afterLines="50" w:after="120"/>
        <w:jc w:val="left"/>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In L1 measurement, the measurement type is only based on RSRP. </w:t>
      </w:r>
    </w:p>
    <w:p w14:paraId="4FF96C5F" w14:textId="0433FA9A" w:rsidR="00316898" w:rsidRDefault="00316898" w:rsidP="003F1368">
      <w:pPr>
        <w:spacing w:beforeLines="50" w:before="120" w:afterLines="50" w:after="120"/>
        <w:jc w:val="left"/>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For different events, they are configured from the CSI config. It will not be support to measure and report the different </w:t>
      </w:r>
      <w:r>
        <w:rPr>
          <w:rFonts w:ascii="Times New Roman" w:eastAsia="宋体" w:hAnsi="Times New Roman" w:cs="Times New Roman"/>
          <w:sz w:val="20"/>
          <w:szCs w:val="20"/>
          <w:lang w:val="en-GB"/>
        </w:rPr>
        <w:lastRenderedPageBreak/>
        <w:t xml:space="preserve">events at the same reporting. </w:t>
      </w:r>
      <w:r w:rsidR="006F44C8">
        <w:rPr>
          <w:rFonts w:ascii="Times New Roman" w:eastAsia="宋体" w:hAnsi="Times New Roman" w:cs="Times New Roman"/>
          <w:sz w:val="20"/>
          <w:szCs w:val="20"/>
          <w:lang w:val="en-GB"/>
        </w:rPr>
        <w:t xml:space="preserve">There is no need to define such capability for support of L1 event trigger and reporting as L3. </w:t>
      </w:r>
    </w:p>
    <w:p w14:paraId="59219034" w14:textId="4E1CC8D1" w:rsidR="006F44C8" w:rsidRPr="00316898" w:rsidRDefault="006F44C8" w:rsidP="003F1368">
      <w:pPr>
        <w:spacing w:beforeLines="50" w:before="120" w:afterLines="50" w:after="120"/>
        <w:jc w:val="left"/>
        <w:rPr>
          <w:rFonts w:ascii="Times New Roman" w:eastAsia="宋体" w:hAnsi="Times New Roman" w:cs="Times New Roman" w:hint="eastAsia"/>
          <w:sz w:val="20"/>
          <w:szCs w:val="20"/>
          <w:lang w:val="en-GB"/>
        </w:rPr>
      </w:pPr>
      <w:r w:rsidRPr="002816C8">
        <w:rPr>
          <w:rFonts w:ascii="Times New Roman" w:eastAsia="宋体" w:hAnsi="Times New Roman" w:cs="Times New Roman"/>
          <w:b/>
          <w:bCs/>
          <w:sz w:val="20"/>
          <w:szCs w:val="20"/>
        </w:rPr>
        <w:t xml:space="preserve">Proposal </w:t>
      </w:r>
      <w:r>
        <w:rPr>
          <w:rFonts w:ascii="Times New Roman" w:eastAsia="宋体" w:hAnsi="Times New Roman" w:cs="Times New Roman"/>
          <w:b/>
          <w:bCs/>
          <w:sz w:val="20"/>
          <w:szCs w:val="20"/>
        </w:rPr>
        <w:t>9</w:t>
      </w:r>
      <w:r w:rsidRPr="002816C8">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w:t>
      </w:r>
      <w:r w:rsidR="006E7159">
        <w:rPr>
          <w:rFonts w:ascii="Times New Roman" w:eastAsia="宋体" w:hAnsi="Times New Roman" w:cs="Times New Roman"/>
          <w:b/>
          <w:bCs/>
          <w:sz w:val="20"/>
          <w:szCs w:val="20"/>
        </w:rPr>
        <w:t>For event trigger L1 reporting, d</w:t>
      </w:r>
      <w:r>
        <w:rPr>
          <w:rFonts w:ascii="Times New Roman" w:eastAsia="宋体" w:hAnsi="Times New Roman" w:cs="Times New Roman"/>
          <w:b/>
          <w:bCs/>
          <w:sz w:val="20"/>
          <w:szCs w:val="20"/>
        </w:rPr>
        <w:t xml:space="preserve">o not define such capability in parallel per category like L3. </w:t>
      </w:r>
    </w:p>
    <w:p w14:paraId="4828A6BB" w14:textId="1039D4ED" w:rsidR="00DD0DF8" w:rsidRDefault="00DD0DF8" w:rsidP="00DD0DF8">
      <w:pPr>
        <w:pStyle w:val="3"/>
        <w:rPr>
          <w:rFonts w:ascii="Arial" w:hAnsi="Arial" w:cs="Arial"/>
          <w:sz w:val="24"/>
          <w:szCs w:val="24"/>
          <w:u w:val="single"/>
        </w:rPr>
      </w:pPr>
      <w:r>
        <w:rPr>
          <w:rFonts w:ascii="Arial" w:hAnsi="Arial" w:cs="Arial"/>
          <w:sz w:val="24"/>
          <w:szCs w:val="24"/>
          <w:u w:val="single"/>
        </w:rPr>
        <w:t>Spec structure of Rel-19 MIMO phase 5</w:t>
      </w:r>
    </w:p>
    <w:p w14:paraId="6B46F230" w14:textId="3C2B92E5" w:rsidR="002B378E" w:rsidRPr="002B378E" w:rsidRDefault="002B378E" w:rsidP="002B378E">
      <w:pPr>
        <w:spacing w:beforeLines="50" w:before="120" w:afterLines="50" w:after="120"/>
        <w:jc w:val="left"/>
        <w:rPr>
          <w:rFonts w:ascii="Times New Roman" w:eastAsia="宋体" w:hAnsi="Times New Roman" w:cs="Times New Roman"/>
          <w:sz w:val="20"/>
          <w:szCs w:val="20"/>
        </w:rPr>
      </w:pPr>
      <w:r w:rsidRPr="002B378E">
        <w:rPr>
          <w:rFonts w:ascii="Times New Roman" w:eastAsia="宋体" w:hAnsi="Times New Roman" w:cs="Times New Roman"/>
          <w:sz w:val="20"/>
          <w:szCs w:val="20"/>
        </w:rPr>
        <w:t xml:space="preserve">In this </w:t>
      </w:r>
      <w:r w:rsidRPr="002B378E">
        <w:rPr>
          <w:rFonts w:ascii="Times New Roman" w:eastAsia="宋体" w:hAnsi="Times New Roman" w:cs="Times New Roman"/>
          <w:sz w:val="20"/>
          <w:szCs w:val="20"/>
        </w:rPr>
        <w:t>contribution</w:t>
      </w:r>
      <w:r w:rsidRPr="002B378E">
        <w:rPr>
          <w:rFonts w:ascii="Times New Roman" w:eastAsia="宋体" w:hAnsi="Times New Roman" w:cs="Times New Roman"/>
          <w:sz w:val="20"/>
          <w:szCs w:val="20"/>
        </w:rPr>
        <w:t xml:space="preserve">, we also provide the spec impact of </w:t>
      </w:r>
      <w:r w:rsidR="00130433">
        <w:rPr>
          <w:rFonts w:ascii="Times New Roman" w:eastAsia="宋体" w:hAnsi="Times New Roman" w:cs="Times New Roman"/>
          <w:sz w:val="20"/>
          <w:szCs w:val="20"/>
        </w:rPr>
        <w:t>core requirements of</w:t>
      </w:r>
      <w:r w:rsidR="00130433" w:rsidRPr="002B378E">
        <w:rPr>
          <w:rFonts w:ascii="Times New Roman" w:eastAsia="宋体" w:hAnsi="Times New Roman" w:cs="Times New Roman"/>
          <w:sz w:val="20"/>
          <w:szCs w:val="20"/>
        </w:rPr>
        <w:t xml:space="preserve"> </w:t>
      </w:r>
      <w:r w:rsidRPr="002B378E">
        <w:rPr>
          <w:rFonts w:ascii="Times New Roman" w:eastAsia="宋体" w:hAnsi="Times New Roman" w:cs="Times New Roman"/>
          <w:sz w:val="20"/>
          <w:szCs w:val="20"/>
        </w:rPr>
        <w:t xml:space="preserve">the Rel-19 MIMO Phase 5, including both part 1 and part 2. </w:t>
      </w:r>
    </w:p>
    <w:p w14:paraId="7B922DFD" w14:textId="079971D4" w:rsidR="002B378E" w:rsidRDefault="002B378E" w:rsidP="002B378E">
      <w:pPr>
        <w:spacing w:beforeLines="50" w:before="120" w:afterLines="50" w:after="120"/>
        <w:jc w:val="left"/>
        <w:rPr>
          <w:rFonts w:ascii="Times New Roman" w:eastAsia="宋体" w:hAnsi="Times New Roman" w:cs="Times New Roman"/>
          <w:sz w:val="20"/>
          <w:szCs w:val="20"/>
        </w:rPr>
      </w:pPr>
      <w:r w:rsidRPr="002B378E">
        <w:rPr>
          <w:rFonts w:ascii="Times New Roman" w:eastAsia="宋体" w:hAnsi="Times New Roman" w:cs="Times New Roman"/>
          <w:sz w:val="20"/>
          <w:szCs w:val="20"/>
        </w:rPr>
        <w:t>In the objectives of the WID, RAN4 has already agreed</w:t>
      </w: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 </w:t>
      </w:r>
    </w:p>
    <w:p w14:paraId="24B07888" w14:textId="5417C57A" w:rsidR="002B378E" w:rsidRDefault="002B378E" w:rsidP="002B378E">
      <w:pPr>
        <w:pStyle w:val="a8"/>
        <w:spacing w:beforeLines="50" w:before="120" w:afterLines="50" w:after="120"/>
        <w:ind w:left="720" w:firstLineChars="0" w:firstLine="0"/>
        <w:rPr>
          <w:rFonts w:eastAsia="宋体"/>
        </w:rPr>
      </w:pPr>
      <w:r>
        <w:rPr>
          <w:rFonts w:eastAsia="宋体"/>
          <w:lang w:eastAsia="zh-CN"/>
        </w:rPr>
        <w:t xml:space="preserve">Obj#1: </w:t>
      </w:r>
      <w:r>
        <w:rPr>
          <w:rFonts w:eastAsia="宋体" w:hint="eastAsia"/>
          <w:lang w:eastAsia="zh-CN"/>
        </w:rPr>
        <w:t>U</w:t>
      </w:r>
      <w:r>
        <w:rPr>
          <w:rFonts w:eastAsia="宋体"/>
          <w:lang w:eastAsia="zh-CN"/>
        </w:rPr>
        <w:t xml:space="preserve">EIBM: new RRM requirements. </w:t>
      </w:r>
    </w:p>
    <w:p w14:paraId="5164FE27" w14:textId="39941FD8" w:rsidR="002B378E" w:rsidRDefault="002B378E" w:rsidP="002B378E">
      <w:pPr>
        <w:pStyle w:val="a8"/>
        <w:spacing w:beforeLines="50" w:before="120" w:afterLines="50" w:after="120"/>
        <w:ind w:left="720" w:firstLineChars="0" w:firstLine="0"/>
        <w:rPr>
          <w:rFonts w:eastAsia="宋体"/>
          <w:lang w:eastAsia="zh-CN"/>
        </w:rPr>
      </w:pPr>
      <w:r>
        <w:rPr>
          <w:rFonts w:eastAsia="宋体"/>
          <w:lang w:eastAsia="zh-CN"/>
        </w:rPr>
        <w:t>Obj#</w:t>
      </w:r>
      <w:r>
        <w:rPr>
          <w:rFonts w:eastAsia="宋体"/>
          <w:lang w:eastAsia="zh-CN"/>
        </w:rPr>
        <w:t>2</w:t>
      </w:r>
      <w:r>
        <w:rPr>
          <w:rFonts w:eastAsia="宋体"/>
          <w:lang w:eastAsia="zh-CN"/>
        </w:rPr>
        <w:t xml:space="preserve">: </w:t>
      </w:r>
      <w:r w:rsidRPr="000D100E">
        <w:rPr>
          <w:rFonts w:eastAsia="Times New Roman"/>
          <w:szCs w:val="24"/>
          <w:lang w:val="en-US"/>
        </w:rPr>
        <w:t xml:space="preserve">CSI </w:t>
      </w:r>
      <w:proofErr w:type="spellStart"/>
      <w:r w:rsidRPr="000D100E">
        <w:rPr>
          <w:rFonts w:eastAsia="Times New Roman"/>
          <w:szCs w:val="24"/>
          <w:lang w:val="en-US"/>
        </w:rPr>
        <w:t>su</w:t>
      </w:r>
      <w:r w:rsidRPr="002B378E">
        <w:rPr>
          <w:rFonts w:eastAsia="宋体"/>
          <w:lang w:eastAsia="zh-CN"/>
        </w:rPr>
        <w:t>pport</w:t>
      </w:r>
      <w:proofErr w:type="spellEnd"/>
      <w:r w:rsidRPr="002B378E">
        <w:rPr>
          <w:rFonts w:eastAsia="宋体"/>
          <w:lang w:eastAsia="zh-CN"/>
        </w:rPr>
        <w:t xml:space="preserve"> for up to 128 CSI-RS ports: No RRM impacts</w:t>
      </w:r>
      <w:r>
        <w:rPr>
          <w:rFonts w:eastAsia="宋体"/>
          <w:lang w:eastAsia="zh-CN"/>
        </w:rPr>
        <w:t>.</w:t>
      </w:r>
    </w:p>
    <w:p w14:paraId="029679AA" w14:textId="5CA875A3" w:rsidR="002B378E" w:rsidRDefault="002B378E" w:rsidP="002B378E">
      <w:pPr>
        <w:pStyle w:val="a8"/>
        <w:spacing w:beforeLines="50" w:before="120" w:afterLines="50" w:after="120"/>
        <w:ind w:left="720" w:firstLineChars="0" w:firstLine="0"/>
        <w:rPr>
          <w:rFonts w:eastAsia="Times New Roman"/>
          <w:szCs w:val="24"/>
          <w:lang w:val="en-US"/>
        </w:rPr>
      </w:pPr>
      <w:r>
        <w:rPr>
          <w:rFonts w:eastAsia="宋体"/>
          <w:lang w:eastAsia="zh-CN"/>
        </w:rPr>
        <w:t xml:space="preserve">Obj#3: </w:t>
      </w:r>
      <w:r w:rsidRPr="000D100E">
        <w:rPr>
          <w:rFonts w:eastAsia="Times New Roman"/>
          <w:szCs w:val="24"/>
          <w:lang w:val="en-US"/>
        </w:rPr>
        <w:t>UE reporting enhancement for CJT deployments</w:t>
      </w:r>
      <w:r>
        <w:rPr>
          <w:rFonts w:eastAsia="Times New Roman"/>
          <w:szCs w:val="24"/>
          <w:lang w:val="en-US"/>
        </w:rPr>
        <w:t xml:space="preserve">: FFS on RRM core requirements. </w:t>
      </w:r>
    </w:p>
    <w:p w14:paraId="45B5DC49" w14:textId="474D9661" w:rsidR="002B378E" w:rsidRDefault="002B378E" w:rsidP="002B378E">
      <w:pPr>
        <w:pStyle w:val="a8"/>
        <w:spacing w:beforeLines="50" w:before="120" w:afterLines="50" w:after="120"/>
        <w:ind w:left="720" w:firstLineChars="0" w:firstLine="0"/>
        <w:rPr>
          <w:rFonts w:eastAsia="Times New Roman"/>
          <w:szCs w:val="24"/>
          <w:lang w:val="en-US"/>
        </w:rPr>
      </w:pPr>
      <w:r>
        <w:rPr>
          <w:rFonts w:eastAsia="Times New Roman" w:hint="eastAsia"/>
          <w:szCs w:val="24"/>
          <w:lang w:val="en-US"/>
        </w:rPr>
        <w:t>O</w:t>
      </w:r>
      <w:r>
        <w:rPr>
          <w:rFonts w:eastAsia="Times New Roman"/>
          <w:szCs w:val="24"/>
          <w:lang w:val="en-US"/>
        </w:rPr>
        <w:t xml:space="preserve">bj#4: 3Tx: No RRM impacts. </w:t>
      </w:r>
    </w:p>
    <w:p w14:paraId="068EE5FD" w14:textId="60590A01" w:rsidR="002B378E" w:rsidRDefault="002B378E" w:rsidP="002B378E">
      <w:pPr>
        <w:pStyle w:val="a8"/>
        <w:spacing w:beforeLines="50" w:before="120" w:afterLines="50" w:after="120"/>
        <w:ind w:left="720" w:firstLineChars="0" w:firstLine="0"/>
        <w:rPr>
          <w:rFonts w:eastAsia="Times New Roman"/>
          <w:szCs w:val="24"/>
          <w:lang w:val="en-US"/>
        </w:rPr>
      </w:pPr>
      <w:r>
        <w:rPr>
          <w:rFonts w:eastAsia="Times New Roman" w:hint="eastAsia"/>
          <w:szCs w:val="24"/>
          <w:lang w:val="en-US"/>
        </w:rPr>
        <w:t>O</w:t>
      </w:r>
      <w:r>
        <w:rPr>
          <w:rFonts w:eastAsia="Times New Roman"/>
          <w:szCs w:val="24"/>
          <w:lang w:val="en-US"/>
        </w:rPr>
        <w:t>bj#5: E</w:t>
      </w:r>
      <w:r w:rsidRPr="000D100E">
        <w:rPr>
          <w:rFonts w:eastAsia="Times New Roman"/>
          <w:szCs w:val="24"/>
          <w:lang w:val="en-US"/>
        </w:rPr>
        <w:t xml:space="preserve">nhancement for asymmetric DL </w:t>
      </w:r>
      <w:proofErr w:type="spellStart"/>
      <w:r w:rsidRPr="000D100E">
        <w:rPr>
          <w:rFonts w:eastAsia="Times New Roman"/>
          <w:szCs w:val="24"/>
          <w:lang w:val="en-US"/>
        </w:rPr>
        <w:t>sTRP</w:t>
      </w:r>
      <w:proofErr w:type="spellEnd"/>
      <w:r w:rsidRPr="000D100E">
        <w:rPr>
          <w:rFonts w:eastAsia="Times New Roman"/>
          <w:szCs w:val="24"/>
          <w:lang w:val="en-US"/>
        </w:rPr>
        <w:t xml:space="preserve">/UL </w:t>
      </w:r>
      <w:proofErr w:type="spellStart"/>
      <w:r w:rsidRPr="000D100E">
        <w:rPr>
          <w:rFonts w:eastAsia="Times New Roman"/>
          <w:szCs w:val="24"/>
          <w:lang w:val="en-US"/>
        </w:rPr>
        <w:t>mTRP</w:t>
      </w:r>
      <w:proofErr w:type="spellEnd"/>
      <w:r w:rsidRPr="000D100E">
        <w:rPr>
          <w:rFonts w:eastAsia="Times New Roman"/>
          <w:szCs w:val="24"/>
          <w:lang w:val="en-US"/>
        </w:rPr>
        <w:t xml:space="preserve"> deployment scenarios</w:t>
      </w:r>
      <w:r>
        <w:rPr>
          <w:rFonts w:eastAsia="Times New Roman"/>
          <w:szCs w:val="24"/>
          <w:lang w:val="en-US"/>
        </w:rPr>
        <w:t xml:space="preserve">: new RRM requirements. </w:t>
      </w:r>
    </w:p>
    <w:p w14:paraId="52E1BE3A" w14:textId="77777777" w:rsidR="002B378E" w:rsidRPr="002B378E" w:rsidRDefault="002B378E" w:rsidP="002B378E">
      <w:pPr>
        <w:pStyle w:val="a8"/>
        <w:spacing w:beforeLines="50" w:before="120" w:afterLines="50" w:after="120"/>
        <w:ind w:left="720" w:firstLineChars="0" w:firstLine="0"/>
        <w:rPr>
          <w:rFonts w:eastAsia="宋体"/>
        </w:rPr>
      </w:pPr>
    </w:p>
    <w:p w14:paraId="15AA5115" w14:textId="4914A1D2" w:rsidR="002B378E" w:rsidRDefault="002B378E" w:rsidP="002B378E">
      <w:pPr>
        <w:spacing w:beforeLines="50" w:before="120" w:afterLines="50" w:after="120"/>
        <w:jc w:val="left"/>
        <w:rPr>
          <w:rFonts w:ascii="Times New Roman" w:eastAsia="宋体" w:hAnsi="Times New Roman" w:cs="Times New Roman"/>
          <w:sz w:val="20"/>
          <w:szCs w:val="20"/>
        </w:rPr>
      </w:pPr>
      <w:r w:rsidRPr="002B378E">
        <w:rPr>
          <w:rFonts w:ascii="Times New Roman" w:eastAsia="宋体" w:hAnsi="Times New Roman" w:cs="Times New Roman"/>
          <w:sz w:val="20"/>
          <w:szCs w:val="20"/>
        </w:rPr>
        <w:t>Based on discussions and agreements,</w:t>
      </w:r>
      <w:r w:rsidR="00E45017">
        <w:rPr>
          <w:rFonts w:ascii="Times New Roman" w:eastAsia="宋体" w:hAnsi="Times New Roman" w:cs="Times New Roman"/>
          <w:sz w:val="20"/>
          <w:szCs w:val="20"/>
        </w:rPr>
        <w:t xml:space="preserve"> we provided the suggested spec structure of </w:t>
      </w:r>
      <w:r w:rsidR="00130433">
        <w:rPr>
          <w:rFonts w:ascii="Times New Roman" w:eastAsia="宋体" w:hAnsi="Times New Roman" w:cs="Times New Roman"/>
          <w:sz w:val="20"/>
          <w:szCs w:val="20"/>
        </w:rPr>
        <w:t xml:space="preserve">core requirements of </w:t>
      </w:r>
      <w:r w:rsidR="00E45017">
        <w:rPr>
          <w:rFonts w:ascii="Times New Roman" w:eastAsia="宋体" w:hAnsi="Times New Roman" w:cs="Times New Roman"/>
          <w:sz w:val="20"/>
          <w:szCs w:val="20"/>
        </w:rPr>
        <w:t>Rel-19 MIMO phase 5 in below table</w:t>
      </w:r>
      <w:r w:rsidR="008201A4">
        <w:rPr>
          <w:rFonts w:ascii="Times New Roman" w:eastAsia="宋体" w:hAnsi="Times New Roman" w:cs="Times New Roman"/>
          <w:sz w:val="20"/>
          <w:szCs w:val="20"/>
        </w:rPr>
        <w:t xml:space="preserve">. </w:t>
      </w:r>
    </w:p>
    <w:p w14:paraId="3790BFFE" w14:textId="751123F9" w:rsidR="008201A4" w:rsidRDefault="008201A4" w:rsidP="002B378E">
      <w:pPr>
        <w:spacing w:beforeLines="50" w:before="120" w:afterLines="50" w:after="120"/>
        <w:jc w:val="left"/>
        <w:rPr>
          <w:rFonts w:ascii="Times New Roman" w:eastAsia="宋体" w:hAnsi="Times New Roman" w:cs="Times New Roman"/>
          <w:sz w:val="20"/>
          <w:szCs w:val="20"/>
        </w:rPr>
      </w:pPr>
      <w:r w:rsidRPr="002816C8">
        <w:rPr>
          <w:rFonts w:ascii="Times New Roman" w:eastAsia="宋体" w:hAnsi="Times New Roman" w:cs="Times New Roman"/>
          <w:b/>
          <w:bCs/>
          <w:sz w:val="20"/>
          <w:szCs w:val="20"/>
        </w:rPr>
        <w:t xml:space="preserve">Proposal </w:t>
      </w:r>
      <w:r>
        <w:rPr>
          <w:rFonts w:ascii="Times New Roman" w:eastAsia="宋体" w:hAnsi="Times New Roman" w:cs="Times New Roman"/>
          <w:b/>
          <w:bCs/>
          <w:sz w:val="20"/>
          <w:szCs w:val="20"/>
        </w:rPr>
        <w:t xml:space="preserve">10: Agree on the spec structure of </w:t>
      </w:r>
      <w:r w:rsidR="00F624B1">
        <w:rPr>
          <w:rFonts w:ascii="Times New Roman" w:eastAsia="宋体" w:hAnsi="Times New Roman" w:cs="Times New Roman"/>
          <w:b/>
          <w:bCs/>
          <w:sz w:val="20"/>
          <w:szCs w:val="20"/>
        </w:rPr>
        <w:t xml:space="preserve">core requirements for </w:t>
      </w:r>
      <w:r>
        <w:rPr>
          <w:rFonts w:ascii="Times New Roman" w:eastAsia="宋体" w:hAnsi="Times New Roman" w:cs="Times New Roman"/>
          <w:b/>
          <w:bCs/>
          <w:sz w:val="20"/>
          <w:szCs w:val="20"/>
        </w:rPr>
        <w:t>Rel-19 MIMO phase 5</w:t>
      </w:r>
      <w:r w:rsidR="00F624B1">
        <w:rPr>
          <w:rFonts w:ascii="Times New Roman" w:eastAsia="宋体" w:hAnsi="Times New Roman" w:cs="Times New Roman"/>
          <w:b/>
          <w:bCs/>
          <w:sz w:val="20"/>
          <w:szCs w:val="20"/>
        </w:rPr>
        <w:t xml:space="preserve"> as below table:</w:t>
      </w:r>
    </w:p>
    <w:tbl>
      <w:tblPr>
        <w:tblStyle w:val="a7"/>
        <w:tblW w:w="0" w:type="auto"/>
        <w:tblLook w:val="04A0" w:firstRow="1" w:lastRow="0" w:firstColumn="1" w:lastColumn="0" w:noHBand="0" w:noVBand="1"/>
      </w:tblPr>
      <w:tblGrid>
        <w:gridCol w:w="1838"/>
        <w:gridCol w:w="4581"/>
        <w:gridCol w:w="3210"/>
      </w:tblGrid>
      <w:tr w:rsidR="00A65D50" w:rsidRPr="000B6EC7" w14:paraId="26EA9A7C" w14:textId="77777777" w:rsidTr="00D4230F">
        <w:tc>
          <w:tcPr>
            <w:tcW w:w="1838" w:type="dxa"/>
          </w:tcPr>
          <w:p w14:paraId="549FF03E" w14:textId="577C4C92" w:rsidR="00A65D50" w:rsidRPr="000B6EC7" w:rsidRDefault="00A65D50" w:rsidP="00A65D50">
            <w:pPr>
              <w:spacing w:beforeLines="50" w:before="120" w:afterLines="50" w:after="120"/>
              <w:jc w:val="left"/>
            </w:pPr>
            <w:r w:rsidRPr="000B6EC7">
              <w:t>Objective</w:t>
            </w:r>
          </w:p>
        </w:tc>
        <w:tc>
          <w:tcPr>
            <w:tcW w:w="4581" w:type="dxa"/>
            <w:vAlign w:val="center"/>
          </w:tcPr>
          <w:p w14:paraId="16D04C6C" w14:textId="1BCAD3EA" w:rsidR="00A65D50" w:rsidRPr="000B6EC7" w:rsidRDefault="00A65D50" w:rsidP="00A65D50">
            <w:pPr>
              <w:spacing w:beforeLines="50" w:before="120" w:afterLines="50" w:after="120"/>
              <w:jc w:val="left"/>
            </w:pPr>
            <w:r w:rsidRPr="000B6EC7">
              <w:t>C</w:t>
            </w:r>
            <w:r w:rsidRPr="000B6EC7">
              <w:t>lauses</w:t>
            </w:r>
          </w:p>
        </w:tc>
        <w:tc>
          <w:tcPr>
            <w:tcW w:w="3210" w:type="dxa"/>
          </w:tcPr>
          <w:p w14:paraId="5010932A" w14:textId="0033B61C" w:rsidR="00A65D50" w:rsidRPr="000B6EC7" w:rsidRDefault="00A65D50" w:rsidP="00A65D50">
            <w:pPr>
              <w:spacing w:beforeLines="50" w:before="120" w:afterLines="50" w:after="120"/>
              <w:jc w:val="left"/>
            </w:pPr>
            <w:r w:rsidRPr="000B6EC7">
              <w:t>Description</w:t>
            </w:r>
          </w:p>
        </w:tc>
      </w:tr>
      <w:tr w:rsidR="00101BD3" w:rsidRPr="000B6EC7" w14:paraId="247044F5" w14:textId="77777777" w:rsidTr="00A65D50">
        <w:tc>
          <w:tcPr>
            <w:tcW w:w="1838" w:type="dxa"/>
            <w:vMerge w:val="restart"/>
          </w:tcPr>
          <w:p w14:paraId="113553ED" w14:textId="69407DC8" w:rsidR="00101BD3" w:rsidRPr="000B6EC7" w:rsidRDefault="00101BD3" w:rsidP="0062176C">
            <w:pPr>
              <w:spacing w:beforeLines="50" w:before="120" w:afterLines="50" w:after="120"/>
              <w:jc w:val="left"/>
            </w:pPr>
            <w:r w:rsidRPr="000B6EC7">
              <w:t>UEIBM</w:t>
            </w:r>
          </w:p>
        </w:tc>
        <w:tc>
          <w:tcPr>
            <w:tcW w:w="4581" w:type="dxa"/>
          </w:tcPr>
          <w:p w14:paraId="70640E07" w14:textId="1DB63CD8" w:rsidR="00101BD3" w:rsidRDefault="00101BD3" w:rsidP="00D16FB9">
            <w:pPr>
              <w:spacing w:beforeLines="50" w:before="120" w:afterLines="50" w:after="120"/>
              <w:jc w:val="left"/>
            </w:pPr>
            <w:r>
              <w:t>9.x</w:t>
            </w:r>
            <w:r>
              <w:t>1</w:t>
            </w:r>
            <w:r>
              <w:t xml:space="preserve"> event trigger Reporting based on L1-RSRP measurements</w:t>
            </w:r>
          </w:p>
          <w:p w14:paraId="497B10B0" w14:textId="7348EBA7" w:rsidR="00101BD3" w:rsidRDefault="00101BD3" w:rsidP="00D16FB9">
            <w:pPr>
              <w:spacing w:beforeLines="50" w:before="120" w:afterLines="50" w:after="120"/>
              <w:jc w:val="left"/>
            </w:pPr>
            <w:r>
              <w:t>9.x</w:t>
            </w:r>
            <w:r>
              <w:t>1</w:t>
            </w:r>
            <w:r>
              <w:t>.1</w:t>
            </w:r>
            <w:r>
              <w:tab/>
              <w:t>Introduction</w:t>
            </w:r>
          </w:p>
          <w:p w14:paraId="113C0A61" w14:textId="4F8566EB" w:rsidR="00101BD3" w:rsidRDefault="00101BD3" w:rsidP="00D16FB9">
            <w:pPr>
              <w:spacing w:beforeLines="50" w:before="120" w:afterLines="50" w:after="120"/>
              <w:jc w:val="left"/>
            </w:pPr>
            <w:r>
              <w:t>9.x</w:t>
            </w:r>
            <w:r>
              <w:t>1</w:t>
            </w:r>
            <w:r>
              <w:t>.2</w:t>
            </w:r>
            <w:r>
              <w:tab/>
            </w:r>
            <w:proofErr w:type="gramStart"/>
            <w:r>
              <w:t>Requirements</w:t>
            </w:r>
            <w:proofErr w:type="gramEnd"/>
            <w:r>
              <w:t xml:space="preserve"> applicability</w:t>
            </w:r>
          </w:p>
          <w:p w14:paraId="4766E7EE" w14:textId="4BCA2BF3" w:rsidR="00101BD3" w:rsidRDefault="00101BD3" w:rsidP="00D16FB9">
            <w:pPr>
              <w:spacing w:beforeLines="50" w:before="120" w:afterLines="50" w:after="120"/>
              <w:jc w:val="left"/>
            </w:pPr>
            <w:r>
              <w:t>9.x</w:t>
            </w:r>
            <w:r>
              <w:t>1</w:t>
            </w:r>
            <w:r>
              <w:t>.3</w:t>
            </w:r>
            <w:r>
              <w:tab/>
              <w:t>Measurement Reporting Requirements</w:t>
            </w:r>
          </w:p>
          <w:p w14:paraId="51DC743F" w14:textId="2604D64E" w:rsidR="00101BD3" w:rsidRDefault="00101BD3" w:rsidP="00D16FB9">
            <w:pPr>
              <w:spacing w:beforeLines="50" w:before="120" w:afterLines="50" w:after="120"/>
              <w:jc w:val="left"/>
            </w:pPr>
            <w:r>
              <w:t>9.x</w:t>
            </w:r>
            <w:r>
              <w:t>1</w:t>
            </w:r>
            <w:r>
              <w:t>.4</w:t>
            </w:r>
            <w:r>
              <w:tab/>
              <w:t>L1-RSRP measurement requirements</w:t>
            </w:r>
          </w:p>
          <w:p w14:paraId="1164661D" w14:textId="229E3DB0" w:rsidR="00101BD3" w:rsidRDefault="00101BD3" w:rsidP="00D16FB9">
            <w:pPr>
              <w:spacing w:beforeLines="50" w:before="120" w:afterLines="50" w:after="120"/>
              <w:jc w:val="left"/>
            </w:pPr>
            <w:r>
              <w:t>9.x</w:t>
            </w:r>
            <w:r>
              <w:t>1</w:t>
            </w:r>
            <w:r>
              <w:t>.4.1</w:t>
            </w:r>
            <w:r>
              <w:tab/>
              <w:t>SSB based L1-RSRP Reporting</w:t>
            </w:r>
          </w:p>
          <w:p w14:paraId="53AE161D" w14:textId="2BB14A20" w:rsidR="00101BD3" w:rsidRDefault="00101BD3" w:rsidP="00D16FB9">
            <w:pPr>
              <w:spacing w:beforeLines="50" w:before="120" w:afterLines="50" w:after="120"/>
              <w:jc w:val="left"/>
            </w:pPr>
            <w:r>
              <w:t>9.x</w:t>
            </w:r>
            <w:r>
              <w:t>1</w:t>
            </w:r>
            <w:r>
              <w:t>.4.2</w:t>
            </w:r>
            <w:r>
              <w:tab/>
              <w:t>CSI-RS based L1-RSRP Reporting</w:t>
            </w:r>
          </w:p>
          <w:p w14:paraId="58933D7C" w14:textId="4B758883" w:rsidR="00101BD3" w:rsidRDefault="00101BD3" w:rsidP="00D16FB9">
            <w:pPr>
              <w:spacing w:beforeLines="50" w:before="120" w:afterLines="50" w:after="120"/>
              <w:jc w:val="left"/>
            </w:pPr>
            <w:r>
              <w:t>9.x</w:t>
            </w:r>
            <w:r>
              <w:t>1</w:t>
            </w:r>
            <w:r>
              <w:t>.5</w:t>
            </w:r>
            <w:r>
              <w:tab/>
              <w:t>Measurement restriction for CSI-RS and SSB for L1-RSRP measurement</w:t>
            </w:r>
          </w:p>
          <w:p w14:paraId="23AAADEB" w14:textId="7702F017" w:rsidR="00101BD3" w:rsidRDefault="00101BD3" w:rsidP="00D16FB9">
            <w:pPr>
              <w:spacing w:beforeLines="50" w:before="120" w:afterLines="50" w:after="120"/>
              <w:jc w:val="left"/>
            </w:pPr>
            <w:r>
              <w:t>9.x</w:t>
            </w:r>
            <w:r>
              <w:t>1</w:t>
            </w:r>
            <w:r>
              <w:t>.5.1</w:t>
            </w:r>
            <w:r>
              <w:tab/>
              <w:t>Measurement restriction for SSB based L1-RSRP</w:t>
            </w:r>
          </w:p>
          <w:p w14:paraId="65DECB1D" w14:textId="46C18EC7" w:rsidR="00101BD3" w:rsidRDefault="00101BD3" w:rsidP="00D16FB9">
            <w:pPr>
              <w:spacing w:beforeLines="50" w:before="120" w:afterLines="50" w:after="120"/>
              <w:jc w:val="left"/>
            </w:pPr>
            <w:r>
              <w:t>9.x</w:t>
            </w:r>
            <w:r>
              <w:t>1</w:t>
            </w:r>
            <w:r>
              <w:t>.5.2</w:t>
            </w:r>
            <w:r>
              <w:tab/>
              <w:t>Measurement restriction for CSI-RS based L1-RSRP</w:t>
            </w:r>
          </w:p>
          <w:p w14:paraId="45E16C83" w14:textId="7C540360" w:rsidR="00101BD3" w:rsidRPr="00D16FB9" w:rsidRDefault="00101BD3" w:rsidP="0062176C">
            <w:pPr>
              <w:spacing w:beforeLines="50" w:before="120" w:afterLines="50" w:after="120"/>
              <w:jc w:val="left"/>
            </w:pPr>
            <w:r>
              <w:t>9.x</w:t>
            </w:r>
            <w:r>
              <w:t>1</w:t>
            </w:r>
            <w:r>
              <w:t>.6</w:t>
            </w:r>
            <w:r>
              <w:tab/>
              <w:t>Scheduling availability of UE during L1-RSRP measurement</w:t>
            </w:r>
          </w:p>
        </w:tc>
        <w:tc>
          <w:tcPr>
            <w:tcW w:w="3210" w:type="dxa"/>
          </w:tcPr>
          <w:p w14:paraId="740CA704" w14:textId="3849FC31" w:rsidR="00101BD3" w:rsidRPr="000B6EC7" w:rsidRDefault="00101BD3" w:rsidP="00A65D50">
            <w:pPr>
              <w:spacing w:beforeLines="50" w:before="120" w:afterLines="50" w:after="120"/>
              <w:jc w:val="left"/>
              <w:rPr>
                <w:rFonts w:hint="eastAsia"/>
              </w:rPr>
            </w:pPr>
            <w:r>
              <w:t>New clauses to specify the event trigger reporting based on L1-RSRP measurement</w:t>
            </w:r>
          </w:p>
        </w:tc>
      </w:tr>
      <w:tr w:rsidR="00101BD3" w:rsidRPr="000B6EC7" w14:paraId="2F36583A" w14:textId="77777777" w:rsidTr="00887980">
        <w:trPr>
          <w:trHeight w:val="1646"/>
        </w:trPr>
        <w:tc>
          <w:tcPr>
            <w:tcW w:w="1838" w:type="dxa"/>
            <w:vMerge/>
          </w:tcPr>
          <w:p w14:paraId="62DACA97" w14:textId="4E4286F7" w:rsidR="00101BD3" w:rsidRPr="0062176C" w:rsidRDefault="00101BD3" w:rsidP="0062176C">
            <w:pPr>
              <w:spacing w:beforeLines="50" w:before="120" w:afterLines="50" w:after="120"/>
              <w:jc w:val="left"/>
            </w:pPr>
          </w:p>
        </w:tc>
        <w:tc>
          <w:tcPr>
            <w:tcW w:w="4581" w:type="dxa"/>
          </w:tcPr>
          <w:p w14:paraId="47550804" w14:textId="65698F95" w:rsidR="00101BD3" w:rsidRDefault="00101BD3" w:rsidP="0062176C">
            <w:pPr>
              <w:spacing w:beforeLines="50" w:before="120" w:afterLines="50" w:after="120"/>
              <w:jc w:val="left"/>
            </w:pPr>
            <w:r>
              <w:t>9.</w:t>
            </w:r>
            <w:r>
              <w:t>x2</w:t>
            </w:r>
            <w:r>
              <w:t xml:space="preserve"> event trigger Reporting based on L1-RSRP measurements for a cell with different PCI from serving cell</w:t>
            </w:r>
          </w:p>
          <w:p w14:paraId="24214EEE" w14:textId="33F76EE3" w:rsidR="00101BD3" w:rsidRDefault="00101BD3" w:rsidP="0062176C">
            <w:pPr>
              <w:spacing w:beforeLines="50" w:before="120" w:afterLines="50" w:after="120"/>
              <w:jc w:val="left"/>
            </w:pPr>
            <w:r>
              <w:t>9.x</w:t>
            </w:r>
            <w:r>
              <w:t>2</w:t>
            </w:r>
            <w:r>
              <w:t>.1</w:t>
            </w:r>
            <w:r>
              <w:tab/>
              <w:t>Introduction</w:t>
            </w:r>
          </w:p>
          <w:p w14:paraId="2CDDD342" w14:textId="3665D4C1" w:rsidR="00101BD3" w:rsidRDefault="00101BD3" w:rsidP="0062176C">
            <w:pPr>
              <w:spacing w:beforeLines="50" w:before="120" w:afterLines="50" w:after="120"/>
              <w:jc w:val="left"/>
            </w:pPr>
            <w:r>
              <w:t>9.x</w:t>
            </w:r>
            <w:r>
              <w:t>2</w:t>
            </w:r>
            <w:r>
              <w:t>.2</w:t>
            </w:r>
            <w:r>
              <w:tab/>
            </w:r>
            <w:proofErr w:type="gramStart"/>
            <w:r>
              <w:t>Requirements</w:t>
            </w:r>
            <w:proofErr w:type="gramEnd"/>
            <w:r>
              <w:t xml:space="preserve"> applicability</w:t>
            </w:r>
          </w:p>
          <w:p w14:paraId="54FE59CD" w14:textId="7B9FC53A" w:rsidR="00101BD3" w:rsidRDefault="00101BD3" w:rsidP="0062176C">
            <w:pPr>
              <w:spacing w:beforeLines="50" w:before="120" w:afterLines="50" w:after="120"/>
              <w:jc w:val="left"/>
            </w:pPr>
            <w:r>
              <w:t>9.x</w:t>
            </w:r>
            <w:r>
              <w:t>2</w:t>
            </w:r>
            <w:r>
              <w:t>.3</w:t>
            </w:r>
            <w:r>
              <w:tab/>
              <w:t>Measurement Reporting Requirements</w:t>
            </w:r>
          </w:p>
          <w:p w14:paraId="3CC7EA9C" w14:textId="3B5E4F76" w:rsidR="00101BD3" w:rsidRDefault="00101BD3" w:rsidP="0062176C">
            <w:pPr>
              <w:spacing w:beforeLines="50" w:before="120" w:afterLines="50" w:after="120"/>
              <w:jc w:val="left"/>
            </w:pPr>
            <w:r>
              <w:t>9.x</w:t>
            </w:r>
            <w:r>
              <w:t>2</w:t>
            </w:r>
            <w:r>
              <w:t>.4</w:t>
            </w:r>
            <w:r>
              <w:tab/>
              <w:t>L1-RSRP measurement requirements</w:t>
            </w:r>
          </w:p>
          <w:p w14:paraId="5C80340B" w14:textId="2C1B326B" w:rsidR="00101BD3" w:rsidRDefault="00101BD3" w:rsidP="0062176C">
            <w:pPr>
              <w:spacing w:beforeLines="50" w:before="120" w:afterLines="50" w:after="120"/>
              <w:jc w:val="left"/>
            </w:pPr>
            <w:r>
              <w:t>9.x</w:t>
            </w:r>
            <w:r>
              <w:t>2</w:t>
            </w:r>
            <w:r>
              <w:t>.4.1</w:t>
            </w:r>
            <w:r>
              <w:tab/>
              <w:t>SSB based L1-RSRP Reporting</w:t>
            </w:r>
          </w:p>
          <w:p w14:paraId="3D596DE0" w14:textId="2A69F077" w:rsidR="00101BD3" w:rsidRDefault="00101BD3" w:rsidP="0062176C">
            <w:pPr>
              <w:spacing w:beforeLines="50" w:before="120" w:afterLines="50" w:after="120"/>
              <w:jc w:val="left"/>
            </w:pPr>
            <w:r>
              <w:lastRenderedPageBreak/>
              <w:t>9.x</w:t>
            </w:r>
            <w:r>
              <w:t>2</w:t>
            </w:r>
            <w:r>
              <w:t>.5</w:t>
            </w:r>
            <w:r>
              <w:tab/>
              <w:t>Measurement restriction for SSB for L1-RSRP measurement</w:t>
            </w:r>
          </w:p>
          <w:p w14:paraId="2AD90916" w14:textId="3D3AC48C" w:rsidR="00101BD3" w:rsidRDefault="00101BD3" w:rsidP="0062176C">
            <w:pPr>
              <w:spacing w:beforeLines="50" w:before="120" w:afterLines="50" w:after="120"/>
              <w:jc w:val="left"/>
            </w:pPr>
            <w:r>
              <w:t>9.x</w:t>
            </w:r>
            <w:r>
              <w:t>2</w:t>
            </w:r>
            <w:r>
              <w:t>.5.1</w:t>
            </w:r>
            <w:r>
              <w:tab/>
              <w:t>Measurement restriction for SSB based L1-RSRP</w:t>
            </w:r>
          </w:p>
          <w:p w14:paraId="7E9ADE57" w14:textId="3FAA1E2A" w:rsidR="00101BD3" w:rsidRPr="00BA1BAF" w:rsidRDefault="00101BD3" w:rsidP="0062176C">
            <w:pPr>
              <w:spacing w:beforeLines="50" w:before="120" w:afterLines="50" w:after="120"/>
              <w:jc w:val="left"/>
            </w:pPr>
            <w:r>
              <w:t>9.x</w:t>
            </w:r>
            <w:r>
              <w:t>2</w:t>
            </w:r>
            <w:r>
              <w:t>.6</w:t>
            </w:r>
            <w:r>
              <w:tab/>
              <w:t>Scheduling availability of UE during L1-RSRP measurement</w:t>
            </w:r>
          </w:p>
        </w:tc>
        <w:tc>
          <w:tcPr>
            <w:tcW w:w="3210" w:type="dxa"/>
          </w:tcPr>
          <w:p w14:paraId="1650A77E" w14:textId="2227AE03" w:rsidR="00101BD3" w:rsidRDefault="00101BD3" w:rsidP="0062176C">
            <w:pPr>
              <w:spacing w:beforeLines="50" w:before="120" w:afterLines="50" w:after="120"/>
              <w:jc w:val="left"/>
            </w:pPr>
            <w:r>
              <w:lastRenderedPageBreak/>
              <w:t>New clauses to specify the event trigger reporting based on L1-RSRP measurement</w:t>
            </w:r>
            <w:r>
              <w:t xml:space="preserve"> </w:t>
            </w:r>
            <w:r>
              <w:t>for a cell with different PCI from serving cell</w:t>
            </w:r>
          </w:p>
        </w:tc>
      </w:tr>
      <w:tr w:rsidR="00101BD3" w:rsidRPr="000B6EC7" w14:paraId="10463B68" w14:textId="77777777" w:rsidTr="00101BD3">
        <w:trPr>
          <w:trHeight w:val="613"/>
        </w:trPr>
        <w:tc>
          <w:tcPr>
            <w:tcW w:w="1838" w:type="dxa"/>
            <w:vMerge/>
          </w:tcPr>
          <w:p w14:paraId="128BB7EC" w14:textId="77777777" w:rsidR="00101BD3" w:rsidRPr="0062176C" w:rsidRDefault="00101BD3" w:rsidP="0062176C">
            <w:pPr>
              <w:spacing w:beforeLines="50" w:before="120" w:afterLines="50" w:after="120"/>
              <w:jc w:val="left"/>
            </w:pPr>
          </w:p>
        </w:tc>
        <w:tc>
          <w:tcPr>
            <w:tcW w:w="4581" w:type="dxa"/>
          </w:tcPr>
          <w:p w14:paraId="0CA54E1D" w14:textId="347C23D4" w:rsidR="00101BD3" w:rsidRDefault="00101BD3" w:rsidP="0062176C">
            <w:pPr>
              <w:spacing w:beforeLines="50" w:before="120" w:afterLines="50" w:after="120"/>
              <w:jc w:val="left"/>
            </w:pPr>
            <w:r>
              <w:t xml:space="preserve">8.15 </w:t>
            </w:r>
            <w:r w:rsidRPr="0019537B">
              <w:t>Active downlink TCI state switching delay for unified TCI</w:t>
            </w:r>
          </w:p>
          <w:p w14:paraId="151B9B33" w14:textId="4B9BB647" w:rsidR="00101BD3" w:rsidRDefault="00101BD3" w:rsidP="0062176C">
            <w:pPr>
              <w:spacing w:beforeLines="50" w:before="120" w:afterLines="50" w:after="120"/>
              <w:jc w:val="left"/>
            </w:pPr>
          </w:p>
        </w:tc>
        <w:tc>
          <w:tcPr>
            <w:tcW w:w="3210" w:type="dxa"/>
          </w:tcPr>
          <w:p w14:paraId="5F1DAB6C" w14:textId="7DD197BD" w:rsidR="00101BD3" w:rsidRPr="00101BD3" w:rsidRDefault="00101BD3" w:rsidP="0062176C">
            <w:pPr>
              <w:spacing w:beforeLines="50" w:before="120" w:afterLines="50" w:after="120"/>
              <w:jc w:val="left"/>
              <w:rPr>
                <w:rFonts w:hint="eastAsia"/>
              </w:rPr>
            </w:pPr>
            <w:r>
              <w:t>Depends on the open issue: whether new TCI state switching or if existing requirements can be applied, FFS on any clarification</w:t>
            </w:r>
          </w:p>
        </w:tc>
      </w:tr>
      <w:tr w:rsidR="00101BD3" w:rsidRPr="000B6EC7" w14:paraId="7D1967D5" w14:textId="77777777" w:rsidTr="00A65D50">
        <w:trPr>
          <w:trHeight w:val="612"/>
        </w:trPr>
        <w:tc>
          <w:tcPr>
            <w:tcW w:w="1838" w:type="dxa"/>
            <w:vMerge/>
          </w:tcPr>
          <w:p w14:paraId="4257C7DE" w14:textId="77777777" w:rsidR="00101BD3" w:rsidRPr="0062176C" w:rsidRDefault="00101BD3" w:rsidP="0062176C">
            <w:pPr>
              <w:spacing w:beforeLines="50" w:before="120" w:afterLines="50" w:after="120"/>
              <w:jc w:val="left"/>
            </w:pPr>
          </w:p>
        </w:tc>
        <w:tc>
          <w:tcPr>
            <w:tcW w:w="4581" w:type="dxa"/>
          </w:tcPr>
          <w:p w14:paraId="3C9B6FC8" w14:textId="2FACAC1E" w:rsidR="00101BD3" w:rsidRPr="00101BD3" w:rsidRDefault="00101BD3" w:rsidP="0062176C">
            <w:pPr>
              <w:spacing w:beforeLines="50" w:before="120" w:afterLines="50" w:after="120"/>
              <w:jc w:val="left"/>
            </w:pPr>
            <w:r>
              <w:t xml:space="preserve">8.16 </w:t>
            </w:r>
            <w:r w:rsidRPr="0019537B">
              <w:t xml:space="preserve">Active </w:t>
            </w:r>
            <w:r w:rsidRPr="0019537B">
              <w:rPr>
                <w:rFonts w:hint="eastAsia"/>
              </w:rPr>
              <w:t>up</w:t>
            </w:r>
            <w:r w:rsidRPr="0019537B">
              <w:t>link TCI state switching delay for unified TCI</w:t>
            </w:r>
          </w:p>
        </w:tc>
        <w:tc>
          <w:tcPr>
            <w:tcW w:w="3210" w:type="dxa"/>
          </w:tcPr>
          <w:p w14:paraId="321C2738" w14:textId="523DC25F" w:rsidR="00101BD3" w:rsidRDefault="00101BD3" w:rsidP="0062176C">
            <w:pPr>
              <w:spacing w:beforeLines="50" w:before="120" w:afterLines="50" w:after="120"/>
              <w:jc w:val="left"/>
            </w:pPr>
            <w:r>
              <w:t>Depends on the open issue: whether new TCI state switching or if existing requirements can be applied, FFS on any clarification</w:t>
            </w:r>
          </w:p>
        </w:tc>
      </w:tr>
      <w:tr w:rsidR="0062176C" w:rsidRPr="000B6EC7" w14:paraId="4C9DF9E9" w14:textId="77777777" w:rsidTr="00A65D50">
        <w:tc>
          <w:tcPr>
            <w:tcW w:w="1838" w:type="dxa"/>
          </w:tcPr>
          <w:p w14:paraId="555E7C83" w14:textId="697F9AE3" w:rsidR="0062176C" w:rsidRPr="000B6EC7" w:rsidRDefault="0062176C" w:rsidP="0062176C">
            <w:pPr>
              <w:spacing w:beforeLines="50" w:before="120" w:afterLines="50" w:after="120"/>
              <w:jc w:val="left"/>
            </w:pPr>
            <w:r w:rsidRPr="000B6EC7">
              <w:t>CJTC reporting</w:t>
            </w:r>
          </w:p>
        </w:tc>
        <w:tc>
          <w:tcPr>
            <w:tcW w:w="4581" w:type="dxa"/>
          </w:tcPr>
          <w:p w14:paraId="7EB6F89E" w14:textId="46A6C990" w:rsidR="0062176C" w:rsidRDefault="0062176C" w:rsidP="0062176C">
            <w:pPr>
              <w:spacing w:beforeLines="50" w:before="120" w:afterLines="50" w:after="120"/>
              <w:jc w:val="left"/>
            </w:pPr>
            <w:r>
              <w:t>[</w:t>
            </w:r>
            <w:r>
              <w:t>9.</w:t>
            </w:r>
            <w:r>
              <w:t>x</w:t>
            </w:r>
            <w:r>
              <w:tab/>
              <w:t>Inter-TRP time misalignment measurement and reporting</w:t>
            </w:r>
          </w:p>
          <w:p w14:paraId="4C6CC0BB" w14:textId="028180B8" w:rsidR="0062176C" w:rsidRDefault="0062176C" w:rsidP="0062176C">
            <w:pPr>
              <w:spacing w:beforeLines="50" w:before="120" w:afterLines="50" w:after="120"/>
              <w:jc w:val="left"/>
            </w:pPr>
            <w:r>
              <w:t>9.</w:t>
            </w:r>
            <w:r>
              <w:t>x</w:t>
            </w:r>
            <w:r>
              <w:t>.1</w:t>
            </w:r>
            <w:r>
              <w:tab/>
              <w:t>Introduction</w:t>
            </w:r>
          </w:p>
          <w:p w14:paraId="032A9F2D" w14:textId="078F8464" w:rsidR="0062176C" w:rsidRDefault="0062176C" w:rsidP="0062176C">
            <w:pPr>
              <w:spacing w:beforeLines="50" w:before="120" w:afterLines="50" w:after="120"/>
              <w:jc w:val="left"/>
            </w:pPr>
            <w:r>
              <w:t>9.</w:t>
            </w:r>
            <w:r>
              <w:t>x</w:t>
            </w:r>
            <w:r>
              <w:t>.2</w:t>
            </w:r>
            <w:r>
              <w:tab/>
            </w:r>
            <w:r>
              <w:t xml:space="preserve"> </w:t>
            </w:r>
            <w:proofErr w:type="gramStart"/>
            <w:r>
              <w:t>Requirements</w:t>
            </w:r>
            <w:proofErr w:type="gramEnd"/>
            <w:r>
              <w:t xml:space="preserve"> applicability</w:t>
            </w:r>
          </w:p>
          <w:p w14:paraId="152941A4" w14:textId="03F064A0" w:rsidR="0062176C" w:rsidRDefault="0062176C" w:rsidP="0062176C">
            <w:pPr>
              <w:spacing w:beforeLines="50" w:before="120" w:afterLines="50" w:after="120"/>
              <w:jc w:val="left"/>
            </w:pPr>
            <w:r>
              <w:t>9.</w:t>
            </w:r>
            <w:r>
              <w:t>x</w:t>
            </w:r>
            <w:r>
              <w:t>.3</w:t>
            </w:r>
            <w:r>
              <w:tab/>
              <w:t>Measurement Reporting Requirements</w:t>
            </w:r>
          </w:p>
          <w:p w14:paraId="6AC7DE36" w14:textId="27D69319" w:rsidR="0062176C" w:rsidRDefault="0062176C" w:rsidP="0062176C">
            <w:pPr>
              <w:spacing w:beforeLines="50" w:before="120" w:afterLines="50" w:after="120"/>
              <w:jc w:val="left"/>
            </w:pPr>
            <w:r>
              <w:t>9.</w:t>
            </w:r>
            <w:r>
              <w:t>x</w:t>
            </w:r>
            <w:r>
              <w:t>.4</w:t>
            </w:r>
            <w:r>
              <w:tab/>
              <w:t>Inter-TRP time misalignment measurement requirements</w:t>
            </w:r>
          </w:p>
          <w:p w14:paraId="10A49FDA" w14:textId="6DD5E458" w:rsidR="0062176C" w:rsidRDefault="0062176C" w:rsidP="0062176C">
            <w:pPr>
              <w:spacing w:beforeLines="50" w:before="120" w:afterLines="50" w:after="120"/>
              <w:jc w:val="left"/>
            </w:pPr>
            <w:r>
              <w:t>9.</w:t>
            </w:r>
            <w:r>
              <w:t>x</w:t>
            </w:r>
            <w:r>
              <w:t>.4.1</w:t>
            </w:r>
            <w:r>
              <w:tab/>
              <w:t>CSI-RS based Inter-TRP time misalignment Reporting</w:t>
            </w:r>
          </w:p>
          <w:p w14:paraId="169526C5" w14:textId="18A7818F" w:rsidR="0062176C" w:rsidRDefault="0062176C" w:rsidP="0062176C">
            <w:pPr>
              <w:spacing w:beforeLines="50" w:before="120" w:afterLines="50" w:after="120"/>
              <w:jc w:val="left"/>
            </w:pPr>
            <w:r>
              <w:t>9.</w:t>
            </w:r>
            <w:r>
              <w:t>x</w:t>
            </w:r>
            <w:r>
              <w:t>.5</w:t>
            </w:r>
            <w:r>
              <w:tab/>
              <w:t>Measurement restriction for CSI-RS Inter-TRP time misalignment</w:t>
            </w:r>
          </w:p>
          <w:p w14:paraId="24DB9EF5" w14:textId="6D221055" w:rsidR="0062176C" w:rsidRPr="000B6EC7" w:rsidRDefault="0062176C" w:rsidP="0062176C">
            <w:pPr>
              <w:spacing w:beforeLines="50" w:before="120" w:afterLines="50" w:after="120"/>
              <w:jc w:val="left"/>
            </w:pPr>
            <w:r>
              <w:t>9.</w:t>
            </w:r>
            <w:r>
              <w:t>x</w:t>
            </w:r>
            <w:r>
              <w:t>.6</w:t>
            </w:r>
            <w:r>
              <w:tab/>
              <w:t>Scheduling availability of UE during Inter-TRP time misalignment</w:t>
            </w:r>
            <w:r>
              <w:t>]</w:t>
            </w:r>
          </w:p>
        </w:tc>
        <w:tc>
          <w:tcPr>
            <w:tcW w:w="3210" w:type="dxa"/>
          </w:tcPr>
          <w:p w14:paraId="72DD6B40" w14:textId="3368752E" w:rsidR="0062176C" w:rsidRDefault="0062176C" w:rsidP="0062176C">
            <w:pPr>
              <w:spacing w:beforeLines="50" w:before="120" w:afterLines="50" w:after="120"/>
              <w:jc w:val="left"/>
            </w:pPr>
            <w:r>
              <w:t>New clauses</w:t>
            </w:r>
          </w:p>
          <w:p w14:paraId="2CCD9040" w14:textId="67604253" w:rsidR="0062176C" w:rsidRDefault="0062176C" w:rsidP="0062176C">
            <w:pPr>
              <w:spacing w:beforeLines="50" w:before="120" w:afterLines="50" w:after="120"/>
              <w:jc w:val="left"/>
            </w:pPr>
            <w:r>
              <w:t xml:space="preserve">Whether to add </w:t>
            </w:r>
            <w:r>
              <w:t>core requirements for CJTC reporting for ‘</w:t>
            </w:r>
            <w:r w:rsidRPr="009A2023">
              <w:t>CJTC-Dd</w:t>
            </w:r>
            <w:r>
              <w:t>’, depends on the conclusion of open issues</w:t>
            </w:r>
            <w:r>
              <w:t xml:space="preserve">. </w:t>
            </w:r>
          </w:p>
          <w:p w14:paraId="186DF007" w14:textId="77777777" w:rsidR="0062176C" w:rsidRPr="00625933" w:rsidRDefault="0062176C" w:rsidP="0062176C">
            <w:pPr>
              <w:spacing w:beforeLines="50" w:before="120" w:afterLines="50" w:after="120"/>
              <w:jc w:val="left"/>
            </w:pPr>
          </w:p>
        </w:tc>
      </w:tr>
      <w:tr w:rsidR="0062176C" w:rsidRPr="000B6EC7" w14:paraId="2D7310D1" w14:textId="77777777" w:rsidTr="00A65D50">
        <w:tc>
          <w:tcPr>
            <w:tcW w:w="1838" w:type="dxa"/>
          </w:tcPr>
          <w:p w14:paraId="6F845F76" w14:textId="77777777" w:rsidR="0062176C" w:rsidRPr="000B6EC7" w:rsidRDefault="0062176C" w:rsidP="0062176C">
            <w:pPr>
              <w:spacing w:beforeLines="50" w:before="120" w:afterLines="50" w:after="120"/>
              <w:jc w:val="left"/>
            </w:pPr>
          </w:p>
        </w:tc>
        <w:tc>
          <w:tcPr>
            <w:tcW w:w="4581" w:type="dxa"/>
          </w:tcPr>
          <w:p w14:paraId="335C51CA" w14:textId="1E97D7A4" w:rsidR="0062176C" w:rsidRDefault="0062176C" w:rsidP="0062176C">
            <w:pPr>
              <w:spacing w:beforeLines="50" w:before="120" w:afterLines="50" w:after="120"/>
              <w:jc w:val="left"/>
            </w:pPr>
            <w:r>
              <w:t>[9.x</w:t>
            </w:r>
            <w:r>
              <w:tab/>
              <w:t>Inter-TRP frequency offset measurement and reporting</w:t>
            </w:r>
          </w:p>
          <w:p w14:paraId="77BA89BF" w14:textId="77777777" w:rsidR="0062176C" w:rsidRDefault="0062176C" w:rsidP="0062176C">
            <w:pPr>
              <w:spacing w:beforeLines="50" w:before="120" w:afterLines="50" w:after="120"/>
              <w:jc w:val="left"/>
            </w:pPr>
            <w:r>
              <w:t>9.x.1</w:t>
            </w:r>
            <w:r>
              <w:tab/>
              <w:t>Introduction</w:t>
            </w:r>
          </w:p>
          <w:p w14:paraId="4A435CA5" w14:textId="77777777" w:rsidR="0062176C" w:rsidRDefault="0062176C" w:rsidP="0062176C">
            <w:pPr>
              <w:spacing w:beforeLines="50" w:before="120" w:afterLines="50" w:after="120"/>
              <w:jc w:val="left"/>
            </w:pPr>
            <w:r>
              <w:t>9.x.2</w:t>
            </w:r>
            <w:r>
              <w:tab/>
            </w:r>
            <w:proofErr w:type="gramStart"/>
            <w:r>
              <w:t>Requirements</w:t>
            </w:r>
            <w:proofErr w:type="gramEnd"/>
            <w:r>
              <w:t xml:space="preserve"> applicability</w:t>
            </w:r>
          </w:p>
          <w:p w14:paraId="15461450" w14:textId="77777777" w:rsidR="0062176C" w:rsidRDefault="0062176C" w:rsidP="0062176C">
            <w:pPr>
              <w:spacing w:beforeLines="50" w:before="120" w:afterLines="50" w:after="120"/>
              <w:jc w:val="left"/>
            </w:pPr>
            <w:r>
              <w:t>9.x.3</w:t>
            </w:r>
            <w:r>
              <w:tab/>
              <w:t>Measurement Reporting Requirements</w:t>
            </w:r>
          </w:p>
          <w:p w14:paraId="3C8609E5" w14:textId="3CDB20F1" w:rsidR="0062176C" w:rsidRDefault="0062176C" w:rsidP="0062176C">
            <w:pPr>
              <w:spacing w:beforeLines="50" w:before="120" w:afterLines="50" w:after="120"/>
              <w:jc w:val="left"/>
            </w:pPr>
            <w:r>
              <w:t>9.x.4</w:t>
            </w:r>
            <w:r>
              <w:tab/>
              <w:t>Inter-TRP frequency offset measurement requirements</w:t>
            </w:r>
          </w:p>
          <w:p w14:paraId="7D365EF2" w14:textId="754A0EA8" w:rsidR="0062176C" w:rsidRDefault="0062176C" w:rsidP="0062176C">
            <w:pPr>
              <w:spacing w:beforeLines="50" w:before="120" w:afterLines="50" w:after="120"/>
              <w:jc w:val="left"/>
            </w:pPr>
            <w:r>
              <w:t>9.x.4.1</w:t>
            </w:r>
            <w:r>
              <w:tab/>
              <w:t>CSI-RS based Inter-TRP frequency offset Reporting</w:t>
            </w:r>
          </w:p>
          <w:p w14:paraId="29E55211" w14:textId="4BDAE2F8" w:rsidR="0062176C" w:rsidRDefault="0062176C" w:rsidP="0062176C">
            <w:pPr>
              <w:spacing w:beforeLines="50" w:before="120" w:afterLines="50" w:after="120"/>
              <w:jc w:val="left"/>
            </w:pPr>
            <w:r>
              <w:t>9.x.5</w:t>
            </w:r>
            <w:r>
              <w:tab/>
              <w:t>Measurement restriction for CSI-RS Inter-TRP frequency offset</w:t>
            </w:r>
          </w:p>
          <w:p w14:paraId="444F21D0" w14:textId="16E7008E" w:rsidR="0062176C" w:rsidRDefault="0062176C" w:rsidP="0062176C">
            <w:pPr>
              <w:spacing w:beforeLines="50" w:before="120" w:afterLines="50" w:after="120"/>
              <w:jc w:val="left"/>
            </w:pPr>
            <w:r>
              <w:t>9.x.6</w:t>
            </w:r>
            <w:r>
              <w:tab/>
              <w:t>Scheduling availability of UE during Inter-TRP frequency offset measurement]</w:t>
            </w:r>
          </w:p>
        </w:tc>
        <w:tc>
          <w:tcPr>
            <w:tcW w:w="3210" w:type="dxa"/>
          </w:tcPr>
          <w:p w14:paraId="2431E98E" w14:textId="29D9AC34" w:rsidR="0062176C" w:rsidRDefault="0062176C" w:rsidP="0062176C">
            <w:pPr>
              <w:spacing w:beforeLines="50" w:before="120" w:afterLines="50" w:after="120"/>
              <w:jc w:val="left"/>
            </w:pPr>
            <w:r>
              <w:t>New clauses</w:t>
            </w:r>
          </w:p>
          <w:p w14:paraId="473F99C4" w14:textId="49643429" w:rsidR="0062176C" w:rsidRDefault="0062176C" w:rsidP="0062176C">
            <w:pPr>
              <w:spacing w:beforeLines="50" w:before="120" w:afterLines="50" w:after="120"/>
              <w:jc w:val="left"/>
            </w:pPr>
            <w:r>
              <w:t>Whether to add core requirements for CJTC reporting for ‘</w:t>
            </w:r>
            <w:r w:rsidRPr="009A2023">
              <w:t>CJTC-F</w:t>
            </w:r>
            <w:r>
              <w:t xml:space="preserve">’, depends on the conclusion of open issues. </w:t>
            </w:r>
          </w:p>
          <w:p w14:paraId="2AD0F5D1" w14:textId="77777777" w:rsidR="0062176C" w:rsidRPr="00625933" w:rsidRDefault="0062176C" w:rsidP="0062176C">
            <w:pPr>
              <w:spacing w:beforeLines="50" w:before="120" w:afterLines="50" w:after="120"/>
              <w:jc w:val="left"/>
            </w:pPr>
          </w:p>
        </w:tc>
      </w:tr>
      <w:tr w:rsidR="0062176C" w:rsidRPr="000B6EC7" w14:paraId="57337013" w14:textId="77777777" w:rsidTr="00A65D50">
        <w:tc>
          <w:tcPr>
            <w:tcW w:w="1838" w:type="dxa"/>
          </w:tcPr>
          <w:p w14:paraId="2419048D" w14:textId="77777777" w:rsidR="0062176C" w:rsidRPr="000B6EC7" w:rsidRDefault="0062176C" w:rsidP="0062176C">
            <w:pPr>
              <w:spacing w:beforeLines="50" w:before="120" w:afterLines="50" w:after="120"/>
              <w:jc w:val="left"/>
            </w:pPr>
          </w:p>
        </w:tc>
        <w:tc>
          <w:tcPr>
            <w:tcW w:w="4581" w:type="dxa"/>
          </w:tcPr>
          <w:p w14:paraId="6F233257" w14:textId="27485A85" w:rsidR="0062176C" w:rsidRDefault="0062176C" w:rsidP="0062176C">
            <w:pPr>
              <w:spacing w:beforeLines="50" w:before="120" w:afterLines="50" w:after="120"/>
              <w:jc w:val="left"/>
            </w:pPr>
            <w:r>
              <w:t>[9.x</w:t>
            </w:r>
            <w:r>
              <w:tab/>
              <w:t>Inter-TRP phase offset measurement and reporting</w:t>
            </w:r>
          </w:p>
          <w:p w14:paraId="344F36A8" w14:textId="77777777" w:rsidR="0062176C" w:rsidRDefault="0062176C" w:rsidP="0062176C">
            <w:pPr>
              <w:spacing w:beforeLines="50" w:before="120" w:afterLines="50" w:after="120"/>
              <w:jc w:val="left"/>
            </w:pPr>
            <w:r>
              <w:t>9.x.1</w:t>
            </w:r>
            <w:r>
              <w:tab/>
              <w:t>Introduction</w:t>
            </w:r>
          </w:p>
          <w:p w14:paraId="5DF09908" w14:textId="77777777" w:rsidR="0062176C" w:rsidRDefault="0062176C" w:rsidP="0062176C">
            <w:pPr>
              <w:spacing w:beforeLines="50" w:before="120" w:afterLines="50" w:after="120"/>
              <w:jc w:val="left"/>
            </w:pPr>
            <w:r>
              <w:t>9.x.2</w:t>
            </w:r>
            <w:r>
              <w:tab/>
            </w:r>
            <w:proofErr w:type="gramStart"/>
            <w:r>
              <w:t>Requirements</w:t>
            </w:r>
            <w:proofErr w:type="gramEnd"/>
            <w:r>
              <w:t xml:space="preserve"> applicability</w:t>
            </w:r>
          </w:p>
          <w:p w14:paraId="722BA51D" w14:textId="77777777" w:rsidR="0062176C" w:rsidRDefault="0062176C" w:rsidP="0062176C">
            <w:pPr>
              <w:spacing w:beforeLines="50" w:before="120" w:afterLines="50" w:after="120"/>
              <w:jc w:val="left"/>
            </w:pPr>
            <w:r>
              <w:t>9.x.3</w:t>
            </w:r>
            <w:r>
              <w:tab/>
              <w:t>Measurement Reporting Requirements</w:t>
            </w:r>
          </w:p>
          <w:p w14:paraId="0F6A483E" w14:textId="1DC57969" w:rsidR="0062176C" w:rsidRDefault="0062176C" w:rsidP="0062176C">
            <w:pPr>
              <w:spacing w:beforeLines="50" w:before="120" w:afterLines="50" w:after="120"/>
              <w:jc w:val="left"/>
            </w:pPr>
            <w:r>
              <w:t>9.x.4</w:t>
            </w:r>
            <w:r>
              <w:tab/>
              <w:t xml:space="preserve">Inter-TRP phase offset measurement </w:t>
            </w:r>
            <w:r>
              <w:lastRenderedPageBreak/>
              <w:t>requirements</w:t>
            </w:r>
          </w:p>
          <w:p w14:paraId="7B622BFD" w14:textId="3BCF637F" w:rsidR="0062176C" w:rsidRDefault="0062176C" w:rsidP="0062176C">
            <w:pPr>
              <w:spacing w:beforeLines="50" w:before="120" w:afterLines="50" w:after="120"/>
              <w:jc w:val="left"/>
            </w:pPr>
            <w:r>
              <w:t>9.x.4.1</w:t>
            </w:r>
            <w:r>
              <w:tab/>
              <w:t>CSI-RS based Inter-TRP phase offset Reporting</w:t>
            </w:r>
          </w:p>
          <w:p w14:paraId="003E9554" w14:textId="1E28DB60" w:rsidR="0062176C" w:rsidRDefault="0062176C" w:rsidP="0062176C">
            <w:pPr>
              <w:spacing w:beforeLines="50" w:before="120" w:afterLines="50" w:after="120"/>
              <w:jc w:val="left"/>
            </w:pPr>
            <w:r>
              <w:t>9.x.5</w:t>
            </w:r>
            <w:r>
              <w:tab/>
              <w:t>Measurement restriction for CSI-RS Inter-TRP phase offset</w:t>
            </w:r>
          </w:p>
          <w:p w14:paraId="6ED0597B" w14:textId="2074BC5B" w:rsidR="0062176C" w:rsidRDefault="0062176C" w:rsidP="0062176C">
            <w:pPr>
              <w:spacing w:beforeLines="50" w:before="120" w:afterLines="50" w:after="120"/>
              <w:jc w:val="left"/>
            </w:pPr>
            <w:r>
              <w:t>9.x.6</w:t>
            </w:r>
            <w:r>
              <w:tab/>
              <w:t>Scheduling availability of UE during Inter-TRP phase offset measurement]</w:t>
            </w:r>
          </w:p>
        </w:tc>
        <w:tc>
          <w:tcPr>
            <w:tcW w:w="3210" w:type="dxa"/>
          </w:tcPr>
          <w:p w14:paraId="615E0BB9" w14:textId="6FF49CC2" w:rsidR="0062176C" w:rsidRDefault="0062176C" w:rsidP="0062176C">
            <w:pPr>
              <w:spacing w:beforeLines="50" w:before="120" w:afterLines="50" w:after="120"/>
              <w:jc w:val="left"/>
            </w:pPr>
            <w:r>
              <w:lastRenderedPageBreak/>
              <w:t>New clauses</w:t>
            </w:r>
          </w:p>
          <w:p w14:paraId="6DFAC75F" w14:textId="1EB00289" w:rsidR="0062176C" w:rsidRDefault="0062176C" w:rsidP="0062176C">
            <w:pPr>
              <w:spacing w:beforeLines="50" w:before="120" w:afterLines="50" w:after="120"/>
              <w:jc w:val="left"/>
            </w:pPr>
            <w:r>
              <w:t>Whether to add core requirements for CJTC reporting for ‘</w:t>
            </w:r>
            <w:r w:rsidRPr="009A2023">
              <w:t>CJTC-</w:t>
            </w:r>
            <w:r>
              <w:t>P</w:t>
            </w:r>
            <w:r>
              <w:t xml:space="preserve">’, depends on the conclusion of open issues. </w:t>
            </w:r>
          </w:p>
          <w:p w14:paraId="4A05AFBB" w14:textId="77777777" w:rsidR="0062176C" w:rsidRPr="00625933" w:rsidRDefault="0062176C" w:rsidP="0062176C">
            <w:pPr>
              <w:spacing w:beforeLines="50" w:before="120" w:afterLines="50" w:after="120"/>
              <w:jc w:val="left"/>
            </w:pPr>
          </w:p>
        </w:tc>
      </w:tr>
      <w:tr w:rsidR="0062176C" w:rsidRPr="000B6EC7" w14:paraId="526BB889" w14:textId="77777777" w:rsidTr="00A65D50">
        <w:tc>
          <w:tcPr>
            <w:tcW w:w="1838" w:type="dxa"/>
            <w:vMerge w:val="restart"/>
          </w:tcPr>
          <w:p w14:paraId="02123244" w14:textId="00C78CC5" w:rsidR="0062176C" w:rsidRPr="000B6EC7" w:rsidRDefault="0062176C" w:rsidP="0062176C">
            <w:pPr>
              <w:spacing w:beforeLines="50" w:before="120" w:afterLines="50" w:after="120"/>
              <w:jc w:val="left"/>
            </w:pPr>
            <w:r w:rsidRPr="000B6EC7">
              <w:rPr>
                <w:rFonts w:eastAsia="Times New Roman"/>
                <w:lang w:eastAsia="en-US"/>
              </w:rPr>
              <w:t xml:space="preserve">Asymmetric DL </w:t>
            </w:r>
            <w:proofErr w:type="spellStart"/>
            <w:r w:rsidRPr="000B6EC7">
              <w:rPr>
                <w:rFonts w:eastAsia="Times New Roman"/>
                <w:lang w:eastAsia="en-US"/>
              </w:rPr>
              <w:t>sTRP</w:t>
            </w:r>
            <w:proofErr w:type="spellEnd"/>
            <w:r w:rsidRPr="000B6EC7">
              <w:rPr>
                <w:rFonts w:eastAsia="Times New Roman"/>
                <w:lang w:eastAsia="en-US"/>
              </w:rPr>
              <w:t xml:space="preserve">/UL </w:t>
            </w:r>
            <w:proofErr w:type="spellStart"/>
            <w:r w:rsidRPr="000B6EC7">
              <w:rPr>
                <w:rFonts w:eastAsia="Times New Roman"/>
                <w:lang w:eastAsia="en-US"/>
              </w:rPr>
              <w:t>mTRP</w:t>
            </w:r>
            <w:proofErr w:type="spellEnd"/>
            <w:r w:rsidRPr="000B6EC7">
              <w:rPr>
                <w:rFonts w:eastAsia="Times New Roman"/>
                <w:lang w:eastAsia="en-US"/>
              </w:rPr>
              <w:t xml:space="preserve"> deployment</w:t>
            </w:r>
          </w:p>
        </w:tc>
        <w:tc>
          <w:tcPr>
            <w:tcW w:w="4581" w:type="dxa"/>
          </w:tcPr>
          <w:p w14:paraId="3688E621" w14:textId="77777777" w:rsidR="0062176C" w:rsidRPr="000B6EC7" w:rsidRDefault="0062176C" w:rsidP="0062176C">
            <w:pPr>
              <w:spacing w:beforeLines="50" w:before="120" w:afterLines="50" w:after="120"/>
              <w:jc w:val="left"/>
            </w:pPr>
            <w:r w:rsidRPr="000B6EC7">
              <w:t>7</w:t>
            </w:r>
            <w:r w:rsidRPr="000B6EC7">
              <w:tab/>
              <w:t>Timing</w:t>
            </w:r>
          </w:p>
          <w:p w14:paraId="3CF15AF4" w14:textId="77777777" w:rsidR="0062176C" w:rsidRPr="000B6EC7" w:rsidRDefault="0062176C" w:rsidP="0062176C">
            <w:pPr>
              <w:spacing w:beforeLines="50" w:before="120" w:afterLines="50" w:after="120"/>
              <w:jc w:val="left"/>
            </w:pPr>
            <w:r w:rsidRPr="000B6EC7">
              <w:t>7.1</w:t>
            </w:r>
            <w:r w:rsidRPr="000B6EC7">
              <w:tab/>
              <w:t>UE transmit timing</w:t>
            </w:r>
          </w:p>
          <w:p w14:paraId="123B09C0" w14:textId="7802BA27" w:rsidR="0062176C" w:rsidRPr="000B6EC7" w:rsidRDefault="0062176C" w:rsidP="0062176C">
            <w:pPr>
              <w:spacing w:beforeLines="50" w:before="120" w:afterLines="50" w:after="120"/>
              <w:jc w:val="left"/>
            </w:pPr>
            <w:r w:rsidRPr="000B6EC7">
              <w:t>7.1.1</w:t>
            </w:r>
            <w:r w:rsidRPr="000B6EC7">
              <w:t xml:space="preserve"> </w:t>
            </w:r>
            <w:r w:rsidRPr="000B6EC7">
              <w:t>Introduction</w:t>
            </w:r>
          </w:p>
          <w:p w14:paraId="7DF1CCAF" w14:textId="646F8F62" w:rsidR="0062176C" w:rsidRPr="000B6EC7" w:rsidRDefault="0062176C" w:rsidP="0062176C">
            <w:pPr>
              <w:spacing w:beforeLines="50" w:before="120" w:afterLines="50" w:after="120"/>
              <w:jc w:val="left"/>
            </w:pPr>
            <w:r w:rsidRPr="000B6EC7">
              <w:t>7.1.2</w:t>
            </w:r>
            <w:r w:rsidRPr="000B6EC7">
              <w:tab/>
            </w:r>
            <w:r w:rsidRPr="000B6EC7">
              <w:t xml:space="preserve"> </w:t>
            </w:r>
            <w:r w:rsidRPr="000B6EC7">
              <w:t>Requirements</w:t>
            </w:r>
          </w:p>
          <w:p w14:paraId="0F1F0437" w14:textId="40464FC8" w:rsidR="0062176C" w:rsidRPr="000B6EC7" w:rsidRDefault="0062176C" w:rsidP="0062176C">
            <w:pPr>
              <w:spacing w:beforeLines="50" w:before="120" w:afterLines="50" w:after="120"/>
              <w:jc w:val="left"/>
            </w:pPr>
            <w:r w:rsidRPr="000B6EC7">
              <w:t>7.1.2.1</w:t>
            </w:r>
            <w:r w:rsidRPr="000B6EC7">
              <w:tab/>
              <w:t>Gradual timing adjustment</w:t>
            </w:r>
          </w:p>
        </w:tc>
        <w:tc>
          <w:tcPr>
            <w:tcW w:w="3210" w:type="dxa"/>
          </w:tcPr>
          <w:p w14:paraId="33F17D96" w14:textId="2C33139E" w:rsidR="0062176C" w:rsidRPr="000B6EC7" w:rsidRDefault="0062176C" w:rsidP="0062176C">
            <w:pPr>
              <w:spacing w:beforeLines="50" w:before="120" w:afterLines="50" w:after="120"/>
              <w:jc w:val="left"/>
            </w:pPr>
            <w:r w:rsidRPr="000B6EC7">
              <w:t xml:space="preserve">Add the timing requirements for two TA extension. </w:t>
            </w:r>
          </w:p>
        </w:tc>
      </w:tr>
      <w:tr w:rsidR="0062176C" w:rsidRPr="000B6EC7" w14:paraId="578C83C5" w14:textId="77777777" w:rsidTr="00A65D50">
        <w:tc>
          <w:tcPr>
            <w:tcW w:w="1838" w:type="dxa"/>
            <w:vMerge/>
          </w:tcPr>
          <w:p w14:paraId="512C7640" w14:textId="77777777" w:rsidR="0062176C" w:rsidRPr="000B6EC7" w:rsidRDefault="0062176C" w:rsidP="0062176C">
            <w:pPr>
              <w:spacing w:beforeLines="50" w:before="120" w:afterLines="50" w:after="120"/>
              <w:jc w:val="left"/>
              <w:rPr>
                <w:rFonts w:eastAsia="Times New Roman"/>
                <w:lang w:eastAsia="en-US"/>
              </w:rPr>
            </w:pPr>
          </w:p>
        </w:tc>
        <w:tc>
          <w:tcPr>
            <w:tcW w:w="4581" w:type="dxa"/>
          </w:tcPr>
          <w:p w14:paraId="538E7052" w14:textId="5BFCF01C" w:rsidR="0062176C" w:rsidRPr="000B6EC7" w:rsidRDefault="0062176C" w:rsidP="0062176C">
            <w:pPr>
              <w:spacing w:beforeLines="50" w:before="120" w:afterLines="50" w:after="120"/>
              <w:jc w:val="left"/>
            </w:pPr>
            <w:r w:rsidRPr="000B6EC7">
              <w:t>7.5</w:t>
            </w:r>
            <w:r w:rsidRPr="000B6EC7">
              <w:tab/>
              <w:t>Maximum Transmission Timing Difference</w:t>
            </w:r>
          </w:p>
          <w:p w14:paraId="1A77E3BE" w14:textId="77777777" w:rsidR="0062176C" w:rsidRPr="000B6EC7" w:rsidRDefault="0062176C" w:rsidP="0062176C">
            <w:pPr>
              <w:spacing w:beforeLines="50" w:before="120" w:afterLines="50" w:after="120"/>
              <w:jc w:val="left"/>
            </w:pPr>
            <w:r w:rsidRPr="000B6EC7">
              <w:t>7.5.1</w:t>
            </w:r>
            <w:r w:rsidRPr="000B6EC7">
              <w:tab/>
              <w:t>Introduction</w:t>
            </w:r>
          </w:p>
          <w:p w14:paraId="04689D5C" w14:textId="77777777" w:rsidR="0062176C" w:rsidRPr="000B6EC7" w:rsidRDefault="0062176C" w:rsidP="0062176C">
            <w:pPr>
              <w:spacing w:beforeLines="50" w:before="120" w:afterLines="50" w:after="120"/>
              <w:jc w:val="left"/>
            </w:pPr>
            <w:r w:rsidRPr="000B6EC7">
              <w:t>7.5.7</w:t>
            </w:r>
            <w:r w:rsidRPr="000B6EC7">
              <w:tab/>
              <w:t>Minimum requirements for multi-TRP</w:t>
            </w:r>
          </w:p>
          <w:p w14:paraId="3C6981C7" w14:textId="77777777" w:rsidR="0062176C" w:rsidRPr="000B6EC7" w:rsidRDefault="0062176C" w:rsidP="0062176C">
            <w:pPr>
              <w:spacing w:beforeLines="50" w:before="120" w:afterLines="50" w:after="120"/>
              <w:jc w:val="left"/>
            </w:pPr>
            <w:r w:rsidRPr="000B6EC7">
              <w:t>7.6</w:t>
            </w:r>
            <w:r w:rsidRPr="000B6EC7">
              <w:tab/>
              <w:t>Maximum Receive Timing Difference</w:t>
            </w:r>
          </w:p>
          <w:p w14:paraId="36A48157" w14:textId="77777777" w:rsidR="0062176C" w:rsidRPr="000B6EC7" w:rsidRDefault="0062176C" w:rsidP="0062176C">
            <w:pPr>
              <w:spacing w:beforeLines="50" w:before="120" w:afterLines="50" w:after="120"/>
              <w:jc w:val="left"/>
            </w:pPr>
            <w:r w:rsidRPr="000B6EC7">
              <w:t>7.6.1</w:t>
            </w:r>
            <w:r w:rsidRPr="000B6EC7">
              <w:tab/>
              <w:t>Introduction</w:t>
            </w:r>
          </w:p>
          <w:p w14:paraId="31C16472" w14:textId="7AE54C86" w:rsidR="0062176C" w:rsidRPr="000B6EC7" w:rsidRDefault="0062176C" w:rsidP="0062176C">
            <w:pPr>
              <w:spacing w:beforeLines="50" w:before="120" w:afterLines="50" w:after="120"/>
              <w:jc w:val="left"/>
              <w:rPr>
                <w:rFonts w:hint="eastAsia"/>
              </w:rPr>
            </w:pPr>
            <w:r w:rsidRPr="000B6EC7">
              <w:t>7.6.8</w:t>
            </w:r>
            <w:r w:rsidRPr="000B6EC7">
              <w:tab/>
              <w:t xml:space="preserve">Minimum requirements for </w:t>
            </w:r>
            <w:proofErr w:type="gramStart"/>
            <w:r w:rsidRPr="000B6EC7">
              <w:t>Multi-TRP</w:t>
            </w:r>
            <w:r>
              <w:t>s</w:t>
            </w:r>
            <w:proofErr w:type="gramEnd"/>
          </w:p>
        </w:tc>
        <w:tc>
          <w:tcPr>
            <w:tcW w:w="3210" w:type="dxa"/>
          </w:tcPr>
          <w:p w14:paraId="6337322B" w14:textId="0127D5BD" w:rsidR="0062176C" w:rsidRPr="000B6EC7" w:rsidRDefault="0062176C" w:rsidP="0062176C">
            <w:pPr>
              <w:spacing w:beforeLines="50" w:before="120" w:afterLines="50" w:after="120"/>
              <w:jc w:val="left"/>
              <w:rPr>
                <w:rFonts w:hint="eastAsia"/>
              </w:rPr>
            </w:pPr>
            <w:r>
              <w:t>For two TA extension, update the condition and capability, some parts depend on further RAN1 progress</w:t>
            </w:r>
          </w:p>
        </w:tc>
      </w:tr>
      <w:tr w:rsidR="0062176C" w:rsidRPr="000B6EC7" w14:paraId="14FA568F" w14:textId="77777777" w:rsidTr="00A65D50">
        <w:tc>
          <w:tcPr>
            <w:tcW w:w="1838" w:type="dxa"/>
            <w:vMerge/>
          </w:tcPr>
          <w:p w14:paraId="473871D8" w14:textId="77777777" w:rsidR="0062176C" w:rsidRPr="000B6EC7" w:rsidRDefault="0062176C" w:rsidP="0062176C">
            <w:pPr>
              <w:spacing w:beforeLines="50" w:before="120" w:afterLines="50" w:after="120"/>
              <w:jc w:val="left"/>
              <w:rPr>
                <w:rFonts w:eastAsia="Times New Roman"/>
                <w:lang w:eastAsia="en-US"/>
              </w:rPr>
            </w:pPr>
          </w:p>
        </w:tc>
        <w:tc>
          <w:tcPr>
            <w:tcW w:w="4581" w:type="dxa"/>
          </w:tcPr>
          <w:p w14:paraId="4587F7CB" w14:textId="77777777" w:rsidR="0062176C" w:rsidRDefault="0062176C" w:rsidP="0062176C">
            <w:pPr>
              <w:spacing w:beforeLines="50" w:before="120" w:afterLines="50" w:after="120"/>
              <w:jc w:val="left"/>
            </w:pPr>
            <w:r>
              <w:t>8.16</w:t>
            </w:r>
            <w:r>
              <w:tab/>
              <w:t>Active uplink TCI state switching delay for unified TCI</w:t>
            </w:r>
          </w:p>
          <w:p w14:paraId="0C3A1199" w14:textId="77777777" w:rsidR="0062176C" w:rsidRDefault="0062176C" w:rsidP="0062176C">
            <w:pPr>
              <w:spacing w:beforeLines="50" w:before="120" w:afterLines="50" w:after="120"/>
              <w:jc w:val="left"/>
            </w:pPr>
            <w:r>
              <w:t>8.16.1</w:t>
            </w:r>
            <w:r>
              <w:tab/>
              <w:t>Introduction</w:t>
            </w:r>
          </w:p>
          <w:p w14:paraId="2AC1CECF" w14:textId="77777777" w:rsidR="0062176C" w:rsidRDefault="0062176C" w:rsidP="0062176C">
            <w:pPr>
              <w:spacing w:beforeLines="50" w:before="120" w:afterLines="50" w:after="120"/>
              <w:jc w:val="left"/>
            </w:pPr>
            <w:r>
              <w:t>8.21</w:t>
            </w:r>
            <w:r>
              <w:tab/>
              <w:t xml:space="preserve">Active downlink TCI state switching delay for unified TCI for single-DCI </w:t>
            </w:r>
            <w:proofErr w:type="spellStart"/>
            <w:r>
              <w:t>mTRP</w:t>
            </w:r>
            <w:proofErr w:type="spellEnd"/>
          </w:p>
          <w:p w14:paraId="5B744010" w14:textId="6827A5D3" w:rsidR="0062176C" w:rsidRPr="000B6EC7" w:rsidRDefault="0062176C" w:rsidP="0062176C">
            <w:pPr>
              <w:spacing w:beforeLines="50" w:before="120" w:afterLines="50" w:after="120"/>
              <w:jc w:val="left"/>
            </w:pPr>
            <w:r>
              <w:t>8.21.1</w:t>
            </w:r>
            <w:r>
              <w:tab/>
              <w:t>Introduction</w:t>
            </w:r>
          </w:p>
        </w:tc>
        <w:tc>
          <w:tcPr>
            <w:tcW w:w="3210" w:type="dxa"/>
          </w:tcPr>
          <w:p w14:paraId="231B03CC" w14:textId="77777777" w:rsidR="0062176C" w:rsidRDefault="0062176C" w:rsidP="0062176C">
            <w:pPr>
              <w:spacing w:beforeLines="50" w:before="120" w:afterLines="50" w:after="120"/>
              <w:jc w:val="left"/>
            </w:pPr>
            <w:r>
              <w:t xml:space="preserve">Whether to add new TCI state switching delay for unified TCI and single-DCI </w:t>
            </w:r>
            <w:proofErr w:type="spellStart"/>
            <w:r>
              <w:t>mTRP</w:t>
            </w:r>
            <w:proofErr w:type="spellEnd"/>
            <w:r>
              <w:t xml:space="preserve">, depends on the decision of open issue. </w:t>
            </w:r>
          </w:p>
          <w:p w14:paraId="15CA826D" w14:textId="4926FBEE" w:rsidR="0062176C" w:rsidRDefault="0062176C" w:rsidP="0062176C">
            <w:pPr>
              <w:spacing w:beforeLines="50" w:before="120" w:afterLines="50" w:after="120"/>
              <w:jc w:val="left"/>
              <w:rPr>
                <w:rFonts w:hint="eastAsia"/>
              </w:rPr>
            </w:pPr>
            <w:r>
              <w:t xml:space="preserve">Even no new TCI state switching delay requirements, FFS on whether to add the applicability rule in existing requirements. </w:t>
            </w:r>
          </w:p>
        </w:tc>
      </w:tr>
    </w:tbl>
    <w:p w14:paraId="65489B1F" w14:textId="77777777" w:rsidR="00E45017" w:rsidRPr="002B378E" w:rsidRDefault="00E45017" w:rsidP="002B378E">
      <w:pPr>
        <w:spacing w:beforeLines="50" w:before="120" w:afterLines="50" w:after="120"/>
        <w:jc w:val="left"/>
        <w:rPr>
          <w:rFonts w:ascii="Times New Roman" w:eastAsia="宋体" w:hAnsi="Times New Roman" w:cs="Times New Roman" w:hint="eastAsia"/>
          <w:sz w:val="20"/>
          <w:szCs w:val="20"/>
        </w:rPr>
      </w:pPr>
    </w:p>
    <w:p w14:paraId="3486E213" w14:textId="0F45270E" w:rsidR="00C54CD9" w:rsidRPr="00450F9E" w:rsidRDefault="00450F9E" w:rsidP="00D926EC">
      <w:pPr>
        <w:spacing w:beforeLines="50" w:before="120" w:afterLines="50" w:after="120"/>
        <w:rPr>
          <w:rFonts w:ascii="Times New Roman" w:eastAsia="宋体" w:hAnsi="Times New Roman" w:cs="Times New Roman"/>
          <w:b/>
          <w:bCs/>
          <w:sz w:val="20"/>
          <w:szCs w:val="20"/>
        </w:rPr>
      </w:pPr>
      <w:r w:rsidRPr="00450F9E">
        <w:rPr>
          <w:rFonts w:ascii="Times New Roman" w:eastAsia="宋体" w:hAnsi="Times New Roman" w:cs="Times New Roman"/>
          <w:b/>
          <w:bCs/>
          <w:sz w:val="20"/>
          <w:szCs w:val="20"/>
        </w:rPr>
        <w:t xml:space="preserve"> </w:t>
      </w:r>
    </w:p>
    <w:p w14:paraId="67581969"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hint="eastAsia"/>
          <w:bCs/>
          <w:lang w:val="en-US" w:eastAsia="zh-CN"/>
        </w:rPr>
        <w:t>Conclusion</w:t>
      </w:r>
    </w:p>
    <w:p w14:paraId="54C25ADB" w14:textId="5A89EEC9" w:rsidR="006E5B4F" w:rsidRDefault="000E3C4D" w:rsidP="003C1FD7">
      <w:pPr>
        <w:spacing w:beforeLines="50" w:before="120" w:afterLines="50" w:after="120"/>
        <w:jc w:val="left"/>
        <w:rPr>
          <w:rFonts w:ascii="Times New Roman" w:hAnsi="Times New Roman" w:cs="Times New Roman"/>
          <w:sz w:val="20"/>
          <w:szCs w:val="20"/>
        </w:rPr>
      </w:pPr>
      <w:r w:rsidRPr="00F720EF">
        <w:rPr>
          <w:rFonts w:ascii="Times New Roman" w:hAnsi="Times New Roman" w:cs="Times New Roman"/>
          <w:sz w:val="20"/>
          <w:szCs w:val="20"/>
        </w:rPr>
        <w:t>In this contribution, we</w:t>
      </w:r>
      <w:r>
        <w:rPr>
          <w:rFonts w:ascii="Times New Roman" w:hAnsi="Times New Roman" w:cs="Times New Roman"/>
          <w:sz w:val="20"/>
          <w:szCs w:val="20"/>
        </w:rPr>
        <w:t xml:space="preserve"> </w:t>
      </w:r>
      <w:r w:rsidRPr="00F720EF">
        <w:rPr>
          <w:rFonts w:ascii="Times New Roman" w:hAnsi="Times New Roman" w:cs="Times New Roman"/>
          <w:sz w:val="20"/>
          <w:szCs w:val="20"/>
        </w:rPr>
        <w:t xml:space="preserve">provide </w:t>
      </w:r>
      <w:r>
        <w:rPr>
          <w:rFonts w:ascii="Times New Roman" w:hAnsi="Times New Roman" w:cs="Times New Roman"/>
          <w:sz w:val="20"/>
          <w:szCs w:val="20"/>
        </w:rPr>
        <w:t xml:space="preserve">our proposals for </w:t>
      </w:r>
      <w:r>
        <w:rPr>
          <w:rFonts w:ascii="Times New Roman" w:eastAsia="宋体" w:hAnsi="Times New Roman" w:cs="Times New Roman"/>
          <w:sz w:val="20"/>
          <w:szCs w:val="20"/>
        </w:rPr>
        <w:t xml:space="preserve">RRM requirements for </w:t>
      </w:r>
      <w:r w:rsidRPr="009537C2">
        <w:rPr>
          <w:rFonts w:ascii="Times New Roman" w:eastAsia="宋体" w:hAnsi="Times New Roman" w:cs="Times New Roman"/>
          <w:sz w:val="20"/>
          <w:szCs w:val="20"/>
        </w:rPr>
        <w:t>UE-initiated/event-driven beam management</w:t>
      </w:r>
      <w:r>
        <w:rPr>
          <w:rFonts w:ascii="Times New Roman" w:eastAsia="宋体" w:hAnsi="Times New Roman" w:cs="Times New Roman"/>
          <w:sz w:val="20"/>
          <w:szCs w:val="20"/>
        </w:rPr>
        <w:t xml:space="preserve"> in Rel-19 MIMO phase 5</w:t>
      </w:r>
      <w:r w:rsidR="002B378E">
        <w:rPr>
          <w:rFonts w:ascii="Times New Roman" w:eastAsia="宋体" w:hAnsi="Times New Roman" w:cs="Times New Roman"/>
          <w:sz w:val="20"/>
          <w:szCs w:val="20"/>
        </w:rPr>
        <w:t xml:space="preserve"> and the spec structure of this WI</w:t>
      </w:r>
      <w:r>
        <w:rPr>
          <w:rFonts w:ascii="Times New Roman" w:hAnsi="Times New Roman" w:cs="Times New Roman"/>
          <w:sz w:val="20"/>
          <w:szCs w:val="20"/>
        </w:rPr>
        <w:t>:</w:t>
      </w:r>
    </w:p>
    <w:p w14:paraId="261DC789" w14:textId="61A72CF4" w:rsidR="003F7FD7" w:rsidRDefault="003F7FD7" w:rsidP="003F7FD7">
      <w:pPr>
        <w:spacing w:beforeLines="50" w:before="120" w:afterLines="50" w:after="120"/>
        <w:rPr>
          <w:rFonts w:ascii="Times New Roman" w:eastAsia="宋体" w:hAnsi="Times New Roman" w:cs="Times New Roman"/>
          <w:b/>
          <w:bCs/>
          <w:sz w:val="20"/>
          <w:szCs w:val="20"/>
        </w:rPr>
      </w:pPr>
      <w:r>
        <w:rPr>
          <w:rFonts w:ascii="Times New Roman" w:eastAsia="宋体" w:hAnsi="Times New Roman" w:cs="Times New Roman" w:hint="eastAsia"/>
          <w:b/>
          <w:bCs/>
          <w:sz w:val="20"/>
          <w:szCs w:val="20"/>
        </w:rPr>
        <w:t>P</w:t>
      </w:r>
      <w:r>
        <w:rPr>
          <w:rFonts w:ascii="Times New Roman" w:eastAsia="宋体" w:hAnsi="Times New Roman" w:cs="Times New Roman"/>
          <w:b/>
          <w:bCs/>
          <w:sz w:val="20"/>
          <w:szCs w:val="20"/>
        </w:rPr>
        <w:t>roposal 1</w:t>
      </w:r>
      <w:r w:rsidR="00461F7D">
        <w:rPr>
          <w:rFonts w:ascii="Times New Roman" w:eastAsia="宋体" w:hAnsi="Times New Roman" w:cs="Times New Roman"/>
          <w:b/>
          <w:bCs/>
          <w:sz w:val="20"/>
          <w:szCs w:val="20"/>
        </w:rPr>
        <w:t>-1</w:t>
      </w:r>
      <w:r>
        <w:rPr>
          <w:rFonts w:ascii="Times New Roman" w:eastAsia="宋体" w:hAnsi="Times New Roman" w:cs="Times New Roman"/>
          <w:b/>
          <w:bCs/>
          <w:sz w:val="20"/>
          <w:szCs w:val="20"/>
        </w:rPr>
        <w:t xml:space="preserve">: </w:t>
      </w:r>
      <w:r>
        <w:rPr>
          <w:rFonts w:ascii="Times New Roman" w:hAnsi="Times New Roman" w:cs="Times New Roman"/>
          <w:b/>
          <w:bCs/>
          <w:sz w:val="20"/>
          <w:szCs w:val="20"/>
        </w:rPr>
        <w:t xml:space="preserve">The </w:t>
      </w:r>
      <w:r w:rsidRPr="00554216">
        <w:rPr>
          <w:rFonts w:ascii="Times New Roman" w:hAnsi="Times New Roman" w:cs="Times New Roman"/>
          <w:b/>
          <w:bCs/>
          <w:sz w:val="20"/>
          <w:szCs w:val="20"/>
        </w:rPr>
        <w:t>evaluation periodicity</w:t>
      </w:r>
      <w:r>
        <w:rPr>
          <w:rFonts w:ascii="Times New Roman" w:eastAsia="宋体" w:hAnsi="Times New Roman" w:cs="Times New Roman"/>
          <w:b/>
          <w:bCs/>
          <w:sz w:val="20"/>
          <w:szCs w:val="20"/>
        </w:rPr>
        <w:t xml:space="preserve">, for event 2, the periodicity of current beam and new beam are the same. </w:t>
      </w:r>
      <w:r>
        <w:rPr>
          <w:rFonts w:ascii="Times New Roman" w:hAnsi="Times New Roman" w:cs="Times New Roman"/>
          <w:b/>
          <w:bCs/>
          <w:sz w:val="20"/>
          <w:szCs w:val="20"/>
        </w:rPr>
        <w:t xml:space="preserve">the </w:t>
      </w:r>
      <w:r w:rsidRPr="00554216">
        <w:rPr>
          <w:rFonts w:ascii="Times New Roman" w:hAnsi="Times New Roman" w:cs="Times New Roman"/>
          <w:b/>
          <w:bCs/>
          <w:sz w:val="20"/>
          <w:szCs w:val="20"/>
        </w:rPr>
        <w:t>evaluation periodicity can reuse the legacy L1-RSRP measurement period</w:t>
      </w:r>
      <w:r>
        <w:rPr>
          <w:rFonts w:ascii="Times New Roman" w:eastAsia="宋体" w:hAnsi="Times New Roman" w:cs="Times New Roman"/>
          <w:b/>
          <w:bCs/>
          <w:sz w:val="20"/>
          <w:szCs w:val="20"/>
        </w:rPr>
        <w:t>.</w:t>
      </w:r>
    </w:p>
    <w:p w14:paraId="5487050A" w14:textId="428F9253" w:rsidR="00084651" w:rsidRDefault="003F7FD7" w:rsidP="003F7FD7">
      <w:pPr>
        <w:spacing w:beforeLines="50" w:before="120" w:afterLines="50" w:after="120"/>
        <w:rPr>
          <w:rFonts w:ascii="Times New Roman" w:hAnsi="Times New Roman"/>
          <w:b/>
          <w:bCs/>
          <w:sz w:val="20"/>
        </w:rPr>
      </w:pPr>
      <w:r>
        <w:rPr>
          <w:rFonts w:ascii="Times New Roman" w:eastAsia="宋体" w:hAnsi="Times New Roman" w:cs="Times New Roman"/>
          <w:b/>
          <w:bCs/>
          <w:sz w:val="20"/>
          <w:szCs w:val="20"/>
        </w:rPr>
        <w:t xml:space="preserve">Take SSB as example, the </w:t>
      </w:r>
      <w:proofErr w:type="spellStart"/>
      <w:r>
        <w:rPr>
          <w:rFonts w:ascii="Times New Roman" w:eastAsia="宋体" w:hAnsi="Times New Roman" w:cs="Times New Roman"/>
          <w:b/>
          <w:bCs/>
          <w:sz w:val="20"/>
          <w:szCs w:val="20"/>
        </w:rPr>
        <w:t>Tssb</w:t>
      </w:r>
      <w:proofErr w:type="spellEnd"/>
      <w:r>
        <w:rPr>
          <w:rFonts w:ascii="Times New Roman" w:eastAsia="宋体" w:hAnsi="Times New Roman" w:cs="Times New Roman"/>
          <w:b/>
          <w:bCs/>
          <w:sz w:val="20"/>
          <w:szCs w:val="20"/>
        </w:rPr>
        <w:t xml:space="preserve"> is </w:t>
      </w:r>
      <w:r w:rsidRPr="00E83B80">
        <w:rPr>
          <w:rFonts w:ascii="Times New Roman" w:hAnsi="Times New Roman"/>
          <w:b/>
          <w:bCs/>
          <w:sz w:val="20"/>
        </w:rPr>
        <w:t>the periodicity of the SSB-Index in indicated TCI state</w:t>
      </w:r>
      <w:r>
        <w:rPr>
          <w:rFonts w:ascii="Times New Roman" w:hAnsi="Times New Roman"/>
          <w:b/>
          <w:bCs/>
          <w:sz w:val="20"/>
        </w:rPr>
        <w:t xml:space="preserve"> or </w:t>
      </w:r>
      <w:proofErr w:type="spellStart"/>
      <w:r>
        <w:rPr>
          <w:rFonts w:ascii="Times New Roman" w:hAnsi="Times New Roman"/>
          <w:b/>
          <w:bCs/>
          <w:sz w:val="20"/>
        </w:rPr>
        <w:t>QCLed</w:t>
      </w:r>
      <w:proofErr w:type="spellEnd"/>
      <w:r>
        <w:rPr>
          <w:rFonts w:ascii="Times New Roman" w:hAnsi="Times New Roman"/>
          <w:b/>
          <w:bCs/>
          <w:sz w:val="20"/>
        </w:rPr>
        <w:t xml:space="preserve"> with the indicated TCI state.</w:t>
      </w:r>
    </w:p>
    <w:p w14:paraId="6437A362" w14:textId="3EA8E18D" w:rsidR="003F7FD7" w:rsidRDefault="003F7FD7" w:rsidP="003F7FD7">
      <w:pPr>
        <w:spacing w:beforeLines="50" w:before="120" w:afterLines="50" w:after="120"/>
        <w:jc w:val="left"/>
        <w:rPr>
          <w:rFonts w:ascii="Times New Roman" w:eastAsia="宋体" w:hAnsi="Times New Roman" w:cs="Times New Roman"/>
          <w:b/>
          <w:bCs/>
          <w:sz w:val="20"/>
          <w:szCs w:val="20"/>
        </w:rPr>
      </w:pPr>
      <w:r>
        <w:rPr>
          <w:rFonts w:ascii="Times New Roman" w:eastAsia="宋体" w:hAnsi="Times New Roman" w:cs="Times New Roman" w:hint="eastAsia"/>
          <w:b/>
          <w:bCs/>
          <w:sz w:val="20"/>
          <w:szCs w:val="20"/>
        </w:rPr>
        <w:t>P</w:t>
      </w:r>
      <w:r>
        <w:rPr>
          <w:rFonts w:ascii="Times New Roman" w:eastAsia="宋体" w:hAnsi="Times New Roman" w:cs="Times New Roman"/>
          <w:b/>
          <w:bCs/>
          <w:sz w:val="20"/>
          <w:szCs w:val="20"/>
        </w:rPr>
        <w:t xml:space="preserve">roposal </w:t>
      </w:r>
      <w:r w:rsidR="00461F7D">
        <w:rPr>
          <w:rFonts w:ascii="Times New Roman" w:eastAsia="宋体" w:hAnsi="Times New Roman" w:cs="Times New Roman"/>
          <w:b/>
          <w:bCs/>
          <w:sz w:val="20"/>
          <w:szCs w:val="20"/>
        </w:rPr>
        <w:t>1-</w:t>
      </w:r>
      <w:r>
        <w:rPr>
          <w:rFonts w:ascii="Times New Roman" w:eastAsia="宋体" w:hAnsi="Times New Roman" w:cs="Times New Roman"/>
          <w:b/>
          <w:bCs/>
          <w:sz w:val="20"/>
          <w:szCs w:val="20"/>
        </w:rPr>
        <w:t xml:space="preserve">2: For M in </w:t>
      </w:r>
      <w:r w:rsidRPr="00842EEE">
        <w:rPr>
          <w:rFonts w:ascii="Times New Roman" w:eastAsia="宋体" w:hAnsi="Times New Roman" w:cs="Times New Roman"/>
          <w:b/>
          <w:bCs/>
          <w:sz w:val="20"/>
          <w:szCs w:val="20"/>
        </w:rPr>
        <w:t>L1_measurement periods</w:t>
      </w:r>
      <w:r>
        <w:rPr>
          <w:rFonts w:ascii="Times New Roman" w:eastAsia="宋体" w:hAnsi="Times New Roman" w:cs="Times New Roman"/>
          <w:b/>
          <w:bCs/>
          <w:sz w:val="20"/>
          <w:szCs w:val="20"/>
        </w:rPr>
        <w:t>, reuse the legacy value:</w:t>
      </w:r>
    </w:p>
    <w:p w14:paraId="4583CE9A" w14:textId="77777777" w:rsidR="003F7FD7" w:rsidRDefault="003F7FD7" w:rsidP="003F7FD7">
      <w:pPr>
        <w:spacing w:beforeLines="50" w:before="120" w:afterLines="50" w:after="120"/>
        <w:jc w:val="left"/>
        <w:rPr>
          <w:rFonts w:ascii="Times New Roman" w:eastAsia="宋体" w:hAnsi="Times New Roman" w:cs="Times New Roman"/>
          <w:b/>
          <w:bCs/>
          <w:sz w:val="20"/>
          <w:szCs w:val="20"/>
        </w:rPr>
      </w:pPr>
      <w:r>
        <w:rPr>
          <w:rFonts w:ascii="Times New Roman" w:eastAsia="宋体" w:hAnsi="Times New Roman" w:cs="Times New Roman" w:hint="eastAsia"/>
          <w:b/>
          <w:bCs/>
          <w:sz w:val="20"/>
          <w:szCs w:val="20"/>
        </w:rPr>
        <w:t>S</w:t>
      </w:r>
      <w:r>
        <w:rPr>
          <w:rFonts w:ascii="Times New Roman" w:eastAsia="宋体" w:hAnsi="Times New Roman" w:cs="Times New Roman"/>
          <w:b/>
          <w:bCs/>
          <w:sz w:val="20"/>
          <w:szCs w:val="20"/>
        </w:rPr>
        <w:t xml:space="preserve">SB based: </w:t>
      </w:r>
      <w:r w:rsidRPr="00842C7D">
        <w:rPr>
          <w:rFonts w:ascii="Times New Roman" w:eastAsia="宋体" w:hAnsi="Times New Roman" w:cs="Times New Roman"/>
          <w:b/>
          <w:bCs/>
          <w:sz w:val="20"/>
          <w:szCs w:val="20"/>
        </w:rPr>
        <w:t xml:space="preserve">M=1 if higher layer parameter </w:t>
      </w:r>
      <w:proofErr w:type="spellStart"/>
      <w:r w:rsidRPr="00842C7D">
        <w:rPr>
          <w:rFonts w:ascii="Times New Roman" w:eastAsia="宋体" w:hAnsi="Times New Roman" w:cs="Times New Roman"/>
          <w:b/>
          <w:bCs/>
          <w:sz w:val="20"/>
          <w:szCs w:val="20"/>
        </w:rPr>
        <w:t>timeRestrictionForChannelMeasurement</w:t>
      </w:r>
      <w:proofErr w:type="spellEnd"/>
      <w:r w:rsidRPr="00842C7D">
        <w:rPr>
          <w:rFonts w:ascii="Times New Roman" w:eastAsia="宋体" w:hAnsi="Times New Roman" w:cs="Times New Roman"/>
          <w:b/>
          <w:bCs/>
          <w:sz w:val="20"/>
          <w:szCs w:val="20"/>
        </w:rPr>
        <w:t xml:space="preserve"> is configured, and M=3 otherwise</w:t>
      </w:r>
    </w:p>
    <w:p w14:paraId="6C99C847" w14:textId="77777777" w:rsidR="003F7FD7" w:rsidRPr="00842C7D" w:rsidRDefault="003F7FD7" w:rsidP="003F7FD7">
      <w:pPr>
        <w:spacing w:beforeLines="50" w:before="120" w:afterLines="50" w:after="120"/>
        <w:jc w:val="left"/>
        <w:rPr>
          <w:rFonts w:ascii="Times New Roman" w:eastAsia="宋体" w:hAnsi="Times New Roman" w:cs="Times New Roman"/>
          <w:b/>
          <w:bCs/>
          <w:sz w:val="20"/>
          <w:szCs w:val="20"/>
        </w:rPr>
      </w:pPr>
      <w:r>
        <w:rPr>
          <w:rFonts w:ascii="Times New Roman" w:eastAsia="宋体" w:hAnsi="Times New Roman" w:cs="Times New Roman" w:hint="eastAsia"/>
          <w:b/>
          <w:bCs/>
          <w:sz w:val="20"/>
          <w:szCs w:val="20"/>
        </w:rPr>
        <w:t>C</w:t>
      </w:r>
      <w:r>
        <w:rPr>
          <w:rFonts w:ascii="Times New Roman" w:eastAsia="宋体" w:hAnsi="Times New Roman" w:cs="Times New Roman"/>
          <w:b/>
          <w:bCs/>
          <w:sz w:val="20"/>
          <w:szCs w:val="20"/>
        </w:rPr>
        <w:t xml:space="preserve">SI-RS based: </w:t>
      </w:r>
      <w:r w:rsidRPr="00842C7D">
        <w:rPr>
          <w:rFonts w:ascii="Times New Roman" w:eastAsia="宋体" w:hAnsi="Times New Roman" w:cs="Times New Roman"/>
          <w:b/>
          <w:bCs/>
          <w:sz w:val="20"/>
          <w:szCs w:val="20"/>
        </w:rPr>
        <w:t xml:space="preserve">For periodic and semi-persistent CSI-RS resources, M=1 if higher layer parameter </w:t>
      </w:r>
      <w:proofErr w:type="spellStart"/>
      <w:r w:rsidRPr="00842C7D">
        <w:rPr>
          <w:rFonts w:ascii="Times New Roman" w:eastAsia="宋体" w:hAnsi="Times New Roman" w:cs="Times New Roman"/>
          <w:b/>
          <w:bCs/>
          <w:sz w:val="20"/>
          <w:szCs w:val="20"/>
        </w:rPr>
        <w:t>timeRestrictionForChannelMeasurement</w:t>
      </w:r>
      <w:proofErr w:type="spellEnd"/>
      <w:r w:rsidRPr="00842C7D">
        <w:rPr>
          <w:rFonts w:ascii="Times New Roman" w:eastAsia="宋体" w:hAnsi="Times New Roman" w:cs="Times New Roman"/>
          <w:b/>
          <w:bCs/>
          <w:sz w:val="20"/>
          <w:szCs w:val="20"/>
        </w:rPr>
        <w:t xml:space="preserve"> is configured, and M=3 otherwise</w:t>
      </w:r>
      <w:r>
        <w:rPr>
          <w:rFonts w:ascii="Times New Roman" w:eastAsia="宋体" w:hAnsi="Times New Roman" w:cs="Times New Roman"/>
          <w:b/>
          <w:bCs/>
          <w:sz w:val="20"/>
          <w:szCs w:val="20"/>
        </w:rPr>
        <w:t xml:space="preserve">; </w:t>
      </w:r>
      <w:r w:rsidRPr="00842C7D">
        <w:rPr>
          <w:rFonts w:ascii="Times New Roman" w:eastAsia="宋体" w:hAnsi="Times New Roman" w:cs="Times New Roman"/>
          <w:b/>
          <w:bCs/>
          <w:sz w:val="20"/>
          <w:szCs w:val="20"/>
        </w:rPr>
        <w:t xml:space="preserve">For aperiodic CSI-RS resources M=1 </w:t>
      </w:r>
    </w:p>
    <w:p w14:paraId="18ED5737" w14:textId="70A8B396" w:rsidR="003F7FD7" w:rsidRDefault="00962764" w:rsidP="003F7FD7">
      <w:pPr>
        <w:spacing w:beforeLines="50" w:before="120" w:afterLines="50" w:after="120"/>
        <w:rPr>
          <w:rFonts w:ascii="Times New Roman" w:eastAsia="宋体" w:hAnsi="Times New Roman" w:cs="Times New Roman"/>
          <w:b/>
          <w:bCs/>
          <w:sz w:val="20"/>
          <w:szCs w:val="20"/>
        </w:rPr>
      </w:pPr>
      <w:r>
        <w:rPr>
          <w:rFonts w:ascii="Times New Roman" w:eastAsia="宋体" w:hAnsi="Times New Roman" w:cs="Times New Roman" w:hint="eastAsia"/>
          <w:b/>
          <w:bCs/>
          <w:sz w:val="20"/>
          <w:szCs w:val="20"/>
        </w:rPr>
        <w:t>P</w:t>
      </w:r>
      <w:r>
        <w:rPr>
          <w:rFonts w:ascii="Times New Roman" w:eastAsia="宋体" w:hAnsi="Times New Roman" w:cs="Times New Roman"/>
          <w:b/>
          <w:bCs/>
          <w:sz w:val="20"/>
          <w:szCs w:val="20"/>
        </w:rPr>
        <w:t xml:space="preserve">roposal </w:t>
      </w:r>
      <w:r w:rsidR="00461F7D">
        <w:rPr>
          <w:rFonts w:ascii="Times New Roman" w:eastAsia="宋体" w:hAnsi="Times New Roman" w:cs="Times New Roman"/>
          <w:b/>
          <w:bCs/>
          <w:sz w:val="20"/>
          <w:szCs w:val="20"/>
        </w:rPr>
        <w:t>1-</w:t>
      </w:r>
      <w:r>
        <w:rPr>
          <w:rFonts w:ascii="Times New Roman" w:eastAsia="宋体" w:hAnsi="Times New Roman" w:cs="Times New Roman"/>
          <w:b/>
          <w:bCs/>
          <w:sz w:val="20"/>
          <w:szCs w:val="20"/>
        </w:rPr>
        <w:t xml:space="preserve">3: For event-2, P in </w:t>
      </w:r>
      <w:r w:rsidRPr="00962764">
        <w:rPr>
          <w:rFonts w:ascii="Times New Roman" w:eastAsia="宋体" w:hAnsi="Times New Roman" w:cs="Times New Roman"/>
          <w:b/>
          <w:bCs/>
          <w:sz w:val="20"/>
          <w:szCs w:val="20"/>
        </w:rPr>
        <w:t>L1_measurement periods, reuse the same definition in existing requirements.</w:t>
      </w:r>
    </w:p>
    <w:p w14:paraId="47948911" w14:textId="77777777" w:rsidR="00461F7D" w:rsidRPr="00B036BC" w:rsidRDefault="00461F7D" w:rsidP="00461F7D">
      <w:pPr>
        <w:spacing w:beforeLines="50" w:before="120" w:afterLines="50" w:after="120"/>
        <w:jc w:val="left"/>
        <w:rPr>
          <w:rFonts w:ascii="Times New Roman" w:eastAsia="宋体" w:hAnsi="Times New Roman" w:cs="Times New Roman" w:hint="eastAsia"/>
          <w:sz w:val="20"/>
          <w:szCs w:val="20"/>
        </w:rPr>
      </w:pPr>
      <w:r>
        <w:rPr>
          <w:rFonts w:ascii="Times New Roman" w:eastAsia="宋体" w:hAnsi="Times New Roman" w:cs="Times New Roman" w:hint="eastAsia"/>
          <w:b/>
          <w:bCs/>
          <w:sz w:val="20"/>
          <w:szCs w:val="20"/>
        </w:rPr>
        <w:t>P</w:t>
      </w:r>
      <w:r>
        <w:rPr>
          <w:rFonts w:ascii="Times New Roman" w:eastAsia="宋体" w:hAnsi="Times New Roman" w:cs="Times New Roman"/>
          <w:b/>
          <w:bCs/>
          <w:sz w:val="20"/>
          <w:szCs w:val="20"/>
        </w:rPr>
        <w:t>roposal 1: For event-2, for the basic L1_evaluation_period (</w:t>
      </w:r>
      <w:proofErr w:type="spellStart"/>
      <w:r>
        <w:rPr>
          <w:rFonts w:ascii="Times New Roman" w:eastAsia="宋体" w:hAnsi="Times New Roman" w:cs="Times New Roman"/>
          <w:b/>
          <w:bCs/>
          <w:sz w:val="20"/>
          <w:szCs w:val="20"/>
        </w:rPr>
        <w:t>M</w:t>
      </w:r>
      <w:r w:rsidRPr="00461F7D">
        <w:rPr>
          <w:rFonts w:ascii="Times New Roman" w:eastAsia="宋体" w:hAnsi="Times New Roman" w:cs="Times New Roman"/>
          <w:b/>
          <w:bCs/>
          <w:sz w:val="20"/>
          <w:szCs w:val="20"/>
          <w:vertAlign w:val="subscript"/>
        </w:rPr>
        <w:t>counter</w:t>
      </w:r>
      <w:proofErr w:type="spellEnd"/>
      <w:r>
        <w:rPr>
          <w:rFonts w:ascii="Times New Roman" w:eastAsia="宋体" w:hAnsi="Times New Roman" w:cs="Times New Roman"/>
          <w:b/>
          <w:bCs/>
          <w:sz w:val="20"/>
          <w:szCs w:val="20"/>
        </w:rPr>
        <w:t xml:space="preserve"> =1), reuse the existing L1 measurement </w:t>
      </w:r>
      <w:r>
        <w:rPr>
          <w:rFonts w:ascii="Times New Roman" w:eastAsia="宋体" w:hAnsi="Times New Roman" w:cs="Times New Roman"/>
          <w:b/>
          <w:bCs/>
          <w:sz w:val="20"/>
          <w:szCs w:val="20"/>
        </w:rPr>
        <w:lastRenderedPageBreak/>
        <w:t xml:space="preserve">periods. Only Update T_RS definition and remove </w:t>
      </w:r>
      <w:proofErr w:type="spellStart"/>
      <w:r>
        <w:rPr>
          <w:rFonts w:ascii="Times New Roman" w:eastAsia="宋体" w:hAnsi="Times New Roman" w:cs="Times New Roman"/>
          <w:b/>
          <w:bCs/>
          <w:sz w:val="20"/>
          <w:szCs w:val="20"/>
        </w:rPr>
        <w:t>T</w:t>
      </w:r>
      <w:r w:rsidRPr="00461F7D">
        <w:rPr>
          <w:rFonts w:ascii="Times New Roman" w:eastAsia="宋体" w:hAnsi="Times New Roman" w:cs="Times New Roman"/>
          <w:b/>
          <w:bCs/>
          <w:sz w:val="20"/>
          <w:szCs w:val="20"/>
          <w:vertAlign w:val="subscript"/>
        </w:rPr>
        <w:t>Report</w:t>
      </w:r>
      <w:proofErr w:type="spellEnd"/>
      <w:r>
        <w:rPr>
          <w:rFonts w:ascii="Times New Roman" w:eastAsia="宋体" w:hAnsi="Times New Roman" w:cs="Times New Roman"/>
          <w:b/>
          <w:bCs/>
          <w:sz w:val="20"/>
          <w:szCs w:val="20"/>
        </w:rPr>
        <w:t xml:space="preserve">. </w:t>
      </w:r>
    </w:p>
    <w:p w14:paraId="1685A510" w14:textId="77777777" w:rsidR="00887FDC" w:rsidRPr="00887FDC" w:rsidRDefault="00887FDC" w:rsidP="00887FDC">
      <w:pPr>
        <w:spacing w:beforeLines="50" w:before="120" w:afterLines="50" w:after="120"/>
        <w:jc w:val="left"/>
        <w:rPr>
          <w:rFonts w:ascii="Times New Roman" w:hAnsi="Times New Roman" w:cs="Times New Roman"/>
          <w:b/>
          <w:bCs/>
          <w:sz w:val="20"/>
          <w:szCs w:val="20"/>
        </w:rPr>
      </w:pPr>
      <w:r w:rsidRPr="00887FDC">
        <w:rPr>
          <w:rFonts w:ascii="Times New Roman" w:hAnsi="Times New Roman" w:cs="Times New Roman"/>
          <w:b/>
          <w:bCs/>
          <w:sz w:val="20"/>
          <w:szCs w:val="20"/>
        </w:rPr>
        <w:t>Proposal 2: The event triggered measurement reporting delay is T</w:t>
      </w:r>
      <w:r w:rsidRPr="00887FDC">
        <w:rPr>
          <w:rFonts w:ascii="Times New Roman" w:hAnsi="Times New Roman" w:cs="Times New Roman"/>
          <w:b/>
          <w:bCs/>
          <w:sz w:val="20"/>
          <w:szCs w:val="20"/>
          <w:vertAlign w:val="subscript"/>
        </w:rPr>
        <w:t>L1-RSRP_measure_period</w:t>
      </w:r>
      <w:r w:rsidRPr="00887FDC">
        <w:rPr>
          <w:rFonts w:ascii="Times New Roman" w:hAnsi="Times New Roman" w:cs="Times New Roman"/>
          <w:b/>
          <w:bCs/>
          <w:sz w:val="20"/>
          <w:szCs w:val="20"/>
        </w:rPr>
        <w:t xml:space="preserve"> + </w:t>
      </w:r>
      <w:proofErr w:type="spellStart"/>
      <w:r w:rsidRPr="00887FDC">
        <w:rPr>
          <w:rFonts w:ascii="Times New Roman" w:hAnsi="Times New Roman" w:cs="Times New Roman"/>
          <w:b/>
          <w:bCs/>
          <w:sz w:val="20"/>
          <w:szCs w:val="20"/>
        </w:rPr>
        <w:t>T</w:t>
      </w:r>
      <w:r w:rsidRPr="00887FDC">
        <w:rPr>
          <w:rFonts w:ascii="Times New Roman" w:hAnsi="Times New Roman" w:cs="Times New Roman"/>
          <w:b/>
          <w:bCs/>
          <w:sz w:val="20"/>
          <w:szCs w:val="20"/>
          <w:vertAlign w:val="subscript"/>
        </w:rPr>
        <w:t>first</w:t>
      </w:r>
      <w:proofErr w:type="spellEnd"/>
      <w:r w:rsidRPr="00887FDC">
        <w:rPr>
          <w:rFonts w:ascii="Times New Roman" w:hAnsi="Times New Roman" w:cs="Times New Roman"/>
          <w:b/>
          <w:bCs/>
          <w:sz w:val="20"/>
          <w:szCs w:val="20"/>
          <w:vertAlign w:val="subscript"/>
        </w:rPr>
        <w:t xml:space="preserve"> </w:t>
      </w:r>
      <w:proofErr w:type="gramStart"/>
      <w:r w:rsidRPr="00887FDC">
        <w:rPr>
          <w:rFonts w:ascii="Times New Roman" w:hAnsi="Times New Roman" w:cs="Times New Roman"/>
          <w:b/>
          <w:bCs/>
          <w:sz w:val="20"/>
          <w:szCs w:val="20"/>
          <w:vertAlign w:val="subscript"/>
        </w:rPr>
        <w:t>UL</w:t>
      </w:r>
      <w:r w:rsidRPr="00887FDC">
        <w:rPr>
          <w:rFonts w:ascii="Times New Roman" w:hAnsi="Times New Roman" w:cs="Times New Roman"/>
          <w:b/>
          <w:bCs/>
          <w:sz w:val="20"/>
          <w:szCs w:val="20"/>
        </w:rPr>
        <w:t xml:space="preserve"> .</w:t>
      </w:r>
      <w:proofErr w:type="gramEnd"/>
    </w:p>
    <w:p w14:paraId="201A2171" w14:textId="77777777" w:rsidR="00887FDC" w:rsidRPr="00887FDC" w:rsidRDefault="00887FDC" w:rsidP="00887FDC">
      <w:pPr>
        <w:pStyle w:val="a8"/>
        <w:numPr>
          <w:ilvl w:val="0"/>
          <w:numId w:val="49"/>
        </w:numPr>
        <w:spacing w:beforeLines="50" w:before="120" w:afterLines="50" w:after="120"/>
        <w:ind w:firstLineChars="0"/>
        <w:rPr>
          <w:rFonts w:eastAsia="宋体" w:hint="eastAsia"/>
          <w:b/>
          <w:bCs/>
        </w:rPr>
      </w:pPr>
      <w:proofErr w:type="spellStart"/>
      <w:r w:rsidRPr="00887FDC">
        <w:rPr>
          <w:b/>
          <w:bCs/>
        </w:rPr>
        <w:t>T</w:t>
      </w:r>
      <w:r w:rsidRPr="00887FDC">
        <w:rPr>
          <w:b/>
          <w:bCs/>
          <w:vertAlign w:val="subscript"/>
        </w:rPr>
        <w:t>first</w:t>
      </w:r>
      <w:proofErr w:type="spellEnd"/>
      <w:r w:rsidRPr="00887FDC">
        <w:rPr>
          <w:b/>
          <w:bCs/>
          <w:vertAlign w:val="subscript"/>
        </w:rPr>
        <w:t xml:space="preserve"> UL channel </w:t>
      </w:r>
      <w:r w:rsidRPr="00887FDC">
        <w:rPr>
          <w:rFonts w:eastAsia="宋体"/>
          <w:b/>
          <w:bCs/>
        </w:rPr>
        <w:t>as from time point which the RS of L1-RSRP trigger L1 reporting to first PUCCH to the time point of the latest PUCCH occasion</w:t>
      </w:r>
    </w:p>
    <w:p w14:paraId="1D9C40CA" w14:textId="59640A28" w:rsidR="00F0740E" w:rsidRDefault="00F0740E" w:rsidP="00F0740E">
      <w:pPr>
        <w:spacing w:beforeLines="50" w:before="120" w:afterLines="50" w:after="120"/>
        <w:jc w:val="left"/>
        <w:rPr>
          <w:b/>
          <w:bCs/>
        </w:rPr>
      </w:pPr>
      <w:r w:rsidRPr="00F0740E">
        <w:rPr>
          <w:rFonts w:ascii="Times New Roman" w:hAnsi="Times New Roman" w:cs="Times New Roman"/>
          <w:b/>
          <w:bCs/>
          <w:sz w:val="20"/>
          <w:szCs w:val="20"/>
        </w:rPr>
        <w:t>Proposal 3: RAN4 to specify requirements to cover both cases of no time window based and with time window based with configurable M.</w:t>
      </w:r>
    </w:p>
    <w:p w14:paraId="6DE68BFA" w14:textId="2AA6F8D9" w:rsidR="00BA21B4" w:rsidRPr="00BA21B4" w:rsidRDefault="00BA21B4" w:rsidP="00BA21B4">
      <w:pPr>
        <w:spacing w:beforeLines="50" w:before="120" w:afterLines="50" w:after="120"/>
        <w:rPr>
          <w:rFonts w:ascii="Times New Roman" w:hAnsi="Times New Roman" w:cs="Times New Roman" w:hint="eastAsia"/>
          <w:b/>
          <w:bCs/>
          <w:sz w:val="20"/>
          <w:szCs w:val="20"/>
        </w:rPr>
      </w:pPr>
      <w:r w:rsidRPr="00BB6755">
        <w:rPr>
          <w:rFonts w:ascii="Times New Roman" w:hAnsi="Times New Roman" w:cs="Times New Roman" w:hint="eastAsia"/>
          <w:b/>
          <w:bCs/>
          <w:sz w:val="20"/>
          <w:szCs w:val="20"/>
        </w:rPr>
        <w:t>P</w:t>
      </w:r>
      <w:r w:rsidRPr="00BB6755">
        <w:rPr>
          <w:rFonts w:ascii="Times New Roman" w:hAnsi="Times New Roman" w:cs="Times New Roman"/>
          <w:b/>
          <w:bCs/>
          <w:sz w:val="20"/>
          <w:szCs w:val="20"/>
        </w:rPr>
        <w:t xml:space="preserve">roposal 4: After UE send first PUCCH, between first PUCCH and PUSCH, there may new L1-RSRP evaluation. No need to update L1-RSRP results for report. </w:t>
      </w:r>
    </w:p>
    <w:p w14:paraId="4F4A1928" w14:textId="77777777" w:rsidR="00BA21B4" w:rsidRDefault="00BA21B4" w:rsidP="00BA21B4">
      <w:pPr>
        <w:spacing w:beforeLines="50" w:before="120" w:afterLines="50" w:after="120"/>
        <w:jc w:val="left"/>
        <w:rPr>
          <w:rFonts w:ascii="Times New Roman" w:hAnsi="Times New Roman" w:cs="Times New Roman"/>
          <w:b/>
          <w:bCs/>
          <w:sz w:val="20"/>
          <w:szCs w:val="20"/>
        </w:rPr>
      </w:pPr>
      <w:r w:rsidRPr="00BB6755">
        <w:rPr>
          <w:rFonts w:ascii="Times New Roman" w:hAnsi="Times New Roman" w:cs="Times New Roman" w:hint="eastAsia"/>
          <w:b/>
          <w:bCs/>
          <w:sz w:val="20"/>
          <w:szCs w:val="20"/>
        </w:rPr>
        <w:t>P</w:t>
      </w:r>
      <w:r w:rsidRPr="00BB6755">
        <w:rPr>
          <w:rFonts w:ascii="Times New Roman" w:hAnsi="Times New Roman" w:cs="Times New Roman"/>
          <w:b/>
          <w:bCs/>
          <w:sz w:val="20"/>
          <w:szCs w:val="20"/>
        </w:rPr>
        <w:t xml:space="preserve">roposal </w:t>
      </w:r>
      <w:r>
        <w:rPr>
          <w:rFonts w:ascii="Times New Roman" w:hAnsi="Times New Roman" w:cs="Times New Roman"/>
          <w:b/>
          <w:bCs/>
          <w:sz w:val="20"/>
          <w:szCs w:val="20"/>
        </w:rPr>
        <w:t>5</w:t>
      </w:r>
      <w:r w:rsidRPr="00BB6755">
        <w:rPr>
          <w:rFonts w:ascii="Times New Roman" w:hAnsi="Times New Roman" w:cs="Times New Roman"/>
          <w:b/>
          <w:bCs/>
          <w:sz w:val="20"/>
          <w:szCs w:val="20"/>
        </w:rPr>
        <w:t>:</w:t>
      </w:r>
      <w:r>
        <w:rPr>
          <w:rFonts w:ascii="Times New Roman" w:hAnsi="Times New Roman" w:cs="Times New Roman"/>
          <w:b/>
          <w:bCs/>
          <w:sz w:val="20"/>
          <w:szCs w:val="20"/>
        </w:rPr>
        <w:t xml:space="preserve"> Reuse the same requirements structure as that in Rel-17 9.5. No need to add sharing factor for serving cell CSI-RS and NSC CSI-RS. From the configuration of CSI-RS perspective, there is only one configuration. If this CSI-RS is </w:t>
      </w:r>
      <w:proofErr w:type="spellStart"/>
      <w:r>
        <w:rPr>
          <w:rFonts w:ascii="Times New Roman" w:hAnsi="Times New Roman" w:cs="Times New Roman"/>
          <w:b/>
          <w:bCs/>
          <w:sz w:val="20"/>
          <w:szCs w:val="20"/>
        </w:rPr>
        <w:t>QCLed</w:t>
      </w:r>
      <w:proofErr w:type="spellEnd"/>
      <w:r>
        <w:rPr>
          <w:rFonts w:ascii="Times New Roman" w:hAnsi="Times New Roman" w:cs="Times New Roman"/>
          <w:b/>
          <w:bCs/>
          <w:sz w:val="20"/>
          <w:szCs w:val="20"/>
        </w:rPr>
        <w:t xml:space="preserve"> to the SSB of serving cell or SSB of </w:t>
      </w:r>
      <w:proofErr w:type="spellStart"/>
      <w:r>
        <w:rPr>
          <w:rFonts w:ascii="Times New Roman" w:hAnsi="Times New Roman" w:cs="Times New Roman"/>
          <w:b/>
          <w:bCs/>
          <w:sz w:val="20"/>
          <w:szCs w:val="20"/>
        </w:rPr>
        <w:t>additionPCI</w:t>
      </w:r>
      <w:proofErr w:type="spellEnd"/>
      <w:r>
        <w:rPr>
          <w:rFonts w:ascii="Times New Roman" w:hAnsi="Times New Roman" w:cs="Times New Roman"/>
          <w:b/>
          <w:bCs/>
          <w:sz w:val="20"/>
          <w:szCs w:val="20"/>
        </w:rPr>
        <w:t xml:space="preserve"> cell, they use the same set of requirements. </w:t>
      </w:r>
    </w:p>
    <w:p w14:paraId="330D90D6" w14:textId="77777777" w:rsidR="009822CD" w:rsidRDefault="009822CD" w:rsidP="009822CD">
      <w:pPr>
        <w:spacing w:beforeLines="50" w:before="120" w:afterLines="50" w:after="120"/>
        <w:jc w:val="left"/>
        <w:rPr>
          <w:rFonts w:ascii="Times New Roman" w:eastAsia="宋体" w:hAnsi="Times New Roman" w:cs="Times New Roman"/>
          <w:b/>
          <w:bCs/>
          <w:sz w:val="20"/>
          <w:szCs w:val="20"/>
        </w:rPr>
      </w:pPr>
      <w:r>
        <w:rPr>
          <w:rFonts w:ascii="Times New Roman" w:hAnsi="Times New Roman" w:cs="Times New Roman" w:hint="eastAsia"/>
          <w:b/>
          <w:bCs/>
          <w:sz w:val="20"/>
          <w:szCs w:val="20"/>
        </w:rPr>
        <w:t>P</w:t>
      </w:r>
      <w:r>
        <w:rPr>
          <w:rFonts w:ascii="Times New Roman" w:hAnsi="Times New Roman" w:cs="Times New Roman"/>
          <w:b/>
          <w:bCs/>
          <w:sz w:val="20"/>
          <w:szCs w:val="20"/>
        </w:rPr>
        <w:t xml:space="preserve">roposal 6: For </w:t>
      </w:r>
      <w:r w:rsidRPr="009869EE">
        <w:rPr>
          <w:rFonts w:ascii="Times New Roman" w:hAnsi="Times New Roman" w:cs="Times New Roman"/>
          <w:b/>
          <w:bCs/>
          <w:sz w:val="20"/>
          <w:szCs w:val="20"/>
        </w:rPr>
        <w:t>known conditions for TCI states for TCI states switching based on UEIBM, it can use as legacy.</w:t>
      </w:r>
    </w:p>
    <w:p w14:paraId="12FE79D5" w14:textId="012CCD3D" w:rsidR="00461F7D" w:rsidRPr="00316898" w:rsidRDefault="009822CD" w:rsidP="00316898">
      <w:pPr>
        <w:spacing w:beforeLines="50" w:before="120" w:afterLines="50" w:after="120"/>
        <w:jc w:val="left"/>
        <w:rPr>
          <w:rFonts w:ascii="Times New Roman" w:hAnsi="Times New Roman" w:cs="Times New Roman" w:hint="eastAsia"/>
          <w:b/>
          <w:bCs/>
          <w:sz w:val="20"/>
          <w:szCs w:val="20"/>
        </w:rPr>
      </w:pPr>
      <w:r w:rsidRPr="002816C8">
        <w:rPr>
          <w:rFonts w:ascii="Times New Roman" w:eastAsia="宋体" w:hAnsi="Times New Roman" w:cs="Times New Roman"/>
          <w:b/>
          <w:bCs/>
          <w:sz w:val="20"/>
          <w:szCs w:val="20"/>
        </w:rPr>
        <w:t xml:space="preserve">Proposal </w:t>
      </w:r>
      <w:r>
        <w:rPr>
          <w:rFonts w:ascii="Times New Roman" w:eastAsia="宋体" w:hAnsi="Times New Roman" w:cs="Times New Roman"/>
          <w:b/>
          <w:bCs/>
          <w:sz w:val="20"/>
          <w:szCs w:val="20"/>
        </w:rPr>
        <w:t>7</w:t>
      </w:r>
      <w:r w:rsidRPr="002816C8">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No difference by using UE t</w:t>
      </w:r>
      <w:r w:rsidRPr="005F1F72">
        <w:rPr>
          <w:rFonts w:ascii="Times New Roman" w:eastAsia="宋体" w:hAnsi="Times New Roman" w:cs="Times New Roman"/>
          <w:b/>
          <w:bCs/>
          <w:sz w:val="20"/>
          <w:szCs w:val="20"/>
        </w:rPr>
        <w:t xml:space="preserve">riggered L1 report or NW based L1 report. </w:t>
      </w:r>
      <w:r w:rsidRPr="005F1F72">
        <w:rPr>
          <w:rFonts w:ascii="Times New Roman" w:hAnsi="Times New Roman" w:cs="Times New Roman"/>
          <w:b/>
          <w:bCs/>
          <w:sz w:val="20"/>
          <w:szCs w:val="20"/>
        </w:rPr>
        <w:t>Existing unified TCI state switching delay requirements are applicable for event triggered measurement reporting based TCI state switching</w:t>
      </w:r>
      <w:r>
        <w:rPr>
          <w:rFonts w:ascii="Times New Roman" w:hAnsi="Times New Roman" w:cs="Times New Roman"/>
          <w:b/>
          <w:bCs/>
          <w:sz w:val="20"/>
          <w:szCs w:val="20"/>
        </w:rPr>
        <w:t xml:space="preserve"> if known case. No unknown case is applied if the TCI states switching is based on UEIBM. </w:t>
      </w:r>
    </w:p>
    <w:p w14:paraId="39A8CEB0" w14:textId="77777777" w:rsidR="00316898" w:rsidRPr="00316898" w:rsidRDefault="00316898" w:rsidP="00316898">
      <w:pPr>
        <w:spacing w:beforeLines="50" w:before="120" w:afterLines="50" w:after="120"/>
        <w:jc w:val="left"/>
        <w:rPr>
          <w:rFonts w:ascii="Times New Roman" w:eastAsia="宋体" w:hAnsi="Times New Roman" w:cs="Times New Roman"/>
          <w:b/>
          <w:bCs/>
          <w:sz w:val="20"/>
          <w:szCs w:val="20"/>
        </w:rPr>
      </w:pPr>
      <w:r w:rsidRPr="002816C8">
        <w:rPr>
          <w:rFonts w:ascii="Times New Roman" w:eastAsia="宋体" w:hAnsi="Times New Roman" w:cs="Times New Roman"/>
          <w:b/>
          <w:bCs/>
          <w:sz w:val="20"/>
          <w:szCs w:val="20"/>
        </w:rPr>
        <w:t xml:space="preserve">Proposal </w:t>
      </w:r>
      <w:r>
        <w:rPr>
          <w:rFonts w:ascii="Times New Roman" w:eastAsia="宋体" w:hAnsi="Times New Roman" w:cs="Times New Roman"/>
          <w:b/>
          <w:bCs/>
          <w:sz w:val="20"/>
          <w:szCs w:val="20"/>
        </w:rPr>
        <w:t>8</w:t>
      </w:r>
      <w:r w:rsidRPr="002816C8">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The valid L1 evaluation of event-triggered L1-RSRP should be after the MAC-CE command or DCI. </w:t>
      </w:r>
      <w:r w:rsidRPr="00316898">
        <w:rPr>
          <w:rFonts w:ascii="Times New Roman" w:eastAsia="宋体" w:hAnsi="Times New Roman" w:cs="Times New Roman"/>
          <w:b/>
          <w:bCs/>
          <w:sz w:val="20"/>
          <w:szCs w:val="20"/>
        </w:rPr>
        <w:t>If the event has been triggered, the L1 evaluation time should be restart.</w:t>
      </w:r>
    </w:p>
    <w:p w14:paraId="56EC9FF3" w14:textId="77777777" w:rsidR="006E7159" w:rsidRPr="00316898" w:rsidRDefault="006E7159" w:rsidP="006E7159">
      <w:pPr>
        <w:spacing w:beforeLines="50" w:before="120" w:afterLines="50" w:after="120"/>
        <w:jc w:val="left"/>
        <w:rPr>
          <w:rFonts w:ascii="Times New Roman" w:eastAsia="宋体" w:hAnsi="Times New Roman" w:cs="Times New Roman" w:hint="eastAsia"/>
          <w:sz w:val="20"/>
          <w:szCs w:val="20"/>
          <w:lang w:val="en-GB"/>
        </w:rPr>
      </w:pPr>
      <w:r w:rsidRPr="002816C8">
        <w:rPr>
          <w:rFonts w:ascii="Times New Roman" w:eastAsia="宋体" w:hAnsi="Times New Roman" w:cs="Times New Roman"/>
          <w:b/>
          <w:bCs/>
          <w:sz w:val="20"/>
          <w:szCs w:val="20"/>
        </w:rPr>
        <w:t xml:space="preserve">Proposal </w:t>
      </w:r>
      <w:r>
        <w:rPr>
          <w:rFonts w:ascii="Times New Roman" w:eastAsia="宋体" w:hAnsi="Times New Roman" w:cs="Times New Roman"/>
          <w:b/>
          <w:bCs/>
          <w:sz w:val="20"/>
          <w:szCs w:val="20"/>
        </w:rPr>
        <w:t>9</w:t>
      </w:r>
      <w:r w:rsidRPr="002816C8">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For event trigger L1 reporting, do not define such capability in parallel per category like L3. </w:t>
      </w:r>
    </w:p>
    <w:p w14:paraId="77F73439" w14:textId="77777777" w:rsidR="00F624B1" w:rsidRDefault="00F624B1" w:rsidP="00F624B1">
      <w:pPr>
        <w:spacing w:beforeLines="50" w:before="120" w:afterLines="50" w:after="120"/>
        <w:jc w:val="left"/>
        <w:rPr>
          <w:rFonts w:ascii="Times New Roman" w:eastAsia="宋体" w:hAnsi="Times New Roman" w:cs="Times New Roman"/>
          <w:sz w:val="20"/>
          <w:szCs w:val="20"/>
        </w:rPr>
      </w:pPr>
      <w:r w:rsidRPr="002816C8">
        <w:rPr>
          <w:rFonts w:ascii="Times New Roman" w:eastAsia="宋体" w:hAnsi="Times New Roman" w:cs="Times New Roman"/>
          <w:b/>
          <w:bCs/>
          <w:sz w:val="20"/>
          <w:szCs w:val="20"/>
        </w:rPr>
        <w:t xml:space="preserve">Proposal </w:t>
      </w:r>
      <w:r>
        <w:rPr>
          <w:rFonts w:ascii="Times New Roman" w:eastAsia="宋体" w:hAnsi="Times New Roman" w:cs="Times New Roman"/>
          <w:b/>
          <w:bCs/>
          <w:sz w:val="20"/>
          <w:szCs w:val="20"/>
        </w:rPr>
        <w:t>10: Agree on the spec structure of core requirements for Rel-19 MIMO phase 5 as below table:</w:t>
      </w:r>
    </w:p>
    <w:tbl>
      <w:tblPr>
        <w:tblStyle w:val="a7"/>
        <w:tblW w:w="0" w:type="auto"/>
        <w:tblLook w:val="04A0" w:firstRow="1" w:lastRow="0" w:firstColumn="1" w:lastColumn="0" w:noHBand="0" w:noVBand="1"/>
      </w:tblPr>
      <w:tblGrid>
        <w:gridCol w:w="1838"/>
        <w:gridCol w:w="4581"/>
        <w:gridCol w:w="3210"/>
      </w:tblGrid>
      <w:tr w:rsidR="00F624B1" w:rsidRPr="000B6EC7" w14:paraId="30A33C77" w14:textId="77777777" w:rsidTr="006419F1">
        <w:tc>
          <w:tcPr>
            <w:tcW w:w="1838" w:type="dxa"/>
          </w:tcPr>
          <w:p w14:paraId="619B64B8" w14:textId="77777777" w:rsidR="00F624B1" w:rsidRPr="000B6EC7" w:rsidRDefault="00F624B1" w:rsidP="006419F1">
            <w:pPr>
              <w:spacing w:beforeLines="50" w:before="120" w:afterLines="50" w:after="120"/>
              <w:jc w:val="left"/>
            </w:pPr>
            <w:r w:rsidRPr="000B6EC7">
              <w:t>Objective</w:t>
            </w:r>
          </w:p>
        </w:tc>
        <w:tc>
          <w:tcPr>
            <w:tcW w:w="4581" w:type="dxa"/>
            <w:vAlign w:val="center"/>
          </w:tcPr>
          <w:p w14:paraId="2173C3FB" w14:textId="77777777" w:rsidR="00F624B1" w:rsidRPr="000B6EC7" w:rsidRDefault="00F624B1" w:rsidP="006419F1">
            <w:pPr>
              <w:spacing w:beforeLines="50" w:before="120" w:afterLines="50" w:after="120"/>
              <w:jc w:val="left"/>
            </w:pPr>
            <w:r w:rsidRPr="000B6EC7">
              <w:t>Clauses</w:t>
            </w:r>
          </w:p>
        </w:tc>
        <w:tc>
          <w:tcPr>
            <w:tcW w:w="3210" w:type="dxa"/>
          </w:tcPr>
          <w:p w14:paraId="7132458E" w14:textId="77777777" w:rsidR="00F624B1" w:rsidRPr="000B6EC7" w:rsidRDefault="00F624B1" w:rsidP="006419F1">
            <w:pPr>
              <w:spacing w:beforeLines="50" w:before="120" w:afterLines="50" w:after="120"/>
              <w:jc w:val="left"/>
            </w:pPr>
            <w:r w:rsidRPr="000B6EC7">
              <w:t>Description</w:t>
            </w:r>
          </w:p>
        </w:tc>
      </w:tr>
      <w:tr w:rsidR="00F624B1" w:rsidRPr="000B6EC7" w14:paraId="21383345" w14:textId="77777777" w:rsidTr="006419F1">
        <w:tc>
          <w:tcPr>
            <w:tcW w:w="1838" w:type="dxa"/>
            <w:vMerge w:val="restart"/>
          </w:tcPr>
          <w:p w14:paraId="01538005" w14:textId="77777777" w:rsidR="00F624B1" w:rsidRPr="000B6EC7" w:rsidRDefault="00F624B1" w:rsidP="006419F1">
            <w:pPr>
              <w:spacing w:beforeLines="50" w:before="120" w:afterLines="50" w:after="120"/>
              <w:jc w:val="left"/>
            </w:pPr>
            <w:r w:rsidRPr="000B6EC7">
              <w:t>UEIBM</w:t>
            </w:r>
          </w:p>
        </w:tc>
        <w:tc>
          <w:tcPr>
            <w:tcW w:w="4581" w:type="dxa"/>
          </w:tcPr>
          <w:p w14:paraId="7B62EAAC" w14:textId="77777777" w:rsidR="00F624B1" w:rsidRDefault="00F624B1" w:rsidP="006419F1">
            <w:pPr>
              <w:spacing w:beforeLines="50" w:before="120" w:afterLines="50" w:after="120"/>
              <w:jc w:val="left"/>
            </w:pPr>
            <w:r>
              <w:t>9.x1 event trigger Reporting based on L1-RSRP measurements</w:t>
            </w:r>
          </w:p>
          <w:p w14:paraId="1CD1C4CB" w14:textId="77777777" w:rsidR="00F624B1" w:rsidRDefault="00F624B1" w:rsidP="006419F1">
            <w:pPr>
              <w:spacing w:beforeLines="50" w:before="120" w:afterLines="50" w:after="120"/>
              <w:jc w:val="left"/>
            </w:pPr>
            <w:r>
              <w:t>9.x1.1</w:t>
            </w:r>
            <w:r>
              <w:tab/>
              <w:t>Introduction</w:t>
            </w:r>
          </w:p>
          <w:p w14:paraId="36776BF3" w14:textId="77777777" w:rsidR="00F624B1" w:rsidRDefault="00F624B1" w:rsidP="006419F1">
            <w:pPr>
              <w:spacing w:beforeLines="50" w:before="120" w:afterLines="50" w:after="120"/>
              <w:jc w:val="left"/>
            </w:pPr>
            <w:r>
              <w:t>9.x1.2</w:t>
            </w:r>
            <w:r>
              <w:tab/>
            </w:r>
            <w:proofErr w:type="gramStart"/>
            <w:r>
              <w:t>Requirements</w:t>
            </w:r>
            <w:proofErr w:type="gramEnd"/>
            <w:r>
              <w:t xml:space="preserve"> applicability</w:t>
            </w:r>
          </w:p>
          <w:p w14:paraId="1E7518B4" w14:textId="77777777" w:rsidR="00F624B1" w:rsidRDefault="00F624B1" w:rsidP="006419F1">
            <w:pPr>
              <w:spacing w:beforeLines="50" w:before="120" w:afterLines="50" w:after="120"/>
              <w:jc w:val="left"/>
            </w:pPr>
            <w:r>
              <w:t>9.x1.3</w:t>
            </w:r>
            <w:r>
              <w:tab/>
              <w:t>Measurement Reporting Requirements</w:t>
            </w:r>
          </w:p>
          <w:p w14:paraId="0D41798D" w14:textId="77777777" w:rsidR="00F624B1" w:rsidRDefault="00F624B1" w:rsidP="006419F1">
            <w:pPr>
              <w:spacing w:beforeLines="50" w:before="120" w:afterLines="50" w:after="120"/>
              <w:jc w:val="left"/>
            </w:pPr>
            <w:r>
              <w:t>9.x1.4</w:t>
            </w:r>
            <w:r>
              <w:tab/>
              <w:t>L1-RSRP measurement requirements</w:t>
            </w:r>
          </w:p>
          <w:p w14:paraId="23E0C6A1" w14:textId="77777777" w:rsidR="00F624B1" w:rsidRDefault="00F624B1" w:rsidP="006419F1">
            <w:pPr>
              <w:spacing w:beforeLines="50" w:before="120" w:afterLines="50" w:after="120"/>
              <w:jc w:val="left"/>
            </w:pPr>
            <w:r>
              <w:t>9.x1.4.1</w:t>
            </w:r>
            <w:r>
              <w:tab/>
              <w:t>SSB based L1-RSRP Reporting</w:t>
            </w:r>
          </w:p>
          <w:p w14:paraId="0130CF01" w14:textId="77777777" w:rsidR="00F624B1" w:rsidRDefault="00F624B1" w:rsidP="006419F1">
            <w:pPr>
              <w:spacing w:beforeLines="50" w:before="120" w:afterLines="50" w:after="120"/>
              <w:jc w:val="left"/>
            </w:pPr>
            <w:r>
              <w:t>9.x1.4.2</w:t>
            </w:r>
            <w:r>
              <w:tab/>
              <w:t>CSI-RS based L1-RSRP Reporting</w:t>
            </w:r>
          </w:p>
          <w:p w14:paraId="48821BE6" w14:textId="77777777" w:rsidR="00F624B1" w:rsidRDefault="00F624B1" w:rsidP="006419F1">
            <w:pPr>
              <w:spacing w:beforeLines="50" w:before="120" w:afterLines="50" w:after="120"/>
              <w:jc w:val="left"/>
            </w:pPr>
            <w:r>
              <w:t>9.x1.5</w:t>
            </w:r>
            <w:r>
              <w:tab/>
              <w:t>Measurement restriction for CSI-RS and SSB for L1-RSRP measurement</w:t>
            </w:r>
          </w:p>
          <w:p w14:paraId="42752BC9" w14:textId="77777777" w:rsidR="00F624B1" w:rsidRDefault="00F624B1" w:rsidP="006419F1">
            <w:pPr>
              <w:spacing w:beforeLines="50" w:before="120" w:afterLines="50" w:after="120"/>
              <w:jc w:val="left"/>
            </w:pPr>
            <w:r>
              <w:t>9.x1.5.1</w:t>
            </w:r>
            <w:r>
              <w:tab/>
              <w:t>Measurement restriction for SSB based L1-RSRP</w:t>
            </w:r>
          </w:p>
          <w:p w14:paraId="241D8C2C" w14:textId="77777777" w:rsidR="00F624B1" w:rsidRDefault="00F624B1" w:rsidP="006419F1">
            <w:pPr>
              <w:spacing w:beforeLines="50" w:before="120" w:afterLines="50" w:after="120"/>
              <w:jc w:val="left"/>
            </w:pPr>
            <w:r>
              <w:t>9.x1.5.2</w:t>
            </w:r>
            <w:r>
              <w:tab/>
              <w:t>Measurement restriction for CSI-RS based L1-RSRP</w:t>
            </w:r>
          </w:p>
          <w:p w14:paraId="1C9738C5" w14:textId="77777777" w:rsidR="00F624B1" w:rsidRPr="00D16FB9" w:rsidRDefault="00F624B1" w:rsidP="006419F1">
            <w:pPr>
              <w:spacing w:beforeLines="50" w:before="120" w:afterLines="50" w:after="120"/>
              <w:jc w:val="left"/>
            </w:pPr>
            <w:r>
              <w:t>9.x1.6</w:t>
            </w:r>
            <w:r>
              <w:tab/>
              <w:t>Scheduling availability of UE during L1-RSRP measurement</w:t>
            </w:r>
          </w:p>
        </w:tc>
        <w:tc>
          <w:tcPr>
            <w:tcW w:w="3210" w:type="dxa"/>
          </w:tcPr>
          <w:p w14:paraId="7069ADAA" w14:textId="77777777" w:rsidR="00F624B1" w:rsidRPr="000B6EC7" w:rsidRDefault="00F624B1" w:rsidP="006419F1">
            <w:pPr>
              <w:spacing w:beforeLines="50" w:before="120" w:afterLines="50" w:after="120"/>
              <w:jc w:val="left"/>
              <w:rPr>
                <w:rFonts w:hint="eastAsia"/>
              </w:rPr>
            </w:pPr>
            <w:r>
              <w:t>New clauses to specify the event trigger reporting based on L1-RSRP measurement</w:t>
            </w:r>
          </w:p>
        </w:tc>
      </w:tr>
      <w:tr w:rsidR="00F624B1" w:rsidRPr="000B6EC7" w14:paraId="1450708D" w14:textId="77777777" w:rsidTr="006419F1">
        <w:trPr>
          <w:trHeight w:val="1646"/>
        </w:trPr>
        <w:tc>
          <w:tcPr>
            <w:tcW w:w="1838" w:type="dxa"/>
            <w:vMerge/>
          </w:tcPr>
          <w:p w14:paraId="04138FBF" w14:textId="77777777" w:rsidR="00F624B1" w:rsidRPr="0062176C" w:rsidRDefault="00F624B1" w:rsidP="006419F1">
            <w:pPr>
              <w:spacing w:beforeLines="50" w:before="120" w:afterLines="50" w:after="120"/>
              <w:jc w:val="left"/>
            </w:pPr>
          </w:p>
        </w:tc>
        <w:tc>
          <w:tcPr>
            <w:tcW w:w="4581" w:type="dxa"/>
          </w:tcPr>
          <w:p w14:paraId="7D7E5645" w14:textId="77777777" w:rsidR="00F624B1" w:rsidRDefault="00F624B1" w:rsidP="006419F1">
            <w:pPr>
              <w:spacing w:beforeLines="50" w:before="120" w:afterLines="50" w:after="120"/>
              <w:jc w:val="left"/>
            </w:pPr>
            <w:r>
              <w:t>9.x2 event trigger Reporting based on L1-RSRP measurements for a cell with different PCI from serving cell</w:t>
            </w:r>
          </w:p>
          <w:p w14:paraId="72C084A2" w14:textId="77777777" w:rsidR="00F624B1" w:rsidRDefault="00F624B1" w:rsidP="006419F1">
            <w:pPr>
              <w:spacing w:beforeLines="50" w:before="120" w:afterLines="50" w:after="120"/>
              <w:jc w:val="left"/>
            </w:pPr>
            <w:r>
              <w:t>9.x2.1</w:t>
            </w:r>
            <w:r>
              <w:tab/>
              <w:t>Introduction</w:t>
            </w:r>
          </w:p>
          <w:p w14:paraId="5EAD2686" w14:textId="77777777" w:rsidR="00F624B1" w:rsidRDefault="00F624B1" w:rsidP="006419F1">
            <w:pPr>
              <w:spacing w:beforeLines="50" w:before="120" w:afterLines="50" w:after="120"/>
              <w:jc w:val="left"/>
            </w:pPr>
            <w:r>
              <w:t>9.x2.2</w:t>
            </w:r>
            <w:r>
              <w:tab/>
            </w:r>
            <w:proofErr w:type="gramStart"/>
            <w:r>
              <w:t>Requirements</w:t>
            </w:r>
            <w:proofErr w:type="gramEnd"/>
            <w:r>
              <w:t xml:space="preserve"> applicability</w:t>
            </w:r>
          </w:p>
          <w:p w14:paraId="33ABBD45" w14:textId="77777777" w:rsidR="00F624B1" w:rsidRDefault="00F624B1" w:rsidP="006419F1">
            <w:pPr>
              <w:spacing w:beforeLines="50" w:before="120" w:afterLines="50" w:after="120"/>
              <w:jc w:val="left"/>
            </w:pPr>
            <w:r>
              <w:t>9.x2.3</w:t>
            </w:r>
            <w:r>
              <w:tab/>
              <w:t>Measurement Reporting Requirements</w:t>
            </w:r>
          </w:p>
          <w:p w14:paraId="5E88CAB2" w14:textId="77777777" w:rsidR="00F624B1" w:rsidRDefault="00F624B1" w:rsidP="006419F1">
            <w:pPr>
              <w:spacing w:beforeLines="50" w:before="120" w:afterLines="50" w:after="120"/>
              <w:jc w:val="left"/>
            </w:pPr>
            <w:r>
              <w:t>9.x2.4</w:t>
            </w:r>
            <w:r>
              <w:tab/>
              <w:t>L1-RSRP measurement requirements</w:t>
            </w:r>
          </w:p>
          <w:p w14:paraId="40D4E535" w14:textId="77777777" w:rsidR="00F624B1" w:rsidRDefault="00F624B1" w:rsidP="006419F1">
            <w:pPr>
              <w:spacing w:beforeLines="50" w:before="120" w:afterLines="50" w:after="120"/>
              <w:jc w:val="left"/>
            </w:pPr>
            <w:r>
              <w:t>9.x2.4.1</w:t>
            </w:r>
            <w:r>
              <w:tab/>
              <w:t>SSB based L1-RSRP Reporting</w:t>
            </w:r>
          </w:p>
          <w:p w14:paraId="4269F43A" w14:textId="77777777" w:rsidR="00F624B1" w:rsidRDefault="00F624B1" w:rsidP="006419F1">
            <w:pPr>
              <w:spacing w:beforeLines="50" w:before="120" w:afterLines="50" w:after="120"/>
              <w:jc w:val="left"/>
            </w:pPr>
            <w:r>
              <w:lastRenderedPageBreak/>
              <w:t>9.x2.5</w:t>
            </w:r>
            <w:r>
              <w:tab/>
              <w:t>Measurement restriction for SSB for L1-RSRP measurement</w:t>
            </w:r>
          </w:p>
          <w:p w14:paraId="75CB23F8" w14:textId="77777777" w:rsidR="00F624B1" w:rsidRDefault="00F624B1" w:rsidP="006419F1">
            <w:pPr>
              <w:spacing w:beforeLines="50" w:before="120" w:afterLines="50" w:after="120"/>
              <w:jc w:val="left"/>
            </w:pPr>
            <w:r>
              <w:t>9.x2.5.1</w:t>
            </w:r>
            <w:r>
              <w:tab/>
              <w:t>Measurement restriction for SSB based L1-RSRP</w:t>
            </w:r>
          </w:p>
          <w:p w14:paraId="0D2FC534" w14:textId="77777777" w:rsidR="00F624B1" w:rsidRPr="00BA1BAF" w:rsidRDefault="00F624B1" w:rsidP="006419F1">
            <w:pPr>
              <w:spacing w:beforeLines="50" w:before="120" w:afterLines="50" w:after="120"/>
              <w:jc w:val="left"/>
            </w:pPr>
            <w:r>
              <w:t>9.x2.6</w:t>
            </w:r>
            <w:r>
              <w:tab/>
              <w:t>Scheduling availability of UE during L1-RSRP measurement</w:t>
            </w:r>
          </w:p>
        </w:tc>
        <w:tc>
          <w:tcPr>
            <w:tcW w:w="3210" w:type="dxa"/>
          </w:tcPr>
          <w:p w14:paraId="7CAD02C6" w14:textId="77777777" w:rsidR="00F624B1" w:rsidRDefault="00F624B1" w:rsidP="006419F1">
            <w:pPr>
              <w:spacing w:beforeLines="50" w:before="120" w:afterLines="50" w:after="120"/>
              <w:jc w:val="left"/>
            </w:pPr>
            <w:r>
              <w:lastRenderedPageBreak/>
              <w:t>New clauses to specify the event trigger reporting based on L1-RSRP measurement for a cell with different PCI from serving cell</w:t>
            </w:r>
          </w:p>
        </w:tc>
      </w:tr>
      <w:tr w:rsidR="00F624B1" w:rsidRPr="000B6EC7" w14:paraId="7D3C5124" w14:textId="77777777" w:rsidTr="006419F1">
        <w:trPr>
          <w:trHeight w:val="613"/>
        </w:trPr>
        <w:tc>
          <w:tcPr>
            <w:tcW w:w="1838" w:type="dxa"/>
            <w:vMerge/>
          </w:tcPr>
          <w:p w14:paraId="6CFA8632" w14:textId="77777777" w:rsidR="00F624B1" w:rsidRPr="0062176C" w:rsidRDefault="00F624B1" w:rsidP="006419F1">
            <w:pPr>
              <w:spacing w:beforeLines="50" w:before="120" w:afterLines="50" w:after="120"/>
              <w:jc w:val="left"/>
            </w:pPr>
          </w:p>
        </w:tc>
        <w:tc>
          <w:tcPr>
            <w:tcW w:w="4581" w:type="dxa"/>
          </w:tcPr>
          <w:p w14:paraId="61FB161C" w14:textId="77777777" w:rsidR="00F624B1" w:rsidRDefault="00F624B1" w:rsidP="006419F1">
            <w:pPr>
              <w:spacing w:beforeLines="50" w:before="120" w:afterLines="50" w:after="120"/>
              <w:jc w:val="left"/>
            </w:pPr>
            <w:r>
              <w:t xml:space="preserve">8.15 </w:t>
            </w:r>
            <w:r w:rsidRPr="0019537B">
              <w:t>Active downlink TCI state switching delay for unified TCI</w:t>
            </w:r>
          </w:p>
          <w:p w14:paraId="788C2A60" w14:textId="77777777" w:rsidR="00F624B1" w:rsidRDefault="00F624B1" w:rsidP="006419F1">
            <w:pPr>
              <w:spacing w:beforeLines="50" w:before="120" w:afterLines="50" w:after="120"/>
              <w:jc w:val="left"/>
            </w:pPr>
          </w:p>
        </w:tc>
        <w:tc>
          <w:tcPr>
            <w:tcW w:w="3210" w:type="dxa"/>
          </w:tcPr>
          <w:p w14:paraId="3442AEE5" w14:textId="77777777" w:rsidR="00F624B1" w:rsidRPr="00101BD3" w:rsidRDefault="00F624B1" w:rsidP="006419F1">
            <w:pPr>
              <w:spacing w:beforeLines="50" w:before="120" w:afterLines="50" w:after="120"/>
              <w:jc w:val="left"/>
              <w:rPr>
                <w:rFonts w:hint="eastAsia"/>
              </w:rPr>
            </w:pPr>
            <w:r>
              <w:t>Depends on the open issue: whether new TCI state switching or if existing requirements can be applied, FFS on any clarification</w:t>
            </w:r>
          </w:p>
        </w:tc>
      </w:tr>
      <w:tr w:rsidR="00F624B1" w:rsidRPr="000B6EC7" w14:paraId="6E0437EE" w14:textId="77777777" w:rsidTr="006419F1">
        <w:trPr>
          <w:trHeight w:val="612"/>
        </w:trPr>
        <w:tc>
          <w:tcPr>
            <w:tcW w:w="1838" w:type="dxa"/>
            <w:vMerge/>
          </w:tcPr>
          <w:p w14:paraId="0E01DD00" w14:textId="77777777" w:rsidR="00F624B1" w:rsidRPr="0062176C" w:rsidRDefault="00F624B1" w:rsidP="006419F1">
            <w:pPr>
              <w:spacing w:beforeLines="50" w:before="120" w:afterLines="50" w:after="120"/>
              <w:jc w:val="left"/>
            </w:pPr>
          </w:p>
        </w:tc>
        <w:tc>
          <w:tcPr>
            <w:tcW w:w="4581" w:type="dxa"/>
          </w:tcPr>
          <w:p w14:paraId="7887F37B" w14:textId="77777777" w:rsidR="00F624B1" w:rsidRPr="00101BD3" w:rsidRDefault="00F624B1" w:rsidP="006419F1">
            <w:pPr>
              <w:spacing w:beforeLines="50" w:before="120" w:afterLines="50" w:after="120"/>
              <w:jc w:val="left"/>
            </w:pPr>
            <w:r>
              <w:t xml:space="preserve">8.16 </w:t>
            </w:r>
            <w:r w:rsidRPr="0019537B">
              <w:t xml:space="preserve">Active </w:t>
            </w:r>
            <w:r w:rsidRPr="0019537B">
              <w:rPr>
                <w:rFonts w:hint="eastAsia"/>
              </w:rPr>
              <w:t>up</w:t>
            </w:r>
            <w:r w:rsidRPr="0019537B">
              <w:t>link TCI state switching delay for unified TCI</w:t>
            </w:r>
          </w:p>
        </w:tc>
        <w:tc>
          <w:tcPr>
            <w:tcW w:w="3210" w:type="dxa"/>
          </w:tcPr>
          <w:p w14:paraId="1294B584" w14:textId="77777777" w:rsidR="00F624B1" w:rsidRDefault="00F624B1" w:rsidP="006419F1">
            <w:pPr>
              <w:spacing w:beforeLines="50" w:before="120" w:afterLines="50" w:after="120"/>
              <w:jc w:val="left"/>
            </w:pPr>
            <w:r>
              <w:t>Depends on the open issue: whether new TCI state switching or if existing requirements can be applied, FFS on any clarification</w:t>
            </w:r>
          </w:p>
        </w:tc>
      </w:tr>
      <w:tr w:rsidR="00F624B1" w:rsidRPr="000B6EC7" w14:paraId="7352152B" w14:textId="77777777" w:rsidTr="006419F1">
        <w:tc>
          <w:tcPr>
            <w:tcW w:w="1838" w:type="dxa"/>
          </w:tcPr>
          <w:p w14:paraId="32E2A165" w14:textId="77777777" w:rsidR="00F624B1" w:rsidRPr="000B6EC7" w:rsidRDefault="00F624B1" w:rsidP="006419F1">
            <w:pPr>
              <w:spacing w:beforeLines="50" w:before="120" w:afterLines="50" w:after="120"/>
              <w:jc w:val="left"/>
            </w:pPr>
            <w:r w:rsidRPr="000B6EC7">
              <w:t>CJTC reporting</w:t>
            </w:r>
          </w:p>
        </w:tc>
        <w:tc>
          <w:tcPr>
            <w:tcW w:w="4581" w:type="dxa"/>
          </w:tcPr>
          <w:p w14:paraId="3B5663F4" w14:textId="77777777" w:rsidR="00F624B1" w:rsidRDefault="00F624B1" w:rsidP="006419F1">
            <w:pPr>
              <w:spacing w:beforeLines="50" w:before="120" w:afterLines="50" w:after="120"/>
              <w:jc w:val="left"/>
            </w:pPr>
            <w:r>
              <w:t>[9.x</w:t>
            </w:r>
            <w:r>
              <w:tab/>
              <w:t>Inter-TRP time misalignment measurement and reporting</w:t>
            </w:r>
          </w:p>
          <w:p w14:paraId="7C454D52" w14:textId="77777777" w:rsidR="00F624B1" w:rsidRDefault="00F624B1" w:rsidP="006419F1">
            <w:pPr>
              <w:spacing w:beforeLines="50" w:before="120" w:afterLines="50" w:after="120"/>
              <w:jc w:val="left"/>
            </w:pPr>
            <w:r>
              <w:t>9.x.1</w:t>
            </w:r>
            <w:r>
              <w:tab/>
              <w:t>Introduction</w:t>
            </w:r>
          </w:p>
          <w:p w14:paraId="09B44026" w14:textId="77777777" w:rsidR="00F624B1" w:rsidRDefault="00F624B1" w:rsidP="006419F1">
            <w:pPr>
              <w:spacing w:beforeLines="50" w:before="120" w:afterLines="50" w:after="120"/>
              <w:jc w:val="left"/>
            </w:pPr>
            <w:r>
              <w:t>9.x.2</w:t>
            </w:r>
            <w:r>
              <w:tab/>
              <w:t xml:space="preserve"> </w:t>
            </w:r>
            <w:proofErr w:type="gramStart"/>
            <w:r>
              <w:t>Requirements</w:t>
            </w:r>
            <w:proofErr w:type="gramEnd"/>
            <w:r>
              <w:t xml:space="preserve"> applicability</w:t>
            </w:r>
          </w:p>
          <w:p w14:paraId="630DA0EF" w14:textId="77777777" w:rsidR="00F624B1" w:rsidRDefault="00F624B1" w:rsidP="006419F1">
            <w:pPr>
              <w:spacing w:beforeLines="50" w:before="120" w:afterLines="50" w:after="120"/>
              <w:jc w:val="left"/>
            </w:pPr>
            <w:r>
              <w:t>9.x.3</w:t>
            </w:r>
            <w:r>
              <w:tab/>
              <w:t>Measurement Reporting Requirements</w:t>
            </w:r>
          </w:p>
          <w:p w14:paraId="1CE3D455" w14:textId="77777777" w:rsidR="00F624B1" w:rsidRDefault="00F624B1" w:rsidP="006419F1">
            <w:pPr>
              <w:spacing w:beforeLines="50" w:before="120" w:afterLines="50" w:after="120"/>
              <w:jc w:val="left"/>
            </w:pPr>
            <w:r>
              <w:t>9.x.4</w:t>
            </w:r>
            <w:r>
              <w:tab/>
              <w:t>Inter-TRP time misalignment measurement requirements</w:t>
            </w:r>
          </w:p>
          <w:p w14:paraId="6B557CBF" w14:textId="77777777" w:rsidR="00F624B1" w:rsidRDefault="00F624B1" w:rsidP="006419F1">
            <w:pPr>
              <w:spacing w:beforeLines="50" w:before="120" w:afterLines="50" w:after="120"/>
              <w:jc w:val="left"/>
            </w:pPr>
            <w:r>
              <w:t>9.x.4.1</w:t>
            </w:r>
            <w:r>
              <w:tab/>
              <w:t>CSI-RS based Inter-TRP time misalignment Reporting</w:t>
            </w:r>
          </w:p>
          <w:p w14:paraId="499F8A3F" w14:textId="77777777" w:rsidR="00F624B1" w:rsidRDefault="00F624B1" w:rsidP="006419F1">
            <w:pPr>
              <w:spacing w:beforeLines="50" w:before="120" w:afterLines="50" w:after="120"/>
              <w:jc w:val="left"/>
            </w:pPr>
            <w:r>
              <w:t>9.x.5</w:t>
            </w:r>
            <w:r>
              <w:tab/>
              <w:t>Measurement restriction for CSI-RS Inter-TRP time misalignment</w:t>
            </w:r>
          </w:p>
          <w:p w14:paraId="08876B3B" w14:textId="77777777" w:rsidR="00F624B1" w:rsidRPr="000B6EC7" w:rsidRDefault="00F624B1" w:rsidP="006419F1">
            <w:pPr>
              <w:spacing w:beforeLines="50" w:before="120" w:afterLines="50" w:after="120"/>
              <w:jc w:val="left"/>
            </w:pPr>
            <w:r>
              <w:t>9.x.6</w:t>
            </w:r>
            <w:r>
              <w:tab/>
              <w:t>Scheduling availability of UE during Inter-TRP time misalignment]</w:t>
            </w:r>
          </w:p>
        </w:tc>
        <w:tc>
          <w:tcPr>
            <w:tcW w:w="3210" w:type="dxa"/>
          </w:tcPr>
          <w:p w14:paraId="4E296FD4" w14:textId="77777777" w:rsidR="00F624B1" w:rsidRDefault="00F624B1" w:rsidP="006419F1">
            <w:pPr>
              <w:spacing w:beforeLines="50" w:before="120" w:afterLines="50" w:after="120"/>
              <w:jc w:val="left"/>
            </w:pPr>
            <w:r>
              <w:t>New clauses</w:t>
            </w:r>
          </w:p>
          <w:p w14:paraId="26B3F71A" w14:textId="77777777" w:rsidR="00F624B1" w:rsidRDefault="00F624B1" w:rsidP="006419F1">
            <w:pPr>
              <w:spacing w:beforeLines="50" w:before="120" w:afterLines="50" w:after="120"/>
              <w:jc w:val="left"/>
            </w:pPr>
            <w:r>
              <w:t>Whether to add core requirements for CJTC reporting for ‘</w:t>
            </w:r>
            <w:r w:rsidRPr="009A2023">
              <w:t>CJTC-Dd</w:t>
            </w:r>
            <w:r>
              <w:t xml:space="preserve">’, depends on the conclusion of open issues. </w:t>
            </w:r>
          </w:p>
          <w:p w14:paraId="611B672D" w14:textId="77777777" w:rsidR="00F624B1" w:rsidRPr="00625933" w:rsidRDefault="00F624B1" w:rsidP="006419F1">
            <w:pPr>
              <w:spacing w:beforeLines="50" w:before="120" w:afterLines="50" w:after="120"/>
              <w:jc w:val="left"/>
            </w:pPr>
          </w:p>
        </w:tc>
      </w:tr>
      <w:tr w:rsidR="00F624B1" w:rsidRPr="000B6EC7" w14:paraId="7F7159A2" w14:textId="77777777" w:rsidTr="006419F1">
        <w:tc>
          <w:tcPr>
            <w:tcW w:w="1838" w:type="dxa"/>
          </w:tcPr>
          <w:p w14:paraId="2F02FB13" w14:textId="77777777" w:rsidR="00F624B1" w:rsidRPr="000B6EC7" w:rsidRDefault="00F624B1" w:rsidP="006419F1">
            <w:pPr>
              <w:spacing w:beforeLines="50" w:before="120" w:afterLines="50" w:after="120"/>
              <w:jc w:val="left"/>
            </w:pPr>
          </w:p>
        </w:tc>
        <w:tc>
          <w:tcPr>
            <w:tcW w:w="4581" w:type="dxa"/>
          </w:tcPr>
          <w:p w14:paraId="2066C379" w14:textId="77777777" w:rsidR="00F624B1" w:rsidRDefault="00F624B1" w:rsidP="006419F1">
            <w:pPr>
              <w:spacing w:beforeLines="50" w:before="120" w:afterLines="50" w:after="120"/>
              <w:jc w:val="left"/>
            </w:pPr>
            <w:r>
              <w:t>[9.x</w:t>
            </w:r>
            <w:r>
              <w:tab/>
              <w:t>Inter-TRP frequency offset measurement and reporting</w:t>
            </w:r>
          </w:p>
          <w:p w14:paraId="2165BBF2" w14:textId="77777777" w:rsidR="00F624B1" w:rsidRDefault="00F624B1" w:rsidP="006419F1">
            <w:pPr>
              <w:spacing w:beforeLines="50" w:before="120" w:afterLines="50" w:after="120"/>
              <w:jc w:val="left"/>
            </w:pPr>
            <w:r>
              <w:t>9.x.1</w:t>
            </w:r>
            <w:r>
              <w:tab/>
              <w:t>Introduction</w:t>
            </w:r>
          </w:p>
          <w:p w14:paraId="56E7F539" w14:textId="77777777" w:rsidR="00F624B1" w:rsidRDefault="00F624B1" w:rsidP="006419F1">
            <w:pPr>
              <w:spacing w:beforeLines="50" w:before="120" w:afterLines="50" w:after="120"/>
              <w:jc w:val="left"/>
            </w:pPr>
            <w:r>
              <w:t>9.x.2</w:t>
            </w:r>
            <w:r>
              <w:tab/>
            </w:r>
            <w:proofErr w:type="gramStart"/>
            <w:r>
              <w:t>Requirements</w:t>
            </w:r>
            <w:proofErr w:type="gramEnd"/>
            <w:r>
              <w:t xml:space="preserve"> applicability</w:t>
            </w:r>
          </w:p>
          <w:p w14:paraId="1BB78265" w14:textId="77777777" w:rsidR="00F624B1" w:rsidRDefault="00F624B1" w:rsidP="006419F1">
            <w:pPr>
              <w:spacing w:beforeLines="50" w:before="120" w:afterLines="50" w:after="120"/>
              <w:jc w:val="left"/>
            </w:pPr>
            <w:r>
              <w:t>9.x.3</w:t>
            </w:r>
            <w:r>
              <w:tab/>
              <w:t>Measurement Reporting Requirements</w:t>
            </w:r>
          </w:p>
          <w:p w14:paraId="6A122BBD" w14:textId="77777777" w:rsidR="00F624B1" w:rsidRDefault="00F624B1" w:rsidP="006419F1">
            <w:pPr>
              <w:spacing w:beforeLines="50" w:before="120" w:afterLines="50" w:after="120"/>
              <w:jc w:val="left"/>
            </w:pPr>
            <w:r>
              <w:t>9.x.4</w:t>
            </w:r>
            <w:r>
              <w:tab/>
              <w:t>Inter-TRP frequency offset measurement requirements</w:t>
            </w:r>
          </w:p>
          <w:p w14:paraId="5624E3B3" w14:textId="77777777" w:rsidR="00F624B1" w:rsidRDefault="00F624B1" w:rsidP="006419F1">
            <w:pPr>
              <w:spacing w:beforeLines="50" w:before="120" w:afterLines="50" w:after="120"/>
              <w:jc w:val="left"/>
            </w:pPr>
            <w:r>
              <w:t>9.x.4.1</w:t>
            </w:r>
            <w:r>
              <w:tab/>
              <w:t>CSI-RS based Inter-TRP frequency offset Reporting</w:t>
            </w:r>
          </w:p>
          <w:p w14:paraId="60403566" w14:textId="77777777" w:rsidR="00F624B1" w:rsidRDefault="00F624B1" w:rsidP="006419F1">
            <w:pPr>
              <w:spacing w:beforeLines="50" w:before="120" w:afterLines="50" w:after="120"/>
              <w:jc w:val="left"/>
            </w:pPr>
            <w:r>
              <w:t>9.x.5</w:t>
            </w:r>
            <w:r>
              <w:tab/>
              <w:t>Measurement restriction for CSI-RS Inter-TRP frequency offset</w:t>
            </w:r>
          </w:p>
          <w:p w14:paraId="1A4D6F10" w14:textId="77777777" w:rsidR="00F624B1" w:rsidRDefault="00F624B1" w:rsidP="006419F1">
            <w:pPr>
              <w:spacing w:beforeLines="50" w:before="120" w:afterLines="50" w:after="120"/>
              <w:jc w:val="left"/>
            </w:pPr>
            <w:r>
              <w:t>9.x.6</w:t>
            </w:r>
            <w:r>
              <w:tab/>
              <w:t>Scheduling availability of UE during Inter-TRP frequency offset measurement]</w:t>
            </w:r>
          </w:p>
        </w:tc>
        <w:tc>
          <w:tcPr>
            <w:tcW w:w="3210" w:type="dxa"/>
          </w:tcPr>
          <w:p w14:paraId="27AA6698" w14:textId="77777777" w:rsidR="00F624B1" w:rsidRDefault="00F624B1" w:rsidP="006419F1">
            <w:pPr>
              <w:spacing w:beforeLines="50" w:before="120" w:afterLines="50" w:after="120"/>
              <w:jc w:val="left"/>
            </w:pPr>
            <w:r>
              <w:t>New clauses</w:t>
            </w:r>
          </w:p>
          <w:p w14:paraId="4F2EAE62" w14:textId="77777777" w:rsidR="00F624B1" w:rsidRDefault="00F624B1" w:rsidP="006419F1">
            <w:pPr>
              <w:spacing w:beforeLines="50" w:before="120" w:afterLines="50" w:after="120"/>
              <w:jc w:val="left"/>
            </w:pPr>
            <w:r>
              <w:t>Whether to add core requirements for CJTC reporting for ‘</w:t>
            </w:r>
            <w:r w:rsidRPr="009A2023">
              <w:t>CJTC-F</w:t>
            </w:r>
            <w:r>
              <w:t xml:space="preserve">’, depends on the conclusion of open issues. </w:t>
            </w:r>
          </w:p>
          <w:p w14:paraId="4CE4C549" w14:textId="77777777" w:rsidR="00F624B1" w:rsidRPr="00625933" w:rsidRDefault="00F624B1" w:rsidP="006419F1">
            <w:pPr>
              <w:spacing w:beforeLines="50" w:before="120" w:afterLines="50" w:after="120"/>
              <w:jc w:val="left"/>
            </w:pPr>
          </w:p>
        </w:tc>
      </w:tr>
      <w:tr w:rsidR="00F624B1" w:rsidRPr="000B6EC7" w14:paraId="4AD5F806" w14:textId="77777777" w:rsidTr="006419F1">
        <w:tc>
          <w:tcPr>
            <w:tcW w:w="1838" w:type="dxa"/>
          </w:tcPr>
          <w:p w14:paraId="3A888D12" w14:textId="77777777" w:rsidR="00F624B1" w:rsidRPr="000B6EC7" w:rsidRDefault="00F624B1" w:rsidP="006419F1">
            <w:pPr>
              <w:spacing w:beforeLines="50" w:before="120" w:afterLines="50" w:after="120"/>
              <w:jc w:val="left"/>
            </w:pPr>
          </w:p>
        </w:tc>
        <w:tc>
          <w:tcPr>
            <w:tcW w:w="4581" w:type="dxa"/>
          </w:tcPr>
          <w:p w14:paraId="2398B0B3" w14:textId="77777777" w:rsidR="00F624B1" w:rsidRDefault="00F624B1" w:rsidP="006419F1">
            <w:pPr>
              <w:spacing w:beforeLines="50" w:before="120" w:afterLines="50" w:after="120"/>
              <w:jc w:val="left"/>
            </w:pPr>
            <w:r>
              <w:t>[9.x</w:t>
            </w:r>
            <w:r>
              <w:tab/>
              <w:t>Inter-TRP phase offset measurement and reporting</w:t>
            </w:r>
          </w:p>
          <w:p w14:paraId="33BF8F9B" w14:textId="77777777" w:rsidR="00F624B1" w:rsidRDefault="00F624B1" w:rsidP="006419F1">
            <w:pPr>
              <w:spacing w:beforeLines="50" w:before="120" w:afterLines="50" w:after="120"/>
              <w:jc w:val="left"/>
            </w:pPr>
            <w:r>
              <w:t>9.x.1</w:t>
            </w:r>
            <w:r>
              <w:tab/>
              <w:t>Introduction</w:t>
            </w:r>
          </w:p>
          <w:p w14:paraId="56F4F936" w14:textId="77777777" w:rsidR="00F624B1" w:rsidRDefault="00F624B1" w:rsidP="006419F1">
            <w:pPr>
              <w:spacing w:beforeLines="50" w:before="120" w:afterLines="50" w:after="120"/>
              <w:jc w:val="left"/>
            </w:pPr>
            <w:r>
              <w:t>9.x.2</w:t>
            </w:r>
            <w:r>
              <w:tab/>
            </w:r>
            <w:proofErr w:type="gramStart"/>
            <w:r>
              <w:t>Requirements</w:t>
            </w:r>
            <w:proofErr w:type="gramEnd"/>
            <w:r>
              <w:t xml:space="preserve"> applicability</w:t>
            </w:r>
          </w:p>
          <w:p w14:paraId="0F096689" w14:textId="77777777" w:rsidR="00F624B1" w:rsidRDefault="00F624B1" w:rsidP="006419F1">
            <w:pPr>
              <w:spacing w:beforeLines="50" w:before="120" w:afterLines="50" w:after="120"/>
              <w:jc w:val="left"/>
            </w:pPr>
            <w:r>
              <w:t>9.x.3</w:t>
            </w:r>
            <w:r>
              <w:tab/>
              <w:t>Measurement Reporting Requirements</w:t>
            </w:r>
          </w:p>
          <w:p w14:paraId="76AF480B" w14:textId="77777777" w:rsidR="00F624B1" w:rsidRDefault="00F624B1" w:rsidP="006419F1">
            <w:pPr>
              <w:spacing w:beforeLines="50" w:before="120" w:afterLines="50" w:after="120"/>
              <w:jc w:val="left"/>
            </w:pPr>
            <w:r>
              <w:t>9.x.4</w:t>
            </w:r>
            <w:r>
              <w:tab/>
              <w:t xml:space="preserve">Inter-TRP phase offset measurement </w:t>
            </w:r>
            <w:r>
              <w:lastRenderedPageBreak/>
              <w:t>requirements</w:t>
            </w:r>
          </w:p>
          <w:p w14:paraId="3D6BC9A1" w14:textId="77777777" w:rsidR="00F624B1" w:rsidRDefault="00F624B1" w:rsidP="006419F1">
            <w:pPr>
              <w:spacing w:beforeLines="50" w:before="120" w:afterLines="50" w:after="120"/>
              <w:jc w:val="left"/>
            </w:pPr>
            <w:r>
              <w:t>9.x.4.1</w:t>
            </w:r>
            <w:r>
              <w:tab/>
              <w:t>CSI-RS based Inter-TRP phase offset Reporting</w:t>
            </w:r>
          </w:p>
          <w:p w14:paraId="6B22F43C" w14:textId="77777777" w:rsidR="00F624B1" w:rsidRDefault="00F624B1" w:rsidP="006419F1">
            <w:pPr>
              <w:spacing w:beforeLines="50" w:before="120" w:afterLines="50" w:after="120"/>
              <w:jc w:val="left"/>
            </w:pPr>
            <w:r>
              <w:t>9.x.5</w:t>
            </w:r>
            <w:r>
              <w:tab/>
              <w:t>Measurement restriction for CSI-RS Inter-TRP phase offset</w:t>
            </w:r>
          </w:p>
          <w:p w14:paraId="37009E54" w14:textId="77777777" w:rsidR="00F624B1" w:rsidRDefault="00F624B1" w:rsidP="006419F1">
            <w:pPr>
              <w:spacing w:beforeLines="50" w:before="120" w:afterLines="50" w:after="120"/>
              <w:jc w:val="left"/>
            </w:pPr>
            <w:r>
              <w:t>9.x.6</w:t>
            </w:r>
            <w:r>
              <w:tab/>
              <w:t>Scheduling availability of UE during Inter-TRP phase offset measurement]</w:t>
            </w:r>
          </w:p>
        </w:tc>
        <w:tc>
          <w:tcPr>
            <w:tcW w:w="3210" w:type="dxa"/>
          </w:tcPr>
          <w:p w14:paraId="2DC6D229" w14:textId="77777777" w:rsidR="00F624B1" w:rsidRDefault="00F624B1" w:rsidP="006419F1">
            <w:pPr>
              <w:spacing w:beforeLines="50" w:before="120" w:afterLines="50" w:after="120"/>
              <w:jc w:val="left"/>
            </w:pPr>
            <w:r>
              <w:lastRenderedPageBreak/>
              <w:t>New clauses</w:t>
            </w:r>
          </w:p>
          <w:p w14:paraId="3F7939F9" w14:textId="77777777" w:rsidR="00F624B1" w:rsidRDefault="00F624B1" w:rsidP="006419F1">
            <w:pPr>
              <w:spacing w:beforeLines="50" w:before="120" w:afterLines="50" w:after="120"/>
              <w:jc w:val="left"/>
            </w:pPr>
            <w:r>
              <w:t>Whether to add core requirements for CJTC reporting for ‘</w:t>
            </w:r>
            <w:r w:rsidRPr="009A2023">
              <w:t>CJTC-</w:t>
            </w:r>
            <w:r>
              <w:t xml:space="preserve">P’, depends on the conclusion of open issues. </w:t>
            </w:r>
          </w:p>
          <w:p w14:paraId="28B1DF73" w14:textId="77777777" w:rsidR="00F624B1" w:rsidRPr="00625933" w:rsidRDefault="00F624B1" w:rsidP="006419F1">
            <w:pPr>
              <w:spacing w:beforeLines="50" w:before="120" w:afterLines="50" w:after="120"/>
              <w:jc w:val="left"/>
            </w:pPr>
          </w:p>
        </w:tc>
      </w:tr>
      <w:tr w:rsidR="00F624B1" w:rsidRPr="000B6EC7" w14:paraId="6E8915CF" w14:textId="77777777" w:rsidTr="006419F1">
        <w:tc>
          <w:tcPr>
            <w:tcW w:w="1838" w:type="dxa"/>
            <w:vMerge w:val="restart"/>
          </w:tcPr>
          <w:p w14:paraId="0D98CF55" w14:textId="77777777" w:rsidR="00F624B1" w:rsidRPr="000B6EC7" w:rsidRDefault="00F624B1" w:rsidP="006419F1">
            <w:pPr>
              <w:spacing w:beforeLines="50" w:before="120" w:afterLines="50" w:after="120"/>
              <w:jc w:val="left"/>
            </w:pPr>
            <w:r w:rsidRPr="000B6EC7">
              <w:rPr>
                <w:rFonts w:eastAsia="Times New Roman"/>
                <w:lang w:eastAsia="en-US"/>
              </w:rPr>
              <w:t xml:space="preserve">Asymmetric DL </w:t>
            </w:r>
            <w:proofErr w:type="spellStart"/>
            <w:r w:rsidRPr="000B6EC7">
              <w:rPr>
                <w:rFonts w:eastAsia="Times New Roman"/>
                <w:lang w:eastAsia="en-US"/>
              </w:rPr>
              <w:t>sTRP</w:t>
            </w:r>
            <w:proofErr w:type="spellEnd"/>
            <w:r w:rsidRPr="000B6EC7">
              <w:rPr>
                <w:rFonts w:eastAsia="Times New Roman"/>
                <w:lang w:eastAsia="en-US"/>
              </w:rPr>
              <w:t xml:space="preserve">/UL </w:t>
            </w:r>
            <w:proofErr w:type="spellStart"/>
            <w:r w:rsidRPr="000B6EC7">
              <w:rPr>
                <w:rFonts w:eastAsia="Times New Roman"/>
                <w:lang w:eastAsia="en-US"/>
              </w:rPr>
              <w:t>mTRP</w:t>
            </w:r>
            <w:proofErr w:type="spellEnd"/>
            <w:r w:rsidRPr="000B6EC7">
              <w:rPr>
                <w:rFonts w:eastAsia="Times New Roman"/>
                <w:lang w:eastAsia="en-US"/>
              </w:rPr>
              <w:t xml:space="preserve"> deployment</w:t>
            </w:r>
          </w:p>
        </w:tc>
        <w:tc>
          <w:tcPr>
            <w:tcW w:w="4581" w:type="dxa"/>
          </w:tcPr>
          <w:p w14:paraId="3A56987E" w14:textId="77777777" w:rsidR="00F624B1" w:rsidRPr="000B6EC7" w:rsidRDefault="00F624B1" w:rsidP="006419F1">
            <w:pPr>
              <w:spacing w:beforeLines="50" w:before="120" w:afterLines="50" w:after="120"/>
              <w:jc w:val="left"/>
            </w:pPr>
            <w:r w:rsidRPr="000B6EC7">
              <w:t>7</w:t>
            </w:r>
            <w:r w:rsidRPr="000B6EC7">
              <w:tab/>
              <w:t>Timing</w:t>
            </w:r>
          </w:p>
          <w:p w14:paraId="2724DE7C" w14:textId="77777777" w:rsidR="00F624B1" w:rsidRPr="000B6EC7" w:rsidRDefault="00F624B1" w:rsidP="006419F1">
            <w:pPr>
              <w:spacing w:beforeLines="50" w:before="120" w:afterLines="50" w:after="120"/>
              <w:jc w:val="left"/>
            </w:pPr>
            <w:r w:rsidRPr="000B6EC7">
              <w:t>7.1</w:t>
            </w:r>
            <w:r w:rsidRPr="000B6EC7">
              <w:tab/>
              <w:t>UE transmit timing</w:t>
            </w:r>
          </w:p>
          <w:p w14:paraId="4C78042D" w14:textId="77777777" w:rsidR="00F624B1" w:rsidRPr="000B6EC7" w:rsidRDefault="00F624B1" w:rsidP="006419F1">
            <w:pPr>
              <w:spacing w:beforeLines="50" w:before="120" w:afterLines="50" w:after="120"/>
              <w:jc w:val="left"/>
            </w:pPr>
            <w:r w:rsidRPr="000B6EC7">
              <w:t>7.1.1 Introduction</w:t>
            </w:r>
          </w:p>
          <w:p w14:paraId="334516FA" w14:textId="77777777" w:rsidR="00F624B1" w:rsidRPr="000B6EC7" w:rsidRDefault="00F624B1" w:rsidP="006419F1">
            <w:pPr>
              <w:spacing w:beforeLines="50" w:before="120" w:afterLines="50" w:after="120"/>
              <w:jc w:val="left"/>
            </w:pPr>
            <w:r w:rsidRPr="000B6EC7">
              <w:t>7.1.2</w:t>
            </w:r>
            <w:r w:rsidRPr="000B6EC7">
              <w:tab/>
              <w:t xml:space="preserve"> Requirements</w:t>
            </w:r>
          </w:p>
          <w:p w14:paraId="7C8F4C7C" w14:textId="77777777" w:rsidR="00F624B1" w:rsidRPr="000B6EC7" w:rsidRDefault="00F624B1" w:rsidP="006419F1">
            <w:pPr>
              <w:spacing w:beforeLines="50" w:before="120" w:afterLines="50" w:after="120"/>
              <w:jc w:val="left"/>
            </w:pPr>
            <w:r w:rsidRPr="000B6EC7">
              <w:t>7.1.2.1</w:t>
            </w:r>
            <w:r w:rsidRPr="000B6EC7">
              <w:tab/>
              <w:t>Gradual timing adjustment</w:t>
            </w:r>
          </w:p>
        </w:tc>
        <w:tc>
          <w:tcPr>
            <w:tcW w:w="3210" w:type="dxa"/>
          </w:tcPr>
          <w:p w14:paraId="20761ED2" w14:textId="77777777" w:rsidR="00F624B1" w:rsidRPr="000B6EC7" w:rsidRDefault="00F624B1" w:rsidP="006419F1">
            <w:pPr>
              <w:spacing w:beforeLines="50" w:before="120" w:afterLines="50" w:after="120"/>
              <w:jc w:val="left"/>
            </w:pPr>
            <w:r w:rsidRPr="000B6EC7">
              <w:t xml:space="preserve">Add the timing requirements for two TA extension. </w:t>
            </w:r>
          </w:p>
        </w:tc>
      </w:tr>
      <w:tr w:rsidR="00F624B1" w:rsidRPr="000B6EC7" w14:paraId="42A7ECF1" w14:textId="77777777" w:rsidTr="006419F1">
        <w:tc>
          <w:tcPr>
            <w:tcW w:w="1838" w:type="dxa"/>
            <w:vMerge/>
          </w:tcPr>
          <w:p w14:paraId="1C1696E5" w14:textId="77777777" w:rsidR="00F624B1" w:rsidRPr="000B6EC7" w:rsidRDefault="00F624B1" w:rsidP="006419F1">
            <w:pPr>
              <w:spacing w:beforeLines="50" w:before="120" w:afterLines="50" w:after="120"/>
              <w:jc w:val="left"/>
              <w:rPr>
                <w:rFonts w:eastAsia="Times New Roman"/>
                <w:lang w:eastAsia="en-US"/>
              </w:rPr>
            </w:pPr>
          </w:p>
        </w:tc>
        <w:tc>
          <w:tcPr>
            <w:tcW w:w="4581" w:type="dxa"/>
          </w:tcPr>
          <w:p w14:paraId="29A789DD" w14:textId="77777777" w:rsidR="00F624B1" w:rsidRPr="000B6EC7" w:rsidRDefault="00F624B1" w:rsidP="006419F1">
            <w:pPr>
              <w:spacing w:beforeLines="50" w:before="120" w:afterLines="50" w:after="120"/>
              <w:jc w:val="left"/>
            </w:pPr>
            <w:r w:rsidRPr="000B6EC7">
              <w:t>7.5</w:t>
            </w:r>
            <w:r w:rsidRPr="000B6EC7">
              <w:tab/>
              <w:t>Maximum Transmission Timing Difference</w:t>
            </w:r>
          </w:p>
          <w:p w14:paraId="1B609F61" w14:textId="77777777" w:rsidR="00F624B1" w:rsidRPr="000B6EC7" w:rsidRDefault="00F624B1" w:rsidP="006419F1">
            <w:pPr>
              <w:spacing w:beforeLines="50" w:before="120" w:afterLines="50" w:after="120"/>
              <w:jc w:val="left"/>
            </w:pPr>
            <w:r w:rsidRPr="000B6EC7">
              <w:t>7.5.1</w:t>
            </w:r>
            <w:r w:rsidRPr="000B6EC7">
              <w:tab/>
              <w:t>Introduction</w:t>
            </w:r>
          </w:p>
          <w:p w14:paraId="64CF19A3" w14:textId="77777777" w:rsidR="00F624B1" w:rsidRPr="000B6EC7" w:rsidRDefault="00F624B1" w:rsidP="006419F1">
            <w:pPr>
              <w:spacing w:beforeLines="50" w:before="120" w:afterLines="50" w:after="120"/>
              <w:jc w:val="left"/>
            </w:pPr>
            <w:r w:rsidRPr="000B6EC7">
              <w:t>7.5.7</w:t>
            </w:r>
            <w:r w:rsidRPr="000B6EC7">
              <w:tab/>
              <w:t>Minimum requirements for multi-TRP</w:t>
            </w:r>
          </w:p>
          <w:p w14:paraId="78177467" w14:textId="77777777" w:rsidR="00F624B1" w:rsidRPr="000B6EC7" w:rsidRDefault="00F624B1" w:rsidP="006419F1">
            <w:pPr>
              <w:spacing w:beforeLines="50" w:before="120" w:afterLines="50" w:after="120"/>
              <w:jc w:val="left"/>
            </w:pPr>
            <w:r w:rsidRPr="000B6EC7">
              <w:t>7.6</w:t>
            </w:r>
            <w:r w:rsidRPr="000B6EC7">
              <w:tab/>
              <w:t>Maximum Receive Timing Difference</w:t>
            </w:r>
          </w:p>
          <w:p w14:paraId="36D98CBA" w14:textId="77777777" w:rsidR="00F624B1" w:rsidRPr="000B6EC7" w:rsidRDefault="00F624B1" w:rsidP="006419F1">
            <w:pPr>
              <w:spacing w:beforeLines="50" w:before="120" w:afterLines="50" w:after="120"/>
              <w:jc w:val="left"/>
            </w:pPr>
            <w:r w:rsidRPr="000B6EC7">
              <w:t>7.6.1</w:t>
            </w:r>
            <w:r w:rsidRPr="000B6EC7">
              <w:tab/>
              <w:t>Introduction</w:t>
            </w:r>
          </w:p>
          <w:p w14:paraId="52F89868" w14:textId="77777777" w:rsidR="00F624B1" w:rsidRPr="000B6EC7" w:rsidRDefault="00F624B1" w:rsidP="006419F1">
            <w:pPr>
              <w:spacing w:beforeLines="50" w:before="120" w:afterLines="50" w:after="120"/>
              <w:jc w:val="left"/>
              <w:rPr>
                <w:rFonts w:hint="eastAsia"/>
              </w:rPr>
            </w:pPr>
            <w:r w:rsidRPr="000B6EC7">
              <w:t>7.6.8</w:t>
            </w:r>
            <w:r w:rsidRPr="000B6EC7">
              <w:tab/>
              <w:t xml:space="preserve">Minimum requirements for </w:t>
            </w:r>
            <w:proofErr w:type="gramStart"/>
            <w:r w:rsidRPr="000B6EC7">
              <w:t>Multi-TRP</w:t>
            </w:r>
            <w:r>
              <w:t>s</w:t>
            </w:r>
            <w:proofErr w:type="gramEnd"/>
          </w:p>
        </w:tc>
        <w:tc>
          <w:tcPr>
            <w:tcW w:w="3210" w:type="dxa"/>
          </w:tcPr>
          <w:p w14:paraId="25FBA9A5" w14:textId="77777777" w:rsidR="00F624B1" w:rsidRPr="000B6EC7" w:rsidRDefault="00F624B1" w:rsidP="006419F1">
            <w:pPr>
              <w:spacing w:beforeLines="50" w:before="120" w:afterLines="50" w:after="120"/>
              <w:jc w:val="left"/>
              <w:rPr>
                <w:rFonts w:hint="eastAsia"/>
              </w:rPr>
            </w:pPr>
            <w:r>
              <w:t>For two TA extension, update the condition and capability, some parts depend on further RAN1 progress</w:t>
            </w:r>
          </w:p>
        </w:tc>
      </w:tr>
      <w:tr w:rsidR="00F624B1" w:rsidRPr="000B6EC7" w14:paraId="3FC92626" w14:textId="77777777" w:rsidTr="006419F1">
        <w:tc>
          <w:tcPr>
            <w:tcW w:w="1838" w:type="dxa"/>
            <w:vMerge/>
          </w:tcPr>
          <w:p w14:paraId="3F39B6C3" w14:textId="77777777" w:rsidR="00F624B1" w:rsidRPr="000B6EC7" w:rsidRDefault="00F624B1" w:rsidP="006419F1">
            <w:pPr>
              <w:spacing w:beforeLines="50" w:before="120" w:afterLines="50" w:after="120"/>
              <w:jc w:val="left"/>
              <w:rPr>
                <w:rFonts w:eastAsia="Times New Roman"/>
                <w:lang w:eastAsia="en-US"/>
              </w:rPr>
            </w:pPr>
          </w:p>
        </w:tc>
        <w:tc>
          <w:tcPr>
            <w:tcW w:w="4581" w:type="dxa"/>
          </w:tcPr>
          <w:p w14:paraId="24252F2F" w14:textId="77777777" w:rsidR="00F624B1" w:rsidRDefault="00F624B1" w:rsidP="006419F1">
            <w:pPr>
              <w:spacing w:beforeLines="50" w:before="120" w:afterLines="50" w:after="120"/>
              <w:jc w:val="left"/>
            </w:pPr>
            <w:r>
              <w:t>8.16</w:t>
            </w:r>
            <w:r>
              <w:tab/>
              <w:t>Active uplink TCI state switching delay for unified TCI</w:t>
            </w:r>
          </w:p>
          <w:p w14:paraId="418FD778" w14:textId="77777777" w:rsidR="00F624B1" w:rsidRDefault="00F624B1" w:rsidP="006419F1">
            <w:pPr>
              <w:spacing w:beforeLines="50" w:before="120" w:afterLines="50" w:after="120"/>
              <w:jc w:val="left"/>
            </w:pPr>
            <w:r>
              <w:t>8.16.1</w:t>
            </w:r>
            <w:r>
              <w:tab/>
              <w:t>Introduction</w:t>
            </w:r>
          </w:p>
          <w:p w14:paraId="4649F5AD" w14:textId="77777777" w:rsidR="00F624B1" w:rsidRDefault="00F624B1" w:rsidP="006419F1">
            <w:pPr>
              <w:spacing w:beforeLines="50" w:before="120" w:afterLines="50" w:after="120"/>
              <w:jc w:val="left"/>
            </w:pPr>
            <w:r>
              <w:t>8.21</w:t>
            </w:r>
            <w:r>
              <w:tab/>
              <w:t xml:space="preserve">Active downlink TCI state switching delay for unified TCI for single-DCI </w:t>
            </w:r>
            <w:proofErr w:type="spellStart"/>
            <w:r>
              <w:t>mTRP</w:t>
            </w:r>
            <w:proofErr w:type="spellEnd"/>
          </w:p>
          <w:p w14:paraId="1E62DAF2" w14:textId="77777777" w:rsidR="00F624B1" w:rsidRPr="000B6EC7" w:rsidRDefault="00F624B1" w:rsidP="006419F1">
            <w:pPr>
              <w:spacing w:beforeLines="50" w:before="120" w:afterLines="50" w:after="120"/>
              <w:jc w:val="left"/>
            </w:pPr>
            <w:r>
              <w:t>8.21.1</w:t>
            </w:r>
            <w:r>
              <w:tab/>
              <w:t>Introduction</w:t>
            </w:r>
          </w:p>
        </w:tc>
        <w:tc>
          <w:tcPr>
            <w:tcW w:w="3210" w:type="dxa"/>
          </w:tcPr>
          <w:p w14:paraId="51763B5F" w14:textId="77777777" w:rsidR="00F624B1" w:rsidRDefault="00F624B1" w:rsidP="006419F1">
            <w:pPr>
              <w:spacing w:beforeLines="50" w:before="120" w:afterLines="50" w:after="120"/>
              <w:jc w:val="left"/>
            </w:pPr>
            <w:r>
              <w:t xml:space="preserve">Whether to add new TCI state switching delay for unified TCI and single-DCI </w:t>
            </w:r>
            <w:proofErr w:type="spellStart"/>
            <w:r>
              <w:t>mTRP</w:t>
            </w:r>
            <w:proofErr w:type="spellEnd"/>
            <w:r>
              <w:t xml:space="preserve">, depends on the decision of open issue. </w:t>
            </w:r>
          </w:p>
          <w:p w14:paraId="3FD093F6" w14:textId="77777777" w:rsidR="00F624B1" w:rsidRDefault="00F624B1" w:rsidP="006419F1">
            <w:pPr>
              <w:spacing w:beforeLines="50" w:before="120" w:afterLines="50" w:after="120"/>
              <w:jc w:val="left"/>
              <w:rPr>
                <w:rFonts w:hint="eastAsia"/>
              </w:rPr>
            </w:pPr>
            <w:r>
              <w:t xml:space="preserve">Even no new TCI state switching delay requirements, FFS on whether to add the applicability rule in existing requirements. </w:t>
            </w:r>
          </w:p>
        </w:tc>
      </w:tr>
    </w:tbl>
    <w:p w14:paraId="19179B2D" w14:textId="77777777" w:rsidR="00316898" w:rsidRPr="00F624B1" w:rsidRDefault="00316898" w:rsidP="003F7FD7">
      <w:pPr>
        <w:spacing w:beforeLines="50" w:before="120" w:afterLines="50" w:after="120"/>
        <w:rPr>
          <w:rFonts w:ascii="Times New Roman" w:eastAsia="宋体" w:hAnsi="Times New Roman" w:cs="Times New Roman"/>
          <w:b/>
          <w:bCs/>
          <w:sz w:val="20"/>
          <w:szCs w:val="20"/>
        </w:rPr>
      </w:pPr>
    </w:p>
    <w:p w14:paraId="2F60978D"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Reference</w:t>
      </w:r>
    </w:p>
    <w:p w14:paraId="13D45C84" w14:textId="1BFF8A8C" w:rsidR="001270D9" w:rsidRDefault="00196A7F" w:rsidP="00B41191">
      <w:pPr>
        <w:spacing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w:t>
      </w:r>
      <w:r w:rsidR="0010338A">
        <w:rPr>
          <w:rFonts w:ascii="Times New Roman" w:eastAsia="宋体" w:hAnsi="Times New Roman" w:cs="Times New Roman"/>
          <w:sz w:val="20"/>
          <w:szCs w:val="20"/>
        </w:rPr>
        <w:t>1</w:t>
      </w:r>
      <w:r>
        <w:rPr>
          <w:rFonts w:ascii="Times New Roman" w:eastAsia="宋体" w:hAnsi="Times New Roman" w:cs="Times New Roman"/>
          <w:sz w:val="20"/>
          <w:szCs w:val="20"/>
        </w:rPr>
        <w:t xml:space="preserve">] </w:t>
      </w:r>
      <w:r w:rsidR="00DD28CE" w:rsidRPr="00DD28CE">
        <w:rPr>
          <w:rFonts w:ascii="Times New Roman" w:eastAsia="宋体" w:hAnsi="Times New Roman" w:cs="Times New Roman"/>
          <w:sz w:val="20"/>
          <w:szCs w:val="20"/>
        </w:rPr>
        <w:t>R</w:t>
      </w:r>
      <w:r w:rsidR="00A91C62">
        <w:rPr>
          <w:rFonts w:ascii="Times New Roman" w:eastAsia="宋体" w:hAnsi="Times New Roman" w:cs="Times New Roman"/>
          <w:sz w:val="20"/>
          <w:szCs w:val="20"/>
        </w:rPr>
        <w:t>4-</w:t>
      </w:r>
      <w:r w:rsidR="000E3C4D">
        <w:rPr>
          <w:rFonts w:ascii="Times New Roman" w:eastAsia="宋体" w:hAnsi="Times New Roman" w:cs="Times New Roman"/>
          <w:sz w:val="20"/>
          <w:szCs w:val="20"/>
        </w:rPr>
        <w:t>2502595</w:t>
      </w:r>
      <w:r w:rsidR="00D17C30">
        <w:rPr>
          <w:rFonts w:ascii="Times New Roman" w:eastAsia="宋体" w:hAnsi="Times New Roman" w:cs="Times New Roman"/>
          <w:sz w:val="20"/>
          <w:szCs w:val="20"/>
        </w:rPr>
        <w:t xml:space="preserve">, </w:t>
      </w:r>
      <w:r w:rsidR="000E3C4D" w:rsidRPr="000E3C4D">
        <w:rPr>
          <w:rFonts w:ascii="Times New Roman" w:eastAsia="宋体" w:hAnsi="Times New Roman" w:cs="Times New Roman"/>
          <w:sz w:val="20"/>
          <w:szCs w:val="20"/>
        </w:rPr>
        <w:t>WF on RRM requirements for NR_MIMO_Ph5_Part1</w:t>
      </w:r>
      <w:r w:rsidR="00D17C30">
        <w:rPr>
          <w:rFonts w:ascii="Times New Roman" w:eastAsia="宋体" w:hAnsi="Times New Roman" w:cs="Times New Roman"/>
          <w:sz w:val="20"/>
          <w:szCs w:val="20"/>
        </w:rPr>
        <w:t xml:space="preserve">, </w:t>
      </w:r>
      <w:r w:rsidR="000E3C4D">
        <w:rPr>
          <w:rFonts w:ascii="Times New Roman" w:eastAsia="宋体" w:hAnsi="Times New Roman" w:cs="Times New Roman" w:hint="eastAsia"/>
          <w:sz w:val="20"/>
          <w:szCs w:val="20"/>
        </w:rPr>
        <w:t>Samsung</w:t>
      </w:r>
    </w:p>
    <w:p w14:paraId="39BE00D6" w14:textId="3D874B2D" w:rsidR="002B378E" w:rsidRPr="005A2221" w:rsidRDefault="002B378E" w:rsidP="00B41191">
      <w:pPr>
        <w:spacing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2] </w:t>
      </w:r>
      <w:r w:rsidRPr="002B378E">
        <w:rPr>
          <w:rFonts w:ascii="Times New Roman" w:eastAsia="宋体" w:hAnsi="Times New Roman" w:cs="Times New Roman"/>
          <w:sz w:val="20"/>
          <w:szCs w:val="20"/>
        </w:rPr>
        <w:t>RP-242394</w:t>
      </w:r>
      <w:r>
        <w:rPr>
          <w:rFonts w:ascii="Times New Roman" w:eastAsia="宋体" w:hAnsi="Times New Roman" w:cs="Times New Roman"/>
          <w:sz w:val="20"/>
          <w:szCs w:val="20"/>
        </w:rPr>
        <w:t xml:space="preserve">, </w:t>
      </w:r>
      <w:r w:rsidRPr="002B378E">
        <w:rPr>
          <w:rFonts w:ascii="Times New Roman" w:eastAsia="宋体" w:hAnsi="Times New Roman" w:cs="Times New Roman"/>
          <w:sz w:val="20"/>
          <w:szCs w:val="20"/>
        </w:rPr>
        <w:t>WID revision: NR MIMO Phase 5, Samsung</w:t>
      </w:r>
    </w:p>
    <w:sectPr w:rsidR="002B378E" w:rsidRPr="005A2221" w:rsidSect="003F50CD">
      <w:footnotePr>
        <w:numRestart w:val="eachSect"/>
      </w:footnotePr>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3BBCC" w14:textId="77777777" w:rsidR="00193325" w:rsidRDefault="00193325" w:rsidP="00F57816">
      <w:r>
        <w:separator/>
      </w:r>
    </w:p>
  </w:endnote>
  <w:endnote w:type="continuationSeparator" w:id="0">
    <w:p w14:paraId="1439A139" w14:textId="77777777" w:rsidR="00193325" w:rsidRDefault="00193325" w:rsidP="00F57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v4.2.0">
    <w:altName w:val="微软雅黑"/>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6067E" w14:textId="77777777" w:rsidR="00193325" w:rsidRDefault="00193325" w:rsidP="00F57816">
      <w:r>
        <w:separator/>
      </w:r>
    </w:p>
  </w:footnote>
  <w:footnote w:type="continuationSeparator" w:id="0">
    <w:p w14:paraId="5DEC0E51" w14:textId="77777777" w:rsidR="00193325" w:rsidRDefault="00193325" w:rsidP="00F578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90A32"/>
    <w:multiLevelType w:val="hybridMultilevel"/>
    <w:tmpl w:val="B3D6CD14"/>
    <w:lvl w:ilvl="0" w:tplc="C8506038">
      <w:numFmt w:val="bullet"/>
      <w:lvlText w:val="-"/>
      <w:lvlJc w:val="left"/>
      <w:pPr>
        <w:ind w:left="360" w:hanging="360"/>
      </w:pPr>
      <w:rPr>
        <w:rFonts w:ascii="Times New Roman" w:eastAsia="宋体"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276A23"/>
    <w:multiLevelType w:val="hybridMultilevel"/>
    <w:tmpl w:val="FAFE646C"/>
    <w:lvl w:ilvl="0" w:tplc="F2148A70">
      <w:numFmt w:val="bullet"/>
      <w:lvlText w:val="•"/>
      <w:lvlJc w:val="left"/>
      <w:pPr>
        <w:ind w:left="360" w:hanging="36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39A62EF"/>
    <w:multiLevelType w:val="hybridMultilevel"/>
    <w:tmpl w:val="77C427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CD3609"/>
    <w:multiLevelType w:val="hybridMultilevel"/>
    <w:tmpl w:val="8F9E363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0414808"/>
    <w:multiLevelType w:val="hybridMultilevel"/>
    <w:tmpl w:val="2610B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3551A6"/>
    <w:multiLevelType w:val="hybridMultilevel"/>
    <w:tmpl w:val="BA328942"/>
    <w:lvl w:ilvl="0" w:tplc="73C27AA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4E1665"/>
    <w:multiLevelType w:val="hybridMultilevel"/>
    <w:tmpl w:val="95160D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EE4EAF"/>
    <w:multiLevelType w:val="hybridMultilevel"/>
    <w:tmpl w:val="911A12FA"/>
    <w:lvl w:ilvl="0" w:tplc="9CC6EE5A">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83A0D96"/>
    <w:multiLevelType w:val="hybridMultilevel"/>
    <w:tmpl w:val="B412C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C31EFD"/>
    <w:multiLevelType w:val="hybridMultilevel"/>
    <w:tmpl w:val="D592008C"/>
    <w:lvl w:ilvl="0" w:tplc="373200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3B8700A"/>
    <w:multiLevelType w:val="multilevel"/>
    <w:tmpl w:val="8E70C44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E3A1262"/>
    <w:multiLevelType w:val="multilevel"/>
    <w:tmpl w:val="2E3A1262"/>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2C31C6D"/>
    <w:multiLevelType w:val="hybridMultilevel"/>
    <w:tmpl w:val="7C32FF0E"/>
    <w:lvl w:ilvl="0" w:tplc="08090001">
      <w:start w:val="1"/>
      <w:numFmt w:val="bullet"/>
      <w:lvlText w:val=""/>
      <w:lvlJc w:val="left"/>
      <w:pPr>
        <w:tabs>
          <w:tab w:val="num" w:pos="720"/>
        </w:tabs>
        <w:ind w:left="720" w:hanging="360"/>
      </w:pPr>
      <w:rPr>
        <w:rFonts w:ascii="Symbol" w:hAnsi="Symbol" w:hint="default"/>
      </w:rPr>
    </w:lvl>
    <w:lvl w:ilvl="1" w:tplc="FFFFFFFF">
      <w:start w:val="2703"/>
      <w:numFmt w:val="bullet"/>
      <w:lvlText w:val="–"/>
      <w:lvlJc w:val="left"/>
      <w:pPr>
        <w:tabs>
          <w:tab w:val="num" w:pos="1440"/>
        </w:tabs>
        <w:ind w:left="1440" w:hanging="360"/>
      </w:pPr>
      <w:rPr>
        <w:rFonts w:ascii="Arial" w:hAnsi="Arial" w:hint="default"/>
      </w:rPr>
    </w:lvl>
    <w:lvl w:ilvl="2" w:tplc="FFFFFFFF">
      <w:start w:val="2703"/>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5C73EF2"/>
    <w:multiLevelType w:val="hybridMultilevel"/>
    <w:tmpl w:val="32C2A4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7370990"/>
    <w:multiLevelType w:val="hybridMultilevel"/>
    <w:tmpl w:val="101A0D1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9" w15:restartNumberingAfterBreak="0">
    <w:nsid w:val="397A480B"/>
    <w:multiLevelType w:val="hybridMultilevel"/>
    <w:tmpl w:val="21C4CD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954176"/>
    <w:multiLevelType w:val="hybridMultilevel"/>
    <w:tmpl w:val="D952965A"/>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3C776DA1"/>
    <w:multiLevelType w:val="multilevel"/>
    <w:tmpl w:val="8E70C44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CE13998"/>
    <w:multiLevelType w:val="hybridMultilevel"/>
    <w:tmpl w:val="AE0C909A"/>
    <w:lvl w:ilvl="0" w:tplc="0BA4040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DA52C3E"/>
    <w:multiLevelType w:val="hybridMultilevel"/>
    <w:tmpl w:val="07E40B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F5D02F9"/>
    <w:multiLevelType w:val="multilevel"/>
    <w:tmpl w:val="8E70C44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104E60"/>
    <w:multiLevelType w:val="hybridMultilevel"/>
    <w:tmpl w:val="5E38F278"/>
    <w:lvl w:ilvl="0" w:tplc="098CA67C">
      <w:start w:val="3"/>
      <w:numFmt w:val="bullet"/>
      <w:lvlText w:val="-"/>
      <w:lvlJc w:val="left"/>
      <w:pPr>
        <w:ind w:left="920" w:hanging="360"/>
      </w:pPr>
      <w:rPr>
        <w:rFonts w:ascii="Times New Roman" w:eastAsia="宋体" w:hAnsi="Times New Roman" w:cs="Times New Roman"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27" w15:restartNumberingAfterBreak="0">
    <w:nsid w:val="4853541B"/>
    <w:multiLevelType w:val="hybridMultilevel"/>
    <w:tmpl w:val="A380EC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85B10E7"/>
    <w:multiLevelType w:val="hybridMultilevel"/>
    <w:tmpl w:val="2C8445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C40081E"/>
    <w:multiLevelType w:val="multilevel"/>
    <w:tmpl w:val="4BAC6C12"/>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0" w15:restartNumberingAfterBreak="0">
    <w:nsid w:val="4E54400C"/>
    <w:multiLevelType w:val="multilevel"/>
    <w:tmpl w:val="4E54400C"/>
    <w:lvl w:ilvl="0">
      <w:start w:val="3"/>
      <w:numFmt w:val="bullet"/>
      <w:lvlText w:val="-"/>
      <w:lvlJc w:val="left"/>
      <w:pPr>
        <w:ind w:left="3507" w:hanging="420"/>
      </w:pPr>
      <w:rPr>
        <w:rFonts w:ascii="Times New Roman" w:eastAsiaTheme="minorEastAsia" w:hAnsi="Times New Roman" w:cs="Times New Roman" w:hint="default"/>
      </w:rPr>
    </w:lvl>
    <w:lvl w:ilvl="1">
      <w:start w:val="1"/>
      <w:numFmt w:val="bullet"/>
      <w:lvlText w:val=""/>
      <w:lvlJc w:val="left"/>
      <w:pPr>
        <w:ind w:left="3927" w:hanging="420"/>
      </w:pPr>
      <w:rPr>
        <w:rFonts w:ascii="Wingdings" w:hAnsi="Wingdings" w:hint="default"/>
      </w:rPr>
    </w:lvl>
    <w:lvl w:ilvl="2">
      <w:start w:val="1"/>
      <w:numFmt w:val="bullet"/>
      <w:lvlText w:val=""/>
      <w:lvlJc w:val="left"/>
      <w:pPr>
        <w:ind w:left="4347" w:hanging="420"/>
      </w:pPr>
      <w:rPr>
        <w:rFonts w:ascii="Wingdings" w:hAnsi="Wingdings" w:hint="default"/>
      </w:rPr>
    </w:lvl>
    <w:lvl w:ilvl="3">
      <w:start w:val="1"/>
      <w:numFmt w:val="bullet"/>
      <w:lvlText w:val=""/>
      <w:lvlJc w:val="left"/>
      <w:pPr>
        <w:ind w:left="4767" w:hanging="420"/>
      </w:pPr>
      <w:rPr>
        <w:rFonts w:ascii="Wingdings" w:hAnsi="Wingdings" w:hint="default"/>
      </w:rPr>
    </w:lvl>
    <w:lvl w:ilvl="4">
      <w:start w:val="1"/>
      <w:numFmt w:val="bullet"/>
      <w:lvlText w:val=""/>
      <w:lvlJc w:val="left"/>
      <w:pPr>
        <w:ind w:left="5187" w:hanging="420"/>
      </w:pPr>
      <w:rPr>
        <w:rFonts w:ascii="Wingdings" w:hAnsi="Wingdings" w:hint="default"/>
      </w:rPr>
    </w:lvl>
    <w:lvl w:ilvl="5">
      <w:start w:val="1"/>
      <w:numFmt w:val="bullet"/>
      <w:lvlText w:val=""/>
      <w:lvlJc w:val="left"/>
      <w:pPr>
        <w:ind w:left="5607" w:hanging="420"/>
      </w:pPr>
      <w:rPr>
        <w:rFonts w:ascii="Wingdings" w:hAnsi="Wingdings" w:hint="default"/>
      </w:rPr>
    </w:lvl>
    <w:lvl w:ilvl="6">
      <w:start w:val="1"/>
      <w:numFmt w:val="bullet"/>
      <w:lvlText w:val=""/>
      <w:lvlJc w:val="left"/>
      <w:pPr>
        <w:ind w:left="6027" w:hanging="420"/>
      </w:pPr>
      <w:rPr>
        <w:rFonts w:ascii="Wingdings" w:hAnsi="Wingdings" w:hint="default"/>
      </w:rPr>
    </w:lvl>
    <w:lvl w:ilvl="7">
      <w:start w:val="1"/>
      <w:numFmt w:val="bullet"/>
      <w:lvlText w:val=""/>
      <w:lvlJc w:val="left"/>
      <w:pPr>
        <w:ind w:left="6447" w:hanging="420"/>
      </w:pPr>
      <w:rPr>
        <w:rFonts w:ascii="Wingdings" w:hAnsi="Wingdings" w:hint="default"/>
      </w:rPr>
    </w:lvl>
    <w:lvl w:ilvl="8">
      <w:start w:val="1"/>
      <w:numFmt w:val="bullet"/>
      <w:lvlText w:val=""/>
      <w:lvlJc w:val="left"/>
      <w:pPr>
        <w:ind w:left="6867" w:hanging="420"/>
      </w:pPr>
      <w:rPr>
        <w:rFonts w:ascii="Wingdings" w:hAnsi="Wingdings" w:hint="default"/>
      </w:rPr>
    </w:lvl>
  </w:abstractNum>
  <w:abstractNum w:abstractNumId="31" w15:restartNumberingAfterBreak="0">
    <w:nsid w:val="519F1A5F"/>
    <w:multiLevelType w:val="hybridMultilevel"/>
    <w:tmpl w:val="EBF4AF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1D64CE1"/>
    <w:multiLevelType w:val="hybridMultilevel"/>
    <w:tmpl w:val="19FE73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1778"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59165BEA"/>
    <w:multiLevelType w:val="multilevel"/>
    <w:tmpl w:val="59165BE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50"/>
      <w:numFmt w:val="bullet"/>
      <w:lvlText w:val="-"/>
      <w:lvlJc w:val="left"/>
      <w:pPr>
        <w:tabs>
          <w:tab w:val="left" w:pos="2880"/>
        </w:tabs>
        <w:ind w:left="2880" w:hanging="360"/>
      </w:pPr>
      <w:rPr>
        <w:rFonts w:ascii="Times" w:hAnsi="Times" w:cs="Times"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5"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F5C0601"/>
    <w:multiLevelType w:val="hybridMultilevel"/>
    <w:tmpl w:val="167AC7B8"/>
    <w:lvl w:ilvl="0" w:tplc="76841A6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1746C0F"/>
    <w:multiLevelType w:val="multilevel"/>
    <w:tmpl w:val="93968A94"/>
    <w:lvl w:ilvl="0">
      <w:numFmt w:val="bullet"/>
      <w:lvlText w:val="-"/>
      <w:lvlJc w:val="left"/>
      <w:pPr>
        <w:tabs>
          <w:tab w:val="num" w:pos="360"/>
        </w:tabs>
        <w:ind w:left="360" w:hanging="360"/>
      </w:pPr>
      <w:rPr>
        <w:rFonts w:ascii="Times New Roman" w:hAnsi="Times New Roman" w:cs="Times New Roman" w:hint="default"/>
      </w:rPr>
    </w:lvl>
    <w:lvl w:ilvl="1">
      <w:start w:va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40" w15:restartNumberingAfterBreak="0">
    <w:nsid w:val="65390F8E"/>
    <w:multiLevelType w:val="hybridMultilevel"/>
    <w:tmpl w:val="17E615A4"/>
    <w:lvl w:ilvl="0" w:tplc="F312A972">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宋体" w:hAnsi="Times New Roman" w:cs="Times New Roman" w:hint="default"/>
      </w:rPr>
    </w:lvl>
  </w:abstractNum>
  <w:abstractNum w:abstractNumId="42" w15:restartNumberingAfterBreak="0">
    <w:nsid w:val="686B200D"/>
    <w:multiLevelType w:val="multilevel"/>
    <w:tmpl w:val="8E70C44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44" w15:restartNumberingAfterBreak="0">
    <w:nsid w:val="71884BB6"/>
    <w:multiLevelType w:val="hybridMultilevel"/>
    <w:tmpl w:val="8C32BA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2196CED"/>
    <w:multiLevelType w:val="multilevel"/>
    <w:tmpl w:val="72196C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6B25EB9"/>
    <w:multiLevelType w:val="hybridMultilevel"/>
    <w:tmpl w:val="F998C502"/>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821E547E">
      <w:start w:val="2"/>
      <w:numFmt w:val="bullet"/>
      <w:lvlText w:val="-"/>
      <w:lvlJc w:val="left"/>
      <w:pPr>
        <w:ind w:left="2160" w:hanging="360"/>
      </w:pPr>
      <w:rPr>
        <w:rFonts w:ascii="Times New Roman" w:eastAsia="宋体" w:hAnsi="Times New Roman" w:cs="Times New Roman"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7" w15:restartNumberingAfterBreak="0">
    <w:nsid w:val="77E30194"/>
    <w:multiLevelType w:val="hybridMultilevel"/>
    <w:tmpl w:val="133AE966"/>
    <w:lvl w:ilvl="0" w:tplc="03EAA15E">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DE20927"/>
    <w:multiLevelType w:val="multilevel"/>
    <w:tmpl w:val="C6DEC644"/>
    <w:lvl w:ilvl="0">
      <w:start w:val="1"/>
      <w:numFmt w:val="bullet"/>
      <w:lvlText w:val=""/>
      <w:lvlJc w:val="left"/>
      <w:pPr>
        <w:ind w:left="960" w:hanging="480"/>
      </w:pPr>
      <w:rPr>
        <w:rFonts w:ascii="Symbol" w:hAnsi="Symbol" w:hint="default"/>
      </w:rPr>
    </w:lvl>
    <w:lvl w:ilvl="1">
      <w:start w:val="1"/>
      <w:numFmt w:val="bullet"/>
      <w:lvlText w:val="o"/>
      <w:lvlJc w:val="left"/>
      <w:pPr>
        <w:ind w:left="132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num w:numId="1">
    <w:abstractNumId w:val="20"/>
  </w:num>
  <w:num w:numId="2">
    <w:abstractNumId w:val="13"/>
  </w:num>
  <w:num w:numId="3">
    <w:abstractNumId w:val="43"/>
  </w:num>
  <w:num w:numId="4">
    <w:abstractNumId w:val="46"/>
  </w:num>
  <w:num w:numId="5">
    <w:abstractNumId w:val="25"/>
  </w:num>
  <w:num w:numId="6">
    <w:abstractNumId w:val="38"/>
  </w:num>
  <w:num w:numId="7">
    <w:abstractNumId w:val="3"/>
  </w:num>
  <w:num w:numId="8">
    <w:abstractNumId w:val="9"/>
  </w:num>
  <w:num w:numId="9">
    <w:abstractNumId w:val="16"/>
  </w:num>
  <w:num w:numId="10">
    <w:abstractNumId w:val="28"/>
  </w:num>
  <w:num w:numId="11">
    <w:abstractNumId w:val="29"/>
  </w:num>
  <w:num w:numId="12">
    <w:abstractNumId w:val="49"/>
  </w:num>
  <w:num w:numId="13">
    <w:abstractNumId w:val="31"/>
  </w:num>
  <w:num w:numId="14">
    <w:abstractNumId w:val="17"/>
  </w:num>
  <w:num w:numId="15">
    <w:abstractNumId w:val="32"/>
  </w:num>
  <w:num w:numId="16">
    <w:abstractNumId w:val="44"/>
  </w:num>
  <w:num w:numId="17">
    <w:abstractNumId w:val="2"/>
  </w:num>
  <w:num w:numId="18">
    <w:abstractNumId w:val="48"/>
  </w:num>
  <w:num w:numId="19">
    <w:abstractNumId w:val="36"/>
  </w:num>
  <w:num w:numId="20">
    <w:abstractNumId w:val="11"/>
  </w:num>
  <w:num w:numId="21">
    <w:abstractNumId w:val="33"/>
  </w:num>
  <w:num w:numId="22">
    <w:abstractNumId w:val="26"/>
  </w:num>
  <w:num w:numId="23">
    <w:abstractNumId w:val="40"/>
  </w:num>
  <w:num w:numId="24">
    <w:abstractNumId w:val="47"/>
  </w:num>
  <w:num w:numId="25">
    <w:abstractNumId w:val="6"/>
  </w:num>
  <w:num w:numId="26">
    <w:abstractNumId w:val="8"/>
  </w:num>
  <w:num w:numId="27">
    <w:abstractNumId w:val="30"/>
  </w:num>
  <w:num w:numId="28">
    <w:abstractNumId w:val="15"/>
  </w:num>
  <w:num w:numId="29">
    <w:abstractNumId w:val="37"/>
  </w:num>
  <w:num w:numId="30">
    <w:abstractNumId w:val="41"/>
  </w:num>
  <w:num w:numId="31">
    <w:abstractNumId w:val="35"/>
  </w:num>
  <w:num w:numId="32">
    <w:abstractNumId w:val="12"/>
  </w:num>
  <w:num w:numId="33">
    <w:abstractNumId w:val="22"/>
  </w:num>
  <w:num w:numId="34">
    <w:abstractNumId w:val="34"/>
  </w:num>
  <w:num w:numId="35">
    <w:abstractNumId w:val="1"/>
  </w:num>
  <w:num w:numId="36">
    <w:abstractNumId w:val="14"/>
  </w:num>
  <w:num w:numId="37">
    <w:abstractNumId w:val="5"/>
  </w:num>
  <w:num w:numId="38">
    <w:abstractNumId w:val="24"/>
  </w:num>
  <w:num w:numId="39">
    <w:abstractNumId w:val="4"/>
  </w:num>
  <w:num w:numId="40">
    <w:abstractNumId w:val="39"/>
  </w:num>
  <w:num w:numId="41">
    <w:abstractNumId w:val="7"/>
  </w:num>
  <w:num w:numId="42">
    <w:abstractNumId w:val="45"/>
  </w:num>
  <w:num w:numId="43">
    <w:abstractNumId w:val="42"/>
  </w:num>
  <w:num w:numId="44">
    <w:abstractNumId w:val="21"/>
  </w:num>
  <w:num w:numId="45">
    <w:abstractNumId w:val="0"/>
  </w:num>
  <w:num w:numId="46">
    <w:abstractNumId w:val="18"/>
  </w:num>
  <w:num w:numId="47">
    <w:abstractNumId w:val="27"/>
  </w:num>
  <w:num w:numId="48">
    <w:abstractNumId w:val="19"/>
  </w:num>
  <w:num w:numId="49">
    <w:abstractNumId w:val="10"/>
  </w:num>
  <w:num w:numId="50">
    <w:abstractNumId w:val="2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244"/>
    <w:rsid w:val="00000A01"/>
    <w:rsid w:val="0000157D"/>
    <w:rsid w:val="00006DD9"/>
    <w:rsid w:val="000105CB"/>
    <w:rsid w:val="00012F9D"/>
    <w:rsid w:val="00015DAB"/>
    <w:rsid w:val="0002688B"/>
    <w:rsid w:val="00026B9A"/>
    <w:rsid w:val="00027632"/>
    <w:rsid w:val="000302FB"/>
    <w:rsid w:val="000306EA"/>
    <w:rsid w:val="0005159B"/>
    <w:rsid w:val="00052B59"/>
    <w:rsid w:val="00052CA4"/>
    <w:rsid w:val="0005357D"/>
    <w:rsid w:val="00053818"/>
    <w:rsid w:val="00053F0A"/>
    <w:rsid w:val="00055532"/>
    <w:rsid w:val="00057C23"/>
    <w:rsid w:val="00060D78"/>
    <w:rsid w:val="00071BF1"/>
    <w:rsid w:val="00073F55"/>
    <w:rsid w:val="00074587"/>
    <w:rsid w:val="0008269C"/>
    <w:rsid w:val="00084651"/>
    <w:rsid w:val="00084658"/>
    <w:rsid w:val="000854CE"/>
    <w:rsid w:val="00087AEF"/>
    <w:rsid w:val="00093E53"/>
    <w:rsid w:val="00096EF2"/>
    <w:rsid w:val="000A1902"/>
    <w:rsid w:val="000B0FF3"/>
    <w:rsid w:val="000B2BE5"/>
    <w:rsid w:val="000B5183"/>
    <w:rsid w:val="000B5ADF"/>
    <w:rsid w:val="000B68E8"/>
    <w:rsid w:val="000B6EC7"/>
    <w:rsid w:val="000C081F"/>
    <w:rsid w:val="000C23A7"/>
    <w:rsid w:val="000C3186"/>
    <w:rsid w:val="000C3911"/>
    <w:rsid w:val="000D3C85"/>
    <w:rsid w:val="000D5135"/>
    <w:rsid w:val="000E2B05"/>
    <w:rsid w:val="000E3C4D"/>
    <w:rsid w:val="000E5597"/>
    <w:rsid w:val="000E58AC"/>
    <w:rsid w:val="000E7C20"/>
    <w:rsid w:val="000F1A46"/>
    <w:rsid w:val="000F225A"/>
    <w:rsid w:val="000F374B"/>
    <w:rsid w:val="000F72B6"/>
    <w:rsid w:val="00100486"/>
    <w:rsid w:val="00101BD3"/>
    <w:rsid w:val="00102086"/>
    <w:rsid w:val="001026F0"/>
    <w:rsid w:val="0010338A"/>
    <w:rsid w:val="00105532"/>
    <w:rsid w:val="00112570"/>
    <w:rsid w:val="00112FB0"/>
    <w:rsid w:val="0011584F"/>
    <w:rsid w:val="001178E9"/>
    <w:rsid w:val="00117A8F"/>
    <w:rsid w:val="001270D9"/>
    <w:rsid w:val="00130433"/>
    <w:rsid w:val="00134F05"/>
    <w:rsid w:val="001366ED"/>
    <w:rsid w:val="00145264"/>
    <w:rsid w:val="001458A1"/>
    <w:rsid w:val="00150BDE"/>
    <w:rsid w:val="0015241F"/>
    <w:rsid w:val="001609A5"/>
    <w:rsid w:val="00160E2F"/>
    <w:rsid w:val="00165C69"/>
    <w:rsid w:val="0017202C"/>
    <w:rsid w:val="001726B2"/>
    <w:rsid w:val="00180900"/>
    <w:rsid w:val="00181534"/>
    <w:rsid w:val="0018448A"/>
    <w:rsid w:val="0018736E"/>
    <w:rsid w:val="00193325"/>
    <w:rsid w:val="00196A7F"/>
    <w:rsid w:val="001A41EA"/>
    <w:rsid w:val="001A7751"/>
    <w:rsid w:val="001C250C"/>
    <w:rsid w:val="001C48EF"/>
    <w:rsid w:val="001D1A6A"/>
    <w:rsid w:val="001D226D"/>
    <w:rsid w:val="001D4F2C"/>
    <w:rsid w:val="001E04C5"/>
    <w:rsid w:val="001E2D51"/>
    <w:rsid w:val="001E43EB"/>
    <w:rsid w:val="001E739A"/>
    <w:rsid w:val="001F1761"/>
    <w:rsid w:val="001F31F1"/>
    <w:rsid w:val="001F456F"/>
    <w:rsid w:val="001F5599"/>
    <w:rsid w:val="001F6AC6"/>
    <w:rsid w:val="002108ED"/>
    <w:rsid w:val="00211A8B"/>
    <w:rsid w:val="00214063"/>
    <w:rsid w:val="00214A0F"/>
    <w:rsid w:val="00214BF4"/>
    <w:rsid w:val="00225318"/>
    <w:rsid w:val="0023072D"/>
    <w:rsid w:val="00231681"/>
    <w:rsid w:val="00231FB8"/>
    <w:rsid w:val="0023527D"/>
    <w:rsid w:val="002456ED"/>
    <w:rsid w:val="00245EDD"/>
    <w:rsid w:val="00246430"/>
    <w:rsid w:val="0025697B"/>
    <w:rsid w:val="002609FE"/>
    <w:rsid w:val="00272E65"/>
    <w:rsid w:val="00272F7E"/>
    <w:rsid w:val="00272F93"/>
    <w:rsid w:val="00276331"/>
    <w:rsid w:val="00276972"/>
    <w:rsid w:val="002875C0"/>
    <w:rsid w:val="00296592"/>
    <w:rsid w:val="002A5474"/>
    <w:rsid w:val="002A7244"/>
    <w:rsid w:val="002B343E"/>
    <w:rsid w:val="002B378E"/>
    <w:rsid w:val="002B66D0"/>
    <w:rsid w:val="002C4587"/>
    <w:rsid w:val="002C5EFD"/>
    <w:rsid w:val="002C7988"/>
    <w:rsid w:val="002D30A9"/>
    <w:rsid w:val="002D6B43"/>
    <w:rsid w:val="002D77E9"/>
    <w:rsid w:val="002E42C0"/>
    <w:rsid w:val="002E69D7"/>
    <w:rsid w:val="002E7F6A"/>
    <w:rsid w:val="002F5473"/>
    <w:rsid w:val="002F7732"/>
    <w:rsid w:val="00300FDE"/>
    <w:rsid w:val="00303839"/>
    <w:rsid w:val="00316898"/>
    <w:rsid w:val="00321950"/>
    <w:rsid w:val="00324E0A"/>
    <w:rsid w:val="00326980"/>
    <w:rsid w:val="00327BA9"/>
    <w:rsid w:val="003325F4"/>
    <w:rsid w:val="00336B70"/>
    <w:rsid w:val="00341B29"/>
    <w:rsid w:val="00342419"/>
    <w:rsid w:val="003462EF"/>
    <w:rsid w:val="00350207"/>
    <w:rsid w:val="00350D4D"/>
    <w:rsid w:val="00353C08"/>
    <w:rsid w:val="003549E3"/>
    <w:rsid w:val="00355717"/>
    <w:rsid w:val="00357205"/>
    <w:rsid w:val="003577DC"/>
    <w:rsid w:val="0036194F"/>
    <w:rsid w:val="0036485D"/>
    <w:rsid w:val="00366F91"/>
    <w:rsid w:val="00373764"/>
    <w:rsid w:val="00374DAD"/>
    <w:rsid w:val="00374E80"/>
    <w:rsid w:val="003755BD"/>
    <w:rsid w:val="00375D6F"/>
    <w:rsid w:val="003803C0"/>
    <w:rsid w:val="003837A9"/>
    <w:rsid w:val="00384261"/>
    <w:rsid w:val="003856D4"/>
    <w:rsid w:val="003869D7"/>
    <w:rsid w:val="00391015"/>
    <w:rsid w:val="003929DE"/>
    <w:rsid w:val="00393BA4"/>
    <w:rsid w:val="003947EF"/>
    <w:rsid w:val="003A13B8"/>
    <w:rsid w:val="003A5115"/>
    <w:rsid w:val="003B08A2"/>
    <w:rsid w:val="003B44E6"/>
    <w:rsid w:val="003B7452"/>
    <w:rsid w:val="003B7F90"/>
    <w:rsid w:val="003C1A14"/>
    <w:rsid w:val="003C1FD7"/>
    <w:rsid w:val="003C2656"/>
    <w:rsid w:val="003C30BC"/>
    <w:rsid w:val="003C5D6B"/>
    <w:rsid w:val="003D3480"/>
    <w:rsid w:val="003D417F"/>
    <w:rsid w:val="003D4695"/>
    <w:rsid w:val="003E3F33"/>
    <w:rsid w:val="003E7351"/>
    <w:rsid w:val="003F1368"/>
    <w:rsid w:val="003F317B"/>
    <w:rsid w:val="003F37F3"/>
    <w:rsid w:val="003F3A6C"/>
    <w:rsid w:val="003F50CD"/>
    <w:rsid w:val="003F5DE7"/>
    <w:rsid w:val="003F698A"/>
    <w:rsid w:val="003F7FD7"/>
    <w:rsid w:val="00413E77"/>
    <w:rsid w:val="00414E94"/>
    <w:rsid w:val="0041578A"/>
    <w:rsid w:val="004165ED"/>
    <w:rsid w:val="004240B9"/>
    <w:rsid w:val="00432549"/>
    <w:rsid w:val="00434EDB"/>
    <w:rsid w:val="00436C63"/>
    <w:rsid w:val="00440BB6"/>
    <w:rsid w:val="00443D60"/>
    <w:rsid w:val="00450F9E"/>
    <w:rsid w:val="00453C63"/>
    <w:rsid w:val="00453FB1"/>
    <w:rsid w:val="0045709F"/>
    <w:rsid w:val="00461F7D"/>
    <w:rsid w:val="00463876"/>
    <w:rsid w:val="00464167"/>
    <w:rsid w:val="00466F7B"/>
    <w:rsid w:val="00471F53"/>
    <w:rsid w:val="004764ED"/>
    <w:rsid w:val="00483FE7"/>
    <w:rsid w:val="00491971"/>
    <w:rsid w:val="004A23BA"/>
    <w:rsid w:val="004A4193"/>
    <w:rsid w:val="004A5A9F"/>
    <w:rsid w:val="004A6914"/>
    <w:rsid w:val="004B12BA"/>
    <w:rsid w:val="004B1AE1"/>
    <w:rsid w:val="004B3B1D"/>
    <w:rsid w:val="004C014F"/>
    <w:rsid w:val="004C1930"/>
    <w:rsid w:val="004C3936"/>
    <w:rsid w:val="004C3E0B"/>
    <w:rsid w:val="004C4B23"/>
    <w:rsid w:val="004C4FED"/>
    <w:rsid w:val="004C5279"/>
    <w:rsid w:val="004C5CCA"/>
    <w:rsid w:val="004C6252"/>
    <w:rsid w:val="004C6A6A"/>
    <w:rsid w:val="004C6CD5"/>
    <w:rsid w:val="004D2E78"/>
    <w:rsid w:val="004D7374"/>
    <w:rsid w:val="004E70C0"/>
    <w:rsid w:val="004F31BC"/>
    <w:rsid w:val="004F4898"/>
    <w:rsid w:val="004F66A6"/>
    <w:rsid w:val="004F66A7"/>
    <w:rsid w:val="00503393"/>
    <w:rsid w:val="0050531A"/>
    <w:rsid w:val="005058B0"/>
    <w:rsid w:val="00506CD8"/>
    <w:rsid w:val="005071BA"/>
    <w:rsid w:val="00512B6A"/>
    <w:rsid w:val="00514599"/>
    <w:rsid w:val="00522D6A"/>
    <w:rsid w:val="00523EA1"/>
    <w:rsid w:val="00525349"/>
    <w:rsid w:val="00525B4A"/>
    <w:rsid w:val="00526F1B"/>
    <w:rsid w:val="00531B6B"/>
    <w:rsid w:val="00533C74"/>
    <w:rsid w:val="005437E3"/>
    <w:rsid w:val="00545A98"/>
    <w:rsid w:val="0055605A"/>
    <w:rsid w:val="00560D73"/>
    <w:rsid w:val="00565A58"/>
    <w:rsid w:val="00570CF6"/>
    <w:rsid w:val="00575C94"/>
    <w:rsid w:val="00576B45"/>
    <w:rsid w:val="0058168D"/>
    <w:rsid w:val="0058624C"/>
    <w:rsid w:val="00586C22"/>
    <w:rsid w:val="00597020"/>
    <w:rsid w:val="005A12DD"/>
    <w:rsid w:val="005A2221"/>
    <w:rsid w:val="005A45DA"/>
    <w:rsid w:val="005A5E96"/>
    <w:rsid w:val="005B0C56"/>
    <w:rsid w:val="005B23D1"/>
    <w:rsid w:val="005B435D"/>
    <w:rsid w:val="005B53B3"/>
    <w:rsid w:val="005B6DC1"/>
    <w:rsid w:val="005B70B3"/>
    <w:rsid w:val="005C1E8E"/>
    <w:rsid w:val="005C2AD3"/>
    <w:rsid w:val="005C3E95"/>
    <w:rsid w:val="005C4511"/>
    <w:rsid w:val="005D5477"/>
    <w:rsid w:val="005D6FFF"/>
    <w:rsid w:val="005E4A63"/>
    <w:rsid w:val="005F2CF9"/>
    <w:rsid w:val="005F7569"/>
    <w:rsid w:val="005F7F42"/>
    <w:rsid w:val="00601D78"/>
    <w:rsid w:val="0062176C"/>
    <w:rsid w:val="00625933"/>
    <w:rsid w:val="00631E71"/>
    <w:rsid w:val="00641F8C"/>
    <w:rsid w:val="0064391C"/>
    <w:rsid w:val="0064730C"/>
    <w:rsid w:val="0065090B"/>
    <w:rsid w:val="00652015"/>
    <w:rsid w:val="00652CAA"/>
    <w:rsid w:val="0065523F"/>
    <w:rsid w:val="0065643C"/>
    <w:rsid w:val="00661D60"/>
    <w:rsid w:val="006624A9"/>
    <w:rsid w:val="006634EE"/>
    <w:rsid w:val="00665050"/>
    <w:rsid w:val="00665847"/>
    <w:rsid w:val="00667440"/>
    <w:rsid w:val="00667846"/>
    <w:rsid w:val="00670889"/>
    <w:rsid w:val="00672483"/>
    <w:rsid w:val="0067344B"/>
    <w:rsid w:val="00676811"/>
    <w:rsid w:val="00676E35"/>
    <w:rsid w:val="00692CA4"/>
    <w:rsid w:val="006966B6"/>
    <w:rsid w:val="00697DEF"/>
    <w:rsid w:val="006A5F37"/>
    <w:rsid w:val="006A6597"/>
    <w:rsid w:val="006A7B75"/>
    <w:rsid w:val="006B0446"/>
    <w:rsid w:val="006B547E"/>
    <w:rsid w:val="006B5F86"/>
    <w:rsid w:val="006B7867"/>
    <w:rsid w:val="006C20A4"/>
    <w:rsid w:val="006C2BAF"/>
    <w:rsid w:val="006D15A5"/>
    <w:rsid w:val="006D50A8"/>
    <w:rsid w:val="006D53A2"/>
    <w:rsid w:val="006D5B18"/>
    <w:rsid w:val="006D6492"/>
    <w:rsid w:val="006D70D2"/>
    <w:rsid w:val="006D7360"/>
    <w:rsid w:val="006D7FBA"/>
    <w:rsid w:val="006E0E35"/>
    <w:rsid w:val="006E20F2"/>
    <w:rsid w:val="006E4DC4"/>
    <w:rsid w:val="006E5B4F"/>
    <w:rsid w:val="006E7159"/>
    <w:rsid w:val="006F1C44"/>
    <w:rsid w:val="006F3D67"/>
    <w:rsid w:val="006F44C8"/>
    <w:rsid w:val="006F698B"/>
    <w:rsid w:val="007016E2"/>
    <w:rsid w:val="007056FD"/>
    <w:rsid w:val="007117D5"/>
    <w:rsid w:val="00715C72"/>
    <w:rsid w:val="00720E5A"/>
    <w:rsid w:val="007246E9"/>
    <w:rsid w:val="00724E98"/>
    <w:rsid w:val="00741CE8"/>
    <w:rsid w:val="00754667"/>
    <w:rsid w:val="00755947"/>
    <w:rsid w:val="00767FC0"/>
    <w:rsid w:val="00773571"/>
    <w:rsid w:val="007749B6"/>
    <w:rsid w:val="00777D0A"/>
    <w:rsid w:val="0078027D"/>
    <w:rsid w:val="00783806"/>
    <w:rsid w:val="00784BBB"/>
    <w:rsid w:val="0078504A"/>
    <w:rsid w:val="00785662"/>
    <w:rsid w:val="00785A90"/>
    <w:rsid w:val="00795963"/>
    <w:rsid w:val="007974AB"/>
    <w:rsid w:val="007A10F6"/>
    <w:rsid w:val="007A2B84"/>
    <w:rsid w:val="007B0F65"/>
    <w:rsid w:val="007B3D6D"/>
    <w:rsid w:val="007C1BB7"/>
    <w:rsid w:val="007C352B"/>
    <w:rsid w:val="007C5970"/>
    <w:rsid w:val="007D0AA7"/>
    <w:rsid w:val="007D622B"/>
    <w:rsid w:val="007E4DED"/>
    <w:rsid w:val="007F1B33"/>
    <w:rsid w:val="007F31F9"/>
    <w:rsid w:val="007F3EF3"/>
    <w:rsid w:val="007F5A15"/>
    <w:rsid w:val="0081009A"/>
    <w:rsid w:val="00812738"/>
    <w:rsid w:val="008201A4"/>
    <w:rsid w:val="00820F9E"/>
    <w:rsid w:val="00823003"/>
    <w:rsid w:val="00826AFD"/>
    <w:rsid w:val="00837413"/>
    <w:rsid w:val="00842C7D"/>
    <w:rsid w:val="00842EEE"/>
    <w:rsid w:val="008525C5"/>
    <w:rsid w:val="00855647"/>
    <w:rsid w:val="00860C90"/>
    <w:rsid w:val="008632BF"/>
    <w:rsid w:val="00865AB8"/>
    <w:rsid w:val="008703E7"/>
    <w:rsid w:val="00873F19"/>
    <w:rsid w:val="008778F9"/>
    <w:rsid w:val="0088023A"/>
    <w:rsid w:val="00887377"/>
    <w:rsid w:val="00887980"/>
    <w:rsid w:val="00887FDC"/>
    <w:rsid w:val="008973D4"/>
    <w:rsid w:val="008975AE"/>
    <w:rsid w:val="008A4505"/>
    <w:rsid w:val="008A48C6"/>
    <w:rsid w:val="008A60A2"/>
    <w:rsid w:val="008A704C"/>
    <w:rsid w:val="008B0284"/>
    <w:rsid w:val="008B3FEB"/>
    <w:rsid w:val="008B72EC"/>
    <w:rsid w:val="008B74D5"/>
    <w:rsid w:val="008B75F1"/>
    <w:rsid w:val="008B7C0A"/>
    <w:rsid w:val="008C076A"/>
    <w:rsid w:val="008C5085"/>
    <w:rsid w:val="008C522B"/>
    <w:rsid w:val="008D1910"/>
    <w:rsid w:val="008E037C"/>
    <w:rsid w:val="008E0AAD"/>
    <w:rsid w:val="008E1412"/>
    <w:rsid w:val="008E2D8E"/>
    <w:rsid w:val="008E6C0B"/>
    <w:rsid w:val="008F2335"/>
    <w:rsid w:val="008F2FD2"/>
    <w:rsid w:val="008F3910"/>
    <w:rsid w:val="008F498F"/>
    <w:rsid w:val="008F5B9C"/>
    <w:rsid w:val="008F779F"/>
    <w:rsid w:val="00900EB0"/>
    <w:rsid w:val="00903E1C"/>
    <w:rsid w:val="00904F2A"/>
    <w:rsid w:val="00910075"/>
    <w:rsid w:val="00912107"/>
    <w:rsid w:val="00912EBA"/>
    <w:rsid w:val="009135E6"/>
    <w:rsid w:val="009152E9"/>
    <w:rsid w:val="00915721"/>
    <w:rsid w:val="00915831"/>
    <w:rsid w:val="00917FB2"/>
    <w:rsid w:val="00921160"/>
    <w:rsid w:val="0092490B"/>
    <w:rsid w:val="009254B1"/>
    <w:rsid w:val="00927F7D"/>
    <w:rsid w:val="00930245"/>
    <w:rsid w:val="00932818"/>
    <w:rsid w:val="0095041F"/>
    <w:rsid w:val="009537C2"/>
    <w:rsid w:val="009538A0"/>
    <w:rsid w:val="0095727F"/>
    <w:rsid w:val="00962764"/>
    <w:rsid w:val="009663D2"/>
    <w:rsid w:val="009739F0"/>
    <w:rsid w:val="00974A23"/>
    <w:rsid w:val="009764BB"/>
    <w:rsid w:val="009767E7"/>
    <w:rsid w:val="00980C2C"/>
    <w:rsid w:val="00981FC4"/>
    <w:rsid w:val="009822CD"/>
    <w:rsid w:val="00984A1C"/>
    <w:rsid w:val="00992D62"/>
    <w:rsid w:val="0099381E"/>
    <w:rsid w:val="00995C86"/>
    <w:rsid w:val="0099647E"/>
    <w:rsid w:val="009971E2"/>
    <w:rsid w:val="009A0C1F"/>
    <w:rsid w:val="009A2023"/>
    <w:rsid w:val="009B3AC5"/>
    <w:rsid w:val="009C30FC"/>
    <w:rsid w:val="009C3146"/>
    <w:rsid w:val="009C3A8B"/>
    <w:rsid w:val="009C58BC"/>
    <w:rsid w:val="009D7553"/>
    <w:rsid w:val="009F2A3B"/>
    <w:rsid w:val="009F35A2"/>
    <w:rsid w:val="009F6EF0"/>
    <w:rsid w:val="00A01BED"/>
    <w:rsid w:val="00A0311D"/>
    <w:rsid w:val="00A0726B"/>
    <w:rsid w:val="00A103D4"/>
    <w:rsid w:val="00A12E0D"/>
    <w:rsid w:val="00A14673"/>
    <w:rsid w:val="00A24246"/>
    <w:rsid w:val="00A26377"/>
    <w:rsid w:val="00A30892"/>
    <w:rsid w:val="00A3777D"/>
    <w:rsid w:val="00A50DEA"/>
    <w:rsid w:val="00A541E8"/>
    <w:rsid w:val="00A546B1"/>
    <w:rsid w:val="00A56679"/>
    <w:rsid w:val="00A56CF1"/>
    <w:rsid w:val="00A64058"/>
    <w:rsid w:val="00A65BBA"/>
    <w:rsid w:val="00A65D50"/>
    <w:rsid w:val="00A73111"/>
    <w:rsid w:val="00A75C6C"/>
    <w:rsid w:val="00A771C7"/>
    <w:rsid w:val="00A772CD"/>
    <w:rsid w:val="00A823F0"/>
    <w:rsid w:val="00A85332"/>
    <w:rsid w:val="00A85CB9"/>
    <w:rsid w:val="00A86BD7"/>
    <w:rsid w:val="00A87274"/>
    <w:rsid w:val="00A87A40"/>
    <w:rsid w:val="00A91C62"/>
    <w:rsid w:val="00A9233F"/>
    <w:rsid w:val="00A92D96"/>
    <w:rsid w:val="00A93592"/>
    <w:rsid w:val="00A936C4"/>
    <w:rsid w:val="00A95872"/>
    <w:rsid w:val="00AA009D"/>
    <w:rsid w:val="00AA4BE9"/>
    <w:rsid w:val="00AB38DD"/>
    <w:rsid w:val="00AB507B"/>
    <w:rsid w:val="00AC55A2"/>
    <w:rsid w:val="00AC61FB"/>
    <w:rsid w:val="00AD176C"/>
    <w:rsid w:val="00AE4C8D"/>
    <w:rsid w:val="00AE5B38"/>
    <w:rsid w:val="00AF06DF"/>
    <w:rsid w:val="00AF353D"/>
    <w:rsid w:val="00AF3C60"/>
    <w:rsid w:val="00B0176A"/>
    <w:rsid w:val="00B01E2E"/>
    <w:rsid w:val="00B036BC"/>
    <w:rsid w:val="00B10427"/>
    <w:rsid w:val="00B11EF7"/>
    <w:rsid w:val="00B13C26"/>
    <w:rsid w:val="00B157E9"/>
    <w:rsid w:val="00B208F5"/>
    <w:rsid w:val="00B22117"/>
    <w:rsid w:val="00B25189"/>
    <w:rsid w:val="00B3143C"/>
    <w:rsid w:val="00B31D11"/>
    <w:rsid w:val="00B3281A"/>
    <w:rsid w:val="00B3285E"/>
    <w:rsid w:val="00B40248"/>
    <w:rsid w:val="00B41191"/>
    <w:rsid w:val="00B413DA"/>
    <w:rsid w:val="00B41454"/>
    <w:rsid w:val="00B453FB"/>
    <w:rsid w:val="00B519B8"/>
    <w:rsid w:val="00B53E65"/>
    <w:rsid w:val="00B55964"/>
    <w:rsid w:val="00B601F1"/>
    <w:rsid w:val="00B64734"/>
    <w:rsid w:val="00B67232"/>
    <w:rsid w:val="00B70CFA"/>
    <w:rsid w:val="00B76962"/>
    <w:rsid w:val="00B778AE"/>
    <w:rsid w:val="00B8025D"/>
    <w:rsid w:val="00B838BE"/>
    <w:rsid w:val="00B94BD6"/>
    <w:rsid w:val="00B965CD"/>
    <w:rsid w:val="00B96925"/>
    <w:rsid w:val="00BA1BAF"/>
    <w:rsid w:val="00BA21B4"/>
    <w:rsid w:val="00BB6755"/>
    <w:rsid w:val="00BB7153"/>
    <w:rsid w:val="00BD0907"/>
    <w:rsid w:val="00BD097A"/>
    <w:rsid w:val="00BD7BB9"/>
    <w:rsid w:val="00BE2840"/>
    <w:rsid w:val="00BE3587"/>
    <w:rsid w:val="00BF4D28"/>
    <w:rsid w:val="00C00278"/>
    <w:rsid w:val="00C01BF4"/>
    <w:rsid w:val="00C02160"/>
    <w:rsid w:val="00C02404"/>
    <w:rsid w:val="00C05A3E"/>
    <w:rsid w:val="00C17F95"/>
    <w:rsid w:val="00C25757"/>
    <w:rsid w:val="00C260AF"/>
    <w:rsid w:val="00C33EB8"/>
    <w:rsid w:val="00C41AC4"/>
    <w:rsid w:val="00C45319"/>
    <w:rsid w:val="00C525E9"/>
    <w:rsid w:val="00C53081"/>
    <w:rsid w:val="00C54619"/>
    <w:rsid w:val="00C54CD9"/>
    <w:rsid w:val="00C56036"/>
    <w:rsid w:val="00C7050E"/>
    <w:rsid w:val="00C71B60"/>
    <w:rsid w:val="00C72589"/>
    <w:rsid w:val="00C72A95"/>
    <w:rsid w:val="00C77489"/>
    <w:rsid w:val="00C84AA7"/>
    <w:rsid w:val="00C942CA"/>
    <w:rsid w:val="00C94410"/>
    <w:rsid w:val="00C95EEF"/>
    <w:rsid w:val="00CA7027"/>
    <w:rsid w:val="00CC321A"/>
    <w:rsid w:val="00CD2D83"/>
    <w:rsid w:val="00CD4B86"/>
    <w:rsid w:val="00CD71F7"/>
    <w:rsid w:val="00CD77DE"/>
    <w:rsid w:val="00CE06E6"/>
    <w:rsid w:val="00CE3303"/>
    <w:rsid w:val="00CE368F"/>
    <w:rsid w:val="00CE407E"/>
    <w:rsid w:val="00CE6062"/>
    <w:rsid w:val="00CE6961"/>
    <w:rsid w:val="00CF06BB"/>
    <w:rsid w:val="00CF3979"/>
    <w:rsid w:val="00D0163E"/>
    <w:rsid w:val="00D128A4"/>
    <w:rsid w:val="00D16FB9"/>
    <w:rsid w:val="00D17C30"/>
    <w:rsid w:val="00D23ECE"/>
    <w:rsid w:val="00D2411E"/>
    <w:rsid w:val="00D27345"/>
    <w:rsid w:val="00D302E8"/>
    <w:rsid w:val="00D321AD"/>
    <w:rsid w:val="00D332D5"/>
    <w:rsid w:val="00D3570E"/>
    <w:rsid w:val="00D35804"/>
    <w:rsid w:val="00D4278C"/>
    <w:rsid w:val="00D450A6"/>
    <w:rsid w:val="00D45356"/>
    <w:rsid w:val="00D46823"/>
    <w:rsid w:val="00D47DB9"/>
    <w:rsid w:val="00D61093"/>
    <w:rsid w:val="00D613AA"/>
    <w:rsid w:val="00D630CC"/>
    <w:rsid w:val="00D678A1"/>
    <w:rsid w:val="00D72411"/>
    <w:rsid w:val="00D732E5"/>
    <w:rsid w:val="00D80446"/>
    <w:rsid w:val="00D80D88"/>
    <w:rsid w:val="00D80EFF"/>
    <w:rsid w:val="00D81106"/>
    <w:rsid w:val="00D81503"/>
    <w:rsid w:val="00D82B72"/>
    <w:rsid w:val="00D8309A"/>
    <w:rsid w:val="00D85FFA"/>
    <w:rsid w:val="00D9097E"/>
    <w:rsid w:val="00D915B2"/>
    <w:rsid w:val="00D926EC"/>
    <w:rsid w:val="00D92735"/>
    <w:rsid w:val="00D95398"/>
    <w:rsid w:val="00DA430D"/>
    <w:rsid w:val="00DA5CDF"/>
    <w:rsid w:val="00DA71A7"/>
    <w:rsid w:val="00DB1289"/>
    <w:rsid w:val="00DB14AA"/>
    <w:rsid w:val="00DB19EC"/>
    <w:rsid w:val="00DB45C0"/>
    <w:rsid w:val="00DC0D0B"/>
    <w:rsid w:val="00DC1B4A"/>
    <w:rsid w:val="00DC7187"/>
    <w:rsid w:val="00DD0DF8"/>
    <w:rsid w:val="00DD0E29"/>
    <w:rsid w:val="00DD28CE"/>
    <w:rsid w:val="00DD3639"/>
    <w:rsid w:val="00DD44CA"/>
    <w:rsid w:val="00DD55C1"/>
    <w:rsid w:val="00DE12E5"/>
    <w:rsid w:val="00DE3C81"/>
    <w:rsid w:val="00DF03CD"/>
    <w:rsid w:val="00DF0CA7"/>
    <w:rsid w:val="00DF3B48"/>
    <w:rsid w:val="00E02E75"/>
    <w:rsid w:val="00E0351A"/>
    <w:rsid w:val="00E113CA"/>
    <w:rsid w:val="00E13BDC"/>
    <w:rsid w:val="00E140A1"/>
    <w:rsid w:val="00E2456A"/>
    <w:rsid w:val="00E24D0D"/>
    <w:rsid w:val="00E25463"/>
    <w:rsid w:val="00E32C9E"/>
    <w:rsid w:val="00E424E6"/>
    <w:rsid w:val="00E42BCF"/>
    <w:rsid w:val="00E42FAC"/>
    <w:rsid w:val="00E45017"/>
    <w:rsid w:val="00E47DAD"/>
    <w:rsid w:val="00E50B9C"/>
    <w:rsid w:val="00E57D89"/>
    <w:rsid w:val="00E641F4"/>
    <w:rsid w:val="00E67234"/>
    <w:rsid w:val="00E675E8"/>
    <w:rsid w:val="00E6778E"/>
    <w:rsid w:val="00E7052B"/>
    <w:rsid w:val="00E778F9"/>
    <w:rsid w:val="00E84290"/>
    <w:rsid w:val="00E84D1E"/>
    <w:rsid w:val="00E86F19"/>
    <w:rsid w:val="00E9017B"/>
    <w:rsid w:val="00E92A89"/>
    <w:rsid w:val="00EA000A"/>
    <w:rsid w:val="00EA08BC"/>
    <w:rsid w:val="00EA0D2D"/>
    <w:rsid w:val="00EA210B"/>
    <w:rsid w:val="00EA7A4F"/>
    <w:rsid w:val="00EB580D"/>
    <w:rsid w:val="00EC31AD"/>
    <w:rsid w:val="00EC48C7"/>
    <w:rsid w:val="00EC4A73"/>
    <w:rsid w:val="00EC6DB5"/>
    <w:rsid w:val="00ED2B67"/>
    <w:rsid w:val="00ED7C64"/>
    <w:rsid w:val="00EE6829"/>
    <w:rsid w:val="00EE74EC"/>
    <w:rsid w:val="00EF1B0D"/>
    <w:rsid w:val="00EF3874"/>
    <w:rsid w:val="00F006CF"/>
    <w:rsid w:val="00F01646"/>
    <w:rsid w:val="00F0385F"/>
    <w:rsid w:val="00F0740E"/>
    <w:rsid w:val="00F108C4"/>
    <w:rsid w:val="00F13505"/>
    <w:rsid w:val="00F150B5"/>
    <w:rsid w:val="00F20B84"/>
    <w:rsid w:val="00F224A3"/>
    <w:rsid w:val="00F22E2D"/>
    <w:rsid w:val="00F234A6"/>
    <w:rsid w:val="00F23780"/>
    <w:rsid w:val="00F24591"/>
    <w:rsid w:val="00F26510"/>
    <w:rsid w:val="00F26F55"/>
    <w:rsid w:val="00F3059E"/>
    <w:rsid w:val="00F333B5"/>
    <w:rsid w:val="00F342A7"/>
    <w:rsid w:val="00F3469B"/>
    <w:rsid w:val="00F35DEA"/>
    <w:rsid w:val="00F379EA"/>
    <w:rsid w:val="00F43A65"/>
    <w:rsid w:val="00F479E8"/>
    <w:rsid w:val="00F50467"/>
    <w:rsid w:val="00F50A2C"/>
    <w:rsid w:val="00F5164F"/>
    <w:rsid w:val="00F57816"/>
    <w:rsid w:val="00F6127D"/>
    <w:rsid w:val="00F624B1"/>
    <w:rsid w:val="00F72A2B"/>
    <w:rsid w:val="00F75060"/>
    <w:rsid w:val="00F80098"/>
    <w:rsid w:val="00F80330"/>
    <w:rsid w:val="00F80E52"/>
    <w:rsid w:val="00F81A34"/>
    <w:rsid w:val="00F948A5"/>
    <w:rsid w:val="00F969E2"/>
    <w:rsid w:val="00FA6BAD"/>
    <w:rsid w:val="00FA7FEA"/>
    <w:rsid w:val="00FB33E3"/>
    <w:rsid w:val="00FB43CB"/>
    <w:rsid w:val="00FB48BC"/>
    <w:rsid w:val="00FB725F"/>
    <w:rsid w:val="00FB7647"/>
    <w:rsid w:val="00FC3662"/>
    <w:rsid w:val="00FD190A"/>
    <w:rsid w:val="00FD5630"/>
    <w:rsid w:val="00FE2F71"/>
    <w:rsid w:val="00FE5343"/>
    <w:rsid w:val="00FE64E9"/>
    <w:rsid w:val="00FF06BC"/>
    <w:rsid w:val="00FF2670"/>
    <w:rsid w:val="00FF4B0E"/>
    <w:rsid w:val="00FF55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61FFB"/>
  <w15:chartTrackingRefBased/>
  <w15:docId w15:val="{4B7792CB-A09B-4993-9EDE-9F3F540B0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7816"/>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1,Section of paper"/>
    <w:next w:val="a"/>
    <w:link w:val="10"/>
    <w:qFormat/>
    <w:rsid w:val="00F57816"/>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4165E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8525C5"/>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7974AB"/>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842EEE"/>
    <w:pPr>
      <w:keepNext/>
      <w:keepLines/>
      <w:spacing w:before="280" w:after="290" w:line="376" w:lineRule="auto"/>
      <w:outlineLvl w:val="4"/>
    </w:pPr>
    <w:rPr>
      <w:b/>
      <w:bCs/>
      <w:sz w:val="28"/>
      <w:szCs w:val="28"/>
    </w:rPr>
  </w:style>
  <w:style w:type="paragraph" w:styleId="7">
    <w:name w:val="heading 7"/>
    <w:basedOn w:val="a"/>
    <w:next w:val="a"/>
    <w:link w:val="70"/>
    <w:uiPriority w:val="9"/>
    <w:semiHidden/>
    <w:unhideWhenUsed/>
    <w:qFormat/>
    <w:rsid w:val="00E42BCF"/>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781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57816"/>
    <w:rPr>
      <w:sz w:val="18"/>
      <w:szCs w:val="18"/>
    </w:rPr>
  </w:style>
  <w:style w:type="paragraph" w:styleId="a5">
    <w:name w:val="footer"/>
    <w:basedOn w:val="a"/>
    <w:link w:val="a6"/>
    <w:unhideWhenUsed/>
    <w:rsid w:val="00F57816"/>
    <w:pPr>
      <w:tabs>
        <w:tab w:val="center" w:pos="4153"/>
        <w:tab w:val="right" w:pos="8306"/>
      </w:tabs>
      <w:snapToGrid w:val="0"/>
      <w:jc w:val="left"/>
    </w:pPr>
    <w:rPr>
      <w:sz w:val="18"/>
      <w:szCs w:val="18"/>
    </w:rPr>
  </w:style>
  <w:style w:type="character" w:customStyle="1" w:styleId="a6">
    <w:name w:val="页脚 字符"/>
    <w:basedOn w:val="a0"/>
    <w:link w:val="a5"/>
    <w:rsid w:val="00F57816"/>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F57816"/>
    <w:rPr>
      <w:rFonts w:ascii="Arial" w:eastAsia="MS Mincho" w:hAnsi="Arial" w:cs="Times New Roman"/>
      <w:kern w:val="0"/>
      <w:sz w:val="36"/>
      <w:szCs w:val="20"/>
      <w:lang w:val="en-GB" w:eastAsia="en-US"/>
    </w:rPr>
  </w:style>
  <w:style w:type="table" w:styleId="a7">
    <w:name w:val="Table Grid"/>
    <w:basedOn w:val="a1"/>
    <w:uiPriority w:val="39"/>
    <w:qFormat/>
    <w:rsid w:val="00F57816"/>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清單段落1,列出段落"/>
    <w:basedOn w:val="a"/>
    <w:link w:val="a9"/>
    <w:uiPriority w:val="34"/>
    <w:qFormat/>
    <w:rsid w:val="00F57816"/>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8"/>
    <w:uiPriority w:val="34"/>
    <w:qFormat/>
    <w:locked/>
    <w:rsid w:val="00F57816"/>
    <w:rPr>
      <w:rFonts w:ascii="Times New Roman" w:eastAsia="MS Mincho" w:hAnsi="Times New Roman" w:cs="Times New Roman"/>
      <w:kern w:val="0"/>
      <w:sz w:val="20"/>
      <w:szCs w:val="20"/>
      <w:lang w:val="en-GB" w:eastAsia="en-US"/>
    </w:rPr>
  </w:style>
  <w:style w:type="paragraph" w:customStyle="1" w:styleId="B10">
    <w:name w:val="B1"/>
    <w:basedOn w:val="aa"/>
    <w:link w:val="B1Zchn"/>
    <w:qFormat/>
    <w:rsid w:val="00F57816"/>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1Zchn">
    <w:name w:val="B1 Zchn"/>
    <w:link w:val="B10"/>
    <w:qFormat/>
    <w:rsid w:val="00F57816"/>
    <w:rPr>
      <w:rFonts w:ascii="Times New Roman" w:eastAsia="宋体" w:hAnsi="Times New Roman" w:cs="Times New Roman"/>
      <w:kern w:val="0"/>
      <w:sz w:val="20"/>
      <w:szCs w:val="20"/>
      <w:lang w:val="en-GB" w:eastAsia="en-US"/>
    </w:rPr>
  </w:style>
  <w:style w:type="paragraph" w:styleId="aa">
    <w:name w:val="List"/>
    <w:basedOn w:val="a"/>
    <w:uiPriority w:val="99"/>
    <w:semiHidden/>
    <w:unhideWhenUsed/>
    <w:rsid w:val="00F57816"/>
    <w:pPr>
      <w:ind w:left="200" w:hangingChars="200" w:hanging="200"/>
      <w:contextualSpacing/>
    </w:pPr>
  </w:style>
  <w:style w:type="paragraph" w:customStyle="1" w:styleId="TAL">
    <w:name w:val="TAL"/>
    <w:basedOn w:val="a"/>
    <w:link w:val="TALChar"/>
    <w:rsid w:val="00C56036"/>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C56036"/>
    <w:rPr>
      <w:rFonts w:ascii="Arial" w:hAnsi="Arial" w:cs="Times New Roman"/>
      <w:kern w:val="0"/>
      <w:sz w:val="18"/>
      <w:szCs w:val="20"/>
      <w:lang w:val="en-GB" w:eastAsia="en-US"/>
    </w:rPr>
  </w:style>
  <w:style w:type="paragraph" w:customStyle="1" w:styleId="B1">
    <w:name w:val="B1+"/>
    <w:basedOn w:val="a"/>
    <w:rsid w:val="009767E7"/>
    <w:pPr>
      <w:widowControl/>
      <w:numPr>
        <w:numId w:val="2"/>
      </w:numPr>
      <w:overflowPunct w:val="0"/>
      <w:autoSpaceDE w:val="0"/>
      <w:autoSpaceDN w:val="0"/>
      <w:adjustRightInd w:val="0"/>
      <w:spacing w:after="180"/>
      <w:jc w:val="left"/>
    </w:pPr>
    <w:rPr>
      <w:rFonts w:ascii="Times New Roman" w:eastAsia="Times New Roman" w:hAnsi="Times New Roman" w:cs="Times New Roman"/>
      <w:kern w:val="0"/>
      <w:sz w:val="20"/>
      <w:szCs w:val="20"/>
      <w:lang w:val="en-GB" w:eastAsia="en-US"/>
    </w:rPr>
  </w:style>
  <w:style w:type="paragraph" w:customStyle="1" w:styleId="TAH">
    <w:name w:val="TAH"/>
    <w:basedOn w:val="TAC"/>
    <w:link w:val="TAHCar"/>
    <w:qFormat/>
    <w:rsid w:val="00341B29"/>
    <w:rPr>
      <w:b/>
    </w:rPr>
  </w:style>
  <w:style w:type="paragraph" w:customStyle="1" w:styleId="TAC">
    <w:name w:val="TAC"/>
    <w:basedOn w:val="TAL"/>
    <w:link w:val="TACChar"/>
    <w:qFormat/>
    <w:rsid w:val="00341B29"/>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qFormat/>
    <w:rsid w:val="00341B29"/>
    <w:rPr>
      <w:rFonts w:ascii="Arial" w:eastAsia="Times New Roman" w:hAnsi="Arial" w:cs="Times New Roman"/>
      <w:kern w:val="0"/>
      <w:sz w:val="18"/>
      <w:szCs w:val="20"/>
      <w:lang w:val="en-GB" w:eastAsia="en-GB"/>
    </w:rPr>
  </w:style>
  <w:style w:type="character" w:customStyle="1" w:styleId="TAHCar">
    <w:name w:val="TAH Car"/>
    <w:link w:val="TAH"/>
    <w:qFormat/>
    <w:rsid w:val="00341B29"/>
    <w:rPr>
      <w:rFonts w:ascii="Arial" w:eastAsia="Times New Roman" w:hAnsi="Arial" w:cs="Times New Roman"/>
      <w:b/>
      <w:kern w:val="0"/>
      <w:sz w:val="18"/>
      <w:szCs w:val="20"/>
      <w:lang w:val="en-GB" w:eastAsia="en-GB"/>
    </w:rPr>
  </w:style>
  <w:style w:type="paragraph" w:styleId="ab">
    <w:name w:val="Subtitle"/>
    <w:basedOn w:val="a"/>
    <w:next w:val="a"/>
    <w:link w:val="ac"/>
    <w:uiPriority w:val="11"/>
    <w:qFormat/>
    <w:rsid w:val="004165ED"/>
    <w:pPr>
      <w:spacing w:before="240" w:after="60" w:line="312" w:lineRule="auto"/>
      <w:jc w:val="center"/>
      <w:outlineLvl w:val="1"/>
    </w:pPr>
    <w:rPr>
      <w:b/>
      <w:bCs/>
      <w:kern w:val="28"/>
      <w:sz w:val="32"/>
      <w:szCs w:val="32"/>
    </w:rPr>
  </w:style>
  <w:style w:type="character" w:customStyle="1" w:styleId="ac">
    <w:name w:val="副标题 字符"/>
    <w:basedOn w:val="a0"/>
    <w:link w:val="ab"/>
    <w:uiPriority w:val="11"/>
    <w:rsid w:val="004165ED"/>
    <w:rPr>
      <w:b/>
      <w:bCs/>
      <w:kern w:val="28"/>
      <w:sz w:val="32"/>
      <w:szCs w:val="32"/>
    </w:rPr>
  </w:style>
  <w:style w:type="character" w:customStyle="1" w:styleId="20">
    <w:name w:val="标题 2 字符"/>
    <w:basedOn w:val="a0"/>
    <w:link w:val="2"/>
    <w:uiPriority w:val="9"/>
    <w:rsid w:val="004165ED"/>
    <w:rPr>
      <w:rFonts w:asciiTheme="majorHAnsi" w:eastAsiaTheme="majorEastAsia" w:hAnsiTheme="majorHAnsi" w:cstheme="majorBidi"/>
      <w:b/>
      <w:bCs/>
      <w:sz w:val="32"/>
      <w:szCs w:val="32"/>
    </w:rPr>
  </w:style>
  <w:style w:type="character" w:styleId="ad">
    <w:name w:val="Placeholder Text"/>
    <w:basedOn w:val="a0"/>
    <w:uiPriority w:val="99"/>
    <w:semiHidden/>
    <w:rsid w:val="00A92D96"/>
    <w:rPr>
      <w:color w:val="808080"/>
    </w:rPr>
  </w:style>
  <w:style w:type="character" w:customStyle="1" w:styleId="30">
    <w:name w:val="标题 3 字符"/>
    <w:basedOn w:val="a0"/>
    <w:link w:val="3"/>
    <w:uiPriority w:val="9"/>
    <w:rsid w:val="008525C5"/>
    <w:rPr>
      <w:b/>
      <w:bCs/>
      <w:sz w:val="32"/>
      <w:szCs w:val="32"/>
    </w:rPr>
  </w:style>
  <w:style w:type="paragraph" w:customStyle="1" w:styleId="TH">
    <w:name w:val="TH"/>
    <w:basedOn w:val="a"/>
    <w:link w:val="THChar"/>
    <w:qFormat/>
    <w:rsid w:val="008525C5"/>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sid w:val="008525C5"/>
    <w:rPr>
      <w:rFonts w:ascii="Arial" w:hAnsi="Arial" w:cs="Times New Roman"/>
      <w:b/>
      <w:kern w:val="0"/>
      <w:sz w:val="20"/>
      <w:szCs w:val="20"/>
      <w:lang w:val="en-GB" w:eastAsia="en-US"/>
    </w:rPr>
  </w:style>
  <w:style w:type="paragraph" w:styleId="ae">
    <w:name w:val="Normal (Web)"/>
    <w:basedOn w:val="a"/>
    <w:uiPriority w:val="99"/>
    <w:unhideWhenUsed/>
    <w:qFormat/>
    <w:rsid w:val="00837413"/>
    <w:pPr>
      <w:widowControl/>
      <w:overflowPunct w:val="0"/>
      <w:autoSpaceDE w:val="0"/>
      <w:autoSpaceDN w:val="0"/>
      <w:adjustRightInd w:val="0"/>
      <w:spacing w:before="100" w:beforeAutospacing="1" w:after="100" w:afterAutospacing="1" w:line="259" w:lineRule="auto"/>
      <w:jc w:val="left"/>
      <w:textAlignment w:val="baseline"/>
    </w:pPr>
    <w:rPr>
      <w:rFonts w:ascii="宋体" w:eastAsia="Times New Roman" w:hAnsi="宋体" w:cs="宋体"/>
      <w:kern w:val="0"/>
      <w:sz w:val="24"/>
      <w:szCs w:val="24"/>
    </w:rPr>
  </w:style>
  <w:style w:type="table" w:customStyle="1" w:styleId="TableGrid10">
    <w:name w:val="Table Grid10"/>
    <w:basedOn w:val="a1"/>
    <w:next w:val="a7"/>
    <w:uiPriority w:val="39"/>
    <w:qFormat/>
    <w:rsid w:val="00F006CF"/>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标题 7 字符"/>
    <w:basedOn w:val="a0"/>
    <w:link w:val="7"/>
    <w:rsid w:val="00E42BCF"/>
    <w:rPr>
      <w:b/>
      <w:bCs/>
      <w:sz w:val="24"/>
      <w:szCs w:val="24"/>
    </w:rPr>
  </w:style>
  <w:style w:type="character" w:customStyle="1" w:styleId="B1Char">
    <w:name w:val="B1 Char"/>
    <w:qFormat/>
    <w:rsid w:val="00E42BCF"/>
    <w:rPr>
      <w:rFonts w:ascii="Times New Roman" w:eastAsia="Times New Roman" w:hAnsi="Times New Roman"/>
    </w:rPr>
  </w:style>
  <w:style w:type="paragraph" w:customStyle="1" w:styleId="B2">
    <w:name w:val="B2"/>
    <w:basedOn w:val="21"/>
    <w:link w:val="B2Char"/>
    <w:qFormat/>
    <w:rsid w:val="005B53B3"/>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5B53B3"/>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5B53B3"/>
    <w:pPr>
      <w:ind w:leftChars="200" w:left="100" w:hangingChars="200" w:hanging="200"/>
      <w:contextualSpacing/>
    </w:pPr>
  </w:style>
  <w:style w:type="character" w:customStyle="1" w:styleId="apple-converted-space">
    <w:name w:val="apple-converted-space"/>
    <w:qFormat/>
    <w:rsid w:val="00672483"/>
  </w:style>
  <w:style w:type="character" w:customStyle="1" w:styleId="normaltextrun">
    <w:name w:val="normaltextrun"/>
    <w:rsid w:val="00672483"/>
  </w:style>
  <w:style w:type="character" w:styleId="af">
    <w:name w:val="Strong"/>
    <w:basedOn w:val="a0"/>
    <w:uiPriority w:val="22"/>
    <w:qFormat/>
    <w:rsid w:val="00672483"/>
    <w:rPr>
      <w:b/>
      <w:bCs/>
    </w:rPr>
  </w:style>
  <w:style w:type="table" w:styleId="11">
    <w:name w:val="Grid Table 1 Light"/>
    <w:basedOn w:val="a1"/>
    <w:uiPriority w:val="46"/>
    <w:rsid w:val="00672483"/>
    <w:pPr>
      <w:jc w:val="both"/>
    </w:pPr>
    <w:rPr>
      <w:rFonts w:ascii="Times New Roman" w:eastAsia="宋体" w:hAnsi="Times New Roman" w:cs="Times New Roman"/>
      <w:kern w:val="0"/>
      <w:sz w:val="20"/>
      <w:szCs w:val="20"/>
      <w:lang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rsid w:val="00855647"/>
    <w:pPr>
      <w:widowControl w:val="0"/>
      <w:autoSpaceDE w:val="0"/>
      <w:autoSpaceDN w:val="0"/>
      <w:adjustRightInd w:val="0"/>
    </w:pPr>
    <w:rPr>
      <w:rFonts w:ascii="Arial" w:hAnsi="Arial" w:cs="Arial"/>
      <w:color w:val="000000"/>
      <w:kern w:val="0"/>
      <w:sz w:val="24"/>
      <w:szCs w:val="24"/>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57205"/>
    <w:rPr>
      <w:rFonts w:eastAsia="宋体"/>
      <w:lang w:eastAsia="ja-JP"/>
    </w:rPr>
  </w:style>
  <w:style w:type="character" w:customStyle="1" w:styleId="40">
    <w:name w:val="标题 4 字符"/>
    <w:basedOn w:val="a0"/>
    <w:link w:val="4"/>
    <w:uiPriority w:val="9"/>
    <w:rsid w:val="007974AB"/>
    <w:rPr>
      <w:rFonts w:asciiTheme="majorHAnsi" w:eastAsiaTheme="majorEastAsia" w:hAnsiTheme="majorHAnsi" w:cstheme="majorBidi"/>
      <w:b/>
      <w:bCs/>
      <w:sz w:val="28"/>
      <w:szCs w:val="28"/>
    </w:rPr>
  </w:style>
  <w:style w:type="paragraph" w:customStyle="1" w:styleId="EQ">
    <w:name w:val="EQ"/>
    <w:basedOn w:val="a"/>
    <w:next w:val="a"/>
    <w:link w:val="EQChar"/>
    <w:rsid w:val="00C41AC4"/>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val="en-GB" w:eastAsia="en-GB"/>
    </w:rPr>
  </w:style>
  <w:style w:type="character" w:customStyle="1" w:styleId="EQChar">
    <w:name w:val="EQ Char"/>
    <w:link w:val="EQ"/>
    <w:qFormat/>
    <w:locked/>
    <w:rsid w:val="00C41AC4"/>
    <w:rPr>
      <w:rFonts w:ascii="Times New Roman" w:eastAsia="Times New Roman" w:hAnsi="Times New Roman" w:cs="Times New Roman"/>
      <w:noProof/>
      <w:kern w:val="0"/>
      <w:sz w:val="20"/>
      <w:szCs w:val="20"/>
      <w:lang w:val="en-GB" w:eastAsia="en-GB"/>
    </w:rPr>
  </w:style>
  <w:style w:type="character" w:customStyle="1" w:styleId="TALCar">
    <w:name w:val="TAL Car"/>
    <w:qFormat/>
    <w:rsid w:val="005C1E8E"/>
    <w:rPr>
      <w:rFonts w:ascii="Arial" w:eastAsia="Times New Roman" w:hAnsi="Arial"/>
      <w:sz w:val="18"/>
      <w:lang w:eastAsia="en-GB"/>
    </w:rPr>
  </w:style>
  <w:style w:type="paragraph" w:customStyle="1" w:styleId="TAN">
    <w:name w:val="TAN"/>
    <w:basedOn w:val="TAL"/>
    <w:link w:val="TANChar"/>
    <w:rsid w:val="005C1E8E"/>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5C1E8E"/>
    <w:rPr>
      <w:rFonts w:ascii="Arial" w:eastAsia="Times New Roman" w:hAnsi="Arial" w:cs="Times New Roman"/>
      <w:kern w:val="0"/>
      <w:sz w:val="18"/>
      <w:szCs w:val="20"/>
      <w:lang w:val="en-GB" w:eastAsia="en-GB"/>
    </w:rPr>
  </w:style>
  <w:style w:type="paragraph" w:customStyle="1" w:styleId="PL">
    <w:name w:val="PL"/>
    <w:link w:val="PLChar"/>
    <w:qFormat/>
    <w:rsid w:val="003C26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C2656"/>
    <w:rPr>
      <w:rFonts w:ascii="Courier New" w:eastAsia="Times New Roman" w:hAnsi="Courier New" w:cs="Times New Roman"/>
      <w:noProof/>
      <w:kern w:val="0"/>
      <w:sz w:val="16"/>
      <w:szCs w:val="20"/>
      <w:shd w:val="clear" w:color="auto" w:fill="E6E6E6"/>
      <w:lang w:val="en-GB" w:eastAsia="en-GB"/>
    </w:rPr>
  </w:style>
  <w:style w:type="character" w:customStyle="1" w:styleId="50">
    <w:name w:val="标题 5 字符"/>
    <w:basedOn w:val="a0"/>
    <w:link w:val="5"/>
    <w:uiPriority w:val="9"/>
    <w:semiHidden/>
    <w:rsid w:val="00842EEE"/>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35816">
      <w:bodyDiv w:val="1"/>
      <w:marLeft w:val="0"/>
      <w:marRight w:val="0"/>
      <w:marTop w:val="0"/>
      <w:marBottom w:val="0"/>
      <w:divBdr>
        <w:top w:val="none" w:sz="0" w:space="0" w:color="auto"/>
        <w:left w:val="none" w:sz="0" w:space="0" w:color="auto"/>
        <w:bottom w:val="none" w:sz="0" w:space="0" w:color="auto"/>
        <w:right w:val="none" w:sz="0" w:space="0" w:color="auto"/>
      </w:divBdr>
      <w:divsChild>
        <w:div w:id="2013986893">
          <w:marLeft w:val="864"/>
          <w:marRight w:val="0"/>
          <w:marTop w:val="0"/>
          <w:marBottom w:val="0"/>
          <w:divBdr>
            <w:top w:val="none" w:sz="0" w:space="0" w:color="auto"/>
            <w:left w:val="none" w:sz="0" w:space="0" w:color="auto"/>
            <w:bottom w:val="none" w:sz="0" w:space="0" w:color="auto"/>
            <w:right w:val="none" w:sz="0" w:space="0" w:color="auto"/>
          </w:divBdr>
        </w:div>
        <w:div w:id="1248735958">
          <w:marLeft w:val="864"/>
          <w:marRight w:val="0"/>
          <w:marTop w:val="0"/>
          <w:marBottom w:val="0"/>
          <w:divBdr>
            <w:top w:val="none" w:sz="0" w:space="0" w:color="auto"/>
            <w:left w:val="none" w:sz="0" w:space="0" w:color="auto"/>
            <w:bottom w:val="none" w:sz="0" w:space="0" w:color="auto"/>
            <w:right w:val="none" w:sz="0" w:space="0" w:color="auto"/>
          </w:divBdr>
        </w:div>
        <w:div w:id="832843168">
          <w:marLeft w:val="1469"/>
          <w:marRight w:val="0"/>
          <w:marTop w:val="0"/>
          <w:marBottom w:val="0"/>
          <w:divBdr>
            <w:top w:val="none" w:sz="0" w:space="0" w:color="auto"/>
            <w:left w:val="none" w:sz="0" w:space="0" w:color="auto"/>
            <w:bottom w:val="none" w:sz="0" w:space="0" w:color="auto"/>
            <w:right w:val="none" w:sz="0" w:space="0" w:color="auto"/>
          </w:divBdr>
        </w:div>
        <w:div w:id="1248686411">
          <w:marLeft w:val="1469"/>
          <w:marRight w:val="0"/>
          <w:marTop w:val="0"/>
          <w:marBottom w:val="0"/>
          <w:divBdr>
            <w:top w:val="none" w:sz="0" w:space="0" w:color="auto"/>
            <w:left w:val="none" w:sz="0" w:space="0" w:color="auto"/>
            <w:bottom w:val="none" w:sz="0" w:space="0" w:color="auto"/>
            <w:right w:val="none" w:sz="0" w:space="0" w:color="auto"/>
          </w:divBdr>
        </w:div>
      </w:divsChild>
    </w:div>
    <w:div w:id="48920803">
      <w:bodyDiv w:val="1"/>
      <w:marLeft w:val="0"/>
      <w:marRight w:val="0"/>
      <w:marTop w:val="0"/>
      <w:marBottom w:val="0"/>
      <w:divBdr>
        <w:top w:val="none" w:sz="0" w:space="0" w:color="auto"/>
        <w:left w:val="none" w:sz="0" w:space="0" w:color="auto"/>
        <w:bottom w:val="none" w:sz="0" w:space="0" w:color="auto"/>
        <w:right w:val="none" w:sz="0" w:space="0" w:color="auto"/>
      </w:divBdr>
    </w:div>
    <w:div w:id="73204373">
      <w:bodyDiv w:val="1"/>
      <w:marLeft w:val="0"/>
      <w:marRight w:val="0"/>
      <w:marTop w:val="0"/>
      <w:marBottom w:val="0"/>
      <w:divBdr>
        <w:top w:val="none" w:sz="0" w:space="0" w:color="auto"/>
        <w:left w:val="none" w:sz="0" w:space="0" w:color="auto"/>
        <w:bottom w:val="none" w:sz="0" w:space="0" w:color="auto"/>
        <w:right w:val="none" w:sz="0" w:space="0" w:color="auto"/>
      </w:divBdr>
      <w:divsChild>
        <w:div w:id="354816763">
          <w:marLeft w:val="864"/>
          <w:marRight w:val="0"/>
          <w:marTop w:val="0"/>
          <w:marBottom w:val="0"/>
          <w:divBdr>
            <w:top w:val="none" w:sz="0" w:space="0" w:color="auto"/>
            <w:left w:val="none" w:sz="0" w:space="0" w:color="auto"/>
            <w:bottom w:val="none" w:sz="0" w:space="0" w:color="auto"/>
            <w:right w:val="none" w:sz="0" w:space="0" w:color="auto"/>
          </w:divBdr>
        </w:div>
        <w:div w:id="1256524229">
          <w:marLeft w:val="1469"/>
          <w:marRight w:val="0"/>
          <w:marTop w:val="0"/>
          <w:marBottom w:val="0"/>
          <w:divBdr>
            <w:top w:val="none" w:sz="0" w:space="0" w:color="auto"/>
            <w:left w:val="none" w:sz="0" w:space="0" w:color="auto"/>
            <w:bottom w:val="none" w:sz="0" w:space="0" w:color="auto"/>
            <w:right w:val="none" w:sz="0" w:space="0" w:color="auto"/>
          </w:divBdr>
        </w:div>
        <w:div w:id="1272585959">
          <w:marLeft w:val="1469"/>
          <w:marRight w:val="0"/>
          <w:marTop w:val="0"/>
          <w:marBottom w:val="0"/>
          <w:divBdr>
            <w:top w:val="none" w:sz="0" w:space="0" w:color="auto"/>
            <w:left w:val="none" w:sz="0" w:space="0" w:color="auto"/>
            <w:bottom w:val="none" w:sz="0" w:space="0" w:color="auto"/>
            <w:right w:val="none" w:sz="0" w:space="0" w:color="auto"/>
          </w:divBdr>
        </w:div>
      </w:divsChild>
    </w:div>
    <w:div w:id="233053376">
      <w:bodyDiv w:val="1"/>
      <w:marLeft w:val="0"/>
      <w:marRight w:val="0"/>
      <w:marTop w:val="0"/>
      <w:marBottom w:val="0"/>
      <w:divBdr>
        <w:top w:val="none" w:sz="0" w:space="0" w:color="auto"/>
        <w:left w:val="none" w:sz="0" w:space="0" w:color="auto"/>
        <w:bottom w:val="none" w:sz="0" w:space="0" w:color="auto"/>
        <w:right w:val="none" w:sz="0" w:space="0" w:color="auto"/>
      </w:divBdr>
    </w:div>
    <w:div w:id="357434979">
      <w:bodyDiv w:val="1"/>
      <w:marLeft w:val="0"/>
      <w:marRight w:val="0"/>
      <w:marTop w:val="0"/>
      <w:marBottom w:val="0"/>
      <w:divBdr>
        <w:top w:val="none" w:sz="0" w:space="0" w:color="auto"/>
        <w:left w:val="none" w:sz="0" w:space="0" w:color="auto"/>
        <w:bottom w:val="none" w:sz="0" w:space="0" w:color="auto"/>
        <w:right w:val="none" w:sz="0" w:space="0" w:color="auto"/>
      </w:divBdr>
      <w:divsChild>
        <w:div w:id="214396459">
          <w:marLeft w:val="274"/>
          <w:marRight w:val="0"/>
          <w:marTop w:val="0"/>
          <w:marBottom w:val="0"/>
          <w:divBdr>
            <w:top w:val="none" w:sz="0" w:space="0" w:color="auto"/>
            <w:left w:val="none" w:sz="0" w:space="0" w:color="auto"/>
            <w:bottom w:val="none" w:sz="0" w:space="0" w:color="auto"/>
            <w:right w:val="none" w:sz="0" w:space="0" w:color="auto"/>
          </w:divBdr>
        </w:div>
        <w:div w:id="1420516246">
          <w:marLeft w:val="864"/>
          <w:marRight w:val="0"/>
          <w:marTop w:val="0"/>
          <w:marBottom w:val="0"/>
          <w:divBdr>
            <w:top w:val="none" w:sz="0" w:space="0" w:color="auto"/>
            <w:left w:val="none" w:sz="0" w:space="0" w:color="auto"/>
            <w:bottom w:val="none" w:sz="0" w:space="0" w:color="auto"/>
            <w:right w:val="none" w:sz="0" w:space="0" w:color="auto"/>
          </w:divBdr>
        </w:div>
        <w:div w:id="1047071099">
          <w:marLeft w:val="1469"/>
          <w:marRight w:val="0"/>
          <w:marTop w:val="0"/>
          <w:marBottom w:val="0"/>
          <w:divBdr>
            <w:top w:val="none" w:sz="0" w:space="0" w:color="auto"/>
            <w:left w:val="none" w:sz="0" w:space="0" w:color="auto"/>
            <w:bottom w:val="none" w:sz="0" w:space="0" w:color="auto"/>
            <w:right w:val="none" w:sz="0" w:space="0" w:color="auto"/>
          </w:divBdr>
        </w:div>
        <w:div w:id="298650443">
          <w:marLeft w:val="1469"/>
          <w:marRight w:val="0"/>
          <w:marTop w:val="0"/>
          <w:marBottom w:val="0"/>
          <w:divBdr>
            <w:top w:val="none" w:sz="0" w:space="0" w:color="auto"/>
            <w:left w:val="none" w:sz="0" w:space="0" w:color="auto"/>
            <w:bottom w:val="none" w:sz="0" w:space="0" w:color="auto"/>
            <w:right w:val="none" w:sz="0" w:space="0" w:color="auto"/>
          </w:divBdr>
        </w:div>
        <w:div w:id="1021855343">
          <w:marLeft w:val="864"/>
          <w:marRight w:val="0"/>
          <w:marTop w:val="0"/>
          <w:marBottom w:val="0"/>
          <w:divBdr>
            <w:top w:val="none" w:sz="0" w:space="0" w:color="auto"/>
            <w:left w:val="none" w:sz="0" w:space="0" w:color="auto"/>
            <w:bottom w:val="none" w:sz="0" w:space="0" w:color="auto"/>
            <w:right w:val="none" w:sz="0" w:space="0" w:color="auto"/>
          </w:divBdr>
        </w:div>
        <w:div w:id="665941078">
          <w:marLeft w:val="274"/>
          <w:marRight w:val="0"/>
          <w:marTop w:val="0"/>
          <w:marBottom w:val="0"/>
          <w:divBdr>
            <w:top w:val="none" w:sz="0" w:space="0" w:color="auto"/>
            <w:left w:val="none" w:sz="0" w:space="0" w:color="auto"/>
            <w:bottom w:val="none" w:sz="0" w:space="0" w:color="auto"/>
            <w:right w:val="none" w:sz="0" w:space="0" w:color="auto"/>
          </w:divBdr>
        </w:div>
        <w:div w:id="2141337317">
          <w:marLeft w:val="864"/>
          <w:marRight w:val="0"/>
          <w:marTop w:val="0"/>
          <w:marBottom w:val="0"/>
          <w:divBdr>
            <w:top w:val="none" w:sz="0" w:space="0" w:color="auto"/>
            <w:left w:val="none" w:sz="0" w:space="0" w:color="auto"/>
            <w:bottom w:val="none" w:sz="0" w:space="0" w:color="auto"/>
            <w:right w:val="none" w:sz="0" w:space="0" w:color="auto"/>
          </w:divBdr>
        </w:div>
        <w:div w:id="154802358">
          <w:marLeft w:val="864"/>
          <w:marRight w:val="0"/>
          <w:marTop w:val="0"/>
          <w:marBottom w:val="0"/>
          <w:divBdr>
            <w:top w:val="none" w:sz="0" w:space="0" w:color="auto"/>
            <w:left w:val="none" w:sz="0" w:space="0" w:color="auto"/>
            <w:bottom w:val="none" w:sz="0" w:space="0" w:color="auto"/>
            <w:right w:val="none" w:sz="0" w:space="0" w:color="auto"/>
          </w:divBdr>
        </w:div>
      </w:divsChild>
    </w:div>
    <w:div w:id="662120878">
      <w:bodyDiv w:val="1"/>
      <w:marLeft w:val="0"/>
      <w:marRight w:val="0"/>
      <w:marTop w:val="0"/>
      <w:marBottom w:val="0"/>
      <w:divBdr>
        <w:top w:val="none" w:sz="0" w:space="0" w:color="auto"/>
        <w:left w:val="none" w:sz="0" w:space="0" w:color="auto"/>
        <w:bottom w:val="none" w:sz="0" w:space="0" w:color="auto"/>
        <w:right w:val="none" w:sz="0" w:space="0" w:color="auto"/>
      </w:divBdr>
    </w:div>
    <w:div w:id="928972835">
      <w:bodyDiv w:val="1"/>
      <w:marLeft w:val="0"/>
      <w:marRight w:val="0"/>
      <w:marTop w:val="0"/>
      <w:marBottom w:val="0"/>
      <w:divBdr>
        <w:top w:val="none" w:sz="0" w:space="0" w:color="auto"/>
        <w:left w:val="none" w:sz="0" w:space="0" w:color="auto"/>
        <w:bottom w:val="none" w:sz="0" w:space="0" w:color="auto"/>
        <w:right w:val="none" w:sz="0" w:space="0" w:color="auto"/>
      </w:divBdr>
    </w:div>
    <w:div w:id="1051927259">
      <w:bodyDiv w:val="1"/>
      <w:marLeft w:val="0"/>
      <w:marRight w:val="0"/>
      <w:marTop w:val="0"/>
      <w:marBottom w:val="0"/>
      <w:divBdr>
        <w:top w:val="none" w:sz="0" w:space="0" w:color="auto"/>
        <w:left w:val="none" w:sz="0" w:space="0" w:color="auto"/>
        <w:bottom w:val="none" w:sz="0" w:space="0" w:color="auto"/>
        <w:right w:val="none" w:sz="0" w:space="0" w:color="auto"/>
      </w:divBdr>
      <w:divsChild>
        <w:div w:id="1989244804">
          <w:marLeft w:val="533"/>
          <w:marRight w:val="0"/>
          <w:marTop w:val="77"/>
          <w:marBottom w:val="0"/>
          <w:divBdr>
            <w:top w:val="none" w:sz="0" w:space="0" w:color="auto"/>
            <w:left w:val="none" w:sz="0" w:space="0" w:color="auto"/>
            <w:bottom w:val="none" w:sz="0" w:space="0" w:color="auto"/>
            <w:right w:val="none" w:sz="0" w:space="0" w:color="auto"/>
          </w:divBdr>
        </w:div>
      </w:divsChild>
    </w:div>
    <w:div w:id="1183546405">
      <w:bodyDiv w:val="1"/>
      <w:marLeft w:val="0"/>
      <w:marRight w:val="0"/>
      <w:marTop w:val="0"/>
      <w:marBottom w:val="0"/>
      <w:divBdr>
        <w:top w:val="none" w:sz="0" w:space="0" w:color="auto"/>
        <w:left w:val="none" w:sz="0" w:space="0" w:color="auto"/>
        <w:bottom w:val="none" w:sz="0" w:space="0" w:color="auto"/>
        <w:right w:val="none" w:sz="0" w:space="0" w:color="auto"/>
      </w:divBdr>
    </w:div>
    <w:div w:id="1268973683">
      <w:bodyDiv w:val="1"/>
      <w:marLeft w:val="0"/>
      <w:marRight w:val="0"/>
      <w:marTop w:val="0"/>
      <w:marBottom w:val="0"/>
      <w:divBdr>
        <w:top w:val="none" w:sz="0" w:space="0" w:color="auto"/>
        <w:left w:val="none" w:sz="0" w:space="0" w:color="auto"/>
        <w:bottom w:val="none" w:sz="0" w:space="0" w:color="auto"/>
        <w:right w:val="none" w:sz="0" w:space="0" w:color="auto"/>
      </w:divBdr>
    </w:div>
    <w:div w:id="1304626175">
      <w:bodyDiv w:val="1"/>
      <w:marLeft w:val="0"/>
      <w:marRight w:val="0"/>
      <w:marTop w:val="0"/>
      <w:marBottom w:val="0"/>
      <w:divBdr>
        <w:top w:val="none" w:sz="0" w:space="0" w:color="auto"/>
        <w:left w:val="none" w:sz="0" w:space="0" w:color="auto"/>
        <w:bottom w:val="none" w:sz="0" w:space="0" w:color="auto"/>
        <w:right w:val="none" w:sz="0" w:space="0" w:color="auto"/>
      </w:divBdr>
    </w:div>
    <w:div w:id="1453086169">
      <w:bodyDiv w:val="1"/>
      <w:marLeft w:val="0"/>
      <w:marRight w:val="0"/>
      <w:marTop w:val="0"/>
      <w:marBottom w:val="0"/>
      <w:divBdr>
        <w:top w:val="none" w:sz="0" w:space="0" w:color="auto"/>
        <w:left w:val="none" w:sz="0" w:space="0" w:color="auto"/>
        <w:bottom w:val="none" w:sz="0" w:space="0" w:color="auto"/>
        <w:right w:val="none" w:sz="0" w:space="0" w:color="auto"/>
      </w:divBdr>
    </w:div>
    <w:div w:id="1461608052">
      <w:bodyDiv w:val="1"/>
      <w:marLeft w:val="0"/>
      <w:marRight w:val="0"/>
      <w:marTop w:val="0"/>
      <w:marBottom w:val="0"/>
      <w:divBdr>
        <w:top w:val="none" w:sz="0" w:space="0" w:color="auto"/>
        <w:left w:val="none" w:sz="0" w:space="0" w:color="auto"/>
        <w:bottom w:val="none" w:sz="0" w:space="0" w:color="auto"/>
        <w:right w:val="none" w:sz="0" w:space="0" w:color="auto"/>
      </w:divBdr>
    </w:div>
    <w:div w:id="1494108497">
      <w:bodyDiv w:val="1"/>
      <w:marLeft w:val="0"/>
      <w:marRight w:val="0"/>
      <w:marTop w:val="0"/>
      <w:marBottom w:val="0"/>
      <w:divBdr>
        <w:top w:val="none" w:sz="0" w:space="0" w:color="auto"/>
        <w:left w:val="none" w:sz="0" w:space="0" w:color="auto"/>
        <w:bottom w:val="none" w:sz="0" w:space="0" w:color="auto"/>
        <w:right w:val="none" w:sz="0" w:space="0" w:color="auto"/>
      </w:divBdr>
    </w:div>
    <w:div w:id="1523933359">
      <w:bodyDiv w:val="1"/>
      <w:marLeft w:val="0"/>
      <w:marRight w:val="0"/>
      <w:marTop w:val="0"/>
      <w:marBottom w:val="0"/>
      <w:divBdr>
        <w:top w:val="none" w:sz="0" w:space="0" w:color="auto"/>
        <w:left w:val="none" w:sz="0" w:space="0" w:color="auto"/>
        <w:bottom w:val="none" w:sz="0" w:space="0" w:color="auto"/>
        <w:right w:val="none" w:sz="0" w:space="0" w:color="auto"/>
      </w:divBdr>
    </w:div>
    <w:div w:id="1633831455">
      <w:bodyDiv w:val="1"/>
      <w:marLeft w:val="0"/>
      <w:marRight w:val="0"/>
      <w:marTop w:val="0"/>
      <w:marBottom w:val="0"/>
      <w:divBdr>
        <w:top w:val="none" w:sz="0" w:space="0" w:color="auto"/>
        <w:left w:val="none" w:sz="0" w:space="0" w:color="auto"/>
        <w:bottom w:val="none" w:sz="0" w:space="0" w:color="auto"/>
        <w:right w:val="none" w:sz="0" w:space="0" w:color="auto"/>
      </w:divBdr>
    </w:div>
    <w:div w:id="1968974655">
      <w:bodyDiv w:val="1"/>
      <w:marLeft w:val="0"/>
      <w:marRight w:val="0"/>
      <w:marTop w:val="0"/>
      <w:marBottom w:val="0"/>
      <w:divBdr>
        <w:top w:val="none" w:sz="0" w:space="0" w:color="auto"/>
        <w:left w:val="none" w:sz="0" w:space="0" w:color="auto"/>
        <w:bottom w:val="none" w:sz="0" w:space="0" w:color="auto"/>
        <w:right w:val="none" w:sz="0" w:space="0" w:color="auto"/>
      </w:divBdr>
    </w:div>
    <w:div w:id="2037079694">
      <w:bodyDiv w:val="1"/>
      <w:marLeft w:val="0"/>
      <w:marRight w:val="0"/>
      <w:marTop w:val="0"/>
      <w:marBottom w:val="0"/>
      <w:divBdr>
        <w:top w:val="none" w:sz="0" w:space="0" w:color="auto"/>
        <w:left w:val="none" w:sz="0" w:space="0" w:color="auto"/>
        <w:bottom w:val="none" w:sz="0" w:space="0" w:color="auto"/>
        <w:right w:val="none" w:sz="0" w:space="0" w:color="auto"/>
      </w:divBdr>
    </w:div>
    <w:div w:id="2109615064">
      <w:bodyDiv w:val="1"/>
      <w:marLeft w:val="0"/>
      <w:marRight w:val="0"/>
      <w:marTop w:val="0"/>
      <w:marBottom w:val="0"/>
      <w:divBdr>
        <w:top w:val="none" w:sz="0" w:space="0" w:color="auto"/>
        <w:left w:val="none" w:sz="0" w:space="0" w:color="auto"/>
        <w:bottom w:val="none" w:sz="0" w:space="0" w:color="auto"/>
        <w:right w:val="none" w:sz="0" w:space="0" w:color="auto"/>
      </w:divBdr>
      <w:divsChild>
        <w:div w:id="765930259">
          <w:marLeft w:val="864"/>
          <w:marRight w:val="0"/>
          <w:marTop w:val="0"/>
          <w:marBottom w:val="0"/>
          <w:divBdr>
            <w:top w:val="none" w:sz="0" w:space="0" w:color="auto"/>
            <w:left w:val="none" w:sz="0" w:space="0" w:color="auto"/>
            <w:bottom w:val="none" w:sz="0" w:space="0" w:color="auto"/>
            <w:right w:val="none" w:sz="0" w:space="0" w:color="auto"/>
          </w:divBdr>
        </w:div>
        <w:div w:id="1993558508">
          <w:marLeft w:val="1469"/>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2110</TotalTime>
  <Pages>14</Pages>
  <Words>4752</Words>
  <Characters>27092</Characters>
  <Application>Microsoft Office Word</Application>
  <DocSecurity>0</DocSecurity>
  <Lines>225</Lines>
  <Paragraphs>63</Paragraphs>
  <ScaleCrop>false</ScaleCrop>
  <Company/>
  <LinksUpToDate>false</LinksUpToDate>
  <CharactersWithSpaces>31781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Yanze, samsung</dc:creator>
  <cp:keywords/>
  <dc:description/>
  <cp:lastModifiedBy>RAN4#114bis</cp:lastModifiedBy>
  <cp:revision>543</cp:revision>
  <dcterms:created xsi:type="dcterms:W3CDTF">2024-01-08T02:26:00Z</dcterms:created>
  <dcterms:modified xsi:type="dcterms:W3CDTF">2025-03-28T20:28:00Z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