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00B80" w14:textId="24ED5D53" w:rsidR="0097167C" w:rsidRDefault="003E6E1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856B46">
        <w:rPr>
          <w:rFonts w:ascii="Arial" w:eastAsiaTheme="minorEastAsia" w:hAnsi="Arial" w:cs="Arial"/>
          <w:b/>
          <w:sz w:val="24"/>
          <w:szCs w:val="24"/>
          <w:lang w:eastAsia="zh-CN"/>
        </w:rPr>
        <w:t>1</w:t>
      </w:r>
      <w:r w:rsidR="00E954DD">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6D1FCD" w:rsidRPr="006D1FCD">
        <w:rPr>
          <w:rFonts w:ascii="Arial" w:eastAsiaTheme="minorEastAsia" w:hAnsi="Arial" w:cs="Arial"/>
          <w:b/>
          <w:sz w:val="24"/>
          <w:szCs w:val="24"/>
          <w:lang w:eastAsia="zh-CN"/>
        </w:rPr>
        <w:t>R4-2</w:t>
      </w:r>
      <w:r w:rsidR="00C303BF">
        <w:rPr>
          <w:rFonts w:ascii="Arial" w:eastAsiaTheme="minorEastAsia" w:hAnsi="Arial" w:cs="Arial"/>
          <w:b/>
          <w:sz w:val="24"/>
          <w:szCs w:val="24"/>
          <w:lang w:eastAsia="zh-CN"/>
        </w:rPr>
        <w:t>500522</w:t>
      </w:r>
      <w:bookmarkStart w:id="0" w:name="_GoBack"/>
      <w:bookmarkEnd w:id="0"/>
    </w:p>
    <w:p w14:paraId="55EAAA77" w14:textId="77777777" w:rsidR="00E954DD" w:rsidRPr="00E954DD" w:rsidRDefault="00E954DD" w:rsidP="00E954D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eastAsia="sv-SE"/>
        </w:rPr>
      </w:pPr>
      <w:r w:rsidRPr="00E954DD">
        <w:rPr>
          <w:rFonts w:ascii="Arial" w:hAnsi="Arial"/>
          <w:b/>
          <w:sz w:val="24"/>
          <w:lang w:eastAsia="sv-SE"/>
        </w:rPr>
        <w:t xml:space="preserve">Athens, </w:t>
      </w:r>
      <w:r w:rsidRPr="00E954DD">
        <w:rPr>
          <w:rFonts w:ascii="Arial" w:hAnsi="Arial" w:hint="eastAsia"/>
          <w:b/>
          <w:sz w:val="24"/>
          <w:lang w:eastAsia="sv-SE"/>
        </w:rPr>
        <w:t>Greece</w:t>
      </w:r>
      <w:r w:rsidRPr="00E954DD">
        <w:rPr>
          <w:rFonts w:ascii="Arial" w:hAnsi="Arial"/>
          <w:b/>
          <w:sz w:val="24"/>
          <w:lang w:eastAsia="sv-SE"/>
        </w:rPr>
        <w:t xml:space="preserve">, </w:t>
      </w:r>
      <w:r w:rsidRPr="00E954DD">
        <w:rPr>
          <w:rFonts w:ascii="Arial" w:hAnsi="Arial" w:hint="eastAsia"/>
          <w:b/>
          <w:sz w:val="24"/>
          <w:lang w:eastAsia="sv-SE"/>
        </w:rPr>
        <w:t>17</w:t>
      </w:r>
      <w:r w:rsidRPr="00E954DD">
        <w:rPr>
          <w:rFonts w:ascii="Arial" w:hAnsi="Arial"/>
          <w:b/>
          <w:sz w:val="24"/>
          <w:lang w:eastAsia="sv-SE"/>
        </w:rPr>
        <w:t>– 2</w:t>
      </w:r>
      <w:r w:rsidRPr="00E954DD">
        <w:rPr>
          <w:rFonts w:ascii="Arial" w:hAnsi="Arial" w:hint="eastAsia"/>
          <w:b/>
          <w:sz w:val="24"/>
          <w:lang w:eastAsia="sv-SE"/>
        </w:rPr>
        <w:t>1</w:t>
      </w:r>
      <w:r w:rsidRPr="00E954DD">
        <w:rPr>
          <w:rFonts w:ascii="Arial" w:hAnsi="Arial"/>
          <w:b/>
          <w:sz w:val="24"/>
          <w:lang w:eastAsia="sv-SE"/>
        </w:rPr>
        <w:t xml:space="preserve"> February, 202</w:t>
      </w:r>
      <w:r w:rsidRPr="00E954DD">
        <w:rPr>
          <w:rFonts w:ascii="Arial" w:hAnsi="Arial" w:hint="eastAsia"/>
          <w:b/>
          <w:sz w:val="24"/>
          <w:lang w:eastAsia="sv-SE"/>
        </w:rPr>
        <w:t>5</w:t>
      </w:r>
    </w:p>
    <w:p w14:paraId="66B8CEA7" w14:textId="60E7A7E9"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B1D46">
        <w:rPr>
          <w:rFonts w:ascii="Arial" w:eastAsiaTheme="minorEastAsia" w:hAnsi="Arial" w:cs="Arial"/>
          <w:color w:val="000000"/>
          <w:sz w:val="22"/>
          <w:lang w:eastAsia="zh-CN"/>
        </w:rPr>
        <w:t>5.1.2</w:t>
      </w:r>
    </w:p>
    <w:p w14:paraId="5ADCC81D" w14:textId="77777777"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2F5EC81" w14:textId="0146F009" w:rsidR="0097167C" w:rsidRPr="00856B46" w:rsidRDefault="003E6E1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7B6284" w:rsidRPr="007B6284">
        <w:rPr>
          <w:rFonts w:ascii="Arial" w:eastAsiaTheme="minorEastAsia" w:hAnsi="Arial" w:cs="Arial"/>
          <w:color w:val="000000"/>
          <w:sz w:val="22"/>
          <w:lang w:eastAsia="zh-CN"/>
        </w:rPr>
        <w:t>Topic summary for [</w:t>
      </w:r>
      <w:proofErr w:type="gramStart"/>
      <w:r w:rsidR="007B6284" w:rsidRPr="007B6284">
        <w:rPr>
          <w:rFonts w:ascii="Arial" w:eastAsiaTheme="minorEastAsia" w:hAnsi="Arial" w:cs="Arial"/>
          <w:color w:val="000000"/>
          <w:sz w:val="22"/>
          <w:lang w:eastAsia="zh-CN"/>
        </w:rPr>
        <w:t>11</w:t>
      </w:r>
      <w:r w:rsidR="00E954DD">
        <w:rPr>
          <w:rFonts w:ascii="Arial" w:eastAsiaTheme="minorEastAsia" w:hAnsi="Arial" w:cs="Arial"/>
          <w:color w:val="000000"/>
          <w:sz w:val="22"/>
          <w:lang w:eastAsia="zh-CN"/>
        </w:rPr>
        <w:t>4</w:t>
      </w:r>
      <w:r w:rsidR="007B6284" w:rsidRPr="007B6284">
        <w:rPr>
          <w:rFonts w:ascii="Arial" w:eastAsiaTheme="minorEastAsia" w:hAnsi="Arial" w:cs="Arial"/>
          <w:color w:val="000000"/>
          <w:sz w:val="22"/>
          <w:lang w:eastAsia="zh-CN"/>
        </w:rPr>
        <w:t>][</w:t>
      </w:r>
      <w:proofErr w:type="gramEnd"/>
      <w:r w:rsidR="007B6284" w:rsidRPr="007B6284">
        <w:rPr>
          <w:rFonts w:ascii="Arial" w:eastAsiaTheme="minorEastAsia" w:hAnsi="Arial" w:cs="Arial"/>
          <w:color w:val="000000"/>
          <w:sz w:val="22"/>
          <w:lang w:eastAsia="zh-CN"/>
        </w:rPr>
        <w:t>2</w:t>
      </w:r>
      <w:r w:rsidR="00E954DD">
        <w:rPr>
          <w:rFonts w:ascii="Arial" w:eastAsiaTheme="minorEastAsia" w:hAnsi="Arial" w:cs="Arial"/>
          <w:color w:val="000000"/>
          <w:sz w:val="22"/>
          <w:lang w:eastAsia="zh-CN"/>
        </w:rPr>
        <w:t>08</w:t>
      </w:r>
      <w:r w:rsidR="007B6284" w:rsidRPr="007B6284">
        <w:rPr>
          <w:rFonts w:ascii="Arial" w:eastAsiaTheme="minorEastAsia" w:hAnsi="Arial" w:cs="Arial"/>
          <w:color w:val="000000"/>
          <w:sz w:val="22"/>
          <w:lang w:eastAsia="zh-CN"/>
        </w:rPr>
        <w:t xml:space="preserve">] </w:t>
      </w:r>
      <w:proofErr w:type="spellStart"/>
      <w:r w:rsidR="007B6284" w:rsidRPr="007B6284">
        <w:rPr>
          <w:rFonts w:ascii="Arial" w:eastAsiaTheme="minorEastAsia" w:hAnsi="Arial" w:cs="Arial"/>
          <w:color w:val="000000"/>
          <w:sz w:val="22"/>
          <w:lang w:eastAsia="zh-CN"/>
        </w:rPr>
        <w:t>Netw_Energy_NR</w:t>
      </w:r>
      <w:proofErr w:type="spellEnd"/>
    </w:p>
    <w:p w14:paraId="0F7F0741" w14:textId="77777777"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745FBCB" w14:textId="77777777" w:rsidR="0097167C" w:rsidRDefault="003E6E15">
      <w:pPr>
        <w:pStyle w:val="Heading1"/>
        <w:rPr>
          <w:rFonts w:eastAsiaTheme="minorEastAsia"/>
          <w:lang w:eastAsia="zh-CN"/>
        </w:rPr>
      </w:pPr>
      <w:r>
        <w:rPr>
          <w:rFonts w:hint="eastAsia"/>
          <w:lang w:eastAsia="ja-JP"/>
        </w:rPr>
        <w:t>Introduction</w:t>
      </w:r>
    </w:p>
    <w:p w14:paraId="72D9508B" w14:textId="15F4E818" w:rsidR="0097167C" w:rsidRDefault="003E6E15">
      <w:pPr>
        <w:jc w:val="both"/>
        <w:rPr>
          <w:rFonts w:eastAsia="Yu Mincho"/>
        </w:rPr>
      </w:pPr>
      <w:r>
        <w:rPr>
          <w:rFonts w:eastAsia="Yu Mincho"/>
        </w:rPr>
        <w:t>This topic summary includes RRM core</w:t>
      </w:r>
      <w:r w:rsidR="006B1D46">
        <w:rPr>
          <w:rFonts w:eastAsia="Yu Mincho"/>
        </w:rPr>
        <w:t xml:space="preserve">/perf </w:t>
      </w:r>
      <w:r>
        <w:rPr>
          <w:rFonts w:eastAsia="Yu Mincho"/>
        </w:rPr>
        <w:t>requirements for Rel-1</w:t>
      </w:r>
      <w:r w:rsidR="007B6284">
        <w:rPr>
          <w:rFonts w:eastAsia="Yu Mincho"/>
        </w:rPr>
        <w:t>8</w:t>
      </w:r>
      <w:r>
        <w:rPr>
          <w:rFonts w:eastAsia="Yu Mincho"/>
        </w:rPr>
        <w:t xml:space="preserve"> network energy saving (</w:t>
      </w:r>
      <w:r w:rsidR="006B1D46">
        <w:rPr>
          <w:rFonts w:eastAsia="Yu Mincho"/>
        </w:rPr>
        <w:t>5.27.1</w:t>
      </w:r>
      <w:r>
        <w:rPr>
          <w:rFonts w:eastAsia="Yu Mincho"/>
        </w:rPr>
        <w:t>).</w:t>
      </w:r>
    </w:p>
    <w:p w14:paraId="15F3CE5F" w14:textId="6D07EB7C" w:rsidR="0097167C" w:rsidRDefault="00E72694">
      <w:pPr>
        <w:rPr>
          <w:b/>
          <w:bCs/>
          <w:iCs/>
          <w:highlight w:val="yellow"/>
        </w:rPr>
      </w:pPr>
      <w:bookmarkStart w:id="1" w:name="_Hlk163575943"/>
      <w:r w:rsidRPr="00E72694">
        <w:rPr>
          <w:b/>
          <w:bCs/>
          <w:iCs/>
          <w:highlight w:val="yellow"/>
        </w:rPr>
        <w:t xml:space="preserve">Recommended Topics to be </w:t>
      </w:r>
      <w:r w:rsidRPr="0009317C">
        <w:rPr>
          <w:b/>
          <w:bCs/>
          <w:iCs/>
          <w:highlight w:val="yellow"/>
        </w:rPr>
        <w:t>treated online</w:t>
      </w:r>
      <w:r w:rsidR="0009317C" w:rsidRPr="0009317C">
        <w:rPr>
          <w:b/>
          <w:bCs/>
          <w:iCs/>
          <w:highlight w:val="yellow"/>
        </w:rPr>
        <w:t xml:space="preserve"> (in order of decreasing priority)</w:t>
      </w:r>
      <w:r w:rsidRPr="0009317C">
        <w:rPr>
          <w:b/>
          <w:bCs/>
          <w:iCs/>
          <w:highlight w:val="yellow"/>
        </w:rPr>
        <w:t>:</w:t>
      </w:r>
    </w:p>
    <w:p w14:paraId="728A2BD6" w14:textId="77777777" w:rsidR="0002441B" w:rsidRPr="004B11CD" w:rsidRDefault="0002441B" w:rsidP="0002441B">
      <w:pPr>
        <w:rPr>
          <w:b/>
          <w:color w:val="0070C0"/>
          <w:u w:val="single"/>
          <w:lang w:eastAsia="ko-KR"/>
        </w:rPr>
      </w:pPr>
      <w:r>
        <w:rPr>
          <w:b/>
          <w:color w:val="0070C0"/>
          <w:u w:val="single"/>
          <w:lang w:eastAsia="ko-KR"/>
        </w:rPr>
        <w:t xml:space="preserve">Issue 1-1-1: </w:t>
      </w:r>
      <w:r w:rsidRPr="00CA1CDF">
        <w:rPr>
          <w:b/>
          <w:color w:val="0070C0"/>
          <w:u w:val="single"/>
          <w:lang w:eastAsia="ko-KR"/>
        </w:rPr>
        <w:t>Neighbour cells on carrier of SSB-less SCell</w:t>
      </w:r>
    </w:p>
    <w:p w14:paraId="39C0A28F" w14:textId="77777777" w:rsidR="0002441B" w:rsidRPr="004B11CD" w:rsidRDefault="0002441B" w:rsidP="0002441B">
      <w:pPr>
        <w:rPr>
          <w:b/>
          <w:color w:val="0070C0"/>
          <w:u w:val="single"/>
          <w:lang w:eastAsia="ko-KR"/>
        </w:rPr>
      </w:pPr>
      <w:r>
        <w:rPr>
          <w:b/>
          <w:color w:val="0070C0"/>
          <w:u w:val="single"/>
          <w:lang w:eastAsia="ko-KR"/>
        </w:rPr>
        <w:t xml:space="preserve">Issue 1-1-2: EPRE conditions updating </w:t>
      </w:r>
    </w:p>
    <w:p w14:paraId="63E1F6A5" w14:textId="77777777" w:rsidR="002A6683" w:rsidRDefault="002A6683">
      <w:pPr>
        <w:rPr>
          <w:b/>
          <w:bCs/>
          <w:iCs/>
          <w:highlight w:val="yellow"/>
        </w:rPr>
      </w:pPr>
    </w:p>
    <w:bookmarkEnd w:id="1"/>
    <w:p w14:paraId="09DAA22A" w14:textId="6FAD422B" w:rsidR="0097167C" w:rsidRDefault="003E6E15">
      <w:pPr>
        <w:pStyle w:val="Heading1"/>
        <w:rPr>
          <w:lang w:val="en-US" w:eastAsia="ja-JP"/>
        </w:rPr>
      </w:pPr>
      <w:r>
        <w:rPr>
          <w:lang w:val="en-US" w:eastAsia="ja-JP"/>
        </w:rPr>
        <w:t xml:space="preserve">Topic #1: </w:t>
      </w:r>
      <w:r w:rsidR="00D73626">
        <w:rPr>
          <w:lang w:val="en-US" w:eastAsia="ja-JP"/>
        </w:rPr>
        <w:t>A</w:t>
      </w:r>
      <w:r w:rsidR="00D73626" w:rsidRPr="00D73626">
        <w:rPr>
          <w:lang w:val="en-US" w:eastAsia="zh-CN"/>
        </w:rPr>
        <w:t>daptation of common signal/channel transmission</w:t>
      </w:r>
    </w:p>
    <w:p w14:paraId="238BCE3F"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5740813" w14:textId="77777777" w:rsidR="0097167C" w:rsidRDefault="003E6E15">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55"/>
        <w:gridCol w:w="1440"/>
        <w:gridCol w:w="6936"/>
      </w:tblGrid>
      <w:tr w:rsidR="0097167C" w:rsidRPr="000318AB" w14:paraId="6CD91439" w14:textId="77777777">
        <w:trPr>
          <w:trHeight w:val="468"/>
        </w:trPr>
        <w:tc>
          <w:tcPr>
            <w:tcW w:w="1255" w:type="dxa"/>
          </w:tcPr>
          <w:p w14:paraId="0F669BCB" w14:textId="77777777" w:rsidR="0097167C" w:rsidRPr="000318AB" w:rsidRDefault="003E6E15">
            <w:pPr>
              <w:spacing w:before="120" w:after="120"/>
              <w:rPr>
                <w:b/>
                <w:bCs/>
              </w:rPr>
            </w:pPr>
            <w:r w:rsidRPr="000318AB">
              <w:rPr>
                <w:b/>
                <w:bCs/>
              </w:rPr>
              <w:t>T-doc number</w:t>
            </w:r>
          </w:p>
        </w:tc>
        <w:tc>
          <w:tcPr>
            <w:tcW w:w="1440" w:type="dxa"/>
          </w:tcPr>
          <w:p w14:paraId="6E737AE2" w14:textId="77777777" w:rsidR="0097167C" w:rsidRPr="000318AB" w:rsidRDefault="003E6E15">
            <w:pPr>
              <w:spacing w:before="120" w:after="120"/>
              <w:rPr>
                <w:b/>
                <w:bCs/>
              </w:rPr>
            </w:pPr>
            <w:r w:rsidRPr="000318AB">
              <w:rPr>
                <w:b/>
                <w:bCs/>
              </w:rPr>
              <w:t>Company</w:t>
            </w:r>
          </w:p>
        </w:tc>
        <w:tc>
          <w:tcPr>
            <w:tcW w:w="6936" w:type="dxa"/>
            <w:vAlign w:val="center"/>
          </w:tcPr>
          <w:p w14:paraId="5F3E1C85" w14:textId="77777777" w:rsidR="0097167C" w:rsidRPr="00453C68" w:rsidRDefault="003E6E15">
            <w:pPr>
              <w:spacing w:before="120" w:after="120"/>
              <w:rPr>
                <w:b/>
                <w:bCs/>
              </w:rPr>
            </w:pPr>
            <w:r w:rsidRPr="00453C68">
              <w:rPr>
                <w:b/>
                <w:bCs/>
              </w:rPr>
              <w:t>Proposals / Observations</w:t>
            </w:r>
          </w:p>
        </w:tc>
      </w:tr>
      <w:tr w:rsidR="00E8214C" w:rsidRPr="000318AB" w14:paraId="03A921E1" w14:textId="77777777">
        <w:trPr>
          <w:trHeight w:val="468"/>
        </w:trPr>
        <w:tc>
          <w:tcPr>
            <w:tcW w:w="1255" w:type="dxa"/>
          </w:tcPr>
          <w:p w14:paraId="5EE9BCDA" w14:textId="12D27F88" w:rsidR="00E8214C" w:rsidRPr="000318AB" w:rsidRDefault="001401D9" w:rsidP="00E8214C">
            <w:hyperlink r:id="rId9" w:history="1">
              <w:r w:rsidR="00E8214C">
                <w:rPr>
                  <w:rStyle w:val="Hyperlink"/>
                  <w:rFonts w:ascii="Arial" w:hAnsi="Arial" w:cs="Arial"/>
                  <w:b/>
                  <w:bCs/>
                  <w:sz w:val="16"/>
                  <w:szCs w:val="16"/>
                </w:rPr>
                <w:t>R4-2500234</w:t>
              </w:r>
            </w:hyperlink>
          </w:p>
        </w:tc>
        <w:tc>
          <w:tcPr>
            <w:tcW w:w="1440" w:type="dxa"/>
          </w:tcPr>
          <w:p w14:paraId="5FEF5EC4" w14:textId="517E82C9" w:rsidR="00E8214C" w:rsidRPr="00C516B5" w:rsidRDefault="00E8214C" w:rsidP="00E8214C">
            <w:r>
              <w:rPr>
                <w:rFonts w:ascii="Arial" w:hAnsi="Arial" w:cs="Arial"/>
                <w:sz w:val="16"/>
                <w:szCs w:val="16"/>
              </w:rPr>
              <w:t>Apple</w:t>
            </w:r>
          </w:p>
        </w:tc>
        <w:tc>
          <w:tcPr>
            <w:tcW w:w="6936" w:type="dxa"/>
          </w:tcPr>
          <w:p w14:paraId="7BA23853" w14:textId="77777777" w:rsidR="00E8214C" w:rsidRPr="00965E17" w:rsidRDefault="00E8214C" w:rsidP="00E8214C">
            <w:pPr>
              <w:spacing w:after="120"/>
              <w:jc w:val="both"/>
              <w:rPr>
                <w:b/>
                <w:bCs/>
                <w:i/>
                <w:iCs/>
              </w:rPr>
            </w:pPr>
            <w:r w:rsidRPr="00965E17">
              <w:rPr>
                <w:b/>
                <w:bCs/>
                <w:i/>
                <w:iCs/>
              </w:rPr>
              <w:t xml:space="preserve">Proposal 1: to agree with RAN2 that “For inter-band SSB-less SCell(s), this field is not present” in the conditional presence of </w:t>
            </w:r>
            <w:proofErr w:type="spellStart"/>
            <w:r w:rsidRPr="00965E17">
              <w:rPr>
                <w:b/>
                <w:bCs/>
                <w:i/>
                <w:iCs/>
              </w:rPr>
              <w:t>servingCellMO</w:t>
            </w:r>
            <w:proofErr w:type="spellEnd"/>
            <w:r w:rsidRPr="00965E17">
              <w:rPr>
                <w:b/>
                <w:bCs/>
                <w:i/>
                <w:iCs/>
              </w:rPr>
              <w:t>.</w:t>
            </w:r>
          </w:p>
          <w:p w14:paraId="1957C762" w14:textId="77777777" w:rsidR="00E8214C" w:rsidRDefault="00E8214C" w:rsidP="00E8214C">
            <w:pPr>
              <w:spacing w:after="120"/>
              <w:jc w:val="both"/>
              <w:rPr>
                <w:b/>
                <w:bCs/>
                <w:i/>
                <w:iCs/>
              </w:rPr>
            </w:pPr>
            <w:r w:rsidRPr="006D098E">
              <w:rPr>
                <w:b/>
                <w:bCs/>
                <w:i/>
                <w:iCs/>
              </w:rPr>
              <w:t xml:space="preserve">Proposal </w:t>
            </w:r>
            <w:r>
              <w:rPr>
                <w:b/>
                <w:bCs/>
                <w:i/>
                <w:iCs/>
              </w:rPr>
              <w:t>2</w:t>
            </w:r>
            <w:r w:rsidRPr="006D098E">
              <w:rPr>
                <w:b/>
                <w:bCs/>
                <w:i/>
                <w:iCs/>
              </w:rPr>
              <w:t xml:space="preserve">: </w:t>
            </w:r>
            <w:r w:rsidRPr="00E3151B">
              <w:rPr>
                <w:b/>
                <w:bCs/>
                <w:i/>
                <w:iCs/>
              </w:rPr>
              <w:t xml:space="preserve">if </w:t>
            </w:r>
            <w:proofErr w:type="spellStart"/>
            <w:r w:rsidRPr="00E3151B">
              <w:rPr>
                <w:b/>
                <w:bCs/>
                <w:i/>
                <w:iCs/>
              </w:rPr>
              <w:t>neighbor</w:t>
            </w:r>
            <w:proofErr w:type="spellEnd"/>
            <w:r w:rsidRPr="00E3151B">
              <w:rPr>
                <w:b/>
                <w:bCs/>
                <w:i/>
                <w:iCs/>
              </w:rPr>
              <w:t xml:space="preserve"> cells on carrier of SSB-less SCell have SSB transmission, the measurement for those </w:t>
            </w:r>
            <w:proofErr w:type="spellStart"/>
            <w:r w:rsidRPr="00E3151B">
              <w:rPr>
                <w:b/>
                <w:bCs/>
                <w:i/>
                <w:iCs/>
              </w:rPr>
              <w:t>neighbor</w:t>
            </w:r>
            <w:proofErr w:type="spellEnd"/>
            <w:r w:rsidRPr="00E3151B">
              <w:rPr>
                <w:b/>
                <w:bCs/>
                <w:i/>
                <w:iCs/>
              </w:rPr>
              <w:t xml:space="preserve"> cells shall be treated as inter-frequency measurement without MG as long as the SSBs from those </w:t>
            </w:r>
            <w:proofErr w:type="spellStart"/>
            <w:r w:rsidRPr="00E3151B">
              <w:rPr>
                <w:b/>
                <w:bCs/>
                <w:i/>
                <w:iCs/>
              </w:rPr>
              <w:t>neighbor</w:t>
            </w:r>
            <w:proofErr w:type="spellEnd"/>
            <w:r w:rsidRPr="00E3151B">
              <w:rPr>
                <w:b/>
                <w:bCs/>
                <w:i/>
                <w:iCs/>
              </w:rPr>
              <w:t xml:space="preserve"> cells can be contained in the active BWP of SSB-less SCell</w:t>
            </w:r>
            <w:r>
              <w:rPr>
                <w:b/>
                <w:bCs/>
                <w:i/>
                <w:iCs/>
              </w:rPr>
              <w:t>.</w:t>
            </w:r>
          </w:p>
          <w:p w14:paraId="5788BE8F" w14:textId="77777777" w:rsidR="00E8214C" w:rsidRDefault="00E8214C" w:rsidP="00E8214C">
            <w:pPr>
              <w:spacing w:after="120"/>
              <w:jc w:val="both"/>
              <w:rPr>
                <w:b/>
                <w:bCs/>
                <w:i/>
                <w:iCs/>
              </w:rPr>
            </w:pPr>
            <w:r w:rsidRPr="006D098E">
              <w:rPr>
                <w:b/>
                <w:bCs/>
                <w:i/>
                <w:iCs/>
              </w:rPr>
              <w:t xml:space="preserve">Proposal </w:t>
            </w:r>
            <w:r>
              <w:rPr>
                <w:b/>
                <w:bCs/>
                <w:i/>
                <w:iCs/>
              </w:rPr>
              <w:t>3</w:t>
            </w:r>
            <w:r w:rsidRPr="006D098E">
              <w:rPr>
                <w:b/>
                <w:bCs/>
                <w:i/>
                <w:iCs/>
              </w:rPr>
              <w:t xml:space="preserve">: </w:t>
            </w:r>
            <w:r>
              <w:rPr>
                <w:b/>
                <w:bCs/>
                <w:i/>
                <w:iCs/>
              </w:rPr>
              <w:t>open to clarify the</w:t>
            </w:r>
            <w:r w:rsidRPr="00965E17">
              <w:t xml:space="preserve"> </w:t>
            </w:r>
            <w:r w:rsidRPr="00965E17">
              <w:rPr>
                <w:b/>
                <w:bCs/>
                <w:i/>
                <w:iCs/>
              </w:rPr>
              <w:t>NES case in the current condition for definition of inter-frequency measurement without MG</w:t>
            </w:r>
            <w:r>
              <w:rPr>
                <w:b/>
                <w:bCs/>
                <w:i/>
                <w:iCs/>
              </w:rPr>
              <w:t>, as following:</w:t>
            </w:r>
          </w:p>
          <w:p w14:paraId="34036A7D" w14:textId="77777777" w:rsidR="00E8214C" w:rsidRPr="00965E17" w:rsidRDefault="00E8214C" w:rsidP="00E8214C">
            <w:pPr>
              <w:spacing w:after="120"/>
              <w:ind w:left="284"/>
              <w:jc w:val="both"/>
              <w:rPr>
                <w:i/>
                <w:iCs/>
              </w:rPr>
            </w:pPr>
            <w:r w:rsidRPr="00965E17">
              <w:rPr>
                <w:i/>
                <w:iCs/>
              </w:rPr>
              <w:t>A measurement is defined as an inter-frequency SSB based measurements without measurement gaps (either legacy</w:t>
            </w:r>
            <w:r w:rsidRPr="004A7EB8">
              <w:rPr>
                <w:i/>
                <w:iCs/>
              </w:rPr>
              <w:t xml:space="preserve"> </w:t>
            </w:r>
            <w:r w:rsidRPr="00965E17">
              <w:rPr>
                <w:i/>
                <w:iCs/>
              </w:rPr>
              <w:t xml:space="preserve">measurement gap or NCSG) in active BWP, for UE capable of </w:t>
            </w:r>
            <w:proofErr w:type="spellStart"/>
            <w:r w:rsidRPr="00965E17">
              <w:rPr>
                <w:i/>
                <w:iCs/>
              </w:rPr>
              <w:t>interFrequencyMeas-NoGap</w:t>
            </w:r>
            <w:proofErr w:type="spellEnd"/>
            <w:r w:rsidRPr="00965E17">
              <w:rPr>
                <w:i/>
                <w:iCs/>
              </w:rPr>
              <w:t xml:space="preserve"> provided that</w:t>
            </w:r>
          </w:p>
          <w:p w14:paraId="0218FE87" w14:textId="77777777" w:rsidR="00E8214C" w:rsidRPr="00965E17" w:rsidRDefault="00E8214C" w:rsidP="00E8214C">
            <w:pPr>
              <w:spacing w:after="120"/>
              <w:ind w:left="284"/>
              <w:jc w:val="both"/>
              <w:rPr>
                <w:i/>
                <w:iCs/>
              </w:rPr>
            </w:pPr>
            <w:r w:rsidRPr="00965E17">
              <w:rPr>
                <w:i/>
                <w:iCs/>
              </w:rPr>
              <w:t>- the UE supports interFrequencyMeas-Nogap-r16 [15], and</w:t>
            </w:r>
          </w:p>
          <w:p w14:paraId="13E92E9A" w14:textId="77777777" w:rsidR="00E8214C" w:rsidRPr="004A7EB8" w:rsidRDefault="00E8214C" w:rsidP="00E8214C">
            <w:pPr>
              <w:spacing w:after="120"/>
              <w:ind w:left="284"/>
              <w:jc w:val="both"/>
              <w:rPr>
                <w:i/>
                <w:iCs/>
              </w:rPr>
            </w:pPr>
            <w:r w:rsidRPr="004A7EB8">
              <w:rPr>
                <w:i/>
                <w:iCs/>
              </w:rPr>
              <w:t>- the SSB is completely contained in the active BWP of the UE, or</w:t>
            </w:r>
          </w:p>
          <w:p w14:paraId="73AD8E34" w14:textId="77777777" w:rsidR="00E8214C" w:rsidRPr="004A7EB8" w:rsidRDefault="00E8214C" w:rsidP="00E8214C">
            <w:pPr>
              <w:spacing w:after="120"/>
              <w:ind w:left="284"/>
              <w:jc w:val="both"/>
              <w:rPr>
                <w:i/>
                <w:iCs/>
              </w:rPr>
            </w:pPr>
            <w:r w:rsidRPr="004A7EB8">
              <w:rPr>
                <w:i/>
                <w:iCs/>
                <w:color w:val="FF0000"/>
              </w:rPr>
              <w:t xml:space="preserve">- the SSB of </w:t>
            </w:r>
            <w:proofErr w:type="spellStart"/>
            <w:r w:rsidRPr="004A7EB8">
              <w:rPr>
                <w:i/>
                <w:iCs/>
                <w:color w:val="FF0000"/>
              </w:rPr>
              <w:t>neighbor</w:t>
            </w:r>
            <w:proofErr w:type="spellEnd"/>
            <w:r w:rsidRPr="004A7EB8">
              <w:rPr>
                <w:i/>
                <w:iCs/>
                <w:color w:val="FF0000"/>
              </w:rPr>
              <w:t xml:space="preserve"> cells is completely contained in the active BWP of SSB-less SCell of the UE</w:t>
            </w:r>
          </w:p>
          <w:p w14:paraId="643563F0" w14:textId="77777777" w:rsidR="00E8214C" w:rsidRPr="004A7EB8" w:rsidRDefault="00E8214C" w:rsidP="00E8214C">
            <w:pPr>
              <w:spacing w:after="120"/>
              <w:ind w:left="284"/>
              <w:jc w:val="both"/>
              <w:rPr>
                <w:i/>
                <w:iCs/>
              </w:rPr>
            </w:pPr>
            <w:r w:rsidRPr="004A7EB8">
              <w:rPr>
                <w:i/>
                <w:iCs/>
              </w:rPr>
              <w:t>- For inter-frequency SSB based measurements without measurement gaps, UE may cause scheduling</w:t>
            </w:r>
          </w:p>
          <w:p w14:paraId="6F47E28C" w14:textId="77777777" w:rsidR="00E8214C" w:rsidRPr="004A7EB8" w:rsidRDefault="00E8214C" w:rsidP="00E8214C">
            <w:pPr>
              <w:spacing w:after="120"/>
              <w:ind w:left="284"/>
              <w:jc w:val="both"/>
              <w:rPr>
                <w:i/>
                <w:iCs/>
              </w:rPr>
            </w:pPr>
            <w:r w:rsidRPr="004A7EB8">
              <w:rPr>
                <w:i/>
                <w:iCs/>
              </w:rPr>
              <w:t>restriction as specified in clause 9.3.9.3.</w:t>
            </w:r>
          </w:p>
          <w:p w14:paraId="3BB40178" w14:textId="33CB186F" w:rsidR="00E8214C" w:rsidRPr="00BC0356" w:rsidRDefault="00E8214C" w:rsidP="00E8214C">
            <w:pPr>
              <w:rPr>
                <w:rFonts w:eastAsia="Batang"/>
                <w:b/>
                <w:bCs/>
                <w:sz w:val="18"/>
                <w:lang w:eastAsia="ko-KR"/>
              </w:rPr>
            </w:pPr>
            <w:r w:rsidRPr="004A7EB8">
              <w:rPr>
                <w:i/>
                <w:iCs/>
              </w:rPr>
              <w:t>- Note: Non-CA capable UE is not expected to indicate support of interFrequencyMeas-Nogap-r16 [15].</w:t>
            </w:r>
          </w:p>
        </w:tc>
      </w:tr>
      <w:tr w:rsidR="00E8214C" w:rsidRPr="000318AB" w14:paraId="31D72EE4" w14:textId="77777777">
        <w:trPr>
          <w:trHeight w:val="468"/>
        </w:trPr>
        <w:tc>
          <w:tcPr>
            <w:tcW w:w="1255" w:type="dxa"/>
          </w:tcPr>
          <w:p w14:paraId="2DF357D0" w14:textId="30733BC8" w:rsidR="00E8214C" w:rsidRPr="000318AB" w:rsidRDefault="001401D9" w:rsidP="00E8214C">
            <w:hyperlink r:id="rId10" w:history="1">
              <w:r w:rsidR="00E8214C">
                <w:rPr>
                  <w:rStyle w:val="Hyperlink"/>
                  <w:rFonts w:ascii="Arial" w:hAnsi="Arial" w:cs="Arial"/>
                  <w:b/>
                  <w:bCs/>
                  <w:sz w:val="16"/>
                  <w:szCs w:val="16"/>
                </w:rPr>
                <w:t>R4-2500471</w:t>
              </w:r>
            </w:hyperlink>
          </w:p>
        </w:tc>
        <w:tc>
          <w:tcPr>
            <w:tcW w:w="1440" w:type="dxa"/>
          </w:tcPr>
          <w:p w14:paraId="6B7C8114" w14:textId="7D6C34A7" w:rsidR="00E8214C" w:rsidRPr="00453C68" w:rsidRDefault="00E8214C" w:rsidP="00E8214C">
            <w:r>
              <w:rPr>
                <w:rFonts w:ascii="Arial" w:hAnsi="Arial" w:cs="Arial"/>
                <w:sz w:val="16"/>
                <w:szCs w:val="16"/>
              </w:rPr>
              <w:t>Nokia, Nokia Shanghai Bell</w:t>
            </w:r>
          </w:p>
        </w:tc>
        <w:tc>
          <w:tcPr>
            <w:tcW w:w="6936" w:type="dxa"/>
          </w:tcPr>
          <w:p w14:paraId="2BAEFA5C" w14:textId="77777777" w:rsidR="00E8214C" w:rsidRPr="00932D3C" w:rsidRDefault="00E8214C" w:rsidP="00E8214C">
            <w:pPr>
              <w:spacing w:before="240"/>
              <w:rPr>
                <w:i/>
                <w:iCs/>
                <w:lang w:eastAsia="zh-CN"/>
              </w:rPr>
            </w:pPr>
            <w:r w:rsidRPr="00FF0683">
              <w:rPr>
                <w:b/>
                <w:i/>
                <w:lang w:eastAsia="zh-CN"/>
              </w:rPr>
              <w:t xml:space="preserve">Observation </w:t>
            </w:r>
            <w:r w:rsidRPr="00932D3C">
              <w:rPr>
                <w:b/>
                <w:bCs/>
                <w:i/>
                <w:iCs/>
                <w:lang w:eastAsia="zh-CN"/>
              </w:rPr>
              <w:t>#1</w:t>
            </w:r>
            <w:r w:rsidRPr="00932D3C">
              <w:rPr>
                <w:i/>
                <w:iCs/>
                <w:lang w:eastAsia="zh-CN"/>
              </w:rPr>
              <w:t>: For serving cells, the basic rule is that intra-frequency measurement requirements in section 9.2 applies.</w:t>
            </w:r>
          </w:p>
          <w:p w14:paraId="72C762C0" w14:textId="77777777" w:rsidR="00E8214C" w:rsidRPr="00932D3C" w:rsidRDefault="00E8214C" w:rsidP="00E8214C">
            <w:pPr>
              <w:spacing w:before="240"/>
              <w:rPr>
                <w:i/>
                <w:iCs/>
                <w:lang w:eastAsia="zh-CN"/>
              </w:rPr>
            </w:pPr>
            <w:r w:rsidRPr="00932D3C">
              <w:rPr>
                <w:b/>
                <w:bCs/>
                <w:i/>
                <w:iCs/>
                <w:lang w:eastAsia="zh-CN"/>
              </w:rPr>
              <w:t xml:space="preserve">Observation #2: </w:t>
            </w:r>
            <w:r w:rsidRPr="00932D3C">
              <w:rPr>
                <w:i/>
                <w:iCs/>
                <w:lang w:eastAsia="zh-CN"/>
              </w:rPr>
              <w:t xml:space="preserve">The current intra-frequency measurement definition does not account when the serving cell is an SSB-less SCell. Hence, it is not clear if it does </w:t>
            </w:r>
            <w:proofErr w:type="spellStart"/>
            <w:r w:rsidRPr="00932D3C">
              <w:rPr>
                <w:i/>
                <w:iCs/>
                <w:lang w:eastAsia="zh-CN"/>
              </w:rPr>
              <w:t>fulfill</w:t>
            </w:r>
            <w:proofErr w:type="spellEnd"/>
            <w:r w:rsidRPr="00932D3C">
              <w:rPr>
                <w:i/>
                <w:iCs/>
                <w:lang w:eastAsia="zh-CN"/>
              </w:rPr>
              <w:t xml:space="preserve"> the conditions for intra-frequency measurement as defined in TS 38.133.</w:t>
            </w:r>
          </w:p>
          <w:p w14:paraId="66245CF4" w14:textId="77777777" w:rsidR="00E8214C" w:rsidRPr="00912BC2" w:rsidRDefault="00E8214C" w:rsidP="00E8214C">
            <w:pPr>
              <w:spacing w:before="240"/>
              <w:rPr>
                <w:i/>
                <w:lang w:eastAsia="zh-CN"/>
              </w:rPr>
            </w:pPr>
            <w:r w:rsidRPr="00912BC2">
              <w:rPr>
                <w:b/>
                <w:i/>
                <w:lang w:eastAsia="zh-CN"/>
              </w:rPr>
              <w:t>Observation #</w:t>
            </w:r>
            <w:r w:rsidRPr="00912BC2">
              <w:rPr>
                <w:b/>
                <w:bCs/>
                <w:i/>
                <w:lang w:eastAsia="zh-CN"/>
              </w:rPr>
              <w:t>3</w:t>
            </w:r>
            <w:r w:rsidRPr="00912BC2">
              <w:rPr>
                <w:b/>
                <w:i/>
                <w:lang w:eastAsia="zh-CN"/>
              </w:rPr>
              <w:t xml:space="preserve">: </w:t>
            </w:r>
            <w:r w:rsidRPr="00912BC2">
              <w:rPr>
                <w:i/>
                <w:lang w:eastAsia="zh-CN"/>
              </w:rPr>
              <w:t>It would be beneficial to consider serving cell frequency measurements as intra-frequency to allow fluent mobility for SCell</w:t>
            </w:r>
            <w:r>
              <w:rPr>
                <w:i/>
                <w:lang w:eastAsia="zh-CN"/>
              </w:rPr>
              <w:t>.</w:t>
            </w:r>
          </w:p>
          <w:p w14:paraId="1C0EEA90" w14:textId="77777777" w:rsidR="00E8214C" w:rsidRPr="00912BC2" w:rsidRDefault="00E8214C" w:rsidP="00E8214C">
            <w:pPr>
              <w:spacing w:before="240"/>
              <w:rPr>
                <w:i/>
                <w:iCs/>
                <w:lang w:eastAsia="zh-CN"/>
              </w:rPr>
            </w:pPr>
            <w:r w:rsidRPr="00912BC2">
              <w:rPr>
                <w:rFonts w:hint="eastAsia"/>
                <w:b/>
                <w:bCs/>
                <w:i/>
                <w:iCs/>
                <w:lang w:eastAsia="zh-CN"/>
              </w:rPr>
              <w:t>Observation #</w:t>
            </w:r>
            <w:r>
              <w:rPr>
                <w:b/>
                <w:i/>
                <w:lang w:eastAsia="zh-CN"/>
              </w:rPr>
              <w:t>4</w:t>
            </w:r>
            <w:r w:rsidRPr="00912BC2">
              <w:rPr>
                <w:rFonts w:hint="eastAsia"/>
                <w:b/>
                <w:bCs/>
                <w:i/>
                <w:iCs/>
                <w:lang w:eastAsia="zh-CN"/>
              </w:rPr>
              <w:t xml:space="preserve">: </w:t>
            </w:r>
            <w:r w:rsidRPr="00912BC2">
              <w:rPr>
                <w:rFonts w:hint="eastAsia"/>
                <w:i/>
                <w:iCs/>
                <w:lang w:eastAsia="zh-CN"/>
              </w:rPr>
              <w:t xml:space="preserve"> The SSB-less SCell is a serving cell </w:t>
            </w:r>
            <w:r w:rsidRPr="00912BC2">
              <w:rPr>
                <w:i/>
                <w:iCs/>
                <w:lang w:eastAsia="zh-CN"/>
              </w:rPr>
              <w:t>and</w:t>
            </w:r>
            <w:r w:rsidRPr="00912BC2">
              <w:rPr>
                <w:rFonts w:hint="eastAsia"/>
                <w:i/>
                <w:iCs/>
                <w:lang w:eastAsia="zh-CN"/>
              </w:rPr>
              <w:t xml:space="preserve"> the carrier of SSB-less SCell is a serving CC.</w:t>
            </w:r>
          </w:p>
          <w:p w14:paraId="03495BB3" w14:textId="77777777" w:rsidR="00E8214C" w:rsidRPr="00932D3C" w:rsidRDefault="00E8214C" w:rsidP="00E8214C">
            <w:pPr>
              <w:pStyle w:val="RAN4proposal"/>
              <w:numPr>
                <w:ilvl w:val="0"/>
                <w:numId w:val="9"/>
              </w:numPr>
              <w:ind w:left="0" w:firstLine="0"/>
              <w:rPr>
                <w:b w:val="0"/>
                <w:bCs/>
                <w:lang w:eastAsia="zh-CN"/>
              </w:rPr>
            </w:pPr>
            <w:r w:rsidRPr="005B6B24">
              <w:rPr>
                <w:rFonts w:hint="eastAsia"/>
                <w:bCs/>
                <w:lang w:eastAsia="zh-CN"/>
              </w:rPr>
              <w:t>If the SSB-less SCell</w:t>
            </w:r>
            <w:r w:rsidRPr="005B6B24">
              <w:rPr>
                <w:bCs/>
                <w:lang w:eastAsia="zh-CN"/>
              </w:rPr>
              <w:t xml:space="preserve"> configuration include</w:t>
            </w:r>
            <w:r w:rsidRPr="005B6B24">
              <w:rPr>
                <w:rFonts w:hint="eastAsia"/>
                <w:bCs/>
                <w:lang w:eastAsia="zh-CN"/>
              </w:rPr>
              <w:t xml:space="preserve"> </w:t>
            </w:r>
            <w:proofErr w:type="spellStart"/>
            <w:r w:rsidRPr="005B6B24">
              <w:rPr>
                <w:rFonts w:hint="eastAsia"/>
                <w:bCs/>
                <w:i/>
                <w:lang w:eastAsia="zh-CN"/>
              </w:rPr>
              <w:t>servingCellMO</w:t>
            </w:r>
            <w:proofErr w:type="spellEnd"/>
            <w:r w:rsidRPr="005B6B24">
              <w:rPr>
                <w:rFonts w:hint="eastAsia"/>
                <w:bCs/>
                <w:lang w:eastAsia="zh-CN"/>
              </w:rPr>
              <w:t xml:space="preserve">, the neighbor cell measurement in this MO shall be </w:t>
            </w:r>
            <w:r w:rsidRPr="005B6B24">
              <w:rPr>
                <w:bCs/>
                <w:lang w:eastAsia="zh-CN"/>
              </w:rPr>
              <w:t>considered</w:t>
            </w:r>
            <w:r w:rsidRPr="005B6B24">
              <w:rPr>
                <w:rFonts w:hint="eastAsia"/>
                <w:bCs/>
                <w:lang w:eastAsia="zh-CN"/>
              </w:rPr>
              <w:t xml:space="preserve"> as intra-frequency </w:t>
            </w:r>
            <w:r w:rsidRPr="005B6B24">
              <w:rPr>
                <w:bCs/>
                <w:lang w:eastAsia="zh-CN"/>
              </w:rPr>
              <w:t>measurement</w:t>
            </w:r>
            <w:r w:rsidRPr="005B6B24">
              <w:rPr>
                <w:rFonts w:hint="eastAsia"/>
                <w:bCs/>
                <w:lang w:eastAsia="zh-CN"/>
              </w:rPr>
              <w:t xml:space="preserve">. </w:t>
            </w:r>
          </w:p>
          <w:p w14:paraId="304F9D26" w14:textId="77777777" w:rsidR="00E8214C" w:rsidRPr="00932D3C" w:rsidRDefault="00E8214C" w:rsidP="00E8214C">
            <w:pPr>
              <w:pStyle w:val="RAN4proposal"/>
              <w:tabs>
                <w:tab w:val="num" w:pos="720"/>
              </w:tabs>
              <w:ind w:left="0" w:firstLine="0"/>
              <w:rPr>
                <w:bCs/>
                <w:lang w:eastAsia="zh-CN"/>
              </w:rPr>
            </w:pPr>
            <w:r w:rsidRPr="00F47F40">
              <w:rPr>
                <w:rFonts w:hint="eastAsia"/>
                <w:bCs/>
                <w:lang w:eastAsia="zh-CN"/>
              </w:rPr>
              <w:t xml:space="preserve">In the MO indicated by </w:t>
            </w:r>
            <w:proofErr w:type="spellStart"/>
            <w:r w:rsidRPr="00F47F40">
              <w:rPr>
                <w:rFonts w:hint="eastAsia"/>
                <w:bCs/>
                <w:i/>
                <w:lang w:eastAsia="zh-CN"/>
              </w:rPr>
              <w:t>ServingCellMO</w:t>
            </w:r>
            <w:proofErr w:type="spellEnd"/>
            <w:r w:rsidRPr="00F47F40">
              <w:rPr>
                <w:rFonts w:hint="eastAsia"/>
                <w:bCs/>
                <w:lang w:eastAsia="zh-CN"/>
              </w:rPr>
              <w:t xml:space="preserve">, network may configure </w:t>
            </w:r>
            <w:proofErr w:type="spellStart"/>
            <w:r w:rsidRPr="00F47F40">
              <w:rPr>
                <w:rFonts w:hint="eastAsia"/>
                <w:bCs/>
                <w:i/>
                <w:lang w:eastAsia="zh-CN"/>
              </w:rPr>
              <w:t>ssbFrequency</w:t>
            </w:r>
            <w:proofErr w:type="spellEnd"/>
            <w:r w:rsidRPr="00F47F40">
              <w:rPr>
                <w:rFonts w:hint="eastAsia"/>
                <w:bCs/>
                <w:lang w:eastAsia="zh-CN"/>
              </w:rPr>
              <w:t xml:space="preserve"> to indicate</w:t>
            </w:r>
            <w:r w:rsidRPr="00053E62">
              <w:rPr>
                <w:rFonts w:hint="eastAsia"/>
                <w:bCs/>
                <w:lang w:eastAsia="zh-CN"/>
              </w:rPr>
              <w:t xml:space="preserve"> a </w:t>
            </w:r>
            <w:r w:rsidRPr="00053E62">
              <w:rPr>
                <w:bCs/>
                <w:lang w:eastAsia="zh-CN"/>
              </w:rPr>
              <w:t>carrier</w:t>
            </w:r>
            <w:r w:rsidRPr="00053E62">
              <w:rPr>
                <w:rFonts w:hint="eastAsia"/>
                <w:bCs/>
                <w:lang w:eastAsia="zh-CN"/>
              </w:rPr>
              <w:t xml:space="preserve"> frequency for the SSB-less SCell so </w:t>
            </w:r>
            <w:r w:rsidRPr="00053E62">
              <w:rPr>
                <w:bCs/>
                <w:lang w:eastAsia="zh-CN"/>
              </w:rPr>
              <w:t>that</w:t>
            </w:r>
            <w:r w:rsidRPr="00053E62">
              <w:rPr>
                <w:rFonts w:hint="eastAsia"/>
                <w:bCs/>
                <w:lang w:eastAsia="zh-CN"/>
              </w:rPr>
              <w:t xml:space="preserve"> UE can determine measurement as intra-frequency or inter-frequency </w:t>
            </w:r>
            <w:r w:rsidRPr="00053E62">
              <w:rPr>
                <w:bCs/>
                <w:lang w:eastAsia="zh-CN"/>
              </w:rPr>
              <w:t>measurement</w:t>
            </w:r>
            <w:r w:rsidRPr="00053E62">
              <w:rPr>
                <w:rFonts w:hint="eastAsia"/>
                <w:bCs/>
                <w:lang w:eastAsia="zh-CN"/>
              </w:rPr>
              <w:t xml:space="preserve"> based on the </w:t>
            </w:r>
            <w:proofErr w:type="spellStart"/>
            <w:r w:rsidRPr="00053E62">
              <w:rPr>
                <w:rFonts w:hint="eastAsia"/>
                <w:bCs/>
                <w:i/>
                <w:lang w:eastAsia="zh-CN"/>
              </w:rPr>
              <w:t>ssbFrequency</w:t>
            </w:r>
            <w:proofErr w:type="spellEnd"/>
            <w:r w:rsidRPr="00053E62">
              <w:rPr>
                <w:rFonts w:hint="eastAsia"/>
                <w:bCs/>
                <w:lang w:eastAsia="zh-CN"/>
              </w:rPr>
              <w:t>.</w:t>
            </w:r>
          </w:p>
          <w:p w14:paraId="5EF6819C" w14:textId="775EAB20" w:rsidR="00E8214C" w:rsidRPr="00BC0356" w:rsidRDefault="00E8214C" w:rsidP="00E8214C">
            <w:pPr>
              <w:spacing w:before="120" w:after="120"/>
              <w:rPr>
                <w:b/>
                <w:bCs/>
                <w:sz w:val="18"/>
                <w:lang w:val="en-US"/>
              </w:rPr>
            </w:pPr>
          </w:p>
        </w:tc>
      </w:tr>
      <w:tr w:rsidR="00E8214C" w:rsidRPr="000318AB" w14:paraId="5DD612C2" w14:textId="77777777">
        <w:trPr>
          <w:trHeight w:val="468"/>
        </w:trPr>
        <w:tc>
          <w:tcPr>
            <w:tcW w:w="1255" w:type="dxa"/>
          </w:tcPr>
          <w:p w14:paraId="272EA5EA" w14:textId="4FC9240C" w:rsidR="00E8214C" w:rsidRPr="000318AB" w:rsidRDefault="001401D9" w:rsidP="00E8214C">
            <w:hyperlink r:id="rId11" w:history="1">
              <w:r w:rsidR="00E8214C">
                <w:rPr>
                  <w:rStyle w:val="Hyperlink"/>
                  <w:rFonts w:ascii="Arial" w:hAnsi="Arial" w:cs="Arial"/>
                  <w:b/>
                  <w:bCs/>
                  <w:sz w:val="16"/>
                  <w:szCs w:val="16"/>
                </w:rPr>
                <w:t>R4-2500472</w:t>
              </w:r>
            </w:hyperlink>
          </w:p>
        </w:tc>
        <w:tc>
          <w:tcPr>
            <w:tcW w:w="1440" w:type="dxa"/>
          </w:tcPr>
          <w:p w14:paraId="439FC79E" w14:textId="3B2CF07E" w:rsidR="00E8214C" w:rsidRPr="00453C68" w:rsidRDefault="00E8214C" w:rsidP="00E8214C">
            <w:r>
              <w:rPr>
                <w:rFonts w:ascii="Arial" w:hAnsi="Arial" w:cs="Arial"/>
                <w:sz w:val="16"/>
                <w:szCs w:val="16"/>
              </w:rPr>
              <w:t>Nokia, Nokia Shanghai Bell</w:t>
            </w:r>
          </w:p>
        </w:tc>
        <w:tc>
          <w:tcPr>
            <w:tcW w:w="6936" w:type="dxa"/>
          </w:tcPr>
          <w:p w14:paraId="35C376D3" w14:textId="77777777" w:rsidR="00E8214C" w:rsidRDefault="00E8214C" w:rsidP="00E8214C">
            <w:pPr>
              <w:spacing w:after="0"/>
              <w:jc w:val="both"/>
              <w:rPr>
                <w:rFonts w:ascii="Arial" w:hAnsi="Arial" w:cs="Arial"/>
                <w:sz w:val="16"/>
                <w:szCs w:val="16"/>
                <w:lang w:val="en-US" w:eastAsia="zh-CN"/>
              </w:rPr>
            </w:pPr>
            <w:r>
              <w:rPr>
                <w:rFonts w:ascii="Arial" w:hAnsi="Arial" w:cs="Arial"/>
                <w:sz w:val="16"/>
                <w:szCs w:val="16"/>
              </w:rPr>
              <w:t>38.133 CR on intra-frequency measurement with SSB-less SCell</w:t>
            </w:r>
          </w:p>
          <w:p w14:paraId="2C2335DC" w14:textId="7AE13E9F" w:rsidR="00E8214C" w:rsidRPr="00E8214C" w:rsidRDefault="00E8214C" w:rsidP="00E8214C">
            <w:pPr>
              <w:spacing w:after="120"/>
              <w:jc w:val="both"/>
              <w:rPr>
                <w:b/>
                <w:bCs/>
                <w:sz w:val="18"/>
                <w:lang w:val="en-US" w:eastAsia="zh-CN"/>
              </w:rPr>
            </w:pPr>
          </w:p>
        </w:tc>
      </w:tr>
      <w:tr w:rsidR="00E8214C" w:rsidRPr="000318AB" w14:paraId="5F88F4C4" w14:textId="77777777">
        <w:trPr>
          <w:trHeight w:val="468"/>
        </w:trPr>
        <w:tc>
          <w:tcPr>
            <w:tcW w:w="1255" w:type="dxa"/>
          </w:tcPr>
          <w:p w14:paraId="789A9482" w14:textId="7278C9A2" w:rsidR="00E8214C" w:rsidRPr="000318AB" w:rsidRDefault="001401D9" w:rsidP="00E8214C">
            <w:hyperlink r:id="rId12" w:history="1">
              <w:r w:rsidR="00E8214C">
                <w:rPr>
                  <w:rStyle w:val="Hyperlink"/>
                  <w:rFonts w:ascii="Arial" w:hAnsi="Arial" w:cs="Arial"/>
                  <w:b/>
                  <w:bCs/>
                  <w:sz w:val="16"/>
                  <w:szCs w:val="16"/>
                </w:rPr>
                <w:t>R4-2500903</w:t>
              </w:r>
            </w:hyperlink>
          </w:p>
        </w:tc>
        <w:tc>
          <w:tcPr>
            <w:tcW w:w="1440" w:type="dxa"/>
          </w:tcPr>
          <w:p w14:paraId="5D403EFA" w14:textId="4612D522" w:rsidR="00E8214C" w:rsidRPr="00453C68" w:rsidRDefault="00E8214C" w:rsidP="00E8214C">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936" w:type="dxa"/>
          </w:tcPr>
          <w:p w14:paraId="0E114AEF" w14:textId="77777777" w:rsidR="00E8214C" w:rsidRDefault="00E8214C" w:rsidP="00E8214C">
            <w:pPr>
              <w:rPr>
                <w:rFonts w:eastAsia="宋体"/>
                <w:lang w:eastAsia="zh-CN"/>
              </w:rPr>
            </w:pPr>
            <w:r>
              <w:rPr>
                <w:rFonts w:eastAsia="宋体" w:hint="eastAsia"/>
                <w:b/>
                <w:bCs/>
                <w:lang w:val="en-US" w:eastAsia="zh-CN"/>
              </w:rPr>
              <w:t xml:space="preserve">Proposal 1: Specify the threshold of Y as the value not smaller than 30dBm. </w:t>
            </w:r>
          </w:p>
          <w:p w14:paraId="48747549" w14:textId="77777777" w:rsidR="00E8214C" w:rsidRDefault="00E8214C" w:rsidP="00E8214C">
            <w:pPr>
              <w:pStyle w:val="BodyText"/>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Proposal 2: A-TRS based requirement is based on two TRS samples, not impacted by the threshold of X, Y.</w:t>
            </w:r>
          </w:p>
          <w:p w14:paraId="36C44FC8" w14:textId="77777777" w:rsidR="00E8214C" w:rsidRDefault="00E8214C" w:rsidP="00E8214C">
            <w:pPr>
              <w:pStyle w:val="BodyText"/>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 xml:space="preserve">Observation 1: There is conflict between the current SSB-less SCell definition and the demand of SSB based </w:t>
            </w:r>
            <w:proofErr w:type="spellStart"/>
            <w:r>
              <w:rPr>
                <w:rFonts w:eastAsia="宋体" w:hint="eastAsia"/>
                <w:b/>
                <w:bCs/>
                <w:lang w:val="en-US" w:eastAsia="zh-CN"/>
              </w:rPr>
              <w:t>neighbour</w:t>
            </w:r>
            <w:proofErr w:type="spellEnd"/>
            <w:r>
              <w:rPr>
                <w:rFonts w:eastAsia="宋体" w:hint="eastAsia"/>
                <w:b/>
                <w:bCs/>
                <w:lang w:val="en-US" w:eastAsia="zh-CN"/>
              </w:rPr>
              <w:t xml:space="preserve"> cell measurement. </w:t>
            </w:r>
          </w:p>
          <w:p w14:paraId="24357277" w14:textId="77777777" w:rsidR="00E8214C" w:rsidRDefault="00E8214C" w:rsidP="00E8214C">
            <w:pPr>
              <w:pStyle w:val="BodyText"/>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3: From RAN4 perspective, we should pay more attention on how to guarantee no conflict between the SSB-less SCell definition and the demand of SSB based </w:t>
            </w:r>
            <w:proofErr w:type="spellStart"/>
            <w:r>
              <w:rPr>
                <w:rFonts w:eastAsia="宋体" w:hint="eastAsia"/>
                <w:b/>
                <w:bCs/>
                <w:lang w:val="en-US" w:eastAsia="zh-CN"/>
              </w:rPr>
              <w:t>neighbour</w:t>
            </w:r>
            <w:proofErr w:type="spellEnd"/>
            <w:r>
              <w:rPr>
                <w:rFonts w:eastAsia="宋体" w:hint="eastAsia"/>
                <w:b/>
                <w:bCs/>
                <w:lang w:val="en-US" w:eastAsia="zh-CN"/>
              </w:rPr>
              <w:t xml:space="preserve"> cell measurement. </w:t>
            </w:r>
          </w:p>
          <w:p w14:paraId="31750BA9" w14:textId="77777777" w:rsidR="00E8214C" w:rsidRDefault="00E8214C" w:rsidP="00E8214C">
            <w:pPr>
              <w:pStyle w:val="BodyText"/>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4: To meet the definition of SSB-less SCell, if SMTC is configured in the MO of SSB-less SCell, two solutions could be considered:</w:t>
            </w:r>
          </w:p>
          <w:p w14:paraId="724D105C" w14:textId="77777777" w:rsidR="00E8214C" w:rsidRDefault="00E8214C" w:rsidP="00E8214C">
            <w:pPr>
              <w:pStyle w:val="BodyText"/>
              <w:numPr>
                <w:ilvl w:val="0"/>
                <w:numId w:val="16"/>
              </w:numPr>
              <w:tabs>
                <w:tab w:val="left" w:pos="226"/>
                <w:tab w:val="left" w:pos="284"/>
                <w:tab w:val="left" w:pos="5103"/>
              </w:tabs>
              <w:snapToGrid w:val="0"/>
              <w:spacing w:beforeLines="50" w:before="120" w:after="120"/>
              <w:jc w:val="both"/>
              <w:rPr>
                <w:rFonts w:eastAsia="宋体"/>
                <w:b/>
                <w:bCs/>
                <w:lang w:val="en-US" w:eastAsia="zh-CN"/>
              </w:rPr>
            </w:pPr>
            <w:r>
              <w:rPr>
                <w:rFonts w:eastAsia="宋体" w:hint="eastAsia"/>
                <w:b/>
                <w:bCs/>
                <w:lang w:val="en-US" w:eastAsia="zh-CN"/>
              </w:rPr>
              <w:t xml:space="preserve">Solution 1: The MO should not be declared as </w:t>
            </w:r>
            <w:proofErr w:type="spellStart"/>
            <w:r>
              <w:rPr>
                <w:rFonts w:eastAsia="宋体" w:hint="eastAsia"/>
                <w:b/>
                <w:bCs/>
                <w:i/>
                <w:iCs/>
                <w:lang w:val="en-US" w:eastAsia="zh-CN"/>
              </w:rPr>
              <w:t>ServingCellMo</w:t>
            </w:r>
            <w:proofErr w:type="spellEnd"/>
            <w:r>
              <w:rPr>
                <w:rFonts w:eastAsia="宋体" w:hint="eastAsia"/>
                <w:b/>
                <w:bCs/>
                <w:i/>
                <w:iCs/>
                <w:lang w:val="en-US" w:eastAsia="zh-CN"/>
              </w:rPr>
              <w:t xml:space="preserve"> </w:t>
            </w:r>
            <w:r>
              <w:rPr>
                <w:rFonts w:eastAsia="宋体" w:hint="eastAsia"/>
                <w:b/>
                <w:bCs/>
                <w:lang w:val="en-US" w:eastAsia="zh-CN"/>
              </w:rPr>
              <w:t xml:space="preserve">in </w:t>
            </w:r>
            <w:proofErr w:type="spellStart"/>
            <w:r>
              <w:rPr>
                <w:rFonts w:eastAsia="宋体" w:hint="eastAsia"/>
                <w:b/>
                <w:bCs/>
                <w:i/>
                <w:iCs/>
                <w:lang w:val="en-US" w:eastAsia="zh-CN"/>
              </w:rPr>
              <w:t>ServingCellConfig</w:t>
            </w:r>
            <w:proofErr w:type="spellEnd"/>
            <w:r>
              <w:rPr>
                <w:rFonts w:eastAsia="宋体" w:hint="eastAsia"/>
                <w:b/>
                <w:bCs/>
                <w:lang w:val="en-US" w:eastAsia="zh-CN"/>
              </w:rPr>
              <w:t xml:space="preserve">. Then the SSB of this MO is only transmitted from the </w:t>
            </w:r>
            <w:proofErr w:type="spellStart"/>
            <w:r>
              <w:rPr>
                <w:rFonts w:eastAsia="宋体" w:hint="eastAsia"/>
                <w:b/>
                <w:bCs/>
                <w:lang w:val="en-US" w:eastAsia="zh-CN"/>
              </w:rPr>
              <w:t>neighbour</w:t>
            </w:r>
            <w:proofErr w:type="spellEnd"/>
            <w:r>
              <w:rPr>
                <w:rFonts w:eastAsia="宋体" w:hint="eastAsia"/>
                <w:b/>
                <w:bCs/>
                <w:lang w:val="en-US" w:eastAsia="zh-CN"/>
              </w:rPr>
              <w:t xml:space="preserve"> cell. </w:t>
            </w:r>
          </w:p>
          <w:p w14:paraId="11797B95" w14:textId="77777777" w:rsidR="00E8214C" w:rsidRDefault="00E8214C" w:rsidP="00E8214C">
            <w:pPr>
              <w:pStyle w:val="BodyText"/>
              <w:tabs>
                <w:tab w:val="left" w:pos="226"/>
                <w:tab w:val="left" w:pos="284"/>
                <w:tab w:val="left" w:pos="5103"/>
              </w:tabs>
              <w:snapToGrid w:val="0"/>
              <w:spacing w:beforeLines="50" w:before="120"/>
              <w:ind w:leftChars="200" w:left="400"/>
              <w:rPr>
                <w:rFonts w:eastAsia="宋体"/>
                <w:b/>
                <w:bCs/>
                <w:lang w:val="en-US" w:eastAsia="zh-CN"/>
              </w:rPr>
            </w:pPr>
            <w:r>
              <w:rPr>
                <w:rFonts w:eastAsia="宋体" w:hint="eastAsia"/>
                <w:b/>
                <w:bCs/>
                <w:lang w:val="en-US" w:eastAsia="zh-CN"/>
              </w:rPr>
              <w:t xml:space="preserve">-  For the case of no SSB measurement demand at any </w:t>
            </w:r>
            <w:proofErr w:type="spellStart"/>
            <w:r>
              <w:rPr>
                <w:rFonts w:eastAsia="宋体" w:hint="eastAsia"/>
                <w:b/>
                <w:bCs/>
                <w:lang w:val="en-US" w:eastAsia="zh-CN"/>
              </w:rPr>
              <w:t>neighbour</w:t>
            </w:r>
            <w:proofErr w:type="spellEnd"/>
            <w:r>
              <w:rPr>
                <w:rFonts w:eastAsia="宋体" w:hint="eastAsia"/>
                <w:b/>
                <w:bCs/>
                <w:lang w:val="en-US" w:eastAsia="zh-CN"/>
              </w:rPr>
              <w:t xml:space="preserve"> cell of the same frequency, the MO of the SSB-less SCell can be declared as </w:t>
            </w:r>
            <w:proofErr w:type="spellStart"/>
            <w:r>
              <w:rPr>
                <w:rFonts w:eastAsia="宋体" w:hint="eastAsia"/>
                <w:b/>
                <w:bCs/>
                <w:i/>
                <w:iCs/>
                <w:lang w:val="en-US" w:eastAsia="zh-CN"/>
              </w:rPr>
              <w:t>ServingCellMo</w:t>
            </w:r>
            <w:proofErr w:type="spellEnd"/>
            <w:r>
              <w:rPr>
                <w:rFonts w:eastAsia="宋体" w:hint="eastAsia"/>
                <w:b/>
                <w:bCs/>
                <w:i/>
                <w:iCs/>
                <w:lang w:val="en-US" w:eastAsia="zh-CN"/>
              </w:rPr>
              <w:t xml:space="preserve"> </w:t>
            </w:r>
            <w:r>
              <w:rPr>
                <w:rFonts w:eastAsia="宋体" w:hint="eastAsia"/>
                <w:b/>
                <w:bCs/>
                <w:lang w:val="en-US" w:eastAsia="zh-CN"/>
              </w:rPr>
              <w:t xml:space="preserve">in </w:t>
            </w:r>
            <w:proofErr w:type="spellStart"/>
            <w:r>
              <w:rPr>
                <w:rFonts w:eastAsia="宋体" w:hint="eastAsia"/>
                <w:b/>
                <w:bCs/>
                <w:i/>
                <w:iCs/>
                <w:lang w:val="en-US" w:eastAsia="zh-CN"/>
              </w:rPr>
              <w:t>ServingCellConfig</w:t>
            </w:r>
            <w:proofErr w:type="spellEnd"/>
            <w:r>
              <w:rPr>
                <w:rFonts w:eastAsia="宋体" w:hint="eastAsia"/>
                <w:b/>
                <w:bCs/>
                <w:lang w:val="en-US" w:eastAsia="zh-CN"/>
              </w:rPr>
              <w:t>.</w:t>
            </w:r>
          </w:p>
          <w:p w14:paraId="7C86B4CE" w14:textId="77777777" w:rsidR="00E8214C" w:rsidRDefault="00E8214C" w:rsidP="00E8214C">
            <w:pPr>
              <w:pStyle w:val="BodyText"/>
              <w:numPr>
                <w:ilvl w:val="0"/>
                <w:numId w:val="17"/>
              </w:numPr>
              <w:tabs>
                <w:tab w:val="left" w:pos="226"/>
                <w:tab w:val="left" w:pos="284"/>
                <w:tab w:val="left" w:pos="5103"/>
              </w:tabs>
              <w:snapToGrid w:val="0"/>
              <w:spacing w:beforeLines="50" w:before="120" w:after="120"/>
              <w:jc w:val="both"/>
              <w:rPr>
                <w:rFonts w:eastAsia="宋体"/>
                <w:b/>
                <w:bCs/>
                <w:lang w:val="en-US" w:eastAsia="zh-CN"/>
              </w:rPr>
            </w:pPr>
            <w:r>
              <w:rPr>
                <w:rFonts w:eastAsia="宋体" w:hint="eastAsia"/>
                <w:b/>
                <w:bCs/>
                <w:lang w:val="en-US" w:eastAsia="zh-CN"/>
              </w:rPr>
              <w:t xml:space="preserve">Solution 2: No restriction on configuration of </w:t>
            </w:r>
            <w:proofErr w:type="spellStart"/>
            <w:r>
              <w:rPr>
                <w:rFonts w:eastAsia="宋体" w:hint="eastAsia"/>
                <w:b/>
                <w:bCs/>
                <w:i/>
                <w:iCs/>
                <w:lang w:val="en-US" w:eastAsia="zh-CN"/>
              </w:rPr>
              <w:t>ServingCellMo</w:t>
            </w:r>
            <w:proofErr w:type="spellEnd"/>
            <w:r>
              <w:rPr>
                <w:rFonts w:eastAsia="宋体" w:hint="eastAsia"/>
                <w:b/>
                <w:bCs/>
                <w:lang w:val="en-US" w:eastAsia="zh-CN"/>
              </w:rPr>
              <w:t>. But introduce explicit signaling to configure SSB-less SCell.</w:t>
            </w:r>
          </w:p>
          <w:p w14:paraId="56D32D15" w14:textId="77777777" w:rsidR="00E8214C" w:rsidRDefault="00E8214C" w:rsidP="00E8214C">
            <w:pPr>
              <w:pStyle w:val="BodyText"/>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Proposal 5: Try to conclude in this meeting, at least to send LS to RAN2 to inform them what does RAN4 concern and the subsequent issues to address if no progress achieved in RAN4.</w:t>
            </w:r>
          </w:p>
          <w:p w14:paraId="7E756E58" w14:textId="77777777" w:rsidR="00E8214C" w:rsidRDefault="00E8214C" w:rsidP="00E8214C">
            <w:pPr>
              <w:pStyle w:val="BodyText"/>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lastRenderedPageBreak/>
              <w:t xml:space="preserve">Proposal 6: To reduce the measurement delay, it is better to define such </w:t>
            </w:r>
            <w:proofErr w:type="spellStart"/>
            <w:r>
              <w:rPr>
                <w:rFonts w:eastAsia="宋体" w:hint="eastAsia"/>
                <w:b/>
                <w:bCs/>
                <w:lang w:val="en-US" w:eastAsia="zh-CN"/>
              </w:rPr>
              <w:t>neighbour</w:t>
            </w:r>
            <w:proofErr w:type="spellEnd"/>
            <w:r>
              <w:rPr>
                <w:rFonts w:eastAsia="宋体" w:hint="eastAsia"/>
                <w:b/>
                <w:bCs/>
                <w:lang w:val="en-US" w:eastAsia="zh-CN"/>
              </w:rPr>
              <w:t xml:space="preserve"> cell measurement as intra-frequency type since actually there is serving cell at the frequency.</w:t>
            </w:r>
          </w:p>
          <w:p w14:paraId="7A171F80" w14:textId="77777777" w:rsidR="00E8214C" w:rsidRPr="001F65F0" w:rsidRDefault="00E8214C" w:rsidP="00E8214C">
            <w:pPr>
              <w:pStyle w:val="BodyText"/>
              <w:tabs>
                <w:tab w:val="left" w:pos="226"/>
                <w:tab w:val="left" w:pos="284"/>
                <w:tab w:val="left" w:pos="5103"/>
              </w:tabs>
              <w:snapToGrid w:val="0"/>
              <w:spacing w:beforeLines="50" w:before="120"/>
              <w:rPr>
                <w:lang w:val="en-US"/>
              </w:rPr>
            </w:pPr>
            <w:r>
              <w:rPr>
                <w:rFonts w:eastAsia="宋体" w:hint="eastAsia"/>
                <w:b/>
                <w:bCs/>
                <w:lang w:val="en-US" w:eastAsia="zh-CN"/>
              </w:rPr>
              <w:t xml:space="preserve">Proposal 7: Whether the </w:t>
            </w:r>
            <w:proofErr w:type="spellStart"/>
            <w:r>
              <w:rPr>
                <w:rFonts w:eastAsia="宋体" w:hint="eastAsia"/>
                <w:b/>
                <w:bCs/>
                <w:lang w:val="en-US" w:eastAsia="zh-CN"/>
              </w:rPr>
              <w:t>neighbour</w:t>
            </w:r>
            <w:proofErr w:type="spellEnd"/>
            <w:r>
              <w:rPr>
                <w:rFonts w:eastAsia="宋体" w:hint="eastAsia"/>
                <w:b/>
                <w:bCs/>
                <w:lang w:val="en-US" w:eastAsia="zh-CN"/>
              </w:rPr>
              <w:t xml:space="preserve"> cell measurement is performed with gap or without gap, follow the legacy rule specified Clause 9.2.1 for intra-frequency.</w:t>
            </w:r>
          </w:p>
          <w:p w14:paraId="04BCF17D" w14:textId="2837F05C" w:rsidR="00E8214C" w:rsidRPr="00E8214C" w:rsidRDefault="00E8214C" w:rsidP="00E8214C">
            <w:pPr>
              <w:spacing w:beforeLines="50" w:before="120"/>
              <w:rPr>
                <w:b/>
                <w:bCs/>
                <w:sz w:val="18"/>
                <w:lang w:val="en-US" w:eastAsia="zh-CN"/>
              </w:rPr>
            </w:pPr>
          </w:p>
        </w:tc>
      </w:tr>
      <w:tr w:rsidR="00E8214C" w:rsidRPr="000318AB" w14:paraId="6B667C55" w14:textId="77777777">
        <w:trPr>
          <w:trHeight w:val="468"/>
        </w:trPr>
        <w:tc>
          <w:tcPr>
            <w:tcW w:w="1255" w:type="dxa"/>
          </w:tcPr>
          <w:p w14:paraId="2422F16D" w14:textId="1EDC2D8F" w:rsidR="00E8214C" w:rsidRPr="000318AB" w:rsidRDefault="001401D9" w:rsidP="00E8214C">
            <w:hyperlink r:id="rId13" w:history="1">
              <w:r w:rsidR="00E8214C">
                <w:rPr>
                  <w:rStyle w:val="Hyperlink"/>
                  <w:rFonts w:ascii="Arial" w:hAnsi="Arial" w:cs="Arial"/>
                  <w:b/>
                  <w:bCs/>
                  <w:sz w:val="16"/>
                  <w:szCs w:val="16"/>
                </w:rPr>
                <w:t>R4-2501215</w:t>
              </w:r>
            </w:hyperlink>
          </w:p>
        </w:tc>
        <w:tc>
          <w:tcPr>
            <w:tcW w:w="1440" w:type="dxa"/>
          </w:tcPr>
          <w:p w14:paraId="6B949D7D" w14:textId="5B875E81" w:rsidR="00E8214C" w:rsidRPr="00453C68" w:rsidRDefault="00E8214C" w:rsidP="00E8214C">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36" w:type="dxa"/>
          </w:tcPr>
          <w:p w14:paraId="197F6C78" w14:textId="77777777" w:rsidR="00E8214C" w:rsidRPr="00C64554" w:rsidRDefault="00E8214C" w:rsidP="00E8214C">
            <w:pPr>
              <w:rPr>
                <w:b/>
                <w:lang w:val="en-US" w:eastAsia="zh-CN"/>
              </w:rPr>
            </w:pPr>
            <w:r w:rsidRPr="00C64554">
              <w:rPr>
                <w:b/>
                <w:lang w:val="en-US" w:eastAsia="zh-CN"/>
              </w:rPr>
              <w:t xml:space="preserve">Observation 1: When the </w:t>
            </w:r>
            <w:proofErr w:type="spellStart"/>
            <w:r w:rsidRPr="00C64554">
              <w:rPr>
                <w:b/>
                <w:lang w:val="en-US" w:eastAsia="zh-CN"/>
              </w:rPr>
              <w:t>servingCellMO</w:t>
            </w:r>
            <w:proofErr w:type="spellEnd"/>
            <w:r w:rsidRPr="00C64554">
              <w:rPr>
                <w:b/>
                <w:lang w:val="en-US" w:eastAsia="zh-CN"/>
              </w:rPr>
              <w:t xml:space="preserve"> is configured, based on existing intra-frequency definition, the neighbor cell measurement is defined as intra-frequency when </w:t>
            </w:r>
            <w:r w:rsidRPr="00721A62">
              <w:rPr>
                <w:rFonts w:eastAsia="Times New Roman"/>
                <w:b/>
                <w:lang w:eastAsia="en-GB"/>
              </w:rPr>
              <w:t>centre frequency of the SSB of the neighbour cell</w:t>
            </w:r>
            <w:r w:rsidRPr="00C64554">
              <w:rPr>
                <w:rFonts w:eastAsia="Times New Roman"/>
                <w:b/>
                <w:lang w:eastAsia="en-GB"/>
              </w:rPr>
              <w:t xml:space="preserve"> is same as that of SSB configured in </w:t>
            </w:r>
            <w:proofErr w:type="spellStart"/>
            <w:r w:rsidRPr="00C64554">
              <w:rPr>
                <w:b/>
                <w:lang w:val="en-US" w:eastAsia="zh-CN"/>
              </w:rPr>
              <w:t>servingCellMO</w:t>
            </w:r>
            <w:proofErr w:type="spellEnd"/>
            <w:r w:rsidRPr="00C64554">
              <w:rPr>
                <w:b/>
                <w:lang w:val="en-US" w:eastAsia="zh-CN"/>
              </w:rPr>
              <w:t>; otherwise, it is defined as intra-frequency.</w:t>
            </w:r>
          </w:p>
          <w:p w14:paraId="4870E7EC" w14:textId="77777777" w:rsidR="00E8214C" w:rsidRPr="00BF38C2" w:rsidRDefault="00E8214C" w:rsidP="00E8214C">
            <w:pPr>
              <w:jc w:val="both"/>
              <w:rPr>
                <w:b/>
                <w:lang w:val="en-US" w:eastAsia="zh-CN"/>
              </w:rPr>
            </w:pPr>
            <w:r w:rsidRPr="00BF38C2">
              <w:rPr>
                <w:b/>
                <w:lang w:val="en-US" w:eastAsia="zh-CN"/>
              </w:rPr>
              <w:t xml:space="preserve">Observation 2: When the </w:t>
            </w:r>
            <w:proofErr w:type="spellStart"/>
            <w:r w:rsidRPr="00BF38C2">
              <w:rPr>
                <w:b/>
                <w:lang w:val="en-US" w:eastAsia="zh-CN"/>
              </w:rPr>
              <w:t>servingCellMO</w:t>
            </w:r>
            <w:proofErr w:type="spellEnd"/>
            <w:r w:rsidRPr="00BF38C2">
              <w:rPr>
                <w:b/>
                <w:lang w:val="en-US" w:eastAsia="zh-CN"/>
              </w:rPr>
              <w:t xml:space="preserve"> is configured, whether MG is needed can be determined based on existing conditions as defined for intra-frequency/inter-frequency, and corresponding measurement requirements apply accordingly.</w:t>
            </w:r>
          </w:p>
          <w:p w14:paraId="2E7E28A5" w14:textId="77777777" w:rsidR="00E8214C" w:rsidRDefault="00E8214C" w:rsidP="00E8214C">
            <w:pPr>
              <w:rPr>
                <w:b/>
                <w:lang w:val="en-US" w:eastAsia="zh-CN"/>
              </w:rPr>
            </w:pPr>
            <w:r w:rsidRPr="00BF38C2">
              <w:rPr>
                <w:b/>
                <w:lang w:val="en-US" w:eastAsia="zh-CN"/>
              </w:rPr>
              <w:t>Observation 3:</w:t>
            </w:r>
            <w:r>
              <w:rPr>
                <w:lang w:val="en-US" w:eastAsia="zh-CN"/>
              </w:rPr>
              <w:t xml:space="preserve"> </w:t>
            </w:r>
            <w:r w:rsidRPr="00BF38C2">
              <w:rPr>
                <w:b/>
                <w:lang w:val="en-US" w:eastAsia="zh-CN"/>
              </w:rPr>
              <w:t xml:space="preserve">When the </w:t>
            </w:r>
            <w:proofErr w:type="spellStart"/>
            <w:r w:rsidRPr="00BF38C2">
              <w:rPr>
                <w:b/>
                <w:lang w:val="en-US" w:eastAsia="zh-CN"/>
              </w:rPr>
              <w:t>servingCellMO</w:t>
            </w:r>
            <w:proofErr w:type="spellEnd"/>
            <w:r w:rsidRPr="00BF38C2">
              <w:rPr>
                <w:b/>
                <w:lang w:val="en-US" w:eastAsia="zh-CN"/>
              </w:rPr>
              <w:t xml:space="preserve"> </w:t>
            </w:r>
            <w:r>
              <w:rPr>
                <w:b/>
                <w:lang w:val="en-US" w:eastAsia="zh-CN"/>
              </w:rPr>
              <w:t>is not</w:t>
            </w:r>
            <w:r w:rsidRPr="00BF38C2">
              <w:rPr>
                <w:b/>
                <w:lang w:val="en-US" w:eastAsia="zh-CN"/>
              </w:rPr>
              <w:t xml:space="preserve"> configured</w:t>
            </w:r>
            <w:r>
              <w:rPr>
                <w:b/>
                <w:lang w:val="en-US" w:eastAsia="zh-CN"/>
              </w:rPr>
              <w:t xml:space="preserve">, </w:t>
            </w:r>
            <w:r w:rsidRPr="00C64554">
              <w:rPr>
                <w:b/>
                <w:lang w:val="en-US" w:eastAsia="zh-CN"/>
              </w:rPr>
              <w:t>based on existing intra-frequency definition</w:t>
            </w:r>
            <w:r>
              <w:rPr>
                <w:b/>
                <w:lang w:val="en-US" w:eastAsia="zh-CN"/>
              </w:rPr>
              <w:t xml:space="preserve">, </w:t>
            </w:r>
            <w:r w:rsidRPr="00C64554">
              <w:rPr>
                <w:b/>
                <w:lang w:val="en-US" w:eastAsia="zh-CN"/>
              </w:rPr>
              <w:t>the neighbor cell measurement is defined as</w:t>
            </w:r>
            <w:r>
              <w:rPr>
                <w:b/>
                <w:lang w:val="en-US" w:eastAsia="zh-CN"/>
              </w:rPr>
              <w:t xml:space="preserve"> inter-frequency as there is no “</w:t>
            </w:r>
            <w:r w:rsidRPr="00C64554">
              <w:rPr>
                <w:rFonts w:eastAsia="Times New Roman"/>
                <w:b/>
                <w:lang w:eastAsia="en-GB"/>
              </w:rPr>
              <w:t xml:space="preserve">SSB configured in </w:t>
            </w:r>
            <w:proofErr w:type="spellStart"/>
            <w:r w:rsidRPr="00C64554">
              <w:rPr>
                <w:b/>
                <w:lang w:val="en-US" w:eastAsia="zh-CN"/>
              </w:rPr>
              <w:t>servingCellMO</w:t>
            </w:r>
            <w:proofErr w:type="spellEnd"/>
            <w:r>
              <w:rPr>
                <w:b/>
                <w:lang w:val="en-US" w:eastAsia="zh-CN"/>
              </w:rPr>
              <w:t>”.</w:t>
            </w:r>
          </w:p>
          <w:p w14:paraId="38EA0899" w14:textId="77777777" w:rsidR="00E8214C" w:rsidRDefault="00E8214C" w:rsidP="00E8214C">
            <w:pPr>
              <w:rPr>
                <w:b/>
                <w:lang w:val="en-US" w:eastAsia="zh-CN"/>
              </w:rPr>
            </w:pPr>
            <w:r w:rsidRPr="00B75757">
              <w:rPr>
                <w:b/>
                <w:lang w:val="en-US" w:eastAsia="zh-CN"/>
              </w:rPr>
              <w:t xml:space="preserve">Observation 4: When the </w:t>
            </w:r>
            <w:proofErr w:type="spellStart"/>
            <w:r w:rsidRPr="00B75757">
              <w:rPr>
                <w:b/>
                <w:lang w:val="en-US" w:eastAsia="zh-CN"/>
              </w:rPr>
              <w:t>servingCellMO</w:t>
            </w:r>
            <w:proofErr w:type="spellEnd"/>
            <w:r w:rsidRPr="00B75757">
              <w:rPr>
                <w:b/>
                <w:lang w:val="en-US" w:eastAsia="zh-CN"/>
              </w:rPr>
              <w:t xml:space="preserve"> is not configured, whether MG is needed can be determined based on existing conditions as defined for inter-frequency measurement, and corresponding measurement requirements apply accordingly.</w:t>
            </w:r>
          </w:p>
          <w:p w14:paraId="0558BA70" w14:textId="77777777" w:rsidR="00E8214C" w:rsidRDefault="00E8214C" w:rsidP="00E8214C">
            <w:pPr>
              <w:rPr>
                <w:b/>
                <w:lang w:val="en-US" w:eastAsia="zh-CN"/>
              </w:rPr>
            </w:pPr>
            <w:r>
              <w:rPr>
                <w:b/>
                <w:lang w:val="en-US" w:eastAsia="zh-CN"/>
              </w:rPr>
              <w:t>Proposal 1: RAN4 to provide following input to RAN2 regarding the definition of intra-frequency/inter-frequency, whether MG is needed and which requirements apply:</w:t>
            </w:r>
          </w:p>
          <w:p w14:paraId="37F520E5" w14:textId="77777777" w:rsidR="00E8214C" w:rsidRDefault="00E8214C" w:rsidP="00E8214C">
            <w:pPr>
              <w:rPr>
                <w:b/>
                <w:lang w:val="en-US" w:eastAsia="zh-CN"/>
              </w:rPr>
            </w:pPr>
            <w:r w:rsidRPr="00C64554">
              <w:rPr>
                <w:b/>
                <w:lang w:val="en-US" w:eastAsia="zh-CN"/>
              </w:rPr>
              <w:t xml:space="preserve">When the </w:t>
            </w:r>
            <w:proofErr w:type="spellStart"/>
            <w:r w:rsidRPr="00C64554">
              <w:rPr>
                <w:b/>
                <w:lang w:val="en-US" w:eastAsia="zh-CN"/>
              </w:rPr>
              <w:t>servingCellMO</w:t>
            </w:r>
            <w:proofErr w:type="spellEnd"/>
            <w:r>
              <w:rPr>
                <w:b/>
                <w:lang w:val="en-US" w:eastAsia="zh-CN"/>
              </w:rPr>
              <w:t xml:space="preserve"> is configured:</w:t>
            </w:r>
          </w:p>
          <w:p w14:paraId="51FBD299" w14:textId="77777777" w:rsidR="00E8214C" w:rsidRPr="00B75757" w:rsidRDefault="00E8214C" w:rsidP="00E8214C">
            <w:pPr>
              <w:pStyle w:val="ListParagraph"/>
              <w:numPr>
                <w:ilvl w:val="0"/>
                <w:numId w:val="14"/>
              </w:numPr>
              <w:overflowPunct/>
              <w:autoSpaceDE/>
              <w:autoSpaceDN/>
              <w:adjustRightInd/>
              <w:ind w:firstLineChars="0"/>
              <w:textAlignment w:val="auto"/>
              <w:rPr>
                <w:lang w:val="en-US" w:eastAsia="zh-CN"/>
              </w:rPr>
            </w:pPr>
            <w:r w:rsidRPr="00B75757">
              <w:rPr>
                <w:b/>
                <w:lang w:val="en-US" w:eastAsia="zh-CN"/>
              </w:rPr>
              <w:t xml:space="preserve">The neighbor cell measurement is defined as intra-frequency when </w:t>
            </w:r>
            <w:r w:rsidRPr="00B75757">
              <w:rPr>
                <w:rFonts w:eastAsia="Times New Roman"/>
                <w:b/>
                <w:lang w:eastAsia="en-GB"/>
              </w:rPr>
              <w:t xml:space="preserve">centre frequency of the SSB of the neighbour cell is same as that of SSB configured in </w:t>
            </w:r>
            <w:proofErr w:type="spellStart"/>
            <w:r w:rsidRPr="00B75757">
              <w:rPr>
                <w:b/>
                <w:lang w:val="en-US" w:eastAsia="zh-CN"/>
              </w:rPr>
              <w:t>servingCellMO</w:t>
            </w:r>
            <w:proofErr w:type="spellEnd"/>
            <w:r w:rsidRPr="00B75757">
              <w:rPr>
                <w:b/>
                <w:lang w:val="en-US" w:eastAsia="zh-CN"/>
              </w:rPr>
              <w:t>; otherwise, it is defined as intra-frequency</w:t>
            </w:r>
          </w:p>
          <w:p w14:paraId="44CB1684" w14:textId="77777777" w:rsidR="00E8214C" w:rsidRPr="00B75757" w:rsidRDefault="00E8214C" w:rsidP="00E8214C">
            <w:pPr>
              <w:pStyle w:val="ListParagraph"/>
              <w:numPr>
                <w:ilvl w:val="0"/>
                <w:numId w:val="14"/>
              </w:numPr>
              <w:overflowPunct/>
              <w:autoSpaceDE/>
              <w:autoSpaceDN/>
              <w:adjustRightInd/>
              <w:ind w:firstLineChars="0"/>
              <w:jc w:val="both"/>
              <w:textAlignment w:val="auto"/>
              <w:rPr>
                <w:b/>
                <w:lang w:val="en-US" w:eastAsia="zh-CN"/>
              </w:rPr>
            </w:pPr>
            <w:r>
              <w:rPr>
                <w:b/>
                <w:lang w:val="en-US" w:eastAsia="zh-CN"/>
              </w:rPr>
              <w:t>W</w:t>
            </w:r>
            <w:r w:rsidRPr="00B75757">
              <w:rPr>
                <w:b/>
                <w:lang w:val="en-US" w:eastAsia="zh-CN"/>
              </w:rPr>
              <w:t>hether MG is needed can be determined based on existing conditions as defined for intra-frequency/inter-frequency, and corresponding measurement requirements apply accordingly.</w:t>
            </w:r>
          </w:p>
          <w:p w14:paraId="3E2BA51D" w14:textId="77777777" w:rsidR="00E8214C" w:rsidRDefault="00E8214C" w:rsidP="00E8214C">
            <w:pPr>
              <w:rPr>
                <w:b/>
                <w:lang w:val="en-US" w:eastAsia="zh-CN"/>
              </w:rPr>
            </w:pPr>
            <w:r w:rsidRPr="00C64554">
              <w:rPr>
                <w:b/>
                <w:lang w:val="en-US" w:eastAsia="zh-CN"/>
              </w:rPr>
              <w:t xml:space="preserve">When the </w:t>
            </w:r>
            <w:proofErr w:type="spellStart"/>
            <w:r w:rsidRPr="00C64554">
              <w:rPr>
                <w:b/>
                <w:lang w:val="en-US" w:eastAsia="zh-CN"/>
              </w:rPr>
              <w:t>servingCellMO</w:t>
            </w:r>
            <w:proofErr w:type="spellEnd"/>
            <w:r>
              <w:rPr>
                <w:b/>
                <w:lang w:val="en-US" w:eastAsia="zh-CN"/>
              </w:rPr>
              <w:t xml:space="preserve"> is not configured:</w:t>
            </w:r>
          </w:p>
          <w:p w14:paraId="2B6A173D" w14:textId="77777777" w:rsidR="00E8214C" w:rsidRPr="00B75757" w:rsidRDefault="00E8214C" w:rsidP="00E8214C">
            <w:pPr>
              <w:pStyle w:val="ListParagraph"/>
              <w:numPr>
                <w:ilvl w:val="0"/>
                <w:numId w:val="14"/>
              </w:numPr>
              <w:overflowPunct/>
              <w:autoSpaceDE/>
              <w:autoSpaceDN/>
              <w:adjustRightInd/>
              <w:ind w:firstLineChars="0"/>
              <w:textAlignment w:val="auto"/>
              <w:rPr>
                <w:b/>
                <w:lang w:val="en-US" w:eastAsia="zh-CN"/>
              </w:rPr>
            </w:pPr>
            <w:r w:rsidRPr="00C64554">
              <w:rPr>
                <w:b/>
                <w:lang w:val="en-US" w:eastAsia="zh-CN"/>
              </w:rPr>
              <w:t>the neighbor cell measurement is defined as</w:t>
            </w:r>
            <w:r>
              <w:rPr>
                <w:b/>
                <w:lang w:val="en-US" w:eastAsia="zh-CN"/>
              </w:rPr>
              <w:t xml:space="preserve"> inter-frequency as there is no “</w:t>
            </w:r>
            <w:r w:rsidRPr="00B75757">
              <w:rPr>
                <w:b/>
                <w:lang w:val="en-US" w:eastAsia="zh-CN"/>
              </w:rPr>
              <w:t xml:space="preserve">SSB configured in </w:t>
            </w:r>
            <w:proofErr w:type="spellStart"/>
            <w:r w:rsidRPr="00C64554">
              <w:rPr>
                <w:b/>
                <w:lang w:val="en-US" w:eastAsia="zh-CN"/>
              </w:rPr>
              <w:t>servingCellMO</w:t>
            </w:r>
            <w:proofErr w:type="spellEnd"/>
          </w:p>
          <w:p w14:paraId="200A4080" w14:textId="77777777" w:rsidR="00E8214C" w:rsidRDefault="00E8214C" w:rsidP="00E8214C">
            <w:pPr>
              <w:pStyle w:val="ListParagraph"/>
              <w:numPr>
                <w:ilvl w:val="0"/>
                <w:numId w:val="14"/>
              </w:numPr>
              <w:overflowPunct/>
              <w:autoSpaceDE/>
              <w:autoSpaceDN/>
              <w:adjustRightInd/>
              <w:ind w:firstLineChars="0"/>
              <w:textAlignment w:val="auto"/>
              <w:rPr>
                <w:b/>
                <w:lang w:val="en-US" w:eastAsia="zh-CN"/>
              </w:rPr>
            </w:pPr>
            <w:r w:rsidRPr="00B75757">
              <w:rPr>
                <w:b/>
                <w:lang w:val="en-US" w:eastAsia="zh-CN"/>
              </w:rPr>
              <w:t>whether MG is needed can be determined based on existing conditions as defined for inter-frequency measurement, and corresponding measurement requirements apply accordingly.</w:t>
            </w:r>
          </w:p>
          <w:p w14:paraId="445930F6" w14:textId="77777777" w:rsidR="00E8214C" w:rsidRPr="00734236" w:rsidRDefault="00E8214C" w:rsidP="00E8214C">
            <w:pPr>
              <w:rPr>
                <w:b/>
                <w:lang w:val="en-US" w:eastAsia="zh-CN"/>
              </w:rPr>
            </w:pPr>
            <w:r w:rsidRPr="00734236">
              <w:rPr>
                <w:b/>
                <w:lang w:val="en-US" w:eastAsia="zh-CN"/>
              </w:rPr>
              <w:t>Proposal 2: Based Proposal 1, there is no further RAN4 spec impact.</w:t>
            </w:r>
          </w:p>
          <w:p w14:paraId="22CB46C3" w14:textId="77777777" w:rsidR="00E8214C" w:rsidRPr="00E8214C" w:rsidRDefault="00E8214C" w:rsidP="00E8214C">
            <w:pPr>
              <w:spacing w:beforeLines="50" w:before="120"/>
              <w:rPr>
                <w:b/>
                <w:bCs/>
                <w:sz w:val="18"/>
                <w:lang w:val="en-US"/>
              </w:rPr>
            </w:pPr>
          </w:p>
        </w:tc>
      </w:tr>
      <w:tr w:rsidR="00E8214C" w:rsidRPr="000318AB" w14:paraId="4918935A" w14:textId="77777777">
        <w:trPr>
          <w:trHeight w:val="468"/>
        </w:trPr>
        <w:tc>
          <w:tcPr>
            <w:tcW w:w="1255" w:type="dxa"/>
          </w:tcPr>
          <w:p w14:paraId="55BCAC62" w14:textId="7FCC9B64" w:rsidR="00E8214C" w:rsidRPr="000318AB" w:rsidRDefault="001401D9" w:rsidP="00E8214C">
            <w:hyperlink r:id="rId14" w:history="1">
              <w:r w:rsidR="00E8214C">
                <w:rPr>
                  <w:rStyle w:val="Hyperlink"/>
                  <w:rFonts w:ascii="Arial" w:hAnsi="Arial" w:cs="Arial"/>
                  <w:b/>
                  <w:bCs/>
                  <w:sz w:val="16"/>
                  <w:szCs w:val="16"/>
                </w:rPr>
                <w:t>R4-2501216</w:t>
              </w:r>
            </w:hyperlink>
          </w:p>
        </w:tc>
        <w:tc>
          <w:tcPr>
            <w:tcW w:w="1440" w:type="dxa"/>
          </w:tcPr>
          <w:p w14:paraId="422E0DD5" w14:textId="73415CF1" w:rsidR="00E8214C" w:rsidRPr="00453C68" w:rsidRDefault="00E8214C" w:rsidP="00E8214C">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36" w:type="dxa"/>
          </w:tcPr>
          <w:p w14:paraId="7BD5833C" w14:textId="306E864C" w:rsidR="00E8214C" w:rsidRPr="00C55CC5" w:rsidRDefault="00E8214C" w:rsidP="00E8214C">
            <w:pPr>
              <w:spacing w:before="120" w:after="120"/>
              <w:rPr>
                <w:b/>
                <w:bCs/>
                <w:sz w:val="18"/>
              </w:rPr>
            </w:pPr>
            <w:r w:rsidRPr="00E8214C">
              <w:rPr>
                <w:b/>
                <w:bCs/>
                <w:sz w:val="18"/>
              </w:rPr>
              <w:t>(</w:t>
            </w:r>
            <w:proofErr w:type="spellStart"/>
            <w:r w:rsidRPr="00E8214C">
              <w:rPr>
                <w:b/>
                <w:bCs/>
                <w:sz w:val="18"/>
              </w:rPr>
              <w:t>Netw_Energy_NR</w:t>
            </w:r>
            <w:proofErr w:type="spellEnd"/>
            <w:r w:rsidRPr="00E8214C">
              <w:rPr>
                <w:b/>
                <w:bCs/>
                <w:sz w:val="18"/>
              </w:rPr>
              <w:t>-Perf) CR on TC maintenance for Rel-18 NES SSB-less</w:t>
            </w:r>
          </w:p>
        </w:tc>
      </w:tr>
      <w:tr w:rsidR="00E8214C" w:rsidRPr="000318AB" w14:paraId="2F5217C1" w14:textId="77777777">
        <w:trPr>
          <w:trHeight w:val="468"/>
        </w:trPr>
        <w:tc>
          <w:tcPr>
            <w:tcW w:w="1255" w:type="dxa"/>
          </w:tcPr>
          <w:p w14:paraId="4ED9B597" w14:textId="6772405D" w:rsidR="00E8214C" w:rsidRPr="000318AB" w:rsidRDefault="001401D9" w:rsidP="00E8214C">
            <w:hyperlink r:id="rId15" w:history="1">
              <w:r w:rsidR="00E8214C">
                <w:rPr>
                  <w:rStyle w:val="Hyperlink"/>
                  <w:rFonts w:ascii="Arial" w:hAnsi="Arial" w:cs="Arial"/>
                  <w:b/>
                  <w:bCs/>
                  <w:sz w:val="16"/>
                  <w:szCs w:val="16"/>
                </w:rPr>
                <w:t>R4-2501217</w:t>
              </w:r>
            </w:hyperlink>
          </w:p>
        </w:tc>
        <w:tc>
          <w:tcPr>
            <w:tcW w:w="1440" w:type="dxa"/>
          </w:tcPr>
          <w:p w14:paraId="11185027" w14:textId="2D9780D7" w:rsidR="00E8214C" w:rsidRPr="00453C68" w:rsidRDefault="00E8214C" w:rsidP="00E8214C">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36" w:type="dxa"/>
          </w:tcPr>
          <w:p w14:paraId="2AE50734" w14:textId="3AA446BD" w:rsidR="00E8214C" w:rsidRPr="009B050C" w:rsidRDefault="00E8214C" w:rsidP="00E8214C">
            <w:pPr>
              <w:overflowPunct/>
              <w:autoSpaceDE/>
              <w:autoSpaceDN/>
              <w:adjustRightInd/>
              <w:textAlignment w:val="auto"/>
              <w:rPr>
                <w:rFonts w:eastAsia="?? ??"/>
                <w:b/>
                <w:bCs/>
                <w:sz w:val="18"/>
              </w:rPr>
            </w:pPr>
            <w:r w:rsidRPr="00E8214C">
              <w:rPr>
                <w:rFonts w:eastAsia="?? ??"/>
                <w:b/>
                <w:bCs/>
                <w:sz w:val="18"/>
              </w:rPr>
              <w:t>(</w:t>
            </w:r>
            <w:proofErr w:type="spellStart"/>
            <w:r w:rsidRPr="00E8214C">
              <w:rPr>
                <w:rFonts w:eastAsia="?? ??"/>
                <w:b/>
                <w:bCs/>
                <w:sz w:val="18"/>
              </w:rPr>
              <w:t>Netw_Energy_NR</w:t>
            </w:r>
            <w:proofErr w:type="spellEnd"/>
            <w:r w:rsidRPr="00E8214C">
              <w:rPr>
                <w:rFonts w:eastAsia="?? ??"/>
                <w:b/>
                <w:bCs/>
                <w:sz w:val="18"/>
              </w:rPr>
              <w:t>-Perf) CR on TC maintenance for Rel-18 NES CHO</w:t>
            </w:r>
          </w:p>
        </w:tc>
      </w:tr>
      <w:tr w:rsidR="00E8214C" w:rsidRPr="000318AB" w14:paraId="67772D28" w14:textId="77777777">
        <w:trPr>
          <w:trHeight w:val="468"/>
        </w:trPr>
        <w:tc>
          <w:tcPr>
            <w:tcW w:w="1255" w:type="dxa"/>
          </w:tcPr>
          <w:p w14:paraId="7B6613FD" w14:textId="251C2580" w:rsidR="00E8214C" w:rsidRPr="000318AB" w:rsidRDefault="001401D9" w:rsidP="00E8214C">
            <w:hyperlink r:id="rId16" w:history="1">
              <w:r w:rsidR="00E8214C">
                <w:rPr>
                  <w:rStyle w:val="Hyperlink"/>
                  <w:rFonts w:ascii="Arial" w:hAnsi="Arial" w:cs="Arial"/>
                  <w:b/>
                  <w:bCs/>
                  <w:sz w:val="16"/>
                  <w:szCs w:val="16"/>
                </w:rPr>
                <w:t>R4-2502059</w:t>
              </w:r>
            </w:hyperlink>
          </w:p>
        </w:tc>
        <w:tc>
          <w:tcPr>
            <w:tcW w:w="1440" w:type="dxa"/>
          </w:tcPr>
          <w:p w14:paraId="1619B8B0" w14:textId="2836722D" w:rsidR="00E8214C" w:rsidRPr="00453C68" w:rsidRDefault="00E8214C" w:rsidP="00E8214C">
            <w:r>
              <w:rPr>
                <w:rFonts w:ascii="Arial" w:hAnsi="Arial" w:cs="Arial"/>
                <w:sz w:val="16"/>
                <w:szCs w:val="16"/>
              </w:rPr>
              <w:t>Ericsson</w:t>
            </w:r>
          </w:p>
        </w:tc>
        <w:tc>
          <w:tcPr>
            <w:tcW w:w="6936" w:type="dxa"/>
          </w:tcPr>
          <w:p w14:paraId="683B9CFC" w14:textId="77777777" w:rsidR="00E8214C" w:rsidRDefault="00E8214C" w:rsidP="00E8214C">
            <w:pPr>
              <w:pStyle w:val="ListParagraph"/>
              <w:numPr>
                <w:ilvl w:val="0"/>
                <w:numId w:val="12"/>
              </w:numPr>
              <w:overflowPunct/>
              <w:autoSpaceDE/>
              <w:autoSpaceDN/>
              <w:adjustRightInd/>
              <w:spacing w:after="0"/>
              <w:ind w:firstLineChars="0"/>
              <w:contextualSpacing/>
              <w:jc w:val="both"/>
              <w:textAlignment w:val="auto"/>
              <w:rPr>
                <w:rFonts w:eastAsiaTheme="minorEastAsia"/>
                <w:bCs/>
                <w:szCs w:val="18"/>
                <w:lang w:eastAsia="zh-CN"/>
              </w:rPr>
            </w:pPr>
            <w:r w:rsidRPr="005E0FD9">
              <w:rPr>
                <w:rFonts w:eastAsiaTheme="minorEastAsia"/>
                <w:bCs/>
                <w:szCs w:val="18"/>
                <w:lang w:eastAsia="zh-CN"/>
              </w:rPr>
              <w:t xml:space="preserve">When EPRE difference is beyond 12 dB and below 34 dB, UE is allowed one additional P-TRS for the AGC settling.  </w:t>
            </w:r>
          </w:p>
          <w:p w14:paraId="52026961" w14:textId="77777777" w:rsidR="00E8214C" w:rsidRPr="005E0FD9" w:rsidRDefault="00E8214C" w:rsidP="00E8214C">
            <w:pPr>
              <w:pStyle w:val="ListParagraph"/>
              <w:ind w:left="360" w:firstLine="400"/>
              <w:jc w:val="both"/>
              <w:rPr>
                <w:rFonts w:eastAsiaTheme="minorEastAsia"/>
                <w:bCs/>
                <w:szCs w:val="18"/>
                <w:lang w:eastAsia="zh-CN"/>
              </w:rPr>
            </w:pPr>
          </w:p>
          <w:p w14:paraId="4191956A" w14:textId="77777777" w:rsidR="00E8214C" w:rsidRPr="009B12B8" w:rsidRDefault="00E8214C" w:rsidP="00E8214C">
            <w:pPr>
              <w:pStyle w:val="ListParagraph"/>
              <w:numPr>
                <w:ilvl w:val="0"/>
                <w:numId w:val="12"/>
              </w:numPr>
              <w:overflowPunct/>
              <w:autoSpaceDE/>
              <w:autoSpaceDN/>
              <w:adjustRightInd/>
              <w:spacing w:before="240" w:after="0"/>
              <w:ind w:firstLineChars="0"/>
              <w:contextualSpacing/>
              <w:jc w:val="both"/>
              <w:textAlignment w:val="auto"/>
            </w:pPr>
            <w:r w:rsidRPr="00E70A9E">
              <w:rPr>
                <w:rFonts w:eastAsia="Times New Roman"/>
                <w:szCs w:val="22"/>
                <w:lang w:eastAsia="ko-KR"/>
              </w:rPr>
              <w:t xml:space="preserve">RAN4 to send LS to RAN2 informing about </w:t>
            </w:r>
            <w:proofErr w:type="spellStart"/>
            <w:r>
              <w:rPr>
                <w:rFonts w:eastAsia="Times New Roman"/>
                <w:szCs w:val="22"/>
                <w:lang w:eastAsia="ko-KR"/>
              </w:rPr>
              <w:t>disadvanges</w:t>
            </w:r>
            <w:proofErr w:type="spellEnd"/>
            <w:r>
              <w:rPr>
                <w:rFonts w:eastAsia="Times New Roman"/>
                <w:szCs w:val="22"/>
                <w:lang w:eastAsia="ko-KR"/>
              </w:rPr>
              <w:t xml:space="preserve"> of </w:t>
            </w:r>
            <w:r w:rsidRPr="00E70A9E">
              <w:rPr>
                <w:rFonts w:eastAsia="Times New Roman"/>
                <w:szCs w:val="22"/>
                <w:lang w:eastAsia="ko-KR"/>
              </w:rPr>
              <w:t xml:space="preserve">not </w:t>
            </w:r>
            <w:r>
              <w:rPr>
                <w:rFonts w:eastAsia="Times New Roman"/>
                <w:szCs w:val="22"/>
                <w:lang w:eastAsia="ko-KR"/>
              </w:rPr>
              <w:t xml:space="preserve">indicating the SSB less </w:t>
            </w:r>
            <w:proofErr w:type="spellStart"/>
            <w:r>
              <w:rPr>
                <w:rFonts w:eastAsia="Times New Roman"/>
                <w:szCs w:val="22"/>
                <w:lang w:eastAsia="ko-KR"/>
              </w:rPr>
              <w:t>SCells</w:t>
            </w:r>
            <w:proofErr w:type="spellEnd"/>
            <w:r>
              <w:rPr>
                <w:rFonts w:eastAsia="Times New Roman"/>
                <w:szCs w:val="22"/>
                <w:lang w:eastAsia="ko-KR"/>
              </w:rPr>
              <w:t xml:space="preserve"> </w:t>
            </w:r>
            <w:proofErr w:type="spellStart"/>
            <w:r>
              <w:rPr>
                <w:rFonts w:eastAsia="Times New Roman"/>
                <w:szCs w:val="22"/>
                <w:lang w:eastAsia="ko-KR"/>
              </w:rPr>
              <w:t>frequnecy’s</w:t>
            </w:r>
            <w:proofErr w:type="spellEnd"/>
            <w:r>
              <w:rPr>
                <w:rFonts w:eastAsia="Times New Roman"/>
                <w:szCs w:val="22"/>
                <w:lang w:eastAsia="ko-KR"/>
              </w:rPr>
              <w:t xml:space="preserve"> measurement object ID</w:t>
            </w:r>
            <w:r w:rsidRPr="00E70A9E">
              <w:rPr>
                <w:rFonts w:eastAsia="Times New Roman"/>
                <w:szCs w:val="22"/>
                <w:lang w:eastAsia="ko-KR"/>
              </w:rPr>
              <w:t>.</w:t>
            </w:r>
            <w:r>
              <w:rPr>
                <w:rFonts w:eastAsia="Times New Roman"/>
                <w:szCs w:val="22"/>
                <w:lang w:eastAsia="ko-KR"/>
              </w:rPr>
              <w:t xml:space="preserve"> </w:t>
            </w:r>
          </w:p>
          <w:p w14:paraId="091DE1EC" w14:textId="77777777" w:rsidR="00E8214C" w:rsidRPr="00232380" w:rsidRDefault="00E8214C" w:rsidP="00E8214C">
            <w:pPr>
              <w:pStyle w:val="ListParagraph"/>
              <w:numPr>
                <w:ilvl w:val="1"/>
                <w:numId w:val="12"/>
              </w:numPr>
              <w:overflowPunct/>
              <w:autoSpaceDE/>
              <w:autoSpaceDN/>
              <w:adjustRightInd/>
              <w:spacing w:before="240" w:after="0"/>
              <w:ind w:firstLineChars="0"/>
              <w:contextualSpacing/>
              <w:jc w:val="both"/>
              <w:textAlignment w:val="auto"/>
            </w:pPr>
            <w:r>
              <w:rPr>
                <w:rFonts w:eastAsia="Times New Roman"/>
                <w:szCs w:val="22"/>
                <w:lang w:eastAsia="ko-KR"/>
              </w:rPr>
              <w:t xml:space="preserve">The measurement object on SSB less SCell frequency is treated as inter-frequency </w:t>
            </w:r>
          </w:p>
          <w:p w14:paraId="5A70C91D" w14:textId="77777777" w:rsidR="00E8214C" w:rsidRPr="00E70A9E" w:rsidRDefault="00E8214C" w:rsidP="00E8214C">
            <w:pPr>
              <w:pStyle w:val="ListParagraph"/>
              <w:numPr>
                <w:ilvl w:val="1"/>
                <w:numId w:val="12"/>
              </w:numPr>
              <w:overflowPunct/>
              <w:autoSpaceDE/>
              <w:autoSpaceDN/>
              <w:adjustRightInd/>
              <w:spacing w:before="240" w:after="0"/>
              <w:ind w:firstLineChars="0"/>
              <w:contextualSpacing/>
              <w:jc w:val="both"/>
              <w:textAlignment w:val="auto"/>
            </w:pPr>
            <w:r>
              <w:rPr>
                <w:rFonts w:eastAsia="Times New Roman"/>
                <w:szCs w:val="22"/>
                <w:lang w:eastAsia="ko-KR"/>
              </w:rPr>
              <w:t>M</w:t>
            </w:r>
            <w:r w:rsidRPr="00E70A9E">
              <w:rPr>
                <w:rFonts w:eastAsia="Times New Roman"/>
                <w:szCs w:val="22"/>
                <w:lang w:eastAsia="ko-KR"/>
              </w:rPr>
              <w:t xml:space="preserve">easurement </w:t>
            </w:r>
            <w:r>
              <w:rPr>
                <w:rFonts w:eastAsia="Times New Roman"/>
                <w:szCs w:val="22"/>
                <w:lang w:eastAsia="ko-KR"/>
              </w:rPr>
              <w:t xml:space="preserve">requirements are different for </w:t>
            </w:r>
            <w:r w:rsidRPr="00E70A9E">
              <w:rPr>
                <w:rFonts w:eastAsia="Times New Roman"/>
                <w:szCs w:val="22"/>
                <w:lang w:eastAsia="ko-KR"/>
              </w:rPr>
              <w:t>inter-frequency measurement</w:t>
            </w:r>
            <w:r>
              <w:rPr>
                <w:rFonts w:eastAsia="Times New Roman"/>
                <w:szCs w:val="22"/>
                <w:lang w:eastAsia="ko-KR"/>
              </w:rPr>
              <w:t>, which might impact the measurement performance</w:t>
            </w:r>
            <w:r w:rsidRPr="00E70A9E">
              <w:rPr>
                <w:rFonts w:eastAsia="Times New Roman"/>
                <w:szCs w:val="22"/>
                <w:lang w:eastAsia="ko-KR"/>
              </w:rPr>
              <w:t>.</w:t>
            </w:r>
          </w:p>
          <w:p w14:paraId="73CF0170" w14:textId="4BFF0DA5" w:rsidR="00E8214C" w:rsidRPr="009B050C" w:rsidRDefault="00E8214C" w:rsidP="00E8214C">
            <w:pPr>
              <w:spacing w:before="120" w:after="120"/>
              <w:rPr>
                <w:b/>
                <w:bCs/>
                <w:sz w:val="18"/>
              </w:rPr>
            </w:pPr>
          </w:p>
        </w:tc>
      </w:tr>
      <w:tr w:rsidR="00E8214C" w:rsidRPr="000318AB" w14:paraId="02582AA7" w14:textId="77777777">
        <w:trPr>
          <w:trHeight w:val="468"/>
        </w:trPr>
        <w:tc>
          <w:tcPr>
            <w:tcW w:w="1255" w:type="dxa"/>
          </w:tcPr>
          <w:p w14:paraId="620C40F4" w14:textId="43D760B0" w:rsidR="00E8214C" w:rsidRPr="000318AB" w:rsidRDefault="001401D9" w:rsidP="00E8214C">
            <w:hyperlink r:id="rId17" w:history="1">
              <w:r w:rsidR="00E8214C">
                <w:rPr>
                  <w:rStyle w:val="Hyperlink"/>
                  <w:rFonts w:ascii="Arial" w:hAnsi="Arial" w:cs="Arial"/>
                  <w:b/>
                  <w:bCs/>
                  <w:sz w:val="16"/>
                  <w:szCs w:val="16"/>
                </w:rPr>
                <w:t>R4-2502060</w:t>
              </w:r>
            </w:hyperlink>
          </w:p>
        </w:tc>
        <w:tc>
          <w:tcPr>
            <w:tcW w:w="1440" w:type="dxa"/>
          </w:tcPr>
          <w:p w14:paraId="0B24C04A" w14:textId="4BC6F96B" w:rsidR="00E8214C" w:rsidRPr="00453C68" w:rsidRDefault="00E8214C" w:rsidP="00E8214C">
            <w:r>
              <w:rPr>
                <w:rFonts w:ascii="Arial" w:hAnsi="Arial" w:cs="Arial"/>
                <w:sz w:val="16"/>
                <w:szCs w:val="16"/>
              </w:rPr>
              <w:t>Ericsson</w:t>
            </w:r>
          </w:p>
        </w:tc>
        <w:tc>
          <w:tcPr>
            <w:tcW w:w="6936" w:type="dxa"/>
          </w:tcPr>
          <w:p w14:paraId="178FCA7F" w14:textId="3D419A38" w:rsidR="00E8214C" w:rsidRPr="009B050C" w:rsidRDefault="00E8214C" w:rsidP="00E8214C">
            <w:pPr>
              <w:jc w:val="both"/>
              <w:rPr>
                <w:b/>
                <w:bCs/>
                <w:sz w:val="18"/>
                <w:lang w:val="en-US"/>
              </w:rPr>
            </w:pPr>
            <w:r w:rsidRPr="00E8214C">
              <w:rPr>
                <w:b/>
                <w:bCs/>
                <w:sz w:val="18"/>
                <w:lang w:val="en-US"/>
              </w:rPr>
              <w:t>CR to TS 38.133 on core requirement maintenance for NES</w:t>
            </w:r>
          </w:p>
        </w:tc>
      </w:tr>
      <w:tr w:rsidR="007C6E9C" w:rsidRPr="000318AB" w14:paraId="7D44B2AF" w14:textId="77777777">
        <w:trPr>
          <w:trHeight w:val="468"/>
        </w:trPr>
        <w:tc>
          <w:tcPr>
            <w:tcW w:w="1255" w:type="dxa"/>
          </w:tcPr>
          <w:p w14:paraId="0B690B35" w14:textId="293533AA" w:rsidR="007C6E9C" w:rsidRPr="000318AB" w:rsidRDefault="007C6E9C" w:rsidP="007C6E9C"/>
        </w:tc>
        <w:tc>
          <w:tcPr>
            <w:tcW w:w="1440" w:type="dxa"/>
          </w:tcPr>
          <w:p w14:paraId="57DFAF1F" w14:textId="5024A75B" w:rsidR="007C6E9C" w:rsidRPr="00453C68" w:rsidRDefault="007C6E9C" w:rsidP="007C6E9C"/>
        </w:tc>
        <w:tc>
          <w:tcPr>
            <w:tcW w:w="6936" w:type="dxa"/>
          </w:tcPr>
          <w:p w14:paraId="4A88CD9C" w14:textId="645FF41B" w:rsidR="007C6E9C" w:rsidRPr="009B050C" w:rsidRDefault="007C6E9C" w:rsidP="007C6E9C">
            <w:pPr>
              <w:spacing w:before="120" w:after="120"/>
              <w:rPr>
                <w:b/>
                <w:bCs/>
                <w:sz w:val="18"/>
              </w:rPr>
            </w:pPr>
          </w:p>
        </w:tc>
      </w:tr>
      <w:tr w:rsidR="007C6E9C" w:rsidRPr="000318AB" w14:paraId="28E1BA7B" w14:textId="77777777">
        <w:trPr>
          <w:trHeight w:val="468"/>
        </w:trPr>
        <w:tc>
          <w:tcPr>
            <w:tcW w:w="1255" w:type="dxa"/>
          </w:tcPr>
          <w:p w14:paraId="4F87DBAF" w14:textId="52CE9F4B" w:rsidR="007C6E9C" w:rsidRPr="000318AB" w:rsidRDefault="007C6E9C" w:rsidP="007C6E9C"/>
        </w:tc>
        <w:tc>
          <w:tcPr>
            <w:tcW w:w="1440" w:type="dxa"/>
          </w:tcPr>
          <w:p w14:paraId="2A03A902" w14:textId="790BBFEB" w:rsidR="007C6E9C" w:rsidRPr="00453C68" w:rsidRDefault="007C6E9C" w:rsidP="007C6E9C"/>
        </w:tc>
        <w:tc>
          <w:tcPr>
            <w:tcW w:w="6936" w:type="dxa"/>
          </w:tcPr>
          <w:p w14:paraId="697782CC" w14:textId="6B56A98F" w:rsidR="007C6E9C" w:rsidRPr="009B050C" w:rsidRDefault="007C6E9C" w:rsidP="007C6E9C">
            <w:pPr>
              <w:spacing w:before="120" w:after="120"/>
              <w:ind w:firstLine="284"/>
              <w:rPr>
                <w:b/>
                <w:bCs/>
                <w:sz w:val="18"/>
                <w:lang w:val="sv-SE"/>
              </w:rPr>
            </w:pPr>
          </w:p>
        </w:tc>
      </w:tr>
      <w:tr w:rsidR="007C6E9C" w:rsidRPr="000318AB" w14:paraId="00336479" w14:textId="77777777">
        <w:trPr>
          <w:trHeight w:val="468"/>
        </w:trPr>
        <w:tc>
          <w:tcPr>
            <w:tcW w:w="1255" w:type="dxa"/>
          </w:tcPr>
          <w:p w14:paraId="76BBC983" w14:textId="5476A907" w:rsidR="007C6E9C" w:rsidRPr="000318AB" w:rsidRDefault="007C6E9C" w:rsidP="007C6E9C"/>
        </w:tc>
        <w:tc>
          <w:tcPr>
            <w:tcW w:w="1440" w:type="dxa"/>
          </w:tcPr>
          <w:p w14:paraId="1D2E95B6" w14:textId="38314025" w:rsidR="007C6E9C" w:rsidRPr="00453C68" w:rsidRDefault="007C6E9C" w:rsidP="007C6E9C"/>
        </w:tc>
        <w:tc>
          <w:tcPr>
            <w:tcW w:w="6936" w:type="dxa"/>
          </w:tcPr>
          <w:p w14:paraId="3F822E34" w14:textId="5BC1E313" w:rsidR="007C6E9C" w:rsidRPr="00C55CC5" w:rsidRDefault="007C6E9C" w:rsidP="007C6E9C">
            <w:pPr>
              <w:spacing w:before="120" w:after="120"/>
              <w:rPr>
                <w:b/>
                <w:bCs/>
                <w:sz w:val="18"/>
                <w:lang w:val="en-US"/>
              </w:rPr>
            </w:pPr>
          </w:p>
        </w:tc>
      </w:tr>
      <w:tr w:rsidR="007C6E9C" w:rsidRPr="000318AB" w14:paraId="272D45CF" w14:textId="77777777">
        <w:trPr>
          <w:trHeight w:val="468"/>
        </w:trPr>
        <w:tc>
          <w:tcPr>
            <w:tcW w:w="1255" w:type="dxa"/>
          </w:tcPr>
          <w:p w14:paraId="4EA238CB" w14:textId="6CDE6024" w:rsidR="007C6E9C" w:rsidRPr="000318AB" w:rsidRDefault="007C6E9C" w:rsidP="007C6E9C"/>
        </w:tc>
        <w:tc>
          <w:tcPr>
            <w:tcW w:w="1440" w:type="dxa"/>
          </w:tcPr>
          <w:p w14:paraId="40699E7C" w14:textId="017B28F1" w:rsidR="007C6E9C" w:rsidRPr="00453C68" w:rsidRDefault="007C6E9C" w:rsidP="007C6E9C"/>
        </w:tc>
        <w:tc>
          <w:tcPr>
            <w:tcW w:w="6936" w:type="dxa"/>
          </w:tcPr>
          <w:p w14:paraId="70AFE691" w14:textId="673F465C" w:rsidR="007C6E9C" w:rsidRPr="00C55CC5" w:rsidRDefault="007C6E9C" w:rsidP="007C6E9C">
            <w:pPr>
              <w:spacing w:before="120" w:after="120"/>
              <w:rPr>
                <w:b/>
                <w:bCs/>
                <w:sz w:val="18"/>
              </w:rPr>
            </w:pPr>
          </w:p>
        </w:tc>
      </w:tr>
      <w:tr w:rsidR="007C6E9C" w:rsidRPr="000318AB" w14:paraId="79C17EF4" w14:textId="77777777">
        <w:trPr>
          <w:trHeight w:val="468"/>
        </w:trPr>
        <w:tc>
          <w:tcPr>
            <w:tcW w:w="1255" w:type="dxa"/>
          </w:tcPr>
          <w:p w14:paraId="0EDBD6DE" w14:textId="7DA18BF0" w:rsidR="007C6E9C" w:rsidRPr="000318AB" w:rsidRDefault="007C6E9C" w:rsidP="007C6E9C"/>
        </w:tc>
        <w:tc>
          <w:tcPr>
            <w:tcW w:w="1440" w:type="dxa"/>
          </w:tcPr>
          <w:p w14:paraId="22CEACC3" w14:textId="30B5B780" w:rsidR="007C6E9C" w:rsidRPr="00453C68" w:rsidRDefault="007C6E9C" w:rsidP="007C6E9C"/>
        </w:tc>
        <w:tc>
          <w:tcPr>
            <w:tcW w:w="6936" w:type="dxa"/>
          </w:tcPr>
          <w:p w14:paraId="744E4532" w14:textId="37A2746F" w:rsidR="007C6E9C" w:rsidRPr="009B050C" w:rsidRDefault="007C6E9C" w:rsidP="007C6E9C">
            <w:pPr>
              <w:tabs>
                <w:tab w:val="left" w:pos="558"/>
              </w:tabs>
              <w:spacing w:before="120" w:after="120"/>
              <w:rPr>
                <w:b/>
                <w:bCs/>
                <w:sz w:val="18"/>
                <w:lang w:val="en-US"/>
              </w:rPr>
            </w:pPr>
          </w:p>
        </w:tc>
      </w:tr>
    </w:tbl>
    <w:p w14:paraId="1E8BCAB9" w14:textId="77777777" w:rsidR="0097167C" w:rsidRDefault="0097167C"/>
    <w:p w14:paraId="73ECDDF7" w14:textId="77777777" w:rsidR="0097167C" w:rsidRDefault="003E6E15">
      <w:pPr>
        <w:pStyle w:val="Heading2"/>
      </w:pPr>
      <w:r>
        <w:rPr>
          <w:rFonts w:hint="eastAsia"/>
        </w:rPr>
        <w:t>Open issues</w:t>
      </w:r>
      <w:r>
        <w:t xml:space="preserve"> summary</w:t>
      </w:r>
    </w:p>
    <w:p w14:paraId="2F07691F" w14:textId="5BE3DC79"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A58A620" w14:textId="49C79691" w:rsidR="0097167C" w:rsidRDefault="003E6E15" w:rsidP="00D73626">
      <w:pPr>
        <w:pStyle w:val="Heading3"/>
        <w:rPr>
          <w:sz w:val="24"/>
          <w:szCs w:val="16"/>
        </w:rPr>
      </w:pPr>
      <w:r>
        <w:rPr>
          <w:sz w:val="24"/>
          <w:szCs w:val="16"/>
        </w:rPr>
        <w:t>Sub-topic 1-</w:t>
      </w:r>
      <w:r w:rsidR="00603F43">
        <w:rPr>
          <w:sz w:val="24"/>
          <w:szCs w:val="16"/>
        </w:rPr>
        <w:t>1</w:t>
      </w:r>
      <w:r>
        <w:rPr>
          <w:sz w:val="24"/>
          <w:szCs w:val="16"/>
        </w:rPr>
        <w:t xml:space="preserve"> </w:t>
      </w:r>
      <w:r w:rsidR="007B6284">
        <w:rPr>
          <w:sz w:val="24"/>
          <w:szCs w:val="16"/>
        </w:rPr>
        <w:t>Core</w:t>
      </w:r>
      <w:r w:rsidR="00592ECF">
        <w:rPr>
          <w:sz w:val="24"/>
          <w:szCs w:val="16"/>
        </w:rPr>
        <w:t>/Perf</w:t>
      </w:r>
      <w:r w:rsidR="007B6284">
        <w:rPr>
          <w:sz w:val="24"/>
          <w:szCs w:val="16"/>
        </w:rPr>
        <w:t xml:space="preserve"> maintenance</w:t>
      </w:r>
      <w:r w:rsidR="00D73626">
        <w:rPr>
          <w:sz w:val="24"/>
          <w:szCs w:val="16"/>
        </w:rPr>
        <w:t xml:space="preserve"> </w:t>
      </w:r>
    </w:p>
    <w:p w14:paraId="284C37F3" w14:textId="551854B4" w:rsidR="004B11CD" w:rsidRPr="004B11CD" w:rsidRDefault="004B11CD" w:rsidP="007B6C8C">
      <w:pPr>
        <w:rPr>
          <w:b/>
          <w:color w:val="0070C0"/>
          <w:u w:val="single"/>
          <w:lang w:eastAsia="ko-KR"/>
        </w:rPr>
      </w:pPr>
      <w:bookmarkStart w:id="2" w:name="OLE_LINK16"/>
      <w:r>
        <w:rPr>
          <w:b/>
          <w:color w:val="0070C0"/>
          <w:u w:val="single"/>
          <w:lang w:eastAsia="ko-KR"/>
        </w:rPr>
        <w:t xml:space="preserve">Issue 1-1-1: </w:t>
      </w:r>
      <w:r w:rsidR="00CA1CDF" w:rsidRPr="00CA1CDF">
        <w:rPr>
          <w:b/>
          <w:color w:val="0070C0"/>
          <w:u w:val="single"/>
          <w:lang w:eastAsia="ko-KR"/>
        </w:rPr>
        <w:t>Neighbour cells on carrier of SSB-less SCell</w:t>
      </w:r>
    </w:p>
    <w:bookmarkEnd w:id="2"/>
    <w:p w14:paraId="562C0453" w14:textId="08594589" w:rsidR="007B6C8C" w:rsidRPr="007B6C8C" w:rsidRDefault="007B6C8C" w:rsidP="007B6C8C">
      <w:pPr>
        <w:rPr>
          <w:i/>
          <w:color w:val="0070C0"/>
        </w:rPr>
      </w:pPr>
      <w:r w:rsidRPr="007B6C8C">
        <w:rPr>
          <w:i/>
          <w:color w:val="0070C0"/>
        </w:rPr>
        <w:t>Background</w:t>
      </w:r>
      <w:r w:rsidR="00D73626">
        <w:rPr>
          <w:i/>
          <w:color w:val="0070C0"/>
        </w:rPr>
        <w:t xml:space="preserve">: </w:t>
      </w:r>
    </w:p>
    <w:tbl>
      <w:tblPr>
        <w:tblStyle w:val="TableGrid"/>
        <w:tblW w:w="0" w:type="auto"/>
        <w:tblLook w:val="04A0" w:firstRow="1" w:lastRow="0" w:firstColumn="1" w:lastColumn="0" w:noHBand="0" w:noVBand="1"/>
      </w:tblPr>
      <w:tblGrid>
        <w:gridCol w:w="9631"/>
      </w:tblGrid>
      <w:tr w:rsidR="007B6C8C" w14:paraId="795E9A7E" w14:textId="77777777" w:rsidTr="007B6C8C">
        <w:tc>
          <w:tcPr>
            <w:tcW w:w="9631" w:type="dxa"/>
          </w:tcPr>
          <w:p w14:paraId="6BAE6A96" w14:textId="303F9EEF" w:rsidR="0028046D" w:rsidRDefault="0028046D" w:rsidP="00AD27FD">
            <w:pPr>
              <w:spacing w:after="0" w:line="259" w:lineRule="auto"/>
              <w:rPr>
                <w:lang w:eastAsia="ko-KR"/>
              </w:rPr>
            </w:pPr>
          </w:p>
          <w:p w14:paraId="13C1128A" w14:textId="65CA466E" w:rsidR="006B1D46" w:rsidRPr="00E954DD" w:rsidRDefault="006B1D46" w:rsidP="00592ECF">
            <w:pPr>
              <w:snapToGrid w:val="0"/>
              <w:spacing w:after="120"/>
            </w:pPr>
            <w:r w:rsidRPr="00E954DD">
              <w:rPr>
                <w:highlight w:val="cyan"/>
              </w:rPr>
              <w:t>RAN2 agreements in RAN2#127bis</w:t>
            </w:r>
          </w:p>
          <w:p w14:paraId="1BFCDE67" w14:textId="4EECD33C" w:rsidR="006B1D46" w:rsidRDefault="006B1D46" w:rsidP="00AD27FD">
            <w:pPr>
              <w:spacing w:after="0" w:line="259" w:lineRule="auto"/>
              <w:rPr>
                <w:lang w:eastAsia="ko-KR"/>
              </w:rPr>
            </w:pPr>
          </w:p>
          <w:p w14:paraId="4FC3E8C8" w14:textId="77777777" w:rsidR="006B1D46" w:rsidRPr="002F6F44" w:rsidRDefault="006B1D46" w:rsidP="006B1D46">
            <w:pPr>
              <w:spacing w:after="120"/>
              <w:jc w:val="both"/>
              <w:rPr>
                <w:b/>
                <w:bCs/>
              </w:rPr>
            </w:pPr>
            <w:r w:rsidRPr="002F6F44">
              <w:rPr>
                <w:b/>
                <w:bCs/>
              </w:rPr>
              <w:t>Agreements</w:t>
            </w:r>
          </w:p>
          <w:p w14:paraId="29C632C6" w14:textId="77777777" w:rsidR="006B1D46" w:rsidRPr="006B1D46" w:rsidRDefault="006B1D46" w:rsidP="006B1D46">
            <w:pPr>
              <w:spacing w:after="120"/>
              <w:jc w:val="both"/>
            </w:pPr>
            <w:r w:rsidRPr="006B1D46">
              <w:t>1</w:t>
            </w:r>
            <w:r w:rsidRPr="006B1D46">
              <w:tab/>
              <w:t xml:space="preserve"> From RAN2 perspective, no benefit is identified for configuring </w:t>
            </w:r>
            <w:proofErr w:type="spellStart"/>
            <w:r w:rsidRPr="006B1D46">
              <w:t>servingCellMO</w:t>
            </w:r>
            <w:proofErr w:type="spellEnd"/>
            <w:r w:rsidRPr="006B1D46">
              <w:t xml:space="preserve"> for inter-band SSB-less SCell.</w:t>
            </w:r>
          </w:p>
          <w:p w14:paraId="3396A1E8" w14:textId="77777777" w:rsidR="006B1D46" w:rsidRPr="006B1D46" w:rsidRDefault="006B1D46" w:rsidP="006B1D46">
            <w:pPr>
              <w:spacing w:after="120"/>
              <w:jc w:val="both"/>
            </w:pPr>
            <w:r w:rsidRPr="006B1D46">
              <w:t>2</w:t>
            </w:r>
            <w:r w:rsidRPr="006B1D46">
              <w:tab/>
              <w:t xml:space="preserve"> No LS is sent to R4.</w:t>
            </w:r>
          </w:p>
          <w:p w14:paraId="34CE222A" w14:textId="77777777" w:rsidR="006B1D46" w:rsidRPr="006B1D46" w:rsidRDefault="006B1D46" w:rsidP="006B1D46">
            <w:pPr>
              <w:spacing w:after="120"/>
              <w:jc w:val="both"/>
            </w:pPr>
            <w:r w:rsidRPr="006B1D46">
              <w:t>3</w:t>
            </w:r>
            <w:r w:rsidRPr="006B1D46">
              <w:tab/>
              <w:t xml:space="preserve">Discuss in the next meeting on whether to capture “For inter-band SSB-less SCell(s), this field is not present” in the conditional presence of </w:t>
            </w:r>
            <w:proofErr w:type="spellStart"/>
            <w:r w:rsidRPr="006B1D46">
              <w:t>servingCellMO</w:t>
            </w:r>
            <w:proofErr w:type="spellEnd"/>
            <w:r w:rsidRPr="006B1D46">
              <w:t>, depending on R4 progress.</w:t>
            </w:r>
          </w:p>
          <w:p w14:paraId="6E707904" w14:textId="2A1B46EF" w:rsidR="006B1D46" w:rsidRDefault="006B1D46" w:rsidP="006B1D46">
            <w:pPr>
              <w:spacing w:after="0" w:line="259" w:lineRule="auto"/>
            </w:pPr>
            <w:r w:rsidRPr="006B1D46">
              <w:t>4</w:t>
            </w:r>
            <w:r w:rsidRPr="006B1D46">
              <w:tab/>
              <w:t>Postpone the discussion on intra-band SSB-less SCell.</w:t>
            </w:r>
          </w:p>
          <w:p w14:paraId="737CF598" w14:textId="1BE6BFF5" w:rsidR="00E954DD" w:rsidRDefault="00E954DD" w:rsidP="006B1D46">
            <w:pPr>
              <w:spacing w:after="0" w:line="259" w:lineRule="auto"/>
              <w:rPr>
                <w:lang w:eastAsia="ko-KR"/>
              </w:rPr>
            </w:pPr>
          </w:p>
          <w:p w14:paraId="7E5ED7AB" w14:textId="1784A7C5" w:rsidR="00E954DD" w:rsidRDefault="00E954DD" w:rsidP="006B1D46">
            <w:pPr>
              <w:spacing w:after="0" w:line="259" w:lineRule="auto"/>
              <w:rPr>
                <w:lang w:eastAsia="ko-KR"/>
              </w:rPr>
            </w:pPr>
          </w:p>
          <w:p w14:paraId="5724F2BA" w14:textId="7C9A275B" w:rsidR="00E954DD" w:rsidRDefault="00E954DD" w:rsidP="006B1D46">
            <w:pPr>
              <w:spacing w:after="0" w:line="259" w:lineRule="auto"/>
              <w:rPr>
                <w:lang w:eastAsia="ko-KR"/>
              </w:rPr>
            </w:pPr>
            <w:r w:rsidRPr="00E954DD">
              <w:rPr>
                <w:highlight w:val="cyan"/>
                <w:lang w:eastAsia="ko-KR"/>
              </w:rPr>
              <w:t>RAN4 agreements in RAN4#113</w:t>
            </w:r>
          </w:p>
          <w:p w14:paraId="45ABA8C3" w14:textId="65761535" w:rsidR="00E954DD" w:rsidRDefault="00E954DD" w:rsidP="006B1D46">
            <w:pPr>
              <w:spacing w:after="0" w:line="259" w:lineRule="auto"/>
              <w:rPr>
                <w:lang w:eastAsia="ko-KR"/>
              </w:rPr>
            </w:pPr>
          </w:p>
          <w:p w14:paraId="0CFFC37A" w14:textId="77777777" w:rsidR="00E954DD" w:rsidRPr="00F4060A" w:rsidRDefault="00E954DD" w:rsidP="00E954DD">
            <w:r w:rsidRPr="00F4060A">
              <w:t>Agreement:</w:t>
            </w:r>
          </w:p>
          <w:p w14:paraId="4AFAD232" w14:textId="77777777" w:rsidR="00E954DD" w:rsidRPr="00F4060A" w:rsidRDefault="00E954DD" w:rsidP="00E954DD">
            <w:r w:rsidRPr="00F4060A">
              <w:t xml:space="preserve">RAN4 provide analysis on the categorization of intra-frequency/inter-frequency, whether MG is needed </w:t>
            </w:r>
            <w:r w:rsidRPr="00F4060A">
              <w:rPr>
                <w:u w:val="single"/>
              </w:rPr>
              <w:t>and any other aspects (if identified)</w:t>
            </w:r>
            <w:r w:rsidRPr="00F4060A">
              <w:t xml:space="preserve"> for following cases:</w:t>
            </w:r>
          </w:p>
          <w:p w14:paraId="135EAED2" w14:textId="77777777" w:rsidR="00E954DD" w:rsidRPr="00F4060A" w:rsidRDefault="00E954DD" w:rsidP="00E954DD">
            <w:pPr>
              <w:numPr>
                <w:ilvl w:val="0"/>
                <w:numId w:val="13"/>
              </w:numPr>
            </w:pPr>
            <w:r w:rsidRPr="00F4060A">
              <w:t xml:space="preserve">When </w:t>
            </w:r>
            <w:proofErr w:type="spellStart"/>
            <w:r w:rsidRPr="00F4060A">
              <w:t>servingCellMO</w:t>
            </w:r>
            <w:proofErr w:type="spellEnd"/>
            <w:r w:rsidRPr="00F4060A">
              <w:t xml:space="preserve"> is configured</w:t>
            </w:r>
          </w:p>
          <w:p w14:paraId="32655BEC" w14:textId="77777777" w:rsidR="00E954DD" w:rsidRPr="00F4060A" w:rsidRDefault="00E954DD" w:rsidP="00E954DD">
            <w:pPr>
              <w:numPr>
                <w:ilvl w:val="0"/>
                <w:numId w:val="13"/>
              </w:numPr>
            </w:pPr>
            <w:r w:rsidRPr="00F4060A">
              <w:lastRenderedPageBreak/>
              <w:t xml:space="preserve">When </w:t>
            </w:r>
            <w:proofErr w:type="spellStart"/>
            <w:r w:rsidRPr="00F4060A">
              <w:t>servingCellMO</w:t>
            </w:r>
            <w:proofErr w:type="spellEnd"/>
            <w:r w:rsidRPr="00F4060A">
              <w:t xml:space="preserve"> is not configured</w:t>
            </w:r>
          </w:p>
          <w:p w14:paraId="7E188052" w14:textId="758437F6" w:rsidR="00E954DD" w:rsidRDefault="00E954DD" w:rsidP="00E954DD">
            <w:pPr>
              <w:spacing w:after="0" w:line="259" w:lineRule="auto"/>
              <w:rPr>
                <w:lang w:eastAsia="ko-KR"/>
              </w:rPr>
            </w:pPr>
            <w:r w:rsidRPr="00F4060A">
              <w:t xml:space="preserve">RAN4 provide </w:t>
            </w:r>
            <w:r w:rsidRPr="00F4060A">
              <w:rPr>
                <w:u w:val="single"/>
              </w:rPr>
              <w:t>the</w:t>
            </w:r>
            <w:r w:rsidRPr="00F4060A">
              <w:t xml:space="preserve"> above analysis to RAN2 (if consensus can be reached) and wait for RAN2 decision on whether </w:t>
            </w:r>
            <w:proofErr w:type="spellStart"/>
            <w:r w:rsidRPr="00F4060A">
              <w:t>servingCellMO</w:t>
            </w:r>
            <w:proofErr w:type="spellEnd"/>
            <w:r w:rsidRPr="00F4060A">
              <w:t xml:space="preserve"> is present for carriers of SSB-less SCell.</w:t>
            </w:r>
          </w:p>
          <w:p w14:paraId="59E6768B" w14:textId="1501C971" w:rsidR="0028046D" w:rsidRPr="001E44E1" w:rsidRDefault="0028046D" w:rsidP="00AD27FD">
            <w:pPr>
              <w:spacing w:after="0" w:line="259" w:lineRule="auto"/>
              <w:rPr>
                <w:lang w:eastAsia="ko-KR"/>
              </w:rPr>
            </w:pPr>
          </w:p>
        </w:tc>
      </w:tr>
    </w:tbl>
    <w:p w14:paraId="65670720" w14:textId="77777777" w:rsidR="00CA1CDF" w:rsidRPr="00CA1CDF" w:rsidRDefault="00CA1CDF" w:rsidP="00CA1CDF">
      <w:pPr>
        <w:pStyle w:val="ListParagraph"/>
        <w:overflowPunct/>
        <w:autoSpaceDE/>
        <w:autoSpaceDN/>
        <w:adjustRightInd/>
        <w:spacing w:after="120"/>
        <w:ind w:left="720" w:firstLineChars="0" w:firstLine="0"/>
        <w:textAlignment w:val="auto"/>
        <w:rPr>
          <w:color w:val="0070C0"/>
          <w:szCs w:val="24"/>
          <w:lang w:eastAsia="zh-CN"/>
        </w:rPr>
      </w:pPr>
      <w:bookmarkStart w:id="3" w:name="OLE_LINK18"/>
    </w:p>
    <w:p w14:paraId="009A04EA" w14:textId="77777777" w:rsidR="00CA1CDF" w:rsidRDefault="00CA1CDF" w:rsidP="00CA1CDF">
      <w:pPr>
        <w:spacing w:after="120"/>
        <w:rPr>
          <w:b/>
          <w:color w:val="0070C0"/>
          <w:szCs w:val="24"/>
          <w:lang w:eastAsia="zh-CN"/>
        </w:rPr>
      </w:pPr>
    </w:p>
    <w:p w14:paraId="761DB683" w14:textId="5F026A28" w:rsidR="00CA1CDF" w:rsidRPr="00CA1CDF" w:rsidRDefault="00CA1CDF" w:rsidP="00CA1CDF">
      <w:pPr>
        <w:spacing w:after="120"/>
        <w:rPr>
          <w:b/>
          <w:color w:val="0070C0"/>
          <w:szCs w:val="24"/>
          <w:lang w:eastAsia="zh-CN"/>
        </w:rPr>
      </w:pPr>
      <w:r w:rsidRPr="00CA1CDF">
        <w:rPr>
          <w:b/>
          <w:color w:val="0070C0"/>
          <w:szCs w:val="24"/>
          <w:lang w:eastAsia="zh-CN"/>
        </w:rPr>
        <w:t xml:space="preserve">Sub-issue </w:t>
      </w:r>
      <w:r w:rsidR="00815C24">
        <w:rPr>
          <w:b/>
          <w:color w:val="0070C0"/>
          <w:szCs w:val="24"/>
          <w:lang w:eastAsia="zh-CN"/>
        </w:rPr>
        <w:t>1</w:t>
      </w:r>
      <w:r w:rsidRPr="00CA1CDF">
        <w:rPr>
          <w:b/>
          <w:color w:val="0070C0"/>
          <w:szCs w:val="24"/>
          <w:lang w:eastAsia="zh-CN"/>
        </w:rPr>
        <w:t>: Definition on intra-frequency or inter-frequency</w:t>
      </w:r>
    </w:p>
    <w:p w14:paraId="43EF36B3" w14:textId="77777777" w:rsidR="00CA1CDF" w:rsidRDefault="00CA1CDF" w:rsidP="00CA1CDF">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404077A" w14:textId="488BECDD" w:rsidR="00815C24" w:rsidRDefault="00CA1CDF" w:rsidP="00815C24">
      <w:pPr>
        <w:pStyle w:val="ListParagraph"/>
        <w:numPr>
          <w:ilvl w:val="1"/>
          <w:numId w:val="3"/>
        </w:numPr>
        <w:ind w:firstLineChars="0"/>
        <w:rPr>
          <w:color w:val="0070C0"/>
          <w:szCs w:val="24"/>
          <w:lang w:eastAsia="zh-CN"/>
        </w:rPr>
      </w:pPr>
      <w:r w:rsidRPr="00A01886">
        <w:rPr>
          <w:color w:val="0070C0"/>
          <w:szCs w:val="24"/>
          <w:lang w:eastAsia="zh-CN"/>
        </w:rPr>
        <w:t>Option 1:</w:t>
      </w:r>
      <w:r>
        <w:rPr>
          <w:color w:val="0070C0"/>
          <w:szCs w:val="24"/>
          <w:lang w:eastAsia="zh-CN"/>
        </w:rPr>
        <w:t xml:space="preserve"> </w:t>
      </w:r>
      <w:r w:rsidR="00815C24">
        <w:rPr>
          <w:color w:val="0070C0"/>
          <w:szCs w:val="24"/>
          <w:lang w:eastAsia="zh-CN"/>
        </w:rPr>
        <w:t>(Huawei, Nokia)</w:t>
      </w:r>
    </w:p>
    <w:p w14:paraId="08C5C28E" w14:textId="1BF1BD9E" w:rsidR="00815C24" w:rsidRPr="00815C24" w:rsidRDefault="00815C24" w:rsidP="00815C24">
      <w:pPr>
        <w:pStyle w:val="ListParagraph"/>
        <w:numPr>
          <w:ilvl w:val="2"/>
          <w:numId w:val="3"/>
        </w:numPr>
        <w:ind w:firstLineChars="0"/>
        <w:rPr>
          <w:color w:val="0070C0"/>
          <w:szCs w:val="24"/>
          <w:lang w:eastAsia="zh-CN"/>
        </w:rPr>
      </w:pPr>
      <w:r w:rsidRPr="00815C24">
        <w:rPr>
          <w:color w:val="0070C0"/>
          <w:szCs w:val="24"/>
          <w:lang w:eastAsia="zh-CN"/>
        </w:rPr>
        <w:t xml:space="preserve">When the </w:t>
      </w:r>
      <w:proofErr w:type="spellStart"/>
      <w:r w:rsidRPr="00815C24">
        <w:rPr>
          <w:color w:val="0070C0"/>
          <w:szCs w:val="24"/>
          <w:lang w:eastAsia="zh-CN"/>
        </w:rPr>
        <w:t>servingCellMO</w:t>
      </w:r>
      <w:proofErr w:type="spellEnd"/>
      <w:r w:rsidRPr="00815C24">
        <w:rPr>
          <w:color w:val="0070C0"/>
          <w:szCs w:val="24"/>
          <w:lang w:eastAsia="zh-CN"/>
        </w:rPr>
        <w:t xml:space="preserve"> is configured:</w:t>
      </w:r>
    </w:p>
    <w:p w14:paraId="25C5725E" w14:textId="3D984CEF" w:rsidR="00815C24" w:rsidRPr="00815C24" w:rsidRDefault="00815C24" w:rsidP="00815C24">
      <w:pPr>
        <w:pStyle w:val="ListParagraph"/>
        <w:numPr>
          <w:ilvl w:val="3"/>
          <w:numId w:val="3"/>
        </w:numPr>
        <w:ind w:firstLineChars="0"/>
        <w:rPr>
          <w:color w:val="0070C0"/>
          <w:szCs w:val="24"/>
          <w:lang w:eastAsia="zh-CN"/>
        </w:rPr>
      </w:pPr>
      <w:r w:rsidRPr="00815C24">
        <w:rPr>
          <w:color w:val="0070C0"/>
          <w:szCs w:val="24"/>
          <w:lang w:eastAsia="zh-CN"/>
        </w:rPr>
        <w:t xml:space="preserve">The </w:t>
      </w:r>
      <w:proofErr w:type="spellStart"/>
      <w:r w:rsidRPr="00815C24">
        <w:rPr>
          <w:color w:val="0070C0"/>
          <w:szCs w:val="24"/>
          <w:lang w:eastAsia="zh-CN"/>
        </w:rPr>
        <w:t>neighbor</w:t>
      </w:r>
      <w:proofErr w:type="spellEnd"/>
      <w:r w:rsidRPr="00815C24">
        <w:rPr>
          <w:color w:val="0070C0"/>
          <w:szCs w:val="24"/>
          <w:lang w:eastAsia="zh-CN"/>
        </w:rPr>
        <w:t xml:space="preserve"> cell measurement is defined as intra-frequency when centre frequency of the SSB of the neighbour cell is same as that of SSB configured in </w:t>
      </w:r>
      <w:proofErr w:type="spellStart"/>
      <w:r w:rsidRPr="00815C24">
        <w:rPr>
          <w:color w:val="0070C0"/>
          <w:szCs w:val="24"/>
          <w:lang w:eastAsia="zh-CN"/>
        </w:rPr>
        <w:t>servingCellMO</w:t>
      </w:r>
      <w:proofErr w:type="spellEnd"/>
      <w:r w:rsidRPr="00815C24">
        <w:rPr>
          <w:color w:val="0070C0"/>
          <w:szCs w:val="24"/>
          <w:lang w:eastAsia="zh-CN"/>
        </w:rPr>
        <w:t>; otherwise, it is defined as int</w:t>
      </w:r>
      <w:r>
        <w:rPr>
          <w:color w:val="0070C0"/>
          <w:szCs w:val="24"/>
          <w:lang w:eastAsia="zh-CN"/>
        </w:rPr>
        <w:t>er</w:t>
      </w:r>
      <w:r w:rsidRPr="00815C24">
        <w:rPr>
          <w:color w:val="0070C0"/>
          <w:szCs w:val="24"/>
          <w:lang w:eastAsia="zh-CN"/>
        </w:rPr>
        <w:t>-frequency</w:t>
      </w:r>
    </w:p>
    <w:p w14:paraId="22C13D24" w14:textId="77777777" w:rsidR="00815C24" w:rsidRPr="00815C24" w:rsidRDefault="00815C24" w:rsidP="00815C24">
      <w:pPr>
        <w:pStyle w:val="ListParagraph"/>
        <w:numPr>
          <w:ilvl w:val="2"/>
          <w:numId w:val="3"/>
        </w:numPr>
        <w:ind w:firstLineChars="0"/>
        <w:rPr>
          <w:color w:val="0070C0"/>
          <w:szCs w:val="24"/>
          <w:lang w:eastAsia="zh-CN"/>
        </w:rPr>
      </w:pPr>
      <w:r w:rsidRPr="00815C24">
        <w:rPr>
          <w:color w:val="0070C0"/>
          <w:szCs w:val="24"/>
          <w:lang w:eastAsia="zh-CN"/>
        </w:rPr>
        <w:t xml:space="preserve">When the </w:t>
      </w:r>
      <w:proofErr w:type="spellStart"/>
      <w:r w:rsidRPr="00815C24">
        <w:rPr>
          <w:color w:val="0070C0"/>
          <w:szCs w:val="24"/>
          <w:lang w:eastAsia="zh-CN"/>
        </w:rPr>
        <w:t>servingCellMO</w:t>
      </w:r>
      <w:proofErr w:type="spellEnd"/>
      <w:r w:rsidRPr="00815C24">
        <w:rPr>
          <w:color w:val="0070C0"/>
          <w:szCs w:val="24"/>
          <w:lang w:eastAsia="zh-CN"/>
        </w:rPr>
        <w:t xml:space="preserve"> is not configured:</w:t>
      </w:r>
    </w:p>
    <w:p w14:paraId="6A53625F" w14:textId="77777777" w:rsidR="00815C24" w:rsidRPr="00815C24" w:rsidRDefault="00815C24" w:rsidP="00815C24">
      <w:pPr>
        <w:pStyle w:val="ListParagraph"/>
        <w:numPr>
          <w:ilvl w:val="3"/>
          <w:numId w:val="3"/>
        </w:numPr>
        <w:ind w:firstLineChars="0"/>
        <w:rPr>
          <w:color w:val="0070C0"/>
          <w:szCs w:val="24"/>
          <w:lang w:eastAsia="zh-CN"/>
        </w:rPr>
      </w:pPr>
      <w:r w:rsidRPr="00815C24">
        <w:rPr>
          <w:color w:val="0070C0"/>
          <w:szCs w:val="24"/>
          <w:lang w:eastAsia="zh-CN"/>
        </w:rPr>
        <w:t xml:space="preserve">the </w:t>
      </w:r>
      <w:proofErr w:type="spellStart"/>
      <w:r w:rsidRPr="00815C24">
        <w:rPr>
          <w:color w:val="0070C0"/>
          <w:szCs w:val="24"/>
          <w:lang w:eastAsia="zh-CN"/>
        </w:rPr>
        <w:t>neighbor</w:t>
      </w:r>
      <w:proofErr w:type="spellEnd"/>
      <w:r w:rsidRPr="00815C24">
        <w:rPr>
          <w:color w:val="0070C0"/>
          <w:szCs w:val="24"/>
          <w:lang w:eastAsia="zh-CN"/>
        </w:rPr>
        <w:t xml:space="preserve"> cell measurement is defined as inter-frequency as there is no “SSB configured in </w:t>
      </w:r>
      <w:proofErr w:type="spellStart"/>
      <w:r w:rsidRPr="00815C24">
        <w:rPr>
          <w:color w:val="0070C0"/>
          <w:szCs w:val="24"/>
          <w:lang w:eastAsia="zh-CN"/>
        </w:rPr>
        <w:t>servingCellMO</w:t>
      </w:r>
      <w:proofErr w:type="spellEnd"/>
    </w:p>
    <w:p w14:paraId="1107F867" w14:textId="6B7C8CF9" w:rsidR="00815C24" w:rsidRDefault="00815C24" w:rsidP="00815C24">
      <w:pPr>
        <w:pStyle w:val="ListParagraph"/>
        <w:numPr>
          <w:ilvl w:val="1"/>
          <w:numId w:val="3"/>
        </w:numPr>
        <w:ind w:firstLineChars="0"/>
        <w:rPr>
          <w:color w:val="0070C0"/>
          <w:szCs w:val="24"/>
          <w:lang w:eastAsia="zh-CN"/>
        </w:rPr>
      </w:pPr>
      <w:r w:rsidRPr="00A01886">
        <w:rPr>
          <w:color w:val="0070C0"/>
          <w:szCs w:val="24"/>
          <w:lang w:eastAsia="zh-CN"/>
        </w:rPr>
        <w:t>Option 1</w:t>
      </w:r>
      <w:r>
        <w:rPr>
          <w:color w:val="0070C0"/>
          <w:szCs w:val="24"/>
          <w:lang w:eastAsia="zh-CN"/>
        </w:rPr>
        <w:t>a</w:t>
      </w:r>
      <w:r w:rsidRPr="00A01886">
        <w:rPr>
          <w:color w:val="0070C0"/>
          <w:szCs w:val="24"/>
          <w:lang w:eastAsia="zh-CN"/>
        </w:rPr>
        <w:t>:</w:t>
      </w:r>
      <w:r>
        <w:rPr>
          <w:color w:val="0070C0"/>
          <w:szCs w:val="24"/>
          <w:lang w:eastAsia="zh-CN"/>
        </w:rPr>
        <w:t xml:space="preserve"> (Nokia)</w:t>
      </w:r>
    </w:p>
    <w:p w14:paraId="2698B05B" w14:textId="32F994BF" w:rsidR="00815C24" w:rsidRPr="00815C24" w:rsidRDefault="00815C24" w:rsidP="00815C24">
      <w:pPr>
        <w:pStyle w:val="ListParagraph"/>
        <w:numPr>
          <w:ilvl w:val="2"/>
          <w:numId w:val="3"/>
        </w:numPr>
        <w:ind w:firstLineChars="0"/>
        <w:rPr>
          <w:color w:val="0070C0"/>
          <w:szCs w:val="24"/>
          <w:lang w:eastAsia="zh-CN"/>
        </w:rPr>
      </w:pPr>
      <w:r w:rsidRPr="00815C24">
        <w:rPr>
          <w:color w:val="0070C0"/>
          <w:szCs w:val="24"/>
          <w:lang w:eastAsia="zh-CN"/>
        </w:rPr>
        <w:t xml:space="preserve">In the MO indicated by </w:t>
      </w:r>
      <w:proofErr w:type="spellStart"/>
      <w:r w:rsidRPr="00815C24">
        <w:rPr>
          <w:color w:val="0070C0"/>
          <w:szCs w:val="24"/>
          <w:lang w:eastAsia="zh-CN"/>
        </w:rPr>
        <w:t>ServingCellMO</w:t>
      </w:r>
      <w:proofErr w:type="spellEnd"/>
      <w:r w:rsidRPr="00815C24">
        <w:rPr>
          <w:color w:val="0070C0"/>
          <w:szCs w:val="24"/>
          <w:lang w:eastAsia="zh-CN"/>
        </w:rPr>
        <w:t xml:space="preserve">, network may configure </w:t>
      </w:r>
      <w:proofErr w:type="spellStart"/>
      <w:r w:rsidRPr="00815C24">
        <w:rPr>
          <w:color w:val="0070C0"/>
          <w:szCs w:val="24"/>
          <w:lang w:eastAsia="zh-CN"/>
        </w:rPr>
        <w:t>ssbFrequency</w:t>
      </w:r>
      <w:proofErr w:type="spellEnd"/>
      <w:r w:rsidRPr="00815C24">
        <w:rPr>
          <w:color w:val="0070C0"/>
          <w:szCs w:val="24"/>
          <w:lang w:eastAsia="zh-CN"/>
        </w:rPr>
        <w:t xml:space="preserve"> to indicate a carrier frequency for the SSB-less SCell so that UE can determine measurement as intra-frequency or inter-frequency measurement based on the </w:t>
      </w:r>
      <w:proofErr w:type="spellStart"/>
      <w:r w:rsidRPr="00815C24">
        <w:rPr>
          <w:color w:val="0070C0"/>
          <w:szCs w:val="24"/>
          <w:lang w:eastAsia="zh-CN"/>
        </w:rPr>
        <w:t>ssbFrequency</w:t>
      </w:r>
      <w:proofErr w:type="spellEnd"/>
      <w:r w:rsidRPr="00815C24">
        <w:rPr>
          <w:color w:val="0070C0"/>
          <w:szCs w:val="24"/>
          <w:lang w:eastAsia="zh-CN"/>
        </w:rPr>
        <w:t>.</w:t>
      </w:r>
    </w:p>
    <w:p w14:paraId="155BE7A6" w14:textId="50A0F523" w:rsidR="00CA1CDF" w:rsidRDefault="00CA1CDF" w:rsidP="00CA1CDF">
      <w:pPr>
        <w:pStyle w:val="ListParagraph"/>
        <w:numPr>
          <w:ilvl w:val="1"/>
          <w:numId w:val="3"/>
        </w:numPr>
        <w:ind w:firstLineChars="0"/>
        <w:rPr>
          <w:color w:val="0070C0"/>
          <w:szCs w:val="24"/>
          <w:lang w:eastAsia="zh-CN"/>
        </w:rPr>
      </w:pPr>
      <w:r w:rsidRPr="00A01886">
        <w:rPr>
          <w:color w:val="0070C0"/>
          <w:szCs w:val="24"/>
          <w:lang w:eastAsia="zh-CN"/>
        </w:rPr>
        <w:t xml:space="preserve">Option </w:t>
      </w:r>
      <w:r w:rsidR="00815C24">
        <w:rPr>
          <w:color w:val="0070C0"/>
          <w:szCs w:val="24"/>
          <w:lang w:eastAsia="zh-CN"/>
        </w:rPr>
        <w:t>2</w:t>
      </w:r>
      <w:r w:rsidRPr="00A01886">
        <w:rPr>
          <w:color w:val="0070C0"/>
          <w:szCs w:val="24"/>
          <w:lang w:eastAsia="zh-CN"/>
        </w:rPr>
        <w:t>:</w:t>
      </w:r>
      <w:r>
        <w:rPr>
          <w:color w:val="0070C0"/>
          <w:szCs w:val="24"/>
          <w:lang w:eastAsia="zh-CN"/>
        </w:rPr>
        <w:t xml:space="preserve"> I</w:t>
      </w:r>
      <w:r w:rsidRPr="00CA1CDF">
        <w:rPr>
          <w:color w:val="0070C0"/>
          <w:szCs w:val="24"/>
          <w:lang w:eastAsia="zh-CN"/>
        </w:rPr>
        <w:t>nter-frequency measurement</w:t>
      </w:r>
      <w:r w:rsidR="00815C24">
        <w:rPr>
          <w:color w:val="0070C0"/>
          <w:szCs w:val="24"/>
          <w:lang w:eastAsia="zh-CN"/>
        </w:rPr>
        <w:t xml:space="preserve"> provided that </w:t>
      </w:r>
      <w:proofErr w:type="spellStart"/>
      <w:r w:rsidR="00815C24">
        <w:rPr>
          <w:color w:val="0070C0"/>
          <w:szCs w:val="24"/>
          <w:lang w:eastAsia="zh-CN"/>
        </w:rPr>
        <w:t>servingCellMO</w:t>
      </w:r>
      <w:proofErr w:type="spellEnd"/>
      <w:r w:rsidR="00815C24">
        <w:rPr>
          <w:color w:val="0070C0"/>
          <w:szCs w:val="24"/>
          <w:lang w:eastAsia="zh-CN"/>
        </w:rPr>
        <w:t xml:space="preserve"> is not present</w:t>
      </w:r>
      <w:r w:rsidRPr="00CA1CDF">
        <w:rPr>
          <w:color w:val="0070C0"/>
          <w:szCs w:val="24"/>
          <w:lang w:eastAsia="zh-CN"/>
        </w:rPr>
        <w:t>.</w:t>
      </w:r>
      <w:r>
        <w:rPr>
          <w:color w:val="0070C0"/>
          <w:szCs w:val="24"/>
          <w:lang w:eastAsia="zh-CN"/>
        </w:rPr>
        <w:t xml:space="preserve"> (</w:t>
      </w:r>
      <w:r w:rsidR="00815C24">
        <w:rPr>
          <w:color w:val="0070C0"/>
          <w:szCs w:val="24"/>
          <w:lang w:eastAsia="zh-CN"/>
        </w:rPr>
        <w:t>Apple</w:t>
      </w:r>
      <w:r>
        <w:rPr>
          <w:color w:val="0070C0"/>
          <w:szCs w:val="24"/>
          <w:lang w:eastAsia="zh-CN"/>
        </w:rPr>
        <w:t>, Apple)</w:t>
      </w:r>
    </w:p>
    <w:p w14:paraId="494C85DB" w14:textId="17B7FDC0" w:rsidR="00CA1CDF" w:rsidRPr="00CA1CDF" w:rsidRDefault="00CA1CDF" w:rsidP="00CA1CDF">
      <w:pPr>
        <w:pStyle w:val="ListParagraph"/>
        <w:overflowPunct/>
        <w:autoSpaceDE/>
        <w:autoSpaceDN/>
        <w:adjustRightInd/>
        <w:spacing w:after="120"/>
        <w:ind w:left="720" w:firstLineChars="0" w:firstLine="0"/>
        <w:textAlignment w:val="auto"/>
        <w:rPr>
          <w:color w:val="0070C0"/>
          <w:szCs w:val="24"/>
          <w:lang w:eastAsia="zh-CN"/>
        </w:rPr>
      </w:pPr>
    </w:p>
    <w:p w14:paraId="088E6467" w14:textId="77777777" w:rsidR="00CA1CDF" w:rsidRDefault="00CA1CDF" w:rsidP="00CA1CDF">
      <w:pPr>
        <w:pStyle w:val="ListParagraph"/>
        <w:overflowPunct/>
        <w:autoSpaceDE/>
        <w:autoSpaceDN/>
        <w:adjustRightInd/>
        <w:spacing w:after="120"/>
        <w:ind w:left="720" w:firstLineChars="0" w:firstLine="0"/>
        <w:textAlignment w:val="auto"/>
        <w:rPr>
          <w:color w:val="0070C0"/>
          <w:szCs w:val="24"/>
          <w:lang w:eastAsia="zh-CN"/>
        </w:rPr>
      </w:pPr>
    </w:p>
    <w:p w14:paraId="57925E6B" w14:textId="36B462F5" w:rsidR="00CA1CDF" w:rsidRPr="00CA1CDF" w:rsidRDefault="00CA1CDF" w:rsidP="00CA1CDF">
      <w:pPr>
        <w:spacing w:after="120"/>
        <w:rPr>
          <w:rFonts w:eastAsia="MS Mincho"/>
          <w:b/>
          <w:color w:val="0070C0"/>
          <w:szCs w:val="24"/>
          <w:lang w:eastAsia="zh-CN"/>
        </w:rPr>
      </w:pPr>
      <w:r w:rsidRPr="00CA1CDF">
        <w:rPr>
          <w:b/>
          <w:color w:val="0070C0"/>
          <w:szCs w:val="24"/>
          <w:lang w:eastAsia="zh-CN"/>
        </w:rPr>
        <w:t xml:space="preserve">Sub-issue </w:t>
      </w:r>
      <w:r w:rsidR="00815C24">
        <w:rPr>
          <w:b/>
          <w:color w:val="0070C0"/>
          <w:szCs w:val="24"/>
          <w:lang w:eastAsia="zh-CN"/>
        </w:rPr>
        <w:t>2</w:t>
      </w:r>
      <w:r w:rsidRPr="00CA1CDF">
        <w:rPr>
          <w:b/>
          <w:color w:val="0070C0"/>
          <w:szCs w:val="24"/>
          <w:lang w:eastAsia="zh-CN"/>
        </w:rPr>
        <w:t>: Whether MG is needed.</w:t>
      </w:r>
    </w:p>
    <w:p w14:paraId="23EAA4B9" w14:textId="7BBE0A6C" w:rsidR="006B1D46" w:rsidRDefault="006B1D46" w:rsidP="006B1D46">
      <w:pPr>
        <w:spacing w:after="120"/>
        <w:rPr>
          <w:color w:val="0070C0"/>
          <w:szCs w:val="24"/>
          <w:lang w:eastAsia="zh-CN"/>
        </w:rPr>
      </w:pPr>
    </w:p>
    <w:p w14:paraId="1A179355" w14:textId="77777777" w:rsidR="00CA1CDF" w:rsidRDefault="00CA1CDF" w:rsidP="00CA1CDF">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57BDBDA" w14:textId="59E07A50" w:rsidR="00CA1CDF" w:rsidRDefault="00CA1CDF" w:rsidP="00CA1CDF">
      <w:pPr>
        <w:pStyle w:val="ListParagraph"/>
        <w:numPr>
          <w:ilvl w:val="1"/>
          <w:numId w:val="3"/>
        </w:numPr>
        <w:ind w:firstLineChars="0"/>
        <w:rPr>
          <w:color w:val="0070C0"/>
          <w:szCs w:val="24"/>
          <w:lang w:eastAsia="zh-CN"/>
        </w:rPr>
      </w:pPr>
      <w:r w:rsidRPr="00A01886">
        <w:rPr>
          <w:color w:val="0070C0"/>
          <w:szCs w:val="24"/>
          <w:lang w:eastAsia="zh-CN"/>
        </w:rPr>
        <w:t>Option 1:</w:t>
      </w:r>
      <w:r>
        <w:rPr>
          <w:color w:val="0070C0"/>
          <w:szCs w:val="24"/>
          <w:lang w:eastAsia="zh-CN"/>
        </w:rPr>
        <w:t xml:space="preserve"> </w:t>
      </w:r>
      <w:r w:rsidRPr="00CA1CDF">
        <w:rPr>
          <w:color w:val="0070C0"/>
          <w:szCs w:val="24"/>
          <w:lang w:eastAsia="zh-CN"/>
        </w:rPr>
        <w:t>Whether to apply the requirement of inter-frequency measurement with MG or without MG follow the legacy principle and there is no spec impact.</w:t>
      </w:r>
      <w:r>
        <w:rPr>
          <w:color w:val="0070C0"/>
          <w:szCs w:val="24"/>
          <w:lang w:eastAsia="zh-CN"/>
        </w:rPr>
        <w:t xml:space="preserve"> </w:t>
      </w:r>
      <w:r w:rsidR="00815C24">
        <w:rPr>
          <w:color w:val="0070C0"/>
          <w:szCs w:val="24"/>
          <w:lang w:eastAsia="zh-CN"/>
        </w:rPr>
        <w:t xml:space="preserve">(Huawei, </w:t>
      </w:r>
      <w:r>
        <w:rPr>
          <w:color w:val="0070C0"/>
          <w:szCs w:val="24"/>
          <w:lang w:eastAsia="zh-CN"/>
        </w:rPr>
        <w:t>ZTE)</w:t>
      </w:r>
    </w:p>
    <w:p w14:paraId="44A2BA6F" w14:textId="31744AEB" w:rsidR="006B1D46" w:rsidRPr="004269A1" w:rsidRDefault="00CA1CDF" w:rsidP="004269A1">
      <w:pPr>
        <w:pStyle w:val="ListParagraph"/>
        <w:numPr>
          <w:ilvl w:val="1"/>
          <w:numId w:val="3"/>
        </w:numPr>
        <w:ind w:firstLineChars="0"/>
        <w:rPr>
          <w:color w:val="0070C0"/>
          <w:szCs w:val="24"/>
          <w:lang w:eastAsia="zh-CN"/>
        </w:rPr>
      </w:pPr>
      <w:r>
        <w:rPr>
          <w:color w:val="0070C0"/>
          <w:szCs w:val="24"/>
          <w:lang w:eastAsia="zh-CN"/>
        </w:rPr>
        <w:t>Option 2: T</w:t>
      </w:r>
      <w:r w:rsidRPr="00CA1CDF">
        <w:rPr>
          <w:color w:val="0070C0"/>
          <w:szCs w:val="24"/>
          <w:lang w:eastAsia="zh-CN"/>
        </w:rPr>
        <w:t xml:space="preserve">reated as inter-frequency measurement without MG as long as the SSBs from those </w:t>
      </w:r>
      <w:proofErr w:type="spellStart"/>
      <w:r w:rsidRPr="00CA1CDF">
        <w:rPr>
          <w:color w:val="0070C0"/>
          <w:szCs w:val="24"/>
          <w:lang w:eastAsia="zh-CN"/>
        </w:rPr>
        <w:t>neighbor</w:t>
      </w:r>
      <w:proofErr w:type="spellEnd"/>
      <w:r w:rsidRPr="00CA1CDF">
        <w:rPr>
          <w:color w:val="0070C0"/>
          <w:szCs w:val="24"/>
          <w:lang w:eastAsia="zh-CN"/>
        </w:rPr>
        <w:t xml:space="preserve"> cells can be contained in the active BWP of SSB-less SCell</w:t>
      </w:r>
      <w:r>
        <w:rPr>
          <w:color w:val="0070C0"/>
          <w:szCs w:val="24"/>
          <w:lang w:eastAsia="zh-CN"/>
        </w:rPr>
        <w:t>. (Apple)</w:t>
      </w:r>
    </w:p>
    <w:p w14:paraId="2269B161" w14:textId="13E00549" w:rsidR="006B1D46" w:rsidRDefault="006B1D46" w:rsidP="006B1D46">
      <w:pPr>
        <w:spacing w:after="120"/>
        <w:rPr>
          <w:color w:val="0070C0"/>
          <w:szCs w:val="24"/>
          <w:lang w:eastAsia="zh-CN"/>
        </w:rPr>
      </w:pPr>
    </w:p>
    <w:p w14:paraId="318C90D2" w14:textId="40F7A4AB" w:rsidR="00815C24" w:rsidRPr="00CA1CDF" w:rsidRDefault="00815C24" w:rsidP="00815C24">
      <w:pPr>
        <w:spacing w:after="120"/>
        <w:rPr>
          <w:rFonts w:eastAsia="MS Mincho"/>
          <w:b/>
          <w:color w:val="0070C0"/>
          <w:szCs w:val="24"/>
          <w:lang w:eastAsia="zh-CN"/>
        </w:rPr>
      </w:pPr>
      <w:r w:rsidRPr="00CA1CDF">
        <w:rPr>
          <w:b/>
          <w:color w:val="0070C0"/>
          <w:szCs w:val="24"/>
          <w:lang w:eastAsia="zh-CN"/>
        </w:rPr>
        <w:t xml:space="preserve">Sub-issue </w:t>
      </w:r>
      <w:r>
        <w:rPr>
          <w:b/>
          <w:color w:val="0070C0"/>
          <w:szCs w:val="24"/>
          <w:lang w:eastAsia="zh-CN"/>
        </w:rPr>
        <w:t>3</w:t>
      </w:r>
      <w:r w:rsidRPr="00CA1CDF">
        <w:rPr>
          <w:b/>
          <w:color w:val="0070C0"/>
          <w:szCs w:val="24"/>
          <w:lang w:eastAsia="zh-CN"/>
        </w:rPr>
        <w:t xml:space="preserve">: </w:t>
      </w:r>
      <w:r>
        <w:rPr>
          <w:b/>
          <w:color w:val="0070C0"/>
          <w:szCs w:val="24"/>
          <w:lang w:eastAsia="zh-CN"/>
        </w:rPr>
        <w:t>Which requirements to apply</w:t>
      </w:r>
    </w:p>
    <w:p w14:paraId="0B4D70F5" w14:textId="77777777" w:rsidR="00815C24" w:rsidRDefault="00815C24" w:rsidP="00815C24">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4F31A2E" w14:textId="39F4DDD8" w:rsidR="00815C24" w:rsidRDefault="00815C24" w:rsidP="00815C24">
      <w:pPr>
        <w:pStyle w:val="ListParagraph"/>
        <w:numPr>
          <w:ilvl w:val="1"/>
          <w:numId w:val="3"/>
        </w:numPr>
        <w:ind w:firstLineChars="0"/>
        <w:rPr>
          <w:color w:val="0070C0"/>
          <w:szCs w:val="24"/>
          <w:lang w:eastAsia="zh-CN"/>
        </w:rPr>
      </w:pPr>
      <w:r w:rsidRPr="00A01886">
        <w:rPr>
          <w:color w:val="0070C0"/>
          <w:szCs w:val="24"/>
          <w:lang w:eastAsia="zh-CN"/>
        </w:rPr>
        <w:t>Option 1:</w:t>
      </w:r>
      <w:r>
        <w:rPr>
          <w:color w:val="0070C0"/>
          <w:szCs w:val="24"/>
          <w:lang w:eastAsia="zh-CN"/>
        </w:rPr>
        <w:t xml:space="preserve"> </w:t>
      </w:r>
      <w:r w:rsidRPr="00815C24">
        <w:rPr>
          <w:rFonts w:hint="eastAsia"/>
          <w:color w:val="0070C0"/>
          <w:szCs w:val="24"/>
          <w:lang w:eastAsia="zh-CN"/>
        </w:rPr>
        <w:t>To reduce the measurement delay, it is better to define such neighbour cell measurement as intra-frequency type since actually there is serving cell at the frequency</w:t>
      </w:r>
      <w:r>
        <w:rPr>
          <w:color w:val="0070C0"/>
          <w:szCs w:val="24"/>
          <w:lang w:eastAsia="zh-CN"/>
        </w:rPr>
        <w:t xml:space="preserve"> (ZTE)</w:t>
      </w:r>
    </w:p>
    <w:p w14:paraId="6D4032DF" w14:textId="042EBE4F" w:rsidR="00815C24" w:rsidRPr="00C06833" w:rsidRDefault="00815C24" w:rsidP="00C06833">
      <w:pPr>
        <w:pStyle w:val="ListParagraph"/>
        <w:numPr>
          <w:ilvl w:val="1"/>
          <w:numId w:val="3"/>
        </w:numPr>
        <w:ind w:firstLineChars="0"/>
        <w:rPr>
          <w:color w:val="0070C0"/>
          <w:szCs w:val="24"/>
          <w:lang w:eastAsia="zh-CN"/>
        </w:rPr>
      </w:pPr>
      <w:r w:rsidRPr="00C06833">
        <w:rPr>
          <w:color w:val="0070C0"/>
          <w:szCs w:val="24"/>
          <w:lang w:eastAsia="zh-CN"/>
        </w:rPr>
        <w:t xml:space="preserve">Option 2: </w:t>
      </w:r>
      <w:r w:rsidR="00C06833" w:rsidRPr="00C06833">
        <w:rPr>
          <w:color w:val="0070C0"/>
          <w:szCs w:val="24"/>
          <w:lang w:eastAsia="zh-CN"/>
        </w:rPr>
        <w:t>Whether MG is needed can be determined based on existing conditions as defined for intra-frequency/inter-frequency, and corresponding measurement requirements apply accordingly</w:t>
      </w:r>
      <w:r w:rsidR="00C06833">
        <w:rPr>
          <w:color w:val="0070C0"/>
          <w:szCs w:val="24"/>
          <w:lang w:eastAsia="zh-CN"/>
        </w:rPr>
        <w:t>.</w:t>
      </w:r>
      <w:r w:rsidRPr="00C06833">
        <w:rPr>
          <w:color w:val="0070C0"/>
          <w:szCs w:val="24"/>
          <w:lang w:eastAsia="zh-CN"/>
        </w:rPr>
        <w:t xml:space="preserve"> (</w:t>
      </w:r>
      <w:r w:rsidR="00C06833">
        <w:rPr>
          <w:color w:val="0070C0"/>
          <w:szCs w:val="24"/>
          <w:lang w:eastAsia="zh-CN"/>
        </w:rPr>
        <w:t>Huawei</w:t>
      </w:r>
      <w:r w:rsidRPr="00C06833">
        <w:rPr>
          <w:color w:val="0070C0"/>
          <w:szCs w:val="24"/>
          <w:lang w:eastAsia="zh-CN"/>
        </w:rPr>
        <w:t>)</w:t>
      </w:r>
    </w:p>
    <w:p w14:paraId="15F5FE0B" w14:textId="77777777" w:rsidR="006B502F" w:rsidRDefault="006B502F" w:rsidP="00C06833">
      <w:pPr>
        <w:spacing w:after="120"/>
        <w:rPr>
          <w:b/>
          <w:color w:val="0070C0"/>
          <w:szCs w:val="24"/>
          <w:lang w:eastAsia="zh-CN"/>
        </w:rPr>
      </w:pPr>
    </w:p>
    <w:p w14:paraId="05594C3F" w14:textId="6D221512" w:rsidR="006B502F" w:rsidRDefault="006B502F" w:rsidP="006B502F">
      <w:pPr>
        <w:spacing w:after="120"/>
        <w:rPr>
          <w:b/>
          <w:color w:val="0070C0"/>
          <w:szCs w:val="24"/>
          <w:lang w:eastAsia="zh-CN"/>
        </w:rPr>
      </w:pPr>
      <w:r w:rsidRPr="00CA1CDF">
        <w:rPr>
          <w:b/>
          <w:color w:val="0070C0"/>
          <w:szCs w:val="24"/>
          <w:lang w:eastAsia="zh-CN"/>
        </w:rPr>
        <w:t xml:space="preserve">Sub-issue </w:t>
      </w:r>
      <w:r>
        <w:rPr>
          <w:b/>
          <w:color w:val="0070C0"/>
          <w:szCs w:val="24"/>
          <w:lang w:eastAsia="zh-CN"/>
        </w:rPr>
        <w:t>4</w:t>
      </w:r>
      <w:r w:rsidRPr="00CA1CDF">
        <w:rPr>
          <w:b/>
          <w:color w:val="0070C0"/>
          <w:szCs w:val="24"/>
          <w:lang w:eastAsia="zh-CN"/>
        </w:rPr>
        <w:t xml:space="preserve">: </w:t>
      </w:r>
      <w:r>
        <w:rPr>
          <w:b/>
          <w:color w:val="0070C0"/>
          <w:szCs w:val="24"/>
          <w:lang w:eastAsia="zh-CN"/>
        </w:rPr>
        <w:t>Spec impact</w:t>
      </w:r>
    </w:p>
    <w:p w14:paraId="400EFBFE" w14:textId="77777777" w:rsidR="006B502F" w:rsidRDefault="006B502F" w:rsidP="006B502F">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F8F4B93" w14:textId="37216966" w:rsidR="006B502F" w:rsidRPr="006B502F" w:rsidRDefault="006B502F" w:rsidP="00CB1B3F">
      <w:pPr>
        <w:pStyle w:val="ListParagraph"/>
        <w:numPr>
          <w:ilvl w:val="1"/>
          <w:numId w:val="3"/>
        </w:numPr>
        <w:spacing w:after="120"/>
        <w:ind w:firstLineChars="0"/>
        <w:rPr>
          <w:b/>
          <w:color w:val="0070C0"/>
          <w:szCs w:val="24"/>
          <w:lang w:eastAsia="zh-CN"/>
        </w:rPr>
      </w:pPr>
      <w:r w:rsidRPr="006B502F">
        <w:rPr>
          <w:color w:val="0070C0"/>
          <w:szCs w:val="24"/>
          <w:lang w:eastAsia="zh-CN"/>
        </w:rPr>
        <w:lastRenderedPageBreak/>
        <w:t xml:space="preserve">Option 1: </w:t>
      </w:r>
      <w:r>
        <w:rPr>
          <w:color w:val="0070C0"/>
          <w:szCs w:val="24"/>
          <w:lang w:eastAsia="zh-CN"/>
        </w:rPr>
        <w:t>Apple</w:t>
      </w:r>
    </w:p>
    <w:tbl>
      <w:tblPr>
        <w:tblStyle w:val="TableGrid"/>
        <w:tblW w:w="0" w:type="auto"/>
        <w:tblInd w:w="1656" w:type="dxa"/>
        <w:tblLook w:val="04A0" w:firstRow="1" w:lastRow="0" w:firstColumn="1" w:lastColumn="0" w:noHBand="0" w:noVBand="1"/>
      </w:tblPr>
      <w:tblGrid>
        <w:gridCol w:w="7975"/>
      </w:tblGrid>
      <w:tr w:rsidR="006B502F" w14:paraId="3F0FCA61" w14:textId="77777777" w:rsidTr="006B502F">
        <w:tc>
          <w:tcPr>
            <w:tcW w:w="9631" w:type="dxa"/>
          </w:tcPr>
          <w:p w14:paraId="1A639600" w14:textId="77777777" w:rsidR="006B502F" w:rsidRPr="006B502F" w:rsidRDefault="006B502F" w:rsidP="006B502F">
            <w:pPr>
              <w:spacing w:after="120"/>
              <w:ind w:left="284"/>
              <w:jc w:val="both"/>
              <w:rPr>
                <w:rFonts w:eastAsia="Times New Roman"/>
                <w:i/>
                <w:iCs/>
                <w:sz w:val="24"/>
                <w:szCs w:val="24"/>
                <w:lang w:val="en-US" w:eastAsia="zh-CN"/>
              </w:rPr>
            </w:pPr>
            <w:r w:rsidRPr="006B502F">
              <w:rPr>
                <w:rFonts w:eastAsia="Times New Roman"/>
                <w:i/>
                <w:iCs/>
                <w:sz w:val="24"/>
                <w:szCs w:val="24"/>
                <w:lang w:val="en-US" w:eastAsia="zh-CN"/>
              </w:rPr>
              <w:t xml:space="preserve">A measurement is defined as an inter-frequency SSB based measurements without measurement gaps (either legacy measurement gap or NCSG) in active BWP, for UE capable of </w:t>
            </w:r>
            <w:proofErr w:type="spellStart"/>
            <w:r w:rsidRPr="006B502F">
              <w:rPr>
                <w:rFonts w:eastAsia="Times New Roman"/>
                <w:i/>
                <w:iCs/>
                <w:sz w:val="24"/>
                <w:szCs w:val="24"/>
                <w:lang w:val="en-US" w:eastAsia="zh-CN"/>
              </w:rPr>
              <w:t>interFrequencyMeas-NoGap</w:t>
            </w:r>
            <w:proofErr w:type="spellEnd"/>
            <w:r w:rsidRPr="006B502F">
              <w:rPr>
                <w:rFonts w:eastAsia="Times New Roman"/>
                <w:i/>
                <w:iCs/>
                <w:sz w:val="24"/>
                <w:szCs w:val="24"/>
                <w:lang w:val="en-US" w:eastAsia="zh-CN"/>
              </w:rPr>
              <w:t xml:space="preserve"> provided that</w:t>
            </w:r>
          </w:p>
          <w:p w14:paraId="797E475A" w14:textId="77777777" w:rsidR="006B502F" w:rsidRPr="006B502F" w:rsidRDefault="006B502F" w:rsidP="006B502F">
            <w:pPr>
              <w:spacing w:after="120"/>
              <w:ind w:left="284"/>
              <w:jc w:val="both"/>
              <w:rPr>
                <w:rFonts w:eastAsia="Times New Roman"/>
                <w:i/>
                <w:iCs/>
                <w:sz w:val="24"/>
                <w:szCs w:val="24"/>
                <w:lang w:val="en-US" w:eastAsia="zh-CN"/>
              </w:rPr>
            </w:pPr>
            <w:r w:rsidRPr="006B502F">
              <w:rPr>
                <w:rFonts w:eastAsia="Times New Roman"/>
                <w:i/>
                <w:iCs/>
                <w:sz w:val="24"/>
                <w:szCs w:val="24"/>
                <w:lang w:val="en-US" w:eastAsia="zh-CN"/>
              </w:rPr>
              <w:t>- the UE supports interFrequencyMeas-Nogap-r16 [15], and</w:t>
            </w:r>
          </w:p>
          <w:p w14:paraId="7C84413A" w14:textId="77777777" w:rsidR="006B502F" w:rsidRPr="006B502F" w:rsidRDefault="006B502F" w:rsidP="006B502F">
            <w:pPr>
              <w:spacing w:after="120"/>
              <w:ind w:left="284"/>
              <w:jc w:val="both"/>
              <w:rPr>
                <w:rFonts w:eastAsia="Times New Roman"/>
                <w:i/>
                <w:iCs/>
                <w:sz w:val="24"/>
                <w:szCs w:val="24"/>
                <w:lang w:val="en-US" w:eastAsia="zh-CN"/>
              </w:rPr>
            </w:pPr>
            <w:r w:rsidRPr="006B502F">
              <w:rPr>
                <w:rFonts w:eastAsia="Times New Roman"/>
                <w:i/>
                <w:iCs/>
                <w:sz w:val="24"/>
                <w:szCs w:val="24"/>
                <w:lang w:val="en-US" w:eastAsia="zh-CN"/>
              </w:rPr>
              <w:t>- the SSB is completely contained in the active BWP of the UE, or</w:t>
            </w:r>
          </w:p>
          <w:p w14:paraId="78C73FE2" w14:textId="77777777" w:rsidR="006B502F" w:rsidRPr="006B502F" w:rsidRDefault="006B502F" w:rsidP="006B502F">
            <w:pPr>
              <w:spacing w:after="120"/>
              <w:ind w:left="284"/>
              <w:jc w:val="both"/>
              <w:rPr>
                <w:rFonts w:eastAsia="Times New Roman"/>
                <w:i/>
                <w:iCs/>
                <w:sz w:val="24"/>
                <w:szCs w:val="24"/>
                <w:lang w:val="en-US" w:eastAsia="zh-CN"/>
              </w:rPr>
            </w:pPr>
            <w:r w:rsidRPr="006B502F">
              <w:rPr>
                <w:rFonts w:eastAsia="Times New Roman"/>
                <w:i/>
                <w:iCs/>
                <w:color w:val="FF0000"/>
                <w:sz w:val="24"/>
                <w:szCs w:val="24"/>
                <w:lang w:val="en-US" w:eastAsia="zh-CN"/>
              </w:rPr>
              <w:t>- the SSB of neighbor cells is completely contained in the active BWP of SSB-less SCell of the UE</w:t>
            </w:r>
          </w:p>
          <w:p w14:paraId="0EEABE03" w14:textId="77777777" w:rsidR="006B502F" w:rsidRPr="006B502F" w:rsidRDefault="006B502F" w:rsidP="006B502F">
            <w:pPr>
              <w:spacing w:after="120"/>
              <w:ind w:left="284"/>
              <w:jc w:val="both"/>
              <w:rPr>
                <w:rFonts w:eastAsia="Times New Roman"/>
                <w:i/>
                <w:iCs/>
                <w:sz w:val="24"/>
                <w:szCs w:val="24"/>
                <w:lang w:val="en-US" w:eastAsia="zh-CN"/>
              </w:rPr>
            </w:pPr>
            <w:r w:rsidRPr="006B502F">
              <w:rPr>
                <w:rFonts w:eastAsia="Times New Roman"/>
                <w:i/>
                <w:iCs/>
                <w:sz w:val="24"/>
                <w:szCs w:val="24"/>
                <w:lang w:val="en-US" w:eastAsia="zh-CN"/>
              </w:rPr>
              <w:t>- For inter-frequency SSB based measurements without measurement gaps, UE may cause scheduling</w:t>
            </w:r>
          </w:p>
          <w:p w14:paraId="5E8824C6" w14:textId="77777777" w:rsidR="006B502F" w:rsidRPr="006B502F" w:rsidRDefault="006B502F" w:rsidP="006B502F">
            <w:pPr>
              <w:spacing w:after="120"/>
              <w:ind w:left="284"/>
              <w:jc w:val="both"/>
              <w:rPr>
                <w:rFonts w:eastAsia="Times New Roman"/>
                <w:i/>
                <w:iCs/>
                <w:sz w:val="24"/>
                <w:szCs w:val="24"/>
                <w:lang w:val="en-US" w:eastAsia="zh-CN"/>
              </w:rPr>
            </w:pPr>
            <w:r w:rsidRPr="006B502F">
              <w:rPr>
                <w:rFonts w:eastAsia="Times New Roman"/>
                <w:i/>
                <w:iCs/>
                <w:sz w:val="24"/>
                <w:szCs w:val="24"/>
                <w:lang w:val="en-US" w:eastAsia="zh-CN"/>
              </w:rPr>
              <w:t>restriction as specified in clause 9.3.9.3.</w:t>
            </w:r>
          </w:p>
          <w:p w14:paraId="27F795CD" w14:textId="77777777" w:rsidR="006B502F" w:rsidRPr="006B502F" w:rsidRDefault="006B502F" w:rsidP="006B502F">
            <w:pPr>
              <w:spacing w:after="120"/>
              <w:ind w:left="284"/>
              <w:jc w:val="both"/>
              <w:rPr>
                <w:rFonts w:eastAsia="Times New Roman"/>
                <w:i/>
                <w:iCs/>
                <w:sz w:val="24"/>
                <w:szCs w:val="24"/>
                <w:lang w:val="en-US" w:eastAsia="zh-CN"/>
              </w:rPr>
            </w:pPr>
            <w:r w:rsidRPr="006B502F">
              <w:rPr>
                <w:rFonts w:eastAsia="Times New Roman"/>
                <w:i/>
                <w:iCs/>
                <w:sz w:val="24"/>
                <w:szCs w:val="24"/>
                <w:lang w:val="en-US" w:eastAsia="zh-CN"/>
              </w:rPr>
              <w:t>- Note: Non-CA capable UE is not expected to indicate support of interFrequencyMeas-Nogap-r16 [15].</w:t>
            </w:r>
          </w:p>
          <w:p w14:paraId="7369DB52" w14:textId="77777777" w:rsidR="006B502F" w:rsidRPr="006B502F" w:rsidRDefault="006B502F" w:rsidP="006B502F">
            <w:pPr>
              <w:pStyle w:val="ListParagraph"/>
              <w:spacing w:after="120"/>
              <w:ind w:firstLineChars="0" w:firstLine="0"/>
              <w:rPr>
                <w:b/>
                <w:color w:val="0070C0"/>
                <w:szCs w:val="24"/>
                <w:lang w:val="en-US" w:eastAsia="zh-CN"/>
              </w:rPr>
            </w:pPr>
          </w:p>
        </w:tc>
      </w:tr>
    </w:tbl>
    <w:p w14:paraId="2658A155" w14:textId="77777777" w:rsidR="006B502F" w:rsidRPr="006B502F" w:rsidRDefault="006B502F" w:rsidP="006B502F">
      <w:pPr>
        <w:pStyle w:val="ListParagraph"/>
        <w:spacing w:after="120"/>
        <w:ind w:left="1656" w:firstLineChars="0" w:firstLine="0"/>
        <w:rPr>
          <w:b/>
          <w:color w:val="0070C0"/>
          <w:szCs w:val="24"/>
          <w:lang w:eastAsia="zh-CN"/>
        </w:rPr>
      </w:pPr>
    </w:p>
    <w:p w14:paraId="4229CD58" w14:textId="1865149D" w:rsidR="006B502F" w:rsidRPr="006B502F" w:rsidRDefault="006B502F" w:rsidP="006B502F">
      <w:pPr>
        <w:pStyle w:val="ListParagraph"/>
        <w:numPr>
          <w:ilvl w:val="1"/>
          <w:numId w:val="3"/>
        </w:numPr>
        <w:spacing w:after="120"/>
        <w:ind w:firstLineChars="0"/>
        <w:rPr>
          <w:b/>
          <w:color w:val="0070C0"/>
          <w:szCs w:val="24"/>
          <w:lang w:eastAsia="zh-CN"/>
        </w:rPr>
      </w:pPr>
      <w:r w:rsidRPr="006B502F">
        <w:rPr>
          <w:color w:val="0070C0"/>
          <w:szCs w:val="24"/>
          <w:lang w:eastAsia="zh-CN"/>
        </w:rPr>
        <w:t xml:space="preserve">Option </w:t>
      </w:r>
      <w:r>
        <w:rPr>
          <w:color w:val="0070C0"/>
          <w:szCs w:val="24"/>
          <w:lang w:eastAsia="zh-CN"/>
        </w:rPr>
        <w:t>2</w:t>
      </w:r>
      <w:r w:rsidRPr="006B502F">
        <w:rPr>
          <w:color w:val="0070C0"/>
          <w:szCs w:val="24"/>
          <w:lang w:eastAsia="zh-CN"/>
        </w:rPr>
        <w:t xml:space="preserve">: </w:t>
      </w:r>
      <w:r>
        <w:rPr>
          <w:color w:val="0070C0"/>
          <w:szCs w:val="24"/>
          <w:lang w:eastAsia="zh-CN"/>
        </w:rPr>
        <w:t xml:space="preserve">Nokia CR </w:t>
      </w:r>
      <w:r w:rsidRPr="006B502F">
        <w:rPr>
          <w:color w:val="0070C0"/>
          <w:szCs w:val="24"/>
          <w:lang w:eastAsia="zh-CN"/>
        </w:rPr>
        <w:t>R4-2500472</w:t>
      </w:r>
    </w:p>
    <w:tbl>
      <w:tblPr>
        <w:tblStyle w:val="TableGrid"/>
        <w:tblW w:w="0" w:type="auto"/>
        <w:tblInd w:w="1696" w:type="dxa"/>
        <w:tblLook w:val="04A0" w:firstRow="1" w:lastRow="0" w:firstColumn="1" w:lastColumn="0" w:noHBand="0" w:noVBand="1"/>
      </w:tblPr>
      <w:tblGrid>
        <w:gridCol w:w="7935"/>
      </w:tblGrid>
      <w:tr w:rsidR="006B502F" w14:paraId="32B5D8BC" w14:textId="77777777" w:rsidTr="006B502F">
        <w:tc>
          <w:tcPr>
            <w:tcW w:w="7935" w:type="dxa"/>
          </w:tcPr>
          <w:p w14:paraId="015668DA" w14:textId="77777777" w:rsidR="006B502F" w:rsidRPr="00135808" w:rsidRDefault="006B502F" w:rsidP="006B502F">
            <w:pPr>
              <w:keepNext/>
              <w:keepLines/>
              <w:spacing w:before="120"/>
              <w:ind w:left="1134" w:hanging="1134"/>
              <w:outlineLvl w:val="2"/>
              <w:rPr>
                <w:rFonts w:ascii="Arial" w:eastAsia="Times New Roman" w:hAnsi="Arial"/>
                <w:sz w:val="28"/>
              </w:rPr>
            </w:pPr>
            <w:r w:rsidRPr="00135808">
              <w:rPr>
                <w:rFonts w:ascii="Arial" w:eastAsia="Times New Roman" w:hAnsi="Arial"/>
                <w:sz w:val="28"/>
              </w:rPr>
              <w:t>9.2.1</w:t>
            </w:r>
            <w:r w:rsidRPr="00135808">
              <w:rPr>
                <w:rFonts w:ascii="Arial" w:eastAsia="Times New Roman" w:hAnsi="Arial"/>
                <w:sz w:val="28"/>
              </w:rPr>
              <w:tab/>
              <w:t>Introduction</w:t>
            </w:r>
          </w:p>
          <w:p w14:paraId="6B0112E3" w14:textId="77777777" w:rsidR="006B502F" w:rsidRPr="00135808" w:rsidRDefault="006B502F" w:rsidP="006B502F">
            <w:pPr>
              <w:rPr>
                <w:rFonts w:eastAsia="Malgun Gothic"/>
              </w:rPr>
            </w:pPr>
            <w:r w:rsidRPr="00135808">
              <w:rPr>
                <w:rFonts w:eastAsia="Times New Roman"/>
              </w:rPr>
              <w:t xml:space="preserve">A measurement is defined as </w:t>
            </w:r>
            <w:proofErr w:type="gramStart"/>
            <w:r w:rsidRPr="00135808">
              <w:rPr>
                <w:rFonts w:eastAsia="Times New Roman"/>
              </w:rPr>
              <w:t>a</w:t>
            </w:r>
            <w:proofErr w:type="gramEnd"/>
            <w:r w:rsidRPr="00135808">
              <w:rPr>
                <w:rFonts w:eastAsia="Times New Roman"/>
              </w:rPr>
              <w:t xml:space="preserve"> SSB based intra-frequency measurement provided the centre frequency of the SSB of the serving cell and the centre frequency of the SSB of the neighbour cell indicated for measurement are the same, and the subcarrier spacing of the two SSBs are also the same.</w:t>
            </w:r>
          </w:p>
          <w:p w14:paraId="233E884D" w14:textId="77777777" w:rsidR="006B502F" w:rsidRDefault="006B502F" w:rsidP="006B502F">
            <w:pPr>
              <w:rPr>
                <w:bCs/>
                <w:lang w:eastAsia="ko-KR"/>
              </w:rPr>
            </w:pPr>
            <w:r w:rsidRPr="00135808">
              <w:rPr>
                <w:rFonts w:eastAsia="Times New Roman"/>
              </w:rPr>
              <w:t xml:space="preserve">If the UE supports </w:t>
            </w:r>
            <w:r w:rsidRPr="00135808">
              <w:rPr>
                <w:rFonts w:eastAsia="Times New Roman"/>
                <w:i/>
                <w:iCs/>
                <w:lang w:eastAsia="zh-CN"/>
              </w:rPr>
              <w:t>ncd-SSB-BWP-Wor-r18</w:t>
            </w:r>
            <w:r w:rsidRPr="00135808">
              <w:rPr>
                <w:rFonts w:eastAsia="Times New Roman"/>
                <w:lang w:eastAsia="zh-CN"/>
              </w:rPr>
              <w:t>, a</w:t>
            </w:r>
            <w:r w:rsidRPr="00135808">
              <w:rPr>
                <w:rFonts w:eastAsia="Times New Roman"/>
              </w:rPr>
              <w:t xml:space="preserve"> measurement is defined as </w:t>
            </w:r>
            <w:proofErr w:type="gramStart"/>
            <w:r w:rsidRPr="00135808">
              <w:rPr>
                <w:rFonts w:eastAsia="Times New Roman"/>
              </w:rPr>
              <w:t>a</w:t>
            </w:r>
            <w:proofErr w:type="gramEnd"/>
            <w:r w:rsidRPr="00135808">
              <w:rPr>
                <w:rFonts w:eastAsia="Times New Roman"/>
              </w:rPr>
              <w:t xml:space="preserve">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135808">
              <w:rPr>
                <w:rFonts w:eastAsia="Malgun Gothic"/>
                <w:bCs/>
                <w:lang w:eastAsia="ko-KR"/>
              </w:rPr>
              <w:t xml:space="preserve"> </w:t>
            </w:r>
            <w:r w:rsidRPr="00135808">
              <w:rPr>
                <w:rFonts w:eastAsia="Times New Roman"/>
                <w:bCs/>
                <w:lang w:eastAsia="ko-KR"/>
              </w:rPr>
              <w:t xml:space="preserve">SSB defined in BWP-specific </w:t>
            </w:r>
            <w:proofErr w:type="spellStart"/>
            <w:r w:rsidRPr="00135808">
              <w:rPr>
                <w:rFonts w:eastAsia="Times New Roman"/>
                <w:bCs/>
                <w:i/>
                <w:lang w:eastAsia="ko-KR"/>
              </w:rPr>
              <w:t>servingCellMO</w:t>
            </w:r>
            <w:proofErr w:type="spellEnd"/>
            <w:r w:rsidRPr="00135808">
              <w:rPr>
                <w:rFonts w:eastAsia="Times New Roman"/>
                <w:bCs/>
                <w:lang w:eastAsia="ko-KR"/>
              </w:rPr>
              <w:t xml:space="preserve"> under </w:t>
            </w:r>
            <w:r w:rsidRPr="00135808">
              <w:rPr>
                <w:rFonts w:eastAsia="Times New Roman"/>
                <w:bCs/>
                <w:i/>
                <w:lang w:eastAsia="ko-KR"/>
              </w:rPr>
              <w:t>BWP-</w:t>
            </w:r>
            <w:proofErr w:type="spellStart"/>
            <w:r w:rsidRPr="00135808">
              <w:rPr>
                <w:rFonts w:eastAsia="Times New Roman"/>
                <w:bCs/>
                <w:i/>
                <w:lang w:eastAsia="ko-KR"/>
              </w:rPr>
              <w:t>DownlinkDedicated</w:t>
            </w:r>
            <w:proofErr w:type="spellEnd"/>
            <w:r w:rsidRPr="00135808">
              <w:rPr>
                <w:rFonts w:eastAsia="Times New Roman"/>
                <w:bCs/>
                <w:lang w:eastAsia="ko-KR"/>
              </w:rPr>
              <w:t xml:space="preserve"> of active DL BWP. If the field is absent, </w:t>
            </w:r>
            <w:r w:rsidRPr="00135808">
              <w:t xml:space="preserve">the reference SSB is the SSB defined in </w:t>
            </w:r>
            <w:proofErr w:type="spellStart"/>
            <w:r w:rsidRPr="00135808">
              <w:rPr>
                <w:i/>
              </w:rPr>
              <w:t>servingCellMO</w:t>
            </w:r>
            <w:proofErr w:type="spellEnd"/>
            <w:r w:rsidRPr="00135808">
              <w:t xml:space="preserve"> under </w:t>
            </w:r>
            <w:proofErr w:type="spellStart"/>
            <w:r w:rsidRPr="00135808">
              <w:rPr>
                <w:i/>
              </w:rPr>
              <w:t>ServingCellConfig</w:t>
            </w:r>
            <w:proofErr w:type="spellEnd"/>
            <w:r w:rsidRPr="00135808">
              <w:rPr>
                <w:iCs/>
              </w:rPr>
              <w:t xml:space="preserve"> [2]</w:t>
            </w:r>
            <w:r w:rsidRPr="00135808">
              <w:rPr>
                <w:bCs/>
                <w:lang w:eastAsia="ko-KR"/>
              </w:rPr>
              <w:t>.</w:t>
            </w:r>
          </w:p>
          <w:p w14:paraId="454993BF" w14:textId="0D2E522B" w:rsidR="006B502F" w:rsidRPr="006B502F" w:rsidRDefault="006B502F" w:rsidP="006B502F">
            <w:pPr>
              <w:rPr>
                <w:rFonts w:eastAsia="Times New Roman"/>
              </w:rPr>
            </w:pPr>
            <w:r w:rsidRPr="006B502F">
              <w:rPr>
                <w:rFonts w:eastAsia="Times New Roman"/>
                <w:highlight w:val="yellow"/>
              </w:rPr>
              <w:t xml:space="preserve">If the UE supports </w:t>
            </w:r>
            <w:r w:rsidRPr="006B502F">
              <w:rPr>
                <w:rFonts w:hint="eastAsia"/>
                <w:i/>
                <w:iCs/>
                <w:highlight w:val="yellow"/>
                <w:lang w:eastAsia="zh-CN"/>
              </w:rPr>
              <w:t>scellWithoutSSB-InterBandCA-r18</w:t>
            </w:r>
            <w:r w:rsidRPr="006B502F">
              <w:rPr>
                <w:rFonts w:eastAsia="Times New Roman"/>
                <w:highlight w:val="yellow"/>
                <w:lang w:eastAsia="zh-CN"/>
              </w:rPr>
              <w:t>, a</w:t>
            </w:r>
            <w:r w:rsidRPr="006B502F">
              <w:rPr>
                <w:rFonts w:eastAsia="Times New Roman"/>
                <w:highlight w:val="yellow"/>
              </w:rPr>
              <w:t xml:space="preserve"> measurement is defined as </w:t>
            </w:r>
            <w:proofErr w:type="gramStart"/>
            <w:r w:rsidRPr="006B502F">
              <w:rPr>
                <w:rFonts w:eastAsia="Times New Roman"/>
                <w:highlight w:val="yellow"/>
              </w:rPr>
              <w:t>a</w:t>
            </w:r>
            <w:proofErr w:type="gramEnd"/>
            <w:r w:rsidRPr="006B502F">
              <w:rPr>
                <w:rFonts w:eastAsia="Times New Roman"/>
                <w:highlight w:val="yellow"/>
              </w:rPr>
              <w:t xml:space="preserve"> SSB based intra-frequency measurement provided the </w:t>
            </w:r>
            <w:proofErr w:type="spellStart"/>
            <w:r w:rsidRPr="006B502F">
              <w:rPr>
                <w:rFonts w:eastAsia="Times New Roman"/>
                <w:i/>
                <w:iCs/>
                <w:highlight w:val="yellow"/>
              </w:rPr>
              <w:t>ssbfrequency</w:t>
            </w:r>
            <w:proofErr w:type="spellEnd"/>
            <w:r w:rsidRPr="006B502F">
              <w:rPr>
                <w:rFonts w:eastAsia="Times New Roman"/>
                <w:highlight w:val="yellow"/>
              </w:rPr>
              <w:t xml:space="preserve"> of the SSB-less SCell and the centre frequency of the SSB of the neighbour cell are the same.</w:t>
            </w:r>
          </w:p>
        </w:tc>
      </w:tr>
    </w:tbl>
    <w:p w14:paraId="6D4415FB" w14:textId="77777777" w:rsidR="006B502F" w:rsidRDefault="006B502F" w:rsidP="00C06833">
      <w:pPr>
        <w:spacing w:after="120"/>
        <w:rPr>
          <w:b/>
          <w:color w:val="0070C0"/>
          <w:szCs w:val="24"/>
          <w:lang w:eastAsia="zh-CN"/>
        </w:rPr>
      </w:pPr>
    </w:p>
    <w:p w14:paraId="0D7B60F8" w14:textId="1C7FC86F" w:rsidR="006B502F" w:rsidRPr="006B502F" w:rsidRDefault="006B502F" w:rsidP="006B502F">
      <w:pPr>
        <w:pStyle w:val="ListParagraph"/>
        <w:numPr>
          <w:ilvl w:val="1"/>
          <w:numId w:val="3"/>
        </w:numPr>
        <w:spacing w:after="120"/>
        <w:ind w:firstLineChars="0"/>
        <w:rPr>
          <w:b/>
          <w:color w:val="0070C0"/>
          <w:szCs w:val="24"/>
          <w:lang w:eastAsia="zh-CN"/>
        </w:rPr>
      </w:pPr>
      <w:r w:rsidRPr="006B502F">
        <w:rPr>
          <w:color w:val="0070C0"/>
          <w:szCs w:val="24"/>
          <w:lang w:eastAsia="zh-CN"/>
        </w:rPr>
        <w:t xml:space="preserve">Option </w:t>
      </w:r>
      <w:r>
        <w:rPr>
          <w:color w:val="0070C0"/>
          <w:szCs w:val="24"/>
          <w:lang w:eastAsia="zh-CN"/>
        </w:rPr>
        <w:t>3</w:t>
      </w:r>
      <w:r w:rsidRPr="006B502F">
        <w:rPr>
          <w:color w:val="0070C0"/>
          <w:szCs w:val="24"/>
          <w:lang w:eastAsia="zh-CN"/>
        </w:rPr>
        <w:t xml:space="preserve">: </w:t>
      </w:r>
      <w:r>
        <w:rPr>
          <w:color w:val="0070C0"/>
          <w:szCs w:val="24"/>
          <w:lang w:eastAsia="zh-CN"/>
        </w:rPr>
        <w:t>No RAN4 spec impact (Huawei)</w:t>
      </w:r>
    </w:p>
    <w:p w14:paraId="359A7221" w14:textId="77777777" w:rsidR="006B502F" w:rsidRDefault="006B502F" w:rsidP="00C06833">
      <w:pPr>
        <w:spacing w:after="120"/>
        <w:rPr>
          <w:b/>
          <w:color w:val="0070C0"/>
          <w:szCs w:val="24"/>
          <w:lang w:eastAsia="zh-CN"/>
        </w:rPr>
      </w:pPr>
    </w:p>
    <w:p w14:paraId="4E5BFC99" w14:textId="680C2954" w:rsidR="00C06833" w:rsidRPr="00CA1CDF" w:rsidRDefault="00C06833" w:rsidP="00C06833">
      <w:pPr>
        <w:spacing w:after="120"/>
        <w:rPr>
          <w:rFonts w:eastAsia="MS Mincho"/>
          <w:b/>
          <w:color w:val="0070C0"/>
          <w:szCs w:val="24"/>
          <w:lang w:eastAsia="zh-CN"/>
        </w:rPr>
      </w:pPr>
      <w:r w:rsidRPr="00CA1CDF">
        <w:rPr>
          <w:b/>
          <w:color w:val="0070C0"/>
          <w:szCs w:val="24"/>
          <w:lang w:eastAsia="zh-CN"/>
        </w:rPr>
        <w:t xml:space="preserve">Sub-issue </w:t>
      </w:r>
      <w:r w:rsidR="006B502F">
        <w:rPr>
          <w:b/>
          <w:color w:val="0070C0"/>
          <w:szCs w:val="24"/>
          <w:lang w:eastAsia="zh-CN"/>
        </w:rPr>
        <w:t>5</w:t>
      </w:r>
      <w:r w:rsidRPr="00CA1CDF">
        <w:rPr>
          <w:b/>
          <w:color w:val="0070C0"/>
          <w:szCs w:val="24"/>
          <w:lang w:eastAsia="zh-CN"/>
        </w:rPr>
        <w:t xml:space="preserve">: </w:t>
      </w:r>
      <w:r>
        <w:rPr>
          <w:b/>
          <w:color w:val="0070C0"/>
          <w:szCs w:val="24"/>
          <w:lang w:eastAsia="zh-CN"/>
        </w:rPr>
        <w:t>Information to be provided to RAN2</w:t>
      </w:r>
    </w:p>
    <w:p w14:paraId="7D8CDBA9" w14:textId="77777777" w:rsidR="00C06833" w:rsidRDefault="00C06833" w:rsidP="00C06833">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6228DF0" w14:textId="181F6F63" w:rsidR="00C06833" w:rsidRDefault="00C06833" w:rsidP="00C06833">
      <w:pPr>
        <w:pStyle w:val="ListParagraph"/>
        <w:numPr>
          <w:ilvl w:val="1"/>
          <w:numId w:val="3"/>
        </w:numPr>
        <w:ind w:firstLineChars="0"/>
        <w:rPr>
          <w:color w:val="0070C0"/>
          <w:szCs w:val="24"/>
          <w:lang w:eastAsia="zh-CN"/>
        </w:rPr>
      </w:pPr>
      <w:r w:rsidRPr="00A01886">
        <w:rPr>
          <w:color w:val="0070C0"/>
          <w:szCs w:val="24"/>
          <w:lang w:eastAsia="zh-CN"/>
        </w:rPr>
        <w:t>Option 1:</w:t>
      </w:r>
      <w:r>
        <w:rPr>
          <w:color w:val="0070C0"/>
          <w:szCs w:val="24"/>
          <w:lang w:eastAsia="zh-CN"/>
        </w:rPr>
        <w:t xml:space="preserve"> (ZTE)</w:t>
      </w:r>
    </w:p>
    <w:p w14:paraId="1FD3E838" w14:textId="739C0513" w:rsidR="00C06833" w:rsidRDefault="00C06833" w:rsidP="00C06833">
      <w:pPr>
        <w:pStyle w:val="ListParagraph"/>
        <w:numPr>
          <w:ilvl w:val="2"/>
          <w:numId w:val="3"/>
        </w:numPr>
        <w:ind w:firstLineChars="0"/>
        <w:rPr>
          <w:color w:val="0070C0"/>
          <w:szCs w:val="24"/>
          <w:lang w:eastAsia="zh-CN"/>
        </w:rPr>
      </w:pPr>
      <w:r w:rsidRPr="00C06833">
        <w:rPr>
          <w:color w:val="0070C0"/>
          <w:szCs w:val="24"/>
          <w:lang w:eastAsia="zh-CN"/>
        </w:rPr>
        <w:t xml:space="preserve">From RAN4 perspective, we should pay more attention on how to guarantee no conflict between the SSB-less SCell definition and the demand of SSB based neighbour cell measurement. </w:t>
      </w:r>
    </w:p>
    <w:p w14:paraId="767BEAF9" w14:textId="77777777" w:rsidR="00C06833" w:rsidRPr="00C06833" w:rsidRDefault="00C06833" w:rsidP="00C06833">
      <w:pPr>
        <w:pStyle w:val="ListParagraph"/>
        <w:numPr>
          <w:ilvl w:val="2"/>
          <w:numId w:val="3"/>
        </w:numPr>
        <w:ind w:firstLineChars="0"/>
        <w:rPr>
          <w:color w:val="0070C0"/>
          <w:szCs w:val="24"/>
          <w:lang w:eastAsia="zh-CN"/>
        </w:rPr>
      </w:pPr>
      <w:r w:rsidRPr="00C06833">
        <w:rPr>
          <w:color w:val="0070C0"/>
          <w:szCs w:val="24"/>
          <w:lang w:eastAsia="zh-CN"/>
        </w:rPr>
        <w:t>To meet the definition of SSB-less SCell, if SMTC is configured in the MO of SSB-less SCell, two solutions could be considered:</w:t>
      </w:r>
    </w:p>
    <w:p w14:paraId="0AF244BA" w14:textId="77777777" w:rsidR="00C06833" w:rsidRPr="00C06833" w:rsidRDefault="00C06833" w:rsidP="00C06833">
      <w:pPr>
        <w:pStyle w:val="ListParagraph"/>
        <w:numPr>
          <w:ilvl w:val="3"/>
          <w:numId w:val="3"/>
        </w:numPr>
        <w:ind w:firstLineChars="0"/>
        <w:rPr>
          <w:color w:val="0070C0"/>
          <w:szCs w:val="24"/>
          <w:lang w:eastAsia="zh-CN"/>
        </w:rPr>
      </w:pPr>
      <w:r w:rsidRPr="00C06833">
        <w:rPr>
          <w:color w:val="0070C0"/>
          <w:szCs w:val="24"/>
          <w:lang w:eastAsia="zh-CN"/>
        </w:rPr>
        <w:t xml:space="preserve">Solution 1: The MO should not be declared as </w:t>
      </w:r>
      <w:proofErr w:type="spellStart"/>
      <w:r w:rsidRPr="00C06833">
        <w:rPr>
          <w:color w:val="0070C0"/>
          <w:szCs w:val="24"/>
          <w:lang w:eastAsia="zh-CN"/>
        </w:rPr>
        <w:t>ServingCellMo</w:t>
      </w:r>
      <w:proofErr w:type="spellEnd"/>
      <w:r w:rsidRPr="00C06833">
        <w:rPr>
          <w:color w:val="0070C0"/>
          <w:szCs w:val="24"/>
          <w:lang w:eastAsia="zh-CN"/>
        </w:rPr>
        <w:t xml:space="preserve"> in </w:t>
      </w:r>
      <w:proofErr w:type="spellStart"/>
      <w:r w:rsidRPr="00C06833">
        <w:rPr>
          <w:color w:val="0070C0"/>
          <w:szCs w:val="24"/>
          <w:lang w:eastAsia="zh-CN"/>
        </w:rPr>
        <w:t>ServingCellConfig</w:t>
      </w:r>
      <w:proofErr w:type="spellEnd"/>
      <w:r w:rsidRPr="00C06833">
        <w:rPr>
          <w:color w:val="0070C0"/>
          <w:szCs w:val="24"/>
          <w:lang w:eastAsia="zh-CN"/>
        </w:rPr>
        <w:t xml:space="preserve">. Then the SSB of this MO is only transmitted from the neighbour cell. </w:t>
      </w:r>
    </w:p>
    <w:p w14:paraId="0B434733" w14:textId="77777777" w:rsidR="00C06833" w:rsidRPr="00C06833" w:rsidRDefault="00C06833" w:rsidP="00C06833">
      <w:pPr>
        <w:pStyle w:val="ListParagraph"/>
        <w:numPr>
          <w:ilvl w:val="4"/>
          <w:numId w:val="3"/>
        </w:numPr>
        <w:ind w:firstLineChars="0"/>
        <w:rPr>
          <w:color w:val="0070C0"/>
          <w:szCs w:val="24"/>
          <w:lang w:eastAsia="zh-CN"/>
        </w:rPr>
      </w:pPr>
      <w:r w:rsidRPr="00C06833">
        <w:rPr>
          <w:color w:val="0070C0"/>
          <w:szCs w:val="24"/>
          <w:lang w:eastAsia="zh-CN"/>
        </w:rPr>
        <w:lastRenderedPageBreak/>
        <w:t xml:space="preserve">-  For the case of no SSB measurement demand at any neighbour cell of the same frequency, the MO of the SSB-less SCell can be declared as </w:t>
      </w:r>
      <w:proofErr w:type="spellStart"/>
      <w:r w:rsidRPr="00C06833">
        <w:rPr>
          <w:color w:val="0070C0"/>
          <w:szCs w:val="24"/>
          <w:lang w:eastAsia="zh-CN"/>
        </w:rPr>
        <w:t>ServingCellMo</w:t>
      </w:r>
      <w:proofErr w:type="spellEnd"/>
      <w:r w:rsidRPr="00C06833">
        <w:rPr>
          <w:color w:val="0070C0"/>
          <w:szCs w:val="24"/>
          <w:lang w:eastAsia="zh-CN"/>
        </w:rPr>
        <w:t xml:space="preserve"> in </w:t>
      </w:r>
      <w:proofErr w:type="spellStart"/>
      <w:r w:rsidRPr="00C06833">
        <w:rPr>
          <w:color w:val="0070C0"/>
          <w:szCs w:val="24"/>
          <w:lang w:eastAsia="zh-CN"/>
        </w:rPr>
        <w:t>ServingCellConfig</w:t>
      </w:r>
      <w:proofErr w:type="spellEnd"/>
      <w:r w:rsidRPr="00C06833">
        <w:rPr>
          <w:color w:val="0070C0"/>
          <w:szCs w:val="24"/>
          <w:lang w:eastAsia="zh-CN"/>
        </w:rPr>
        <w:t>.</w:t>
      </w:r>
    </w:p>
    <w:p w14:paraId="2F0F28C6" w14:textId="77777777" w:rsidR="00C06833" w:rsidRPr="00C06833" w:rsidRDefault="00C06833" w:rsidP="00C06833">
      <w:pPr>
        <w:pStyle w:val="ListParagraph"/>
        <w:numPr>
          <w:ilvl w:val="3"/>
          <w:numId w:val="3"/>
        </w:numPr>
        <w:ind w:firstLineChars="0"/>
        <w:rPr>
          <w:color w:val="0070C0"/>
          <w:szCs w:val="24"/>
          <w:lang w:eastAsia="zh-CN"/>
        </w:rPr>
      </w:pPr>
      <w:r w:rsidRPr="00C06833">
        <w:rPr>
          <w:color w:val="0070C0"/>
          <w:szCs w:val="24"/>
          <w:lang w:eastAsia="zh-CN"/>
        </w:rPr>
        <w:t xml:space="preserve">Solution 2: No restriction on configuration of </w:t>
      </w:r>
      <w:proofErr w:type="spellStart"/>
      <w:r w:rsidRPr="00C06833">
        <w:rPr>
          <w:color w:val="0070C0"/>
          <w:szCs w:val="24"/>
          <w:lang w:eastAsia="zh-CN"/>
        </w:rPr>
        <w:t>ServingCellMo</w:t>
      </w:r>
      <w:proofErr w:type="spellEnd"/>
      <w:r w:rsidRPr="00C06833">
        <w:rPr>
          <w:color w:val="0070C0"/>
          <w:szCs w:val="24"/>
          <w:lang w:eastAsia="zh-CN"/>
        </w:rPr>
        <w:t xml:space="preserve">. But introduce explicit </w:t>
      </w:r>
      <w:proofErr w:type="spellStart"/>
      <w:r w:rsidRPr="00C06833">
        <w:rPr>
          <w:color w:val="0070C0"/>
          <w:szCs w:val="24"/>
          <w:lang w:eastAsia="zh-CN"/>
        </w:rPr>
        <w:t>signaling</w:t>
      </w:r>
      <w:proofErr w:type="spellEnd"/>
      <w:r w:rsidRPr="00C06833">
        <w:rPr>
          <w:color w:val="0070C0"/>
          <w:szCs w:val="24"/>
          <w:lang w:eastAsia="zh-CN"/>
        </w:rPr>
        <w:t xml:space="preserve"> to configure SSB-less SCell.</w:t>
      </w:r>
    </w:p>
    <w:p w14:paraId="22DE0B23" w14:textId="42543439" w:rsidR="00C06833" w:rsidRDefault="00C06833" w:rsidP="00C06833">
      <w:pPr>
        <w:pStyle w:val="ListParagraph"/>
        <w:numPr>
          <w:ilvl w:val="2"/>
          <w:numId w:val="3"/>
        </w:numPr>
        <w:ind w:firstLineChars="0"/>
        <w:rPr>
          <w:color w:val="0070C0"/>
          <w:szCs w:val="24"/>
          <w:lang w:eastAsia="zh-CN"/>
        </w:rPr>
      </w:pPr>
      <w:r w:rsidRPr="00C06833">
        <w:rPr>
          <w:color w:val="0070C0"/>
          <w:szCs w:val="24"/>
          <w:lang w:eastAsia="zh-CN"/>
        </w:rPr>
        <w:t>Try to conclude in this meeting, at least to send LS to RAN2 to inform them what does RAN4 concern and the subsequent issues to address if no progress achieved in RAN4</w:t>
      </w:r>
    </w:p>
    <w:p w14:paraId="47920B28" w14:textId="18AE7201" w:rsidR="00C06833" w:rsidRDefault="00C06833" w:rsidP="00C06833">
      <w:pPr>
        <w:pStyle w:val="ListParagraph"/>
        <w:numPr>
          <w:ilvl w:val="1"/>
          <w:numId w:val="3"/>
        </w:numPr>
        <w:ind w:firstLineChars="0"/>
        <w:rPr>
          <w:color w:val="0070C0"/>
          <w:szCs w:val="24"/>
          <w:lang w:eastAsia="zh-CN"/>
        </w:rPr>
      </w:pPr>
      <w:r w:rsidRPr="00C06833">
        <w:rPr>
          <w:color w:val="0070C0"/>
          <w:szCs w:val="24"/>
          <w:lang w:eastAsia="zh-CN"/>
        </w:rPr>
        <w:t xml:space="preserve">Option 2: </w:t>
      </w:r>
      <w:r>
        <w:rPr>
          <w:color w:val="0070C0"/>
          <w:szCs w:val="24"/>
          <w:lang w:eastAsia="zh-CN"/>
        </w:rPr>
        <w:t>(Ericsson)</w:t>
      </w:r>
    </w:p>
    <w:p w14:paraId="025A3043" w14:textId="433AF33C" w:rsidR="00C06833" w:rsidRPr="00C06833" w:rsidRDefault="00C06833" w:rsidP="00C06833">
      <w:pPr>
        <w:pStyle w:val="ListParagraph"/>
        <w:numPr>
          <w:ilvl w:val="2"/>
          <w:numId w:val="3"/>
        </w:numPr>
        <w:ind w:firstLineChars="0"/>
        <w:rPr>
          <w:color w:val="0070C0"/>
          <w:szCs w:val="24"/>
          <w:lang w:eastAsia="zh-CN"/>
        </w:rPr>
      </w:pPr>
      <w:r w:rsidRPr="00C06833">
        <w:rPr>
          <w:color w:val="0070C0"/>
          <w:szCs w:val="24"/>
          <w:lang w:eastAsia="zh-CN"/>
        </w:rPr>
        <w:t xml:space="preserve">RAN4 to send LS to RAN2 informing about </w:t>
      </w:r>
      <w:proofErr w:type="spellStart"/>
      <w:r w:rsidRPr="00C06833">
        <w:rPr>
          <w:color w:val="0070C0"/>
          <w:szCs w:val="24"/>
          <w:lang w:eastAsia="zh-CN"/>
        </w:rPr>
        <w:t>disadvanges</w:t>
      </w:r>
      <w:proofErr w:type="spellEnd"/>
      <w:r w:rsidRPr="00C06833">
        <w:rPr>
          <w:color w:val="0070C0"/>
          <w:szCs w:val="24"/>
          <w:lang w:eastAsia="zh-CN"/>
        </w:rPr>
        <w:t xml:space="preserve"> of not indicating the SSB less </w:t>
      </w:r>
      <w:proofErr w:type="spellStart"/>
      <w:r w:rsidRPr="00C06833">
        <w:rPr>
          <w:color w:val="0070C0"/>
          <w:szCs w:val="24"/>
          <w:lang w:eastAsia="zh-CN"/>
        </w:rPr>
        <w:t>SCells</w:t>
      </w:r>
      <w:proofErr w:type="spellEnd"/>
      <w:r w:rsidRPr="00C06833">
        <w:rPr>
          <w:color w:val="0070C0"/>
          <w:szCs w:val="24"/>
          <w:lang w:eastAsia="zh-CN"/>
        </w:rPr>
        <w:t xml:space="preserve"> </w:t>
      </w:r>
      <w:proofErr w:type="spellStart"/>
      <w:r w:rsidRPr="00C06833">
        <w:rPr>
          <w:color w:val="0070C0"/>
          <w:szCs w:val="24"/>
          <w:lang w:eastAsia="zh-CN"/>
        </w:rPr>
        <w:t>frequnecy’s</w:t>
      </w:r>
      <w:proofErr w:type="spellEnd"/>
      <w:r w:rsidRPr="00C06833">
        <w:rPr>
          <w:color w:val="0070C0"/>
          <w:szCs w:val="24"/>
          <w:lang w:eastAsia="zh-CN"/>
        </w:rPr>
        <w:t xml:space="preserve"> measurement object ID. </w:t>
      </w:r>
    </w:p>
    <w:p w14:paraId="58FA3D66" w14:textId="77777777" w:rsidR="00C06833" w:rsidRPr="00C06833" w:rsidRDefault="00C06833" w:rsidP="00C06833">
      <w:pPr>
        <w:pStyle w:val="ListParagraph"/>
        <w:numPr>
          <w:ilvl w:val="3"/>
          <w:numId w:val="3"/>
        </w:numPr>
        <w:ind w:firstLineChars="0"/>
        <w:rPr>
          <w:color w:val="0070C0"/>
          <w:szCs w:val="24"/>
          <w:lang w:eastAsia="zh-CN"/>
        </w:rPr>
      </w:pPr>
      <w:r w:rsidRPr="00C06833">
        <w:rPr>
          <w:color w:val="0070C0"/>
          <w:szCs w:val="24"/>
          <w:lang w:eastAsia="zh-CN"/>
        </w:rPr>
        <w:t xml:space="preserve">The measurement object on SSB less SCell frequency is treated as inter-frequency </w:t>
      </w:r>
    </w:p>
    <w:p w14:paraId="5E0142D7" w14:textId="2F2CB69F" w:rsidR="00C06833" w:rsidRPr="00C06833" w:rsidRDefault="00C06833" w:rsidP="00C06833">
      <w:pPr>
        <w:pStyle w:val="ListParagraph"/>
        <w:numPr>
          <w:ilvl w:val="3"/>
          <w:numId w:val="3"/>
        </w:numPr>
        <w:ind w:firstLineChars="0"/>
        <w:rPr>
          <w:color w:val="0070C0"/>
          <w:szCs w:val="24"/>
          <w:lang w:eastAsia="zh-CN"/>
        </w:rPr>
      </w:pPr>
      <w:r w:rsidRPr="00C06833">
        <w:rPr>
          <w:color w:val="0070C0"/>
          <w:szCs w:val="24"/>
          <w:lang w:eastAsia="zh-CN"/>
        </w:rPr>
        <w:t>Measurement requirements are different for inter-frequency measurement, which might impact the measurement performance.</w:t>
      </w:r>
    </w:p>
    <w:p w14:paraId="1F806FB5" w14:textId="7020B8DB" w:rsidR="00C06833" w:rsidRDefault="00C06833" w:rsidP="00C06833">
      <w:pPr>
        <w:pStyle w:val="ListParagraph"/>
        <w:numPr>
          <w:ilvl w:val="1"/>
          <w:numId w:val="3"/>
        </w:numPr>
        <w:ind w:firstLineChars="0"/>
        <w:rPr>
          <w:color w:val="0070C0"/>
          <w:szCs w:val="24"/>
          <w:lang w:eastAsia="zh-CN"/>
        </w:rPr>
      </w:pPr>
      <w:r>
        <w:rPr>
          <w:color w:val="0070C0"/>
          <w:szCs w:val="24"/>
          <w:lang w:eastAsia="zh-CN"/>
        </w:rPr>
        <w:t>Option 3: (Huawei)</w:t>
      </w:r>
    </w:p>
    <w:p w14:paraId="2EBF724A" w14:textId="77777777" w:rsidR="00C06833" w:rsidRPr="00C06833" w:rsidRDefault="00C06833" w:rsidP="00C06833">
      <w:pPr>
        <w:ind w:left="1704"/>
        <w:rPr>
          <w:color w:val="0070C0"/>
          <w:lang w:val="en-US" w:eastAsia="zh-CN"/>
        </w:rPr>
      </w:pPr>
      <w:r w:rsidRPr="00C06833">
        <w:rPr>
          <w:color w:val="0070C0"/>
          <w:lang w:val="en-US" w:eastAsia="zh-CN"/>
        </w:rPr>
        <w:t xml:space="preserve">When the </w:t>
      </w:r>
      <w:proofErr w:type="spellStart"/>
      <w:r w:rsidRPr="00C06833">
        <w:rPr>
          <w:color w:val="0070C0"/>
          <w:lang w:val="en-US" w:eastAsia="zh-CN"/>
        </w:rPr>
        <w:t>servingCellMO</w:t>
      </w:r>
      <w:proofErr w:type="spellEnd"/>
      <w:r w:rsidRPr="00C06833">
        <w:rPr>
          <w:color w:val="0070C0"/>
          <w:lang w:val="en-US" w:eastAsia="zh-CN"/>
        </w:rPr>
        <w:t xml:space="preserve"> is configured:</w:t>
      </w:r>
    </w:p>
    <w:p w14:paraId="019058A1" w14:textId="77777777" w:rsidR="00C06833" w:rsidRPr="00C06833" w:rsidRDefault="00C06833" w:rsidP="00C06833">
      <w:pPr>
        <w:pStyle w:val="ListParagraph"/>
        <w:numPr>
          <w:ilvl w:val="0"/>
          <w:numId w:val="14"/>
        </w:numPr>
        <w:overflowPunct/>
        <w:autoSpaceDE/>
        <w:autoSpaceDN/>
        <w:adjustRightInd/>
        <w:ind w:left="2424" w:firstLineChars="0"/>
        <w:textAlignment w:val="auto"/>
        <w:rPr>
          <w:color w:val="0070C0"/>
          <w:lang w:val="en-US" w:eastAsia="zh-CN"/>
        </w:rPr>
      </w:pPr>
      <w:r w:rsidRPr="00C06833">
        <w:rPr>
          <w:color w:val="0070C0"/>
          <w:lang w:val="en-US" w:eastAsia="zh-CN"/>
        </w:rPr>
        <w:t xml:space="preserve">The neighbor cell measurement is defined as intra-frequency when </w:t>
      </w:r>
      <w:proofErr w:type="spellStart"/>
      <w:r w:rsidRPr="00C06833">
        <w:rPr>
          <w:color w:val="0070C0"/>
          <w:lang w:val="en-US" w:eastAsia="zh-CN"/>
        </w:rPr>
        <w:t>centre</w:t>
      </w:r>
      <w:proofErr w:type="spellEnd"/>
      <w:r w:rsidRPr="00C06833">
        <w:rPr>
          <w:color w:val="0070C0"/>
          <w:lang w:val="en-US" w:eastAsia="zh-CN"/>
        </w:rPr>
        <w:t xml:space="preserve"> frequency of the SSB of the </w:t>
      </w:r>
      <w:proofErr w:type="spellStart"/>
      <w:r w:rsidRPr="00C06833">
        <w:rPr>
          <w:color w:val="0070C0"/>
          <w:lang w:val="en-US" w:eastAsia="zh-CN"/>
        </w:rPr>
        <w:t>neighbour</w:t>
      </w:r>
      <w:proofErr w:type="spellEnd"/>
      <w:r w:rsidRPr="00C06833">
        <w:rPr>
          <w:color w:val="0070C0"/>
          <w:lang w:val="en-US" w:eastAsia="zh-CN"/>
        </w:rPr>
        <w:t xml:space="preserve"> cell is same as that of SSB configured in </w:t>
      </w:r>
      <w:proofErr w:type="spellStart"/>
      <w:r w:rsidRPr="00C06833">
        <w:rPr>
          <w:color w:val="0070C0"/>
          <w:lang w:val="en-US" w:eastAsia="zh-CN"/>
        </w:rPr>
        <w:t>servingCellMO</w:t>
      </w:r>
      <w:proofErr w:type="spellEnd"/>
      <w:r w:rsidRPr="00C06833">
        <w:rPr>
          <w:color w:val="0070C0"/>
          <w:lang w:val="en-US" w:eastAsia="zh-CN"/>
        </w:rPr>
        <w:t>; otherwise, it is defined as intra-frequency</w:t>
      </w:r>
    </w:p>
    <w:p w14:paraId="19A4C081" w14:textId="77777777" w:rsidR="00C06833" w:rsidRPr="00C06833" w:rsidRDefault="00C06833" w:rsidP="00C06833">
      <w:pPr>
        <w:pStyle w:val="ListParagraph"/>
        <w:numPr>
          <w:ilvl w:val="0"/>
          <w:numId w:val="14"/>
        </w:numPr>
        <w:overflowPunct/>
        <w:autoSpaceDE/>
        <w:autoSpaceDN/>
        <w:adjustRightInd/>
        <w:ind w:left="2424" w:firstLineChars="0"/>
        <w:jc w:val="both"/>
        <w:textAlignment w:val="auto"/>
        <w:rPr>
          <w:color w:val="0070C0"/>
          <w:lang w:val="en-US" w:eastAsia="zh-CN"/>
        </w:rPr>
      </w:pPr>
      <w:r w:rsidRPr="00C06833">
        <w:rPr>
          <w:color w:val="0070C0"/>
          <w:lang w:val="en-US" w:eastAsia="zh-CN"/>
        </w:rPr>
        <w:t>Whether MG is needed can be determined based on existing conditions as defined for intra-frequency/inter-frequency, and corresponding measurement requirements apply accordingly.</w:t>
      </w:r>
    </w:p>
    <w:p w14:paraId="6079C830" w14:textId="77777777" w:rsidR="00C06833" w:rsidRPr="00C06833" w:rsidRDefault="00C06833" w:rsidP="00C06833">
      <w:pPr>
        <w:ind w:left="1704"/>
        <w:rPr>
          <w:color w:val="0070C0"/>
          <w:lang w:val="en-US" w:eastAsia="zh-CN"/>
        </w:rPr>
      </w:pPr>
      <w:r w:rsidRPr="00C06833">
        <w:rPr>
          <w:color w:val="0070C0"/>
          <w:lang w:val="en-US" w:eastAsia="zh-CN"/>
        </w:rPr>
        <w:t xml:space="preserve">When the </w:t>
      </w:r>
      <w:proofErr w:type="spellStart"/>
      <w:r w:rsidRPr="00C06833">
        <w:rPr>
          <w:color w:val="0070C0"/>
          <w:lang w:val="en-US" w:eastAsia="zh-CN"/>
        </w:rPr>
        <w:t>servingCellMO</w:t>
      </w:r>
      <w:proofErr w:type="spellEnd"/>
      <w:r w:rsidRPr="00C06833">
        <w:rPr>
          <w:color w:val="0070C0"/>
          <w:lang w:val="en-US" w:eastAsia="zh-CN"/>
        </w:rPr>
        <w:t xml:space="preserve"> is not configured:</w:t>
      </w:r>
    </w:p>
    <w:p w14:paraId="3B01CF0A" w14:textId="77777777" w:rsidR="00C06833" w:rsidRPr="00C06833" w:rsidRDefault="00C06833" w:rsidP="00C06833">
      <w:pPr>
        <w:pStyle w:val="ListParagraph"/>
        <w:numPr>
          <w:ilvl w:val="0"/>
          <w:numId w:val="14"/>
        </w:numPr>
        <w:overflowPunct/>
        <w:autoSpaceDE/>
        <w:autoSpaceDN/>
        <w:adjustRightInd/>
        <w:ind w:left="2424" w:firstLineChars="0"/>
        <w:textAlignment w:val="auto"/>
        <w:rPr>
          <w:color w:val="0070C0"/>
          <w:lang w:val="en-US" w:eastAsia="zh-CN"/>
        </w:rPr>
      </w:pPr>
      <w:r w:rsidRPr="00C06833">
        <w:rPr>
          <w:color w:val="0070C0"/>
          <w:lang w:val="en-US" w:eastAsia="zh-CN"/>
        </w:rPr>
        <w:t xml:space="preserve">the neighbor cell measurement is defined as inter-frequency as there is no “SSB configured in </w:t>
      </w:r>
      <w:proofErr w:type="spellStart"/>
      <w:r w:rsidRPr="00C06833">
        <w:rPr>
          <w:color w:val="0070C0"/>
          <w:lang w:val="en-US" w:eastAsia="zh-CN"/>
        </w:rPr>
        <w:t>servingCellMO</w:t>
      </w:r>
      <w:proofErr w:type="spellEnd"/>
    </w:p>
    <w:p w14:paraId="4F707C83" w14:textId="77777777" w:rsidR="00C06833" w:rsidRPr="00C06833" w:rsidRDefault="00C06833" w:rsidP="00C06833">
      <w:pPr>
        <w:pStyle w:val="ListParagraph"/>
        <w:numPr>
          <w:ilvl w:val="0"/>
          <w:numId w:val="14"/>
        </w:numPr>
        <w:overflowPunct/>
        <w:autoSpaceDE/>
        <w:autoSpaceDN/>
        <w:adjustRightInd/>
        <w:ind w:left="2424" w:firstLineChars="0"/>
        <w:textAlignment w:val="auto"/>
        <w:rPr>
          <w:color w:val="0070C0"/>
          <w:lang w:val="en-US" w:eastAsia="zh-CN"/>
        </w:rPr>
      </w:pPr>
      <w:r w:rsidRPr="00C06833">
        <w:rPr>
          <w:color w:val="0070C0"/>
          <w:lang w:val="en-US" w:eastAsia="zh-CN"/>
        </w:rPr>
        <w:t>whether MG is needed can be determined based on existing conditions as defined for inter-frequency measurement, and corresponding measurement requirements apply accordingly.</w:t>
      </w:r>
    </w:p>
    <w:p w14:paraId="29658B2D" w14:textId="77777777" w:rsidR="00C06833" w:rsidRPr="00C06833" w:rsidRDefault="00C06833" w:rsidP="00C06833">
      <w:pPr>
        <w:ind w:left="1704"/>
        <w:rPr>
          <w:color w:val="0070C0"/>
          <w:lang w:val="en-US" w:eastAsia="zh-CN"/>
        </w:rPr>
      </w:pPr>
      <w:r w:rsidRPr="00C06833">
        <w:rPr>
          <w:color w:val="0070C0"/>
          <w:lang w:val="en-US" w:eastAsia="zh-CN"/>
        </w:rPr>
        <w:t xml:space="preserve">With above </w:t>
      </w:r>
      <w:r w:rsidRPr="00C06833">
        <w:rPr>
          <w:rFonts w:hint="eastAsia"/>
          <w:color w:val="0070C0"/>
          <w:lang w:val="en-US" w:eastAsia="zh-CN"/>
        </w:rPr>
        <w:t>agre</w:t>
      </w:r>
      <w:r w:rsidRPr="00C06833">
        <w:rPr>
          <w:color w:val="0070C0"/>
          <w:lang w:val="en-US" w:eastAsia="zh-CN"/>
        </w:rPr>
        <w:t xml:space="preserve">ements, there is no further RAN4 spec impact, and it is up to RAN2 decision on whether </w:t>
      </w:r>
      <w:proofErr w:type="spellStart"/>
      <w:r w:rsidRPr="00C06833">
        <w:rPr>
          <w:color w:val="0070C0"/>
          <w:lang w:val="en-US" w:eastAsia="zh-CN"/>
        </w:rPr>
        <w:t>servingCellMO</w:t>
      </w:r>
      <w:proofErr w:type="spellEnd"/>
      <w:r w:rsidRPr="00C06833">
        <w:rPr>
          <w:color w:val="0070C0"/>
          <w:lang w:val="en-US" w:eastAsia="zh-CN"/>
        </w:rPr>
        <w:t xml:space="preserve"> can be present for SSB-less SCell.</w:t>
      </w:r>
    </w:p>
    <w:p w14:paraId="3260924F" w14:textId="77777777" w:rsidR="00C06833" w:rsidRPr="00C06833" w:rsidRDefault="00C06833" w:rsidP="00C06833">
      <w:pPr>
        <w:rPr>
          <w:color w:val="0070C0"/>
          <w:szCs w:val="24"/>
          <w:lang w:eastAsia="zh-CN"/>
        </w:rPr>
      </w:pPr>
    </w:p>
    <w:p w14:paraId="143770A7" w14:textId="2DE973D0" w:rsidR="00815C24" w:rsidRDefault="00815C24" w:rsidP="006B1D46">
      <w:pPr>
        <w:spacing w:after="120"/>
        <w:rPr>
          <w:color w:val="0070C0"/>
          <w:szCs w:val="24"/>
          <w:lang w:eastAsia="zh-CN"/>
        </w:rPr>
      </w:pPr>
    </w:p>
    <w:p w14:paraId="700CAE6D" w14:textId="77777777" w:rsidR="00815C24" w:rsidRPr="006B1D46" w:rsidRDefault="00815C24" w:rsidP="006B1D46">
      <w:pPr>
        <w:spacing w:after="120"/>
        <w:rPr>
          <w:color w:val="0070C0"/>
          <w:szCs w:val="24"/>
          <w:lang w:eastAsia="zh-CN"/>
        </w:rPr>
      </w:pPr>
    </w:p>
    <w:p w14:paraId="7B8BB5FC" w14:textId="2C0F2904" w:rsidR="00132D21" w:rsidRDefault="00BD3F42" w:rsidP="00003D20">
      <w:pPr>
        <w:pStyle w:val="ListParagraph"/>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r w:rsidRPr="005667FF">
        <w:rPr>
          <w:rFonts w:eastAsia="宋体"/>
          <w:color w:val="0070C0"/>
          <w:szCs w:val="24"/>
          <w:highlight w:val="cyan"/>
          <w:lang w:eastAsia="zh-CN"/>
        </w:rPr>
        <w:t xml:space="preserve">Moderator: </w:t>
      </w:r>
    </w:p>
    <w:p w14:paraId="2C78A884" w14:textId="2E2E5B69" w:rsidR="00C06833" w:rsidRPr="006B502F" w:rsidRDefault="00C06833" w:rsidP="003D45F9">
      <w:pPr>
        <w:spacing w:after="120"/>
        <w:ind w:left="360"/>
        <w:rPr>
          <w:rFonts w:eastAsia="MS Mincho"/>
          <w:color w:val="0070C0"/>
          <w:szCs w:val="24"/>
          <w:lang w:eastAsia="zh-CN"/>
        </w:rPr>
      </w:pPr>
      <w:r w:rsidRPr="006B502F">
        <w:rPr>
          <w:rFonts w:eastAsia="MS Mincho"/>
          <w:color w:val="0070C0"/>
          <w:szCs w:val="24"/>
          <w:lang w:eastAsia="zh-CN"/>
        </w:rPr>
        <w:t xml:space="preserve">Based on </w:t>
      </w:r>
      <w:r w:rsidR="00D96E0F">
        <w:rPr>
          <w:rFonts w:eastAsia="MS Mincho"/>
          <w:color w:val="0070C0"/>
          <w:szCs w:val="24"/>
          <w:lang w:eastAsia="zh-CN"/>
        </w:rPr>
        <w:t>guidance</w:t>
      </w:r>
      <w:r w:rsidRPr="006B502F">
        <w:rPr>
          <w:rFonts w:eastAsia="MS Mincho"/>
          <w:color w:val="0070C0"/>
          <w:szCs w:val="24"/>
          <w:lang w:eastAsia="zh-CN"/>
        </w:rPr>
        <w:t xml:space="preserve"> in last RAN4 meetings: </w:t>
      </w:r>
    </w:p>
    <w:p w14:paraId="1042B529" w14:textId="2BE59E7B" w:rsidR="00C06833" w:rsidRPr="006B502F" w:rsidRDefault="00C06833" w:rsidP="003D45F9">
      <w:pPr>
        <w:spacing w:after="120"/>
        <w:ind w:left="360"/>
        <w:rPr>
          <w:b/>
          <w:color w:val="0070C0"/>
          <w:szCs w:val="24"/>
          <w:lang w:eastAsia="zh-CN"/>
        </w:rPr>
      </w:pPr>
      <w:r w:rsidRPr="006B502F">
        <w:rPr>
          <w:b/>
          <w:color w:val="0070C0"/>
        </w:rPr>
        <w:t xml:space="preserve">RAN4 provide analysis with/without </w:t>
      </w:r>
      <w:proofErr w:type="spellStart"/>
      <w:r w:rsidRPr="006B502F">
        <w:rPr>
          <w:b/>
          <w:color w:val="0070C0"/>
          <w:szCs w:val="24"/>
          <w:lang w:eastAsia="zh-CN"/>
        </w:rPr>
        <w:t>servingCellMO</w:t>
      </w:r>
      <w:proofErr w:type="spellEnd"/>
      <w:r w:rsidRPr="006B502F">
        <w:rPr>
          <w:b/>
          <w:color w:val="0070C0"/>
          <w:szCs w:val="24"/>
          <w:lang w:eastAsia="zh-CN"/>
        </w:rPr>
        <w:t xml:space="preserve">, and whether </w:t>
      </w:r>
      <w:proofErr w:type="spellStart"/>
      <w:r w:rsidRPr="006B502F">
        <w:rPr>
          <w:b/>
          <w:color w:val="0070C0"/>
          <w:szCs w:val="24"/>
          <w:lang w:eastAsia="zh-CN"/>
        </w:rPr>
        <w:t>servingCellMO</w:t>
      </w:r>
      <w:proofErr w:type="spellEnd"/>
      <w:r w:rsidRPr="006B502F">
        <w:rPr>
          <w:b/>
          <w:color w:val="0070C0"/>
          <w:szCs w:val="24"/>
          <w:lang w:eastAsia="zh-CN"/>
        </w:rPr>
        <w:t xml:space="preserve"> is present is up to RAN2.</w:t>
      </w:r>
    </w:p>
    <w:p w14:paraId="4B4A9044" w14:textId="366C74D4" w:rsidR="00C06833" w:rsidRPr="006B502F" w:rsidRDefault="00C06833" w:rsidP="003D45F9">
      <w:pPr>
        <w:spacing w:after="120"/>
        <w:ind w:left="360"/>
        <w:rPr>
          <w:rFonts w:eastAsia="MS Mincho"/>
          <w:b/>
          <w:color w:val="0070C0"/>
          <w:szCs w:val="24"/>
          <w:lang w:eastAsia="zh-CN"/>
        </w:rPr>
      </w:pPr>
      <w:r w:rsidRPr="006B502F">
        <w:rPr>
          <w:rFonts w:eastAsia="MS Mincho"/>
          <w:color w:val="0070C0"/>
          <w:szCs w:val="24"/>
          <w:lang w:eastAsia="zh-CN"/>
        </w:rPr>
        <w:t xml:space="preserve">Based on above way forward, it is recommended to discuss </w:t>
      </w:r>
      <w:r w:rsidRPr="006B502F">
        <w:rPr>
          <w:rFonts w:eastAsia="MS Mincho"/>
          <w:b/>
          <w:color w:val="0070C0"/>
          <w:szCs w:val="24"/>
          <w:lang w:eastAsia="zh-CN"/>
        </w:rPr>
        <w:t>based on following framework</w:t>
      </w:r>
      <w:r w:rsidR="006B502F" w:rsidRPr="006B502F">
        <w:rPr>
          <w:rFonts w:eastAsia="MS Mincho"/>
          <w:b/>
          <w:color w:val="0070C0"/>
          <w:szCs w:val="24"/>
          <w:lang w:eastAsia="zh-CN"/>
        </w:rPr>
        <w:t>/TP</w:t>
      </w:r>
      <w:r w:rsidRPr="006B502F">
        <w:rPr>
          <w:rFonts w:eastAsia="MS Mincho"/>
          <w:b/>
          <w:color w:val="0070C0"/>
          <w:szCs w:val="24"/>
          <w:lang w:eastAsia="zh-CN"/>
        </w:rPr>
        <w:t>.</w:t>
      </w:r>
    </w:p>
    <w:p w14:paraId="77BA9975" w14:textId="3666812E" w:rsidR="00C06833" w:rsidRDefault="00C06833" w:rsidP="003D45F9">
      <w:pPr>
        <w:spacing w:after="120"/>
        <w:ind w:left="360"/>
        <w:rPr>
          <w:rFonts w:eastAsia="MS Mincho"/>
          <w:color w:val="0070C0"/>
          <w:szCs w:val="24"/>
          <w:lang w:eastAsia="zh-CN"/>
        </w:rPr>
      </w:pPr>
    </w:p>
    <w:p w14:paraId="157698C8" w14:textId="5B13D0FC" w:rsidR="00C06833" w:rsidRDefault="00C06833" w:rsidP="00C06833">
      <w:pPr>
        <w:pStyle w:val="ListParagraph"/>
        <w:numPr>
          <w:ilvl w:val="0"/>
          <w:numId w:val="15"/>
        </w:numPr>
        <w:spacing w:after="120"/>
        <w:ind w:firstLineChars="0"/>
        <w:rPr>
          <w:color w:val="0070C0"/>
          <w:szCs w:val="24"/>
          <w:lang w:eastAsia="zh-CN"/>
        </w:rPr>
      </w:pPr>
      <w:r w:rsidRPr="00C06833">
        <w:rPr>
          <w:color w:val="0070C0"/>
          <w:szCs w:val="24"/>
          <w:lang w:eastAsia="zh-CN"/>
        </w:rPr>
        <w:t xml:space="preserve">From RAN4 understanding, the definition of intra-frequency/inter-frequency, whether MG is needed and which requirements apply depends on whether </w:t>
      </w:r>
      <w:proofErr w:type="spellStart"/>
      <w:r w:rsidRPr="00C06833">
        <w:rPr>
          <w:color w:val="0070C0"/>
          <w:szCs w:val="24"/>
          <w:lang w:eastAsia="zh-CN"/>
        </w:rPr>
        <w:t>servingCellMO</w:t>
      </w:r>
      <w:proofErr w:type="spellEnd"/>
      <w:r w:rsidRPr="00C06833">
        <w:rPr>
          <w:color w:val="0070C0"/>
          <w:szCs w:val="24"/>
          <w:lang w:eastAsia="zh-CN"/>
        </w:rPr>
        <w:t xml:space="preserve"> is present or not.</w:t>
      </w:r>
    </w:p>
    <w:p w14:paraId="22453149" w14:textId="69984F4A" w:rsidR="00C06833" w:rsidRPr="00C06833" w:rsidRDefault="006B502F" w:rsidP="00C06833">
      <w:pPr>
        <w:pStyle w:val="ListParagraph"/>
        <w:numPr>
          <w:ilvl w:val="0"/>
          <w:numId w:val="15"/>
        </w:numPr>
        <w:spacing w:after="120"/>
        <w:ind w:firstLineChars="0"/>
        <w:rPr>
          <w:color w:val="0070C0"/>
          <w:szCs w:val="24"/>
          <w:lang w:eastAsia="zh-CN"/>
        </w:rPr>
      </w:pPr>
      <w:r>
        <w:rPr>
          <w:color w:val="0070C0"/>
          <w:szCs w:val="24"/>
          <w:lang w:eastAsia="zh-CN"/>
        </w:rPr>
        <w:t>Based on the agreements in RAN4#113 meeting, RAN4 provide following information</w:t>
      </w:r>
    </w:p>
    <w:p w14:paraId="3346A296" w14:textId="77777777" w:rsidR="006B502F" w:rsidRPr="006B502F" w:rsidRDefault="006B502F" w:rsidP="006B502F">
      <w:pPr>
        <w:pStyle w:val="ListParagraph"/>
        <w:numPr>
          <w:ilvl w:val="1"/>
          <w:numId w:val="15"/>
        </w:numPr>
        <w:spacing w:after="120"/>
        <w:ind w:firstLineChars="0"/>
        <w:rPr>
          <w:b/>
          <w:color w:val="0070C0"/>
          <w:szCs w:val="24"/>
          <w:lang w:eastAsia="zh-CN"/>
        </w:rPr>
      </w:pPr>
      <w:r w:rsidRPr="006B502F">
        <w:rPr>
          <w:b/>
          <w:color w:val="0070C0"/>
          <w:szCs w:val="24"/>
          <w:lang w:eastAsia="zh-CN"/>
        </w:rPr>
        <w:t xml:space="preserve">When the </w:t>
      </w:r>
      <w:proofErr w:type="spellStart"/>
      <w:r w:rsidRPr="006B502F">
        <w:rPr>
          <w:b/>
          <w:color w:val="0070C0"/>
          <w:szCs w:val="24"/>
          <w:lang w:eastAsia="zh-CN"/>
        </w:rPr>
        <w:t>servingCellMO</w:t>
      </w:r>
      <w:proofErr w:type="spellEnd"/>
      <w:r w:rsidRPr="006B502F">
        <w:rPr>
          <w:b/>
          <w:color w:val="0070C0"/>
          <w:szCs w:val="24"/>
          <w:lang w:eastAsia="zh-CN"/>
        </w:rPr>
        <w:t xml:space="preserve"> is configured:</w:t>
      </w:r>
    </w:p>
    <w:p w14:paraId="37D83321" w14:textId="694D0B7B" w:rsidR="006B502F" w:rsidRPr="006B502F" w:rsidRDefault="006B502F" w:rsidP="006B502F">
      <w:pPr>
        <w:pStyle w:val="ListParagraph"/>
        <w:numPr>
          <w:ilvl w:val="2"/>
          <w:numId w:val="15"/>
        </w:numPr>
        <w:spacing w:after="120"/>
        <w:ind w:firstLineChars="0"/>
        <w:rPr>
          <w:color w:val="0070C0"/>
          <w:szCs w:val="24"/>
          <w:lang w:eastAsia="zh-CN"/>
        </w:rPr>
      </w:pPr>
      <w:r w:rsidRPr="006B502F">
        <w:rPr>
          <w:b/>
          <w:color w:val="0070C0"/>
          <w:szCs w:val="24"/>
          <w:lang w:eastAsia="zh-CN"/>
        </w:rPr>
        <w:lastRenderedPageBreak/>
        <w:t>Intra/inter:</w:t>
      </w:r>
      <w:r>
        <w:rPr>
          <w:color w:val="0070C0"/>
          <w:szCs w:val="24"/>
          <w:lang w:eastAsia="zh-CN"/>
        </w:rPr>
        <w:t xml:space="preserve"> </w:t>
      </w:r>
      <w:r w:rsidRPr="006B502F">
        <w:rPr>
          <w:color w:val="0070C0"/>
          <w:szCs w:val="24"/>
          <w:lang w:eastAsia="zh-CN"/>
        </w:rPr>
        <w:t xml:space="preserve">The </w:t>
      </w:r>
      <w:proofErr w:type="spellStart"/>
      <w:r w:rsidRPr="006B502F">
        <w:rPr>
          <w:color w:val="0070C0"/>
          <w:szCs w:val="24"/>
          <w:lang w:eastAsia="zh-CN"/>
        </w:rPr>
        <w:t>neighbor</w:t>
      </w:r>
      <w:proofErr w:type="spellEnd"/>
      <w:r w:rsidRPr="006B502F">
        <w:rPr>
          <w:color w:val="0070C0"/>
          <w:szCs w:val="24"/>
          <w:lang w:eastAsia="zh-CN"/>
        </w:rPr>
        <w:t xml:space="preserve"> cell measurement is defined as intra-frequency when centre frequency of the SSB of the neighbour cell is same as that of SSB configured in </w:t>
      </w:r>
      <w:proofErr w:type="spellStart"/>
      <w:r w:rsidRPr="006B502F">
        <w:rPr>
          <w:color w:val="0070C0"/>
          <w:szCs w:val="24"/>
          <w:lang w:eastAsia="zh-CN"/>
        </w:rPr>
        <w:t>servingCellMO</w:t>
      </w:r>
      <w:proofErr w:type="spellEnd"/>
      <w:r w:rsidRPr="006B502F">
        <w:rPr>
          <w:color w:val="0070C0"/>
          <w:szCs w:val="24"/>
          <w:lang w:eastAsia="zh-CN"/>
        </w:rPr>
        <w:t>; otherwise, it is defined as int</w:t>
      </w:r>
      <w:r>
        <w:rPr>
          <w:color w:val="0070C0"/>
          <w:szCs w:val="24"/>
          <w:lang w:eastAsia="zh-CN"/>
        </w:rPr>
        <w:t>er</w:t>
      </w:r>
      <w:r w:rsidRPr="006B502F">
        <w:rPr>
          <w:color w:val="0070C0"/>
          <w:szCs w:val="24"/>
          <w:lang w:eastAsia="zh-CN"/>
        </w:rPr>
        <w:t>-frequency</w:t>
      </w:r>
    </w:p>
    <w:p w14:paraId="2CC53F3D" w14:textId="4BBE5456" w:rsidR="006B502F" w:rsidRDefault="006B502F" w:rsidP="006B502F">
      <w:pPr>
        <w:pStyle w:val="ListParagraph"/>
        <w:numPr>
          <w:ilvl w:val="2"/>
          <w:numId w:val="15"/>
        </w:numPr>
        <w:spacing w:after="120"/>
        <w:ind w:firstLineChars="0"/>
        <w:rPr>
          <w:color w:val="0070C0"/>
          <w:szCs w:val="24"/>
          <w:lang w:eastAsia="zh-CN"/>
        </w:rPr>
      </w:pPr>
      <w:bookmarkStart w:id="4" w:name="_Hlk190248109"/>
      <w:r w:rsidRPr="006B502F">
        <w:rPr>
          <w:b/>
          <w:color w:val="0070C0"/>
          <w:szCs w:val="24"/>
          <w:lang w:eastAsia="zh-CN"/>
        </w:rPr>
        <w:t>MG:</w:t>
      </w:r>
      <w:r>
        <w:rPr>
          <w:b/>
          <w:color w:val="0070C0"/>
          <w:szCs w:val="24"/>
          <w:lang w:eastAsia="zh-CN"/>
        </w:rPr>
        <w:t xml:space="preserve"> </w:t>
      </w:r>
      <w:r w:rsidRPr="006B502F">
        <w:rPr>
          <w:color w:val="0070C0"/>
          <w:szCs w:val="24"/>
          <w:lang w:eastAsia="zh-CN"/>
        </w:rPr>
        <w:t xml:space="preserve">Whether MG is needed can be determined based on existing conditions as defined for intra-frequency/inter-frequency </w:t>
      </w:r>
    </w:p>
    <w:p w14:paraId="6D0B5E63" w14:textId="77777777" w:rsidR="006B502F" w:rsidRDefault="006B502F" w:rsidP="006B502F">
      <w:pPr>
        <w:pStyle w:val="ListParagraph"/>
        <w:numPr>
          <w:ilvl w:val="2"/>
          <w:numId w:val="15"/>
        </w:numPr>
        <w:spacing w:after="120"/>
        <w:ind w:firstLineChars="0"/>
        <w:rPr>
          <w:color w:val="0070C0"/>
          <w:szCs w:val="24"/>
          <w:lang w:eastAsia="zh-CN"/>
        </w:rPr>
      </w:pPr>
      <w:r w:rsidRPr="006B502F">
        <w:rPr>
          <w:b/>
          <w:color w:val="0070C0"/>
          <w:szCs w:val="24"/>
          <w:lang w:eastAsia="zh-CN"/>
        </w:rPr>
        <w:t>Requirements:</w:t>
      </w:r>
      <w:r w:rsidRPr="006B502F">
        <w:rPr>
          <w:color w:val="0070C0"/>
          <w:szCs w:val="24"/>
          <w:lang w:eastAsia="zh-CN"/>
        </w:rPr>
        <w:t xml:space="preserve"> </w:t>
      </w:r>
    </w:p>
    <w:p w14:paraId="7C2E3C45" w14:textId="5A23ACE2" w:rsidR="006B502F" w:rsidRPr="0056630E" w:rsidRDefault="006B502F" w:rsidP="006B502F">
      <w:pPr>
        <w:pStyle w:val="ListParagraph"/>
        <w:numPr>
          <w:ilvl w:val="3"/>
          <w:numId w:val="15"/>
        </w:numPr>
        <w:spacing w:after="120"/>
        <w:ind w:firstLineChars="0"/>
        <w:rPr>
          <w:color w:val="0070C0"/>
          <w:szCs w:val="24"/>
          <w:lang w:eastAsia="zh-CN"/>
        </w:rPr>
      </w:pPr>
      <w:r w:rsidRPr="0056630E">
        <w:rPr>
          <w:color w:val="0070C0"/>
          <w:szCs w:val="24"/>
          <w:lang w:eastAsia="zh-CN"/>
        </w:rPr>
        <w:t>Option 1: corresponding measurement requirements apply accordingly.</w:t>
      </w:r>
    </w:p>
    <w:p w14:paraId="25AC2E19" w14:textId="1E530B41" w:rsidR="006B502F" w:rsidRPr="0056630E" w:rsidRDefault="006B502F" w:rsidP="006B502F">
      <w:pPr>
        <w:pStyle w:val="ListParagraph"/>
        <w:numPr>
          <w:ilvl w:val="3"/>
          <w:numId w:val="15"/>
        </w:numPr>
        <w:spacing w:after="120"/>
        <w:ind w:firstLineChars="0"/>
        <w:rPr>
          <w:color w:val="0070C0"/>
          <w:szCs w:val="24"/>
          <w:lang w:eastAsia="zh-CN"/>
        </w:rPr>
      </w:pPr>
      <w:r w:rsidRPr="0056630E">
        <w:rPr>
          <w:color w:val="0070C0"/>
          <w:szCs w:val="24"/>
          <w:lang w:eastAsia="zh-CN"/>
        </w:rPr>
        <w:t xml:space="preserve">Option 2: Intra-frequency requirements </w:t>
      </w:r>
    </w:p>
    <w:bookmarkEnd w:id="4"/>
    <w:p w14:paraId="14CB279E" w14:textId="77777777" w:rsidR="006B502F" w:rsidRPr="006B502F" w:rsidRDefault="006B502F" w:rsidP="006B502F">
      <w:pPr>
        <w:pStyle w:val="ListParagraph"/>
        <w:numPr>
          <w:ilvl w:val="1"/>
          <w:numId w:val="15"/>
        </w:numPr>
        <w:spacing w:after="120"/>
        <w:ind w:firstLineChars="0"/>
        <w:rPr>
          <w:b/>
          <w:color w:val="0070C0"/>
          <w:szCs w:val="24"/>
          <w:lang w:eastAsia="zh-CN"/>
        </w:rPr>
      </w:pPr>
      <w:r w:rsidRPr="006B502F">
        <w:rPr>
          <w:b/>
          <w:color w:val="0070C0"/>
          <w:szCs w:val="24"/>
          <w:lang w:eastAsia="zh-CN"/>
        </w:rPr>
        <w:t xml:space="preserve">When the </w:t>
      </w:r>
      <w:proofErr w:type="spellStart"/>
      <w:r w:rsidRPr="006B502F">
        <w:rPr>
          <w:b/>
          <w:color w:val="0070C0"/>
          <w:szCs w:val="24"/>
          <w:lang w:eastAsia="zh-CN"/>
        </w:rPr>
        <w:t>servingCellMO</w:t>
      </w:r>
      <w:proofErr w:type="spellEnd"/>
      <w:r w:rsidRPr="006B502F">
        <w:rPr>
          <w:b/>
          <w:color w:val="0070C0"/>
          <w:szCs w:val="24"/>
          <w:lang w:eastAsia="zh-CN"/>
        </w:rPr>
        <w:t xml:space="preserve"> is not configured:</w:t>
      </w:r>
    </w:p>
    <w:p w14:paraId="50BB9850" w14:textId="72E38165" w:rsidR="006B502F" w:rsidRPr="006B502F" w:rsidRDefault="006B502F" w:rsidP="006B502F">
      <w:pPr>
        <w:pStyle w:val="ListParagraph"/>
        <w:numPr>
          <w:ilvl w:val="2"/>
          <w:numId w:val="15"/>
        </w:numPr>
        <w:spacing w:after="120"/>
        <w:ind w:firstLineChars="0"/>
        <w:rPr>
          <w:color w:val="0070C0"/>
          <w:szCs w:val="24"/>
          <w:lang w:eastAsia="zh-CN"/>
        </w:rPr>
      </w:pPr>
      <w:r w:rsidRPr="006B502F">
        <w:rPr>
          <w:b/>
          <w:color w:val="0070C0"/>
          <w:szCs w:val="24"/>
          <w:lang w:eastAsia="zh-CN"/>
        </w:rPr>
        <w:t>Intra/inter:</w:t>
      </w:r>
      <w:r>
        <w:rPr>
          <w:color w:val="0070C0"/>
          <w:szCs w:val="24"/>
          <w:lang w:eastAsia="zh-CN"/>
        </w:rPr>
        <w:t xml:space="preserve"> </w:t>
      </w:r>
      <w:r w:rsidRPr="006B502F">
        <w:rPr>
          <w:color w:val="0070C0"/>
          <w:szCs w:val="24"/>
          <w:lang w:eastAsia="zh-CN"/>
        </w:rPr>
        <w:t xml:space="preserve">the neighbor cell measurement is defined as inter-frequency </w:t>
      </w:r>
    </w:p>
    <w:p w14:paraId="09DB16C1" w14:textId="77777777" w:rsidR="006B502F" w:rsidRPr="006B502F" w:rsidRDefault="006B502F" w:rsidP="006B502F">
      <w:pPr>
        <w:pStyle w:val="ListParagraph"/>
        <w:numPr>
          <w:ilvl w:val="2"/>
          <w:numId w:val="15"/>
        </w:numPr>
        <w:spacing w:after="120"/>
        <w:ind w:firstLineChars="0"/>
        <w:rPr>
          <w:color w:val="0070C0"/>
          <w:szCs w:val="24"/>
          <w:lang w:eastAsia="zh-CN"/>
        </w:rPr>
      </w:pPr>
      <w:r w:rsidRPr="006B502F">
        <w:rPr>
          <w:b/>
          <w:color w:val="0070C0"/>
          <w:szCs w:val="24"/>
          <w:lang w:eastAsia="zh-CN"/>
        </w:rPr>
        <w:t>MG:</w:t>
      </w:r>
      <w:r>
        <w:rPr>
          <w:b/>
          <w:color w:val="0070C0"/>
          <w:szCs w:val="24"/>
          <w:lang w:eastAsia="zh-CN"/>
        </w:rPr>
        <w:t xml:space="preserve"> </w:t>
      </w:r>
    </w:p>
    <w:p w14:paraId="7D590C15" w14:textId="7EE3AA15" w:rsidR="006B502F" w:rsidRPr="0056630E" w:rsidRDefault="006B502F" w:rsidP="006B502F">
      <w:pPr>
        <w:pStyle w:val="ListParagraph"/>
        <w:numPr>
          <w:ilvl w:val="3"/>
          <w:numId w:val="15"/>
        </w:numPr>
        <w:spacing w:after="120"/>
        <w:ind w:firstLineChars="0"/>
        <w:rPr>
          <w:color w:val="0070C0"/>
          <w:szCs w:val="24"/>
          <w:lang w:eastAsia="zh-CN"/>
        </w:rPr>
      </w:pPr>
      <w:r w:rsidRPr="0056630E">
        <w:rPr>
          <w:color w:val="0070C0"/>
          <w:szCs w:val="24"/>
          <w:lang w:eastAsia="zh-CN"/>
        </w:rPr>
        <w:t xml:space="preserve">Option 1: whether MG is needed can be determined based on existing conditions as defined for inter-frequency measurement </w:t>
      </w:r>
    </w:p>
    <w:p w14:paraId="7F00DA44" w14:textId="4A89032E" w:rsidR="006B502F" w:rsidRPr="0056630E" w:rsidRDefault="006B502F" w:rsidP="006B502F">
      <w:pPr>
        <w:pStyle w:val="ListParagraph"/>
        <w:numPr>
          <w:ilvl w:val="3"/>
          <w:numId w:val="15"/>
        </w:numPr>
        <w:spacing w:after="120"/>
        <w:ind w:firstLineChars="0"/>
        <w:rPr>
          <w:color w:val="0070C0"/>
          <w:szCs w:val="24"/>
          <w:lang w:eastAsia="zh-CN"/>
        </w:rPr>
      </w:pPr>
      <w:r w:rsidRPr="0056630E">
        <w:rPr>
          <w:color w:val="0070C0"/>
          <w:szCs w:val="24"/>
          <w:lang w:eastAsia="zh-CN"/>
        </w:rPr>
        <w:t xml:space="preserve">Option 2: </w:t>
      </w:r>
      <w:r w:rsidR="0056630E">
        <w:rPr>
          <w:color w:val="0070C0"/>
          <w:szCs w:val="24"/>
          <w:lang w:eastAsia="zh-CN"/>
        </w:rPr>
        <w:t xml:space="preserve">without MG </w:t>
      </w:r>
      <w:r w:rsidRPr="0056630E">
        <w:rPr>
          <w:color w:val="0070C0"/>
          <w:szCs w:val="24"/>
          <w:lang w:eastAsia="zh-CN"/>
        </w:rPr>
        <w:t xml:space="preserve">as long as the SSBs from those </w:t>
      </w:r>
      <w:proofErr w:type="spellStart"/>
      <w:r w:rsidRPr="0056630E">
        <w:rPr>
          <w:color w:val="0070C0"/>
          <w:szCs w:val="24"/>
          <w:lang w:eastAsia="zh-CN"/>
        </w:rPr>
        <w:t>neighbor</w:t>
      </w:r>
      <w:proofErr w:type="spellEnd"/>
      <w:r w:rsidRPr="0056630E">
        <w:rPr>
          <w:color w:val="0070C0"/>
          <w:szCs w:val="24"/>
          <w:lang w:eastAsia="zh-CN"/>
        </w:rPr>
        <w:t xml:space="preserve"> cells can be contained in the active BWP of SSB-less SCell</w:t>
      </w:r>
    </w:p>
    <w:p w14:paraId="47CF0C94" w14:textId="0C63B8BD" w:rsidR="006B502F" w:rsidRPr="006B502F" w:rsidRDefault="006B502F" w:rsidP="006B502F">
      <w:pPr>
        <w:pStyle w:val="ListParagraph"/>
        <w:numPr>
          <w:ilvl w:val="2"/>
          <w:numId w:val="15"/>
        </w:numPr>
        <w:spacing w:after="120"/>
        <w:ind w:firstLineChars="0"/>
        <w:rPr>
          <w:color w:val="0070C0"/>
          <w:szCs w:val="24"/>
          <w:lang w:eastAsia="zh-CN"/>
        </w:rPr>
      </w:pPr>
      <w:r w:rsidRPr="006B502F">
        <w:rPr>
          <w:b/>
          <w:color w:val="0070C0"/>
          <w:szCs w:val="24"/>
          <w:lang w:eastAsia="zh-CN"/>
        </w:rPr>
        <w:t>Requirements:</w:t>
      </w:r>
      <w:r w:rsidRPr="006B502F">
        <w:rPr>
          <w:color w:val="0070C0"/>
          <w:szCs w:val="24"/>
          <w:lang w:eastAsia="zh-CN"/>
        </w:rPr>
        <w:t xml:space="preserve"> corresponding measurement requirements apply accordingly.</w:t>
      </w:r>
    </w:p>
    <w:p w14:paraId="6942765C" w14:textId="77777777" w:rsidR="00C06833" w:rsidRPr="006B502F" w:rsidRDefault="00C06833" w:rsidP="003D45F9">
      <w:pPr>
        <w:spacing w:after="120"/>
        <w:ind w:left="360"/>
        <w:rPr>
          <w:rFonts w:eastAsia="MS Mincho"/>
          <w:color w:val="0070C0"/>
          <w:szCs w:val="24"/>
          <w:lang w:val="en-US" w:eastAsia="zh-CN"/>
        </w:rPr>
      </w:pPr>
    </w:p>
    <w:p w14:paraId="60751202" w14:textId="79CAB1C5" w:rsidR="006B502F" w:rsidRDefault="006B502F" w:rsidP="006B502F">
      <w:pPr>
        <w:pStyle w:val="ListParagraph"/>
        <w:numPr>
          <w:ilvl w:val="0"/>
          <w:numId w:val="15"/>
        </w:numPr>
        <w:spacing w:after="120"/>
        <w:ind w:firstLineChars="0"/>
        <w:rPr>
          <w:color w:val="0070C0"/>
          <w:szCs w:val="24"/>
          <w:lang w:eastAsia="zh-CN"/>
        </w:rPr>
      </w:pPr>
      <w:r>
        <w:rPr>
          <w:color w:val="0070C0"/>
          <w:szCs w:val="24"/>
          <w:lang w:eastAsia="zh-CN"/>
        </w:rPr>
        <w:t>Other information to RAN2:</w:t>
      </w:r>
    </w:p>
    <w:p w14:paraId="7012BAB7" w14:textId="69B7911A" w:rsidR="006B502F" w:rsidRDefault="006B502F" w:rsidP="006B502F">
      <w:pPr>
        <w:pStyle w:val="ListParagraph"/>
        <w:numPr>
          <w:ilvl w:val="1"/>
          <w:numId w:val="15"/>
        </w:numPr>
        <w:spacing w:after="120"/>
        <w:ind w:firstLineChars="0"/>
        <w:rPr>
          <w:color w:val="0070C0"/>
          <w:szCs w:val="24"/>
          <w:lang w:eastAsia="zh-CN"/>
        </w:rPr>
      </w:pPr>
      <w:r>
        <w:rPr>
          <w:color w:val="0070C0"/>
          <w:szCs w:val="24"/>
          <w:lang w:eastAsia="zh-CN"/>
        </w:rPr>
        <w:t xml:space="preserve">Option 1: Based on above RAN4 conclusion, it is up to RAN2 to decide whether </w:t>
      </w:r>
      <w:proofErr w:type="spellStart"/>
      <w:r w:rsidRPr="006B502F">
        <w:rPr>
          <w:color w:val="0070C0"/>
          <w:szCs w:val="24"/>
          <w:lang w:eastAsia="zh-CN"/>
        </w:rPr>
        <w:t>servingCellMO</w:t>
      </w:r>
      <w:proofErr w:type="spellEnd"/>
      <w:r>
        <w:rPr>
          <w:color w:val="0070C0"/>
          <w:szCs w:val="24"/>
          <w:lang w:eastAsia="zh-CN"/>
        </w:rPr>
        <w:t xml:space="preserve"> can be present or not.</w:t>
      </w:r>
    </w:p>
    <w:p w14:paraId="4A494883" w14:textId="3D41E63D" w:rsidR="0056630E" w:rsidRPr="0056630E" w:rsidRDefault="006B502F" w:rsidP="0056630E">
      <w:pPr>
        <w:pStyle w:val="ListParagraph"/>
        <w:numPr>
          <w:ilvl w:val="1"/>
          <w:numId w:val="15"/>
        </w:numPr>
        <w:spacing w:after="120"/>
        <w:ind w:firstLineChars="0"/>
        <w:rPr>
          <w:color w:val="0070C0"/>
          <w:szCs w:val="24"/>
          <w:lang w:eastAsia="zh-CN"/>
        </w:rPr>
      </w:pPr>
      <w:r>
        <w:rPr>
          <w:color w:val="0070C0"/>
          <w:szCs w:val="24"/>
          <w:lang w:eastAsia="zh-CN"/>
        </w:rPr>
        <w:t xml:space="preserve">Option 2: The potential conflict (if any) when </w:t>
      </w:r>
      <w:proofErr w:type="spellStart"/>
      <w:r w:rsidRPr="006B502F">
        <w:rPr>
          <w:color w:val="0070C0"/>
          <w:szCs w:val="24"/>
          <w:lang w:eastAsia="zh-CN"/>
        </w:rPr>
        <w:t>servingCellMO</w:t>
      </w:r>
      <w:proofErr w:type="spellEnd"/>
      <w:r>
        <w:rPr>
          <w:color w:val="0070C0"/>
          <w:szCs w:val="24"/>
          <w:lang w:eastAsia="zh-CN"/>
        </w:rPr>
        <w:t xml:space="preserve"> is present is up to RAN2 to handle.</w:t>
      </w:r>
    </w:p>
    <w:p w14:paraId="08AB731D" w14:textId="77777777" w:rsidR="006B502F" w:rsidRPr="00C06833" w:rsidRDefault="006B502F" w:rsidP="006B502F">
      <w:pPr>
        <w:pStyle w:val="ListParagraph"/>
        <w:spacing w:after="120"/>
        <w:ind w:left="1080" w:firstLineChars="0" w:firstLine="0"/>
        <w:rPr>
          <w:color w:val="0070C0"/>
          <w:szCs w:val="24"/>
          <w:lang w:eastAsia="zh-CN"/>
        </w:rPr>
      </w:pPr>
    </w:p>
    <w:p w14:paraId="092B6D0F" w14:textId="77777777" w:rsidR="00C06833" w:rsidRDefault="00C06833" w:rsidP="003D45F9">
      <w:pPr>
        <w:spacing w:after="120"/>
        <w:ind w:left="360"/>
        <w:rPr>
          <w:rFonts w:eastAsia="MS Mincho"/>
          <w:color w:val="0070C0"/>
          <w:szCs w:val="24"/>
          <w:lang w:eastAsia="zh-CN"/>
        </w:rPr>
      </w:pPr>
    </w:p>
    <w:p w14:paraId="3E86047A" w14:textId="77777777" w:rsidR="00C06833" w:rsidRDefault="00C06833" w:rsidP="003D45F9">
      <w:pPr>
        <w:spacing w:after="120"/>
        <w:ind w:left="360"/>
        <w:rPr>
          <w:rFonts w:eastAsia="MS Mincho"/>
          <w:color w:val="0070C0"/>
          <w:szCs w:val="24"/>
          <w:lang w:eastAsia="zh-CN"/>
        </w:rPr>
      </w:pPr>
    </w:p>
    <w:bookmarkEnd w:id="3"/>
    <w:p w14:paraId="76E16E63" w14:textId="77777777" w:rsidR="00AC60DB" w:rsidRPr="00AC60DB" w:rsidRDefault="00AC60DB" w:rsidP="00AC60DB">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4D4F2A39" w14:textId="750C5DC5" w:rsidR="00182104" w:rsidRPr="004B11CD" w:rsidRDefault="00182104" w:rsidP="00182104">
      <w:pPr>
        <w:rPr>
          <w:b/>
          <w:color w:val="0070C0"/>
          <w:u w:val="single"/>
          <w:lang w:eastAsia="ko-KR"/>
        </w:rPr>
      </w:pPr>
      <w:r>
        <w:rPr>
          <w:b/>
          <w:color w:val="0070C0"/>
          <w:u w:val="single"/>
          <w:lang w:eastAsia="ko-KR"/>
        </w:rPr>
        <w:t xml:space="preserve">Issue 1-1-2: </w:t>
      </w:r>
      <w:r w:rsidR="006A1259">
        <w:rPr>
          <w:b/>
          <w:color w:val="0070C0"/>
          <w:u w:val="single"/>
          <w:lang w:eastAsia="ko-KR"/>
        </w:rPr>
        <w:t>EPRE conditions updating</w:t>
      </w:r>
      <w:r w:rsidR="00A01886">
        <w:rPr>
          <w:b/>
          <w:color w:val="0070C0"/>
          <w:u w:val="single"/>
          <w:lang w:eastAsia="ko-KR"/>
        </w:rPr>
        <w:t xml:space="preserve"> </w:t>
      </w:r>
    </w:p>
    <w:p w14:paraId="447EB983" w14:textId="77777777" w:rsidR="006A1259" w:rsidRPr="007B6C8C" w:rsidRDefault="006A1259" w:rsidP="006A1259">
      <w:pPr>
        <w:rPr>
          <w:i/>
          <w:color w:val="0070C0"/>
        </w:rPr>
      </w:pPr>
      <w:r w:rsidRPr="007B6C8C">
        <w:rPr>
          <w:i/>
          <w:color w:val="0070C0"/>
        </w:rPr>
        <w:t>Background</w:t>
      </w:r>
      <w:r>
        <w:rPr>
          <w:i/>
          <w:color w:val="0070C0"/>
        </w:rPr>
        <w:t xml:space="preserve">: </w:t>
      </w:r>
    </w:p>
    <w:tbl>
      <w:tblPr>
        <w:tblStyle w:val="TableGrid"/>
        <w:tblW w:w="0" w:type="auto"/>
        <w:tblLook w:val="04A0" w:firstRow="1" w:lastRow="0" w:firstColumn="1" w:lastColumn="0" w:noHBand="0" w:noVBand="1"/>
      </w:tblPr>
      <w:tblGrid>
        <w:gridCol w:w="9631"/>
      </w:tblGrid>
      <w:tr w:rsidR="006A1259" w14:paraId="2DE8728F" w14:textId="77777777" w:rsidTr="00FE23C8">
        <w:tc>
          <w:tcPr>
            <w:tcW w:w="9631" w:type="dxa"/>
          </w:tcPr>
          <w:p w14:paraId="4C9FB00E" w14:textId="388A1806" w:rsidR="006A1259" w:rsidRPr="00F96B95" w:rsidRDefault="006A1259" w:rsidP="00FE23C8">
            <w:pPr>
              <w:snapToGrid w:val="0"/>
              <w:spacing w:after="120"/>
              <w:rPr>
                <w:b/>
                <w:sz w:val="21"/>
                <w:szCs w:val="21"/>
                <w:u w:val="single"/>
                <w:lang w:eastAsia="ko-KR"/>
              </w:rPr>
            </w:pPr>
            <w:r w:rsidRPr="00F96B95">
              <w:rPr>
                <w:highlight w:val="cyan"/>
              </w:rPr>
              <w:t>RAN4 WF in RAN4#112</w:t>
            </w:r>
            <w:r w:rsidRPr="00F96B95">
              <w:rPr>
                <w:highlight w:val="cyan"/>
              </w:rPr>
              <w:tab/>
              <w:t>R4-2414102</w:t>
            </w:r>
          </w:p>
          <w:p w14:paraId="1C474460" w14:textId="77777777" w:rsidR="006A1259" w:rsidRPr="00B32931" w:rsidRDefault="006A1259" w:rsidP="006A1259">
            <w:pPr>
              <w:rPr>
                <w:b/>
                <w:u w:val="single"/>
                <w:lang w:eastAsia="ko-KR"/>
              </w:rPr>
            </w:pPr>
            <w:r w:rsidRPr="00B32931">
              <w:rPr>
                <w:b/>
                <w:u w:val="single"/>
                <w:lang w:eastAsia="ko-KR"/>
              </w:rPr>
              <w:t xml:space="preserve">Issue 1-1-1: Power difference conditions </w:t>
            </w:r>
          </w:p>
          <w:p w14:paraId="7516D583" w14:textId="77777777" w:rsidR="006A1259" w:rsidRPr="00B32931" w:rsidRDefault="006A1259" w:rsidP="006A1259">
            <w:pPr>
              <w:snapToGrid w:val="0"/>
              <w:spacing w:after="120"/>
              <w:rPr>
                <w:rFonts w:eastAsia="等线"/>
                <w:kern w:val="2"/>
                <w:sz w:val="21"/>
                <w:szCs w:val="21"/>
                <w:highlight w:val="green"/>
                <w:lang w:val="en-US" w:eastAsia="zh-CN"/>
              </w:rPr>
            </w:pPr>
            <w:r w:rsidRPr="00B32931">
              <w:rPr>
                <w:rFonts w:eastAsia="等线"/>
                <w:kern w:val="2"/>
                <w:sz w:val="21"/>
                <w:szCs w:val="21"/>
                <w:highlight w:val="green"/>
                <w:lang w:val="en-US" w:eastAsia="zh-CN"/>
              </w:rPr>
              <w:t>Agreement:</w:t>
            </w:r>
          </w:p>
          <w:p w14:paraId="0809FD1A" w14:textId="77777777" w:rsidR="006A1259" w:rsidRPr="00B32931" w:rsidRDefault="006A1259" w:rsidP="006A1259">
            <w:pPr>
              <w:numPr>
                <w:ilvl w:val="1"/>
                <w:numId w:val="3"/>
              </w:numPr>
              <w:snapToGrid w:val="0"/>
              <w:spacing w:after="120"/>
              <w:ind w:left="1440"/>
              <w:rPr>
                <w:rFonts w:eastAsia="等线"/>
                <w:kern w:val="2"/>
                <w:sz w:val="21"/>
                <w:szCs w:val="21"/>
                <w:highlight w:val="green"/>
                <w:lang w:val="en-US" w:eastAsia="zh-CN"/>
              </w:rPr>
            </w:pPr>
            <w:r w:rsidRPr="00B32931">
              <w:rPr>
                <w:rFonts w:eastAsia="等线" w:hint="eastAsia"/>
                <w:kern w:val="2"/>
                <w:sz w:val="21"/>
                <w:szCs w:val="21"/>
                <w:highlight w:val="green"/>
                <w:lang w:val="en-US" w:eastAsia="zh-CN"/>
              </w:rPr>
              <w:t>F</w:t>
            </w:r>
            <w:r w:rsidRPr="00B32931">
              <w:rPr>
                <w:rFonts w:eastAsia="等线"/>
                <w:kern w:val="2"/>
                <w:sz w:val="21"/>
                <w:szCs w:val="21"/>
                <w:highlight w:val="green"/>
                <w:lang w:val="en-US" w:eastAsia="zh-CN"/>
              </w:rPr>
              <w:t>or EPRE difference within X dB, keep the existing requirement.</w:t>
            </w:r>
          </w:p>
          <w:p w14:paraId="023F8153" w14:textId="77777777" w:rsidR="006A1259" w:rsidRPr="00B32931" w:rsidRDefault="006A1259" w:rsidP="006A1259">
            <w:pPr>
              <w:numPr>
                <w:ilvl w:val="2"/>
                <w:numId w:val="3"/>
              </w:numPr>
              <w:snapToGrid w:val="0"/>
              <w:spacing w:after="120"/>
              <w:rPr>
                <w:rFonts w:eastAsia="等线"/>
                <w:kern w:val="2"/>
                <w:sz w:val="21"/>
                <w:szCs w:val="21"/>
                <w:highlight w:val="green"/>
                <w:lang w:val="en-US" w:eastAsia="zh-CN"/>
              </w:rPr>
            </w:pPr>
            <w:r w:rsidRPr="00B32931">
              <w:rPr>
                <w:rFonts w:eastAsia="等线" w:hint="eastAsia"/>
                <w:kern w:val="2"/>
                <w:sz w:val="21"/>
                <w:szCs w:val="21"/>
                <w:highlight w:val="green"/>
                <w:lang w:val="en-US" w:eastAsia="zh-CN"/>
              </w:rPr>
              <w:t>X</w:t>
            </w:r>
            <w:r w:rsidRPr="00B32931">
              <w:rPr>
                <w:rFonts w:eastAsia="等线"/>
                <w:kern w:val="2"/>
                <w:sz w:val="21"/>
                <w:szCs w:val="21"/>
                <w:highlight w:val="green"/>
                <w:lang w:val="en-US" w:eastAsia="zh-CN"/>
              </w:rPr>
              <w:t xml:space="preserve"> equals to or larger than 12 dB</w:t>
            </w:r>
          </w:p>
          <w:p w14:paraId="59510D71" w14:textId="77777777" w:rsidR="006A1259" w:rsidRPr="00B32931" w:rsidRDefault="006A1259" w:rsidP="006A1259">
            <w:pPr>
              <w:numPr>
                <w:ilvl w:val="1"/>
                <w:numId w:val="3"/>
              </w:numPr>
              <w:snapToGrid w:val="0"/>
              <w:spacing w:after="120"/>
              <w:ind w:left="1440"/>
              <w:rPr>
                <w:rFonts w:eastAsia="等线"/>
                <w:kern w:val="2"/>
                <w:sz w:val="21"/>
                <w:szCs w:val="21"/>
                <w:highlight w:val="green"/>
                <w:lang w:val="en-US" w:eastAsia="zh-CN"/>
              </w:rPr>
            </w:pPr>
            <w:r w:rsidRPr="00B32931">
              <w:rPr>
                <w:rFonts w:eastAsia="等线"/>
                <w:kern w:val="2"/>
                <w:sz w:val="21"/>
                <w:szCs w:val="21"/>
                <w:highlight w:val="green"/>
                <w:lang w:val="en-US" w:eastAsia="zh-CN"/>
              </w:rPr>
              <w:t>For EPRE difference beyond X dB and no larger than Y dB, add one more P-TRS occurrence.</w:t>
            </w:r>
          </w:p>
          <w:p w14:paraId="157D7C0D" w14:textId="77777777" w:rsidR="006A1259" w:rsidRPr="00B32931" w:rsidRDefault="006A1259" w:rsidP="006A1259">
            <w:pPr>
              <w:numPr>
                <w:ilvl w:val="2"/>
                <w:numId w:val="3"/>
              </w:numPr>
              <w:snapToGrid w:val="0"/>
              <w:spacing w:after="120"/>
              <w:rPr>
                <w:rFonts w:eastAsia="等线"/>
                <w:kern w:val="2"/>
                <w:sz w:val="21"/>
                <w:szCs w:val="21"/>
                <w:highlight w:val="green"/>
                <w:lang w:val="en-US" w:eastAsia="zh-CN"/>
              </w:rPr>
            </w:pPr>
            <w:r w:rsidRPr="00B32931">
              <w:rPr>
                <w:rFonts w:eastAsia="等线"/>
                <w:kern w:val="2"/>
                <w:sz w:val="21"/>
                <w:szCs w:val="21"/>
                <w:highlight w:val="green"/>
                <w:lang w:val="en-US" w:eastAsia="zh-CN"/>
              </w:rPr>
              <w:t>Further discuss whether the upper bound of Y is needed. If needed, Y is larger than 25dB.</w:t>
            </w:r>
          </w:p>
          <w:p w14:paraId="0A0CBA98" w14:textId="77777777" w:rsidR="006A1259" w:rsidRPr="00B32931" w:rsidRDefault="006A1259" w:rsidP="006A1259">
            <w:pPr>
              <w:numPr>
                <w:ilvl w:val="1"/>
                <w:numId w:val="3"/>
              </w:numPr>
              <w:snapToGrid w:val="0"/>
              <w:spacing w:after="120"/>
              <w:ind w:left="1440"/>
              <w:rPr>
                <w:rFonts w:eastAsia="等线"/>
                <w:kern w:val="2"/>
                <w:sz w:val="21"/>
                <w:szCs w:val="21"/>
                <w:highlight w:val="green"/>
                <w:lang w:val="en-US" w:eastAsia="zh-CN"/>
              </w:rPr>
            </w:pPr>
            <w:r w:rsidRPr="00B32931">
              <w:rPr>
                <w:rFonts w:eastAsia="等线"/>
                <w:kern w:val="2"/>
                <w:sz w:val="21"/>
                <w:szCs w:val="21"/>
                <w:highlight w:val="green"/>
                <w:lang w:val="en-US" w:eastAsia="zh-CN"/>
              </w:rPr>
              <w:t>From RAN4 perspective, AGC compensation for carrier frequency difference can be optionally implemented by UE. Remove “[after pre-compensation]” from the spec, i.e., not specify “AGC compensation” for carrier frequency difference in the spec.</w:t>
            </w:r>
          </w:p>
          <w:p w14:paraId="255F11B7" w14:textId="77777777" w:rsidR="006A1259" w:rsidRPr="00B32931" w:rsidRDefault="006A1259" w:rsidP="006A1259">
            <w:pPr>
              <w:numPr>
                <w:ilvl w:val="1"/>
                <w:numId w:val="3"/>
              </w:numPr>
              <w:snapToGrid w:val="0"/>
              <w:spacing w:after="120"/>
              <w:ind w:left="1440"/>
              <w:rPr>
                <w:rFonts w:eastAsia="等线"/>
                <w:kern w:val="2"/>
                <w:sz w:val="21"/>
                <w:szCs w:val="21"/>
                <w:highlight w:val="green"/>
                <w:lang w:val="en-US" w:eastAsia="zh-CN"/>
              </w:rPr>
            </w:pPr>
            <w:r w:rsidRPr="00B32931">
              <w:rPr>
                <w:rFonts w:eastAsia="等线"/>
                <w:kern w:val="2"/>
                <w:sz w:val="21"/>
                <w:szCs w:val="21"/>
                <w:highlight w:val="green"/>
                <w:lang w:val="en-US" w:eastAsia="zh-CN"/>
              </w:rPr>
              <w:t>Further discuss the X and Y values in this meeting. Try to conclude in the 2</w:t>
            </w:r>
            <w:r w:rsidRPr="00B32931">
              <w:rPr>
                <w:rFonts w:eastAsia="等线"/>
                <w:kern w:val="2"/>
                <w:sz w:val="21"/>
                <w:szCs w:val="21"/>
                <w:highlight w:val="green"/>
                <w:vertAlign w:val="superscript"/>
                <w:lang w:val="en-US" w:eastAsia="zh-CN"/>
              </w:rPr>
              <w:t>nd</w:t>
            </w:r>
            <w:r w:rsidRPr="00B32931">
              <w:rPr>
                <w:rFonts w:eastAsia="等线"/>
                <w:kern w:val="2"/>
                <w:sz w:val="21"/>
                <w:szCs w:val="21"/>
                <w:highlight w:val="green"/>
                <w:lang w:val="en-US" w:eastAsia="zh-CN"/>
              </w:rPr>
              <w:t xml:space="preserve"> round on Thursday afternoon.</w:t>
            </w:r>
          </w:p>
          <w:p w14:paraId="4B3771AC" w14:textId="77777777" w:rsidR="006A1259" w:rsidRPr="00B32931" w:rsidRDefault="006A1259" w:rsidP="006A1259">
            <w:pPr>
              <w:rPr>
                <w:b/>
                <w:u w:val="single"/>
                <w:lang w:val="en-US" w:eastAsia="ko-KR"/>
              </w:rPr>
            </w:pPr>
          </w:p>
          <w:p w14:paraId="2910A54F" w14:textId="796BEDDB" w:rsidR="006A1259" w:rsidRDefault="006A1259" w:rsidP="006A1259">
            <w:pPr>
              <w:snapToGrid w:val="0"/>
              <w:spacing w:after="120"/>
              <w:rPr>
                <w:sz w:val="21"/>
                <w:szCs w:val="21"/>
                <w:highlight w:val="green"/>
                <w:lang w:val="en-US" w:eastAsia="ko-KR"/>
              </w:rPr>
            </w:pPr>
            <w:r w:rsidRPr="00B32931">
              <w:rPr>
                <w:sz w:val="21"/>
                <w:szCs w:val="21"/>
                <w:highlight w:val="green"/>
                <w:lang w:val="en-US" w:eastAsia="ko-KR"/>
              </w:rPr>
              <w:t>Additional Agreement:</w:t>
            </w:r>
            <w:r w:rsidRPr="00B32931">
              <w:rPr>
                <w:rFonts w:eastAsiaTheme="minorEastAsia" w:hint="eastAsia"/>
                <w:sz w:val="21"/>
                <w:szCs w:val="21"/>
                <w:highlight w:val="green"/>
                <w:lang w:val="en-US" w:eastAsia="zh-CN"/>
              </w:rPr>
              <w:t xml:space="preserve"> </w:t>
            </w:r>
            <w:r w:rsidRPr="00B32931">
              <w:rPr>
                <w:sz w:val="21"/>
                <w:szCs w:val="21"/>
                <w:highlight w:val="green"/>
                <w:lang w:val="en-US" w:eastAsia="ko-KR"/>
              </w:rPr>
              <w:t>X = 12; Y = [30]</w:t>
            </w:r>
          </w:p>
          <w:p w14:paraId="3C90D794" w14:textId="1BAB2DB2" w:rsidR="00F96B95" w:rsidRDefault="00F96B95" w:rsidP="006A1259">
            <w:pPr>
              <w:snapToGrid w:val="0"/>
              <w:spacing w:after="120"/>
              <w:rPr>
                <w:sz w:val="21"/>
                <w:szCs w:val="21"/>
                <w:highlight w:val="green"/>
                <w:lang w:val="en-US" w:eastAsia="ko-KR"/>
              </w:rPr>
            </w:pPr>
          </w:p>
          <w:p w14:paraId="7256302C" w14:textId="6A621AA4" w:rsidR="00F96B95" w:rsidRPr="00F96B95" w:rsidRDefault="00F96B95" w:rsidP="00F96B95">
            <w:pPr>
              <w:snapToGrid w:val="0"/>
              <w:spacing w:after="120"/>
              <w:rPr>
                <w:b/>
                <w:sz w:val="21"/>
                <w:szCs w:val="21"/>
                <w:u w:val="single"/>
                <w:lang w:eastAsia="ko-KR"/>
              </w:rPr>
            </w:pPr>
            <w:r w:rsidRPr="00F96B95">
              <w:rPr>
                <w:highlight w:val="cyan"/>
              </w:rPr>
              <w:t>RAN4 WF in RAN4#11</w:t>
            </w:r>
            <w:r>
              <w:rPr>
                <w:highlight w:val="cyan"/>
              </w:rPr>
              <w:t>3</w:t>
            </w:r>
          </w:p>
          <w:p w14:paraId="1104D2D8" w14:textId="77777777" w:rsidR="00F96B95" w:rsidRPr="00F96B95" w:rsidRDefault="00F96B95" w:rsidP="006A1259">
            <w:pPr>
              <w:snapToGrid w:val="0"/>
              <w:spacing w:after="120"/>
              <w:rPr>
                <w:sz w:val="21"/>
                <w:szCs w:val="21"/>
                <w:highlight w:val="green"/>
                <w:lang w:eastAsia="ko-KR"/>
              </w:rPr>
            </w:pPr>
          </w:p>
          <w:p w14:paraId="05BFA5EE" w14:textId="77777777" w:rsidR="00F96B95" w:rsidRPr="007F70CB" w:rsidRDefault="00F96B95" w:rsidP="00F96B95">
            <w:pPr>
              <w:rPr>
                <w:b/>
                <w:u w:val="single"/>
                <w:lang w:eastAsia="ko-KR"/>
              </w:rPr>
            </w:pPr>
            <w:r w:rsidRPr="007F70CB">
              <w:rPr>
                <w:b/>
                <w:u w:val="single"/>
                <w:lang w:eastAsia="ko-KR"/>
              </w:rPr>
              <w:t xml:space="preserve">Issue 1-1-2: EPRE conditions updating </w:t>
            </w:r>
          </w:p>
          <w:p w14:paraId="244D3BFB" w14:textId="77777777" w:rsidR="00F96B95" w:rsidRPr="007F70CB" w:rsidRDefault="00F96B95" w:rsidP="00F96B95">
            <w:pPr>
              <w:pStyle w:val="ListParagraph"/>
              <w:numPr>
                <w:ilvl w:val="0"/>
                <w:numId w:val="3"/>
              </w:numPr>
              <w:overflowPunct/>
              <w:autoSpaceDE/>
              <w:autoSpaceDN/>
              <w:adjustRightInd/>
              <w:spacing w:after="120"/>
              <w:ind w:left="720" w:firstLineChars="0"/>
              <w:textAlignment w:val="auto"/>
              <w:rPr>
                <w:rFonts w:eastAsia="宋体"/>
                <w:szCs w:val="24"/>
                <w:lang w:eastAsia="zh-CN"/>
              </w:rPr>
            </w:pPr>
            <w:r w:rsidRPr="007F70CB">
              <w:rPr>
                <w:rFonts w:eastAsia="宋体"/>
                <w:szCs w:val="24"/>
                <w:lang w:eastAsia="zh-CN"/>
              </w:rPr>
              <w:t>Proposals</w:t>
            </w:r>
          </w:p>
          <w:p w14:paraId="4202DF94" w14:textId="77777777" w:rsidR="00F96B95" w:rsidRPr="007F70CB" w:rsidRDefault="00F96B95" w:rsidP="00F96B95">
            <w:pPr>
              <w:pStyle w:val="ListParagraph"/>
              <w:numPr>
                <w:ilvl w:val="1"/>
                <w:numId w:val="3"/>
              </w:numPr>
              <w:ind w:firstLineChars="0"/>
              <w:rPr>
                <w:szCs w:val="24"/>
                <w:lang w:eastAsia="zh-CN"/>
              </w:rPr>
            </w:pPr>
            <w:r w:rsidRPr="007F70CB">
              <w:rPr>
                <w:szCs w:val="24"/>
                <w:lang w:eastAsia="zh-CN"/>
              </w:rPr>
              <w:t>Option 1: When EPRE difference is beyond 12 dB and below 34 dB, UE is allowed one additional P-TRS for the AGC settling.  (Ericsson)</w:t>
            </w:r>
          </w:p>
          <w:p w14:paraId="034810FA" w14:textId="77777777" w:rsidR="00F96B95" w:rsidRPr="007F70CB" w:rsidRDefault="00F96B95" w:rsidP="00F96B95">
            <w:pPr>
              <w:pStyle w:val="ListParagraph"/>
              <w:numPr>
                <w:ilvl w:val="1"/>
                <w:numId w:val="3"/>
              </w:numPr>
              <w:ind w:firstLineChars="0"/>
              <w:rPr>
                <w:szCs w:val="24"/>
                <w:lang w:eastAsia="zh-CN"/>
              </w:rPr>
            </w:pPr>
            <w:r w:rsidRPr="007F70CB">
              <w:rPr>
                <w:szCs w:val="24"/>
                <w:lang w:eastAsia="zh-CN"/>
              </w:rPr>
              <w:t xml:space="preserve"> Option 2: </w:t>
            </w:r>
            <w:r w:rsidRPr="007F70CB">
              <w:rPr>
                <w:rFonts w:hint="eastAsia"/>
                <w:szCs w:val="24"/>
                <w:lang w:eastAsia="zh-CN"/>
              </w:rPr>
              <w:t>Specify the threshold of Y as the value not smaller than 30dBm.</w:t>
            </w:r>
            <w:r w:rsidRPr="007F70CB">
              <w:rPr>
                <w:szCs w:val="24"/>
                <w:lang w:eastAsia="zh-CN"/>
              </w:rPr>
              <w:t xml:space="preserve"> A-TRS based requirement is based on two TRS samples, not impacted by the threshold of X, Y. (ZTE)</w:t>
            </w:r>
          </w:p>
          <w:p w14:paraId="7EC002FC" w14:textId="77777777" w:rsidR="00F96B95" w:rsidRPr="007B4A91" w:rsidRDefault="00F96B95" w:rsidP="00F96B95">
            <w:pPr>
              <w:snapToGrid w:val="0"/>
              <w:spacing w:after="120"/>
              <w:rPr>
                <w:sz w:val="21"/>
                <w:szCs w:val="21"/>
                <w:lang w:eastAsia="zh-CN"/>
              </w:rPr>
            </w:pPr>
            <w:r w:rsidRPr="007B4A91">
              <w:rPr>
                <w:rFonts w:hint="eastAsia"/>
                <w:sz w:val="21"/>
                <w:szCs w:val="21"/>
                <w:highlight w:val="green"/>
                <w:lang w:eastAsia="zh-CN"/>
              </w:rPr>
              <w:t>A</w:t>
            </w:r>
            <w:r w:rsidRPr="007B4A91">
              <w:rPr>
                <w:sz w:val="21"/>
                <w:szCs w:val="21"/>
                <w:highlight w:val="green"/>
                <w:lang w:eastAsia="zh-CN"/>
              </w:rPr>
              <w:t xml:space="preserve">greement: </w:t>
            </w:r>
            <w:r w:rsidRPr="007B4A91">
              <w:rPr>
                <w:rFonts w:hint="eastAsia"/>
                <w:sz w:val="21"/>
                <w:szCs w:val="21"/>
                <w:highlight w:val="green"/>
                <w:lang w:eastAsia="zh-CN"/>
              </w:rPr>
              <w:t>C</w:t>
            </w:r>
            <w:r w:rsidRPr="007B4A91">
              <w:rPr>
                <w:sz w:val="21"/>
                <w:szCs w:val="21"/>
                <w:highlight w:val="green"/>
                <w:lang w:eastAsia="zh-CN"/>
              </w:rPr>
              <w:t>onclude the number without [] in the next meeting.</w:t>
            </w:r>
            <w:r w:rsidRPr="007B4A91">
              <w:rPr>
                <w:sz w:val="21"/>
                <w:szCs w:val="21"/>
                <w:lang w:eastAsia="zh-CN"/>
              </w:rPr>
              <w:t xml:space="preserve"> </w:t>
            </w:r>
          </w:p>
          <w:p w14:paraId="4751F31D" w14:textId="77777777" w:rsidR="006A1259" w:rsidRPr="001E44E1" w:rsidRDefault="006A1259" w:rsidP="00FE23C8">
            <w:pPr>
              <w:spacing w:after="0" w:line="259" w:lineRule="auto"/>
              <w:rPr>
                <w:lang w:eastAsia="ko-KR"/>
              </w:rPr>
            </w:pPr>
          </w:p>
        </w:tc>
      </w:tr>
    </w:tbl>
    <w:p w14:paraId="32D87767" w14:textId="77777777" w:rsidR="006A1259" w:rsidRDefault="006A1259" w:rsidP="006A1259">
      <w:pPr>
        <w:pStyle w:val="ListParagraph"/>
        <w:overflowPunct/>
        <w:autoSpaceDE/>
        <w:autoSpaceDN/>
        <w:adjustRightInd/>
        <w:spacing w:after="120"/>
        <w:ind w:left="720" w:firstLineChars="0" w:firstLine="0"/>
        <w:textAlignment w:val="auto"/>
        <w:rPr>
          <w:rFonts w:eastAsia="宋体"/>
          <w:color w:val="0070C0"/>
          <w:szCs w:val="24"/>
          <w:lang w:eastAsia="zh-CN"/>
        </w:rPr>
      </w:pPr>
    </w:p>
    <w:p w14:paraId="32D2C83E" w14:textId="767648EC" w:rsidR="00182104" w:rsidRDefault="00182104" w:rsidP="00182104">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4D99707" w14:textId="636C51D2" w:rsidR="006A1259" w:rsidRPr="006A1259" w:rsidRDefault="00182104" w:rsidP="006A1259">
      <w:pPr>
        <w:pStyle w:val="ListParagraph"/>
        <w:numPr>
          <w:ilvl w:val="1"/>
          <w:numId w:val="3"/>
        </w:numPr>
        <w:ind w:firstLineChars="0"/>
        <w:rPr>
          <w:color w:val="0070C0"/>
          <w:szCs w:val="24"/>
          <w:lang w:eastAsia="zh-CN"/>
        </w:rPr>
      </w:pPr>
      <w:r w:rsidRPr="00A01886">
        <w:rPr>
          <w:color w:val="0070C0"/>
          <w:szCs w:val="24"/>
          <w:lang w:eastAsia="zh-CN"/>
        </w:rPr>
        <w:t xml:space="preserve">Option 1: </w:t>
      </w:r>
      <w:r w:rsidR="006A1259" w:rsidRPr="006A1259">
        <w:rPr>
          <w:color w:val="0070C0"/>
          <w:szCs w:val="24"/>
          <w:lang w:eastAsia="zh-CN"/>
        </w:rPr>
        <w:t xml:space="preserve">When EPRE difference is beyond 12 dB and below 34 dB, UE is allowed one additional P-TRS for the AGC settling.  </w:t>
      </w:r>
      <w:r w:rsidR="006A1259">
        <w:rPr>
          <w:color w:val="0070C0"/>
          <w:szCs w:val="24"/>
          <w:lang w:eastAsia="zh-CN"/>
        </w:rPr>
        <w:t>(Ericsson)</w:t>
      </w:r>
    </w:p>
    <w:p w14:paraId="68A65434" w14:textId="73433814" w:rsidR="00182104" w:rsidRPr="00A01886" w:rsidRDefault="006A1259" w:rsidP="006A1259">
      <w:pPr>
        <w:pStyle w:val="ListParagraph"/>
        <w:numPr>
          <w:ilvl w:val="1"/>
          <w:numId w:val="3"/>
        </w:numPr>
        <w:ind w:firstLineChars="0"/>
        <w:rPr>
          <w:color w:val="0070C0"/>
          <w:szCs w:val="24"/>
          <w:lang w:eastAsia="zh-CN"/>
        </w:rPr>
      </w:pPr>
      <w:r w:rsidRPr="006A1259">
        <w:rPr>
          <w:color w:val="0070C0"/>
          <w:szCs w:val="24"/>
          <w:lang w:eastAsia="zh-CN"/>
        </w:rPr>
        <w:t xml:space="preserve"> </w:t>
      </w:r>
      <w:r>
        <w:rPr>
          <w:color w:val="0070C0"/>
          <w:szCs w:val="24"/>
          <w:lang w:eastAsia="zh-CN"/>
        </w:rPr>
        <w:t xml:space="preserve">Option 2: </w:t>
      </w:r>
      <w:bookmarkStart w:id="5" w:name="_Hlk182389206"/>
      <w:r w:rsidRPr="006A1259">
        <w:rPr>
          <w:rFonts w:hint="eastAsia"/>
          <w:color w:val="0070C0"/>
          <w:szCs w:val="24"/>
          <w:lang w:eastAsia="zh-CN"/>
        </w:rPr>
        <w:t>Specify the threshold of Y as the value not smaller than 30dBm.</w:t>
      </w:r>
      <w:bookmarkEnd w:id="5"/>
      <w:r w:rsidRPr="006A1259">
        <w:rPr>
          <w:color w:val="0070C0"/>
          <w:szCs w:val="24"/>
          <w:lang w:eastAsia="zh-CN"/>
        </w:rPr>
        <w:t xml:space="preserve"> A-TRS based requirement is based on two TRS samples, not impacted by the threshold of X, Y.</w:t>
      </w:r>
      <w:r>
        <w:rPr>
          <w:color w:val="0070C0"/>
          <w:szCs w:val="24"/>
          <w:lang w:eastAsia="zh-CN"/>
        </w:rPr>
        <w:t xml:space="preserve"> (ZTE)</w:t>
      </w:r>
    </w:p>
    <w:p w14:paraId="2A73481A" w14:textId="77777777" w:rsidR="00702377" w:rsidRDefault="00182104" w:rsidP="00182104">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668678B8" w14:textId="7D96FFA3" w:rsidR="00182104" w:rsidRPr="00182104" w:rsidRDefault="006A1259" w:rsidP="00702377">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whether further updating is needed.</w:t>
      </w:r>
    </w:p>
    <w:p w14:paraId="4DDAB57E" w14:textId="6F7F81A1" w:rsidR="0080470B" w:rsidRDefault="0080470B">
      <w:pPr>
        <w:rPr>
          <w:b/>
          <w:color w:val="0070C0"/>
          <w:u w:val="single"/>
          <w:lang w:eastAsia="ko-KR"/>
        </w:rPr>
      </w:pPr>
    </w:p>
    <w:p w14:paraId="5931D7DC" w14:textId="1DD4A183" w:rsidR="001E5A51" w:rsidRPr="004B11CD" w:rsidRDefault="001E5A51" w:rsidP="001E5A51">
      <w:pPr>
        <w:rPr>
          <w:b/>
          <w:color w:val="0070C0"/>
          <w:u w:val="single"/>
          <w:lang w:eastAsia="ko-KR"/>
        </w:rPr>
      </w:pPr>
    </w:p>
    <w:p w14:paraId="798AB43F" w14:textId="77777777" w:rsidR="001E5A51" w:rsidRDefault="001E5A51">
      <w:pPr>
        <w:rPr>
          <w:b/>
          <w:color w:val="0070C0"/>
          <w:u w:val="single"/>
          <w:lang w:eastAsia="ko-KR"/>
        </w:rPr>
      </w:pPr>
    </w:p>
    <w:p w14:paraId="75F50702" w14:textId="35A8F70E" w:rsidR="00182104" w:rsidRDefault="00182104" w:rsidP="00182104">
      <w:pPr>
        <w:pStyle w:val="Heading3"/>
        <w:rPr>
          <w:sz w:val="24"/>
          <w:szCs w:val="16"/>
        </w:rPr>
      </w:pPr>
      <w:r>
        <w:rPr>
          <w:sz w:val="24"/>
          <w:szCs w:val="16"/>
        </w:rPr>
        <w:t xml:space="preserve">Sub-topic 1-2 </w:t>
      </w:r>
      <w:r w:rsidR="00CF71BC">
        <w:rPr>
          <w:sz w:val="24"/>
          <w:szCs w:val="16"/>
        </w:rPr>
        <w:t>CR handling</w:t>
      </w:r>
    </w:p>
    <w:p w14:paraId="33AC2EB2" w14:textId="0B4C1A80" w:rsidR="00871C93" w:rsidRDefault="00871C93" w:rsidP="00871C93">
      <w:pPr>
        <w:rPr>
          <w:lang w:eastAsia="zh-CN"/>
        </w:rPr>
      </w:pPr>
    </w:p>
    <w:p w14:paraId="744689BB" w14:textId="111BF79B" w:rsidR="00E975A3" w:rsidRPr="00630465" w:rsidRDefault="00E975A3" w:rsidP="00E975A3">
      <w:pPr>
        <w:ind w:firstLine="284"/>
        <w:rPr>
          <w:b/>
          <w:lang w:val="sv-SE" w:eastAsia="zh-CN"/>
        </w:rPr>
      </w:pPr>
      <w:r w:rsidRPr="00630465">
        <w:rPr>
          <w:b/>
          <w:lang w:val="sv-SE" w:eastAsia="zh-CN"/>
        </w:rPr>
        <w:t>SSB-less Core</w:t>
      </w:r>
    </w:p>
    <w:tbl>
      <w:tblPr>
        <w:tblStyle w:val="TableGrid"/>
        <w:tblW w:w="0" w:type="auto"/>
        <w:tblLook w:val="04A0" w:firstRow="1" w:lastRow="0" w:firstColumn="1" w:lastColumn="0" w:noHBand="0" w:noVBand="1"/>
      </w:tblPr>
      <w:tblGrid>
        <w:gridCol w:w="2407"/>
        <w:gridCol w:w="2408"/>
        <w:gridCol w:w="2408"/>
        <w:gridCol w:w="2408"/>
      </w:tblGrid>
      <w:tr w:rsidR="00E975A3" w14:paraId="7E7A4618" w14:textId="77777777" w:rsidTr="00FE23C8">
        <w:tc>
          <w:tcPr>
            <w:tcW w:w="2407" w:type="dxa"/>
          </w:tcPr>
          <w:p w14:paraId="57C5DEAE" w14:textId="77777777" w:rsidR="00E975A3" w:rsidRDefault="00E975A3" w:rsidP="00FE23C8">
            <w:pPr>
              <w:rPr>
                <w:lang w:val="sv-SE" w:eastAsia="zh-CN"/>
              </w:rPr>
            </w:pPr>
            <w:r>
              <w:rPr>
                <w:lang w:val="sv-SE" w:eastAsia="zh-CN"/>
              </w:rPr>
              <w:t>Tdoc</w:t>
            </w:r>
          </w:p>
        </w:tc>
        <w:tc>
          <w:tcPr>
            <w:tcW w:w="2408" w:type="dxa"/>
          </w:tcPr>
          <w:p w14:paraId="5CFC943F" w14:textId="77777777" w:rsidR="00E975A3" w:rsidRDefault="00E975A3" w:rsidP="00FE23C8">
            <w:pPr>
              <w:rPr>
                <w:lang w:val="sv-SE" w:eastAsia="zh-CN"/>
              </w:rPr>
            </w:pPr>
            <w:r>
              <w:rPr>
                <w:lang w:val="sv-SE" w:eastAsia="zh-CN"/>
              </w:rPr>
              <w:t>Title</w:t>
            </w:r>
          </w:p>
        </w:tc>
        <w:tc>
          <w:tcPr>
            <w:tcW w:w="2408" w:type="dxa"/>
          </w:tcPr>
          <w:p w14:paraId="60D02953" w14:textId="77777777" w:rsidR="00E975A3" w:rsidRDefault="00E975A3" w:rsidP="00FE23C8">
            <w:pPr>
              <w:rPr>
                <w:lang w:val="sv-SE" w:eastAsia="zh-CN"/>
              </w:rPr>
            </w:pPr>
            <w:r>
              <w:rPr>
                <w:lang w:val="sv-SE" w:eastAsia="zh-CN"/>
              </w:rPr>
              <w:t>Source</w:t>
            </w:r>
          </w:p>
        </w:tc>
        <w:tc>
          <w:tcPr>
            <w:tcW w:w="2408" w:type="dxa"/>
          </w:tcPr>
          <w:p w14:paraId="2CCE3955" w14:textId="77777777" w:rsidR="00E975A3" w:rsidRDefault="00E975A3" w:rsidP="00FE23C8">
            <w:pPr>
              <w:rPr>
                <w:lang w:val="sv-SE" w:eastAsia="zh-CN"/>
              </w:rPr>
            </w:pPr>
            <w:r>
              <w:rPr>
                <w:lang w:val="sv-SE" w:eastAsia="zh-CN"/>
              </w:rPr>
              <w:t>Recommendation</w:t>
            </w:r>
          </w:p>
        </w:tc>
      </w:tr>
      <w:tr w:rsidR="00C34797" w14:paraId="4095E4A5" w14:textId="77777777" w:rsidTr="00FE23C8">
        <w:tc>
          <w:tcPr>
            <w:tcW w:w="2407" w:type="dxa"/>
          </w:tcPr>
          <w:p w14:paraId="33E00D37" w14:textId="412BA994" w:rsidR="00C34797" w:rsidRDefault="001401D9" w:rsidP="00C34797">
            <w:pPr>
              <w:rPr>
                <w:lang w:val="sv-SE" w:eastAsia="zh-CN"/>
              </w:rPr>
            </w:pPr>
            <w:hyperlink r:id="rId18" w:history="1">
              <w:r w:rsidR="00C34797">
                <w:rPr>
                  <w:rStyle w:val="Hyperlink"/>
                  <w:rFonts w:ascii="Arial" w:hAnsi="Arial" w:cs="Arial"/>
                  <w:b/>
                  <w:bCs/>
                  <w:sz w:val="16"/>
                  <w:szCs w:val="16"/>
                </w:rPr>
                <w:t>R4-2502060</w:t>
              </w:r>
            </w:hyperlink>
          </w:p>
        </w:tc>
        <w:tc>
          <w:tcPr>
            <w:tcW w:w="2408" w:type="dxa"/>
          </w:tcPr>
          <w:p w14:paraId="3567D29E" w14:textId="25BB2197" w:rsidR="00C34797" w:rsidRPr="00E975A3" w:rsidRDefault="00C34797" w:rsidP="00C34797">
            <w:pPr>
              <w:rPr>
                <w:lang w:val="en-US" w:eastAsia="zh-CN"/>
              </w:rPr>
            </w:pPr>
            <w:r>
              <w:rPr>
                <w:rFonts w:ascii="Arial" w:hAnsi="Arial" w:cs="Arial"/>
                <w:sz w:val="16"/>
                <w:szCs w:val="16"/>
              </w:rPr>
              <w:t>CR to TS 38.133 on core requirement maintenance for NES</w:t>
            </w:r>
          </w:p>
        </w:tc>
        <w:tc>
          <w:tcPr>
            <w:tcW w:w="2408" w:type="dxa"/>
          </w:tcPr>
          <w:p w14:paraId="6B07D6DB" w14:textId="1D2C6A7B" w:rsidR="00C34797" w:rsidRDefault="00C34797" w:rsidP="00C34797">
            <w:pPr>
              <w:rPr>
                <w:lang w:val="sv-SE" w:eastAsia="zh-CN"/>
              </w:rPr>
            </w:pPr>
            <w:r>
              <w:rPr>
                <w:rFonts w:ascii="Arial" w:hAnsi="Arial" w:cs="Arial"/>
                <w:sz w:val="16"/>
                <w:szCs w:val="16"/>
              </w:rPr>
              <w:t>Ericsson</w:t>
            </w:r>
          </w:p>
        </w:tc>
        <w:tc>
          <w:tcPr>
            <w:tcW w:w="2408" w:type="dxa"/>
          </w:tcPr>
          <w:p w14:paraId="26CA7922" w14:textId="61301DEF" w:rsidR="00C34797" w:rsidRDefault="00C34797" w:rsidP="00C34797">
            <w:pPr>
              <w:rPr>
                <w:lang w:val="sv-SE" w:eastAsia="zh-CN"/>
              </w:rPr>
            </w:pPr>
            <w:r>
              <w:rPr>
                <w:lang w:val="sv-SE" w:eastAsia="zh-CN"/>
              </w:rPr>
              <w:t>Pending on issue 1-1-2</w:t>
            </w:r>
          </w:p>
        </w:tc>
      </w:tr>
      <w:tr w:rsidR="00C34797" w14:paraId="34A4168D" w14:textId="77777777" w:rsidTr="00FE23C8">
        <w:tc>
          <w:tcPr>
            <w:tcW w:w="2407" w:type="dxa"/>
          </w:tcPr>
          <w:p w14:paraId="22F93343" w14:textId="77777777" w:rsidR="00C34797" w:rsidRDefault="001401D9" w:rsidP="00C34797">
            <w:pPr>
              <w:spacing w:after="0"/>
              <w:rPr>
                <w:rFonts w:ascii="Arial" w:hAnsi="Arial" w:cs="Arial"/>
                <w:b/>
                <w:bCs/>
                <w:color w:val="0000FF"/>
                <w:sz w:val="16"/>
                <w:szCs w:val="16"/>
                <w:u w:val="single"/>
                <w:lang w:val="en-US" w:eastAsia="zh-CN"/>
              </w:rPr>
            </w:pPr>
            <w:hyperlink r:id="rId19" w:history="1">
              <w:r w:rsidR="00C34797">
                <w:rPr>
                  <w:rStyle w:val="Hyperlink"/>
                  <w:rFonts w:ascii="Arial" w:hAnsi="Arial" w:cs="Arial"/>
                  <w:b/>
                  <w:bCs/>
                  <w:sz w:val="16"/>
                  <w:szCs w:val="16"/>
                </w:rPr>
                <w:t>R4-2500472</w:t>
              </w:r>
            </w:hyperlink>
          </w:p>
          <w:p w14:paraId="517158DE" w14:textId="3DA94A31" w:rsidR="00C34797" w:rsidRDefault="00C34797" w:rsidP="00C34797">
            <w:pPr>
              <w:rPr>
                <w:lang w:val="sv-SE" w:eastAsia="zh-CN"/>
              </w:rPr>
            </w:pPr>
          </w:p>
        </w:tc>
        <w:tc>
          <w:tcPr>
            <w:tcW w:w="2408" w:type="dxa"/>
          </w:tcPr>
          <w:p w14:paraId="046B2F11" w14:textId="6B1D40F2" w:rsidR="00C34797" w:rsidRDefault="00C34797" w:rsidP="00C34797">
            <w:pPr>
              <w:rPr>
                <w:lang w:val="sv-SE" w:eastAsia="zh-CN"/>
              </w:rPr>
            </w:pPr>
            <w:r>
              <w:rPr>
                <w:rFonts w:ascii="Arial" w:hAnsi="Arial" w:cs="Arial"/>
                <w:sz w:val="16"/>
                <w:szCs w:val="16"/>
              </w:rPr>
              <w:t>38.133 CR on intra-frequency measurement with SSB-less SCell</w:t>
            </w:r>
          </w:p>
        </w:tc>
        <w:tc>
          <w:tcPr>
            <w:tcW w:w="2408" w:type="dxa"/>
          </w:tcPr>
          <w:p w14:paraId="1EF960AA" w14:textId="3D912CB8" w:rsidR="00C34797" w:rsidRDefault="00C34797" w:rsidP="00C34797">
            <w:pPr>
              <w:rPr>
                <w:lang w:val="sv-SE" w:eastAsia="zh-CN"/>
              </w:rPr>
            </w:pPr>
            <w:r>
              <w:rPr>
                <w:rFonts w:ascii="Arial" w:hAnsi="Arial" w:cs="Arial"/>
                <w:sz w:val="16"/>
                <w:szCs w:val="16"/>
              </w:rPr>
              <w:t>Nokia, Nokia Shanghai Bell</w:t>
            </w:r>
          </w:p>
        </w:tc>
        <w:tc>
          <w:tcPr>
            <w:tcW w:w="2408" w:type="dxa"/>
          </w:tcPr>
          <w:p w14:paraId="5FFE2A27" w14:textId="4FEE8369" w:rsidR="00C34797" w:rsidRDefault="00C34797" w:rsidP="00C34797">
            <w:pPr>
              <w:rPr>
                <w:lang w:val="sv-SE" w:eastAsia="zh-CN"/>
              </w:rPr>
            </w:pPr>
            <w:r>
              <w:rPr>
                <w:lang w:val="sv-SE" w:eastAsia="zh-CN"/>
              </w:rPr>
              <w:t>Pending on issue 1-1-1</w:t>
            </w:r>
          </w:p>
        </w:tc>
      </w:tr>
    </w:tbl>
    <w:p w14:paraId="62695810" w14:textId="77777777" w:rsidR="00E975A3" w:rsidRDefault="00E975A3" w:rsidP="001B6F08">
      <w:pPr>
        <w:ind w:firstLine="284"/>
        <w:rPr>
          <w:lang w:val="sv-SE" w:eastAsia="zh-CN"/>
        </w:rPr>
      </w:pPr>
    </w:p>
    <w:p w14:paraId="66198EF1" w14:textId="77777777" w:rsidR="00E975A3" w:rsidRDefault="00E975A3" w:rsidP="001B6F08">
      <w:pPr>
        <w:ind w:firstLine="284"/>
        <w:rPr>
          <w:lang w:val="sv-SE" w:eastAsia="zh-CN"/>
        </w:rPr>
      </w:pPr>
    </w:p>
    <w:p w14:paraId="332D0FF5" w14:textId="7E643A32" w:rsidR="009017BF" w:rsidRPr="00630465" w:rsidRDefault="00E975A3" w:rsidP="001B6F08">
      <w:pPr>
        <w:ind w:firstLine="284"/>
        <w:rPr>
          <w:b/>
          <w:lang w:val="sv-SE" w:eastAsia="zh-CN"/>
        </w:rPr>
      </w:pPr>
      <w:r w:rsidRPr="00630465">
        <w:rPr>
          <w:b/>
          <w:lang w:val="sv-SE" w:eastAsia="zh-CN"/>
        </w:rPr>
        <w:t>SSB-less Perf</w:t>
      </w:r>
    </w:p>
    <w:tbl>
      <w:tblPr>
        <w:tblStyle w:val="TableGrid"/>
        <w:tblW w:w="0" w:type="auto"/>
        <w:tblLook w:val="04A0" w:firstRow="1" w:lastRow="0" w:firstColumn="1" w:lastColumn="0" w:noHBand="0" w:noVBand="1"/>
      </w:tblPr>
      <w:tblGrid>
        <w:gridCol w:w="2407"/>
        <w:gridCol w:w="2408"/>
        <w:gridCol w:w="2408"/>
        <w:gridCol w:w="2408"/>
      </w:tblGrid>
      <w:tr w:rsidR="00E975A3" w14:paraId="2DC3D2AC" w14:textId="77777777" w:rsidTr="00E975A3">
        <w:tc>
          <w:tcPr>
            <w:tcW w:w="2407" w:type="dxa"/>
          </w:tcPr>
          <w:p w14:paraId="3AA3F0D5" w14:textId="08F4AA8F" w:rsidR="00E975A3" w:rsidRDefault="00E975A3" w:rsidP="001B6F08">
            <w:pPr>
              <w:rPr>
                <w:lang w:val="sv-SE" w:eastAsia="zh-CN"/>
              </w:rPr>
            </w:pPr>
            <w:r>
              <w:rPr>
                <w:lang w:val="sv-SE" w:eastAsia="zh-CN"/>
              </w:rPr>
              <w:t>Tdoc</w:t>
            </w:r>
          </w:p>
        </w:tc>
        <w:tc>
          <w:tcPr>
            <w:tcW w:w="2408" w:type="dxa"/>
          </w:tcPr>
          <w:p w14:paraId="3E5AFA04" w14:textId="0CE8ED61" w:rsidR="00E975A3" w:rsidRDefault="00E975A3" w:rsidP="001B6F08">
            <w:pPr>
              <w:rPr>
                <w:lang w:val="sv-SE" w:eastAsia="zh-CN"/>
              </w:rPr>
            </w:pPr>
            <w:r>
              <w:rPr>
                <w:lang w:val="sv-SE" w:eastAsia="zh-CN"/>
              </w:rPr>
              <w:t>Title</w:t>
            </w:r>
          </w:p>
        </w:tc>
        <w:tc>
          <w:tcPr>
            <w:tcW w:w="2408" w:type="dxa"/>
          </w:tcPr>
          <w:p w14:paraId="43362EBD" w14:textId="69EF7F74" w:rsidR="00E975A3" w:rsidRDefault="00E975A3" w:rsidP="001B6F08">
            <w:pPr>
              <w:rPr>
                <w:lang w:val="sv-SE" w:eastAsia="zh-CN"/>
              </w:rPr>
            </w:pPr>
            <w:r>
              <w:rPr>
                <w:lang w:val="sv-SE" w:eastAsia="zh-CN"/>
              </w:rPr>
              <w:t>Source</w:t>
            </w:r>
          </w:p>
        </w:tc>
        <w:tc>
          <w:tcPr>
            <w:tcW w:w="2408" w:type="dxa"/>
          </w:tcPr>
          <w:p w14:paraId="10ABE6D9" w14:textId="2EAB0F72" w:rsidR="00E975A3" w:rsidRDefault="00E975A3" w:rsidP="001B6F08">
            <w:pPr>
              <w:rPr>
                <w:lang w:val="sv-SE" w:eastAsia="zh-CN"/>
              </w:rPr>
            </w:pPr>
            <w:r>
              <w:rPr>
                <w:lang w:val="sv-SE" w:eastAsia="zh-CN"/>
              </w:rPr>
              <w:t>Recommendation</w:t>
            </w:r>
          </w:p>
        </w:tc>
      </w:tr>
      <w:tr w:rsidR="00C34797" w14:paraId="03D7AFB5" w14:textId="77777777" w:rsidTr="00E975A3">
        <w:tc>
          <w:tcPr>
            <w:tcW w:w="2407" w:type="dxa"/>
          </w:tcPr>
          <w:p w14:paraId="4C75E108" w14:textId="7CF55EE0" w:rsidR="00C34797" w:rsidRDefault="001401D9" w:rsidP="00C34797">
            <w:pPr>
              <w:rPr>
                <w:lang w:val="sv-SE" w:eastAsia="zh-CN"/>
              </w:rPr>
            </w:pPr>
            <w:hyperlink r:id="rId20" w:history="1">
              <w:r w:rsidR="00C34797">
                <w:rPr>
                  <w:rStyle w:val="Hyperlink"/>
                  <w:rFonts w:ascii="Arial" w:hAnsi="Arial" w:cs="Arial"/>
                  <w:b/>
                  <w:bCs/>
                  <w:sz w:val="16"/>
                  <w:szCs w:val="16"/>
                </w:rPr>
                <w:t>R4-2501216</w:t>
              </w:r>
            </w:hyperlink>
          </w:p>
        </w:tc>
        <w:tc>
          <w:tcPr>
            <w:tcW w:w="2408" w:type="dxa"/>
          </w:tcPr>
          <w:p w14:paraId="6146D3DC" w14:textId="4816AC4E" w:rsidR="00C34797" w:rsidRPr="00E975A3" w:rsidRDefault="00C34797" w:rsidP="00C34797">
            <w:pPr>
              <w:rPr>
                <w:lang w:val="en-US" w:eastAsia="zh-CN"/>
              </w:rPr>
            </w:pPr>
            <w:r>
              <w:rPr>
                <w:rFonts w:ascii="Arial" w:hAnsi="Arial" w:cs="Arial"/>
                <w:sz w:val="16"/>
                <w:szCs w:val="16"/>
              </w:rPr>
              <w:t>(</w:t>
            </w:r>
            <w:proofErr w:type="spellStart"/>
            <w:r>
              <w:rPr>
                <w:rFonts w:ascii="Arial" w:hAnsi="Arial" w:cs="Arial"/>
                <w:sz w:val="16"/>
                <w:szCs w:val="16"/>
              </w:rPr>
              <w:t>Netw_Energy_NR</w:t>
            </w:r>
            <w:proofErr w:type="spellEnd"/>
            <w:r>
              <w:rPr>
                <w:rFonts w:ascii="Arial" w:hAnsi="Arial" w:cs="Arial"/>
                <w:sz w:val="16"/>
                <w:szCs w:val="16"/>
              </w:rPr>
              <w:t>-Perf) CR on TC maintenance for Rel-18 NES SSB-less</w:t>
            </w:r>
          </w:p>
        </w:tc>
        <w:tc>
          <w:tcPr>
            <w:tcW w:w="2408" w:type="dxa"/>
          </w:tcPr>
          <w:p w14:paraId="753A8499" w14:textId="42AA395D" w:rsidR="00C34797" w:rsidRDefault="00C34797" w:rsidP="00C34797">
            <w:pPr>
              <w:rPr>
                <w:lang w:val="sv-SE"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8" w:type="dxa"/>
          </w:tcPr>
          <w:p w14:paraId="60FDCE14" w14:textId="0BCA79BA" w:rsidR="00C34797" w:rsidRDefault="00C34797" w:rsidP="00C34797">
            <w:pPr>
              <w:rPr>
                <w:lang w:val="sv-SE" w:eastAsia="zh-CN"/>
              </w:rPr>
            </w:pPr>
            <w:r>
              <w:rPr>
                <w:lang w:val="sv-SE" w:eastAsia="zh-CN"/>
              </w:rPr>
              <w:t>Discuss the CR</w:t>
            </w:r>
          </w:p>
        </w:tc>
      </w:tr>
    </w:tbl>
    <w:p w14:paraId="35C4E463" w14:textId="640938FB" w:rsidR="00E975A3" w:rsidRDefault="00E975A3" w:rsidP="001B6F08">
      <w:pPr>
        <w:ind w:firstLine="284"/>
        <w:rPr>
          <w:lang w:val="sv-SE" w:eastAsia="zh-CN"/>
        </w:rPr>
      </w:pPr>
    </w:p>
    <w:p w14:paraId="50DBCFFF" w14:textId="1BC7492C" w:rsidR="00E975A3" w:rsidRDefault="00E975A3" w:rsidP="001B6F08">
      <w:pPr>
        <w:ind w:firstLine="284"/>
        <w:rPr>
          <w:lang w:val="sv-SE" w:eastAsia="zh-CN"/>
        </w:rPr>
      </w:pPr>
    </w:p>
    <w:p w14:paraId="3907095B" w14:textId="1EBC1826" w:rsidR="00E975A3" w:rsidRPr="00630465" w:rsidRDefault="00E975A3" w:rsidP="00E975A3">
      <w:pPr>
        <w:ind w:firstLine="284"/>
        <w:rPr>
          <w:b/>
          <w:lang w:val="sv-SE" w:eastAsia="zh-CN"/>
        </w:rPr>
      </w:pPr>
      <w:r w:rsidRPr="00630465">
        <w:rPr>
          <w:b/>
          <w:lang w:val="sv-SE" w:eastAsia="zh-CN"/>
        </w:rPr>
        <w:lastRenderedPageBreak/>
        <w:t xml:space="preserve">CHO </w:t>
      </w:r>
      <w:r w:rsidR="00C34797">
        <w:rPr>
          <w:b/>
          <w:lang w:val="sv-SE" w:eastAsia="zh-CN"/>
        </w:rPr>
        <w:t>Perf</w:t>
      </w:r>
    </w:p>
    <w:tbl>
      <w:tblPr>
        <w:tblStyle w:val="TableGrid"/>
        <w:tblW w:w="0" w:type="auto"/>
        <w:tblLook w:val="04A0" w:firstRow="1" w:lastRow="0" w:firstColumn="1" w:lastColumn="0" w:noHBand="0" w:noVBand="1"/>
      </w:tblPr>
      <w:tblGrid>
        <w:gridCol w:w="2407"/>
        <w:gridCol w:w="2408"/>
        <w:gridCol w:w="2408"/>
        <w:gridCol w:w="2408"/>
      </w:tblGrid>
      <w:tr w:rsidR="00E975A3" w14:paraId="3D089E9F" w14:textId="77777777" w:rsidTr="00FE23C8">
        <w:tc>
          <w:tcPr>
            <w:tcW w:w="2407" w:type="dxa"/>
          </w:tcPr>
          <w:p w14:paraId="33085BFA" w14:textId="77777777" w:rsidR="00E975A3" w:rsidRDefault="00E975A3" w:rsidP="00FE23C8">
            <w:pPr>
              <w:rPr>
                <w:lang w:val="sv-SE" w:eastAsia="zh-CN"/>
              </w:rPr>
            </w:pPr>
            <w:r>
              <w:rPr>
                <w:lang w:val="sv-SE" w:eastAsia="zh-CN"/>
              </w:rPr>
              <w:t>Tdoc</w:t>
            </w:r>
          </w:p>
        </w:tc>
        <w:tc>
          <w:tcPr>
            <w:tcW w:w="2408" w:type="dxa"/>
          </w:tcPr>
          <w:p w14:paraId="62BD529F" w14:textId="77777777" w:rsidR="00E975A3" w:rsidRDefault="00E975A3" w:rsidP="00FE23C8">
            <w:pPr>
              <w:rPr>
                <w:lang w:val="sv-SE" w:eastAsia="zh-CN"/>
              </w:rPr>
            </w:pPr>
            <w:r>
              <w:rPr>
                <w:lang w:val="sv-SE" w:eastAsia="zh-CN"/>
              </w:rPr>
              <w:t>Title</w:t>
            </w:r>
          </w:p>
        </w:tc>
        <w:tc>
          <w:tcPr>
            <w:tcW w:w="2408" w:type="dxa"/>
          </w:tcPr>
          <w:p w14:paraId="14177E92" w14:textId="77777777" w:rsidR="00E975A3" w:rsidRDefault="00E975A3" w:rsidP="00FE23C8">
            <w:pPr>
              <w:rPr>
                <w:lang w:val="sv-SE" w:eastAsia="zh-CN"/>
              </w:rPr>
            </w:pPr>
            <w:r>
              <w:rPr>
                <w:lang w:val="sv-SE" w:eastAsia="zh-CN"/>
              </w:rPr>
              <w:t>Source</w:t>
            </w:r>
          </w:p>
        </w:tc>
        <w:tc>
          <w:tcPr>
            <w:tcW w:w="2408" w:type="dxa"/>
          </w:tcPr>
          <w:p w14:paraId="645F7497" w14:textId="77777777" w:rsidR="00E975A3" w:rsidRDefault="00E975A3" w:rsidP="00FE23C8">
            <w:pPr>
              <w:rPr>
                <w:lang w:val="sv-SE" w:eastAsia="zh-CN"/>
              </w:rPr>
            </w:pPr>
            <w:r>
              <w:rPr>
                <w:lang w:val="sv-SE" w:eastAsia="zh-CN"/>
              </w:rPr>
              <w:t>Recommendation</w:t>
            </w:r>
          </w:p>
        </w:tc>
      </w:tr>
      <w:tr w:rsidR="00C34797" w14:paraId="797754E2" w14:textId="77777777" w:rsidTr="00FE23C8">
        <w:tc>
          <w:tcPr>
            <w:tcW w:w="2407" w:type="dxa"/>
          </w:tcPr>
          <w:p w14:paraId="0EBA0478" w14:textId="3C195B4E" w:rsidR="00C34797" w:rsidRDefault="001401D9" w:rsidP="00C34797">
            <w:pPr>
              <w:rPr>
                <w:lang w:val="sv-SE" w:eastAsia="zh-CN"/>
              </w:rPr>
            </w:pPr>
            <w:hyperlink r:id="rId21" w:history="1">
              <w:r w:rsidR="00C34797">
                <w:rPr>
                  <w:rStyle w:val="Hyperlink"/>
                  <w:rFonts w:ascii="Arial" w:hAnsi="Arial" w:cs="Arial"/>
                  <w:b/>
                  <w:bCs/>
                  <w:sz w:val="16"/>
                  <w:szCs w:val="16"/>
                </w:rPr>
                <w:t>R4-2501217</w:t>
              </w:r>
            </w:hyperlink>
          </w:p>
        </w:tc>
        <w:tc>
          <w:tcPr>
            <w:tcW w:w="2408" w:type="dxa"/>
          </w:tcPr>
          <w:p w14:paraId="114A26BF" w14:textId="65D31688" w:rsidR="00C34797" w:rsidRPr="00E975A3" w:rsidRDefault="00C34797" w:rsidP="00C34797">
            <w:pPr>
              <w:rPr>
                <w:lang w:val="en-US" w:eastAsia="zh-CN"/>
              </w:rPr>
            </w:pPr>
            <w:r>
              <w:rPr>
                <w:rFonts w:ascii="Arial" w:hAnsi="Arial" w:cs="Arial"/>
                <w:sz w:val="16"/>
                <w:szCs w:val="16"/>
              </w:rPr>
              <w:t>(</w:t>
            </w:r>
            <w:proofErr w:type="spellStart"/>
            <w:r>
              <w:rPr>
                <w:rFonts w:ascii="Arial" w:hAnsi="Arial" w:cs="Arial"/>
                <w:sz w:val="16"/>
                <w:szCs w:val="16"/>
              </w:rPr>
              <w:t>Netw_Energy_NR</w:t>
            </w:r>
            <w:proofErr w:type="spellEnd"/>
            <w:r>
              <w:rPr>
                <w:rFonts w:ascii="Arial" w:hAnsi="Arial" w:cs="Arial"/>
                <w:sz w:val="16"/>
                <w:szCs w:val="16"/>
              </w:rPr>
              <w:t>-Perf) CR on TC maintenance for Rel-18 NES CHO</w:t>
            </w:r>
          </w:p>
        </w:tc>
        <w:tc>
          <w:tcPr>
            <w:tcW w:w="2408" w:type="dxa"/>
          </w:tcPr>
          <w:p w14:paraId="64BD14DF" w14:textId="1E657831" w:rsidR="00C34797" w:rsidRDefault="00C34797" w:rsidP="00C34797">
            <w:pPr>
              <w:rPr>
                <w:lang w:val="sv-SE"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8" w:type="dxa"/>
          </w:tcPr>
          <w:p w14:paraId="44D6A4A6" w14:textId="11AC414A" w:rsidR="00C34797" w:rsidRDefault="00C34797" w:rsidP="00C34797">
            <w:pPr>
              <w:rPr>
                <w:lang w:val="sv-SE" w:eastAsia="zh-CN"/>
              </w:rPr>
            </w:pPr>
            <w:r>
              <w:rPr>
                <w:lang w:val="sv-SE" w:eastAsia="zh-CN"/>
              </w:rPr>
              <w:t xml:space="preserve">Discuss the CR </w:t>
            </w:r>
          </w:p>
        </w:tc>
      </w:tr>
    </w:tbl>
    <w:p w14:paraId="474EE72A" w14:textId="77777777" w:rsidR="00E975A3" w:rsidRPr="009473F0" w:rsidRDefault="00E975A3" w:rsidP="001B6F08">
      <w:pPr>
        <w:ind w:firstLine="284"/>
        <w:rPr>
          <w:lang w:val="sv-SE" w:eastAsia="zh-CN"/>
        </w:rPr>
      </w:pPr>
    </w:p>
    <w:sectPr w:rsidR="00E975A3" w:rsidRPr="009473F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3A5A8" w14:textId="77777777" w:rsidR="001401D9" w:rsidRDefault="001401D9">
      <w:pPr>
        <w:spacing w:after="0"/>
      </w:pPr>
      <w:r>
        <w:separator/>
      </w:r>
    </w:p>
  </w:endnote>
  <w:endnote w:type="continuationSeparator" w:id="0">
    <w:p w14:paraId="66A4F494" w14:textId="77777777" w:rsidR="001401D9" w:rsidRDefault="001401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default"/>
    <w:sig w:usb0="00000000" w:usb1="00000000"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015F4" w14:textId="77777777" w:rsidR="001401D9" w:rsidRDefault="001401D9">
      <w:pPr>
        <w:spacing w:after="0"/>
      </w:pPr>
      <w:r>
        <w:separator/>
      </w:r>
    </w:p>
  </w:footnote>
  <w:footnote w:type="continuationSeparator" w:id="0">
    <w:p w14:paraId="36D70034" w14:textId="77777777" w:rsidR="001401D9" w:rsidRDefault="001401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41E70"/>
    <w:multiLevelType w:val="hybridMultilevel"/>
    <w:tmpl w:val="F0768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20687"/>
    <w:multiLevelType w:val="hybridMultilevel"/>
    <w:tmpl w:val="CCFA2B62"/>
    <w:lvl w:ilvl="0" w:tplc="FDB0F744">
      <w:start w:val="5"/>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B31F58"/>
    <w:multiLevelType w:val="singleLevel"/>
    <w:tmpl w:val="0BB31F58"/>
    <w:lvl w:ilvl="0">
      <w:start w:val="1"/>
      <w:numFmt w:val="bullet"/>
      <w:lvlText w:val=""/>
      <w:lvlJc w:val="left"/>
      <w:pPr>
        <w:ind w:left="420" w:hanging="42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63D321F"/>
    <w:multiLevelType w:val="hybridMultilevel"/>
    <w:tmpl w:val="064CDFEC"/>
    <w:lvl w:ilvl="0" w:tplc="B0E01498">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CF8EB95"/>
    <w:multiLevelType w:val="singleLevel"/>
    <w:tmpl w:val="2CF8EB95"/>
    <w:lvl w:ilvl="0">
      <w:start w:val="1"/>
      <w:numFmt w:val="bullet"/>
      <w:lvlText w:val=""/>
      <w:lvlJc w:val="left"/>
      <w:pPr>
        <w:ind w:left="420" w:hanging="420"/>
      </w:pPr>
      <w:rPr>
        <w:rFonts w:ascii="Wingdings" w:hAnsi="Wingdings" w:hint="default"/>
      </w:rPr>
    </w:lvl>
  </w:abstractNum>
  <w:abstractNum w:abstractNumId="7"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F2BFB"/>
    <w:multiLevelType w:val="hybridMultilevel"/>
    <w:tmpl w:val="7C74FF6A"/>
    <w:lvl w:ilvl="0" w:tplc="FFFFFFFF">
      <w:start w:val="1"/>
      <w:numFmt w:val="decimal"/>
      <w:lvlText w:val="Proposal %1:"/>
      <w:lvlJc w:val="left"/>
      <w:pPr>
        <w:ind w:left="360" w:hanging="360"/>
      </w:pPr>
      <w:rPr>
        <w:rFonts w:ascii="Times New Roman" w:hAnsi="Times New Roman" w:cs="Times New Roman" w:hint="default"/>
        <w:b/>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4AB24C6"/>
    <w:multiLevelType w:val="hybridMultilevel"/>
    <w:tmpl w:val="F08AA8D4"/>
    <w:lvl w:ilvl="0" w:tplc="5B28816C">
      <w:start w:val="9"/>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7C40CD3"/>
    <w:multiLevelType w:val="hybridMultilevel"/>
    <w:tmpl w:val="289C3E8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84AD04"/>
    <w:multiLevelType w:val="singleLevel"/>
    <w:tmpl w:val="7184AD04"/>
    <w:lvl w:ilvl="0">
      <w:start w:val="1"/>
      <w:numFmt w:val="bullet"/>
      <w:lvlText w:val=""/>
      <w:lvlJc w:val="left"/>
      <w:pPr>
        <w:tabs>
          <w:tab w:val="left" w:pos="420"/>
        </w:tabs>
        <w:ind w:left="840" w:hanging="420"/>
      </w:pPr>
      <w:rPr>
        <w:rFonts w:ascii="Wingdings" w:hAnsi="Wingdings" w:hint="default"/>
      </w:rPr>
    </w:lvl>
  </w:abstractNum>
  <w:abstractNum w:abstractNumId="15" w15:restartNumberingAfterBreak="0">
    <w:nsid w:val="7E74027D"/>
    <w:multiLevelType w:val="hybridMultilevel"/>
    <w:tmpl w:val="3C9826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4"/>
  </w:num>
  <w:num w:numId="3">
    <w:abstractNumId w:val="12"/>
  </w:num>
  <w:num w:numId="4">
    <w:abstractNumId w:val="7"/>
  </w:num>
  <w:num w:numId="5">
    <w:abstractNumId w:val="1"/>
  </w:num>
  <w:num w:numId="6">
    <w:abstractNumId w:val="11"/>
  </w:num>
  <w:num w:numId="7">
    <w:abstractNumId w:val="3"/>
  </w:num>
  <w:num w:numId="8">
    <w:abstractNumId w:val="5"/>
  </w:num>
  <w:num w:numId="9">
    <w:abstractNumId w:val="5"/>
    <w:lvlOverride w:ilvl="0">
      <w:startOverride w:val="1"/>
    </w:lvlOverride>
  </w:num>
  <w:num w:numId="10">
    <w:abstractNumId w:val="13"/>
  </w:num>
  <w:num w:numId="11">
    <w:abstractNumId w:val="14"/>
  </w:num>
  <w:num w:numId="12">
    <w:abstractNumId w:val="8"/>
  </w:num>
  <w:num w:numId="13">
    <w:abstractNumId w:val="9"/>
  </w:num>
  <w:num w:numId="14">
    <w:abstractNumId w:val="0"/>
  </w:num>
  <w:num w:numId="15">
    <w:abstractNumId w:val="15"/>
  </w:num>
  <w:num w:numId="16">
    <w:abstractNumId w:val="2"/>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isplayBackgroundShape/>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D20"/>
    <w:rsid w:val="0000411F"/>
    <w:rsid w:val="00004165"/>
    <w:rsid w:val="0000687D"/>
    <w:rsid w:val="00011420"/>
    <w:rsid w:val="0001407A"/>
    <w:rsid w:val="000149F7"/>
    <w:rsid w:val="00016289"/>
    <w:rsid w:val="00016A4F"/>
    <w:rsid w:val="00020C56"/>
    <w:rsid w:val="0002441B"/>
    <w:rsid w:val="00026ACC"/>
    <w:rsid w:val="000302ED"/>
    <w:rsid w:val="0003171D"/>
    <w:rsid w:val="000318AB"/>
    <w:rsid w:val="00031C1D"/>
    <w:rsid w:val="00034E44"/>
    <w:rsid w:val="00035C50"/>
    <w:rsid w:val="000376E8"/>
    <w:rsid w:val="00042013"/>
    <w:rsid w:val="000457A1"/>
    <w:rsid w:val="00050001"/>
    <w:rsid w:val="00052041"/>
    <w:rsid w:val="0005326A"/>
    <w:rsid w:val="0006266D"/>
    <w:rsid w:val="000644D7"/>
    <w:rsid w:val="00065506"/>
    <w:rsid w:val="00066BA0"/>
    <w:rsid w:val="00067CF8"/>
    <w:rsid w:val="00071682"/>
    <w:rsid w:val="00072969"/>
    <w:rsid w:val="00073258"/>
    <w:rsid w:val="0007382E"/>
    <w:rsid w:val="00073EF6"/>
    <w:rsid w:val="000747D8"/>
    <w:rsid w:val="000748C3"/>
    <w:rsid w:val="000766E1"/>
    <w:rsid w:val="00077FF6"/>
    <w:rsid w:val="000805BB"/>
    <w:rsid w:val="00080D82"/>
    <w:rsid w:val="00081692"/>
    <w:rsid w:val="00082C46"/>
    <w:rsid w:val="00083D8E"/>
    <w:rsid w:val="0008593E"/>
    <w:rsid w:val="00085A0E"/>
    <w:rsid w:val="00085EB4"/>
    <w:rsid w:val="00087548"/>
    <w:rsid w:val="0009317C"/>
    <w:rsid w:val="00093E7E"/>
    <w:rsid w:val="00095620"/>
    <w:rsid w:val="000A1830"/>
    <w:rsid w:val="000A4121"/>
    <w:rsid w:val="000A4AA3"/>
    <w:rsid w:val="000A550E"/>
    <w:rsid w:val="000A71B9"/>
    <w:rsid w:val="000B0960"/>
    <w:rsid w:val="000B1A55"/>
    <w:rsid w:val="000B20BB"/>
    <w:rsid w:val="000B2EF6"/>
    <w:rsid w:val="000B2FA6"/>
    <w:rsid w:val="000B4AA0"/>
    <w:rsid w:val="000B5F7F"/>
    <w:rsid w:val="000B64BC"/>
    <w:rsid w:val="000B7106"/>
    <w:rsid w:val="000B7619"/>
    <w:rsid w:val="000C2553"/>
    <w:rsid w:val="000C38C3"/>
    <w:rsid w:val="000C4549"/>
    <w:rsid w:val="000D09FD"/>
    <w:rsid w:val="000D19DE"/>
    <w:rsid w:val="000D2F91"/>
    <w:rsid w:val="000D44FB"/>
    <w:rsid w:val="000D571E"/>
    <w:rsid w:val="000D574B"/>
    <w:rsid w:val="000D6CFC"/>
    <w:rsid w:val="000D7F92"/>
    <w:rsid w:val="000E045C"/>
    <w:rsid w:val="000E071D"/>
    <w:rsid w:val="000E459E"/>
    <w:rsid w:val="000E537B"/>
    <w:rsid w:val="000E57D0"/>
    <w:rsid w:val="000E7858"/>
    <w:rsid w:val="000F1010"/>
    <w:rsid w:val="000F39CA"/>
    <w:rsid w:val="00101FB5"/>
    <w:rsid w:val="00103B5F"/>
    <w:rsid w:val="00105DB9"/>
    <w:rsid w:val="00107927"/>
    <w:rsid w:val="00110E26"/>
    <w:rsid w:val="00111321"/>
    <w:rsid w:val="001128E7"/>
    <w:rsid w:val="0011591F"/>
    <w:rsid w:val="00116A59"/>
    <w:rsid w:val="001170DE"/>
    <w:rsid w:val="00117BD6"/>
    <w:rsid w:val="001206C2"/>
    <w:rsid w:val="00121978"/>
    <w:rsid w:val="00123422"/>
    <w:rsid w:val="00124B6A"/>
    <w:rsid w:val="00124EB0"/>
    <w:rsid w:val="00126772"/>
    <w:rsid w:val="00130462"/>
    <w:rsid w:val="00131132"/>
    <w:rsid w:val="00132D21"/>
    <w:rsid w:val="0013313E"/>
    <w:rsid w:val="00136D4C"/>
    <w:rsid w:val="00137094"/>
    <w:rsid w:val="001401D9"/>
    <w:rsid w:val="00142538"/>
    <w:rsid w:val="00142BB9"/>
    <w:rsid w:val="00144A8C"/>
    <w:rsid w:val="00144F96"/>
    <w:rsid w:val="00147CA9"/>
    <w:rsid w:val="001500A8"/>
    <w:rsid w:val="00151EAC"/>
    <w:rsid w:val="00152575"/>
    <w:rsid w:val="00153528"/>
    <w:rsid w:val="00154E68"/>
    <w:rsid w:val="0015722B"/>
    <w:rsid w:val="00162548"/>
    <w:rsid w:val="00166C2D"/>
    <w:rsid w:val="00172183"/>
    <w:rsid w:val="00174668"/>
    <w:rsid w:val="001751AB"/>
    <w:rsid w:val="00175A3F"/>
    <w:rsid w:val="0017793E"/>
    <w:rsid w:val="00177E62"/>
    <w:rsid w:val="00180E09"/>
    <w:rsid w:val="00181609"/>
    <w:rsid w:val="00182104"/>
    <w:rsid w:val="001829BD"/>
    <w:rsid w:val="00183D4C"/>
    <w:rsid w:val="00183F6D"/>
    <w:rsid w:val="00184C35"/>
    <w:rsid w:val="0018670E"/>
    <w:rsid w:val="00190418"/>
    <w:rsid w:val="001911C3"/>
    <w:rsid w:val="001915A3"/>
    <w:rsid w:val="0019219A"/>
    <w:rsid w:val="00195077"/>
    <w:rsid w:val="001973FE"/>
    <w:rsid w:val="00197D17"/>
    <w:rsid w:val="001A033F"/>
    <w:rsid w:val="001A08AA"/>
    <w:rsid w:val="001A59CB"/>
    <w:rsid w:val="001A62F4"/>
    <w:rsid w:val="001B054B"/>
    <w:rsid w:val="001B6F08"/>
    <w:rsid w:val="001B7991"/>
    <w:rsid w:val="001C08AB"/>
    <w:rsid w:val="001C1409"/>
    <w:rsid w:val="001C2AE6"/>
    <w:rsid w:val="001C4A89"/>
    <w:rsid w:val="001C5770"/>
    <w:rsid w:val="001C6177"/>
    <w:rsid w:val="001D0363"/>
    <w:rsid w:val="001D12B4"/>
    <w:rsid w:val="001D1B07"/>
    <w:rsid w:val="001D5768"/>
    <w:rsid w:val="001D774A"/>
    <w:rsid w:val="001D7D94"/>
    <w:rsid w:val="001E0A28"/>
    <w:rsid w:val="001E2822"/>
    <w:rsid w:val="001E4218"/>
    <w:rsid w:val="001E44E1"/>
    <w:rsid w:val="001E46B4"/>
    <w:rsid w:val="001E50C6"/>
    <w:rsid w:val="001E5A51"/>
    <w:rsid w:val="001E6C4D"/>
    <w:rsid w:val="001F0B20"/>
    <w:rsid w:val="001F6276"/>
    <w:rsid w:val="001F7D4D"/>
    <w:rsid w:val="00200355"/>
    <w:rsid w:val="00200A62"/>
    <w:rsid w:val="00201CDC"/>
    <w:rsid w:val="00203740"/>
    <w:rsid w:val="00204DFF"/>
    <w:rsid w:val="00206958"/>
    <w:rsid w:val="00207962"/>
    <w:rsid w:val="002138EA"/>
    <w:rsid w:val="002139EA"/>
    <w:rsid w:val="00213F84"/>
    <w:rsid w:val="00214FBD"/>
    <w:rsid w:val="00220C18"/>
    <w:rsid w:val="00221E08"/>
    <w:rsid w:val="00222897"/>
    <w:rsid w:val="00222B0C"/>
    <w:rsid w:val="00224C8E"/>
    <w:rsid w:val="0023384D"/>
    <w:rsid w:val="00235394"/>
    <w:rsid w:val="00235577"/>
    <w:rsid w:val="002371B2"/>
    <w:rsid w:val="002435CA"/>
    <w:rsid w:val="0024469F"/>
    <w:rsid w:val="00245EFC"/>
    <w:rsid w:val="00247D61"/>
    <w:rsid w:val="00250B5B"/>
    <w:rsid w:val="002510CE"/>
    <w:rsid w:val="002513B7"/>
    <w:rsid w:val="00252DB8"/>
    <w:rsid w:val="002537BC"/>
    <w:rsid w:val="00255C58"/>
    <w:rsid w:val="00260EC7"/>
    <w:rsid w:val="00261539"/>
    <w:rsid w:val="0026179F"/>
    <w:rsid w:val="002666AE"/>
    <w:rsid w:val="002702D5"/>
    <w:rsid w:val="00271DC2"/>
    <w:rsid w:val="00271E98"/>
    <w:rsid w:val="00274E1A"/>
    <w:rsid w:val="00274E25"/>
    <w:rsid w:val="002755D1"/>
    <w:rsid w:val="002775B1"/>
    <w:rsid w:val="002775B9"/>
    <w:rsid w:val="0028046D"/>
    <w:rsid w:val="002811C4"/>
    <w:rsid w:val="00282213"/>
    <w:rsid w:val="00284016"/>
    <w:rsid w:val="002858BF"/>
    <w:rsid w:val="002875B2"/>
    <w:rsid w:val="002939AF"/>
    <w:rsid w:val="00294491"/>
    <w:rsid w:val="00294BDE"/>
    <w:rsid w:val="002A0CED"/>
    <w:rsid w:val="002A4CD0"/>
    <w:rsid w:val="002A55C1"/>
    <w:rsid w:val="002A6683"/>
    <w:rsid w:val="002A795A"/>
    <w:rsid w:val="002A7DA6"/>
    <w:rsid w:val="002B0442"/>
    <w:rsid w:val="002B2ADC"/>
    <w:rsid w:val="002B516C"/>
    <w:rsid w:val="002B5E1D"/>
    <w:rsid w:val="002B60C1"/>
    <w:rsid w:val="002C002A"/>
    <w:rsid w:val="002C14F3"/>
    <w:rsid w:val="002C48AB"/>
    <w:rsid w:val="002C4B52"/>
    <w:rsid w:val="002C60E9"/>
    <w:rsid w:val="002C65F1"/>
    <w:rsid w:val="002C73EB"/>
    <w:rsid w:val="002D0143"/>
    <w:rsid w:val="002D03E5"/>
    <w:rsid w:val="002D1B45"/>
    <w:rsid w:val="002D2BDF"/>
    <w:rsid w:val="002D36EB"/>
    <w:rsid w:val="002D6263"/>
    <w:rsid w:val="002D6BDF"/>
    <w:rsid w:val="002D6D96"/>
    <w:rsid w:val="002E2CE9"/>
    <w:rsid w:val="002E3BF7"/>
    <w:rsid w:val="002E403E"/>
    <w:rsid w:val="002E4C74"/>
    <w:rsid w:val="002F158C"/>
    <w:rsid w:val="002F4093"/>
    <w:rsid w:val="002F5636"/>
    <w:rsid w:val="003022A5"/>
    <w:rsid w:val="003026C3"/>
    <w:rsid w:val="00307E51"/>
    <w:rsid w:val="00310C89"/>
    <w:rsid w:val="00311363"/>
    <w:rsid w:val="0031275F"/>
    <w:rsid w:val="00315867"/>
    <w:rsid w:val="003164C7"/>
    <w:rsid w:val="00321150"/>
    <w:rsid w:val="003260D7"/>
    <w:rsid w:val="003301E4"/>
    <w:rsid w:val="0033052D"/>
    <w:rsid w:val="00331E50"/>
    <w:rsid w:val="00332563"/>
    <w:rsid w:val="00334751"/>
    <w:rsid w:val="00336697"/>
    <w:rsid w:val="003418CB"/>
    <w:rsid w:val="00342359"/>
    <w:rsid w:val="003424BA"/>
    <w:rsid w:val="00344F4B"/>
    <w:rsid w:val="0034694E"/>
    <w:rsid w:val="00351D78"/>
    <w:rsid w:val="003533A9"/>
    <w:rsid w:val="003548E6"/>
    <w:rsid w:val="00355873"/>
    <w:rsid w:val="0035660F"/>
    <w:rsid w:val="003628B9"/>
    <w:rsid w:val="003628CC"/>
    <w:rsid w:val="00362D8A"/>
    <w:rsid w:val="00362D8F"/>
    <w:rsid w:val="003661B7"/>
    <w:rsid w:val="00367724"/>
    <w:rsid w:val="003710BA"/>
    <w:rsid w:val="00372327"/>
    <w:rsid w:val="003770F6"/>
    <w:rsid w:val="003778CD"/>
    <w:rsid w:val="00383E37"/>
    <w:rsid w:val="0038586A"/>
    <w:rsid w:val="00385AFD"/>
    <w:rsid w:val="0038664C"/>
    <w:rsid w:val="00387217"/>
    <w:rsid w:val="0039120C"/>
    <w:rsid w:val="00393042"/>
    <w:rsid w:val="003948B4"/>
    <w:rsid w:val="00394AD5"/>
    <w:rsid w:val="0039535E"/>
    <w:rsid w:val="0039642D"/>
    <w:rsid w:val="003A2B9E"/>
    <w:rsid w:val="003A2E40"/>
    <w:rsid w:val="003A4D75"/>
    <w:rsid w:val="003B0158"/>
    <w:rsid w:val="003B40B6"/>
    <w:rsid w:val="003B56DB"/>
    <w:rsid w:val="003B755E"/>
    <w:rsid w:val="003C228E"/>
    <w:rsid w:val="003C51E7"/>
    <w:rsid w:val="003C6893"/>
    <w:rsid w:val="003C6DE2"/>
    <w:rsid w:val="003C6ED4"/>
    <w:rsid w:val="003C739A"/>
    <w:rsid w:val="003D1EFD"/>
    <w:rsid w:val="003D28BF"/>
    <w:rsid w:val="003D4215"/>
    <w:rsid w:val="003D45F9"/>
    <w:rsid w:val="003D4C47"/>
    <w:rsid w:val="003D7719"/>
    <w:rsid w:val="003E3F6F"/>
    <w:rsid w:val="003E40EE"/>
    <w:rsid w:val="003E6E15"/>
    <w:rsid w:val="003F1C1B"/>
    <w:rsid w:val="003F3A2F"/>
    <w:rsid w:val="003F5D80"/>
    <w:rsid w:val="004007A8"/>
    <w:rsid w:val="00401144"/>
    <w:rsid w:val="00402DAB"/>
    <w:rsid w:val="00404831"/>
    <w:rsid w:val="00407661"/>
    <w:rsid w:val="00410314"/>
    <w:rsid w:val="00411912"/>
    <w:rsid w:val="00412063"/>
    <w:rsid w:val="00412EB1"/>
    <w:rsid w:val="00413DDE"/>
    <w:rsid w:val="00414118"/>
    <w:rsid w:val="00416084"/>
    <w:rsid w:val="00416713"/>
    <w:rsid w:val="00424F8C"/>
    <w:rsid w:val="00426275"/>
    <w:rsid w:val="004269A1"/>
    <w:rsid w:val="004271BA"/>
    <w:rsid w:val="00430497"/>
    <w:rsid w:val="00430EA5"/>
    <w:rsid w:val="004339E4"/>
    <w:rsid w:val="00434BD3"/>
    <w:rsid w:val="00434DC1"/>
    <w:rsid w:val="004350F4"/>
    <w:rsid w:val="00435864"/>
    <w:rsid w:val="00435B1A"/>
    <w:rsid w:val="00440D89"/>
    <w:rsid w:val="004412A0"/>
    <w:rsid w:val="00442337"/>
    <w:rsid w:val="004438DB"/>
    <w:rsid w:val="00446408"/>
    <w:rsid w:val="00450F27"/>
    <w:rsid w:val="004510E5"/>
    <w:rsid w:val="00451AEA"/>
    <w:rsid w:val="00453C68"/>
    <w:rsid w:val="00456A75"/>
    <w:rsid w:val="00461E39"/>
    <w:rsid w:val="00462D3A"/>
    <w:rsid w:val="004632D2"/>
    <w:rsid w:val="00463521"/>
    <w:rsid w:val="0046358E"/>
    <w:rsid w:val="00467745"/>
    <w:rsid w:val="00470F92"/>
    <w:rsid w:val="00471125"/>
    <w:rsid w:val="0047186E"/>
    <w:rsid w:val="00473279"/>
    <w:rsid w:val="0047437A"/>
    <w:rsid w:val="00476778"/>
    <w:rsid w:val="00480E42"/>
    <w:rsid w:val="00482A58"/>
    <w:rsid w:val="0048310F"/>
    <w:rsid w:val="00484BE4"/>
    <w:rsid w:val="00484C5D"/>
    <w:rsid w:val="0048543E"/>
    <w:rsid w:val="004868C1"/>
    <w:rsid w:val="0048750F"/>
    <w:rsid w:val="0049608B"/>
    <w:rsid w:val="00497D94"/>
    <w:rsid w:val="004A17E9"/>
    <w:rsid w:val="004A2FD8"/>
    <w:rsid w:val="004A40B8"/>
    <w:rsid w:val="004A495F"/>
    <w:rsid w:val="004A7544"/>
    <w:rsid w:val="004B11CD"/>
    <w:rsid w:val="004B1645"/>
    <w:rsid w:val="004B5A27"/>
    <w:rsid w:val="004B6344"/>
    <w:rsid w:val="004B6B0F"/>
    <w:rsid w:val="004C54E5"/>
    <w:rsid w:val="004C7DC8"/>
    <w:rsid w:val="004D1107"/>
    <w:rsid w:val="004D21B0"/>
    <w:rsid w:val="004D737D"/>
    <w:rsid w:val="004E2659"/>
    <w:rsid w:val="004E39EE"/>
    <w:rsid w:val="004E475C"/>
    <w:rsid w:val="004E56E0"/>
    <w:rsid w:val="004E6923"/>
    <w:rsid w:val="004E7329"/>
    <w:rsid w:val="004F2CB0"/>
    <w:rsid w:val="004F53CF"/>
    <w:rsid w:val="005017F7"/>
    <w:rsid w:val="00501FA7"/>
    <w:rsid w:val="005034DC"/>
    <w:rsid w:val="0050589D"/>
    <w:rsid w:val="00505BFA"/>
    <w:rsid w:val="005071B4"/>
    <w:rsid w:val="00507687"/>
    <w:rsid w:val="00507CDE"/>
    <w:rsid w:val="00507DD3"/>
    <w:rsid w:val="005117A9"/>
    <w:rsid w:val="0051191A"/>
    <w:rsid w:val="00511F57"/>
    <w:rsid w:val="005133D8"/>
    <w:rsid w:val="0051486E"/>
    <w:rsid w:val="005149BA"/>
    <w:rsid w:val="00515CBE"/>
    <w:rsid w:val="00515E2B"/>
    <w:rsid w:val="0051756D"/>
    <w:rsid w:val="00520154"/>
    <w:rsid w:val="00522A7E"/>
    <w:rsid w:val="00522F20"/>
    <w:rsid w:val="00525354"/>
    <w:rsid w:val="00526197"/>
    <w:rsid w:val="0053000A"/>
    <w:rsid w:val="005308DB"/>
    <w:rsid w:val="00530A2E"/>
    <w:rsid w:val="00530B93"/>
    <w:rsid w:val="00530FBE"/>
    <w:rsid w:val="00533159"/>
    <w:rsid w:val="005339DB"/>
    <w:rsid w:val="00534C89"/>
    <w:rsid w:val="005353BE"/>
    <w:rsid w:val="00535FE0"/>
    <w:rsid w:val="00537055"/>
    <w:rsid w:val="005412A6"/>
    <w:rsid w:val="00541573"/>
    <w:rsid w:val="0054348A"/>
    <w:rsid w:val="0054356A"/>
    <w:rsid w:val="00550C97"/>
    <w:rsid w:val="0055320A"/>
    <w:rsid w:val="005577E0"/>
    <w:rsid w:val="0056005F"/>
    <w:rsid w:val="00560DD3"/>
    <w:rsid w:val="00564489"/>
    <w:rsid w:val="0056630E"/>
    <w:rsid w:val="005667FF"/>
    <w:rsid w:val="0057026A"/>
    <w:rsid w:val="005702A1"/>
    <w:rsid w:val="00571777"/>
    <w:rsid w:val="00573CD3"/>
    <w:rsid w:val="00574B40"/>
    <w:rsid w:val="00575E8E"/>
    <w:rsid w:val="00580FF5"/>
    <w:rsid w:val="00582906"/>
    <w:rsid w:val="00583CFA"/>
    <w:rsid w:val="00584695"/>
    <w:rsid w:val="00584AC7"/>
    <w:rsid w:val="0058519C"/>
    <w:rsid w:val="0059149A"/>
    <w:rsid w:val="00592ECF"/>
    <w:rsid w:val="005956EE"/>
    <w:rsid w:val="005A0351"/>
    <w:rsid w:val="005A083E"/>
    <w:rsid w:val="005A23F3"/>
    <w:rsid w:val="005A4F98"/>
    <w:rsid w:val="005A679E"/>
    <w:rsid w:val="005A793E"/>
    <w:rsid w:val="005B4802"/>
    <w:rsid w:val="005B7B4A"/>
    <w:rsid w:val="005C1EA6"/>
    <w:rsid w:val="005C3413"/>
    <w:rsid w:val="005C79D8"/>
    <w:rsid w:val="005D0585"/>
    <w:rsid w:val="005D0B99"/>
    <w:rsid w:val="005D132B"/>
    <w:rsid w:val="005D24D8"/>
    <w:rsid w:val="005D308E"/>
    <w:rsid w:val="005D3A48"/>
    <w:rsid w:val="005D3E24"/>
    <w:rsid w:val="005D568A"/>
    <w:rsid w:val="005D670B"/>
    <w:rsid w:val="005D7AF8"/>
    <w:rsid w:val="005E008D"/>
    <w:rsid w:val="005E0675"/>
    <w:rsid w:val="005E0C8C"/>
    <w:rsid w:val="005E17BF"/>
    <w:rsid w:val="005E366A"/>
    <w:rsid w:val="005E6F02"/>
    <w:rsid w:val="005F2145"/>
    <w:rsid w:val="005F2AD7"/>
    <w:rsid w:val="005F4E72"/>
    <w:rsid w:val="006016E1"/>
    <w:rsid w:val="00602D27"/>
    <w:rsid w:val="00603F43"/>
    <w:rsid w:val="00610AEA"/>
    <w:rsid w:val="00614354"/>
    <w:rsid w:val="006144A1"/>
    <w:rsid w:val="00615EBB"/>
    <w:rsid w:val="00616096"/>
    <w:rsid w:val="006160A2"/>
    <w:rsid w:val="00621C52"/>
    <w:rsid w:val="00623461"/>
    <w:rsid w:val="00623F6D"/>
    <w:rsid w:val="006242C6"/>
    <w:rsid w:val="0062640D"/>
    <w:rsid w:val="006302AA"/>
    <w:rsid w:val="00630465"/>
    <w:rsid w:val="00631331"/>
    <w:rsid w:val="00631BD8"/>
    <w:rsid w:val="00635ED2"/>
    <w:rsid w:val="00635F5E"/>
    <w:rsid w:val="006363BD"/>
    <w:rsid w:val="006412DC"/>
    <w:rsid w:val="006418C7"/>
    <w:rsid w:val="00642BC6"/>
    <w:rsid w:val="00644790"/>
    <w:rsid w:val="00646FC6"/>
    <w:rsid w:val="0064700D"/>
    <w:rsid w:val="006501AF"/>
    <w:rsid w:val="00650DDE"/>
    <w:rsid w:val="0065366F"/>
    <w:rsid w:val="00653BCF"/>
    <w:rsid w:val="0065505B"/>
    <w:rsid w:val="006670AC"/>
    <w:rsid w:val="00672307"/>
    <w:rsid w:val="00673D08"/>
    <w:rsid w:val="00676311"/>
    <w:rsid w:val="006808C6"/>
    <w:rsid w:val="00680A5B"/>
    <w:rsid w:val="00682668"/>
    <w:rsid w:val="00692A68"/>
    <w:rsid w:val="00693171"/>
    <w:rsid w:val="00695D85"/>
    <w:rsid w:val="006A1259"/>
    <w:rsid w:val="006A30A2"/>
    <w:rsid w:val="006A6D23"/>
    <w:rsid w:val="006B1D46"/>
    <w:rsid w:val="006B25DE"/>
    <w:rsid w:val="006B502F"/>
    <w:rsid w:val="006B5F6D"/>
    <w:rsid w:val="006B73D5"/>
    <w:rsid w:val="006C0385"/>
    <w:rsid w:val="006C0CEA"/>
    <w:rsid w:val="006C0EE8"/>
    <w:rsid w:val="006C1C3B"/>
    <w:rsid w:val="006C461A"/>
    <w:rsid w:val="006C4E43"/>
    <w:rsid w:val="006C643E"/>
    <w:rsid w:val="006D1D66"/>
    <w:rsid w:val="006D1FCD"/>
    <w:rsid w:val="006D2932"/>
    <w:rsid w:val="006D3671"/>
    <w:rsid w:val="006D4176"/>
    <w:rsid w:val="006D685A"/>
    <w:rsid w:val="006E0A73"/>
    <w:rsid w:val="006E0FEE"/>
    <w:rsid w:val="006E2E47"/>
    <w:rsid w:val="006E5CAE"/>
    <w:rsid w:val="006E6C11"/>
    <w:rsid w:val="006E71BB"/>
    <w:rsid w:val="006F44D9"/>
    <w:rsid w:val="006F6C3F"/>
    <w:rsid w:val="006F7C0C"/>
    <w:rsid w:val="00700755"/>
    <w:rsid w:val="00700E93"/>
    <w:rsid w:val="00702377"/>
    <w:rsid w:val="00702DD9"/>
    <w:rsid w:val="00706382"/>
    <w:rsid w:val="0070646B"/>
    <w:rsid w:val="00712B4D"/>
    <w:rsid w:val="00712CA2"/>
    <w:rsid w:val="00712CBB"/>
    <w:rsid w:val="007130A2"/>
    <w:rsid w:val="00714518"/>
    <w:rsid w:val="00715463"/>
    <w:rsid w:val="00720633"/>
    <w:rsid w:val="0072343A"/>
    <w:rsid w:val="00727EFB"/>
    <w:rsid w:val="00730655"/>
    <w:rsid w:val="007309AA"/>
    <w:rsid w:val="00731D77"/>
    <w:rsid w:val="00732360"/>
    <w:rsid w:val="0073390A"/>
    <w:rsid w:val="00734E64"/>
    <w:rsid w:val="00736465"/>
    <w:rsid w:val="00736B37"/>
    <w:rsid w:val="00740A35"/>
    <w:rsid w:val="007452AD"/>
    <w:rsid w:val="0074568D"/>
    <w:rsid w:val="0074704E"/>
    <w:rsid w:val="00747E52"/>
    <w:rsid w:val="007520B4"/>
    <w:rsid w:val="00754A2E"/>
    <w:rsid w:val="0075795B"/>
    <w:rsid w:val="00762245"/>
    <w:rsid w:val="007655D5"/>
    <w:rsid w:val="00765723"/>
    <w:rsid w:val="007729E1"/>
    <w:rsid w:val="007763C1"/>
    <w:rsid w:val="00776ABB"/>
    <w:rsid w:val="00777E82"/>
    <w:rsid w:val="00780212"/>
    <w:rsid w:val="00781359"/>
    <w:rsid w:val="007834DD"/>
    <w:rsid w:val="00786921"/>
    <w:rsid w:val="00791353"/>
    <w:rsid w:val="00792EA0"/>
    <w:rsid w:val="007A027A"/>
    <w:rsid w:val="007A07FA"/>
    <w:rsid w:val="007A1553"/>
    <w:rsid w:val="007A18C7"/>
    <w:rsid w:val="007A1EAA"/>
    <w:rsid w:val="007A2D60"/>
    <w:rsid w:val="007A74CA"/>
    <w:rsid w:val="007A79FD"/>
    <w:rsid w:val="007B0B9D"/>
    <w:rsid w:val="007B1267"/>
    <w:rsid w:val="007B1297"/>
    <w:rsid w:val="007B26E3"/>
    <w:rsid w:val="007B5A43"/>
    <w:rsid w:val="007B6284"/>
    <w:rsid w:val="007B6C8C"/>
    <w:rsid w:val="007B709B"/>
    <w:rsid w:val="007C1343"/>
    <w:rsid w:val="007C13A3"/>
    <w:rsid w:val="007C5EF1"/>
    <w:rsid w:val="007C6A5C"/>
    <w:rsid w:val="007C6E9C"/>
    <w:rsid w:val="007C7BF5"/>
    <w:rsid w:val="007D034C"/>
    <w:rsid w:val="007D19B7"/>
    <w:rsid w:val="007D6B56"/>
    <w:rsid w:val="007D73E3"/>
    <w:rsid w:val="007D75E5"/>
    <w:rsid w:val="007D773E"/>
    <w:rsid w:val="007E066E"/>
    <w:rsid w:val="007E1356"/>
    <w:rsid w:val="007E20FC"/>
    <w:rsid w:val="007E7062"/>
    <w:rsid w:val="007F0E1E"/>
    <w:rsid w:val="007F1EC9"/>
    <w:rsid w:val="007F29A7"/>
    <w:rsid w:val="007F598D"/>
    <w:rsid w:val="008004B4"/>
    <w:rsid w:val="00802BCC"/>
    <w:rsid w:val="00802FD1"/>
    <w:rsid w:val="0080470B"/>
    <w:rsid w:val="00805BE8"/>
    <w:rsid w:val="0080727E"/>
    <w:rsid w:val="008109C6"/>
    <w:rsid w:val="00812883"/>
    <w:rsid w:val="00812FA4"/>
    <w:rsid w:val="00813852"/>
    <w:rsid w:val="00815C24"/>
    <w:rsid w:val="00816078"/>
    <w:rsid w:val="008177E3"/>
    <w:rsid w:val="00822D55"/>
    <w:rsid w:val="00823AA9"/>
    <w:rsid w:val="008255B9"/>
    <w:rsid w:val="00825CD8"/>
    <w:rsid w:val="00825D23"/>
    <w:rsid w:val="00827324"/>
    <w:rsid w:val="00830378"/>
    <w:rsid w:val="00834401"/>
    <w:rsid w:val="008355EA"/>
    <w:rsid w:val="00837458"/>
    <w:rsid w:val="00837AAE"/>
    <w:rsid w:val="008406D4"/>
    <w:rsid w:val="00841094"/>
    <w:rsid w:val="008429AD"/>
    <w:rsid w:val="008429DB"/>
    <w:rsid w:val="008468B7"/>
    <w:rsid w:val="00850C75"/>
    <w:rsid w:val="00850E39"/>
    <w:rsid w:val="00853B51"/>
    <w:rsid w:val="0085477A"/>
    <w:rsid w:val="00855107"/>
    <w:rsid w:val="00855173"/>
    <w:rsid w:val="008557D9"/>
    <w:rsid w:val="00855BF7"/>
    <w:rsid w:val="00856214"/>
    <w:rsid w:val="00856B46"/>
    <w:rsid w:val="00860E3F"/>
    <w:rsid w:val="00861052"/>
    <w:rsid w:val="00862089"/>
    <w:rsid w:val="00866440"/>
    <w:rsid w:val="00866495"/>
    <w:rsid w:val="00866D5B"/>
    <w:rsid w:val="00866FF5"/>
    <w:rsid w:val="00871C93"/>
    <w:rsid w:val="00872CEA"/>
    <w:rsid w:val="0087332D"/>
    <w:rsid w:val="00873E1F"/>
    <w:rsid w:val="00874C16"/>
    <w:rsid w:val="0087500F"/>
    <w:rsid w:val="0088168B"/>
    <w:rsid w:val="0088585E"/>
    <w:rsid w:val="00886AB3"/>
    <w:rsid w:val="00886D1F"/>
    <w:rsid w:val="008872D5"/>
    <w:rsid w:val="00887C97"/>
    <w:rsid w:val="008903C5"/>
    <w:rsid w:val="0089123A"/>
    <w:rsid w:val="008913D6"/>
    <w:rsid w:val="00891EE1"/>
    <w:rsid w:val="00893987"/>
    <w:rsid w:val="008963EF"/>
    <w:rsid w:val="0089688E"/>
    <w:rsid w:val="008A1FBE"/>
    <w:rsid w:val="008A47A3"/>
    <w:rsid w:val="008B04C8"/>
    <w:rsid w:val="008B3194"/>
    <w:rsid w:val="008B39C3"/>
    <w:rsid w:val="008B468D"/>
    <w:rsid w:val="008B5AE7"/>
    <w:rsid w:val="008C1C83"/>
    <w:rsid w:val="008C60E9"/>
    <w:rsid w:val="008D1B7C"/>
    <w:rsid w:val="008D2720"/>
    <w:rsid w:val="008D2ECB"/>
    <w:rsid w:val="008D30EE"/>
    <w:rsid w:val="008D4E2C"/>
    <w:rsid w:val="008D5364"/>
    <w:rsid w:val="008D6657"/>
    <w:rsid w:val="008E1F60"/>
    <w:rsid w:val="008E2C55"/>
    <w:rsid w:val="008E307E"/>
    <w:rsid w:val="008E33C7"/>
    <w:rsid w:val="008E5FE2"/>
    <w:rsid w:val="008F4DD1"/>
    <w:rsid w:val="008F5218"/>
    <w:rsid w:val="008F6056"/>
    <w:rsid w:val="009017BF"/>
    <w:rsid w:val="009018EE"/>
    <w:rsid w:val="00902C07"/>
    <w:rsid w:val="009048E6"/>
    <w:rsid w:val="00905804"/>
    <w:rsid w:val="00907AD9"/>
    <w:rsid w:val="009101E2"/>
    <w:rsid w:val="00911838"/>
    <w:rsid w:val="0091285B"/>
    <w:rsid w:val="00915D73"/>
    <w:rsid w:val="00916077"/>
    <w:rsid w:val="009170A2"/>
    <w:rsid w:val="00917B09"/>
    <w:rsid w:val="00917F06"/>
    <w:rsid w:val="009208A6"/>
    <w:rsid w:val="009213AA"/>
    <w:rsid w:val="00924514"/>
    <w:rsid w:val="00927316"/>
    <w:rsid w:val="00930877"/>
    <w:rsid w:val="0093133D"/>
    <w:rsid w:val="0093276D"/>
    <w:rsid w:val="00933D12"/>
    <w:rsid w:val="00937065"/>
    <w:rsid w:val="00940285"/>
    <w:rsid w:val="009415B0"/>
    <w:rsid w:val="009427E0"/>
    <w:rsid w:val="0094667E"/>
    <w:rsid w:val="009473F0"/>
    <w:rsid w:val="00947E39"/>
    <w:rsid w:val="00947E7E"/>
    <w:rsid w:val="0095139A"/>
    <w:rsid w:val="00953E16"/>
    <w:rsid w:val="009542AC"/>
    <w:rsid w:val="0095629A"/>
    <w:rsid w:val="00961BB2"/>
    <w:rsid w:val="00962108"/>
    <w:rsid w:val="009633E9"/>
    <w:rsid w:val="009638D6"/>
    <w:rsid w:val="0097167C"/>
    <w:rsid w:val="009718C2"/>
    <w:rsid w:val="0097408E"/>
    <w:rsid w:val="00974BB2"/>
    <w:rsid w:val="00974FA7"/>
    <w:rsid w:val="009756E5"/>
    <w:rsid w:val="00977A8C"/>
    <w:rsid w:val="009800FB"/>
    <w:rsid w:val="00983910"/>
    <w:rsid w:val="0098456C"/>
    <w:rsid w:val="00984F19"/>
    <w:rsid w:val="009932AC"/>
    <w:rsid w:val="00993362"/>
    <w:rsid w:val="00994351"/>
    <w:rsid w:val="00994A7D"/>
    <w:rsid w:val="00996A8F"/>
    <w:rsid w:val="009A1DBF"/>
    <w:rsid w:val="009A68E6"/>
    <w:rsid w:val="009A7598"/>
    <w:rsid w:val="009A7871"/>
    <w:rsid w:val="009A7D2F"/>
    <w:rsid w:val="009B050C"/>
    <w:rsid w:val="009B1DF8"/>
    <w:rsid w:val="009B399A"/>
    <w:rsid w:val="009B3D20"/>
    <w:rsid w:val="009B5418"/>
    <w:rsid w:val="009B5EC0"/>
    <w:rsid w:val="009B61B4"/>
    <w:rsid w:val="009B6981"/>
    <w:rsid w:val="009C0703"/>
    <w:rsid w:val="009C0727"/>
    <w:rsid w:val="009C16CB"/>
    <w:rsid w:val="009C2DBB"/>
    <w:rsid w:val="009C3C80"/>
    <w:rsid w:val="009C44F0"/>
    <w:rsid w:val="009C492F"/>
    <w:rsid w:val="009C5083"/>
    <w:rsid w:val="009D2FF2"/>
    <w:rsid w:val="009D3226"/>
    <w:rsid w:val="009D3385"/>
    <w:rsid w:val="009D350A"/>
    <w:rsid w:val="009D5274"/>
    <w:rsid w:val="009D5636"/>
    <w:rsid w:val="009D793C"/>
    <w:rsid w:val="009E16A9"/>
    <w:rsid w:val="009E375F"/>
    <w:rsid w:val="009E39D4"/>
    <w:rsid w:val="009E433B"/>
    <w:rsid w:val="009E5401"/>
    <w:rsid w:val="009F089B"/>
    <w:rsid w:val="009F19C6"/>
    <w:rsid w:val="009F796B"/>
    <w:rsid w:val="00A012D3"/>
    <w:rsid w:val="00A01886"/>
    <w:rsid w:val="00A05F5E"/>
    <w:rsid w:val="00A0758F"/>
    <w:rsid w:val="00A12B33"/>
    <w:rsid w:val="00A13755"/>
    <w:rsid w:val="00A1570A"/>
    <w:rsid w:val="00A17866"/>
    <w:rsid w:val="00A211B4"/>
    <w:rsid w:val="00A223CF"/>
    <w:rsid w:val="00A33DDF"/>
    <w:rsid w:val="00A34547"/>
    <w:rsid w:val="00A376B7"/>
    <w:rsid w:val="00A41BF5"/>
    <w:rsid w:val="00A4283A"/>
    <w:rsid w:val="00A4389D"/>
    <w:rsid w:val="00A44084"/>
    <w:rsid w:val="00A44778"/>
    <w:rsid w:val="00A4587D"/>
    <w:rsid w:val="00A469E7"/>
    <w:rsid w:val="00A604A4"/>
    <w:rsid w:val="00A61B7D"/>
    <w:rsid w:val="00A6442A"/>
    <w:rsid w:val="00A65223"/>
    <w:rsid w:val="00A6605B"/>
    <w:rsid w:val="00A66ADC"/>
    <w:rsid w:val="00A7147D"/>
    <w:rsid w:val="00A76118"/>
    <w:rsid w:val="00A81B15"/>
    <w:rsid w:val="00A826BE"/>
    <w:rsid w:val="00A837FF"/>
    <w:rsid w:val="00A84052"/>
    <w:rsid w:val="00A84233"/>
    <w:rsid w:val="00A84DC8"/>
    <w:rsid w:val="00A85DBC"/>
    <w:rsid w:val="00A87FEB"/>
    <w:rsid w:val="00A90DE8"/>
    <w:rsid w:val="00A913AB"/>
    <w:rsid w:val="00A914F7"/>
    <w:rsid w:val="00A93F9F"/>
    <w:rsid w:val="00A9420E"/>
    <w:rsid w:val="00A94C17"/>
    <w:rsid w:val="00A953C7"/>
    <w:rsid w:val="00A95921"/>
    <w:rsid w:val="00A9717E"/>
    <w:rsid w:val="00A97648"/>
    <w:rsid w:val="00AA1CFD"/>
    <w:rsid w:val="00AA2239"/>
    <w:rsid w:val="00AA2C81"/>
    <w:rsid w:val="00AA33D2"/>
    <w:rsid w:val="00AA4D20"/>
    <w:rsid w:val="00AA5B5B"/>
    <w:rsid w:val="00AA6FE5"/>
    <w:rsid w:val="00AB0C57"/>
    <w:rsid w:val="00AB0EC2"/>
    <w:rsid w:val="00AB1195"/>
    <w:rsid w:val="00AB4182"/>
    <w:rsid w:val="00AB449E"/>
    <w:rsid w:val="00AB7CDF"/>
    <w:rsid w:val="00AC27DB"/>
    <w:rsid w:val="00AC2916"/>
    <w:rsid w:val="00AC60AA"/>
    <w:rsid w:val="00AC60DB"/>
    <w:rsid w:val="00AC6D6B"/>
    <w:rsid w:val="00AC6DC6"/>
    <w:rsid w:val="00AD27FD"/>
    <w:rsid w:val="00AD578C"/>
    <w:rsid w:val="00AD7736"/>
    <w:rsid w:val="00AE05CD"/>
    <w:rsid w:val="00AE10CE"/>
    <w:rsid w:val="00AE31DD"/>
    <w:rsid w:val="00AE46C3"/>
    <w:rsid w:val="00AE70D4"/>
    <w:rsid w:val="00AE777E"/>
    <w:rsid w:val="00AE7868"/>
    <w:rsid w:val="00AF0407"/>
    <w:rsid w:val="00AF049B"/>
    <w:rsid w:val="00AF24E6"/>
    <w:rsid w:val="00AF3E1F"/>
    <w:rsid w:val="00AF4D8B"/>
    <w:rsid w:val="00AF6445"/>
    <w:rsid w:val="00B067CA"/>
    <w:rsid w:val="00B12B26"/>
    <w:rsid w:val="00B12BEE"/>
    <w:rsid w:val="00B151AD"/>
    <w:rsid w:val="00B163F8"/>
    <w:rsid w:val="00B16862"/>
    <w:rsid w:val="00B2024C"/>
    <w:rsid w:val="00B2472D"/>
    <w:rsid w:val="00B24CA0"/>
    <w:rsid w:val="00B2549F"/>
    <w:rsid w:val="00B26C6C"/>
    <w:rsid w:val="00B27DDF"/>
    <w:rsid w:val="00B30996"/>
    <w:rsid w:val="00B314A2"/>
    <w:rsid w:val="00B3700D"/>
    <w:rsid w:val="00B40845"/>
    <w:rsid w:val="00B40F81"/>
    <w:rsid w:val="00B4108D"/>
    <w:rsid w:val="00B519E5"/>
    <w:rsid w:val="00B55E4B"/>
    <w:rsid w:val="00B57265"/>
    <w:rsid w:val="00B633AE"/>
    <w:rsid w:val="00B65522"/>
    <w:rsid w:val="00B665D2"/>
    <w:rsid w:val="00B6737C"/>
    <w:rsid w:val="00B7214D"/>
    <w:rsid w:val="00B74372"/>
    <w:rsid w:val="00B745AE"/>
    <w:rsid w:val="00B75525"/>
    <w:rsid w:val="00B80283"/>
    <w:rsid w:val="00B8095F"/>
    <w:rsid w:val="00B80B0C"/>
    <w:rsid w:val="00B80B11"/>
    <w:rsid w:val="00B831AE"/>
    <w:rsid w:val="00B83962"/>
    <w:rsid w:val="00B8446C"/>
    <w:rsid w:val="00B86942"/>
    <w:rsid w:val="00B86C11"/>
    <w:rsid w:val="00B87725"/>
    <w:rsid w:val="00BA20A2"/>
    <w:rsid w:val="00BA259A"/>
    <w:rsid w:val="00BA259C"/>
    <w:rsid w:val="00BA29D3"/>
    <w:rsid w:val="00BA307F"/>
    <w:rsid w:val="00BA5021"/>
    <w:rsid w:val="00BA5280"/>
    <w:rsid w:val="00BA664B"/>
    <w:rsid w:val="00BB14F1"/>
    <w:rsid w:val="00BB3007"/>
    <w:rsid w:val="00BB572E"/>
    <w:rsid w:val="00BB74FD"/>
    <w:rsid w:val="00BC0356"/>
    <w:rsid w:val="00BC5982"/>
    <w:rsid w:val="00BC60BF"/>
    <w:rsid w:val="00BC6AA0"/>
    <w:rsid w:val="00BD03E8"/>
    <w:rsid w:val="00BD28BF"/>
    <w:rsid w:val="00BD2D12"/>
    <w:rsid w:val="00BD2E83"/>
    <w:rsid w:val="00BD3792"/>
    <w:rsid w:val="00BD3F42"/>
    <w:rsid w:val="00BD47A5"/>
    <w:rsid w:val="00BD6404"/>
    <w:rsid w:val="00BE0D63"/>
    <w:rsid w:val="00BE33AE"/>
    <w:rsid w:val="00BE44B3"/>
    <w:rsid w:val="00BE5D29"/>
    <w:rsid w:val="00BF046F"/>
    <w:rsid w:val="00BF47A8"/>
    <w:rsid w:val="00C01D50"/>
    <w:rsid w:val="00C056DC"/>
    <w:rsid w:val="00C060E1"/>
    <w:rsid w:val="00C06833"/>
    <w:rsid w:val="00C07FD2"/>
    <w:rsid w:val="00C1329B"/>
    <w:rsid w:val="00C1572F"/>
    <w:rsid w:val="00C172AC"/>
    <w:rsid w:val="00C202C8"/>
    <w:rsid w:val="00C249D5"/>
    <w:rsid w:val="00C24C05"/>
    <w:rsid w:val="00C24D2F"/>
    <w:rsid w:val="00C26222"/>
    <w:rsid w:val="00C26462"/>
    <w:rsid w:val="00C27A1E"/>
    <w:rsid w:val="00C303BF"/>
    <w:rsid w:val="00C31283"/>
    <w:rsid w:val="00C33C48"/>
    <w:rsid w:val="00C340E5"/>
    <w:rsid w:val="00C34797"/>
    <w:rsid w:val="00C34B82"/>
    <w:rsid w:val="00C35AA7"/>
    <w:rsid w:val="00C3604C"/>
    <w:rsid w:val="00C37236"/>
    <w:rsid w:val="00C404C3"/>
    <w:rsid w:val="00C41CBB"/>
    <w:rsid w:val="00C420ED"/>
    <w:rsid w:val="00C437F2"/>
    <w:rsid w:val="00C43BA1"/>
    <w:rsid w:val="00C43DAB"/>
    <w:rsid w:val="00C443CB"/>
    <w:rsid w:val="00C44945"/>
    <w:rsid w:val="00C47F08"/>
    <w:rsid w:val="00C505B1"/>
    <w:rsid w:val="00C5091D"/>
    <w:rsid w:val="00C514A6"/>
    <w:rsid w:val="00C516B5"/>
    <w:rsid w:val="00C55CC5"/>
    <w:rsid w:val="00C5739F"/>
    <w:rsid w:val="00C57B40"/>
    <w:rsid w:val="00C57CF0"/>
    <w:rsid w:val="00C63557"/>
    <w:rsid w:val="00C647BA"/>
    <w:rsid w:val="00C649BD"/>
    <w:rsid w:val="00C65891"/>
    <w:rsid w:val="00C66AC9"/>
    <w:rsid w:val="00C724D3"/>
    <w:rsid w:val="00C7286C"/>
    <w:rsid w:val="00C72951"/>
    <w:rsid w:val="00C74DED"/>
    <w:rsid w:val="00C77DD9"/>
    <w:rsid w:val="00C801DE"/>
    <w:rsid w:val="00C80585"/>
    <w:rsid w:val="00C83BE6"/>
    <w:rsid w:val="00C85354"/>
    <w:rsid w:val="00C868AB"/>
    <w:rsid w:val="00C86ABA"/>
    <w:rsid w:val="00C943F3"/>
    <w:rsid w:val="00C971B4"/>
    <w:rsid w:val="00CA08C6"/>
    <w:rsid w:val="00CA0A77"/>
    <w:rsid w:val="00CA1CDF"/>
    <w:rsid w:val="00CA2729"/>
    <w:rsid w:val="00CA3057"/>
    <w:rsid w:val="00CA31E6"/>
    <w:rsid w:val="00CA45F8"/>
    <w:rsid w:val="00CA69ED"/>
    <w:rsid w:val="00CA6F53"/>
    <w:rsid w:val="00CB0305"/>
    <w:rsid w:val="00CB33C7"/>
    <w:rsid w:val="00CB51A8"/>
    <w:rsid w:val="00CB6DA7"/>
    <w:rsid w:val="00CB7E4C"/>
    <w:rsid w:val="00CC25B4"/>
    <w:rsid w:val="00CC39F7"/>
    <w:rsid w:val="00CC5F88"/>
    <w:rsid w:val="00CC69C8"/>
    <w:rsid w:val="00CC77A2"/>
    <w:rsid w:val="00CD307E"/>
    <w:rsid w:val="00CD31C2"/>
    <w:rsid w:val="00CD629F"/>
    <w:rsid w:val="00CD6A1B"/>
    <w:rsid w:val="00CE0A7F"/>
    <w:rsid w:val="00CE1718"/>
    <w:rsid w:val="00CF171E"/>
    <w:rsid w:val="00CF1FD4"/>
    <w:rsid w:val="00CF2972"/>
    <w:rsid w:val="00CF4156"/>
    <w:rsid w:val="00CF71BC"/>
    <w:rsid w:val="00CF7543"/>
    <w:rsid w:val="00D0036C"/>
    <w:rsid w:val="00D03D00"/>
    <w:rsid w:val="00D05C30"/>
    <w:rsid w:val="00D07840"/>
    <w:rsid w:val="00D10052"/>
    <w:rsid w:val="00D11359"/>
    <w:rsid w:val="00D14592"/>
    <w:rsid w:val="00D15A6F"/>
    <w:rsid w:val="00D1794A"/>
    <w:rsid w:val="00D24FA9"/>
    <w:rsid w:val="00D26787"/>
    <w:rsid w:val="00D3039F"/>
    <w:rsid w:val="00D303A1"/>
    <w:rsid w:val="00D3188C"/>
    <w:rsid w:val="00D32EF0"/>
    <w:rsid w:val="00D35F9B"/>
    <w:rsid w:val="00D36B69"/>
    <w:rsid w:val="00D40606"/>
    <w:rsid w:val="00D408DD"/>
    <w:rsid w:val="00D40E21"/>
    <w:rsid w:val="00D43769"/>
    <w:rsid w:val="00D45D72"/>
    <w:rsid w:val="00D4641B"/>
    <w:rsid w:val="00D520E4"/>
    <w:rsid w:val="00D52D50"/>
    <w:rsid w:val="00D53A38"/>
    <w:rsid w:val="00D5401B"/>
    <w:rsid w:val="00D575DD"/>
    <w:rsid w:val="00D57DFA"/>
    <w:rsid w:val="00D627CA"/>
    <w:rsid w:val="00D6620C"/>
    <w:rsid w:val="00D671EA"/>
    <w:rsid w:val="00D67FCF"/>
    <w:rsid w:val="00D709CE"/>
    <w:rsid w:val="00D71F73"/>
    <w:rsid w:val="00D73626"/>
    <w:rsid w:val="00D77CD5"/>
    <w:rsid w:val="00D80786"/>
    <w:rsid w:val="00D80AA6"/>
    <w:rsid w:val="00D81CAB"/>
    <w:rsid w:val="00D826A5"/>
    <w:rsid w:val="00D8576F"/>
    <w:rsid w:val="00D8677F"/>
    <w:rsid w:val="00D90B56"/>
    <w:rsid w:val="00D945DE"/>
    <w:rsid w:val="00D95590"/>
    <w:rsid w:val="00D96E0F"/>
    <w:rsid w:val="00D97F0C"/>
    <w:rsid w:val="00DA3A86"/>
    <w:rsid w:val="00DB05A2"/>
    <w:rsid w:val="00DB0DA3"/>
    <w:rsid w:val="00DB2DAB"/>
    <w:rsid w:val="00DB4847"/>
    <w:rsid w:val="00DB6B6C"/>
    <w:rsid w:val="00DC1614"/>
    <w:rsid w:val="00DC2500"/>
    <w:rsid w:val="00DC3573"/>
    <w:rsid w:val="00DC3C80"/>
    <w:rsid w:val="00DC4F72"/>
    <w:rsid w:val="00DC77DC"/>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4B84"/>
    <w:rsid w:val="00E04EFC"/>
    <w:rsid w:val="00E06466"/>
    <w:rsid w:val="00E06835"/>
    <w:rsid w:val="00E06FDA"/>
    <w:rsid w:val="00E160A5"/>
    <w:rsid w:val="00E16419"/>
    <w:rsid w:val="00E165BD"/>
    <w:rsid w:val="00E16C0B"/>
    <w:rsid w:val="00E1713D"/>
    <w:rsid w:val="00E20A43"/>
    <w:rsid w:val="00E23898"/>
    <w:rsid w:val="00E23BF5"/>
    <w:rsid w:val="00E248F7"/>
    <w:rsid w:val="00E25D5B"/>
    <w:rsid w:val="00E276D9"/>
    <w:rsid w:val="00E3111A"/>
    <w:rsid w:val="00E319F1"/>
    <w:rsid w:val="00E33CD2"/>
    <w:rsid w:val="00E342EA"/>
    <w:rsid w:val="00E34A5B"/>
    <w:rsid w:val="00E364F8"/>
    <w:rsid w:val="00E40E90"/>
    <w:rsid w:val="00E45C7E"/>
    <w:rsid w:val="00E50B32"/>
    <w:rsid w:val="00E511F3"/>
    <w:rsid w:val="00E531EB"/>
    <w:rsid w:val="00E54874"/>
    <w:rsid w:val="00E54B6F"/>
    <w:rsid w:val="00E55ACA"/>
    <w:rsid w:val="00E5681B"/>
    <w:rsid w:val="00E57B74"/>
    <w:rsid w:val="00E60D06"/>
    <w:rsid w:val="00E63796"/>
    <w:rsid w:val="00E65BC6"/>
    <w:rsid w:val="00E661FF"/>
    <w:rsid w:val="00E66F37"/>
    <w:rsid w:val="00E711A1"/>
    <w:rsid w:val="00E72694"/>
    <w:rsid w:val="00E726EB"/>
    <w:rsid w:val="00E72CF1"/>
    <w:rsid w:val="00E80B52"/>
    <w:rsid w:val="00E8214C"/>
    <w:rsid w:val="00E824C3"/>
    <w:rsid w:val="00E840B3"/>
    <w:rsid w:val="00E84569"/>
    <w:rsid w:val="00E84D10"/>
    <w:rsid w:val="00E8629F"/>
    <w:rsid w:val="00E87CCA"/>
    <w:rsid w:val="00E91008"/>
    <w:rsid w:val="00E92D09"/>
    <w:rsid w:val="00E9374E"/>
    <w:rsid w:val="00E93FE3"/>
    <w:rsid w:val="00E94F54"/>
    <w:rsid w:val="00E954DD"/>
    <w:rsid w:val="00E96C9F"/>
    <w:rsid w:val="00E975A3"/>
    <w:rsid w:val="00E97AD5"/>
    <w:rsid w:val="00EA1111"/>
    <w:rsid w:val="00EA3B4F"/>
    <w:rsid w:val="00EA3B86"/>
    <w:rsid w:val="00EA3C24"/>
    <w:rsid w:val="00EA4251"/>
    <w:rsid w:val="00EA4F54"/>
    <w:rsid w:val="00EA5146"/>
    <w:rsid w:val="00EA5265"/>
    <w:rsid w:val="00EA73DF"/>
    <w:rsid w:val="00EB41EF"/>
    <w:rsid w:val="00EB61AE"/>
    <w:rsid w:val="00EB6285"/>
    <w:rsid w:val="00EC287F"/>
    <w:rsid w:val="00EC322D"/>
    <w:rsid w:val="00EC5105"/>
    <w:rsid w:val="00EC5949"/>
    <w:rsid w:val="00EC610C"/>
    <w:rsid w:val="00ED00B7"/>
    <w:rsid w:val="00ED2A79"/>
    <w:rsid w:val="00ED383A"/>
    <w:rsid w:val="00ED74D5"/>
    <w:rsid w:val="00EE1080"/>
    <w:rsid w:val="00EE341C"/>
    <w:rsid w:val="00EE7665"/>
    <w:rsid w:val="00EE7F73"/>
    <w:rsid w:val="00EF1EC5"/>
    <w:rsid w:val="00EF4C88"/>
    <w:rsid w:val="00EF55EB"/>
    <w:rsid w:val="00F00DCC"/>
    <w:rsid w:val="00F011F0"/>
    <w:rsid w:val="00F0156F"/>
    <w:rsid w:val="00F01956"/>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4C02"/>
    <w:rsid w:val="00F35516"/>
    <w:rsid w:val="00F35790"/>
    <w:rsid w:val="00F40710"/>
    <w:rsid w:val="00F4136D"/>
    <w:rsid w:val="00F4202C"/>
    <w:rsid w:val="00F4212E"/>
    <w:rsid w:val="00F42C20"/>
    <w:rsid w:val="00F43DF6"/>
    <w:rsid w:val="00F43E34"/>
    <w:rsid w:val="00F53053"/>
    <w:rsid w:val="00F53FE2"/>
    <w:rsid w:val="00F575FF"/>
    <w:rsid w:val="00F60C31"/>
    <w:rsid w:val="00F618EF"/>
    <w:rsid w:val="00F6388D"/>
    <w:rsid w:val="00F65582"/>
    <w:rsid w:val="00F66E75"/>
    <w:rsid w:val="00F67748"/>
    <w:rsid w:val="00F70954"/>
    <w:rsid w:val="00F7235D"/>
    <w:rsid w:val="00F74E50"/>
    <w:rsid w:val="00F77EB0"/>
    <w:rsid w:val="00F82E42"/>
    <w:rsid w:val="00F84DD3"/>
    <w:rsid w:val="00F855E5"/>
    <w:rsid w:val="00F87CDD"/>
    <w:rsid w:val="00F92D45"/>
    <w:rsid w:val="00F933F0"/>
    <w:rsid w:val="00F937A3"/>
    <w:rsid w:val="00F93BF2"/>
    <w:rsid w:val="00F94715"/>
    <w:rsid w:val="00F96A3D"/>
    <w:rsid w:val="00F96B95"/>
    <w:rsid w:val="00FA4718"/>
    <w:rsid w:val="00FA5848"/>
    <w:rsid w:val="00FA6899"/>
    <w:rsid w:val="00FA7F3D"/>
    <w:rsid w:val="00FB38D8"/>
    <w:rsid w:val="00FC051F"/>
    <w:rsid w:val="00FC06FF"/>
    <w:rsid w:val="00FC45F4"/>
    <w:rsid w:val="00FC69B4"/>
    <w:rsid w:val="00FD0054"/>
    <w:rsid w:val="00FD0694"/>
    <w:rsid w:val="00FD25BE"/>
    <w:rsid w:val="00FD2E70"/>
    <w:rsid w:val="00FD53D0"/>
    <w:rsid w:val="00FD5A28"/>
    <w:rsid w:val="00FD6116"/>
    <w:rsid w:val="00FD7AA7"/>
    <w:rsid w:val="00FD7DC6"/>
    <w:rsid w:val="00FE1733"/>
    <w:rsid w:val="00FE232D"/>
    <w:rsid w:val="00FE2F6A"/>
    <w:rsid w:val="00FE61E7"/>
    <w:rsid w:val="00FF1FCB"/>
    <w:rsid w:val="00FF243B"/>
    <w:rsid w:val="00FF4E15"/>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92E08F"/>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cap1 Char1,cap2 Char1,cap11 Char1,Légende-figure Char2,Légende-figure Char Char1,Beschrifubg Char1,Beschriftung Char Char1"/>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customStyle="1" w:styleId="ui-provider">
    <w:name w:val="ui-provider"/>
    <w:basedOn w:val="DefaultParagraphFont"/>
    <w:qFormat/>
  </w:style>
  <w:style w:type="paragraph" w:customStyle="1" w:styleId="RAN4observation">
    <w:name w:val="RAN4 observation"/>
    <w:basedOn w:val="Normal"/>
    <w:next w:val="Normal"/>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normalpuce">
    <w:name w:val="normal puce"/>
    <w:basedOn w:val="Normal"/>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0">
    <w:name w:val="缺省文本"/>
    <w:basedOn w:val="Normal"/>
    <w:qFormat/>
    <w:pPr>
      <w:widowControl w:val="0"/>
      <w:autoSpaceDE w:val="0"/>
      <w:autoSpaceDN w:val="0"/>
      <w:adjustRightInd w:val="0"/>
      <w:spacing w:after="0" w:line="360" w:lineRule="auto"/>
    </w:pPr>
    <w:rPr>
      <w:sz w:val="21"/>
      <w:lang w:val="en-US" w:eastAsia="zh-CN"/>
    </w:rPr>
  </w:style>
  <w:style w:type="character" w:styleId="PlaceholderText">
    <w:name w:val="Placeholder Text"/>
    <w:basedOn w:val="DefaultParagraphFont"/>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character" w:customStyle="1" w:styleId="B2Char">
    <w:name w:val="B2 Char"/>
    <w:link w:val="B2"/>
    <w:qFormat/>
    <w:rsid w:val="00856B46"/>
    <w:rPr>
      <w:lang w:val="en-GB" w:eastAsia="en-US"/>
    </w:rPr>
  </w:style>
  <w:style w:type="character" w:customStyle="1" w:styleId="B3Char">
    <w:name w:val="B3 Char"/>
    <w:link w:val="B3"/>
    <w:qFormat/>
    <w:locked/>
    <w:rsid w:val="00034E44"/>
    <w:rPr>
      <w:lang w:val="en-GB" w:eastAsia="en-US"/>
    </w:rPr>
  </w:style>
  <w:style w:type="paragraph" w:styleId="Revision">
    <w:name w:val="Revision"/>
    <w:hidden/>
    <w:uiPriority w:val="99"/>
    <w:semiHidden/>
    <w:rsid w:val="00E16C0B"/>
    <w:rPr>
      <w:lang w:val="en-GB" w:eastAsia="en-US"/>
    </w:rPr>
  </w:style>
  <w:style w:type="character" w:customStyle="1" w:styleId="B1Char1">
    <w:name w:val="B1 Char1"/>
    <w:qFormat/>
    <w:rsid w:val="00144A8C"/>
    <w:rPr>
      <w:rFonts w:ascii="Times New Roman" w:eastAsia="Times New Roman" w:hAnsi="Times New Roman" w:cs="Times New Roman"/>
      <w:sz w:val="20"/>
      <w:szCs w:val="20"/>
      <w:lang w:val="en-GB" w:eastAsia="en-US"/>
    </w:rPr>
  </w:style>
  <w:style w:type="paragraph" w:customStyle="1" w:styleId="Proposal">
    <w:name w:val="Proposal"/>
    <w:basedOn w:val="Normal"/>
    <w:qFormat/>
    <w:rsid w:val="00727EFB"/>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hAnsi="Arial"/>
      <w:b/>
      <w:bCs/>
      <w:szCs w:val="22"/>
      <w:lang w:eastAsia="zh-CN"/>
    </w:rPr>
  </w:style>
  <w:style w:type="paragraph" w:customStyle="1" w:styleId="RAN4proposal">
    <w:name w:val="RAN4 proposal"/>
    <w:basedOn w:val="Caption"/>
    <w:next w:val="Normal"/>
    <w:link w:val="RAN4proposalChar"/>
    <w:qFormat/>
    <w:rsid w:val="00C57B40"/>
    <w:pPr>
      <w:numPr>
        <w:numId w:val="8"/>
      </w:numPr>
      <w:spacing w:before="0" w:after="200"/>
    </w:pPr>
    <w:rPr>
      <w:rFonts w:cstheme="minorBidi"/>
      <w:iCs/>
      <w:szCs w:val="18"/>
      <w:lang w:val="en-US"/>
    </w:rPr>
  </w:style>
  <w:style w:type="character" w:customStyle="1" w:styleId="RAN4proposalChar">
    <w:name w:val="RAN4 proposal Char"/>
    <w:basedOn w:val="DefaultParagraphFont"/>
    <w:link w:val="RAN4proposal"/>
    <w:rsid w:val="00C57B40"/>
    <w:rPr>
      <w:rFonts w:cstheme="minorBidi"/>
      <w:b/>
      <w:iCs/>
      <w:szCs w:val="18"/>
      <w:lang w:eastAsia="en-US"/>
    </w:rPr>
  </w:style>
  <w:style w:type="paragraph" w:customStyle="1" w:styleId="pf0">
    <w:name w:val="pf0"/>
    <w:basedOn w:val="Normal"/>
    <w:uiPriority w:val="1"/>
    <w:rsid w:val="00BD47A5"/>
    <w:pPr>
      <w:spacing w:beforeAutospacing="1" w:afterAutospacing="1" w:line="259" w:lineRule="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4106">
      <w:bodyDiv w:val="1"/>
      <w:marLeft w:val="0"/>
      <w:marRight w:val="0"/>
      <w:marTop w:val="0"/>
      <w:marBottom w:val="0"/>
      <w:divBdr>
        <w:top w:val="none" w:sz="0" w:space="0" w:color="auto"/>
        <w:left w:val="none" w:sz="0" w:space="0" w:color="auto"/>
        <w:bottom w:val="none" w:sz="0" w:space="0" w:color="auto"/>
        <w:right w:val="none" w:sz="0" w:space="0" w:color="auto"/>
      </w:divBdr>
    </w:div>
    <w:div w:id="27267410">
      <w:bodyDiv w:val="1"/>
      <w:marLeft w:val="0"/>
      <w:marRight w:val="0"/>
      <w:marTop w:val="0"/>
      <w:marBottom w:val="0"/>
      <w:divBdr>
        <w:top w:val="none" w:sz="0" w:space="0" w:color="auto"/>
        <w:left w:val="none" w:sz="0" w:space="0" w:color="auto"/>
        <w:bottom w:val="none" w:sz="0" w:space="0" w:color="auto"/>
        <w:right w:val="none" w:sz="0" w:space="0" w:color="auto"/>
      </w:divBdr>
    </w:div>
    <w:div w:id="110589747">
      <w:bodyDiv w:val="1"/>
      <w:marLeft w:val="0"/>
      <w:marRight w:val="0"/>
      <w:marTop w:val="0"/>
      <w:marBottom w:val="0"/>
      <w:divBdr>
        <w:top w:val="none" w:sz="0" w:space="0" w:color="auto"/>
        <w:left w:val="none" w:sz="0" w:space="0" w:color="auto"/>
        <w:bottom w:val="none" w:sz="0" w:space="0" w:color="auto"/>
        <w:right w:val="none" w:sz="0" w:space="0" w:color="auto"/>
      </w:divBdr>
    </w:div>
    <w:div w:id="127359237">
      <w:bodyDiv w:val="1"/>
      <w:marLeft w:val="0"/>
      <w:marRight w:val="0"/>
      <w:marTop w:val="0"/>
      <w:marBottom w:val="0"/>
      <w:divBdr>
        <w:top w:val="none" w:sz="0" w:space="0" w:color="auto"/>
        <w:left w:val="none" w:sz="0" w:space="0" w:color="auto"/>
        <w:bottom w:val="none" w:sz="0" w:space="0" w:color="auto"/>
        <w:right w:val="none" w:sz="0" w:space="0" w:color="auto"/>
      </w:divBdr>
    </w:div>
    <w:div w:id="245727061">
      <w:bodyDiv w:val="1"/>
      <w:marLeft w:val="0"/>
      <w:marRight w:val="0"/>
      <w:marTop w:val="0"/>
      <w:marBottom w:val="0"/>
      <w:divBdr>
        <w:top w:val="none" w:sz="0" w:space="0" w:color="auto"/>
        <w:left w:val="none" w:sz="0" w:space="0" w:color="auto"/>
        <w:bottom w:val="none" w:sz="0" w:space="0" w:color="auto"/>
        <w:right w:val="none" w:sz="0" w:space="0" w:color="auto"/>
      </w:divBdr>
    </w:div>
    <w:div w:id="248201502">
      <w:bodyDiv w:val="1"/>
      <w:marLeft w:val="0"/>
      <w:marRight w:val="0"/>
      <w:marTop w:val="0"/>
      <w:marBottom w:val="0"/>
      <w:divBdr>
        <w:top w:val="none" w:sz="0" w:space="0" w:color="auto"/>
        <w:left w:val="none" w:sz="0" w:space="0" w:color="auto"/>
        <w:bottom w:val="none" w:sz="0" w:space="0" w:color="auto"/>
        <w:right w:val="none" w:sz="0" w:space="0" w:color="auto"/>
      </w:divBdr>
    </w:div>
    <w:div w:id="489030659">
      <w:bodyDiv w:val="1"/>
      <w:marLeft w:val="0"/>
      <w:marRight w:val="0"/>
      <w:marTop w:val="0"/>
      <w:marBottom w:val="0"/>
      <w:divBdr>
        <w:top w:val="none" w:sz="0" w:space="0" w:color="auto"/>
        <w:left w:val="none" w:sz="0" w:space="0" w:color="auto"/>
        <w:bottom w:val="none" w:sz="0" w:space="0" w:color="auto"/>
        <w:right w:val="none" w:sz="0" w:space="0" w:color="auto"/>
      </w:divBdr>
    </w:div>
    <w:div w:id="536433186">
      <w:bodyDiv w:val="1"/>
      <w:marLeft w:val="0"/>
      <w:marRight w:val="0"/>
      <w:marTop w:val="0"/>
      <w:marBottom w:val="0"/>
      <w:divBdr>
        <w:top w:val="none" w:sz="0" w:space="0" w:color="auto"/>
        <w:left w:val="none" w:sz="0" w:space="0" w:color="auto"/>
        <w:bottom w:val="none" w:sz="0" w:space="0" w:color="auto"/>
        <w:right w:val="none" w:sz="0" w:space="0" w:color="auto"/>
      </w:divBdr>
    </w:div>
    <w:div w:id="623773792">
      <w:bodyDiv w:val="1"/>
      <w:marLeft w:val="0"/>
      <w:marRight w:val="0"/>
      <w:marTop w:val="0"/>
      <w:marBottom w:val="0"/>
      <w:divBdr>
        <w:top w:val="none" w:sz="0" w:space="0" w:color="auto"/>
        <w:left w:val="none" w:sz="0" w:space="0" w:color="auto"/>
        <w:bottom w:val="none" w:sz="0" w:space="0" w:color="auto"/>
        <w:right w:val="none" w:sz="0" w:space="0" w:color="auto"/>
      </w:divBdr>
    </w:div>
    <w:div w:id="632292671">
      <w:bodyDiv w:val="1"/>
      <w:marLeft w:val="0"/>
      <w:marRight w:val="0"/>
      <w:marTop w:val="0"/>
      <w:marBottom w:val="0"/>
      <w:divBdr>
        <w:top w:val="none" w:sz="0" w:space="0" w:color="auto"/>
        <w:left w:val="none" w:sz="0" w:space="0" w:color="auto"/>
        <w:bottom w:val="none" w:sz="0" w:space="0" w:color="auto"/>
        <w:right w:val="none" w:sz="0" w:space="0" w:color="auto"/>
      </w:divBdr>
    </w:div>
    <w:div w:id="685985340">
      <w:bodyDiv w:val="1"/>
      <w:marLeft w:val="0"/>
      <w:marRight w:val="0"/>
      <w:marTop w:val="0"/>
      <w:marBottom w:val="0"/>
      <w:divBdr>
        <w:top w:val="none" w:sz="0" w:space="0" w:color="auto"/>
        <w:left w:val="none" w:sz="0" w:space="0" w:color="auto"/>
        <w:bottom w:val="none" w:sz="0" w:space="0" w:color="auto"/>
        <w:right w:val="none" w:sz="0" w:space="0" w:color="auto"/>
      </w:divBdr>
    </w:div>
    <w:div w:id="835342965">
      <w:bodyDiv w:val="1"/>
      <w:marLeft w:val="0"/>
      <w:marRight w:val="0"/>
      <w:marTop w:val="0"/>
      <w:marBottom w:val="0"/>
      <w:divBdr>
        <w:top w:val="none" w:sz="0" w:space="0" w:color="auto"/>
        <w:left w:val="none" w:sz="0" w:space="0" w:color="auto"/>
        <w:bottom w:val="none" w:sz="0" w:space="0" w:color="auto"/>
        <w:right w:val="none" w:sz="0" w:space="0" w:color="auto"/>
      </w:divBdr>
    </w:div>
    <w:div w:id="883520534">
      <w:bodyDiv w:val="1"/>
      <w:marLeft w:val="0"/>
      <w:marRight w:val="0"/>
      <w:marTop w:val="0"/>
      <w:marBottom w:val="0"/>
      <w:divBdr>
        <w:top w:val="none" w:sz="0" w:space="0" w:color="auto"/>
        <w:left w:val="none" w:sz="0" w:space="0" w:color="auto"/>
        <w:bottom w:val="none" w:sz="0" w:space="0" w:color="auto"/>
        <w:right w:val="none" w:sz="0" w:space="0" w:color="auto"/>
      </w:divBdr>
    </w:div>
    <w:div w:id="1095444045">
      <w:bodyDiv w:val="1"/>
      <w:marLeft w:val="0"/>
      <w:marRight w:val="0"/>
      <w:marTop w:val="0"/>
      <w:marBottom w:val="0"/>
      <w:divBdr>
        <w:top w:val="none" w:sz="0" w:space="0" w:color="auto"/>
        <w:left w:val="none" w:sz="0" w:space="0" w:color="auto"/>
        <w:bottom w:val="none" w:sz="0" w:space="0" w:color="auto"/>
        <w:right w:val="none" w:sz="0" w:space="0" w:color="auto"/>
      </w:divBdr>
    </w:div>
    <w:div w:id="1104032506">
      <w:bodyDiv w:val="1"/>
      <w:marLeft w:val="0"/>
      <w:marRight w:val="0"/>
      <w:marTop w:val="0"/>
      <w:marBottom w:val="0"/>
      <w:divBdr>
        <w:top w:val="none" w:sz="0" w:space="0" w:color="auto"/>
        <w:left w:val="none" w:sz="0" w:space="0" w:color="auto"/>
        <w:bottom w:val="none" w:sz="0" w:space="0" w:color="auto"/>
        <w:right w:val="none" w:sz="0" w:space="0" w:color="auto"/>
      </w:divBdr>
    </w:div>
    <w:div w:id="1115757791">
      <w:bodyDiv w:val="1"/>
      <w:marLeft w:val="0"/>
      <w:marRight w:val="0"/>
      <w:marTop w:val="0"/>
      <w:marBottom w:val="0"/>
      <w:divBdr>
        <w:top w:val="none" w:sz="0" w:space="0" w:color="auto"/>
        <w:left w:val="none" w:sz="0" w:space="0" w:color="auto"/>
        <w:bottom w:val="none" w:sz="0" w:space="0" w:color="auto"/>
        <w:right w:val="none" w:sz="0" w:space="0" w:color="auto"/>
      </w:divBdr>
    </w:div>
    <w:div w:id="1143278987">
      <w:bodyDiv w:val="1"/>
      <w:marLeft w:val="0"/>
      <w:marRight w:val="0"/>
      <w:marTop w:val="0"/>
      <w:marBottom w:val="0"/>
      <w:divBdr>
        <w:top w:val="none" w:sz="0" w:space="0" w:color="auto"/>
        <w:left w:val="none" w:sz="0" w:space="0" w:color="auto"/>
        <w:bottom w:val="none" w:sz="0" w:space="0" w:color="auto"/>
        <w:right w:val="none" w:sz="0" w:space="0" w:color="auto"/>
      </w:divBdr>
    </w:div>
    <w:div w:id="1291010649">
      <w:bodyDiv w:val="1"/>
      <w:marLeft w:val="0"/>
      <w:marRight w:val="0"/>
      <w:marTop w:val="0"/>
      <w:marBottom w:val="0"/>
      <w:divBdr>
        <w:top w:val="none" w:sz="0" w:space="0" w:color="auto"/>
        <w:left w:val="none" w:sz="0" w:space="0" w:color="auto"/>
        <w:bottom w:val="none" w:sz="0" w:space="0" w:color="auto"/>
        <w:right w:val="none" w:sz="0" w:space="0" w:color="auto"/>
      </w:divBdr>
    </w:div>
    <w:div w:id="1318457766">
      <w:bodyDiv w:val="1"/>
      <w:marLeft w:val="0"/>
      <w:marRight w:val="0"/>
      <w:marTop w:val="0"/>
      <w:marBottom w:val="0"/>
      <w:divBdr>
        <w:top w:val="none" w:sz="0" w:space="0" w:color="auto"/>
        <w:left w:val="none" w:sz="0" w:space="0" w:color="auto"/>
        <w:bottom w:val="none" w:sz="0" w:space="0" w:color="auto"/>
        <w:right w:val="none" w:sz="0" w:space="0" w:color="auto"/>
      </w:divBdr>
    </w:div>
    <w:div w:id="1349209425">
      <w:bodyDiv w:val="1"/>
      <w:marLeft w:val="0"/>
      <w:marRight w:val="0"/>
      <w:marTop w:val="0"/>
      <w:marBottom w:val="0"/>
      <w:divBdr>
        <w:top w:val="none" w:sz="0" w:space="0" w:color="auto"/>
        <w:left w:val="none" w:sz="0" w:space="0" w:color="auto"/>
        <w:bottom w:val="none" w:sz="0" w:space="0" w:color="auto"/>
        <w:right w:val="none" w:sz="0" w:space="0" w:color="auto"/>
      </w:divBdr>
    </w:div>
    <w:div w:id="1377043097">
      <w:bodyDiv w:val="1"/>
      <w:marLeft w:val="0"/>
      <w:marRight w:val="0"/>
      <w:marTop w:val="0"/>
      <w:marBottom w:val="0"/>
      <w:divBdr>
        <w:top w:val="none" w:sz="0" w:space="0" w:color="auto"/>
        <w:left w:val="none" w:sz="0" w:space="0" w:color="auto"/>
        <w:bottom w:val="none" w:sz="0" w:space="0" w:color="auto"/>
        <w:right w:val="none" w:sz="0" w:space="0" w:color="auto"/>
      </w:divBdr>
    </w:div>
    <w:div w:id="1432428704">
      <w:bodyDiv w:val="1"/>
      <w:marLeft w:val="0"/>
      <w:marRight w:val="0"/>
      <w:marTop w:val="0"/>
      <w:marBottom w:val="0"/>
      <w:divBdr>
        <w:top w:val="none" w:sz="0" w:space="0" w:color="auto"/>
        <w:left w:val="none" w:sz="0" w:space="0" w:color="auto"/>
        <w:bottom w:val="none" w:sz="0" w:space="0" w:color="auto"/>
        <w:right w:val="none" w:sz="0" w:space="0" w:color="auto"/>
      </w:divBdr>
    </w:div>
    <w:div w:id="1444420984">
      <w:bodyDiv w:val="1"/>
      <w:marLeft w:val="0"/>
      <w:marRight w:val="0"/>
      <w:marTop w:val="0"/>
      <w:marBottom w:val="0"/>
      <w:divBdr>
        <w:top w:val="none" w:sz="0" w:space="0" w:color="auto"/>
        <w:left w:val="none" w:sz="0" w:space="0" w:color="auto"/>
        <w:bottom w:val="none" w:sz="0" w:space="0" w:color="auto"/>
        <w:right w:val="none" w:sz="0" w:space="0" w:color="auto"/>
      </w:divBdr>
    </w:div>
    <w:div w:id="1452825058">
      <w:bodyDiv w:val="1"/>
      <w:marLeft w:val="0"/>
      <w:marRight w:val="0"/>
      <w:marTop w:val="0"/>
      <w:marBottom w:val="0"/>
      <w:divBdr>
        <w:top w:val="none" w:sz="0" w:space="0" w:color="auto"/>
        <w:left w:val="none" w:sz="0" w:space="0" w:color="auto"/>
        <w:bottom w:val="none" w:sz="0" w:space="0" w:color="auto"/>
        <w:right w:val="none" w:sz="0" w:space="0" w:color="auto"/>
      </w:divBdr>
    </w:div>
    <w:div w:id="1497040640">
      <w:bodyDiv w:val="1"/>
      <w:marLeft w:val="0"/>
      <w:marRight w:val="0"/>
      <w:marTop w:val="0"/>
      <w:marBottom w:val="0"/>
      <w:divBdr>
        <w:top w:val="none" w:sz="0" w:space="0" w:color="auto"/>
        <w:left w:val="none" w:sz="0" w:space="0" w:color="auto"/>
        <w:bottom w:val="none" w:sz="0" w:space="0" w:color="auto"/>
        <w:right w:val="none" w:sz="0" w:space="0" w:color="auto"/>
      </w:divBdr>
    </w:div>
    <w:div w:id="1557618382">
      <w:bodyDiv w:val="1"/>
      <w:marLeft w:val="0"/>
      <w:marRight w:val="0"/>
      <w:marTop w:val="0"/>
      <w:marBottom w:val="0"/>
      <w:divBdr>
        <w:top w:val="none" w:sz="0" w:space="0" w:color="auto"/>
        <w:left w:val="none" w:sz="0" w:space="0" w:color="auto"/>
        <w:bottom w:val="none" w:sz="0" w:space="0" w:color="auto"/>
        <w:right w:val="none" w:sz="0" w:space="0" w:color="auto"/>
      </w:divBdr>
    </w:div>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 w:id="1730759266">
      <w:bodyDiv w:val="1"/>
      <w:marLeft w:val="0"/>
      <w:marRight w:val="0"/>
      <w:marTop w:val="0"/>
      <w:marBottom w:val="0"/>
      <w:divBdr>
        <w:top w:val="none" w:sz="0" w:space="0" w:color="auto"/>
        <w:left w:val="none" w:sz="0" w:space="0" w:color="auto"/>
        <w:bottom w:val="none" w:sz="0" w:space="0" w:color="auto"/>
        <w:right w:val="none" w:sz="0" w:space="0" w:color="auto"/>
      </w:divBdr>
    </w:div>
    <w:div w:id="1839342750">
      <w:bodyDiv w:val="1"/>
      <w:marLeft w:val="0"/>
      <w:marRight w:val="0"/>
      <w:marTop w:val="0"/>
      <w:marBottom w:val="0"/>
      <w:divBdr>
        <w:top w:val="none" w:sz="0" w:space="0" w:color="auto"/>
        <w:left w:val="none" w:sz="0" w:space="0" w:color="auto"/>
        <w:bottom w:val="none" w:sz="0" w:space="0" w:color="auto"/>
        <w:right w:val="none" w:sz="0" w:space="0" w:color="auto"/>
      </w:divBdr>
    </w:div>
    <w:div w:id="1941062763">
      <w:bodyDiv w:val="1"/>
      <w:marLeft w:val="0"/>
      <w:marRight w:val="0"/>
      <w:marTop w:val="0"/>
      <w:marBottom w:val="0"/>
      <w:divBdr>
        <w:top w:val="none" w:sz="0" w:space="0" w:color="auto"/>
        <w:left w:val="none" w:sz="0" w:space="0" w:color="auto"/>
        <w:bottom w:val="none" w:sz="0" w:space="0" w:color="auto"/>
        <w:right w:val="none" w:sz="0" w:space="0" w:color="auto"/>
      </w:divBdr>
    </w:div>
    <w:div w:id="1981112551">
      <w:bodyDiv w:val="1"/>
      <w:marLeft w:val="0"/>
      <w:marRight w:val="0"/>
      <w:marTop w:val="0"/>
      <w:marBottom w:val="0"/>
      <w:divBdr>
        <w:top w:val="none" w:sz="0" w:space="0" w:color="auto"/>
        <w:left w:val="none" w:sz="0" w:space="0" w:color="auto"/>
        <w:bottom w:val="none" w:sz="0" w:space="0" w:color="auto"/>
        <w:right w:val="none" w:sz="0" w:space="0" w:color="auto"/>
      </w:divBdr>
    </w:div>
    <w:div w:id="2135437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4/Docs/R4-2501215.zip" TargetMode="External"/><Relationship Id="rId18" Type="http://schemas.openxmlformats.org/officeDocument/2006/relationships/hyperlink" Target="https://www.3gpp.org/ftp/tsg_ran/WG4_Radio/TSGR4_114/Docs/R4-2502060.zip" TargetMode="External"/><Relationship Id="rId3" Type="http://schemas.openxmlformats.org/officeDocument/2006/relationships/numbering" Target="numbering.xml"/><Relationship Id="rId21" Type="http://schemas.openxmlformats.org/officeDocument/2006/relationships/hyperlink" Target="https://www.3gpp.org/ftp/tsg_ran/WG4_Radio/TSGR4_114/Docs/R4-2501217.zip" TargetMode="External"/><Relationship Id="rId7" Type="http://schemas.openxmlformats.org/officeDocument/2006/relationships/footnotes" Target="footnotes.xml"/><Relationship Id="rId12" Type="http://schemas.openxmlformats.org/officeDocument/2006/relationships/hyperlink" Target="https://www.3gpp.org/ftp/tsg_ran/WG4_Radio/TSGR4_114/Docs/R4-2500903.zip" TargetMode="External"/><Relationship Id="rId17" Type="http://schemas.openxmlformats.org/officeDocument/2006/relationships/hyperlink" Target="https://www.3gpp.org/ftp/tsg_ran/WG4_Radio/TSGR4_114/Docs/R4-250206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4/Docs/R4-2502059.zip" TargetMode="External"/><Relationship Id="rId20" Type="http://schemas.openxmlformats.org/officeDocument/2006/relationships/hyperlink" Target="https://www.3gpp.org/ftp/tsg_ran/WG4_Radio/TSGR4_114/Docs/R4-250121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Docs/R4-2500472.zip" TargetMode="External"/><Relationship Id="rId5" Type="http://schemas.openxmlformats.org/officeDocument/2006/relationships/settings" Target="settings.xml"/><Relationship Id="rId15" Type="http://schemas.openxmlformats.org/officeDocument/2006/relationships/hyperlink" Target="https://www.3gpp.org/ftp/tsg_ran/WG4_Radio/TSGR4_114/Docs/R4-2501217.zip" TargetMode="External"/><Relationship Id="rId23" Type="http://schemas.openxmlformats.org/officeDocument/2006/relationships/theme" Target="theme/theme1.xml"/><Relationship Id="rId10" Type="http://schemas.openxmlformats.org/officeDocument/2006/relationships/hyperlink" Target="https://www.3gpp.org/ftp/tsg_ran/WG4_Radio/TSGR4_114/Docs/R4-2500471.zip" TargetMode="External"/><Relationship Id="rId19" Type="http://schemas.openxmlformats.org/officeDocument/2006/relationships/hyperlink" Target="https://www.3gpp.org/ftp/tsg_ran/WG4_Radio/TSGR4_114/Docs/R4-2500472.zip" TargetMode="External"/><Relationship Id="rId4" Type="http://schemas.openxmlformats.org/officeDocument/2006/relationships/styles" Target="styles.xml"/><Relationship Id="rId9" Type="http://schemas.openxmlformats.org/officeDocument/2006/relationships/hyperlink" Target="https://www.3gpp.org/ftp/tsg_ran/WG4_Radio/TSGR4_114/Docs/R4-2500234.zip" TargetMode="External"/><Relationship Id="rId14" Type="http://schemas.openxmlformats.org/officeDocument/2006/relationships/hyperlink" Target="https://www.3gpp.org/ftp/tsg_ran/WG4_Radio/TSGR4_114/Docs/R4-250121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E38A2-6028-4D56-9D99-FF7A28A2B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10</Pages>
  <Words>2922</Words>
  <Characters>16656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26</cp:revision>
  <cp:lastPrinted>2019-04-25T01:09:00Z</cp:lastPrinted>
  <dcterms:created xsi:type="dcterms:W3CDTF">2024-11-12T18:02:00Z</dcterms:created>
  <dcterms:modified xsi:type="dcterms:W3CDTF">2025-02-12T10:05:00Z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(3)lQ8iIREakpCMp07vx8AG/qd/NBjVHUx4m09hQYLOBJKopYuZIAV5oP991ZFn7JfUEsZ7OUqM
ltdgeGQGyJWCu5h5kygkJtunA96iArf9/m3+y9/ESSyzfi/mQvoODH6Ssz+Tldp5MzdGnMaE
5BHGkPCcB8FVOBsrt8WVV3HHTJlz8OXdK0izrQEiQYkJJa6JI4JgIPldyf++HWVex2qJ5ZSe
/UsCoRuSzULB0Uvy4X</vt:lpwstr>
  </property>
  <property fmtid="{D5CDD505-2E9C-101B-9397-08002B2CF9AE}" pid="10" name="_2015_ms_pID_7253431">
    <vt:lpwstr>kbjFxDmG6qeD5aAGAEy9ylRD7C5iQqNgUk7rVhgdYDryT4iEBdxNsB
Z5h3bsXoFZLxxkS/PBylOc1hTWYueWiSTTFBOx9EGqDlOpOKZOiv2eiK4jCKMOsT//arJSJu
IhJ8Fzut6Co6miY39eJKI6vJ/otbKmoSmyxLhz+d1q8bSrzoF5JNX8EN23YWLCETT1wwKC/C
qXupTsAE8tKT2kkOifBKtji98yk+kdwxzPh8</vt:lpwstr>
  </property>
  <property fmtid="{D5CDD505-2E9C-101B-9397-08002B2CF9AE}" pid="11" name="_2015_ms_pID_7253432">
    <vt:lpwstr>aQ==</vt:lpwstr>
  </property>
  <property fmtid="{D5CDD505-2E9C-101B-9397-08002B2CF9AE}" pid="12" name="KSOProductBuildVer">
    <vt:lpwstr>2052-11.8.2.12085</vt:lpwstr>
  </property>
  <property fmtid="{D5CDD505-2E9C-101B-9397-08002B2CF9AE}" pid="13" name="ICV">
    <vt:lpwstr>0BB1B386377B4DEAA5C83564D441CF80</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2024-04-10T08:45:46Z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5305fdab-1a58-41de-ab10-72d51ba03067</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1715658520</vt:lpwstr>
  </property>
</Properties>
</file>