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AA170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B4386">
        <w:rPr>
          <w:rFonts w:ascii="Arial" w:eastAsiaTheme="minorEastAsia" w:hAnsi="Arial" w:cs="Arial"/>
          <w:b/>
          <w:sz w:val="24"/>
          <w:szCs w:val="24"/>
          <w:lang w:eastAsia="zh-CN"/>
        </w:rPr>
        <w:t>11</w:t>
      </w:r>
      <w:r w:rsidR="0009591A">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6C07">
        <w:rPr>
          <w:rFonts w:ascii="Arial" w:eastAsiaTheme="minorEastAsia" w:hAnsi="Arial" w:cs="Arial"/>
          <w:b/>
          <w:sz w:val="24"/>
          <w:szCs w:val="24"/>
          <w:lang w:eastAsia="zh-CN"/>
        </w:rPr>
        <w:t xml:space="preserve">           </w:t>
      </w:r>
      <w:r w:rsidR="00FA16A1">
        <w:rPr>
          <w:rFonts w:ascii="Arial" w:eastAsiaTheme="minorEastAsia" w:hAnsi="Arial" w:cs="Arial"/>
          <w:b/>
          <w:sz w:val="24"/>
          <w:szCs w:val="24"/>
          <w:lang w:eastAsia="zh-CN"/>
        </w:rPr>
        <w:t xml:space="preserve">    </w:t>
      </w:r>
      <w:r w:rsidR="00C3696F">
        <w:rPr>
          <w:rFonts w:ascii="Arial" w:eastAsiaTheme="minorEastAsia" w:hAnsi="Arial" w:cs="Arial"/>
          <w:b/>
          <w:sz w:val="24"/>
          <w:szCs w:val="24"/>
          <w:lang w:eastAsia="zh-CN"/>
        </w:rPr>
        <w:t xml:space="preserve">  </w:t>
      </w:r>
      <w:r w:rsidR="00413898" w:rsidRPr="00413898">
        <w:rPr>
          <w:rFonts w:ascii="Arial" w:eastAsiaTheme="minorEastAsia" w:hAnsi="Arial" w:cs="Arial"/>
          <w:b/>
          <w:sz w:val="24"/>
          <w:szCs w:val="24"/>
          <w:lang w:eastAsia="zh-CN"/>
        </w:rPr>
        <w:t>R4-2</w:t>
      </w:r>
      <w:r w:rsidR="00BD4CB5">
        <w:rPr>
          <w:rFonts w:ascii="Arial" w:eastAsiaTheme="minorEastAsia" w:hAnsi="Arial" w:cs="Arial"/>
          <w:b/>
          <w:sz w:val="24"/>
          <w:szCs w:val="24"/>
          <w:lang w:eastAsia="zh-CN"/>
        </w:rPr>
        <w:t>5</w:t>
      </w:r>
      <w:r w:rsidR="00F824F8">
        <w:rPr>
          <w:rFonts w:ascii="Arial" w:eastAsiaTheme="minorEastAsia" w:hAnsi="Arial" w:cs="Arial"/>
          <w:b/>
          <w:sz w:val="24"/>
          <w:szCs w:val="24"/>
          <w:lang w:eastAsia="zh-CN"/>
        </w:rPr>
        <w:t>00515</w:t>
      </w:r>
    </w:p>
    <w:p w14:paraId="48803E83" w14:textId="77777777" w:rsidR="0009591A" w:rsidRPr="0009591A" w:rsidRDefault="0009591A" w:rsidP="0009591A">
      <w:pPr>
        <w:pStyle w:val="CRCoverPage"/>
        <w:outlineLvl w:val="0"/>
        <w:rPr>
          <w:rFonts w:eastAsiaTheme="minorEastAsia" w:cs="Arial"/>
          <w:b/>
          <w:sz w:val="24"/>
          <w:szCs w:val="24"/>
          <w:lang w:eastAsia="zh-CN"/>
        </w:rPr>
      </w:pPr>
      <w:r w:rsidRPr="0009591A">
        <w:rPr>
          <w:rFonts w:eastAsiaTheme="minorEastAsia" w:cs="Arial"/>
          <w:b/>
          <w:sz w:val="24"/>
          <w:szCs w:val="24"/>
          <w:lang w:eastAsia="zh-CN"/>
        </w:rPr>
        <w:t>Athens</w:t>
      </w:r>
      <w:r w:rsidRPr="0009591A">
        <w:rPr>
          <w:rFonts w:eastAsiaTheme="minorEastAsia" w:cs="Arial" w:hint="eastAsia"/>
          <w:b/>
          <w:sz w:val="24"/>
          <w:szCs w:val="24"/>
          <w:lang w:eastAsia="zh-CN"/>
        </w:rPr>
        <w:t>,</w:t>
      </w:r>
      <w:r w:rsidRPr="0009591A">
        <w:rPr>
          <w:rFonts w:eastAsiaTheme="minorEastAsia" w:cs="Arial"/>
          <w:b/>
          <w:sz w:val="24"/>
          <w:szCs w:val="24"/>
          <w:lang w:eastAsia="zh-CN"/>
        </w:rPr>
        <w:t xml:space="preserve"> GR, 17th – 21th Feb., 2025</w:t>
      </w:r>
    </w:p>
    <w:p w14:paraId="0EE092D2" w14:textId="77777777" w:rsidR="00B328A1" w:rsidRPr="0009591A" w:rsidRDefault="00B328A1" w:rsidP="001E0A28">
      <w:pPr>
        <w:spacing w:after="120"/>
        <w:ind w:left="1985" w:hanging="1985"/>
        <w:rPr>
          <w:rFonts w:ascii="Arial" w:eastAsiaTheme="minorEastAsia" w:hAnsi="Arial" w:cs="Arial"/>
          <w:b/>
          <w:sz w:val="24"/>
          <w:szCs w:val="24"/>
          <w:lang w:eastAsia="zh-CN"/>
        </w:rPr>
      </w:pPr>
    </w:p>
    <w:p w14:paraId="2637FD31" w14:textId="77777777" w:rsidR="001E0A28" w:rsidRPr="005600EE" w:rsidRDefault="001E0A28" w:rsidP="001E0A28">
      <w:pPr>
        <w:spacing w:after="120"/>
        <w:ind w:left="1985" w:hanging="1985"/>
        <w:rPr>
          <w:rFonts w:ascii="Arial" w:eastAsia="MS Mincho" w:hAnsi="Arial" w:cs="Arial"/>
          <w:b/>
          <w:sz w:val="22"/>
        </w:rPr>
      </w:pPr>
    </w:p>
    <w:p w14:paraId="282755FA" w14:textId="783CCD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6C07">
        <w:rPr>
          <w:rFonts w:ascii="Arial" w:eastAsiaTheme="minorEastAsia" w:hAnsi="Arial" w:cs="Arial"/>
          <w:color w:val="000000"/>
          <w:sz w:val="22"/>
          <w:lang w:eastAsia="zh-CN"/>
        </w:rPr>
        <w:t>4.</w:t>
      </w:r>
      <w:r w:rsidR="00B328A1">
        <w:rPr>
          <w:rFonts w:ascii="Arial" w:eastAsiaTheme="minorEastAsia" w:hAnsi="Arial" w:cs="Arial"/>
          <w:color w:val="000000"/>
          <w:sz w:val="22"/>
          <w:lang w:eastAsia="zh-CN"/>
        </w:rPr>
        <w:t>5.1</w:t>
      </w:r>
    </w:p>
    <w:p w14:paraId="50D5329D" w14:textId="62857DE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A2F73" w:rsidRPr="00AF5703">
        <w:rPr>
          <w:rFonts w:ascii="Arial" w:hAnsi="Arial" w:cs="Arial"/>
          <w:color w:val="000000"/>
          <w:sz w:val="22"/>
          <w:lang w:eastAsia="zh-CN"/>
        </w:rPr>
        <w:t>Moderator (</w:t>
      </w:r>
      <w:r w:rsidR="00B328A1">
        <w:rPr>
          <w:rFonts w:ascii="Arial" w:hAnsi="Arial" w:cs="Arial"/>
          <w:color w:val="000000"/>
          <w:sz w:val="22"/>
          <w:lang w:eastAsia="zh-CN"/>
        </w:rPr>
        <w:t>Xiaomi</w:t>
      </w:r>
      <w:r w:rsidR="00DA2F73" w:rsidRPr="00AF5703">
        <w:rPr>
          <w:rFonts w:ascii="Arial" w:hAnsi="Arial" w:cs="Arial"/>
          <w:color w:val="000000"/>
          <w:sz w:val="22"/>
          <w:lang w:eastAsia="zh-CN"/>
        </w:rPr>
        <w:t>)</w:t>
      </w:r>
    </w:p>
    <w:p w14:paraId="1E0389E7" w14:textId="3DCF7C4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BB6C07" w:rsidRPr="00BB6C07">
        <w:rPr>
          <w:rFonts w:ascii="Arial" w:eastAsiaTheme="minorEastAsia" w:hAnsi="Arial" w:cs="Arial"/>
          <w:color w:val="000000"/>
          <w:sz w:val="22"/>
          <w:lang w:eastAsia="zh-CN"/>
        </w:rPr>
        <w:t>[1</w:t>
      </w:r>
      <w:r w:rsidR="00AB4386">
        <w:rPr>
          <w:rFonts w:ascii="Arial" w:eastAsiaTheme="minorEastAsia" w:hAnsi="Arial" w:cs="Arial"/>
          <w:color w:val="000000"/>
          <w:sz w:val="22"/>
          <w:lang w:eastAsia="zh-CN"/>
        </w:rPr>
        <w:t>1</w:t>
      </w:r>
      <w:r w:rsidR="00BD4CB5">
        <w:rPr>
          <w:rFonts w:ascii="Arial" w:eastAsiaTheme="minorEastAsia" w:hAnsi="Arial" w:cs="Arial"/>
          <w:color w:val="000000"/>
          <w:sz w:val="22"/>
          <w:lang w:eastAsia="zh-CN"/>
        </w:rPr>
        <w:t>4</w:t>
      </w:r>
      <w:r w:rsidR="00BB6C07" w:rsidRPr="00BB6C07">
        <w:rPr>
          <w:rFonts w:ascii="Arial" w:eastAsiaTheme="minorEastAsia" w:hAnsi="Arial" w:cs="Arial"/>
          <w:color w:val="000000"/>
          <w:sz w:val="22"/>
          <w:lang w:eastAsia="zh-CN"/>
        </w:rPr>
        <w:t>][201] Maintenance_up_to_R1</w:t>
      </w:r>
      <w:r w:rsidR="00B328A1">
        <w:rPr>
          <w:rFonts w:ascii="Arial" w:eastAsiaTheme="minorEastAsia" w:hAnsi="Arial" w:cs="Arial"/>
          <w:color w:val="000000"/>
          <w:sz w:val="22"/>
          <w:lang w:eastAsia="zh-CN"/>
        </w:rPr>
        <w:t>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4BCF854" w:rsidR="00484C5D" w:rsidRPr="00BB6C07" w:rsidRDefault="00DF7CC8" w:rsidP="00642BC6">
      <w:pPr>
        <w:rPr>
          <w:iCs/>
          <w:color w:val="2E74B5" w:themeColor="accent5" w:themeShade="BF"/>
          <w:lang w:eastAsia="zh-CN"/>
        </w:rPr>
      </w:pPr>
      <w:r w:rsidRPr="00BB6C07">
        <w:rPr>
          <w:iCs/>
          <w:color w:val="2E74B5" w:themeColor="accent5" w:themeShade="BF"/>
          <w:lang w:eastAsia="zh-CN"/>
        </w:rPr>
        <w:t xml:space="preserve">This document provides summary for </w:t>
      </w:r>
      <w:r w:rsidR="00AB4386">
        <w:rPr>
          <w:iCs/>
          <w:color w:val="2E74B5" w:themeColor="accent5" w:themeShade="BF"/>
          <w:lang w:eastAsia="zh-CN"/>
        </w:rPr>
        <w:t xml:space="preserve">RRM related </w:t>
      </w:r>
      <w:proofErr w:type="spellStart"/>
      <w:r w:rsidRPr="00BB6C07">
        <w:rPr>
          <w:iCs/>
          <w:color w:val="2E74B5" w:themeColor="accent5" w:themeShade="BF"/>
          <w:lang w:eastAsia="zh-CN"/>
        </w:rPr>
        <w:t>Tdocs</w:t>
      </w:r>
      <w:proofErr w:type="spellEnd"/>
      <w:r w:rsidRPr="00BB6C07">
        <w:rPr>
          <w:iCs/>
          <w:color w:val="2E74B5" w:themeColor="accent5" w:themeShade="BF"/>
          <w:lang w:eastAsia="zh-CN"/>
        </w:rPr>
        <w:t xml:space="preserve"> submitted to the following AI</w:t>
      </w:r>
    </w:p>
    <w:p w14:paraId="2DA89694" w14:textId="55AB7E84" w:rsidR="00BB6C07" w:rsidRDefault="00BB6C07" w:rsidP="00AB43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20"/>
        </w:tabs>
        <w:jc w:val="both"/>
        <w:rPr>
          <w:i/>
          <w:iCs/>
          <w:color w:val="2E74B5" w:themeColor="accent5" w:themeShade="BF"/>
          <w:lang w:eastAsia="zh-CN"/>
        </w:rPr>
      </w:pPr>
      <w:r w:rsidRPr="00BB6C07">
        <w:rPr>
          <w:i/>
          <w:iCs/>
          <w:color w:val="2E74B5" w:themeColor="accent5" w:themeShade="BF"/>
          <w:lang w:eastAsia="zh-CN"/>
        </w:rPr>
        <w:t>4.</w:t>
      </w:r>
      <w:r w:rsidR="00E34E07">
        <w:rPr>
          <w:i/>
          <w:iCs/>
          <w:color w:val="2E74B5" w:themeColor="accent5" w:themeShade="BF"/>
          <w:lang w:eastAsia="zh-CN"/>
        </w:rPr>
        <w:t>5</w:t>
      </w:r>
      <w:r w:rsidR="009F186F">
        <w:rPr>
          <w:i/>
          <w:iCs/>
          <w:color w:val="2E74B5" w:themeColor="accent5" w:themeShade="BF"/>
          <w:lang w:eastAsia="zh-CN"/>
        </w:rPr>
        <w:t>.1</w:t>
      </w:r>
      <w:r w:rsidRPr="00BB6C07">
        <w:rPr>
          <w:i/>
          <w:iCs/>
          <w:color w:val="2E74B5" w:themeColor="accent5" w:themeShade="BF"/>
          <w:lang w:eastAsia="zh-CN"/>
        </w:rPr>
        <w:tab/>
      </w:r>
      <w:r w:rsidRPr="00BB6C07">
        <w:rPr>
          <w:i/>
          <w:iCs/>
          <w:color w:val="2E74B5" w:themeColor="accent5" w:themeShade="BF"/>
          <w:lang w:eastAsia="zh-CN"/>
        </w:rPr>
        <w:tab/>
      </w:r>
      <w:r w:rsidR="00144942" w:rsidRPr="00AB4386">
        <w:rPr>
          <w:i/>
          <w:iCs/>
          <w:color w:val="2E74B5" w:themeColor="accent5" w:themeShade="BF"/>
          <w:lang w:val="en-US" w:eastAsia="zh-CN"/>
        </w:rPr>
        <w:t>Rel-15/16</w:t>
      </w:r>
      <w:r w:rsidR="00144942">
        <w:rPr>
          <w:i/>
          <w:iCs/>
          <w:color w:val="2E74B5" w:themeColor="accent5" w:themeShade="BF"/>
          <w:lang w:val="en-US" w:eastAsia="zh-CN"/>
        </w:rPr>
        <w:t xml:space="preserve"> </w:t>
      </w:r>
      <w:r w:rsidRPr="00BB6C07">
        <w:rPr>
          <w:i/>
          <w:iCs/>
          <w:color w:val="2E74B5" w:themeColor="accent5" w:themeShade="BF"/>
          <w:lang w:eastAsia="zh-CN"/>
        </w:rPr>
        <w:t xml:space="preserve">RRM requirements </w:t>
      </w:r>
      <w:r w:rsidRPr="00BB6C07">
        <w:rPr>
          <w:i/>
          <w:iCs/>
          <w:color w:val="2E74B5" w:themeColor="accent5" w:themeShade="BF"/>
          <w:lang w:eastAsia="zh-CN"/>
        </w:rPr>
        <w:tab/>
        <w:t>[WI code]</w:t>
      </w:r>
      <w:r w:rsidR="00AB4386">
        <w:rPr>
          <w:i/>
          <w:iCs/>
          <w:color w:val="2E74B5" w:themeColor="accent5" w:themeShade="BF"/>
          <w:lang w:eastAsia="zh-CN"/>
        </w:rPr>
        <w:tab/>
      </w:r>
      <w:r w:rsidR="00AB4386">
        <w:rPr>
          <w:i/>
          <w:iCs/>
          <w:color w:val="2E74B5" w:themeColor="accent5" w:themeShade="BF"/>
          <w:lang w:eastAsia="zh-CN"/>
        </w:rPr>
        <w:tab/>
      </w:r>
    </w:p>
    <w:p w14:paraId="53AB8446" w14:textId="63243327" w:rsidR="00690EB6" w:rsidRPr="00690EB6" w:rsidRDefault="00690EB6" w:rsidP="00690EB6">
      <w:pPr>
        <w:rPr>
          <w:iCs/>
          <w:color w:val="2E74B5" w:themeColor="accent5" w:themeShade="BF"/>
          <w:lang w:eastAsia="zh-CN"/>
        </w:rPr>
      </w:pPr>
      <w:r>
        <w:rPr>
          <w:iCs/>
          <w:color w:val="2E74B5" w:themeColor="accent5" w:themeShade="BF"/>
          <w:lang w:eastAsia="zh-CN"/>
        </w:rPr>
        <w:t xml:space="preserve">Please kindly take following notes for </w:t>
      </w:r>
      <w:proofErr w:type="spellStart"/>
      <w:r>
        <w:rPr>
          <w:iCs/>
          <w:color w:val="2E74B5" w:themeColor="accent5" w:themeShade="BF"/>
          <w:lang w:eastAsia="zh-CN"/>
        </w:rPr>
        <w:t>Tdoc</w:t>
      </w:r>
      <w:proofErr w:type="spellEnd"/>
      <w:r>
        <w:rPr>
          <w:iCs/>
          <w:color w:val="2E74B5" w:themeColor="accent5" w:themeShade="BF"/>
          <w:lang w:eastAsia="zh-CN"/>
        </w:rPr>
        <w:t xml:space="preserve"> handling in this topic thread. </w:t>
      </w:r>
    </w:p>
    <w:p w14:paraId="5AA0B67C" w14:textId="77777777" w:rsidR="00690EB6" w:rsidRDefault="00BB6C07" w:rsidP="00B936D0">
      <w:pPr>
        <w:pStyle w:val="aff8"/>
        <w:numPr>
          <w:ilvl w:val="0"/>
          <w:numId w:val="4"/>
        </w:numPr>
        <w:ind w:firstLineChars="0"/>
        <w:rPr>
          <w:iCs/>
          <w:color w:val="2E74B5" w:themeColor="accent5" w:themeShade="BF"/>
          <w:lang w:eastAsia="zh-CN"/>
        </w:rPr>
      </w:pPr>
      <w:r w:rsidRPr="00690EB6">
        <w:rPr>
          <w:rFonts w:hint="eastAsia"/>
          <w:iCs/>
          <w:color w:val="2E74B5" w:themeColor="accent5" w:themeShade="BF"/>
          <w:lang w:eastAsia="zh-CN"/>
        </w:rPr>
        <w:t>Open</w:t>
      </w:r>
      <w:r w:rsidRPr="00690EB6">
        <w:rPr>
          <w:iCs/>
          <w:color w:val="2E74B5" w:themeColor="accent5" w:themeShade="BF"/>
          <w:lang w:eastAsia="zh-CN"/>
        </w:rPr>
        <w:t xml:space="preserve"> </w:t>
      </w:r>
      <w:r w:rsidRPr="00690EB6">
        <w:rPr>
          <w:rFonts w:hint="eastAsia"/>
          <w:iCs/>
          <w:color w:val="2E74B5" w:themeColor="accent5" w:themeShade="BF"/>
          <w:lang w:eastAsia="zh-CN"/>
        </w:rPr>
        <w:t>issue</w:t>
      </w:r>
      <w:r w:rsidRPr="00690EB6">
        <w:rPr>
          <w:iCs/>
          <w:color w:val="2E74B5" w:themeColor="accent5" w:themeShade="BF"/>
          <w:lang w:eastAsia="zh-CN"/>
        </w:rPr>
        <w:t>s are based on Discussion paper</w:t>
      </w:r>
      <w:r w:rsidR="00690EB6" w:rsidRPr="00690EB6">
        <w:rPr>
          <w:iCs/>
          <w:color w:val="2E74B5" w:themeColor="accent5" w:themeShade="BF"/>
          <w:lang w:eastAsia="zh-CN"/>
        </w:rPr>
        <w:t>s</w:t>
      </w:r>
      <w:r w:rsidRPr="00690EB6">
        <w:rPr>
          <w:iCs/>
          <w:color w:val="2E74B5" w:themeColor="accent5" w:themeShade="BF"/>
          <w:lang w:eastAsia="zh-CN"/>
        </w:rPr>
        <w:t xml:space="preserve">. </w:t>
      </w:r>
    </w:p>
    <w:p w14:paraId="512DD954" w14:textId="66C5B8DC" w:rsidR="00690EB6" w:rsidRDefault="00BB6C07" w:rsidP="00B936D0">
      <w:pPr>
        <w:pStyle w:val="aff8"/>
        <w:numPr>
          <w:ilvl w:val="0"/>
          <w:numId w:val="4"/>
        </w:numPr>
        <w:ind w:firstLineChars="0"/>
        <w:rPr>
          <w:iCs/>
          <w:color w:val="2E74B5" w:themeColor="accent5" w:themeShade="BF"/>
          <w:lang w:eastAsia="zh-CN"/>
        </w:rPr>
      </w:pPr>
      <w:r w:rsidRPr="00690EB6">
        <w:rPr>
          <w:iCs/>
          <w:color w:val="2E74B5" w:themeColor="accent5" w:themeShade="BF"/>
          <w:lang w:eastAsia="zh-CN"/>
        </w:rPr>
        <w:t>Based on Chair’s guidance, all CRs in this email thread will be first handled in NWM flagging procedure which will be triggered separately.</w:t>
      </w:r>
    </w:p>
    <w:p w14:paraId="4A51B9B8" w14:textId="7414C29B" w:rsidR="00FA16A1" w:rsidRDefault="00FA16A1" w:rsidP="00B936D0">
      <w:pPr>
        <w:pStyle w:val="aff8"/>
        <w:numPr>
          <w:ilvl w:val="0"/>
          <w:numId w:val="4"/>
        </w:numPr>
        <w:ind w:firstLineChars="0"/>
        <w:rPr>
          <w:iCs/>
          <w:color w:val="2E74B5" w:themeColor="accent5" w:themeShade="BF"/>
          <w:lang w:eastAsia="zh-CN"/>
        </w:rPr>
      </w:pPr>
      <w:proofErr w:type="spellStart"/>
      <w:r>
        <w:rPr>
          <w:rFonts w:eastAsiaTheme="minorEastAsia" w:hint="eastAsia"/>
          <w:iCs/>
          <w:color w:val="2E74B5" w:themeColor="accent5" w:themeShade="BF"/>
          <w:lang w:eastAsia="zh-CN"/>
        </w:rPr>
        <w:t>T</w:t>
      </w:r>
      <w:r>
        <w:rPr>
          <w:rFonts w:eastAsiaTheme="minorEastAsia"/>
          <w:iCs/>
          <w:color w:val="2E74B5" w:themeColor="accent5" w:themeShade="BF"/>
          <w:lang w:eastAsia="zh-CN"/>
        </w:rPr>
        <w:t>docs</w:t>
      </w:r>
      <w:proofErr w:type="spellEnd"/>
      <w:r>
        <w:rPr>
          <w:rFonts w:eastAsiaTheme="minorEastAsia"/>
          <w:iCs/>
          <w:color w:val="2E74B5" w:themeColor="accent5" w:themeShade="BF"/>
          <w:lang w:eastAsia="zh-CN"/>
        </w:rPr>
        <w:t xml:space="preserve"> that are withdrawn or revised in the </w:t>
      </w:r>
      <w:proofErr w:type="spellStart"/>
      <w:r>
        <w:rPr>
          <w:rFonts w:eastAsiaTheme="minorEastAsia"/>
          <w:iCs/>
          <w:color w:val="2E74B5" w:themeColor="accent5" w:themeShade="BF"/>
          <w:lang w:eastAsia="zh-CN"/>
        </w:rPr>
        <w:t>Tdocs</w:t>
      </w:r>
      <w:proofErr w:type="spellEnd"/>
      <w:r>
        <w:rPr>
          <w:rFonts w:eastAsiaTheme="minorEastAsia"/>
          <w:iCs/>
          <w:color w:val="2E74B5" w:themeColor="accent5" w:themeShade="BF"/>
          <w:lang w:eastAsia="zh-CN"/>
        </w:rPr>
        <w:t xml:space="preserve"> list will not be </w:t>
      </w:r>
      <w:r w:rsidRPr="00690EB6">
        <w:rPr>
          <w:iCs/>
          <w:color w:val="2E74B5" w:themeColor="accent5" w:themeShade="BF"/>
          <w:lang w:eastAsia="zh-CN"/>
        </w:rPr>
        <w:t>handled in the summary document or the NWM flagging procedure.</w:t>
      </w:r>
    </w:p>
    <w:p w14:paraId="3D9F616D" w14:textId="5C84B0B1" w:rsidR="00162D5C" w:rsidRDefault="00690EB6" w:rsidP="00B936D0">
      <w:pPr>
        <w:pStyle w:val="aff8"/>
        <w:numPr>
          <w:ilvl w:val="0"/>
          <w:numId w:val="4"/>
        </w:numPr>
        <w:ind w:firstLineChars="0"/>
        <w:rPr>
          <w:iCs/>
          <w:color w:val="2E74B5" w:themeColor="accent5" w:themeShade="BF"/>
          <w:lang w:eastAsia="zh-CN"/>
        </w:rPr>
      </w:pPr>
      <w:r w:rsidRPr="00690EB6">
        <w:rPr>
          <w:rFonts w:hint="eastAsia"/>
          <w:iCs/>
          <w:color w:val="2E74B5" w:themeColor="accent5" w:themeShade="BF"/>
          <w:lang w:eastAsia="zh-CN"/>
        </w:rPr>
        <w:t>C</w:t>
      </w:r>
      <w:r w:rsidRPr="00690EB6">
        <w:rPr>
          <w:iCs/>
          <w:color w:val="2E74B5" w:themeColor="accent5" w:themeShade="BF"/>
          <w:lang w:eastAsia="zh-CN"/>
        </w:rPr>
        <w:t>at-A CRs will not be handled in the summary document or the NWM flagging procedure.</w:t>
      </w:r>
    </w:p>
    <w:p w14:paraId="609286E5" w14:textId="2740A812" w:rsidR="00E80B52" w:rsidRDefault="00142BB9" w:rsidP="00805BE8">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500D2">
        <w:rPr>
          <w:lang w:eastAsia="zh-CN"/>
        </w:rPr>
        <w:t xml:space="preserve">R15 </w:t>
      </w:r>
      <w:r w:rsidR="00EB508A">
        <w:rPr>
          <w:lang w:eastAsia="zh-CN"/>
        </w:rPr>
        <w:t>NR</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506"/>
        <w:gridCol w:w="6513"/>
      </w:tblGrid>
      <w:tr w:rsidR="00484C5D" w:rsidRPr="00F53FE2" w14:paraId="0411894B" w14:textId="77777777" w:rsidTr="00B50AE3">
        <w:trPr>
          <w:trHeight w:val="468"/>
        </w:trPr>
        <w:tc>
          <w:tcPr>
            <w:tcW w:w="1612" w:type="dxa"/>
            <w:vAlign w:val="center"/>
          </w:tcPr>
          <w:p w14:paraId="2F14AAAF" w14:textId="6F2358E9" w:rsidR="00484C5D" w:rsidRPr="00805BE8" w:rsidRDefault="00484C5D" w:rsidP="00805BE8">
            <w:pPr>
              <w:spacing w:before="120" w:after="120"/>
              <w:rPr>
                <w:b/>
                <w:bCs/>
              </w:rPr>
            </w:pPr>
            <w:r w:rsidRPr="00805BE8">
              <w:rPr>
                <w:b/>
                <w:bCs/>
              </w:rPr>
              <w:t>T-doc number</w:t>
            </w:r>
          </w:p>
        </w:tc>
        <w:tc>
          <w:tcPr>
            <w:tcW w:w="1506"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1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67C48" w:rsidRPr="0019774F" w14:paraId="2064868E" w14:textId="77777777" w:rsidTr="00B50AE3">
        <w:trPr>
          <w:trHeight w:val="400"/>
        </w:trPr>
        <w:tc>
          <w:tcPr>
            <w:tcW w:w="1612" w:type="dxa"/>
          </w:tcPr>
          <w:p w14:paraId="72949846" w14:textId="77777777" w:rsidR="00BA0976" w:rsidRDefault="00BA337F" w:rsidP="00BA0976">
            <w:pPr>
              <w:spacing w:after="0"/>
              <w:rPr>
                <w:rFonts w:ascii="Arial" w:hAnsi="Arial" w:cs="Arial"/>
                <w:b/>
                <w:bCs/>
                <w:color w:val="0000FF"/>
                <w:sz w:val="16"/>
                <w:szCs w:val="16"/>
                <w:u w:val="single"/>
                <w:lang w:val="en-US" w:eastAsia="zh-CN"/>
              </w:rPr>
            </w:pPr>
            <w:hyperlink r:id="rId9" w:history="1">
              <w:r w:rsidR="00BA0976">
                <w:rPr>
                  <w:rStyle w:val="af0"/>
                  <w:rFonts w:ascii="Arial" w:hAnsi="Arial" w:cs="Arial"/>
                  <w:b/>
                  <w:bCs/>
                  <w:sz w:val="16"/>
                  <w:szCs w:val="16"/>
                </w:rPr>
                <w:t>R4-2500444</w:t>
              </w:r>
            </w:hyperlink>
          </w:p>
          <w:p w14:paraId="3F29DDC4" w14:textId="77777777" w:rsidR="00C67C48" w:rsidRDefault="00C67C48" w:rsidP="0019774F">
            <w:pPr>
              <w:spacing w:after="0"/>
            </w:pPr>
          </w:p>
        </w:tc>
        <w:tc>
          <w:tcPr>
            <w:tcW w:w="1506" w:type="dxa"/>
          </w:tcPr>
          <w:p w14:paraId="442D75AE" w14:textId="189BEF58" w:rsidR="00C67C48" w:rsidRPr="00C67C48" w:rsidRDefault="00BA0976" w:rsidP="0019774F">
            <w:pPr>
              <w:spacing w:after="0"/>
              <w:rPr>
                <w:rFonts w:ascii="Arial" w:eastAsiaTheme="minorEastAsia" w:hAnsi="Arial" w:cs="Arial"/>
                <w:sz w:val="16"/>
                <w:szCs w:val="16"/>
                <w:lang w:val="en-US" w:eastAsia="zh-CN"/>
              </w:rPr>
            </w:pPr>
            <w:r w:rsidRPr="0019774F">
              <w:rPr>
                <w:rFonts w:ascii="Arial" w:hAnsi="Arial" w:cs="Arial"/>
                <w:sz w:val="16"/>
                <w:szCs w:val="16"/>
                <w:lang w:val="en-US" w:eastAsia="zh-CN"/>
              </w:rPr>
              <w:t>Apple</w:t>
            </w:r>
          </w:p>
        </w:tc>
        <w:tc>
          <w:tcPr>
            <w:tcW w:w="6513" w:type="dxa"/>
          </w:tcPr>
          <w:p w14:paraId="5DB7E618" w14:textId="77777777" w:rsidR="00BA0976" w:rsidRPr="00571192" w:rsidRDefault="00BA0976" w:rsidP="00BA0976">
            <w:pPr>
              <w:spacing w:before="120" w:after="120"/>
              <w:jc w:val="both"/>
              <w:rPr>
                <w:b/>
                <w:bCs/>
              </w:rPr>
            </w:pPr>
            <w:r w:rsidRPr="00571192">
              <w:rPr>
                <w:b/>
                <w:bCs/>
              </w:rPr>
              <w:fldChar w:fldCharType="begin"/>
            </w:r>
            <w:r w:rsidRPr="00571192">
              <w:rPr>
                <w:b/>
                <w:bCs/>
              </w:rPr>
              <w:instrText xml:space="preserve"> REF _Ref189335949 \h  \* MERGEFORMAT </w:instrText>
            </w:r>
            <w:r w:rsidRPr="00571192">
              <w:rPr>
                <w:b/>
                <w:bCs/>
              </w:rPr>
            </w:r>
            <w:r w:rsidRPr="00571192">
              <w:rPr>
                <w:b/>
                <w:bCs/>
              </w:rPr>
              <w:fldChar w:fldCharType="separate"/>
            </w:r>
            <w:r w:rsidRPr="00571192">
              <w:rPr>
                <w:b/>
                <w:bCs/>
              </w:rPr>
              <w:t xml:space="preserve">Observation </w:t>
            </w:r>
            <w:r w:rsidRPr="00571192">
              <w:rPr>
                <w:b/>
                <w:bCs/>
                <w:noProof/>
              </w:rPr>
              <w:t>1</w:t>
            </w:r>
            <w:r w:rsidRPr="00571192">
              <w:rPr>
                <w:b/>
                <w:bCs/>
              </w:rPr>
              <w:t xml:space="preserve">: RRM measurement delay requirements specified in TS36.133 apply for deactivated </w:t>
            </w:r>
            <w:proofErr w:type="spellStart"/>
            <w:r w:rsidRPr="00571192">
              <w:rPr>
                <w:b/>
                <w:bCs/>
              </w:rPr>
              <w:t>SCell</w:t>
            </w:r>
            <w:proofErr w:type="spellEnd"/>
            <w:r w:rsidRPr="00571192">
              <w:rPr>
                <w:b/>
                <w:bCs/>
              </w:rPr>
              <w:t xml:space="preserve"> and </w:t>
            </w:r>
            <w:proofErr w:type="spellStart"/>
            <w:r w:rsidRPr="00571192">
              <w:rPr>
                <w:b/>
                <w:bCs/>
              </w:rPr>
              <w:t>neighbor</w:t>
            </w:r>
            <w:proofErr w:type="spellEnd"/>
            <w:r w:rsidRPr="00571192">
              <w:rPr>
                <w:b/>
                <w:bCs/>
              </w:rPr>
              <w:t xml:space="preserve"> cells on deactivated SCC.</w:t>
            </w:r>
            <w:r w:rsidRPr="00571192">
              <w:rPr>
                <w:b/>
                <w:bCs/>
              </w:rPr>
              <w:fldChar w:fldCharType="end"/>
            </w:r>
          </w:p>
          <w:p w14:paraId="73030863" w14:textId="77777777" w:rsidR="00BA0976" w:rsidRPr="00571192" w:rsidRDefault="00BA0976" w:rsidP="00BA0976">
            <w:pPr>
              <w:spacing w:before="120" w:after="120"/>
              <w:jc w:val="both"/>
              <w:rPr>
                <w:b/>
                <w:bCs/>
              </w:rPr>
            </w:pPr>
            <w:r w:rsidRPr="00571192">
              <w:rPr>
                <w:b/>
                <w:bCs/>
              </w:rPr>
              <w:fldChar w:fldCharType="begin"/>
            </w:r>
            <w:r w:rsidRPr="00571192">
              <w:rPr>
                <w:b/>
                <w:bCs/>
              </w:rPr>
              <w:instrText xml:space="preserve"> REF _Ref189335952 \h  \* MERGEFORMAT </w:instrText>
            </w:r>
            <w:r w:rsidRPr="00571192">
              <w:rPr>
                <w:b/>
                <w:bCs/>
              </w:rPr>
            </w:r>
            <w:r w:rsidRPr="00571192">
              <w:rPr>
                <w:b/>
                <w:bCs/>
              </w:rPr>
              <w:fldChar w:fldCharType="separate"/>
            </w:r>
            <w:r w:rsidRPr="00571192">
              <w:rPr>
                <w:b/>
                <w:bCs/>
              </w:rPr>
              <w:t xml:space="preserve">Observation </w:t>
            </w:r>
            <w:r w:rsidRPr="00571192">
              <w:rPr>
                <w:b/>
                <w:bCs/>
                <w:noProof/>
              </w:rPr>
              <w:t>2</w:t>
            </w:r>
            <w:r w:rsidRPr="00571192">
              <w:rPr>
                <w:b/>
                <w:bCs/>
              </w:rPr>
              <w:t xml:space="preserve">: RRM measurement delay requirements specified in TS38.133 only apply for deactivated </w:t>
            </w:r>
            <w:proofErr w:type="spellStart"/>
            <w:r w:rsidRPr="00571192">
              <w:rPr>
                <w:b/>
                <w:bCs/>
              </w:rPr>
              <w:t>SCell</w:t>
            </w:r>
            <w:proofErr w:type="spellEnd"/>
            <w:r w:rsidRPr="00571192">
              <w:rPr>
                <w:b/>
                <w:bCs/>
              </w:rPr>
              <w:t xml:space="preserve">, but not for </w:t>
            </w:r>
            <w:proofErr w:type="spellStart"/>
            <w:r w:rsidRPr="00571192">
              <w:rPr>
                <w:b/>
                <w:bCs/>
              </w:rPr>
              <w:t>neighbor</w:t>
            </w:r>
            <w:proofErr w:type="spellEnd"/>
            <w:r w:rsidRPr="00571192">
              <w:rPr>
                <w:b/>
                <w:bCs/>
              </w:rPr>
              <w:t xml:space="preserve"> cells on deactivated SCC.</w:t>
            </w:r>
            <w:r w:rsidRPr="00571192">
              <w:rPr>
                <w:b/>
                <w:bCs/>
              </w:rPr>
              <w:fldChar w:fldCharType="end"/>
            </w:r>
          </w:p>
          <w:p w14:paraId="5665A211" w14:textId="77777777" w:rsidR="00BA0976" w:rsidRPr="00571192" w:rsidRDefault="00BA0976" w:rsidP="00BA0976">
            <w:pPr>
              <w:spacing w:before="120" w:after="120"/>
              <w:jc w:val="both"/>
              <w:rPr>
                <w:b/>
                <w:bCs/>
              </w:rPr>
            </w:pPr>
            <w:r w:rsidRPr="00571192">
              <w:rPr>
                <w:b/>
                <w:bCs/>
              </w:rPr>
              <w:fldChar w:fldCharType="begin"/>
            </w:r>
            <w:r w:rsidRPr="00571192">
              <w:rPr>
                <w:b/>
                <w:bCs/>
              </w:rPr>
              <w:instrText xml:space="preserve"> REF _Ref189335955 \h  \* MERGEFORMAT </w:instrText>
            </w:r>
            <w:r w:rsidRPr="00571192">
              <w:rPr>
                <w:b/>
                <w:bCs/>
              </w:rPr>
            </w:r>
            <w:r w:rsidRPr="00571192">
              <w:rPr>
                <w:b/>
                <w:bCs/>
              </w:rPr>
              <w:fldChar w:fldCharType="separate"/>
            </w:r>
            <w:r w:rsidRPr="00571192">
              <w:rPr>
                <w:b/>
                <w:bCs/>
              </w:rPr>
              <w:t xml:space="preserve">Observation </w:t>
            </w:r>
            <w:r w:rsidRPr="00571192">
              <w:rPr>
                <w:b/>
                <w:bCs/>
                <w:noProof/>
              </w:rPr>
              <w:t>3</w:t>
            </w:r>
            <w:r w:rsidRPr="00571192">
              <w:rPr>
                <w:b/>
                <w:bCs/>
              </w:rPr>
              <w:t xml:space="preserve">: requirements of interruption due to RRM measurement on deactivated SCC has been specified in RRM spec since LTE, including measurement on deactivated </w:t>
            </w:r>
            <w:proofErr w:type="spellStart"/>
            <w:r w:rsidRPr="00571192">
              <w:rPr>
                <w:b/>
                <w:bCs/>
              </w:rPr>
              <w:t>SCell</w:t>
            </w:r>
            <w:proofErr w:type="spellEnd"/>
            <w:r w:rsidRPr="00571192">
              <w:rPr>
                <w:b/>
                <w:bCs/>
              </w:rPr>
              <w:t xml:space="preserve"> and </w:t>
            </w:r>
            <w:proofErr w:type="spellStart"/>
            <w:r w:rsidRPr="00571192">
              <w:rPr>
                <w:b/>
                <w:bCs/>
              </w:rPr>
              <w:t>neighbor</w:t>
            </w:r>
            <w:proofErr w:type="spellEnd"/>
            <w:r w:rsidRPr="00571192">
              <w:rPr>
                <w:b/>
                <w:bCs/>
              </w:rPr>
              <w:t xml:space="preserve"> cells on deactivated SCC.</w:t>
            </w:r>
            <w:r w:rsidRPr="00571192">
              <w:rPr>
                <w:b/>
                <w:bCs/>
              </w:rPr>
              <w:fldChar w:fldCharType="end"/>
            </w:r>
          </w:p>
          <w:p w14:paraId="1F086702" w14:textId="5087F98F" w:rsidR="00C67C48" w:rsidRPr="007E268B" w:rsidRDefault="00BA0976" w:rsidP="007E268B">
            <w:pPr>
              <w:spacing w:before="120" w:after="120"/>
              <w:jc w:val="both"/>
              <w:rPr>
                <w:b/>
                <w:bCs/>
              </w:rPr>
            </w:pPr>
            <w:r w:rsidRPr="00571192">
              <w:rPr>
                <w:b/>
                <w:bCs/>
              </w:rPr>
              <w:fldChar w:fldCharType="begin"/>
            </w:r>
            <w:r w:rsidRPr="00571192">
              <w:rPr>
                <w:b/>
                <w:bCs/>
              </w:rPr>
              <w:instrText xml:space="preserve"> REF _Ref189335961 \h  \* MERGEFORMAT </w:instrText>
            </w:r>
            <w:r w:rsidRPr="00571192">
              <w:rPr>
                <w:b/>
                <w:bCs/>
              </w:rPr>
            </w:r>
            <w:r w:rsidRPr="00571192">
              <w:rPr>
                <w:b/>
                <w:bCs/>
              </w:rPr>
              <w:fldChar w:fldCharType="separate"/>
            </w:r>
            <w:r w:rsidRPr="00571192">
              <w:rPr>
                <w:b/>
                <w:bCs/>
              </w:rPr>
              <w:t xml:space="preserve">Proposal </w:t>
            </w:r>
            <w:r w:rsidRPr="00571192">
              <w:rPr>
                <w:b/>
                <w:bCs/>
                <w:noProof/>
              </w:rPr>
              <w:t>1</w:t>
            </w:r>
            <w:r w:rsidRPr="00571192">
              <w:rPr>
                <w:b/>
                <w:bCs/>
              </w:rPr>
              <w:t xml:space="preserve">: requirements of RRM measurement on deactivated </w:t>
            </w:r>
            <w:proofErr w:type="spellStart"/>
            <w:r w:rsidRPr="00571192">
              <w:rPr>
                <w:b/>
                <w:bCs/>
              </w:rPr>
              <w:t>SCell</w:t>
            </w:r>
            <w:proofErr w:type="spellEnd"/>
            <w:r w:rsidRPr="00571192">
              <w:rPr>
                <w:b/>
                <w:bCs/>
              </w:rPr>
              <w:t xml:space="preserve"> also apply for </w:t>
            </w:r>
            <w:proofErr w:type="spellStart"/>
            <w:r w:rsidRPr="00571192">
              <w:rPr>
                <w:b/>
                <w:bCs/>
              </w:rPr>
              <w:t>neighbor</w:t>
            </w:r>
            <w:proofErr w:type="spellEnd"/>
            <w:r w:rsidRPr="00571192">
              <w:rPr>
                <w:b/>
                <w:bCs/>
              </w:rPr>
              <w:t xml:space="preserve"> cells on deactivated SCC.</w:t>
            </w:r>
            <w:r w:rsidRPr="00571192">
              <w:rPr>
                <w:b/>
                <w:bCs/>
              </w:rPr>
              <w:fldChar w:fldCharType="end"/>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3A18627A" w14:textId="29B2763E" w:rsidR="00036F56" w:rsidRDefault="00036F56" w:rsidP="00036F56">
      <w:pPr>
        <w:pStyle w:val="3"/>
        <w:rPr>
          <w:sz w:val="24"/>
          <w:szCs w:val="16"/>
        </w:rPr>
      </w:pPr>
      <w:r w:rsidRPr="00805BE8">
        <w:rPr>
          <w:sz w:val="24"/>
          <w:szCs w:val="16"/>
        </w:rPr>
        <w:t>Sub-</w:t>
      </w:r>
      <w:r>
        <w:rPr>
          <w:sz w:val="24"/>
          <w:szCs w:val="16"/>
        </w:rPr>
        <w:t>topic</w:t>
      </w:r>
      <w:r w:rsidRPr="00805BE8">
        <w:rPr>
          <w:sz w:val="24"/>
          <w:szCs w:val="16"/>
        </w:rPr>
        <w:t xml:space="preserve"> 1-</w:t>
      </w:r>
      <w:r w:rsidR="003D24ED">
        <w:rPr>
          <w:sz w:val="24"/>
          <w:szCs w:val="16"/>
        </w:rPr>
        <w:t>1</w:t>
      </w:r>
      <w:r>
        <w:rPr>
          <w:sz w:val="24"/>
          <w:szCs w:val="16"/>
        </w:rPr>
        <w:t xml:space="preserve">: </w:t>
      </w:r>
      <w:r w:rsidR="008D3BF6" w:rsidRPr="008D3BF6">
        <w:rPr>
          <w:sz w:val="24"/>
          <w:szCs w:val="24"/>
          <w:lang w:val="en-US"/>
        </w:rPr>
        <w:t xml:space="preserve">RRM measurement on deactivated </w:t>
      </w:r>
      <w:proofErr w:type="spellStart"/>
      <w:r w:rsidR="008D3BF6" w:rsidRPr="008D3BF6">
        <w:rPr>
          <w:sz w:val="24"/>
          <w:szCs w:val="24"/>
          <w:lang w:val="en-US"/>
        </w:rPr>
        <w:t>SCell</w:t>
      </w:r>
      <w:proofErr w:type="spellEnd"/>
    </w:p>
    <w:p w14:paraId="1FD29C36" w14:textId="77777777" w:rsidR="00036F56" w:rsidRDefault="00036F56" w:rsidP="00036F5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DBF997C" w14:textId="40C1F46F" w:rsidR="00036F56" w:rsidRPr="00CE770B" w:rsidRDefault="00036F56" w:rsidP="00036F5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8D3BF6">
        <w:rPr>
          <w:rFonts w:eastAsia="宋体"/>
          <w:color w:val="0070C0"/>
          <w:szCs w:val="24"/>
          <w:lang w:eastAsia="zh-CN"/>
        </w:rPr>
        <w:t>Apple</w:t>
      </w:r>
      <w:r>
        <w:rPr>
          <w:rFonts w:eastAsia="宋体"/>
          <w:color w:val="0070C0"/>
          <w:szCs w:val="24"/>
          <w:lang w:eastAsia="zh-CN"/>
        </w:rPr>
        <w:t>)</w:t>
      </w:r>
      <w:r w:rsidRPr="00805BE8">
        <w:rPr>
          <w:rFonts w:eastAsia="宋体"/>
          <w:color w:val="0070C0"/>
          <w:szCs w:val="24"/>
          <w:lang w:eastAsia="zh-CN"/>
        </w:rPr>
        <w:t xml:space="preserve">: </w:t>
      </w:r>
    </w:p>
    <w:p w14:paraId="30B23B10" w14:textId="44E3FB04" w:rsidR="008D3BF6" w:rsidRPr="008D3BF6" w:rsidRDefault="008D3BF6" w:rsidP="008D3BF6">
      <w:pPr>
        <w:pStyle w:val="aff8"/>
        <w:numPr>
          <w:ilvl w:val="2"/>
          <w:numId w:val="1"/>
        </w:numPr>
        <w:ind w:firstLineChars="0"/>
        <w:rPr>
          <w:rFonts w:eastAsia="Malgun Gothic"/>
          <w:color w:val="000000" w:themeColor="text1"/>
          <w:lang w:eastAsia="zh-CN"/>
        </w:rPr>
      </w:pPr>
      <w:r w:rsidRPr="008D3BF6">
        <w:rPr>
          <w:rFonts w:eastAsia="Malgun Gothic"/>
          <w:color w:val="000000" w:themeColor="text1"/>
          <w:lang w:eastAsia="zh-CN"/>
        </w:rPr>
        <w:fldChar w:fldCharType="begin"/>
      </w:r>
      <w:r w:rsidRPr="008D3BF6">
        <w:rPr>
          <w:rFonts w:eastAsia="Malgun Gothic"/>
          <w:color w:val="000000" w:themeColor="text1"/>
          <w:lang w:eastAsia="zh-CN"/>
        </w:rPr>
        <w:instrText xml:space="preserve"> REF _Ref189335961 \h  \* MERGEFORMAT </w:instrText>
      </w:r>
      <w:r w:rsidRPr="008D3BF6">
        <w:rPr>
          <w:rFonts w:eastAsia="Malgun Gothic"/>
          <w:color w:val="000000" w:themeColor="text1"/>
          <w:lang w:eastAsia="zh-CN"/>
        </w:rPr>
      </w:r>
      <w:r w:rsidRPr="008D3BF6">
        <w:rPr>
          <w:rFonts w:eastAsia="Malgun Gothic"/>
          <w:color w:val="000000" w:themeColor="text1"/>
          <w:lang w:eastAsia="zh-CN"/>
        </w:rPr>
        <w:fldChar w:fldCharType="separate"/>
      </w:r>
      <w:r w:rsidR="00245909">
        <w:rPr>
          <w:rFonts w:eastAsia="Malgun Gothic"/>
          <w:color w:val="000000" w:themeColor="text1"/>
          <w:lang w:eastAsia="zh-CN"/>
        </w:rPr>
        <w:t>R</w:t>
      </w:r>
      <w:r w:rsidRPr="008D3BF6">
        <w:rPr>
          <w:rFonts w:eastAsia="Malgun Gothic"/>
          <w:color w:val="000000" w:themeColor="text1"/>
          <w:lang w:eastAsia="zh-CN"/>
        </w:rPr>
        <w:t xml:space="preserve">equirements of RRM measurement on deactivated </w:t>
      </w:r>
      <w:proofErr w:type="spellStart"/>
      <w:r w:rsidRPr="008D3BF6">
        <w:rPr>
          <w:rFonts w:eastAsia="Malgun Gothic"/>
          <w:color w:val="000000" w:themeColor="text1"/>
          <w:lang w:eastAsia="zh-CN"/>
        </w:rPr>
        <w:t>SCell</w:t>
      </w:r>
      <w:proofErr w:type="spellEnd"/>
      <w:r w:rsidRPr="008D3BF6">
        <w:rPr>
          <w:rFonts w:eastAsia="Malgun Gothic"/>
          <w:color w:val="000000" w:themeColor="text1"/>
          <w:lang w:eastAsia="zh-CN"/>
        </w:rPr>
        <w:t xml:space="preserve"> also apply for </w:t>
      </w:r>
      <w:proofErr w:type="spellStart"/>
      <w:r w:rsidRPr="008D3BF6">
        <w:rPr>
          <w:rFonts w:eastAsia="Malgun Gothic"/>
          <w:color w:val="000000" w:themeColor="text1"/>
          <w:lang w:eastAsia="zh-CN"/>
        </w:rPr>
        <w:t>neighbor</w:t>
      </w:r>
      <w:proofErr w:type="spellEnd"/>
      <w:r w:rsidRPr="008D3BF6">
        <w:rPr>
          <w:rFonts w:eastAsia="Malgun Gothic"/>
          <w:color w:val="000000" w:themeColor="text1"/>
          <w:lang w:eastAsia="zh-CN"/>
        </w:rPr>
        <w:t xml:space="preserve"> cells on deactivated SCC.</w:t>
      </w:r>
      <w:r w:rsidRPr="008D3BF6">
        <w:rPr>
          <w:rFonts w:eastAsia="Malgun Gothic"/>
          <w:color w:val="000000" w:themeColor="text1"/>
          <w:lang w:eastAsia="zh-CN"/>
        </w:rPr>
        <w:fldChar w:fldCharType="end"/>
      </w:r>
    </w:p>
    <w:p w14:paraId="673DA29B" w14:textId="0B81AFC1" w:rsidR="00036F56" w:rsidRPr="00805BE8" w:rsidRDefault="00036F56" w:rsidP="00036F5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93FC02" w14:textId="4F19C11A" w:rsidR="00036F56" w:rsidRDefault="00C87ABE" w:rsidP="00036F5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r w:rsidR="00F1790D">
        <w:rPr>
          <w:rFonts w:eastAsia="宋体"/>
          <w:color w:val="0070C0"/>
          <w:szCs w:val="24"/>
          <w:lang w:eastAsia="zh-CN"/>
        </w:rPr>
        <w:t xml:space="preserve">. </w:t>
      </w:r>
    </w:p>
    <w:p w14:paraId="1B3AC3B3" w14:textId="4BAB1E03" w:rsidR="009B43E7" w:rsidRPr="00805BE8" w:rsidRDefault="009B43E7" w:rsidP="009B43E7">
      <w:pPr>
        <w:pStyle w:val="1"/>
        <w:rPr>
          <w:lang w:eastAsia="ja-JP"/>
        </w:rPr>
      </w:pPr>
      <w:r>
        <w:rPr>
          <w:lang w:eastAsia="ja-JP"/>
        </w:rPr>
        <w:t>Topic</w:t>
      </w:r>
      <w:r w:rsidRPr="00805BE8">
        <w:rPr>
          <w:lang w:eastAsia="ja-JP"/>
        </w:rPr>
        <w:t xml:space="preserve"> #</w:t>
      </w:r>
      <w:r w:rsidR="008F3C0E">
        <w:rPr>
          <w:lang w:eastAsia="ja-JP"/>
        </w:rPr>
        <w:t>2</w:t>
      </w:r>
      <w:r w:rsidRPr="00805BE8">
        <w:rPr>
          <w:lang w:eastAsia="ja-JP"/>
        </w:rPr>
        <w:t xml:space="preserve">: </w:t>
      </w:r>
      <w:r>
        <w:rPr>
          <w:lang w:val="en-GB" w:eastAsia="ja-JP"/>
        </w:rPr>
        <w:t>R1</w:t>
      </w:r>
      <w:r w:rsidR="002A6977">
        <w:rPr>
          <w:lang w:val="en-GB" w:eastAsia="ja-JP"/>
        </w:rPr>
        <w:t>6</w:t>
      </w:r>
      <w:r w:rsidRPr="00B66CF7">
        <w:rPr>
          <w:lang w:val="en-GB" w:eastAsia="ja-JP"/>
        </w:rPr>
        <w:t xml:space="preserve"> </w:t>
      </w:r>
      <w:proofErr w:type="spellStart"/>
      <w:r w:rsidR="002A6977" w:rsidRPr="002A6977">
        <w:rPr>
          <w:lang w:val="en-GB" w:eastAsia="ja-JP"/>
        </w:rPr>
        <w:t>NR_RRM_enh</w:t>
      </w:r>
      <w:proofErr w:type="spellEnd"/>
      <w:r w:rsidR="002A6977" w:rsidRPr="002A6977">
        <w:rPr>
          <w:lang w:val="en-GB" w:eastAsia="ja-JP"/>
        </w:rPr>
        <w:t>-Core</w:t>
      </w:r>
    </w:p>
    <w:p w14:paraId="3872751B" w14:textId="77777777" w:rsidR="009B43E7" w:rsidRPr="00CB0305" w:rsidRDefault="009B43E7" w:rsidP="009B43E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506"/>
        <w:gridCol w:w="6513"/>
      </w:tblGrid>
      <w:tr w:rsidR="009B43E7" w:rsidRPr="00F53FE2" w14:paraId="69DA8D3F" w14:textId="77777777" w:rsidTr="00131C68">
        <w:trPr>
          <w:trHeight w:val="468"/>
        </w:trPr>
        <w:tc>
          <w:tcPr>
            <w:tcW w:w="1612" w:type="dxa"/>
            <w:vAlign w:val="center"/>
          </w:tcPr>
          <w:p w14:paraId="1A0366CD" w14:textId="77777777" w:rsidR="009B43E7" w:rsidRPr="00805BE8" w:rsidRDefault="009B43E7" w:rsidP="002466AB">
            <w:pPr>
              <w:spacing w:before="120" w:after="120"/>
              <w:rPr>
                <w:b/>
                <w:bCs/>
              </w:rPr>
            </w:pPr>
            <w:r w:rsidRPr="00805BE8">
              <w:rPr>
                <w:b/>
                <w:bCs/>
              </w:rPr>
              <w:t>T-doc number</w:t>
            </w:r>
          </w:p>
        </w:tc>
        <w:tc>
          <w:tcPr>
            <w:tcW w:w="1506" w:type="dxa"/>
            <w:vAlign w:val="center"/>
          </w:tcPr>
          <w:p w14:paraId="0F8B7FB9" w14:textId="77777777" w:rsidR="009B43E7" w:rsidRPr="00805BE8" w:rsidRDefault="009B43E7" w:rsidP="002466AB">
            <w:pPr>
              <w:spacing w:before="120" w:after="120"/>
              <w:rPr>
                <w:b/>
                <w:bCs/>
              </w:rPr>
            </w:pPr>
            <w:r w:rsidRPr="00805BE8">
              <w:rPr>
                <w:b/>
                <w:bCs/>
              </w:rPr>
              <w:t>Company</w:t>
            </w:r>
          </w:p>
        </w:tc>
        <w:tc>
          <w:tcPr>
            <w:tcW w:w="6513" w:type="dxa"/>
            <w:vAlign w:val="center"/>
          </w:tcPr>
          <w:p w14:paraId="75AF86FD" w14:textId="77777777" w:rsidR="009B43E7" w:rsidRPr="00805BE8" w:rsidRDefault="009B43E7" w:rsidP="002466AB">
            <w:pPr>
              <w:spacing w:before="120" w:after="120"/>
              <w:rPr>
                <w:b/>
                <w:bCs/>
              </w:rPr>
            </w:pPr>
            <w:r w:rsidRPr="00805BE8">
              <w:rPr>
                <w:b/>
                <w:bCs/>
              </w:rPr>
              <w:t>Proposals</w:t>
            </w:r>
            <w:r>
              <w:rPr>
                <w:b/>
                <w:bCs/>
              </w:rPr>
              <w:t xml:space="preserve"> / Observations</w:t>
            </w:r>
          </w:p>
        </w:tc>
      </w:tr>
      <w:tr w:rsidR="003104E3" w:rsidRPr="00131C68" w14:paraId="5FF644EB" w14:textId="77777777" w:rsidTr="00131C68">
        <w:trPr>
          <w:trHeight w:val="600"/>
        </w:trPr>
        <w:tc>
          <w:tcPr>
            <w:tcW w:w="1612" w:type="dxa"/>
            <w:hideMark/>
          </w:tcPr>
          <w:p w14:paraId="05A58190" w14:textId="77777777" w:rsidR="003104E3" w:rsidRDefault="00BA337F" w:rsidP="003104E3">
            <w:pPr>
              <w:spacing w:after="0"/>
              <w:rPr>
                <w:rFonts w:ascii="Arial" w:hAnsi="Arial" w:cs="Arial"/>
                <w:b/>
                <w:bCs/>
                <w:color w:val="0000FF"/>
                <w:sz w:val="16"/>
                <w:szCs w:val="16"/>
                <w:u w:val="single"/>
                <w:lang w:val="en-US" w:eastAsia="zh-CN"/>
              </w:rPr>
            </w:pPr>
            <w:hyperlink r:id="rId10" w:history="1">
              <w:r w:rsidR="003104E3">
                <w:rPr>
                  <w:rStyle w:val="af0"/>
                  <w:rFonts w:ascii="Arial" w:hAnsi="Arial" w:cs="Arial"/>
                  <w:b/>
                  <w:bCs/>
                  <w:sz w:val="16"/>
                  <w:szCs w:val="16"/>
                </w:rPr>
                <w:t>R4-2501298</w:t>
              </w:r>
            </w:hyperlink>
          </w:p>
          <w:p w14:paraId="214A9A3E" w14:textId="32085B5B" w:rsidR="003104E3" w:rsidRPr="00131C68" w:rsidRDefault="003104E3" w:rsidP="003104E3">
            <w:pPr>
              <w:spacing w:after="0"/>
              <w:rPr>
                <w:rFonts w:ascii="Arial" w:hAnsi="Arial" w:cs="Arial"/>
                <w:b/>
                <w:bCs/>
                <w:color w:val="0000FF"/>
                <w:sz w:val="16"/>
                <w:szCs w:val="16"/>
                <w:u w:val="single"/>
                <w:lang w:val="en-US" w:eastAsia="zh-CN"/>
              </w:rPr>
            </w:pPr>
          </w:p>
        </w:tc>
        <w:tc>
          <w:tcPr>
            <w:tcW w:w="1506" w:type="dxa"/>
            <w:hideMark/>
          </w:tcPr>
          <w:p w14:paraId="460C0E1F" w14:textId="69BD1D8C" w:rsidR="003104E3" w:rsidRPr="00131C68" w:rsidRDefault="003104E3" w:rsidP="003104E3">
            <w:pPr>
              <w:spacing w:after="0"/>
              <w:rPr>
                <w:rFonts w:ascii="Arial"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ricsson</w:t>
            </w:r>
          </w:p>
        </w:tc>
        <w:tc>
          <w:tcPr>
            <w:tcW w:w="6513" w:type="dxa"/>
            <w:hideMark/>
          </w:tcPr>
          <w:p w14:paraId="44D0F68D" w14:textId="77777777" w:rsidR="003104E3" w:rsidRDefault="003104E3" w:rsidP="003104E3">
            <w:pPr>
              <w:jc w:val="both"/>
              <w:rPr>
                <w:lang w:val="en-US"/>
              </w:rPr>
            </w:pPr>
            <w:r>
              <w:rPr>
                <w:lang w:val="en-US"/>
              </w:rPr>
              <w:fldChar w:fldCharType="begin"/>
            </w:r>
            <w:r>
              <w:rPr>
                <w:lang w:val="en-US"/>
              </w:rPr>
              <w:instrText xml:space="preserve"> REF _Ref184135259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UE vendors firstly to clarify whether the gap pattern mismatch will happen in real field.</w:t>
            </w:r>
            <w:r>
              <w:rPr>
                <w:lang w:val="en-US"/>
              </w:rPr>
              <w:fldChar w:fldCharType="end"/>
            </w:r>
          </w:p>
          <w:p w14:paraId="1F8F4FD9" w14:textId="77777777" w:rsidR="003104E3" w:rsidRDefault="003104E3" w:rsidP="003104E3">
            <w:pPr>
              <w:jc w:val="both"/>
              <w:rPr>
                <w:lang w:val="en-US"/>
              </w:rPr>
            </w:pPr>
            <w:r>
              <w:rPr>
                <w:lang w:val="en-US"/>
              </w:rPr>
              <w:fldChar w:fldCharType="begin"/>
            </w:r>
            <w:r>
              <w:rPr>
                <w:lang w:val="en-US"/>
              </w:rPr>
              <w:instrText xml:space="preserve"> REF _Ref184135263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RAN4 to send LS to RAN2 to clarify the UE behaviour on gap pattern reporting in both Rel-</w:t>
            </w:r>
            <w:proofErr w:type="gramStart"/>
            <w:r>
              <w:rPr>
                <w:rFonts w:asciiTheme="minorHAnsi" w:hAnsiTheme="minorHAnsi" w:cstheme="minorHAnsi" w:hint="eastAsia"/>
                <w:b/>
                <w:bCs/>
                <w:i/>
                <w:szCs w:val="22"/>
                <w:lang w:eastAsia="zh-CN"/>
              </w:rPr>
              <w:t xml:space="preserve">16  </w:t>
            </w:r>
            <w:r w:rsidRPr="00414F4D">
              <w:rPr>
                <w:rFonts w:asciiTheme="minorHAnsi" w:hAnsiTheme="minorHAnsi" w:cstheme="minorHAnsi"/>
                <w:b/>
                <w:bCs/>
                <w:i/>
                <w:szCs w:val="22"/>
                <w:lang w:eastAsia="zh-CN"/>
              </w:rPr>
              <w:t>supportedGapPatterns</w:t>
            </w:r>
            <w:proofErr w:type="gramEnd"/>
            <w:r w:rsidRPr="00414F4D">
              <w:rPr>
                <w:rFonts w:asciiTheme="minorHAnsi" w:hAnsiTheme="minorHAnsi" w:cstheme="minorHAnsi"/>
                <w:b/>
                <w:bCs/>
                <w:i/>
                <w:szCs w:val="22"/>
                <w:lang w:eastAsia="zh-CN"/>
              </w:rPr>
              <w:t>-NRonly-r16</w:t>
            </w:r>
            <w:r>
              <w:rPr>
                <w:rFonts w:asciiTheme="minorHAnsi" w:hAnsiTheme="minorHAnsi" w:cstheme="minorHAnsi" w:hint="eastAsia"/>
                <w:b/>
                <w:bCs/>
                <w:i/>
                <w:szCs w:val="22"/>
                <w:lang w:eastAsia="zh-CN"/>
              </w:rPr>
              <w:t xml:space="preserve"> and Rel-15 </w:t>
            </w:r>
            <w:proofErr w:type="spellStart"/>
            <w:r w:rsidRPr="00414F4D">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has already implemented such mismatch reporting</w:t>
            </w:r>
            <w:r>
              <w:rPr>
                <w:rFonts w:asciiTheme="minorHAnsi" w:hAnsiTheme="minorHAnsi" w:cstheme="minorHAnsi"/>
                <w:b/>
                <w:bCs/>
                <w:i/>
                <w:szCs w:val="22"/>
                <w:lang w:eastAsia="zh-CN"/>
              </w:rPr>
              <w:t>.</w:t>
            </w:r>
            <w:r>
              <w:rPr>
                <w:lang w:val="en-US"/>
              </w:rPr>
              <w:fldChar w:fldCharType="end"/>
            </w:r>
          </w:p>
          <w:p w14:paraId="57F6FC64" w14:textId="77777777" w:rsidR="003104E3" w:rsidRDefault="003104E3" w:rsidP="003104E3">
            <w:pPr>
              <w:jc w:val="both"/>
              <w:rPr>
                <w:lang w:val="en-US"/>
              </w:rPr>
            </w:pPr>
            <w:r>
              <w:rPr>
                <w:lang w:val="en-US"/>
              </w:rPr>
              <w:fldChar w:fldCharType="begin"/>
            </w:r>
            <w:r>
              <w:rPr>
                <w:lang w:val="en-US"/>
              </w:rPr>
              <w:instrText xml:space="preserve"> REF _Ref184135266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that </w:t>
            </w:r>
            <w:r w:rsidRPr="00A33583">
              <w:rPr>
                <w:rFonts w:asciiTheme="minorHAnsi" w:hAnsiTheme="minorHAnsi" w:cstheme="minorHAnsi"/>
                <w:b/>
                <w:bCs/>
                <w:i/>
                <w:szCs w:val="22"/>
                <w:lang w:eastAsia="zh-CN"/>
              </w:rPr>
              <w:t xml:space="preserve">UE is not allowed to report ‘0’ for one pattern in supportedGapPatterns-NRonly-r16 if UE reports ‘1’ to support the same pattern in Rel-15 </w:t>
            </w:r>
            <w:proofErr w:type="spellStart"/>
            <w:r w:rsidRPr="00A33583">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currently didn</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t implement such mismatch reporting</w:t>
            </w:r>
            <w:r w:rsidRPr="00A33583">
              <w:rPr>
                <w:rFonts w:asciiTheme="minorHAnsi" w:hAnsiTheme="minorHAnsi" w:cstheme="minorHAnsi" w:hint="eastAsia"/>
                <w:b/>
                <w:bCs/>
                <w:i/>
                <w:szCs w:val="22"/>
                <w:lang w:eastAsia="zh-CN"/>
              </w:rPr>
              <w:t>.</w:t>
            </w:r>
            <w:r>
              <w:rPr>
                <w:lang w:val="en-US"/>
              </w:rPr>
              <w:fldChar w:fldCharType="end"/>
            </w:r>
          </w:p>
          <w:p w14:paraId="57868DAF" w14:textId="17236B1D" w:rsidR="003104E3" w:rsidRPr="00131C68" w:rsidRDefault="003104E3" w:rsidP="003104E3">
            <w:pPr>
              <w:rPr>
                <w:rFonts w:eastAsia="Times New Roman"/>
                <w:b/>
              </w:rPr>
            </w:pPr>
          </w:p>
        </w:tc>
      </w:tr>
      <w:tr w:rsidR="003D24ED" w:rsidRPr="0019774F" w14:paraId="60CE1305" w14:textId="77777777" w:rsidTr="003D24ED">
        <w:trPr>
          <w:trHeight w:val="400"/>
        </w:trPr>
        <w:tc>
          <w:tcPr>
            <w:tcW w:w="1612" w:type="dxa"/>
            <w:hideMark/>
          </w:tcPr>
          <w:p w14:paraId="542B7C0E" w14:textId="77777777" w:rsidR="003D24ED" w:rsidRDefault="003D24ED" w:rsidP="004B2F5F">
            <w:pPr>
              <w:spacing w:after="0"/>
              <w:rPr>
                <w:rFonts w:ascii="Arial" w:hAnsi="Arial" w:cs="Arial"/>
                <w:b/>
                <w:bCs/>
                <w:color w:val="0000FF"/>
                <w:sz w:val="16"/>
                <w:szCs w:val="16"/>
                <w:u w:val="single"/>
                <w:lang w:val="en-US" w:eastAsia="zh-CN"/>
              </w:rPr>
            </w:pPr>
            <w:hyperlink r:id="rId11" w:history="1">
              <w:r>
                <w:rPr>
                  <w:rStyle w:val="af0"/>
                  <w:rFonts w:ascii="Arial" w:hAnsi="Arial" w:cs="Arial"/>
                  <w:b/>
                  <w:bCs/>
                  <w:sz w:val="16"/>
                  <w:szCs w:val="16"/>
                </w:rPr>
                <w:t>R4-2500252</w:t>
              </w:r>
            </w:hyperlink>
          </w:p>
          <w:p w14:paraId="2342FF87" w14:textId="77777777" w:rsidR="003D24ED" w:rsidRPr="0019774F" w:rsidRDefault="003D24ED" w:rsidP="004B2F5F">
            <w:pPr>
              <w:spacing w:after="0"/>
              <w:rPr>
                <w:rFonts w:ascii="Arial" w:hAnsi="Arial" w:cs="Arial"/>
                <w:b/>
                <w:bCs/>
                <w:color w:val="0000FF"/>
                <w:sz w:val="16"/>
                <w:szCs w:val="16"/>
                <w:u w:val="single"/>
                <w:lang w:val="en-US" w:eastAsia="zh-CN"/>
              </w:rPr>
            </w:pPr>
          </w:p>
        </w:tc>
        <w:tc>
          <w:tcPr>
            <w:tcW w:w="1506" w:type="dxa"/>
          </w:tcPr>
          <w:p w14:paraId="5C519ABC" w14:textId="77777777" w:rsidR="003D24ED" w:rsidRPr="0019774F" w:rsidRDefault="003D24ED" w:rsidP="004B2F5F">
            <w:pPr>
              <w:spacing w:after="0"/>
              <w:rPr>
                <w:rFonts w:ascii="Arial" w:hAnsi="Arial" w:cs="Arial"/>
                <w:sz w:val="16"/>
                <w:szCs w:val="16"/>
                <w:lang w:val="en-US" w:eastAsia="zh-CN"/>
              </w:rPr>
            </w:pPr>
            <w:r w:rsidRPr="0019774F">
              <w:rPr>
                <w:rFonts w:ascii="Arial" w:hAnsi="Arial" w:cs="Arial"/>
                <w:sz w:val="16"/>
                <w:szCs w:val="16"/>
                <w:lang w:val="en-US" w:eastAsia="zh-CN"/>
              </w:rPr>
              <w:t>Apple</w:t>
            </w:r>
          </w:p>
        </w:tc>
        <w:tc>
          <w:tcPr>
            <w:tcW w:w="6513" w:type="dxa"/>
            <w:hideMark/>
          </w:tcPr>
          <w:p w14:paraId="41A9FD15" w14:textId="77777777" w:rsidR="003D24ED" w:rsidRPr="006B6D56" w:rsidRDefault="003D24ED" w:rsidP="004B2F5F">
            <w:pPr>
              <w:pStyle w:val="aff8"/>
              <w:numPr>
                <w:ilvl w:val="0"/>
                <w:numId w:val="10"/>
              </w:numPr>
              <w:overflowPunct/>
              <w:autoSpaceDE/>
              <w:autoSpaceDN/>
              <w:adjustRightInd/>
              <w:spacing w:after="120"/>
              <w:ind w:firstLineChars="0"/>
              <w:textAlignment w:val="auto"/>
              <w:rPr>
                <w:lang w:eastAsia="en-GB"/>
              </w:rPr>
            </w:pPr>
            <w:r w:rsidRPr="006B6D56">
              <w:t xml:space="preserve">While the UE is applying gradual timing adjustment, the TTD for the pair of TAGs or between </w:t>
            </w:r>
            <w:proofErr w:type="spellStart"/>
            <w:r w:rsidRPr="006B6D56">
              <w:t>PCell-PSCell</w:t>
            </w:r>
            <w:proofErr w:type="spellEnd"/>
            <w:r w:rsidRPr="006B6D56">
              <w:t xml:space="preserve"> could exceed the MTTD requirement</w:t>
            </w:r>
          </w:p>
          <w:p w14:paraId="315EDFDA" w14:textId="77777777" w:rsidR="003D24ED" w:rsidRPr="00414863" w:rsidRDefault="003D24ED" w:rsidP="004B2F5F">
            <w:pPr>
              <w:pStyle w:val="aff8"/>
              <w:numPr>
                <w:ilvl w:val="0"/>
                <w:numId w:val="9"/>
              </w:numPr>
              <w:overflowPunct/>
              <w:autoSpaceDE/>
              <w:autoSpaceDN/>
              <w:adjustRightInd/>
              <w:spacing w:after="120"/>
              <w:ind w:firstLineChars="0"/>
              <w:textAlignment w:val="auto"/>
              <w:rPr>
                <w:lang w:eastAsia="en-GB"/>
              </w:rPr>
            </w:pPr>
            <w:r w:rsidRPr="00414863">
              <w:t>In certain cases, there might be an impact to UL transmission if the MTTD is exceeded.</w:t>
            </w:r>
          </w:p>
          <w:p w14:paraId="1FBE8424" w14:textId="77777777" w:rsidR="003D24ED" w:rsidRPr="00414863" w:rsidRDefault="003D24ED" w:rsidP="004B2F5F">
            <w:pPr>
              <w:pStyle w:val="aff8"/>
              <w:numPr>
                <w:ilvl w:val="0"/>
                <w:numId w:val="9"/>
              </w:numPr>
              <w:overflowPunct/>
              <w:autoSpaceDE/>
              <w:autoSpaceDN/>
              <w:adjustRightInd/>
              <w:spacing w:after="120"/>
              <w:ind w:firstLineChars="0"/>
              <w:textAlignment w:val="auto"/>
              <w:rPr>
                <w:lang w:eastAsia="en-GB"/>
              </w:rPr>
            </w:pPr>
            <w:r w:rsidRPr="00414863">
              <w:t>For NR-DC, EN-DC and NE-DC if asynchronous mode is supported there might not be issue with UL transmission if TTD exceeds MTTD.</w:t>
            </w:r>
          </w:p>
          <w:p w14:paraId="6AE019AA" w14:textId="77777777" w:rsidR="003D24ED" w:rsidRPr="00414863" w:rsidRDefault="003D24ED" w:rsidP="004B2F5F">
            <w:pPr>
              <w:pStyle w:val="aff8"/>
              <w:numPr>
                <w:ilvl w:val="0"/>
                <w:numId w:val="9"/>
              </w:numPr>
              <w:overflowPunct/>
              <w:autoSpaceDE/>
              <w:autoSpaceDN/>
              <w:adjustRightInd/>
              <w:spacing w:after="120"/>
              <w:ind w:firstLineChars="0"/>
              <w:textAlignment w:val="auto"/>
              <w:rPr>
                <w:lang w:eastAsia="en-GB"/>
              </w:rPr>
            </w:pPr>
            <w:r w:rsidRPr="00414863">
              <w:t>For NR-DC, EN-DC and NE-DC if asynchronous mode is not supported there would be an impact to UL transmission if TTD exceeds MTTD.</w:t>
            </w:r>
          </w:p>
          <w:p w14:paraId="32457EA0" w14:textId="77777777" w:rsidR="003D24ED" w:rsidRPr="00414863" w:rsidRDefault="003D24ED" w:rsidP="004B2F5F">
            <w:pPr>
              <w:pStyle w:val="aff8"/>
              <w:numPr>
                <w:ilvl w:val="0"/>
                <w:numId w:val="9"/>
              </w:numPr>
              <w:overflowPunct/>
              <w:autoSpaceDE/>
              <w:autoSpaceDN/>
              <w:adjustRightInd/>
              <w:spacing w:after="120"/>
              <w:ind w:firstLineChars="0"/>
              <w:textAlignment w:val="auto"/>
              <w:rPr>
                <w:lang w:eastAsia="en-GB"/>
              </w:rPr>
            </w:pPr>
            <w:r w:rsidRPr="00414863">
              <w:t>For NR CA if TTD exceed MTTD, there would be an impact to UL transmission.</w:t>
            </w:r>
          </w:p>
          <w:p w14:paraId="2F17A14F" w14:textId="77777777" w:rsidR="003D24ED" w:rsidRDefault="003D24ED" w:rsidP="004B2F5F">
            <w:pPr>
              <w:pStyle w:val="aff8"/>
              <w:numPr>
                <w:ilvl w:val="0"/>
                <w:numId w:val="9"/>
              </w:numPr>
              <w:overflowPunct/>
              <w:autoSpaceDE/>
              <w:autoSpaceDN/>
              <w:adjustRightInd/>
              <w:spacing w:after="120"/>
              <w:ind w:firstLineChars="0"/>
              <w:textAlignment w:val="auto"/>
              <w:rPr>
                <w:lang w:eastAsia="en-GB"/>
              </w:rPr>
            </w:pPr>
            <w:r>
              <w:t>In</w:t>
            </w:r>
            <w:r w:rsidRPr="00414863">
              <w:t xml:space="preserve"> LTE when gradual timing adjustment results in TTD exceed</w:t>
            </w:r>
            <w:r>
              <w:t>ing</w:t>
            </w:r>
            <w:r w:rsidRPr="00414863">
              <w:t xml:space="preserve"> MTTD requirement</w:t>
            </w:r>
            <w:r>
              <w:t>, UE stops gradual timing adjustment on that TAG</w:t>
            </w:r>
            <w:r w:rsidRPr="00414863">
              <w:t>.</w:t>
            </w:r>
          </w:p>
          <w:p w14:paraId="38941DBB" w14:textId="77777777" w:rsidR="003D24ED" w:rsidRPr="00414863" w:rsidRDefault="003D24ED" w:rsidP="004B2F5F">
            <w:pPr>
              <w:pStyle w:val="aff8"/>
              <w:numPr>
                <w:ilvl w:val="0"/>
                <w:numId w:val="9"/>
              </w:numPr>
              <w:overflowPunct/>
              <w:autoSpaceDE/>
              <w:autoSpaceDN/>
              <w:adjustRightInd/>
              <w:spacing w:after="120"/>
              <w:ind w:firstLineChars="0"/>
              <w:textAlignment w:val="auto"/>
              <w:rPr>
                <w:lang w:eastAsia="en-GB"/>
              </w:rPr>
            </w:pPr>
            <w:r>
              <w:t>We have the following options to define behaviour when UE gradual timing adjustment exceeds MTTD:</w:t>
            </w:r>
            <w:r>
              <w:br/>
              <w:t>Option 1: UE stops gradual timing adjustment</w:t>
            </w:r>
            <w:r w:rsidRPr="00414863">
              <w:t>.</w:t>
            </w:r>
            <w:r>
              <w:br/>
              <w:t>Option 2: UE stops UL transmission on the secondary UL carrier</w:t>
            </w:r>
          </w:p>
          <w:p w14:paraId="25455418" w14:textId="77777777" w:rsidR="003D24ED" w:rsidRPr="00414863" w:rsidRDefault="003D24ED" w:rsidP="004B2F5F">
            <w:pPr>
              <w:ind w:left="360"/>
              <w:rPr>
                <w:lang w:eastAsia="en-GB"/>
              </w:rPr>
            </w:pPr>
          </w:p>
          <w:p w14:paraId="6FB7E94B" w14:textId="77777777" w:rsidR="003D24ED" w:rsidRDefault="003D24ED" w:rsidP="004B2F5F">
            <w:pPr>
              <w:pStyle w:val="aff8"/>
              <w:numPr>
                <w:ilvl w:val="0"/>
                <w:numId w:val="9"/>
              </w:numPr>
              <w:overflowPunct/>
              <w:autoSpaceDE/>
              <w:autoSpaceDN/>
              <w:adjustRightInd/>
              <w:spacing w:after="120"/>
              <w:ind w:firstLineChars="0"/>
              <w:textAlignment w:val="auto"/>
            </w:pPr>
            <w:r>
              <w:lastRenderedPageBreak/>
              <w:t>In LTE if the MTTD is exceeded because of a new TA command, but not gradual timing adjustment by UE, the UE is not expected to transmit on the secondary UL carrier</w:t>
            </w:r>
            <w:r w:rsidRPr="00A93E19">
              <w:t>.</w:t>
            </w:r>
          </w:p>
          <w:p w14:paraId="7D7DD482" w14:textId="77777777" w:rsidR="003D24ED" w:rsidRDefault="003D24ED" w:rsidP="004B2F5F">
            <w:pPr>
              <w:pStyle w:val="aff8"/>
              <w:numPr>
                <w:ilvl w:val="0"/>
                <w:numId w:val="9"/>
              </w:numPr>
              <w:overflowPunct/>
              <w:autoSpaceDE/>
              <w:autoSpaceDN/>
              <w:adjustRightInd/>
              <w:spacing w:after="120"/>
              <w:ind w:firstLineChars="0"/>
              <w:textAlignment w:val="auto"/>
            </w:pPr>
            <w:r>
              <w:t>With the approach of stopping UL transmission when MTTD is exceeded due to gradual timing adjustment, the reason would not be known to the network and could be mistaken as link failure</w:t>
            </w:r>
          </w:p>
          <w:p w14:paraId="5F4E7F94" w14:textId="77777777" w:rsidR="003D24ED" w:rsidRDefault="003D24ED" w:rsidP="004B2F5F">
            <w:pPr>
              <w:pStyle w:val="aff8"/>
              <w:numPr>
                <w:ilvl w:val="0"/>
                <w:numId w:val="9"/>
              </w:numPr>
              <w:overflowPunct/>
              <w:autoSpaceDE/>
              <w:autoSpaceDN/>
              <w:adjustRightInd/>
              <w:spacing w:after="120"/>
              <w:ind w:firstLineChars="0"/>
              <w:textAlignment w:val="auto"/>
            </w:pPr>
            <w:r>
              <w:t>The timing issue would be resolved with new TA command on the TAG</w:t>
            </w:r>
          </w:p>
          <w:p w14:paraId="61813073" w14:textId="77777777" w:rsidR="003D24ED" w:rsidRDefault="003D24ED" w:rsidP="004B2F5F">
            <w:pPr>
              <w:pStyle w:val="aff8"/>
              <w:numPr>
                <w:ilvl w:val="0"/>
                <w:numId w:val="9"/>
              </w:numPr>
              <w:overflowPunct/>
              <w:autoSpaceDE/>
              <w:autoSpaceDN/>
              <w:adjustRightInd/>
              <w:spacing w:after="120"/>
              <w:ind w:firstLineChars="0"/>
              <w:textAlignment w:val="auto"/>
            </w:pPr>
            <w:r>
              <w:t xml:space="preserve">If the gradual timing adjustment on </w:t>
            </w:r>
            <w:proofErr w:type="spellStart"/>
            <w:r>
              <w:t>PCell</w:t>
            </w:r>
            <w:proofErr w:type="spellEnd"/>
            <w:r>
              <w:t xml:space="preserve"> causes TTD to exceed MTTD, stopping UL transmission on </w:t>
            </w:r>
            <w:proofErr w:type="spellStart"/>
            <w:r>
              <w:t>PCell</w:t>
            </w:r>
            <w:proofErr w:type="spellEnd"/>
            <w:r>
              <w:t xml:space="preserve"> would be detrimental, while stopping UL transmission on secondary cell would not help the NW realize the issue. </w:t>
            </w:r>
          </w:p>
          <w:p w14:paraId="342C83E5" w14:textId="77777777" w:rsidR="003D24ED" w:rsidRDefault="003D24ED" w:rsidP="004B2F5F">
            <w:pPr>
              <w:pStyle w:val="aff8"/>
              <w:ind w:left="720" w:firstLineChars="0" w:firstLine="0"/>
            </w:pPr>
          </w:p>
          <w:p w14:paraId="2ACCB30C" w14:textId="77777777" w:rsidR="003D24ED" w:rsidRPr="00414863" w:rsidRDefault="003D24ED" w:rsidP="004B2F5F">
            <w:pPr>
              <w:numPr>
                <w:ilvl w:val="0"/>
                <w:numId w:val="16"/>
              </w:numPr>
              <w:spacing w:after="120"/>
              <w:ind w:left="360"/>
              <w:rPr>
                <w:rFonts w:eastAsia="Malgun Gothic"/>
                <w:b/>
                <w:bCs/>
                <w:lang w:eastAsia="zh-CN"/>
              </w:rPr>
            </w:pPr>
            <w:r w:rsidRPr="00414863">
              <w:rPr>
                <w:rFonts w:eastAsia="Malgun Gothic"/>
                <w:b/>
                <w:bCs/>
                <w:lang w:eastAsia="zh-CN"/>
              </w:rPr>
              <w:t xml:space="preserve">The gradual timing adjustment is applied in the until </w:t>
            </w:r>
            <w:r w:rsidRPr="00414863">
              <w:rPr>
                <w:rFonts w:eastAsia="宋体" w:cs="宋体"/>
                <w:b/>
                <w:bCs/>
                <w:lang w:eastAsia="zh-CN"/>
              </w:rPr>
              <w:t>timing error is within ±</w:t>
            </w:r>
            <w:proofErr w:type="spellStart"/>
            <w:r w:rsidRPr="00414863">
              <w:rPr>
                <w:rFonts w:eastAsia="宋体" w:cs="宋体"/>
                <w:b/>
                <w:bCs/>
                <w:lang w:eastAsia="zh-CN"/>
              </w:rPr>
              <w:t>Te</w:t>
            </w:r>
            <w:proofErr w:type="spellEnd"/>
            <w:r w:rsidRPr="00414863">
              <w:rPr>
                <w:rFonts w:eastAsia="宋体" w:cs="宋体"/>
                <w:b/>
                <w:bCs/>
                <w:lang w:eastAsia="zh-CN"/>
              </w:rPr>
              <w:t xml:space="preserve"> or the MRTD requirement depending on the configuration is not exceeded in the following cases:</w:t>
            </w:r>
            <w:r w:rsidRPr="00414863">
              <w:rPr>
                <w:rFonts w:eastAsia="宋体" w:cs="宋体"/>
                <w:b/>
                <w:bCs/>
                <w:lang w:eastAsia="zh-CN"/>
              </w:rPr>
              <w:br/>
            </w:r>
            <w:r w:rsidRPr="00414863">
              <w:rPr>
                <w:rFonts w:eastAsia="Malgun Gothic"/>
                <w:b/>
                <w:bCs/>
                <w:lang w:eastAsia="zh-CN"/>
              </w:rPr>
              <w:t xml:space="preserve">       Inter-band CA</w:t>
            </w:r>
            <w:r w:rsidRPr="00414863">
              <w:rPr>
                <w:rFonts w:eastAsia="Malgun Gothic"/>
                <w:b/>
                <w:bCs/>
                <w:lang w:eastAsia="zh-CN"/>
              </w:rPr>
              <w:br/>
              <w:t xml:space="preserve">       Inter-band EN-DC with spectrum overlapping between LTE and NR, and UE doesn’t support       asynchronous operation</w:t>
            </w:r>
            <w:r>
              <w:rPr>
                <w:rFonts w:eastAsia="Malgun Gothic"/>
                <w:b/>
                <w:bCs/>
                <w:lang w:eastAsia="zh-CN"/>
              </w:rPr>
              <w:t xml:space="preserve"> </w:t>
            </w:r>
            <w:r w:rsidRPr="00414863">
              <w:rPr>
                <w:rFonts w:eastAsia="Malgun Gothic"/>
                <w:b/>
                <w:bCs/>
                <w:lang w:eastAsia="zh-CN"/>
              </w:rPr>
              <w:br/>
              <w:t xml:space="preserve">       Intra-band EN-DC if UE doesn’t support asynchronous operation</w:t>
            </w:r>
            <w:r w:rsidRPr="00414863">
              <w:rPr>
                <w:rFonts w:eastAsia="Malgun Gothic"/>
                <w:b/>
                <w:bCs/>
                <w:lang w:eastAsia="zh-CN"/>
              </w:rPr>
              <w:br/>
              <w:t xml:space="preserve">       Inter-band NE-DC if UE doesn’t support asynchronous operation</w:t>
            </w:r>
            <w:r>
              <w:rPr>
                <w:rFonts w:eastAsia="Malgun Gothic"/>
                <w:b/>
                <w:bCs/>
                <w:lang w:eastAsia="zh-CN"/>
              </w:rPr>
              <w:t xml:space="preserve"> </w:t>
            </w:r>
            <w:r w:rsidRPr="00414863">
              <w:rPr>
                <w:rFonts w:eastAsia="Malgun Gothic"/>
                <w:b/>
                <w:bCs/>
                <w:lang w:eastAsia="zh-CN"/>
              </w:rPr>
              <w:br/>
              <w:t xml:space="preserve">       Inter-band NR-DC if UE </w:t>
            </w:r>
            <w:r>
              <w:rPr>
                <w:rFonts w:eastAsia="Malgun Gothic"/>
                <w:b/>
                <w:bCs/>
                <w:lang w:eastAsia="zh-CN"/>
              </w:rPr>
              <w:t>only</w:t>
            </w:r>
            <w:r w:rsidRPr="00414863">
              <w:rPr>
                <w:rFonts w:eastAsia="Malgun Gothic"/>
                <w:b/>
                <w:bCs/>
                <w:lang w:eastAsia="zh-CN"/>
              </w:rPr>
              <w:t xml:space="preserve"> support</w:t>
            </w:r>
            <w:r>
              <w:rPr>
                <w:rFonts w:eastAsia="Malgun Gothic"/>
                <w:b/>
                <w:bCs/>
                <w:lang w:eastAsia="zh-CN"/>
              </w:rPr>
              <w:t>s</w:t>
            </w:r>
            <w:r w:rsidRPr="00414863">
              <w:rPr>
                <w:rFonts w:eastAsia="Malgun Gothic"/>
                <w:b/>
                <w:bCs/>
                <w:lang w:eastAsia="zh-CN"/>
              </w:rPr>
              <w:t xml:space="preserve"> synchronous operation</w:t>
            </w:r>
            <w:r w:rsidRPr="00414863">
              <w:rPr>
                <w:rFonts w:eastAsia="Malgun Gothic"/>
                <w:b/>
                <w:bCs/>
                <w:lang w:eastAsia="zh-CN"/>
              </w:rPr>
              <w:br/>
            </w:r>
          </w:p>
          <w:p w14:paraId="09FD9872" w14:textId="77777777" w:rsidR="003D24ED" w:rsidRPr="0019774F" w:rsidRDefault="003D24ED" w:rsidP="004B2F5F">
            <w:pPr>
              <w:spacing w:after="0"/>
              <w:rPr>
                <w:rFonts w:ascii="Arial" w:hAnsi="Arial" w:cs="Arial"/>
                <w:sz w:val="16"/>
                <w:szCs w:val="16"/>
                <w:lang w:eastAsia="zh-CN"/>
              </w:rPr>
            </w:pPr>
            <w:r w:rsidRPr="006971A7">
              <w:rPr>
                <w:rFonts w:eastAsia="Malgun Gothic"/>
                <w:b/>
                <w:bCs/>
                <w:lang w:eastAsia="zh-CN"/>
              </w:rPr>
              <w:t xml:space="preserve">If MTTD is exceeded due to application of new TA command, the UE shall stop transmission on </w:t>
            </w:r>
            <w:proofErr w:type="spellStart"/>
            <w:r w:rsidRPr="006971A7">
              <w:rPr>
                <w:rFonts w:eastAsia="Malgun Gothic"/>
                <w:b/>
                <w:bCs/>
                <w:lang w:eastAsia="zh-CN"/>
              </w:rPr>
              <w:t>S</w:t>
            </w:r>
            <w:r>
              <w:rPr>
                <w:rFonts w:eastAsia="Malgun Gothic"/>
                <w:b/>
                <w:bCs/>
                <w:lang w:eastAsia="zh-CN"/>
              </w:rPr>
              <w:t>C</w:t>
            </w:r>
            <w:r w:rsidRPr="006971A7">
              <w:rPr>
                <w:rFonts w:eastAsia="Malgun Gothic"/>
                <w:b/>
                <w:bCs/>
                <w:lang w:eastAsia="zh-CN"/>
              </w:rPr>
              <w:t>ell</w:t>
            </w:r>
            <w:proofErr w:type="spellEnd"/>
            <w:r w:rsidRPr="006971A7">
              <w:rPr>
                <w:rFonts w:eastAsia="Malgun Gothic"/>
                <w:b/>
                <w:bCs/>
                <w:lang w:eastAsia="zh-CN"/>
              </w:rPr>
              <w:t xml:space="preserve"> or </w:t>
            </w:r>
            <w:proofErr w:type="spellStart"/>
            <w:r w:rsidRPr="006971A7">
              <w:rPr>
                <w:rFonts w:eastAsia="Malgun Gothic"/>
                <w:b/>
                <w:bCs/>
                <w:lang w:eastAsia="zh-CN"/>
              </w:rPr>
              <w:t>PSCell</w:t>
            </w:r>
            <w:proofErr w:type="spellEnd"/>
            <w:r w:rsidRPr="006971A7">
              <w:rPr>
                <w:rFonts w:eastAsia="Malgun Gothic"/>
                <w:b/>
                <w:bCs/>
                <w:lang w:eastAsia="zh-CN"/>
              </w:rPr>
              <w:t xml:space="preserve"> </w:t>
            </w:r>
            <w:r w:rsidRPr="00414863">
              <w:rPr>
                <w:rFonts w:eastAsia="宋体" w:cs="宋体"/>
                <w:b/>
                <w:bCs/>
                <w:lang w:eastAsia="zh-CN"/>
              </w:rPr>
              <w:t>in the following cases:</w:t>
            </w:r>
            <w:r w:rsidRPr="00414863">
              <w:rPr>
                <w:rFonts w:eastAsia="宋体" w:cs="宋体"/>
                <w:b/>
                <w:bCs/>
                <w:lang w:eastAsia="zh-CN"/>
              </w:rPr>
              <w:br/>
            </w:r>
            <w:r w:rsidRPr="00414863">
              <w:rPr>
                <w:rFonts w:eastAsia="Malgun Gothic"/>
                <w:b/>
                <w:bCs/>
                <w:lang w:eastAsia="zh-CN"/>
              </w:rPr>
              <w:t xml:space="preserve">       Inter-band CA</w:t>
            </w:r>
            <w:r w:rsidRPr="00414863">
              <w:rPr>
                <w:rFonts w:eastAsia="Malgun Gothic"/>
                <w:b/>
                <w:bCs/>
                <w:lang w:eastAsia="zh-CN"/>
              </w:rPr>
              <w:br/>
              <w:t xml:space="preserve">       Inter-band EN-DC with spectrum overlapping between LTE and NR, and UE doesn’t support       asynchronous operation</w:t>
            </w:r>
            <w:r>
              <w:rPr>
                <w:rFonts w:eastAsia="Malgun Gothic"/>
                <w:b/>
                <w:bCs/>
                <w:lang w:eastAsia="zh-CN"/>
              </w:rPr>
              <w:t xml:space="preserve"> </w:t>
            </w:r>
            <w:r w:rsidRPr="00414863">
              <w:rPr>
                <w:rFonts w:eastAsia="Malgun Gothic"/>
                <w:b/>
                <w:bCs/>
                <w:lang w:eastAsia="zh-CN"/>
              </w:rPr>
              <w:br/>
              <w:t xml:space="preserve">       Intra-band EN-DC if UE doesn’t support asynchronous operation</w:t>
            </w:r>
            <w:r w:rsidRPr="00414863">
              <w:rPr>
                <w:rFonts w:eastAsia="Malgun Gothic"/>
                <w:b/>
                <w:bCs/>
                <w:lang w:eastAsia="zh-CN"/>
              </w:rPr>
              <w:br/>
              <w:t xml:space="preserve">       Inter-band NE-DC if UE doesn’t support asynchronous operation</w:t>
            </w:r>
            <w:r>
              <w:rPr>
                <w:rFonts w:eastAsia="Malgun Gothic"/>
                <w:b/>
                <w:bCs/>
                <w:lang w:eastAsia="zh-CN"/>
              </w:rPr>
              <w:t xml:space="preserve"> </w:t>
            </w:r>
            <w:r w:rsidRPr="00414863">
              <w:rPr>
                <w:rFonts w:eastAsia="Malgun Gothic"/>
                <w:b/>
                <w:bCs/>
                <w:lang w:eastAsia="zh-CN"/>
              </w:rPr>
              <w:br/>
              <w:t xml:space="preserve">       Inter-band NR-DC if UE </w:t>
            </w:r>
            <w:r>
              <w:rPr>
                <w:rFonts w:eastAsia="Malgun Gothic"/>
                <w:b/>
                <w:bCs/>
                <w:lang w:eastAsia="zh-CN"/>
              </w:rPr>
              <w:t>only</w:t>
            </w:r>
            <w:r w:rsidRPr="00414863">
              <w:rPr>
                <w:rFonts w:eastAsia="Malgun Gothic"/>
                <w:b/>
                <w:bCs/>
                <w:lang w:eastAsia="zh-CN"/>
              </w:rPr>
              <w:t xml:space="preserve"> support</w:t>
            </w:r>
            <w:r>
              <w:rPr>
                <w:rFonts w:eastAsia="Malgun Gothic"/>
                <w:b/>
                <w:bCs/>
                <w:lang w:eastAsia="zh-CN"/>
              </w:rPr>
              <w:t>s</w:t>
            </w:r>
            <w:r w:rsidRPr="00414863">
              <w:rPr>
                <w:rFonts w:eastAsia="Malgun Gothic"/>
                <w:b/>
                <w:bCs/>
                <w:lang w:eastAsia="zh-CN"/>
              </w:rPr>
              <w:t xml:space="preserve"> synchronous operation</w:t>
            </w:r>
            <w:r>
              <w:rPr>
                <w:rFonts w:eastAsia="Malgun Gothic"/>
                <w:b/>
                <w:bCs/>
                <w:lang w:eastAsia="zh-CN"/>
              </w:rPr>
              <w:br/>
            </w:r>
          </w:p>
        </w:tc>
      </w:tr>
    </w:tbl>
    <w:p w14:paraId="0B5A038E" w14:textId="77777777" w:rsidR="009B43E7" w:rsidRPr="004A7544" w:rsidRDefault="009B43E7" w:rsidP="009B43E7">
      <w:pPr>
        <w:pStyle w:val="2"/>
      </w:pPr>
      <w:r w:rsidRPr="004A7544">
        <w:rPr>
          <w:rFonts w:hint="eastAsia"/>
        </w:rPr>
        <w:lastRenderedPageBreak/>
        <w:t>Open issues</w:t>
      </w:r>
      <w:r>
        <w:t xml:space="preserve"> summary</w:t>
      </w:r>
    </w:p>
    <w:p w14:paraId="17471DAE" w14:textId="4029B39D" w:rsidR="009B43E7" w:rsidRDefault="009B43E7" w:rsidP="009B43E7">
      <w:pPr>
        <w:pStyle w:val="3"/>
        <w:rPr>
          <w:sz w:val="24"/>
          <w:szCs w:val="16"/>
        </w:rPr>
      </w:pPr>
      <w:r w:rsidRPr="00805BE8">
        <w:rPr>
          <w:sz w:val="24"/>
          <w:szCs w:val="16"/>
        </w:rPr>
        <w:t>Sub-</w:t>
      </w:r>
      <w:r>
        <w:rPr>
          <w:sz w:val="24"/>
          <w:szCs w:val="16"/>
        </w:rPr>
        <w:t>topic</w:t>
      </w:r>
      <w:r w:rsidRPr="00805BE8">
        <w:rPr>
          <w:sz w:val="24"/>
          <w:szCs w:val="16"/>
        </w:rPr>
        <w:t xml:space="preserve"> </w:t>
      </w:r>
      <w:r w:rsidR="008D3BF6">
        <w:rPr>
          <w:sz w:val="24"/>
          <w:szCs w:val="16"/>
        </w:rPr>
        <w:t>2</w:t>
      </w:r>
      <w:r w:rsidRPr="00805BE8">
        <w:rPr>
          <w:sz w:val="24"/>
          <w:szCs w:val="16"/>
        </w:rPr>
        <w:t>-</w:t>
      </w:r>
      <w:r>
        <w:rPr>
          <w:sz w:val="24"/>
          <w:szCs w:val="16"/>
        </w:rPr>
        <w:t xml:space="preserve">1: </w:t>
      </w:r>
      <w:r w:rsidR="005901A2" w:rsidRPr="005901A2">
        <w:rPr>
          <w:sz w:val="24"/>
          <w:szCs w:val="16"/>
        </w:rPr>
        <w:t>Clarification on mandatory gap patterns</w:t>
      </w:r>
    </w:p>
    <w:p w14:paraId="1E4A4D71" w14:textId="77777777" w:rsidR="009B43E7" w:rsidRDefault="009B43E7"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389A87E" w14:textId="50B4F03D" w:rsidR="009B43E7" w:rsidRDefault="009B43E7"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1038C2">
        <w:rPr>
          <w:rFonts w:eastAsia="宋体"/>
          <w:color w:val="0070C0"/>
          <w:szCs w:val="24"/>
          <w:lang w:eastAsia="zh-CN"/>
        </w:rPr>
        <w:t>Ericsson</w:t>
      </w:r>
      <w:r>
        <w:rPr>
          <w:rFonts w:eastAsia="宋体"/>
          <w:color w:val="0070C0"/>
          <w:szCs w:val="24"/>
          <w:lang w:eastAsia="zh-CN"/>
        </w:rPr>
        <w:t>)</w:t>
      </w:r>
      <w:r w:rsidRPr="00805BE8">
        <w:rPr>
          <w:rFonts w:eastAsia="宋体"/>
          <w:color w:val="0070C0"/>
          <w:szCs w:val="24"/>
          <w:lang w:eastAsia="zh-CN"/>
        </w:rPr>
        <w:t xml:space="preserve">: </w:t>
      </w:r>
    </w:p>
    <w:p w14:paraId="31F65CA7" w14:textId="0C7C97DE" w:rsidR="008F3C0E" w:rsidRPr="008F3C0E" w:rsidRDefault="008F3C0E" w:rsidP="008F3C0E">
      <w:pPr>
        <w:pStyle w:val="aff8"/>
        <w:numPr>
          <w:ilvl w:val="2"/>
          <w:numId w:val="1"/>
        </w:numPr>
        <w:spacing w:after="120"/>
        <w:ind w:firstLineChars="0"/>
        <w:rPr>
          <w:rFonts w:eastAsia="宋体"/>
          <w:szCs w:val="24"/>
          <w:lang w:eastAsia="zh-CN"/>
        </w:rPr>
      </w:pPr>
      <w:r w:rsidRPr="008F3C0E">
        <w:rPr>
          <w:rFonts w:eastAsia="宋体"/>
          <w:szCs w:val="24"/>
          <w:lang w:eastAsia="zh-CN"/>
        </w:rPr>
        <w:fldChar w:fldCharType="begin"/>
      </w:r>
      <w:r w:rsidRPr="008F3C0E">
        <w:rPr>
          <w:rFonts w:eastAsia="宋体"/>
          <w:szCs w:val="24"/>
          <w:lang w:eastAsia="zh-CN"/>
        </w:rPr>
        <w:instrText xml:space="preserve"> REF _Ref184135259 \h </w:instrText>
      </w:r>
      <w:r>
        <w:rPr>
          <w:rFonts w:eastAsia="宋体"/>
          <w:szCs w:val="24"/>
          <w:lang w:eastAsia="zh-CN"/>
        </w:rPr>
        <w:instrText xml:space="preserve"> \* MERGEFORMAT </w:instrText>
      </w:r>
      <w:r w:rsidRPr="008F3C0E">
        <w:rPr>
          <w:rFonts w:eastAsia="宋体"/>
          <w:szCs w:val="24"/>
          <w:lang w:eastAsia="zh-CN"/>
        </w:rPr>
      </w:r>
      <w:r w:rsidRPr="008F3C0E">
        <w:rPr>
          <w:rFonts w:eastAsia="宋体"/>
          <w:szCs w:val="24"/>
          <w:lang w:eastAsia="zh-CN"/>
        </w:rPr>
        <w:fldChar w:fldCharType="separate"/>
      </w:r>
      <w:r w:rsidRPr="008F3C0E">
        <w:rPr>
          <w:rFonts w:eastAsia="宋体"/>
          <w:szCs w:val="24"/>
          <w:lang w:eastAsia="zh-CN"/>
        </w:rPr>
        <w:t xml:space="preserve">Proposal 1: </w:t>
      </w:r>
      <w:r w:rsidRPr="008F3C0E">
        <w:rPr>
          <w:rFonts w:eastAsia="宋体" w:hint="eastAsia"/>
          <w:szCs w:val="24"/>
          <w:lang w:eastAsia="zh-CN"/>
        </w:rPr>
        <w:t>UE vendors firstly to clarify whether the gap pattern mismatch will happen in real field.</w:t>
      </w:r>
      <w:r w:rsidRPr="008F3C0E">
        <w:rPr>
          <w:rFonts w:eastAsia="宋体"/>
          <w:szCs w:val="24"/>
          <w:lang w:eastAsia="zh-CN"/>
        </w:rPr>
        <w:fldChar w:fldCharType="end"/>
      </w:r>
    </w:p>
    <w:p w14:paraId="534D4E61" w14:textId="22DAC69D" w:rsidR="008F3C0E" w:rsidRPr="008F3C0E" w:rsidRDefault="008F3C0E" w:rsidP="008F3C0E">
      <w:pPr>
        <w:pStyle w:val="aff8"/>
        <w:numPr>
          <w:ilvl w:val="2"/>
          <w:numId w:val="1"/>
        </w:numPr>
        <w:spacing w:after="120"/>
        <w:ind w:firstLineChars="0"/>
        <w:rPr>
          <w:rFonts w:eastAsia="宋体"/>
          <w:szCs w:val="24"/>
          <w:lang w:eastAsia="zh-CN"/>
        </w:rPr>
      </w:pPr>
      <w:r w:rsidRPr="008F3C0E">
        <w:rPr>
          <w:rFonts w:eastAsia="宋体"/>
          <w:szCs w:val="24"/>
          <w:lang w:eastAsia="zh-CN"/>
        </w:rPr>
        <w:fldChar w:fldCharType="begin"/>
      </w:r>
      <w:r w:rsidRPr="008F3C0E">
        <w:rPr>
          <w:rFonts w:eastAsia="宋体"/>
          <w:szCs w:val="24"/>
          <w:lang w:eastAsia="zh-CN"/>
        </w:rPr>
        <w:instrText xml:space="preserve"> REF _Ref184135263 \h </w:instrText>
      </w:r>
      <w:r>
        <w:rPr>
          <w:rFonts w:eastAsia="宋体"/>
          <w:szCs w:val="24"/>
          <w:lang w:eastAsia="zh-CN"/>
        </w:rPr>
        <w:instrText xml:space="preserve"> \* MERGEFORMAT </w:instrText>
      </w:r>
      <w:r w:rsidRPr="008F3C0E">
        <w:rPr>
          <w:rFonts w:eastAsia="宋体"/>
          <w:szCs w:val="24"/>
          <w:lang w:eastAsia="zh-CN"/>
        </w:rPr>
      </w:r>
      <w:r w:rsidRPr="008F3C0E">
        <w:rPr>
          <w:rFonts w:eastAsia="宋体"/>
          <w:szCs w:val="24"/>
          <w:lang w:eastAsia="zh-CN"/>
        </w:rPr>
        <w:fldChar w:fldCharType="separate"/>
      </w:r>
      <w:r w:rsidRPr="008F3C0E">
        <w:rPr>
          <w:rFonts w:eastAsia="宋体"/>
          <w:szCs w:val="24"/>
          <w:lang w:eastAsia="zh-CN"/>
        </w:rPr>
        <w:t xml:space="preserve">Proposal 2: </w:t>
      </w:r>
      <w:r w:rsidRPr="008F3C0E">
        <w:rPr>
          <w:rFonts w:eastAsia="宋体" w:hint="eastAsia"/>
          <w:szCs w:val="24"/>
          <w:lang w:eastAsia="zh-CN"/>
        </w:rPr>
        <w:t>RAN4 to send LS to RAN2 to clarify the UE behaviour on gap pattern reporting in both Rel-</w:t>
      </w:r>
      <w:proofErr w:type="gramStart"/>
      <w:r w:rsidRPr="008F3C0E">
        <w:rPr>
          <w:rFonts w:eastAsia="宋体" w:hint="eastAsia"/>
          <w:szCs w:val="24"/>
          <w:lang w:eastAsia="zh-CN"/>
        </w:rPr>
        <w:t xml:space="preserve">16  </w:t>
      </w:r>
      <w:r w:rsidRPr="008F3C0E">
        <w:rPr>
          <w:rFonts w:eastAsia="宋体"/>
          <w:szCs w:val="24"/>
          <w:lang w:eastAsia="zh-CN"/>
        </w:rPr>
        <w:t>supportedGapPatterns</w:t>
      </w:r>
      <w:proofErr w:type="gramEnd"/>
      <w:r w:rsidRPr="008F3C0E">
        <w:rPr>
          <w:rFonts w:eastAsia="宋体"/>
          <w:szCs w:val="24"/>
          <w:lang w:eastAsia="zh-CN"/>
        </w:rPr>
        <w:t>-NRonly-r16</w:t>
      </w:r>
      <w:r w:rsidRPr="008F3C0E">
        <w:rPr>
          <w:rFonts w:eastAsia="宋体" w:hint="eastAsia"/>
          <w:szCs w:val="24"/>
          <w:lang w:eastAsia="zh-CN"/>
        </w:rPr>
        <w:t xml:space="preserve"> and Rel-15 </w:t>
      </w:r>
      <w:proofErr w:type="spellStart"/>
      <w:r w:rsidRPr="008F3C0E">
        <w:rPr>
          <w:rFonts w:eastAsia="宋体"/>
          <w:szCs w:val="24"/>
          <w:lang w:eastAsia="zh-CN"/>
        </w:rPr>
        <w:t>supportedGapPatterns</w:t>
      </w:r>
      <w:proofErr w:type="spellEnd"/>
      <w:r w:rsidRPr="008F3C0E">
        <w:rPr>
          <w:rFonts w:eastAsia="宋体" w:hint="eastAsia"/>
          <w:szCs w:val="24"/>
          <w:lang w:eastAsia="zh-CN"/>
        </w:rPr>
        <w:t xml:space="preserve"> if UE has already implemented such mismatch reporting</w:t>
      </w:r>
      <w:r w:rsidRPr="008F3C0E">
        <w:rPr>
          <w:rFonts w:eastAsia="宋体"/>
          <w:szCs w:val="24"/>
          <w:lang w:eastAsia="zh-CN"/>
        </w:rPr>
        <w:t>.</w:t>
      </w:r>
      <w:r w:rsidRPr="008F3C0E">
        <w:rPr>
          <w:rFonts w:eastAsia="宋体"/>
          <w:szCs w:val="24"/>
          <w:lang w:eastAsia="zh-CN"/>
        </w:rPr>
        <w:fldChar w:fldCharType="end"/>
      </w:r>
    </w:p>
    <w:p w14:paraId="65C0D69E" w14:textId="5EC426ED" w:rsidR="008F3C0E" w:rsidRPr="008D3BF6" w:rsidRDefault="008F3C0E" w:rsidP="008D3BF6">
      <w:pPr>
        <w:pStyle w:val="aff8"/>
        <w:numPr>
          <w:ilvl w:val="2"/>
          <w:numId w:val="1"/>
        </w:numPr>
        <w:spacing w:after="120"/>
        <w:ind w:firstLineChars="0"/>
        <w:rPr>
          <w:rFonts w:eastAsia="宋体"/>
          <w:szCs w:val="24"/>
          <w:lang w:eastAsia="zh-CN"/>
        </w:rPr>
      </w:pPr>
      <w:r w:rsidRPr="008F3C0E">
        <w:rPr>
          <w:rFonts w:eastAsia="宋体"/>
          <w:szCs w:val="24"/>
          <w:lang w:eastAsia="zh-CN"/>
        </w:rPr>
        <w:fldChar w:fldCharType="begin"/>
      </w:r>
      <w:r w:rsidRPr="008F3C0E">
        <w:rPr>
          <w:rFonts w:eastAsia="宋体"/>
          <w:szCs w:val="24"/>
          <w:lang w:eastAsia="zh-CN"/>
        </w:rPr>
        <w:instrText xml:space="preserve"> REF _Ref184135266 \h </w:instrText>
      </w:r>
      <w:r>
        <w:rPr>
          <w:rFonts w:eastAsia="宋体"/>
          <w:szCs w:val="24"/>
          <w:lang w:eastAsia="zh-CN"/>
        </w:rPr>
        <w:instrText xml:space="preserve"> \* MERGEFORMAT </w:instrText>
      </w:r>
      <w:r w:rsidRPr="008F3C0E">
        <w:rPr>
          <w:rFonts w:eastAsia="宋体"/>
          <w:szCs w:val="24"/>
          <w:lang w:eastAsia="zh-CN"/>
        </w:rPr>
      </w:r>
      <w:r w:rsidRPr="008F3C0E">
        <w:rPr>
          <w:rFonts w:eastAsia="宋体"/>
          <w:szCs w:val="24"/>
          <w:lang w:eastAsia="zh-CN"/>
        </w:rPr>
        <w:fldChar w:fldCharType="separate"/>
      </w:r>
      <w:r w:rsidRPr="008F3C0E">
        <w:rPr>
          <w:rFonts w:eastAsia="宋体"/>
          <w:szCs w:val="24"/>
          <w:lang w:eastAsia="zh-CN"/>
        </w:rPr>
        <w:t xml:space="preserve">Proposal 3: </w:t>
      </w:r>
      <w:r w:rsidRPr="008F3C0E">
        <w:rPr>
          <w:rFonts w:eastAsia="宋体" w:hint="eastAsia"/>
          <w:szCs w:val="24"/>
          <w:lang w:eastAsia="zh-CN"/>
        </w:rPr>
        <w:t xml:space="preserve">RAN4 to send LS to RAN2 to clarify that </w:t>
      </w:r>
      <w:r w:rsidRPr="008F3C0E">
        <w:rPr>
          <w:rFonts w:eastAsia="宋体"/>
          <w:szCs w:val="24"/>
          <w:lang w:eastAsia="zh-CN"/>
        </w:rPr>
        <w:t xml:space="preserve">UE is not allowed to report ‘0’ for one pattern in supportedGapPatterns-NRonly-r16 if UE reports ‘1’ to support the same pattern in Rel-15 </w:t>
      </w:r>
      <w:proofErr w:type="spellStart"/>
      <w:r w:rsidRPr="008F3C0E">
        <w:rPr>
          <w:rFonts w:eastAsia="宋体"/>
          <w:szCs w:val="24"/>
          <w:lang w:eastAsia="zh-CN"/>
        </w:rPr>
        <w:t>supportedGapPatterns</w:t>
      </w:r>
      <w:proofErr w:type="spellEnd"/>
      <w:r w:rsidRPr="008F3C0E">
        <w:rPr>
          <w:rFonts w:eastAsia="宋体" w:hint="eastAsia"/>
          <w:szCs w:val="24"/>
          <w:lang w:eastAsia="zh-CN"/>
        </w:rPr>
        <w:t xml:space="preserve"> if UE currently didn</w:t>
      </w:r>
      <w:r w:rsidRPr="008F3C0E">
        <w:rPr>
          <w:rFonts w:eastAsia="宋体"/>
          <w:szCs w:val="24"/>
          <w:lang w:eastAsia="zh-CN"/>
        </w:rPr>
        <w:t>’</w:t>
      </w:r>
      <w:r w:rsidRPr="008F3C0E">
        <w:rPr>
          <w:rFonts w:eastAsia="宋体" w:hint="eastAsia"/>
          <w:szCs w:val="24"/>
          <w:lang w:eastAsia="zh-CN"/>
        </w:rPr>
        <w:t>t implement such mismatch reporting.</w:t>
      </w:r>
      <w:r w:rsidRPr="008F3C0E">
        <w:rPr>
          <w:rFonts w:eastAsia="宋体"/>
          <w:szCs w:val="24"/>
          <w:lang w:eastAsia="zh-CN"/>
        </w:rPr>
        <w:fldChar w:fldCharType="end"/>
      </w:r>
    </w:p>
    <w:p w14:paraId="18621F95" w14:textId="77777777" w:rsidR="009B43E7" w:rsidRPr="00805BE8" w:rsidRDefault="009B43E7"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49222EA" w14:textId="01AC0837" w:rsidR="009B43E7" w:rsidRDefault="009B43E7"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01319A">
        <w:rPr>
          <w:rFonts w:eastAsia="宋体"/>
          <w:color w:val="0070C0"/>
          <w:szCs w:val="24"/>
          <w:lang w:eastAsia="zh-CN"/>
        </w:rPr>
        <w:t>the option</w:t>
      </w:r>
    </w:p>
    <w:p w14:paraId="2CD490FF" w14:textId="439ADCE1" w:rsidR="003D24ED" w:rsidRDefault="003D24ED" w:rsidP="003D24ED">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Pr>
          <w:sz w:val="24"/>
          <w:szCs w:val="24"/>
          <w:lang w:val="en-US"/>
        </w:rPr>
        <w:t>G</w:t>
      </w:r>
      <w:r w:rsidRPr="00A302E3">
        <w:rPr>
          <w:sz w:val="24"/>
          <w:szCs w:val="24"/>
          <w:lang w:val="en-US"/>
        </w:rPr>
        <w:t>radual timing adjustment for CA</w:t>
      </w:r>
      <w:r>
        <w:rPr>
          <w:sz w:val="24"/>
          <w:szCs w:val="24"/>
          <w:lang w:val="en-US"/>
        </w:rPr>
        <w:t xml:space="preserve"> and DC</w:t>
      </w:r>
    </w:p>
    <w:p w14:paraId="71CB48B9" w14:textId="77777777" w:rsidR="003D24ED" w:rsidRDefault="003D24ED" w:rsidP="003D24E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1EB1C2FE" w14:textId="77777777" w:rsidR="003D24ED" w:rsidRPr="00CE770B" w:rsidRDefault="003D24ED" w:rsidP="003D24E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Pr="00805BE8">
        <w:rPr>
          <w:rFonts w:eastAsia="宋体"/>
          <w:color w:val="0070C0"/>
          <w:szCs w:val="24"/>
          <w:lang w:eastAsia="zh-CN"/>
        </w:rPr>
        <w:t xml:space="preserve">: </w:t>
      </w:r>
    </w:p>
    <w:p w14:paraId="24923F66" w14:textId="77777777" w:rsidR="003D24ED" w:rsidRDefault="003D24ED" w:rsidP="003D24ED">
      <w:pPr>
        <w:pStyle w:val="aff8"/>
        <w:numPr>
          <w:ilvl w:val="2"/>
          <w:numId w:val="1"/>
        </w:numPr>
        <w:ind w:firstLineChars="0"/>
        <w:rPr>
          <w:rFonts w:eastAsia="Malgun Gothic"/>
          <w:color w:val="000000" w:themeColor="text1"/>
          <w:lang w:eastAsia="zh-CN"/>
        </w:rPr>
      </w:pPr>
      <w:r w:rsidRPr="009D332B">
        <w:rPr>
          <w:rFonts w:eastAsia="Malgun Gothic"/>
          <w:color w:val="000000" w:themeColor="text1"/>
          <w:lang w:eastAsia="zh-CN"/>
        </w:rPr>
        <w:t>The gradual timing adjustment is applied in the until timing error is within ±</w:t>
      </w:r>
      <w:proofErr w:type="spellStart"/>
      <w:r w:rsidRPr="009D332B">
        <w:rPr>
          <w:rFonts w:eastAsia="Malgun Gothic"/>
          <w:color w:val="000000" w:themeColor="text1"/>
          <w:lang w:eastAsia="zh-CN"/>
        </w:rPr>
        <w:t>Te</w:t>
      </w:r>
      <w:proofErr w:type="spellEnd"/>
      <w:r w:rsidRPr="009D332B">
        <w:rPr>
          <w:rFonts w:eastAsia="Malgun Gothic"/>
          <w:color w:val="000000" w:themeColor="text1"/>
          <w:lang w:eastAsia="zh-CN"/>
        </w:rPr>
        <w:t xml:space="preserve"> or the MRTD requirement depending on the configuration is not exceeded in the following cases:</w:t>
      </w:r>
      <w:r w:rsidRPr="009D332B">
        <w:rPr>
          <w:rFonts w:eastAsia="Malgun Gothic"/>
          <w:color w:val="000000" w:themeColor="text1"/>
          <w:lang w:eastAsia="zh-CN"/>
        </w:rPr>
        <w:br/>
        <w:t xml:space="preserve">       Inter-band CA</w:t>
      </w:r>
      <w:r w:rsidRPr="009D332B">
        <w:rPr>
          <w:rFonts w:eastAsia="Malgun Gothic"/>
          <w:color w:val="000000" w:themeColor="text1"/>
          <w:lang w:eastAsia="zh-CN"/>
        </w:rPr>
        <w:br/>
        <w:t xml:space="preserve">       Inter-band EN-DC with spectrum overlapping between LTE and NR, and UE doesn’t support asynchronous operation</w:t>
      </w:r>
      <w:r w:rsidRPr="009D332B">
        <w:rPr>
          <w:rFonts w:eastAsia="Malgun Gothic"/>
          <w:color w:val="000000" w:themeColor="text1"/>
          <w:lang w:eastAsia="zh-CN"/>
        </w:rPr>
        <w:br/>
        <w:t xml:space="preserve">       Intra-band EN-DC if UE doesn’t support asynchronous operation</w:t>
      </w:r>
      <w:r w:rsidRPr="009D332B">
        <w:rPr>
          <w:rFonts w:eastAsia="Malgun Gothic"/>
          <w:color w:val="000000" w:themeColor="text1"/>
          <w:lang w:eastAsia="zh-CN"/>
        </w:rPr>
        <w:br/>
        <w:t xml:space="preserve">       Inter-band NE-DC if UE doesn’t support asynchronous operation</w:t>
      </w:r>
      <w:r w:rsidRPr="009D332B">
        <w:rPr>
          <w:rFonts w:eastAsia="Malgun Gothic"/>
          <w:color w:val="000000" w:themeColor="text1"/>
          <w:lang w:eastAsia="zh-CN"/>
        </w:rPr>
        <w:br/>
        <w:t xml:space="preserve">       Inter-band NR-DC if UE doesn’t support asynchronous operation</w:t>
      </w:r>
    </w:p>
    <w:p w14:paraId="1996FD94" w14:textId="77777777" w:rsidR="003D24ED" w:rsidRPr="005018A6" w:rsidRDefault="003D24ED" w:rsidP="003D24ED">
      <w:pPr>
        <w:pStyle w:val="aff8"/>
        <w:numPr>
          <w:ilvl w:val="2"/>
          <w:numId w:val="1"/>
        </w:numPr>
        <w:ind w:firstLineChars="0"/>
        <w:rPr>
          <w:rFonts w:eastAsiaTheme="minorEastAsia"/>
          <w:color w:val="000000" w:themeColor="text1"/>
          <w:lang w:eastAsia="zh-CN"/>
        </w:rPr>
      </w:pPr>
      <w:r w:rsidRPr="005018A6">
        <w:rPr>
          <w:rFonts w:eastAsia="Malgun Gothic"/>
          <w:color w:val="000000" w:themeColor="text1"/>
          <w:lang w:eastAsia="zh-CN"/>
        </w:rPr>
        <w:t xml:space="preserve">If MTTD is exceeded due to application of new TA command, the UE shall stop transmission on </w:t>
      </w:r>
      <w:proofErr w:type="spellStart"/>
      <w:r w:rsidRPr="005018A6">
        <w:rPr>
          <w:rFonts w:eastAsia="Malgun Gothic"/>
          <w:color w:val="000000" w:themeColor="text1"/>
          <w:lang w:eastAsia="zh-CN"/>
        </w:rPr>
        <w:t>SCell</w:t>
      </w:r>
      <w:proofErr w:type="spellEnd"/>
      <w:r w:rsidRPr="005018A6">
        <w:rPr>
          <w:rFonts w:eastAsia="Malgun Gothic"/>
          <w:color w:val="000000" w:themeColor="text1"/>
          <w:lang w:eastAsia="zh-CN"/>
        </w:rPr>
        <w:t xml:space="preserve"> or </w:t>
      </w:r>
      <w:proofErr w:type="spellStart"/>
      <w:r w:rsidRPr="005018A6">
        <w:rPr>
          <w:rFonts w:eastAsia="Malgun Gothic"/>
          <w:color w:val="000000" w:themeColor="text1"/>
          <w:lang w:eastAsia="zh-CN"/>
        </w:rPr>
        <w:t>PSCell</w:t>
      </w:r>
      <w:proofErr w:type="spellEnd"/>
      <w:r w:rsidRPr="005018A6">
        <w:rPr>
          <w:rFonts w:eastAsia="Malgun Gothic"/>
          <w:color w:val="000000" w:themeColor="text1"/>
          <w:lang w:eastAsia="zh-CN"/>
        </w:rPr>
        <w:t xml:space="preserve"> in the following cases:</w:t>
      </w:r>
      <w:r w:rsidRPr="005018A6">
        <w:rPr>
          <w:rFonts w:eastAsia="Malgun Gothic"/>
          <w:color w:val="000000" w:themeColor="text1"/>
          <w:lang w:eastAsia="zh-CN"/>
        </w:rPr>
        <w:br/>
      </w:r>
      <w:r w:rsidRPr="005018A6">
        <w:rPr>
          <w:rFonts w:eastAsia="Malgun Gothic"/>
          <w:b/>
          <w:bCs/>
          <w:lang w:eastAsia="zh-CN"/>
        </w:rPr>
        <w:t xml:space="preserve">       </w:t>
      </w:r>
      <w:r w:rsidRPr="005018A6">
        <w:rPr>
          <w:rFonts w:eastAsia="Malgun Gothic"/>
          <w:lang w:eastAsia="zh-CN"/>
        </w:rPr>
        <w:t>Inter-band CA</w:t>
      </w:r>
      <w:r w:rsidRPr="005018A6">
        <w:rPr>
          <w:rFonts w:eastAsia="Malgun Gothic"/>
          <w:lang w:eastAsia="zh-CN"/>
        </w:rPr>
        <w:br/>
        <w:t xml:space="preserve">       Inter-band EN-DC with spectrum overlapping between LTE and NR, and UE doesn’t support       asynchronous operation </w:t>
      </w:r>
      <w:r w:rsidRPr="005018A6">
        <w:rPr>
          <w:rFonts w:eastAsia="Malgun Gothic"/>
          <w:lang w:eastAsia="zh-CN"/>
        </w:rPr>
        <w:br/>
        <w:t xml:space="preserve">       Intra-band EN-DC if UE doesn’t support asynchronous operation</w:t>
      </w:r>
      <w:r w:rsidRPr="005018A6">
        <w:rPr>
          <w:rFonts w:eastAsia="Malgun Gothic"/>
          <w:lang w:eastAsia="zh-CN"/>
        </w:rPr>
        <w:br/>
        <w:t xml:space="preserve">       Inter-band NE-DC if UE doesn’t support asynchronous operation </w:t>
      </w:r>
      <w:r w:rsidRPr="005018A6">
        <w:rPr>
          <w:rFonts w:eastAsia="Malgun Gothic"/>
          <w:lang w:eastAsia="zh-CN"/>
        </w:rPr>
        <w:br/>
        <w:t xml:space="preserve">       Inter-band NR-DC if UE only supports synchronous operation</w:t>
      </w:r>
    </w:p>
    <w:p w14:paraId="508AE238" w14:textId="77777777" w:rsidR="003D24ED" w:rsidRPr="00805BE8" w:rsidRDefault="003D24ED" w:rsidP="003D24E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B1554CF" w14:textId="77777777" w:rsidR="003D24ED" w:rsidRDefault="003D24ED" w:rsidP="003D24E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w:t>
      </w:r>
    </w:p>
    <w:p w14:paraId="5670D7A7" w14:textId="77777777" w:rsidR="003D24ED" w:rsidRDefault="003D24ED" w:rsidP="00023FD4">
      <w:pPr>
        <w:pStyle w:val="aff8"/>
        <w:numPr>
          <w:ilvl w:val="0"/>
          <w:numId w:val="1"/>
        </w:numPr>
        <w:overflowPunct/>
        <w:autoSpaceDE/>
        <w:autoSpaceDN/>
        <w:adjustRightInd/>
        <w:spacing w:after="120"/>
        <w:ind w:firstLineChars="0"/>
        <w:textAlignment w:val="auto"/>
        <w:rPr>
          <w:rFonts w:eastAsia="宋体"/>
          <w:color w:val="0070C0"/>
          <w:szCs w:val="24"/>
          <w:lang w:eastAsia="zh-CN"/>
        </w:rPr>
      </w:pPr>
    </w:p>
    <w:sectPr w:rsidR="003D24E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684B" w14:textId="77777777" w:rsidR="00BA337F" w:rsidRDefault="00BA337F">
      <w:r>
        <w:separator/>
      </w:r>
    </w:p>
  </w:endnote>
  <w:endnote w:type="continuationSeparator" w:id="0">
    <w:p w14:paraId="05E23462" w14:textId="77777777" w:rsidR="00BA337F" w:rsidRDefault="00BA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6AD9C" w14:textId="77777777" w:rsidR="00BA337F" w:rsidRDefault="00BA337F">
      <w:r>
        <w:separator/>
      </w:r>
    </w:p>
  </w:footnote>
  <w:footnote w:type="continuationSeparator" w:id="0">
    <w:p w14:paraId="6EDA8E1A" w14:textId="77777777" w:rsidR="00BA337F" w:rsidRDefault="00BA3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CF8"/>
    <w:multiLevelType w:val="hybridMultilevel"/>
    <w:tmpl w:val="6D584EB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5C0AC1"/>
    <w:multiLevelType w:val="hybridMultilevel"/>
    <w:tmpl w:val="A2CE24B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85CDEAE"/>
    <w:lvl w:ilvl="0" w:tplc="5D2E2E8C">
      <w:start w:val="1"/>
      <w:numFmt w:val="decimal"/>
      <w:pStyle w:val="RAN4proposal"/>
      <w:suff w:val="space"/>
      <w:lvlText w:val="Proposal %1:"/>
      <w:lvlJc w:val="left"/>
      <w:pPr>
        <w:ind w:left="4046" w:hanging="360"/>
      </w:pPr>
      <w:rPr>
        <w:rFonts w:ascii="Times New Roman" w:hAnsi="Times New Roman" w:hint="default"/>
        <w:b/>
        <w:bCs w:val="0"/>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6" w15:restartNumberingAfterBreak="0">
    <w:nsid w:val="54336D42"/>
    <w:multiLevelType w:val="hybridMultilevel"/>
    <w:tmpl w:val="72F22F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554555E">
      <w:start w:val="150"/>
      <w:numFmt w:val="bullet"/>
      <w:lvlText w:val="-"/>
      <w:lvlJc w:val="left"/>
      <w:pPr>
        <w:ind w:left="2770" w:hanging="360"/>
      </w:pPr>
      <w:rPr>
        <w:rFonts w:ascii="Times" w:eastAsia="Batang" w:hAnsi="Times" w:cs="Time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8B73482"/>
    <w:multiLevelType w:val="hybridMultilevel"/>
    <w:tmpl w:val="8AA67A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3C29A1"/>
    <w:multiLevelType w:val="hybridMultilevel"/>
    <w:tmpl w:val="8B803F1E"/>
    <w:lvl w:ilvl="0" w:tplc="D828F83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2D70F6"/>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num w:numId="1">
    <w:abstractNumId w:val="7"/>
  </w:num>
  <w:num w:numId="2">
    <w:abstractNumId w:val="3"/>
  </w:num>
  <w:num w:numId="3">
    <w:abstractNumId w:val="5"/>
  </w:num>
  <w:num w:numId="4">
    <w:abstractNumId w:val="1"/>
  </w:num>
  <w:num w:numId="5">
    <w:abstractNumId w:val="4"/>
  </w:num>
  <w:num w:numId="6">
    <w:abstractNumId w:val="4"/>
    <w:lvlOverride w:ilvl="0">
      <w:startOverride w:val="1"/>
    </w:lvlOverride>
  </w:num>
  <w:num w:numId="7">
    <w:abstractNumId w:val="2"/>
  </w:num>
  <w:num w:numId="8">
    <w:abstractNumId w:val="6"/>
  </w:num>
  <w:num w:numId="9">
    <w:abstractNumId w:val="8"/>
  </w:num>
  <w:num w:numId="10">
    <w:abstractNumId w:val="8"/>
    <w:lvlOverride w:ilvl="0">
      <w:startOverride w:val="1"/>
    </w:lvlOverride>
  </w:num>
  <w:num w:numId="11">
    <w:abstractNumId w:val="5"/>
    <w:lvlOverride w:ilvl="0">
      <w:startOverride w:val="1"/>
    </w:lvlOverride>
  </w:num>
  <w:num w:numId="12">
    <w:abstractNumId w:val="0"/>
  </w:num>
  <w:num w:numId="13">
    <w:abstractNumId w:val="5"/>
  </w:num>
  <w:num w:numId="14">
    <w:abstractNumId w:val="5"/>
  </w:num>
  <w:num w:numId="15">
    <w:abstractNumId w:val="5"/>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5B"/>
    <w:rsid w:val="00012B25"/>
    <w:rsid w:val="0001319A"/>
    <w:rsid w:val="0002007F"/>
    <w:rsid w:val="00020C56"/>
    <w:rsid w:val="00022156"/>
    <w:rsid w:val="00023FD4"/>
    <w:rsid w:val="00026ACC"/>
    <w:rsid w:val="0003171D"/>
    <w:rsid w:val="00031C1D"/>
    <w:rsid w:val="00035C50"/>
    <w:rsid w:val="00036F56"/>
    <w:rsid w:val="00044CDB"/>
    <w:rsid w:val="000457A1"/>
    <w:rsid w:val="00047BEB"/>
    <w:rsid w:val="00050001"/>
    <w:rsid w:val="00052041"/>
    <w:rsid w:val="000530F8"/>
    <w:rsid w:val="0005326A"/>
    <w:rsid w:val="00056447"/>
    <w:rsid w:val="00060936"/>
    <w:rsid w:val="0006266D"/>
    <w:rsid w:val="00065506"/>
    <w:rsid w:val="00066CB0"/>
    <w:rsid w:val="0007382E"/>
    <w:rsid w:val="000766E1"/>
    <w:rsid w:val="00077A4D"/>
    <w:rsid w:val="00077FF6"/>
    <w:rsid w:val="00080D82"/>
    <w:rsid w:val="00081692"/>
    <w:rsid w:val="00082C46"/>
    <w:rsid w:val="00084793"/>
    <w:rsid w:val="00085A0E"/>
    <w:rsid w:val="00087548"/>
    <w:rsid w:val="00092572"/>
    <w:rsid w:val="00093E7E"/>
    <w:rsid w:val="00095814"/>
    <w:rsid w:val="0009591A"/>
    <w:rsid w:val="00095FD9"/>
    <w:rsid w:val="000A0946"/>
    <w:rsid w:val="000A1830"/>
    <w:rsid w:val="000A4121"/>
    <w:rsid w:val="000A473F"/>
    <w:rsid w:val="000A4AA3"/>
    <w:rsid w:val="000A550E"/>
    <w:rsid w:val="000A7311"/>
    <w:rsid w:val="000B0960"/>
    <w:rsid w:val="000B1130"/>
    <w:rsid w:val="000B1A55"/>
    <w:rsid w:val="000B20BB"/>
    <w:rsid w:val="000B2268"/>
    <w:rsid w:val="000B2EF6"/>
    <w:rsid w:val="000B2FA6"/>
    <w:rsid w:val="000B4AA0"/>
    <w:rsid w:val="000C2553"/>
    <w:rsid w:val="000C38C3"/>
    <w:rsid w:val="000C4549"/>
    <w:rsid w:val="000D0015"/>
    <w:rsid w:val="000D03E4"/>
    <w:rsid w:val="000D09FD"/>
    <w:rsid w:val="000D19DE"/>
    <w:rsid w:val="000D44FB"/>
    <w:rsid w:val="000D574B"/>
    <w:rsid w:val="000D6094"/>
    <w:rsid w:val="000D6CFC"/>
    <w:rsid w:val="000E537B"/>
    <w:rsid w:val="000E57D0"/>
    <w:rsid w:val="000E5DD4"/>
    <w:rsid w:val="000E7858"/>
    <w:rsid w:val="000F39CA"/>
    <w:rsid w:val="001038C2"/>
    <w:rsid w:val="00107927"/>
    <w:rsid w:val="00110E26"/>
    <w:rsid w:val="00111321"/>
    <w:rsid w:val="001128E7"/>
    <w:rsid w:val="00117BD6"/>
    <w:rsid w:val="001206C2"/>
    <w:rsid w:val="00121978"/>
    <w:rsid w:val="00123422"/>
    <w:rsid w:val="00124B6A"/>
    <w:rsid w:val="00130462"/>
    <w:rsid w:val="00131C68"/>
    <w:rsid w:val="00136D4C"/>
    <w:rsid w:val="00136E19"/>
    <w:rsid w:val="00142538"/>
    <w:rsid w:val="001428CF"/>
    <w:rsid w:val="00142BB9"/>
    <w:rsid w:val="00144942"/>
    <w:rsid w:val="00144F96"/>
    <w:rsid w:val="00151EAC"/>
    <w:rsid w:val="00153528"/>
    <w:rsid w:val="00154E68"/>
    <w:rsid w:val="00162548"/>
    <w:rsid w:val="00162D5C"/>
    <w:rsid w:val="00164198"/>
    <w:rsid w:val="00170431"/>
    <w:rsid w:val="00170AAC"/>
    <w:rsid w:val="00172183"/>
    <w:rsid w:val="001751AB"/>
    <w:rsid w:val="00175A3F"/>
    <w:rsid w:val="001765FF"/>
    <w:rsid w:val="00180E09"/>
    <w:rsid w:val="00183D4C"/>
    <w:rsid w:val="00183F6D"/>
    <w:rsid w:val="0018670E"/>
    <w:rsid w:val="0019219A"/>
    <w:rsid w:val="00195077"/>
    <w:rsid w:val="001969BA"/>
    <w:rsid w:val="0019774F"/>
    <w:rsid w:val="001A033F"/>
    <w:rsid w:val="001A08AA"/>
    <w:rsid w:val="001A59CB"/>
    <w:rsid w:val="001B4661"/>
    <w:rsid w:val="001B6B7E"/>
    <w:rsid w:val="001B7991"/>
    <w:rsid w:val="001C1409"/>
    <w:rsid w:val="001C2AE6"/>
    <w:rsid w:val="001C4A89"/>
    <w:rsid w:val="001C6177"/>
    <w:rsid w:val="001D0363"/>
    <w:rsid w:val="001D12B4"/>
    <w:rsid w:val="001D1B07"/>
    <w:rsid w:val="001D7D94"/>
    <w:rsid w:val="001D7E3A"/>
    <w:rsid w:val="001E0A28"/>
    <w:rsid w:val="001E4218"/>
    <w:rsid w:val="001E6C4D"/>
    <w:rsid w:val="001F0B20"/>
    <w:rsid w:val="00200A62"/>
    <w:rsid w:val="0020360F"/>
    <w:rsid w:val="00203740"/>
    <w:rsid w:val="002138EA"/>
    <w:rsid w:val="002139EA"/>
    <w:rsid w:val="00213F84"/>
    <w:rsid w:val="00214FBD"/>
    <w:rsid w:val="00221E08"/>
    <w:rsid w:val="00222897"/>
    <w:rsid w:val="00222B0C"/>
    <w:rsid w:val="0022506C"/>
    <w:rsid w:val="00226B82"/>
    <w:rsid w:val="00235394"/>
    <w:rsid w:val="00235577"/>
    <w:rsid w:val="002371B2"/>
    <w:rsid w:val="002435CA"/>
    <w:rsid w:val="0024469F"/>
    <w:rsid w:val="002455D2"/>
    <w:rsid w:val="00245909"/>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7EE"/>
    <w:rsid w:val="00283FFC"/>
    <w:rsid w:val="00284016"/>
    <w:rsid w:val="00284FF9"/>
    <w:rsid w:val="002858BF"/>
    <w:rsid w:val="002939AF"/>
    <w:rsid w:val="00294491"/>
    <w:rsid w:val="00294BDE"/>
    <w:rsid w:val="002A0CED"/>
    <w:rsid w:val="002A4CD0"/>
    <w:rsid w:val="002A6977"/>
    <w:rsid w:val="002A7DA6"/>
    <w:rsid w:val="002B516C"/>
    <w:rsid w:val="002B5E1D"/>
    <w:rsid w:val="002B60C1"/>
    <w:rsid w:val="002C289E"/>
    <w:rsid w:val="002C4B52"/>
    <w:rsid w:val="002D03E5"/>
    <w:rsid w:val="002D36EB"/>
    <w:rsid w:val="002D6BDF"/>
    <w:rsid w:val="002E2326"/>
    <w:rsid w:val="002E2CE9"/>
    <w:rsid w:val="002E3BF7"/>
    <w:rsid w:val="002E403E"/>
    <w:rsid w:val="002E4C74"/>
    <w:rsid w:val="002F158C"/>
    <w:rsid w:val="002F1897"/>
    <w:rsid w:val="002F29A1"/>
    <w:rsid w:val="002F4093"/>
    <w:rsid w:val="002F5636"/>
    <w:rsid w:val="002F7434"/>
    <w:rsid w:val="003022A5"/>
    <w:rsid w:val="003025E9"/>
    <w:rsid w:val="00302781"/>
    <w:rsid w:val="00302DAE"/>
    <w:rsid w:val="003037C1"/>
    <w:rsid w:val="00307418"/>
    <w:rsid w:val="00307E51"/>
    <w:rsid w:val="003104E3"/>
    <w:rsid w:val="00311363"/>
    <w:rsid w:val="00315867"/>
    <w:rsid w:val="00321150"/>
    <w:rsid w:val="003260D7"/>
    <w:rsid w:val="0033052D"/>
    <w:rsid w:val="003361E6"/>
    <w:rsid w:val="00336697"/>
    <w:rsid w:val="00337A24"/>
    <w:rsid w:val="00340FD2"/>
    <w:rsid w:val="003412B0"/>
    <w:rsid w:val="003418CB"/>
    <w:rsid w:val="00350EDF"/>
    <w:rsid w:val="00355873"/>
    <w:rsid w:val="0035660F"/>
    <w:rsid w:val="003628B9"/>
    <w:rsid w:val="00362D8F"/>
    <w:rsid w:val="003674AB"/>
    <w:rsid w:val="00367724"/>
    <w:rsid w:val="003710BA"/>
    <w:rsid w:val="003770F6"/>
    <w:rsid w:val="00382DBB"/>
    <w:rsid w:val="00383E37"/>
    <w:rsid w:val="00384072"/>
    <w:rsid w:val="00393042"/>
    <w:rsid w:val="00394AD5"/>
    <w:rsid w:val="0039642D"/>
    <w:rsid w:val="003A08DC"/>
    <w:rsid w:val="003A2E40"/>
    <w:rsid w:val="003B0158"/>
    <w:rsid w:val="003B40B6"/>
    <w:rsid w:val="003B56DB"/>
    <w:rsid w:val="003B755E"/>
    <w:rsid w:val="003C0792"/>
    <w:rsid w:val="003C228E"/>
    <w:rsid w:val="003C51E7"/>
    <w:rsid w:val="003C6893"/>
    <w:rsid w:val="003C6DE2"/>
    <w:rsid w:val="003D1EFD"/>
    <w:rsid w:val="003D24ED"/>
    <w:rsid w:val="003D28BF"/>
    <w:rsid w:val="003D4215"/>
    <w:rsid w:val="003D4C47"/>
    <w:rsid w:val="003D67C8"/>
    <w:rsid w:val="003D68F1"/>
    <w:rsid w:val="003D7719"/>
    <w:rsid w:val="003E40EE"/>
    <w:rsid w:val="003F1C1B"/>
    <w:rsid w:val="003F3A2F"/>
    <w:rsid w:val="00401144"/>
    <w:rsid w:val="00404831"/>
    <w:rsid w:val="00406C8D"/>
    <w:rsid w:val="00407661"/>
    <w:rsid w:val="00410314"/>
    <w:rsid w:val="00412063"/>
    <w:rsid w:val="00412EB1"/>
    <w:rsid w:val="00413898"/>
    <w:rsid w:val="00413DDE"/>
    <w:rsid w:val="00414118"/>
    <w:rsid w:val="00416084"/>
    <w:rsid w:val="00416713"/>
    <w:rsid w:val="004207AF"/>
    <w:rsid w:val="00424F8C"/>
    <w:rsid w:val="00426275"/>
    <w:rsid w:val="004271BA"/>
    <w:rsid w:val="004301BF"/>
    <w:rsid w:val="00430497"/>
    <w:rsid w:val="00430EA5"/>
    <w:rsid w:val="00432874"/>
    <w:rsid w:val="00434DC1"/>
    <w:rsid w:val="004350F4"/>
    <w:rsid w:val="00435662"/>
    <w:rsid w:val="004412A0"/>
    <w:rsid w:val="00442337"/>
    <w:rsid w:val="00446408"/>
    <w:rsid w:val="00447C25"/>
    <w:rsid w:val="00450F27"/>
    <w:rsid w:val="004510E5"/>
    <w:rsid w:val="00456A75"/>
    <w:rsid w:val="00461E39"/>
    <w:rsid w:val="00462D3A"/>
    <w:rsid w:val="00463521"/>
    <w:rsid w:val="00471125"/>
    <w:rsid w:val="0047437A"/>
    <w:rsid w:val="00480E42"/>
    <w:rsid w:val="0048130B"/>
    <w:rsid w:val="004820E3"/>
    <w:rsid w:val="00484C5D"/>
    <w:rsid w:val="0048543E"/>
    <w:rsid w:val="004868C1"/>
    <w:rsid w:val="0048750F"/>
    <w:rsid w:val="0049773C"/>
    <w:rsid w:val="004A1748"/>
    <w:rsid w:val="004A17E9"/>
    <w:rsid w:val="004A495F"/>
    <w:rsid w:val="004A7544"/>
    <w:rsid w:val="004B0C99"/>
    <w:rsid w:val="004B6B0F"/>
    <w:rsid w:val="004C54E5"/>
    <w:rsid w:val="004C5B20"/>
    <w:rsid w:val="004C7DC8"/>
    <w:rsid w:val="004D21B0"/>
    <w:rsid w:val="004D3F6F"/>
    <w:rsid w:val="004D737D"/>
    <w:rsid w:val="004D76A6"/>
    <w:rsid w:val="004E2659"/>
    <w:rsid w:val="004E39EE"/>
    <w:rsid w:val="004E475C"/>
    <w:rsid w:val="004E56E0"/>
    <w:rsid w:val="004E7329"/>
    <w:rsid w:val="004F2CB0"/>
    <w:rsid w:val="005017F7"/>
    <w:rsid w:val="005018A6"/>
    <w:rsid w:val="00501FA7"/>
    <w:rsid w:val="005034DC"/>
    <w:rsid w:val="00505BFA"/>
    <w:rsid w:val="005071B4"/>
    <w:rsid w:val="00507687"/>
    <w:rsid w:val="005117A9"/>
    <w:rsid w:val="00511F57"/>
    <w:rsid w:val="00515CBE"/>
    <w:rsid w:val="00515E2B"/>
    <w:rsid w:val="00522A7E"/>
    <w:rsid w:val="00522F20"/>
    <w:rsid w:val="0052397B"/>
    <w:rsid w:val="00525E94"/>
    <w:rsid w:val="005308DB"/>
    <w:rsid w:val="00530A2E"/>
    <w:rsid w:val="00530FBE"/>
    <w:rsid w:val="00533159"/>
    <w:rsid w:val="005339DB"/>
    <w:rsid w:val="00534C89"/>
    <w:rsid w:val="00541573"/>
    <w:rsid w:val="0054348A"/>
    <w:rsid w:val="00543DD2"/>
    <w:rsid w:val="00555F5B"/>
    <w:rsid w:val="005600EE"/>
    <w:rsid w:val="00571365"/>
    <w:rsid w:val="00571777"/>
    <w:rsid w:val="0057417C"/>
    <w:rsid w:val="00580FF5"/>
    <w:rsid w:val="005845F2"/>
    <w:rsid w:val="0058519C"/>
    <w:rsid w:val="005901A2"/>
    <w:rsid w:val="0059149A"/>
    <w:rsid w:val="005956EE"/>
    <w:rsid w:val="005A083E"/>
    <w:rsid w:val="005A7067"/>
    <w:rsid w:val="005B080D"/>
    <w:rsid w:val="005B1E4D"/>
    <w:rsid w:val="005B4802"/>
    <w:rsid w:val="005C1EA6"/>
    <w:rsid w:val="005C4EE8"/>
    <w:rsid w:val="005D0B99"/>
    <w:rsid w:val="005D1952"/>
    <w:rsid w:val="005D308E"/>
    <w:rsid w:val="005D3A48"/>
    <w:rsid w:val="005D6006"/>
    <w:rsid w:val="005D7AF8"/>
    <w:rsid w:val="005E17BF"/>
    <w:rsid w:val="005E366A"/>
    <w:rsid w:val="005F2145"/>
    <w:rsid w:val="006016E1"/>
    <w:rsid w:val="00602D27"/>
    <w:rsid w:val="006123DB"/>
    <w:rsid w:val="00614363"/>
    <w:rsid w:val="006144A1"/>
    <w:rsid w:val="00615EBB"/>
    <w:rsid w:val="00616096"/>
    <w:rsid w:val="006160A2"/>
    <w:rsid w:val="006178EE"/>
    <w:rsid w:val="006302AA"/>
    <w:rsid w:val="006363BD"/>
    <w:rsid w:val="006412DC"/>
    <w:rsid w:val="006418C7"/>
    <w:rsid w:val="00641E99"/>
    <w:rsid w:val="00642BC6"/>
    <w:rsid w:val="00644790"/>
    <w:rsid w:val="006501AF"/>
    <w:rsid w:val="00650DDE"/>
    <w:rsid w:val="00653BCF"/>
    <w:rsid w:val="00653FA7"/>
    <w:rsid w:val="0065505B"/>
    <w:rsid w:val="006670AC"/>
    <w:rsid w:val="00672307"/>
    <w:rsid w:val="006808C6"/>
    <w:rsid w:val="00682668"/>
    <w:rsid w:val="00690EB6"/>
    <w:rsid w:val="00692A68"/>
    <w:rsid w:val="00695D85"/>
    <w:rsid w:val="00697701"/>
    <w:rsid w:val="006A30A2"/>
    <w:rsid w:val="006A6D23"/>
    <w:rsid w:val="006B25DE"/>
    <w:rsid w:val="006B73BE"/>
    <w:rsid w:val="006C1C3B"/>
    <w:rsid w:val="006C345E"/>
    <w:rsid w:val="006C4E43"/>
    <w:rsid w:val="006C6430"/>
    <w:rsid w:val="006C643E"/>
    <w:rsid w:val="006C70DA"/>
    <w:rsid w:val="006D2932"/>
    <w:rsid w:val="006D3671"/>
    <w:rsid w:val="006D4176"/>
    <w:rsid w:val="006D5E90"/>
    <w:rsid w:val="006E0A73"/>
    <w:rsid w:val="006E0FEE"/>
    <w:rsid w:val="006E6C11"/>
    <w:rsid w:val="006F7C0C"/>
    <w:rsid w:val="00700755"/>
    <w:rsid w:val="0070122F"/>
    <w:rsid w:val="00703962"/>
    <w:rsid w:val="0070646B"/>
    <w:rsid w:val="007130A2"/>
    <w:rsid w:val="0071428A"/>
    <w:rsid w:val="00715463"/>
    <w:rsid w:val="007155AB"/>
    <w:rsid w:val="007225E2"/>
    <w:rsid w:val="00730655"/>
    <w:rsid w:val="00731D77"/>
    <w:rsid w:val="00732360"/>
    <w:rsid w:val="0073390A"/>
    <w:rsid w:val="00734E64"/>
    <w:rsid w:val="00736B37"/>
    <w:rsid w:val="00740A35"/>
    <w:rsid w:val="007520B4"/>
    <w:rsid w:val="007624D6"/>
    <w:rsid w:val="007655D5"/>
    <w:rsid w:val="007763C1"/>
    <w:rsid w:val="00777E82"/>
    <w:rsid w:val="00781359"/>
    <w:rsid w:val="00786921"/>
    <w:rsid w:val="007A1EAA"/>
    <w:rsid w:val="007A3B5E"/>
    <w:rsid w:val="007A549E"/>
    <w:rsid w:val="007A5B48"/>
    <w:rsid w:val="007A79FD"/>
    <w:rsid w:val="007B0B9D"/>
    <w:rsid w:val="007B253D"/>
    <w:rsid w:val="007B26E3"/>
    <w:rsid w:val="007B3A25"/>
    <w:rsid w:val="007B44C2"/>
    <w:rsid w:val="007B5A43"/>
    <w:rsid w:val="007B709B"/>
    <w:rsid w:val="007C1153"/>
    <w:rsid w:val="007C1343"/>
    <w:rsid w:val="007C5EF1"/>
    <w:rsid w:val="007C7BF5"/>
    <w:rsid w:val="007D0EFF"/>
    <w:rsid w:val="007D19B7"/>
    <w:rsid w:val="007D3BF3"/>
    <w:rsid w:val="007D3DB2"/>
    <w:rsid w:val="007D75E5"/>
    <w:rsid w:val="007D773E"/>
    <w:rsid w:val="007E015F"/>
    <w:rsid w:val="007E066E"/>
    <w:rsid w:val="007E1356"/>
    <w:rsid w:val="007E20FC"/>
    <w:rsid w:val="007E268B"/>
    <w:rsid w:val="007E3689"/>
    <w:rsid w:val="007E7062"/>
    <w:rsid w:val="007F0E1E"/>
    <w:rsid w:val="007F29A7"/>
    <w:rsid w:val="007F4397"/>
    <w:rsid w:val="008004B4"/>
    <w:rsid w:val="00805BE8"/>
    <w:rsid w:val="00807456"/>
    <w:rsid w:val="00811394"/>
    <w:rsid w:val="00815D47"/>
    <w:rsid w:val="00816078"/>
    <w:rsid w:val="008177E3"/>
    <w:rsid w:val="00817BB2"/>
    <w:rsid w:val="008210E4"/>
    <w:rsid w:val="00823AA9"/>
    <w:rsid w:val="00823F05"/>
    <w:rsid w:val="008255B9"/>
    <w:rsid w:val="00825CD8"/>
    <w:rsid w:val="00827324"/>
    <w:rsid w:val="008355EA"/>
    <w:rsid w:val="00836EA9"/>
    <w:rsid w:val="00837458"/>
    <w:rsid w:val="00837AAE"/>
    <w:rsid w:val="008429AD"/>
    <w:rsid w:val="008429DB"/>
    <w:rsid w:val="0084618A"/>
    <w:rsid w:val="00850C75"/>
    <w:rsid w:val="00850E39"/>
    <w:rsid w:val="0085477A"/>
    <w:rsid w:val="00854E70"/>
    <w:rsid w:val="00855107"/>
    <w:rsid w:val="00855173"/>
    <w:rsid w:val="008557D9"/>
    <w:rsid w:val="00855BF7"/>
    <w:rsid w:val="00856214"/>
    <w:rsid w:val="008606F1"/>
    <w:rsid w:val="00862089"/>
    <w:rsid w:val="0086399F"/>
    <w:rsid w:val="00866D5B"/>
    <w:rsid w:val="00866FF5"/>
    <w:rsid w:val="00871239"/>
    <w:rsid w:val="0087332D"/>
    <w:rsid w:val="00873E1F"/>
    <w:rsid w:val="00874C16"/>
    <w:rsid w:val="0088152B"/>
    <w:rsid w:val="008855B4"/>
    <w:rsid w:val="00886D1F"/>
    <w:rsid w:val="00887925"/>
    <w:rsid w:val="00887C0C"/>
    <w:rsid w:val="00891EE1"/>
    <w:rsid w:val="00893987"/>
    <w:rsid w:val="00894821"/>
    <w:rsid w:val="008955BC"/>
    <w:rsid w:val="008960FF"/>
    <w:rsid w:val="008963EF"/>
    <w:rsid w:val="0089688E"/>
    <w:rsid w:val="008A0C2C"/>
    <w:rsid w:val="008A1FBE"/>
    <w:rsid w:val="008A67D3"/>
    <w:rsid w:val="008B3194"/>
    <w:rsid w:val="008B5AE7"/>
    <w:rsid w:val="008B71D0"/>
    <w:rsid w:val="008C60E9"/>
    <w:rsid w:val="008D1B7C"/>
    <w:rsid w:val="008D3BF6"/>
    <w:rsid w:val="008D6657"/>
    <w:rsid w:val="008E1F60"/>
    <w:rsid w:val="008E307E"/>
    <w:rsid w:val="008F08BB"/>
    <w:rsid w:val="008F347B"/>
    <w:rsid w:val="008F3679"/>
    <w:rsid w:val="008F3C0E"/>
    <w:rsid w:val="008F4DD1"/>
    <w:rsid w:val="008F6056"/>
    <w:rsid w:val="00902C07"/>
    <w:rsid w:val="00905804"/>
    <w:rsid w:val="00907453"/>
    <w:rsid w:val="009101E2"/>
    <w:rsid w:val="00915D73"/>
    <w:rsid w:val="00916077"/>
    <w:rsid w:val="009170A2"/>
    <w:rsid w:val="009208A6"/>
    <w:rsid w:val="00924514"/>
    <w:rsid w:val="00927316"/>
    <w:rsid w:val="00927D26"/>
    <w:rsid w:val="0093133D"/>
    <w:rsid w:val="0093276D"/>
    <w:rsid w:val="00933D12"/>
    <w:rsid w:val="009357B5"/>
    <w:rsid w:val="00937065"/>
    <w:rsid w:val="00940285"/>
    <w:rsid w:val="009415B0"/>
    <w:rsid w:val="00941C21"/>
    <w:rsid w:val="009477B6"/>
    <w:rsid w:val="00947E7E"/>
    <w:rsid w:val="0095139A"/>
    <w:rsid w:val="00953E16"/>
    <w:rsid w:val="009542AC"/>
    <w:rsid w:val="00954D7A"/>
    <w:rsid w:val="00961BB2"/>
    <w:rsid w:val="00962108"/>
    <w:rsid w:val="009638D6"/>
    <w:rsid w:val="0097408E"/>
    <w:rsid w:val="00974A2D"/>
    <w:rsid w:val="00974BB2"/>
    <w:rsid w:val="00974FA7"/>
    <w:rsid w:val="009756E5"/>
    <w:rsid w:val="009758B0"/>
    <w:rsid w:val="00976279"/>
    <w:rsid w:val="00977A8C"/>
    <w:rsid w:val="00983910"/>
    <w:rsid w:val="009932AC"/>
    <w:rsid w:val="00994351"/>
    <w:rsid w:val="00996A8F"/>
    <w:rsid w:val="009A1DBF"/>
    <w:rsid w:val="009A5FDF"/>
    <w:rsid w:val="009A68E6"/>
    <w:rsid w:val="009A7598"/>
    <w:rsid w:val="009B1DF8"/>
    <w:rsid w:val="009B3D20"/>
    <w:rsid w:val="009B43E7"/>
    <w:rsid w:val="009B5418"/>
    <w:rsid w:val="009B61B4"/>
    <w:rsid w:val="009C0727"/>
    <w:rsid w:val="009C3C80"/>
    <w:rsid w:val="009C492F"/>
    <w:rsid w:val="009D2FF2"/>
    <w:rsid w:val="009D3226"/>
    <w:rsid w:val="009D332B"/>
    <w:rsid w:val="009D3385"/>
    <w:rsid w:val="009D66EC"/>
    <w:rsid w:val="009D793C"/>
    <w:rsid w:val="009E134B"/>
    <w:rsid w:val="009E16A9"/>
    <w:rsid w:val="009E2475"/>
    <w:rsid w:val="009E375F"/>
    <w:rsid w:val="009E39D4"/>
    <w:rsid w:val="009E433B"/>
    <w:rsid w:val="009E5401"/>
    <w:rsid w:val="009F186F"/>
    <w:rsid w:val="00A0140F"/>
    <w:rsid w:val="00A0368D"/>
    <w:rsid w:val="00A0758F"/>
    <w:rsid w:val="00A13D17"/>
    <w:rsid w:val="00A1570A"/>
    <w:rsid w:val="00A17866"/>
    <w:rsid w:val="00A211B4"/>
    <w:rsid w:val="00A223CF"/>
    <w:rsid w:val="00A330CB"/>
    <w:rsid w:val="00A33DDF"/>
    <w:rsid w:val="00A34547"/>
    <w:rsid w:val="00A369B7"/>
    <w:rsid w:val="00A376B7"/>
    <w:rsid w:val="00A41BF5"/>
    <w:rsid w:val="00A44778"/>
    <w:rsid w:val="00A469E7"/>
    <w:rsid w:val="00A5414B"/>
    <w:rsid w:val="00A604A4"/>
    <w:rsid w:val="00A61B7D"/>
    <w:rsid w:val="00A6605B"/>
    <w:rsid w:val="00A66ADC"/>
    <w:rsid w:val="00A7147D"/>
    <w:rsid w:val="00A81B15"/>
    <w:rsid w:val="00A837FF"/>
    <w:rsid w:val="00A84052"/>
    <w:rsid w:val="00A84DC8"/>
    <w:rsid w:val="00A85DBC"/>
    <w:rsid w:val="00A87FEB"/>
    <w:rsid w:val="00A916C2"/>
    <w:rsid w:val="00A93F9F"/>
    <w:rsid w:val="00A9420E"/>
    <w:rsid w:val="00A97648"/>
    <w:rsid w:val="00AA0A68"/>
    <w:rsid w:val="00AA1CFD"/>
    <w:rsid w:val="00AA2239"/>
    <w:rsid w:val="00AA33D2"/>
    <w:rsid w:val="00AA4B87"/>
    <w:rsid w:val="00AB0C57"/>
    <w:rsid w:val="00AB1195"/>
    <w:rsid w:val="00AB4182"/>
    <w:rsid w:val="00AB4386"/>
    <w:rsid w:val="00AB5339"/>
    <w:rsid w:val="00AB7C66"/>
    <w:rsid w:val="00AC27DB"/>
    <w:rsid w:val="00AC6D6B"/>
    <w:rsid w:val="00AD138E"/>
    <w:rsid w:val="00AD7736"/>
    <w:rsid w:val="00AE10CE"/>
    <w:rsid w:val="00AE3849"/>
    <w:rsid w:val="00AE5BB9"/>
    <w:rsid w:val="00AE70D4"/>
    <w:rsid w:val="00AE7868"/>
    <w:rsid w:val="00AF0407"/>
    <w:rsid w:val="00AF049B"/>
    <w:rsid w:val="00AF2252"/>
    <w:rsid w:val="00AF4D8B"/>
    <w:rsid w:val="00AF69B3"/>
    <w:rsid w:val="00B014B2"/>
    <w:rsid w:val="00B067CA"/>
    <w:rsid w:val="00B12B26"/>
    <w:rsid w:val="00B16046"/>
    <w:rsid w:val="00B163F8"/>
    <w:rsid w:val="00B20419"/>
    <w:rsid w:val="00B2472D"/>
    <w:rsid w:val="00B24CA0"/>
    <w:rsid w:val="00B2549F"/>
    <w:rsid w:val="00B328A1"/>
    <w:rsid w:val="00B35B6C"/>
    <w:rsid w:val="00B35B83"/>
    <w:rsid w:val="00B4108D"/>
    <w:rsid w:val="00B42B7C"/>
    <w:rsid w:val="00B47437"/>
    <w:rsid w:val="00B47D3D"/>
    <w:rsid w:val="00B50AE3"/>
    <w:rsid w:val="00B57265"/>
    <w:rsid w:val="00B633AE"/>
    <w:rsid w:val="00B665D2"/>
    <w:rsid w:val="00B6737C"/>
    <w:rsid w:val="00B67ECA"/>
    <w:rsid w:val="00B7214D"/>
    <w:rsid w:val="00B74372"/>
    <w:rsid w:val="00B75525"/>
    <w:rsid w:val="00B80283"/>
    <w:rsid w:val="00B8095F"/>
    <w:rsid w:val="00B80B0C"/>
    <w:rsid w:val="00B80B11"/>
    <w:rsid w:val="00B831AE"/>
    <w:rsid w:val="00B8446C"/>
    <w:rsid w:val="00B846A7"/>
    <w:rsid w:val="00B87725"/>
    <w:rsid w:val="00B936D0"/>
    <w:rsid w:val="00B958E0"/>
    <w:rsid w:val="00BA0085"/>
    <w:rsid w:val="00BA0976"/>
    <w:rsid w:val="00BA259A"/>
    <w:rsid w:val="00BA259C"/>
    <w:rsid w:val="00BA29D3"/>
    <w:rsid w:val="00BA307F"/>
    <w:rsid w:val="00BA337F"/>
    <w:rsid w:val="00BA5280"/>
    <w:rsid w:val="00BB14F1"/>
    <w:rsid w:val="00BB572E"/>
    <w:rsid w:val="00BB6C07"/>
    <w:rsid w:val="00BB74FD"/>
    <w:rsid w:val="00BC5236"/>
    <w:rsid w:val="00BC5982"/>
    <w:rsid w:val="00BC60BF"/>
    <w:rsid w:val="00BD28BF"/>
    <w:rsid w:val="00BD2D12"/>
    <w:rsid w:val="00BD3B17"/>
    <w:rsid w:val="00BD4CB5"/>
    <w:rsid w:val="00BD6404"/>
    <w:rsid w:val="00BE33AE"/>
    <w:rsid w:val="00BF046F"/>
    <w:rsid w:val="00BF6241"/>
    <w:rsid w:val="00BF64E2"/>
    <w:rsid w:val="00C01D50"/>
    <w:rsid w:val="00C056DC"/>
    <w:rsid w:val="00C07C79"/>
    <w:rsid w:val="00C12DB0"/>
    <w:rsid w:val="00C1329B"/>
    <w:rsid w:val="00C1572F"/>
    <w:rsid w:val="00C20421"/>
    <w:rsid w:val="00C23BCE"/>
    <w:rsid w:val="00C24C05"/>
    <w:rsid w:val="00C24D2F"/>
    <w:rsid w:val="00C26222"/>
    <w:rsid w:val="00C272AF"/>
    <w:rsid w:val="00C31283"/>
    <w:rsid w:val="00C33C48"/>
    <w:rsid w:val="00C340E5"/>
    <w:rsid w:val="00C35AA7"/>
    <w:rsid w:val="00C3696F"/>
    <w:rsid w:val="00C404C3"/>
    <w:rsid w:val="00C436F5"/>
    <w:rsid w:val="00C43BA1"/>
    <w:rsid w:val="00C43DAB"/>
    <w:rsid w:val="00C47F08"/>
    <w:rsid w:val="00C514A6"/>
    <w:rsid w:val="00C5739F"/>
    <w:rsid w:val="00C579D9"/>
    <w:rsid w:val="00C57CF0"/>
    <w:rsid w:val="00C6332B"/>
    <w:rsid w:val="00C63557"/>
    <w:rsid w:val="00C649BD"/>
    <w:rsid w:val="00C65891"/>
    <w:rsid w:val="00C66AC9"/>
    <w:rsid w:val="00C67C48"/>
    <w:rsid w:val="00C67FA8"/>
    <w:rsid w:val="00C724D3"/>
    <w:rsid w:val="00C72951"/>
    <w:rsid w:val="00C77DD9"/>
    <w:rsid w:val="00C83BE6"/>
    <w:rsid w:val="00C85354"/>
    <w:rsid w:val="00C866F8"/>
    <w:rsid w:val="00C86ABA"/>
    <w:rsid w:val="00C87418"/>
    <w:rsid w:val="00C87ABE"/>
    <w:rsid w:val="00C943F3"/>
    <w:rsid w:val="00C96B78"/>
    <w:rsid w:val="00CA08C6"/>
    <w:rsid w:val="00CA0A77"/>
    <w:rsid w:val="00CA2729"/>
    <w:rsid w:val="00CA3057"/>
    <w:rsid w:val="00CA45F8"/>
    <w:rsid w:val="00CA7D22"/>
    <w:rsid w:val="00CB0305"/>
    <w:rsid w:val="00CB2381"/>
    <w:rsid w:val="00CB33C7"/>
    <w:rsid w:val="00CB6DA7"/>
    <w:rsid w:val="00CB7E4C"/>
    <w:rsid w:val="00CC25B4"/>
    <w:rsid w:val="00CC5F88"/>
    <w:rsid w:val="00CC69C8"/>
    <w:rsid w:val="00CC77A2"/>
    <w:rsid w:val="00CD29C5"/>
    <w:rsid w:val="00CD307E"/>
    <w:rsid w:val="00CD629F"/>
    <w:rsid w:val="00CD6A1B"/>
    <w:rsid w:val="00CE0A7F"/>
    <w:rsid w:val="00CE1718"/>
    <w:rsid w:val="00CE770B"/>
    <w:rsid w:val="00CF4156"/>
    <w:rsid w:val="00CF4B8D"/>
    <w:rsid w:val="00D0036C"/>
    <w:rsid w:val="00D03384"/>
    <w:rsid w:val="00D03D00"/>
    <w:rsid w:val="00D05C30"/>
    <w:rsid w:val="00D10052"/>
    <w:rsid w:val="00D11359"/>
    <w:rsid w:val="00D14BB7"/>
    <w:rsid w:val="00D3188C"/>
    <w:rsid w:val="00D35F9B"/>
    <w:rsid w:val="00D36B69"/>
    <w:rsid w:val="00D37A56"/>
    <w:rsid w:val="00D37B1A"/>
    <w:rsid w:val="00D408DD"/>
    <w:rsid w:val="00D41257"/>
    <w:rsid w:val="00D45D72"/>
    <w:rsid w:val="00D500D2"/>
    <w:rsid w:val="00D520E4"/>
    <w:rsid w:val="00D53A38"/>
    <w:rsid w:val="00D575DD"/>
    <w:rsid w:val="00D57DFA"/>
    <w:rsid w:val="00D67FCF"/>
    <w:rsid w:val="00D709CE"/>
    <w:rsid w:val="00D71F73"/>
    <w:rsid w:val="00D80786"/>
    <w:rsid w:val="00D81CAB"/>
    <w:rsid w:val="00D8576F"/>
    <w:rsid w:val="00D861B6"/>
    <w:rsid w:val="00D8677F"/>
    <w:rsid w:val="00D97F0C"/>
    <w:rsid w:val="00DA2F73"/>
    <w:rsid w:val="00DA3A86"/>
    <w:rsid w:val="00DA4C07"/>
    <w:rsid w:val="00DB0F3A"/>
    <w:rsid w:val="00DB4793"/>
    <w:rsid w:val="00DC0655"/>
    <w:rsid w:val="00DC2500"/>
    <w:rsid w:val="00DC4F72"/>
    <w:rsid w:val="00DC77DC"/>
    <w:rsid w:val="00DD0453"/>
    <w:rsid w:val="00DD0C2C"/>
    <w:rsid w:val="00DD19DE"/>
    <w:rsid w:val="00DD28BC"/>
    <w:rsid w:val="00DD7022"/>
    <w:rsid w:val="00DE2AAF"/>
    <w:rsid w:val="00DE2BB0"/>
    <w:rsid w:val="00DE31F0"/>
    <w:rsid w:val="00DE3D1C"/>
    <w:rsid w:val="00DE4430"/>
    <w:rsid w:val="00DF7CC8"/>
    <w:rsid w:val="00E01C41"/>
    <w:rsid w:val="00E0227D"/>
    <w:rsid w:val="00E04B84"/>
    <w:rsid w:val="00E05B71"/>
    <w:rsid w:val="00E06466"/>
    <w:rsid w:val="00E06835"/>
    <w:rsid w:val="00E06FDA"/>
    <w:rsid w:val="00E1259F"/>
    <w:rsid w:val="00E160A5"/>
    <w:rsid w:val="00E1713D"/>
    <w:rsid w:val="00E20A43"/>
    <w:rsid w:val="00E23898"/>
    <w:rsid w:val="00E319F1"/>
    <w:rsid w:val="00E33CD2"/>
    <w:rsid w:val="00E34E07"/>
    <w:rsid w:val="00E40467"/>
    <w:rsid w:val="00E40E90"/>
    <w:rsid w:val="00E45C7E"/>
    <w:rsid w:val="00E531EB"/>
    <w:rsid w:val="00E54874"/>
    <w:rsid w:val="00E54B6F"/>
    <w:rsid w:val="00E55ACA"/>
    <w:rsid w:val="00E566E6"/>
    <w:rsid w:val="00E57B74"/>
    <w:rsid w:val="00E65BC6"/>
    <w:rsid w:val="00E661FF"/>
    <w:rsid w:val="00E726EB"/>
    <w:rsid w:val="00E72CF1"/>
    <w:rsid w:val="00E7442E"/>
    <w:rsid w:val="00E76989"/>
    <w:rsid w:val="00E80B52"/>
    <w:rsid w:val="00E824C3"/>
    <w:rsid w:val="00E840B3"/>
    <w:rsid w:val="00E84D10"/>
    <w:rsid w:val="00E8629F"/>
    <w:rsid w:val="00E87A6B"/>
    <w:rsid w:val="00E91008"/>
    <w:rsid w:val="00E9374E"/>
    <w:rsid w:val="00E94F54"/>
    <w:rsid w:val="00E97AD5"/>
    <w:rsid w:val="00EA1111"/>
    <w:rsid w:val="00EA3B4F"/>
    <w:rsid w:val="00EA3C24"/>
    <w:rsid w:val="00EA73DF"/>
    <w:rsid w:val="00EB1E99"/>
    <w:rsid w:val="00EB508A"/>
    <w:rsid w:val="00EB61AE"/>
    <w:rsid w:val="00EC15A3"/>
    <w:rsid w:val="00EC2C15"/>
    <w:rsid w:val="00EC322D"/>
    <w:rsid w:val="00ED383A"/>
    <w:rsid w:val="00EE1080"/>
    <w:rsid w:val="00EF1EC5"/>
    <w:rsid w:val="00EF4C88"/>
    <w:rsid w:val="00EF55EB"/>
    <w:rsid w:val="00F00DCC"/>
    <w:rsid w:val="00F0156F"/>
    <w:rsid w:val="00F035C6"/>
    <w:rsid w:val="00F042A8"/>
    <w:rsid w:val="00F05AC8"/>
    <w:rsid w:val="00F07167"/>
    <w:rsid w:val="00F072D8"/>
    <w:rsid w:val="00F07CE0"/>
    <w:rsid w:val="00F115F5"/>
    <w:rsid w:val="00F13D05"/>
    <w:rsid w:val="00F1679D"/>
    <w:rsid w:val="00F1682C"/>
    <w:rsid w:val="00F1790D"/>
    <w:rsid w:val="00F20B91"/>
    <w:rsid w:val="00F21139"/>
    <w:rsid w:val="00F24B8B"/>
    <w:rsid w:val="00F25474"/>
    <w:rsid w:val="00F30D2E"/>
    <w:rsid w:val="00F35516"/>
    <w:rsid w:val="00F35790"/>
    <w:rsid w:val="00F36581"/>
    <w:rsid w:val="00F4136D"/>
    <w:rsid w:val="00F4212E"/>
    <w:rsid w:val="00F42C20"/>
    <w:rsid w:val="00F43E34"/>
    <w:rsid w:val="00F50E66"/>
    <w:rsid w:val="00F53053"/>
    <w:rsid w:val="00F53FE2"/>
    <w:rsid w:val="00F554C2"/>
    <w:rsid w:val="00F575FF"/>
    <w:rsid w:val="00F618EF"/>
    <w:rsid w:val="00F61BBD"/>
    <w:rsid w:val="00F65010"/>
    <w:rsid w:val="00F65582"/>
    <w:rsid w:val="00F66E34"/>
    <w:rsid w:val="00F66E75"/>
    <w:rsid w:val="00F770D8"/>
    <w:rsid w:val="00F77EB0"/>
    <w:rsid w:val="00F80DAC"/>
    <w:rsid w:val="00F81519"/>
    <w:rsid w:val="00F824F8"/>
    <w:rsid w:val="00F87CDD"/>
    <w:rsid w:val="00F933F0"/>
    <w:rsid w:val="00F937A3"/>
    <w:rsid w:val="00F94715"/>
    <w:rsid w:val="00F96A3D"/>
    <w:rsid w:val="00FA16A1"/>
    <w:rsid w:val="00FA1D63"/>
    <w:rsid w:val="00FA4718"/>
    <w:rsid w:val="00FA5848"/>
    <w:rsid w:val="00FA6899"/>
    <w:rsid w:val="00FA7F3D"/>
    <w:rsid w:val="00FB2683"/>
    <w:rsid w:val="00FB38D8"/>
    <w:rsid w:val="00FC051F"/>
    <w:rsid w:val="00FC06B9"/>
    <w:rsid w:val="00FC06FF"/>
    <w:rsid w:val="00FC45F4"/>
    <w:rsid w:val="00FC69B4"/>
    <w:rsid w:val="00FD0694"/>
    <w:rsid w:val="00FD25BE"/>
    <w:rsid w:val="00FD2E70"/>
    <w:rsid w:val="00FD7AA7"/>
    <w:rsid w:val="00FF1FCB"/>
    <w:rsid w:val="00FF229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5"/>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37">
      <w:bodyDiv w:val="1"/>
      <w:marLeft w:val="0"/>
      <w:marRight w:val="0"/>
      <w:marTop w:val="0"/>
      <w:marBottom w:val="0"/>
      <w:divBdr>
        <w:top w:val="none" w:sz="0" w:space="0" w:color="auto"/>
        <w:left w:val="none" w:sz="0" w:space="0" w:color="auto"/>
        <w:bottom w:val="none" w:sz="0" w:space="0" w:color="auto"/>
        <w:right w:val="none" w:sz="0" w:space="0" w:color="auto"/>
      </w:divBdr>
    </w:div>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720787">
      <w:bodyDiv w:val="1"/>
      <w:marLeft w:val="0"/>
      <w:marRight w:val="0"/>
      <w:marTop w:val="0"/>
      <w:marBottom w:val="0"/>
      <w:divBdr>
        <w:top w:val="none" w:sz="0" w:space="0" w:color="auto"/>
        <w:left w:val="none" w:sz="0" w:space="0" w:color="auto"/>
        <w:bottom w:val="none" w:sz="0" w:space="0" w:color="auto"/>
        <w:right w:val="none" w:sz="0" w:space="0" w:color="auto"/>
      </w:divBdr>
    </w:div>
    <w:div w:id="41907613">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66009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80981">
      <w:bodyDiv w:val="1"/>
      <w:marLeft w:val="0"/>
      <w:marRight w:val="0"/>
      <w:marTop w:val="0"/>
      <w:marBottom w:val="0"/>
      <w:divBdr>
        <w:top w:val="none" w:sz="0" w:space="0" w:color="auto"/>
        <w:left w:val="none" w:sz="0" w:space="0" w:color="auto"/>
        <w:bottom w:val="none" w:sz="0" w:space="0" w:color="auto"/>
        <w:right w:val="none" w:sz="0" w:space="0" w:color="auto"/>
      </w:divBdr>
    </w:div>
    <w:div w:id="43201869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586694476">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89782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9160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050660">
      <w:bodyDiv w:val="1"/>
      <w:marLeft w:val="0"/>
      <w:marRight w:val="0"/>
      <w:marTop w:val="0"/>
      <w:marBottom w:val="0"/>
      <w:divBdr>
        <w:top w:val="none" w:sz="0" w:space="0" w:color="auto"/>
        <w:left w:val="none" w:sz="0" w:space="0" w:color="auto"/>
        <w:bottom w:val="none" w:sz="0" w:space="0" w:color="auto"/>
        <w:right w:val="none" w:sz="0" w:space="0" w:color="auto"/>
      </w:divBdr>
    </w:div>
    <w:div w:id="8173795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898013">
      <w:bodyDiv w:val="1"/>
      <w:marLeft w:val="0"/>
      <w:marRight w:val="0"/>
      <w:marTop w:val="0"/>
      <w:marBottom w:val="0"/>
      <w:divBdr>
        <w:top w:val="none" w:sz="0" w:space="0" w:color="auto"/>
        <w:left w:val="none" w:sz="0" w:space="0" w:color="auto"/>
        <w:bottom w:val="none" w:sz="0" w:space="0" w:color="auto"/>
        <w:right w:val="none" w:sz="0" w:space="0" w:color="auto"/>
      </w:divBdr>
    </w:div>
    <w:div w:id="864515005">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883444321">
      <w:bodyDiv w:val="1"/>
      <w:marLeft w:val="0"/>
      <w:marRight w:val="0"/>
      <w:marTop w:val="0"/>
      <w:marBottom w:val="0"/>
      <w:divBdr>
        <w:top w:val="none" w:sz="0" w:space="0" w:color="auto"/>
        <w:left w:val="none" w:sz="0" w:space="0" w:color="auto"/>
        <w:bottom w:val="none" w:sz="0" w:space="0" w:color="auto"/>
        <w:right w:val="none" w:sz="0" w:space="0" w:color="auto"/>
      </w:divBdr>
    </w:div>
    <w:div w:id="919753313">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31569386">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520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352329">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64104416">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52564246">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17703132">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961795">
      <w:bodyDiv w:val="1"/>
      <w:marLeft w:val="0"/>
      <w:marRight w:val="0"/>
      <w:marTop w:val="0"/>
      <w:marBottom w:val="0"/>
      <w:divBdr>
        <w:top w:val="none" w:sz="0" w:space="0" w:color="auto"/>
        <w:left w:val="none" w:sz="0" w:space="0" w:color="auto"/>
        <w:bottom w:val="none" w:sz="0" w:space="0" w:color="auto"/>
        <w:right w:val="none" w:sz="0" w:space="0" w:color="auto"/>
      </w:divBdr>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261641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8741457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94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Docs/R4-2500252.zip" TargetMode="External"/><Relationship Id="rId5" Type="http://schemas.openxmlformats.org/officeDocument/2006/relationships/settings" Target="settings.xml"/><Relationship Id="rId10" Type="http://schemas.openxmlformats.org/officeDocument/2006/relationships/hyperlink" Target="https://www.3gpp.org/ftp/tsg_ran/WG4_Radio/TSGR4_114/Docs/R4-2501297.zip" TargetMode="External"/><Relationship Id="rId4" Type="http://schemas.openxmlformats.org/officeDocument/2006/relationships/styles" Target="styles.xml"/><Relationship Id="rId9" Type="http://schemas.openxmlformats.org/officeDocument/2006/relationships/hyperlink" Target="https://www.3gpp.org/ftp/tsg_ran/WG4_Radio/TSGR4_114/Docs/R4-25004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F728-69A0-4692-AEF2-07324096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1142</Words>
  <Characters>6512</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Xiaomi - HuaLi</cp:lastModifiedBy>
  <cp:revision>2</cp:revision>
  <cp:lastPrinted>2019-04-25T01:09:00Z</cp:lastPrinted>
  <dcterms:created xsi:type="dcterms:W3CDTF">2025-02-14T08:40:00Z</dcterms:created>
  <dcterms:modified xsi:type="dcterms:W3CDTF">2025-02-14T08:40:00Z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(3)qcea2L2tMp17ld/NOcnyS9GaM/5q9+9JkU/VNLQqu9180lJdHms0/QFgaotWtwRNBntWXU6p IPtlT3TaacO4o4MvtMO2VCVLRoRDH1LYESf6Jt5QJb+fWROFlWj7Kl1udC0H9ys3+KyqLGtX Oe5q5wRA0IR8PCoD/r9LIe9U9JoLv1h94XtyyfJGP6eIglnP/IKbjbiu9Kw0C6C8VvqfiFiF 4l3aVMEL2nl9UidOzA</vt:lpwstr>
  </property>
  <property fmtid="{D5CDD505-2E9C-101B-9397-08002B2CF9AE}" pid="14" name="_2015_ms_pID_7253431">
    <vt:lpwstr>Tlr+Nx6BRrCyKS1b1zkeh5FjbXIrHy3nIiQ34hCBLrvkp41s9MNOR5 DHCiem72ywUp6bAojqC14sV6oQ/hX6SrnWUfzXivn86YGQDo2Q5EWgT3hRwUWJJ9FZ+1yMna OA/0GJ9nEROmfW/p18THp/xydU/fc0ZrYk//eF6HiGaIKDazTKB689Xe0s1oFLVMVNBO2GOn 5CD73i5PoQSg7ZGBhmrZkQa8zT8bKl9RtGjV</vt:lpwstr>
  </property>
  <property fmtid="{D5CDD505-2E9C-101B-9397-08002B2CF9AE}" pid="15" name="_2015_ms_pID_7253432">
    <vt:lpwstr>eQ==</vt:lpwstr>
  </property>
  <property fmtid="{D5CDD505-2E9C-101B-9397-08002B2CF9AE}" pid="16" name="KeyAssetLabel_HuaWei">
    <vt:lpwstr>{+lyiBr9hU3G+2T7qhaK0+Ai/+SeUUK}</vt:lpwstr>
  </property>
  <property fmtid="{D5CDD505-2E9C-101B-9397-08002B2CF9AE}" pid="17" name="CWMef923110a0cd11ef800059b9000059b9">
    <vt:lpwstr>CWM8uHHSOD42DZ1ChTUTex9idA/ai1i5+EVBRdHyUgXYXwZVExChPMJG8cRfoP9NUJ0PEZKCoXCnzokyETlYstapQ==</vt:lpwstr>
  </property>
</Properties>
</file>