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8F540" w14:textId="184BD785" w:rsidR="000B6271" w:rsidRDefault="000B6271" w:rsidP="000B627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#114</w:t>
      </w:r>
      <w:r>
        <w:rPr>
          <w:rFonts w:ascii="Arial" w:hAnsi="Arial" w:cs="Arial"/>
          <w:b/>
          <w:sz w:val="24"/>
          <w:szCs w:val="28"/>
        </w:rPr>
        <w:tab/>
      </w:r>
      <w:r w:rsidR="00BE6BDF" w:rsidRPr="00BE6BDF">
        <w:rPr>
          <w:rFonts w:ascii="Arial" w:hAnsi="Arial" w:cs="Arial"/>
          <w:b/>
          <w:sz w:val="24"/>
          <w:szCs w:val="28"/>
          <w:lang w:val="en-US"/>
        </w:rPr>
        <w:t>R4-2501343</w:t>
      </w:r>
    </w:p>
    <w:p w14:paraId="64E56F77" w14:textId="75AEA961" w:rsidR="000B6271" w:rsidRDefault="000B6271" w:rsidP="000B6271">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5D98F7CA"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5" w:name="_GoBack"/>
      <w:bookmarkEnd w:id="5"/>
      <w:r w:rsidR="007B2C04" w:rsidRPr="007B2C04">
        <w:rPr>
          <w:rFonts w:ascii="Arial" w:hAnsi="Arial" w:cs="Arial"/>
          <w:sz w:val="22"/>
        </w:rPr>
        <w:t>7.29.4.2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D593EA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B427FC">
        <w:rPr>
          <w:rFonts w:ascii="Arial" w:hAnsi="Arial" w:cs="Arial"/>
          <w:sz w:val="22"/>
        </w:rPr>
        <w:t>Dis</w:t>
      </w:r>
      <w:r w:rsidR="00943BE3">
        <w:rPr>
          <w:rFonts w:ascii="Arial" w:hAnsi="Arial" w:cs="Arial"/>
          <w:sz w:val="22"/>
        </w:rPr>
        <w:t>cussion</w:t>
      </w:r>
      <w:r w:rsidR="007F556F" w:rsidRPr="007F556F">
        <w:rPr>
          <w:rFonts w:ascii="Arial" w:hAnsi="Arial" w:cs="Arial"/>
          <w:sz w:val="22"/>
        </w:rPr>
        <w:t xml:space="preserve"> on </w:t>
      </w:r>
      <w:r w:rsidR="00AA1442">
        <w:rPr>
          <w:rFonts w:ascii="Arial" w:hAnsi="Arial" w:cs="Arial"/>
          <w:sz w:val="22"/>
        </w:rPr>
        <w:t>RRM impacts</w:t>
      </w:r>
      <w:r w:rsidR="00E73FD8" w:rsidRPr="00E73FD8">
        <w:rPr>
          <w:rFonts w:ascii="Arial" w:hAnsi="Arial" w:cs="Arial"/>
          <w:sz w:val="22"/>
        </w:rPr>
        <w:t xml:space="preserve"> </w:t>
      </w:r>
      <w:r w:rsidR="00AA1442">
        <w:rPr>
          <w:rFonts w:ascii="Arial" w:hAnsi="Arial" w:cs="Arial"/>
          <w:sz w:val="22"/>
        </w:rPr>
        <w:t>on DL coverage</w:t>
      </w:r>
      <w:r w:rsidR="00427CE0">
        <w:rPr>
          <w:rFonts w:ascii="Arial" w:hAnsi="Arial" w:cs="Arial"/>
          <w:sz w:val="22"/>
        </w:rPr>
        <w:t xml:space="preserve"> </w:t>
      </w:r>
      <w:r w:rsidR="007F556F" w:rsidRPr="007F556F">
        <w:rPr>
          <w:rFonts w:ascii="Arial" w:hAnsi="Arial" w:cs="Arial"/>
          <w:sz w:val="22"/>
        </w:rPr>
        <w:t>for R19 NR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87510AD" w14:textId="469A20B7" w:rsidR="007900E7" w:rsidRDefault="007900E7" w:rsidP="00CB11F3">
      <w:pPr>
        <w:jc w:val="both"/>
        <w:rPr>
          <w:rFonts w:eastAsiaTheme="minorEastAsia"/>
          <w:lang w:val="en-US"/>
        </w:rPr>
      </w:pPr>
      <w:bookmarkStart w:id="6" w:name="_Hlk134894944"/>
      <w:r>
        <w:rPr>
          <w:rFonts w:eastAsiaTheme="minorEastAsia"/>
          <w:lang w:val="en-US"/>
        </w:rPr>
        <w:t xml:space="preserve">In the last meeting, RAN4 </w:t>
      </w:r>
      <w:r w:rsidR="00E730D9">
        <w:rPr>
          <w:rFonts w:eastAsiaTheme="minorEastAsia"/>
          <w:lang w:val="en-US"/>
        </w:rPr>
        <w:t xml:space="preserve">further </w:t>
      </w:r>
      <w:r w:rsidR="00F35766">
        <w:rPr>
          <w:rFonts w:eastAsiaTheme="minorEastAsia"/>
          <w:lang w:val="en-US"/>
        </w:rPr>
        <w:t>analyzed</w:t>
      </w:r>
      <w:r w:rsidR="000228DF">
        <w:rPr>
          <w:rFonts w:eastAsiaTheme="minorEastAsia"/>
          <w:lang w:val="en-US"/>
        </w:rPr>
        <w:t xml:space="preserve"> the potential RRM impact</w:t>
      </w:r>
      <w:r w:rsidR="00E15BE1">
        <w:rPr>
          <w:rFonts w:eastAsiaTheme="minorEastAsia"/>
          <w:lang w:val="en-US"/>
        </w:rPr>
        <w:t xml:space="preserve">s </w:t>
      </w:r>
      <w:r w:rsidR="00E730D9">
        <w:rPr>
          <w:rFonts w:eastAsiaTheme="minorEastAsia"/>
          <w:lang w:val="en-US"/>
        </w:rPr>
        <w:t xml:space="preserve">on </w:t>
      </w:r>
      <w:r w:rsidR="00871842">
        <w:rPr>
          <w:rFonts w:eastAsiaTheme="minorEastAsia"/>
          <w:lang w:val="en-US"/>
        </w:rPr>
        <w:t xml:space="preserve">the </w:t>
      </w:r>
      <w:r w:rsidR="00173E14">
        <w:rPr>
          <w:rFonts w:eastAsiaTheme="minorEastAsia"/>
          <w:lang w:val="en-US"/>
        </w:rPr>
        <w:t xml:space="preserve">objectives of </w:t>
      </w:r>
      <w:r w:rsidR="00871842">
        <w:rPr>
          <w:rFonts w:eastAsiaTheme="minorEastAsia"/>
          <w:lang w:val="en-US"/>
        </w:rPr>
        <w:t>downlink coverage enhancements, support</w:t>
      </w:r>
      <w:r w:rsidR="00173E14">
        <w:rPr>
          <w:rFonts w:eastAsiaTheme="minorEastAsia"/>
          <w:lang w:val="en-US"/>
        </w:rPr>
        <w:t xml:space="preserve"> of regenerative payloa</w:t>
      </w:r>
      <w:r w:rsidR="00BD7744">
        <w:rPr>
          <w:rFonts w:eastAsiaTheme="minorEastAsia"/>
          <w:lang w:val="en-US"/>
        </w:rPr>
        <w:t>d</w:t>
      </w:r>
      <w:r w:rsidR="00EC45E6">
        <w:rPr>
          <w:rFonts w:eastAsiaTheme="minorEastAsia"/>
          <w:lang w:val="en-US"/>
        </w:rPr>
        <w:t xml:space="preserve">. </w:t>
      </w:r>
      <w:r w:rsidR="00012FDC">
        <w:rPr>
          <w:rFonts w:eastAsiaTheme="minorEastAsia"/>
          <w:lang w:val="en-US"/>
        </w:rPr>
        <w:t xml:space="preserve">The </w:t>
      </w:r>
      <w:r w:rsidR="000A1955">
        <w:rPr>
          <w:rFonts w:eastAsiaTheme="minorEastAsia"/>
          <w:lang w:val="en-US"/>
        </w:rPr>
        <w:t xml:space="preserve">considerations from companies and </w:t>
      </w:r>
      <w:r w:rsidR="00C54232">
        <w:rPr>
          <w:rFonts w:eastAsiaTheme="minorEastAsia"/>
          <w:lang w:val="en-US"/>
        </w:rPr>
        <w:t xml:space="preserve">the </w:t>
      </w:r>
      <w:r w:rsidR="000A1955">
        <w:rPr>
          <w:rFonts w:eastAsiaTheme="minorEastAsia"/>
          <w:lang w:val="en-US"/>
        </w:rPr>
        <w:t xml:space="preserve">latest progress were </w:t>
      </w:r>
      <w:r w:rsidR="00012FDC">
        <w:rPr>
          <w:rFonts w:eastAsiaTheme="minorEastAsia"/>
          <w:lang w:val="en-US"/>
        </w:rPr>
        <w:t>summarized in WF</w:t>
      </w:r>
      <w:r w:rsidR="00236AD5">
        <w:rPr>
          <w:rFonts w:eastAsiaTheme="minorEastAsia"/>
          <w:lang w:val="en-US"/>
        </w:rPr>
        <w:t xml:space="preserve"> </w:t>
      </w:r>
      <w:r w:rsidR="00012FDC">
        <w:rPr>
          <w:rFonts w:eastAsiaTheme="minorEastAsia"/>
          <w:lang w:val="en-US"/>
        </w:rPr>
        <w:t>[1]</w:t>
      </w:r>
      <w:r w:rsidR="00691F5C">
        <w:rPr>
          <w:rFonts w:eastAsiaTheme="minorEastAsia"/>
          <w:lang w:val="en-US"/>
        </w:rPr>
        <w:t xml:space="preserve">. </w:t>
      </w:r>
      <w:r w:rsidR="008E0209">
        <w:rPr>
          <w:rFonts w:eastAsiaTheme="minorEastAsia"/>
          <w:lang w:val="en-US"/>
        </w:rPr>
        <w:t xml:space="preserve">Based on the </w:t>
      </w:r>
      <w:r w:rsidR="002F1316">
        <w:rPr>
          <w:rFonts w:eastAsiaTheme="minorEastAsia"/>
          <w:lang w:val="en-US"/>
        </w:rPr>
        <w:t>progress</w:t>
      </w:r>
      <w:r w:rsidR="00C00C03">
        <w:rPr>
          <w:rFonts w:eastAsiaTheme="minorEastAsia"/>
          <w:lang w:val="en-US"/>
        </w:rPr>
        <w:t xml:space="preserve">, </w:t>
      </w:r>
      <w:r w:rsidR="00DE1A04">
        <w:rPr>
          <w:rFonts w:eastAsiaTheme="minorEastAsia"/>
          <w:lang w:val="en-US"/>
        </w:rPr>
        <w:t>the</w:t>
      </w:r>
      <w:r w:rsidR="0057278C">
        <w:rPr>
          <w:rFonts w:eastAsiaTheme="minorEastAsia"/>
          <w:lang w:val="en-US"/>
        </w:rPr>
        <w:t xml:space="preserve"> issues</w:t>
      </w:r>
      <w:r w:rsidR="00D41820">
        <w:rPr>
          <w:rFonts w:eastAsiaTheme="minorEastAsia"/>
          <w:lang w:val="en-US"/>
        </w:rPr>
        <w:t xml:space="preserve"> </w:t>
      </w:r>
      <w:r w:rsidR="00E81D68">
        <w:rPr>
          <w:rFonts w:eastAsiaTheme="minorEastAsia"/>
          <w:lang w:val="en-US"/>
        </w:rPr>
        <w:t xml:space="preserve">to be </w:t>
      </w:r>
      <w:r w:rsidR="00D41820">
        <w:rPr>
          <w:rFonts w:eastAsiaTheme="minorEastAsia"/>
          <w:lang w:val="en-US"/>
        </w:rPr>
        <w:t>settled</w:t>
      </w:r>
      <w:r w:rsidR="00E81D68">
        <w:rPr>
          <w:rFonts w:eastAsiaTheme="minorEastAsia"/>
          <w:lang w:val="en-US"/>
        </w:rPr>
        <w:t xml:space="preserve"> </w:t>
      </w:r>
      <w:r w:rsidR="00FB50D6">
        <w:rPr>
          <w:rFonts w:eastAsiaTheme="minorEastAsia"/>
          <w:lang w:val="en-US"/>
        </w:rPr>
        <w:t>main</w:t>
      </w:r>
      <w:r w:rsidR="00B656DB">
        <w:rPr>
          <w:rFonts w:eastAsiaTheme="minorEastAsia"/>
          <w:lang w:val="en-US"/>
        </w:rPr>
        <w:t xml:space="preserve">ly </w:t>
      </w:r>
      <w:r w:rsidR="005D3C51">
        <w:rPr>
          <w:rFonts w:eastAsiaTheme="minorEastAsia"/>
          <w:lang w:val="en-US"/>
        </w:rPr>
        <w:t xml:space="preserve">focus on the </w:t>
      </w:r>
      <w:r w:rsidR="00E24E4E">
        <w:rPr>
          <w:rFonts w:eastAsiaTheme="minorEastAsia"/>
          <w:lang w:val="en-US"/>
        </w:rPr>
        <w:t xml:space="preserve">aspect </w:t>
      </w:r>
      <w:r w:rsidR="00717697">
        <w:rPr>
          <w:rFonts w:eastAsiaTheme="minorEastAsia"/>
          <w:lang w:val="en-US"/>
        </w:rPr>
        <w:t>of</w:t>
      </w:r>
      <w:r w:rsidR="00636BA8" w:rsidRPr="00A034A1">
        <w:rPr>
          <w:rFonts w:eastAsiaTheme="minorEastAsia"/>
          <w:lang w:val="en-US"/>
        </w:rPr>
        <w:t xml:space="preserve"> DL coverage</w:t>
      </w:r>
      <w:r w:rsidR="00271A47">
        <w:rPr>
          <w:rFonts w:eastAsiaTheme="minorEastAsia"/>
          <w:lang w:val="en-US"/>
        </w:rPr>
        <w:t xml:space="preserve">. </w:t>
      </w:r>
      <w:r w:rsidR="0073521D">
        <w:rPr>
          <w:rFonts w:eastAsiaTheme="minorEastAsia"/>
          <w:lang w:val="en-US"/>
        </w:rPr>
        <w:t>I</w:t>
      </w:r>
      <w:r w:rsidR="00A7480A">
        <w:rPr>
          <w:rFonts w:eastAsiaTheme="minorEastAsia"/>
          <w:lang w:val="en-US"/>
        </w:rPr>
        <w:t xml:space="preserve">n this contribution, we would like to </w:t>
      </w:r>
      <w:r w:rsidR="00813819">
        <w:rPr>
          <w:rFonts w:eastAsiaTheme="minorEastAsia"/>
          <w:lang w:val="en-US"/>
        </w:rPr>
        <w:t xml:space="preserve">provide further </w:t>
      </w:r>
      <w:r w:rsidR="00D61C7E">
        <w:rPr>
          <w:rFonts w:eastAsiaTheme="minorEastAsia"/>
          <w:lang w:val="en-US"/>
        </w:rPr>
        <w:t xml:space="preserve">analysis </w:t>
      </w:r>
      <w:r w:rsidR="00717697">
        <w:rPr>
          <w:rFonts w:eastAsiaTheme="minorEastAsia"/>
          <w:lang w:val="en-US"/>
        </w:rPr>
        <w:t xml:space="preserve">of </w:t>
      </w:r>
      <w:r w:rsidR="00BE11EC">
        <w:rPr>
          <w:rFonts w:eastAsiaTheme="minorEastAsia"/>
          <w:lang w:val="en-US"/>
        </w:rPr>
        <w:t xml:space="preserve">the </w:t>
      </w:r>
      <w:r w:rsidR="00A034A1" w:rsidRPr="00A034A1">
        <w:rPr>
          <w:rFonts w:eastAsiaTheme="minorEastAsia"/>
          <w:lang w:val="en-US"/>
        </w:rPr>
        <w:t>potential RRM impacts on DL coverage</w:t>
      </w:r>
      <w:r w:rsidR="00C6473E">
        <w:rPr>
          <w:rFonts w:eastAsiaTheme="minorEastAsia"/>
          <w:lang w:val="en-US"/>
        </w:rPr>
        <w:t xml:space="preserve"> based on </w:t>
      </w:r>
      <w:r w:rsidR="00717697">
        <w:rPr>
          <w:rFonts w:eastAsiaTheme="minorEastAsia"/>
          <w:lang w:val="en-US"/>
        </w:rPr>
        <w:t xml:space="preserve">the </w:t>
      </w:r>
      <w:r w:rsidR="00C6473E">
        <w:rPr>
          <w:rFonts w:eastAsiaTheme="minorEastAsia"/>
          <w:lang w:val="en-US"/>
        </w:rPr>
        <w:t>latest progress in RAN1</w:t>
      </w:r>
      <w:r w:rsidR="00F92CB5">
        <w:rPr>
          <w:rFonts w:eastAsiaTheme="minorEastAsia"/>
          <w:lang w:val="en-US"/>
        </w:rPr>
        <w:t xml:space="preserve"> an</w:t>
      </w:r>
      <w:r w:rsidR="00BA460B">
        <w:rPr>
          <w:rFonts w:eastAsiaTheme="minorEastAsia"/>
          <w:lang w:val="en-US"/>
        </w:rPr>
        <w:t>d</w:t>
      </w:r>
      <w:r w:rsidR="00F92CB5">
        <w:rPr>
          <w:rFonts w:eastAsiaTheme="minorEastAsia"/>
          <w:lang w:val="en-US"/>
        </w:rPr>
        <w:t xml:space="preserve"> RAN plenary</w:t>
      </w:r>
      <w:r w:rsidR="00D61C7E">
        <w:rPr>
          <w:rFonts w:eastAsiaTheme="minorEastAsia"/>
          <w:lang w:val="en-US"/>
        </w:rPr>
        <w:t>.</w:t>
      </w:r>
      <w:r w:rsidR="00691F5C">
        <w:rPr>
          <w:rFonts w:eastAsiaTheme="minorEastAsia"/>
          <w:lang w:val="en-US"/>
        </w:rPr>
        <w:t xml:space="preserve"> </w:t>
      </w:r>
    </w:p>
    <w:p w14:paraId="0A27C035" w14:textId="77777777" w:rsidR="00CE0F29" w:rsidRDefault="00CE0F29" w:rsidP="00CE0F29">
      <w:pPr>
        <w:pStyle w:val="1"/>
        <w:numPr>
          <w:ilvl w:val="0"/>
          <w:numId w:val="0"/>
        </w:numPr>
        <w:ind w:left="432" w:hanging="432"/>
      </w:pPr>
      <w:bookmarkStart w:id="7" w:name="_Hlk73468315"/>
      <w:bookmarkEnd w:id="6"/>
      <w:r w:rsidRPr="00760F7D">
        <w:t>2.</w:t>
      </w:r>
      <w:r w:rsidRPr="00760F7D">
        <w:tab/>
        <w:t>Discussion</w:t>
      </w:r>
    </w:p>
    <w:p w14:paraId="32056AF3" w14:textId="3A21446D" w:rsidR="00CE0F29" w:rsidRDefault="00CE0F29" w:rsidP="00D81DCC">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Pr>
          <w:rFonts w:ascii="Times New Roman" w:eastAsia="MS Mincho" w:hAnsi="Times New Roman" w:cs="Times New Roman"/>
          <w:lang w:val="en-US"/>
        </w:rPr>
        <w:t>Downlink coverage enhancement</w:t>
      </w:r>
    </w:p>
    <w:p w14:paraId="62FECA59" w14:textId="1FA226AA" w:rsidR="009911F9" w:rsidRDefault="00C501B9" w:rsidP="0050498A">
      <w:pPr>
        <w:jc w:val="both"/>
        <w:rPr>
          <w:lang w:val="en-US"/>
        </w:rPr>
      </w:pPr>
      <w:r>
        <w:rPr>
          <w:lang w:val="en-US"/>
        </w:rPr>
        <w:t xml:space="preserve">In the last meeting, RAN4 </w:t>
      </w:r>
      <w:r w:rsidR="00455AE4">
        <w:rPr>
          <w:lang w:val="en-US"/>
        </w:rPr>
        <w:t xml:space="preserve">identified some </w:t>
      </w:r>
      <w:r w:rsidR="00972FE5">
        <w:rPr>
          <w:lang w:val="en-US"/>
        </w:rPr>
        <w:t>potential RRM impact</w:t>
      </w:r>
      <w:r w:rsidR="0084682A">
        <w:rPr>
          <w:lang w:val="en-US"/>
        </w:rPr>
        <w:t>s</w:t>
      </w:r>
      <w:r w:rsidR="0097253C">
        <w:rPr>
          <w:lang w:val="en-US"/>
        </w:rPr>
        <w:t xml:space="preserve"> if</w:t>
      </w:r>
      <w:r w:rsidR="00C9531D">
        <w:rPr>
          <w:lang w:val="en-US"/>
        </w:rPr>
        <w:t xml:space="preserve"> </w:t>
      </w:r>
      <w:r w:rsidR="002719F8">
        <w:rPr>
          <w:lang w:val="en-US"/>
        </w:rPr>
        <w:t xml:space="preserve">SSB </w:t>
      </w:r>
      <w:r w:rsidR="00E82F71" w:rsidRPr="00E82F71">
        <w:rPr>
          <w:lang w:val="en-US"/>
        </w:rPr>
        <w:t xml:space="preserve">periodicity </w:t>
      </w:r>
      <w:r w:rsidR="000A71B1">
        <w:rPr>
          <w:lang w:val="en-US"/>
        </w:rPr>
        <w:t>enhancement is intro</w:t>
      </w:r>
      <w:r w:rsidR="007B74EF">
        <w:rPr>
          <w:lang w:val="en-US"/>
        </w:rPr>
        <w:t>duced</w:t>
      </w:r>
      <w:r w:rsidR="00330996">
        <w:rPr>
          <w:lang w:val="en-US"/>
        </w:rPr>
        <w:t>.</w:t>
      </w:r>
      <w:r w:rsidR="00D2017C">
        <w:rPr>
          <w:lang w:val="en-US"/>
        </w:rPr>
        <w:t xml:space="preserve"> </w:t>
      </w:r>
      <w:r w:rsidR="0050498A" w:rsidRPr="0050498A">
        <w:rPr>
          <w:lang w:val="en-US"/>
        </w:rPr>
        <w:t>In particular, for the following case in which the SSB periodicity is larger than 160ms, the case in which the SSB periodicity is 320ms has been</w:t>
      </w:r>
      <w:r w:rsidR="00A6744A">
        <w:rPr>
          <w:lang w:val="en-US"/>
        </w:rPr>
        <w:t xml:space="preserve"> excluded</w:t>
      </w:r>
      <w:r w:rsidR="0050498A" w:rsidRPr="0050498A">
        <w:rPr>
          <w:lang w:val="en-US"/>
        </w:rPr>
        <w:t xml:space="preserve"> according to the latest plenary conclusions</w:t>
      </w:r>
      <w:r w:rsidR="00904703">
        <w:rPr>
          <w:lang w:val="en-US"/>
        </w:rPr>
        <w:t xml:space="preserve"> and revi</w:t>
      </w:r>
      <w:r w:rsidR="004F6E40">
        <w:rPr>
          <w:lang w:val="en-US"/>
        </w:rPr>
        <w:t>sed WID</w:t>
      </w:r>
      <w:r w:rsidR="00F749E5">
        <w:rPr>
          <w:lang w:val="en-US"/>
        </w:rPr>
        <w:t xml:space="preserve"> </w:t>
      </w:r>
      <w:r w:rsidR="00351026">
        <w:rPr>
          <w:lang w:val="en-US"/>
        </w:rPr>
        <w:t>[2]</w:t>
      </w:r>
      <w:r w:rsidR="0050498A" w:rsidRPr="0050498A">
        <w:rPr>
          <w:lang w:val="en-US"/>
        </w:rPr>
        <w:t xml:space="preserve">. </w:t>
      </w:r>
    </w:p>
    <w:tbl>
      <w:tblPr>
        <w:tblStyle w:val="afff5"/>
        <w:tblW w:w="0" w:type="auto"/>
        <w:tblInd w:w="0" w:type="dxa"/>
        <w:tblLook w:val="04A0" w:firstRow="1" w:lastRow="0" w:firstColumn="1" w:lastColumn="0" w:noHBand="0" w:noVBand="1"/>
      </w:tblPr>
      <w:tblGrid>
        <w:gridCol w:w="9630"/>
      </w:tblGrid>
      <w:tr w:rsidR="00351026" w14:paraId="2E8D16BF" w14:textId="77777777" w:rsidTr="00351026">
        <w:tc>
          <w:tcPr>
            <w:tcW w:w="9630" w:type="dxa"/>
          </w:tcPr>
          <w:p w14:paraId="177D86F2" w14:textId="77777777" w:rsidR="003B21BD" w:rsidRDefault="003B21BD" w:rsidP="00D81DCC">
            <w:pPr>
              <w:pStyle w:val="a3"/>
              <w:widowControl w:val="0"/>
              <w:numPr>
                <w:ilvl w:val="0"/>
                <w:numId w:val="31"/>
              </w:numPr>
              <w:tabs>
                <w:tab w:val="left" w:pos="0"/>
              </w:tabs>
              <w:spacing w:after="0" w:line="276" w:lineRule="auto"/>
              <w:contextualSpacing/>
              <w:rPr>
                <w:rFonts w:ascii="Times New Roman" w:hAnsi="Times New Roman"/>
                <w:szCs w:val="20"/>
              </w:rPr>
            </w:pPr>
            <w:r>
              <w:rPr>
                <w:rFonts w:ascii="Times New Roman" w:hAnsi="Times New Roman"/>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5AE9E6C" w14:textId="77777777" w:rsidR="003B21BD" w:rsidRDefault="003B21BD" w:rsidP="00D81DCC">
            <w:pPr>
              <w:pStyle w:val="a3"/>
              <w:widowControl w:val="0"/>
              <w:numPr>
                <w:ilvl w:val="1"/>
                <w:numId w:val="31"/>
              </w:numPr>
              <w:tabs>
                <w:tab w:val="left" w:pos="0"/>
              </w:tabs>
              <w:spacing w:after="0" w:line="276" w:lineRule="auto"/>
              <w:contextualSpacing/>
              <w:rPr>
                <w:rFonts w:ascii="Times New Roman" w:hAnsi="Times New Roman"/>
                <w:szCs w:val="22"/>
              </w:rPr>
            </w:pPr>
            <w:r>
              <w:rPr>
                <w:rFonts w:ascii="Times New Roman" w:hAnsi="Times New Roman"/>
              </w:rPr>
              <w:t>Link level enhancements are to be specified for the following channels:</w:t>
            </w:r>
          </w:p>
          <w:p w14:paraId="57006B07" w14:textId="77777777" w:rsidR="003B21BD" w:rsidRDefault="003B21BD" w:rsidP="00D81DCC">
            <w:pPr>
              <w:pStyle w:val="a3"/>
              <w:widowControl w:val="0"/>
              <w:numPr>
                <w:ilvl w:val="2"/>
                <w:numId w:val="31"/>
              </w:numPr>
              <w:tabs>
                <w:tab w:val="left" w:pos="0"/>
              </w:tabs>
              <w:spacing w:after="0" w:line="276" w:lineRule="auto"/>
              <w:contextualSpacing/>
              <w:rPr>
                <w:rFonts w:ascii="Times New Roman" w:hAnsi="Times New Roman"/>
              </w:rPr>
            </w:pPr>
            <w:r>
              <w:rPr>
                <w:rFonts w:ascii="Times New Roman" w:hAnsi="Times New Roman"/>
              </w:rPr>
              <w:t>PDCCH at least for CSS (except for Type-3) via PDCCH repetition</w:t>
            </w:r>
          </w:p>
          <w:p w14:paraId="4616C48F" w14:textId="77777777" w:rsidR="003B21BD" w:rsidRDefault="003B21BD" w:rsidP="00D81DCC">
            <w:pPr>
              <w:pStyle w:val="a3"/>
              <w:widowControl w:val="0"/>
              <w:numPr>
                <w:ilvl w:val="2"/>
                <w:numId w:val="31"/>
              </w:numPr>
              <w:tabs>
                <w:tab w:val="left" w:pos="0"/>
              </w:tabs>
              <w:spacing w:after="0" w:line="276" w:lineRule="auto"/>
              <w:contextualSpacing/>
              <w:rPr>
                <w:rFonts w:ascii="Times New Roman" w:hAnsi="Times New Roman"/>
              </w:rPr>
            </w:pPr>
            <w:r>
              <w:rPr>
                <w:rFonts w:ascii="Times New Roman" w:hAnsi="Times New Roman"/>
              </w:rPr>
              <w:t>PDSCH with Msg4 via PDSCH repetition</w:t>
            </w:r>
          </w:p>
          <w:p w14:paraId="727F73B1" w14:textId="77777777" w:rsidR="003B21BD" w:rsidRDefault="003B21BD" w:rsidP="00D81DCC">
            <w:pPr>
              <w:pStyle w:val="a3"/>
              <w:widowControl w:val="0"/>
              <w:numPr>
                <w:ilvl w:val="2"/>
                <w:numId w:val="31"/>
              </w:numPr>
              <w:tabs>
                <w:tab w:val="left" w:pos="0"/>
              </w:tabs>
              <w:spacing w:after="0" w:line="276" w:lineRule="auto"/>
              <w:contextualSpacing/>
              <w:rPr>
                <w:rFonts w:ascii="Times New Roman" w:hAnsi="Times New Roman"/>
              </w:rPr>
            </w:pPr>
            <w:r>
              <w:rPr>
                <w:rFonts w:ascii="Times New Roman" w:hAnsi="Times New Roman"/>
              </w:rPr>
              <w:t>PDSCH with SIB1 via 2 PDSCH repetitions within 20 ms duration</w:t>
            </w:r>
          </w:p>
          <w:p w14:paraId="1E865406" w14:textId="77777777" w:rsidR="003B21BD" w:rsidRDefault="003B21BD" w:rsidP="00D81DCC">
            <w:pPr>
              <w:pStyle w:val="a3"/>
              <w:widowControl w:val="0"/>
              <w:numPr>
                <w:ilvl w:val="1"/>
                <w:numId w:val="31"/>
              </w:numPr>
              <w:tabs>
                <w:tab w:val="left" w:pos="0"/>
              </w:tabs>
              <w:spacing w:after="0" w:line="276" w:lineRule="auto"/>
              <w:contextualSpacing/>
              <w:rPr>
                <w:rFonts w:ascii="Times New Roman" w:hAnsi="Times New Roman"/>
              </w:rPr>
            </w:pPr>
            <w:r>
              <w:rPr>
                <w:rFonts w:ascii="Times New Roman" w:hAnsi="Times New Roman"/>
              </w:rPr>
              <w:t>System-level enhancements are to be specified for the following:</w:t>
            </w:r>
          </w:p>
          <w:p w14:paraId="22523470" w14:textId="77777777" w:rsidR="003B21BD" w:rsidRDefault="003B21BD" w:rsidP="00D81DCC">
            <w:pPr>
              <w:pStyle w:val="a3"/>
              <w:numPr>
                <w:ilvl w:val="2"/>
                <w:numId w:val="31"/>
              </w:numPr>
              <w:autoSpaceDE w:val="0"/>
              <w:autoSpaceDN w:val="0"/>
              <w:adjustRightInd w:val="0"/>
              <w:snapToGrid w:val="0"/>
              <w:spacing w:line="240" w:lineRule="auto"/>
              <w:contextualSpacing/>
              <w:rPr>
                <w:rFonts w:ascii="Times New Roman" w:hAnsi="Times New Roman"/>
              </w:rPr>
            </w:pPr>
            <w:r>
              <w:rPr>
                <w:rFonts w:ascii="Times New Roman" w:hAnsi="Times New Roman"/>
              </w:rPr>
              <w:t>Support of extended periodicity of the half frames with SS/PBCH blocks assumed by UE during initial access.</w:t>
            </w:r>
          </w:p>
          <w:p w14:paraId="786DFCED" w14:textId="6070CCCF" w:rsidR="00351026" w:rsidRPr="003B21BD" w:rsidRDefault="003B21BD" w:rsidP="00D81DCC">
            <w:pPr>
              <w:pStyle w:val="a3"/>
              <w:numPr>
                <w:ilvl w:val="3"/>
                <w:numId w:val="31"/>
              </w:numPr>
              <w:autoSpaceDE w:val="0"/>
              <w:autoSpaceDN w:val="0"/>
              <w:adjustRightInd w:val="0"/>
              <w:snapToGrid w:val="0"/>
              <w:spacing w:line="240" w:lineRule="auto"/>
              <w:contextualSpacing/>
              <w:rPr>
                <w:rFonts w:ascii="Times New Roman" w:hAnsi="Times New Roman"/>
              </w:rPr>
            </w:pPr>
            <w:r w:rsidRPr="003B21BD">
              <w:rPr>
                <w:rFonts w:ascii="Times New Roman" w:hAnsi="Times New Roman"/>
                <w:color w:val="FF0000"/>
              </w:rPr>
              <w:t>The maximum of the additional default value (apart from the existing 20ms value) is 160 ms</w:t>
            </w:r>
          </w:p>
        </w:tc>
      </w:tr>
    </w:tbl>
    <w:p w14:paraId="403C8424" w14:textId="77777777" w:rsidR="00A43561" w:rsidRDefault="00A43561" w:rsidP="0050498A">
      <w:pPr>
        <w:jc w:val="both"/>
        <w:rPr>
          <w:color w:val="FF0000"/>
          <w:lang w:val="en-US"/>
        </w:rPr>
      </w:pPr>
    </w:p>
    <w:p w14:paraId="5E810FDF" w14:textId="381C5C7B" w:rsidR="00FA1842" w:rsidRDefault="0050498A" w:rsidP="0050498A">
      <w:pPr>
        <w:jc w:val="both"/>
        <w:rPr>
          <w:lang w:val="en-US"/>
        </w:rPr>
      </w:pPr>
      <w:r w:rsidRPr="0050498A">
        <w:rPr>
          <w:lang w:val="en-US"/>
        </w:rPr>
        <w:t xml:space="preserve">According to the following conclusion reached by RAN4 last time, we believe that the corresponding RRM requirement </w:t>
      </w:r>
      <w:r w:rsidR="00D835BC">
        <w:rPr>
          <w:lang w:val="en-US"/>
        </w:rPr>
        <w:t xml:space="preserve">for </w:t>
      </w:r>
      <w:r w:rsidR="00D835BC" w:rsidRPr="00D835BC">
        <w:rPr>
          <w:lang w:val="en-US"/>
        </w:rPr>
        <w:t xml:space="preserve">SSB periodicity larger than 160ms </w:t>
      </w:r>
      <w:r w:rsidRPr="0050498A">
        <w:rPr>
          <w:lang w:val="en-US"/>
        </w:rPr>
        <w:t>does not need to be defined.</w:t>
      </w:r>
    </w:p>
    <w:tbl>
      <w:tblPr>
        <w:tblStyle w:val="afff5"/>
        <w:tblW w:w="0" w:type="auto"/>
        <w:tblInd w:w="0" w:type="dxa"/>
        <w:tblLook w:val="04A0" w:firstRow="1" w:lastRow="0" w:firstColumn="1" w:lastColumn="0" w:noHBand="0" w:noVBand="1"/>
      </w:tblPr>
      <w:tblGrid>
        <w:gridCol w:w="9630"/>
      </w:tblGrid>
      <w:tr w:rsidR="00C85947" w14:paraId="03800BA6" w14:textId="77777777" w:rsidTr="00C85947">
        <w:tc>
          <w:tcPr>
            <w:tcW w:w="9630" w:type="dxa"/>
          </w:tcPr>
          <w:p w14:paraId="624B824B" w14:textId="77777777" w:rsidR="00C85947" w:rsidRPr="007A507D" w:rsidRDefault="00C85947" w:rsidP="00C85947">
            <w:pPr>
              <w:spacing w:after="120" w:line="252" w:lineRule="auto"/>
              <w:rPr>
                <w:rFonts w:ascii="Times New Roman" w:eastAsia="Malgun Gothic" w:hAnsi="Times New Roman"/>
                <w:b/>
                <w:bCs/>
                <w:lang w:eastAsia="ko-KR"/>
              </w:rPr>
            </w:pPr>
            <w:r w:rsidRPr="007A507D">
              <w:rPr>
                <w:rFonts w:ascii="Times New Roman" w:eastAsia="Malgun Gothic" w:hAnsi="Times New Roman"/>
                <w:b/>
                <w:bCs/>
                <w:highlight w:val="green"/>
                <w:lang w:eastAsia="ko-KR"/>
              </w:rPr>
              <w:t>Agreement (online):</w:t>
            </w:r>
          </w:p>
          <w:p w14:paraId="05D270C9" w14:textId="77777777" w:rsidR="00C85947" w:rsidRPr="007A507D" w:rsidRDefault="00C85947" w:rsidP="00C85947">
            <w:pPr>
              <w:snapToGrid w:val="0"/>
              <w:spacing w:after="120"/>
              <w:ind w:left="270" w:firstLine="14"/>
              <w:rPr>
                <w:rFonts w:ascii="Times New Roman" w:eastAsia="Malgun Gothic" w:hAnsi="Times New Roman"/>
                <w:sz w:val="21"/>
                <w:szCs w:val="21"/>
                <w:lang w:eastAsia="ko-KR"/>
              </w:rPr>
            </w:pPr>
            <w:r w:rsidRPr="007A507D">
              <w:rPr>
                <w:rFonts w:ascii="Times New Roman" w:hAnsi="Times New Roman"/>
                <w:bCs/>
                <w:sz w:val="21"/>
                <w:szCs w:val="21"/>
                <w:lang w:eastAsia="ja-JP"/>
              </w:rPr>
              <w:t xml:space="preserve">For </w:t>
            </w:r>
            <w:r w:rsidRPr="007A507D">
              <w:rPr>
                <w:rFonts w:ascii="Times New Roman" w:eastAsia="Malgun Gothic" w:hAnsi="Times New Roman"/>
                <w:sz w:val="21"/>
                <w:szCs w:val="21"/>
                <w:lang w:eastAsia="ko-KR"/>
              </w:rPr>
              <w:t>SSB periodicity larger than 160ms if supported by other WGs:</w:t>
            </w:r>
          </w:p>
          <w:p w14:paraId="72C826A9" w14:textId="531D58AF" w:rsidR="00C85947" w:rsidRPr="00C85947" w:rsidRDefault="00C85947" w:rsidP="00D81DCC">
            <w:pPr>
              <w:pStyle w:val="a3"/>
              <w:numPr>
                <w:ilvl w:val="0"/>
                <w:numId w:val="29"/>
              </w:numPr>
              <w:snapToGrid w:val="0"/>
              <w:spacing w:line="240" w:lineRule="auto"/>
              <w:rPr>
                <w:rFonts w:eastAsiaTheme="minorEastAsia"/>
                <w:sz w:val="21"/>
                <w:szCs w:val="21"/>
                <w:lang w:eastAsia="ja-JP"/>
              </w:rPr>
            </w:pPr>
            <w:r w:rsidRPr="007A507D">
              <w:rPr>
                <w:rFonts w:ascii="Times New Roman" w:hAnsi="Times New Roman"/>
                <w:szCs w:val="21"/>
              </w:rPr>
              <w:t>Whether</w:t>
            </w:r>
            <w:r w:rsidRPr="007A507D">
              <w:rPr>
                <w:rFonts w:ascii="Times New Roman" w:hAnsi="Times New Roman"/>
                <w:szCs w:val="21"/>
                <w:lang w:eastAsia="ja-JP"/>
              </w:rPr>
              <w:t xml:space="preserve"> </w:t>
            </w:r>
            <w:r w:rsidRPr="007A507D">
              <w:rPr>
                <w:rFonts w:ascii="Times New Roman" w:hAnsi="Times New Roman"/>
                <w:szCs w:val="21"/>
              </w:rPr>
              <w:t>RAN</w:t>
            </w:r>
            <w:r w:rsidRPr="007A507D">
              <w:rPr>
                <w:rFonts w:ascii="Times New Roman" w:hAnsi="Times New Roman"/>
                <w:szCs w:val="21"/>
                <w:lang w:eastAsia="ja-JP"/>
              </w:rPr>
              <w:t xml:space="preserve">4 will define the RRM requirements for </w:t>
            </w:r>
            <w:r w:rsidRPr="007A507D">
              <w:rPr>
                <w:rFonts w:ascii="Times New Roman" w:eastAsia="Malgun Gothic" w:hAnsi="Times New Roman"/>
                <w:szCs w:val="21"/>
                <w:lang w:eastAsia="ko-KR"/>
              </w:rPr>
              <w:t>SSB periodicity larger than 160ms is depending on whether it is supported by WGs.</w:t>
            </w:r>
          </w:p>
        </w:tc>
      </w:tr>
    </w:tbl>
    <w:p w14:paraId="025CD093" w14:textId="77777777" w:rsidR="00C85947" w:rsidRDefault="00C85947" w:rsidP="00BD2334">
      <w:pPr>
        <w:rPr>
          <w:lang w:val="en-US"/>
        </w:rPr>
      </w:pPr>
    </w:p>
    <w:p w14:paraId="343B46E0" w14:textId="0CA44E26" w:rsidR="00BD2334" w:rsidRDefault="00B83F61" w:rsidP="00BD2334">
      <w:pPr>
        <w:rPr>
          <w:lang w:val="en-US"/>
        </w:rPr>
      </w:pPr>
      <w:r>
        <w:rPr>
          <w:lang w:val="en-US"/>
        </w:rPr>
        <w:t>I</w:t>
      </w:r>
      <w:r>
        <w:rPr>
          <w:rFonts w:hint="eastAsia"/>
          <w:lang w:val="en-US"/>
        </w:rPr>
        <w:t>n</w:t>
      </w:r>
      <w:r>
        <w:rPr>
          <w:lang w:val="en-US"/>
        </w:rPr>
        <w:t xml:space="preserve"> more detail, t</w:t>
      </w:r>
      <w:r w:rsidR="00717697">
        <w:rPr>
          <w:lang w:val="en-US"/>
        </w:rPr>
        <w:t xml:space="preserve">he </w:t>
      </w:r>
      <w:r w:rsidR="00455AE4">
        <w:rPr>
          <w:lang w:val="en-US"/>
        </w:rPr>
        <w:t xml:space="preserve">potential RRM impacts to be further discussed </w:t>
      </w:r>
      <w:r w:rsidR="0087035F">
        <w:rPr>
          <w:lang w:val="en-US"/>
        </w:rPr>
        <w:t>are</w:t>
      </w:r>
      <w:r w:rsidR="00D2017C">
        <w:rPr>
          <w:lang w:val="en-US"/>
        </w:rPr>
        <w:t xml:space="preserve"> shown below</w:t>
      </w:r>
      <w:r w:rsidR="001C0EC4">
        <w:rPr>
          <w:lang w:val="en-US"/>
        </w:rPr>
        <w:t>.</w:t>
      </w:r>
      <w:r w:rsidR="00F26215">
        <w:rPr>
          <w:lang w:val="en-US"/>
        </w:rPr>
        <w:t xml:space="preserve"> </w:t>
      </w:r>
      <w:r w:rsidR="00BD2334">
        <w:rPr>
          <w:rFonts w:hint="eastAsia"/>
          <w:lang w:val="en-US"/>
        </w:rPr>
        <w:t>N</w:t>
      </w:r>
      <w:r w:rsidR="00BD2334">
        <w:rPr>
          <w:lang w:val="en-US"/>
        </w:rPr>
        <w:t>ext, we will provide our analysis on each bullet</w:t>
      </w:r>
      <w:r w:rsidR="005E55E4">
        <w:rPr>
          <w:lang w:val="en-US"/>
        </w:rPr>
        <w:t xml:space="preserve"> for the case that </w:t>
      </w:r>
      <w:r w:rsidR="005E55E4" w:rsidRPr="005E55E4">
        <w:rPr>
          <w:lang w:val="en-US"/>
        </w:rPr>
        <w:t xml:space="preserve">SSB periodicity </w:t>
      </w:r>
      <w:r w:rsidR="0087035F">
        <w:rPr>
          <w:lang w:val="en-US"/>
        </w:rPr>
        <w:t xml:space="preserve">is </w:t>
      </w:r>
      <w:r w:rsidR="005E55E4">
        <w:rPr>
          <w:lang w:val="en-US"/>
        </w:rPr>
        <w:t>less</w:t>
      </w:r>
      <w:r w:rsidR="005E55E4" w:rsidRPr="005E55E4">
        <w:rPr>
          <w:lang w:val="en-US"/>
        </w:rPr>
        <w:t xml:space="preserve"> than </w:t>
      </w:r>
      <w:r w:rsidR="002A0EC1">
        <w:rPr>
          <w:lang w:val="en-US"/>
        </w:rPr>
        <w:t>320</w:t>
      </w:r>
      <w:r w:rsidR="005E55E4" w:rsidRPr="005E55E4">
        <w:rPr>
          <w:lang w:val="en-US"/>
        </w:rPr>
        <w:t>ms</w:t>
      </w:r>
      <w:r w:rsidR="00BD2334">
        <w:rPr>
          <w:lang w:val="en-US"/>
        </w:rPr>
        <w:t>.</w:t>
      </w:r>
    </w:p>
    <w:tbl>
      <w:tblPr>
        <w:tblStyle w:val="afff5"/>
        <w:tblW w:w="0" w:type="auto"/>
        <w:tblInd w:w="0" w:type="dxa"/>
        <w:tblLook w:val="04A0" w:firstRow="1" w:lastRow="0" w:firstColumn="1" w:lastColumn="0" w:noHBand="0" w:noVBand="1"/>
      </w:tblPr>
      <w:tblGrid>
        <w:gridCol w:w="9630"/>
      </w:tblGrid>
      <w:tr w:rsidR="00EE4CBD" w14:paraId="19460D34" w14:textId="77777777" w:rsidTr="00EE4CBD">
        <w:tc>
          <w:tcPr>
            <w:tcW w:w="9630" w:type="dxa"/>
          </w:tcPr>
          <w:p w14:paraId="2E8434D4" w14:textId="77777777" w:rsidR="00DC7A3E" w:rsidRPr="00DC7A3E" w:rsidRDefault="00DC7A3E" w:rsidP="00DC7A3E">
            <w:pPr>
              <w:outlineLvl w:val="2"/>
              <w:rPr>
                <w:rFonts w:ascii="Times New Roman" w:hAnsi="Times New Roman"/>
                <w:b/>
                <w:u w:val="single"/>
                <w:lang w:eastAsia="ko-KR"/>
              </w:rPr>
            </w:pPr>
            <w:r w:rsidRPr="00DC7A3E">
              <w:rPr>
                <w:rFonts w:ascii="Times New Roman" w:hAnsi="Times New Roman"/>
                <w:b/>
                <w:u w:val="single"/>
                <w:lang w:eastAsia="ko-KR"/>
              </w:rPr>
              <w:lastRenderedPageBreak/>
              <w:t>Issue 1-1: SSB periodicity enhancement</w:t>
            </w:r>
          </w:p>
          <w:p w14:paraId="20EB6AA8" w14:textId="77777777" w:rsidR="00DC7A3E" w:rsidRPr="00DC7A3E" w:rsidRDefault="00DC7A3E" w:rsidP="00DC7A3E">
            <w:pPr>
              <w:spacing w:after="120" w:line="252" w:lineRule="auto"/>
              <w:rPr>
                <w:rFonts w:ascii="Times New Roman" w:eastAsia="Malgun Gothic" w:hAnsi="Times New Roman"/>
                <w:b/>
                <w:bCs/>
                <w:lang w:eastAsia="ko-KR"/>
              </w:rPr>
            </w:pPr>
            <w:r w:rsidRPr="00DC7A3E">
              <w:rPr>
                <w:rFonts w:ascii="Times New Roman" w:eastAsia="Malgun Gothic" w:hAnsi="Times New Roman"/>
                <w:b/>
                <w:bCs/>
                <w:highlight w:val="green"/>
                <w:lang w:eastAsia="ko-KR"/>
              </w:rPr>
              <w:t>Agreement (online):</w:t>
            </w:r>
          </w:p>
          <w:p w14:paraId="02676702" w14:textId="77777777" w:rsidR="00DC7A3E" w:rsidRPr="00DC7A3E" w:rsidRDefault="00DC7A3E" w:rsidP="00DC7A3E">
            <w:pPr>
              <w:snapToGrid w:val="0"/>
              <w:spacing w:after="120"/>
              <w:ind w:left="270" w:firstLine="14"/>
              <w:rPr>
                <w:rFonts w:ascii="Times New Roman" w:eastAsia="Malgun Gothic" w:hAnsi="Times New Roman"/>
                <w:szCs w:val="21"/>
                <w:lang w:eastAsia="ko-KR"/>
              </w:rPr>
            </w:pPr>
            <w:r w:rsidRPr="00DC7A3E">
              <w:rPr>
                <w:rFonts w:ascii="Times New Roman" w:hAnsi="Times New Roman"/>
                <w:bCs/>
                <w:szCs w:val="21"/>
                <w:lang w:eastAsia="ja-JP"/>
              </w:rPr>
              <w:t xml:space="preserve">For </w:t>
            </w:r>
            <w:r w:rsidRPr="00DC7A3E">
              <w:rPr>
                <w:rFonts w:ascii="Times New Roman" w:eastAsia="Malgun Gothic" w:hAnsi="Times New Roman"/>
                <w:szCs w:val="21"/>
                <w:lang w:eastAsia="ko-KR"/>
              </w:rPr>
              <w:t>SSB periodicity up to 160ms:</w:t>
            </w:r>
          </w:p>
          <w:p w14:paraId="53E75F23" w14:textId="77777777" w:rsidR="00DC7A3E" w:rsidRPr="00DC7A3E" w:rsidRDefault="00DC7A3E" w:rsidP="00D81DCC">
            <w:pPr>
              <w:pStyle w:val="a3"/>
              <w:numPr>
                <w:ilvl w:val="0"/>
                <w:numId w:val="29"/>
              </w:numPr>
              <w:snapToGrid w:val="0"/>
              <w:rPr>
                <w:rFonts w:ascii="Times New Roman" w:hAnsi="Times New Roman"/>
                <w:szCs w:val="21"/>
                <w:lang w:eastAsia="ja-JP"/>
              </w:rPr>
            </w:pPr>
            <w:r w:rsidRPr="00DC7A3E">
              <w:rPr>
                <w:rFonts w:ascii="Times New Roman" w:hAnsi="Times New Roman"/>
                <w:szCs w:val="21"/>
                <w:lang w:eastAsia="ja-JP"/>
              </w:rPr>
              <w:t>No further discussion on the impact on initial access from the perspective of RRM requirement</w:t>
            </w:r>
          </w:p>
          <w:p w14:paraId="6E39B062" w14:textId="77777777" w:rsidR="00DC7A3E" w:rsidRPr="00DC7A3E" w:rsidRDefault="00DC7A3E" w:rsidP="00D81DCC">
            <w:pPr>
              <w:pStyle w:val="a3"/>
              <w:numPr>
                <w:ilvl w:val="0"/>
                <w:numId w:val="29"/>
              </w:numPr>
              <w:snapToGrid w:val="0"/>
              <w:rPr>
                <w:rFonts w:ascii="Times New Roman" w:hAnsi="Times New Roman"/>
                <w:szCs w:val="21"/>
                <w:lang w:eastAsia="ja-JP"/>
              </w:rPr>
            </w:pPr>
            <w:r w:rsidRPr="00DC7A3E">
              <w:rPr>
                <w:rFonts w:ascii="Times New Roman" w:hAnsi="Times New Roman"/>
                <w:szCs w:val="21"/>
                <w:lang w:eastAsia="ja-JP"/>
              </w:rPr>
              <w:t>Discuss whether to Modify the default values for SSB and SMTC periodicities for the following if the UE is not provided with SMTC configuration or measurement object on the corresponding frequency by NW</w:t>
            </w:r>
          </w:p>
          <w:p w14:paraId="36309B4F" w14:textId="77777777" w:rsidR="00DC7A3E" w:rsidRPr="00DC7A3E" w:rsidRDefault="00DC7A3E" w:rsidP="00D81DCC">
            <w:pPr>
              <w:pStyle w:val="a3"/>
              <w:numPr>
                <w:ilvl w:val="1"/>
                <w:numId w:val="29"/>
              </w:numPr>
              <w:snapToGrid w:val="0"/>
              <w:rPr>
                <w:rFonts w:ascii="Times New Roman" w:eastAsia="Malgun Gothic" w:hAnsi="Times New Roman"/>
                <w:szCs w:val="21"/>
                <w:lang w:eastAsia="ko-KR"/>
              </w:rPr>
            </w:pPr>
            <w:r w:rsidRPr="00DC7A3E">
              <w:rPr>
                <w:rFonts w:ascii="Times New Roman" w:eastAsia="Malgun Gothic" w:hAnsi="Times New Roman"/>
                <w:szCs w:val="21"/>
                <w:lang w:eastAsia="ko-KR"/>
              </w:rPr>
              <w:t>RRC Re-establishment: TSMTC,i assumption</w:t>
            </w:r>
          </w:p>
          <w:p w14:paraId="01C2FB59" w14:textId="77777777" w:rsidR="00DC7A3E" w:rsidRPr="00DC7A3E" w:rsidRDefault="00DC7A3E" w:rsidP="00D81DCC">
            <w:pPr>
              <w:pStyle w:val="a3"/>
              <w:numPr>
                <w:ilvl w:val="1"/>
                <w:numId w:val="29"/>
              </w:numPr>
              <w:snapToGrid w:val="0"/>
              <w:rPr>
                <w:rFonts w:ascii="Times New Roman" w:eastAsia="Malgun Gothic" w:hAnsi="Times New Roman"/>
                <w:szCs w:val="21"/>
                <w:lang w:eastAsia="ko-KR"/>
              </w:rPr>
            </w:pPr>
            <w:r w:rsidRPr="00DC7A3E">
              <w:rPr>
                <w:rFonts w:ascii="Times New Roman" w:eastAsia="Malgun Gothic" w:hAnsi="Times New Roman"/>
                <w:szCs w:val="21"/>
                <w:lang w:eastAsia="ko-KR"/>
              </w:rPr>
              <w:t>RRC connection release with redirection to NR: Trs assumption</w:t>
            </w:r>
          </w:p>
          <w:p w14:paraId="30312A0C" w14:textId="77777777" w:rsidR="00DC7A3E" w:rsidRPr="00DC7A3E" w:rsidRDefault="00DC7A3E" w:rsidP="00D81DCC">
            <w:pPr>
              <w:pStyle w:val="a3"/>
              <w:numPr>
                <w:ilvl w:val="1"/>
                <w:numId w:val="29"/>
              </w:numPr>
              <w:snapToGrid w:val="0"/>
              <w:rPr>
                <w:rFonts w:ascii="Times New Roman" w:eastAsia="Malgun Gothic" w:hAnsi="Times New Roman"/>
                <w:szCs w:val="21"/>
                <w:lang w:eastAsia="ko-KR"/>
              </w:rPr>
            </w:pPr>
            <w:r w:rsidRPr="00DC7A3E">
              <w:rPr>
                <w:rFonts w:ascii="Times New Roman" w:eastAsia="Malgun Gothic" w:hAnsi="Times New Roman"/>
                <w:szCs w:val="21"/>
                <w:lang w:eastAsia="ko-KR"/>
              </w:rPr>
              <w:t>Handover, Conditional handover, RACH-less HO and satellite switch with re-sync: Trs assumption</w:t>
            </w:r>
          </w:p>
          <w:p w14:paraId="6926E859" w14:textId="77777777" w:rsidR="00DC7A3E" w:rsidRPr="00DC7A3E" w:rsidRDefault="00DC7A3E" w:rsidP="00D81DCC">
            <w:pPr>
              <w:pStyle w:val="a3"/>
              <w:numPr>
                <w:ilvl w:val="1"/>
                <w:numId w:val="29"/>
              </w:numPr>
              <w:snapToGrid w:val="0"/>
              <w:rPr>
                <w:rFonts w:ascii="Times New Roman" w:eastAsia="Malgun Gothic" w:hAnsi="Times New Roman"/>
                <w:szCs w:val="21"/>
                <w:lang w:eastAsia="ko-KR"/>
              </w:rPr>
            </w:pPr>
            <w:r w:rsidRPr="00DC7A3E">
              <w:rPr>
                <w:rFonts w:ascii="Times New Roman" w:eastAsia="Malgun Gothic" w:hAnsi="Times New Roman"/>
                <w:szCs w:val="21"/>
                <w:lang w:eastAsia="ko-KR"/>
              </w:rPr>
              <w:t>Further discuss the details on how to update the requirement.</w:t>
            </w:r>
          </w:p>
          <w:p w14:paraId="14AC94F2" w14:textId="77777777" w:rsidR="00DC7A3E" w:rsidRPr="0057165A" w:rsidRDefault="00DC7A3E" w:rsidP="00D81DCC">
            <w:pPr>
              <w:pStyle w:val="a3"/>
              <w:numPr>
                <w:ilvl w:val="0"/>
                <w:numId w:val="29"/>
              </w:numPr>
              <w:snapToGrid w:val="0"/>
              <w:rPr>
                <w:rFonts w:ascii="Times New Roman" w:hAnsi="Times New Roman"/>
                <w:szCs w:val="21"/>
                <w:lang w:eastAsia="ja-JP"/>
              </w:rPr>
            </w:pPr>
            <w:r w:rsidRPr="0057165A">
              <w:rPr>
                <w:rFonts w:ascii="Times New Roman" w:hAnsi="Times New Roman"/>
                <w:szCs w:val="21"/>
                <w:lang w:eastAsia="ja-JP"/>
              </w:rPr>
              <w:t>Further discuss the following for SSB periodicity &gt; 20ms:</w:t>
            </w:r>
          </w:p>
          <w:p w14:paraId="3BDACFFF" w14:textId="77777777" w:rsidR="00DC7A3E" w:rsidRPr="0057165A" w:rsidRDefault="00DC7A3E" w:rsidP="00D81DCC">
            <w:pPr>
              <w:pStyle w:val="a3"/>
              <w:numPr>
                <w:ilvl w:val="1"/>
                <w:numId w:val="29"/>
              </w:numPr>
              <w:snapToGrid w:val="0"/>
              <w:rPr>
                <w:rFonts w:ascii="Times New Roman" w:eastAsia="Malgun Gothic" w:hAnsi="Times New Roman"/>
                <w:szCs w:val="21"/>
                <w:lang w:eastAsia="ko-KR"/>
              </w:rPr>
            </w:pPr>
            <w:r w:rsidRPr="0057165A">
              <w:rPr>
                <w:rFonts w:ascii="Times New Roman" w:eastAsia="Malgun Gothic" w:hAnsi="Times New Roman"/>
                <w:szCs w:val="21"/>
                <w:lang w:eastAsia="ko-KR"/>
              </w:rPr>
              <w:t>Cell Reselection: for the SSB-periodicity of 160ms, whether the values for Tmeasure_NR_xxx_enh need to be updated for DRX Cycles equal to 0.32 s and other DRX cycles</w:t>
            </w:r>
          </w:p>
          <w:p w14:paraId="546A396F" w14:textId="77777777" w:rsidR="00DC7A3E" w:rsidRPr="0057165A" w:rsidRDefault="00DC7A3E" w:rsidP="00D81DCC">
            <w:pPr>
              <w:pStyle w:val="a3"/>
              <w:numPr>
                <w:ilvl w:val="1"/>
                <w:numId w:val="29"/>
              </w:numPr>
              <w:snapToGrid w:val="0"/>
              <w:rPr>
                <w:rFonts w:ascii="Times New Roman" w:eastAsia="Malgun Gothic" w:hAnsi="Times New Roman"/>
                <w:szCs w:val="21"/>
                <w:lang w:eastAsia="ko-KR"/>
              </w:rPr>
            </w:pPr>
            <w:r w:rsidRPr="0057165A">
              <w:rPr>
                <w:rFonts w:ascii="Times New Roman" w:eastAsia="Malgun Gothic" w:hAnsi="Times New Roman"/>
                <w:szCs w:val="21"/>
                <w:lang w:eastAsia="ko-KR"/>
              </w:rPr>
              <w:t>Paging interruption in RRC Idle/Inactive: whether/how to adjust the requirements when SSB periods =160 ms in NGSO scenarios</w:t>
            </w:r>
          </w:p>
          <w:p w14:paraId="0A2A4253" w14:textId="77777777" w:rsidR="00DC7A3E" w:rsidRPr="0057165A" w:rsidRDefault="00DC7A3E" w:rsidP="00D81DCC">
            <w:pPr>
              <w:pStyle w:val="a3"/>
              <w:numPr>
                <w:ilvl w:val="1"/>
                <w:numId w:val="29"/>
              </w:numPr>
              <w:snapToGrid w:val="0"/>
              <w:rPr>
                <w:rFonts w:ascii="Times New Roman" w:eastAsia="Malgun Gothic" w:hAnsi="Times New Roman"/>
                <w:szCs w:val="21"/>
                <w:lang w:eastAsia="ko-KR"/>
              </w:rPr>
            </w:pPr>
            <w:r w:rsidRPr="0057165A">
              <w:rPr>
                <w:rFonts w:ascii="Times New Roman" w:eastAsia="Malgun Gothic" w:hAnsi="Times New Roman"/>
                <w:szCs w:val="21"/>
                <w:lang w:eastAsia="ko-KR"/>
              </w:rPr>
              <w:t>RRC re-establishment: RRC re-establishment requirements for Serving cell SSB Ês/Iot &lt; -8dB</w:t>
            </w:r>
          </w:p>
          <w:p w14:paraId="123F2C51" w14:textId="77777777" w:rsidR="00DC7A3E" w:rsidRPr="0057165A" w:rsidRDefault="00DC7A3E" w:rsidP="00D81DCC">
            <w:pPr>
              <w:pStyle w:val="a3"/>
              <w:numPr>
                <w:ilvl w:val="1"/>
                <w:numId w:val="29"/>
              </w:numPr>
              <w:snapToGrid w:val="0"/>
              <w:rPr>
                <w:rFonts w:ascii="Times New Roman" w:eastAsia="Malgun Gothic" w:hAnsi="Times New Roman"/>
                <w:szCs w:val="21"/>
                <w:lang w:eastAsia="ko-KR"/>
              </w:rPr>
            </w:pPr>
            <w:r w:rsidRPr="0057165A">
              <w:rPr>
                <w:rFonts w:ascii="Times New Roman" w:eastAsia="Malgun Gothic" w:hAnsi="Times New Roman"/>
                <w:szCs w:val="21"/>
                <w:lang w:eastAsia="ko-KR"/>
              </w:rPr>
              <w:t>Handover, Conditional handover, RACH-less HO and satellite switch with re-sync</w:t>
            </w:r>
          </w:p>
          <w:p w14:paraId="5B2E4626" w14:textId="1C93E1D1" w:rsidR="00EE4CBD" w:rsidRPr="00C82DF2" w:rsidRDefault="00DC7A3E" w:rsidP="00D81DCC">
            <w:pPr>
              <w:numPr>
                <w:ilvl w:val="1"/>
                <w:numId w:val="29"/>
              </w:numPr>
              <w:suppressAutoHyphens w:val="0"/>
              <w:overflowPunct/>
              <w:autoSpaceDE/>
              <w:autoSpaceDN w:val="0"/>
              <w:adjustRightInd w:val="0"/>
              <w:spacing w:line="276" w:lineRule="auto"/>
              <w:textAlignment w:val="auto"/>
              <w:rPr>
                <w:rFonts w:ascii="Times New Roman" w:eastAsia="MS Mincho" w:hAnsi="Times New Roman"/>
                <w:lang w:eastAsia="ja-JP"/>
              </w:rPr>
            </w:pPr>
            <w:r w:rsidRPr="00DC7A3E">
              <w:rPr>
                <w:rFonts w:ascii="Times New Roman" w:eastAsia="Malgun Gothic" w:hAnsi="Times New Roman"/>
                <w:szCs w:val="21"/>
                <w:lang w:eastAsia="ko-KR"/>
              </w:rPr>
              <w:t>Further discuss whether and how to update the requirement</w:t>
            </w:r>
          </w:p>
        </w:tc>
      </w:tr>
    </w:tbl>
    <w:p w14:paraId="454EB71A" w14:textId="77777777" w:rsidR="00CE0F29" w:rsidRPr="00CE0F29" w:rsidRDefault="00CE0F29" w:rsidP="00CE0F29">
      <w:pPr>
        <w:spacing w:before="120" w:after="100"/>
        <w:outlineLvl w:val="5"/>
        <w:rPr>
          <w:rFonts w:ascii="Arial" w:eastAsiaTheme="minorEastAsia" w:hAnsi="Arial" w:cs="Arial"/>
          <w:vanish/>
        </w:rPr>
      </w:pPr>
    </w:p>
    <w:p w14:paraId="6CECCB46" w14:textId="4E19E140" w:rsidR="00D3478F" w:rsidRDefault="008D78CC" w:rsidP="00D81DCC">
      <w:pPr>
        <w:pStyle w:val="RAN43"/>
        <w:numPr>
          <w:ilvl w:val="2"/>
          <w:numId w:val="27"/>
        </w:numPr>
      </w:pPr>
      <w:r>
        <w:t>W</w:t>
      </w:r>
      <w:r w:rsidR="00D3478F" w:rsidRPr="00D3478F">
        <w:t>hether to Modify the default values for SSB and SMTC periodicities</w:t>
      </w:r>
      <w:r w:rsidR="00D3478F" w:rsidRPr="00760F7D">
        <w:t xml:space="preserve"> </w:t>
      </w:r>
    </w:p>
    <w:p w14:paraId="5EF58096" w14:textId="6D1873F0" w:rsidR="00367C82" w:rsidRPr="00902128" w:rsidRDefault="00367C82" w:rsidP="00D81DCC">
      <w:pPr>
        <w:pStyle w:val="a3"/>
        <w:numPr>
          <w:ilvl w:val="0"/>
          <w:numId w:val="29"/>
        </w:numPr>
        <w:snapToGrid w:val="0"/>
        <w:ind w:left="0" w:firstLine="0"/>
        <w:rPr>
          <w:rFonts w:eastAsia="Malgun Gothic"/>
          <w:b/>
          <w:i/>
          <w:szCs w:val="21"/>
          <w:lang w:eastAsia="ko-KR"/>
        </w:rPr>
      </w:pPr>
      <w:r w:rsidRPr="00902128">
        <w:rPr>
          <w:rFonts w:eastAsia="Malgun Gothic"/>
          <w:b/>
          <w:i/>
          <w:szCs w:val="21"/>
          <w:lang w:eastAsia="ko-KR"/>
        </w:rPr>
        <w:t>RRC Re-establishment: TSMTC,i assumption</w:t>
      </w:r>
    </w:p>
    <w:p w14:paraId="0B52EF76" w14:textId="77777777" w:rsidR="00367C82" w:rsidRPr="00902128" w:rsidRDefault="00367C82" w:rsidP="00D81DCC">
      <w:pPr>
        <w:pStyle w:val="a3"/>
        <w:numPr>
          <w:ilvl w:val="0"/>
          <w:numId w:val="29"/>
        </w:numPr>
        <w:snapToGrid w:val="0"/>
        <w:ind w:left="0" w:firstLine="0"/>
        <w:rPr>
          <w:rFonts w:eastAsia="Malgun Gothic"/>
          <w:b/>
          <w:i/>
          <w:szCs w:val="21"/>
          <w:lang w:eastAsia="ko-KR"/>
        </w:rPr>
      </w:pPr>
      <w:r w:rsidRPr="00902128">
        <w:rPr>
          <w:rFonts w:eastAsia="Malgun Gothic"/>
          <w:b/>
          <w:i/>
          <w:szCs w:val="21"/>
          <w:lang w:eastAsia="ko-KR"/>
        </w:rPr>
        <w:t>RRC connection release with redirection to NR: Trs assumption</w:t>
      </w:r>
    </w:p>
    <w:p w14:paraId="07B93ABE" w14:textId="77777777" w:rsidR="00367C82" w:rsidRPr="00902128" w:rsidRDefault="00367C82" w:rsidP="00D81DCC">
      <w:pPr>
        <w:pStyle w:val="a3"/>
        <w:numPr>
          <w:ilvl w:val="0"/>
          <w:numId w:val="29"/>
        </w:numPr>
        <w:snapToGrid w:val="0"/>
        <w:ind w:left="0" w:firstLine="0"/>
        <w:rPr>
          <w:rFonts w:eastAsia="Malgun Gothic"/>
          <w:b/>
          <w:i/>
          <w:szCs w:val="21"/>
          <w:lang w:eastAsia="ko-KR"/>
        </w:rPr>
      </w:pPr>
      <w:r w:rsidRPr="00902128">
        <w:rPr>
          <w:rFonts w:eastAsia="Malgun Gothic"/>
          <w:b/>
          <w:i/>
          <w:szCs w:val="21"/>
          <w:lang w:eastAsia="ko-KR"/>
        </w:rPr>
        <w:t>Handover, Conditional handover, RACH-less HO and satellite switch with re-sync: Trs assumption</w:t>
      </w:r>
    </w:p>
    <w:p w14:paraId="3406D8E3" w14:textId="6B2944A4" w:rsidR="006F7834" w:rsidRDefault="000E18F3" w:rsidP="003E2704">
      <w:pPr>
        <w:jc w:val="both"/>
        <w:rPr>
          <w:rFonts w:eastAsiaTheme="minorEastAsia"/>
          <w:lang w:val="en-US"/>
        </w:rPr>
      </w:pPr>
      <w:r w:rsidRPr="000E18F3">
        <w:rPr>
          <w:lang w:val="en-US"/>
        </w:rPr>
        <w:t xml:space="preserve">The impact of all three requirements is on the same issue: whether to update the Trs default because of SSB </w:t>
      </w:r>
      <w:r w:rsidR="000440DB">
        <w:rPr>
          <w:lang w:val="en-US"/>
        </w:rPr>
        <w:t>periodicity</w:t>
      </w:r>
      <w:r w:rsidRPr="000E18F3">
        <w:rPr>
          <w:lang w:val="en-US"/>
        </w:rPr>
        <w:t xml:space="preserve"> </w:t>
      </w:r>
      <w:r w:rsidR="004022A7">
        <w:rPr>
          <w:lang w:val="en-US"/>
        </w:rPr>
        <w:t>extension</w:t>
      </w:r>
      <w:r w:rsidRPr="000E18F3">
        <w:rPr>
          <w:lang w:val="en-US"/>
        </w:rPr>
        <w:t xml:space="preserve"> (when SMTC configuration is not provided).</w:t>
      </w:r>
      <w:r>
        <w:rPr>
          <w:lang w:val="en-US"/>
        </w:rPr>
        <w:t xml:space="preserve"> Now, we will t</w:t>
      </w:r>
      <w:r w:rsidR="007B2D83">
        <w:rPr>
          <w:lang w:val="en-US"/>
        </w:rPr>
        <w:t>ake</w:t>
      </w:r>
      <w:r w:rsidR="00855725" w:rsidRPr="00855725">
        <w:rPr>
          <w:lang w:val="en-US"/>
        </w:rPr>
        <w:t xml:space="preserve"> the existing requirement on RRC connection release with redirection to NR as an example, the specific Trs assumption is as follows.</w:t>
      </w:r>
      <w:r w:rsidR="008D7845">
        <w:rPr>
          <w:lang w:val="en-US"/>
        </w:rPr>
        <w:t xml:space="preserve"> </w:t>
      </w:r>
      <w:r w:rsidR="003D628C">
        <w:rPr>
          <w:lang w:val="en-US"/>
        </w:rPr>
        <w:t xml:space="preserve">According to the </w:t>
      </w:r>
      <w:r w:rsidR="00362B04">
        <w:rPr>
          <w:lang w:val="en-US"/>
        </w:rPr>
        <w:t xml:space="preserve">description as highlighted, </w:t>
      </w:r>
      <w:r w:rsidR="006A4805">
        <w:rPr>
          <w:rFonts w:eastAsiaTheme="minorEastAsia"/>
          <w:lang w:val="en-US"/>
        </w:rPr>
        <w:t>t</w:t>
      </w:r>
      <w:r w:rsidR="00E9054B" w:rsidRPr="00E9054B">
        <w:rPr>
          <w:rFonts w:eastAsiaTheme="minorEastAsia"/>
          <w:lang w:val="en-US"/>
        </w:rPr>
        <w:t xml:space="preserve">he default value (20ms) is only referenced when the SMTC is not configured. The SSB configured to 160ms can be seen as a case where the network provides the corresponding </w:t>
      </w:r>
      <w:r w:rsidR="00DD4D15">
        <w:rPr>
          <w:rFonts w:eastAsiaTheme="minorEastAsia"/>
          <w:lang w:val="en-US"/>
        </w:rPr>
        <w:t xml:space="preserve">SMTC </w:t>
      </w:r>
      <w:r w:rsidR="00E9054B" w:rsidRPr="00E9054B">
        <w:rPr>
          <w:rFonts w:eastAsiaTheme="minorEastAsia"/>
          <w:lang w:val="en-US"/>
        </w:rPr>
        <w:t xml:space="preserve">configuration. Therefore, </w:t>
      </w:r>
      <w:r w:rsidR="00056AF5">
        <w:rPr>
          <w:rFonts w:eastAsiaTheme="minorEastAsia"/>
          <w:lang w:val="en-US"/>
        </w:rPr>
        <w:t xml:space="preserve">it is not necessary </w:t>
      </w:r>
      <w:r w:rsidR="006B0DA2">
        <w:rPr>
          <w:rFonts w:eastAsiaTheme="minorEastAsia"/>
          <w:lang w:val="en-US"/>
        </w:rPr>
        <w:t>to update</w:t>
      </w:r>
      <w:r w:rsidR="00E9054B" w:rsidRPr="00E9054B">
        <w:rPr>
          <w:rFonts w:eastAsiaTheme="minorEastAsia"/>
          <w:lang w:val="en-US"/>
        </w:rPr>
        <w:t xml:space="preserve"> the default value</w:t>
      </w:r>
      <w:r w:rsidR="003D029A">
        <w:rPr>
          <w:rFonts w:eastAsiaTheme="minorEastAsia"/>
          <w:lang w:val="en-US"/>
        </w:rPr>
        <w:t>s</w:t>
      </w:r>
      <w:r w:rsidR="00E9054B" w:rsidRPr="00E9054B">
        <w:rPr>
          <w:rFonts w:eastAsiaTheme="minorEastAsia"/>
          <w:lang w:val="en-US"/>
        </w:rPr>
        <w:t xml:space="preserve"> </w:t>
      </w:r>
      <w:r w:rsidR="008850F7">
        <w:rPr>
          <w:rFonts w:eastAsiaTheme="minorEastAsia"/>
          <w:lang w:val="en-US"/>
        </w:rPr>
        <w:t xml:space="preserve">specifically </w:t>
      </w:r>
      <w:r w:rsidR="00E9054B" w:rsidRPr="00E9054B">
        <w:rPr>
          <w:rFonts w:eastAsiaTheme="minorEastAsia"/>
          <w:lang w:val="en-US"/>
        </w:rPr>
        <w:t xml:space="preserve">for </w:t>
      </w:r>
      <w:r w:rsidR="007E2FA6">
        <w:rPr>
          <w:rFonts w:eastAsiaTheme="minorEastAsia"/>
          <w:lang w:val="en-US"/>
        </w:rPr>
        <w:t xml:space="preserve">adapting </w:t>
      </w:r>
      <w:r w:rsidR="00CC01BD">
        <w:rPr>
          <w:rFonts w:eastAsiaTheme="minorEastAsia"/>
          <w:lang w:val="en-US"/>
        </w:rPr>
        <w:t>the</w:t>
      </w:r>
      <w:r w:rsidR="00117C85" w:rsidRPr="00117C85">
        <w:rPr>
          <w:lang w:val="en-US"/>
        </w:rPr>
        <w:t xml:space="preserve"> </w:t>
      </w:r>
      <w:r w:rsidR="00C269D5">
        <w:rPr>
          <w:lang w:val="en-US"/>
        </w:rPr>
        <w:t xml:space="preserve">enhancement of </w:t>
      </w:r>
      <w:r w:rsidR="00117C85" w:rsidRPr="000E18F3">
        <w:rPr>
          <w:lang w:val="en-US"/>
        </w:rPr>
        <w:t xml:space="preserve">SSB </w:t>
      </w:r>
      <w:r w:rsidR="00117C85">
        <w:rPr>
          <w:lang w:val="en-US"/>
        </w:rPr>
        <w:t>periodicity</w:t>
      </w:r>
      <w:r w:rsidR="00117C85" w:rsidRPr="000E18F3">
        <w:rPr>
          <w:lang w:val="en-US"/>
        </w:rPr>
        <w:t xml:space="preserve"> </w:t>
      </w:r>
      <w:r w:rsidR="00117C85">
        <w:rPr>
          <w:lang w:val="en-US"/>
        </w:rPr>
        <w:t>extension</w:t>
      </w:r>
      <w:r w:rsidR="0048192E">
        <w:rPr>
          <w:lang w:val="en-US"/>
        </w:rPr>
        <w:t>.</w:t>
      </w:r>
    </w:p>
    <w:tbl>
      <w:tblPr>
        <w:tblStyle w:val="afff5"/>
        <w:tblW w:w="0" w:type="auto"/>
        <w:tblInd w:w="0" w:type="dxa"/>
        <w:tblLook w:val="04A0" w:firstRow="1" w:lastRow="0" w:firstColumn="1" w:lastColumn="0" w:noHBand="0" w:noVBand="1"/>
      </w:tblPr>
      <w:tblGrid>
        <w:gridCol w:w="9630"/>
      </w:tblGrid>
      <w:tr w:rsidR="009C7795" w14:paraId="123B5383" w14:textId="77777777" w:rsidTr="009C7795">
        <w:tc>
          <w:tcPr>
            <w:tcW w:w="9630" w:type="dxa"/>
          </w:tcPr>
          <w:p w14:paraId="635C7933" w14:textId="1C6BD498" w:rsidR="009C7795" w:rsidRPr="00041CDB" w:rsidRDefault="009C7795" w:rsidP="009C7795">
            <w:pPr>
              <w:rPr>
                <w:rFonts w:ascii="Times New Roman" w:eastAsiaTheme="minorEastAsia" w:hAnsi="Times New Roman"/>
                <w:lang w:val="en-US"/>
              </w:rPr>
            </w:pPr>
            <w:r w:rsidRPr="00041CDB">
              <w:rPr>
                <w:rFonts w:ascii="Times New Roman" w:eastAsiaTheme="minorEastAsia" w:hAnsi="Times New Roman"/>
                <w:lang w:val="en-US"/>
              </w:rPr>
              <w:t>-</w:t>
            </w:r>
            <w:r w:rsidRPr="00041CDB">
              <w:rPr>
                <w:rFonts w:ascii="Times New Roman" w:eastAsiaTheme="minorEastAsia" w:hAnsi="Times New Roman"/>
                <w:lang w:val="en-US"/>
              </w:rPr>
              <w:tab/>
              <w:t xml:space="preserve">Trs is the SMTC periodicity of the target NR cell if the UE has been provided with an SMTC configuration for the target cell in the redirection command, otherwise Trs is the SMTC periodicity configured in the measObjectNR having the same SSB frequency and subcarrier spacing configured for the RRC connection release with redirection. </w:t>
            </w:r>
            <w:r w:rsidRPr="00F90B73">
              <w:rPr>
                <w:rFonts w:ascii="Times New Roman" w:eastAsiaTheme="minorEastAsia" w:hAnsi="Times New Roman"/>
                <w:highlight w:val="yellow"/>
                <w:lang w:val="en-US"/>
              </w:rPr>
              <w:t xml:space="preserve">If the UE is not provided with </w:t>
            </w:r>
            <w:bookmarkStart w:id="8" w:name="OLE_LINK11"/>
            <w:r w:rsidRPr="00F90B73">
              <w:rPr>
                <w:rFonts w:ascii="Times New Roman" w:eastAsiaTheme="minorEastAsia" w:hAnsi="Times New Roman"/>
                <w:highlight w:val="yellow"/>
                <w:lang w:val="en-US"/>
              </w:rPr>
              <w:t>SMTC configuration</w:t>
            </w:r>
            <w:r w:rsidRPr="00041CDB">
              <w:rPr>
                <w:rFonts w:ascii="Times New Roman" w:eastAsiaTheme="minorEastAsia" w:hAnsi="Times New Roman"/>
                <w:lang w:val="en-US"/>
              </w:rPr>
              <w:t xml:space="preserve"> or measurement object for the frequency </w:t>
            </w:r>
            <w:bookmarkEnd w:id="8"/>
            <w:r w:rsidRPr="00041CDB">
              <w:rPr>
                <w:rFonts w:ascii="Times New Roman" w:eastAsiaTheme="minorEastAsia" w:hAnsi="Times New Roman"/>
                <w:lang w:val="en-US"/>
              </w:rPr>
              <w:t>which is also configured for the RRC connection release with redirection then:</w:t>
            </w:r>
          </w:p>
          <w:p w14:paraId="6DA28FD6" w14:textId="77777777" w:rsidR="009C7795" w:rsidRPr="00041CDB" w:rsidRDefault="009C7795" w:rsidP="009C7795">
            <w:pPr>
              <w:ind w:leftChars="200" w:left="400"/>
              <w:rPr>
                <w:rFonts w:ascii="Times New Roman" w:eastAsiaTheme="minorEastAsia" w:hAnsi="Times New Roman"/>
                <w:lang w:val="en-US"/>
              </w:rPr>
            </w:pPr>
            <w:r w:rsidRPr="00041CDB">
              <w:rPr>
                <w:rFonts w:ascii="Times New Roman" w:eastAsiaTheme="minorEastAsia" w:hAnsi="Times New Roman"/>
                <w:lang w:val="en-US"/>
              </w:rPr>
              <w:t>-</w:t>
            </w:r>
            <w:r w:rsidRPr="00041CDB">
              <w:rPr>
                <w:rFonts w:ascii="Times New Roman" w:eastAsiaTheme="minorEastAsia" w:hAnsi="Times New Roman"/>
                <w:lang w:val="en-US"/>
              </w:rPr>
              <w:tab/>
            </w:r>
            <w:r w:rsidRPr="00F90B73">
              <w:rPr>
                <w:rFonts w:ascii="Times New Roman" w:eastAsiaTheme="minorEastAsia" w:hAnsi="Times New Roman"/>
                <w:highlight w:val="yellow"/>
                <w:lang w:val="en-US"/>
              </w:rPr>
              <w:t>the requirement in this clause is applied with Trs = 20 ms</w:t>
            </w:r>
            <w:r w:rsidRPr="00041CDB">
              <w:rPr>
                <w:rFonts w:ascii="Times New Roman" w:eastAsiaTheme="minorEastAsia" w:hAnsi="Times New Roman"/>
                <w:lang w:val="en-US"/>
              </w:rPr>
              <w:t xml:space="preserve"> if the SSB transmission periodicity is not larger than 20 ms; otherwise,</w:t>
            </w:r>
          </w:p>
          <w:p w14:paraId="65C35907" w14:textId="1074FDAE" w:rsidR="009C7795" w:rsidRDefault="009C7795" w:rsidP="009C7795">
            <w:pPr>
              <w:ind w:leftChars="200" w:left="400"/>
              <w:rPr>
                <w:rFonts w:eastAsiaTheme="minorEastAsia"/>
                <w:lang w:val="en-US"/>
              </w:rPr>
            </w:pPr>
            <w:r w:rsidRPr="00041CDB">
              <w:rPr>
                <w:rFonts w:ascii="Times New Roman" w:eastAsiaTheme="minorEastAsia" w:hAnsi="Times New Roman"/>
                <w:lang w:val="en-US"/>
              </w:rPr>
              <w:t>-</w:t>
            </w:r>
            <w:r w:rsidRPr="00041CDB">
              <w:rPr>
                <w:rFonts w:ascii="Times New Roman" w:eastAsiaTheme="minorEastAsia" w:hAnsi="Times New Roman"/>
                <w:lang w:val="en-US"/>
              </w:rPr>
              <w:tab/>
              <w:t>there is no requirement if the SSB transmission periodicity is larger than 20ms.</w:t>
            </w:r>
          </w:p>
        </w:tc>
      </w:tr>
    </w:tbl>
    <w:p w14:paraId="6FE7D680" w14:textId="7DD1F4DF" w:rsidR="00752195" w:rsidRDefault="00594DB8" w:rsidP="00CE0F29">
      <w:pPr>
        <w:rPr>
          <w:rFonts w:eastAsiaTheme="minorEastAsia"/>
          <w:b/>
          <w:lang w:val="en-US"/>
        </w:rPr>
      </w:pPr>
      <w:r w:rsidRPr="00594DB8">
        <w:rPr>
          <w:rFonts w:eastAsiaTheme="minorEastAsia"/>
          <w:b/>
          <w:lang w:val="en-US"/>
        </w:rPr>
        <w:lastRenderedPageBreak/>
        <w:t xml:space="preserve">Proposal 1: </w:t>
      </w:r>
      <w:r>
        <w:rPr>
          <w:rFonts w:eastAsiaTheme="minorEastAsia"/>
          <w:b/>
          <w:lang w:val="en-US"/>
        </w:rPr>
        <w:t xml:space="preserve">No need to update </w:t>
      </w:r>
      <w:r w:rsidRPr="00594DB8">
        <w:rPr>
          <w:rFonts w:eastAsiaTheme="minorEastAsia"/>
          <w:b/>
          <w:lang w:val="en-US"/>
        </w:rPr>
        <w:t>the default values for SSB and SMTC periodicities</w:t>
      </w:r>
      <w:r>
        <w:rPr>
          <w:rFonts w:eastAsiaTheme="minorEastAsia"/>
          <w:b/>
          <w:lang w:val="en-US"/>
        </w:rPr>
        <w:t xml:space="preserve"> </w:t>
      </w:r>
      <w:r w:rsidR="00752195">
        <w:rPr>
          <w:rFonts w:eastAsiaTheme="minorEastAsia"/>
          <w:b/>
          <w:lang w:val="en-US"/>
        </w:rPr>
        <w:t>in the following requirements:</w:t>
      </w:r>
    </w:p>
    <w:p w14:paraId="3E1E2C70" w14:textId="4D956D99" w:rsidR="00752195" w:rsidRPr="00BB21C9" w:rsidRDefault="00752195" w:rsidP="00D81DCC">
      <w:pPr>
        <w:pStyle w:val="a3"/>
        <w:numPr>
          <w:ilvl w:val="0"/>
          <w:numId w:val="29"/>
        </w:numPr>
        <w:snapToGrid w:val="0"/>
        <w:ind w:left="0" w:firstLine="0"/>
        <w:rPr>
          <w:rFonts w:eastAsia="Malgun Gothic"/>
          <w:b/>
          <w:szCs w:val="21"/>
          <w:lang w:eastAsia="ko-KR"/>
        </w:rPr>
      </w:pPr>
      <w:r w:rsidRPr="00BB21C9">
        <w:rPr>
          <w:rFonts w:eastAsia="Malgun Gothic"/>
          <w:b/>
          <w:szCs w:val="21"/>
          <w:lang w:eastAsia="ko-KR"/>
        </w:rPr>
        <w:t>RRC Re-establishment: TSMTC,i assumption</w:t>
      </w:r>
    </w:p>
    <w:p w14:paraId="269B9EFB" w14:textId="77777777" w:rsidR="00752195" w:rsidRPr="00BB21C9" w:rsidRDefault="00752195" w:rsidP="00D81DCC">
      <w:pPr>
        <w:pStyle w:val="a3"/>
        <w:numPr>
          <w:ilvl w:val="0"/>
          <w:numId w:val="29"/>
        </w:numPr>
        <w:snapToGrid w:val="0"/>
        <w:ind w:left="0" w:firstLine="0"/>
        <w:rPr>
          <w:rFonts w:eastAsia="Malgun Gothic"/>
          <w:b/>
          <w:szCs w:val="21"/>
          <w:lang w:eastAsia="ko-KR"/>
        </w:rPr>
      </w:pPr>
      <w:r w:rsidRPr="00BB21C9">
        <w:rPr>
          <w:rFonts w:eastAsia="Malgun Gothic"/>
          <w:b/>
          <w:szCs w:val="21"/>
          <w:lang w:eastAsia="ko-KR"/>
        </w:rPr>
        <w:t>RRC connection release with redirection to NR: Trs assumption</w:t>
      </w:r>
    </w:p>
    <w:p w14:paraId="3B2EC8F1" w14:textId="77777777" w:rsidR="00752195" w:rsidRPr="00BB21C9" w:rsidRDefault="00752195" w:rsidP="00D81DCC">
      <w:pPr>
        <w:pStyle w:val="a3"/>
        <w:numPr>
          <w:ilvl w:val="0"/>
          <w:numId w:val="29"/>
        </w:numPr>
        <w:snapToGrid w:val="0"/>
        <w:ind w:left="0" w:firstLine="0"/>
        <w:rPr>
          <w:rFonts w:eastAsia="Malgun Gothic"/>
          <w:b/>
          <w:szCs w:val="21"/>
          <w:lang w:eastAsia="ko-KR"/>
        </w:rPr>
      </w:pPr>
      <w:r w:rsidRPr="00BB21C9">
        <w:rPr>
          <w:rFonts w:eastAsia="Malgun Gothic"/>
          <w:b/>
          <w:szCs w:val="21"/>
          <w:lang w:eastAsia="ko-KR"/>
        </w:rPr>
        <w:t>Handover, Conditional handover, RACH-less HO and satellite switch with re-sync: Trs assumption</w:t>
      </w:r>
    </w:p>
    <w:p w14:paraId="1C258667" w14:textId="08439E6F" w:rsidR="004B11B3" w:rsidRDefault="004B11B3" w:rsidP="00D81DCC">
      <w:pPr>
        <w:pStyle w:val="RAN43"/>
        <w:numPr>
          <w:ilvl w:val="2"/>
          <w:numId w:val="27"/>
        </w:numPr>
      </w:pPr>
      <w:r>
        <w:t>F</w:t>
      </w:r>
      <w:r w:rsidRPr="004B11B3">
        <w:t xml:space="preserve">or </w:t>
      </w:r>
      <w:r>
        <w:t xml:space="preserve">the requirements </w:t>
      </w:r>
      <w:r w:rsidR="002273DA">
        <w:t xml:space="preserve">that include </w:t>
      </w:r>
      <w:r w:rsidRPr="004B11B3">
        <w:t>SSB periodicity &gt; 20ms</w:t>
      </w:r>
      <w:r w:rsidRPr="00760F7D">
        <w:t xml:space="preserve"> </w:t>
      </w:r>
    </w:p>
    <w:p w14:paraId="7BCB93B7" w14:textId="24962D6F" w:rsidR="002037A0" w:rsidRDefault="00C1773D" w:rsidP="00D81DCC">
      <w:pPr>
        <w:pStyle w:val="a3"/>
        <w:numPr>
          <w:ilvl w:val="0"/>
          <w:numId w:val="29"/>
        </w:numPr>
        <w:snapToGrid w:val="0"/>
        <w:ind w:left="0" w:firstLine="0"/>
        <w:rPr>
          <w:rFonts w:eastAsia="Malgun Gothic"/>
          <w:b/>
          <w:i/>
          <w:szCs w:val="21"/>
          <w:lang w:eastAsia="ko-KR"/>
        </w:rPr>
      </w:pPr>
      <w:r w:rsidRPr="00902128">
        <w:rPr>
          <w:rFonts w:eastAsia="Malgun Gothic"/>
          <w:b/>
          <w:i/>
          <w:szCs w:val="21"/>
          <w:lang w:eastAsia="ko-KR"/>
        </w:rPr>
        <w:t>Cell Reselection: for the SSB-periodicity of 160ms, whether the values for T</w:t>
      </w:r>
      <w:r w:rsidRPr="00902128">
        <w:rPr>
          <w:rFonts w:eastAsia="Malgun Gothic"/>
          <w:b/>
          <w:i/>
          <w:szCs w:val="21"/>
          <w:vertAlign w:val="subscript"/>
          <w:lang w:eastAsia="ko-KR"/>
        </w:rPr>
        <w:t>measure_NR_xxx_enh</w:t>
      </w:r>
      <w:r w:rsidRPr="00902128">
        <w:rPr>
          <w:rFonts w:eastAsia="Malgun Gothic"/>
          <w:b/>
          <w:i/>
          <w:szCs w:val="21"/>
          <w:lang w:eastAsia="ko-KR"/>
        </w:rPr>
        <w:t xml:space="preserve"> need to be updated for DRX Cycles equal to 0.32 s and other DRX cycles</w:t>
      </w:r>
    </w:p>
    <w:p w14:paraId="3059B94B" w14:textId="77777777" w:rsidR="00AB4E18" w:rsidRPr="00902128" w:rsidRDefault="00AB4E18" w:rsidP="00AB4E18">
      <w:pPr>
        <w:pStyle w:val="a3"/>
        <w:numPr>
          <w:ilvl w:val="0"/>
          <w:numId w:val="0"/>
        </w:numPr>
        <w:snapToGrid w:val="0"/>
        <w:rPr>
          <w:rFonts w:eastAsia="Malgun Gothic"/>
          <w:b/>
          <w:i/>
          <w:szCs w:val="21"/>
          <w:lang w:eastAsia="ko-KR"/>
        </w:rPr>
      </w:pPr>
    </w:p>
    <w:p w14:paraId="6EAE8E0D" w14:textId="5189AD2A" w:rsidR="00E67113" w:rsidRPr="00F73FDC" w:rsidRDefault="00C2325C" w:rsidP="006D0FBE">
      <w:pPr>
        <w:pStyle w:val="a3"/>
        <w:numPr>
          <w:ilvl w:val="0"/>
          <w:numId w:val="0"/>
        </w:numPr>
        <w:snapToGrid w:val="0"/>
        <w:jc w:val="both"/>
        <w:rPr>
          <w:rFonts w:eastAsia="Malgun Gothic"/>
          <w:szCs w:val="21"/>
          <w:lang w:eastAsia="ko-KR"/>
        </w:rPr>
      </w:pPr>
      <w:r w:rsidRPr="00F73FDC">
        <w:rPr>
          <w:rFonts w:eastAsia="Malgun Gothic"/>
          <w:szCs w:val="21"/>
          <w:lang w:eastAsia="ko-KR"/>
        </w:rPr>
        <w:t>F</w:t>
      </w:r>
      <w:r w:rsidR="00031C91" w:rsidRPr="00F73FDC">
        <w:rPr>
          <w:rFonts w:eastAsia="Malgun Gothic"/>
          <w:szCs w:val="21"/>
          <w:lang w:eastAsia="ko-KR"/>
        </w:rPr>
        <w:t xml:space="preserve">or enhanced requirement for cell reselection measurement, the number of samples is reduced to 1 compared to the normal requirement as shown below. Due to </w:t>
      </w:r>
      <w:r w:rsidR="00863833">
        <w:rPr>
          <w:rFonts w:eastAsia="Malgun Gothic"/>
          <w:szCs w:val="21"/>
          <w:lang w:eastAsia="ko-KR"/>
        </w:rPr>
        <w:t xml:space="preserve">the </w:t>
      </w:r>
      <w:r w:rsidR="00031C91" w:rsidRPr="00F73FDC">
        <w:rPr>
          <w:rFonts w:eastAsia="Malgun Gothic"/>
          <w:szCs w:val="21"/>
          <w:lang w:eastAsia="ko-KR"/>
        </w:rPr>
        <w:t>enhancement</w:t>
      </w:r>
      <w:r w:rsidR="00863833">
        <w:rPr>
          <w:rFonts w:eastAsia="Malgun Gothic"/>
          <w:szCs w:val="21"/>
          <w:lang w:eastAsia="ko-KR"/>
        </w:rPr>
        <w:t xml:space="preserve"> o</w:t>
      </w:r>
      <w:r w:rsidR="00447F1B">
        <w:rPr>
          <w:rFonts w:eastAsia="Malgun Gothic"/>
          <w:szCs w:val="21"/>
          <w:lang w:eastAsia="ko-KR"/>
        </w:rPr>
        <w:t>f</w:t>
      </w:r>
      <w:r w:rsidR="00863833">
        <w:rPr>
          <w:rFonts w:eastAsia="Malgun Gothic"/>
          <w:szCs w:val="21"/>
          <w:lang w:eastAsia="ko-KR"/>
        </w:rPr>
        <w:t xml:space="preserve"> SSB periodicity</w:t>
      </w:r>
      <w:r w:rsidR="00031C91" w:rsidRPr="00F73FDC">
        <w:rPr>
          <w:rFonts w:eastAsia="Malgun Gothic"/>
          <w:szCs w:val="21"/>
          <w:lang w:eastAsia="ko-KR"/>
        </w:rPr>
        <w:t>, there is concern that UE may not be able to successfully decode the limited SSB opportunities within a DRX Cycle.</w:t>
      </w:r>
      <w:r w:rsidR="00A47F68" w:rsidRPr="00F73FDC">
        <w:rPr>
          <w:rFonts w:eastAsia="Malgun Gothic"/>
          <w:szCs w:val="21"/>
          <w:lang w:eastAsia="ko-KR"/>
        </w:rPr>
        <w:t xml:space="preserve"> </w:t>
      </w:r>
    </w:p>
    <w:p w14:paraId="351958EA" w14:textId="014BF652" w:rsidR="00C2325C" w:rsidRPr="00F73FDC" w:rsidRDefault="00447F1B" w:rsidP="00E67113">
      <w:pPr>
        <w:pStyle w:val="a3"/>
        <w:numPr>
          <w:ilvl w:val="0"/>
          <w:numId w:val="0"/>
        </w:numPr>
        <w:snapToGrid w:val="0"/>
        <w:jc w:val="both"/>
        <w:rPr>
          <w:rFonts w:eastAsia="Malgun Gothic"/>
          <w:szCs w:val="21"/>
          <w:lang w:eastAsia="ko-KR"/>
        </w:rPr>
      </w:pPr>
      <w:r>
        <w:rPr>
          <w:rFonts w:eastAsia="Malgun Gothic"/>
          <w:szCs w:val="21"/>
          <w:lang w:eastAsia="ko-KR"/>
        </w:rPr>
        <w:t>Regarding</w:t>
      </w:r>
      <w:r w:rsidR="00F73FDC" w:rsidRPr="00F73FDC">
        <w:rPr>
          <w:rFonts w:eastAsia="Malgun Gothic"/>
          <w:szCs w:val="21"/>
          <w:lang w:eastAsia="ko-KR"/>
        </w:rPr>
        <w:t xml:space="preserve"> this concern, we believe it has been taken into account in Note1 highlighted below, where the statement is: when SMTC &gt; 40 ms, M2 = 2, M3 = M4 = 2.5. When the DRX Cycles </w:t>
      </w:r>
      <w:r w:rsidR="006670BB">
        <w:rPr>
          <w:rFonts w:eastAsia="Malgun Gothic"/>
          <w:szCs w:val="21"/>
          <w:lang w:eastAsia="ko-KR"/>
        </w:rPr>
        <w:t xml:space="preserve">are </w:t>
      </w:r>
      <w:r w:rsidR="00F73FDC" w:rsidRPr="00F73FDC">
        <w:rPr>
          <w:rFonts w:eastAsia="Malgun Gothic"/>
          <w:szCs w:val="21"/>
          <w:lang w:eastAsia="ko-KR"/>
        </w:rPr>
        <w:t>equal to 0.32s, the corresponding latency has been extended by multiple of M2, M3, and M4 respectively, and the UE only needs to decode the SSB correctly in the corresponding latency.</w:t>
      </w:r>
    </w:p>
    <w:p w14:paraId="7F17E124" w14:textId="77777777" w:rsidR="00847BF0" w:rsidRPr="006D5FB9" w:rsidRDefault="00847BF0" w:rsidP="00D81DCC">
      <w:pPr>
        <w:pStyle w:val="TH"/>
        <w:numPr>
          <w:ilvl w:val="0"/>
          <w:numId w:val="29"/>
        </w:numPr>
        <w:suppressAutoHyphens w:val="0"/>
        <w:autoSpaceDN w:val="0"/>
        <w:adjustRightInd w:val="0"/>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32"/>
        <w:gridCol w:w="2410"/>
        <w:gridCol w:w="2126"/>
      </w:tblGrid>
      <w:tr w:rsidR="00847BF0" w:rsidRPr="006D5FB9" w14:paraId="6056645D" w14:textId="77777777" w:rsidTr="0028394B">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2252F78" w14:textId="77777777" w:rsidR="00847BF0" w:rsidRPr="006D5FB9" w:rsidRDefault="00847BF0" w:rsidP="0028394B">
            <w:pPr>
              <w:keepNext/>
              <w:keepLines/>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79ADF23" w14:textId="77777777" w:rsidR="00847BF0" w:rsidRPr="006D5FB9" w:rsidRDefault="00847BF0" w:rsidP="0028394B">
            <w:pPr>
              <w:keepNext/>
              <w:keepLines/>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6F4C09" w14:textId="77777777" w:rsidR="00847BF0" w:rsidRPr="006D5FB9" w:rsidRDefault="00847BF0" w:rsidP="0028394B">
            <w:pPr>
              <w:keepNext/>
              <w:keepLines/>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7C4B4BC" w14:textId="77777777" w:rsidR="00847BF0" w:rsidRPr="006D5FB9" w:rsidRDefault="00847BF0" w:rsidP="0028394B">
            <w:pPr>
              <w:keepNext/>
              <w:keepLines/>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47BF0" w:rsidRPr="006D5FB9" w14:paraId="4358AB7B" w14:textId="77777777" w:rsidTr="0028394B">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53C58" w14:textId="77777777" w:rsidR="00847BF0" w:rsidRPr="006D5FB9" w:rsidRDefault="00847BF0" w:rsidP="0028394B">
            <w:pPr>
              <w:keepNext/>
              <w:keepLines/>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9F8DFC5" w14:textId="77777777" w:rsidR="00847BF0" w:rsidRPr="006D5FB9" w:rsidRDefault="00847BF0" w:rsidP="0028394B">
            <w:pPr>
              <w:keepNext/>
              <w:keepLines/>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BAD86AB" w14:textId="77777777" w:rsidR="00847BF0" w:rsidRPr="006D5FB9" w:rsidRDefault="00847BF0" w:rsidP="0028394B">
            <w:pPr>
              <w:keepNext/>
              <w:keepLines/>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B1442F0" w14:textId="77777777" w:rsidR="00847BF0" w:rsidRPr="006D5FB9" w:rsidRDefault="00847BF0" w:rsidP="0028394B">
            <w:pPr>
              <w:keepNext/>
              <w:keepLines/>
              <w:jc w:val="center"/>
              <w:rPr>
                <w:rFonts w:ascii="Arial" w:eastAsia="Malgun Gothic" w:hAnsi="Arial"/>
                <w:b/>
                <w:sz w:val="18"/>
              </w:rPr>
            </w:pPr>
          </w:p>
        </w:tc>
      </w:tr>
      <w:tr w:rsidR="00847BF0" w:rsidRPr="006D5FB9" w14:paraId="213F06E0" w14:textId="77777777" w:rsidTr="0028394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BB773A9" w14:textId="77777777" w:rsidR="00847BF0" w:rsidRPr="006D5FB9" w:rsidRDefault="00847BF0" w:rsidP="0028394B">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07DCFC68" w14:textId="77777777" w:rsidR="00847BF0" w:rsidRPr="006D5FB9" w:rsidRDefault="00847BF0" w:rsidP="0028394B">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43CBC55F" w14:textId="77777777" w:rsidR="00847BF0" w:rsidRPr="006D5FB9" w:rsidRDefault="00847BF0" w:rsidP="0028394B">
            <w:pPr>
              <w:pStyle w:val="TAC"/>
              <w:rPr>
                <w:rFonts w:eastAsia="Malgun Gothic"/>
              </w:rPr>
            </w:pPr>
            <w:r w:rsidRPr="00C2325C">
              <w:t>0.32 x M3 (1 x M3)</w:t>
            </w:r>
            <w:r w:rsidRPr="00C2325C">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B5FB210" w14:textId="77777777" w:rsidR="00847BF0" w:rsidRPr="006D5FB9" w:rsidRDefault="00847BF0" w:rsidP="0028394B">
            <w:pPr>
              <w:pStyle w:val="TAC"/>
              <w:rPr>
                <w:rFonts w:eastAsia="Malgun Gothic"/>
              </w:rPr>
            </w:pPr>
            <w:r w:rsidRPr="006D5FB9">
              <w:t>0.96 x M4 (3 x M4)</w:t>
            </w:r>
            <w:r w:rsidRPr="006D5FB9">
              <w:rPr>
                <w:vertAlign w:val="superscript"/>
              </w:rPr>
              <w:t xml:space="preserve"> Note 1</w:t>
            </w:r>
          </w:p>
        </w:tc>
      </w:tr>
      <w:tr w:rsidR="00847BF0" w:rsidRPr="006D5FB9" w14:paraId="61208D5D" w14:textId="77777777" w:rsidTr="0028394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9F78AFB" w14:textId="77777777" w:rsidR="00847BF0" w:rsidRPr="006D5FB9" w:rsidRDefault="00847BF0" w:rsidP="0028394B">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89B7D39" w14:textId="77777777" w:rsidR="00847BF0" w:rsidRPr="006D5FB9" w:rsidRDefault="00847BF0" w:rsidP="0028394B">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001FDCD6" w14:textId="77777777" w:rsidR="00847BF0" w:rsidRPr="006D5FB9" w:rsidRDefault="00847BF0" w:rsidP="0028394B">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6167AB39" w14:textId="77777777" w:rsidR="00847BF0" w:rsidRPr="006D5FB9" w:rsidRDefault="00847BF0" w:rsidP="0028394B">
            <w:pPr>
              <w:pStyle w:val="TAC"/>
              <w:rPr>
                <w:rFonts w:eastAsia="Malgun Gothic"/>
              </w:rPr>
            </w:pPr>
            <w:r w:rsidRPr="006D5FB9">
              <w:t>1.92 (3)</w:t>
            </w:r>
          </w:p>
        </w:tc>
      </w:tr>
      <w:tr w:rsidR="00847BF0" w:rsidRPr="006D5FB9" w14:paraId="23313114" w14:textId="77777777" w:rsidTr="0028394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8DC00FA" w14:textId="77777777" w:rsidR="00847BF0" w:rsidRPr="006D5FB9" w:rsidRDefault="00847BF0" w:rsidP="0028394B">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6B1E48A4" w14:textId="77777777" w:rsidR="00847BF0" w:rsidRPr="006D5FB9" w:rsidRDefault="00847BF0" w:rsidP="0028394B">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3D5A2E9" w14:textId="77777777" w:rsidR="00847BF0" w:rsidRPr="006D5FB9" w:rsidRDefault="00847BF0" w:rsidP="0028394B">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5D76457" w14:textId="77777777" w:rsidR="00847BF0" w:rsidRPr="006D5FB9" w:rsidRDefault="00847BF0" w:rsidP="0028394B">
            <w:pPr>
              <w:pStyle w:val="TAC"/>
              <w:rPr>
                <w:rFonts w:eastAsia="Malgun Gothic"/>
              </w:rPr>
            </w:pPr>
            <w:r w:rsidRPr="006D5FB9">
              <w:t>3.84 (3)</w:t>
            </w:r>
          </w:p>
        </w:tc>
      </w:tr>
      <w:tr w:rsidR="00847BF0" w:rsidRPr="006D5FB9" w14:paraId="2E2BCAA6" w14:textId="77777777" w:rsidTr="0028394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1348D14" w14:textId="77777777" w:rsidR="00847BF0" w:rsidRPr="006D5FB9" w:rsidRDefault="00847BF0" w:rsidP="0028394B">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81516AD" w14:textId="77777777" w:rsidR="00847BF0" w:rsidRPr="006D5FB9" w:rsidRDefault="00847BF0" w:rsidP="0028394B">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6C13BF97" w14:textId="77777777" w:rsidR="00847BF0" w:rsidRPr="006D5FB9" w:rsidRDefault="00847BF0" w:rsidP="0028394B">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4CA9EE67" w14:textId="77777777" w:rsidR="00847BF0" w:rsidRPr="006D5FB9" w:rsidRDefault="00847BF0" w:rsidP="0028394B">
            <w:pPr>
              <w:pStyle w:val="TAC"/>
              <w:rPr>
                <w:rFonts w:eastAsia="Malgun Gothic"/>
              </w:rPr>
            </w:pPr>
            <w:r w:rsidRPr="006D5FB9">
              <w:t>7.68 (3)</w:t>
            </w:r>
          </w:p>
        </w:tc>
      </w:tr>
      <w:tr w:rsidR="00847BF0" w:rsidRPr="006D5FB9" w14:paraId="586E5113" w14:textId="77777777" w:rsidTr="0028394B">
        <w:trPr>
          <w:cantSplit/>
          <w:trHeight w:val="457"/>
          <w:jc w:val="center"/>
        </w:trPr>
        <w:tc>
          <w:tcPr>
            <w:tcW w:w="5000" w:type="pct"/>
            <w:gridSpan w:val="4"/>
            <w:tcBorders>
              <w:top w:val="single" w:sz="4" w:space="0" w:color="auto"/>
              <w:left w:val="single" w:sz="4" w:space="0" w:color="auto"/>
              <w:bottom w:val="single" w:sz="4" w:space="0" w:color="auto"/>
              <w:right w:val="single" w:sz="4" w:space="0" w:color="auto"/>
            </w:tcBorders>
          </w:tcPr>
          <w:p w14:paraId="610A04FD" w14:textId="77777777" w:rsidR="00847BF0" w:rsidRPr="006D5FB9" w:rsidRDefault="00847BF0" w:rsidP="0028394B">
            <w:pPr>
              <w:pStyle w:val="TAN"/>
              <w:rPr>
                <w:rFonts w:eastAsia="Malgun Gothic"/>
              </w:rPr>
            </w:pPr>
            <w:r w:rsidRPr="00FD2B4D">
              <w:rPr>
                <w:highlight w:val="yellow"/>
              </w:rPr>
              <w:t>Note 1:</w:t>
            </w:r>
            <w:r w:rsidRPr="00FD2B4D">
              <w:rPr>
                <w:rFonts w:eastAsia="CG Times (WN)"/>
                <w:highlight w:val="yellow"/>
                <w:lang w:val="en-US"/>
              </w:rPr>
              <w:tab/>
            </w:r>
            <w:r w:rsidRPr="00FD2B4D">
              <w:rPr>
                <w:highlight w:val="yellow"/>
              </w:rPr>
              <w:t>When SMTC &lt; = 40 ms, M2 = M3 = M4 = 1; and when SMTC &gt; 40 ms, M2 = 2, M3 = M4 = 2.5</w:t>
            </w:r>
          </w:p>
        </w:tc>
      </w:tr>
    </w:tbl>
    <w:p w14:paraId="1A4DAA6E" w14:textId="33796FE5" w:rsidR="002037A0" w:rsidRDefault="002037A0" w:rsidP="002037A0">
      <w:pPr>
        <w:pStyle w:val="a3"/>
        <w:numPr>
          <w:ilvl w:val="0"/>
          <w:numId w:val="0"/>
        </w:numPr>
        <w:snapToGrid w:val="0"/>
        <w:jc w:val="both"/>
        <w:rPr>
          <w:rFonts w:eastAsia="Malgun Gothic"/>
          <w:color w:val="C45911" w:themeColor="accent2" w:themeShade="BF"/>
          <w:szCs w:val="21"/>
          <w:lang w:eastAsia="ko-KR"/>
        </w:rPr>
      </w:pPr>
    </w:p>
    <w:p w14:paraId="54C6703E" w14:textId="490CD321" w:rsidR="00AB7625" w:rsidRDefault="00AB7625" w:rsidP="002037A0">
      <w:pPr>
        <w:pStyle w:val="a3"/>
        <w:numPr>
          <w:ilvl w:val="0"/>
          <w:numId w:val="0"/>
        </w:numPr>
        <w:snapToGrid w:val="0"/>
        <w:jc w:val="both"/>
        <w:rPr>
          <w:rFonts w:eastAsia="Malgun Gothic"/>
          <w:b/>
          <w:szCs w:val="21"/>
          <w:lang w:eastAsia="ko-KR"/>
        </w:rPr>
      </w:pPr>
      <w:r w:rsidRPr="00AB7625">
        <w:rPr>
          <w:rFonts w:eastAsiaTheme="minorEastAsia"/>
          <w:b/>
          <w:szCs w:val="21"/>
        </w:rPr>
        <w:t>Proposal 2:</w:t>
      </w:r>
      <w:r>
        <w:rPr>
          <w:rFonts w:eastAsiaTheme="minorEastAsia"/>
          <w:b/>
          <w:szCs w:val="21"/>
        </w:rPr>
        <w:t xml:space="preserve"> </w:t>
      </w:r>
      <w:r w:rsidR="00F012BC">
        <w:rPr>
          <w:rFonts w:eastAsiaTheme="minorEastAsia"/>
          <w:b/>
          <w:szCs w:val="21"/>
        </w:rPr>
        <w:t xml:space="preserve">For </w:t>
      </w:r>
      <w:r w:rsidR="00F012BC" w:rsidRPr="006D0FBE">
        <w:rPr>
          <w:rFonts w:eastAsia="Malgun Gothic"/>
          <w:b/>
          <w:szCs w:val="21"/>
          <w:lang w:eastAsia="ko-KR"/>
        </w:rPr>
        <w:t>Cell Reselection</w:t>
      </w:r>
      <w:r w:rsidR="002161BB">
        <w:rPr>
          <w:rFonts w:eastAsia="Malgun Gothic"/>
          <w:b/>
          <w:szCs w:val="21"/>
          <w:lang w:eastAsia="ko-KR"/>
        </w:rPr>
        <w:t xml:space="preserve"> requirements, in </w:t>
      </w:r>
      <w:r w:rsidR="006670BB">
        <w:rPr>
          <w:rFonts w:eastAsia="Malgun Gothic"/>
          <w:b/>
          <w:szCs w:val="21"/>
          <w:lang w:eastAsia="ko-KR"/>
        </w:rPr>
        <w:t xml:space="preserve">the </w:t>
      </w:r>
      <w:r w:rsidR="002161BB">
        <w:rPr>
          <w:rFonts w:eastAsia="Malgun Gothic"/>
          <w:b/>
          <w:szCs w:val="21"/>
          <w:lang w:eastAsia="ko-KR"/>
        </w:rPr>
        <w:t>case</w:t>
      </w:r>
      <w:r w:rsidR="00F012BC" w:rsidRPr="006D0FBE">
        <w:rPr>
          <w:rFonts w:eastAsia="Malgun Gothic"/>
          <w:b/>
          <w:szCs w:val="21"/>
          <w:lang w:eastAsia="ko-KR"/>
        </w:rPr>
        <w:t xml:space="preserve"> </w:t>
      </w:r>
      <w:r w:rsidR="008333D7">
        <w:rPr>
          <w:rFonts w:eastAsia="Malgun Gothic"/>
          <w:b/>
          <w:szCs w:val="21"/>
          <w:lang w:eastAsia="ko-KR"/>
        </w:rPr>
        <w:t xml:space="preserve">of </w:t>
      </w:r>
      <w:r w:rsidR="00F012BC" w:rsidRPr="006D0FBE">
        <w:rPr>
          <w:rFonts w:eastAsia="Malgun Gothic"/>
          <w:b/>
          <w:szCs w:val="21"/>
          <w:lang w:eastAsia="ko-KR"/>
        </w:rPr>
        <w:t xml:space="preserve">the SSB-periodicity of 160ms, </w:t>
      </w:r>
      <w:r w:rsidR="00175480">
        <w:rPr>
          <w:rFonts w:eastAsia="Malgun Gothic"/>
          <w:b/>
          <w:szCs w:val="21"/>
          <w:lang w:eastAsia="ko-KR"/>
        </w:rPr>
        <w:t xml:space="preserve">no need </w:t>
      </w:r>
      <w:r w:rsidR="006670BB">
        <w:rPr>
          <w:rFonts w:eastAsia="Malgun Gothic"/>
          <w:b/>
          <w:szCs w:val="21"/>
          <w:lang w:eastAsia="ko-KR"/>
        </w:rPr>
        <w:t xml:space="preserve">to </w:t>
      </w:r>
      <w:r w:rsidR="007D4B3C">
        <w:rPr>
          <w:rFonts w:eastAsia="Malgun Gothic"/>
          <w:b/>
          <w:szCs w:val="21"/>
          <w:lang w:eastAsia="ko-KR"/>
        </w:rPr>
        <w:t>update</w:t>
      </w:r>
      <w:r w:rsidR="00F012BC" w:rsidRPr="006D0FBE">
        <w:rPr>
          <w:rFonts w:eastAsia="Malgun Gothic"/>
          <w:b/>
          <w:szCs w:val="21"/>
          <w:lang w:eastAsia="ko-KR"/>
        </w:rPr>
        <w:t xml:space="preserve"> the values for T</w:t>
      </w:r>
      <w:r w:rsidR="00F012BC" w:rsidRPr="006D0FBE">
        <w:rPr>
          <w:rFonts w:eastAsia="Malgun Gothic"/>
          <w:b/>
          <w:szCs w:val="21"/>
          <w:vertAlign w:val="subscript"/>
          <w:lang w:eastAsia="ko-KR"/>
        </w:rPr>
        <w:t>measure_NR_xxx_enh</w:t>
      </w:r>
      <w:r w:rsidR="00F012BC" w:rsidRPr="006D0FBE">
        <w:rPr>
          <w:rFonts w:eastAsia="Malgun Gothic"/>
          <w:b/>
          <w:szCs w:val="21"/>
          <w:lang w:eastAsia="ko-KR"/>
        </w:rPr>
        <w:t xml:space="preserve"> for DRX Cycles equal to 0.32 s and other DRX cycles</w:t>
      </w:r>
    </w:p>
    <w:p w14:paraId="3CC10D86" w14:textId="77777777" w:rsidR="00AB4E18" w:rsidRPr="006670BB" w:rsidRDefault="00AB4E18" w:rsidP="002037A0">
      <w:pPr>
        <w:pStyle w:val="a3"/>
        <w:numPr>
          <w:ilvl w:val="0"/>
          <w:numId w:val="0"/>
        </w:numPr>
        <w:snapToGrid w:val="0"/>
        <w:jc w:val="both"/>
        <w:rPr>
          <w:rFonts w:eastAsiaTheme="minorEastAsia"/>
          <w:b/>
          <w:szCs w:val="21"/>
        </w:rPr>
      </w:pPr>
    </w:p>
    <w:p w14:paraId="6F51BB7A" w14:textId="5530AA11" w:rsidR="00F73FDC" w:rsidRDefault="00C1773D" w:rsidP="00D81DCC">
      <w:pPr>
        <w:pStyle w:val="a3"/>
        <w:numPr>
          <w:ilvl w:val="0"/>
          <w:numId w:val="29"/>
        </w:numPr>
        <w:snapToGrid w:val="0"/>
        <w:ind w:left="0" w:firstLine="0"/>
        <w:rPr>
          <w:rFonts w:eastAsia="Malgun Gothic"/>
          <w:b/>
          <w:i/>
          <w:szCs w:val="21"/>
          <w:lang w:eastAsia="ko-KR"/>
        </w:rPr>
      </w:pPr>
      <w:r w:rsidRPr="00902128">
        <w:rPr>
          <w:rFonts w:eastAsia="Malgun Gothic"/>
          <w:b/>
          <w:i/>
          <w:szCs w:val="21"/>
          <w:lang w:eastAsia="ko-KR"/>
        </w:rPr>
        <w:t>Paging interruption in RRC Idle/Inactive: whether/how to adjust the requirements when SSB periods =160 ms in NGSO scenarios</w:t>
      </w:r>
    </w:p>
    <w:p w14:paraId="46F92697" w14:textId="77777777" w:rsidR="00AB4E18" w:rsidRPr="00902128" w:rsidRDefault="00AB4E18" w:rsidP="00AB4E18">
      <w:pPr>
        <w:pStyle w:val="a3"/>
        <w:numPr>
          <w:ilvl w:val="0"/>
          <w:numId w:val="0"/>
        </w:numPr>
        <w:snapToGrid w:val="0"/>
        <w:rPr>
          <w:rFonts w:eastAsia="Malgun Gothic"/>
          <w:b/>
          <w:i/>
          <w:szCs w:val="21"/>
          <w:lang w:eastAsia="ko-KR"/>
        </w:rPr>
      </w:pPr>
    </w:p>
    <w:tbl>
      <w:tblPr>
        <w:tblStyle w:val="afff5"/>
        <w:tblW w:w="0" w:type="auto"/>
        <w:tblInd w:w="0" w:type="dxa"/>
        <w:tblLook w:val="04A0" w:firstRow="1" w:lastRow="0" w:firstColumn="1" w:lastColumn="0" w:noHBand="0" w:noVBand="1"/>
      </w:tblPr>
      <w:tblGrid>
        <w:gridCol w:w="9630"/>
      </w:tblGrid>
      <w:tr w:rsidR="001D513B" w14:paraId="0BC595FA" w14:textId="77777777" w:rsidTr="001D513B">
        <w:tc>
          <w:tcPr>
            <w:tcW w:w="9630" w:type="dxa"/>
          </w:tcPr>
          <w:p w14:paraId="361758A2" w14:textId="77777777" w:rsidR="001D513B" w:rsidRPr="006D0FBE" w:rsidRDefault="001D513B" w:rsidP="001D513B">
            <w:pPr>
              <w:pStyle w:val="40"/>
              <w:outlineLvl w:val="3"/>
              <w:rPr>
                <w:rFonts w:ascii="Times New Roman" w:hAnsi="Times New Roman" w:cs="Times New Roman"/>
              </w:rPr>
            </w:pPr>
            <w:r w:rsidRPr="006D0FBE">
              <w:rPr>
                <w:rFonts w:ascii="Times New Roman" w:hAnsi="Times New Roman" w:cs="Times New Roman"/>
              </w:rPr>
              <w:t>4.2C.2.5</w:t>
            </w:r>
            <w:r w:rsidRPr="006D0FBE">
              <w:rPr>
                <w:rFonts w:ascii="Times New Roman" w:hAnsi="Times New Roman" w:cs="Times New Roman"/>
              </w:rPr>
              <w:tab/>
              <w:t>Maximum interruption in paging reception</w:t>
            </w:r>
          </w:p>
          <w:p w14:paraId="38B01D43" w14:textId="77777777" w:rsidR="001D513B" w:rsidRPr="006D0FBE" w:rsidRDefault="001D513B" w:rsidP="001D513B">
            <w:pPr>
              <w:rPr>
                <w:rFonts w:ascii="Times New Roman" w:hAnsi="Times New Roman"/>
                <w:lang w:eastAsia="ko-KR"/>
              </w:rPr>
            </w:pPr>
            <w:r w:rsidRPr="006D0FBE">
              <w:rPr>
                <w:rFonts w:ascii="Times New Roman" w:hAnsi="Times New Roman"/>
                <w:lang w:eastAsia="ko-KR"/>
              </w:rPr>
              <w:t>UE shall perform the cell re-selection with minimum interruption in monitoring downlink channels for paging reception.</w:t>
            </w:r>
          </w:p>
          <w:p w14:paraId="575F6815" w14:textId="77777777" w:rsidR="001D513B" w:rsidRPr="006D0FBE" w:rsidRDefault="001D513B" w:rsidP="001D513B">
            <w:pPr>
              <w:rPr>
                <w:rFonts w:ascii="Times New Roman" w:hAnsi="Times New Roman"/>
                <w:lang w:eastAsia="ko-KR"/>
              </w:rPr>
            </w:pPr>
            <w:r w:rsidRPr="006D0FBE">
              <w:rPr>
                <w:rFonts w:ascii="Times New Roman" w:hAnsi="Times New Roman"/>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6D0FBE">
              <w:rPr>
                <w:rFonts w:ascii="Times New Roman" w:hAnsi="Times New Roman"/>
                <w:highlight w:val="yellow"/>
                <w:lang w:eastAsia="ko-KR"/>
              </w:rPr>
              <w:t>The interruption time shall not exceed T</w:t>
            </w:r>
            <w:r w:rsidRPr="006D0FBE">
              <w:rPr>
                <w:rFonts w:ascii="Times New Roman" w:hAnsi="Times New Roman"/>
                <w:highlight w:val="yellow"/>
                <w:vertAlign w:val="subscript"/>
                <w:lang w:eastAsia="ko-KR"/>
              </w:rPr>
              <w:t xml:space="preserve">SI-NR </w:t>
            </w:r>
            <w:r w:rsidRPr="006D0FBE">
              <w:rPr>
                <w:rFonts w:ascii="Times New Roman" w:hAnsi="Times New Roman"/>
                <w:highlight w:val="yellow"/>
                <w:lang w:eastAsia="ko-KR"/>
              </w:rPr>
              <w:t>+ K*</w:t>
            </w:r>
            <w:bookmarkStart w:id="9" w:name="_Hlk187920504"/>
            <w:r w:rsidRPr="006D0FBE">
              <w:rPr>
                <w:rFonts w:ascii="Times New Roman" w:hAnsi="Times New Roman"/>
                <w:highlight w:val="yellow"/>
              </w:rPr>
              <w:t>T</w:t>
            </w:r>
            <w:r w:rsidRPr="006D0FBE">
              <w:rPr>
                <w:rFonts w:ascii="Times New Roman" w:hAnsi="Times New Roman"/>
                <w:highlight w:val="yellow"/>
                <w:vertAlign w:val="subscript"/>
              </w:rPr>
              <w:t>target_cell_SMTC_period</w:t>
            </w:r>
            <w:bookmarkEnd w:id="9"/>
            <w:r w:rsidRPr="006D0FBE">
              <w:rPr>
                <w:rFonts w:ascii="Times New Roman" w:hAnsi="Times New Roman"/>
                <w:highlight w:val="yellow"/>
                <w:vertAlign w:val="subscript"/>
              </w:rPr>
              <w:t xml:space="preserve"> </w:t>
            </w:r>
            <w:r w:rsidRPr="006D0FBE">
              <w:rPr>
                <w:rFonts w:ascii="Times New Roman" w:hAnsi="Times New Roman"/>
                <w:highlight w:val="yellow"/>
                <w:lang w:eastAsia="ko-KR"/>
              </w:rPr>
              <w:t>ms.</w:t>
            </w:r>
            <w:r w:rsidRPr="006D0FBE">
              <w:rPr>
                <w:rFonts w:ascii="Times New Roman" w:hAnsi="Times New Roman"/>
                <w:lang w:eastAsia="ko-KR"/>
              </w:rPr>
              <w:t xml:space="preserve"> </w:t>
            </w:r>
          </w:p>
          <w:p w14:paraId="0228D82E" w14:textId="77777777" w:rsidR="001D513B" w:rsidRPr="006D0FBE" w:rsidRDefault="001D513B" w:rsidP="001D513B">
            <w:pPr>
              <w:rPr>
                <w:rFonts w:ascii="Times New Roman" w:hAnsi="Times New Roman"/>
                <w:lang w:eastAsia="ko-KR"/>
              </w:rPr>
            </w:pPr>
            <w:r w:rsidRPr="006D0FBE">
              <w:rPr>
                <w:rFonts w:ascii="Times New Roman" w:hAnsi="Times New Roman"/>
                <w:lang w:eastAsia="ko-KR"/>
              </w:rPr>
              <w:t>Where,</w:t>
            </w:r>
          </w:p>
          <w:p w14:paraId="73FA1B6C" w14:textId="77777777" w:rsidR="001D513B" w:rsidRPr="006D0FBE" w:rsidRDefault="001D513B" w:rsidP="001D513B">
            <w:pPr>
              <w:rPr>
                <w:rFonts w:ascii="Times New Roman" w:hAnsi="Times New Roman"/>
                <w:lang w:eastAsia="ko-KR"/>
              </w:rPr>
            </w:pPr>
            <w:r w:rsidRPr="006D0FBE">
              <w:rPr>
                <w:rFonts w:ascii="Times New Roman" w:hAnsi="Times New Roman"/>
                <w:lang w:eastAsia="ko-KR"/>
              </w:rPr>
              <w:t xml:space="preserve">If the target cell belongs to the same satellite as the current one, and if the target cell is known, then K = 2. </w:t>
            </w:r>
          </w:p>
          <w:p w14:paraId="5CFAFFB6" w14:textId="77777777" w:rsidR="001D513B" w:rsidRPr="006D0FBE" w:rsidRDefault="001D513B" w:rsidP="001D513B">
            <w:pPr>
              <w:rPr>
                <w:rFonts w:ascii="Times New Roman" w:hAnsi="Times New Roman"/>
                <w:lang w:eastAsia="ko-KR"/>
              </w:rPr>
            </w:pPr>
            <w:r w:rsidRPr="006D0FBE">
              <w:rPr>
                <w:rFonts w:ascii="Times New Roman" w:hAnsi="Times New Roman"/>
                <w:lang w:eastAsia="ko-KR"/>
              </w:rPr>
              <w:t>If the target cell belongs to a different satellite than the current one and the target cell’s satellite is GEO, and if the target cell is known, then K = 2.</w:t>
            </w:r>
          </w:p>
          <w:p w14:paraId="271C8275" w14:textId="416BDB2E" w:rsidR="001D513B" w:rsidRPr="001D513B" w:rsidRDefault="001D513B" w:rsidP="001D513B">
            <w:pPr>
              <w:rPr>
                <w:rFonts w:eastAsia="Malgun Gothic"/>
                <w:lang w:eastAsia="ko-KR"/>
              </w:rPr>
            </w:pPr>
            <w:r w:rsidRPr="006D0FBE">
              <w:rPr>
                <w:rFonts w:ascii="Times New Roman" w:hAnsi="Times New Roman"/>
                <w:lang w:eastAsia="ko-KR"/>
              </w:rPr>
              <w:lastRenderedPageBreak/>
              <w:t xml:space="preserve">If the target cell belongs </w:t>
            </w:r>
            <w:r w:rsidRPr="00004523">
              <w:rPr>
                <w:rFonts w:ascii="Times New Roman" w:hAnsi="Times New Roman"/>
                <w:lang w:eastAsia="ko-KR"/>
              </w:rPr>
              <w:t>to a different satellite than the current one and the target cell’s satellite is non-GEO, then K = 5 if the target cell is kno</w:t>
            </w:r>
            <w:r w:rsidRPr="006D0FBE">
              <w:rPr>
                <w:rFonts w:ascii="Times New Roman" w:hAnsi="Times New Roman"/>
                <w:lang w:eastAsia="ko-KR"/>
              </w:rPr>
              <w:t>wn.</w:t>
            </w:r>
          </w:p>
        </w:tc>
      </w:tr>
    </w:tbl>
    <w:p w14:paraId="013FADA3" w14:textId="3E9B1548" w:rsidR="00F73FDC" w:rsidRDefault="00F73FDC" w:rsidP="00F73FDC">
      <w:pPr>
        <w:pStyle w:val="a3"/>
        <w:numPr>
          <w:ilvl w:val="0"/>
          <w:numId w:val="0"/>
        </w:numPr>
        <w:snapToGrid w:val="0"/>
        <w:rPr>
          <w:rFonts w:eastAsia="Malgun Gothic"/>
          <w:color w:val="C45911" w:themeColor="accent2" w:themeShade="BF"/>
          <w:szCs w:val="21"/>
          <w:lang w:eastAsia="ko-KR"/>
        </w:rPr>
      </w:pPr>
    </w:p>
    <w:p w14:paraId="5E8C4AFD" w14:textId="0A1780E2" w:rsidR="004D72F7" w:rsidRPr="00D92041" w:rsidRDefault="001E7EC3" w:rsidP="006D0FBE">
      <w:pPr>
        <w:pStyle w:val="a3"/>
        <w:numPr>
          <w:ilvl w:val="0"/>
          <w:numId w:val="0"/>
        </w:numPr>
        <w:snapToGrid w:val="0"/>
        <w:jc w:val="both"/>
        <w:rPr>
          <w:rFonts w:eastAsia="Malgun Gothic"/>
          <w:szCs w:val="21"/>
          <w:lang w:eastAsia="ko-KR"/>
        </w:rPr>
      </w:pPr>
      <w:r w:rsidRPr="00D92041">
        <w:rPr>
          <w:rFonts w:eastAsia="Malgun Gothic"/>
          <w:szCs w:val="21"/>
          <w:lang w:eastAsia="ko-KR"/>
        </w:rPr>
        <w:t xml:space="preserve">For Maximum interruption in paging reception, some companies propose that when the SSB cycle adopts to 160ms, </w:t>
      </w:r>
      <w:r w:rsidR="00113BBC" w:rsidRPr="00D92041">
        <w:rPr>
          <w:rFonts w:eastAsia="Malgun Gothic"/>
          <w:szCs w:val="21"/>
          <w:lang w:eastAsia="ko-KR"/>
        </w:rPr>
        <w:t>this</w:t>
      </w:r>
      <w:r w:rsidRPr="00D92041">
        <w:rPr>
          <w:rFonts w:eastAsia="Malgun Gothic"/>
          <w:szCs w:val="21"/>
          <w:lang w:eastAsia="ko-KR"/>
        </w:rPr>
        <w:t xml:space="preserve"> will result in a long interruption time (may exceed 1 second for LEO scenario), for which we think:</w:t>
      </w:r>
    </w:p>
    <w:p w14:paraId="16B32079" w14:textId="42E94BE3" w:rsidR="00804E04" w:rsidRDefault="00833337" w:rsidP="006D0FBE">
      <w:pPr>
        <w:pStyle w:val="a3"/>
        <w:numPr>
          <w:ilvl w:val="0"/>
          <w:numId w:val="0"/>
        </w:numPr>
        <w:snapToGrid w:val="0"/>
        <w:jc w:val="both"/>
        <w:rPr>
          <w:rFonts w:eastAsia="Malgun Gothic"/>
          <w:szCs w:val="21"/>
          <w:lang w:eastAsia="ko-KR"/>
        </w:rPr>
      </w:pPr>
      <w:r w:rsidRPr="00833337">
        <w:rPr>
          <w:rFonts w:eastAsia="Malgun Gothic"/>
          <w:szCs w:val="21"/>
          <w:lang w:eastAsia="ko-KR"/>
        </w:rPr>
        <w:t xml:space="preserve">Before discussing the enhancement of supporting extended default SSB periodicity to 160ms during initial access, we would like to point out that with the following configuration, </w:t>
      </w:r>
      <w:r w:rsidR="00332D24" w:rsidRPr="00833337">
        <w:rPr>
          <w:rFonts w:eastAsia="Malgun Gothic"/>
          <w:szCs w:val="21"/>
          <w:lang w:eastAsia="ko-KR"/>
        </w:rPr>
        <w:t>the</w:t>
      </w:r>
      <w:r w:rsidRPr="00833337">
        <w:rPr>
          <w:rFonts w:eastAsia="Malgun Gothic"/>
          <w:szCs w:val="21"/>
          <w:lang w:eastAsia="ko-KR"/>
        </w:rPr>
        <w:t xml:space="preserve"> configur</w:t>
      </w:r>
      <w:r w:rsidR="004B2749">
        <w:rPr>
          <w:rFonts w:eastAsia="Malgun Gothic"/>
          <w:szCs w:val="21"/>
          <w:lang w:eastAsia="ko-KR"/>
        </w:rPr>
        <w:t>able value</w:t>
      </w:r>
      <w:r w:rsidR="00D64ED3">
        <w:rPr>
          <w:rFonts w:eastAsia="Malgun Gothic"/>
          <w:szCs w:val="21"/>
          <w:lang w:eastAsia="ko-KR"/>
        </w:rPr>
        <w:t>s</w:t>
      </w:r>
      <w:r w:rsidR="004B2749">
        <w:rPr>
          <w:rFonts w:eastAsia="Malgun Gothic"/>
          <w:szCs w:val="21"/>
          <w:lang w:eastAsia="ko-KR"/>
        </w:rPr>
        <w:t xml:space="preserve"> of</w:t>
      </w:r>
      <w:r w:rsidRPr="00833337">
        <w:rPr>
          <w:rFonts w:eastAsia="Malgun Gothic"/>
          <w:szCs w:val="21"/>
          <w:lang w:eastAsia="ko-KR"/>
        </w:rPr>
        <w:t xml:space="preserve"> SSB period</w:t>
      </w:r>
      <w:r w:rsidR="00D64ED3">
        <w:rPr>
          <w:rFonts w:eastAsia="Malgun Gothic"/>
          <w:szCs w:val="21"/>
          <w:lang w:eastAsia="ko-KR"/>
        </w:rPr>
        <w:t xml:space="preserve">icity have already </w:t>
      </w:r>
      <w:r w:rsidRPr="00833337">
        <w:rPr>
          <w:rFonts w:eastAsia="Malgun Gothic"/>
          <w:szCs w:val="21"/>
          <w:lang w:eastAsia="ko-KR"/>
        </w:rPr>
        <w:t>include</w:t>
      </w:r>
      <w:r w:rsidR="00D63378">
        <w:rPr>
          <w:rFonts w:eastAsia="Malgun Gothic"/>
          <w:szCs w:val="21"/>
          <w:lang w:eastAsia="ko-KR"/>
        </w:rPr>
        <w:t>d</w:t>
      </w:r>
      <w:r w:rsidRPr="00833337">
        <w:rPr>
          <w:rFonts w:eastAsia="Malgun Gothic"/>
          <w:szCs w:val="21"/>
          <w:lang w:eastAsia="ko-KR"/>
        </w:rPr>
        <w:t xml:space="preserve"> 160ms</w:t>
      </w:r>
      <w:r w:rsidR="004751F3">
        <w:rPr>
          <w:rFonts w:eastAsia="Malgun Gothic"/>
          <w:szCs w:val="21"/>
          <w:lang w:eastAsia="ko-KR"/>
        </w:rPr>
        <w:t xml:space="preserve"> </w:t>
      </w:r>
      <w:r w:rsidRPr="00833337">
        <w:rPr>
          <w:rFonts w:eastAsia="Malgun Gothic"/>
          <w:szCs w:val="21"/>
          <w:lang w:eastAsia="ko-KR"/>
        </w:rPr>
        <w:t xml:space="preserve">(not in case initial access). </w:t>
      </w:r>
    </w:p>
    <w:tbl>
      <w:tblPr>
        <w:tblStyle w:val="TableGrid10"/>
        <w:tblW w:w="0" w:type="auto"/>
        <w:jc w:val="center"/>
        <w:tblLook w:val="04A0" w:firstRow="1" w:lastRow="0" w:firstColumn="1" w:lastColumn="0" w:noHBand="0" w:noVBand="1"/>
      </w:tblPr>
      <w:tblGrid>
        <w:gridCol w:w="8296"/>
      </w:tblGrid>
      <w:tr w:rsidR="00804E04" w:rsidRPr="00804E04" w14:paraId="48459222" w14:textId="77777777" w:rsidTr="005963E0">
        <w:trPr>
          <w:jc w:val="center"/>
        </w:trPr>
        <w:tc>
          <w:tcPr>
            <w:tcW w:w="8296" w:type="dxa"/>
          </w:tcPr>
          <w:p w14:paraId="08EEB294" w14:textId="77777777" w:rsidR="00804E04" w:rsidRPr="00804E04" w:rsidRDefault="00804E04" w:rsidP="00804E04">
            <w:pPr>
              <w:shd w:val="clear" w:color="auto" w:fill="E6E6E6"/>
              <w:suppressAutoHyphens w:val="0"/>
              <w:autoSpaceDN w:val="0"/>
              <w:adjustRightInd w:val="0"/>
              <w:spacing w:after="0"/>
              <w:rPr>
                <w:rFonts w:ascii="Courier New" w:eastAsia="Times New Roman" w:hAnsi="Courier New"/>
                <w:sz w:val="16"/>
                <w:szCs w:val="16"/>
                <w:lang w:val="en-US"/>
              </w:rPr>
            </w:pPr>
            <w:r w:rsidRPr="00804E04">
              <w:rPr>
                <w:rFonts w:ascii="Courier New" w:eastAsia="Times New Roman" w:hAnsi="Courier New"/>
                <w:sz w:val="16"/>
                <w:szCs w:val="16"/>
                <w:lang w:val="en-US"/>
              </w:rPr>
              <w:t xml:space="preserve">    ssb-PeriodicityServingCell          </w:t>
            </w:r>
            <w:r w:rsidRPr="00804E04">
              <w:rPr>
                <w:rFonts w:ascii="Courier New" w:eastAsia="Times New Roman" w:hAnsi="Courier New"/>
                <w:color w:val="993366"/>
                <w:sz w:val="16"/>
                <w:szCs w:val="16"/>
                <w:lang w:val="en-US"/>
              </w:rPr>
              <w:t>ENUMERATED</w:t>
            </w:r>
            <w:r w:rsidRPr="00804E04">
              <w:rPr>
                <w:rFonts w:ascii="Courier New" w:eastAsia="Times New Roman" w:hAnsi="Courier New"/>
                <w:sz w:val="16"/>
                <w:szCs w:val="16"/>
                <w:lang w:val="en-US"/>
              </w:rPr>
              <w:t xml:space="preserve"> {</w:t>
            </w:r>
            <w:r w:rsidRPr="00804E04">
              <w:rPr>
                <w:rFonts w:ascii="Courier New" w:eastAsia="Times New Roman" w:hAnsi="Courier New"/>
                <w:sz w:val="16"/>
                <w:szCs w:val="16"/>
                <w:highlight w:val="yellow"/>
                <w:lang w:val="en-US"/>
              </w:rPr>
              <w:t>ms5, ms10, ms20, ms40, ms80</w:t>
            </w:r>
            <w:r w:rsidRPr="00804E04">
              <w:rPr>
                <w:rFonts w:ascii="Courier New" w:eastAsia="Times New Roman" w:hAnsi="Courier New"/>
                <w:sz w:val="16"/>
                <w:szCs w:val="16"/>
                <w:lang w:val="en-US"/>
              </w:rPr>
              <w:t xml:space="preserve">, </w:t>
            </w:r>
            <w:r w:rsidRPr="00804E04">
              <w:rPr>
                <w:rFonts w:ascii="Courier New" w:eastAsia="Times New Roman" w:hAnsi="Courier New"/>
                <w:sz w:val="16"/>
                <w:szCs w:val="16"/>
                <w:highlight w:val="yellow"/>
                <w:lang w:val="en-US"/>
              </w:rPr>
              <w:t>ms160</w:t>
            </w:r>
            <w:r w:rsidRPr="00804E04">
              <w:rPr>
                <w:rFonts w:ascii="Courier New" w:eastAsia="Times New Roman" w:hAnsi="Courier New"/>
                <w:sz w:val="16"/>
                <w:szCs w:val="16"/>
                <w:lang w:val="en-US"/>
              </w:rPr>
              <w:t>},</w:t>
            </w:r>
          </w:p>
        </w:tc>
      </w:tr>
    </w:tbl>
    <w:p w14:paraId="549F25B8" w14:textId="77777777" w:rsidR="006D0FBE" w:rsidRDefault="006D0FBE" w:rsidP="00F73FDC">
      <w:pPr>
        <w:pStyle w:val="a3"/>
        <w:numPr>
          <w:ilvl w:val="0"/>
          <w:numId w:val="0"/>
        </w:numPr>
        <w:snapToGrid w:val="0"/>
        <w:rPr>
          <w:rFonts w:eastAsia="Malgun Gothic"/>
          <w:szCs w:val="21"/>
          <w:lang w:eastAsia="ko-KR"/>
        </w:rPr>
      </w:pPr>
    </w:p>
    <w:p w14:paraId="569DCE26" w14:textId="5D2E3951" w:rsidR="001E7EC3" w:rsidRDefault="00833337" w:rsidP="008B5F48">
      <w:pPr>
        <w:pStyle w:val="a3"/>
        <w:numPr>
          <w:ilvl w:val="0"/>
          <w:numId w:val="0"/>
        </w:numPr>
        <w:snapToGrid w:val="0"/>
        <w:jc w:val="both"/>
        <w:rPr>
          <w:rFonts w:eastAsia="Malgun Gothic"/>
          <w:szCs w:val="21"/>
          <w:lang w:eastAsia="ko-KR"/>
        </w:rPr>
      </w:pPr>
      <w:r w:rsidRPr="00833337">
        <w:rPr>
          <w:rFonts w:eastAsia="Malgun Gothic"/>
          <w:szCs w:val="21"/>
          <w:lang w:eastAsia="ko-KR"/>
        </w:rPr>
        <w:t>Correspondingly, for interruption in paging reception, the existing requirements do not exclude the case where the SSB cycle is configured to 160ms. Therefore, as we understand it, the issue already exists for legacy requirements, not as a new scenario adaptation issue. From this perspective, our preference is to keep the original requirement unchanged.</w:t>
      </w:r>
    </w:p>
    <w:p w14:paraId="5159B736" w14:textId="5F4A5595" w:rsidR="00C51B42" w:rsidRDefault="00C51B42" w:rsidP="008B5F48">
      <w:pPr>
        <w:pStyle w:val="a3"/>
        <w:numPr>
          <w:ilvl w:val="0"/>
          <w:numId w:val="0"/>
        </w:numPr>
        <w:snapToGrid w:val="0"/>
        <w:jc w:val="both"/>
        <w:rPr>
          <w:rFonts w:eastAsiaTheme="minorEastAsia"/>
          <w:b/>
          <w:szCs w:val="21"/>
        </w:rPr>
      </w:pPr>
      <w:r w:rsidRPr="000B3A9D">
        <w:rPr>
          <w:rFonts w:eastAsiaTheme="minorEastAsia"/>
          <w:b/>
          <w:szCs w:val="21"/>
        </w:rPr>
        <w:t xml:space="preserve">Proposal </w:t>
      </w:r>
      <w:r w:rsidR="00F25412">
        <w:rPr>
          <w:rFonts w:eastAsiaTheme="minorEastAsia"/>
          <w:b/>
          <w:szCs w:val="21"/>
        </w:rPr>
        <w:t>3</w:t>
      </w:r>
      <w:r w:rsidR="008B0F68" w:rsidRPr="000B3A9D">
        <w:rPr>
          <w:rFonts w:eastAsiaTheme="minorEastAsia"/>
          <w:b/>
          <w:szCs w:val="21"/>
        </w:rPr>
        <w:t xml:space="preserve">: </w:t>
      </w:r>
      <w:r w:rsidR="002437C0">
        <w:rPr>
          <w:rFonts w:eastAsiaTheme="minorEastAsia"/>
          <w:b/>
          <w:szCs w:val="21"/>
        </w:rPr>
        <w:t xml:space="preserve">For </w:t>
      </w:r>
      <w:r w:rsidR="004A7999">
        <w:rPr>
          <w:rFonts w:eastAsiaTheme="minorEastAsia"/>
          <w:b/>
          <w:szCs w:val="21"/>
        </w:rPr>
        <w:t>p</w:t>
      </w:r>
      <w:r w:rsidR="002437C0" w:rsidRPr="002437C0">
        <w:rPr>
          <w:rFonts w:eastAsiaTheme="minorEastAsia"/>
          <w:b/>
          <w:szCs w:val="21"/>
        </w:rPr>
        <w:t>aging interruption in RRC Idle/Inactive</w:t>
      </w:r>
      <w:r w:rsidR="005844FC">
        <w:rPr>
          <w:rFonts w:eastAsiaTheme="minorEastAsia"/>
          <w:b/>
          <w:szCs w:val="21"/>
        </w:rPr>
        <w:t>,</w:t>
      </w:r>
      <w:r w:rsidR="002437C0" w:rsidRPr="002437C0">
        <w:rPr>
          <w:rFonts w:eastAsiaTheme="minorEastAsia"/>
          <w:b/>
          <w:szCs w:val="21"/>
        </w:rPr>
        <w:t xml:space="preserve"> </w:t>
      </w:r>
      <w:r w:rsidR="00A36940">
        <w:rPr>
          <w:rFonts w:eastAsiaTheme="minorEastAsia"/>
          <w:b/>
          <w:szCs w:val="21"/>
        </w:rPr>
        <w:t xml:space="preserve">no </w:t>
      </w:r>
      <w:r w:rsidR="002437C0" w:rsidRPr="002437C0">
        <w:rPr>
          <w:rFonts w:eastAsiaTheme="minorEastAsia"/>
          <w:b/>
          <w:szCs w:val="21"/>
        </w:rPr>
        <w:t>adjust</w:t>
      </w:r>
      <w:r w:rsidR="00A36940">
        <w:rPr>
          <w:rFonts w:eastAsiaTheme="minorEastAsia"/>
          <w:b/>
          <w:szCs w:val="21"/>
        </w:rPr>
        <w:t>ments will be conducted</w:t>
      </w:r>
      <w:r w:rsidR="00F06315">
        <w:rPr>
          <w:rFonts w:eastAsiaTheme="minorEastAsia"/>
          <w:b/>
          <w:szCs w:val="21"/>
        </w:rPr>
        <w:t xml:space="preserve"> for</w:t>
      </w:r>
      <w:r w:rsidR="002437C0" w:rsidRPr="002437C0">
        <w:rPr>
          <w:rFonts w:eastAsiaTheme="minorEastAsia"/>
          <w:b/>
          <w:szCs w:val="21"/>
        </w:rPr>
        <w:t xml:space="preserve"> the requirements when SSB periods =160 ms in NGSO scenarios</w:t>
      </w:r>
    </w:p>
    <w:p w14:paraId="41C21018" w14:textId="77777777" w:rsidR="00AB4E18" w:rsidRPr="000B3A9D" w:rsidRDefault="00AB4E18" w:rsidP="008B5F48">
      <w:pPr>
        <w:pStyle w:val="a3"/>
        <w:numPr>
          <w:ilvl w:val="0"/>
          <w:numId w:val="0"/>
        </w:numPr>
        <w:snapToGrid w:val="0"/>
        <w:jc w:val="both"/>
        <w:rPr>
          <w:rFonts w:eastAsiaTheme="minorEastAsia"/>
          <w:b/>
          <w:szCs w:val="21"/>
        </w:rPr>
      </w:pPr>
    </w:p>
    <w:p w14:paraId="6ADBB6A1" w14:textId="4CF02FD3" w:rsidR="00C1773D" w:rsidRDefault="00C1773D" w:rsidP="00D81DCC">
      <w:pPr>
        <w:pStyle w:val="a3"/>
        <w:numPr>
          <w:ilvl w:val="0"/>
          <w:numId w:val="29"/>
        </w:numPr>
        <w:snapToGrid w:val="0"/>
        <w:ind w:left="0" w:firstLine="0"/>
        <w:jc w:val="both"/>
        <w:rPr>
          <w:rFonts w:eastAsia="Malgun Gothic"/>
          <w:b/>
          <w:i/>
          <w:szCs w:val="21"/>
          <w:lang w:eastAsia="ko-KR"/>
        </w:rPr>
      </w:pPr>
      <w:r w:rsidRPr="00816018">
        <w:rPr>
          <w:rFonts w:eastAsia="Malgun Gothic"/>
          <w:b/>
          <w:i/>
          <w:szCs w:val="21"/>
          <w:lang w:eastAsia="ko-KR"/>
        </w:rPr>
        <w:t>RRC re-establishment: RRC re-establishment requirements for Serving cell SSB Ês/Iot &lt; -8dB</w:t>
      </w:r>
    </w:p>
    <w:p w14:paraId="356799F4" w14:textId="77777777" w:rsidR="00AB4E18" w:rsidRPr="00816018" w:rsidRDefault="00AB4E18" w:rsidP="00AB4E18">
      <w:pPr>
        <w:pStyle w:val="a3"/>
        <w:numPr>
          <w:ilvl w:val="0"/>
          <w:numId w:val="0"/>
        </w:numPr>
        <w:snapToGrid w:val="0"/>
        <w:jc w:val="both"/>
        <w:rPr>
          <w:rFonts w:eastAsia="Malgun Gothic"/>
          <w:b/>
          <w:i/>
          <w:szCs w:val="21"/>
          <w:lang w:eastAsia="ko-KR"/>
        </w:rPr>
      </w:pPr>
    </w:p>
    <w:p w14:paraId="04BE6036" w14:textId="77777777" w:rsidR="00126E41" w:rsidRPr="009C5807" w:rsidRDefault="00126E41" w:rsidP="00126E41">
      <w:pPr>
        <w:pStyle w:val="TH"/>
      </w:pPr>
      <w:r>
        <w:rPr>
          <w:rFonts w:hint="eastAsia"/>
          <w:lang w:val="en-US"/>
        </w:rPr>
        <w:t xml:space="preserve"> </w:t>
      </w: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26E41" w:rsidRPr="009C5807" w14:paraId="17D3E355" w14:textId="77777777" w:rsidTr="0028394B">
        <w:trPr>
          <w:jc w:val="center"/>
        </w:trPr>
        <w:tc>
          <w:tcPr>
            <w:tcW w:w="1696" w:type="dxa"/>
            <w:tcBorders>
              <w:bottom w:val="nil"/>
            </w:tcBorders>
            <w:shd w:val="clear" w:color="auto" w:fill="auto"/>
          </w:tcPr>
          <w:p w14:paraId="167DA540" w14:textId="77777777" w:rsidR="00126E41" w:rsidRPr="009C5807" w:rsidRDefault="00126E41" w:rsidP="0028394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6D39537A" w14:textId="77777777" w:rsidR="00126E41" w:rsidRPr="009C5807" w:rsidRDefault="00126E41" w:rsidP="0028394B">
            <w:pPr>
              <w:pStyle w:val="TAH"/>
              <w:rPr>
                <w:lang w:eastAsia="ko-KR"/>
              </w:rPr>
            </w:pPr>
            <w:r w:rsidRPr="009C5807">
              <w:rPr>
                <w:lang w:eastAsia="ko-KR"/>
              </w:rPr>
              <w:t>FR of target NR cell</w:t>
            </w:r>
          </w:p>
        </w:tc>
        <w:tc>
          <w:tcPr>
            <w:tcW w:w="6246" w:type="dxa"/>
            <w:gridSpan w:val="2"/>
            <w:shd w:val="clear" w:color="auto" w:fill="auto"/>
          </w:tcPr>
          <w:p w14:paraId="4B44573F" w14:textId="77777777" w:rsidR="00126E41" w:rsidRPr="009C5807" w:rsidRDefault="00126E41" w:rsidP="0028394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126E41" w:rsidRPr="009C5807" w14:paraId="5ADFDD44" w14:textId="77777777" w:rsidTr="0028394B">
        <w:trPr>
          <w:jc w:val="center"/>
        </w:trPr>
        <w:tc>
          <w:tcPr>
            <w:tcW w:w="1696" w:type="dxa"/>
            <w:tcBorders>
              <w:top w:val="nil"/>
            </w:tcBorders>
            <w:shd w:val="clear" w:color="auto" w:fill="auto"/>
          </w:tcPr>
          <w:p w14:paraId="36C4E662" w14:textId="77777777" w:rsidR="00126E41" w:rsidRPr="009C5807" w:rsidRDefault="00126E41" w:rsidP="0028394B">
            <w:pPr>
              <w:pStyle w:val="TAH"/>
              <w:rPr>
                <w:lang w:eastAsia="ko-KR"/>
              </w:rPr>
            </w:pPr>
          </w:p>
        </w:tc>
        <w:tc>
          <w:tcPr>
            <w:tcW w:w="1701" w:type="dxa"/>
            <w:tcBorders>
              <w:top w:val="nil"/>
            </w:tcBorders>
            <w:shd w:val="clear" w:color="auto" w:fill="auto"/>
          </w:tcPr>
          <w:p w14:paraId="3AC7016A" w14:textId="77777777" w:rsidR="00126E41" w:rsidRPr="00217186" w:rsidRDefault="00126E41" w:rsidP="0028394B">
            <w:pPr>
              <w:pStyle w:val="TAH"/>
              <w:rPr>
                <w:lang w:eastAsia="ko-KR"/>
              </w:rPr>
            </w:pPr>
          </w:p>
        </w:tc>
        <w:tc>
          <w:tcPr>
            <w:tcW w:w="2835" w:type="dxa"/>
            <w:shd w:val="clear" w:color="auto" w:fill="auto"/>
          </w:tcPr>
          <w:p w14:paraId="7F8E01BE" w14:textId="77777777" w:rsidR="00126E41" w:rsidRPr="00217186" w:rsidRDefault="00126E41" w:rsidP="0028394B">
            <w:pPr>
              <w:pStyle w:val="TAH"/>
              <w:rPr>
                <w:lang w:eastAsia="ko-KR"/>
              </w:rPr>
            </w:pPr>
            <w:r w:rsidRPr="00217186">
              <w:rPr>
                <w:lang w:eastAsia="ko-KR"/>
              </w:rPr>
              <w:t>Known NR cell</w:t>
            </w:r>
          </w:p>
        </w:tc>
        <w:tc>
          <w:tcPr>
            <w:tcW w:w="3411" w:type="dxa"/>
          </w:tcPr>
          <w:p w14:paraId="05E5C5BF" w14:textId="77777777" w:rsidR="00126E41" w:rsidRPr="00217186" w:rsidRDefault="00126E41" w:rsidP="0028394B">
            <w:pPr>
              <w:pStyle w:val="TAH"/>
              <w:rPr>
                <w:lang w:eastAsia="ko-KR"/>
              </w:rPr>
            </w:pPr>
            <w:r w:rsidRPr="00217186">
              <w:rPr>
                <w:lang w:eastAsia="ko-KR"/>
              </w:rPr>
              <w:t>Unknown NR cell</w:t>
            </w:r>
          </w:p>
        </w:tc>
      </w:tr>
      <w:tr w:rsidR="00126E41" w:rsidRPr="009C5807" w14:paraId="040734D7" w14:textId="77777777" w:rsidTr="0028394B">
        <w:trPr>
          <w:jc w:val="center"/>
        </w:trPr>
        <w:tc>
          <w:tcPr>
            <w:tcW w:w="1696" w:type="dxa"/>
          </w:tcPr>
          <w:p w14:paraId="59387256" w14:textId="77777777" w:rsidR="00126E41" w:rsidRPr="009C5807" w:rsidRDefault="00126E41" w:rsidP="0028394B">
            <w:pPr>
              <w:pStyle w:val="TAL0"/>
            </w:pPr>
            <w:r w:rsidRPr="009C5807">
              <w:rPr>
                <w:rFonts w:hint="eastAsia"/>
                <w:lang w:eastAsia="ko-KR"/>
              </w:rPr>
              <w:t>≥</w:t>
            </w:r>
            <w:r w:rsidRPr="009C5807">
              <w:rPr>
                <w:lang w:eastAsia="ko-KR"/>
              </w:rPr>
              <w:t xml:space="preserve"> -8</w:t>
            </w:r>
          </w:p>
        </w:tc>
        <w:tc>
          <w:tcPr>
            <w:tcW w:w="1701" w:type="dxa"/>
            <w:shd w:val="clear" w:color="auto" w:fill="auto"/>
          </w:tcPr>
          <w:p w14:paraId="65873803" w14:textId="77777777" w:rsidR="00126E41" w:rsidRPr="00217186" w:rsidRDefault="00126E41" w:rsidP="0028394B">
            <w:pPr>
              <w:pStyle w:val="TAL0"/>
              <w:rPr>
                <w:lang w:eastAsia="ko-KR"/>
              </w:rPr>
            </w:pPr>
            <w:r w:rsidRPr="00217186">
              <w:rPr>
                <w:lang w:eastAsia="ko-KR"/>
              </w:rPr>
              <w:t>FR1</w:t>
            </w:r>
          </w:p>
        </w:tc>
        <w:tc>
          <w:tcPr>
            <w:tcW w:w="2835" w:type="dxa"/>
            <w:shd w:val="clear" w:color="auto" w:fill="auto"/>
          </w:tcPr>
          <w:p w14:paraId="0F7CC514" w14:textId="77777777" w:rsidR="00126E41" w:rsidRPr="00217186" w:rsidRDefault="00126E41" w:rsidP="0028394B">
            <w:pPr>
              <w:pStyle w:val="TAC"/>
            </w:pPr>
            <w:r w:rsidRPr="00217186">
              <w:t>MAX (200 ms, 6 x T</w:t>
            </w:r>
            <w:r w:rsidRPr="00217186">
              <w:rPr>
                <w:vertAlign w:val="subscript"/>
              </w:rPr>
              <w:t>SMTC, i</w:t>
            </w:r>
            <w:r w:rsidRPr="00217186">
              <w:t>)</w:t>
            </w:r>
          </w:p>
        </w:tc>
        <w:tc>
          <w:tcPr>
            <w:tcW w:w="3411" w:type="dxa"/>
            <w:shd w:val="clear" w:color="auto" w:fill="auto"/>
          </w:tcPr>
          <w:p w14:paraId="40A138A7" w14:textId="77777777" w:rsidR="00126E41" w:rsidRPr="00217186" w:rsidRDefault="00126E41" w:rsidP="0028394B">
            <w:pPr>
              <w:pStyle w:val="TAC"/>
            </w:pPr>
            <w:r w:rsidRPr="00217186">
              <w:t>K_satellite * MAX (800 ms, 13 x T</w:t>
            </w:r>
            <w:r w:rsidRPr="00217186">
              <w:rPr>
                <w:vertAlign w:val="subscript"/>
              </w:rPr>
              <w:t>SMTC, i</w:t>
            </w:r>
            <w:r w:rsidRPr="00217186">
              <w:t>)</w:t>
            </w:r>
          </w:p>
        </w:tc>
      </w:tr>
      <w:tr w:rsidR="00126E41" w:rsidRPr="009C5807" w14:paraId="7456CECF" w14:textId="77777777" w:rsidTr="0028394B">
        <w:trPr>
          <w:jc w:val="center"/>
        </w:trPr>
        <w:tc>
          <w:tcPr>
            <w:tcW w:w="1696" w:type="dxa"/>
          </w:tcPr>
          <w:p w14:paraId="2382CB3D" w14:textId="77777777" w:rsidR="00126E41" w:rsidRPr="009C5807" w:rsidRDefault="00126E41" w:rsidP="0028394B">
            <w:pPr>
              <w:pStyle w:val="TAL0"/>
            </w:pPr>
            <w:r w:rsidRPr="009C5807">
              <w:rPr>
                <w:lang w:eastAsia="ko-KR"/>
              </w:rPr>
              <w:t>&lt; -8</w:t>
            </w:r>
          </w:p>
        </w:tc>
        <w:tc>
          <w:tcPr>
            <w:tcW w:w="1701" w:type="dxa"/>
            <w:shd w:val="clear" w:color="auto" w:fill="auto"/>
          </w:tcPr>
          <w:p w14:paraId="6BBBA04D" w14:textId="77777777" w:rsidR="00126E41" w:rsidRPr="00217186" w:rsidRDefault="00126E41" w:rsidP="0028394B">
            <w:pPr>
              <w:pStyle w:val="TAL0"/>
              <w:rPr>
                <w:lang w:eastAsia="ko-KR"/>
              </w:rPr>
            </w:pPr>
            <w:r w:rsidRPr="00217186">
              <w:rPr>
                <w:lang w:eastAsia="ko-KR"/>
              </w:rPr>
              <w:t>FR1</w:t>
            </w:r>
          </w:p>
        </w:tc>
        <w:tc>
          <w:tcPr>
            <w:tcW w:w="2835" w:type="dxa"/>
            <w:shd w:val="clear" w:color="auto" w:fill="auto"/>
          </w:tcPr>
          <w:p w14:paraId="18018C35" w14:textId="77777777" w:rsidR="00126E41" w:rsidRPr="00217186" w:rsidRDefault="00126E41" w:rsidP="0028394B">
            <w:pPr>
              <w:pStyle w:val="TAC"/>
            </w:pPr>
            <w:r w:rsidRPr="00217186">
              <w:t>N/A</w:t>
            </w:r>
          </w:p>
        </w:tc>
        <w:tc>
          <w:tcPr>
            <w:tcW w:w="3411" w:type="dxa"/>
            <w:shd w:val="clear" w:color="auto" w:fill="auto"/>
          </w:tcPr>
          <w:p w14:paraId="0E6C85D4" w14:textId="77777777" w:rsidR="00126E41" w:rsidRPr="00217186" w:rsidRDefault="00126E41" w:rsidP="0028394B">
            <w:pPr>
              <w:pStyle w:val="TAC"/>
              <w:rPr>
                <w:lang w:eastAsia="ko-KR"/>
              </w:rPr>
            </w:pPr>
            <w:r w:rsidRPr="00217186">
              <w:t>k * 800 ms</w:t>
            </w:r>
            <w:r w:rsidRPr="00217186" w:rsidDel="002C2AA4">
              <w:t xml:space="preserve"> </w:t>
            </w:r>
            <w:r w:rsidRPr="00217186">
              <w:rPr>
                <w:vertAlign w:val="superscript"/>
              </w:rPr>
              <w:t>Note1, 3</w:t>
            </w:r>
          </w:p>
        </w:tc>
      </w:tr>
      <w:tr w:rsidR="00126E41" w:rsidRPr="009C5807" w14:paraId="09E2A5A8" w14:textId="77777777" w:rsidTr="0028394B">
        <w:trPr>
          <w:jc w:val="center"/>
        </w:trPr>
        <w:tc>
          <w:tcPr>
            <w:tcW w:w="9643" w:type="dxa"/>
            <w:gridSpan w:val="4"/>
          </w:tcPr>
          <w:p w14:paraId="4148CF43" w14:textId="77777777" w:rsidR="00126E41" w:rsidRDefault="00126E41" w:rsidP="0028394B">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2144251E" w14:textId="77777777" w:rsidR="00126E41" w:rsidRDefault="00126E41" w:rsidP="0028394B">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4E50B954" w14:textId="77777777" w:rsidR="00126E41" w:rsidRPr="009C5807" w:rsidRDefault="00126E41" w:rsidP="0028394B">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56F9E536" w14:textId="77777777" w:rsidR="00126E41" w:rsidRDefault="00126E41" w:rsidP="00126E41">
      <w:pPr>
        <w:rPr>
          <w:noProof/>
          <w:highlight w:val="yellow"/>
        </w:rPr>
      </w:pPr>
    </w:p>
    <w:p w14:paraId="06F2D21A" w14:textId="4A201470" w:rsidR="00040DA2" w:rsidRDefault="00A21FA4" w:rsidP="004C2931">
      <w:pPr>
        <w:spacing w:before="120" w:after="120"/>
        <w:jc w:val="both"/>
        <w:rPr>
          <w:rFonts w:eastAsiaTheme="minorEastAsia"/>
        </w:rPr>
      </w:pPr>
      <w:r>
        <w:rPr>
          <w:rFonts w:eastAsiaTheme="minorEastAsia"/>
        </w:rPr>
        <w:t>F</w:t>
      </w:r>
      <w:r w:rsidR="00004523" w:rsidRPr="00004523">
        <w:rPr>
          <w:rFonts w:eastAsiaTheme="minorEastAsia"/>
        </w:rPr>
        <w:t>irst</w:t>
      </w:r>
      <w:r w:rsidR="00350459">
        <w:rPr>
          <w:rFonts w:eastAsiaTheme="minorEastAsia"/>
        </w:rPr>
        <w:t>,</w:t>
      </w:r>
      <w:r w:rsidR="00004523" w:rsidRPr="00004523">
        <w:rPr>
          <w:rFonts w:eastAsiaTheme="minorEastAsia"/>
        </w:rPr>
        <w:t xml:space="preserve"> we would like to </w:t>
      </w:r>
      <w:r w:rsidR="000246B6">
        <w:rPr>
          <w:rFonts w:eastAsiaTheme="minorEastAsia"/>
        </w:rPr>
        <w:t>rec</w:t>
      </w:r>
      <w:r w:rsidR="00CC6E89">
        <w:rPr>
          <w:rFonts w:eastAsiaTheme="minorEastAsia"/>
        </w:rPr>
        <w:t>all</w:t>
      </w:r>
      <w:r w:rsidR="00004523" w:rsidRPr="00004523">
        <w:rPr>
          <w:rFonts w:eastAsiaTheme="minorEastAsia"/>
        </w:rPr>
        <w:t xml:space="preserve"> the identification of T</w:t>
      </w:r>
      <w:r w:rsidR="00004523" w:rsidRPr="007555A9">
        <w:rPr>
          <w:rFonts w:eastAsiaTheme="minorEastAsia"/>
          <w:vertAlign w:val="subscript"/>
        </w:rPr>
        <w:t>identify_inter_NR</w:t>
      </w:r>
      <w:r w:rsidR="00004523" w:rsidRPr="00A011C2">
        <w:rPr>
          <w:rFonts w:eastAsiaTheme="minorEastAsia"/>
          <w:vertAlign w:val="subscript"/>
        </w:rPr>
        <w:t>, i</w:t>
      </w:r>
      <w:r w:rsidR="00004523" w:rsidRPr="00004523">
        <w:rPr>
          <w:rFonts w:eastAsiaTheme="minorEastAsia"/>
        </w:rPr>
        <w:t xml:space="preserve"> in the R15 discussion requirement, where:</w:t>
      </w:r>
    </w:p>
    <w:p w14:paraId="4EDA6653" w14:textId="01A7A339" w:rsidR="00040DA2" w:rsidRDefault="00230A27" w:rsidP="004C2931">
      <w:pPr>
        <w:spacing w:before="120" w:after="120"/>
        <w:jc w:val="both"/>
      </w:pPr>
      <w:r>
        <w:rPr>
          <w:rFonts w:eastAsiaTheme="minorEastAsia" w:hint="eastAsia"/>
        </w:rPr>
        <w:t>Th</w:t>
      </w:r>
      <w:r>
        <w:rPr>
          <w:rFonts w:eastAsiaTheme="minorEastAsia"/>
        </w:rPr>
        <w:t xml:space="preserve">e 800ms </w:t>
      </w:r>
      <w:r w:rsidR="00BB3455">
        <w:rPr>
          <w:rFonts w:eastAsiaTheme="minorEastAsia"/>
        </w:rPr>
        <w:t xml:space="preserve">for unknown cell case </w:t>
      </w:r>
      <w:r w:rsidR="00311A5B">
        <w:rPr>
          <w:rFonts w:eastAsiaTheme="minorEastAsia"/>
        </w:rPr>
        <w:t xml:space="preserve">came from the </w:t>
      </w:r>
      <w:r w:rsidR="005958D9" w:rsidRPr="005958D9">
        <w:rPr>
          <w:rFonts w:eastAsiaTheme="minorEastAsia"/>
        </w:rPr>
        <w:t>current NR intra-frequency measurement requirements the minimum cell search times for FR1 is 600 ms + 200 ms (800 ms)</w:t>
      </w:r>
      <w:r w:rsidR="005A0ABA">
        <w:rPr>
          <w:rFonts w:eastAsiaTheme="minorEastAsia"/>
        </w:rPr>
        <w:t xml:space="preserve">. And </w:t>
      </w:r>
      <w:r w:rsidR="00617EAF" w:rsidRPr="00972B58">
        <w:t xml:space="preserve">13 </w:t>
      </w:r>
      <w:r w:rsidR="00617EAF">
        <w:t xml:space="preserve">is </w:t>
      </w:r>
      <w:r w:rsidR="00617EAF" w:rsidRPr="00972B58">
        <w:t>the minimum number of measurement samples</w:t>
      </w:r>
      <w:r w:rsidR="00617EAF">
        <w:t xml:space="preserve"> </w:t>
      </w:r>
      <w:r w:rsidR="00617EAF" w:rsidRPr="00972B58">
        <w:t>to be obtained</w:t>
      </w:r>
      <w:r w:rsidR="00617EAF">
        <w:t xml:space="preserve"> (including 5 SMTC periods for</w:t>
      </w:r>
      <w:r w:rsidR="00617EAF" w:rsidRPr="00275BCE">
        <w:t xml:space="preserve"> PSS/SSS acquisition</w:t>
      </w:r>
      <w:r w:rsidR="00617EAF">
        <w:t xml:space="preserve">, 5 SMTC periods for </w:t>
      </w:r>
      <w:r w:rsidR="00617EAF" w:rsidRPr="00275BCE">
        <w:t>SS-RSRP measuremen</w:t>
      </w:r>
      <w:r w:rsidR="00617EAF">
        <w:t>t</w:t>
      </w:r>
      <w:r w:rsidR="00EA6C54">
        <w:t>,</w:t>
      </w:r>
      <w:r w:rsidR="00617EAF">
        <w:t xml:space="preserve"> and 3 SMTC periods for </w:t>
      </w:r>
      <w:r w:rsidR="00617EAF" w:rsidRPr="005A1039">
        <w:t>AGC settings</w:t>
      </w:r>
      <w:r w:rsidR="00617EAF">
        <w:t>).</w:t>
      </w:r>
      <w:r w:rsidR="008D2B0D">
        <w:t xml:space="preserve"> </w:t>
      </w:r>
      <w:r w:rsidR="009C0ABD" w:rsidRPr="009C0ABD">
        <w:t>For the case specified in note 1 when T</w:t>
      </w:r>
      <w:r w:rsidR="009C0ABD" w:rsidRPr="00A011C2">
        <w:rPr>
          <w:vertAlign w:val="subscript"/>
        </w:rPr>
        <w:t>SMTC,i</w:t>
      </w:r>
      <w:r w:rsidR="009C0ABD" w:rsidRPr="009C0ABD">
        <w:t xml:space="preserve"> &gt; 20 ms and serving cell SSB Es /Iot &lt; -8 dB, this is because</w:t>
      </w:r>
      <w:r w:rsidR="00BF471D">
        <w:t xml:space="preserve"> </w:t>
      </w:r>
      <w:r w:rsidR="002B0462">
        <w:t xml:space="preserve">when SNR is </w:t>
      </w:r>
      <w:r w:rsidR="00B31667" w:rsidRPr="00B31667">
        <w:t>&lt; -8</w:t>
      </w:r>
      <w:r w:rsidR="00E65AAF">
        <w:t xml:space="preserve">, </w:t>
      </w:r>
      <w:r w:rsidR="004B44FE" w:rsidRPr="004B44FE">
        <w:t xml:space="preserve">UE may be </w:t>
      </w:r>
      <w:r w:rsidR="00821028">
        <w:t>almost</w:t>
      </w:r>
      <w:r w:rsidR="004B44FE" w:rsidRPr="004B44FE">
        <w:t xml:space="preserve"> losing track of the serving cell timing. In this case, it is infeasible to search all frequency layers, especially with SMTC periodicity larger than 20ms.</w:t>
      </w:r>
      <w:r w:rsidR="00003774">
        <w:t xml:space="preserve"> </w:t>
      </w:r>
    </w:p>
    <w:p w14:paraId="41F2619B" w14:textId="3294304D" w:rsidR="00864888" w:rsidRDefault="00864888" w:rsidP="004C2931">
      <w:pPr>
        <w:spacing w:before="120" w:after="120"/>
        <w:jc w:val="both"/>
        <w:rPr>
          <w:rFonts w:eastAsiaTheme="minorEastAsia"/>
        </w:rPr>
      </w:pPr>
      <w:r>
        <w:rPr>
          <w:rFonts w:eastAsiaTheme="minorEastAsia"/>
        </w:rPr>
        <w:t xml:space="preserve">As some company raised in the last meeting, it can be seen that for the case with </w:t>
      </w:r>
      <w:r w:rsidRPr="00A12882">
        <w:rPr>
          <w:rFonts w:eastAsiaTheme="minorEastAsia"/>
        </w:rPr>
        <w:t>Serving cell SSB Ês/Iot (dB)</w:t>
      </w:r>
      <w:r>
        <w:rPr>
          <w:rFonts w:eastAsiaTheme="minorEastAsia" w:hint="eastAsia"/>
        </w:rPr>
        <w:t xml:space="preserve"> </w:t>
      </w:r>
      <w:r w:rsidRPr="00A12882">
        <w:rPr>
          <w:rFonts w:eastAsiaTheme="minorEastAsia"/>
        </w:rPr>
        <w:t>&lt; -8</w:t>
      </w:r>
      <w:r>
        <w:rPr>
          <w:rFonts w:eastAsiaTheme="minorEastAsia"/>
        </w:rPr>
        <w:t xml:space="preserve">, the delay requirements are not based on configured SMTC periodicity but a default SMTC periodicity of 20ms. </w:t>
      </w:r>
      <w:r>
        <w:rPr>
          <w:rFonts w:eastAsiaTheme="minorEastAsia" w:hint="eastAsia"/>
        </w:rPr>
        <w:t>W</w:t>
      </w:r>
      <w:r>
        <w:rPr>
          <w:rFonts w:eastAsiaTheme="minorEastAsia"/>
        </w:rPr>
        <w:t>hen the default SSB periodicity is extended beyond 20ms, the assumption of default SMTC periodicity of 20ms is not reasonable</w:t>
      </w:r>
      <w:r w:rsidR="00281251">
        <w:rPr>
          <w:rFonts w:eastAsiaTheme="minorEastAsia"/>
        </w:rPr>
        <w:t xml:space="preserve">. </w:t>
      </w:r>
    </w:p>
    <w:p w14:paraId="109A1BAA" w14:textId="4E504278" w:rsidR="003D2F08" w:rsidRDefault="003D2F08" w:rsidP="004C2931">
      <w:pPr>
        <w:jc w:val="both"/>
        <w:rPr>
          <w:rFonts w:eastAsiaTheme="minorEastAsia"/>
        </w:rPr>
      </w:pPr>
      <w:r w:rsidRPr="003D2F08">
        <w:rPr>
          <w:rFonts w:eastAsiaTheme="minorEastAsia"/>
        </w:rPr>
        <w:t xml:space="preserve">In response to this issue, </w:t>
      </w:r>
      <w:r w:rsidR="00281251">
        <w:rPr>
          <w:rFonts w:eastAsiaTheme="minorEastAsia"/>
        </w:rPr>
        <w:t>the delay requirements</w:t>
      </w:r>
      <w:r w:rsidR="00872F88">
        <w:rPr>
          <w:rFonts w:eastAsiaTheme="minorEastAsia"/>
        </w:rPr>
        <w:t xml:space="preserve">, </w:t>
      </w:r>
      <w:r w:rsidRPr="003D2F08">
        <w:rPr>
          <w:rFonts w:eastAsiaTheme="minorEastAsia"/>
        </w:rPr>
        <w:t xml:space="preserve">we </w:t>
      </w:r>
      <w:r w:rsidR="00872F88">
        <w:rPr>
          <w:rFonts w:eastAsiaTheme="minorEastAsia"/>
        </w:rPr>
        <w:t>think</w:t>
      </w:r>
      <w:r w:rsidRPr="003D2F08">
        <w:rPr>
          <w:rFonts w:eastAsiaTheme="minorEastAsia"/>
        </w:rPr>
        <w:t xml:space="preserve"> that possible changes </w:t>
      </w:r>
      <w:r w:rsidR="007F7950">
        <w:rPr>
          <w:rFonts w:eastAsiaTheme="minorEastAsia"/>
        </w:rPr>
        <w:t>to</w:t>
      </w:r>
      <w:r w:rsidR="00D85C64">
        <w:rPr>
          <w:rFonts w:eastAsiaTheme="minorEastAsia"/>
        </w:rPr>
        <w:t xml:space="preserve"> the current delay requirements </w:t>
      </w:r>
      <w:r w:rsidR="00E2096F">
        <w:rPr>
          <w:rFonts w:eastAsiaTheme="minorEastAsia"/>
        </w:rPr>
        <w:t xml:space="preserve">based on extended default SMTC periodicity </w:t>
      </w:r>
      <w:r w:rsidR="00884024">
        <w:rPr>
          <w:rFonts w:eastAsiaTheme="minorEastAsia"/>
        </w:rPr>
        <w:t>can be</w:t>
      </w:r>
      <w:r w:rsidRPr="003D2F08">
        <w:rPr>
          <w:rFonts w:eastAsiaTheme="minorEastAsia"/>
        </w:rPr>
        <w:t>:</w:t>
      </w:r>
    </w:p>
    <w:p w14:paraId="761AC7DA" w14:textId="331DB656" w:rsidR="00F75E40" w:rsidRPr="004D2F35" w:rsidRDefault="00F75E40" w:rsidP="004C2931">
      <w:pPr>
        <w:pStyle w:val="a3"/>
        <w:numPr>
          <w:ilvl w:val="0"/>
          <w:numId w:val="33"/>
        </w:numPr>
        <w:jc w:val="both"/>
        <w:rPr>
          <w:rFonts w:eastAsiaTheme="minorEastAsia"/>
        </w:rPr>
      </w:pPr>
      <w:r w:rsidRPr="004D2F35">
        <w:rPr>
          <w:rFonts w:eastAsiaTheme="minorEastAsia"/>
        </w:rPr>
        <w:t xml:space="preserve">Option 1: </w:t>
      </w:r>
      <w:r w:rsidR="00C92594" w:rsidRPr="004D2F35">
        <w:rPr>
          <w:rFonts w:eastAsiaTheme="minorEastAsia"/>
        </w:rPr>
        <w:t>F</w:t>
      </w:r>
      <w:r w:rsidRPr="004D2F35">
        <w:rPr>
          <w:rFonts w:eastAsiaTheme="minorEastAsia"/>
        </w:rPr>
        <w:t>or the case with Serving cell SSB Es /Iot (dB) &lt; -8</w:t>
      </w:r>
      <w:r w:rsidR="00840680" w:rsidRPr="004D2F35">
        <w:rPr>
          <w:rFonts w:eastAsiaTheme="minorEastAsia"/>
        </w:rPr>
        <w:t xml:space="preserve">, RAN4 to </w:t>
      </w:r>
      <w:r w:rsidR="00F43A09" w:rsidRPr="004D2F35">
        <w:rPr>
          <w:rFonts w:eastAsiaTheme="minorEastAsia"/>
        </w:rPr>
        <w:t>c</w:t>
      </w:r>
      <w:r w:rsidRPr="004D2F35">
        <w:rPr>
          <w:rFonts w:eastAsiaTheme="minorEastAsia"/>
        </w:rPr>
        <w:t>hange</w:t>
      </w:r>
      <w:r w:rsidR="004D5FB6" w:rsidRPr="004D2F35">
        <w:rPr>
          <w:rFonts w:eastAsiaTheme="minorEastAsia"/>
        </w:rPr>
        <w:t xml:space="preserve"> the</w:t>
      </w:r>
      <w:r w:rsidRPr="004D2F35">
        <w:rPr>
          <w:rFonts w:eastAsiaTheme="minorEastAsia"/>
        </w:rPr>
        <w:t xml:space="preserve"> </w:t>
      </w:r>
      <w:r w:rsidR="004D5FB6" w:rsidRPr="004D2F35">
        <w:rPr>
          <w:rFonts w:eastAsiaTheme="minorEastAsia"/>
        </w:rPr>
        <w:t>[</w:t>
      </w:r>
      <w:r w:rsidRPr="004D2F35">
        <w:rPr>
          <w:rFonts w:eastAsiaTheme="minorEastAsia"/>
        </w:rPr>
        <w:t>when T</w:t>
      </w:r>
      <w:r w:rsidRPr="004D2F35">
        <w:rPr>
          <w:rFonts w:eastAsiaTheme="minorEastAsia"/>
          <w:vertAlign w:val="subscript"/>
        </w:rPr>
        <w:t>SMTC,i</w:t>
      </w:r>
      <w:r w:rsidRPr="004D2F35">
        <w:rPr>
          <w:rFonts w:eastAsiaTheme="minorEastAsia"/>
        </w:rPr>
        <w:t xml:space="preserve"> &gt;20ms</w:t>
      </w:r>
      <w:r w:rsidR="004D5FB6" w:rsidRPr="004D2F35">
        <w:rPr>
          <w:rFonts w:eastAsiaTheme="minorEastAsia"/>
        </w:rPr>
        <w:t>]</w:t>
      </w:r>
      <w:r w:rsidRPr="004D2F35">
        <w:rPr>
          <w:rFonts w:eastAsiaTheme="minorEastAsia"/>
        </w:rPr>
        <w:t xml:space="preserve"> to </w:t>
      </w:r>
      <w:r w:rsidR="004D5FB6" w:rsidRPr="004D2F35">
        <w:rPr>
          <w:rFonts w:eastAsiaTheme="minorEastAsia"/>
        </w:rPr>
        <w:t>[w</w:t>
      </w:r>
      <w:r w:rsidRPr="004D2F35">
        <w:rPr>
          <w:rFonts w:eastAsiaTheme="minorEastAsia"/>
        </w:rPr>
        <w:t>hen T</w:t>
      </w:r>
      <w:r w:rsidRPr="004D2F35">
        <w:rPr>
          <w:rFonts w:eastAsiaTheme="minorEastAsia"/>
          <w:vertAlign w:val="subscript"/>
        </w:rPr>
        <w:t>SSB</w:t>
      </w:r>
      <w:r w:rsidRPr="004D2F35">
        <w:rPr>
          <w:rFonts w:eastAsiaTheme="minorEastAsia"/>
        </w:rPr>
        <w:t xml:space="preserve"> &gt;20ms</w:t>
      </w:r>
      <w:r w:rsidR="004D5FB6" w:rsidRPr="004D2F35">
        <w:rPr>
          <w:rFonts w:eastAsiaTheme="minorEastAsia"/>
        </w:rPr>
        <w:t>]</w:t>
      </w:r>
      <w:r w:rsidRPr="004D2F35">
        <w:rPr>
          <w:rFonts w:eastAsiaTheme="minorEastAsia"/>
        </w:rPr>
        <w:t xml:space="preserve"> in note 1. That is, cases in which the SSB </w:t>
      </w:r>
      <w:r w:rsidR="00494720" w:rsidRPr="004D2F35">
        <w:rPr>
          <w:rFonts w:eastAsiaTheme="minorEastAsia"/>
        </w:rPr>
        <w:t>periodicity</w:t>
      </w:r>
      <w:r w:rsidRPr="004D2F35">
        <w:rPr>
          <w:rFonts w:eastAsiaTheme="minorEastAsia"/>
        </w:rPr>
        <w:t xml:space="preserve"> is configured to be greater than 20ms </w:t>
      </w:r>
      <w:r w:rsidR="00516642" w:rsidRPr="004D2F35">
        <w:rPr>
          <w:rFonts w:eastAsiaTheme="minorEastAsia"/>
        </w:rPr>
        <w:t>will</w:t>
      </w:r>
      <w:r w:rsidRPr="004D2F35">
        <w:rPr>
          <w:rFonts w:eastAsiaTheme="minorEastAsia"/>
        </w:rPr>
        <w:t xml:space="preserve"> not </w:t>
      </w:r>
      <w:r w:rsidR="00516642" w:rsidRPr="004D2F35">
        <w:rPr>
          <w:rFonts w:eastAsiaTheme="minorEastAsia"/>
        </w:rPr>
        <w:t xml:space="preserve">be </w:t>
      </w:r>
      <w:r w:rsidRPr="004D2F35">
        <w:rPr>
          <w:rFonts w:eastAsiaTheme="minorEastAsia"/>
        </w:rPr>
        <w:t>defined</w:t>
      </w:r>
    </w:p>
    <w:p w14:paraId="41246341" w14:textId="473E7EFF" w:rsidR="00F75E40" w:rsidRPr="004D2F35" w:rsidRDefault="00F75E40" w:rsidP="004C2931">
      <w:pPr>
        <w:pStyle w:val="a3"/>
        <w:numPr>
          <w:ilvl w:val="0"/>
          <w:numId w:val="33"/>
        </w:numPr>
        <w:jc w:val="both"/>
        <w:rPr>
          <w:rFonts w:eastAsiaTheme="minorEastAsia"/>
        </w:rPr>
      </w:pPr>
      <w:r w:rsidRPr="004D2F35">
        <w:rPr>
          <w:rFonts w:eastAsiaTheme="minorEastAsia" w:hint="eastAsia"/>
        </w:rPr>
        <w:t xml:space="preserve">Option 2: </w:t>
      </w:r>
      <w:r w:rsidR="00FA28EE" w:rsidRPr="004D2F35">
        <w:rPr>
          <w:rFonts w:eastAsiaTheme="minorEastAsia"/>
        </w:rPr>
        <w:t>To further divide t</w:t>
      </w:r>
      <w:r w:rsidRPr="004D2F35">
        <w:rPr>
          <w:rFonts w:eastAsiaTheme="minorEastAsia" w:hint="eastAsia"/>
        </w:rPr>
        <w:t>he case with Serving cell SSB Es /Iot (dB) &lt; -8 into SMTC</w:t>
      </w:r>
      <w:r w:rsidRPr="004D2F35">
        <w:rPr>
          <w:rFonts w:eastAsiaTheme="minorEastAsia" w:hint="eastAsia"/>
        </w:rPr>
        <w:t>≤</w:t>
      </w:r>
      <w:r w:rsidRPr="004D2F35">
        <w:rPr>
          <w:rFonts w:eastAsiaTheme="minorEastAsia" w:hint="eastAsia"/>
        </w:rPr>
        <w:t>20m and SMTC&gt;20ms, and a new definition of SMTC&gt;20ms is given</w:t>
      </w:r>
      <w:r w:rsidR="00843154" w:rsidRPr="004D2F35">
        <w:rPr>
          <w:rFonts w:eastAsiaTheme="minorEastAsia"/>
        </w:rPr>
        <w:t>:</w:t>
      </w:r>
      <w:r w:rsidRPr="004D2F35">
        <w:rPr>
          <w:rFonts w:eastAsiaTheme="minorEastAsia" w:hint="eastAsia"/>
        </w:rPr>
        <w:t xml:space="preserve"> </w:t>
      </w:r>
      <w:r w:rsidR="00DC62BB" w:rsidRPr="004D2F35">
        <w:rPr>
          <w:rFonts w:eastAsiaTheme="minorEastAsia"/>
        </w:rPr>
        <w:t>The value of i for T</w:t>
      </w:r>
      <w:r w:rsidR="00DC62BB" w:rsidRPr="004D2F35">
        <w:rPr>
          <w:rFonts w:eastAsiaTheme="minorEastAsia"/>
          <w:vertAlign w:val="subscript"/>
        </w:rPr>
        <w:t>identify_inter_NR</w:t>
      </w:r>
      <w:r w:rsidR="00DC62BB" w:rsidRPr="004D2F35">
        <w:rPr>
          <w:rFonts w:eastAsiaTheme="minorEastAsia"/>
        </w:rPr>
        <w:t xml:space="preserve"> corresponding to this scenario (SMTC&gt;20ms) is k* N* T</w:t>
      </w:r>
      <w:r w:rsidR="00DC62BB" w:rsidRPr="004D2F35">
        <w:rPr>
          <w:rFonts w:eastAsiaTheme="minorEastAsia"/>
          <w:vertAlign w:val="subscript"/>
        </w:rPr>
        <w:t>SMTC, i</w:t>
      </w:r>
      <w:r w:rsidRPr="004D2F35">
        <w:rPr>
          <w:rFonts w:eastAsiaTheme="minorEastAsia"/>
        </w:rPr>
        <w:t>.</w:t>
      </w:r>
      <w:r w:rsidR="001E301D" w:rsidRPr="004D2F35">
        <w:rPr>
          <w:rFonts w:eastAsiaTheme="minorEastAsia"/>
        </w:rPr>
        <w:t xml:space="preserve"> The value of N can be further discussed</w:t>
      </w:r>
    </w:p>
    <w:p w14:paraId="39DB1D61" w14:textId="268A9B0A" w:rsidR="001E301D" w:rsidRPr="007433D5" w:rsidRDefault="005B79EA" w:rsidP="004C2931">
      <w:pPr>
        <w:jc w:val="both"/>
        <w:rPr>
          <w:rFonts w:eastAsiaTheme="minorEastAsia"/>
          <w:b/>
        </w:rPr>
      </w:pPr>
      <w:r w:rsidRPr="007433D5">
        <w:rPr>
          <w:rFonts w:eastAsiaTheme="minorEastAsia"/>
          <w:b/>
        </w:rPr>
        <w:t xml:space="preserve">Proposal </w:t>
      </w:r>
      <w:r w:rsidR="00F25412" w:rsidRPr="007433D5">
        <w:rPr>
          <w:rFonts w:eastAsiaTheme="minorEastAsia"/>
          <w:b/>
        </w:rPr>
        <w:t>4</w:t>
      </w:r>
      <w:r w:rsidRPr="007433D5">
        <w:rPr>
          <w:rFonts w:eastAsiaTheme="minorEastAsia"/>
          <w:b/>
        </w:rPr>
        <w:t>:</w:t>
      </w:r>
      <w:r w:rsidR="00330792" w:rsidRPr="007433D5">
        <w:rPr>
          <w:rFonts w:eastAsiaTheme="minorEastAsia"/>
          <w:b/>
        </w:rPr>
        <w:t xml:space="preserve"> For </w:t>
      </w:r>
      <w:r w:rsidR="00330792" w:rsidRPr="007433D5">
        <w:rPr>
          <w:rFonts w:eastAsia="Malgun Gothic"/>
          <w:b/>
          <w:szCs w:val="21"/>
          <w:lang w:eastAsia="ko-KR"/>
        </w:rPr>
        <w:t xml:space="preserve">RRC re-establishment, </w:t>
      </w:r>
      <w:r w:rsidR="00BF7001" w:rsidRPr="007433D5">
        <w:rPr>
          <w:rFonts w:eastAsia="Malgun Gothic"/>
          <w:b/>
          <w:szCs w:val="21"/>
          <w:lang w:eastAsia="ko-KR"/>
        </w:rPr>
        <w:t xml:space="preserve">to adopt the </w:t>
      </w:r>
      <w:r w:rsidR="000B39AF" w:rsidRPr="007433D5">
        <w:rPr>
          <w:rFonts w:eastAsia="Malgun Gothic"/>
          <w:b/>
          <w:szCs w:val="21"/>
          <w:lang w:eastAsia="ko-KR"/>
        </w:rPr>
        <w:t xml:space="preserve">SSB </w:t>
      </w:r>
      <w:r w:rsidR="00585A1D" w:rsidRPr="007433D5">
        <w:rPr>
          <w:rFonts w:eastAsiaTheme="minorEastAsia"/>
          <w:b/>
        </w:rPr>
        <w:t>periodicity</w:t>
      </w:r>
      <w:r w:rsidR="00E61868" w:rsidRPr="007433D5">
        <w:rPr>
          <w:rFonts w:eastAsiaTheme="minorEastAsia"/>
          <w:b/>
        </w:rPr>
        <w:t xml:space="preserve"> </w:t>
      </w:r>
      <w:r w:rsidR="001E6D4C" w:rsidRPr="007433D5">
        <w:rPr>
          <w:rFonts w:eastAsiaTheme="minorEastAsia"/>
          <w:b/>
        </w:rPr>
        <w:t>extension</w:t>
      </w:r>
      <w:r w:rsidR="007446A1" w:rsidRPr="007433D5">
        <w:rPr>
          <w:rFonts w:eastAsiaTheme="minorEastAsia"/>
          <w:b/>
        </w:rPr>
        <w:t xml:space="preserve">, </w:t>
      </w:r>
      <w:r w:rsidR="00F82E53" w:rsidRPr="007433D5">
        <w:rPr>
          <w:rFonts w:eastAsiaTheme="minorEastAsia"/>
          <w:b/>
        </w:rPr>
        <w:t>RAN4 to consider the following options</w:t>
      </w:r>
      <w:r w:rsidR="004C2931">
        <w:rPr>
          <w:rFonts w:eastAsiaTheme="minorEastAsia"/>
          <w:b/>
        </w:rPr>
        <w:t xml:space="preserve"> for re</w:t>
      </w:r>
      <w:r w:rsidR="003B2354">
        <w:rPr>
          <w:rFonts w:eastAsiaTheme="minorEastAsia"/>
          <w:b/>
        </w:rPr>
        <w:t>defining the requirement</w:t>
      </w:r>
      <w:r w:rsidR="00346A63">
        <w:rPr>
          <w:rFonts w:eastAsiaTheme="minorEastAsia"/>
          <w:b/>
        </w:rPr>
        <w:t>s</w:t>
      </w:r>
    </w:p>
    <w:p w14:paraId="453BE805" w14:textId="7C7523A7" w:rsidR="00D21BE3" w:rsidRPr="007433D5" w:rsidRDefault="00D21BE3" w:rsidP="004C2931">
      <w:pPr>
        <w:pStyle w:val="a3"/>
        <w:numPr>
          <w:ilvl w:val="0"/>
          <w:numId w:val="32"/>
        </w:numPr>
        <w:jc w:val="both"/>
        <w:rPr>
          <w:rFonts w:eastAsiaTheme="minorEastAsia"/>
          <w:b/>
        </w:rPr>
      </w:pPr>
      <w:r w:rsidRPr="007433D5">
        <w:rPr>
          <w:rFonts w:eastAsiaTheme="minorEastAsia"/>
          <w:b/>
        </w:rPr>
        <w:t>Option 1: For the case with Serving cell SSB Es /Iot (dB) &lt; -8, RAN4 to change the [when T</w:t>
      </w:r>
      <w:r w:rsidRPr="007433D5">
        <w:rPr>
          <w:rFonts w:eastAsiaTheme="minorEastAsia"/>
          <w:b/>
          <w:vertAlign w:val="subscript"/>
        </w:rPr>
        <w:t>SMTC,i</w:t>
      </w:r>
      <w:r w:rsidRPr="007433D5">
        <w:rPr>
          <w:rFonts w:eastAsiaTheme="minorEastAsia"/>
          <w:b/>
        </w:rPr>
        <w:t xml:space="preserve"> &gt;20ms] to [when T</w:t>
      </w:r>
      <w:r w:rsidRPr="007433D5">
        <w:rPr>
          <w:rFonts w:eastAsiaTheme="minorEastAsia"/>
          <w:b/>
          <w:vertAlign w:val="subscript"/>
        </w:rPr>
        <w:t>SSB</w:t>
      </w:r>
      <w:r w:rsidRPr="007433D5">
        <w:rPr>
          <w:rFonts w:eastAsiaTheme="minorEastAsia"/>
          <w:b/>
        </w:rPr>
        <w:t xml:space="preserve"> &gt;20ms] in note 1</w:t>
      </w:r>
    </w:p>
    <w:p w14:paraId="3F6A1011" w14:textId="412FA575" w:rsidR="005B79EA" w:rsidRPr="00794898" w:rsidRDefault="00D21BE3" w:rsidP="004C2931">
      <w:pPr>
        <w:pStyle w:val="a3"/>
        <w:numPr>
          <w:ilvl w:val="0"/>
          <w:numId w:val="32"/>
        </w:numPr>
        <w:jc w:val="both"/>
        <w:rPr>
          <w:rFonts w:eastAsiaTheme="minorEastAsia"/>
          <w:b/>
        </w:rPr>
      </w:pPr>
      <w:r w:rsidRPr="00794898">
        <w:rPr>
          <w:rFonts w:eastAsiaTheme="minorEastAsia" w:hint="eastAsia"/>
          <w:b/>
        </w:rPr>
        <w:t xml:space="preserve">Option 2: </w:t>
      </w:r>
      <w:r w:rsidRPr="00794898">
        <w:rPr>
          <w:rFonts w:eastAsiaTheme="minorEastAsia"/>
          <w:b/>
        </w:rPr>
        <w:t>To further divide t</w:t>
      </w:r>
      <w:r w:rsidRPr="00794898">
        <w:rPr>
          <w:rFonts w:eastAsiaTheme="minorEastAsia" w:hint="eastAsia"/>
          <w:b/>
        </w:rPr>
        <w:t>he case with Serving cell SSB Es /Iot (dB) &lt; -8 into SMTC</w:t>
      </w:r>
      <w:r w:rsidRPr="00794898">
        <w:rPr>
          <w:rFonts w:eastAsiaTheme="minorEastAsia" w:hint="eastAsia"/>
          <w:b/>
        </w:rPr>
        <w:t>≤</w:t>
      </w:r>
      <w:r w:rsidRPr="00794898">
        <w:rPr>
          <w:rFonts w:eastAsiaTheme="minorEastAsia" w:hint="eastAsia"/>
          <w:b/>
        </w:rPr>
        <w:t>20m and SMTC&gt;20ms</w:t>
      </w:r>
    </w:p>
    <w:p w14:paraId="5BEB59A3" w14:textId="43D846B7" w:rsidR="00CA3B90" w:rsidRPr="00794898" w:rsidRDefault="00BA33DB" w:rsidP="004C2931">
      <w:pPr>
        <w:pStyle w:val="a3"/>
        <w:numPr>
          <w:ilvl w:val="1"/>
          <w:numId w:val="32"/>
        </w:numPr>
        <w:jc w:val="both"/>
        <w:rPr>
          <w:rFonts w:eastAsiaTheme="minorEastAsia"/>
          <w:b/>
        </w:rPr>
      </w:pPr>
      <w:r w:rsidRPr="00794898">
        <w:rPr>
          <w:rFonts w:eastAsiaTheme="minorEastAsia"/>
          <w:b/>
        </w:rPr>
        <w:t xml:space="preserve">When </w:t>
      </w:r>
      <w:r w:rsidRPr="00794898">
        <w:rPr>
          <w:b/>
        </w:rPr>
        <w:t>T</w:t>
      </w:r>
      <w:r w:rsidRPr="00794898">
        <w:rPr>
          <w:b/>
          <w:vertAlign w:val="subscript"/>
        </w:rPr>
        <w:t xml:space="preserve">SMTC, i </w:t>
      </w:r>
      <w:r w:rsidRPr="00794898">
        <w:rPr>
          <w:rFonts w:eastAsiaTheme="minorEastAsia" w:hint="eastAsia"/>
          <w:b/>
        </w:rPr>
        <w:t>≤</w:t>
      </w:r>
      <w:r w:rsidRPr="00794898">
        <w:rPr>
          <w:rFonts w:eastAsiaTheme="minorEastAsia"/>
          <w:b/>
        </w:rPr>
        <w:t>20</w:t>
      </w:r>
      <w:r w:rsidRPr="00794898">
        <w:rPr>
          <w:rFonts w:eastAsiaTheme="minorEastAsia" w:hint="eastAsia"/>
          <w:b/>
        </w:rPr>
        <w:t>ms,</w:t>
      </w:r>
      <w:r w:rsidRPr="00794898">
        <w:rPr>
          <w:rFonts w:eastAsiaTheme="minorEastAsia"/>
          <w:b/>
        </w:rPr>
        <w:t xml:space="preserve"> </w:t>
      </w:r>
      <w:r w:rsidR="00791F86" w:rsidRPr="00794898">
        <w:rPr>
          <w:rFonts w:eastAsiaTheme="minorEastAsia"/>
          <w:b/>
        </w:rPr>
        <w:t>T</w:t>
      </w:r>
      <w:r w:rsidR="00791F86" w:rsidRPr="00794898">
        <w:rPr>
          <w:rFonts w:eastAsiaTheme="minorEastAsia"/>
          <w:b/>
          <w:vertAlign w:val="subscript"/>
        </w:rPr>
        <w:t xml:space="preserve">identify_inter_NR, </w:t>
      </w:r>
      <w:r w:rsidR="003010BF" w:rsidRPr="00794898">
        <w:rPr>
          <w:rFonts w:eastAsiaTheme="minorEastAsia"/>
          <w:b/>
          <w:vertAlign w:val="subscript"/>
        </w:rPr>
        <w:t>i</w:t>
      </w:r>
      <w:r w:rsidR="00791F86" w:rsidRPr="00794898">
        <w:rPr>
          <w:rFonts w:eastAsiaTheme="minorEastAsia"/>
          <w:b/>
        </w:rPr>
        <w:t xml:space="preserve"> for unknown cell </w:t>
      </w:r>
      <w:r w:rsidR="003010BF" w:rsidRPr="00794898">
        <w:rPr>
          <w:rFonts w:eastAsiaTheme="minorEastAsia"/>
          <w:b/>
        </w:rPr>
        <w:t>=</w:t>
      </w:r>
      <w:r w:rsidR="00936430" w:rsidRPr="00794898">
        <w:rPr>
          <w:b/>
        </w:rPr>
        <w:t xml:space="preserve"> k * 800 ms</w:t>
      </w:r>
    </w:p>
    <w:p w14:paraId="5B1DA7A8" w14:textId="3259B7C1" w:rsidR="00936430" w:rsidRPr="00794898" w:rsidRDefault="00936430" w:rsidP="004C2931">
      <w:pPr>
        <w:pStyle w:val="a3"/>
        <w:numPr>
          <w:ilvl w:val="1"/>
          <w:numId w:val="32"/>
        </w:numPr>
        <w:jc w:val="both"/>
        <w:rPr>
          <w:rFonts w:eastAsiaTheme="minorEastAsia"/>
          <w:b/>
        </w:rPr>
      </w:pPr>
      <w:r w:rsidRPr="00794898">
        <w:rPr>
          <w:rFonts w:eastAsiaTheme="minorEastAsia"/>
          <w:b/>
        </w:rPr>
        <w:t xml:space="preserve">When </w:t>
      </w:r>
      <w:r w:rsidRPr="00794898">
        <w:rPr>
          <w:b/>
        </w:rPr>
        <w:t>T</w:t>
      </w:r>
      <w:r w:rsidRPr="00794898">
        <w:rPr>
          <w:b/>
          <w:vertAlign w:val="subscript"/>
        </w:rPr>
        <w:t xml:space="preserve">SMTC, i </w:t>
      </w:r>
      <w:r w:rsidR="00660B08" w:rsidRPr="00794898">
        <w:rPr>
          <w:rFonts w:eastAsiaTheme="minorEastAsia" w:hint="eastAsia"/>
          <w:b/>
        </w:rPr>
        <w:t>&gt;</w:t>
      </w:r>
      <w:r w:rsidR="00660B08" w:rsidRPr="00794898">
        <w:rPr>
          <w:rFonts w:eastAsiaTheme="minorEastAsia"/>
          <w:b/>
        </w:rPr>
        <w:t xml:space="preserve"> </w:t>
      </w:r>
      <w:r w:rsidRPr="00794898">
        <w:rPr>
          <w:rFonts w:eastAsiaTheme="minorEastAsia"/>
          <w:b/>
        </w:rPr>
        <w:t>20</w:t>
      </w:r>
      <w:r w:rsidRPr="00794898">
        <w:rPr>
          <w:rFonts w:eastAsiaTheme="minorEastAsia" w:hint="eastAsia"/>
          <w:b/>
        </w:rPr>
        <w:t>ms,</w:t>
      </w:r>
      <w:r w:rsidRPr="00794898">
        <w:rPr>
          <w:rFonts w:eastAsiaTheme="minorEastAsia"/>
          <w:b/>
        </w:rPr>
        <w:t xml:space="preserve"> T</w:t>
      </w:r>
      <w:r w:rsidRPr="00794898">
        <w:rPr>
          <w:rFonts w:eastAsiaTheme="minorEastAsia"/>
          <w:b/>
          <w:vertAlign w:val="subscript"/>
        </w:rPr>
        <w:t>identify_inter_NR, i</w:t>
      </w:r>
      <w:r w:rsidRPr="00794898">
        <w:rPr>
          <w:rFonts w:eastAsiaTheme="minorEastAsia"/>
          <w:b/>
        </w:rPr>
        <w:t xml:space="preserve"> for unknown cell =</w:t>
      </w:r>
      <w:r w:rsidRPr="00794898">
        <w:rPr>
          <w:b/>
        </w:rPr>
        <w:t xml:space="preserve"> k *</w:t>
      </w:r>
      <w:r w:rsidR="002B5954" w:rsidRPr="00794898">
        <w:rPr>
          <w:b/>
        </w:rPr>
        <w:t>[</w:t>
      </w:r>
      <w:r w:rsidRPr="00794898">
        <w:rPr>
          <w:b/>
        </w:rPr>
        <w:t xml:space="preserve"> 800</w:t>
      </w:r>
      <w:r w:rsidR="002B5954" w:rsidRPr="00794898">
        <w:rPr>
          <w:b/>
        </w:rPr>
        <w:t>+X]</w:t>
      </w:r>
      <w:r w:rsidRPr="00794898">
        <w:rPr>
          <w:b/>
        </w:rPr>
        <w:t xml:space="preserve"> ms</w:t>
      </w:r>
      <w:r w:rsidR="00553518" w:rsidRPr="00794898">
        <w:rPr>
          <w:b/>
        </w:rPr>
        <w:t xml:space="preserve">, the value of </w:t>
      </w:r>
      <w:r w:rsidR="00883F27" w:rsidRPr="00794898">
        <w:rPr>
          <w:b/>
        </w:rPr>
        <w:t>X</w:t>
      </w:r>
      <w:r w:rsidR="00553518" w:rsidRPr="00794898">
        <w:rPr>
          <w:b/>
        </w:rPr>
        <w:t xml:space="preserve"> can be further determined</w:t>
      </w:r>
    </w:p>
    <w:bookmarkEnd w:id="7"/>
    <w:p w14:paraId="2AB5F174" w14:textId="77777777" w:rsidR="00FD3FC3" w:rsidRPr="007C26C6" w:rsidRDefault="00FD3FC3" w:rsidP="00D81DCC">
      <w:pPr>
        <w:pStyle w:val="1"/>
        <w:numPr>
          <w:ilvl w:val="0"/>
          <w:numId w:val="28"/>
        </w:numPr>
      </w:pPr>
      <w:r w:rsidRPr="007C26C6">
        <w:t>Summary</w:t>
      </w:r>
    </w:p>
    <w:p w14:paraId="2BA5BCA2" w14:textId="77777777" w:rsidR="00C2653C" w:rsidRDefault="00C2653C" w:rsidP="00C2653C">
      <w:pPr>
        <w:rPr>
          <w:rFonts w:eastAsiaTheme="minorEastAsia"/>
          <w:b/>
          <w:lang w:val="en-US"/>
        </w:rPr>
      </w:pPr>
      <w:r w:rsidRPr="00594DB8">
        <w:rPr>
          <w:rFonts w:eastAsiaTheme="minorEastAsia"/>
          <w:b/>
          <w:lang w:val="en-US"/>
        </w:rPr>
        <w:t xml:space="preserve">Proposal 1: </w:t>
      </w:r>
      <w:r>
        <w:rPr>
          <w:rFonts w:eastAsiaTheme="minorEastAsia"/>
          <w:b/>
          <w:lang w:val="en-US"/>
        </w:rPr>
        <w:t xml:space="preserve">No need to update </w:t>
      </w:r>
      <w:r w:rsidRPr="00594DB8">
        <w:rPr>
          <w:rFonts w:eastAsiaTheme="minorEastAsia"/>
          <w:b/>
          <w:lang w:val="en-US"/>
        </w:rPr>
        <w:t>the default values for SSB and SMTC periodicities</w:t>
      </w:r>
      <w:r>
        <w:rPr>
          <w:rFonts w:eastAsiaTheme="minorEastAsia"/>
          <w:b/>
          <w:lang w:val="en-US"/>
        </w:rPr>
        <w:t xml:space="preserve"> in the following requirements:</w:t>
      </w:r>
    </w:p>
    <w:p w14:paraId="10426AE5" w14:textId="77777777" w:rsidR="00C2653C" w:rsidRPr="00BB21C9" w:rsidRDefault="00C2653C" w:rsidP="00C2653C">
      <w:pPr>
        <w:pStyle w:val="a3"/>
        <w:numPr>
          <w:ilvl w:val="0"/>
          <w:numId w:val="29"/>
        </w:numPr>
        <w:snapToGrid w:val="0"/>
        <w:ind w:left="0" w:firstLine="0"/>
        <w:rPr>
          <w:rFonts w:eastAsia="Malgun Gothic"/>
          <w:b/>
          <w:szCs w:val="21"/>
          <w:lang w:eastAsia="ko-KR"/>
        </w:rPr>
      </w:pPr>
      <w:r w:rsidRPr="00BB21C9">
        <w:rPr>
          <w:rFonts w:eastAsia="Malgun Gothic"/>
          <w:b/>
          <w:szCs w:val="21"/>
          <w:lang w:eastAsia="ko-KR"/>
        </w:rPr>
        <w:t>RRC Re-establishment: TSMTC,i assumption</w:t>
      </w:r>
    </w:p>
    <w:p w14:paraId="5F0B9713" w14:textId="77777777" w:rsidR="00C2653C" w:rsidRPr="00BB21C9" w:rsidRDefault="00C2653C" w:rsidP="00C2653C">
      <w:pPr>
        <w:pStyle w:val="a3"/>
        <w:numPr>
          <w:ilvl w:val="0"/>
          <w:numId w:val="29"/>
        </w:numPr>
        <w:snapToGrid w:val="0"/>
        <w:ind w:left="0" w:firstLine="0"/>
        <w:rPr>
          <w:rFonts w:eastAsia="Malgun Gothic"/>
          <w:b/>
          <w:szCs w:val="21"/>
          <w:lang w:eastAsia="ko-KR"/>
        </w:rPr>
      </w:pPr>
      <w:r w:rsidRPr="00BB21C9">
        <w:rPr>
          <w:rFonts w:eastAsia="Malgun Gothic"/>
          <w:b/>
          <w:szCs w:val="21"/>
          <w:lang w:eastAsia="ko-KR"/>
        </w:rPr>
        <w:t>RRC connection release with redirection to NR: Trs assumption</w:t>
      </w:r>
    </w:p>
    <w:p w14:paraId="5AAFA378" w14:textId="77777777" w:rsidR="00C2653C" w:rsidRPr="00BB21C9" w:rsidRDefault="00C2653C" w:rsidP="00C2653C">
      <w:pPr>
        <w:pStyle w:val="a3"/>
        <w:numPr>
          <w:ilvl w:val="0"/>
          <w:numId w:val="29"/>
        </w:numPr>
        <w:snapToGrid w:val="0"/>
        <w:ind w:left="0" w:firstLine="0"/>
        <w:rPr>
          <w:rFonts w:eastAsia="Malgun Gothic"/>
          <w:b/>
          <w:szCs w:val="21"/>
          <w:lang w:eastAsia="ko-KR"/>
        </w:rPr>
      </w:pPr>
      <w:r w:rsidRPr="00BB21C9">
        <w:rPr>
          <w:rFonts w:eastAsia="Malgun Gothic"/>
          <w:b/>
          <w:szCs w:val="21"/>
          <w:lang w:eastAsia="ko-KR"/>
        </w:rPr>
        <w:t>Handover, Conditional handover, RACH-less HO and satellite switch with re-sync: Trs assumption</w:t>
      </w:r>
    </w:p>
    <w:p w14:paraId="1F1F1E31" w14:textId="77777777" w:rsidR="00C2653C" w:rsidRDefault="00C2653C" w:rsidP="00C2653C">
      <w:pPr>
        <w:pStyle w:val="a3"/>
        <w:numPr>
          <w:ilvl w:val="0"/>
          <w:numId w:val="0"/>
        </w:numPr>
        <w:snapToGrid w:val="0"/>
        <w:jc w:val="both"/>
        <w:rPr>
          <w:rFonts w:eastAsia="Malgun Gothic"/>
          <w:b/>
          <w:szCs w:val="21"/>
          <w:lang w:eastAsia="ko-KR"/>
        </w:rPr>
      </w:pPr>
      <w:r w:rsidRPr="00AB7625">
        <w:rPr>
          <w:rFonts w:eastAsiaTheme="minorEastAsia"/>
          <w:b/>
          <w:szCs w:val="21"/>
        </w:rPr>
        <w:t>Proposal 2:</w:t>
      </w:r>
      <w:r>
        <w:rPr>
          <w:rFonts w:eastAsiaTheme="minorEastAsia"/>
          <w:b/>
          <w:szCs w:val="21"/>
        </w:rPr>
        <w:t xml:space="preserve"> For </w:t>
      </w:r>
      <w:r w:rsidRPr="006D0FBE">
        <w:rPr>
          <w:rFonts w:eastAsia="Malgun Gothic"/>
          <w:b/>
          <w:szCs w:val="21"/>
          <w:lang w:eastAsia="ko-KR"/>
        </w:rPr>
        <w:t>Cell Reselection</w:t>
      </w:r>
      <w:r>
        <w:rPr>
          <w:rFonts w:eastAsia="Malgun Gothic"/>
          <w:b/>
          <w:szCs w:val="21"/>
          <w:lang w:eastAsia="ko-KR"/>
        </w:rPr>
        <w:t xml:space="preserve"> requirements, in the case</w:t>
      </w:r>
      <w:r w:rsidRPr="006D0FBE">
        <w:rPr>
          <w:rFonts w:eastAsia="Malgun Gothic"/>
          <w:b/>
          <w:szCs w:val="21"/>
          <w:lang w:eastAsia="ko-KR"/>
        </w:rPr>
        <w:t xml:space="preserve"> </w:t>
      </w:r>
      <w:r>
        <w:rPr>
          <w:rFonts w:eastAsia="Malgun Gothic"/>
          <w:b/>
          <w:szCs w:val="21"/>
          <w:lang w:eastAsia="ko-KR"/>
        </w:rPr>
        <w:t xml:space="preserve">of </w:t>
      </w:r>
      <w:r w:rsidRPr="006D0FBE">
        <w:rPr>
          <w:rFonts w:eastAsia="Malgun Gothic"/>
          <w:b/>
          <w:szCs w:val="21"/>
          <w:lang w:eastAsia="ko-KR"/>
        </w:rPr>
        <w:t xml:space="preserve">the SSB-periodicity of 160ms, </w:t>
      </w:r>
      <w:r>
        <w:rPr>
          <w:rFonts w:eastAsia="Malgun Gothic"/>
          <w:b/>
          <w:szCs w:val="21"/>
          <w:lang w:eastAsia="ko-KR"/>
        </w:rPr>
        <w:t>no need to update</w:t>
      </w:r>
      <w:r w:rsidRPr="006D0FBE">
        <w:rPr>
          <w:rFonts w:eastAsia="Malgun Gothic"/>
          <w:b/>
          <w:szCs w:val="21"/>
          <w:lang w:eastAsia="ko-KR"/>
        </w:rPr>
        <w:t xml:space="preserve"> the values for T</w:t>
      </w:r>
      <w:r w:rsidRPr="006D0FBE">
        <w:rPr>
          <w:rFonts w:eastAsia="Malgun Gothic"/>
          <w:b/>
          <w:szCs w:val="21"/>
          <w:vertAlign w:val="subscript"/>
          <w:lang w:eastAsia="ko-KR"/>
        </w:rPr>
        <w:t>measure_NR_xxx_enh</w:t>
      </w:r>
      <w:r w:rsidRPr="006D0FBE">
        <w:rPr>
          <w:rFonts w:eastAsia="Malgun Gothic"/>
          <w:b/>
          <w:szCs w:val="21"/>
          <w:lang w:eastAsia="ko-KR"/>
        </w:rPr>
        <w:t xml:space="preserve"> for DRX Cycles equal to 0.32 s and other DRX cycles</w:t>
      </w:r>
    </w:p>
    <w:p w14:paraId="07D61159" w14:textId="77777777" w:rsidR="00C2653C" w:rsidRDefault="00C2653C" w:rsidP="00C2653C">
      <w:pPr>
        <w:pStyle w:val="a3"/>
        <w:numPr>
          <w:ilvl w:val="0"/>
          <w:numId w:val="0"/>
        </w:numPr>
        <w:snapToGrid w:val="0"/>
        <w:jc w:val="both"/>
        <w:rPr>
          <w:rFonts w:eastAsiaTheme="minorEastAsia"/>
          <w:b/>
          <w:szCs w:val="21"/>
        </w:rPr>
      </w:pPr>
      <w:r w:rsidRPr="000B3A9D">
        <w:rPr>
          <w:rFonts w:eastAsiaTheme="minorEastAsia"/>
          <w:b/>
          <w:szCs w:val="21"/>
        </w:rPr>
        <w:t xml:space="preserve">Proposal </w:t>
      </w:r>
      <w:r>
        <w:rPr>
          <w:rFonts w:eastAsiaTheme="minorEastAsia"/>
          <w:b/>
          <w:szCs w:val="21"/>
        </w:rPr>
        <w:t>3</w:t>
      </w:r>
      <w:r w:rsidRPr="000B3A9D">
        <w:rPr>
          <w:rFonts w:eastAsiaTheme="minorEastAsia"/>
          <w:b/>
          <w:szCs w:val="21"/>
        </w:rPr>
        <w:t xml:space="preserve">: </w:t>
      </w:r>
      <w:r>
        <w:rPr>
          <w:rFonts w:eastAsiaTheme="minorEastAsia"/>
          <w:b/>
          <w:szCs w:val="21"/>
        </w:rPr>
        <w:t>For p</w:t>
      </w:r>
      <w:r w:rsidRPr="002437C0">
        <w:rPr>
          <w:rFonts w:eastAsiaTheme="minorEastAsia"/>
          <w:b/>
          <w:szCs w:val="21"/>
        </w:rPr>
        <w:t>aging interruption in RRC Idle/Inactive</w:t>
      </w:r>
      <w:r>
        <w:rPr>
          <w:rFonts w:eastAsiaTheme="minorEastAsia"/>
          <w:b/>
          <w:szCs w:val="21"/>
        </w:rPr>
        <w:t>,</w:t>
      </w:r>
      <w:r w:rsidRPr="002437C0">
        <w:rPr>
          <w:rFonts w:eastAsiaTheme="minorEastAsia"/>
          <w:b/>
          <w:szCs w:val="21"/>
        </w:rPr>
        <w:t xml:space="preserve"> </w:t>
      </w:r>
      <w:r>
        <w:rPr>
          <w:rFonts w:eastAsiaTheme="minorEastAsia"/>
          <w:b/>
          <w:szCs w:val="21"/>
        </w:rPr>
        <w:t xml:space="preserve">no </w:t>
      </w:r>
      <w:r w:rsidRPr="002437C0">
        <w:rPr>
          <w:rFonts w:eastAsiaTheme="minorEastAsia"/>
          <w:b/>
          <w:szCs w:val="21"/>
        </w:rPr>
        <w:t>adjust</w:t>
      </w:r>
      <w:r>
        <w:rPr>
          <w:rFonts w:eastAsiaTheme="minorEastAsia"/>
          <w:b/>
          <w:szCs w:val="21"/>
        </w:rPr>
        <w:t>ments will be conducted for</w:t>
      </w:r>
      <w:r w:rsidRPr="002437C0">
        <w:rPr>
          <w:rFonts w:eastAsiaTheme="minorEastAsia"/>
          <w:b/>
          <w:szCs w:val="21"/>
        </w:rPr>
        <w:t xml:space="preserve"> the requirements when SSB periods =160 ms in NGSO scenarios</w:t>
      </w:r>
    </w:p>
    <w:p w14:paraId="3A644B1D" w14:textId="77777777" w:rsidR="00C2653C" w:rsidRPr="007433D5" w:rsidRDefault="00C2653C" w:rsidP="00C2653C">
      <w:pPr>
        <w:jc w:val="both"/>
        <w:rPr>
          <w:rFonts w:eastAsiaTheme="minorEastAsia"/>
          <w:b/>
        </w:rPr>
      </w:pPr>
      <w:r w:rsidRPr="007433D5">
        <w:rPr>
          <w:rFonts w:eastAsiaTheme="minorEastAsia"/>
          <w:b/>
        </w:rPr>
        <w:t xml:space="preserve">Proposal 4: For </w:t>
      </w:r>
      <w:r w:rsidRPr="007433D5">
        <w:rPr>
          <w:rFonts w:eastAsia="Malgun Gothic"/>
          <w:b/>
          <w:szCs w:val="21"/>
          <w:lang w:eastAsia="ko-KR"/>
        </w:rPr>
        <w:t xml:space="preserve">RRC re-establishment, to adopt the SSB </w:t>
      </w:r>
      <w:r w:rsidRPr="007433D5">
        <w:rPr>
          <w:rFonts w:eastAsiaTheme="minorEastAsia"/>
          <w:b/>
        </w:rPr>
        <w:t>periodicity extension, RAN4 to consider the following options</w:t>
      </w:r>
      <w:r>
        <w:rPr>
          <w:rFonts w:eastAsiaTheme="minorEastAsia"/>
          <w:b/>
        </w:rPr>
        <w:t xml:space="preserve"> for redefining the requirements</w:t>
      </w:r>
    </w:p>
    <w:p w14:paraId="34A271D3" w14:textId="77777777" w:rsidR="00C2653C" w:rsidRPr="007433D5" w:rsidRDefault="00C2653C" w:rsidP="00C2653C">
      <w:pPr>
        <w:pStyle w:val="a3"/>
        <w:numPr>
          <w:ilvl w:val="0"/>
          <w:numId w:val="32"/>
        </w:numPr>
        <w:jc w:val="both"/>
        <w:rPr>
          <w:rFonts w:eastAsiaTheme="minorEastAsia"/>
          <w:b/>
        </w:rPr>
      </w:pPr>
      <w:r w:rsidRPr="007433D5">
        <w:rPr>
          <w:rFonts w:eastAsiaTheme="minorEastAsia"/>
          <w:b/>
        </w:rPr>
        <w:t>Option 1: For the case with Serving cell SSB Es /Iot (dB) &lt; -8, RAN4 to change the [when T</w:t>
      </w:r>
      <w:r w:rsidRPr="007433D5">
        <w:rPr>
          <w:rFonts w:eastAsiaTheme="minorEastAsia"/>
          <w:b/>
          <w:vertAlign w:val="subscript"/>
        </w:rPr>
        <w:t>SMTC,i</w:t>
      </w:r>
      <w:r w:rsidRPr="007433D5">
        <w:rPr>
          <w:rFonts w:eastAsiaTheme="minorEastAsia"/>
          <w:b/>
        </w:rPr>
        <w:t xml:space="preserve"> &gt;20ms] to [when T</w:t>
      </w:r>
      <w:r w:rsidRPr="007433D5">
        <w:rPr>
          <w:rFonts w:eastAsiaTheme="minorEastAsia"/>
          <w:b/>
          <w:vertAlign w:val="subscript"/>
        </w:rPr>
        <w:t>SSB</w:t>
      </w:r>
      <w:r w:rsidRPr="007433D5">
        <w:rPr>
          <w:rFonts w:eastAsiaTheme="minorEastAsia"/>
          <w:b/>
        </w:rPr>
        <w:t xml:space="preserve"> &gt;20ms] in note 1</w:t>
      </w:r>
    </w:p>
    <w:p w14:paraId="56F580C5" w14:textId="77777777" w:rsidR="00C2653C" w:rsidRPr="00794898" w:rsidRDefault="00C2653C" w:rsidP="00C2653C">
      <w:pPr>
        <w:pStyle w:val="a3"/>
        <w:numPr>
          <w:ilvl w:val="0"/>
          <w:numId w:val="32"/>
        </w:numPr>
        <w:jc w:val="both"/>
        <w:rPr>
          <w:rFonts w:eastAsiaTheme="minorEastAsia"/>
          <w:b/>
        </w:rPr>
      </w:pPr>
      <w:r w:rsidRPr="00794898">
        <w:rPr>
          <w:rFonts w:eastAsiaTheme="minorEastAsia" w:hint="eastAsia"/>
          <w:b/>
        </w:rPr>
        <w:t xml:space="preserve">Option 2: </w:t>
      </w:r>
      <w:r w:rsidRPr="00794898">
        <w:rPr>
          <w:rFonts w:eastAsiaTheme="minorEastAsia"/>
          <w:b/>
        </w:rPr>
        <w:t>To further divide t</w:t>
      </w:r>
      <w:r w:rsidRPr="00794898">
        <w:rPr>
          <w:rFonts w:eastAsiaTheme="minorEastAsia" w:hint="eastAsia"/>
          <w:b/>
        </w:rPr>
        <w:t>he case with Serving cell SSB Es /Iot (dB) &lt; -8 into SMTC</w:t>
      </w:r>
      <w:r w:rsidRPr="00794898">
        <w:rPr>
          <w:rFonts w:eastAsiaTheme="minorEastAsia" w:hint="eastAsia"/>
          <w:b/>
        </w:rPr>
        <w:t>≤</w:t>
      </w:r>
      <w:r w:rsidRPr="00794898">
        <w:rPr>
          <w:rFonts w:eastAsiaTheme="minorEastAsia" w:hint="eastAsia"/>
          <w:b/>
        </w:rPr>
        <w:t>20m and SMTC&gt;20ms</w:t>
      </w:r>
    </w:p>
    <w:p w14:paraId="2359EC98" w14:textId="77777777" w:rsidR="00C2653C" w:rsidRPr="00794898" w:rsidRDefault="00C2653C" w:rsidP="00C2653C">
      <w:pPr>
        <w:pStyle w:val="a3"/>
        <w:numPr>
          <w:ilvl w:val="1"/>
          <w:numId w:val="32"/>
        </w:numPr>
        <w:jc w:val="both"/>
        <w:rPr>
          <w:rFonts w:eastAsiaTheme="minorEastAsia"/>
          <w:b/>
        </w:rPr>
      </w:pPr>
      <w:r w:rsidRPr="00794898">
        <w:rPr>
          <w:rFonts w:eastAsiaTheme="minorEastAsia"/>
          <w:b/>
        </w:rPr>
        <w:t xml:space="preserve">When </w:t>
      </w:r>
      <w:r w:rsidRPr="00794898">
        <w:rPr>
          <w:b/>
        </w:rPr>
        <w:t>T</w:t>
      </w:r>
      <w:r w:rsidRPr="00794898">
        <w:rPr>
          <w:b/>
          <w:vertAlign w:val="subscript"/>
        </w:rPr>
        <w:t xml:space="preserve">SMTC, i </w:t>
      </w:r>
      <w:r w:rsidRPr="00794898">
        <w:rPr>
          <w:rFonts w:eastAsiaTheme="minorEastAsia" w:hint="eastAsia"/>
          <w:b/>
        </w:rPr>
        <w:t>≤</w:t>
      </w:r>
      <w:r w:rsidRPr="00794898">
        <w:rPr>
          <w:rFonts w:eastAsiaTheme="minorEastAsia"/>
          <w:b/>
        </w:rPr>
        <w:t>20</w:t>
      </w:r>
      <w:r w:rsidRPr="00794898">
        <w:rPr>
          <w:rFonts w:eastAsiaTheme="minorEastAsia" w:hint="eastAsia"/>
          <w:b/>
        </w:rPr>
        <w:t>ms,</w:t>
      </w:r>
      <w:r w:rsidRPr="00794898">
        <w:rPr>
          <w:rFonts w:eastAsiaTheme="minorEastAsia"/>
          <w:b/>
        </w:rPr>
        <w:t xml:space="preserve"> T</w:t>
      </w:r>
      <w:r w:rsidRPr="00794898">
        <w:rPr>
          <w:rFonts w:eastAsiaTheme="minorEastAsia"/>
          <w:b/>
          <w:vertAlign w:val="subscript"/>
        </w:rPr>
        <w:t>identify_inter_NR, i</w:t>
      </w:r>
      <w:r w:rsidRPr="00794898">
        <w:rPr>
          <w:rFonts w:eastAsiaTheme="minorEastAsia"/>
          <w:b/>
        </w:rPr>
        <w:t xml:space="preserve"> for unknown cell =</w:t>
      </w:r>
      <w:r w:rsidRPr="00794898">
        <w:rPr>
          <w:b/>
        </w:rPr>
        <w:t xml:space="preserve"> k * 800 ms</w:t>
      </w:r>
    </w:p>
    <w:p w14:paraId="099B37B7" w14:textId="443ABE34" w:rsidR="00143E18" w:rsidRPr="00C2653C" w:rsidRDefault="00C2653C" w:rsidP="00C2653C">
      <w:pPr>
        <w:pStyle w:val="a3"/>
        <w:numPr>
          <w:ilvl w:val="1"/>
          <w:numId w:val="32"/>
        </w:numPr>
        <w:jc w:val="both"/>
        <w:rPr>
          <w:rFonts w:eastAsiaTheme="minorEastAsia"/>
          <w:b/>
        </w:rPr>
      </w:pPr>
      <w:r w:rsidRPr="00794898">
        <w:rPr>
          <w:rFonts w:eastAsiaTheme="minorEastAsia"/>
          <w:b/>
        </w:rPr>
        <w:t xml:space="preserve">When </w:t>
      </w:r>
      <w:r w:rsidRPr="00794898">
        <w:rPr>
          <w:b/>
        </w:rPr>
        <w:t>T</w:t>
      </w:r>
      <w:r w:rsidRPr="00794898">
        <w:rPr>
          <w:b/>
          <w:vertAlign w:val="subscript"/>
        </w:rPr>
        <w:t xml:space="preserve">SMTC, i </w:t>
      </w:r>
      <w:r w:rsidRPr="00794898">
        <w:rPr>
          <w:rFonts w:eastAsiaTheme="minorEastAsia" w:hint="eastAsia"/>
          <w:b/>
        </w:rPr>
        <w:t>&gt;</w:t>
      </w:r>
      <w:r w:rsidRPr="00794898">
        <w:rPr>
          <w:rFonts w:eastAsiaTheme="minorEastAsia"/>
          <w:b/>
        </w:rPr>
        <w:t xml:space="preserve"> 20</w:t>
      </w:r>
      <w:r w:rsidRPr="00794898">
        <w:rPr>
          <w:rFonts w:eastAsiaTheme="minorEastAsia" w:hint="eastAsia"/>
          <w:b/>
        </w:rPr>
        <w:t>ms,</w:t>
      </w:r>
      <w:r w:rsidRPr="00794898">
        <w:rPr>
          <w:rFonts w:eastAsiaTheme="minorEastAsia"/>
          <w:b/>
        </w:rPr>
        <w:t xml:space="preserve"> T</w:t>
      </w:r>
      <w:r w:rsidRPr="00794898">
        <w:rPr>
          <w:rFonts w:eastAsiaTheme="minorEastAsia"/>
          <w:b/>
          <w:vertAlign w:val="subscript"/>
        </w:rPr>
        <w:t>identify_inter_NR, i</w:t>
      </w:r>
      <w:r w:rsidRPr="00794898">
        <w:rPr>
          <w:rFonts w:eastAsiaTheme="minorEastAsia"/>
          <w:b/>
        </w:rPr>
        <w:t xml:space="preserve"> for unknown cell =</w:t>
      </w:r>
      <w:r w:rsidRPr="00794898">
        <w:rPr>
          <w:b/>
        </w:rPr>
        <w:t xml:space="preserve"> k *[ 800+X] ms, the value of X can be further determined</w:t>
      </w:r>
    </w:p>
    <w:p w14:paraId="6E8FFB4F" w14:textId="6B3E8B42" w:rsidR="00005271" w:rsidRPr="005F2761" w:rsidRDefault="00FD3FC3" w:rsidP="00D81DCC">
      <w:pPr>
        <w:pStyle w:val="1"/>
        <w:numPr>
          <w:ilvl w:val="0"/>
          <w:numId w:val="28"/>
        </w:numPr>
        <w:ind w:left="432" w:hanging="432"/>
      </w:pPr>
      <w:r w:rsidRPr="007C26C6">
        <w:t>References</w:t>
      </w:r>
    </w:p>
    <w:p w14:paraId="3D0B4A64" w14:textId="1F7BA57C" w:rsidR="005F2761" w:rsidRDefault="00AC3F1E" w:rsidP="00253A93">
      <w:pPr>
        <w:pStyle w:val="a3"/>
        <w:widowControl w:val="0"/>
        <w:numPr>
          <w:ilvl w:val="0"/>
          <w:numId w:val="24"/>
        </w:numPr>
        <w:spacing w:after="0"/>
        <w:jc w:val="both"/>
        <w:rPr>
          <w:rFonts w:eastAsiaTheme="minorEastAsia"/>
          <w:szCs w:val="20"/>
        </w:rPr>
      </w:pPr>
      <w:bookmarkStart w:id="10" w:name="_Ref158104822"/>
      <w:bookmarkStart w:id="11" w:name="_Hlk53739108"/>
      <w:bookmarkStart w:id="12" w:name="_Ref134696736"/>
      <w:r w:rsidRPr="00AC3F1E">
        <w:rPr>
          <w:rFonts w:eastAsiaTheme="minorEastAsia"/>
          <w:szCs w:val="20"/>
        </w:rPr>
        <w:t>R4-2420105</w:t>
      </w:r>
      <w:r w:rsidR="005F2761" w:rsidRPr="00437C10">
        <w:rPr>
          <w:rFonts w:eastAsiaTheme="minorEastAsia"/>
          <w:szCs w:val="20"/>
        </w:rPr>
        <w:t xml:space="preserve">, </w:t>
      </w:r>
      <w:bookmarkEnd w:id="4"/>
      <w:bookmarkEnd w:id="10"/>
      <w:bookmarkEnd w:id="11"/>
      <w:bookmarkEnd w:id="12"/>
      <w:r w:rsidR="00B277F8" w:rsidRPr="00B277F8">
        <w:rPr>
          <w:rFonts w:eastAsiaTheme="minorEastAsia"/>
          <w:szCs w:val="20"/>
        </w:rPr>
        <w:t>WF on RRM requirements for NR_NTN_Ph3_Part2</w:t>
      </w:r>
      <w:r w:rsidR="000E2901" w:rsidRPr="000E2901">
        <w:rPr>
          <w:rFonts w:eastAsiaTheme="minorEastAsia"/>
          <w:szCs w:val="20"/>
        </w:rPr>
        <w:t xml:space="preserve">, </w:t>
      </w:r>
      <w:r w:rsidR="00B277F8" w:rsidRPr="00B277F8">
        <w:rPr>
          <w:rFonts w:eastAsiaTheme="minorEastAsia"/>
          <w:szCs w:val="20"/>
        </w:rPr>
        <w:t>Qualcomm Incorporated</w:t>
      </w:r>
    </w:p>
    <w:p w14:paraId="32421384" w14:textId="1E4FCF63" w:rsidR="0005309A" w:rsidRPr="00E92A4B" w:rsidRDefault="007044E0" w:rsidP="00E92A4B">
      <w:pPr>
        <w:pStyle w:val="a3"/>
        <w:widowControl w:val="0"/>
        <w:numPr>
          <w:ilvl w:val="0"/>
          <w:numId w:val="24"/>
        </w:numPr>
        <w:spacing w:after="0"/>
        <w:jc w:val="both"/>
        <w:rPr>
          <w:rFonts w:eastAsiaTheme="minorEastAsia"/>
          <w:szCs w:val="20"/>
        </w:rPr>
      </w:pPr>
      <w:r>
        <w:rPr>
          <w:rFonts w:eastAsiaTheme="minorEastAsia" w:hint="eastAsia"/>
          <w:szCs w:val="20"/>
        </w:rPr>
        <w:t>R</w:t>
      </w:r>
      <w:r>
        <w:rPr>
          <w:rFonts w:eastAsiaTheme="minorEastAsia"/>
          <w:szCs w:val="20"/>
        </w:rPr>
        <w:t>P-</w:t>
      </w:r>
      <w:r w:rsidR="00792A1B">
        <w:rPr>
          <w:rFonts w:eastAsiaTheme="minorEastAsia"/>
          <w:szCs w:val="20"/>
        </w:rPr>
        <w:t xml:space="preserve">243300, </w:t>
      </w:r>
      <w:r w:rsidR="00792A1B" w:rsidRPr="00792A1B">
        <w:rPr>
          <w:rFonts w:eastAsiaTheme="minorEastAsia"/>
          <w:szCs w:val="20"/>
        </w:rPr>
        <w:t>Revised WID: Non-Terrestrial Networks (NTN) for NR Phase 3</w:t>
      </w:r>
      <w:r w:rsidR="00792A1B">
        <w:rPr>
          <w:rFonts w:eastAsiaTheme="minorEastAsia"/>
          <w:szCs w:val="20"/>
        </w:rPr>
        <w:t xml:space="preserve">, </w:t>
      </w:r>
      <w:r w:rsidR="00334C95" w:rsidRPr="00334C95">
        <w:rPr>
          <w:rFonts w:eastAsiaTheme="minorEastAsia"/>
          <w:szCs w:val="20"/>
        </w:rPr>
        <w:t>Thales, CATT</w:t>
      </w:r>
    </w:p>
    <w:sectPr w:rsidR="0005309A" w:rsidRPr="00E92A4B"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564F0" w14:textId="77777777" w:rsidR="008968B3" w:rsidRDefault="008968B3">
      <w:pPr>
        <w:spacing w:after="0"/>
      </w:pPr>
      <w:r>
        <w:separator/>
      </w:r>
    </w:p>
  </w:endnote>
  <w:endnote w:type="continuationSeparator" w:id="0">
    <w:p w14:paraId="689BF91D" w14:textId="77777777" w:rsidR="008968B3" w:rsidRDefault="008968B3">
      <w:pPr>
        <w:spacing w:after="0"/>
      </w:pPr>
      <w:r>
        <w:continuationSeparator/>
      </w:r>
    </w:p>
  </w:endnote>
  <w:endnote w:type="continuationNotice" w:id="1">
    <w:p w14:paraId="12A0EB0B" w14:textId="77777777" w:rsidR="008968B3" w:rsidRDefault="00896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B05C2" w14:textId="77777777" w:rsidR="008968B3" w:rsidRDefault="008968B3">
      <w:pPr>
        <w:spacing w:after="0"/>
      </w:pPr>
      <w:r>
        <w:separator/>
      </w:r>
    </w:p>
  </w:footnote>
  <w:footnote w:type="continuationSeparator" w:id="0">
    <w:p w14:paraId="043F2823" w14:textId="77777777" w:rsidR="008968B3" w:rsidRDefault="008968B3">
      <w:pPr>
        <w:spacing w:after="0"/>
      </w:pPr>
      <w:r>
        <w:continuationSeparator/>
      </w:r>
    </w:p>
  </w:footnote>
  <w:footnote w:type="continuationNotice" w:id="1">
    <w:p w14:paraId="688C7C81" w14:textId="77777777" w:rsidR="008968B3" w:rsidRDefault="00896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56F2065"/>
    <w:multiLevelType w:val="hybridMultilevel"/>
    <w:tmpl w:val="F9B05950"/>
    <w:lvl w:ilvl="0" w:tplc="71E4D63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30B2064"/>
    <w:multiLevelType w:val="hybridMultilevel"/>
    <w:tmpl w:val="8D0CA8C6"/>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B75945"/>
    <w:multiLevelType w:val="hybridMultilevel"/>
    <w:tmpl w:val="01D8233C"/>
    <w:lvl w:ilvl="0" w:tplc="1F68373E">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AA6F51"/>
    <w:multiLevelType w:val="hybridMultilevel"/>
    <w:tmpl w:val="872E6DC4"/>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3"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30"/>
  </w:num>
  <w:num w:numId="22">
    <w:abstractNumId w:val="26"/>
  </w:num>
  <w:num w:numId="23">
    <w:abstractNumId w:val="29"/>
  </w:num>
  <w:num w:numId="24">
    <w:abstractNumId w:val="34"/>
  </w:num>
  <w:num w:numId="25">
    <w:abstractNumId w:val="21"/>
  </w:num>
  <w:num w:numId="26">
    <w:abstractNumId w:val="25"/>
  </w:num>
  <w:num w:numId="27">
    <w:abstractNumId w:val="33"/>
  </w:num>
  <w:num w:numId="28">
    <w:abstractNumId w:val="24"/>
  </w:num>
  <w:num w:numId="29">
    <w:abstractNumId w:val="32"/>
  </w:num>
  <w:num w:numId="30">
    <w:abstractNumId w:val="31"/>
  </w:num>
  <w:num w:numId="31">
    <w:abstractNumId w:val="23"/>
  </w:num>
  <w:num w:numId="32">
    <w:abstractNumId w:val="28"/>
  </w:num>
  <w:num w:numId="33">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65F"/>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AA"/>
    <w:rsid w:val="00004450"/>
    <w:rsid w:val="00004523"/>
    <w:rsid w:val="0000484F"/>
    <w:rsid w:val="00004A45"/>
    <w:rsid w:val="00004BB7"/>
    <w:rsid w:val="00004D02"/>
    <w:rsid w:val="00004E5F"/>
    <w:rsid w:val="00005271"/>
    <w:rsid w:val="00005B47"/>
    <w:rsid w:val="00006056"/>
    <w:rsid w:val="0000648C"/>
    <w:rsid w:val="00006558"/>
    <w:rsid w:val="0000692A"/>
    <w:rsid w:val="00006F9C"/>
    <w:rsid w:val="000075C3"/>
    <w:rsid w:val="000075F0"/>
    <w:rsid w:val="000076AD"/>
    <w:rsid w:val="00007CCD"/>
    <w:rsid w:val="00007F2E"/>
    <w:rsid w:val="00007F5B"/>
    <w:rsid w:val="00010372"/>
    <w:rsid w:val="00010806"/>
    <w:rsid w:val="00010BEF"/>
    <w:rsid w:val="000113A1"/>
    <w:rsid w:val="000113BC"/>
    <w:rsid w:val="0001160D"/>
    <w:rsid w:val="000117F6"/>
    <w:rsid w:val="000118AF"/>
    <w:rsid w:val="00011C99"/>
    <w:rsid w:val="00012320"/>
    <w:rsid w:val="00012472"/>
    <w:rsid w:val="0001254E"/>
    <w:rsid w:val="00012943"/>
    <w:rsid w:val="00012A60"/>
    <w:rsid w:val="00012FDC"/>
    <w:rsid w:val="0001319B"/>
    <w:rsid w:val="00013493"/>
    <w:rsid w:val="0001356D"/>
    <w:rsid w:val="00013733"/>
    <w:rsid w:val="00013E73"/>
    <w:rsid w:val="00013FAE"/>
    <w:rsid w:val="00014319"/>
    <w:rsid w:val="00014662"/>
    <w:rsid w:val="000146BD"/>
    <w:rsid w:val="0001497F"/>
    <w:rsid w:val="00014CC0"/>
    <w:rsid w:val="00014E05"/>
    <w:rsid w:val="000153E4"/>
    <w:rsid w:val="00015676"/>
    <w:rsid w:val="000156AB"/>
    <w:rsid w:val="00015B7A"/>
    <w:rsid w:val="00015E53"/>
    <w:rsid w:val="00016380"/>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62"/>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790"/>
    <w:rsid w:val="00025AE0"/>
    <w:rsid w:val="00025BCA"/>
    <w:rsid w:val="00025BFD"/>
    <w:rsid w:val="00025C0A"/>
    <w:rsid w:val="00025C1D"/>
    <w:rsid w:val="00025EF5"/>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9AF"/>
    <w:rsid w:val="00035BF9"/>
    <w:rsid w:val="00035C29"/>
    <w:rsid w:val="00035EEC"/>
    <w:rsid w:val="00036704"/>
    <w:rsid w:val="000367D7"/>
    <w:rsid w:val="0003695B"/>
    <w:rsid w:val="00036CC7"/>
    <w:rsid w:val="00036DA2"/>
    <w:rsid w:val="00037527"/>
    <w:rsid w:val="000377E8"/>
    <w:rsid w:val="000379B7"/>
    <w:rsid w:val="00040D2D"/>
    <w:rsid w:val="00040DA2"/>
    <w:rsid w:val="00041134"/>
    <w:rsid w:val="000413CC"/>
    <w:rsid w:val="0004140D"/>
    <w:rsid w:val="0004158C"/>
    <w:rsid w:val="00041873"/>
    <w:rsid w:val="00041929"/>
    <w:rsid w:val="00041A13"/>
    <w:rsid w:val="00041A96"/>
    <w:rsid w:val="00041B54"/>
    <w:rsid w:val="00041CDB"/>
    <w:rsid w:val="00042216"/>
    <w:rsid w:val="000426FC"/>
    <w:rsid w:val="00042915"/>
    <w:rsid w:val="00042AB0"/>
    <w:rsid w:val="00042C3F"/>
    <w:rsid w:val="00042DB3"/>
    <w:rsid w:val="00043170"/>
    <w:rsid w:val="00043386"/>
    <w:rsid w:val="0004363C"/>
    <w:rsid w:val="000436F8"/>
    <w:rsid w:val="000440DB"/>
    <w:rsid w:val="00044131"/>
    <w:rsid w:val="00044241"/>
    <w:rsid w:val="000449E1"/>
    <w:rsid w:val="0004503D"/>
    <w:rsid w:val="000450EC"/>
    <w:rsid w:val="00045445"/>
    <w:rsid w:val="0004548D"/>
    <w:rsid w:val="00045514"/>
    <w:rsid w:val="000459C9"/>
    <w:rsid w:val="00045F31"/>
    <w:rsid w:val="000461A5"/>
    <w:rsid w:val="00046BB4"/>
    <w:rsid w:val="00046F9A"/>
    <w:rsid w:val="0004736B"/>
    <w:rsid w:val="0004743F"/>
    <w:rsid w:val="000474D3"/>
    <w:rsid w:val="00047C1B"/>
    <w:rsid w:val="0005011C"/>
    <w:rsid w:val="0005013D"/>
    <w:rsid w:val="00050FCB"/>
    <w:rsid w:val="00051313"/>
    <w:rsid w:val="0005131D"/>
    <w:rsid w:val="0005211B"/>
    <w:rsid w:val="000525FD"/>
    <w:rsid w:val="00052AA7"/>
    <w:rsid w:val="00052B68"/>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EB"/>
    <w:rsid w:val="000561D2"/>
    <w:rsid w:val="00056231"/>
    <w:rsid w:val="0005670E"/>
    <w:rsid w:val="00056788"/>
    <w:rsid w:val="00056AF5"/>
    <w:rsid w:val="00056B53"/>
    <w:rsid w:val="00056E84"/>
    <w:rsid w:val="0005729F"/>
    <w:rsid w:val="0005745F"/>
    <w:rsid w:val="000601E3"/>
    <w:rsid w:val="000606B9"/>
    <w:rsid w:val="0006094C"/>
    <w:rsid w:val="00060AA7"/>
    <w:rsid w:val="00060D07"/>
    <w:rsid w:val="00060EE1"/>
    <w:rsid w:val="0006132B"/>
    <w:rsid w:val="00061738"/>
    <w:rsid w:val="00061A44"/>
    <w:rsid w:val="00061C68"/>
    <w:rsid w:val="00061D80"/>
    <w:rsid w:val="00061DC2"/>
    <w:rsid w:val="00061F21"/>
    <w:rsid w:val="00062120"/>
    <w:rsid w:val="00062173"/>
    <w:rsid w:val="000623D5"/>
    <w:rsid w:val="0006241D"/>
    <w:rsid w:val="0006245D"/>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E1B"/>
    <w:rsid w:val="00072972"/>
    <w:rsid w:val="0007299C"/>
    <w:rsid w:val="00073026"/>
    <w:rsid w:val="000731E3"/>
    <w:rsid w:val="00073257"/>
    <w:rsid w:val="00073FB6"/>
    <w:rsid w:val="000744A7"/>
    <w:rsid w:val="0007450C"/>
    <w:rsid w:val="00074A3A"/>
    <w:rsid w:val="00074AC8"/>
    <w:rsid w:val="00074E7D"/>
    <w:rsid w:val="00075221"/>
    <w:rsid w:val="0007559B"/>
    <w:rsid w:val="000759D7"/>
    <w:rsid w:val="00075B42"/>
    <w:rsid w:val="00075EF6"/>
    <w:rsid w:val="00076240"/>
    <w:rsid w:val="0007629C"/>
    <w:rsid w:val="000767D5"/>
    <w:rsid w:val="00076868"/>
    <w:rsid w:val="0007692A"/>
    <w:rsid w:val="00076D00"/>
    <w:rsid w:val="00076D5D"/>
    <w:rsid w:val="00076D61"/>
    <w:rsid w:val="00076E28"/>
    <w:rsid w:val="00076E9D"/>
    <w:rsid w:val="000773CA"/>
    <w:rsid w:val="00077524"/>
    <w:rsid w:val="0007770F"/>
    <w:rsid w:val="00077920"/>
    <w:rsid w:val="00077CD7"/>
    <w:rsid w:val="00077D2F"/>
    <w:rsid w:val="00077F31"/>
    <w:rsid w:val="00077FE1"/>
    <w:rsid w:val="0008083A"/>
    <w:rsid w:val="00080B5B"/>
    <w:rsid w:val="00080B97"/>
    <w:rsid w:val="00081187"/>
    <w:rsid w:val="000811BF"/>
    <w:rsid w:val="00081C5C"/>
    <w:rsid w:val="00081D51"/>
    <w:rsid w:val="000821EF"/>
    <w:rsid w:val="00082600"/>
    <w:rsid w:val="000827B9"/>
    <w:rsid w:val="000829B6"/>
    <w:rsid w:val="00082D43"/>
    <w:rsid w:val="000832E8"/>
    <w:rsid w:val="00083308"/>
    <w:rsid w:val="00083595"/>
    <w:rsid w:val="00083633"/>
    <w:rsid w:val="000837D6"/>
    <w:rsid w:val="00083C9D"/>
    <w:rsid w:val="000840C5"/>
    <w:rsid w:val="00084437"/>
    <w:rsid w:val="00084C2F"/>
    <w:rsid w:val="00084D17"/>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F5E"/>
    <w:rsid w:val="00092617"/>
    <w:rsid w:val="000926C3"/>
    <w:rsid w:val="00092BA3"/>
    <w:rsid w:val="00092E9B"/>
    <w:rsid w:val="00093094"/>
    <w:rsid w:val="000931B2"/>
    <w:rsid w:val="00093278"/>
    <w:rsid w:val="0009396E"/>
    <w:rsid w:val="00093994"/>
    <w:rsid w:val="00093D70"/>
    <w:rsid w:val="00094DB0"/>
    <w:rsid w:val="00094E68"/>
    <w:rsid w:val="0009503E"/>
    <w:rsid w:val="000955E1"/>
    <w:rsid w:val="000959E0"/>
    <w:rsid w:val="00095AAC"/>
    <w:rsid w:val="00095F0C"/>
    <w:rsid w:val="00095FA1"/>
    <w:rsid w:val="0009649E"/>
    <w:rsid w:val="000969CD"/>
    <w:rsid w:val="00096A6F"/>
    <w:rsid w:val="00096E86"/>
    <w:rsid w:val="00097BAD"/>
    <w:rsid w:val="00097C09"/>
    <w:rsid w:val="000A004F"/>
    <w:rsid w:val="000A00C1"/>
    <w:rsid w:val="000A08A2"/>
    <w:rsid w:val="000A0A20"/>
    <w:rsid w:val="000A0D9E"/>
    <w:rsid w:val="000A108F"/>
    <w:rsid w:val="000A127B"/>
    <w:rsid w:val="000A16CF"/>
    <w:rsid w:val="000A1955"/>
    <w:rsid w:val="000A1A76"/>
    <w:rsid w:val="000A1B10"/>
    <w:rsid w:val="000A1C86"/>
    <w:rsid w:val="000A2024"/>
    <w:rsid w:val="000A22A6"/>
    <w:rsid w:val="000A2407"/>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71B1"/>
    <w:rsid w:val="000A728D"/>
    <w:rsid w:val="000A75CA"/>
    <w:rsid w:val="000A779F"/>
    <w:rsid w:val="000A7964"/>
    <w:rsid w:val="000A7A15"/>
    <w:rsid w:val="000A7EBF"/>
    <w:rsid w:val="000B099C"/>
    <w:rsid w:val="000B1143"/>
    <w:rsid w:val="000B14FF"/>
    <w:rsid w:val="000B1510"/>
    <w:rsid w:val="000B1558"/>
    <w:rsid w:val="000B1584"/>
    <w:rsid w:val="000B160D"/>
    <w:rsid w:val="000B17DB"/>
    <w:rsid w:val="000B19E0"/>
    <w:rsid w:val="000B250E"/>
    <w:rsid w:val="000B2634"/>
    <w:rsid w:val="000B26A4"/>
    <w:rsid w:val="000B27F3"/>
    <w:rsid w:val="000B2D44"/>
    <w:rsid w:val="000B31FD"/>
    <w:rsid w:val="000B36DE"/>
    <w:rsid w:val="000B3953"/>
    <w:rsid w:val="000B39AF"/>
    <w:rsid w:val="000B3A9D"/>
    <w:rsid w:val="000B3F99"/>
    <w:rsid w:val="000B425F"/>
    <w:rsid w:val="000B4515"/>
    <w:rsid w:val="000B478B"/>
    <w:rsid w:val="000B5089"/>
    <w:rsid w:val="000B592D"/>
    <w:rsid w:val="000B594C"/>
    <w:rsid w:val="000B5DA0"/>
    <w:rsid w:val="000B5DD5"/>
    <w:rsid w:val="000B6271"/>
    <w:rsid w:val="000B6777"/>
    <w:rsid w:val="000B6BDB"/>
    <w:rsid w:val="000B6DD3"/>
    <w:rsid w:val="000B7121"/>
    <w:rsid w:val="000B7375"/>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8F5"/>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1232"/>
    <w:rsid w:val="000D142F"/>
    <w:rsid w:val="000D1476"/>
    <w:rsid w:val="000D1B41"/>
    <w:rsid w:val="000D23BC"/>
    <w:rsid w:val="000D25C2"/>
    <w:rsid w:val="000D2820"/>
    <w:rsid w:val="000D2A84"/>
    <w:rsid w:val="000D30C8"/>
    <w:rsid w:val="000D367D"/>
    <w:rsid w:val="000D3B4E"/>
    <w:rsid w:val="000D3E9E"/>
    <w:rsid w:val="000D4053"/>
    <w:rsid w:val="000D4374"/>
    <w:rsid w:val="000D448A"/>
    <w:rsid w:val="000D470E"/>
    <w:rsid w:val="000D47D8"/>
    <w:rsid w:val="000D49B1"/>
    <w:rsid w:val="000D4D74"/>
    <w:rsid w:val="000D4DC6"/>
    <w:rsid w:val="000D4E7D"/>
    <w:rsid w:val="000D5008"/>
    <w:rsid w:val="000D5187"/>
    <w:rsid w:val="000D51DE"/>
    <w:rsid w:val="000D51F4"/>
    <w:rsid w:val="000D5476"/>
    <w:rsid w:val="000D5A8D"/>
    <w:rsid w:val="000D5CC0"/>
    <w:rsid w:val="000D5EFC"/>
    <w:rsid w:val="000D6336"/>
    <w:rsid w:val="000D63F7"/>
    <w:rsid w:val="000D68F2"/>
    <w:rsid w:val="000D6C4B"/>
    <w:rsid w:val="000D6CED"/>
    <w:rsid w:val="000D7162"/>
    <w:rsid w:val="000D7666"/>
    <w:rsid w:val="000D7777"/>
    <w:rsid w:val="000D77F1"/>
    <w:rsid w:val="000D7869"/>
    <w:rsid w:val="000D7B4E"/>
    <w:rsid w:val="000D7D6B"/>
    <w:rsid w:val="000E0033"/>
    <w:rsid w:val="000E0569"/>
    <w:rsid w:val="000E0944"/>
    <w:rsid w:val="000E0C4D"/>
    <w:rsid w:val="000E18F3"/>
    <w:rsid w:val="000E24F0"/>
    <w:rsid w:val="000E2901"/>
    <w:rsid w:val="000E2E2A"/>
    <w:rsid w:val="000E2F1E"/>
    <w:rsid w:val="000E30E3"/>
    <w:rsid w:val="000E33CE"/>
    <w:rsid w:val="000E34AE"/>
    <w:rsid w:val="000E3697"/>
    <w:rsid w:val="000E3AEA"/>
    <w:rsid w:val="000E40CB"/>
    <w:rsid w:val="000E4188"/>
    <w:rsid w:val="000E464C"/>
    <w:rsid w:val="000E4A83"/>
    <w:rsid w:val="000E4B23"/>
    <w:rsid w:val="000E4B84"/>
    <w:rsid w:val="000E4F7A"/>
    <w:rsid w:val="000E4F92"/>
    <w:rsid w:val="000E5008"/>
    <w:rsid w:val="000E56E4"/>
    <w:rsid w:val="000E5E31"/>
    <w:rsid w:val="000E646C"/>
    <w:rsid w:val="000E6B90"/>
    <w:rsid w:val="000E7219"/>
    <w:rsid w:val="000E77D2"/>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CD5"/>
    <w:rsid w:val="000F4EDE"/>
    <w:rsid w:val="000F5E28"/>
    <w:rsid w:val="000F5FE9"/>
    <w:rsid w:val="000F6118"/>
    <w:rsid w:val="000F6C53"/>
    <w:rsid w:val="000F715D"/>
    <w:rsid w:val="000F743C"/>
    <w:rsid w:val="000F7600"/>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7CC"/>
    <w:rsid w:val="00104A01"/>
    <w:rsid w:val="001051D6"/>
    <w:rsid w:val="00105650"/>
    <w:rsid w:val="00105AFF"/>
    <w:rsid w:val="00105DA0"/>
    <w:rsid w:val="00105DA3"/>
    <w:rsid w:val="00105DB1"/>
    <w:rsid w:val="00105DBD"/>
    <w:rsid w:val="00106C15"/>
    <w:rsid w:val="00106F1E"/>
    <w:rsid w:val="00106FB1"/>
    <w:rsid w:val="00106FDB"/>
    <w:rsid w:val="001072BB"/>
    <w:rsid w:val="00107AA3"/>
    <w:rsid w:val="00107B80"/>
    <w:rsid w:val="001101CE"/>
    <w:rsid w:val="0011042D"/>
    <w:rsid w:val="00110BD7"/>
    <w:rsid w:val="00110C23"/>
    <w:rsid w:val="00110CA1"/>
    <w:rsid w:val="00110E8A"/>
    <w:rsid w:val="00111A1C"/>
    <w:rsid w:val="00112D21"/>
    <w:rsid w:val="00112FA3"/>
    <w:rsid w:val="001134CC"/>
    <w:rsid w:val="001136B3"/>
    <w:rsid w:val="001137F2"/>
    <w:rsid w:val="00113ABA"/>
    <w:rsid w:val="00113BBC"/>
    <w:rsid w:val="00114320"/>
    <w:rsid w:val="001143B9"/>
    <w:rsid w:val="0011468A"/>
    <w:rsid w:val="001149A0"/>
    <w:rsid w:val="00114BE9"/>
    <w:rsid w:val="00115295"/>
    <w:rsid w:val="001153C3"/>
    <w:rsid w:val="001155A2"/>
    <w:rsid w:val="00115754"/>
    <w:rsid w:val="00115D4E"/>
    <w:rsid w:val="00115DCC"/>
    <w:rsid w:val="00116162"/>
    <w:rsid w:val="001161F8"/>
    <w:rsid w:val="00116475"/>
    <w:rsid w:val="0011700C"/>
    <w:rsid w:val="001170FA"/>
    <w:rsid w:val="0011710A"/>
    <w:rsid w:val="001172E9"/>
    <w:rsid w:val="00117609"/>
    <w:rsid w:val="00117C85"/>
    <w:rsid w:val="00117D43"/>
    <w:rsid w:val="00117D65"/>
    <w:rsid w:val="00117E60"/>
    <w:rsid w:val="00117FCE"/>
    <w:rsid w:val="00120072"/>
    <w:rsid w:val="0012086B"/>
    <w:rsid w:val="00120D2B"/>
    <w:rsid w:val="0012125E"/>
    <w:rsid w:val="00121302"/>
    <w:rsid w:val="001213FC"/>
    <w:rsid w:val="00121BF6"/>
    <w:rsid w:val="00121CB3"/>
    <w:rsid w:val="00121D2B"/>
    <w:rsid w:val="00121D43"/>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54B3"/>
    <w:rsid w:val="0012558F"/>
    <w:rsid w:val="00125C50"/>
    <w:rsid w:val="00126016"/>
    <w:rsid w:val="0012640B"/>
    <w:rsid w:val="001264CB"/>
    <w:rsid w:val="00126689"/>
    <w:rsid w:val="00126C46"/>
    <w:rsid w:val="00126E41"/>
    <w:rsid w:val="001278B6"/>
    <w:rsid w:val="001279F6"/>
    <w:rsid w:val="0013048C"/>
    <w:rsid w:val="00130794"/>
    <w:rsid w:val="00130916"/>
    <w:rsid w:val="00130F71"/>
    <w:rsid w:val="0013178C"/>
    <w:rsid w:val="00131997"/>
    <w:rsid w:val="001321A0"/>
    <w:rsid w:val="001323FF"/>
    <w:rsid w:val="00132695"/>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D77"/>
    <w:rsid w:val="0013588A"/>
    <w:rsid w:val="00135894"/>
    <w:rsid w:val="001358AD"/>
    <w:rsid w:val="00136753"/>
    <w:rsid w:val="001367AB"/>
    <w:rsid w:val="00136806"/>
    <w:rsid w:val="00136C2C"/>
    <w:rsid w:val="00136E9C"/>
    <w:rsid w:val="00136EA1"/>
    <w:rsid w:val="001372DF"/>
    <w:rsid w:val="00137387"/>
    <w:rsid w:val="0014010B"/>
    <w:rsid w:val="001407B0"/>
    <w:rsid w:val="001408CA"/>
    <w:rsid w:val="00140911"/>
    <w:rsid w:val="00140BBC"/>
    <w:rsid w:val="0014101D"/>
    <w:rsid w:val="00141F18"/>
    <w:rsid w:val="00141F1D"/>
    <w:rsid w:val="001421CB"/>
    <w:rsid w:val="001423A8"/>
    <w:rsid w:val="0014288C"/>
    <w:rsid w:val="001428CE"/>
    <w:rsid w:val="00142B90"/>
    <w:rsid w:val="00142D23"/>
    <w:rsid w:val="00142E1C"/>
    <w:rsid w:val="00143570"/>
    <w:rsid w:val="00143686"/>
    <w:rsid w:val="00143770"/>
    <w:rsid w:val="00143A5C"/>
    <w:rsid w:val="00143E18"/>
    <w:rsid w:val="001440E5"/>
    <w:rsid w:val="00144262"/>
    <w:rsid w:val="001445DC"/>
    <w:rsid w:val="001448E5"/>
    <w:rsid w:val="00144A49"/>
    <w:rsid w:val="00144B4F"/>
    <w:rsid w:val="00145294"/>
    <w:rsid w:val="001456D9"/>
    <w:rsid w:val="001459CE"/>
    <w:rsid w:val="00145A4F"/>
    <w:rsid w:val="00145AC0"/>
    <w:rsid w:val="00145D9D"/>
    <w:rsid w:val="00145F3F"/>
    <w:rsid w:val="00146090"/>
    <w:rsid w:val="00146483"/>
    <w:rsid w:val="00146801"/>
    <w:rsid w:val="00146807"/>
    <w:rsid w:val="001469C8"/>
    <w:rsid w:val="00146BFD"/>
    <w:rsid w:val="00146C92"/>
    <w:rsid w:val="00146D28"/>
    <w:rsid w:val="00146FC4"/>
    <w:rsid w:val="001503C1"/>
    <w:rsid w:val="001505E1"/>
    <w:rsid w:val="00150677"/>
    <w:rsid w:val="001508E3"/>
    <w:rsid w:val="00150C46"/>
    <w:rsid w:val="00150C78"/>
    <w:rsid w:val="00151088"/>
    <w:rsid w:val="0015117F"/>
    <w:rsid w:val="0015167D"/>
    <w:rsid w:val="00151913"/>
    <w:rsid w:val="001521D6"/>
    <w:rsid w:val="001524DD"/>
    <w:rsid w:val="0015265A"/>
    <w:rsid w:val="001526AF"/>
    <w:rsid w:val="001527BC"/>
    <w:rsid w:val="00152870"/>
    <w:rsid w:val="0015288D"/>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69C"/>
    <w:rsid w:val="001569DC"/>
    <w:rsid w:val="00156CEF"/>
    <w:rsid w:val="0015756A"/>
    <w:rsid w:val="0015789D"/>
    <w:rsid w:val="001578F4"/>
    <w:rsid w:val="001579C2"/>
    <w:rsid w:val="00157B7A"/>
    <w:rsid w:val="0016005E"/>
    <w:rsid w:val="00160416"/>
    <w:rsid w:val="0016048D"/>
    <w:rsid w:val="001606D1"/>
    <w:rsid w:val="0016071D"/>
    <w:rsid w:val="00160C8D"/>
    <w:rsid w:val="00160EAC"/>
    <w:rsid w:val="00160F03"/>
    <w:rsid w:val="001611A3"/>
    <w:rsid w:val="00161462"/>
    <w:rsid w:val="00161582"/>
    <w:rsid w:val="001619E6"/>
    <w:rsid w:val="00161BCF"/>
    <w:rsid w:val="00162105"/>
    <w:rsid w:val="0016226A"/>
    <w:rsid w:val="0016229A"/>
    <w:rsid w:val="001635B6"/>
    <w:rsid w:val="001639E1"/>
    <w:rsid w:val="001645F0"/>
    <w:rsid w:val="0016495B"/>
    <w:rsid w:val="001649BF"/>
    <w:rsid w:val="00164E10"/>
    <w:rsid w:val="00164EBE"/>
    <w:rsid w:val="001651E8"/>
    <w:rsid w:val="0016559E"/>
    <w:rsid w:val="001658C7"/>
    <w:rsid w:val="00165BA3"/>
    <w:rsid w:val="00165C17"/>
    <w:rsid w:val="00166065"/>
    <w:rsid w:val="0016687C"/>
    <w:rsid w:val="001669C4"/>
    <w:rsid w:val="00166B09"/>
    <w:rsid w:val="00166D0B"/>
    <w:rsid w:val="00166EB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683"/>
    <w:rsid w:val="00173E14"/>
    <w:rsid w:val="00174178"/>
    <w:rsid w:val="0017452C"/>
    <w:rsid w:val="001748F9"/>
    <w:rsid w:val="00174B87"/>
    <w:rsid w:val="00174F7C"/>
    <w:rsid w:val="0017517C"/>
    <w:rsid w:val="0017530F"/>
    <w:rsid w:val="00175371"/>
    <w:rsid w:val="00175480"/>
    <w:rsid w:val="001755E2"/>
    <w:rsid w:val="0017590A"/>
    <w:rsid w:val="00175A76"/>
    <w:rsid w:val="00175EDF"/>
    <w:rsid w:val="0017605B"/>
    <w:rsid w:val="00176193"/>
    <w:rsid w:val="00176507"/>
    <w:rsid w:val="00176561"/>
    <w:rsid w:val="001767D3"/>
    <w:rsid w:val="00176AC9"/>
    <w:rsid w:val="00176B63"/>
    <w:rsid w:val="001774A3"/>
    <w:rsid w:val="00177705"/>
    <w:rsid w:val="00177C82"/>
    <w:rsid w:val="00177DA3"/>
    <w:rsid w:val="00177EED"/>
    <w:rsid w:val="0018070B"/>
    <w:rsid w:val="00180AA9"/>
    <w:rsid w:val="00180ACD"/>
    <w:rsid w:val="00180B9B"/>
    <w:rsid w:val="0018168A"/>
    <w:rsid w:val="00181BB5"/>
    <w:rsid w:val="00182046"/>
    <w:rsid w:val="00182387"/>
    <w:rsid w:val="001824D9"/>
    <w:rsid w:val="001830D8"/>
    <w:rsid w:val="001832C7"/>
    <w:rsid w:val="00183779"/>
    <w:rsid w:val="001837A2"/>
    <w:rsid w:val="00183CEA"/>
    <w:rsid w:val="00183CFD"/>
    <w:rsid w:val="00183E71"/>
    <w:rsid w:val="00184087"/>
    <w:rsid w:val="0018425E"/>
    <w:rsid w:val="001844A0"/>
    <w:rsid w:val="001844B5"/>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CD4"/>
    <w:rsid w:val="00191D08"/>
    <w:rsid w:val="00191D49"/>
    <w:rsid w:val="00192348"/>
    <w:rsid w:val="0019234C"/>
    <w:rsid w:val="00192609"/>
    <w:rsid w:val="00192697"/>
    <w:rsid w:val="001932F9"/>
    <w:rsid w:val="0019360F"/>
    <w:rsid w:val="001939DE"/>
    <w:rsid w:val="00193E99"/>
    <w:rsid w:val="001944A2"/>
    <w:rsid w:val="001944DA"/>
    <w:rsid w:val="001944EC"/>
    <w:rsid w:val="00194ADF"/>
    <w:rsid w:val="00194C22"/>
    <w:rsid w:val="00194D5F"/>
    <w:rsid w:val="00194E1A"/>
    <w:rsid w:val="0019533C"/>
    <w:rsid w:val="001956C7"/>
    <w:rsid w:val="0019571A"/>
    <w:rsid w:val="00195AF4"/>
    <w:rsid w:val="00195ED5"/>
    <w:rsid w:val="00195F6F"/>
    <w:rsid w:val="0019605F"/>
    <w:rsid w:val="001963AD"/>
    <w:rsid w:val="00196E18"/>
    <w:rsid w:val="00197404"/>
    <w:rsid w:val="001A003A"/>
    <w:rsid w:val="001A0652"/>
    <w:rsid w:val="001A0782"/>
    <w:rsid w:val="001A095E"/>
    <w:rsid w:val="001A0B0B"/>
    <w:rsid w:val="001A0EA2"/>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BDE"/>
    <w:rsid w:val="001A6D45"/>
    <w:rsid w:val="001A75D7"/>
    <w:rsid w:val="001A7669"/>
    <w:rsid w:val="001A7CC7"/>
    <w:rsid w:val="001A7CCD"/>
    <w:rsid w:val="001A7F21"/>
    <w:rsid w:val="001B0C01"/>
    <w:rsid w:val="001B0E2A"/>
    <w:rsid w:val="001B11DF"/>
    <w:rsid w:val="001B13F8"/>
    <w:rsid w:val="001B1534"/>
    <w:rsid w:val="001B174B"/>
    <w:rsid w:val="001B191E"/>
    <w:rsid w:val="001B1EF7"/>
    <w:rsid w:val="001B1F1F"/>
    <w:rsid w:val="001B2925"/>
    <w:rsid w:val="001B37D6"/>
    <w:rsid w:val="001B38D0"/>
    <w:rsid w:val="001B3DFD"/>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DAF"/>
    <w:rsid w:val="001C7FF3"/>
    <w:rsid w:val="001D0009"/>
    <w:rsid w:val="001D0464"/>
    <w:rsid w:val="001D046F"/>
    <w:rsid w:val="001D0E98"/>
    <w:rsid w:val="001D10E4"/>
    <w:rsid w:val="001D19F8"/>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13B"/>
    <w:rsid w:val="001D53EF"/>
    <w:rsid w:val="001D542D"/>
    <w:rsid w:val="001D5491"/>
    <w:rsid w:val="001D5919"/>
    <w:rsid w:val="001D5D63"/>
    <w:rsid w:val="001D60CE"/>
    <w:rsid w:val="001D64DD"/>
    <w:rsid w:val="001D76B2"/>
    <w:rsid w:val="001D7849"/>
    <w:rsid w:val="001E01BD"/>
    <w:rsid w:val="001E0561"/>
    <w:rsid w:val="001E07EF"/>
    <w:rsid w:val="001E0EAA"/>
    <w:rsid w:val="001E0EC1"/>
    <w:rsid w:val="001E1064"/>
    <w:rsid w:val="001E1489"/>
    <w:rsid w:val="001E15EA"/>
    <w:rsid w:val="001E1F15"/>
    <w:rsid w:val="001E2930"/>
    <w:rsid w:val="001E301D"/>
    <w:rsid w:val="001E314E"/>
    <w:rsid w:val="001E34FA"/>
    <w:rsid w:val="001E365A"/>
    <w:rsid w:val="001E380D"/>
    <w:rsid w:val="001E3A08"/>
    <w:rsid w:val="001E3B20"/>
    <w:rsid w:val="001E3EC1"/>
    <w:rsid w:val="001E4526"/>
    <w:rsid w:val="001E458E"/>
    <w:rsid w:val="001E458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381"/>
    <w:rsid w:val="001E76A9"/>
    <w:rsid w:val="001E7765"/>
    <w:rsid w:val="001E7CC9"/>
    <w:rsid w:val="001E7CF3"/>
    <w:rsid w:val="001E7EC3"/>
    <w:rsid w:val="001F02CF"/>
    <w:rsid w:val="001F02E2"/>
    <w:rsid w:val="001F08B8"/>
    <w:rsid w:val="001F0A00"/>
    <w:rsid w:val="001F0A72"/>
    <w:rsid w:val="001F0E7A"/>
    <w:rsid w:val="001F1455"/>
    <w:rsid w:val="001F1DFC"/>
    <w:rsid w:val="001F1F45"/>
    <w:rsid w:val="001F2ED9"/>
    <w:rsid w:val="001F2FE2"/>
    <w:rsid w:val="001F342F"/>
    <w:rsid w:val="001F358D"/>
    <w:rsid w:val="001F3839"/>
    <w:rsid w:val="001F3C80"/>
    <w:rsid w:val="001F3E0D"/>
    <w:rsid w:val="001F4CA6"/>
    <w:rsid w:val="001F4D68"/>
    <w:rsid w:val="001F4DB1"/>
    <w:rsid w:val="001F4E2A"/>
    <w:rsid w:val="001F5261"/>
    <w:rsid w:val="001F52B7"/>
    <w:rsid w:val="001F598B"/>
    <w:rsid w:val="001F5D58"/>
    <w:rsid w:val="001F5DA5"/>
    <w:rsid w:val="001F5E6D"/>
    <w:rsid w:val="001F5F09"/>
    <w:rsid w:val="001F6617"/>
    <w:rsid w:val="001F6768"/>
    <w:rsid w:val="001F6D4B"/>
    <w:rsid w:val="001F6F1B"/>
    <w:rsid w:val="001F73AA"/>
    <w:rsid w:val="001F7455"/>
    <w:rsid w:val="001F7669"/>
    <w:rsid w:val="001F77F4"/>
    <w:rsid w:val="001F7B69"/>
    <w:rsid w:val="001F7EB6"/>
    <w:rsid w:val="001F7ED7"/>
    <w:rsid w:val="001F7EE0"/>
    <w:rsid w:val="001F7FB7"/>
    <w:rsid w:val="002009C1"/>
    <w:rsid w:val="00200BC1"/>
    <w:rsid w:val="0020194D"/>
    <w:rsid w:val="002021A8"/>
    <w:rsid w:val="002022E8"/>
    <w:rsid w:val="00202353"/>
    <w:rsid w:val="00202772"/>
    <w:rsid w:val="00202813"/>
    <w:rsid w:val="00203193"/>
    <w:rsid w:val="002031F3"/>
    <w:rsid w:val="00203269"/>
    <w:rsid w:val="002034BC"/>
    <w:rsid w:val="0020360F"/>
    <w:rsid w:val="002037A0"/>
    <w:rsid w:val="002038BE"/>
    <w:rsid w:val="00203A22"/>
    <w:rsid w:val="00203CDB"/>
    <w:rsid w:val="00203D2C"/>
    <w:rsid w:val="00203EDD"/>
    <w:rsid w:val="002040B2"/>
    <w:rsid w:val="0020437B"/>
    <w:rsid w:val="002044C8"/>
    <w:rsid w:val="00204748"/>
    <w:rsid w:val="00204C95"/>
    <w:rsid w:val="00204D92"/>
    <w:rsid w:val="00204F41"/>
    <w:rsid w:val="0020523B"/>
    <w:rsid w:val="0020528A"/>
    <w:rsid w:val="0020532E"/>
    <w:rsid w:val="0020558E"/>
    <w:rsid w:val="002058A2"/>
    <w:rsid w:val="00206469"/>
    <w:rsid w:val="00206547"/>
    <w:rsid w:val="00206A4C"/>
    <w:rsid w:val="00206D40"/>
    <w:rsid w:val="0020722F"/>
    <w:rsid w:val="0020769E"/>
    <w:rsid w:val="00207725"/>
    <w:rsid w:val="00207D1D"/>
    <w:rsid w:val="00207E3D"/>
    <w:rsid w:val="002100EB"/>
    <w:rsid w:val="002101FB"/>
    <w:rsid w:val="002102F7"/>
    <w:rsid w:val="0021052F"/>
    <w:rsid w:val="00210658"/>
    <w:rsid w:val="0021074D"/>
    <w:rsid w:val="00210C4C"/>
    <w:rsid w:val="00210F4D"/>
    <w:rsid w:val="002116BA"/>
    <w:rsid w:val="00212106"/>
    <w:rsid w:val="002124F2"/>
    <w:rsid w:val="00212744"/>
    <w:rsid w:val="00212EC4"/>
    <w:rsid w:val="002136AB"/>
    <w:rsid w:val="00213724"/>
    <w:rsid w:val="00213DBD"/>
    <w:rsid w:val="00213E51"/>
    <w:rsid w:val="00213FA2"/>
    <w:rsid w:val="0021451B"/>
    <w:rsid w:val="00214876"/>
    <w:rsid w:val="00214C28"/>
    <w:rsid w:val="00214EFD"/>
    <w:rsid w:val="002158BA"/>
    <w:rsid w:val="00215AB2"/>
    <w:rsid w:val="00215E24"/>
    <w:rsid w:val="002161BB"/>
    <w:rsid w:val="00216235"/>
    <w:rsid w:val="0021694F"/>
    <w:rsid w:val="00216A89"/>
    <w:rsid w:val="00216CD2"/>
    <w:rsid w:val="00217186"/>
    <w:rsid w:val="00217499"/>
    <w:rsid w:val="002174D7"/>
    <w:rsid w:val="00217CB1"/>
    <w:rsid w:val="00220292"/>
    <w:rsid w:val="00220464"/>
    <w:rsid w:val="002207B0"/>
    <w:rsid w:val="00221748"/>
    <w:rsid w:val="002217E4"/>
    <w:rsid w:val="002219A2"/>
    <w:rsid w:val="002221F2"/>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761"/>
    <w:rsid w:val="00227099"/>
    <w:rsid w:val="002273DA"/>
    <w:rsid w:val="00227B1F"/>
    <w:rsid w:val="00227E84"/>
    <w:rsid w:val="00227EA5"/>
    <w:rsid w:val="0023052F"/>
    <w:rsid w:val="00230A27"/>
    <w:rsid w:val="00231358"/>
    <w:rsid w:val="00231697"/>
    <w:rsid w:val="002317D6"/>
    <w:rsid w:val="002319D4"/>
    <w:rsid w:val="00231A50"/>
    <w:rsid w:val="00231BFF"/>
    <w:rsid w:val="00231FB3"/>
    <w:rsid w:val="002329CF"/>
    <w:rsid w:val="00232AE3"/>
    <w:rsid w:val="00233C8F"/>
    <w:rsid w:val="00233F64"/>
    <w:rsid w:val="00234116"/>
    <w:rsid w:val="00234426"/>
    <w:rsid w:val="00234549"/>
    <w:rsid w:val="00234748"/>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B0"/>
    <w:rsid w:val="002372C0"/>
    <w:rsid w:val="002375B1"/>
    <w:rsid w:val="00237753"/>
    <w:rsid w:val="002377AC"/>
    <w:rsid w:val="00237C24"/>
    <w:rsid w:val="00237D95"/>
    <w:rsid w:val="00237F07"/>
    <w:rsid w:val="00237F7B"/>
    <w:rsid w:val="00237FEF"/>
    <w:rsid w:val="002400C2"/>
    <w:rsid w:val="00240437"/>
    <w:rsid w:val="00240A76"/>
    <w:rsid w:val="00240C89"/>
    <w:rsid w:val="002411BB"/>
    <w:rsid w:val="002412F7"/>
    <w:rsid w:val="00241C77"/>
    <w:rsid w:val="00241F28"/>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E0"/>
    <w:rsid w:val="00245CC7"/>
    <w:rsid w:val="00245F2C"/>
    <w:rsid w:val="0024639A"/>
    <w:rsid w:val="00246F1F"/>
    <w:rsid w:val="0024751C"/>
    <w:rsid w:val="00247BE2"/>
    <w:rsid w:val="00247FD5"/>
    <w:rsid w:val="0025002A"/>
    <w:rsid w:val="0025014B"/>
    <w:rsid w:val="002509A5"/>
    <w:rsid w:val="00250FD7"/>
    <w:rsid w:val="00251109"/>
    <w:rsid w:val="0025121C"/>
    <w:rsid w:val="002513BF"/>
    <w:rsid w:val="00251621"/>
    <w:rsid w:val="0025171D"/>
    <w:rsid w:val="002518E2"/>
    <w:rsid w:val="00251B4F"/>
    <w:rsid w:val="0025242C"/>
    <w:rsid w:val="0025245F"/>
    <w:rsid w:val="002525F5"/>
    <w:rsid w:val="00252739"/>
    <w:rsid w:val="0025280E"/>
    <w:rsid w:val="00253275"/>
    <w:rsid w:val="00253396"/>
    <w:rsid w:val="00253813"/>
    <w:rsid w:val="002539A2"/>
    <w:rsid w:val="00253A3A"/>
    <w:rsid w:val="00253A89"/>
    <w:rsid w:val="00253A93"/>
    <w:rsid w:val="00253C14"/>
    <w:rsid w:val="00253D1D"/>
    <w:rsid w:val="00254962"/>
    <w:rsid w:val="002549F1"/>
    <w:rsid w:val="00254DBF"/>
    <w:rsid w:val="00254EB1"/>
    <w:rsid w:val="00254F41"/>
    <w:rsid w:val="00255149"/>
    <w:rsid w:val="00255843"/>
    <w:rsid w:val="0025639F"/>
    <w:rsid w:val="002567D8"/>
    <w:rsid w:val="002573F6"/>
    <w:rsid w:val="002574A8"/>
    <w:rsid w:val="00257B88"/>
    <w:rsid w:val="00257BB0"/>
    <w:rsid w:val="00257F55"/>
    <w:rsid w:val="00260031"/>
    <w:rsid w:val="002602F5"/>
    <w:rsid w:val="002606C4"/>
    <w:rsid w:val="00260A36"/>
    <w:rsid w:val="002613E7"/>
    <w:rsid w:val="00261851"/>
    <w:rsid w:val="00261BA9"/>
    <w:rsid w:val="00261F1B"/>
    <w:rsid w:val="00261FC4"/>
    <w:rsid w:val="00261FE5"/>
    <w:rsid w:val="00261FF9"/>
    <w:rsid w:val="00262127"/>
    <w:rsid w:val="002626F3"/>
    <w:rsid w:val="00262741"/>
    <w:rsid w:val="00262A04"/>
    <w:rsid w:val="00262A33"/>
    <w:rsid w:val="00262A7B"/>
    <w:rsid w:val="002630FC"/>
    <w:rsid w:val="002633FE"/>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7397"/>
    <w:rsid w:val="002673E4"/>
    <w:rsid w:val="00267796"/>
    <w:rsid w:val="0026787E"/>
    <w:rsid w:val="002679D1"/>
    <w:rsid w:val="00267C55"/>
    <w:rsid w:val="00267E30"/>
    <w:rsid w:val="002700EE"/>
    <w:rsid w:val="0027036D"/>
    <w:rsid w:val="00270498"/>
    <w:rsid w:val="002705CA"/>
    <w:rsid w:val="00270832"/>
    <w:rsid w:val="002719F8"/>
    <w:rsid w:val="00271A47"/>
    <w:rsid w:val="00271A48"/>
    <w:rsid w:val="00271F7C"/>
    <w:rsid w:val="0027215D"/>
    <w:rsid w:val="002731F0"/>
    <w:rsid w:val="00273AF9"/>
    <w:rsid w:val="00273D45"/>
    <w:rsid w:val="00274325"/>
    <w:rsid w:val="0027457A"/>
    <w:rsid w:val="00274FE3"/>
    <w:rsid w:val="00275214"/>
    <w:rsid w:val="00275218"/>
    <w:rsid w:val="002753CD"/>
    <w:rsid w:val="00275856"/>
    <w:rsid w:val="00275966"/>
    <w:rsid w:val="00275BBB"/>
    <w:rsid w:val="00275BCE"/>
    <w:rsid w:val="00275D50"/>
    <w:rsid w:val="00275DAD"/>
    <w:rsid w:val="00275FE3"/>
    <w:rsid w:val="002766AF"/>
    <w:rsid w:val="00276726"/>
    <w:rsid w:val="0027694E"/>
    <w:rsid w:val="00276993"/>
    <w:rsid w:val="00276B36"/>
    <w:rsid w:val="0027752A"/>
    <w:rsid w:val="002778C3"/>
    <w:rsid w:val="00277F7C"/>
    <w:rsid w:val="0028078F"/>
    <w:rsid w:val="0028115C"/>
    <w:rsid w:val="00281251"/>
    <w:rsid w:val="002812D0"/>
    <w:rsid w:val="002814D8"/>
    <w:rsid w:val="00281BFD"/>
    <w:rsid w:val="00282412"/>
    <w:rsid w:val="002824CD"/>
    <w:rsid w:val="00282D6B"/>
    <w:rsid w:val="002837A8"/>
    <w:rsid w:val="0028388C"/>
    <w:rsid w:val="00283961"/>
    <w:rsid w:val="00283993"/>
    <w:rsid w:val="002841FF"/>
    <w:rsid w:val="0028441B"/>
    <w:rsid w:val="002844B5"/>
    <w:rsid w:val="00284A4F"/>
    <w:rsid w:val="00284E45"/>
    <w:rsid w:val="002850F0"/>
    <w:rsid w:val="0028583C"/>
    <w:rsid w:val="00285995"/>
    <w:rsid w:val="00285E66"/>
    <w:rsid w:val="00286014"/>
    <w:rsid w:val="0028625E"/>
    <w:rsid w:val="0028674B"/>
    <w:rsid w:val="00286C08"/>
    <w:rsid w:val="00286E09"/>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508D"/>
    <w:rsid w:val="0029515A"/>
    <w:rsid w:val="00295196"/>
    <w:rsid w:val="0029582C"/>
    <w:rsid w:val="00295B02"/>
    <w:rsid w:val="00295C63"/>
    <w:rsid w:val="00295D14"/>
    <w:rsid w:val="00295E4A"/>
    <w:rsid w:val="002967FE"/>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7CD"/>
    <w:rsid w:val="002A6E79"/>
    <w:rsid w:val="002A72F0"/>
    <w:rsid w:val="002A7687"/>
    <w:rsid w:val="002A794A"/>
    <w:rsid w:val="002A79FE"/>
    <w:rsid w:val="002A7D9B"/>
    <w:rsid w:val="002B0114"/>
    <w:rsid w:val="002B039D"/>
    <w:rsid w:val="002B0462"/>
    <w:rsid w:val="002B07B9"/>
    <w:rsid w:val="002B0B65"/>
    <w:rsid w:val="002B0F3E"/>
    <w:rsid w:val="002B0F78"/>
    <w:rsid w:val="002B105E"/>
    <w:rsid w:val="002B10E9"/>
    <w:rsid w:val="002B1303"/>
    <w:rsid w:val="002B15E4"/>
    <w:rsid w:val="002B18EA"/>
    <w:rsid w:val="002B1B5D"/>
    <w:rsid w:val="002B1EB9"/>
    <w:rsid w:val="002B25AB"/>
    <w:rsid w:val="002B272C"/>
    <w:rsid w:val="002B328E"/>
    <w:rsid w:val="002B3291"/>
    <w:rsid w:val="002B32AE"/>
    <w:rsid w:val="002B3890"/>
    <w:rsid w:val="002B3930"/>
    <w:rsid w:val="002B39C1"/>
    <w:rsid w:val="002B3C9F"/>
    <w:rsid w:val="002B405E"/>
    <w:rsid w:val="002B4303"/>
    <w:rsid w:val="002B4B83"/>
    <w:rsid w:val="002B4C4A"/>
    <w:rsid w:val="002B5094"/>
    <w:rsid w:val="002B5180"/>
    <w:rsid w:val="002B5337"/>
    <w:rsid w:val="002B5661"/>
    <w:rsid w:val="002B56B3"/>
    <w:rsid w:val="002B57E0"/>
    <w:rsid w:val="002B5954"/>
    <w:rsid w:val="002B6528"/>
    <w:rsid w:val="002B6849"/>
    <w:rsid w:val="002B6B56"/>
    <w:rsid w:val="002B727E"/>
    <w:rsid w:val="002B77EB"/>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E5E"/>
    <w:rsid w:val="002D113B"/>
    <w:rsid w:val="002D1235"/>
    <w:rsid w:val="002D12DA"/>
    <w:rsid w:val="002D1406"/>
    <w:rsid w:val="002D1625"/>
    <w:rsid w:val="002D19D5"/>
    <w:rsid w:val="002D1ABB"/>
    <w:rsid w:val="002D1F93"/>
    <w:rsid w:val="002D211E"/>
    <w:rsid w:val="002D2828"/>
    <w:rsid w:val="002D3370"/>
    <w:rsid w:val="002D393D"/>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746"/>
    <w:rsid w:val="002E0A59"/>
    <w:rsid w:val="002E0AEA"/>
    <w:rsid w:val="002E0C48"/>
    <w:rsid w:val="002E0E8A"/>
    <w:rsid w:val="002E0F14"/>
    <w:rsid w:val="002E14A4"/>
    <w:rsid w:val="002E1A25"/>
    <w:rsid w:val="002E1E25"/>
    <w:rsid w:val="002E249A"/>
    <w:rsid w:val="002E25A2"/>
    <w:rsid w:val="002E28B3"/>
    <w:rsid w:val="002E2B28"/>
    <w:rsid w:val="002E2BFB"/>
    <w:rsid w:val="002E2DDD"/>
    <w:rsid w:val="002E3016"/>
    <w:rsid w:val="002E3179"/>
    <w:rsid w:val="002E318B"/>
    <w:rsid w:val="002E34FB"/>
    <w:rsid w:val="002E35EF"/>
    <w:rsid w:val="002E3CB4"/>
    <w:rsid w:val="002E4312"/>
    <w:rsid w:val="002E449F"/>
    <w:rsid w:val="002E4867"/>
    <w:rsid w:val="002E491C"/>
    <w:rsid w:val="002E4E1F"/>
    <w:rsid w:val="002E4F86"/>
    <w:rsid w:val="002E533D"/>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1034"/>
    <w:rsid w:val="002F1316"/>
    <w:rsid w:val="002F146A"/>
    <w:rsid w:val="002F27E7"/>
    <w:rsid w:val="002F28C9"/>
    <w:rsid w:val="002F29DB"/>
    <w:rsid w:val="002F2A0E"/>
    <w:rsid w:val="002F2F13"/>
    <w:rsid w:val="002F306E"/>
    <w:rsid w:val="002F30B7"/>
    <w:rsid w:val="002F32D4"/>
    <w:rsid w:val="002F33BC"/>
    <w:rsid w:val="002F3CCF"/>
    <w:rsid w:val="002F4228"/>
    <w:rsid w:val="002F43A8"/>
    <w:rsid w:val="002F48AB"/>
    <w:rsid w:val="002F4982"/>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0BF"/>
    <w:rsid w:val="003018A6"/>
    <w:rsid w:val="00301ABA"/>
    <w:rsid w:val="00301EF4"/>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F56"/>
    <w:rsid w:val="00313515"/>
    <w:rsid w:val="00313850"/>
    <w:rsid w:val="00313937"/>
    <w:rsid w:val="0031396B"/>
    <w:rsid w:val="00314487"/>
    <w:rsid w:val="003145A2"/>
    <w:rsid w:val="0031481A"/>
    <w:rsid w:val="003148B2"/>
    <w:rsid w:val="00314B81"/>
    <w:rsid w:val="00314BD2"/>
    <w:rsid w:val="00315617"/>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A82"/>
    <w:rsid w:val="00317D64"/>
    <w:rsid w:val="0032036A"/>
    <w:rsid w:val="003203FF"/>
    <w:rsid w:val="00320732"/>
    <w:rsid w:val="00320812"/>
    <w:rsid w:val="00320B54"/>
    <w:rsid w:val="00321260"/>
    <w:rsid w:val="00321460"/>
    <w:rsid w:val="003216B4"/>
    <w:rsid w:val="003224E8"/>
    <w:rsid w:val="00322659"/>
    <w:rsid w:val="00322A4B"/>
    <w:rsid w:val="0032325C"/>
    <w:rsid w:val="003233C4"/>
    <w:rsid w:val="00323673"/>
    <w:rsid w:val="00323F4A"/>
    <w:rsid w:val="0032504F"/>
    <w:rsid w:val="003255D5"/>
    <w:rsid w:val="00325C12"/>
    <w:rsid w:val="00325C3F"/>
    <w:rsid w:val="00325DC5"/>
    <w:rsid w:val="00325DF0"/>
    <w:rsid w:val="00325E42"/>
    <w:rsid w:val="00325FAC"/>
    <w:rsid w:val="00326B07"/>
    <w:rsid w:val="00326B7D"/>
    <w:rsid w:val="00326CD8"/>
    <w:rsid w:val="00326F26"/>
    <w:rsid w:val="00326FFD"/>
    <w:rsid w:val="00327260"/>
    <w:rsid w:val="00327722"/>
    <w:rsid w:val="00327752"/>
    <w:rsid w:val="00330298"/>
    <w:rsid w:val="00330792"/>
    <w:rsid w:val="00330996"/>
    <w:rsid w:val="00330AB5"/>
    <w:rsid w:val="00331075"/>
    <w:rsid w:val="00331377"/>
    <w:rsid w:val="0033156B"/>
    <w:rsid w:val="003318F1"/>
    <w:rsid w:val="00332415"/>
    <w:rsid w:val="00332CCC"/>
    <w:rsid w:val="00332D24"/>
    <w:rsid w:val="00332E3C"/>
    <w:rsid w:val="00333019"/>
    <w:rsid w:val="00333CB7"/>
    <w:rsid w:val="0033491F"/>
    <w:rsid w:val="00334A7A"/>
    <w:rsid w:val="00334B5D"/>
    <w:rsid w:val="00334C95"/>
    <w:rsid w:val="00334DCB"/>
    <w:rsid w:val="0033528A"/>
    <w:rsid w:val="003355C7"/>
    <w:rsid w:val="0033560D"/>
    <w:rsid w:val="0033572B"/>
    <w:rsid w:val="00335C90"/>
    <w:rsid w:val="0033603A"/>
    <w:rsid w:val="0033632D"/>
    <w:rsid w:val="00336FED"/>
    <w:rsid w:val="003371B7"/>
    <w:rsid w:val="003373A3"/>
    <w:rsid w:val="003377C7"/>
    <w:rsid w:val="003379EF"/>
    <w:rsid w:val="00337B55"/>
    <w:rsid w:val="00337D3C"/>
    <w:rsid w:val="00337DC5"/>
    <w:rsid w:val="00337E0A"/>
    <w:rsid w:val="00340154"/>
    <w:rsid w:val="0034027C"/>
    <w:rsid w:val="003402E0"/>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4473"/>
    <w:rsid w:val="00344666"/>
    <w:rsid w:val="00344943"/>
    <w:rsid w:val="00344967"/>
    <w:rsid w:val="00344A44"/>
    <w:rsid w:val="00344DF8"/>
    <w:rsid w:val="00344F9B"/>
    <w:rsid w:val="00345186"/>
    <w:rsid w:val="00345486"/>
    <w:rsid w:val="003455DA"/>
    <w:rsid w:val="003459FB"/>
    <w:rsid w:val="00345A5F"/>
    <w:rsid w:val="003469F4"/>
    <w:rsid w:val="00346A63"/>
    <w:rsid w:val="00346ABD"/>
    <w:rsid w:val="00346D37"/>
    <w:rsid w:val="00346F09"/>
    <w:rsid w:val="00346FD5"/>
    <w:rsid w:val="00347028"/>
    <w:rsid w:val="0034709A"/>
    <w:rsid w:val="003470DF"/>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677"/>
    <w:rsid w:val="0035769E"/>
    <w:rsid w:val="003578FE"/>
    <w:rsid w:val="00357B27"/>
    <w:rsid w:val="00357B3B"/>
    <w:rsid w:val="00357D38"/>
    <w:rsid w:val="00360000"/>
    <w:rsid w:val="0036061D"/>
    <w:rsid w:val="00360A6E"/>
    <w:rsid w:val="00360B03"/>
    <w:rsid w:val="00360D35"/>
    <w:rsid w:val="003612E0"/>
    <w:rsid w:val="003612FD"/>
    <w:rsid w:val="003622A5"/>
    <w:rsid w:val="0036240E"/>
    <w:rsid w:val="00362B04"/>
    <w:rsid w:val="00363AE9"/>
    <w:rsid w:val="00363B59"/>
    <w:rsid w:val="00363CDA"/>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1000"/>
    <w:rsid w:val="00371249"/>
    <w:rsid w:val="00371344"/>
    <w:rsid w:val="003713FE"/>
    <w:rsid w:val="0037291E"/>
    <w:rsid w:val="00372D56"/>
    <w:rsid w:val="003731B3"/>
    <w:rsid w:val="00373337"/>
    <w:rsid w:val="0037373C"/>
    <w:rsid w:val="0037382E"/>
    <w:rsid w:val="0037393A"/>
    <w:rsid w:val="00373A5F"/>
    <w:rsid w:val="00373BAA"/>
    <w:rsid w:val="00373BF3"/>
    <w:rsid w:val="00373EF8"/>
    <w:rsid w:val="00374022"/>
    <w:rsid w:val="003740B0"/>
    <w:rsid w:val="003747E4"/>
    <w:rsid w:val="00374D25"/>
    <w:rsid w:val="00375743"/>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F0"/>
    <w:rsid w:val="00383DA3"/>
    <w:rsid w:val="00383EDC"/>
    <w:rsid w:val="00383EF0"/>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C3"/>
    <w:rsid w:val="00392526"/>
    <w:rsid w:val="00392B86"/>
    <w:rsid w:val="00392E31"/>
    <w:rsid w:val="00393417"/>
    <w:rsid w:val="003937FB"/>
    <w:rsid w:val="00393A1E"/>
    <w:rsid w:val="00393A57"/>
    <w:rsid w:val="00393E0A"/>
    <w:rsid w:val="00393E8B"/>
    <w:rsid w:val="00394105"/>
    <w:rsid w:val="003947A4"/>
    <w:rsid w:val="00394B9E"/>
    <w:rsid w:val="003954E7"/>
    <w:rsid w:val="00395D51"/>
    <w:rsid w:val="0039647F"/>
    <w:rsid w:val="00396E88"/>
    <w:rsid w:val="003973CF"/>
    <w:rsid w:val="003A00D9"/>
    <w:rsid w:val="003A034F"/>
    <w:rsid w:val="003A0622"/>
    <w:rsid w:val="003A09F1"/>
    <w:rsid w:val="003A0A4D"/>
    <w:rsid w:val="003A0F9E"/>
    <w:rsid w:val="003A1316"/>
    <w:rsid w:val="003A16D2"/>
    <w:rsid w:val="003A176A"/>
    <w:rsid w:val="003A17E1"/>
    <w:rsid w:val="003A1ACA"/>
    <w:rsid w:val="003A1BCE"/>
    <w:rsid w:val="003A1BE4"/>
    <w:rsid w:val="003A1D77"/>
    <w:rsid w:val="003A1DBD"/>
    <w:rsid w:val="003A2083"/>
    <w:rsid w:val="003A2108"/>
    <w:rsid w:val="003A2236"/>
    <w:rsid w:val="003A234B"/>
    <w:rsid w:val="003A2395"/>
    <w:rsid w:val="003A27F5"/>
    <w:rsid w:val="003A2BCB"/>
    <w:rsid w:val="003A2CE7"/>
    <w:rsid w:val="003A2F0F"/>
    <w:rsid w:val="003A33E2"/>
    <w:rsid w:val="003A3564"/>
    <w:rsid w:val="003A35AD"/>
    <w:rsid w:val="003A36D8"/>
    <w:rsid w:val="003A382F"/>
    <w:rsid w:val="003A3D43"/>
    <w:rsid w:val="003A3D9D"/>
    <w:rsid w:val="003A4883"/>
    <w:rsid w:val="003A4DC2"/>
    <w:rsid w:val="003A4F0A"/>
    <w:rsid w:val="003A4F79"/>
    <w:rsid w:val="003A4F90"/>
    <w:rsid w:val="003A509A"/>
    <w:rsid w:val="003A56EB"/>
    <w:rsid w:val="003A579E"/>
    <w:rsid w:val="003A6075"/>
    <w:rsid w:val="003A68FB"/>
    <w:rsid w:val="003A6C43"/>
    <w:rsid w:val="003A6E24"/>
    <w:rsid w:val="003A716F"/>
    <w:rsid w:val="003A722C"/>
    <w:rsid w:val="003A7301"/>
    <w:rsid w:val="003A7367"/>
    <w:rsid w:val="003A77E4"/>
    <w:rsid w:val="003A7BD8"/>
    <w:rsid w:val="003B02CB"/>
    <w:rsid w:val="003B0379"/>
    <w:rsid w:val="003B03A7"/>
    <w:rsid w:val="003B082E"/>
    <w:rsid w:val="003B08DE"/>
    <w:rsid w:val="003B0A18"/>
    <w:rsid w:val="003B0E12"/>
    <w:rsid w:val="003B11B5"/>
    <w:rsid w:val="003B134B"/>
    <w:rsid w:val="003B134C"/>
    <w:rsid w:val="003B19E9"/>
    <w:rsid w:val="003B1C45"/>
    <w:rsid w:val="003B1DF9"/>
    <w:rsid w:val="003B1E6D"/>
    <w:rsid w:val="003B1E98"/>
    <w:rsid w:val="003B21BD"/>
    <w:rsid w:val="003B2354"/>
    <w:rsid w:val="003B2450"/>
    <w:rsid w:val="003B26C5"/>
    <w:rsid w:val="003B2841"/>
    <w:rsid w:val="003B2A1E"/>
    <w:rsid w:val="003B2C39"/>
    <w:rsid w:val="003B31E2"/>
    <w:rsid w:val="003B31F6"/>
    <w:rsid w:val="003B34F5"/>
    <w:rsid w:val="003B3564"/>
    <w:rsid w:val="003B3B08"/>
    <w:rsid w:val="003B42A9"/>
    <w:rsid w:val="003B4430"/>
    <w:rsid w:val="003B4519"/>
    <w:rsid w:val="003B4693"/>
    <w:rsid w:val="003B49A0"/>
    <w:rsid w:val="003B5065"/>
    <w:rsid w:val="003B5568"/>
    <w:rsid w:val="003B5ACF"/>
    <w:rsid w:val="003B5BF2"/>
    <w:rsid w:val="003B5EAD"/>
    <w:rsid w:val="003B655D"/>
    <w:rsid w:val="003B6BE4"/>
    <w:rsid w:val="003B6D73"/>
    <w:rsid w:val="003B6DAB"/>
    <w:rsid w:val="003B7649"/>
    <w:rsid w:val="003B7A71"/>
    <w:rsid w:val="003B7CD9"/>
    <w:rsid w:val="003B7D1A"/>
    <w:rsid w:val="003C0728"/>
    <w:rsid w:val="003C09AA"/>
    <w:rsid w:val="003C0A0E"/>
    <w:rsid w:val="003C0B38"/>
    <w:rsid w:val="003C0DA6"/>
    <w:rsid w:val="003C1073"/>
    <w:rsid w:val="003C1152"/>
    <w:rsid w:val="003C1824"/>
    <w:rsid w:val="003C1BA7"/>
    <w:rsid w:val="003C1C93"/>
    <w:rsid w:val="003C2A12"/>
    <w:rsid w:val="003C2BA6"/>
    <w:rsid w:val="003C2CBF"/>
    <w:rsid w:val="003C2F74"/>
    <w:rsid w:val="003C3601"/>
    <w:rsid w:val="003C3CE5"/>
    <w:rsid w:val="003C46B4"/>
    <w:rsid w:val="003C48B1"/>
    <w:rsid w:val="003C4D75"/>
    <w:rsid w:val="003C5044"/>
    <w:rsid w:val="003C53A7"/>
    <w:rsid w:val="003C56D0"/>
    <w:rsid w:val="003C5C29"/>
    <w:rsid w:val="003C5F18"/>
    <w:rsid w:val="003C5F72"/>
    <w:rsid w:val="003C6019"/>
    <w:rsid w:val="003C690E"/>
    <w:rsid w:val="003C6E02"/>
    <w:rsid w:val="003C72FD"/>
    <w:rsid w:val="003C74DE"/>
    <w:rsid w:val="003C75D9"/>
    <w:rsid w:val="003C77EB"/>
    <w:rsid w:val="003C7F14"/>
    <w:rsid w:val="003D0246"/>
    <w:rsid w:val="003D029A"/>
    <w:rsid w:val="003D061A"/>
    <w:rsid w:val="003D07C1"/>
    <w:rsid w:val="003D086D"/>
    <w:rsid w:val="003D0C82"/>
    <w:rsid w:val="003D1283"/>
    <w:rsid w:val="003D1341"/>
    <w:rsid w:val="003D1559"/>
    <w:rsid w:val="003D18C4"/>
    <w:rsid w:val="003D1ACA"/>
    <w:rsid w:val="003D27CD"/>
    <w:rsid w:val="003D2B18"/>
    <w:rsid w:val="003D2B3D"/>
    <w:rsid w:val="003D2C7A"/>
    <w:rsid w:val="003D2D51"/>
    <w:rsid w:val="003D2F08"/>
    <w:rsid w:val="003D33ED"/>
    <w:rsid w:val="003D351C"/>
    <w:rsid w:val="003D3DBD"/>
    <w:rsid w:val="003D4154"/>
    <w:rsid w:val="003D4239"/>
    <w:rsid w:val="003D45FA"/>
    <w:rsid w:val="003D47FB"/>
    <w:rsid w:val="003D4E2F"/>
    <w:rsid w:val="003D4F44"/>
    <w:rsid w:val="003D53B4"/>
    <w:rsid w:val="003D5457"/>
    <w:rsid w:val="003D5C32"/>
    <w:rsid w:val="003D5E9D"/>
    <w:rsid w:val="003D6197"/>
    <w:rsid w:val="003D61D8"/>
    <w:rsid w:val="003D628C"/>
    <w:rsid w:val="003D6468"/>
    <w:rsid w:val="003D67A8"/>
    <w:rsid w:val="003D67B0"/>
    <w:rsid w:val="003D697F"/>
    <w:rsid w:val="003D6A88"/>
    <w:rsid w:val="003D6B0D"/>
    <w:rsid w:val="003D6B83"/>
    <w:rsid w:val="003D7001"/>
    <w:rsid w:val="003D7214"/>
    <w:rsid w:val="003D7480"/>
    <w:rsid w:val="003D7861"/>
    <w:rsid w:val="003D797D"/>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319F"/>
    <w:rsid w:val="003E3384"/>
    <w:rsid w:val="003E3E72"/>
    <w:rsid w:val="003E3F53"/>
    <w:rsid w:val="003E41A6"/>
    <w:rsid w:val="003E4B2E"/>
    <w:rsid w:val="003E521C"/>
    <w:rsid w:val="003E5273"/>
    <w:rsid w:val="003E52FA"/>
    <w:rsid w:val="003E52FF"/>
    <w:rsid w:val="003E5842"/>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B2"/>
    <w:rsid w:val="003E7E4B"/>
    <w:rsid w:val="003F00CE"/>
    <w:rsid w:val="003F02F0"/>
    <w:rsid w:val="003F065C"/>
    <w:rsid w:val="003F07F1"/>
    <w:rsid w:val="003F0916"/>
    <w:rsid w:val="003F0D29"/>
    <w:rsid w:val="003F0DB2"/>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8B8"/>
    <w:rsid w:val="003F6270"/>
    <w:rsid w:val="003F6EB9"/>
    <w:rsid w:val="003F6F2C"/>
    <w:rsid w:val="003F705D"/>
    <w:rsid w:val="003F70C9"/>
    <w:rsid w:val="003F7A85"/>
    <w:rsid w:val="003F7F33"/>
    <w:rsid w:val="0040058A"/>
    <w:rsid w:val="004005AA"/>
    <w:rsid w:val="00400B1A"/>
    <w:rsid w:val="00400C41"/>
    <w:rsid w:val="0040117B"/>
    <w:rsid w:val="00401B80"/>
    <w:rsid w:val="00401D08"/>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50E3"/>
    <w:rsid w:val="0040528E"/>
    <w:rsid w:val="00405BCA"/>
    <w:rsid w:val="00405F08"/>
    <w:rsid w:val="00405FF7"/>
    <w:rsid w:val="00406252"/>
    <w:rsid w:val="00406379"/>
    <w:rsid w:val="004063AE"/>
    <w:rsid w:val="004065E6"/>
    <w:rsid w:val="00406B31"/>
    <w:rsid w:val="00406C0F"/>
    <w:rsid w:val="00406D98"/>
    <w:rsid w:val="0040734E"/>
    <w:rsid w:val="0040756E"/>
    <w:rsid w:val="004078AA"/>
    <w:rsid w:val="00407EB7"/>
    <w:rsid w:val="004101EE"/>
    <w:rsid w:val="00410CCC"/>
    <w:rsid w:val="00410EA6"/>
    <w:rsid w:val="004118A2"/>
    <w:rsid w:val="004118B4"/>
    <w:rsid w:val="004119D9"/>
    <w:rsid w:val="00412848"/>
    <w:rsid w:val="00412865"/>
    <w:rsid w:val="004134DE"/>
    <w:rsid w:val="00414204"/>
    <w:rsid w:val="00414233"/>
    <w:rsid w:val="0041444A"/>
    <w:rsid w:val="00414B9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78E3"/>
    <w:rsid w:val="00417BA9"/>
    <w:rsid w:val="00417EE9"/>
    <w:rsid w:val="00417FF7"/>
    <w:rsid w:val="0042062B"/>
    <w:rsid w:val="0042065C"/>
    <w:rsid w:val="00421409"/>
    <w:rsid w:val="00421806"/>
    <w:rsid w:val="0042212E"/>
    <w:rsid w:val="0042236F"/>
    <w:rsid w:val="00422468"/>
    <w:rsid w:val="00422AC6"/>
    <w:rsid w:val="00422D94"/>
    <w:rsid w:val="00422FFC"/>
    <w:rsid w:val="004230D3"/>
    <w:rsid w:val="004231BA"/>
    <w:rsid w:val="00423498"/>
    <w:rsid w:val="00423C2F"/>
    <w:rsid w:val="00423ECF"/>
    <w:rsid w:val="00423F0A"/>
    <w:rsid w:val="00424722"/>
    <w:rsid w:val="00424A70"/>
    <w:rsid w:val="0042554B"/>
    <w:rsid w:val="00425597"/>
    <w:rsid w:val="004255C5"/>
    <w:rsid w:val="00425820"/>
    <w:rsid w:val="0042584B"/>
    <w:rsid w:val="00425F4A"/>
    <w:rsid w:val="00426058"/>
    <w:rsid w:val="00426BE8"/>
    <w:rsid w:val="004270B0"/>
    <w:rsid w:val="00427981"/>
    <w:rsid w:val="00427CE0"/>
    <w:rsid w:val="00427DE6"/>
    <w:rsid w:val="00427E5A"/>
    <w:rsid w:val="00427F7E"/>
    <w:rsid w:val="004301F5"/>
    <w:rsid w:val="004305CE"/>
    <w:rsid w:val="00430A00"/>
    <w:rsid w:val="00430B85"/>
    <w:rsid w:val="00430E22"/>
    <w:rsid w:val="004316B1"/>
    <w:rsid w:val="00431F6C"/>
    <w:rsid w:val="00432374"/>
    <w:rsid w:val="004325E9"/>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CBF"/>
    <w:rsid w:val="00436E1D"/>
    <w:rsid w:val="0043709E"/>
    <w:rsid w:val="004373C2"/>
    <w:rsid w:val="00437906"/>
    <w:rsid w:val="00437929"/>
    <w:rsid w:val="00440133"/>
    <w:rsid w:val="0044049F"/>
    <w:rsid w:val="00440FCF"/>
    <w:rsid w:val="00441F82"/>
    <w:rsid w:val="0044230D"/>
    <w:rsid w:val="004423B2"/>
    <w:rsid w:val="004426B2"/>
    <w:rsid w:val="00442A12"/>
    <w:rsid w:val="00442AA2"/>
    <w:rsid w:val="00442F14"/>
    <w:rsid w:val="00443072"/>
    <w:rsid w:val="00443242"/>
    <w:rsid w:val="00443B0A"/>
    <w:rsid w:val="00443D2A"/>
    <w:rsid w:val="0044470A"/>
    <w:rsid w:val="0044470B"/>
    <w:rsid w:val="00444DB1"/>
    <w:rsid w:val="00444F27"/>
    <w:rsid w:val="004458DC"/>
    <w:rsid w:val="00446BD2"/>
    <w:rsid w:val="00446FB5"/>
    <w:rsid w:val="00447361"/>
    <w:rsid w:val="004476D6"/>
    <w:rsid w:val="00447767"/>
    <w:rsid w:val="004478B3"/>
    <w:rsid w:val="00447AB7"/>
    <w:rsid w:val="00447CFD"/>
    <w:rsid w:val="00447F1B"/>
    <w:rsid w:val="0045020A"/>
    <w:rsid w:val="004505B8"/>
    <w:rsid w:val="004505E1"/>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D55"/>
    <w:rsid w:val="00454E94"/>
    <w:rsid w:val="00454F5D"/>
    <w:rsid w:val="0045510D"/>
    <w:rsid w:val="004552D2"/>
    <w:rsid w:val="004554C6"/>
    <w:rsid w:val="00455544"/>
    <w:rsid w:val="0045576A"/>
    <w:rsid w:val="00455AE4"/>
    <w:rsid w:val="00455DA3"/>
    <w:rsid w:val="00455DCC"/>
    <w:rsid w:val="0045638C"/>
    <w:rsid w:val="00456C31"/>
    <w:rsid w:val="00456D4B"/>
    <w:rsid w:val="004575A8"/>
    <w:rsid w:val="0045788E"/>
    <w:rsid w:val="004579F9"/>
    <w:rsid w:val="00457A45"/>
    <w:rsid w:val="00457BE5"/>
    <w:rsid w:val="00457E5D"/>
    <w:rsid w:val="0046019F"/>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866"/>
    <w:rsid w:val="0046399B"/>
    <w:rsid w:val="00463DB3"/>
    <w:rsid w:val="00463DD7"/>
    <w:rsid w:val="00463ECD"/>
    <w:rsid w:val="00464195"/>
    <w:rsid w:val="00464461"/>
    <w:rsid w:val="004647F8"/>
    <w:rsid w:val="00464D9A"/>
    <w:rsid w:val="0046506A"/>
    <w:rsid w:val="0046525D"/>
    <w:rsid w:val="0046532E"/>
    <w:rsid w:val="00465448"/>
    <w:rsid w:val="0046552E"/>
    <w:rsid w:val="00465724"/>
    <w:rsid w:val="00465943"/>
    <w:rsid w:val="00465999"/>
    <w:rsid w:val="00465B22"/>
    <w:rsid w:val="0046644D"/>
    <w:rsid w:val="00466658"/>
    <w:rsid w:val="004667EF"/>
    <w:rsid w:val="00466BA5"/>
    <w:rsid w:val="00466CAE"/>
    <w:rsid w:val="00466E7D"/>
    <w:rsid w:val="00466E8F"/>
    <w:rsid w:val="00467608"/>
    <w:rsid w:val="00467AAA"/>
    <w:rsid w:val="00467C66"/>
    <w:rsid w:val="00467FDE"/>
    <w:rsid w:val="00470194"/>
    <w:rsid w:val="00470332"/>
    <w:rsid w:val="00470451"/>
    <w:rsid w:val="004705AE"/>
    <w:rsid w:val="00470A7C"/>
    <w:rsid w:val="00470CAA"/>
    <w:rsid w:val="00470CAF"/>
    <w:rsid w:val="00471BFB"/>
    <w:rsid w:val="00471CD7"/>
    <w:rsid w:val="00472951"/>
    <w:rsid w:val="004729B1"/>
    <w:rsid w:val="00472C96"/>
    <w:rsid w:val="00473666"/>
    <w:rsid w:val="0047370B"/>
    <w:rsid w:val="0047373C"/>
    <w:rsid w:val="00473834"/>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CE9"/>
    <w:rsid w:val="00476E40"/>
    <w:rsid w:val="00476E47"/>
    <w:rsid w:val="004776FC"/>
    <w:rsid w:val="0047787B"/>
    <w:rsid w:val="0047795A"/>
    <w:rsid w:val="00477E3C"/>
    <w:rsid w:val="004801D0"/>
    <w:rsid w:val="004803B6"/>
    <w:rsid w:val="0048045C"/>
    <w:rsid w:val="00480A2B"/>
    <w:rsid w:val="0048128E"/>
    <w:rsid w:val="00481344"/>
    <w:rsid w:val="0048172B"/>
    <w:rsid w:val="00481876"/>
    <w:rsid w:val="0048192E"/>
    <w:rsid w:val="00481B75"/>
    <w:rsid w:val="00481D5E"/>
    <w:rsid w:val="00481F04"/>
    <w:rsid w:val="0048223A"/>
    <w:rsid w:val="0048223C"/>
    <w:rsid w:val="004829FC"/>
    <w:rsid w:val="00482B39"/>
    <w:rsid w:val="00482B3D"/>
    <w:rsid w:val="00482D55"/>
    <w:rsid w:val="00482DD6"/>
    <w:rsid w:val="0048328A"/>
    <w:rsid w:val="004833B6"/>
    <w:rsid w:val="00483478"/>
    <w:rsid w:val="00483487"/>
    <w:rsid w:val="004835F6"/>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F0"/>
    <w:rsid w:val="00487B02"/>
    <w:rsid w:val="00487EFC"/>
    <w:rsid w:val="0049020D"/>
    <w:rsid w:val="004902E3"/>
    <w:rsid w:val="004903A4"/>
    <w:rsid w:val="00490DF7"/>
    <w:rsid w:val="00491109"/>
    <w:rsid w:val="00491520"/>
    <w:rsid w:val="004916F7"/>
    <w:rsid w:val="00491913"/>
    <w:rsid w:val="004920F7"/>
    <w:rsid w:val="00492917"/>
    <w:rsid w:val="004939C6"/>
    <w:rsid w:val="00493BC0"/>
    <w:rsid w:val="00493CAF"/>
    <w:rsid w:val="00493EB9"/>
    <w:rsid w:val="00493F96"/>
    <w:rsid w:val="00493F9B"/>
    <w:rsid w:val="00494098"/>
    <w:rsid w:val="004945AF"/>
    <w:rsid w:val="00494720"/>
    <w:rsid w:val="00494C9D"/>
    <w:rsid w:val="00495437"/>
    <w:rsid w:val="00495586"/>
    <w:rsid w:val="0049563C"/>
    <w:rsid w:val="004959E7"/>
    <w:rsid w:val="00495DD4"/>
    <w:rsid w:val="00495E0D"/>
    <w:rsid w:val="0049627A"/>
    <w:rsid w:val="004964B9"/>
    <w:rsid w:val="004967A6"/>
    <w:rsid w:val="0049699E"/>
    <w:rsid w:val="00496DE1"/>
    <w:rsid w:val="0049703F"/>
    <w:rsid w:val="00497EB0"/>
    <w:rsid w:val="00497F8A"/>
    <w:rsid w:val="004A0274"/>
    <w:rsid w:val="004A0313"/>
    <w:rsid w:val="004A0366"/>
    <w:rsid w:val="004A0631"/>
    <w:rsid w:val="004A088F"/>
    <w:rsid w:val="004A0927"/>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42DA"/>
    <w:rsid w:val="004A475B"/>
    <w:rsid w:val="004A4C39"/>
    <w:rsid w:val="004A50F4"/>
    <w:rsid w:val="004A571D"/>
    <w:rsid w:val="004A591E"/>
    <w:rsid w:val="004A5F11"/>
    <w:rsid w:val="004A5F6D"/>
    <w:rsid w:val="004A5F77"/>
    <w:rsid w:val="004A6742"/>
    <w:rsid w:val="004A67ED"/>
    <w:rsid w:val="004A6B6E"/>
    <w:rsid w:val="004A712C"/>
    <w:rsid w:val="004A73DD"/>
    <w:rsid w:val="004A748F"/>
    <w:rsid w:val="004A78E4"/>
    <w:rsid w:val="004A7999"/>
    <w:rsid w:val="004A7D56"/>
    <w:rsid w:val="004A7F01"/>
    <w:rsid w:val="004B039E"/>
    <w:rsid w:val="004B0479"/>
    <w:rsid w:val="004B0544"/>
    <w:rsid w:val="004B0A67"/>
    <w:rsid w:val="004B0A8E"/>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719"/>
    <w:rsid w:val="004B4D88"/>
    <w:rsid w:val="004B4E9D"/>
    <w:rsid w:val="004B518E"/>
    <w:rsid w:val="004B51FA"/>
    <w:rsid w:val="004B5306"/>
    <w:rsid w:val="004B54DA"/>
    <w:rsid w:val="004B5938"/>
    <w:rsid w:val="004B5F49"/>
    <w:rsid w:val="004B6178"/>
    <w:rsid w:val="004B6212"/>
    <w:rsid w:val="004B622E"/>
    <w:rsid w:val="004B64EE"/>
    <w:rsid w:val="004B6C05"/>
    <w:rsid w:val="004B6E42"/>
    <w:rsid w:val="004B72D5"/>
    <w:rsid w:val="004B72FA"/>
    <w:rsid w:val="004B76A1"/>
    <w:rsid w:val="004B7854"/>
    <w:rsid w:val="004B78ED"/>
    <w:rsid w:val="004B7C13"/>
    <w:rsid w:val="004C0173"/>
    <w:rsid w:val="004C036E"/>
    <w:rsid w:val="004C0902"/>
    <w:rsid w:val="004C09DA"/>
    <w:rsid w:val="004C0E69"/>
    <w:rsid w:val="004C136E"/>
    <w:rsid w:val="004C171D"/>
    <w:rsid w:val="004C1804"/>
    <w:rsid w:val="004C1F3D"/>
    <w:rsid w:val="004C23B0"/>
    <w:rsid w:val="004C259F"/>
    <w:rsid w:val="004C2931"/>
    <w:rsid w:val="004C2A13"/>
    <w:rsid w:val="004C2BAB"/>
    <w:rsid w:val="004C2BE8"/>
    <w:rsid w:val="004C2F4F"/>
    <w:rsid w:val="004C3181"/>
    <w:rsid w:val="004C378C"/>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9F8"/>
    <w:rsid w:val="004C7A57"/>
    <w:rsid w:val="004C7B8B"/>
    <w:rsid w:val="004C7C14"/>
    <w:rsid w:val="004C7D38"/>
    <w:rsid w:val="004D0107"/>
    <w:rsid w:val="004D0288"/>
    <w:rsid w:val="004D0493"/>
    <w:rsid w:val="004D0511"/>
    <w:rsid w:val="004D0AE5"/>
    <w:rsid w:val="004D0C77"/>
    <w:rsid w:val="004D1A24"/>
    <w:rsid w:val="004D1AE0"/>
    <w:rsid w:val="004D1C27"/>
    <w:rsid w:val="004D1CBA"/>
    <w:rsid w:val="004D2060"/>
    <w:rsid w:val="004D21C8"/>
    <w:rsid w:val="004D22C8"/>
    <w:rsid w:val="004D24E5"/>
    <w:rsid w:val="004D2791"/>
    <w:rsid w:val="004D28D3"/>
    <w:rsid w:val="004D2C3C"/>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68"/>
    <w:rsid w:val="004D5FB6"/>
    <w:rsid w:val="004D5FF1"/>
    <w:rsid w:val="004D6724"/>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30B"/>
    <w:rsid w:val="004E235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29"/>
    <w:rsid w:val="004E4FB5"/>
    <w:rsid w:val="004E53D8"/>
    <w:rsid w:val="004E5DFB"/>
    <w:rsid w:val="004E62DA"/>
    <w:rsid w:val="004E63FA"/>
    <w:rsid w:val="004E6512"/>
    <w:rsid w:val="004E65B6"/>
    <w:rsid w:val="004E6AC5"/>
    <w:rsid w:val="004E6F8E"/>
    <w:rsid w:val="004E773C"/>
    <w:rsid w:val="004E7A32"/>
    <w:rsid w:val="004E7C66"/>
    <w:rsid w:val="004E7CD1"/>
    <w:rsid w:val="004F0204"/>
    <w:rsid w:val="004F08DD"/>
    <w:rsid w:val="004F0A6B"/>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117"/>
    <w:rsid w:val="004F4433"/>
    <w:rsid w:val="004F475A"/>
    <w:rsid w:val="004F477E"/>
    <w:rsid w:val="004F4A52"/>
    <w:rsid w:val="004F4A71"/>
    <w:rsid w:val="004F5084"/>
    <w:rsid w:val="004F52E6"/>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AD9"/>
    <w:rsid w:val="0050157C"/>
    <w:rsid w:val="00501AB2"/>
    <w:rsid w:val="00502154"/>
    <w:rsid w:val="005029A4"/>
    <w:rsid w:val="00502A71"/>
    <w:rsid w:val="00502AC7"/>
    <w:rsid w:val="00502F2D"/>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627E"/>
    <w:rsid w:val="00506C0F"/>
    <w:rsid w:val="00506E37"/>
    <w:rsid w:val="00507110"/>
    <w:rsid w:val="00507227"/>
    <w:rsid w:val="005077E3"/>
    <w:rsid w:val="00507B2E"/>
    <w:rsid w:val="00507BF7"/>
    <w:rsid w:val="00507DDA"/>
    <w:rsid w:val="00507E0C"/>
    <w:rsid w:val="00510A36"/>
    <w:rsid w:val="00510E7F"/>
    <w:rsid w:val="00510FF9"/>
    <w:rsid w:val="00511721"/>
    <w:rsid w:val="00511790"/>
    <w:rsid w:val="005121FC"/>
    <w:rsid w:val="005123E4"/>
    <w:rsid w:val="00512A4E"/>
    <w:rsid w:val="00512D0D"/>
    <w:rsid w:val="0051338E"/>
    <w:rsid w:val="00513987"/>
    <w:rsid w:val="005139CD"/>
    <w:rsid w:val="005141FB"/>
    <w:rsid w:val="005142B4"/>
    <w:rsid w:val="00514339"/>
    <w:rsid w:val="00514488"/>
    <w:rsid w:val="00514747"/>
    <w:rsid w:val="00514D0E"/>
    <w:rsid w:val="00515224"/>
    <w:rsid w:val="00515581"/>
    <w:rsid w:val="00515C0C"/>
    <w:rsid w:val="00515EAB"/>
    <w:rsid w:val="00516272"/>
    <w:rsid w:val="00516642"/>
    <w:rsid w:val="005174A5"/>
    <w:rsid w:val="005178E4"/>
    <w:rsid w:val="00520161"/>
    <w:rsid w:val="00520393"/>
    <w:rsid w:val="0052065D"/>
    <w:rsid w:val="005207D3"/>
    <w:rsid w:val="00520968"/>
    <w:rsid w:val="00520D8D"/>
    <w:rsid w:val="0052123D"/>
    <w:rsid w:val="00521420"/>
    <w:rsid w:val="00521C69"/>
    <w:rsid w:val="00522087"/>
    <w:rsid w:val="00522299"/>
    <w:rsid w:val="005224A1"/>
    <w:rsid w:val="00522686"/>
    <w:rsid w:val="00522A1D"/>
    <w:rsid w:val="00522A3F"/>
    <w:rsid w:val="00522CA9"/>
    <w:rsid w:val="00522ED4"/>
    <w:rsid w:val="00523721"/>
    <w:rsid w:val="00523F88"/>
    <w:rsid w:val="00523FD1"/>
    <w:rsid w:val="005246E8"/>
    <w:rsid w:val="00524EEE"/>
    <w:rsid w:val="00524FDC"/>
    <w:rsid w:val="005256CC"/>
    <w:rsid w:val="00525AFF"/>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A14"/>
    <w:rsid w:val="00530D53"/>
    <w:rsid w:val="00530F57"/>
    <w:rsid w:val="00531B57"/>
    <w:rsid w:val="00531F05"/>
    <w:rsid w:val="00532002"/>
    <w:rsid w:val="005324D7"/>
    <w:rsid w:val="00532A2C"/>
    <w:rsid w:val="00532FCF"/>
    <w:rsid w:val="00532FD3"/>
    <w:rsid w:val="00533097"/>
    <w:rsid w:val="005330B9"/>
    <w:rsid w:val="0053362F"/>
    <w:rsid w:val="0053379A"/>
    <w:rsid w:val="005338F6"/>
    <w:rsid w:val="005341E9"/>
    <w:rsid w:val="0053433F"/>
    <w:rsid w:val="005346F8"/>
    <w:rsid w:val="0053474D"/>
    <w:rsid w:val="0053479A"/>
    <w:rsid w:val="00534D72"/>
    <w:rsid w:val="00534EF7"/>
    <w:rsid w:val="00535D32"/>
    <w:rsid w:val="00536539"/>
    <w:rsid w:val="00536B6F"/>
    <w:rsid w:val="005378BB"/>
    <w:rsid w:val="005378F3"/>
    <w:rsid w:val="00537A5D"/>
    <w:rsid w:val="00537ACF"/>
    <w:rsid w:val="005402A1"/>
    <w:rsid w:val="00540342"/>
    <w:rsid w:val="00540B62"/>
    <w:rsid w:val="00541122"/>
    <w:rsid w:val="005411B1"/>
    <w:rsid w:val="005412EE"/>
    <w:rsid w:val="00541C21"/>
    <w:rsid w:val="00541C43"/>
    <w:rsid w:val="00541FF1"/>
    <w:rsid w:val="00542194"/>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856"/>
    <w:rsid w:val="00544F15"/>
    <w:rsid w:val="00545021"/>
    <w:rsid w:val="005450AD"/>
    <w:rsid w:val="00545224"/>
    <w:rsid w:val="0054582B"/>
    <w:rsid w:val="00545CCB"/>
    <w:rsid w:val="005468BA"/>
    <w:rsid w:val="005469FA"/>
    <w:rsid w:val="00546B80"/>
    <w:rsid w:val="00546F1D"/>
    <w:rsid w:val="005474A3"/>
    <w:rsid w:val="005474F2"/>
    <w:rsid w:val="0054776B"/>
    <w:rsid w:val="00547E1B"/>
    <w:rsid w:val="00547E84"/>
    <w:rsid w:val="00547F57"/>
    <w:rsid w:val="00550286"/>
    <w:rsid w:val="005508EB"/>
    <w:rsid w:val="00551BBD"/>
    <w:rsid w:val="00551CBB"/>
    <w:rsid w:val="00551E3C"/>
    <w:rsid w:val="0055206F"/>
    <w:rsid w:val="0055269C"/>
    <w:rsid w:val="005526E1"/>
    <w:rsid w:val="00553252"/>
    <w:rsid w:val="00553518"/>
    <w:rsid w:val="00553659"/>
    <w:rsid w:val="00553748"/>
    <w:rsid w:val="005541AF"/>
    <w:rsid w:val="005541E2"/>
    <w:rsid w:val="00554625"/>
    <w:rsid w:val="00554846"/>
    <w:rsid w:val="0055486F"/>
    <w:rsid w:val="00554C3D"/>
    <w:rsid w:val="00555172"/>
    <w:rsid w:val="00555449"/>
    <w:rsid w:val="005557B4"/>
    <w:rsid w:val="00555FF3"/>
    <w:rsid w:val="00556061"/>
    <w:rsid w:val="005560AC"/>
    <w:rsid w:val="005561DD"/>
    <w:rsid w:val="0055636C"/>
    <w:rsid w:val="0055655E"/>
    <w:rsid w:val="005565A3"/>
    <w:rsid w:val="00556862"/>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45A0"/>
    <w:rsid w:val="0056469E"/>
    <w:rsid w:val="005648CD"/>
    <w:rsid w:val="00564928"/>
    <w:rsid w:val="00564935"/>
    <w:rsid w:val="0056510E"/>
    <w:rsid w:val="00565654"/>
    <w:rsid w:val="00565693"/>
    <w:rsid w:val="005663F9"/>
    <w:rsid w:val="00566491"/>
    <w:rsid w:val="0056662E"/>
    <w:rsid w:val="00566978"/>
    <w:rsid w:val="00566EC4"/>
    <w:rsid w:val="0056759E"/>
    <w:rsid w:val="00567691"/>
    <w:rsid w:val="005676E5"/>
    <w:rsid w:val="00567964"/>
    <w:rsid w:val="00567B9F"/>
    <w:rsid w:val="00567C7E"/>
    <w:rsid w:val="00567CAD"/>
    <w:rsid w:val="00570168"/>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35A2"/>
    <w:rsid w:val="00573761"/>
    <w:rsid w:val="0057394A"/>
    <w:rsid w:val="00573EB1"/>
    <w:rsid w:val="0057456C"/>
    <w:rsid w:val="00574636"/>
    <w:rsid w:val="00575586"/>
    <w:rsid w:val="0057565F"/>
    <w:rsid w:val="00575BE0"/>
    <w:rsid w:val="00575CCD"/>
    <w:rsid w:val="00575EE3"/>
    <w:rsid w:val="00576617"/>
    <w:rsid w:val="005766CF"/>
    <w:rsid w:val="00576978"/>
    <w:rsid w:val="00577012"/>
    <w:rsid w:val="005771F5"/>
    <w:rsid w:val="00577367"/>
    <w:rsid w:val="005777B6"/>
    <w:rsid w:val="0057783C"/>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AA6"/>
    <w:rsid w:val="00586C00"/>
    <w:rsid w:val="00586E33"/>
    <w:rsid w:val="00586FAD"/>
    <w:rsid w:val="00587309"/>
    <w:rsid w:val="0058734B"/>
    <w:rsid w:val="005874F4"/>
    <w:rsid w:val="005876CB"/>
    <w:rsid w:val="0058775E"/>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9B4"/>
    <w:rsid w:val="00592AE8"/>
    <w:rsid w:val="00593083"/>
    <w:rsid w:val="00593135"/>
    <w:rsid w:val="005932A4"/>
    <w:rsid w:val="00593BBE"/>
    <w:rsid w:val="00593E52"/>
    <w:rsid w:val="005944F2"/>
    <w:rsid w:val="0059499F"/>
    <w:rsid w:val="00594D67"/>
    <w:rsid w:val="00594DB8"/>
    <w:rsid w:val="0059535A"/>
    <w:rsid w:val="00595666"/>
    <w:rsid w:val="00595722"/>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D0E"/>
    <w:rsid w:val="00597DA8"/>
    <w:rsid w:val="005A000C"/>
    <w:rsid w:val="005A02D9"/>
    <w:rsid w:val="005A0429"/>
    <w:rsid w:val="005A0872"/>
    <w:rsid w:val="005A08C8"/>
    <w:rsid w:val="005A093C"/>
    <w:rsid w:val="005A0A26"/>
    <w:rsid w:val="005A0ABA"/>
    <w:rsid w:val="005A0B1E"/>
    <w:rsid w:val="005A0BEC"/>
    <w:rsid w:val="005A0C6E"/>
    <w:rsid w:val="005A0F4F"/>
    <w:rsid w:val="005A1039"/>
    <w:rsid w:val="005A1045"/>
    <w:rsid w:val="005A108A"/>
    <w:rsid w:val="005A1238"/>
    <w:rsid w:val="005A1912"/>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70"/>
    <w:rsid w:val="005B2BD2"/>
    <w:rsid w:val="005B31BD"/>
    <w:rsid w:val="005B38FC"/>
    <w:rsid w:val="005B3B02"/>
    <w:rsid w:val="005B3EDB"/>
    <w:rsid w:val="005B3FB4"/>
    <w:rsid w:val="005B4202"/>
    <w:rsid w:val="005B4266"/>
    <w:rsid w:val="005B4300"/>
    <w:rsid w:val="005B431C"/>
    <w:rsid w:val="005B4527"/>
    <w:rsid w:val="005B47F6"/>
    <w:rsid w:val="005B4A3E"/>
    <w:rsid w:val="005B4AB0"/>
    <w:rsid w:val="005B4FAC"/>
    <w:rsid w:val="005B5158"/>
    <w:rsid w:val="005B57AD"/>
    <w:rsid w:val="005B5BC6"/>
    <w:rsid w:val="005B6038"/>
    <w:rsid w:val="005B6EB5"/>
    <w:rsid w:val="005B7318"/>
    <w:rsid w:val="005B7972"/>
    <w:rsid w:val="005B79EA"/>
    <w:rsid w:val="005B7E10"/>
    <w:rsid w:val="005C00E3"/>
    <w:rsid w:val="005C01C7"/>
    <w:rsid w:val="005C0526"/>
    <w:rsid w:val="005C0853"/>
    <w:rsid w:val="005C0AC1"/>
    <w:rsid w:val="005C0D3F"/>
    <w:rsid w:val="005C13BD"/>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7321"/>
    <w:rsid w:val="005C7E1C"/>
    <w:rsid w:val="005C7F58"/>
    <w:rsid w:val="005D004B"/>
    <w:rsid w:val="005D0225"/>
    <w:rsid w:val="005D022C"/>
    <w:rsid w:val="005D027A"/>
    <w:rsid w:val="005D02B5"/>
    <w:rsid w:val="005D04BC"/>
    <w:rsid w:val="005D0973"/>
    <w:rsid w:val="005D09F2"/>
    <w:rsid w:val="005D1126"/>
    <w:rsid w:val="005D166A"/>
    <w:rsid w:val="005D18B3"/>
    <w:rsid w:val="005D19D8"/>
    <w:rsid w:val="005D1C2A"/>
    <w:rsid w:val="005D1D75"/>
    <w:rsid w:val="005D1FFD"/>
    <w:rsid w:val="005D207A"/>
    <w:rsid w:val="005D2469"/>
    <w:rsid w:val="005D2486"/>
    <w:rsid w:val="005D286B"/>
    <w:rsid w:val="005D2A65"/>
    <w:rsid w:val="005D2D63"/>
    <w:rsid w:val="005D2D76"/>
    <w:rsid w:val="005D36D8"/>
    <w:rsid w:val="005D3A4B"/>
    <w:rsid w:val="005D3C51"/>
    <w:rsid w:val="005D3C65"/>
    <w:rsid w:val="005D3D2A"/>
    <w:rsid w:val="005D3EAA"/>
    <w:rsid w:val="005D40AB"/>
    <w:rsid w:val="005D4216"/>
    <w:rsid w:val="005D439C"/>
    <w:rsid w:val="005D4471"/>
    <w:rsid w:val="005D44B3"/>
    <w:rsid w:val="005D44C3"/>
    <w:rsid w:val="005D450B"/>
    <w:rsid w:val="005D516B"/>
    <w:rsid w:val="005D548E"/>
    <w:rsid w:val="005D5610"/>
    <w:rsid w:val="005D56CE"/>
    <w:rsid w:val="005D5CEA"/>
    <w:rsid w:val="005D5DD2"/>
    <w:rsid w:val="005D5FA7"/>
    <w:rsid w:val="005D60AD"/>
    <w:rsid w:val="005D60D2"/>
    <w:rsid w:val="005D61AA"/>
    <w:rsid w:val="005D6333"/>
    <w:rsid w:val="005D64A9"/>
    <w:rsid w:val="005D6FC6"/>
    <w:rsid w:val="005D76C3"/>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D0"/>
    <w:rsid w:val="005F06ED"/>
    <w:rsid w:val="005F08CA"/>
    <w:rsid w:val="005F0D7E"/>
    <w:rsid w:val="005F10C5"/>
    <w:rsid w:val="005F10CE"/>
    <w:rsid w:val="005F12EF"/>
    <w:rsid w:val="005F138C"/>
    <w:rsid w:val="005F15F9"/>
    <w:rsid w:val="005F19A0"/>
    <w:rsid w:val="005F1BD9"/>
    <w:rsid w:val="005F1CF6"/>
    <w:rsid w:val="005F1EAD"/>
    <w:rsid w:val="005F1F60"/>
    <w:rsid w:val="005F2497"/>
    <w:rsid w:val="005F2640"/>
    <w:rsid w:val="005F2761"/>
    <w:rsid w:val="005F2841"/>
    <w:rsid w:val="005F2C29"/>
    <w:rsid w:val="005F2CA6"/>
    <w:rsid w:val="005F30D9"/>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6FA"/>
    <w:rsid w:val="005F6996"/>
    <w:rsid w:val="005F6AF5"/>
    <w:rsid w:val="005F70C7"/>
    <w:rsid w:val="005F7770"/>
    <w:rsid w:val="005F77D4"/>
    <w:rsid w:val="0060007F"/>
    <w:rsid w:val="006004A0"/>
    <w:rsid w:val="00600A02"/>
    <w:rsid w:val="00600AEB"/>
    <w:rsid w:val="00600D51"/>
    <w:rsid w:val="00600F31"/>
    <w:rsid w:val="00601220"/>
    <w:rsid w:val="00601552"/>
    <w:rsid w:val="006015D2"/>
    <w:rsid w:val="00601865"/>
    <w:rsid w:val="0060193B"/>
    <w:rsid w:val="00601C53"/>
    <w:rsid w:val="00601D4F"/>
    <w:rsid w:val="006029FF"/>
    <w:rsid w:val="006033FA"/>
    <w:rsid w:val="006035F1"/>
    <w:rsid w:val="006036B9"/>
    <w:rsid w:val="006036DE"/>
    <w:rsid w:val="006036F8"/>
    <w:rsid w:val="0060372B"/>
    <w:rsid w:val="00603925"/>
    <w:rsid w:val="00603ACB"/>
    <w:rsid w:val="00603F19"/>
    <w:rsid w:val="0060449D"/>
    <w:rsid w:val="00604780"/>
    <w:rsid w:val="00604FBF"/>
    <w:rsid w:val="006050B3"/>
    <w:rsid w:val="006054BC"/>
    <w:rsid w:val="006054BD"/>
    <w:rsid w:val="0060558A"/>
    <w:rsid w:val="00605657"/>
    <w:rsid w:val="00606A4C"/>
    <w:rsid w:val="00607185"/>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A0B"/>
    <w:rsid w:val="00614AA3"/>
    <w:rsid w:val="00614D76"/>
    <w:rsid w:val="00614D7C"/>
    <w:rsid w:val="0061518B"/>
    <w:rsid w:val="006153F0"/>
    <w:rsid w:val="00615433"/>
    <w:rsid w:val="00615554"/>
    <w:rsid w:val="00615612"/>
    <w:rsid w:val="00615B66"/>
    <w:rsid w:val="00615E05"/>
    <w:rsid w:val="00615EFB"/>
    <w:rsid w:val="00615F86"/>
    <w:rsid w:val="00616316"/>
    <w:rsid w:val="00616455"/>
    <w:rsid w:val="00616688"/>
    <w:rsid w:val="006172F3"/>
    <w:rsid w:val="006176E2"/>
    <w:rsid w:val="00617EAF"/>
    <w:rsid w:val="00617EB2"/>
    <w:rsid w:val="006200F6"/>
    <w:rsid w:val="006201CD"/>
    <w:rsid w:val="006207BB"/>
    <w:rsid w:val="006208EE"/>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690"/>
    <w:rsid w:val="00627C33"/>
    <w:rsid w:val="00630070"/>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52C1"/>
    <w:rsid w:val="00635986"/>
    <w:rsid w:val="00636122"/>
    <w:rsid w:val="006362FE"/>
    <w:rsid w:val="006365D5"/>
    <w:rsid w:val="00636BA8"/>
    <w:rsid w:val="00637248"/>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DC3"/>
    <w:rsid w:val="00642F9A"/>
    <w:rsid w:val="006430E5"/>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3E72"/>
    <w:rsid w:val="0065420C"/>
    <w:rsid w:val="006549D7"/>
    <w:rsid w:val="006553CB"/>
    <w:rsid w:val="0065595B"/>
    <w:rsid w:val="00655A59"/>
    <w:rsid w:val="00655C3F"/>
    <w:rsid w:val="00655D70"/>
    <w:rsid w:val="00655EBF"/>
    <w:rsid w:val="0065605C"/>
    <w:rsid w:val="006562B3"/>
    <w:rsid w:val="00656575"/>
    <w:rsid w:val="00656AA7"/>
    <w:rsid w:val="00656B0B"/>
    <w:rsid w:val="00656E4A"/>
    <w:rsid w:val="006573F7"/>
    <w:rsid w:val="00657A8C"/>
    <w:rsid w:val="00657B7F"/>
    <w:rsid w:val="00657E90"/>
    <w:rsid w:val="00660799"/>
    <w:rsid w:val="00660826"/>
    <w:rsid w:val="006608B8"/>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37F8"/>
    <w:rsid w:val="00663B2D"/>
    <w:rsid w:val="00663B90"/>
    <w:rsid w:val="00663FF3"/>
    <w:rsid w:val="0066411C"/>
    <w:rsid w:val="006645DE"/>
    <w:rsid w:val="006649AF"/>
    <w:rsid w:val="00664B46"/>
    <w:rsid w:val="00664BCD"/>
    <w:rsid w:val="00664FAB"/>
    <w:rsid w:val="0066527F"/>
    <w:rsid w:val="00665500"/>
    <w:rsid w:val="0066551F"/>
    <w:rsid w:val="00666477"/>
    <w:rsid w:val="006664A9"/>
    <w:rsid w:val="0066677D"/>
    <w:rsid w:val="00666CE9"/>
    <w:rsid w:val="00666DC4"/>
    <w:rsid w:val="006670BB"/>
    <w:rsid w:val="006674CC"/>
    <w:rsid w:val="006674F4"/>
    <w:rsid w:val="0066763E"/>
    <w:rsid w:val="006679C1"/>
    <w:rsid w:val="00667E3B"/>
    <w:rsid w:val="00667F23"/>
    <w:rsid w:val="006704A6"/>
    <w:rsid w:val="00670DC7"/>
    <w:rsid w:val="00670E25"/>
    <w:rsid w:val="00670FE7"/>
    <w:rsid w:val="00671120"/>
    <w:rsid w:val="006715A1"/>
    <w:rsid w:val="00671649"/>
    <w:rsid w:val="00671653"/>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5CC"/>
    <w:rsid w:val="006776CA"/>
    <w:rsid w:val="00677C01"/>
    <w:rsid w:val="00677CED"/>
    <w:rsid w:val="00680162"/>
    <w:rsid w:val="006804EB"/>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9DD"/>
    <w:rsid w:val="00686A1E"/>
    <w:rsid w:val="00686DC3"/>
    <w:rsid w:val="00686E62"/>
    <w:rsid w:val="00686E7B"/>
    <w:rsid w:val="00687489"/>
    <w:rsid w:val="00687B27"/>
    <w:rsid w:val="00687D8C"/>
    <w:rsid w:val="0069002F"/>
    <w:rsid w:val="006905E3"/>
    <w:rsid w:val="00690C99"/>
    <w:rsid w:val="006911A8"/>
    <w:rsid w:val="00691627"/>
    <w:rsid w:val="00691D9E"/>
    <w:rsid w:val="00691F5C"/>
    <w:rsid w:val="0069217C"/>
    <w:rsid w:val="00692282"/>
    <w:rsid w:val="0069230C"/>
    <w:rsid w:val="00692513"/>
    <w:rsid w:val="00692630"/>
    <w:rsid w:val="00692731"/>
    <w:rsid w:val="0069318B"/>
    <w:rsid w:val="006936AB"/>
    <w:rsid w:val="00693AA9"/>
    <w:rsid w:val="00693C8E"/>
    <w:rsid w:val="006940DD"/>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8DB"/>
    <w:rsid w:val="00697A73"/>
    <w:rsid w:val="00697A7B"/>
    <w:rsid w:val="00697D96"/>
    <w:rsid w:val="006A00C6"/>
    <w:rsid w:val="006A02BB"/>
    <w:rsid w:val="006A050F"/>
    <w:rsid w:val="006A0B9D"/>
    <w:rsid w:val="006A0EC2"/>
    <w:rsid w:val="006A13CD"/>
    <w:rsid w:val="006A151F"/>
    <w:rsid w:val="006A1FDE"/>
    <w:rsid w:val="006A2621"/>
    <w:rsid w:val="006A2712"/>
    <w:rsid w:val="006A3168"/>
    <w:rsid w:val="006A3242"/>
    <w:rsid w:val="006A3255"/>
    <w:rsid w:val="006A3FD4"/>
    <w:rsid w:val="006A40C3"/>
    <w:rsid w:val="006A4451"/>
    <w:rsid w:val="006A445D"/>
    <w:rsid w:val="006A464B"/>
    <w:rsid w:val="006A4739"/>
    <w:rsid w:val="006A4805"/>
    <w:rsid w:val="006A48BB"/>
    <w:rsid w:val="006A498B"/>
    <w:rsid w:val="006A4A75"/>
    <w:rsid w:val="006A4A87"/>
    <w:rsid w:val="006A4ABC"/>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B038A"/>
    <w:rsid w:val="006B0A11"/>
    <w:rsid w:val="006B0BC5"/>
    <w:rsid w:val="006B0DA2"/>
    <w:rsid w:val="006B0E5F"/>
    <w:rsid w:val="006B191F"/>
    <w:rsid w:val="006B19AF"/>
    <w:rsid w:val="006B19C1"/>
    <w:rsid w:val="006B29D8"/>
    <w:rsid w:val="006B2BAB"/>
    <w:rsid w:val="006B2E89"/>
    <w:rsid w:val="006B3219"/>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BB7"/>
    <w:rsid w:val="006B5D86"/>
    <w:rsid w:val="006B5F7F"/>
    <w:rsid w:val="006B601F"/>
    <w:rsid w:val="006B60FA"/>
    <w:rsid w:val="006B63EB"/>
    <w:rsid w:val="006B64AC"/>
    <w:rsid w:val="006B65A3"/>
    <w:rsid w:val="006B6632"/>
    <w:rsid w:val="006B6BE7"/>
    <w:rsid w:val="006B6C0F"/>
    <w:rsid w:val="006B6E9D"/>
    <w:rsid w:val="006B6FA2"/>
    <w:rsid w:val="006B75BA"/>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1F7"/>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5032"/>
    <w:rsid w:val="006C5165"/>
    <w:rsid w:val="006C54B8"/>
    <w:rsid w:val="006C57B0"/>
    <w:rsid w:val="006C5B24"/>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26F"/>
    <w:rsid w:val="006D22B9"/>
    <w:rsid w:val="006D24CD"/>
    <w:rsid w:val="006D24FE"/>
    <w:rsid w:val="006D26DC"/>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5C0"/>
    <w:rsid w:val="006D56A2"/>
    <w:rsid w:val="006D57E3"/>
    <w:rsid w:val="006D5A7C"/>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E60"/>
    <w:rsid w:val="006E226B"/>
    <w:rsid w:val="006E2325"/>
    <w:rsid w:val="006E23F9"/>
    <w:rsid w:val="006E25AF"/>
    <w:rsid w:val="006E28AA"/>
    <w:rsid w:val="006E2F5F"/>
    <w:rsid w:val="006E3049"/>
    <w:rsid w:val="006E3965"/>
    <w:rsid w:val="006E3D1F"/>
    <w:rsid w:val="006E3DDC"/>
    <w:rsid w:val="006E3E0F"/>
    <w:rsid w:val="006E3F1C"/>
    <w:rsid w:val="006E421B"/>
    <w:rsid w:val="006E42AA"/>
    <w:rsid w:val="006E4358"/>
    <w:rsid w:val="006E43D5"/>
    <w:rsid w:val="006E458E"/>
    <w:rsid w:val="006E46DF"/>
    <w:rsid w:val="006E48BF"/>
    <w:rsid w:val="006E4BB3"/>
    <w:rsid w:val="006E4D0E"/>
    <w:rsid w:val="006E4DA1"/>
    <w:rsid w:val="006E4DB4"/>
    <w:rsid w:val="006E4E2A"/>
    <w:rsid w:val="006E5041"/>
    <w:rsid w:val="006E54A8"/>
    <w:rsid w:val="006E5599"/>
    <w:rsid w:val="006E55D9"/>
    <w:rsid w:val="006E58E1"/>
    <w:rsid w:val="006E5E2A"/>
    <w:rsid w:val="006E61DF"/>
    <w:rsid w:val="006E6380"/>
    <w:rsid w:val="006E6952"/>
    <w:rsid w:val="006E6CFB"/>
    <w:rsid w:val="006E7045"/>
    <w:rsid w:val="006E7048"/>
    <w:rsid w:val="006E72C0"/>
    <w:rsid w:val="006E77C9"/>
    <w:rsid w:val="006E7D29"/>
    <w:rsid w:val="006F0367"/>
    <w:rsid w:val="006F07F6"/>
    <w:rsid w:val="006F0867"/>
    <w:rsid w:val="006F136C"/>
    <w:rsid w:val="006F13AF"/>
    <w:rsid w:val="006F1577"/>
    <w:rsid w:val="006F15A8"/>
    <w:rsid w:val="006F161C"/>
    <w:rsid w:val="006F1D47"/>
    <w:rsid w:val="006F1F31"/>
    <w:rsid w:val="006F2139"/>
    <w:rsid w:val="006F2769"/>
    <w:rsid w:val="006F2B5C"/>
    <w:rsid w:val="006F2BE7"/>
    <w:rsid w:val="006F2E0B"/>
    <w:rsid w:val="006F2E96"/>
    <w:rsid w:val="006F2F29"/>
    <w:rsid w:val="006F30B2"/>
    <w:rsid w:val="006F32B4"/>
    <w:rsid w:val="006F353D"/>
    <w:rsid w:val="006F3597"/>
    <w:rsid w:val="006F3BD8"/>
    <w:rsid w:val="006F466C"/>
    <w:rsid w:val="006F4BE3"/>
    <w:rsid w:val="006F4CB2"/>
    <w:rsid w:val="006F4F6D"/>
    <w:rsid w:val="006F52FA"/>
    <w:rsid w:val="006F5382"/>
    <w:rsid w:val="006F558E"/>
    <w:rsid w:val="006F5654"/>
    <w:rsid w:val="006F62F9"/>
    <w:rsid w:val="006F6387"/>
    <w:rsid w:val="006F6492"/>
    <w:rsid w:val="006F650C"/>
    <w:rsid w:val="006F67F3"/>
    <w:rsid w:val="006F6988"/>
    <w:rsid w:val="006F6ACD"/>
    <w:rsid w:val="006F6FC3"/>
    <w:rsid w:val="006F777B"/>
    <w:rsid w:val="006F7834"/>
    <w:rsid w:val="006F78DA"/>
    <w:rsid w:val="006F7D2F"/>
    <w:rsid w:val="006F7DE8"/>
    <w:rsid w:val="007000D8"/>
    <w:rsid w:val="00700441"/>
    <w:rsid w:val="00700A32"/>
    <w:rsid w:val="00700AA2"/>
    <w:rsid w:val="00700F36"/>
    <w:rsid w:val="0070140C"/>
    <w:rsid w:val="00701909"/>
    <w:rsid w:val="00701AA2"/>
    <w:rsid w:val="00702A2A"/>
    <w:rsid w:val="00702BC5"/>
    <w:rsid w:val="00702D57"/>
    <w:rsid w:val="00702F78"/>
    <w:rsid w:val="007030D4"/>
    <w:rsid w:val="0070323F"/>
    <w:rsid w:val="007032BF"/>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7E4"/>
    <w:rsid w:val="00705B61"/>
    <w:rsid w:val="007068EF"/>
    <w:rsid w:val="00706BE0"/>
    <w:rsid w:val="00706CE1"/>
    <w:rsid w:val="00706F2B"/>
    <w:rsid w:val="00706F85"/>
    <w:rsid w:val="00710267"/>
    <w:rsid w:val="0071032F"/>
    <w:rsid w:val="00710330"/>
    <w:rsid w:val="00710650"/>
    <w:rsid w:val="00710A5F"/>
    <w:rsid w:val="00711128"/>
    <w:rsid w:val="00711AC3"/>
    <w:rsid w:val="0071202E"/>
    <w:rsid w:val="00712635"/>
    <w:rsid w:val="007128BD"/>
    <w:rsid w:val="00712C7E"/>
    <w:rsid w:val="00713098"/>
    <w:rsid w:val="0071346D"/>
    <w:rsid w:val="007135D7"/>
    <w:rsid w:val="0071407F"/>
    <w:rsid w:val="0071424D"/>
    <w:rsid w:val="0071433E"/>
    <w:rsid w:val="00714BC0"/>
    <w:rsid w:val="00714F1A"/>
    <w:rsid w:val="00715105"/>
    <w:rsid w:val="007153CA"/>
    <w:rsid w:val="0071562A"/>
    <w:rsid w:val="00715729"/>
    <w:rsid w:val="00715950"/>
    <w:rsid w:val="00715AD8"/>
    <w:rsid w:val="00715E05"/>
    <w:rsid w:val="007160E2"/>
    <w:rsid w:val="00716189"/>
    <w:rsid w:val="0071620B"/>
    <w:rsid w:val="007167A6"/>
    <w:rsid w:val="007167C5"/>
    <w:rsid w:val="007167F9"/>
    <w:rsid w:val="00717091"/>
    <w:rsid w:val="0071743F"/>
    <w:rsid w:val="00717697"/>
    <w:rsid w:val="007177B9"/>
    <w:rsid w:val="00717C2E"/>
    <w:rsid w:val="00717CA4"/>
    <w:rsid w:val="0072069E"/>
    <w:rsid w:val="007206F0"/>
    <w:rsid w:val="00720F7E"/>
    <w:rsid w:val="007210F9"/>
    <w:rsid w:val="00721675"/>
    <w:rsid w:val="00721E45"/>
    <w:rsid w:val="00722192"/>
    <w:rsid w:val="007221B7"/>
    <w:rsid w:val="00722717"/>
    <w:rsid w:val="007228BA"/>
    <w:rsid w:val="007229AB"/>
    <w:rsid w:val="00722B9C"/>
    <w:rsid w:val="00722C7F"/>
    <w:rsid w:val="00722FC9"/>
    <w:rsid w:val="007236AC"/>
    <w:rsid w:val="007236DD"/>
    <w:rsid w:val="00723A72"/>
    <w:rsid w:val="0072499D"/>
    <w:rsid w:val="007249F6"/>
    <w:rsid w:val="00724A42"/>
    <w:rsid w:val="00724A64"/>
    <w:rsid w:val="00724D0C"/>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A7"/>
    <w:rsid w:val="00730AD3"/>
    <w:rsid w:val="00731003"/>
    <w:rsid w:val="007311DC"/>
    <w:rsid w:val="00731277"/>
    <w:rsid w:val="007313FE"/>
    <w:rsid w:val="00731813"/>
    <w:rsid w:val="007318EC"/>
    <w:rsid w:val="00731C8E"/>
    <w:rsid w:val="00731E68"/>
    <w:rsid w:val="0073210A"/>
    <w:rsid w:val="00732756"/>
    <w:rsid w:val="007328A7"/>
    <w:rsid w:val="00732A0E"/>
    <w:rsid w:val="00732BCD"/>
    <w:rsid w:val="00732D6C"/>
    <w:rsid w:val="00732DD2"/>
    <w:rsid w:val="00732F1C"/>
    <w:rsid w:val="00732FC6"/>
    <w:rsid w:val="00733636"/>
    <w:rsid w:val="00733D5B"/>
    <w:rsid w:val="00733DF9"/>
    <w:rsid w:val="00733ED5"/>
    <w:rsid w:val="00734720"/>
    <w:rsid w:val="00734DD1"/>
    <w:rsid w:val="00734F56"/>
    <w:rsid w:val="0073521D"/>
    <w:rsid w:val="007353FF"/>
    <w:rsid w:val="00736333"/>
    <w:rsid w:val="00736FA5"/>
    <w:rsid w:val="00737029"/>
    <w:rsid w:val="007371C3"/>
    <w:rsid w:val="00737269"/>
    <w:rsid w:val="007372E0"/>
    <w:rsid w:val="0073737B"/>
    <w:rsid w:val="00737770"/>
    <w:rsid w:val="00737A8F"/>
    <w:rsid w:val="00740087"/>
    <w:rsid w:val="00740C2D"/>
    <w:rsid w:val="00740F86"/>
    <w:rsid w:val="00741102"/>
    <w:rsid w:val="00741470"/>
    <w:rsid w:val="007415DC"/>
    <w:rsid w:val="00741EAD"/>
    <w:rsid w:val="00742AA9"/>
    <w:rsid w:val="00742B6D"/>
    <w:rsid w:val="00742B75"/>
    <w:rsid w:val="00742C2D"/>
    <w:rsid w:val="00742FB1"/>
    <w:rsid w:val="007430EC"/>
    <w:rsid w:val="00743230"/>
    <w:rsid w:val="007433D5"/>
    <w:rsid w:val="0074373E"/>
    <w:rsid w:val="007446A1"/>
    <w:rsid w:val="00744EFC"/>
    <w:rsid w:val="00744F26"/>
    <w:rsid w:val="007455E9"/>
    <w:rsid w:val="00745A6C"/>
    <w:rsid w:val="00745C07"/>
    <w:rsid w:val="00745F63"/>
    <w:rsid w:val="00746534"/>
    <w:rsid w:val="00746814"/>
    <w:rsid w:val="0074693E"/>
    <w:rsid w:val="00746EAC"/>
    <w:rsid w:val="007471D5"/>
    <w:rsid w:val="007474E9"/>
    <w:rsid w:val="0074799F"/>
    <w:rsid w:val="00747B74"/>
    <w:rsid w:val="00747DD2"/>
    <w:rsid w:val="00747FFA"/>
    <w:rsid w:val="007501F0"/>
    <w:rsid w:val="0075022E"/>
    <w:rsid w:val="00750422"/>
    <w:rsid w:val="00750584"/>
    <w:rsid w:val="007512FD"/>
    <w:rsid w:val="00751363"/>
    <w:rsid w:val="00751420"/>
    <w:rsid w:val="00751475"/>
    <w:rsid w:val="007516D4"/>
    <w:rsid w:val="00751854"/>
    <w:rsid w:val="00751C2E"/>
    <w:rsid w:val="00752195"/>
    <w:rsid w:val="0075223C"/>
    <w:rsid w:val="00752263"/>
    <w:rsid w:val="00752B56"/>
    <w:rsid w:val="00752D2F"/>
    <w:rsid w:val="00752DAF"/>
    <w:rsid w:val="0075303D"/>
    <w:rsid w:val="00753518"/>
    <w:rsid w:val="007539F8"/>
    <w:rsid w:val="0075455F"/>
    <w:rsid w:val="00754971"/>
    <w:rsid w:val="007549DE"/>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994"/>
    <w:rsid w:val="00761CF3"/>
    <w:rsid w:val="00761D7B"/>
    <w:rsid w:val="00761E3A"/>
    <w:rsid w:val="0076248B"/>
    <w:rsid w:val="0076249A"/>
    <w:rsid w:val="00762CB2"/>
    <w:rsid w:val="00762DB2"/>
    <w:rsid w:val="0076346E"/>
    <w:rsid w:val="00763759"/>
    <w:rsid w:val="007637CB"/>
    <w:rsid w:val="00763A45"/>
    <w:rsid w:val="00763E88"/>
    <w:rsid w:val="007640EB"/>
    <w:rsid w:val="00764368"/>
    <w:rsid w:val="00764574"/>
    <w:rsid w:val="0076468B"/>
    <w:rsid w:val="00764A80"/>
    <w:rsid w:val="00764C78"/>
    <w:rsid w:val="00765071"/>
    <w:rsid w:val="0076527E"/>
    <w:rsid w:val="007657C6"/>
    <w:rsid w:val="00765D1F"/>
    <w:rsid w:val="00765EC2"/>
    <w:rsid w:val="00765ED2"/>
    <w:rsid w:val="00765F1A"/>
    <w:rsid w:val="00766338"/>
    <w:rsid w:val="00766A70"/>
    <w:rsid w:val="00766EB6"/>
    <w:rsid w:val="007672D0"/>
    <w:rsid w:val="0076737E"/>
    <w:rsid w:val="00767454"/>
    <w:rsid w:val="0076751C"/>
    <w:rsid w:val="007676B8"/>
    <w:rsid w:val="00767C5A"/>
    <w:rsid w:val="0077077B"/>
    <w:rsid w:val="00770812"/>
    <w:rsid w:val="00771532"/>
    <w:rsid w:val="00771847"/>
    <w:rsid w:val="00772180"/>
    <w:rsid w:val="00772537"/>
    <w:rsid w:val="00772848"/>
    <w:rsid w:val="00772D52"/>
    <w:rsid w:val="00773145"/>
    <w:rsid w:val="007732BB"/>
    <w:rsid w:val="00773301"/>
    <w:rsid w:val="00773CAC"/>
    <w:rsid w:val="00773D93"/>
    <w:rsid w:val="00773E63"/>
    <w:rsid w:val="007740E6"/>
    <w:rsid w:val="0077430F"/>
    <w:rsid w:val="0077444B"/>
    <w:rsid w:val="00774691"/>
    <w:rsid w:val="007746E1"/>
    <w:rsid w:val="00774865"/>
    <w:rsid w:val="00774AF3"/>
    <w:rsid w:val="00774BE7"/>
    <w:rsid w:val="00775676"/>
    <w:rsid w:val="0077590E"/>
    <w:rsid w:val="007761FD"/>
    <w:rsid w:val="007769E6"/>
    <w:rsid w:val="00776E7C"/>
    <w:rsid w:val="007779BE"/>
    <w:rsid w:val="00777B42"/>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22C"/>
    <w:rsid w:val="00783585"/>
    <w:rsid w:val="00783981"/>
    <w:rsid w:val="00783B87"/>
    <w:rsid w:val="00784067"/>
    <w:rsid w:val="007849B7"/>
    <w:rsid w:val="00784B00"/>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48A"/>
    <w:rsid w:val="007929B3"/>
    <w:rsid w:val="00792A0C"/>
    <w:rsid w:val="00792A1B"/>
    <w:rsid w:val="00793CE3"/>
    <w:rsid w:val="00793CEB"/>
    <w:rsid w:val="0079476C"/>
    <w:rsid w:val="00794898"/>
    <w:rsid w:val="00795245"/>
    <w:rsid w:val="007956B8"/>
    <w:rsid w:val="007956C6"/>
    <w:rsid w:val="00795C0E"/>
    <w:rsid w:val="00796173"/>
    <w:rsid w:val="00796430"/>
    <w:rsid w:val="0079676D"/>
    <w:rsid w:val="0079682C"/>
    <w:rsid w:val="00796849"/>
    <w:rsid w:val="00796BEA"/>
    <w:rsid w:val="007974B3"/>
    <w:rsid w:val="0079772E"/>
    <w:rsid w:val="00797831"/>
    <w:rsid w:val="007978F4"/>
    <w:rsid w:val="0079795E"/>
    <w:rsid w:val="00797F69"/>
    <w:rsid w:val="00797FC1"/>
    <w:rsid w:val="00797FF7"/>
    <w:rsid w:val="007A01AD"/>
    <w:rsid w:val="007A025E"/>
    <w:rsid w:val="007A0C0E"/>
    <w:rsid w:val="007A16BD"/>
    <w:rsid w:val="007A1D8B"/>
    <w:rsid w:val="007A2018"/>
    <w:rsid w:val="007A22B1"/>
    <w:rsid w:val="007A27D5"/>
    <w:rsid w:val="007A2997"/>
    <w:rsid w:val="007A2A06"/>
    <w:rsid w:val="007A2A5D"/>
    <w:rsid w:val="007A3022"/>
    <w:rsid w:val="007A3177"/>
    <w:rsid w:val="007A3282"/>
    <w:rsid w:val="007A345E"/>
    <w:rsid w:val="007A38AA"/>
    <w:rsid w:val="007A3A0D"/>
    <w:rsid w:val="007A3BA6"/>
    <w:rsid w:val="007A3E1D"/>
    <w:rsid w:val="007A45F8"/>
    <w:rsid w:val="007A4A3A"/>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B0"/>
    <w:rsid w:val="007B1DA4"/>
    <w:rsid w:val="007B2116"/>
    <w:rsid w:val="007B2397"/>
    <w:rsid w:val="007B24E8"/>
    <w:rsid w:val="007B253E"/>
    <w:rsid w:val="007B2C04"/>
    <w:rsid w:val="007B2D80"/>
    <w:rsid w:val="007B2D83"/>
    <w:rsid w:val="007B312C"/>
    <w:rsid w:val="007B313D"/>
    <w:rsid w:val="007B3192"/>
    <w:rsid w:val="007B335E"/>
    <w:rsid w:val="007B380D"/>
    <w:rsid w:val="007B3CA6"/>
    <w:rsid w:val="007B4443"/>
    <w:rsid w:val="007B4508"/>
    <w:rsid w:val="007B4764"/>
    <w:rsid w:val="007B4AB1"/>
    <w:rsid w:val="007B4CC5"/>
    <w:rsid w:val="007B52B0"/>
    <w:rsid w:val="007B570E"/>
    <w:rsid w:val="007B5884"/>
    <w:rsid w:val="007B5C5D"/>
    <w:rsid w:val="007B5DED"/>
    <w:rsid w:val="007B6280"/>
    <w:rsid w:val="007B647D"/>
    <w:rsid w:val="007B7323"/>
    <w:rsid w:val="007B74EF"/>
    <w:rsid w:val="007B771C"/>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2E1"/>
    <w:rsid w:val="007C4432"/>
    <w:rsid w:val="007C493A"/>
    <w:rsid w:val="007C4993"/>
    <w:rsid w:val="007C4B66"/>
    <w:rsid w:val="007C4C8F"/>
    <w:rsid w:val="007C54E6"/>
    <w:rsid w:val="007C5D97"/>
    <w:rsid w:val="007C618A"/>
    <w:rsid w:val="007C6BD2"/>
    <w:rsid w:val="007C7028"/>
    <w:rsid w:val="007C7060"/>
    <w:rsid w:val="007C707C"/>
    <w:rsid w:val="007C71D0"/>
    <w:rsid w:val="007C741D"/>
    <w:rsid w:val="007C7639"/>
    <w:rsid w:val="007C7C3A"/>
    <w:rsid w:val="007C7CB8"/>
    <w:rsid w:val="007D0588"/>
    <w:rsid w:val="007D05F7"/>
    <w:rsid w:val="007D077C"/>
    <w:rsid w:val="007D09CA"/>
    <w:rsid w:val="007D0B76"/>
    <w:rsid w:val="007D0BAF"/>
    <w:rsid w:val="007D10A7"/>
    <w:rsid w:val="007D245E"/>
    <w:rsid w:val="007D266A"/>
    <w:rsid w:val="007D2895"/>
    <w:rsid w:val="007D2B64"/>
    <w:rsid w:val="007D2C0B"/>
    <w:rsid w:val="007D2E31"/>
    <w:rsid w:val="007D3069"/>
    <w:rsid w:val="007D3249"/>
    <w:rsid w:val="007D3B5D"/>
    <w:rsid w:val="007D3D5A"/>
    <w:rsid w:val="007D413C"/>
    <w:rsid w:val="007D4688"/>
    <w:rsid w:val="007D46E5"/>
    <w:rsid w:val="007D479C"/>
    <w:rsid w:val="007D47D1"/>
    <w:rsid w:val="007D4B3C"/>
    <w:rsid w:val="007D4D58"/>
    <w:rsid w:val="007D4D8D"/>
    <w:rsid w:val="007D4E58"/>
    <w:rsid w:val="007D4FA4"/>
    <w:rsid w:val="007D5371"/>
    <w:rsid w:val="007D5730"/>
    <w:rsid w:val="007D5B99"/>
    <w:rsid w:val="007D5BA8"/>
    <w:rsid w:val="007D5BE8"/>
    <w:rsid w:val="007D5E76"/>
    <w:rsid w:val="007D6B7A"/>
    <w:rsid w:val="007D6F98"/>
    <w:rsid w:val="007D7037"/>
    <w:rsid w:val="007D77C0"/>
    <w:rsid w:val="007D78E4"/>
    <w:rsid w:val="007E0186"/>
    <w:rsid w:val="007E02CE"/>
    <w:rsid w:val="007E0386"/>
    <w:rsid w:val="007E0BCD"/>
    <w:rsid w:val="007E0DB4"/>
    <w:rsid w:val="007E0FF9"/>
    <w:rsid w:val="007E106D"/>
    <w:rsid w:val="007E1158"/>
    <w:rsid w:val="007E11CC"/>
    <w:rsid w:val="007E1629"/>
    <w:rsid w:val="007E1799"/>
    <w:rsid w:val="007E1B7C"/>
    <w:rsid w:val="007E1F85"/>
    <w:rsid w:val="007E21E5"/>
    <w:rsid w:val="007E22E3"/>
    <w:rsid w:val="007E25D0"/>
    <w:rsid w:val="007E2611"/>
    <w:rsid w:val="007E2960"/>
    <w:rsid w:val="007E2D51"/>
    <w:rsid w:val="007E2FA6"/>
    <w:rsid w:val="007E313A"/>
    <w:rsid w:val="007E367D"/>
    <w:rsid w:val="007E36C8"/>
    <w:rsid w:val="007E3A12"/>
    <w:rsid w:val="007E3BA7"/>
    <w:rsid w:val="007E40F3"/>
    <w:rsid w:val="007E4791"/>
    <w:rsid w:val="007E48E1"/>
    <w:rsid w:val="007E4D20"/>
    <w:rsid w:val="007E4FF3"/>
    <w:rsid w:val="007E5257"/>
    <w:rsid w:val="007E58AE"/>
    <w:rsid w:val="007E5A04"/>
    <w:rsid w:val="007E5A8C"/>
    <w:rsid w:val="007E5C5D"/>
    <w:rsid w:val="007E6434"/>
    <w:rsid w:val="007E6D51"/>
    <w:rsid w:val="007E707A"/>
    <w:rsid w:val="007E7653"/>
    <w:rsid w:val="007E7B42"/>
    <w:rsid w:val="007E7CFA"/>
    <w:rsid w:val="007E7DED"/>
    <w:rsid w:val="007E7E9E"/>
    <w:rsid w:val="007E7FA0"/>
    <w:rsid w:val="007F04BC"/>
    <w:rsid w:val="007F0615"/>
    <w:rsid w:val="007F098A"/>
    <w:rsid w:val="007F0A3D"/>
    <w:rsid w:val="007F0C08"/>
    <w:rsid w:val="007F17D3"/>
    <w:rsid w:val="007F182A"/>
    <w:rsid w:val="007F1AE0"/>
    <w:rsid w:val="007F1B19"/>
    <w:rsid w:val="007F1B81"/>
    <w:rsid w:val="007F1B98"/>
    <w:rsid w:val="007F2115"/>
    <w:rsid w:val="007F22D4"/>
    <w:rsid w:val="007F3059"/>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434"/>
    <w:rsid w:val="00800AC0"/>
    <w:rsid w:val="00800F99"/>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8DB"/>
    <w:rsid w:val="0080393D"/>
    <w:rsid w:val="0080418C"/>
    <w:rsid w:val="00804478"/>
    <w:rsid w:val="008048E1"/>
    <w:rsid w:val="00804A18"/>
    <w:rsid w:val="00804E04"/>
    <w:rsid w:val="00804F4B"/>
    <w:rsid w:val="00805528"/>
    <w:rsid w:val="00805782"/>
    <w:rsid w:val="008059B2"/>
    <w:rsid w:val="008059CC"/>
    <w:rsid w:val="00805D1D"/>
    <w:rsid w:val="00806354"/>
    <w:rsid w:val="008063FF"/>
    <w:rsid w:val="00806747"/>
    <w:rsid w:val="008069F7"/>
    <w:rsid w:val="00806D21"/>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305"/>
    <w:rsid w:val="00816337"/>
    <w:rsid w:val="00816713"/>
    <w:rsid w:val="00816764"/>
    <w:rsid w:val="0081695B"/>
    <w:rsid w:val="008169A2"/>
    <w:rsid w:val="008169F9"/>
    <w:rsid w:val="00816CDE"/>
    <w:rsid w:val="0081711F"/>
    <w:rsid w:val="00817210"/>
    <w:rsid w:val="0081743D"/>
    <w:rsid w:val="0081753B"/>
    <w:rsid w:val="008179DE"/>
    <w:rsid w:val="00817B50"/>
    <w:rsid w:val="00817BD8"/>
    <w:rsid w:val="00817CD9"/>
    <w:rsid w:val="00817F3E"/>
    <w:rsid w:val="00817FA1"/>
    <w:rsid w:val="008200C0"/>
    <w:rsid w:val="008203E9"/>
    <w:rsid w:val="00820A18"/>
    <w:rsid w:val="00820AE2"/>
    <w:rsid w:val="00820BAB"/>
    <w:rsid w:val="00821028"/>
    <w:rsid w:val="00821B51"/>
    <w:rsid w:val="00821C19"/>
    <w:rsid w:val="00821FB3"/>
    <w:rsid w:val="00822222"/>
    <w:rsid w:val="00822781"/>
    <w:rsid w:val="00822E7B"/>
    <w:rsid w:val="00822EDD"/>
    <w:rsid w:val="0082353B"/>
    <w:rsid w:val="0082392F"/>
    <w:rsid w:val="00823A33"/>
    <w:rsid w:val="00823DA4"/>
    <w:rsid w:val="00824022"/>
    <w:rsid w:val="008248BF"/>
    <w:rsid w:val="00824A68"/>
    <w:rsid w:val="00824B0D"/>
    <w:rsid w:val="00824BD6"/>
    <w:rsid w:val="00824D28"/>
    <w:rsid w:val="00824EF1"/>
    <w:rsid w:val="0082511F"/>
    <w:rsid w:val="00825713"/>
    <w:rsid w:val="00825A93"/>
    <w:rsid w:val="00825AC0"/>
    <w:rsid w:val="00825C2F"/>
    <w:rsid w:val="008260BB"/>
    <w:rsid w:val="0082633A"/>
    <w:rsid w:val="008263C0"/>
    <w:rsid w:val="0082641C"/>
    <w:rsid w:val="00826979"/>
    <w:rsid w:val="00826A79"/>
    <w:rsid w:val="008270AF"/>
    <w:rsid w:val="008277EC"/>
    <w:rsid w:val="00827949"/>
    <w:rsid w:val="0082795B"/>
    <w:rsid w:val="008279A7"/>
    <w:rsid w:val="00827B6B"/>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2B5"/>
    <w:rsid w:val="0083287E"/>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D8E"/>
    <w:rsid w:val="00835E89"/>
    <w:rsid w:val="008362C3"/>
    <w:rsid w:val="0083636A"/>
    <w:rsid w:val="008364C5"/>
    <w:rsid w:val="00836E48"/>
    <w:rsid w:val="008371B7"/>
    <w:rsid w:val="00837EE2"/>
    <w:rsid w:val="00840479"/>
    <w:rsid w:val="008404D4"/>
    <w:rsid w:val="0084051B"/>
    <w:rsid w:val="00840680"/>
    <w:rsid w:val="008406A5"/>
    <w:rsid w:val="00840745"/>
    <w:rsid w:val="00840B4C"/>
    <w:rsid w:val="00840CDA"/>
    <w:rsid w:val="00840D99"/>
    <w:rsid w:val="00840DC2"/>
    <w:rsid w:val="0084103E"/>
    <w:rsid w:val="00841802"/>
    <w:rsid w:val="008419B7"/>
    <w:rsid w:val="00841C0A"/>
    <w:rsid w:val="00841D47"/>
    <w:rsid w:val="00842A9B"/>
    <w:rsid w:val="00842F49"/>
    <w:rsid w:val="00843154"/>
    <w:rsid w:val="008433B8"/>
    <w:rsid w:val="008439C1"/>
    <w:rsid w:val="00843B1E"/>
    <w:rsid w:val="00843B34"/>
    <w:rsid w:val="00843FD4"/>
    <w:rsid w:val="008445A4"/>
    <w:rsid w:val="008445FC"/>
    <w:rsid w:val="00844D92"/>
    <w:rsid w:val="008450D5"/>
    <w:rsid w:val="00845450"/>
    <w:rsid w:val="00845DFF"/>
    <w:rsid w:val="0084635F"/>
    <w:rsid w:val="0084682A"/>
    <w:rsid w:val="008468F1"/>
    <w:rsid w:val="00846A48"/>
    <w:rsid w:val="00847A45"/>
    <w:rsid w:val="00847BF0"/>
    <w:rsid w:val="00847C9C"/>
    <w:rsid w:val="00847DCA"/>
    <w:rsid w:val="00847F4D"/>
    <w:rsid w:val="00847FAB"/>
    <w:rsid w:val="00850FFA"/>
    <w:rsid w:val="0085116F"/>
    <w:rsid w:val="0085117F"/>
    <w:rsid w:val="00851557"/>
    <w:rsid w:val="008516B7"/>
    <w:rsid w:val="00851B66"/>
    <w:rsid w:val="00851C7A"/>
    <w:rsid w:val="00851D6A"/>
    <w:rsid w:val="00852010"/>
    <w:rsid w:val="0085318C"/>
    <w:rsid w:val="008536E5"/>
    <w:rsid w:val="00853A0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AD9"/>
    <w:rsid w:val="00856FA5"/>
    <w:rsid w:val="00857029"/>
    <w:rsid w:val="008573AA"/>
    <w:rsid w:val="00857D30"/>
    <w:rsid w:val="00857D57"/>
    <w:rsid w:val="00857E58"/>
    <w:rsid w:val="00860880"/>
    <w:rsid w:val="0086097F"/>
    <w:rsid w:val="008610F7"/>
    <w:rsid w:val="008613BB"/>
    <w:rsid w:val="00861942"/>
    <w:rsid w:val="00861ACE"/>
    <w:rsid w:val="00862073"/>
    <w:rsid w:val="008627A8"/>
    <w:rsid w:val="008627B9"/>
    <w:rsid w:val="00862F9A"/>
    <w:rsid w:val="00862FD7"/>
    <w:rsid w:val="00863833"/>
    <w:rsid w:val="008638BF"/>
    <w:rsid w:val="00863BBD"/>
    <w:rsid w:val="00863FCC"/>
    <w:rsid w:val="008641EF"/>
    <w:rsid w:val="00864596"/>
    <w:rsid w:val="0086472D"/>
    <w:rsid w:val="00864888"/>
    <w:rsid w:val="00864A9F"/>
    <w:rsid w:val="00865217"/>
    <w:rsid w:val="008658FC"/>
    <w:rsid w:val="00865A3A"/>
    <w:rsid w:val="008661B0"/>
    <w:rsid w:val="008662B0"/>
    <w:rsid w:val="00866C32"/>
    <w:rsid w:val="008670A0"/>
    <w:rsid w:val="008670E9"/>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F88"/>
    <w:rsid w:val="00873F8D"/>
    <w:rsid w:val="00873FC3"/>
    <w:rsid w:val="00873FFC"/>
    <w:rsid w:val="0087440C"/>
    <w:rsid w:val="008746C5"/>
    <w:rsid w:val="00874923"/>
    <w:rsid w:val="008749D9"/>
    <w:rsid w:val="00875001"/>
    <w:rsid w:val="0087504A"/>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F09"/>
    <w:rsid w:val="00880F9C"/>
    <w:rsid w:val="008813D5"/>
    <w:rsid w:val="00881873"/>
    <w:rsid w:val="00881976"/>
    <w:rsid w:val="00881A53"/>
    <w:rsid w:val="00881A8D"/>
    <w:rsid w:val="00881D7B"/>
    <w:rsid w:val="00882474"/>
    <w:rsid w:val="00882598"/>
    <w:rsid w:val="0088296D"/>
    <w:rsid w:val="008829F4"/>
    <w:rsid w:val="00882B42"/>
    <w:rsid w:val="008830AF"/>
    <w:rsid w:val="00883193"/>
    <w:rsid w:val="00883481"/>
    <w:rsid w:val="0088352C"/>
    <w:rsid w:val="008835C8"/>
    <w:rsid w:val="00883608"/>
    <w:rsid w:val="008837FB"/>
    <w:rsid w:val="00883F27"/>
    <w:rsid w:val="00883FCB"/>
    <w:rsid w:val="00884024"/>
    <w:rsid w:val="008846C4"/>
    <w:rsid w:val="00884F2F"/>
    <w:rsid w:val="0088508C"/>
    <w:rsid w:val="008850F7"/>
    <w:rsid w:val="008851F2"/>
    <w:rsid w:val="008857D6"/>
    <w:rsid w:val="00885A88"/>
    <w:rsid w:val="00885B17"/>
    <w:rsid w:val="00885DBA"/>
    <w:rsid w:val="00885FD9"/>
    <w:rsid w:val="00886638"/>
    <w:rsid w:val="00886700"/>
    <w:rsid w:val="0088690A"/>
    <w:rsid w:val="008869DE"/>
    <w:rsid w:val="00886BD6"/>
    <w:rsid w:val="00886C68"/>
    <w:rsid w:val="00886D64"/>
    <w:rsid w:val="00886F8C"/>
    <w:rsid w:val="00887CAD"/>
    <w:rsid w:val="00887CC0"/>
    <w:rsid w:val="00887F74"/>
    <w:rsid w:val="00887FCD"/>
    <w:rsid w:val="0089069B"/>
    <w:rsid w:val="008908E3"/>
    <w:rsid w:val="00890A1D"/>
    <w:rsid w:val="00890A56"/>
    <w:rsid w:val="00890C95"/>
    <w:rsid w:val="00890CC7"/>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5FB"/>
    <w:rsid w:val="00892660"/>
    <w:rsid w:val="00892BEF"/>
    <w:rsid w:val="00892CC5"/>
    <w:rsid w:val="00892EF9"/>
    <w:rsid w:val="008930DC"/>
    <w:rsid w:val="00893252"/>
    <w:rsid w:val="008933F1"/>
    <w:rsid w:val="00893438"/>
    <w:rsid w:val="00893874"/>
    <w:rsid w:val="008939B4"/>
    <w:rsid w:val="00893C78"/>
    <w:rsid w:val="008940A0"/>
    <w:rsid w:val="0089419E"/>
    <w:rsid w:val="008947A4"/>
    <w:rsid w:val="00894839"/>
    <w:rsid w:val="00894CF7"/>
    <w:rsid w:val="00895036"/>
    <w:rsid w:val="008959BB"/>
    <w:rsid w:val="00895B30"/>
    <w:rsid w:val="00895FD6"/>
    <w:rsid w:val="008964B9"/>
    <w:rsid w:val="008967C8"/>
    <w:rsid w:val="008967E6"/>
    <w:rsid w:val="008968B3"/>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7F7"/>
    <w:rsid w:val="008A12F1"/>
    <w:rsid w:val="008A1C93"/>
    <w:rsid w:val="008A1DE8"/>
    <w:rsid w:val="008A1F56"/>
    <w:rsid w:val="008A23C8"/>
    <w:rsid w:val="008A2A51"/>
    <w:rsid w:val="008A2E32"/>
    <w:rsid w:val="008A3006"/>
    <w:rsid w:val="008A3117"/>
    <w:rsid w:val="008A33B4"/>
    <w:rsid w:val="008A3663"/>
    <w:rsid w:val="008A39CA"/>
    <w:rsid w:val="008A3BB5"/>
    <w:rsid w:val="008A3EF7"/>
    <w:rsid w:val="008A3FA4"/>
    <w:rsid w:val="008A40C8"/>
    <w:rsid w:val="008A4377"/>
    <w:rsid w:val="008A4839"/>
    <w:rsid w:val="008A4894"/>
    <w:rsid w:val="008A4977"/>
    <w:rsid w:val="008A51C2"/>
    <w:rsid w:val="008A52E3"/>
    <w:rsid w:val="008A561E"/>
    <w:rsid w:val="008A56AD"/>
    <w:rsid w:val="008A645F"/>
    <w:rsid w:val="008A655F"/>
    <w:rsid w:val="008A67E5"/>
    <w:rsid w:val="008A6A65"/>
    <w:rsid w:val="008A6D10"/>
    <w:rsid w:val="008A6EC4"/>
    <w:rsid w:val="008A7073"/>
    <w:rsid w:val="008A708C"/>
    <w:rsid w:val="008A71F4"/>
    <w:rsid w:val="008A7323"/>
    <w:rsid w:val="008A780D"/>
    <w:rsid w:val="008A7A47"/>
    <w:rsid w:val="008A7CFE"/>
    <w:rsid w:val="008B01D5"/>
    <w:rsid w:val="008B0389"/>
    <w:rsid w:val="008B041B"/>
    <w:rsid w:val="008B05F1"/>
    <w:rsid w:val="008B092E"/>
    <w:rsid w:val="008B0B68"/>
    <w:rsid w:val="008B0F68"/>
    <w:rsid w:val="008B185C"/>
    <w:rsid w:val="008B18B1"/>
    <w:rsid w:val="008B19F1"/>
    <w:rsid w:val="008B20DA"/>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A68"/>
    <w:rsid w:val="008B4E1E"/>
    <w:rsid w:val="008B52E1"/>
    <w:rsid w:val="008B55DF"/>
    <w:rsid w:val="008B5885"/>
    <w:rsid w:val="008B5B9A"/>
    <w:rsid w:val="008B5F48"/>
    <w:rsid w:val="008B6B78"/>
    <w:rsid w:val="008B6C1B"/>
    <w:rsid w:val="008B6CF2"/>
    <w:rsid w:val="008B6F49"/>
    <w:rsid w:val="008B72A3"/>
    <w:rsid w:val="008B7382"/>
    <w:rsid w:val="008B7A51"/>
    <w:rsid w:val="008B7CC3"/>
    <w:rsid w:val="008C03C0"/>
    <w:rsid w:val="008C0DCF"/>
    <w:rsid w:val="008C0F35"/>
    <w:rsid w:val="008C175A"/>
    <w:rsid w:val="008C1BE2"/>
    <w:rsid w:val="008C1E0C"/>
    <w:rsid w:val="008C202F"/>
    <w:rsid w:val="008C23B5"/>
    <w:rsid w:val="008C32A4"/>
    <w:rsid w:val="008C3B59"/>
    <w:rsid w:val="008C4368"/>
    <w:rsid w:val="008C4849"/>
    <w:rsid w:val="008C495E"/>
    <w:rsid w:val="008C4CB1"/>
    <w:rsid w:val="008C573C"/>
    <w:rsid w:val="008C5848"/>
    <w:rsid w:val="008C5BF7"/>
    <w:rsid w:val="008C5C3F"/>
    <w:rsid w:val="008C60A6"/>
    <w:rsid w:val="008C6C21"/>
    <w:rsid w:val="008C71C1"/>
    <w:rsid w:val="008C7581"/>
    <w:rsid w:val="008C7598"/>
    <w:rsid w:val="008C7606"/>
    <w:rsid w:val="008C76D3"/>
    <w:rsid w:val="008C785E"/>
    <w:rsid w:val="008C78EB"/>
    <w:rsid w:val="008C79F7"/>
    <w:rsid w:val="008C7BE4"/>
    <w:rsid w:val="008D0065"/>
    <w:rsid w:val="008D1280"/>
    <w:rsid w:val="008D131E"/>
    <w:rsid w:val="008D13F4"/>
    <w:rsid w:val="008D160C"/>
    <w:rsid w:val="008D1AE4"/>
    <w:rsid w:val="008D1B0B"/>
    <w:rsid w:val="008D1B7E"/>
    <w:rsid w:val="008D22BF"/>
    <w:rsid w:val="008D243D"/>
    <w:rsid w:val="008D25C5"/>
    <w:rsid w:val="008D2B0D"/>
    <w:rsid w:val="008D32AE"/>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B36"/>
    <w:rsid w:val="008D6D82"/>
    <w:rsid w:val="008D6DB1"/>
    <w:rsid w:val="008D700C"/>
    <w:rsid w:val="008D7795"/>
    <w:rsid w:val="008D7845"/>
    <w:rsid w:val="008D78CC"/>
    <w:rsid w:val="008D79D4"/>
    <w:rsid w:val="008D7A16"/>
    <w:rsid w:val="008D7C9D"/>
    <w:rsid w:val="008E01E8"/>
    <w:rsid w:val="008E0209"/>
    <w:rsid w:val="008E0313"/>
    <w:rsid w:val="008E03CC"/>
    <w:rsid w:val="008E0992"/>
    <w:rsid w:val="008E0D03"/>
    <w:rsid w:val="008E0DF4"/>
    <w:rsid w:val="008E14E4"/>
    <w:rsid w:val="008E1960"/>
    <w:rsid w:val="008E1AC6"/>
    <w:rsid w:val="008E1D77"/>
    <w:rsid w:val="008E2227"/>
    <w:rsid w:val="008E28F3"/>
    <w:rsid w:val="008E2D87"/>
    <w:rsid w:val="008E2EB4"/>
    <w:rsid w:val="008E303D"/>
    <w:rsid w:val="008E3088"/>
    <w:rsid w:val="008E30DF"/>
    <w:rsid w:val="008E347E"/>
    <w:rsid w:val="008E3E9D"/>
    <w:rsid w:val="008E3FB2"/>
    <w:rsid w:val="008E426A"/>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F01D1"/>
    <w:rsid w:val="008F0676"/>
    <w:rsid w:val="008F06CA"/>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60FE"/>
    <w:rsid w:val="008F630D"/>
    <w:rsid w:val="008F6622"/>
    <w:rsid w:val="008F673F"/>
    <w:rsid w:val="008F712A"/>
    <w:rsid w:val="008F75B8"/>
    <w:rsid w:val="00900013"/>
    <w:rsid w:val="0090079A"/>
    <w:rsid w:val="00900A4B"/>
    <w:rsid w:val="00900B84"/>
    <w:rsid w:val="00900C5B"/>
    <w:rsid w:val="0090125F"/>
    <w:rsid w:val="009013FF"/>
    <w:rsid w:val="0090142F"/>
    <w:rsid w:val="009016E0"/>
    <w:rsid w:val="00902128"/>
    <w:rsid w:val="00902379"/>
    <w:rsid w:val="00902A6E"/>
    <w:rsid w:val="00902C6E"/>
    <w:rsid w:val="00902EAE"/>
    <w:rsid w:val="00902FB1"/>
    <w:rsid w:val="009031E9"/>
    <w:rsid w:val="00903572"/>
    <w:rsid w:val="00903C8D"/>
    <w:rsid w:val="00904703"/>
    <w:rsid w:val="009048F4"/>
    <w:rsid w:val="009048FA"/>
    <w:rsid w:val="009049F6"/>
    <w:rsid w:val="00904D9C"/>
    <w:rsid w:val="00905237"/>
    <w:rsid w:val="0090560E"/>
    <w:rsid w:val="009056BC"/>
    <w:rsid w:val="00905811"/>
    <w:rsid w:val="00905892"/>
    <w:rsid w:val="00905B4A"/>
    <w:rsid w:val="009060C3"/>
    <w:rsid w:val="0090632D"/>
    <w:rsid w:val="0090661C"/>
    <w:rsid w:val="00906FC2"/>
    <w:rsid w:val="00907006"/>
    <w:rsid w:val="0090712E"/>
    <w:rsid w:val="00907342"/>
    <w:rsid w:val="00907350"/>
    <w:rsid w:val="009073AF"/>
    <w:rsid w:val="00907657"/>
    <w:rsid w:val="00907DB9"/>
    <w:rsid w:val="00907FC5"/>
    <w:rsid w:val="00910073"/>
    <w:rsid w:val="009103C1"/>
    <w:rsid w:val="009104A6"/>
    <w:rsid w:val="009105F6"/>
    <w:rsid w:val="00910C35"/>
    <w:rsid w:val="00910EA2"/>
    <w:rsid w:val="00910FDE"/>
    <w:rsid w:val="009110FD"/>
    <w:rsid w:val="0091114D"/>
    <w:rsid w:val="0091133F"/>
    <w:rsid w:val="009113F2"/>
    <w:rsid w:val="009115AB"/>
    <w:rsid w:val="0091170D"/>
    <w:rsid w:val="0091178E"/>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1058"/>
    <w:rsid w:val="009211A4"/>
    <w:rsid w:val="0092121E"/>
    <w:rsid w:val="009212B1"/>
    <w:rsid w:val="0092166B"/>
    <w:rsid w:val="00921DFD"/>
    <w:rsid w:val="00922402"/>
    <w:rsid w:val="0092283B"/>
    <w:rsid w:val="00922B2D"/>
    <w:rsid w:val="0092304D"/>
    <w:rsid w:val="00923086"/>
    <w:rsid w:val="009234DB"/>
    <w:rsid w:val="00923677"/>
    <w:rsid w:val="009240FF"/>
    <w:rsid w:val="009241D6"/>
    <w:rsid w:val="009241E4"/>
    <w:rsid w:val="00924660"/>
    <w:rsid w:val="00924766"/>
    <w:rsid w:val="009247AD"/>
    <w:rsid w:val="00924973"/>
    <w:rsid w:val="00924E9C"/>
    <w:rsid w:val="009256A2"/>
    <w:rsid w:val="009256C0"/>
    <w:rsid w:val="00925825"/>
    <w:rsid w:val="0092594F"/>
    <w:rsid w:val="00925C64"/>
    <w:rsid w:val="00925F32"/>
    <w:rsid w:val="00926077"/>
    <w:rsid w:val="009260E4"/>
    <w:rsid w:val="00926117"/>
    <w:rsid w:val="009261FB"/>
    <w:rsid w:val="00926B24"/>
    <w:rsid w:val="00926C46"/>
    <w:rsid w:val="00926EAA"/>
    <w:rsid w:val="0092771D"/>
    <w:rsid w:val="00930242"/>
    <w:rsid w:val="0093096C"/>
    <w:rsid w:val="00930D73"/>
    <w:rsid w:val="009313B5"/>
    <w:rsid w:val="009319EB"/>
    <w:rsid w:val="00931E76"/>
    <w:rsid w:val="00931F16"/>
    <w:rsid w:val="00932581"/>
    <w:rsid w:val="009326BA"/>
    <w:rsid w:val="00932BC7"/>
    <w:rsid w:val="00932D70"/>
    <w:rsid w:val="00932FB9"/>
    <w:rsid w:val="009331C0"/>
    <w:rsid w:val="0093351F"/>
    <w:rsid w:val="00933AB7"/>
    <w:rsid w:val="00933B70"/>
    <w:rsid w:val="00933B92"/>
    <w:rsid w:val="00933E23"/>
    <w:rsid w:val="00934004"/>
    <w:rsid w:val="009341A2"/>
    <w:rsid w:val="00934302"/>
    <w:rsid w:val="009344B4"/>
    <w:rsid w:val="009344BE"/>
    <w:rsid w:val="00934D46"/>
    <w:rsid w:val="00934F8D"/>
    <w:rsid w:val="00935BB4"/>
    <w:rsid w:val="00935CB0"/>
    <w:rsid w:val="00935D39"/>
    <w:rsid w:val="00935F46"/>
    <w:rsid w:val="00936032"/>
    <w:rsid w:val="00936117"/>
    <w:rsid w:val="009362B2"/>
    <w:rsid w:val="00936430"/>
    <w:rsid w:val="00936792"/>
    <w:rsid w:val="0093688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96C"/>
    <w:rsid w:val="00951F81"/>
    <w:rsid w:val="00952289"/>
    <w:rsid w:val="009526CF"/>
    <w:rsid w:val="00952E3D"/>
    <w:rsid w:val="00952F44"/>
    <w:rsid w:val="009530A3"/>
    <w:rsid w:val="00953530"/>
    <w:rsid w:val="009536B7"/>
    <w:rsid w:val="00953949"/>
    <w:rsid w:val="00953BE9"/>
    <w:rsid w:val="009540CE"/>
    <w:rsid w:val="009541B8"/>
    <w:rsid w:val="00954388"/>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957"/>
    <w:rsid w:val="00956F61"/>
    <w:rsid w:val="0095701B"/>
    <w:rsid w:val="00957489"/>
    <w:rsid w:val="00957F13"/>
    <w:rsid w:val="0096006E"/>
    <w:rsid w:val="00960717"/>
    <w:rsid w:val="00961637"/>
    <w:rsid w:val="00962259"/>
    <w:rsid w:val="009622D0"/>
    <w:rsid w:val="00962742"/>
    <w:rsid w:val="00962D11"/>
    <w:rsid w:val="00963707"/>
    <w:rsid w:val="0096389B"/>
    <w:rsid w:val="00964101"/>
    <w:rsid w:val="00964242"/>
    <w:rsid w:val="00964508"/>
    <w:rsid w:val="0096490C"/>
    <w:rsid w:val="00965015"/>
    <w:rsid w:val="009650B7"/>
    <w:rsid w:val="009650E0"/>
    <w:rsid w:val="00965D73"/>
    <w:rsid w:val="00965DE9"/>
    <w:rsid w:val="00965F84"/>
    <w:rsid w:val="00965FDF"/>
    <w:rsid w:val="00966652"/>
    <w:rsid w:val="00966A38"/>
    <w:rsid w:val="00966A79"/>
    <w:rsid w:val="00966B17"/>
    <w:rsid w:val="0096712B"/>
    <w:rsid w:val="009674CE"/>
    <w:rsid w:val="00967613"/>
    <w:rsid w:val="0097029F"/>
    <w:rsid w:val="0097039D"/>
    <w:rsid w:val="00970DCC"/>
    <w:rsid w:val="00970E0D"/>
    <w:rsid w:val="00971432"/>
    <w:rsid w:val="00971473"/>
    <w:rsid w:val="00971718"/>
    <w:rsid w:val="0097184A"/>
    <w:rsid w:val="00971A21"/>
    <w:rsid w:val="00971AC8"/>
    <w:rsid w:val="009722B7"/>
    <w:rsid w:val="0097253C"/>
    <w:rsid w:val="00972902"/>
    <w:rsid w:val="00972B58"/>
    <w:rsid w:val="00972FE5"/>
    <w:rsid w:val="00973BF9"/>
    <w:rsid w:val="00973C92"/>
    <w:rsid w:val="00973DBC"/>
    <w:rsid w:val="00973FC8"/>
    <w:rsid w:val="00974622"/>
    <w:rsid w:val="00974814"/>
    <w:rsid w:val="0097493D"/>
    <w:rsid w:val="009749F5"/>
    <w:rsid w:val="00974B21"/>
    <w:rsid w:val="00974F65"/>
    <w:rsid w:val="00975658"/>
    <w:rsid w:val="00975967"/>
    <w:rsid w:val="00975C21"/>
    <w:rsid w:val="00975C9F"/>
    <w:rsid w:val="0097603E"/>
    <w:rsid w:val="009760EB"/>
    <w:rsid w:val="009761B5"/>
    <w:rsid w:val="00976548"/>
    <w:rsid w:val="00976A7E"/>
    <w:rsid w:val="00976ABB"/>
    <w:rsid w:val="009774E2"/>
    <w:rsid w:val="00977779"/>
    <w:rsid w:val="00980D99"/>
    <w:rsid w:val="00980FA2"/>
    <w:rsid w:val="00981313"/>
    <w:rsid w:val="0098153C"/>
    <w:rsid w:val="00981A49"/>
    <w:rsid w:val="0098221A"/>
    <w:rsid w:val="00982892"/>
    <w:rsid w:val="00982A6E"/>
    <w:rsid w:val="00982AEF"/>
    <w:rsid w:val="00982CE9"/>
    <w:rsid w:val="00982FE3"/>
    <w:rsid w:val="009833DB"/>
    <w:rsid w:val="0098342B"/>
    <w:rsid w:val="009847B8"/>
    <w:rsid w:val="009848A5"/>
    <w:rsid w:val="00984B5C"/>
    <w:rsid w:val="00984BCD"/>
    <w:rsid w:val="0098545A"/>
    <w:rsid w:val="00985717"/>
    <w:rsid w:val="00985933"/>
    <w:rsid w:val="00985952"/>
    <w:rsid w:val="00985B74"/>
    <w:rsid w:val="00985F73"/>
    <w:rsid w:val="00986183"/>
    <w:rsid w:val="009865E8"/>
    <w:rsid w:val="0098682B"/>
    <w:rsid w:val="00986B1C"/>
    <w:rsid w:val="0098740B"/>
    <w:rsid w:val="0098753A"/>
    <w:rsid w:val="009877EE"/>
    <w:rsid w:val="00987E86"/>
    <w:rsid w:val="00987F2A"/>
    <w:rsid w:val="00990339"/>
    <w:rsid w:val="00990B0D"/>
    <w:rsid w:val="009911D5"/>
    <w:rsid w:val="009911F9"/>
    <w:rsid w:val="00991599"/>
    <w:rsid w:val="009915DB"/>
    <w:rsid w:val="00991BEC"/>
    <w:rsid w:val="009926C8"/>
    <w:rsid w:val="00992942"/>
    <w:rsid w:val="00992D02"/>
    <w:rsid w:val="00992E9C"/>
    <w:rsid w:val="009931E2"/>
    <w:rsid w:val="00993369"/>
    <w:rsid w:val="0099365B"/>
    <w:rsid w:val="00993816"/>
    <w:rsid w:val="0099382E"/>
    <w:rsid w:val="00993B72"/>
    <w:rsid w:val="00993E47"/>
    <w:rsid w:val="00993F70"/>
    <w:rsid w:val="0099469F"/>
    <w:rsid w:val="009948D9"/>
    <w:rsid w:val="00994932"/>
    <w:rsid w:val="00994BE1"/>
    <w:rsid w:val="00994DDA"/>
    <w:rsid w:val="009951B0"/>
    <w:rsid w:val="00995259"/>
    <w:rsid w:val="009955F6"/>
    <w:rsid w:val="0099568B"/>
    <w:rsid w:val="00995870"/>
    <w:rsid w:val="00995A7A"/>
    <w:rsid w:val="00995D9E"/>
    <w:rsid w:val="00995E70"/>
    <w:rsid w:val="00996600"/>
    <w:rsid w:val="00996790"/>
    <w:rsid w:val="00996819"/>
    <w:rsid w:val="00996B36"/>
    <w:rsid w:val="00997246"/>
    <w:rsid w:val="009974E6"/>
    <w:rsid w:val="00997505"/>
    <w:rsid w:val="00997A70"/>
    <w:rsid w:val="00997CEE"/>
    <w:rsid w:val="00997E43"/>
    <w:rsid w:val="009A0381"/>
    <w:rsid w:val="009A0618"/>
    <w:rsid w:val="009A062A"/>
    <w:rsid w:val="009A089B"/>
    <w:rsid w:val="009A0E3D"/>
    <w:rsid w:val="009A0F0A"/>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945"/>
    <w:rsid w:val="009A46AE"/>
    <w:rsid w:val="009A48EC"/>
    <w:rsid w:val="009A4B8A"/>
    <w:rsid w:val="009A4C60"/>
    <w:rsid w:val="009A509C"/>
    <w:rsid w:val="009A54B9"/>
    <w:rsid w:val="009A55E4"/>
    <w:rsid w:val="009A5EE5"/>
    <w:rsid w:val="009A5FDD"/>
    <w:rsid w:val="009A6340"/>
    <w:rsid w:val="009A648D"/>
    <w:rsid w:val="009A67FA"/>
    <w:rsid w:val="009A6925"/>
    <w:rsid w:val="009A6B13"/>
    <w:rsid w:val="009A6BFA"/>
    <w:rsid w:val="009A6C9D"/>
    <w:rsid w:val="009A6FC0"/>
    <w:rsid w:val="009A7623"/>
    <w:rsid w:val="009A7640"/>
    <w:rsid w:val="009A78BF"/>
    <w:rsid w:val="009B0209"/>
    <w:rsid w:val="009B04DE"/>
    <w:rsid w:val="009B0515"/>
    <w:rsid w:val="009B0919"/>
    <w:rsid w:val="009B0B84"/>
    <w:rsid w:val="009B0E22"/>
    <w:rsid w:val="009B0FC1"/>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823"/>
    <w:rsid w:val="009B4D71"/>
    <w:rsid w:val="009B5C1E"/>
    <w:rsid w:val="009B6105"/>
    <w:rsid w:val="009B64FF"/>
    <w:rsid w:val="009B6713"/>
    <w:rsid w:val="009B68DB"/>
    <w:rsid w:val="009B6A49"/>
    <w:rsid w:val="009B6CBD"/>
    <w:rsid w:val="009B7487"/>
    <w:rsid w:val="009B75DC"/>
    <w:rsid w:val="009B7AB8"/>
    <w:rsid w:val="009C03C2"/>
    <w:rsid w:val="009C067D"/>
    <w:rsid w:val="009C0719"/>
    <w:rsid w:val="009C0ABD"/>
    <w:rsid w:val="009C139C"/>
    <w:rsid w:val="009C2477"/>
    <w:rsid w:val="009C2618"/>
    <w:rsid w:val="009C26B1"/>
    <w:rsid w:val="009C2BCC"/>
    <w:rsid w:val="009C2D10"/>
    <w:rsid w:val="009C3297"/>
    <w:rsid w:val="009C35D3"/>
    <w:rsid w:val="009C366D"/>
    <w:rsid w:val="009C3CD0"/>
    <w:rsid w:val="009C3E6E"/>
    <w:rsid w:val="009C41E9"/>
    <w:rsid w:val="009C4404"/>
    <w:rsid w:val="009C441B"/>
    <w:rsid w:val="009C44B7"/>
    <w:rsid w:val="009C4B82"/>
    <w:rsid w:val="009C4FF7"/>
    <w:rsid w:val="009C50FC"/>
    <w:rsid w:val="009C5285"/>
    <w:rsid w:val="009C54FC"/>
    <w:rsid w:val="009C574C"/>
    <w:rsid w:val="009C57E4"/>
    <w:rsid w:val="009C5902"/>
    <w:rsid w:val="009C596E"/>
    <w:rsid w:val="009C5BEC"/>
    <w:rsid w:val="009C5E06"/>
    <w:rsid w:val="009C6182"/>
    <w:rsid w:val="009C6617"/>
    <w:rsid w:val="009C6C88"/>
    <w:rsid w:val="009C7302"/>
    <w:rsid w:val="009C75E8"/>
    <w:rsid w:val="009C7795"/>
    <w:rsid w:val="009C7C3F"/>
    <w:rsid w:val="009C7C4C"/>
    <w:rsid w:val="009D00BC"/>
    <w:rsid w:val="009D0128"/>
    <w:rsid w:val="009D08B4"/>
    <w:rsid w:val="009D0B7E"/>
    <w:rsid w:val="009D1138"/>
    <w:rsid w:val="009D1986"/>
    <w:rsid w:val="009D20C3"/>
    <w:rsid w:val="009D2667"/>
    <w:rsid w:val="009D2798"/>
    <w:rsid w:val="009D290B"/>
    <w:rsid w:val="009D2B6C"/>
    <w:rsid w:val="009D2CCD"/>
    <w:rsid w:val="009D3298"/>
    <w:rsid w:val="009D3552"/>
    <w:rsid w:val="009D3592"/>
    <w:rsid w:val="009D3595"/>
    <w:rsid w:val="009D366F"/>
    <w:rsid w:val="009D396D"/>
    <w:rsid w:val="009D39B6"/>
    <w:rsid w:val="009D3B10"/>
    <w:rsid w:val="009D4FFC"/>
    <w:rsid w:val="009D52AF"/>
    <w:rsid w:val="009D55F8"/>
    <w:rsid w:val="009D589B"/>
    <w:rsid w:val="009D5A48"/>
    <w:rsid w:val="009D5B96"/>
    <w:rsid w:val="009D623D"/>
    <w:rsid w:val="009D62C4"/>
    <w:rsid w:val="009D6309"/>
    <w:rsid w:val="009D665E"/>
    <w:rsid w:val="009D6828"/>
    <w:rsid w:val="009D6AFE"/>
    <w:rsid w:val="009D6F7B"/>
    <w:rsid w:val="009D7513"/>
    <w:rsid w:val="009D76CB"/>
    <w:rsid w:val="009E0892"/>
    <w:rsid w:val="009E08B7"/>
    <w:rsid w:val="009E0A41"/>
    <w:rsid w:val="009E0B21"/>
    <w:rsid w:val="009E0FCC"/>
    <w:rsid w:val="009E11F7"/>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73D"/>
    <w:rsid w:val="009E4942"/>
    <w:rsid w:val="009E494C"/>
    <w:rsid w:val="009E49E2"/>
    <w:rsid w:val="009E4E7D"/>
    <w:rsid w:val="009E55AE"/>
    <w:rsid w:val="009E5AC9"/>
    <w:rsid w:val="009E6896"/>
    <w:rsid w:val="009E6C88"/>
    <w:rsid w:val="009E6CAB"/>
    <w:rsid w:val="009E6E4E"/>
    <w:rsid w:val="009E6F30"/>
    <w:rsid w:val="009E7067"/>
    <w:rsid w:val="009E73BD"/>
    <w:rsid w:val="009E745D"/>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637"/>
    <w:rsid w:val="009F4A73"/>
    <w:rsid w:val="009F4C6F"/>
    <w:rsid w:val="009F4D40"/>
    <w:rsid w:val="009F4F79"/>
    <w:rsid w:val="009F50DB"/>
    <w:rsid w:val="009F558B"/>
    <w:rsid w:val="009F5991"/>
    <w:rsid w:val="009F6242"/>
    <w:rsid w:val="009F64B4"/>
    <w:rsid w:val="009F6781"/>
    <w:rsid w:val="009F6864"/>
    <w:rsid w:val="009F6DD5"/>
    <w:rsid w:val="009F72B2"/>
    <w:rsid w:val="009F764B"/>
    <w:rsid w:val="009F76E5"/>
    <w:rsid w:val="009F7983"/>
    <w:rsid w:val="009F7CFB"/>
    <w:rsid w:val="009F7FF9"/>
    <w:rsid w:val="00A005BD"/>
    <w:rsid w:val="00A0067A"/>
    <w:rsid w:val="00A00C09"/>
    <w:rsid w:val="00A00D5E"/>
    <w:rsid w:val="00A011C2"/>
    <w:rsid w:val="00A011C4"/>
    <w:rsid w:val="00A0199D"/>
    <w:rsid w:val="00A01AE5"/>
    <w:rsid w:val="00A021A1"/>
    <w:rsid w:val="00A022A0"/>
    <w:rsid w:val="00A022A7"/>
    <w:rsid w:val="00A02306"/>
    <w:rsid w:val="00A028A6"/>
    <w:rsid w:val="00A0330B"/>
    <w:rsid w:val="00A03395"/>
    <w:rsid w:val="00A034A1"/>
    <w:rsid w:val="00A03529"/>
    <w:rsid w:val="00A0368F"/>
    <w:rsid w:val="00A041CC"/>
    <w:rsid w:val="00A045EC"/>
    <w:rsid w:val="00A048BC"/>
    <w:rsid w:val="00A049A0"/>
    <w:rsid w:val="00A049CC"/>
    <w:rsid w:val="00A04BC1"/>
    <w:rsid w:val="00A04CA9"/>
    <w:rsid w:val="00A05129"/>
    <w:rsid w:val="00A0543C"/>
    <w:rsid w:val="00A0557B"/>
    <w:rsid w:val="00A05819"/>
    <w:rsid w:val="00A060E0"/>
    <w:rsid w:val="00A0612B"/>
    <w:rsid w:val="00A0692E"/>
    <w:rsid w:val="00A06A54"/>
    <w:rsid w:val="00A06D0B"/>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CA3"/>
    <w:rsid w:val="00A1428B"/>
    <w:rsid w:val="00A142F9"/>
    <w:rsid w:val="00A144D2"/>
    <w:rsid w:val="00A14562"/>
    <w:rsid w:val="00A146DE"/>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B85"/>
    <w:rsid w:val="00A20648"/>
    <w:rsid w:val="00A2098E"/>
    <w:rsid w:val="00A20B9F"/>
    <w:rsid w:val="00A20BE9"/>
    <w:rsid w:val="00A20F9C"/>
    <w:rsid w:val="00A21421"/>
    <w:rsid w:val="00A2191B"/>
    <w:rsid w:val="00A21FA4"/>
    <w:rsid w:val="00A222C5"/>
    <w:rsid w:val="00A22338"/>
    <w:rsid w:val="00A22346"/>
    <w:rsid w:val="00A22540"/>
    <w:rsid w:val="00A22699"/>
    <w:rsid w:val="00A22789"/>
    <w:rsid w:val="00A228F2"/>
    <w:rsid w:val="00A22FBE"/>
    <w:rsid w:val="00A2330B"/>
    <w:rsid w:val="00A23628"/>
    <w:rsid w:val="00A237CA"/>
    <w:rsid w:val="00A23AE3"/>
    <w:rsid w:val="00A23BD6"/>
    <w:rsid w:val="00A23D28"/>
    <w:rsid w:val="00A23E4D"/>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CD4"/>
    <w:rsid w:val="00A30DF4"/>
    <w:rsid w:val="00A31228"/>
    <w:rsid w:val="00A31255"/>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85B"/>
    <w:rsid w:val="00A35B0D"/>
    <w:rsid w:val="00A35D7B"/>
    <w:rsid w:val="00A363B4"/>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385"/>
    <w:rsid w:val="00A427EA"/>
    <w:rsid w:val="00A42813"/>
    <w:rsid w:val="00A4322D"/>
    <w:rsid w:val="00A43561"/>
    <w:rsid w:val="00A43C99"/>
    <w:rsid w:val="00A43D93"/>
    <w:rsid w:val="00A44295"/>
    <w:rsid w:val="00A44918"/>
    <w:rsid w:val="00A4494B"/>
    <w:rsid w:val="00A44CA0"/>
    <w:rsid w:val="00A44D06"/>
    <w:rsid w:val="00A44FEF"/>
    <w:rsid w:val="00A45014"/>
    <w:rsid w:val="00A45547"/>
    <w:rsid w:val="00A455A1"/>
    <w:rsid w:val="00A455E0"/>
    <w:rsid w:val="00A45BD3"/>
    <w:rsid w:val="00A465F6"/>
    <w:rsid w:val="00A46C37"/>
    <w:rsid w:val="00A473B0"/>
    <w:rsid w:val="00A473B2"/>
    <w:rsid w:val="00A473F8"/>
    <w:rsid w:val="00A4795E"/>
    <w:rsid w:val="00A47B09"/>
    <w:rsid w:val="00A47F68"/>
    <w:rsid w:val="00A5030B"/>
    <w:rsid w:val="00A5054E"/>
    <w:rsid w:val="00A506D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6B8"/>
    <w:rsid w:val="00A5384D"/>
    <w:rsid w:val="00A539BA"/>
    <w:rsid w:val="00A53AE1"/>
    <w:rsid w:val="00A53B03"/>
    <w:rsid w:val="00A53DAA"/>
    <w:rsid w:val="00A53EEC"/>
    <w:rsid w:val="00A54332"/>
    <w:rsid w:val="00A54637"/>
    <w:rsid w:val="00A546D4"/>
    <w:rsid w:val="00A5474E"/>
    <w:rsid w:val="00A54A41"/>
    <w:rsid w:val="00A54C4B"/>
    <w:rsid w:val="00A54F58"/>
    <w:rsid w:val="00A54FB7"/>
    <w:rsid w:val="00A55140"/>
    <w:rsid w:val="00A552AD"/>
    <w:rsid w:val="00A5559C"/>
    <w:rsid w:val="00A558B4"/>
    <w:rsid w:val="00A55B2A"/>
    <w:rsid w:val="00A5648F"/>
    <w:rsid w:val="00A564CB"/>
    <w:rsid w:val="00A56713"/>
    <w:rsid w:val="00A56A9C"/>
    <w:rsid w:val="00A5713C"/>
    <w:rsid w:val="00A57935"/>
    <w:rsid w:val="00A579CD"/>
    <w:rsid w:val="00A57C29"/>
    <w:rsid w:val="00A60600"/>
    <w:rsid w:val="00A60634"/>
    <w:rsid w:val="00A60CB5"/>
    <w:rsid w:val="00A61079"/>
    <w:rsid w:val="00A615AF"/>
    <w:rsid w:val="00A619DD"/>
    <w:rsid w:val="00A61B16"/>
    <w:rsid w:val="00A62674"/>
    <w:rsid w:val="00A62A1B"/>
    <w:rsid w:val="00A62B67"/>
    <w:rsid w:val="00A62FF5"/>
    <w:rsid w:val="00A6307D"/>
    <w:rsid w:val="00A63412"/>
    <w:rsid w:val="00A63455"/>
    <w:rsid w:val="00A634FD"/>
    <w:rsid w:val="00A6351A"/>
    <w:rsid w:val="00A63973"/>
    <w:rsid w:val="00A63FA9"/>
    <w:rsid w:val="00A64399"/>
    <w:rsid w:val="00A64441"/>
    <w:rsid w:val="00A647D7"/>
    <w:rsid w:val="00A64B2A"/>
    <w:rsid w:val="00A64C30"/>
    <w:rsid w:val="00A64D89"/>
    <w:rsid w:val="00A65035"/>
    <w:rsid w:val="00A650E0"/>
    <w:rsid w:val="00A65C0D"/>
    <w:rsid w:val="00A65C87"/>
    <w:rsid w:val="00A66219"/>
    <w:rsid w:val="00A66252"/>
    <w:rsid w:val="00A6658C"/>
    <w:rsid w:val="00A667CF"/>
    <w:rsid w:val="00A66945"/>
    <w:rsid w:val="00A66F89"/>
    <w:rsid w:val="00A67000"/>
    <w:rsid w:val="00A6744A"/>
    <w:rsid w:val="00A676DB"/>
    <w:rsid w:val="00A67761"/>
    <w:rsid w:val="00A70186"/>
    <w:rsid w:val="00A702F5"/>
    <w:rsid w:val="00A704FA"/>
    <w:rsid w:val="00A705DF"/>
    <w:rsid w:val="00A708DA"/>
    <w:rsid w:val="00A70954"/>
    <w:rsid w:val="00A70999"/>
    <w:rsid w:val="00A70E26"/>
    <w:rsid w:val="00A70F72"/>
    <w:rsid w:val="00A7114D"/>
    <w:rsid w:val="00A715A4"/>
    <w:rsid w:val="00A71718"/>
    <w:rsid w:val="00A71748"/>
    <w:rsid w:val="00A71AEC"/>
    <w:rsid w:val="00A71CFE"/>
    <w:rsid w:val="00A72781"/>
    <w:rsid w:val="00A732EB"/>
    <w:rsid w:val="00A736ED"/>
    <w:rsid w:val="00A73D31"/>
    <w:rsid w:val="00A73E12"/>
    <w:rsid w:val="00A74379"/>
    <w:rsid w:val="00A7480A"/>
    <w:rsid w:val="00A74F1C"/>
    <w:rsid w:val="00A750AB"/>
    <w:rsid w:val="00A7510F"/>
    <w:rsid w:val="00A75430"/>
    <w:rsid w:val="00A758C9"/>
    <w:rsid w:val="00A75AC4"/>
    <w:rsid w:val="00A75B00"/>
    <w:rsid w:val="00A75E7D"/>
    <w:rsid w:val="00A75FAB"/>
    <w:rsid w:val="00A761A1"/>
    <w:rsid w:val="00A765A7"/>
    <w:rsid w:val="00A7685C"/>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88"/>
    <w:rsid w:val="00A82275"/>
    <w:rsid w:val="00A823AA"/>
    <w:rsid w:val="00A8281E"/>
    <w:rsid w:val="00A8291E"/>
    <w:rsid w:val="00A82990"/>
    <w:rsid w:val="00A8303B"/>
    <w:rsid w:val="00A83464"/>
    <w:rsid w:val="00A83A2E"/>
    <w:rsid w:val="00A83CC6"/>
    <w:rsid w:val="00A83D4D"/>
    <w:rsid w:val="00A83F35"/>
    <w:rsid w:val="00A840F4"/>
    <w:rsid w:val="00A84866"/>
    <w:rsid w:val="00A84C03"/>
    <w:rsid w:val="00A84DA8"/>
    <w:rsid w:val="00A84F11"/>
    <w:rsid w:val="00A853ED"/>
    <w:rsid w:val="00A8611F"/>
    <w:rsid w:val="00A861AC"/>
    <w:rsid w:val="00A8622F"/>
    <w:rsid w:val="00A863A1"/>
    <w:rsid w:val="00A863AC"/>
    <w:rsid w:val="00A8675B"/>
    <w:rsid w:val="00A86B86"/>
    <w:rsid w:val="00A86C04"/>
    <w:rsid w:val="00A86D48"/>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6D"/>
    <w:rsid w:val="00A923CD"/>
    <w:rsid w:val="00A92663"/>
    <w:rsid w:val="00A92A7C"/>
    <w:rsid w:val="00A92C05"/>
    <w:rsid w:val="00A935D2"/>
    <w:rsid w:val="00A93730"/>
    <w:rsid w:val="00A93894"/>
    <w:rsid w:val="00A93AC6"/>
    <w:rsid w:val="00A940B3"/>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55"/>
    <w:rsid w:val="00A97347"/>
    <w:rsid w:val="00A9768B"/>
    <w:rsid w:val="00A97977"/>
    <w:rsid w:val="00A979AD"/>
    <w:rsid w:val="00A97B6C"/>
    <w:rsid w:val="00A97C23"/>
    <w:rsid w:val="00A97D89"/>
    <w:rsid w:val="00A97E44"/>
    <w:rsid w:val="00A97F8A"/>
    <w:rsid w:val="00AA0192"/>
    <w:rsid w:val="00AA02DF"/>
    <w:rsid w:val="00AA03A5"/>
    <w:rsid w:val="00AA05D9"/>
    <w:rsid w:val="00AA0628"/>
    <w:rsid w:val="00AA065F"/>
    <w:rsid w:val="00AA09FE"/>
    <w:rsid w:val="00AA0BD3"/>
    <w:rsid w:val="00AA1442"/>
    <w:rsid w:val="00AA15A7"/>
    <w:rsid w:val="00AA19AB"/>
    <w:rsid w:val="00AA1CFE"/>
    <w:rsid w:val="00AA21F6"/>
    <w:rsid w:val="00AA257B"/>
    <w:rsid w:val="00AA289C"/>
    <w:rsid w:val="00AA28CD"/>
    <w:rsid w:val="00AA29BD"/>
    <w:rsid w:val="00AA319B"/>
    <w:rsid w:val="00AA336E"/>
    <w:rsid w:val="00AA347A"/>
    <w:rsid w:val="00AA3B75"/>
    <w:rsid w:val="00AA3B93"/>
    <w:rsid w:val="00AA3CC7"/>
    <w:rsid w:val="00AA4146"/>
    <w:rsid w:val="00AA426F"/>
    <w:rsid w:val="00AA4436"/>
    <w:rsid w:val="00AA4492"/>
    <w:rsid w:val="00AA45BB"/>
    <w:rsid w:val="00AA4A46"/>
    <w:rsid w:val="00AA504E"/>
    <w:rsid w:val="00AA50DA"/>
    <w:rsid w:val="00AA5151"/>
    <w:rsid w:val="00AA51A5"/>
    <w:rsid w:val="00AA5223"/>
    <w:rsid w:val="00AA53C0"/>
    <w:rsid w:val="00AA53C9"/>
    <w:rsid w:val="00AA53FC"/>
    <w:rsid w:val="00AA5746"/>
    <w:rsid w:val="00AA5B11"/>
    <w:rsid w:val="00AA5C51"/>
    <w:rsid w:val="00AA5EF2"/>
    <w:rsid w:val="00AA613D"/>
    <w:rsid w:val="00AA66A1"/>
    <w:rsid w:val="00AA677C"/>
    <w:rsid w:val="00AA6BA7"/>
    <w:rsid w:val="00AA7491"/>
    <w:rsid w:val="00AA752E"/>
    <w:rsid w:val="00AA7778"/>
    <w:rsid w:val="00AA79F5"/>
    <w:rsid w:val="00AA7D72"/>
    <w:rsid w:val="00AA7F42"/>
    <w:rsid w:val="00AB0B91"/>
    <w:rsid w:val="00AB0BBB"/>
    <w:rsid w:val="00AB13FF"/>
    <w:rsid w:val="00AB17C8"/>
    <w:rsid w:val="00AB19CD"/>
    <w:rsid w:val="00AB2AB9"/>
    <w:rsid w:val="00AB2EF2"/>
    <w:rsid w:val="00AB34B2"/>
    <w:rsid w:val="00AB35B5"/>
    <w:rsid w:val="00AB3708"/>
    <w:rsid w:val="00AB3F65"/>
    <w:rsid w:val="00AB3FC6"/>
    <w:rsid w:val="00AB3FEB"/>
    <w:rsid w:val="00AB43A7"/>
    <w:rsid w:val="00AB4E18"/>
    <w:rsid w:val="00AB609D"/>
    <w:rsid w:val="00AB65C7"/>
    <w:rsid w:val="00AB65E8"/>
    <w:rsid w:val="00AB660A"/>
    <w:rsid w:val="00AB66C3"/>
    <w:rsid w:val="00AB6D41"/>
    <w:rsid w:val="00AB711A"/>
    <w:rsid w:val="00AB7625"/>
    <w:rsid w:val="00AB7A06"/>
    <w:rsid w:val="00AB7A39"/>
    <w:rsid w:val="00AB7DB3"/>
    <w:rsid w:val="00AB7ED8"/>
    <w:rsid w:val="00AC00C9"/>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3F7"/>
    <w:rsid w:val="00AC341A"/>
    <w:rsid w:val="00AC3963"/>
    <w:rsid w:val="00AC3A97"/>
    <w:rsid w:val="00AC3F1E"/>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7EF"/>
    <w:rsid w:val="00AD1F82"/>
    <w:rsid w:val="00AD219A"/>
    <w:rsid w:val="00AD21BC"/>
    <w:rsid w:val="00AD26E8"/>
    <w:rsid w:val="00AD2B74"/>
    <w:rsid w:val="00AD2F6D"/>
    <w:rsid w:val="00AD325A"/>
    <w:rsid w:val="00AD3529"/>
    <w:rsid w:val="00AD3D9A"/>
    <w:rsid w:val="00AD40E4"/>
    <w:rsid w:val="00AD40FF"/>
    <w:rsid w:val="00AD4384"/>
    <w:rsid w:val="00AD43F5"/>
    <w:rsid w:val="00AD4471"/>
    <w:rsid w:val="00AD4745"/>
    <w:rsid w:val="00AD4BE1"/>
    <w:rsid w:val="00AD4D0A"/>
    <w:rsid w:val="00AD504C"/>
    <w:rsid w:val="00AD51AD"/>
    <w:rsid w:val="00AD5334"/>
    <w:rsid w:val="00AD5721"/>
    <w:rsid w:val="00AD604E"/>
    <w:rsid w:val="00AD687C"/>
    <w:rsid w:val="00AD6CF0"/>
    <w:rsid w:val="00AD6DD7"/>
    <w:rsid w:val="00AD6E62"/>
    <w:rsid w:val="00AD6E6D"/>
    <w:rsid w:val="00AD70A7"/>
    <w:rsid w:val="00AD76AE"/>
    <w:rsid w:val="00AD7F0C"/>
    <w:rsid w:val="00AE0825"/>
    <w:rsid w:val="00AE09B3"/>
    <w:rsid w:val="00AE0BC4"/>
    <w:rsid w:val="00AE0C5B"/>
    <w:rsid w:val="00AE0D03"/>
    <w:rsid w:val="00AE0F55"/>
    <w:rsid w:val="00AE16E2"/>
    <w:rsid w:val="00AE1914"/>
    <w:rsid w:val="00AE192E"/>
    <w:rsid w:val="00AE19BA"/>
    <w:rsid w:val="00AE2024"/>
    <w:rsid w:val="00AE2135"/>
    <w:rsid w:val="00AE2316"/>
    <w:rsid w:val="00AE23B0"/>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E14"/>
    <w:rsid w:val="00AE616B"/>
    <w:rsid w:val="00AE624E"/>
    <w:rsid w:val="00AE655E"/>
    <w:rsid w:val="00AE6723"/>
    <w:rsid w:val="00AE6A26"/>
    <w:rsid w:val="00AE6EA1"/>
    <w:rsid w:val="00AE704A"/>
    <w:rsid w:val="00AE70F9"/>
    <w:rsid w:val="00AE718C"/>
    <w:rsid w:val="00AE72F4"/>
    <w:rsid w:val="00AE75ED"/>
    <w:rsid w:val="00AE7669"/>
    <w:rsid w:val="00AE7E51"/>
    <w:rsid w:val="00AF0271"/>
    <w:rsid w:val="00AF0785"/>
    <w:rsid w:val="00AF0B20"/>
    <w:rsid w:val="00AF0D4B"/>
    <w:rsid w:val="00AF1596"/>
    <w:rsid w:val="00AF1630"/>
    <w:rsid w:val="00AF177A"/>
    <w:rsid w:val="00AF1FD7"/>
    <w:rsid w:val="00AF2831"/>
    <w:rsid w:val="00AF2B41"/>
    <w:rsid w:val="00AF31BC"/>
    <w:rsid w:val="00AF34E6"/>
    <w:rsid w:val="00AF3E97"/>
    <w:rsid w:val="00AF3F44"/>
    <w:rsid w:val="00AF3F5B"/>
    <w:rsid w:val="00AF4F8C"/>
    <w:rsid w:val="00AF500D"/>
    <w:rsid w:val="00AF5059"/>
    <w:rsid w:val="00AF5221"/>
    <w:rsid w:val="00AF59DB"/>
    <w:rsid w:val="00AF63E3"/>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823"/>
    <w:rsid w:val="00B10B5F"/>
    <w:rsid w:val="00B10C75"/>
    <w:rsid w:val="00B10E98"/>
    <w:rsid w:val="00B10F5A"/>
    <w:rsid w:val="00B118A7"/>
    <w:rsid w:val="00B12035"/>
    <w:rsid w:val="00B123B5"/>
    <w:rsid w:val="00B13139"/>
    <w:rsid w:val="00B13396"/>
    <w:rsid w:val="00B1345B"/>
    <w:rsid w:val="00B135E2"/>
    <w:rsid w:val="00B139BD"/>
    <w:rsid w:val="00B13A70"/>
    <w:rsid w:val="00B14147"/>
    <w:rsid w:val="00B147F9"/>
    <w:rsid w:val="00B1482A"/>
    <w:rsid w:val="00B14C06"/>
    <w:rsid w:val="00B15328"/>
    <w:rsid w:val="00B154A5"/>
    <w:rsid w:val="00B156AF"/>
    <w:rsid w:val="00B15DCD"/>
    <w:rsid w:val="00B15F97"/>
    <w:rsid w:val="00B1607A"/>
    <w:rsid w:val="00B16313"/>
    <w:rsid w:val="00B16610"/>
    <w:rsid w:val="00B168CF"/>
    <w:rsid w:val="00B169B6"/>
    <w:rsid w:val="00B16B5C"/>
    <w:rsid w:val="00B16B9F"/>
    <w:rsid w:val="00B16BBB"/>
    <w:rsid w:val="00B16DD7"/>
    <w:rsid w:val="00B17854"/>
    <w:rsid w:val="00B20176"/>
    <w:rsid w:val="00B20325"/>
    <w:rsid w:val="00B205A9"/>
    <w:rsid w:val="00B205AA"/>
    <w:rsid w:val="00B205F4"/>
    <w:rsid w:val="00B2089E"/>
    <w:rsid w:val="00B208C5"/>
    <w:rsid w:val="00B20A33"/>
    <w:rsid w:val="00B20B7A"/>
    <w:rsid w:val="00B214BF"/>
    <w:rsid w:val="00B2203A"/>
    <w:rsid w:val="00B220A1"/>
    <w:rsid w:val="00B2225E"/>
    <w:rsid w:val="00B226DF"/>
    <w:rsid w:val="00B22751"/>
    <w:rsid w:val="00B23129"/>
    <w:rsid w:val="00B2326B"/>
    <w:rsid w:val="00B23443"/>
    <w:rsid w:val="00B23496"/>
    <w:rsid w:val="00B23B38"/>
    <w:rsid w:val="00B23DAB"/>
    <w:rsid w:val="00B243FE"/>
    <w:rsid w:val="00B24571"/>
    <w:rsid w:val="00B2480F"/>
    <w:rsid w:val="00B24A73"/>
    <w:rsid w:val="00B24AAE"/>
    <w:rsid w:val="00B24ABB"/>
    <w:rsid w:val="00B24B39"/>
    <w:rsid w:val="00B25D78"/>
    <w:rsid w:val="00B261D0"/>
    <w:rsid w:val="00B26347"/>
    <w:rsid w:val="00B264A4"/>
    <w:rsid w:val="00B26865"/>
    <w:rsid w:val="00B26C17"/>
    <w:rsid w:val="00B26EED"/>
    <w:rsid w:val="00B27017"/>
    <w:rsid w:val="00B273AA"/>
    <w:rsid w:val="00B2762B"/>
    <w:rsid w:val="00B277F8"/>
    <w:rsid w:val="00B27921"/>
    <w:rsid w:val="00B279E4"/>
    <w:rsid w:val="00B27EA0"/>
    <w:rsid w:val="00B30250"/>
    <w:rsid w:val="00B306F6"/>
    <w:rsid w:val="00B3081D"/>
    <w:rsid w:val="00B30AD2"/>
    <w:rsid w:val="00B30CA0"/>
    <w:rsid w:val="00B313BB"/>
    <w:rsid w:val="00B315B9"/>
    <w:rsid w:val="00B31667"/>
    <w:rsid w:val="00B31BF2"/>
    <w:rsid w:val="00B31D8A"/>
    <w:rsid w:val="00B32872"/>
    <w:rsid w:val="00B32B64"/>
    <w:rsid w:val="00B32DA8"/>
    <w:rsid w:val="00B32E78"/>
    <w:rsid w:val="00B331F7"/>
    <w:rsid w:val="00B332EB"/>
    <w:rsid w:val="00B33363"/>
    <w:rsid w:val="00B3339A"/>
    <w:rsid w:val="00B3384E"/>
    <w:rsid w:val="00B33A84"/>
    <w:rsid w:val="00B342B5"/>
    <w:rsid w:val="00B347EF"/>
    <w:rsid w:val="00B3573E"/>
    <w:rsid w:val="00B3591C"/>
    <w:rsid w:val="00B35E0E"/>
    <w:rsid w:val="00B362BA"/>
    <w:rsid w:val="00B363FD"/>
    <w:rsid w:val="00B366F4"/>
    <w:rsid w:val="00B3675E"/>
    <w:rsid w:val="00B373AE"/>
    <w:rsid w:val="00B374D2"/>
    <w:rsid w:val="00B37687"/>
    <w:rsid w:val="00B37D0D"/>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31"/>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41D3"/>
    <w:rsid w:val="00B54239"/>
    <w:rsid w:val="00B55111"/>
    <w:rsid w:val="00B55193"/>
    <w:rsid w:val="00B556AC"/>
    <w:rsid w:val="00B56384"/>
    <w:rsid w:val="00B56445"/>
    <w:rsid w:val="00B56919"/>
    <w:rsid w:val="00B56B1E"/>
    <w:rsid w:val="00B56F06"/>
    <w:rsid w:val="00B5754B"/>
    <w:rsid w:val="00B60119"/>
    <w:rsid w:val="00B6020D"/>
    <w:rsid w:val="00B606A9"/>
    <w:rsid w:val="00B60F1F"/>
    <w:rsid w:val="00B6103A"/>
    <w:rsid w:val="00B613C2"/>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62E7"/>
    <w:rsid w:val="00B6664F"/>
    <w:rsid w:val="00B66F69"/>
    <w:rsid w:val="00B67210"/>
    <w:rsid w:val="00B6794D"/>
    <w:rsid w:val="00B67B9F"/>
    <w:rsid w:val="00B70031"/>
    <w:rsid w:val="00B7042C"/>
    <w:rsid w:val="00B70CD3"/>
    <w:rsid w:val="00B712D8"/>
    <w:rsid w:val="00B717F5"/>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80B"/>
    <w:rsid w:val="00B7797B"/>
    <w:rsid w:val="00B8009B"/>
    <w:rsid w:val="00B80119"/>
    <w:rsid w:val="00B80565"/>
    <w:rsid w:val="00B805E0"/>
    <w:rsid w:val="00B806E8"/>
    <w:rsid w:val="00B809DE"/>
    <w:rsid w:val="00B80F47"/>
    <w:rsid w:val="00B80FE0"/>
    <w:rsid w:val="00B8102F"/>
    <w:rsid w:val="00B8105A"/>
    <w:rsid w:val="00B81BB3"/>
    <w:rsid w:val="00B81D5F"/>
    <w:rsid w:val="00B81ED4"/>
    <w:rsid w:val="00B820BD"/>
    <w:rsid w:val="00B82201"/>
    <w:rsid w:val="00B8270C"/>
    <w:rsid w:val="00B8281C"/>
    <w:rsid w:val="00B82854"/>
    <w:rsid w:val="00B829C7"/>
    <w:rsid w:val="00B82CE9"/>
    <w:rsid w:val="00B83457"/>
    <w:rsid w:val="00B83755"/>
    <w:rsid w:val="00B8382A"/>
    <w:rsid w:val="00B8383D"/>
    <w:rsid w:val="00B83B48"/>
    <w:rsid w:val="00B83F5E"/>
    <w:rsid w:val="00B83F61"/>
    <w:rsid w:val="00B8405D"/>
    <w:rsid w:val="00B84756"/>
    <w:rsid w:val="00B84A30"/>
    <w:rsid w:val="00B850DF"/>
    <w:rsid w:val="00B85264"/>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848"/>
    <w:rsid w:val="00B919B4"/>
    <w:rsid w:val="00B91D0C"/>
    <w:rsid w:val="00B922BC"/>
    <w:rsid w:val="00B92599"/>
    <w:rsid w:val="00B928FF"/>
    <w:rsid w:val="00B929B7"/>
    <w:rsid w:val="00B92B41"/>
    <w:rsid w:val="00B92E20"/>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CA6"/>
    <w:rsid w:val="00B96CC8"/>
    <w:rsid w:val="00B96EC9"/>
    <w:rsid w:val="00B972B1"/>
    <w:rsid w:val="00B977C8"/>
    <w:rsid w:val="00B979F3"/>
    <w:rsid w:val="00B97A4D"/>
    <w:rsid w:val="00B97D63"/>
    <w:rsid w:val="00B97DD4"/>
    <w:rsid w:val="00B97E14"/>
    <w:rsid w:val="00B97E41"/>
    <w:rsid w:val="00B97E6D"/>
    <w:rsid w:val="00B97F1A"/>
    <w:rsid w:val="00B97FD4"/>
    <w:rsid w:val="00BA025F"/>
    <w:rsid w:val="00BA0546"/>
    <w:rsid w:val="00BA070B"/>
    <w:rsid w:val="00BA0B8C"/>
    <w:rsid w:val="00BA0E95"/>
    <w:rsid w:val="00BA1125"/>
    <w:rsid w:val="00BA1371"/>
    <w:rsid w:val="00BA143B"/>
    <w:rsid w:val="00BA1D3A"/>
    <w:rsid w:val="00BA1EF4"/>
    <w:rsid w:val="00BA21AE"/>
    <w:rsid w:val="00BA25E1"/>
    <w:rsid w:val="00BA2C9D"/>
    <w:rsid w:val="00BA2D3A"/>
    <w:rsid w:val="00BA2EA4"/>
    <w:rsid w:val="00BA33DB"/>
    <w:rsid w:val="00BA3997"/>
    <w:rsid w:val="00BA3FF1"/>
    <w:rsid w:val="00BA40A2"/>
    <w:rsid w:val="00BA40EE"/>
    <w:rsid w:val="00BA41BC"/>
    <w:rsid w:val="00BA4547"/>
    <w:rsid w:val="00BA460B"/>
    <w:rsid w:val="00BA4831"/>
    <w:rsid w:val="00BA4DEA"/>
    <w:rsid w:val="00BA5107"/>
    <w:rsid w:val="00BA56C8"/>
    <w:rsid w:val="00BA577C"/>
    <w:rsid w:val="00BA667C"/>
    <w:rsid w:val="00BA669F"/>
    <w:rsid w:val="00BA68F0"/>
    <w:rsid w:val="00BA6AE6"/>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1C9"/>
    <w:rsid w:val="00BB2745"/>
    <w:rsid w:val="00BB27AB"/>
    <w:rsid w:val="00BB288F"/>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9A"/>
    <w:rsid w:val="00BB5F20"/>
    <w:rsid w:val="00BB6085"/>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4D6"/>
    <w:rsid w:val="00BC6D8B"/>
    <w:rsid w:val="00BC7249"/>
    <w:rsid w:val="00BC737C"/>
    <w:rsid w:val="00BC77C4"/>
    <w:rsid w:val="00BC7B93"/>
    <w:rsid w:val="00BD002A"/>
    <w:rsid w:val="00BD00BF"/>
    <w:rsid w:val="00BD0329"/>
    <w:rsid w:val="00BD0A03"/>
    <w:rsid w:val="00BD1637"/>
    <w:rsid w:val="00BD16C9"/>
    <w:rsid w:val="00BD1DE8"/>
    <w:rsid w:val="00BD1F70"/>
    <w:rsid w:val="00BD2334"/>
    <w:rsid w:val="00BD2B63"/>
    <w:rsid w:val="00BD2BD0"/>
    <w:rsid w:val="00BD2FC0"/>
    <w:rsid w:val="00BD30F4"/>
    <w:rsid w:val="00BD32DB"/>
    <w:rsid w:val="00BD38A5"/>
    <w:rsid w:val="00BD38F2"/>
    <w:rsid w:val="00BD3D2F"/>
    <w:rsid w:val="00BD3F74"/>
    <w:rsid w:val="00BD3FB1"/>
    <w:rsid w:val="00BD4035"/>
    <w:rsid w:val="00BD42B5"/>
    <w:rsid w:val="00BD4327"/>
    <w:rsid w:val="00BD4462"/>
    <w:rsid w:val="00BD4D8D"/>
    <w:rsid w:val="00BD4DFD"/>
    <w:rsid w:val="00BD5102"/>
    <w:rsid w:val="00BD56B0"/>
    <w:rsid w:val="00BD57F1"/>
    <w:rsid w:val="00BD5CE8"/>
    <w:rsid w:val="00BD60F7"/>
    <w:rsid w:val="00BD616A"/>
    <w:rsid w:val="00BD630E"/>
    <w:rsid w:val="00BD63BA"/>
    <w:rsid w:val="00BD643A"/>
    <w:rsid w:val="00BD668E"/>
    <w:rsid w:val="00BD688A"/>
    <w:rsid w:val="00BD714A"/>
    <w:rsid w:val="00BD7460"/>
    <w:rsid w:val="00BD763B"/>
    <w:rsid w:val="00BD7744"/>
    <w:rsid w:val="00BD77C6"/>
    <w:rsid w:val="00BD7D6A"/>
    <w:rsid w:val="00BE01E7"/>
    <w:rsid w:val="00BE0392"/>
    <w:rsid w:val="00BE09DA"/>
    <w:rsid w:val="00BE0EB5"/>
    <w:rsid w:val="00BE11EC"/>
    <w:rsid w:val="00BE1A27"/>
    <w:rsid w:val="00BE1A62"/>
    <w:rsid w:val="00BE1D5C"/>
    <w:rsid w:val="00BE2268"/>
    <w:rsid w:val="00BE2D9A"/>
    <w:rsid w:val="00BE33D1"/>
    <w:rsid w:val="00BE362D"/>
    <w:rsid w:val="00BE3ED3"/>
    <w:rsid w:val="00BE447D"/>
    <w:rsid w:val="00BE45CA"/>
    <w:rsid w:val="00BE498B"/>
    <w:rsid w:val="00BE4A5C"/>
    <w:rsid w:val="00BE4A93"/>
    <w:rsid w:val="00BE4EFB"/>
    <w:rsid w:val="00BE57B8"/>
    <w:rsid w:val="00BE58C2"/>
    <w:rsid w:val="00BE622A"/>
    <w:rsid w:val="00BE63A3"/>
    <w:rsid w:val="00BE6BDF"/>
    <w:rsid w:val="00BE6DD2"/>
    <w:rsid w:val="00BE6DFC"/>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B3B"/>
    <w:rsid w:val="00BF3BD6"/>
    <w:rsid w:val="00BF3CD1"/>
    <w:rsid w:val="00BF43C5"/>
    <w:rsid w:val="00BF447E"/>
    <w:rsid w:val="00BF4531"/>
    <w:rsid w:val="00BF471D"/>
    <w:rsid w:val="00BF4909"/>
    <w:rsid w:val="00BF494F"/>
    <w:rsid w:val="00BF4B49"/>
    <w:rsid w:val="00BF4BD2"/>
    <w:rsid w:val="00BF4CF9"/>
    <w:rsid w:val="00BF4DC3"/>
    <w:rsid w:val="00BF4FB0"/>
    <w:rsid w:val="00BF4FE2"/>
    <w:rsid w:val="00BF57A0"/>
    <w:rsid w:val="00BF59BF"/>
    <w:rsid w:val="00BF59C4"/>
    <w:rsid w:val="00BF59FB"/>
    <w:rsid w:val="00BF60BB"/>
    <w:rsid w:val="00BF624C"/>
    <w:rsid w:val="00BF62CF"/>
    <w:rsid w:val="00BF665E"/>
    <w:rsid w:val="00BF6B2D"/>
    <w:rsid w:val="00BF6C28"/>
    <w:rsid w:val="00BF6F2F"/>
    <w:rsid w:val="00BF7001"/>
    <w:rsid w:val="00BF704E"/>
    <w:rsid w:val="00BF716C"/>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E47"/>
    <w:rsid w:val="00C031FA"/>
    <w:rsid w:val="00C03205"/>
    <w:rsid w:val="00C037BB"/>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B9B"/>
    <w:rsid w:val="00C06D4E"/>
    <w:rsid w:val="00C06E5C"/>
    <w:rsid w:val="00C0762D"/>
    <w:rsid w:val="00C0768F"/>
    <w:rsid w:val="00C07844"/>
    <w:rsid w:val="00C07E3B"/>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47F"/>
    <w:rsid w:val="00C13799"/>
    <w:rsid w:val="00C13854"/>
    <w:rsid w:val="00C13A4F"/>
    <w:rsid w:val="00C13A6C"/>
    <w:rsid w:val="00C14095"/>
    <w:rsid w:val="00C14218"/>
    <w:rsid w:val="00C144C7"/>
    <w:rsid w:val="00C147D6"/>
    <w:rsid w:val="00C14CAA"/>
    <w:rsid w:val="00C150CE"/>
    <w:rsid w:val="00C15310"/>
    <w:rsid w:val="00C15430"/>
    <w:rsid w:val="00C1546D"/>
    <w:rsid w:val="00C155C1"/>
    <w:rsid w:val="00C15ACE"/>
    <w:rsid w:val="00C15CEA"/>
    <w:rsid w:val="00C15F1E"/>
    <w:rsid w:val="00C16391"/>
    <w:rsid w:val="00C1639B"/>
    <w:rsid w:val="00C16483"/>
    <w:rsid w:val="00C167BD"/>
    <w:rsid w:val="00C16842"/>
    <w:rsid w:val="00C1748C"/>
    <w:rsid w:val="00C1773D"/>
    <w:rsid w:val="00C1786C"/>
    <w:rsid w:val="00C17C9C"/>
    <w:rsid w:val="00C17F84"/>
    <w:rsid w:val="00C2033A"/>
    <w:rsid w:val="00C2058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AB9"/>
    <w:rsid w:val="00C2325C"/>
    <w:rsid w:val="00C23519"/>
    <w:rsid w:val="00C2353E"/>
    <w:rsid w:val="00C235C9"/>
    <w:rsid w:val="00C23A72"/>
    <w:rsid w:val="00C23AE8"/>
    <w:rsid w:val="00C249F7"/>
    <w:rsid w:val="00C24A8F"/>
    <w:rsid w:val="00C24E45"/>
    <w:rsid w:val="00C255B5"/>
    <w:rsid w:val="00C25771"/>
    <w:rsid w:val="00C259C8"/>
    <w:rsid w:val="00C2617F"/>
    <w:rsid w:val="00C263C5"/>
    <w:rsid w:val="00C2653C"/>
    <w:rsid w:val="00C268A1"/>
    <w:rsid w:val="00C269C9"/>
    <w:rsid w:val="00C269D5"/>
    <w:rsid w:val="00C269F0"/>
    <w:rsid w:val="00C27360"/>
    <w:rsid w:val="00C27684"/>
    <w:rsid w:val="00C27771"/>
    <w:rsid w:val="00C277C6"/>
    <w:rsid w:val="00C278F3"/>
    <w:rsid w:val="00C27C38"/>
    <w:rsid w:val="00C30533"/>
    <w:rsid w:val="00C306C7"/>
    <w:rsid w:val="00C30D50"/>
    <w:rsid w:val="00C30F6F"/>
    <w:rsid w:val="00C31116"/>
    <w:rsid w:val="00C312E0"/>
    <w:rsid w:val="00C31526"/>
    <w:rsid w:val="00C31E4D"/>
    <w:rsid w:val="00C31E77"/>
    <w:rsid w:val="00C3234E"/>
    <w:rsid w:val="00C3288C"/>
    <w:rsid w:val="00C32ED7"/>
    <w:rsid w:val="00C3357A"/>
    <w:rsid w:val="00C33935"/>
    <w:rsid w:val="00C33C00"/>
    <w:rsid w:val="00C33E5D"/>
    <w:rsid w:val="00C33EDB"/>
    <w:rsid w:val="00C34ACA"/>
    <w:rsid w:val="00C34DC9"/>
    <w:rsid w:val="00C35530"/>
    <w:rsid w:val="00C3584A"/>
    <w:rsid w:val="00C35AF9"/>
    <w:rsid w:val="00C35B5D"/>
    <w:rsid w:val="00C36296"/>
    <w:rsid w:val="00C3681F"/>
    <w:rsid w:val="00C36A2A"/>
    <w:rsid w:val="00C36CCB"/>
    <w:rsid w:val="00C36EB6"/>
    <w:rsid w:val="00C37036"/>
    <w:rsid w:val="00C37241"/>
    <w:rsid w:val="00C378CA"/>
    <w:rsid w:val="00C379DA"/>
    <w:rsid w:val="00C37D4F"/>
    <w:rsid w:val="00C4010A"/>
    <w:rsid w:val="00C40438"/>
    <w:rsid w:val="00C404C3"/>
    <w:rsid w:val="00C411ED"/>
    <w:rsid w:val="00C412C7"/>
    <w:rsid w:val="00C413EE"/>
    <w:rsid w:val="00C415CE"/>
    <w:rsid w:val="00C416D8"/>
    <w:rsid w:val="00C41842"/>
    <w:rsid w:val="00C41B45"/>
    <w:rsid w:val="00C41BF1"/>
    <w:rsid w:val="00C41EC8"/>
    <w:rsid w:val="00C4204E"/>
    <w:rsid w:val="00C42080"/>
    <w:rsid w:val="00C421E9"/>
    <w:rsid w:val="00C4230C"/>
    <w:rsid w:val="00C42326"/>
    <w:rsid w:val="00C4280D"/>
    <w:rsid w:val="00C42E69"/>
    <w:rsid w:val="00C4344F"/>
    <w:rsid w:val="00C434CB"/>
    <w:rsid w:val="00C43BFE"/>
    <w:rsid w:val="00C43D22"/>
    <w:rsid w:val="00C43FC0"/>
    <w:rsid w:val="00C43FCD"/>
    <w:rsid w:val="00C44070"/>
    <w:rsid w:val="00C4407C"/>
    <w:rsid w:val="00C4410A"/>
    <w:rsid w:val="00C44335"/>
    <w:rsid w:val="00C447E0"/>
    <w:rsid w:val="00C44B3E"/>
    <w:rsid w:val="00C44BF6"/>
    <w:rsid w:val="00C44EA8"/>
    <w:rsid w:val="00C4503A"/>
    <w:rsid w:val="00C45553"/>
    <w:rsid w:val="00C457F7"/>
    <w:rsid w:val="00C4599B"/>
    <w:rsid w:val="00C45A32"/>
    <w:rsid w:val="00C45BAF"/>
    <w:rsid w:val="00C45BE4"/>
    <w:rsid w:val="00C45D9D"/>
    <w:rsid w:val="00C46054"/>
    <w:rsid w:val="00C46113"/>
    <w:rsid w:val="00C461E3"/>
    <w:rsid w:val="00C46654"/>
    <w:rsid w:val="00C46813"/>
    <w:rsid w:val="00C47043"/>
    <w:rsid w:val="00C474E0"/>
    <w:rsid w:val="00C474EF"/>
    <w:rsid w:val="00C47608"/>
    <w:rsid w:val="00C47747"/>
    <w:rsid w:val="00C477DB"/>
    <w:rsid w:val="00C47895"/>
    <w:rsid w:val="00C47A05"/>
    <w:rsid w:val="00C50007"/>
    <w:rsid w:val="00C501B9"/>
    <w:rsid w:val="00C5021B"/>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405E"/>
    <w:rsid w:val="00C54232"/>
    <w:rsid w:val="00C546F5"/>
    <w:rsid w:val="00C54BA8"/>
    <w:rsid w:val="00C54CD8"/>
    <w:rsid w:val="00C54E7E"/>
    <w:rsid w:val="00C5529C"/>
    <w:rsid w:val="00C555CA"/>
    <w:rsid w:val="00C55888"/>
    <w:rsid w:val="00C55C6A"/>
    <w:rsid w:val="00C55EF4"/>
    <w:rsid w:val="00C55FA5"/>
    <w:rsid w:val="00C55FDE"/>
    <w:rsid w:val="00C56799"/>
    <w:rsid w:val="00C567B7"/>
    <w:rsid w:val="00C56A0E"/>
    <w:rsid w:val="00C56B42"/>
    <w:rsid w:val="00C56F86"/>
    <w:rsid w:val="00C57001"/>
    <w:rsid w:val="00C5702F"/>
    <w:rsid w:val="00C5737D"/>
    <w:rsid w:val="00C60035"/>
    <w:rsid w:val="00C6010C"/>
    <w:rsid w:val="00C60388"/>
    <w:rsid w:val="00C604AA"/>
    <w:rsid w:val="00C6072B"/>
    <w:rsid w:val="00C60CB4"/>
    <w:rsid w:val="00C61087"/>
    <w:rsid w:val="00C617C2"/>
    <w:rsid w:val="00C61FB3"/>
    <w:rsid w:val="00C6215F"/>
    <w:rsid w:val="00C62272"/>
    <w:rsid w:val="00C62303"/>
    <w:rsid w:val="00C627B1"/>
    <w:rsid w:val="00C628C4"/>
    <w:rsid w:val="00C6365D"/>
    <w:rsid w:val="00C636B8"/>
    <w:rsid w:val="00C636CB"/>
    <w:rsid w:val="00C63770"/>
    <w:rsid w:val="00C6383B"/>
    <w:rsid w:val="00C63B17"/>
    <w:rsid w:val="00C63CFF"/>
    <w:rsid w:val="00C63DBD"/>
    <w:rsid w:val="00C643B1"/>
    <w:rsid w:val="00C6473E"/>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D89"/>
    <w:rsid w:val="00C672DA"/>
    <w:rsid w:val="00C677AF"/>
    <w:rsid w:val="00C677F2"/>
    <w:rsid w:val="00C67864"/>
    <w:rsid w:val="00C67CF8"/>
    <w:rsid w:val="00C67DF0"/>
    <w:rsid w:val="00C70341"/>
    <w:rsid w:val="00C70526"/>
    <w:rsid w:val="00C70962"/>
    <w:rsid w:val="00C70AA4"/>
    <w:rsid w:val="00C70E27"/>
    <w:rsid w:val="00C71350"/>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9F5"/>
    <w:rsid w:val="00C74BA9"/>
    <w:rsid w:val="00C74C0C"/>
    <w:rsid w:val="00C757A0"/>
    <w:rsid w:val="00C758C2"/>
    <w:rsid w:val="00C763D5"/>
    <w:rsid w:val="00C76752"/>
    <w:rsid w:val="00C77816"/>
    <w:rsid w:val="00C778F2"/>
    <w:rsid w:val="00C779D2"/>
    <w:rsid w:val="00C77B4D"/>
    <w:rsid w:val="00C77DC4"/>
    <w:rsid w:val="00C8004C"/>
    <w:rsid w:val="00C800D4"/>
    <w:rsid w:val="00C803EF"/>
    <w:rsid w:val="00C80947"/>
    <w:rsid w:val="00C80B36"/>
    <w:rsid w:val="00C80C4C"/>
    <w:rsid w:val="00C80FCD"/>
    <w:rsid w:val="00C8117C"/>
    <w:rsid w:val="00C81298"/>
    <w:rsid w:val="00C816B2"/>
    <w:rsid w:val="00C82734"/>
    <w:rsid w:val="00C82DF2"/>
    <w:rsid w:val="00C8323A"/>
    <w:rsid w:val="00C83853"/>
    <w:rsid w:val="00C84CAC"/>
    <w:rsid w:val="00C85176"/>
    <w:rsid w:val="00C8529F"/>
    <w:rsid w:val="00C8546C"/>
    <w:rsid w:val="00C855D1"/>
    <w:rsid w:val="00C85947"/>
    <w:rsid w:val="00C859DB"/>
    <w:rsid w:val="00C85F99"/>
    <w:rsid w:val="00C861CE"/>
    <w:rsid w:val="00C865EF"/>
    <w:rsid w:val="00C86694"/>
    <w:rsid w:val="00C869B7"/>
    <w:rsid w:val="00C86C07"/>
    <w:rsid w:val="00C86CCB"/>
    <w:rsid w:val="00C86E0D"/>
    <w:rsid w:val="00C86E78"/>
    <w:rsid w:val="00C8703C"/>
    <w:rsid w:val="00C871AF"/>
    <w:rsid w:val="00C87293"/>
    <w:rsid w:val="00C87614"/>
    <w:rsid w:val="00C87E08"/>
    <w:rsid w:val="00C87F0D"/>
    <w:rsid w:val="00C87F1F"/>
    <w:rsid w:val="00C9001D"/>
    <w:rsid w:val="00C9015C"/>
    <w:rsid w:val="00C906F4"/>
    <w:rsid w:val="00C90758"/>
    <w:rsid w:val="00C90883"/>
    <w:rsid w:val="00C90959"/>
    <w:rsid w:val="00C90A80"/>
    <w:rsid w:val="00C90B2A"/>
    <w:rsid w:val="00C90E3F"/>
    <w:rsid w:val="00C9138A"/>
    <w:rsid w:val="00C9199C"/>
    <w:rsid w:val="00C91AB4"/>
    <w:rsid w:val="00C91BAC"/>
    <w:rsid w:val="00C91FDA"/>
    <w:rsid w:val="00C920F9"/>
    <w:rsid w:val="00C92274"/>
    <w:rsid w:val="00C92544"/>
    <w:rsid w:val="00C92594"/>
    <w:rsid w:val="00C9289D"/>
    <w:rsid w:val="00C929D9"/>
    <w:rsid w:val="00C92F54"/>
    <w:rsid w:val="00C9355D"/>
    <w:rsid w:val="00C93832"/>
    <w:rsid w:val="00C9383B"/>
    <w:rsid w:val="00C939B8"/>
    <w:rsid w:val="00C93B56"/>
    <w:rsid w:val="00C93C4E"/>
    <w:rsid w:val="00C93DB2"/>
    <w:rsid w:val="00C93E0A"/>
    <w:rsid w:val="00C9432D"/>
    <w:rsid w:val="00C9451D"/>
    <w:rsid w:val="00C94550"/>
    <w:rsid w:val="00C94838"/>
    <w:rsid w:val="00C949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D3D"/>
    <w:rsid w:val="00CA1DCC"/>
    <w:rsid w:val="00CA2474"/>
    <w:rsid w:val="00CA34C7"/>
    <w:rsid w:val="00CA3686"/>
    <w:rsid w:val="00CA3B90"/>
    <w:rsid w:val="00CA4154"/>
    <w:rsid w:val="00CA4385"/>
    <w:rsid w:val="00CA4753"/>
    <w:rsid w:val="00CA48D9"/>
    <w:rsid w:val="00CA4A98"/>
    <w:rsid w:val="00CA4B3E"/>
    <w:rsid w:val="00CA519C"/>
    <w:rsid w:val="00CA558C"/>
    <w:rsid w:val="00CA5E9D"/>
    <w:rsid w:val="00CA6307"/>
    <w:rsid w:val="00CA6661"/>
    <w:rsid w:val="00CA69D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47"/>
    <w:rsid w:val="00CB15F0"/>
    <w:rsid w:val="00CB1C15"/>
    <w:rsid w:val="00CB1D9B"/>
    <w:rsid w:val="00CB226B"/>
    <w:rsid w:val="00CB2C5A"/>
    <w:rsid w:val="00CB2C73"/>
    <w:rsid w:val="00CB2FD4"/>
    <w:rsid w:val="00CB3225"/>
    <w:rsid w:val="00CB351D"/>
    <w:rsid w:val="00CB364E"/>
    <w:rsid w:val="00CB36F1"/>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BCA"/>
    <w:rsid w:val="00CB707D"/>
    <w:rsid w:val="00CB737C"/>
    <w:rsid w:val="00CB7717"/>
    <w:rsid w:val="00CB777F"/>
    <w:rsid w:val="00CB79E0"/>
    <w:rsid w:val="00CC00DE"/>
    <w:rsid w:val="00CC01BD"/>
    <w:rsid w:val="00CC04F9"/>
    <w:rsid w:val="00CC09B9"/>
    <w:rsid w:val="00CC0C50"/>
    <w:rsid w:val="00CC105D"/>
    <w:rsid w:val="00CC1622"/>
    <w:rsid w:val="00CC16F4"/>
    <w:rsid w:val="00CC1796"/>
    <w:rsid w:val="00CC228D"/>
    <w:rsid w:val="00CC24A8"/>
    <w:rsid w:val="00CC29C8"/>
    <w:rsid w:val="00CC2D79"/>
    <w:rsid w:val="00CC2DCA"/>
    <w:rsid w:val="00CC31E3"/>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5D00"/>
    <w:rsid w:val="00CC5F82"/>
    <w:rsid w:val="00CC60E5"/>
    <w:rsid w:val="00CC6C5A"/>
    <w:rsid w:val="00CC6C6D"/>
    <w:rsid w:val="00CC6DED"/>
    <w:rsid w:val="00CC6E89"/>
    <w:rsid w:val="00CC7718"/>
    <w:rsid w:val="00CC77EB"/>
    <w:rsid w:val="00CC791B"/>
    <w:rsid w:val="00CC7C24"/>
    <w:rsid w:val="00CD035E"/>
    <w:rsid w:val="00CD0785"/>
    <w:rsid w:val="00CD0BAF"/>
    <w:rsid w:val="00CD0F0C"/>
    <w:rsid w:val="00CD131A"/>
    <w:rsid w:val="00CD137D"/>
    <w:rsid w:val="00CD15AD"/>
    <w:rsid w:val="00CD163E"/>
    <w:rsid w:val="00CD1828"/>
    <w:rsid w:val="00CD183D"/>
    <w:rsid w:val="00CD1860"/>
    <w:rsid w:val="00CD1992"/>
    <w:rsid w:val="00CD1FEF"/>
    <w:rsid w:val="00CD237E"/>
    <w:rsid w:val="00CD24EF"/>
    <w:rsid w:val="00CD28EE"/>
    <w:rsid w:val="00CD32BF"/>
    <w:rsid w:val="00CD367C"/>
    <w:rsid w:val="00CD38F2"/>
    <w:rsid w:val="00CD43F0"/>
    <w:rsid w:val="00CD472B"/>
    <w:rsid w:val="00CD4B03"/>
    <w:rsid w:val="00CD4B87"/>
    <w:rsid w:val="00CD4C56"/>
    <w:rsid w:val="00CD4C77"/>
    <w:rsid w:val="00CD4E42"/>
    <w:rsid w:val="00CD4EC4"/>
    <w:rsid w:val="00CD56E3"/>
    <w:rsid w:val="00CD5FCB"/>
    <w:rsid w:val="00CD6BEF"/>
    <w:rsid w:val="00CD7057"/>
    <w:rsid w:val="00CD71DE"/>
    <w:rsid w:val="00CD73C3"/>
    <w:rsid w:val="00CD73D2"/>
    <w:rsid w:val="00CD7838"/>
    <w:rsid w:val="00CD7A67"/>
    <w:rsid w:val="00CD7ABE"/>
    <w:rsid w:val="00CD7F7A"/>
    <w:rsid w:val="00CE02E3"/>
    <w:rsid w:val="00CE0731"/>
    <w:rsid w:val="00CE0CE1"/>
    <w:rsid w:val="00CE0DFF"/>
    <w:rsid w:val="00CE0F29"/>
    <w:rsid w:val="00CE118F"/>
    <w:rsid w:val="00CE1251"/>
    <w:rsid w:val="00CE12C4"/>
    <w:rsid w:val="00CE12F1"/>
    <w:rsid w:val="00CE15A0"/>
    <w:rsid w:val="00CE1968"/>
    <w:rsid w:val="00CE1C19"/>
    <w:rsid w:val="00CE1D4E"/>
    <w:rsid w:val="00CE1FF3"/>
    <w:rsid w:val="00CE22F2"/>
    <w:rsid w:val="00CE2A7C"/>
    <w:rsid w:val="00CE2C3A"/>
    <w:rsid w:val="00CE2F67"/>
    <w:rsid w:val="00CE2F71"/>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F022B"/>
    <w:rsid w:val="00CF03A4"/>
    <w:rsid w:val="00CF07F9"/>
    <w:rsid w:val="00CF1288"/>
    <w:rsid w:val="00CF16E7"/>
    <w:rsid w:val="00CF1C76"/>
    <w:rsid w:val="00CF2019"/>
    <w:rsid w:val="00CF20E5"/>
    <w:rsid w:val="00CF28D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0F9F"/>
    <w:rsid w:val="00D0123D"/>
    <w:rsid w:val="00D016A3"/>
    <w:rsid w:val="00D0191C"/>
    <w:rsid w:val="00D0193D"/>
    <w:rsid w:val="00D019A4"/>
    <w:rsid w:val="00D01BC4"/>
    <w:rsid w:val="00D01C68"/>
    <w:rsid w:val="00D0204B"/>
    <w:rsid w:val="00D022EE"/>
    <w:rsid w:val="00D0269F"/>
    <w:rsid w:val="00D02D06"/>
    <w:rsid w:val="00D032E8"/>
    <w:rsid w:val="00D03A94"/>
    <w:rsid w:val="00D03E67"/>
    <w:rsid w:val="00D03F74"/>
    <w:rsid w:val="00D03F99"/>
    <w:rsid w:val="00D040B3"/>
    <w:rsid w:val="00D043BC"/>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FF7"/>
    <w:rsid w:val="00D10369"/>
    <w:rsid w:val="00D1152D"/>
    <w:rsid w:val="00D11924"/>
    <w:rsid w:val="00D11E9B"/>
    <w:rsid w:val="00D11FCA"/>
    <w:rsid w:val="00D12376"/>
    <w:rsid w:val="00D12AC2"/>
    <w:rsid w:val="00D130E4"/>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A0"/>
    <w:rsid w:val="00D171E7"/>
    <w:rsid w:val="00D17F89"/>
    <w:rsid w:val="00D17FFA"/>
    <w:rsid w:val="00D2017C"/>
    <w:rsid w:val="00D204CF"/>
    <w:rsid w:val="00D20B7F"/>
    <w:rsid w:val="00D20C6F"/>
    <w:rsid w:val="00D20EAD"/>
    <w:rsid w:val="00D20FA8"/>
    <w:rsid w:val="00D20FB3"/>
    <w:rsid w:val="00D21911"/>
    <w:rsid w:val="00D21A0C"/>
    <w:rsid w:val="00D21BE3"/>
    <w:rsid w:val="00D21C2B"/>
    <w:rsid w:val="00D21C2F"/>
    <w:rsid w:val="00D22335"/>
    <w:rsid w:val="00D2275F"/>
    <w:rsid w:val="00D2277C"/>
    <w:rsid w:val="00D231EC"/>
    <w:rsid w:val="00D23773"/>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22F0"/>
    <w:rsid w:val="00D32B7A"/>
    <w:rsid w:val="00D32DC7"/>
    <w:rsid w:val="00D330C4"/>
    <w:rsid w:val="00D33232"/>
    <w:rsid w:val="00D33259"/>
    <w:rsid w:val="00D333AE"/>
    <w:rsid w:val="00D333C4"/>
    <w:rsid w:val="00D334A3"/>
    <w:rsid w:val="00D33551"/>
    <w:rsid w:val="00D33643"/>
    <w:rsid w:val="00D33A15"/>
    <w:rsid w:val="00D33EE0"/>
    <w:rsid w:val="00D343E9"/>
    <w:rsid w:val="00D3475B"/>
    <w:rsid w:val="00D3478F"/>
    <w:rsid w:val="00D350BD"/>
    <w:rsid w:val="00D35272"/>
    <w:rsid w:val="00D355DC"/>
    <w:rsid w:val="00D3565E"/>
    <w:rsid w:val="00D3592E"/>
    <w:rsid w:val="00D359A2"/>
    <w:rsid w:val="00D36106"/>
    <w:rsid w:val="00D3621B"/>
    <w:rsid w:val="00D363B4"/>
    <w:rsid w:val="00D36ACB"/>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EA7"/>
    <w:rsid w:val="00D45453"/>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D98"/>
    <w:rsid w:val="00D47E9E"/>
    <w:rsid w:val="00D50474"/>
    <w:rsid w:val="00D50777"/>
    <w:rsid w:val="00D507CF"/>
    <w:rsid w:val="00D5086E"/>
    <w:rsid w:val="00D51169"/>
    <w:rsid w:val="00D518FF"/>
    <w:rsid w:val="00D51CF8"/>
    <w:rsid w:val="00D51EC9"/>
    <w:rsid w:val="00D52D30"/>
    <w:rsid w:val="00D530D9"/>
    <w:rsid w:val="00D53119"/>
    <w:rsid w:val="00D534CF"/>
    <w:rsid w:val="00D536E4"/>
    <w:rsid w:val="00D53703"/>
    <w:rsid w:val="00D53F0E"/>
    <w:rsid w:val="00D54772"/>
    <w:rsid w:val="00D54998"/>
    <w:rsid w:val="00D54A45"/>
    <w:rsid w:val="00D55265"/>
    <w:rsid w:val="00D554B6"/>
    <w:rsid w:val="00D55952"/>
    <w:rsid w:val="00D55F2A"/>
    <w:rsid w:val="00D55F2D"/>
    <w:rsid w:val="00D5606F"/>
    <w:rsid w:val="00D5614D"/>
    <w:rsid w:val="00D572D2"/>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78"/>
    <w:rsid w:val="00D63388"/>
    <w:rsid w:val="00D63A05"/>
    <w:rsid w:val="00D63D2F"/>
    <w:rsid w:val="00D63EB6"/>
    <w:rsid w:val="00D644A4"/>
    <w:rsid w:val="00D6469D"/>
    <w:rsid w:val="00D647CA"/>
    <w:rsid w:val="00D64AA7"/>
    <w:rsid w:val="00D64AE7"/>
    <w:rsid w:val="00D64B77"/>
    <w:rsid w:val="00D64CE6"/>
    <w:rsid w:val="00D64ED3"/>
    <w:rsid w:val="00D656C0"/>
    <w:rsid w:val="00D65CF8"/>
    <w:rsid w:val="00D65DB9"/>
    <w:rsid w:val="00D65DE4"/>
    <w:rsid w:val="00D66150"/>
    <w:rsid w:val="00D662A9"/>
    <w:rsid w:val="00D66323"/>
    <w:rsid w:val="00D66366"/>
    <w:rsid w:val="00D665D4"/>
    <w:rsid w:val="00D666F4"/>
    <w:rsid w:val="00D6794E"/>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542"/>
    <w:rsid w:val="00D745D3"/>
    <w:rsid w:val="00D746B3"/>
    <w:rsid w:val="00D74A81"/>
    <w:rsid w:val="00D74C6E"/>
    <w:rsid w:val="00D757D1"/>
    <w:rsid w:val="00D758D4"/>
    <w:rsid w:val="00D7605C"/>
    <w:rsid w:val="00D7630E"/>
    <w:rsid w:val="00D766B1"/>
    <w:rsid w:val="00D76FC4"/>
    <w:rsid w:val="00D7721A"/>
    <w:rsid w:val="00D772C7"/>
    <w:rsid w:val="00D774A9"/>
    <w:rsid w:val="00D776E9"/>
    <w:rsid w:val="00D777BF"/>
    <w:rsid w:val="00D80076"/>
    <w:rsid w:val="00D805AB"/>
    <w:rsid w:val="00D8083E"/>
    <w:rsid w:val="00D808A1"/>
    <w:rsid w:val="00D8094C"/>
    <w:rsid w:val="00D80B80"/>
    <w:rsid w:val="00D80D7E"/>
    <w:rsid w:val="00D80DFA"/>
    <w:rsid w:val="00D81766"/>
    <w:rsid w:val="00D81A46"/>
    <w:rsid w:val="00D81DCC"/>
    <w:rsid w:val="00D81F83"/>
    <w:rsid w:val="00D821F3"/>
    <w:rsid w:val="00D825EC"/>
    <w:rsid w:val="00D82926"/>
    <w:rsid w:val="00D82BE4"/>
    <w:rsid w:val="00D82EF2"/>
    <w:rsid w:val="00D83123"/>
    <w:rsid w:val="00D83268"/>
    <w:rsid w:val="00D83310"/>
    <w:rsid w:val="00D835B6"/>
    <w:rsid w:val="00D835BC"/>
    <w:rsid w:val="00D837C1"/>
    <w:rsid w:val="00D83F0D"/>
    <w:rsid w:val="00D849E6"/>
    <w:rsid w:val="00D84BF0"/>
    <w:rsid w:val="00D853BF"/>
    <w:rsid w:val="00D855EC"/>
    <w:rsid w:val="00D8566E"/>
    <w:rsid w:val="00D857EB"/>
    <w:rsid w:val="00D85804"/>
    <w:rsid w:val="00D858B0"/>
    <w:rsid w:val="00D85AD9"/>
    <w:rsid w:val="00D85C64"/>
    <w:rsid w:val="00D8629F"/>
    <w:rsid w:val="00D8677D"/>
    <w:rsid w:val="00D86B80"/>
    <w:rsid w:val="00D87A10"/>
    <w:rsid w:val="00D87A84"/>
    <w:rsid w:val="00D90023"/>
    <w:rsid w:val="00D90661"/>
    <w:rsid w:val="00D907D3"/>
    <w:rsid w:val="00D90A98"/>
    <w:rsid w:val="00D90ED6"/>
    <w:rsid w:val="00D91416"/>
    <w:rsid w:val="00D91505"/>
    <w:rsid w:val="00D917D6"/>
    <w:rsid w:val="00D92041"/>
    <w:rsid w:val="00D92195"/>
    <w:rsid w:val="00D9220F"/>
    <w:rsid w:val="00D926CD"/>
    <w:rsid w:val="00D928D8"/>
    <w:rsid w:val="00D929BE"/>
    <w:rsid w:val="00D92D06"/>
    <w:rsid w:val="00D936B9"/>
    <w:rsid w:val="00D93715"/>
    <w:rsid w:val="00D93B14"/>
    <w:rsid w:val="00D943CF"/>
    <w:rsid w:val="00D949E7"/>
    <w:rsid w:val="00D94A4C"/>
    <w:rsid w:val="00D95C5E"/>
    <w:rsid w:val="00D95C74"/>
    <w:rsid w:val="00D95FCE"/>
    <w:rsid w:val="00D961A8"/>
    <w:rsid w:val="00D961BC"/>
    <w:rsid w:val="00D9626F"/>
    <w:rsid w:val="00D96869"/>
    <w:rsid w:val="00D96BE6"/>
    <w:rsid w:val="00D9702F"/>
    <w:rsid w:val="00D9747C"/>
    <w:rsid w:val="00D9792E"/>
    <w:rsid w:val="00DA0072"/>
    <w:rsid w:val="00DA0740"/>
    <w:rsid w:val="00DA0C09"/>
    <w:rsid w:val="00DA110A"/>
    <w:rsid w:val="00DA1198"/>
    <w:rsid w:val="00DA15F4"/>
    <w:rsid w:val="00DA19EE"/>
    <w:rsid w:val="00DA1E7C"/>
    <w:rsid w:val="00DA225B"/>
    <w:rsid w:val="00DA26DE"/>
    <w:rsid w:val="00DA2C90"/>
    <w:rsid w:val="00DA2FFF"/>
    <w:rsid w:val="00DA3062"/>
    <w:rsid w:val="00DA319E"/>
    <w:rsid w:val="00DA31BD"/>
    <w:rsid w:val="00DA3589"/>
    <w:rsid w:val="00DA378B"/>
    <w:rsid w:val="00DA394A"/>
    <w:rsid w:val="00DA3EF1"/>
    <w:rsid w:val="00DA4217"/>
    <w:rsid w:val="00DA4295"/>
    <w:rsid w:val="00DA4368"/>
    <w:rsid w:val="00DA4681"/>
    <w:rsid w:val="00DA4DAD"/>
    <w:rsid w:val="00DA5071"/>
    <w:rsid w:val="00DA50DB"/>
    <w:rsid w:val="00DA535E"/>
    <w:rsid w:val="00DA5812"/>
    <w:rsid w:val="00DA6160"/>
    <w:rsid w:val="00DA61DB"/>
    <w:rsid w:val="00DA66E7"/>
    <w:rsid w:val="00DA67DC"/>
    <w:rsid w:val="00DA6885"/>
    <w:rsid w:val="00DA68AC"/>
    <w:rsid w:val="00DA69DA"/>
    <w:rsid w:val="00DA6E4E"/>
    <w:rsid w:val="00DA7242"/>
    <w:rsid w:val="00DA72F2"/>
    <w:rsid w:val="00DA79D8"/>
    <w:rsid w:val="00DA7C2F"/>
    <w:rsid w:val="00DB0C9A"/>
    <w:rsid w:val="00DB0E52"/>
    <w:rsid w:val="00DB10A6"/>
    <w:rsid w:val="00DB126B"/>
    <w:rsid w:val="00DB164F"/>
    <w:rsid w:val="00DB1DC2"/>
    <w:rsid w:val="00DB24F7"/>
    <w:rsid w:val="00DB25ED"/>
    <w:rsid w:val="00DB2837"/>
    <w:rsid w:val="00DB2AE1"/>
    <w:rsid w:val="00DB2AF3"/>
    <w:rsid w:val="00DB2D3A"/>
    <w:rsid w:val="00DB2FAB"/>
    <w:rsid w:val="00DB3565"/>
    <w:rsid w:val="00DB38CC"/>
    <w:rsid w:val="00DB3AC5"/>
    <w:rsid w:val="00DB3B27"/>
    <w:rsid w:val="00DB3F4F"/>
    <w:rsid w:val="00DB401C"/>
    <w:rsid w:val="00DB44C3"/>
    <w:rsid w:val="00DB4563"/>
    <w:rsid w:val="00DB4724"/>
    <w:rsid w:val="00DB4840"/>
    <w:rsid w:val="00DB4A8A"/>
    <w:rsid w:val="00DB58C5"/>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F9F"/>
    <w:rsid w:val="00DC317E"/>
    <w:rsid w:val="00DC3827"/>
    <w:rsid w:val="00DC4519"/>
    <w:rsid w:val="00DC4586"/>
    <w:rsid w:val="00DC4B58"/>
    <w:rsid w:val="00DC4BFB"/>
    <w:rsid w:val="00DC4C6E"/>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66B"/>
    <w:rsid w:val="00DD08F0"/>
    <w:rsid w:val="00DD09EE"/>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202"/>
    <w:rsid w:val="00DD35FF"/>
    <w:rsid w:val="00DD3B61"/>
    <w:rsid w:val="00DD3E86"/>
    <w:rsid w:val="00DD4148"/>
    <w:rsid w:val="00DD450B"/>
    <w:rsid w:val="00DD465F"/>
    <w:rsid w:val="00DD4699"/>
    <w:rsid w:val="00DD4718"/>
    <w:rsid w:val="00DD47AA"/>
    <w:rsid w:val="00DD4C9D"/>
    <w:rsid w:val="00DD4D15"/>
    <w:rsid w:val="00DD5AA1"/>
    <w:rsid w:val="00DD6A8A"/>
    <w:rsid w:val="00DD7614"/>
    <w:rsid w:val="00DE0D40"/>
    <w:rsid w:val="00DE0F47"/>
    <w:rsid w:val="00DE1011"/>
    <w:rsid w:val="00DE10A1"/>
    <w:rsid w:val="00DE1132"/>
    <w:rsid w:val="00DE12C1"/>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FF7"/>
    <w:rsid w:val="00DE4136"/>
    <w:rsid w:val="00DE4442"/>
    <w:rsid w:val="00DE4E7B"/>
    <w:rsid w:val="00DE5277"/>
    <w:rsid w:val="00DE5B0B"/>
    <w:rsid w:val="00DE6430"/>
    <w:rsid w:val="00DE6F2C"/>
    <w:rsid w:val="00DE703F"/>
    <w:rsid w:val="00DE7830"/>
    <w:rsid w:val="00DE79C0"/>
    <w:rsid w:val="00DF0041"/>
    <w:rsid w:val="00DF0138"/>
    <w:rsid w:val="00DF0369"/>
    <w:rsid w:val="00DF0648"/>
    <w:rsid w:val="00DF09E6"/>
    <w:rsid w:val="00DF0D8D"/>
    <w:rsid w:val="00DF0DA5"/>
    <w:rsid w:val="00DF18AC"/>
    <w:rsid w:val="00DF1BF8"/>
    <w:rsid w:val="00DF1D40"/>
    <w:rsid w:val="00DF26F5"/>
    <w:rsid w:val="00DF2A2E"/>
    <w:rsid w:val="00DF381B"/>
    <w:rsid w:val="00DF3928"/>
    <w:rsid w:val="00DF3AAF"/>
    <w:rsid w:val="00DF3D83"/>
    <w:rsid w:val="00DF40B4"/>
    <w:rsid w:val="00DF43FB"/>
    <w:rsid w:val="00DF4772"/>
    <w:rsid w:val="00DF48ED"/>
    <w:rsid w:val="00DF4D3C"/>
    <w:rsid w:val="00DF4D74"/>
    <w:rsid w:val="00DF522F"/>
    <w:rsid w:val="00DF5271"/>
    <w:rsid w:val="00DF53BB"/>
    <w:rsid w:val="00DF55B4"/>
    <w:rsid w:val="00DF5664"/>
    <w:rsid w:val="00DF57D6"/>
    <w:rsid w:val="00DF57FE"/>
    <w:rsid w:val="00DF5998"/>
    <w:rsid w:val="00DF5AFC"/>
    <w:rsid w:val="00DF6179"/>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7DB"/>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D6"/>
    <w:rsid w:val="00E05E40"/>
    <w:rsid w:val="00E067A5"/>
    <w:rsid w:val="00E06D13"/>
    <w:rsid w:val="00E06FC6"/>
    <w:rsid w:val="00E0789B"/>
    <w:rsid w:val="00E07B9E"/>
    <w:rsid w:val="00E07D44"/>
    <w:rsid w:val="00E103AC"/>
    <w:rsid w:val="00E10C98"/>
    <w:rsid w:val="00E10F7D"/>
    <w:rsid w:val="00E11284"/>
    <w:rsid w:val="00E1172D"/>
    <w:rsid w:val="00E11C80"/>
    <w:rsid w:val="00E121C2"/>
    <w:rsid w:val="00E12B7F"/>
    <w:rsid w:val="00E12C4D"/>
    <w:rsid w:val="00E12CB1"/>
    <w:rsid w:val="00E12F6C"/>
    <w:rsid w:val="00E13007"/>
    <w:rsid w:val="00E13501"/>
    <w:rsid w:val="00E13624"/>
    <w:rsid w:val="00E138DB"/>
    <w:rsid w:val="00E139CF"/>
    <w:rsid w:val="00E13CE9"/>
    <w:rsid w:val="00E140EB"/>
    <w:rsid w:val="00E143AC"/>
    <w:rsid w:val="00E143DA"/>
    <w:rsid w:val="00E146F2"/>
    <w:rsid w:val="00E148E9"/>
    <w:rsid w:val="00E14AF0"/>
    <w:rsid w:val="00E14B23"/>
    <w:rsid w:val="00E15062"/>
    <w:rsid w:val="00E1514B"/>
    <w:rsid w:val="00E15435"/>
    <w:rsid w:val="00E15BB5"/>
    <w:rsid w:val="00E15BE1"/>
    <w:rsid w:val="00E16788"/>
    <w:rsid w:val="00E16F3E"/>
    <w:rsid w:val="00E174DB"/>
    <w:rsid w:val="00E1750A"/>
    <w:rsid w:val="00E1755F"/>
    <w:rsid w:val="00E17A1E"/>
    <w:rsid w:val="00E17B3F"/>
    <w:rsid w:val="00E17DBC"/>
    <w:rsid w:val="00E20036"/>
    <w:rsid w:val="00E20968"/>
    <w:rsid w:val="00E2096F"/>
    <w:rsid w:val="00E2098F"/>
    <w:rsid w:val="00E20A78"/>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AA1"/>
    <w:rsid w:val="00E24E4E"/>
    <w:rsid w:val="00E24FE9"/>
    <w:rsid w:val="00E251E8"/>
    <w:rsid w:val="00E25623"/>
    <w:rsid w:val="00E261A4"/>
    <w:rsid w:val="00E263E4"/>
    <w:rsid w:val="00E264C1"/>
    <w:rsid w:val="00E26756"/>
    <w:rsid w:val="00E26AC0"/>
    <w:rsid w:val="00E26F96"/>
    <w:rsid w:val="00E27011"/>
    <w:rsid w:val="00E271E6"/>
    <w:rsid w:val="00E2731D"/>
    <w:rsid w:val="00E27331"/>
    <w:rsid w:val="00E2752D"/>
    <w:rsid w:val="00E27AAE"/>
    <w:rsid w:val="00E27F4D"/>
    <w:rsid w:val="00E30297"/>
    <w:rsid w:val="00E304FF"/>
    <w:rsid w:val="00E30561"/>
    <w:rsid w:val="00E30640"/>
    <w:rsid w:val="00E30923"/>
    <w:rsid w:val="00E30FB8"/>
    <w:rsid w:val="00E31054"/>
    <w:rsid w:val="00E31825"/>
    <w:rsid w:val="00E318D4"/>
    <w:rsid w:val="00E323B0"/>
    <w:rsid w:val="00E32466"/>
    <w:rsid w:val="00E326C5"/>
    <w:rsid w:val="00E32AA4"/>
    <w:rsid w:val="00E32C58"/>
    <w:rsid w:val="00E32D5A"/>
    <w:rsid w:val="00E33B7C"/>
    <w:rsid w:val="00E33C26"/>
    <w:rsid w:val="00E34014"/>
    <w:rsid w:val="00E348A3"/>
    <w:rsid w:val="00E34955"/>
    <w:rsid w:val="00E34C0A"/>
    <w:rsid w:val="00E353A4"/>
    <w:rsid w:val="00E35547"/>
    <w:rsid w:val="00E3567C"/>
    <w:rsid w:val="00E35B49"/>
    <w:rsid w:val="00E35D41"/>
    <w:rsid w:val="00E364A7"/>
    <w:rsid w:val="00E3717F"/>
    <w:rsid w:val="00E3761F"/>
    <w:rsid w:val="00E3775D"/>
    <w:rsid w:val="00E37803"/>
    <w:rsid w:val="00E37825"/>
    <w:rsid w:val="00E37C9F"/>
    <w:rsid w:val="00E37F3B"/>
    <w:rsid w:val="00E4001B"/>
    <w:rsid w:val="00E402FF"/>
    <w:rsid w:val="00E40339"/>
    <w:rsid w:val="00E40345"/>
    <w:rsid w:val="00E404E5"/>
    <w:rsid w:val="00E409B2"/>
    <w:rsid w:val="00E40C02"/>
    <w:rsid w:val="00E417C2"/>
    <w:rsid w:val="00E4193F"/>
    <w:rsid w:val="00E41987"/>
    <w:rsid w:val="00E41DED"/>
    <w:rsid w:val="00E4285B"/>
    <w:rsid w:val="00E42909"/>
    <w:rsid w:val="00E42AD6"/>
    <w:rsid w:val="00E42C26"/>
    <w:rsid w:val="00E42DBA"/>
    <w:rsid w:val="00E4331C"/>
    <w:rsid w:val="00E436D2"/>
    <w:rsid w:val="00E437A8"/>
    <w:rsid w:val="00E43DB0"/>
    <w:rsid w:val="00E4423B"/>
    <w:rsid w:val="00E44450"/>
    <w:rsid w:val="00E4466E"/>
    <w:rsid w:val="00E44FDB"/>
    <w:rsid w:val="00E45328"/>
    <w:rsid w:val="00E45E05"/>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A19"/>
    <w:rsid w:val="00E51EF7"/>
    <w:rsid w:val="00E52028"/>
    <w:rsid w:val="00E5213B"/>
    <w:rsid w:val="00E52305"/>
    <w:rsid w:val="00E524D9"/>
    <w:rsid w:val="00E526DB"/>
    <w:rsid w:val="00E52C58"/>
    <w:rsid w:val="00E52F85"/>
    <w:rsid w:val="00E53196"/>
    <w:rsid w:val="00E53AFA"/>
    <w:rsid w:val="00E53C32"/>
    <w:rsid w:val="00E53E2B"/>
    <w:rsid w:val="00E546C0"/>
    <w:rsid w:val="00E546CA"/>
    <w:rsid w:val="00E54707"/>
    <w:rsid w:val="00E54906"/>
    <w:rsid w:val="00E54AA4"/>
    <w:rsid w:val="00E54B7A"/>
    <w:rsid w:val="00E54DB6"/>
    <w:rsid w:val="00E54F23"/>
    <w:rsid w:val="00E54FA5"/>
    <w:rsid w:val="00E55268"/>
    <w:rsid w:val="00E55304"/>
    <w:rsid w:val="00E556E5"/>
    <w:rsid w:val="00E55881"/>
    <w:rsid w:val="00E55A6A"/>
    <w:rsid w:val="00E55D49"/>
    <w:rsid w:val="00E56143"/>
    <w:rsid w:val="00E5682C"/>
    <w:rsid w:val="00E56CB9"/>
    <w:rsid w:val="00E56E1F"/>
    <w:rsid w:val="00E57292"/>
    <w:rsid w:val="00E576D2"/>
    <w:rsid w:val="00E578C5"/>
    <w:rsid w:val="00E57D23"/>
    <w:rsid w:val="00E57FD8"/>
    <w:rsid w:val="00E60B33"/>
    <w:rsid w:val="00E60B7D"/>
    <w:rsid w:val="00E612C7"/>
    <w:rsid w:val="00E61868"/>
    <w:rsid w:val="00E618F7"/>
    <w:rsid w:val="00E61D8A"/>
    <w:rsid w:val="00E62015"/>
    <w:rsid w:val="00E62049"/>
    <w:rsid w:val="00E62451"/>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FB0"/>
    <w:rsid w:val="00E6523A"/>
    <w:rsid w:val="00E65455"/>
    <w:rsid w:val="00E654D7"/>
    <w:rsid w:val="00E65A12"/>
    <w:rsid w:val="00E65AAF"/>
    <w:rsid w:val="00E65AF8"/>
    <w:rsid w:val="00E65D6D"/>
    <w:rsid w:val="00E65F3A"/>
    <w:rsid w:val="00E6616D"/>
    <w:rsid w:val="00E66380"/>
    <w:rsid w:val="00E665C8"/>
    <w:rsid w:val="00E665E7"/>
    <w:rsid w:val="00E6695A"/>
    <w:rsid w:val="00E669CA"/>
    <w:rsid w:val="00E66B46"/>
    <w:rsid w:val="00E66B67"/>
    <w:rsid w:val="00E66E2E"/>
    <w:rsid w:val="00E67072"/>
    <w:rsid w:val="00E67074"/>
    <w:rsid w:val="00E67113"/>
    <w:rsid w:val="00E671A0"/>
    <w:rsid w:val="00E6738E"/>
    <w:rsid w:val="00E7013D"/>
    <w:rsid w:val="00E70301"/>
    <w:rsid w:val="00E703C4"/>
    <w:rsid w:val="00E705D0"/>
    <w:rsid w:val="00E70698"/>
    <w:rsid w:val="00E706F0"/>
    <w:rsid w:val="00E70A6B"/>
    <w:rsid w:val="00E70FDF"/>
    <w:rsid w:val="00E710BB"/>
    <w:rsid w:val="00E71639"/>
    <w:rsid w:val="00E71913"/>
    <w:rsid w:val="00E719E9"/>
    <w:rsid w:val="00E71DD1"/>
    <w:rsid w:val="00E72082"/>
    <w:rsid w:val="00E7246F"/>
    <w:rsid w:val="00E725F1"/>
    <w:rsid w:val="00E72626"/>
    <w:rsid w:val="00E72CB5"/>
    <w:rsid w:val="00E72DF8"/>
    <w:rsid w:val="00E72EBD"/>
    <w:rsid w:val="00E72FFB"/>
    <w:rsid w:val="00E730C9"/>
    <w:rsid w:val="00E730D9"/>
    <w:rsid w:val="00E735CB"/>
    <w:rsid w:val="00E73697"/>
    <w:rsid w:val="00E7372D"/>
    <w:rsid w:val="00E73A02"/>
    <w:rsid w:val="00E73BD8"/>
    <w:rsid w:val="00E73E19"/>
    <w:rsid w:val="00E73FD8"/>
    <w:rsid w:val="00E74318"/>
    <w:rsid w:val="00E7460A"/>
    <w:rsid w:val="00E74AF6"/>
    <w:rsid w:val="00E74B9B"/>
    <w:rsid w:val="00E74C3B"/>
    <w:rsid w:val="00E74DBD"/>
    <w:rsid w:val="00E75016"/>
    <w:rsid w:val="00E752E5"/>
    <w:rsid w:val="00E75385"/>
    <w:rsid w:val="00E75639"/>
    <w:rsid w:val="00E7578C"/>
    <w:rsid w:val="00E760E6"/>
    <w:rsid w:val="00E763DB"/>
    <w:rsid w:val="00E764FE"/>
    <w:rsid w:val="00E77000"/>
    <w:rsid w:val="00E77015"/>
    <w:rsid w:val="00E7738A"/>
    <w:rsid w:val="00E77513"/>
    <w:rsid w:val="00E7790C"/>
    <w:rsid w:val="00E77B2B"/>
    <w:rsid w:val="00E77B97"/>
    <w:rsid w:val="00E77D64"/>
    <w:rsid w:val="00E77DB3"/>
    <w:rsid w:val="00E77E6F"/>
    <w:rsid w:val="00E80200"/>
    <w:rsid w:val="00E803DD"/>
    <w:rsid w:val="00E80574"/>
    <w:rsid w:val="00E80662"/>
    <w:rsid w:val="00E806FB"/>
    <w:rsid w:val="00E80714"/>
    <w:rsid w:val="00E80737"/>
    <w:rsid w:val="00E80833"/>
    <w:rsid w:val="00E80AA4"/>
    <w:rsid w:val="00E80BE2"/>
    <w:rsid w:val="00E80E3F"/>
    <w:rsid w:val="00E81115"/>
    <w:rsid w:val="00E815D3"/>
    <w:rsid w:val="00E817CE"/>
    <w:rsid w:val="00E81872"/>
    <w:rsid w:val="00E81AA0"/>
    <w:rsid w:val="00E81BDF"/>
    <w:rsid w:val="00E81D68"/>
    <w:rsid w:val="00E81F50"/>
    <w:rsid w:val="00E81FEA"/>
    <w:rsid w:val="00E82165"/>
    <w:rsid w:val="00E822E7"/>
    <w:rsid w:val="00E82446"/>
    <w:rsid w:val="00E82807"/>
    <w:rsid w:val="00E82920"/>
    <w:rsid w:val="00E82F71"/>
    <w:rsid w:val="00E8379B"/>
    <w:rsid w:val="00E83EA8"/>
    <w:rsid w:val="00E8413D"/>
    <w:rsid w:val="00E84665"/>
    <w:rsid w:val="00E846D7"/>
    <w:rsid w:val="00E847D1"/>
    <w:rsid w:val="00E84DF3"/>
    <w:rsid w:val="00E84FEA"/>
    <w:rsid w:val="00E85436"/>
    <w:rsid w:val="00E8553C"/>
    <w:rsid w:val="00E85586"/>
    <w:rsid w:val="00E85677"/>
    <w:rsid w:val="00E85C88"/>
    <w:rsid w:val="00E860FD"/>
    <w:rsid w:val="00E86169"/>
    <w:rsid w:val="00E862B2"/>
    <w:rsid w:val="00E86679"/>
    <w:rsid w:val="00E8689F"/>
    <w:rsid w:val="00E86B40"/>
    <w:rsid w:val="00E86CBC"/>
    <w:rsid w:val="00E86E47"/>
    <w:rsid w:val="00E86E49"/>
    <w:rsid w:val="00E872F7"/>
    <w:rsid w:val="00E87690"/>
    <w:rsid w:val="00E87A53"/>
    <w:rsid w:val="00E87D23"/>
    <w:rsid w:val="00E90502"/>
    <w:rsid w:val="00E9054B"/>
    <w:rsid w:val="00E9057A"/>
    <w:rsid w:val="00E907A0"/>
    <w:rsid w:val="00E90916"/>
    <w:rsid w:val="00E90950"/>
    <w:rsid w:val="00E911F1"/>
    <w:rsid w:val="00E914F5"/>
    <w:rsid w:val="00E91A94"/>
    <w:rsid w:val="00E91CB7"/>
    <w:rsid w:val="00E91E5E"/>
    <w:rsid w:val="00E91EEA"/>
    <w:rsid w:val="00E91F90"/>
    <w:rsid w:val="00E920FC"/>
    <w:rsid w:val="00E92229"/>
    <w:rsid w:val="00E92A4B"/>
    <w:rsid w:val="00E93290"/>
    <w:rsid w:val="00E935B1"/>
    <w:rsid w:val="00E93F2D"/>
    <w:rsid w:val="00E9417A"/>
    <w:rsid w:val="00E94530"/>
    <w:rsid w:val="00E94760"/>
    <w:rsid w:val="00E947B1"/>
    <w:rsid w:val="00E94E50"/>
    <w:rsid w:val="00E95191"/>
    <w:rsid w:val="00E953D6"/>
    <w:rsid w:val="00E9578A"/>
    <w:rsid w:val="00E959EC"/>
    <w:rsid w:val="00E95A2E"/>
    <w:rsid w:val="00E95A79"/>
    <w:rsid w:val="00E95D23"/>
    <w:rsid w:val="00E95E45"/>
    <w:rsid w:val="00E96A4E"/>
    <w:rsid w:val="00E96B9E"/>
    <w:rsid w:val="00E96C38"/>
    <w:rsid w:val="00E96C45"/>
    <w:rsid w:val="00E96CA7"/>
    <w:rsid w:val="00E96E0D"/>
    <w:rsid w:val="00E9757B"/>
    <w:rsid w:val="00E97ACD"/>
    <w:rsid w:val="00E97B6C"/>
    <w:rsid w:val="00E97C19"/>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54A"/>
    <w:rsid w:val="00EA35B5"/>
    <w:rsid w:val="00EA3657"/>
    <w:rsid w:val="00EA3667"/>
    <w:rsid w:val="00EA399B"/>
    <w:rsid w:val="00EA424C"/>
    <w:rsid w:val="00EA470D"/>
    <w:rsid w:val="00EA47AD"/>
    <w:rsid w:val="00EA4889"/>
    <w:rsid w:val="00EA4D92"/>
    <w:rsid w:val="00EA4F33"/>
    <w:rsid w:val="00EA549E"/>
    <w:rsid w:val="00EA5564"/>
    <w:rsid w:val="00EA581B"/>
    <w:rsid w:val="00EA5B0D"/>
    <w:rsid w:val="00EA5D21"/>
    <w:rsid w:val="00EA5DD5"/>
    <w:rsid w:val="00EA5FC9"/>
    <w:rsid w:val="00EA6869"/>
    <w:rsid w:val="00EA6C54"/>
    <w:rsid w:val="00EA6CF7"/>
    <w:rsid w:val="00EA6DA2"/>
    <w:rsid w:val="00EA6E4E"/>
    <w:rsid w:val="00EA6F73"/>
    <w:rsid w:val="00EA724B"/>
    <w:rsid w:val="00EA735A"/>
    <w:rsid w:val="00EA78BD"/>
    <w:rsid w:val="00EA7A81"/>
    <w:rsid w:val="00EA7B07"/>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FFB"/>
    <w:rsid w:val="00EB2063"/>
    <w:rsid w:val="00EB20B5"/>
    <w:rsid w:val="00EB2845"/>
    <w:rsid w:val="00EB2E46"/>
    <w:rsid w:val="00EB2F70"/>
    <w:rsid w:val="00EB35DA"/>
    <w:rsid w:val="00EB35E0"/>
    <w:rsid w:val="00EB3C0A"/>
    <w:rsid w:val="00EB401D"/>
    <w:rsid w:val="00EB417C"/>
    <w:rsid w:val="00EB42DE"/>
    <w:rsid w:val="00EB4502"/>
    <w:rsid w:val="00EB4767"/>
    <w:rsid w:val="00EB4882"/>
    <w:rsid w:val="00EB495F"/>
    <w:rsid w:val="00EB4AD9"/>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A77"/>
    <w:rsid w:val="00EC2D22"/>
    <w:rsid w:val="00EC2E5D"/>
    <w:rsid w:val="00EC3036"/>
    <w:rsid w:val="00EC3E8B"/>
    <w:rsid w:val="00EC3F5D"/>
    <w:rsid w:val="00EC41D8"/>
    <w:rsid w:val="00EC428F"/>
    <w:rsid w:val="00EC44A1"/>
    <w:rsid w:val="00EC45E6"/>
    <w:rsid w:val="00EC49BF"/>
    <w:rsid w:val="00EC4BB3"/>
    <w:rsid w:val="00EC4CB9"/>
    <w:rsid w:val="00EC5963"/>
    <w:rsid w:val="00EC5DEB"/>
    <w:rsid w:val="00EC62B0"/>
    <w:rsid w:val="00EC63B0"/>
    <w:rsid w:val="00EC65EC"/>
    <w:rsid w:val="00EC688F"/>
    <w:rsid w:val="00EC69CF"/>
    <w:rsid w:val="00EC70F1"/>
    <w:rsid w:val="00EC7390"/>
    <w:rsid w:val="00EC7606"/>
    <w:rsid w:val="00EC77FA"/>
    <w:rsid w:val="00EC7DF2"/>
    <w:rsid w:val="00ED017F"/>
    <w:rsid w:val="00ED01E3"/>
    <w:rsid w:val="00ED08A1"/>
    <w:rsid w:val="00ED12FD"/>
    <w:rsid w:val="00ED159C"/>
    <w:rsid w:val="00ED1873"/>
    <w:rsid w:val="00ED1AE8"/>
    <w:rsid w:val="00ED27A3"/>
    <w:rsid w:val="00ED327C"/>
    <w:rsid w:val="00ED3461"/>
    <w:rsid w:val="00ED415F"/>
    <w:rsid w:val="00ED4E3B"/>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186"/>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6E7"/>
    <w:rsid w:val="00EE7838"/>
    <w:rsid w:val="00EF0152"/>
    <w:rsid w:val="00EF04AE"/>
    <w:rsid w:val="00EF04C6"/>
    <w:rsid w:val="00EF056E"/>
    <w:rsid w:val="00EF0882"/>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0C8"/>
    <w:rsid w:val="00EF5132"/>
    <w:rsid w:val="00EF5717"/>
    <w:rsid w:val="00EF5854"/>
    <w:rsid w:val="00EF5D33"/>
    <w:rsid w:val="00EF609B"/>
    <w:rsid w:val="00EF6345"/>
    <w:rsid w:val="00EF67BC"/>
    <w:rsid w:val="00EF6DAE"/>
    <w:rsid w:val="00EF71EF"/>
    <w:rsid w:val="00EF72D5"/>
    <w:rsid w:val="00EF76F9"/>
    <w:rsid w:val="00EF79A7"/>
    <w:rsid w:val="00F00297"/>
    <w:rsid w:val="00F00298"/>
    <w:rsid w:val="00F003AC"/>
    <w:rsid w:val="00F00650"/>
    <w:rsid w:val="00F0068B"/>
    <w:rsid w:val="00F009D6"/>
    <w:rsid w:val="00F00BCD"/>
    <w:rsid w:val="00F00FEA"/>
    <w:rsid w:val="00F012BC"/>
    <w:rsid w:val="00F0130F"/>
    <w:rsid w:val="00F0186C"/>
    <w:rsid w:val="00F01D99"/>
    <w:rsid w:val="00F01FCF"/>
    <w:rsid w:val="00F02311"/>
    <w:rsid w:val="00F0271A"/>
    <w:rsid w:val="00F027CF"/>
    <w:rsid w:val="00F03516"/>
    <w:rsid w:val="00F039B2"/>
    <w:rsid w:val="00F03B0A"/>
    <w:rsid w:val="00F03B95"/>
    <w:rsid w:val="00F03BE8"/>
    <w:rsid w:val="00F042C6"/>
    <w:rsid w:val="00F044F2"/>
    <w:rsid w:val="00F0454C"/>
    <w:rsid w:val="00F04A89"/>
    <w:rsid w:val="00F04DFC"/>
    <w:rsid w:val="00F05972"/>
    <w:rsid w:val="00F05977"/>
    <w:rsid w:val="00F059A1"/>
    <w:rsid w:val="00F05C3C"/>
    <w:rsid w:val="00F05D7A"/>
    <w:rsid w:val="00F05EB4"/>
    <w:rsid w:val="00F06315"/>
    <w:rsid w:val="00F0649C"/>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ED2"/>
    <w:rsid w:val="00F11092"/>
    <w:rsid w:val="00F11284"/>
    <w:rsid w:val="00F113F9"/>
    <w:rsid w:val="00F11738"/>
    <w:rsid w:val="00F11CFE"/>
    <w:rsid w:val="00F11F1C"/>
    <w:rsid w:val="00F12149"/>
    <w:rsid w:val="00F121D0"/>
    <w:rsid w:val="00F1229C"/>
    <w:rsid w:val="00F12D0E"/>
    <w:rsid w:val="00F12EBC"/>
    <w:rsid w:val="00F13075"/>
    <w:rsid w:val="00F13906"/>
    <w:rsid w:val="00F13926"/>
    <w:rsid w:val="00F13BA9"/>
    <w:rsid w:val="00F13BCF"/>
    <w:rsid w:val="00F143C7"/>
    <w:rsid w:val="00F144D7"/>
    <w:rsid w:val="00F149C5"/>
    <w:rsid w:val="00F14BE9"/>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BB4"/>
    <w:rsid w:val="00F20E0F"/>
    <w:rsid w:val="00F20F89"/>
    <w:rsid w:val="00F21523"/>
    <w:rsid w:val="00F21546"/>
    <w:rsid w:val="00F21C8F"/>
    <w:rsid w:val="00F21DCA"/>
    <w:rsid w:val="00F21FF0"/>
    <w:rsid w:val="00F22BC2"/>
    <w:rsid w:val="00F2310D"/>
    <w:rsid w:val="00F23973"/>
    <w:rsid w:val="00F23B43"/>
    <w:rsid w:val="00F23CA9"/>
    <w:rsid w:val="00F23CB6"/>
    <w:rsid w:val="00F2465E"/>
    <w:rsid w:val="00F24D2D"/>
    <w:rsid w:val="00F24DA4"/>
    <w:rsid w:val="00F25384"/>
    <w:rsid w:val="00F25412"/>
    <w:rsid w:val="00F257F1"/>
    <w:rsid w:val="00F25B92"/>
    <w:rsid w:val="00F26215"/>
    <w:rsid w:val="00F2643F"/>
    <w:rsid w:val="00F26618"/>
    <w:rsid w:val="00F27054"/>
    <w:rsid w:val="00F277BC"/>
    <w:rsid w:val="00F27BA1"/>
    <w:rsid w:val="00F27D1D"/>
    <w:rsid w:val="00F27DD0"/>
    <w:rsid w:val="00F30232"/>
    <w:rsid w:val="00F3025F"/>
    <w:rsid w:val="00F302A6"/>
    <w:rsid w:val="00F3033B"/>
    <w:rsid w:val="00F306C6"/>
    <w:rsid w:val="00F3072B"/>
    <w:rsid w:val="00F30A9B"/>
    <w:rsid w:val="00F30DBA"/>
    <w:rsid w:val="00F314B4"/>
    <w:rsid w:val="00F31C9B"/>
    <w:rsid w:val="00F327EB"/>
    <w:rsid w:val="00F3297C"/>
    <w:rsid w:val="00F32C80"/>
    <w:rsid w:val="00F334EB"/>
    <w:rsid w:val="00F335F4"/>
    <w:rsid w:val="00F3388E"/>
    <w:rsid w:val="00F338BA"/>
    <w:rsid w:val="00F33A24"/>
    <w:rsid w:val="00F33A6B"/>
    <w:rsid w:val="00F33FC6"/>
    <w:rsid w:val="00F340EF"/>
    <w:rsid w:val="00F342F0"/>
    <w:rsid w:val="00F34C1E"/>
    <w:rsid w:val="00F3527D"/>
    <w:rsid w:val="00F355B3"/>
    <w:rsid w:val="00F35766"/>
    <w:rsid w:val="00F35973"/>
    <w:rsid w:val="00F35C84"/>
    <w:rsid w:val="00F361FB"/>
    <w:rsid w:val="00F36555"/>
    <w:rsid w:val="00F36BA5"/>
    <w:rsid w:val="00F36BE1"/>
    <w:rsid w:val="00F36E06"/>
    <w:rsid w:val="00F36EC5"/>
    <w:rsid w:val="00F3723F"/>
    <w:rsid w:val="00F378F5"/>
    <w:rsid w:val="00F37A6C"/>
    <w:rsid w:val="00F37CC7"/>
    <w:rsid w:val="00F37E5B"/>
    <w:rsid w:val="00F40058"/>
    <w:rsid w:val="00F40516"/>
    <w:rsid w:val="00F40831"/>
    <w:rsid w:val="00F4135B"/>
    <w:rsid w:val="00F41B5A"/>
    <w:rsid w:val="00F420FE"/>
    <w:rsid w:val="00F42256"/>
    <w:rsid w:val="00F42607"/>
    <w:rsid w:val="00F427DB"/>
    <w:rsid w:val="00F42B3B"/>
    <w:rsid w:val="00F43487"/>
    <w:rsid w:val="00F43A09"/>
    <w:rsid w:val="00F43FE9"/>
    <w:rsid w:val="00F44781"/>
    <w:rsid w:val="00F44D08"/>
    <w:rsid w:val="00F44DF1"/>
    <w:rsid w:val="00F45015"/>
    <w:rsid w:val="00F455ED"/>
    <w:rsid w:val="00F456CF"/>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0C1"/>
    <w:rsid w:val="00F517B0"/>
    <w:rsid w:val="00F51F66"/>
    <w:rsid w:val="00F52173"/>
    <w:rsid w:val="00F5243E"/>
    <w:rsid w:val="00F5278E"/>
    <w:rsid w:val="00F527FD"/>
    <w:rsid w:val="00F528CC"/>
    <w:rsid w:val="00F52C2C"/>
    <w:rsid w:val="00F52CA3"/>
    <w:rsid w:val="00F532CA"/>
    <w:rsid w:val="00F53632"/>
    <w:rsid w:val="00F546DB"/>
    <w:rsid w:val="00F547A0"/>
    <w:rsid w:val="00F549B2"/>
    <w:rsid w:val="00F54A3D"/>
    <w:rsid w:val="00F54B88"/>
    <w:rsid w:val="00F54F64"/>
    <w:rsid w:val="00F5537F"/>
    <w:rsid w:val="00F558E0"/>
    <w:rsid w:val="00F56472"/>
    <w:rsid w:val="00F5647B"/>
    <w:rsid w:val="00F5699D"/>
    <w:rsid w:val="00F56F6D"/>
    <w:rsid w:val="00F57110"/>
    <w:rsid w:val="00F572DC"/>
    <w:rsid w:val="00F5737B"/>
    <w:rsid w:val="00F57486"/>
    <w:rsid w:val="00F574D6"/>
    <w:rsid w:val="00F574FC"/>
    <w:rsid w:val="00F600DB"/>
    <w:rsid w:val="00F60C0D"/>
    <w:rsid w:val="00F60E30"/>
    <w:rsid w:val="00F610F2"/>
    <w:rsid w:val="00F612A2"/>
    <w:rsid w:val="00F61A4D"/>
    <w:rsid w:val="00F62578"/>
    <w:rsid w:val="00F62621"/>
    <w:rsid w:val="00F62829"/>
    <w:rsid w:val="00F62C9B"/>
    <w:rsid w:val="00F62F14"/>
    <w:rsid w:val="00F6364E"/>
    <w:rsid w:val="00F63693"/>
    <w:rsid w:val="00F63839"/>
    <w:rsid w:val="00F63962"/>
    <w:rsid w:val="00F639AF"/>
    <w:rsid w:val="00F63F55"/>
    <w:rsid w:val="00F646B9"/>
    <w:rsid w:val="00F64B8B"/>
    <w:rsid w:val="00F64CFF"/>
    <w:rsid w:val="00F64D35"/>
    <w:rsid w:val="00F64E6D"/>
    <w:rsid w:val="00F650E5"/>
    <w:rsid w:val="00F655D0"/>
    <w:rsid w:val="00F6577F"/>
    <w:rsid w:val="00F658CB"/>
    <w:rsid w:val="00F65979"/>
    <w:rsid w:val="00F659AA"/>
    <w:rsid w:val="00F65CC8"/>
    <w:rsid w:val="00F65EA0"/>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34CE"/>
    <w:rsid w:val="00F73FDC"/>
    <w:rsid w:val="00F7448D"/>
    <w:rsid w:val="00F749E5"/>
    <w:rsid w:val="00F74BCF"/>
    <w:rsid w:val="00F74BF3"/>
    <w:rsid w:val="00F74D1D"/>
    <w:rsid w:val="00F74F20"/>
    <w:rsid w:val="00F75087"/>
    <w:rsid w:val="00F75259"/>
    <w:rsid w:val="00F754D4"/>
    <w:rsid w:val="00F7593E"/>
    <w:rsid w:val="00F75E40"/>
    <w:rsid w:val="00F7615C"/>
    <w:rsid w:val="00F76168"/>
    <w:rsid w:val="00F764C0"/>
    <w:rsid w:val="00F7687C"/>
    <w:rsid w:val="00F76A98"/>
    <w:rsid w:val="00F76ACD"/>
    <w:rsid w:val="00F771D1"/>
    <w:rsid w:val="00F772D0"/>
    <w:rsid w:val="00F7742E"/>
    <w:rsid w:val="00F77A1E"/>
    <w:rsid w:val="00F77B50"/>
    <w:rsid w:val="00F805CB"/>
    <w:rsid w:val="00F80812"/>
    <w:rsid w:val="00F809A3"/>
    <w:rsid w:val="00F80EBB"/>
    <w:rsid w:val="00F81437"/>
    <w:rsid w:val="00F815D1"/>
    <w:rsid w:val="00F81BEC"/>
    <w:rsid w:val="00F82039"/>
    <w:rsid w:val="00F82280"/>
    <w:rsid w:val="00F824BF"/>
    <w:rsid w:val="00F82BCD"/>
    <w:rsid w:val="00F82E53"/>
    <w:rsid w:val="00F83465"/>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CB"/>
    <w:rsid w:val="00F87DDD"/>
    <w:rsid w:val="00F87E5D"/>
    <w:rsid w:val="00F87FA3"/>
    <w:rsid w:val="00F905AC"/>
    <w:rsid w:val="00F90661"/>
    <w:rsid w:val="00F9075F"/>
    <w:rsid w:val="00F90B73"/>
    <w:rsid w:val="00F90B8A"/>
    <w:rsid w:val="00F90CAB"/>
    <w:rsid w:val="00F911A4"/>
    <w:rsid w:val="00F915F4"/>
    <w:rsid w:val="00F91611"/>
    <w:rsid w:val="00F917E8"/>
    <w:rsid w:val="00F923C6"/>
    <w:rsid w:val="00F927B4"/>
    <w:rsid w:val="00F92CB5"/>
    <w:rsid w:val="00F92EAC"/>
    <w:rsid w:val="00F93214"/>
    <w:rsid w:val="00F9330B"/>
    <w:rsid w:val="00F93902"/>
    <w:rsid w:val="00F93BEF"/>
    <w:rsid w:val="00F94069"/>
    <w:rsid w:val="00F94599"/>
    <w:rsid w:val="00F945F2"/>
    <w:rsid w:val="00F94764"/>
    <w:rsid w:val="00F9491E"/>
    <w:rsid w:val="00F955B3"/>
    <w:rsid w:val="00F9562E"/>
    <w:rsid w:val="00F95646"/>
    <w:rsid w:val="00F957BE"/>
    <w:rsid w:val="00F96141"/>
    <w:rsid w:val="00F9670F"/>
    <w:rsid w:val="00F96943"/>
    <w:rsid w:val="00F96CAF"/>
    <w:rsid w:val="00F96F31"/>
    <w:rsid w:val="00F9753D"/>
    <w:rsid w:val="00F97639"/>
    <w:rsid w:val="00F97C9A"/>
    <w:rsid w:val="00F97E74"/>
    <w:rsid w:val="00FA0008"/>
    <w:rsid w:val="00FA00B7"/>
    <w:rsid w:val="00FA0271"/>
    <w:rsid w:val="00FA042E"/>
    <w:rsid w:val="00FA056E"/>
    <w:rsid w:val="00FA0777"/>
    <w:rsid w:val="00FA07E3"/>
    <w:rsid w:val="00FA091F"/>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3175"/>
    <w:rsid w:val="00FA317A"/>
    <w:rsid w:val="00FA34BD"/>
    <w:rsid w:val="00FA35D7"/>
    <w:rsid w:val="00FA3810"/>
    <w:rsid w:val="00FA3BF7"/>
    <w:rsid w:val="00FA3CDD"/>
    <w:rsid w:val="00FA3E8D"/>
    <w:rsid w:val="00FA416B"/>
    <w:rsid w:val="00FA41D3"/>
    <w:rsid w:val="00FA4660"/>
    <w:rsid w:val="00FA4A04"/>
    <w:rsid w:val="00FA4B58"/>
    <w:rsid w:val="00FA50C8"/>
    <w:rsid w:val="00FA5640"/>
    <w:rsid w:val="00FA5C1C"/>
    <w:rsid w:val="00FA5D7D"/>
    <w:rsid w:val="00FA690A"/>
    <w:rsid w:val="00FA6B80"/>
    <w:rsid w:val="00FA6C29"/>
    <w:rsid w:val="00FA6E4D"/>
    <w:rsid w:val="00FA6F3A"/>
    <w:rsid w:val="00FA7925"/>
    <w:rsid w:val="00FA7ADE"/>
    <w:rsid w:val="00FA7D13"/>
    <w:rsid w:val="00FA7E8C"/>
    <w:rsid w:val="00FA7FC5"/>
    <w:rsid w:val="00FB002C"/>
    <w:rsid w:val="00FB03A2"/>
    <w:rsid w:val="00FB0992"/>
    <w:rsid w:val="00FB1185"/>
    <w:rsid w:val="00FB25FA"/>
    <w:rsid w:val="00FB2A35"/>
    <w:rsid w:val="00FB2A36"/>
    <w:rsid w:val="00FB2DAB"/>
    <w:rsid w:val="00FB32E0"/>
    <w:rsid w:val="00FB3715"/>
    <w:rsid w:val="00FB3924"/>
    <w:rsid w:val="00FB3CFB"/>
    <w:rsid w:val="00FB3E38"/>
    <w:rsid w:val="00FB3FA3"/>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24B3"/>
    <w:rsid w:val="00FC2831"/>
    <w:rsid w:val="00FC2ABD"/>
    <w:rsid w:val="00FC2CC1"/>
    <w:rsid w:val="00FC2D45"/>
    <w:rsid w:val="00FC30DC"/>
    <w:rsid w:val="00FC3249"/>
    <w:rsid w:val="00FC3365"/>
    <w:rsid w:val="00FC3D98"/>
    <w:rsid w:val="00FC3E7F"/>
    <w:rsid w:val="00FC41DC"/>
    <w:rsid w:val="00FC446E"/>
    <w:rsid w:val="00FC49E8"/>
    <w:rsid w:val="00FC4BC4"/>
    <w:rsid w:val="00FC51EA"/>
    <w:rsid w:val="00FC5289"/>
    <w:rsid w:val="00FC5711"/>
    <w:rsid w:val="00FC5801"/>
    <w:rsid w:val="00FC5963"/>
    <w:rsid w:val="00FC5A64"/>
    <w:rsid w:val="00FC6170"/>
    <w:rsid w:val="00FC6263"/>
    <w:rsid w:val="00FC675A"/>
    <w:rsid w:val="00FC6947"/>
    <w:rsid w:val="00FC6A1E"/>
    <w:rsid w:val="00FC6A87"/>
    <w:rsid w:val="00FC6B5E"/>
    <w:rsid w:val="00FC6D3B"/>
    <w:rsid w:val="00FC6EEA"/>
    <w:rsid w:val="00FC75BA"/>
    <w:rsid w:val="00FC7B42"/>
    <w:rsid w:val="00FD00B9"/>
    <w:rsid w:val="00FD00DA"/>
    <w:rsid w:val="00FD0598"/>
    <w:rsid w:val="00FD09A9"/>
    <w:rsid w:val="00FD107C"/>
    <w:rsid w:val="00FD11EE"/>
    <w:rsid w:val="00FD13AC"/>
    <w:rsid w:val="00FD14C4"/>
    <w:rsid w:val="00FD1882"/>
    <w:rsid w:val="00FD1AA4"/>
    <w:rsid w:val="00FD2272"/>
    <w:rsid w:val="00FD23E4"/>
    <w:rsid w:val="00FD312B"/>
    <w:rsid w:val="00FD389B"/>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E43"/>
    <w:rsid w:val="00FE0144"/>
    <w:rsid w:val="00FE0151"/>
    <w:rsid w:val="00FE033D"/>
    <w:rsid w:val="00FE0E95"/>
    <w:rsid w:val="00FE0FA6"/>
    <w:rsid w:val="00FE1339"/>
    <w:rsid w:val="00FE13E2"/>
    <w:rsid w:val="00FE16B8"/>
    <w:rsid w:val="00FE17DB"/>
    <w:rsid w:val="00FE1A7A"/>
    <w:rsid w:val="00FE1D53"/>
    <w:rsid w:val="00FE20AA"/>
    <w:rsid w:val="00FE21A8"/>
    <w:rsid w:val="00FE2413"/>
    <w:rsid w:val="00FE25A3"/>
    <w:rsid w:val="00FE2C9B"/>
    <w:rsid w:val="00FE2D75"/>
    <w:rsid w:val="00FE2FF1"/>
    <w:rsid w:val="00FE30A6"/>
    <w:rsid w:val="00FE3C3F"/>
    <w:rsid w:val="00FE4229"/>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E5"/>
    <w:rsid w:val="00FF003D"/>
    <w:rsid w:val="00FF06B2"/>
    <w:rsid w:val="00FF08C1"/>
    <w:rsid w:val="00FF0C5E"/>
    <w:rsid w:val="00FF0E54"/>
    <w:rsid w:val="00FF14FD"/>
    <w:rsid w:val="00FF1625"/>
    <w:rsid w:val="00FF1977"/>
    <w:rsid w:val="00FF1A04"/>
    <w:rsid w:val="00FF1CED"/>
    <w:rsid w:val="00FF21D3"/>
    <w:rsid w:val="00FF23EE"/>
    <w:rsid w:val="00FF2554"/>
    <w:rsid w:val="00FF2ADD"/>
    <w:rsid w:val="00FF2B21"/>
    <w:rsid w:val="00FF3557"/>
    <w:rsid w:val="00FF380D"/>
    <w:rsid w:val="00FF3861"/>
    <w:rsid w:val="00FF442E"/>
    <w:rsid w:val="00FF4609"/>
    <w:rsid w:val="00FF4BFC"/>
    <w:rsid w:val="00FF5C91"/>
    <w:rsid w:val="00FF5F5D"/>
    <w:rsid w:val="00FF6339"/>
    <w:rsid w:val="00FF68C4"/>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C8D8-8D65-4178-B71F-63C31AF41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infopath/2007/PartnerControls"/>
    <ds:schemaRef ds:uri="http://purl.org/dc/dcmitype/"/>
    <ds:schemaRef ds:uri="http://schemas.microsoft.com/office/2006/metadata/properties"/>
    <ds:schemaRef ds:uri="98194d48-cc26-4b7e-909f-baa95c83abfa"/>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1c248485-b98a-4513-a581-ff7cb1688d78"/>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206E21C7-319D-4FAD-938E-3C9DB00F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376</TotalTime>
  <Pages>4</Pages>
  <Words>2128</Words>
  <Characters>12133</Characters>
  <Application>Microsoft Office Word</Application>
  <DocSecurity>0</DocSecurity>
  <Lines>101</Lines>
  <Paragraphs>28</Paragraphs>
  <ScaleCrop>false</ScaleCrop>
  <Company>Tom</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417</cp:revision>
  <cp:lastPrinted>1995-11-21T09:41:00Z</cp:lastPrinted>
  <dcterms:created xsi:type="dcterms:W3CDTF">2025-01-20T02:08:00Z</dcterms:created>
  <dcterms:modified xsi:type="dcterms:W3CDTF">2025-02-07T09:36:00Z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