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50CAB2" w14:textId="5D394AFC" w:rsidR="00D442B1" w:rsidRPr="00AD6C50" w:rsidRDefault="00D442B1" w:rsidP="00D442B1">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sidR="00EE00C9">
        <w:rPr>
          <w:rFonts w:ascii="Times New Roman" w:hAnsi="Times New Roman" w:cs="Times New Roman"/>
          <w:sz w:val="22"/>
          <w:lang w:val="en-US"/>
        </w:rPr>
        <w:t>4</w:t>
      </w:r>
      <w:r w:rsidRPr="00AD6C50">
        <w:rPr>
          <w:rFonts w:ascii="Times New Roman" w:hAnsi="Times New Roman" w:cs="Times New Roman"/>
          <w:color w:val="FF0000"/>
          <w:sz w:val="22"/>
          <w:lang w:val="en-US"/>
        </w:rPr>
        <w:tab/>
      </w:r>
      <w:r w:rsidR="00330C23" w:rsidRPr="00330C23">
        <w:rPr>
          <w:rFonts w:ascii="Times New Roman" w:hAnsi="Times New Roman" w:cs="Times New Roman"/>
          <w:sz w:val="22"/>
          <w:lang w:val="en-US"/>
        </w:rPr>
        <w:t>R4-2501284</w:t>
      </w:r>
    </w:p>
    <w:p w14:paraId="4AF90105" w14:textId="77777777" w:rsidR="00EE00C9" w:rsidRDefault="00EE00C9" w:rsidP="00EE00C9">
      <w:pPr>
        <w:pStyle w:val="3GPPHeader"/>
        <w:rPr>
          <w:rFonts w:ascii="Times New Roman" w:hAnsi="Times New Roman" w:cs="Times New Roman"/>
          <w:sz w:val="22"/>
          <w:lang w:val="en-US"/>
        </w:rPr>
      </w:pPr>
      <w:r w:rsidRPr="009F0446">
        <w:rPr>
          <w:rFonts w:ascii="Times New Roman" w:hAnsi="Times New Roman" w:cs="Times New Roman"/>
          <w:sz w:val="22"/>
          <w:lang w:val="en-US"/>
        </w:rPr>
        <w:t>Athens, Greece, 17th – 21st, February 2025</w:t>
      </w:r>
    </w:p>
    <w:p w14:paraId="1FAF2B10" w14:textId="77777777" w:rsidR="00D442B1" w:rsidRPr="00AD6C50" w:rsidRDefault="00D442B1" w:rsidP="00D442B1">
      <w:pPr>
        <w:pStyle w:val="3GPPHeader"/>
        <w:rPr>
          <w:rFonts w:ascii="Times New Roman" w:hAnsi="Times New Roman" w:cs="Times New Roman"/>
          <w:sz w:val="22"/>
          <w:lang w:val="en-US"/>
        </w:rPr>
      </w:pPr>
      <w:r w:rsidRPr="00AD6C50">
        <w:rPr>
          <w:rFonts w:ascii="Times New Roman" w:hAnsi="Times New Roman" w:cs="Times New Roman"/>
          <w:sz w:val="22"/>
          <w:lang w:val="en-US"/>
        </w:rPr>
        <w:t xml:space="preserve">Source: </w:t>
      </w:r>
      <w:r w:rsidRPr="00AD6C50">
        <w:rPr>
          <w:rFonts w:ascii="Times New Roman" w:hAnsi="Times New Roman" w:cs="Times New Roman"/>
          <w:sz w:val="22"/>
          <w:lang w:val="en-US"/>
        </w:rPr>
        <w:tab/>
        <w:t xml:space="preserve">Ericsson </w:t>
      </w:r>
    </w:p>
    <w:p w14:paraId="7479001F" w14:textId="5E0D9691" w:rsidR="00691BB1" w:rsidRPr="003D0223" w:rsidRDefault="00691BB1" w:rsidP="00691BB1">
      <w:pPr>
        <w:pStyle w:val="3GPPHeader"/>
        <w:rPr>
          <w:rFonts w:ascii="Times New Roman" w:hAnsi="Times New Roman" w:cs="Times New Roman"/>
          <w:sz w:val="22"/>
          <w:lang w:val="en-US"/>
        </w:rPr>
      </w:pPr>
      <w:r w:rsidRPr="003D0223">
        <w:rPr>
          <w:rFonts w:ascii="Times New Roman" w:hAnsi="Times New Roman" w:cs="Times New Roman"/>
          <w:sz w:val="22"/>
          <w:lang w:val="en-US"/>
        </w:rPr>
        <w:t xml:space="preserve">Title:  </w:t>
      </w:r>
      <w:r w:rsidRPr="003D0223">
        <w:rPr>
          <w:rFonts w:ascii="Times New Roman" w:hAnsi="Times New Roman" w:cs="Times New Roman"/>
          <w:sz w:val="22"/>
          <w:lang w:val="en-US"/>
        </w:rPr>
        <w:tab/>
      </w:r>
      <w:r w:rsidR="00C410F0">
        <w:rPr>
          <w:rFonts w:ascii="Times New Roman" w:hAnsi="Times New Roman" w:cs="Times New Roman"/>
          <w:sz w:val="22"/>
          <w:lang w:val="en-US"/>
        </w:rPr>
        <w:t>Discussion</w:t>
      </w:r>
      <w:r w:rsidR="00C410F0">
        <w:rPr>
          <w:rFonts w:ascii="Times New Roman" w:hAnsi="Times New Roman" w:cs="Times New Roman" w:hint="eastAsia"/>
          <w:sz w:val="22"/>
          <w:lang w:val="en-US"/>
        </w:rPr>
        <w:t xml:space="preserve"> </w:t>
      </w:r>
      <w:r w:rsidR="00C410F0">
        <w:rPr>
          <w:rFonts w:ascii="Times New Roman" w:hAnsi="Times New Roman" w:cs="Times New Roman"/>
          <w:sz w:val="22"/>
          <w:lang w:val="en-US"/>
        </w:rPr>
        <w:t xml:space="preserve">on </w:t>
      </w:r>
      <w:r w:rsidR="00C410F0" w:rsidRPr="00C410F0">
        <w:rPr>
          <w:rFonts w:ascii="Times New Roman" w:hAnsi="Times New Roman" w:cs="Times New Roman" w:hint="eastAsia"/>
          <w:sz w:val="22"/>
          <w:lang w:val="en-US"/>
        </w:rPr>
        <w:t>R</w:t>
      </w:r>
      <w:r w:rsidR="00C410F0" w:rsidRPr="00C410F0">
        <w:rPr>
          <w:rFonts w:ascii="Times New Roman" w:hAnsi="Times New Roman" w:cs="Times New Roman"/>
          <w:sz w:val="22"/>
          <w:lang w:val="en-US"/>
        </w:rPr>
        <w:t xml:space="preserve">RM core requirements </w:t>
      </w:r>
      <w:r w:rsidR="008D204C" w:rsidRPr="008D204C">
        <w:rPr>
          <w:rFonts w:ascii="Times New Roman" w:hAnsi="Times New Roman" w:cs="Times New Roman"/>
          <w:sz w:val="22"/>
          <w:lang w:val="en-US"/>
        </w:rPr>
        <w:t>for beam management</w:t>
      </w:r>
    </w:p>
    <w:p w14:paraId="61068EC2" w14:textId="2EBE8453" w:rsidR="00691BB1" w:rsidRPr="00A05968" w:rsidRDefault="00691BB1" w:rsidP="00691BB1">
      <w:pPr>
        <w:pStyle w:val="3GPPHeader"/>
        <w:rPr>
          <w:rFonts w:ascii="Times New Roman" w:hAnsi="Times New Roman" w:cs="Times New Roman"/>
          <w:sz w:val="22"/>
          <w:lang w:val="en-US"/>
        </w:rPr>
      </w:pPr>
      <w:r w:rsidRPr="00D350D7">
        <w:rPr>
          <w:rFonts w:ascii="Times New Roman" w:hAnsi="Times New Roman" w:cs="Times New Roman"/>
          <w:sz w:val="22"/>
          <w:lang w:val="en-US"/>
        </w:rPr>
        <w:t xml:space="preserve">Agenda </w:t>
      </w:r>
      <w:r w:rsidRPr="005074B2">
        <w:rPr>
          <w:rFonts w:ascii="Times New Roman" w:hAnsi="Times New Roman" w:cs="Times New Roman"/>
          <w:sz w:val="22"/>
          <w:lang w:val="en-US"/>
        </w:rPr>
        <w:t>Item:</w:t>
      </w:r>
      <w:r w:rsidRPr="005074B2">
        <w:rPr>
          <w:rFonts w:ascii="Times New Roman" w:hAnsi="Times New Roman" w:cs="Times New Roman"/>
          <w:sz w:val="22"/>
          <w:lang w:val="en-US"/>
        </w:rPr>
        <w:tab/>
      </w:r>
      <w:r w:rsidR="005074B2" w:rsidRPr="00F714EE">
        <w:rPr>
          <w:rFonts w:ascii="Times New Roman" w:hAnsi="Times New Roman" w:cs="Times New Roman" w:hint="eastAsia"/>
          <w:sz w:val="22"/>
          <w:lang w:val="en-US"/>
        </w:rPr>
        <w:t>7</w:t>
      </w:r>
      <w:r w:rsidR="00C410F0" w:rsidRPr="00F714EE">
        <w:rPr>
          <w:rFonts w:ascii="Times New Roman" w:hAnsi="Times New Roman" w:cs="Times New Roman"/>
          <w:sz w:val="22"/>
          <w:lang w:val="en-US"/>
        </w:rPr>
        <w:t>.1</w:t>
      </w:r>
      <w:r w:rsidR="00F714EE" w:rsidRPr="00F714EE">
        <w:rPr>
          <w:rFonts w:ascii="Times New Roman" w:hAnsi="Times New Roman" w:cs="Times New Roman"/>
          <w:sz w:val="22"/>
          <w:lang w:val="en-US"/>
        </w:rPr>
        <w:t>9.3</w:t>
      </w:r>
      <w:r w:rsidRPr="00A05968">
        <w:rPr>
          <w:rFonts w:ascii="Times New Roman" w:hAnsi="Times New Roman" w:cs="Times New Roman"/>
          <w:sz w:val="22"/>
          <w:lang w:val="en-US"/>
        </w:rPr>
        <w:tab/>
      </w:r>
    </w:p>
    <w:p w14:paraId="539F9F16" w14:textId="77777777" w:rsidR="00691BB1" w:rsidRPr="00A05968" w:rsidRDefault="00691BB1" w:rsidP="00691BB1">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425B7B"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1980A5D3" w:rsidR="00EA5352" w:rsidRPr="004D7499" w:rsidRDefault="00EA5352" w:rsidP="00EA5352">
      <w:pPr>
        <w:rPr>
          <w:sz w:val="20"/>
          <w:szCs w:val="20"/>
          <w:lang w:val="en-US"/>
        </w:rPr>
      </w:pPr>
      <w:r w:rsidRPr="004D7499">
        <w:rPr>
          <w:sz w:val="20"/>
          <w:szCs w:val="20"/>
          <w:lang w:val="en-CA"/>
        </w:rPr>
        <w:t>In last meeting 3GPP TSG RAN WG4 Meeting #11</w:t>
      </w:r>
      <w:r w:rsidR="00381CFE" w:rsidRPr="004D7499">
        <w:rPr>
          <w:sz w:val="20"/>
          <w:szCs w:val="20"/>
          <w:lang w:val="en-CA"/>
        </w:rPr>
        <w:t>3</w:t>
      </w:r>
      <w:r w:rsidR="11C4FC93" w:rsidRPr="004D7499">
        <w:rPr>
          <w:sz w:val="20"/>
          <w:szCs w:val="20"/>
          <w:lang w:val="en-CA"/>
        </w:rPr>
        <w:t>,</w:t>
      </w:r>
      <w:r w:rsidRPr="004D7499">
        <w:rPr>
          <w:sz w:val="20"/>
          <w:szCs w:val="20"/>
          <w:lang w:val="en-CA"/>
        </w:rPr>
        <w:t xml:space="preserve"> </w:t>
      </w:r>
      <w:r w:rsidR="00921682" w:rsidRPr="004D7499">
        <w:rPr>
          <w:sz w:val="20"/>
          <w:szCs w:val="20"/>
          <w:lang w:val="en-CA"/>
        </w:rPr>
        <w:t xml:space="preserve">RAN4 discussed </w:t>
      </w:r>
      <w:r w:rsidRPr="004D7499">
        <w:rPr>
          <w:sz w:val="20"/>
          <w:szCs w:val="20"/>
          <w:lang w:val="en-CA"/>
        </w:rPr>
        <w:t>RRM requirements for</w:t>
      </w:r>
      <w:r w:rsidR="00921682" w:rsidRPr="004D7499">
        <w:rPr>
          <w:sz w:val="20"/>
          <w:szCs w:val="20"/>
          <w:lang w:val="en-CA"/>
        </w:rPr>
        <w:t xml:space="preserve"> AI/ML based</w:t>
      </w:r>
      <w:r w:rsidRPr="004D7499">
        <w:rPr>
          <w:sz w:val="20"/>
          <w:szCs w:val="20"/>
          <w:lang w:val="en-CA"/>
        </w:rPr>
        <w:t xml:space="preserve"> </w:t>
      </w:r>
      <w:r w:rsidR="00921682" w:rsidRPr="004D7499">
        <w:rPr>
          <w:sz w:val="20"/>
          <w:szCs w:val="20"/>
          <w:lang w:val="en-CA"/>
        </w:rPr>
        <w:t>beam management</w:t>
      </w:r>
      <w:r w:rsidR="00017CE6" w:rsidRPr="004D7499">
        <w:rPr>
          <w:rFonts w:hint="eastAsia"/>
          <w:sz w:val="20"/>
          <w:szCs w:val="20"/>
          <w:lang w:val="en-CA"/>
        </w:rPr>
        <w:t xml:space="preserve"> </w:t>
      </w:r>
      <w:r w:rsidR="00017CE6" w:rsidRPr="004D7499">
        <w:rPr>
          <w:sz w:val="20"/>
          <w:szCs w:val="20"/>
          <w:lang w:val="en-US"/>
        </w:rPr>
        <w:t xml:space="preserve">and the </w:t>
      </w:r>
      <w:r w:rsidR="008F647C" w:rsidRPr="004D7499">
        <w:rPr>
          <w:sz w:val="20"/>
          <w:szCs w:val="20"/>
          <w:lang w:val="en-US"/>
        </w:rPr>
        <w:t xml:space="preserve">discussion summary is listed in </w:t>
      </w:r>
      <w:r w:rsidR="0069319C" w:rsidRPr="004D7499">
        <w:rPr>
          <w:sz w:val="20"/>
          <w:szCs w:val="20"/>
          <w:lang w:val="en-US"/>
        </w:rPr>
        <w:t>[1]</w:t>
      </w:r>
      <w:r w:rsidRPr="004D7499">
        <w:rPr>
          <w:sz w:val="20"/>
          <w:szCs w:val="20"/>
          <w:lang w:val="en-CA"/>
        </w:rPr>
        <w:t>. Follow</w:t>
      </w:r>
      <w:r w:rsidR="004813DB" w:rsidRPr="004D7499">
        <w:rPr>
          <w:sz w:val="20"/>
          <w:szCs w:val="20"/>
          <w:lang w:val="en-CA"/>
        </w:rPr>
        <w:t>ing</w:t>
      </w:r>
      <w:r w:rsidRPr="004D7499">
        <w:rPr>
          <w:sz w:val="20"/>
          <w:szCs w:val="20"/>
          <w:lang w:val="en-CA"/>
        </w:rPr>
        <w:t xml:space="preserve"> the </w:t>
      </w:r>
      <w:r w:rsidR="00C925F5" w:rsidRPr="004D7499">
        <w:rPr>
          <w:sz w:val="20"/>
          <w:szCs w:val="20"/>
          <w:lang w:val="en-CA"/>
        </w:rPr>
        <w:t>discussions</w:t>
      </w:r>
      <w:r w:rsidRPr="004D7499">
        <w:rPr>
          <w:sz w:val="20"/>
          <w:szCs w:val="20"/>
          <w:lang w:val="en-CA"/>
        </w:rPr>
        <w:t>, we herein in this contribution present our views and proposals on the remaining open issues</w:t>
      </w:r>
      <w:r w:rsidR="0055211F" w:rsidRPr="004D7499">
        <w:rPr>
          <w:sz w:val="20"/>
          <w:szCs w:val="20"/>
          <w:lang w:val="en-CA"/>
        </w:rPr>
        <w:t xml:space="preserve"> relevant to core requirements</w:t>
      </w:r>
      <w:r w:rsidRPr="004D7499">
        <w:rPr>
          <w:sz w:val="20"/>
          <w:szCs w:val="20"/>
          <w:lang w:val="en-US"/>
        </w:rPr>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0D4455CF" w14:textId="31C0F9F6" w:rsidR="00E33572" w:rsidRDefault="00E33572" w:rsidP="00C67E3A">
      <w:pPr>
        <w:pStyle w:val="Heading2"/>
        <w:tabs>
          <w:tab w:val="clear" w:pos="5396"/>
        </w:tabs>
        <w:ind w:left="851" w:hanging="567"/>
      </w:pPr>
      <w:r>
        <w:t>Core requirements</w:t>
      </w:r>
    </w:p>
    <w:p w14:paraId="5433B986" w14:textId="73F55EFE" w:rsidR="00BD6F05" w:rsidRPr="007D3430" w:rsidRDefault="00BD6F05" w:rsidP="00BD6F05">
      <w:pPr>
        <w:rPr>
          <w:b/>
          <w:sz w:val="20"/>
          <w:szCs w:val="20"/>
          <w:u w:val="single"/>
          <w:lang w:eastAsia="ko-KR"/>
        </w:rPr>
      </w:pPr>
      <w:bookmarkStart w:id="2" w:name="_Hlk179968294"/>
      <w:proofErr w:type="spellStart"/>
      <w:r w:rsidRPr="007D3430">
        <w:rPr>
          <w:b/>
          <w:sz w:val="20"/>
          <w:szCs w:val="20"/>
          <w:u w:val="single"/>
          <w:lang w:eastAsia="ko-KR"/>
        </w:rPr>
        <w:t>Issue</w:t>
      </w:r>
      <w:proofErr w:type="spellEnd"/>
      <w:r w:rsidRPr="007D3430">
        <w:rPr>
          <w:b/>
          <w:sz w:val="20"/>
          <w:szCs w:val="20"/>
          <w:u w:val="single"/>
          <w:lang w:eastAsia="ko-KR"/>
        </w:rPr>
        <w:t xml:space="preserve"> </w:t>
      </w:r>
      <w:r w:rsidRPr="007D3430">
        <w:rPr>
          <w:b/>
          <w:sz w:val="20"/>
          <w:szCs w:val="20"/>
          <w:u w:val="single"/>
        </w:rPr>
        <w:t>3</w:t>
      </w:r>
      <w:r w:rsidRPr="007D3430">
        <w:rPr>
          <w:b/>
          <w:sz w:val="20"/>
          <w:szCs w:val="20"/>
          <w:u w:val="single"/>
          <w:lang w:eastAsia="ko-KR"/>
        </w:rPr>
        <w:t>-</w:t>
      </w:r>
      <w:r w:rsidRPr="007D3430">
        <w:rPr>
          <w:b/>
          <w:sz w:val="20"/>
          <w:szCs w:val="20"/>
          <w:u w:val="single"/>
        </w:rPr>
        <w:t>1</w:t>
      </w:r>
      <w:r w:rsidR="008A4977" w:rsidRPr="007D3430">
        <w:rPr>
          <w:b/>
          <w:sz w:val="20"/>
          <w:szCs w:val="20"/>
          <w:u w:val="single"/>
        </w:rPr>
        <w:t>-1</w:t>
      </w:r>
      <w:r w:rsidRPr="007D3430">
        <w:rPr>
          <w:b/>
          <w:sz w:val="20"/>
          <w:szCs w:val="20"/>
          <w:u w:val="single"/>
          <w:lang w:eastAsia="ko-KR"/>
        </w:rPr>
        <w:t xml:space="preserve">: </w:t>
      </w:r>
      <w:r w:rsidRPr="007D3430">
        <w:rPr>
          <w:rFonts w:eastAsia="Yu Mincho"/>
          <w:b/>
          <w:sz w:val="20"/>
          <w:szCs w:val="20"/>
          <w:u w:val="single"/>
          <w:lang w:eastAsia="ja-JP"/>
        </w:rPr>
        <w:t xml:space="preserve">Absolute RSRP </w:t>
      </w:r>
      <w:proofErr w:type="spellStart"/>
      <w:r w:rsidRPr="007D3430">
        <w:rPr>
          <w:rFonts w:eastAsia="Yu Mincho"/>
          <w:b/>
          <w:sz w:val="20"/>
          <w:szCs w:val="20"/>
          <w:u w:val="single"/>
          <w:lang w:eastAsia="ja-JP"/>
        </w:rPr>
        <w:t>accuracy</w:t>
      </w:r>
      <w:proofErr w:type="spellEnd"/>
    </w:p>
    <w:tbl>
      <w:tblPr>
        <w:tblStyle w:val="TableGrid"/>
        <w:tblW w:w="0" w:type="auto"/>
        <w:tblLook w:val="04A0" w:firstRow="1" w:lastRow="0" w:firstColumn="1" w:lastColumn="0" w:noHBand="0" w:noVBand="1"/>
      </w:tblPr>
      <w:tblGrid>
        <w:gridCol w:w="10142"/>
      </w:tblGrid>
      <w:tr w:rsidR="00BD6F05" w:rsidRPr="007D3430" w14:paraId="17988C64" w14:textId="77777777">
        <w:tc>
          <w:tcPr>
            <w:tcW w:w="10142" w:type="dxa"/>
          </w:tcPr>
          <w:p w14:paraId="5F61192D" w14:textId="07449797" w:rsidR="00BD6F05" w:rsidRPr="007D3430" w:rsidRDefault="00BD6F05">
            <w:pPr>
              <w:spacing w:after="120"/>
              <w:rPr>
                <w:rFonts w:eastAsia="Yu Mincho"/>
                <w:sz w:val="20"/>
                <w:szCs w:val="20"/>
                <w:lang w:eastAsia="ja-JP"/>
              </w:rPr>
            </w:pPr>
            <w:bookmarkStart w:id="3" w:name="_Hlk179968300"/>
            <w:bookmarkEnd w:id="2"/>
            <w:proofErr w:type="spellStart"/>
            <w:r w:rsidRPr="007D3430">
              <w:rPr>
                <w:rFonts w:eastAsia="Yu Mincho"/>
                <w:sz w:val="20"/>
                <w:szCs w:val="20"/>
                <w:lang w:eastAsia="ja-JP"/>
              </w:rPr>
              <w:t>Agreement</w:t>
            </w:r>
            <w:proofErr w:type="spellEnd"/>
            <w:r w:rsidR="009C3228" w:rsidRPr="007D3430">
              <w:rPr>
                <w:rFonts w:eastAsia="Yu Mincho"/>
                <w:sz w:val="20"/>
                <w:szCs w:val="20"/>
                <w:lang w:eastAsia="ja-JP"/>
              </w:rPr>
              <w:t xml:space="preserve"> in RAN4</w:t>
            </w:r>
            <w:r w:rsidR="0012513E" w:rsidRPr="007D3430">
              <w:rPr>
                <w:rFonts w:eastAsia="Yu Mincho"/>
                <w:sz w:val="20"/>
                <w:szCs w:val="20"/>
                <w:lang w:eastAsia="ja-JP"/>
              </w:rPr>
              <w:t>#112</w:t>
            </w:r>
            <w:r w:rsidRPr="007D3430">
              <w:rPr>
                <w:rFonts w:eastAsia="Yu Mincho"/>
                <w:sz w:val="20"/>
                <w:szCs w:val="20"/>
                <w:lang w:eastAsia="ja-JP"/>
              </w:rPr>
              <w:t>:</w:t>
            </w:r>
          </w:p>
          <w:p w14:paraId="2B0FC8D6" w14:textId="77777777" w:rsidR="00BD6F05" w:rsidRPr="007D3430" w:rsidRDefault="00BD6F05" w:rsidP="00C67E3A">
            <w:pPr>
              <w:pStyle w:val="ListParagraph"/>
              <w:numPr>
                <w:ilvl w:val="0"/>
                <w:numId w:val="18"/>
              </w:numPr>
              <w:overflowPunct w:val="0"/>
              <w:autoSpaceDE w:val="0"/>
              <w:autoSpaceDN w:val="0"/>
              <w:adjustRightInd w:val="0"/>
              <w:spacing w:after="120"/>
              <w:contextualSpacing w:val="0"/>
              <w:textAlignment w:val="baseline"/>
              <w:rPr>
                <w:rFonts w:eastAsia="Yu Mincho"/>
                <w:sz w:val="20"/>
                <w:szCs w:val="20"/>
                <w:lang w:eastAsia="ja-JP"/>
              </w:rPr>
            </w:pPr>
            <w:r w:rsidRPr="007D3430">
              <w:rPr>
                <w:rFonts w:eastAsia="Yu Mincho"/>
                <w:sz w:val="20"/>
                <w:szCs w:val="20"/>
                <w:lang w:eastAsia="ja-JP"/>
              </w:rPr>
              <w:t xml:space="preserve">If the absolute RSRP is agreed to be metric for the beam management prediction, the absolute RSRP accuracy for AI/ML based beam prediction = predicted L1-RSRP of beam index </w:t>
            </w:r>
            <w:proofErr w:type="spellStart"/>
            <w:r w:rsidRPr="007D3430">
              <w:rPr>
                <w:rFonts w:eastAsia="Yu Mincho"/>
                <w:sz w:val="20"/>
                <w:szCs w:val="20"/>
                <w:lang w:eastAsia="ja-JP"/>
              </w:rPr>
              <w:t>i</w:t>
            </w:r>
            <w:proofErr w:type="spellEnd"/>
            <w:r w:rsidRPr="007D3430">
              <w:rPr>
                <w:rFonts w:eastAsia="Yu Mincho"/>
                <w:sz w:val="20"/>
                <w:szCs w:val="20"/>
                <w:lang w:eastAsia="ja-JP"/>
              </w:rPr>
              <w:t xml:space="preserve"> – </w:t>
            </w:r>
            <w:proofErr w:type="spellStart"/>
            <w:r w:rsidRPr="007D3430">
              <w:rPr>
                <w:rFonts w:eastAsia="Yu Mincho"/>
                <w:sz w:val="20"/>
                <w:szCs w:val="20"/>
                <w:lang w:eastAsia="ja-JP"/>
              </w:rPr>
              <w:t>groundtruth</w:t>
            </w:r>
            <w:proofErr w:type="spellEnd"/>
            <w:r w:rsidRPr="007D3430">
              <w:rPr>
                <w:rFonts w:eastAsia="Yu Mincho"/>
                <w:sz w:val="20"/>
                <w:szCs w:val="20"/>
                <w:lang w:eastAsia="ja-JP"/>
              </w:rPr>
              <w:t xml:space="preserve"> of L1-RSRP of beam index </w:t>
            </w:r>
            <w:proofErr w:type="spellStart"/>
            <w:r w:rsidRPr="007D3430">
              <w:rPr>
                <w:rFonts w:eastAsia="Yu Mincho"/>
                <w:sz w:val="20"/>
                <w:szCs w:val="20"/>
                <w:lang w:eastAsia="ja-JP"/>
              </w:rPr>
              <w:t>i</w:t>
            </w:r>
            <w:proofErr w:type="spellEnd"/>
            <w:r w:rsidRPr="007D3430">
              <w:rPr>
                <w:rFonts w:eastAsia="Yu Mincho"/>
                <w:sz w:val="20"/>
                <w:szCs w:val="20"/>
                <w:lang w:eastAsia="ja-JP"/>
              </w:rPr>
              <w:t xml:space="preserve">. The index </w:t>
            </w:r>
            <w:proofErr w:type="spellStart"/>
            <w:r w:rsidRPr="007D3430">
              <w:rPr>
                <w:rFonts w:eastAsia="Yu Mincho"/>
                <w:sz w:val="20"/>
                <w:szCs w:val="20"/>
                <w:lang w:eastAsia="ja-JP"/>
              </w:rPr>
              <w:t>i</w:t>
            </w:r>
            <w:proofErr w:type="spellEnd"/>
            <w:r w:rsidRPr="007D3430">
              <w:rPr>
                <w:rFonts w:eastAsia="Yu Mincho"/>
                <w:sz w:val="20"/>
                <w:szCs w:val="20"/>
                <w:lang w:eastAsia="ja-JP"/>
              </w:rPr>
              <w:t xml:space="preserve"> may be any beam index [in top-K beams based on </w:t>
            </w:r>
            <w:proofErr w:type="spellStart"/>
            <w:r w:rsidRPr="007D3430">
              <w:rPr>
                <w:rFonts w:eastAsia="Yu Mincho"/>
                <w:sz w:val="20"/>
                <w:szCs w:val="20"/>
                <w:lang w:eastAsia="ja-JP"/>
              </w:rPr>
              <w:t>groundtruth</w:t>
            </w:r>
            <w:proofErr w:type="spellEnd"/>
            <w:r w:rsidRPr="007D3430">
              <w:rPr>
                <w:rFonts w:eastAsia="Yu Mincho"/>
                <w:sz w:val="20"/>
                <w:szCs w:val="20"/>
                <w:lang w:eastAsia="ja-JP"/>
              </w:rPr>
              <w:t xml:space="preserve"> L1-RSRP].</w:t>
            </w:r>
            <w:bookmarkEnd w:id="3"/>
          </w:p>
        </w:tc>
      </w:tr>
    </w:tbl>
    <w:p w14:paraId="2C58B85C" w14:textId="33BFFA7E" w:rsidR="00BD6F05" w:rsidRPr="007D3430" w:rsidRDefault="00BD6F05" w:rsidP="00BD6F05">
      <w:pPr>
        <w:rPr>
          <w:sz w:val="20"/>
          <w:szCs w:val="20"/>
          <w:lang w:val="en-US"/>
        </w:rPr>
      </w:pPr>
      <w:r w:rsidRPr="007D3430">
        <w:rPr>
          <w:sz w:val="20"/>
          <w:szCs w:val="20"/>
          <w:lang w:val="x-none" w:eastAsia="x-none"/>
        </w:rPr>
        <w:t xml:space="preserve">We understand the concern </w:t>
      </w:r>
      <w:r w:rsidR="00031918" w:rsidRPr="007D3430">
        <w:rPr>
          <w:sz w:val="20"/>
          <w:szCs w:val="20"/>
          <w:lang w:val="x-none" w:eastAsia="x-none"/>
        </w:rPr>
        <w:t xml:space="preserve">raised </w:t>
      </w:r>
      <w:r w:rsidRPr="007D3430">
        <w:rPr>
          <w:sz w:val="20"/>
          <w:szCs w:val="20"/>
          <w:lang w:val="x-none" w:eastAsia="x-none"/>
        </w:rPr>
        <w:t>by some companies</w:t>
      </w:r>
      <w:r w:rsidR="00031918" w:rsidRPr="007D3430">
        <w:rPr>
          <w:sz w:val="20"/>
          <w:szCs w:val="20"/>
          <w:lang w:val="x-none" w:eastAsia="x-none"/>
        </w:rPr>
        <w:t xml:space="preserve"> in the last meeting</w:t>
      </w:r>
      <w:r w:rsidRPr="007D3430">
        <w:rPr>
          <w:sz w:val="20"/>
          <w:szCs w:val="20"/>
          <w:lang w:val="x-none" w:eastAsia="x-none"/>
        </w:rPr>
        <w:t xml:space="preserve"> is which one shall be referred as the benchmark, the top</w:t>
      </w:r>
      <w:r w:rsidRPr="007D3430">
        <w:rPr>
          <w:sz w:val="20"/>
          <w:szCs w:val="20"/>
          <w:lang w:val="en-US"/>
        </w:rPr>
        <w:t xml:space="preserve">-K beams </w:t>
      </w:r>
      <w:proofErr w:type="spellStart"/>
      <w:r w:rsidRPr="007D3430">
        <w:rPr>
          <w:sz w:val="20"/>
          <w:szCs w:val="20"/>
          <w:lang w:val="en-US"/>
        </w:rPr>
        <w:t>w.r.t.</w:t>
      </w:r>
      <w:proofErr w:type="spellEnd"/>
      <w:r w:rsidRPr="007D3430">
        <w:rPr>
          <w:sz w:val="20"/>
          <w:szCs w:val="20"/>
          <w:lang w:val="en-US"/>
        </w:rPr>
        <w:t xml:space="preserve"> the predicted RSRP or </w:t>
      </w:r>
      <w:r w:rsidRPr="007D3430">
        <w:rPr>
          <w:sz w:val="20"/>
          <w:szCs w:val="20"/>
          <w:lang w:val="x-none" w:eastAsia="x-none"/>
        </w:rPr>
        <w:t>the top</w:t>
      </w:r>
      <w:r w:rsidRPr="007D3430">
        <w:rPr>
          <w:sz w:val="20"/>
          <w:szCs w:val="20"/>
          <w:lang w:val="en-US"/>
        </w:rPr>
        <w:t xml:space="preserve">-K beams </w:t>
      </w:r>
      <w:proofErr w:type="spellStart"/>
      <w:r w:rsidRPr="007D3430">
        <w:rPr>
          <w:sz w:val="20"/>
          <w:szCs w:val="20"/>
          <w:lang w:val="en-US"/>
        </w:rPr>
        <w:t>w.r.t.</w:t>
      </w:r>
      <w:proofErr w:type="spellEnd"/>
      <w:r w:rsidRPr="007D3430">
        <w:rPr>
          <w:sz w:val="20"/>
          <w:szCs w:val="20"/>
          <w:lang w:val="en-US"/>
        </w:rPr>
        <w:t xml:space="preserve"> the </w:t>
      </w:r>
      <w:r w:rsidRPr="007D3430">
        <w:rPr>
          <w:rFonts w:eastAsia="Yu Mincho"/>
          <w:sz w:val="20"/>
          <w:szCs w:val="20"/>
          <w:lang w:val="en-US" w:eastAsia="ja-JP"/>
        </w:rPr>
        <w:t xml:space="preserve">ground truth </w:t>
      </w:r>
      <w:r w:rsidRPr="007D3430">
        <w:rPr>
          <w:sz w:val="20"/>
          <w:szCs w:val="20"/>
          <w:lang w:val="en-US"/>
        </w:rPr>
        <w:t xml:space="preserve">RSRP. </w:t>
      </w:r>
    </w:p>
    <w:p w14:paraId="62A5720B" w14:textId="77777777" w:rsidR="00BD6F05" w:rsidRPr="007D3430" w:rsidRDefault="00BD6F05" w:rsidP="00BD6F05">
      <w:pPr>
        <w:rPr>
          <w:sz w:val="20"/>
          <w:szCs w:val="20"/>
          <w:lang w:val="x-none" w:eastAsia="x-none"/>
        </w:rPr>
      </w:pPr>
      <w:r w:rsidRPr="007D3430">
        <w:rPr>
          <w:sz w:val="20"/>
          <w:szCs w:val="20"/>
          <w:lang w:val="x-none" w:eastAsia="x-none"/>
        </w:rPr>
        <w:t xml:space="preserve">In our opinion, the beams that shall be taken care are the predicted beams. In other words, the prediction (accuracy) shall focus on the beams that the UE reports but not the beams supplied by the genie way. </w:t>
      </w:r>
    </w:p>
    <w:p w14:paraId="0014FAEC" w14:textId="558BE53D" w:rsidR="00BD6F05" w:rsidRPr="007D3430" w:rsidRDefault="00BD6F05" w:rsidP="00BD6F05">
      <w:pPr>
        <w:rPr>
          <w:sz w:val="20"/>
          <w:szCs w:val="20"/>
          <w:lang w:val="x-none" w:eastAsia="x-none"/>
        </w:rPr>
      </w:pPr>
      <w:r w:rsidRPr="007D3430">
        <w:rPr>
          <w:sz w:val="20"/>
          <w:szCs w:val="20"/>
          <w:lang w:val="x-none" w:eastAsia="x-none"/>
        </w:rPr>
        <w:t>If there are offsets between the two approaches, it’s questionable to adopt the top</w:t>
      </w:r>
      <w:r w:rsidRPr="007D3430">
        <w:rPr>
          <w:sz w:val="20"/>
          <w:szCs w:val="20"/>
          <w:lang w:val="en-US"/>
        </w:rPr>
        <w:t xml:space="preserve">-K beams </w:t>
      </w:r>
      <w:proofErr w:type="spellStart"/>
      <w:r w:rsidRPr="007D3430">
        <w:rPr>
          <w:sz w:val="20"/>
          <w:szCs w:val="20"/>
          <w:lang w:val="en-US"/>
        </w:rPr>
        <w:t>w.r.t.</w:t>
      </w:r>
      <w:proofErr w:type="spellEnd"/>
      <w:r w:rsidRPr="007D3430">
        <w:rPr>
          <w:sz w:val="20"/>
          <w:szCs w:val="20"/>
          <w:lang w:val="en-US"/>
        </w:rPr>
        <w:t xml:space="preserve"> the </w:t>
      </w:r>
      <w:r w:rsidRPr="007D3430">
        <w:rPr>
          <w:rFonts w:eastAsia="Yu Mincho"/>
          <w:sz w:val="20"/>
          <w:szCs w:val="20"/>
          <w:lang w:val="en-US" w:eastAsia="ja-JP"/>
        </w:rPr>
        <w:t xml:space="preserve">ground truth </w:t>
      </w:r>
      <w:r w:rsidRPr="007D3430">
        <w:rPr>
          <w:sz w:val="20"/>
          <w:szCs w:val="20"/>
          <w:lang w:val="en-US"/>
        </w:rPr>
        <w:t xml:space="preserve">RSRP. </w:t>
      </w:r>
      <w:proofErr w:type="spellStart"/>
      <w:r w:rsidR="001676D4" w:rsidRPr="007D3430">
        <w:rPr>
          <w:sz w:val="20"/>
          <w:szCs w:val="20"/>
        </w:rPr>
        <w:t>Two</w:t>
      </w:r>
      <w:proofErr w:type="spellEnd"/>
      <w:r w:rsidR="001676D4" w:rsidRPr="007D3430">
        <w:rPr>
          <w:sz w:val="20"/>
          <w:szCs w:val="20"/>
        </w:rPr>
        <w:t xml:space="preserve"> </w:t>
      </w:r>
      <w:proofErr w:type="spellStart"/>
      <w:r w:rsidR="001676D4" w:rsidRPr="007D3430">
        <w:rPr>
          <w:sz w:val="20"/>
          <w:szCs w:val="20"/>
        </w:rPr>
        <w:t>instances</w:t>
      </w:r>
      <w:proofErr w:type="spellEnd"/>
      <w:r w:rsidR="001676D4" w:rsidRPr="007D3430">
        <w:rPr>
          <w:sz w:val="20"/>
          <w:szCs w:val="20"/>
        </w:rPr>
        <w:t xml:space="preserve"> </w:t>
      </w:r>
      <w:proofErr w:type="spellStart"/>
      <w:r w:rsidR="001676D4" w:rsidRPr="007D3430">
        <w:rPr>
          <w:sz w:val="20"/>
          <w:szCs w:val="20"/>
        </w:rPr>
        <w:t>that</w:t>
      </w:r>
      <w:proofErr w:type="spellEnd"/>
      <w:r w:rsidR="001676D4" w:rsidRPr="007D3430">
        <w:rPr>
          <w:sz w:val="20"/>
          <w:szCs w:val="20"/>
        </w:rPr>
        <w:t xml:space="preserve"> </w:t>
      </w:r>
      <w:proofErr w:type="spellStart"/>
      <w:r w:rsidR="001676D4" w:rsidRPr="007D3430">
        <w:rPr>
          <w:sz w:val="20"/>
          <w:szCs w:val="20"/>
        </w:rPr>
        <w:t>reflect</w:t>
      </w:r>
      <w:proofErr w:type="spellEnd"/>
      <w:r w:rsidR="001676D4" w:rsidRPr="007D3430">
        <w:rPr>
          <w:sz w:val="20"/>
          <w:szCs w:val="20"/>
        </w:rPr>
        <w:t xml:space="preserve"> </w:t>
      </w:r>
      <w:proofErr w:type="spellStart"/>
      <w:r w:rsidR="001676D4" w:rsidRPr="007D3430">
        <w:rPr>
          <w:sz w:val="20"/>
          <w:szCs w:val="20"/>
        </w:rPr>
        <w:t>our</w:t>
      </w:r>
      <w:proofErr w:type="spellEnd"/>
      <w:r w:rsidR="001676D4" w:rsidRPr="007D3430">
        <w:rPr>
          <w:sz w:val="20"/>
          <w:szCs w:val="20"/>
        </w:rPr>
        <w:t xml:space="preserve"> </w:t>
      </w:r>
      <w:proofErr w:type="spellStart"/>
      <w:r w:rsidR="001676D4" w:rsidRPr="007D3430">
        <w:rPr>
          <w:sz w:val="20"/>
          <w:szCs w:val="20"/>
        </w:rPr>
        <w:t>concerns</w:t>
      </w:r>
      <w:proofErr w:type="spellEnd"/>
      <w:r w:rsidR="001676D4" w:rsidRPr="007D3430">
        <w:rPr>
          <w:sz w:val="20"/>
          <w:szCs w:val="20"/>
        </w:rPr>
        <w:t xml:space="preserve"> </w:t>
      </w:r>
      <w:proofErr w:type="spellStart"/>
      <w:r w:rsidR="001676D4" w:rsidRPr="007D3430">
        <w:rPr>
          <w:sz w:val="20"/>
          <w:szCs w:val="20"/>
        </w:rPr>
        <w:t>are</w:t>
      </w:r>
      <w:proofErr w:type="spellEnd"/>
      <w:r w:rsidR="001676D4" w:rsidRPr="007D3430">
        <w:rPr>
          <w:sz w:val="20"/>
          <w:szCs w:val="20"/>
        </w:rPr>
        <w:t xml:space="preserve"> </w:t>
      </w:r>
      <w:proofErr w:type="spellStart"/>
      <w:r w:rsidR="001676D4" w:rsidRPr="007D3430">
        <w:rPr>
          <w:sz w:val="20"/>
          <w:szCs w:val="20"/>
        </w:rPr>
        <w:t>provided</w:t>
      </w:r>
      <w:proofErr w:type="spellEnd"/>
      <w:r w:rsidR="001676D4" w:rsidRPr="007D3430">
        <w:rPr>
          <w:sz w:val="20"/>
          <w:szCs w:val="20"/>
        </w:rPr>
        <w:t xml:space="preserve"> </w:t>
      </w:r>
      <w:proofErr w:type="spellStart"/>
      <w:r w:rsidR="001676D4" w:rsidRPr="007D3430">
        <w:rPr>
          <w:sz w:val="20"/>
          <w:szCs w:val="20"/>
        </w:rPr>
        <w:t>below</w:t>
      </w:r>
      <w:proofErr w:type="spellEnd"/>
      <w:r w:rsidR="001676D4" w:rsidRPr="007D3430">
        <w:rPr>
          <w:sz w:val="20"/>
          <w:szCs w:val="20"/>
        </w:rPr>
        <w:t>:</w:t>
      </w:r>
    </w:p>
    <w:p w14:paraId="710BDB81" w14:textId="77777777" w:rsidR="00F61884" w:rsidRPr="007D3430" w:rsidRDefault="00F61884" w:rsidP="00C67E3A">
      <w:pPr>
        <w:pStyle w:val="ListParagraph"/>
        <w:numPr>
          <w:ilvl w:val="0"/>
          <w:numId w:val="21"/>
        </w:numPr>
        <w:rPr>
          <w:sz w:val="20"/>
          <w:szCs w:val="20"/>
          <w:lang w:eastAsia="zh-CN"/>
        </w:rPr>
      </w:pPr>
      <w:r w:rsidRPr="007D3430">
        <w:rPr>
          <w:sz w:val="20"/>
          <w:szCs w:val="20"/>
        </w:rPr>
        <w:t xml:space="preserve">If the requirement is only relevant to the top-K beams with respect to the ground truth RSRP, does the beam's RSRP have no requirements if it is present in the top-K predicted beams but not in the genie beams? </w:t>
      </w:r>
    </w:p>
    <w:p w14:paraId="1670314F" w14:textId="77777777" w:rsidR="005E61C9" w:rsidRPr="007D3430" w:rsidRDefault="005E61C9" w:rsidP="005E61C9">
      <w:pPr>
        <w:pStyle w:val="ListParagraph"/>
        <w:numPr>
          <w:ilvl w:val="0"/>
          <w:numId w:val="21"/>
        </w:numPr>
        <w:rPr>
          <w:sz w:val="20"/>
          <w:szCs w:val="20"/>
        </w:rPr>
      </w:pPr>
      <w:r w:rsidRPr="007D3430">
        <w:rPr>
          <w:sz w:val="20"/>
          <w:szCs w:val="20"/>
        </w:rPr>
        <w:t>Conversely, why should we need the RSRP accuracy of a beam that the UE doesn't even report if it is present in the top-K genie beams but not in the predicted beams?</w:t>
      </w:r>
    </w:p>
    <w:p w14:paraId="609E78A5" w14:textId="554D6D8A" w:rsidR="00BD6F05" w:rsidRPr="007D3430" w:rsidRDefault="00BD6F05" w:rsidP="00BD6F05">
      <w:pPr>
        <w:rPr>
          <w:rFonts w:eastAsia="Yu Mincho"/>
          <w:b/>
          <w:bCs/>
          <w:sz w:val="20"/>
          <w:szCs w:val="20"/>
          <w:lang w:val="en-US" w:eastAsia="ja-JP"/>
        </w:rPr>
      </w:pPr>
      <w:r w:rsidRPr="007D3430">
        <w:rPr>
          <w:b/>
          <w:bCs/>
          <w:sz w:val="20"/>
          <w:szCs w:val="20"/>
          <w:lang w:val="en-US"/>
        </w:rPr>
        <w:t xml:space="preserve">Proposal </w:t>
      </w:r>
      <w:r w:rsidR="00FF6FD6" w:rsidRPr="007D3430">
        <w:rPr>
          <w:b/>
          <w:bCs/>
          <w:sz w:val="20"/>
          <w:szCs w:val="20"/>
          <w:lang w:val="en-US"/>
        </w:rPr>
        <w:t>1</w:t>
      </w:r>
      <w:r w:rsidRPr="007D3430">
        <w:rPr>
          <w:b/>
          <w:bCs/>
          <w:sz w:val="20"/>
          <w:szCs w:val="20"/>
          <w:lang w:val="en-US"/>
        </w:rPr>
        <w:t xml:space="preserve">: For </w:t>
      </w:r>
      <w:r w:rsidRPr="007D3430">
        <w:rPr>
          <w:rFonts w:eastAsia="Yu Mincho"/>
          <w:b/>
          <w:bCs/>
          <w:sz w:val="20"/>
          <w:szCs w:val="20"/>
          <w:lang w:val="en-US" w:eastAsia="ja-JP"/>
        </w:rPr>
        <w:t xml:space="preserve">the absolute RSRP, the index </w:t>
      </w:r>
      <w:proofErr w:type="spellStart"/>
      <w:r w:rsidRPr="007D3430">
        <w:rPr>
          <w:rFonts w:eastAsia="Yu Mincho"/>
          <w:b/>
          <w:bCs/>
          <w:sz w:val="20"/>
          <w:szCs w:val="20"/>
          <w:lang w:val="en-US" w:eastAsia="ja-JP"/>
        </w:rPr>
        <w:t>i</w:t>
      </w:r>
      <w:proofErr w:type="spellEnd"/>
      <w:r w:rsidRPr="007D3430">
        <w:rPr>
          <w:rFonts w:eastAsia="Yu Mincho"/>
          <w:b/>
          <w:bCs/>
          <w:sz w:val="20"/>
          <w:szCs w:val="20"/>
          <w:lang w:val="en-US" w:eastAsia="ja-JP"/>
        </w:rPr>
        <w:t xml:space="preserve"> </w:t>
      </w:r>
      <w:r w:rsidR="009C3228" w:rsidRPr="007D3430">
        <w:rPr>
          <w:rFonts w:eastAsia="Yu Mincho"/>
          <w:b/>
          <w:bCs/>
          <w:sz w:val="20"/>
          <w:szCs w:val="20"/>
          <w:lang w:val="en-US" w:eastAsia="ja-JP"/>
        </w:rPr>
        <w:t>shall</w:t>
      </w:r>
      <w:r w:rsidRPr="007D3430">
        <w:rPr>
          <w:rFonts w:eastAsia="Yu Mincho"/>
          <w:b/>
          <w:bCs/>
          <w:sz w:val="20"/>
          <w:szCs w:val="20"/>
          <w:lang w:val="en-US" w:eastAsia="ja-JP"/>
        </w:rPr>
        <w:t xml:space="preserve"> be any beam index in top-K beams based on predicted L1-RSRP as per UE reporting.</w:t>
      </w:r>
    </w:p>
    <w:p w14:paraId="3A874901" w14:textId="77777777" w:rsidR="00BD6F05" w:rsidRPr="007D3430" w:rsidRDefault="00BD6F05" w:rsidP="00BD6F05">
      <w:pPr>
        <w:rPr>
          <w:b/>
          <w:bCs/>
          <w:sz w:val="20"/>
          <w:szCs w:val="20"/>
          <w:lang w:val="en-US"/>
        </w:rPr>
      </w:pPr>
    </w:p>
    <w:p w14:paraId="730876E3" w14:textId="6407A447" w:rsidR="00BD6F05" w:rsidRPr="007D3430" w:rsidRDefault="00BD6F05" w:rsidP="00BD6F05">
      <w:pPr>
        <w:rPr>
          <w:b/>
          <w:sz w:val="20"/>
          <w:szCs w:val="20"/>
          <w:u w:val="single"/>
          <w:lang w:val="en-US" w:eastAsia="ko-KR"/>
        </w:rPr>
      </w:pPr>
      <w:r w:rsidRPr="007D3430">
        <w:rPr>
          <w:b/>
          <w:sz w:val="20"/>
          <w:szCs w:val="20"/>
          <w:u w:val="single"/>
          <w:lang w:val="en-US" w:eastAsia="ko-KR"/>
        </w:rPr>
        <w:t xml:space="preserve">Issue </w:t>
      </w:r>
      <w:r w:rsidRPr="007D3430">
        <w:rPr>
          <w:b/>
          <w:sz w:val="20"/>
          <w:szCs w:val="20"/>
          <w:u w:val="single"/>
          <w:lang w:val="en-US"/>
        </w:rPr>
        <w:t>3</w:t>
      </w:r>
      <w:r w:rsidRPr="007D3430">
        <w:rPr>
          <w:b/>
          <w:sz w:val="20"/>
          <w:szCs w:val="20"/>
          <w:u w:val="single"/>
          <w:lang w:val="en-US" w:eastAsia="ko-KR"/>
        </w:rPr>
        <w:t>-</w:t>
      </w:r>
      <w:r w:rsidR="008A4977" w:rsidRPr="007D3430">
        <w:rPr>
          <w:b/>
          <w:sz w:val="20"/>
          <w:szCs w:val="20"/>
          <w:u w:val="single"/>
          <w:lang w:val="en-US"/>
        </w:rPr>
        <w:t>1-2</w:t>
      </w:r>
      <w:r w:rsidRPr="007D3430">
        <w:rPr>
          <w:b/>
          <w:sz w:val="20"/>
          <w:szCs w:val="20"/>
          <w:u w:val="single"/>
          <w:lang w:val="en-US" w:eastAsia="ko-KR"/>
        </w:rPr>
        <w:t xml:space="preserve">: </w:t>
      </w:r>
      <w:r w:rsidRPr="007D3430">
        <w:rPr>
          <w:rFonts w:eastAsia="Yu Mincho"/>
          <w:b/>
          <w:sz w:val="20"/>
          <w:szCs w:val="20"/>
          <w:u w:val="single"/>
          <w:lang w:val="en-US" w:eastAsia="ja-JP"/>
        </w:rPr>
        <w:t>Relative RSRP Accuracy</w:t>
      </w:r>
    </w:p>
    <w:p w14:paraId="26C5E644" w14:textId="77777777" w:rsidR="00BD6F05" w:rsidRPr="007D3430" w:rsidRDefault="00BD6F05" w:rsidP="00BD6F05">
      <w:pPr>
        <w:rPr>
          <w:sz w:val="20"/>
          <w:szCs w:val="20"/>
          <w:lang w:val="en-US"/>
        </w:rPr>
      </w:pPr>
      <w:r w:rsidRPr="007D3430">
        <w:rPr>
          <w:sz w:val="20"/>
          <w:szCs w:val="20"/>
          <w:lang w:val="en-US"/>
        </w:rPr>
        <w:t>Regarding the relative RSRP accuracy, the proposals in the last meeting are captured in the below.</w:t>
      </w:r>
    </w:p>
    <w:tbl>
      <w:tblPr>
        <w:tblStyle w:val="TableGrid"/>
        <w:tblW w:w="0" w:type="auto"/>
        <w:tblLook w:val="04A0" w:firstRow="1" w:lastRow="0" w:firstColumn="1" w:lastColumn="0" w:noHBand="0" w:noVBand="1"/>
      </w:tblPr>
      <w:tblGrid>
        <w:gridCol w:w="10142"/>
      </w:tblGrid>
      <w:tr w:rsidR="00BD6F05" w:rsidRPr="007D3430" w14:paraId="5FD10443" w14:textId="77777777">
        <w:tc>
          <w:tcPr>
            <w:tcW w:w="10142" w:type="dxa"/>
          </w:tcPr>
          <w:p w14:paraId="65B6CE3C" w14:textId="77777777" w:rsidR="006473A7" w:rsidRPr="007D3430" w:rsidRDefault="006473A7" w:rsidP="006473A7">
            <w:pPr>
              <w:pStyle w:val="ListParagraph"/>
              <w:numPr>
                <w:ilvl w:val="0"/>
                <w:numId w:val="13"/>
              </w:numPr>
              <w:spacing w:before="0" w:beforeAutospacing="0" w:after="120"/>
              <w:ind w:left="720"/>
              <w:contextualSpacing w:val="0"/>
              <w:rPr>
                <w:rFonts w:eastAsia="SimSun"/>
                <w:color w:val="0070C0"/>
                <w:sz w:val="20"/>
                <w:szCs w:val="20"/>
                <w:lang w:eastAsia="zh-CN"/>
              </w:rPr>
            </w:pPr>
            <w:r w:rsidRPr="007D3430">
              <w:rPr>
                <w:rFonts w:eastAsia="SimSun"/>
                <w:color w:val="0070C0"/>
                <w:sz w:val="20"/>
                <w:szCs w:val="20"/>
                <w:lang w:eastAsia="zh-CN"/>
              </w:rPr>
              <w:t>Proposals</w:t>
            </w:r>
          </w:p>
          <w:p w14:paraId="3112D054" w14:textId="77777777" w:rsidR="006473A7" w:rsidRPr="007D3430" w:rsidRDefault="006473A7" w:rsidP="006473A7">
            <w:pPr>
              <w:pStyle w:val="ListParagraph"/>
              <w:numPr>
                <w:ilvl w:val="1"/>
                <w:numId w:val="13"/>
              </w:numPr>
              <w:overflowPunct w:val="0"/>
              <w:autoSpaceDE w:val="0"/>
              <w:autoSpaceDN w:val="0"/>
              <w:adjustRightInd w:val="0"/>
              <w:spacing w:before="0" w:beforeAutospacing="0" w:after="120"/>
              <w:ind w:left="1418"/>
              <w:contextualSpacing w:val="0"/>
              <w:textAlignment w:val="baseline"/>
              <w:rPr>
                <w:rFonts w:eastAsia="SimSun"/>
                <w:color w:val="0070C0"/>
                <w:sz w:val="20"/>
                <w:szCs w:val="20"/>
                <w:lang w:eastAsia="zh-CN"/>
              </w:rPr>
            </w:pPr>
            <w:r w:rsidRPr="007D3430">
              <w:rPr>
                <w:rFonts w:eastAsia="SimSun"/>
                <w:color w:val="0070C0"/>
                <w:sz w:val="20"/>
                <w:szCs w:val="20"/>
                <w:lang w:eastAsia="zh-CN"/>
              </w:rPr>
              <w:t>Option 1: The definition of relative RSRP accuracy shall be:</w:t>
            </w:r>
          </w:p>
          <w:p w14:paraId="39CEFC02" w14:textId="77777777" w:rsidR="006473A7" w:rsidRPr="007D3430" w:rsidRDefault="006473A7" w:rsidP="006473A7">
            <w:pPr>
              <w:pStyle w:val="ListParagraph"/>
              <w:spacing w:after="120"/>
              <w:ind w:left="2487"/>
              <w:rPr>
                <w:rFonts w:eastAsia="SimSun"/>
                <w:color w:val="0070C0"/>
                <w:sz w:val="20"/>
                <w:szCs w:val="20"/>
                <w:lang w:eastAsia="zh-CN"/>
              </w:rPr>
            </w:pPr>
            <w:r w:rsidRPr="007D3430">
              <w:rPr>
                <w:rFonts w:eastAsia="DengXian"/>
                <w:b/>
                <w:sz w:val="20"/>
                <w:szCs w:val="20"/>
                <w:lang w:val="en-US" w:eastAsia="zh-CN"/>
              </w:rPr>
              <w:lastRenderedPageBreak/>
              <w:t xml:space="preserve">The relative RSRP accuracy for AI/ML-based beam prediction </w:t>
            </w:r>
            <w:r w:rsidRPr="007D3430">
              <w:rPr>
                <w:rFonts w:eastAsia="DengXian"/>
                <w:b/>
                <w:sz w:val="20"/>
                <w:szCs w:val="20"/>
                <w:lang w:eastAsia="zh-CN"/>
              </w:rPr>
              <w:t xml:space="preserve">= </w:t>
            </w:r>
            <w:r w:rsidRPr="007D3430">
              <w:rPr>
                <w:rFonts w:eastAsia="DengXian"/>
                <w:b/>
                <w:sz w:val="20"/>
                <w:szCs w:val="20"/>
                <w:lang w:val="en-US" w:eastAsia="zh-CN"/>
              </w:rPr>
              <w:t xml:space="preserve">the ground truth of L1-RSRP of the predicted beam index </w:t>
            </w:r>
            <w:proofErr w:type="spellStart"/>
            <w:r w:rsidRPr="007D3430">
              <w:rPr>
                <w:rFonts w:eastAsia="DengXian"/>
                <w:b/>
                <w:i/>
                <w:iCs/>
                <w:sz w:val="20"/>
                <w:szCs w:val="20"/>
                <w:lang w:eastAsia="zh-CN"/>
              </w:rPr>
              <w:t>i</w:t>
            </w:r>
            <w:proofErr w:type="spellEnd"/>
            <w:r w:rsidRPr="007D3430">
              <w:rPr>
                <w:rFonts w:eastAsia="DengXian"/>
                <w:b/>
                <w:sz w:val="20"/>
                <w:szCs w:val="20"/>
                <w:lang w:eastAsia="zh-CN"/>
              </w:rPr>
              <w:t xml:space="preserve"> -  </w:t>
            </w:r>
            <w:r w:rsidRPr="007D3430">
              <w:rPr>
                <w:rFonts w:eastAsia="DengXian"/>
                <w:b/>
                <w:sz w:val="20"/>
                <w:szCs w:val="20"/>
                <w:lang w:val="en-US" w:eastAsia="zh-CN"/>
              </w:rPr>
              <w:t xml:space="preserve">the ground truth of the L1-RSRP of the Top-1 ideal beam index </w:t>
            </w:r>
            <w:r w:rsidRPr="007D3430">
              <w:rPr>
                <w:rFonts w:eastAsia="DengXian"/>
                <w:b/>
                <w:i/>
                <w:iCs/>
                <w:sz w:val="20"/>
                <w:szCs w:val="20"/>
                <w:lang w:val="en-US" w:eastAsia="zh-CN"/>
              </w:rPr>
              <w:t>j</w:t>
            </w:r>
          </w:p>
          <w:p w14:paraId="54A6BC3B" w14:textId="77777777" w:rsidR="006473A7" w:rsidRPr="007D3430" w:rsidRDefault="006473A7" w:rsidP="006473A7">
            <w:pPr>
              <w:pStyle w:val="ListParagraph"/>
              <w:numPr>
                <w:ilvl w:val="1"/>
                <w:numId w:val="13"/>
              </w:numPr>
              <w:spacing w:before="0" w:beforeAutospacing="0" w:after="120"/>
              <w:ind w:left="1440"/>
              <w:contextualSpacing w:val="0"/>
              <w:rPr>
                <w:rFonts w:eastAsia="SimSun"/>
                <w:color w:val="0070C0"/>
                <w:sz w:val="20"/>
                <w:szCs w:val="20"/>
                <w:lang w:eastAsia="zh-CN"/>
              </w:rPr>
            </w:pPr>
            <w:r w:rsidRPr="007D3430">
              <w:rPr>
                <w:rFonts w:eastAsia="SimSun"/>
                <w:color w:val="0070C0"/>
                <w:sz w:val="20"/>
                <w:szCs w:val="20"/>
                <w:lang w:eastAsia="zh-CN"/>
              </w:rPr>
              <w:t>Option 2: The definition of relative RSRP accuracy shall be:</w:t>
            </w:r>
          </w:p>
          <w:p w14:paraId="1B9005AB" w14:textId="77777777" w:rsidR="006473A7" w:rsidRPr="007D3430" w:rsidRDefault="006473A7" w:rsidP="006473A7">
            <w:pPr>
              <w:pStyle w:val="ListParagraph"/>
              <w:spacing w:after="120"/>
              <w:ind w:left="2376"/>
              <w:rPr>
                <w:rFonts w:eastAsia="SimSun"/>
                <w:color w:val="0070C0"/>
                <w:sz w:val="20"/>
                <w:szCs w:val="20"/>
                <w:lang w:eastAsia="zh-CN"/>
              </w:rPr>
            </w:pPr>
            <w:r w:rsidRPr="007D3430">
              <w:rPr>
                <w:b/>
                <w:sz w:val="20"/>
                <w:szCs w:val="20"/>
                <w:lang w:eastAsia="zh-CN"/>
              </w:rPr>
              <w:t xml:space="preserve">predicted L1-RSRP of beam index </w:t>
            </w:r>
            <w:proofErr w:type="spellStart"/>
            <w:r w:rsidRPr="007D3430">
              <w:rPr>
                <w:b/>
                <w:sz w:val="20"/>
                <w:szCs w:val="20"/>
                <w:lang w:eastAsia="zh-CN"/>
              </w:rPr>
              <w:t>i</w:t>
            </w:r>
            <w:proofErr w:type="spellEnd"/>
            <w:r w:rsidRPr="007D3430">
              <w:rPr>
                <w:b/>
                <w:sz w:val="20"/>
                <w:szCs w:val="20"/>
                <w:lang w:eastAsia="zh-CN"/>
              </w:rPr>
              <w:t xml:space="preserve"> – predicted L1-RSRP of beam index n, where the beam index n owns the largest RSRP among the predicted beams.</w:t>
            </w:r>
          </w:p>
          <w:p w14:paraId="7F36299D" w14:textId="77777777" w:rsidR="006473A7" w:rsidRPr="007D3430" w:rsidRDefault="006473A7" w:rsidP="006473A7">
            <w:pPr>
              <w:pStyle w:val="ListParagraph"/>
              <w:numPr>
                <w:ilvl w:val="1"/>
                <w:numId w:val="13"/>
              </w:numPr>
              <w:overflowPunct w:val="0"/>
              <w:autoSpaceDE w:val="0"/>
              <w:autoSpaceDN w:val="0"/>
              <w:adjustRightInd w:val="0"/>
              <w:spacing w:before="0" w:beforeAutospacing="0" w:after="120"/>
              <w:ind w:leftChars="567" w:left="1645" w:hangingChars="142" w:hanging="284"/>
              <w:contextualSpacing w:val="0"/>
              <w:textAlignment w:val="baseline"/>
              <w:rPr>
                <w:rFonts w:eastAsia="Yu Mincho"/>
                <w:color w:val="0070C0"/>
                <w:sz w:val="20"/>
                <w:szCs w:val="20"/>
                <w:lang w:eastAsia="ja-JP"/>
              </w:rPr>
            </w:pPr>
            <w:r w:rsidRPr="007D3430">
              <w:rPr>
                <w:rFonts w:eastAsia="Yu Mincho"/>
                <w:color w:val="0070C0"/>
                <w:sz w:val="20"/>
                <w:szCs w:val="20"/>
                <w:lang w:eastAsia="ja-JP"/>
              </w:rPr>
              <w:t xml:space="preserve">Option 3: </w:t>
            </w:r>
            <w:r w:rsidRPr="007D3430">
              <w:rPr>
                <w:rFonts w:eastAsia="SimSun"/>
                <w:color w:val="0070C0"/>
                <w:sz w:val="20"/>
                <w:szCs w:val="20"/>
                <w:lang w:eastAsia="zh-CN"/>
              </w:rPr>
              <w:t>The definition of relative RSRP accuracy shall be:</w:t>
            </w:r>
          </w:p>
          <w:p w14:paraId="5BE76A96" w14:textId="77777777" w:rsidR="006473A7" w:rsidRPr="007D3430" w:rsidRDefault="006473A7" w:rsidP="006473A7">
            <w:pPr>
              <w:pStyle w:val="ListParagraph"/>
              <w:spacing w:after="120"/>
              <w:ind w:left="2376"/>
              <w:rPr>
                <w:rFonts w:eastAsia="Yu Mincho"/>
                <w:color w:val="0070C0"/>
                <w:sz w:val="20"/>
                <w:szCs w:val="20"/>
                <w:lang w:eastAsia="ja-JP"/>
              </w:rPr>
            </w:pPr>
            <w:r w:rsidRPr="007D3430">
              <w:rPr>
                <w:rFonts w:eastAsiaTheme="minorEastAsia"/>
                <w:b/>
                <w:bCs/>
                <w:sz w:val="20"/>
                <w:szCs w:val="20"/>
                <w:lang w:eastAsia="zh-CN"/>
              </w:rPr>
              <w:t>the RSRP difference between the predicted L1-RSRP of different beams.</w:t>
            </w:r>
          </w:p>
          <w:p w14:paraId="57F0F4C0" w14:textId="77777777" w:rsidR="006473A7" w:rsidRPr="007D3430" w:rsidRDefault="006473A7" w:rsidP="006473A7">
            <w:pPr>
              <w:pStyle w:val="ListParagraph"/>
              <w:numPr>
                <w:ilvl w:val="1"/>
                <w:numId w:val="13"/>
              </w:numPr>
              <w:spacing w:before="0" w:beforeAutospacing="0" w:after="120"/>
              <w:ind w:left="1440"/>
              <w:contextualSpacing w:val="0"/>
              <w:rPr>
                <w:rFonts w:eastAsia="SimSun"/>
                <w:color w:val="0070C0"/>
                <w:sz w:val="20"/>
                <w:szCs w:val="20"/>
                <w:lang w:eastAsia="zh-CN"/>
              </w:rPr>
            </w:pPr>
            <w:r w:rsidRPr="007D3430">
              <w:rPr>
                <w:rFonts w:eastAsia="Yu Mincho"/>
                <w:color w:val="0070C0"/>
                <w:sz w:val="20"/>
                <w:szCs w:val="20"/>
                <w:lang w:eastAsia="ja-JP"/>
              </w:rPr>
              <w:t>Option 4: others</w:t>
            </w:r>
          </w:p>
          <w:p w14:paraId="51EA580B" w14:textId="77777777" w:rsidR="006473A7" w:rsidRPr="007D3430" w:rsidRDefault="006473A7" w:rsidP="006473A7">
            <w:pPr>
              <w:pStyle w:val="ListParagraph"/>
              <w:numPr>
                <w:ilvl w:val="0"/>
                <w:numId w:val="13"/>
              </w:numPr>
              <w:spacing w:before="0" w:beforeAutospacing="0" w:after="120"/>
              <w:ind w:left="720"/>
              <w:contextualSpacing w:val="0"/>
              <w:rPr>
                <w:rFonts w:eastAsia="SimSun"/>
                <w:color w:val="0070C0"/>
                <w:sz w:val="20"/>
                <w:szCs w:val="20"/>
                <w:lang w:eastAsia="zh-CN"/>
              </w:rPr>
            </w:pPr>
            <w:r w:rsidRPr="007D3430">
              <w:rPr>
                <w:rFonts w:eastAsia="SimSun"/>
                <w:color w:val="0070C0"/>
                <w:sz w:val="20"/>
                <w:szCs w:val="20"/>
                <w:lang w:eastAsia="zh-CN"/>
              </w:rPr>
              <w:t>Recommended WF</w:t>
            </w:r>
          </w:p>
          <w:p w14:paraId="2A858877" w14:textId="62BE1E93" w:rsidR="00BD6F05" w:rsidRPr="007D3430" w:rsidRDefault="006473A7" w:rsidP="006473A7">
            <w:pPr>
              <w:pStyle w:val="ListParagraph"/>
              <w:numPr>
                <w:ilvl w:val="1"/>
                <w:numId w:val="13"/>
              </w:numPr>
              <w:spacing w:before="0" w:beforeAutospacing="0" w:after="120"/>
              <w:ind w:left="1440"/>
              <w:contextualSpacing w:val="0"/>
              <w:rPr>
                <w:rFonts w:eastAsia="SimSun"/>
                <w:color w:val="0070C0"/>
                <w:sz w:val="20"/>
                <w:szCs w:val="20"/>
                <w:lang w:eastAsia="zh-CN"/>
              </w:rPr>
            </w:pPr>
            <w:r w:rsidRPr="007D3430">
              <w:rPr>
                <w:rFonts w:eastAsia="Yu Mincho"/>
                <w:color w:val="0070C0"/>
                <w:sz w:val="20"/>
                <w:szCs w:val="20"/>
                <w:lang w:eastAsia="ja-JP"/>
              </w:rPr>
              <w:t>Option 1</w:t>
            </w:r>
          </w:p>
        </w:tc>
      </w:tr>
    </w:tbl>
    <w:p w14:paraId="606C2173" w14:textId="77777777" w:rsidR="00BD6F05" w:rsidRPr="007D3430" w:rsidRDefault="00BD6F05" w:rsidP="00BD6F05">
      <w:pPr>
        <w:rPr>
          <w:sz w:val="20"/>
          <w:szCs w:val="20"/>
          <w:lang w:val="en-US"/>
        </w:rPr>
      </w:pPr>
      <w:r w:rsidRPr="007D3430">
        <w:rPr>
          <w:sz w:val="20"/>
          <w:szCs w:val="20"/>
          <w:lang w:val="en-US"/>
        </w:rPr>
        <w:lastRenderedPageBreak/>
        <w:t>Firstly, recap the legacy relative RSRP accuracy definition in Clause 10.1.20.1.2 of TS38.133, which is copied as follows:</w:t>
      </w:r>
    </w:p>
    <w:tbl>
      <w:tblPr>
        <w:tblStyle w:val="TableGrid"/>
        <w:tblW w:w="0" w:type="auto"/>
        <w:tblLook w:val="04A0" w:firstRow="1" w:lastRow="0" w:firstColumn="1" w:lastColumn="0" w:noHBand="0" w:noVBand="1"/>
      </w:tblPr>
      <w:tblGrid>
        <w:gridCol w:w="10142"/>
      </w:tblGrid>
      <w:tr w:rsidR="00BD6F05" w:rsidRPr="00F967C4" w14:paraId="15DD38C7" w14:textId="77777777">
        <w:tc>
          <w:tcPr>
            <w:tcW w:w="10142" w:type="dxa"/>
          </w:tcPr>
          <w:p w14:paraId="2F4C1C0F" w14:textId="77777777" w:rsidR="00BD6F05" w:rsidRPr="007D3430" w:rsidRDefault="00BD6F05">
            <w:pPr>
              <w:rPr>
                <w:sz w:val="20"/>
                <w:szCs w:val="20"/>
                <w:lang w:val="en-US"/>
              </w:rPr>
            </w:pPr>
            <w:r w:rsidRPr="007D3430">
              <w:rPr>
                <w:rFonts w:ascii="Calibri" w:hAnsi="Calibri" w:cs="Calibri"/>
                <w:b/>
                <w:bCs/>
                <w:sz w:val="20"/>
                <w:szCs w:val="20"/>
              </w:rPr>
              <w:t>﻿</w:t>
            </w:r>
            <w:r w:rsidRPr="007D3430">
              <w:rPr>
                <w:sz w:val="20"/>
                <w:szCs w:val="20"/>
                <w:lang w:val="en-US"/>
              </w:rPr>
              <w:t>The relative accuracy of SSB based L1-RSRP is defined as the L1-RSRP measured from one SSB compared to the largest measured value of L1-RSRP among all SSBs of the serving cell.</w:t>
            </w:r>
          </w:p>
        </w:tc>
      </w:tr>
    </w:tbl>
    <w:p w14:paraId="10FE823D" w14:textId="77777777" w:rsidR="00BD6F05" w:rsidRPr="007D3430" w:rsidRDefault="00BD6F05" w:rsidP="00BD6F05">
      <w:pPr>
        <w:rPr>
          <w:sz w:val="20"/>
          <w:szCs w:val="20"/>
          <w:lang w:val="en-US"/>
        </w:rPr>
      </w:pPr>
      <w:r w:rsidRPr="007D3430">
        <w:rPr>
          <w:sz w:val="20"/>
          <w:szCs w:val="20"/>
          <w:lang w:val="en-US"/>
        </w:rPr>
        <w:t>The intention of the relative accuracy requirement is to guarantee the accuracy of the relative L1-RSRP, which allows the network to compare the received signal power from different beams (or cells) more accurately by comparing the relative differences among them. It consequently aids the UE and the network in determining the optimal beam or cell. Hence, for serving the purpose, the reference L1-RSRP of relative accuracy shall be assessed.</w:t>
      </w:r>
    </w:p>
    <w:p w14:paraId="0ED71430" w14:textId="77777777" w:rsidR="00BD6F05" w:rsidRPr="007D3430" w:rsidRDefault="00BD6F05" w:rsidP="00BD6F05">
      <w:pPr>
        <w:rPr>
          <w:sz w:val="20"/>
          <w:szCs w:val="20"/>
          <w:lang w:val="en-US"/>
        </w:rPr>
      </w:pPr>
      <w:r w:rsidRPr="007D3430">
        <w:rPr>
          <w:sz w:val="20"/>
          <w:szCs w:val="20"/>
          <w:lang w:val="en-US"/>
        </w:rPr>
        <w:t>In legacy, there is no doubt that the reference L1-RSRP is the largest measured value of L1-RSRP. Differently, in AI/ML based beam management, even we understand there may be certain underlying advantage by adopting measured L1-RSRP as reference, however a simple way is to define the reference L1-RSRP is the largest predicted value of L1-RSRP, as a peer-to-peer comparison.</w:t>
      </w:r>
    </w:p>
    <w:p w14:paraId="70827117" w14:textId="610E661D" w:rsidR="009F3E8B" w:rsidRPr="007D3430" w:rsidRDefault="009F3E8B" w:rsidP="00BD6F05">
      <w:pPr>
        <w:rPr>
          <w:sz w:val="20"/>
          <w:szCs w:val="20"/>
          <w:lang w:val="en-US"/>
        </w:rPr>
      </w:pPr>
      <w:r w:rsidRPr="007D3430">
        <w:rPr>
          <w:sz w:val="20"/>
          <w:szCs w:val="20"/>
          <w:lang w:val="en-US"/>
        </w:rPr>
        <w:t xml:space="preserve">Furthermore, in our opinion, </w:t>
      </w:r>
      <w:r w:rsidR="00940A6D" w:rsidRPr="007D3430">
        <w:rPr>
          <w:sz w:val="20"/>
          <w:szCs w:val="20"/>
          <w:lang w:val="en-US"/>
        </w:rPr>
        <w:t>Option 1 is somewhat closer to a beam label (beam ID) prediction than an RSRP prediction.</w:t>
      </w:r>
    </w:p>
    <w:p w14:paraId="6C2E277D" w14:textId="02F03689" w:rsidR="00BD6F05" w:rsidRPr="007D3430" w:rsidRDefault="00BD6F05" w:rsidP="00BD6F05">
      <w:pPr>
        <w:rPr>
          <w:b/>
          <w:sz w:val="20"/>
          <w:szCs w:val="20"/>
          <w:lang w:val="en-US"/>
        </w:rPr>
      </w:pPr>
      <w:r w:rsidRPr="007D3430">
        <w:rPr>
          <w:b/>
          <w:bCs/>
          <w:sz w:val="20"/>
          <w:szCs w:val="20"/>
          <w:lang w:val="en-US"/>
        </w:rPr>
        <w:t xml:space="preserve">Proposal </w:t>
      </w:r>
      <w:r w:rsidR="00BF078D" w:rsidRPr="007D3430">
        <w:rPr>
          <w:b/>
          <w:bCs/>
          <w:sz w:val="20"/>
          <w:szCs w:val="20"/>
          <w:lang w:val="en-US"/>
        </w:rPr>
        <w:t>2</w:t>
      </w:r>
      <w:r w:rsidRPr="007D3430">
        <w:rPr>
          <w:b/>
          <w:bCs/>
          <w:sz w:val="20"/>
          <w:szCs w:val="20"/>
          <w:lang w:val="en-US"/>
        </w:rPr>
        <w:t>:</w:t>
      </w:r>
      <w:r w:rsidR="0079368F" w:rsidRPr="007D3430">
        <w:rPr>
          <w:b/>
          <w:bCs/>
          <w:sz w:val="20"/>
          <w:szCs w:val="20"/>
          <w:lang w:val="en-US"/>
        </w:rPr>
        <w:t xml:space="preserve"> </w:t>
      </w:r>
      <w:r w:rsidR="005C692A" w:rsidRPr="007D3430">
        <w:rPr>
          <w:b/>
          <w:bCs/>
          <w:sz w:val="20"/>
          <w:szCs w:val="20"/>
          <w:lang w:val="en-US"/>
        </w:rPr>
        <w:t xml:space="preserve">For </w:t>
      </w:r>
      <w:r w:rsidR="005C692A" w:rsidRPr="007D3430">
        <w:rPr>
          <w:rFonts w:eastAsia="Yu Mincho"/>
          <w:b/>
          <w:bCs/>
          <w:sz w:val="20"/>
          <w:szCs w:val="20"/>
          <w:lang w:val="en-US" w:eastAsia="ja-JP"/>
        </w:rPr>
        <w:t xml:space="preserve">the </w:t>
      </w:r>
      <w:r w:rsidR="005C692A" w:rsidRPr="007D3430">
        <w:rPr>
          <w:rFonts w:eastAsia="DengXian"/>
          <w:b/>
          <w:sz w:val="20"/>
          <w:szCs w:val="20"/>
          <w:lang w:val="en-US"/>
        </w:rPr>
        <w:t xml:space="preserve">relative </w:t>
      </w:r>
      <w:r w:rsidR="005C692A" w:rsidRPr="007D3430">
        <w:rPr>
          <w:rFonts w:eastAsia="Yu Mincho"/>
          <w:b/>
          <w:bCs/>
          <w:sz w:val="20"/>
          <w:szCs w:val="20"/>
          <w:lang w:val="en-US" w:eastAsia="ja-JP"/>
        </w:rPr>
        <w:t>RSRP</w:t>
      </w:r>
      <w:r w:rsidR="005C692A">
        <w:rPr>
          <w:rFonts w:eastAsia="Yu Mincho"/>
          <w:b/>
          <w:bCs/>
          <w:sz w:val="20"/>
          <w:szCs w:val="20"/>
          <w:lang w:val="en-US"/>
        </w:rPr>
        <w:t>, s</w:t>
      </w:r>
      <w:r w:rsidR="0079368F" w:rsidRPr="007D3430">
        <w:rPr>
          <w:b/>
          <w:bCs/>
          <w:sz w:val="20"/>
          <w:szCs w:val="20"/>
          <w:lang w:val="en-US"/>
        </w:rPr>
        <w:t>upport</w:t>
      </w:r>
      <w:r w:rsidRPr="007D3430">
        <w:rPr>
          <w:b/>
          <w:bCs/>
          <w:sz w:val="20"/>
          <w:szCs w:val="20"/>
          <w:lang w:val="en-US"/>
        </w:rPr>
        <w:t xml:space="preserve"> </w:t>
      </w:r>
      <w:r w:rsidR="0079368F" w:rsidRPr="007D3430">
        <w:rPr>
          <w:b/>
          <w:bCs/>
          <w:sz w:val="20"/>
          <w:szCs w:val="20"/>
          <w:lang w:val="en-US"/>
        </w:rPr>
        <w:t>Option 2</w:t>
      </w:r>
      <w:r w:rsidR="005C692A">
        <w:rPr>
          <w:b/>
          <w:bCs/>
          <w:sz w:val="20"/>
          <w:szCs w:val="20"/>
          <w:lang w:val="en-US"/>
        </w:rPr>
        <w:t>. Re</w:t>
      </w:r>
      <w:r w:rsidRPr="007D3430">
        <w:rPr>
          <w:b/>
          <w:sz w:val="20"/>
          <w:szCs w:val="20"/>
          <w:lang w:val="en-US"/>
        </w:rPr>
        <w:t xml:space="preserve">lative RSRP accuracy= predicted L1-RSRP of beam index </w:t>
      </w:r>
      <w:proofErr w:type="spellStart"/>
      <w:r w:rsidRPr="007D3430">
        <w:rPr>
          <w:b/>
          <w:sz w:val="20"/>
          <w:szCs w:val="20"/>
          <w:lang w:val="en-US"/>
        </w:rPr>
        <w:t>i</w:t>
      </w:r>
      <w:proofErr w:type="spellEnd"/>
      <w:r w:rsidRPr="007D3430">
        <w:rPr>
          <w:b/>
          <w:sz w:val="20"/>
          <w:szCs w:val="20"/>
          <w:lang w:val="en-US"/>
        </w:rPr>
        <w:t xml:space="preserve"> – predicted L1-RSRP of beam index n, where the beam index n owns the largest RSRP among the predicted beams.</w:t>
      </w:r>
    </w:p>
    <w:p w14:paraId="1AF06028" w14:textId="3092A73B" w:rsidR="0023678F" w:rsidRPr="007D3430" w:rsidRDefault="0023678F" w:rsidP="0023678F">
      <w:pPr>
        <w:rPr>
          <w:b/>
          <w:sz w:val="20"/>
          <w:szCs w:val="20"/>
          <w:lang w:val="en-US"/>
        </w:rPr>
      </w:pPr>
      <w:r w:rsidRPr="007D3430">
        <w:rPr>
          <w:b/>
          <w:sz w:val="20"/>
          <w:szCs w:val="20"/>
          <w:lang w:val="en-US"/>
        </w:rPr>
        <w:t xml:space="preserve">Observation 1: </w:t>
      </w:r>
      <w:r w:rsidR="00940A6D" w:rsidRPr="007D3430">
        <w:rPr>
          <w:b/>
          <w:sz w:val="20"/>
          <w:szCs w:val="20"/>
          <w:lang w:val="en-US"/>
        </w:rPr>
        <w:t>Option 1</w:t>
      </w:r>
      <w:r w:rsidR="000A07F3" w:rsidRPr="007D3430">
        <w:rPr>
          <w:b/>
          <w:sz w:val="20"/>
          <w:szCs w:val="20"/>
          <w:lang w:val="en-US"/>
        </w:rPr>
        <w:t xml:space="preserve"> of </w:t>
      </w:r>
      <w:r w:rsidR="000A07F3" w:rsidRPr="007D3430">
        <w:rPr>
          <w:rFonts w:eastAsia="DengXian"/>
          <w:b/>
          <w:sz w:val="20"/>
          <w:szCs w:val="20"/>
          <w:lang w:val="en-US"/>
        </w:rPr>
        <w:t>the relative RSRP accuracy</w:t>
      </w:r>
      <w:r w:rsidR="00940A6D" w:rsidRPr="007D3430">
        <w:rPr>
          <w:b/>
          <w:sz w:val="20"/>
          <w:szCs w:val="20"/>
          <w:lang w:val="en-US"/>
        </w:rPr>
        <w:t xml:space="preserve"> is somewhat closer to a beam label (beam ID) prediction than an RSRP prediction.</w:t>
      </w:r>
    </w:p>
    <w:p w14:paraId="7832E979" w14:textId="77777777" w:rsidR="00BD6F05" w:rsidRPr="007D3430" w:rsidRDefault="00BD6F05" w:rsidP="00C7600F">
      <w:pPr>
        <w:rPr>
          <w:b/>
          <w:sz w:val="20"/>
          <w:szCs w:val="20"/>
          <w:u w:val="single"/>
          <w:lang w:val="en-US"/>
        </w:rPr>
      </w:pPr>
    </w:p>
    <w:p w14:paraId="1D60BB94" w14:textId="6E1008EA" w:rsidR="00C7600F" w:rsidRPr="007D3430" w:rsidRDefault="00C7600F" w:rsidP="00C7600F">
      <w:pPr>
        <w:rPr>
          <w:rFonts w:eastAsia="Yu Mincho"/>
          <w:b/>
          <w:sz w:val="20"/>
          <w:szCs w:val="20"/>
          <w:u w:val="single"/>
          <w:lang w:val="en-US"/>
        </w:rPr>
      </w:pPr>
      <w:r w:rsidRPr="007D3430">
        <w:rPr>
          <w:b/>
          <w:sz w:val="20"/>
          <w:szCs w:val="20"/>
          <w:u w:val="single"/>
          <w:lang w:val="en-US" w:eastAsia="ko-KR"/>
        </w:rPr>
        <w:t xml:space="preserve">Issue </w:t>
      </w:r>
      <w:r w:rsidRPr="007D3430">
        <w:rPr>
          <w:rFonts w:eastAsia="Yu Mincho"/>
          <w:b/>
          <w:sz w:val="20"/>
          <w:szCs w:val="20"/>
          <w:u w:val="single"/>
          <w:lang w:val="en-US" w:eastAsia="ja-JP"/>
        </w:rPr>
        <w:t>3</w:t>
      </w:r>
      <w:r w:rsidRPr="007D3430">
        <w:rPr>
          <w:b/>
          <w:sz w:val="20"/>
          <w:szCs w:val="20"/>
          <w:u w:val="single"/>
          <w:lang w:val="en-US" w:eastAsia="ko-KR"/>
        </w:rPr>
        <w:t>-</w:t>
      </w:r>
      <w:r w:rsidRPr="007D3430">
        <w:rPr>
          <w:rFonts w:eastAsia="Yu Mincho"/>
          <w:b/>
          <w:sz w:val="20"/>
          <w:szCs w:val="20"/>
          <w:u w:val="single"/>
          <w:lang w:val="en-US" w:eastAsia="ja-JP"/>
        </w:rPr>
        <w:t>2</w:t>
      </w:r>
      <w:r w:rsidRPr="007D3430">
        <w:rPr>
          <w:b/>
          <w:sz w:val="20"/>
          <w:szCs w:val="20"/>
          <w:u w:val="single"/>
          <w:lang w:val="en-US" w:eastAsia="ko-KR"/>
        </w:rPr>
        <w:t xml:space="preserve">: </w:t>
      </w:r>
      <w:r w:rsidRPr="007D3430">
        <w:rPr>
          <w:rFonts w:eastAsia="Yu Mincho"/>
          <w:b/>
          <w:sz w:val="20"/>
          <w:szCs w:val="20"/>
          <w:u w:val="single"/>
          <w:lang w:val="en-US" w:eastAsia="ja-JP"/>
        </w:rPr>
        <w:t>UE Rx beam knowledge</w:t>
      </w:r>
    </w:p>
    <w:p w14:paraId="21E6A9E6" w14:textId="77777777" w:rsidR="002E1BFF" w:rsidRPr="007D3430" w:rsidRDefault="002E1BFF" w:rsidP="00C7600F">
      <w:pPr>
        <w:rPr>
          <w:rFonts w:eastAsia="Yu Mincho"/>
          <w:b/>
          <w:sz w:val="20"/>
          <w:szCs w:val="20"/>
          <w:u w:val="single"/>
          <w:lang w:val="en-US"/>
        </w:rPr>
      </w:pPr>
    </w:p>
    <w:tbl>
      <w:tblPr>
        <w:tblStyle w:val="TableGrid"/>
        <w:tblW w:w="0" w:type="auto"/>
        <w:tblLook w:val="04A0" w:firstRow="1" w:lastRow="0" w:firstColumn="1" w:lastColumn="0" w:noHBand="0" w:noVBand="1"/>
      </w:tblPr>
      <w:tblGrid>
        <w:gridCol w:w="10142"/>
      </w:tblGrid>
      <w:tr w:rsidR="0012496A" w:rsidRPr="007D3430" w14:paraId="5E49111E" w14:textId="77777777">
        <w:tc>
          <w:tcPr>
            <w:tcW w:w="10142" w:type="dxa"/>
          </w:tcPr>
          <w:p w14:paraId="5222F5E6" w14:textId="77777777" w:rsidR="00C7600F" w:rsidRPr="007D3430" w:rsidRDefault="00C7600F" w:rsidP="00C7600F">
            <w:pPr>
              <w:rPr>
                <w:rFonts w:eastAsia="Yu Mincho"/>
                <w:sz w:val="20"/>
                <w:szCs w:val="20"/>
                <w:lang w:val="en-US" w:eastAsia="ja-JP"/>
              </w:rPr>
            </w:pPr>
            <w:r w:rsidRPr="007D3430">
              <w:rPr>
                <w:rFonts w:eastAsia="Yu Mincho"/>
                <w:sz w:val="20"/>
                <w:szCs w:val="20"/>
                <w:lang w:val="en-US" w:eastAsia="ja-JP"/>
              </w:rPr>
              <w:t>Agreement:</w:t>
            </w:r>
          </w:p>
          <w:p w14:paraId="22404BBA" w14:textId="77777777" w:rsidR="00C7600F" w:rsidRPr="007D3430" w:rsidRDefault="00C7600F" w:rsidP="00C7600F">
            <w:pPr>
              <w:rPr>
                <w:rFonts w:eastAsia="Yu Mincho"/>
                <w:sz w:val="20"/>
                <w:szCs w:val="20"/>
                <w:lang w:val="en-US" w:eastAsia="ja-JP"/>
              </w:rPr>
            </w:pPr>
            <w:r w:rsidRPr="007D3430">
              <w:rPr>
                <w:rFonts w:eastAsia="Yu Mincho"/>
                <w:sz w:val="20"/>
                <w:szCs w:val="20"/>
                <w:lang w:val="en-US" w:eastAsia="ja-JP"/>
              </w:rPr>
              <w:t xml:space="preserve">It is common understanding that the </w:t>
            </w:r>
            <w:r w:rsidRPr="007D3430">
              <w:rPr>
                <w:rFonts w:eastAsia="Yu Mincho"/>
                <w:sz w:val="20"/>
                <w:szCs w:val="20"/>
                <w:highlight w:val="yellow"/>
                <w:lang w:val="en-US" w:eastAsia="ja-JP"/>
              </w:rPr>
              <w:t>UE would have knowledge of the Rx beams used for the measurements which are input to the for inference,</w:t>
            </w:r>
            <w:r w:rsidRPr="007D3430">
              <w:rPr>
                <w:rFonts w:eastAsia="Yu Mincho"/>
                <w:sz w:val="20"/>
                <w:szCs w:val="20"/>
                <w:lang w:val="en-US" w:eastAsia="ja-JP"/>
              </w:rPr>
              <w:t xml:space="preserve"> however, the prediction model used by the UE may only predict the </w:t>
            </w:r>
            <w:proofErr w:type="spellStart"/>
            <w:r w:rsidRPr="007D3430">
              <w:rPr>
                <w:rFonts w:eastAsia="Yu Mincho"/>
                <w:sz w:val="20"/>
                <w:szCs w:val="20"/>
                <w:lang w:val="en-US" w:eastAsia="ja-JP"/>
              </w:rPr>
              <w:t>gNB</w:t>
            </w:r>
            <w:proofErr w:type="spellEnd"/>
            <w:r w:rsidRPr="007D3430">
              <w:rPr>
                <w:rFonts w:eastAsia="Yu Mincho"/>
                <w:sz w:val="20"/>
                <w:szCs w:val="20"/>
                <w:lang w:val="en-US" w:eastAsia="ja-JP"/>
              </w:rPr>
              <w:t xml:space="preserve"> Tx beam, not the UE Rx beam to be paired with the predicted Tx beam.</w:t>
            </w:r>
          </w:p>
          <w:p w14:paraId="17A5E9E0" w14:textId="77777777" w:rsidR="00C7600F" w:rsidRPr="007D3430" w:rsidRDefault="00C7600F" w:rsidP="00C7600F">
            <w:pPr>
              <w:spacing w:after="120"/>
              <w:rPr>
                <w:rFonts w:eastAsia="Yu Mincho"/>
                <w:sz w:val="20"/>
                <w:szCs w:val="20"/>
                <w:lang w:val="en-US" w:eastAsia="ja-JP"/>
              </w:rPr>
            </w:pPr>
            <w:r w:rsidRPr="007D3430">
              <w:rPr>
                <w:rFonts w:eastAsia="Yu Mincho"/>
                <w:sz w:val="20"/>
                <w:szCs w:val="20"/>
                <w:lang w:val="en-US" w:eastAsia="ja-JP"/>
              </w:rPr>
              <w:t>Whether the TCI state associated with a predicted Tx beam is known or unknown is FFS</w:t>
            </w:r>
          </w:p>
          <w:p w14:paraId="3A515C27" w14:textId="062B37A2" w:rsidR="0012496A" w:rsidRPr="007D3430" w:rsidRDefault="00C7600F" w:rsidP="00C7600F">
            <w:pPr>
              <w:rPr>
                <w:rFonts w:eastAsia="Yu Mincho"/>
                <w:sz w:val="20"/>
                <w:szCs w:val="20"/>
                <w:lang w:val="en-US" w:eastAsia="ja-JP"/>
              </w:rPr>
            </w:pPr>
            <w:r w:rsidRPr="007D3430">
              <w:rPr>
                <w:rFonts w:eastAsia="Yu Mincho"/>
                <w:sz w:val="20"/>
                <w:szCs w:val="20"/>
                <w:lang w:val="en-US" w:eastAsia="ja-JP"/>
              </w:rPr>
              <w:t>RAN4 does not need to discuss whether the UE knows the Rx beam paired with the predicted Tx beam or not.</w:t>
            </w:r>
          </w:p>
        </w:tc>
      </w:tr>
    </w:tbl>
    <w:p w14:paraId="0778A1C5" w14:textId="398E1C96" w:rsidR="00A474AA" w:rsidRPr="007D3430" w:rsidRDefault="00A474AA" w:rsidP="00A474AA">
      <w:pPr>
        <w:rPr>
          <w:b/>
          <w:sz w:val="20"/>
          <w:szCs w:val="20"/>
          <w:u w:val="single"/>
        </w:rPr>
      </w:pPr>
      <w:proofErr w:type="spellStart"/>
      <w:r w:rsidRPr="007D3430">
        <w:rPr>
          <w:b/>
          <w:sz w:val="20"/>
          <w:szCs w:val="20"/>
          <w:u w:val="single"/>
          <w:lang w:eastAsia="ko-KR"/>
        </w:rPr>
        <w:t>Issue</w:t>
      </w:r>
      <w:proofErr w:type="spellEnd"/>
      <w:r w:rsidRPr="007D3430">
        <w:rPr>
          <w:b/>
          <w:sz w:val="20"/>
          <w:szCs w:val="20"/>
          <w:u w:val="single"/>
          <w:lang w:eastAsia="ko-KR"/>
        </w:rPr>
        <w:t xml:space="preserve"> </w:t>
      </w:r>
      <w:r w:rsidR="00B143BE" w:rsidRPr="007D3430">
        <w:rPr>
          <w:b/>
          <w:sz w:val="20"/>
          <w:szCs w:val="20"/>
          <w:u w:val="single"/>
        </w:rPr>
        <w:t>3</w:t>
      </w:r>
      <w:r w:rsidRPr="007D3430">
        <w:rPr>
          <w:b/>
          <w:sz w:val="20"/>
          <w:szCs w:val="20"/>
          <w:u w:val="single"/>
          <w:lang w:eastAsia="ko-KR"/>
        </w:rPr>
        <w:t>-</w:t>
      </w:r>
      <w:r w:rsidR="00B143BE" w:rsidRPr="007D3430">
        <w:rPr>
          <w:b/>
          <w:sz w:val="20"/>
          <w:szCs w:val="20"/>
          <w:u w:val="single"/>
        </w:rPr>
        <w:t>3</w:t>
      </w:r>
      <w:r w:rsidRPr="007D3430">
        <w:rPr>
          <w:b/>
          <w:sz w:val="20"/>
          <w:szCs w:val="20"/>
          <w:u w:val="single"/>
          <w:lang w:eastAsia="ko-KR"/>
        </w:rPr>
        <w:t xml:space="preserve">: </w:t>
      </w:r>
      <w:r w:rsidRPr="007D3430">
        <w:rPr>
          <w:rFonts w:eastAsia="Yu Mincho"/>
          <w:b/>
          <w:sz w:val="20"/>
          <w:szCs w:val="20"/>
          <w:u w:val="single"/>
          <w:lang w:eastAsia="ja-JP"/>
        </w:rPr>
        <w:t xml:space="preserve">TCI State </w:t>
      </w:r>
      <w:proofErr w:type="spellStart"/>
      <w:r w:rsidRPr="007D3430">
        <w:rPr>
          <w:rFonts w:eastAsia="Yu Mincho"/>
          <w:b/>
          <w:sz w:val="20"/>
          <w:szCs w:val="20"/>
          <w:u w:val="single"/>
          <w:lang w:eastAsia="ja-JP"/>
        </w:rPr>
        <w:t>knowledge</w:t>
      </w:r>
      <w:proofErr w:type="spellEnd"/>
      <w:r w:rsidRPr="007D3430">
        <w:rPr>
          <w:b/>
          <w:sz w:val="20"/>
          <w:szCs w:val="20"/>
          <w:u w:val="single"/>
          <w:lang w:eastAsia="ko-KR"/>
        </w:rPr>
        <w:t xml:space="preserve"> </w:t>
      </w:r>
    </w:p>
    <w:p w14:paraId="7DC279EF" w14:textId="77777777" w:rsidR="002E1BFF" w:rsidRPr="007D3430" w:rsidRDefault="002E1BFF" w:rsidP="00A474AA">
      <w:pPr>
        <w:rPr>
          <w:b/>
          <w:sz w:val="20"/>
          <w:szCs w:val="20"/>
          <w:u w:val="single"/>
        </w:rPr>
      </w:pPr>
    </w:p>
    <w:tbl>
      <w:tblPr>
        <w:tblStyle w:val="TableGrid"/>
        <w:tblW w:w="0" w:type="auto"/>
        <w:tblLook w:val="04A0" w:firstRow="1" w:lastRow="0" w:firstColumn="1" w:lastColumn="0" w:noHBand="0" w:noVBand="1"/>
      </w:tblPr>
      <w:tblGrid>
        <w:gridCol w:w="10142"/>
      </w:tblGrid>
      <w:tr w:rsidR="00A474AA" w:rsidRPr="007D3430" w14:paraId="76C2319D" w14:textId="77777777">
        <w:tc>
          <w:tcPr>
            <w:tcW w:w="10142" w:type="dxa"/>
          </w:tcPr>
          <w:p w14:paraId="39E2B1FF" w14:textId="77777777" w:rsidR="00A474AA" w:rsidRPr="007D3430" w:rsidRDefault="00A474AA">
            <w:pPr>
              <w:numPr>
                <w:ilvl w:val="0"/>
                <w:numId w:val="13"/>
              </w:numPr>
              <w:spacing w:before="0" w:beforeAutospacing="0" w:after="120"/>
              <w:ind w:left="720"/>
              <w:rPr>
                <w:rFonts w:eastAsia="SimSun"/>
                <w:color w:val="0070C0"/>
                <w:sz w:val="20"/>
                <w:szCs w:val="20"/>
                <w:lang w:val="en-GB"/>
              </w:rPr>
            </w:pPr>
            <w:r w:rsidRPr="007D3430">
              <w:rPr>
                <w:rFonts w:eastAsia="SimSun"/>
                <w:color w:val="0070C0"/>
                <w:sz w:val="20"/>
                <w:szCs w:val="20"/>
                <w:lang w:val="en-GB"/>
              </w:rPr>
              <w:t>Proposals</w:t>
            </w:r>
          </w:p>
          <w:p w14:paraId="48D35CA7" w14:textId="77777777" w:rsidR="00A474AA" w:rsidRPr="007D3430" w:rsidRDefault="00A474A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Option 1:</w:t>
            </w:r>
            <w:r w:rsidRPr="007D3430">
              <w:rPr>
                <w:rFonts w:eastAsia="Yu Mincho"/>
                <w:color w:val="0070C0"/>
                <w:sz w:val="20"/>
                <w:szCs w:val="20"/>
                <w:lang w:val="en-GB" w:eastAsia="ja-JP"/>
              </w:rPr>
              <w:t xml:space="preserve"> Reuse the legacy conditions with the following additions (marked in </w:t>
            </w:r>
            <w:r w:rsidRPr="007D3430">
              <w:rPr>
                <w:rFonts w:eastAsia="Yu Mincho"/>
                <w:color w:val="FF0000"/>
                <w:sz w:val="20"/>
                <w:szCs w:val="20"/>
                <w:lang w:val="en-GB" w:eastAsia="ja-JP"/>
              </w:rPr>
              <w:t>red</w:t>
            </w:r>
            <w:r w:rsidRPr="007D3430">
              <w:rPr>
                <w:rFonts w:eastAsia="Yu Mincho"/>
                <w:color w:val="0070C0"/>
                <w:sz w:val="20"/>
                <w:szCs w:val="20"/>
                <w:lang w:val="en-GB" w:eastAsia="ja-JP"/>
              </w:rPr>
              <w:t>)</w:t>
            </w:r>
          </w:p>
          <w:p w14:paraId="6F96446A" w14:textId="77777777" w:rsidR="00A474AA" w:rsidRPr="007D3430" w:rsidRDefault="00A474AA">
            <w:pPr>
              <w:tabs>
                <w:tab w:val="left" w:pos="0"/>
              </w:tabs>
              <w:spacing w:beforeLines="50" w:before="120" w:beforeAutospacing="0" w:afterLines="50" w:after="120"/>
              <w:ind w:leftChars="1000" w:left="2400"/>
              <w:rPr>
                <w:rFonts w:eastAsia="Malgun Gothic"/>
                <w:b/>
                <w:sz w:val="20"/>
                <w:szCs w:val="20"/>
                <w:lang w:val="en-GB"/>
              </w:rPr>
            </w:pPr>
            <w:r w:rsidRPr="007D3430">
              <w:rPr>
                <w:rFonts w:eastAsia="Malgun Gothic"/>
                <w:b/>
                <w:sz w:val="20"/>
                <w:szCs w:val="20"/>
                <w:lang w:val="en-US"/>
              </w:rPr>
              <w:t>T</w:t>
            </w:r>
            <w:r w:rsidRPr="007D3430">
              <w:rPr>
                <w:rFonts w:eastAsia="Malgun Gothic"/>
                <w:b/>
                <w:sz w:val="20"/>
                <w:szCs w:val="20"/>
                <w:lang w:val="en-GB"/>
              </w:rPr>
              <w:t>he TCI state is known if the following conditions are met:</w:t>
            </w:r>
          </w:p>
          <w:p w14:paraId="72CB76DD" w14:textId="77777777" w:rsidR="00A474AA" w:rsidRPr="007D3430" w:rsidRDefault="00A474AA">
            <w:pPr>
              <w:spacing w:before="50" w:beforeAutospacing="0" w:afterLines="50" w:after="120"/>
              <w:ind w:leftChars="1142" w:left="3025" w:hanging="284"/>
              <w:rPr>
                <w:rFonts w:eastAsiaTheme="minorEastAsia"/>
                <w:b/>
                <w:sz w:val="20"/>
                <w:szCs w:val="20"/>
                <w:lang w:val="en-GB"/>
              </w:rPr>
            </w:pPr>
            <w:r w:rsidRPr="007D3430">
              <w:rPr>
                <w:rFonts w:eastAsia="SimSun"/>
                <w:b/>
                <w:sz w:val="20"/>
                <w:szCs w:val="20"/>
                <w:lang w:val="en-GB"/>
              </w:rPr>
              <w:lastRenderedPageBreak/>
              <w:t>-</w:t>
            </w:r>
            <w:r w:rsidRPr="007D3430">
              <w:rPr>
                <w:rFonts w:eastAsia="SimSun"/>
                <w:b/>
                <w:sz w:val="20"/>
                <w:szCs w:val="20"/>
                <w:lang w:val="en-GB"/>
              </w:rPr>
              <w:tab/>
              <w:t xml:space="preserve">During the period from the last transmission of the RS resource used for the L1-RSRP measurement reporting </w:t>
            </w:r>
            <w:r w:rsidRPr="007D3430">
              <w:rPr>
                <w:rFonts w:eastAsia="SimSun"/>
                <w:b/>
                <w:sz w:val="20"/>
                <w:szCs w:val="20"/>
                <w:lang w:val="en-GB" w:eastAsia="en-US"/>
              </w:rPr>
              <w:t>for the target TCI state</w:t>
            </w:r>
            <w:r w:rsidRPr="007D3430">
              <w:rPr>
                <w:rFonts w:eastAsiaTheme="minorEastAsia"/>
                <w:b/>
                <w:color w:val="FF0000"/>
                <w:sz w:val="20"/>
                <w:szCs w:val="20"/>
                <w:lang w:val="en-GB"/>
              </w:rPr>
              <w:t xml:space="preserve"> or AI/ML based inference</w:t>
            </w:r>
            <w:r w:rsidRPr="007D3430">
              <w:rPr>
                <w:rFonts w:eastAsia="SimSun"/>
                <w:b/>
                <w:sz w:val="20"/>
                <w:szCs w:val="20"/>
                <w:lang w:val="en-GB" w:eastAsia="en-US"/>
              </w:rPr>
              <w:t xml:space="preserve"> to the completion of active TCI state switch, where the RS resource for L1-RSRP measurement is the RS in target TCI state or </w:t>
            </w:r>
            <w:proofErr w:type="spellStart"/>
            <w:r w:rsidRPr="007D3430">
              <w:rPr>
                <w:rFonts w:eastAsia="SimSun"/>
                <w:b/>
                <w:sz w:val="20"/>
                <w:szCs w:val="20"/>
                <w:lang w:val="en-GB" w:eastAsia="en-US"/>
              </w:rPr>
              <w:t>QCLed</w:t>
            </w:r>
            <w:proofErr w:type="spellEnd"/>
            <w:r w:rsidRPr="007D3430">
              <w:rPr>
                <w:rFonts w:eastAsia="SimSun"/>
                <w:b/>
                <w:sz w:val="20"/>
                <w:szCs w:val="20"/>
                <w:lang w:val="en-GB" w:eastAsia="en-US"/>
              </w:rPr>
              <w:t xml:space="preserve"> to the target TCI state</w:t>
            </w:r>
            <w:r w:rsidRPr="007D3430">
              <w:rPr>
                <w:rFonts w:eastAsiaTheme="minorEastAsia"/>
                <w:b/>
                <w:color w:val="FF0000"/>
                <w:sz w:val="20"/>
                <w:szCs w:val="20"/>
                <w:lang w:val="en-GB"/>
              </w:rPr>
              <w:t>,</w:t>
            </w:r>
            <w:r w:rsidRPr="007D3430">
              <w:rPr>
                <w:rFonts w:eastAsiaTheme="minorEastAsia"/>
                <w:b/>
                <w:sz w:val="20"/>
                <w:szCs w:val="20"/>
                <w:lang w:val="en-GB"/>
              </w:rPr>
              <w:t xml:space="preserve"> </w:t>
            </w:r>
            <w:r w:rsidRPr="007D3430">
              <w:rPr>
                <w:rFonts w:eastAsiaTheme="minorEastAsia"/>
                <w:b/>
                <w:color w:val="FF0000"/>
                <w:sz w:val="20"/>
                <w:szCs w:val="20"/>
                <w:lang w:val="en-GB"/>
              </w:rPr>
              <w:t xml:space="preserve">or the RS resources for AI/ML based inference is the RS in </w:t>
            </w:r>
            <w:proofErr w:type="spellStart"/>
            <w:r w:rsidRPr="007D3430">
              <w:rPr>
                <w:rFonts w:eastAsiaTheme="minorEastAsia"/>
                <w:b/>
                <w:color w:val="FF0000"/>
                <w:sz w:val="20"/>
                <w:szCs w:val="20"/>
                <w:lang w:val="en-GB"/>
              </w:rPr>
              <w:t>SetB</w:t>
            </w:r>
            <w:proofErr w:type="spellEnd"/>
            <w:r w:rsidRPr="007D3430">
              <w:rPr>
                <w:rFonts w:eastAsiaTheme="minorEastAsia"/>
                <w:b/>
                <w:color w:val="FF0000"/>
                <w:sz w:val="20"/>
                <w:szCs w:val="20"/>
                <w:lang w:val="en-GB"/>
              </w:rPr>
              <w:t xml:space="preserve"> or in target TCI state or </w:t>
            </w:r>
            <w:proofErr w:type="spellStart"/>
            <w:r w:rsidRPr="007D3430">
              <w:rPr>
                <w:rFonts w:eastAsiaTheme="minorEastAsia"/>
                <w:b/>
                <w:color w:val="FF0000"/>
                <w:sz w:val="20"/>
                <w:szCs w:val="20"/>
                <w:lang w:val="en-GB"/>
              </w:rPr>
              <w:t>QCLed</w:t>
            </w:r>
            <w:proofErr w:type="spellEnd"/>
            <w:r w:rsidRPr="007D3430">
              <w:rPr>
                <w:rFonts w:eastAsiaTheme="minorEastAsia"/>
                <w:b/>
                <w:color w:val="FF0000"/>
                <w:sz w:val="20"/>
                <w:szCs w:val="20"/>
                <w:lang w:val="en-GB"/>
              </w:rPr>
              <w:t xml:space="preserve"> to the target TCI state.</w:t>
            </w:r>
          </w:p>
          <w:p w14:paraId="029BECC2" w14:textId="77777777" w:rsidR="00A474AA" w:rsidRPr="007D3430" w:rsidRDefault="00A474AA">
            <w:pPr>
              <w:spacing w:before="50" w:beforeAutospacing="0" w:afterLines="50" w:after="120"/>
              <w:ind w:leftChars="1283" w:left="3363" w:hanging="284"/>
              <w:rPr>
                <w:rFonts w:eastAsiaTheme="minorEastAsia"/>
                <w:b/>
                <w:sz w:val="20"/>
                <w:szCs w:val="20"/>
                <w:lang w:val="en-GB"/>
              </w:rPr>
            </w:pPr>
            <w:r w:rsidRPr="007D3430">
              <w:rPr>
                <w:rFonts w:eastAsia="SimSun"/>
                <w:b/>
                <w:sz w:val="20"/>
                <w:szCs w:val="20"/>
                <w:lang w:val="en-GB"/>
              </w:rPr>
              <w:t>-</w:t>
            </w:r>
            <w:r w:rsidRPr="007D3430">
              <w:rPr>
                <w:rFonts w:eastAsia="SimSun"/>
                <w:b/>
                <w:sz w:val="20"/>
                <w:szCs w:val="20"/>
                <w:lang w:val="en-GB"/>
              </w:rPr>
              <w:tab/>
              <w:t xml:space="preserve">TCI state switch command is received within 1280 </w:t>
            </w:r>
            <w:proofErr w:type="spellStart"/>
            <w:r w:rsidRPr="007D3430">
              <w:rPr>
                <w:rFonts w:eastAsia="SimSun"/>
                <w:b/>
                <w:sz w:val="20"/>
                <w:szCs w:val="20"/>
                <w:lang w:val="en-GB"/>
              </w:rPr>
              <w:t>ms</w:t>
            </w:r>
            <w:proofErr w:type="spellEnd"/>
            <w:r w:rsidRPr="007D3430">
              <w:rPr>
                <w:rFonts w:eastAsia="SimSun"/>
                <w:b/>
                <w:sz w:val="20"/>
                <w:szCs w:val="20"/>
                <w:lang w:val="en-GB"/>
              </w:rPr>
              <w:t xml:space="preserve"> upon the last transmission of the RS resource for beam reporting or measurement</w:t>
            </w:r>
            <w:r w:rsidRPr="007D3430">
              <w:rPr>
                <w:rFonts w:eastAsiaTheme="minorEastAsia"/>
                <w:b/>
                <w:sz w:val="20"/>
                <w:szCs w:val="20"/>
                <w:lang w:val="en-GB"/>
              </w:rPr>
              <w:t xml:space="preserve"> </w:t>
            </w:r>
            <w:r w:rsidRPr="007D3430">
              <w:rPr>
                <w:rFonts w:eastAsiaTheme="minorEastAsia"/>
                <w:b/>
                <w:color w:val="FF0000"/>
                <w:sz w:val="20"/>
                <w:szCs w:val="20"/>
                <w:lang w:val="en-GB"/>
              </w:rPr>
              <w:t>or inference</w:t>
            </w:r>
          </w:p>
          <w:p w14:paraId="32D67451" w14:textId="77777777" w:rsidR="00A474AA" w:rsidRPr="007D3430" w:rsidRDefault="00A474AA">
            <w:pPr>
              <w:spacing w:before="50" w:beforeAutospacing="0" w:afterLines="50" w:after="120"/>
              <w:ind w:leftChars="1283" w:left="3363" w:hanging="284"/>
              <w:rPr>
                <w:rFonts w:eastAsia="SimSun"/>
                <w:b/>
                <w:sz w:val="20"/>
                <w:szCs w:val="20"/>
                <w:lang w:val="en-GB"/>
              </w:rPr>
            </w:pPr>
            <w:r w:rsidRPr="007D3430">
              <w:rPr>
                <w:rFonts w:eastAsia="SimSun"/>
                <w:b/>
                <w:sz w:val="20"/>
                <w:szCs w:val="20"/>
                <w:lang w:val="en-GB"/>
              </w:rPr>
              <w:t>-</w:t>
            </w:r>
            <w:r w:rsidRPr="007D3430">
              <w:rPr>
                <w:rFonts w:eastAsia="SimSun"/>
                <w:b/>
                <w:sz w:val="20"/>
                <w:szCs w:val="20"/>
                <w:lang w:val="en-GB"/>
              </w:rPr>
              <w:tab/>
              <w:t>The UE has sent at least 1 L1-RSRP report for the target TCI state</w:t>
            </w:r>
            <w:r w:rsidRPr="007D3430">
              <w:rPr>
                <w:rFonts w:eastAsiaTheme="minorEastAsia"/>
                <w:b/>
                <w:sz w:val="20"/>
                <w:szCs w:val="20"/>
                <w:lang w:val="en-GB"/>
              </w:rPr>
              <w:t xml:space="preserve"> </w:t>
            </w:r>
            <w:r w:rsidRPr="007D3430">
              <w:rPr>
                <w:rFonts w:eastAsiaTheme="minorEastAsia"/>
                <w:b/>
                <w:color w:val="FF0000"/>
                <w:sz w:val="20"/>
                <w:szCs w:val="20"/>
                <w:lang w:val="en-GB"/>
              </w:rPr>
              <w:t>or completes AI/ML based inference</w:t>
            </w:r>
            <w:r w:rsidRPr="007D3430">
              <w:rPr>
                <w:rFonts w:eastAsiaTheme="minorEastAsia"/>
                <w:b/>
                <w:sz w:val="20"/>
                <w:szCs w:val="20"/>
                <w:lang w:val="en-GB"/>
              </w:rPr>
              <w:t xml:space="preserve"> </w:t>
            </w:r>
            <w:r w:rsidRPr="007D3430">
              <w:rPr>
                <w:rFonts w:eastAsia="SimSun"/>
                <w:b/>
                <w:sz w:val="20"/>
                <w:szCs w:val="20"/>
                <w:lang w:val="en-GB"/>
              </w:rPr>
              <w:t>before the TCI state switch command</w:t>
            </w:r>
          </w:p>
          <w:p w14:paraId="683916DA" w14:textId="77777777" w:rsidR="00A474AA" w:rsidRPr="007D3430" w:rsidRDefault="00A474AA">
            <w:pPr>
              <w:spacing w:before="50" w:beforeAutospacing="0" w:afterLines="50" w:after="120"/>
              <w:ind w:leftChars="1283" w:left="3363" w:hanging="284"/>
              <w:rPr>
                <w:rFonts w:eastAsia="SimSun"/>
                <w:b/>
                <w:sz w:val="20"/>
                <w:szCs w:val="20"/>
                <w:lang w:val="en-GB"/>
              </w:rPr>
            </w:pPr>
            <w:r w:rsidRPr="007D3430">
              <w:rPr>
                <w:rFonts w:eastAsia="SimSun"/>
                <w:b/>
                <w:sz w:val="20"/>
                <w:szCs w:val="20"/>
                <w:lang w:val="en-GB"/>
              </w:rPr>
              <w:t>-</w:t>
            </w:r>
            <w:r w:rsidRPr="007D3430">
              <w:rPr>
                <w:rFonts w:eastAsia="SimSun"/>
                <w:b/>
                <w:sz w:val="20"/>
                <w:szCs w:val="20"/>
                <w:lang w:val="en-GB"/>
              </w:rPr>
              <w:tab/>
              <w:t>The TCI state remains detectable during the TCI state switching period</w:t>
            </w:r>
          </w:p>
          <w:p w14:paraId="712E885A" w14:textId="77777777" w:rsidR="00A474AA" w:rsidRPr="007D3430" w:rsidRDefault="00A474AA">
            <w:pPr>
              <w:spacing w:before="50" w:beforeAutospacing="0" w:afterLines="50" w:after="120"/>
              <w:ind w:leftChars="1283" w:left="3363" w:hanging="284"/>
              <w:rPr>
                <w:rFonts w:eastAsia="SimSun"/>
                <w:b/>
                <w:sz w:val="20"/>
                <w:szCs w:val="20"/>
                <w:lang w:val="en-GB"/>
              </w:rPr>
            </w:pPr>
            <w:r w:rsidRPr="007D3430">
              <w:rPr>
                <w:rFonts w:eastAsia="SimSun"/>
                <w:b/>
                <w:sz w:val="20"/>
                <w:szCs w:val="20"/>
                <w:lang w:val="en-GB"/>
              </w:rPr>
              <w:t>-</w:t>
            </w:r>
            <w:r w:rsidRPr="007D3430">
              <w:rPr>
                <w:rFonts w:eastAsia="SimSun"/>
                <w:b/>
                <w:sz w:val="20"/>
                <w:szCs w:val="20"/>
                <w:lang w:val="en-GB"/>
              </w:rPr>
              <w:tab/>
              <w:t>The SSB associated with the TCI state remain detectable during the TCI switching period</w:t>
            </w:r>
          </w:p>
          <w:p w14:paraId="2131D8C3" w14:textId="77777777" w:rsidR="00A474AA" w:rsidRPr="007D3430" w:rsidRDefault="00A474AA">
            <w:pPr>
              <w:spacing w:before="50" w:beforeAutospacing="0" w:afterLines="50" w:after="120"/>
              <w:ind w:leftChars="1425" w:left="3704" w:hanging="284"/>
              <w:rPr>
                <w:rFonts w:eastAsia="SimSun"/>
                <w:b/>
                <w:sz w:val="20"/>
                <w:szCs w:val="20"/>
                <w:lang w:val="en-GB"/>
              </w:rPr>
            </w:pPr>
            <w:r w:rsidRPr="007D3430">
              <w:rPr>
                <w:rFonts w:eastAsia="SimSun"/>
                <w:b/>
                <w:sz w:val="20"/>
                <w:szCs w:val="20"/>
                <w:lang w:val="en-GB"/>
              </w:rPr>
              <w:t>-</w:t>
            </w:r>
            <w:r w:rsidRPr="007D3430">
              <w:rPr>
                <w:rFonts w:eastAsia="SimSun"/>
                <w:b/>
                <w:sz w:val="20"/>
                <w:szCs w:val="20"/>
                <w:lang w:val="en-GB"/>
              </w:rPr>
              <w:tab/>
              <w:t xml:space="preserve">SNR of the TCI state </w:t>
            </w:r>
            <w:r w:rsidRPr="007D3430">
              <w:rPr>
                <w:rFonts w:eastAsia="Calibri"/>
                <w:b/>
                <w:sz w:val="20"/>
                <w:szCs w:val="20"/>
                <w:lang w:val="en-GB" w:eastAsia="en-US"/>
              </w:rPr>
              <w:t>≥</w:t>
            </w:r>
            <w:r w:rsidRPr="007D3430">
              <w:rPr>
                <w:rFonts w:eastAsia="SimSun"/>
                <w:b/>
                <w:sz w:val="20"/>
                <w:szCs w:val="20"/>
                <w:lang w:val="en-GB"/>
              </w:rPr>
              <w:t xml:space="preserve"> -3dB</w:t>
            </w:r>
          </w:p>
          <w:p w14:paraId="10557241" w14:textId="77777777" w:rsidR="00A474AA" w:rsidRPr="007D3430" w:rsidRDefault="00A474AA">
            <w:pPr>
              <w:spacing w:before="0" w:beforeAutospacing="0" w:after="120"/>
              <w:ind w:leftChars="1000" w:left="2400"/>
              <w:rPr>
                <w:rFonts w:eastAsia="SimSun"/>
                <w:color w:val="0070C0"/>
                <w:sz w:val="20"/>
                <w:szCs w:val="20"/>
                <w:lang w:val="en-GB"/>
              </w:rPr>
            </w:pPr>
            <w:r w:rsidRPr="007D3430">
              <w:rPr>
                <w:rFonts w:eastAsia="Malgun Gothic"/>
                <w:b/>
                <w:sz w:val="20"/>
                <w:szCs w:val="20"/>
                <w:lang w:val="en-GB"/>
              </w:rPr>
              <w:t>Otherwise, the TCI state is unknown.</w:t>
            </w:r>
          </w:p>
          <w:p w14:paraId="390CF10B" w14:textId="77777777" w:rsidR="00A474AA" w:rsidRPr="007D3430" w:rsidRDefault="00A474A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Option 2:</w:t>
            </w:r>
            <w:r w:rsidRPr="007D3430">
              <w:rPr>
                <w:rFonts w:eastAsia="Yu Mincho"/>
                <w:color w:val="0070C0"/>
                <w:sz w:val="20"/>
                <w:szCs w:val="20"/>
                <w:lang w:val="en-GB" w:eastAsia="ja-JP"/>
              </w:rPr>
              <w:t xml:space="preserve"> TCI state QCL to an RS that is not in Set B is unknown even if this RS was included in the L1-RSRP report by UE within 1280ms before TCI state activation.</w:t>
            </w:r>
          </w:p>
          <w:p w14:paraId="40880D23" w14:textId="77777777" w:rsidR="00A474AA" w:rsidRPr="007D3430" w:rsidRDefault="00A474AA">
            <w:pPr>
              <w:numPr>
                <w:ilvl w:val="1"/>
                <w:numId w:val="13"/>
              </w:numPr>
              <w:overflowPunct w:val="0"/>
              <w:autoSpaceDE w:val="0"/>
              <w:autoSpaceDN w:val="0"/>
              <w:adjustRightInd w:val="0"/>
              <w:spacing w:before="0" w:beforeAutospacing="0" w:after="120"/>
              <w:ind w:left="1418"/>
              <w:textAlignment w:val="baseline"/>
              <w:rPr>
                <w:rFonts w:eastAsia="Yu Mincho"/>
                <w:color w:val="0070C0"/>
                <w:sz w:val="20"/>
                <w:szCs w:val="20"/>
                <w:lang w:val="en-GB" w:eastAsia="ja-JP"/>
              </w:rPr>
            </w:pPr>
            <w:r w:rsidRPr="007D3430">
              <w:rPr>
                <w:rFonts w:eastAsia="Yu Mincho"/>
                <w:color w:val="0070C0"/>
                <w:sz w:val="20"/>
                <w:szCs w:val="20"/>
                <w:lang w:val="en-GB" w:eastAsia="ja-JP"/>
              </w:rPr>
              <w:t>Option 3: The TCI state which is QCL to an RS in Set B is known:</w:t>
            </w:r>
          </w:p>
          <w:p w14:paraId="3E6CBEE6" w14:textId="77777777" w:rsidR="00A474AA" w:rsidRPr="007D3430" w:rsidRDefault="00A474AA">
            <w:pPr>
              <w:numPr>
                <w:ilvl w:val="2"/>
                <w:numId w:val="13"/>
              </w:numPr>
              <w:overflowPunct w:val="0"/>
              <w:autoSpaceDE w:val="0"/>
              <w:autoSpaceDN w:val="0"/>
              <w:adjustRightInd w:val="0"/>
              <w:spacing w:before="0" w:beforeAutospacing="0" w:after="120"/>
              <w:textAlignment w:val="baseline"/>
              <w:rPr>
                <w:rFonts w:eastAsia="Yu Mincho"/>
                <w:color w:val="0070C0"/>
                <w:sz w:val="20"/>
                <w:szCs w:val="20"/>
                <w:lang w:val="en-GB" w:eastAsia="ja-JP"/>
              </w:rPr>
            </w:pPr>
            <w:r w:rsidRPr="007D3430">
              <w:rPr>
                <w:rFonts w:eastAsia="Yu Mincho"/>
                <w:color w:val="0070C0"/>
                <w:sz w:val="20"/>
                <w:szCs w:val="20"/>
                <w:lang w:val="en-GB" w:eastAsia="ja-JP"/>
              </w:rPr>
              <w:t>if the corresponding predicted beam is reported in 1280ms before the TCI state switch command and SNR of the RS is above -3dB for spatial-domain beam prediction.</w:t>
            </w:r>
          </w:p>
          <w:p w14:paraId="6CE44675" w14:textId="77777777" w:rsidR="00A474AA" w:rsidRPr="007D3430" w:rsidRDefault="00A474AA">
            <w:pPr>
              <w:numPr>
                <w:ilvl w:val="2"/>
                <w:numId w:val="13"/>
              </w:numPr>
              <w:overflowPunct w:val="0"/>
              <w:autoSpaceDE w:val="0"/>
              <w:autoSpaceDN w:val="0"/>
              <w:adjustRightInd w:val="0"/>
              <w:spacing w:before="0" w:beforeAutospacing="0" w:after="120"/>
              <w:textAlignment w:val="baseline"/>
              <w:rPr>
                <w:rFonts w:eastAsia="Yu Mincho"/>
                <w:color w:val="0070C0"/>
                <w:sz w:val="20"/>
                <w:szCs w:val="20"/>
                <w:lang w:val="en-GB" w:eastAsia="ja-JP"/>
              </w:rPr>
            </w:pPr>
            <w:r w:rsidRPr="007D3430">
              <w:rPr>
                <w:rFonts w:eastAsia="Yu Mincho"/>
                <w:color w:val="0070C0"/>
                <w:sz w:val="20"/>
                <w:szCs w:val="20"/>
                <w:lang w:val="en-GB" w:eastAsia="ja-JP"/>
              </w:rPr>
              <w:t>if the last observation occasion is within 1280ms before the TCI state switch command and SNR of the RS is above -3dB for temporal beam prediction.</w:t>
            </w:r>
          </w:p>
          <w:p w14:paraId="0C6FEC98" w14:textId="77777777" w:rsidR="00A474AA" w:rsidRPr="007D3430" w:rsidRDefault="00A474AA">
            <w:pPr>
              <w:numPr>
                <w:ilvl w:val="1"/>
                <w:numId w:val="13"/>
              </w:numPr>
              <w:overflowPunct w:val="0"/>
              <w:autoSpaceDE w:val="0"/>
              <w:autoSpaceDN w:val="0"/>
              <w:adjustRightInd w:val="0"/>
              <w:spacing w:before="0" w:beforeAutospacing="0" w:after="120"/>
              <w:ind w:left="1418"/>
              <w:textAlignment w:val="baseline"/>
              <w:rPr>
                <w:rFonts w:eastAsia="Yu Mincho"/>
                <w:color w:val="0070C0"/>
                <w:sz w:val="20"/>
                <w:szCs w:val="20"/>
                <w:lang w:val="en-GB" w:eastAsia="ja-JP"/>
              </w:rPr>
            </w:pPr>
            <w:r w:rsidRPr="007D3430">
              <w:rPr>
                <w:rFonts w:eastAsia="Yu Mincho"/>
                <w:color w:val="0070C0"/>
                <w:sz w:val="20"/>
                <w:szCs w:val="20"/>
                <w:lang w:val="en-GB" w:eastAsia="ja-JP"/>
              </w:rPr>
              <w:t>Option 4: The known conditions of the predicted TCI state shall take below conditions into account:</w:t>
            </w:r>
          </w:p>
          <w:p w14:paraId="3CD440E3" w14:textId="77777777" w:rsidR="00A474AA" w:rsidRPr="007D3430" w:rsidRDefault="00A474AA">
            <w:pPr>
              <w:numPr>
                <w:ilvl w:val="2"/>
                <w:numId w:val="13"/>
              </w:numPr>
              <w:spacing w:before="0" w:beforeAutospacing="0"/>
              <w:contextualSpacing/>
              <w:rPr>
                <w:rFonts w:eastAsia="MS Mincho"/>
                <w:b/>
                <w:bCs/>
                <w:sz w:val="20"/>
                <w:szCs w:val="20"/>
                <w:lang w:val="en-GB"/>
              </w:rPr>
            </w:pPr>
            <w:r w:rsidRPr="007D3430">
              <w:rPr>
                <w:rFonts w:eastAsia="MS Mincho"/>
                <w:b/>
                <w:bCs/>
                <w:sz w:val="20"/>
                <w:szCs w:val="20"/>
                <w:lang w:val="en-GB"/>
              </w:rPr>
              <w:t>The TCI state switch command is received during valid inference phase of AI/ML mode.</w:t>
            </w:r>
          </w:p>
          <w:p w14:paraId="35CA0AC0" w14:textId="77777777" w:rsidR="00A474AA" w:rsidRPr="007D3430" w:rsidRDefault="00A474AA">
            <w:pPr>
              <w:numPr>
                <w:ilvl w:val="2"/>
                <w:numId w:val="13"/>
              </w:numPr>
              <w:spacing w:before="0" w:beforeAutospacing="0"/>
              <w:contextualSpacing/>
              <w:rPr>
                <w:rFonts w:eastAsia="MS Mincho"/>
                <w:b/>
                <w:bCs/>
                <w:sz w:val="20"/>
                <w:szCs w:val="20"/>
                <w:lang w:val="en-GB"/>
              </w:rPr>
            </w:pPr>
            <w:r w:rsidRPr="007D3430">
              <w:rPr>
                <w:rFonts w:eastAsia="MS Mincho"/>
                <w:b/>
                <w:bCs/>
                <w:sz w:val="20"/>
                <w:szCs w:val="20"/>
                <w:lang w:val="en-GB" w:eastAsia="en-US"/>
              </w:rPr>
              <w:t xml:space="preserve">The predicted beam in Set A is </w:t>
            </w:r>
            <w:r w:rsidRPr="007D3430">
              <w:rPr>
                <w:rFonts w:eastAsia="MS Mincho"/>
                <w:b/>
                <w:bCs/>
                <w:sz w:val="20"/>
                <w:szCs w:val="20"/>
                <w:lang w:val="en-GB"/>
              </w:rPr>
              <w:t>the RS in target TCI state.</w:t>
            </w:r>
          </w:p>
          <w:p w14:paraId="230B29C4" w14:textId="77777777" w:rsidR="00A474AA" w:rsidRPr="007D3430" w:rsidRDefault="00A474AA">
            <w:pPr>
              <w:numPr>
                <w:ilvl w:val="2"/>
                <w:numId w:val="13"/>
              </w:numPr>
              <w:spacing w:before="0" w:beforeAutospacing="0"/>
              <w:contextualSpacing/>
              <w:rPr>
                <w:rFonts w:eastAsia="MS Mincho"/>
                <w:b/>
                <w:bCs/>
                <w:sz w:val="20"/>
                <w:szCs w:val="20"/>
                <w:lang w:val="en-GB" w:eastAsia="en-US"/>
              </w:rPr>
            </w:pPr>
            <w:r w:rsidRPr="007D3430">
              <w:rPr>
                <w:rFonts w:eastAsia="MS Mincho"/>
                <w:b/>
                <w:bCs/>
                <w:sz w:val="20"/>
                <w:szCs w:val="20"/>
                <w:lang w:val="en-GB"/>
              </w:rPr>
              <w:t xml:space="preserve">The </w:t>
            </w:r>
            <w:r w:rsidRPr="007D3430">
              <w:rPr>
                <w:rFonts w:eastAsia="MS Mincho"/>
                <w:b/>
                <w:bCs/>
                <w:sz w:val="20"/>
                <w:szCs w:val="20"/>
                <w:lang w:val="en-GB" w:eastAsia="en-US"/>
              </w:rPr>
              <w:t xml:space="preserve">predicted beam in Set A is detectable </w:t>
            </w:r>
            <w:r w:rsidRPr="007D3430">
              <w:rPr>
                <w:rFonts w:eastAsia="MS Mincho"/>
                <w:b/>
                <w:bCs/>
                <w:sz w:val="20"/>
                <w:szCs w:val="20"/>
                <w:lang w:val="en-GB"/>
              </w:rPr>
              <w:t xml:space="preserve">during training and inference phase, which implies the beam has been trained successfully and available in inference phase. </w:t>
            </w:r>
          </w:p>
          <w:p w14:paraId="7E4DF8A6" w14:textId="77777777" w:rsidR="00A474AA" w:rsidRPr="007D3430" w:rsidRDefault="00A474AA">
            <w:pPr>
              <w:numPr>
                <w:ilvl w:val="2"/>
                <w:numId w:val="13"/>
              </w:numPr>
              <w:spacing w:before="0" w:beforeAutospacing="0"/>
              <w:contextualSpacing/>
              <w:rPr>
                <w:rFonts w:eastAsia="MS Mincho"/>
                <w:b/>
                <w:bCs/>
                <w:sz w:val="20"/>
                <w:szCs w:val="20"/>
                <w:lang w:val="en-GB" w:eastAsia="en-US"/>
              </w:rPr>
            </w:pPr>
            <w:r w:rsidRPr="007D3430">
              <w:rPr>
                <w:rFonts w:eastAsia="MS Mincho"/>
                <w:b/>
                <w:bCs/>
                <w:sz w:val="20"/>
                <w:szCs w:val="20"/>
                <w:lang w:val="en-GB"/>
              </w:rPr>
              <w:t>The UE knows the Rx beam for the predicted beam.</w:t>
            </w:r>
          </w:p>
          <w:p w14:paraId="1048FE34" w14:textId="77777777" w:rsidR="00A474AA" w:rsidRPr="007D3430" w:rsidRDefault="00A474AA">
            <w:pPr>
              <w:numPr>
                <w:ilvl w:val="1"/>
                <w:numId w:val="13"/>
              </w:numPr>
              <w:spacing w:before="0" w:beforeAutospacing="0" w:after="120"/>
              <w:ind w:left="1440"/>
              <w:rPr>
                <w:rFonts w:eastAsia="SimSun"/>
                <w:color w:val="0070C0"/>
                <w:sz w:val="20"/>
                <w:szCs w:val="20"/>
                <w:lang w:val="en-GB"/>
              </w:rPr>
            </w:pPr>
            <w:r w:rsidRPr="007D3430">
              <w:rPr>
                <w:rFonts w:eastAsia="Yu Mincho"/>
                <w:color w:val="0070C0"/>
                <w:sz w:val="20"/>
                <w:szCs w:val="20"/>
                <w:lang w:val="en-GB" w:eastAsia="ja-JP"/>
              </w:rPr>
              <w:t>Option 5: RAN4 should consider relaxing known conditions for TCI states</w:t>
            </w:r>
          </w:p>
          <w:p w14:paraId="5B4CDB25" w14:textId="77777777" w:rsidR="00A474AA" w:rsidRPr="007D3430" w:rsidRDefault="00A474AA">
            <w:pPr>
              <w:numPr>
                <w:ilvl w:val="2"/>
                <w:numId w:val="13"/>
              </w:numPr>
              <w:overflowPunct w:val="0"/>
              <w:autoSpaceDE w:val="0"/>
              <w:autoSpaceDN w:val="0"/>
              <w:adjustRightInd w:val="0"/>
              <w:spacing w:before="0" w:beforeAutospacing="0"/>
              <w:textAlignment w:val="baseline"/>
              <w:rPr>
                <w:rFonts w:eastAsia="MS Mincho"/>
                <w:b/>
                <w:bCs/>
                <w:sz w:val="20"/>
                <w:szCs w:val="20"/>
                <w:lang w:val="en-GB" w:eastAsia="en-US"/>
              </w:rPr>
            </w:pPr>
            <w:r w:rsidRPr="007D3430">
              <w:rPr>
                <w:rFonts w:eastAsia="MS Mincho"/>
                <w:b/>
                <w:bCs/>
                <w:sz w:val="20"/>
                <w:szCs w:val="20"/>
                <w:lang w:val="en-GB" w:eastAsia="ja-JP"/>
              </w:rPr>
              <w:t xml:space="preserve">TCI is known if measured within </w:t>
            </w:r>
            <w:r w:rsidRPr="007D3430">
              <w:rPr>
                <w:rFonts w:eastAsia="MS Mincho"/>
                <w:b/>
                <w:bCs/>
                <w:sz w:val="20"/>
                <w:szCs w:val="20"/>
                <w:lang w:val="en-GB" w:eastAsia="en-US"/>
              </w:rPr>
              <w:t xml:space="preserve">X+1280 </w:t>
            </w:r>
            <w:proofErr w:type="spellStart"/>
            <w:r w:rsidRPr="007D3430">
              <w:rPr>
                <w:rFonts w:eastAsia="MS Mincho"/>
                <w:b/>
                <w:bCs/>
                <w:sz w:val="20"/>
                <w:szCs w:val="20"/>
                <w:lang w:val="en-GB" w:eastAsia="en-US"/>
              </w:rPr>
              <w:t>ms</w:t>
            </w:r>
            <w:proofErr w:type="spellEnd"/>
            <w:r w:rsidRPr="007D3430">
              <w:rPr>
                <w:rFonts w:eastAsia="MS Mincho"/>
                <w:b/>
                <w:bCs/>
                <w:sz w:val="20"/>
                <w:szCs w:val="20"/>
                <w:lang w:val="en-GB" w:eastAsia="en-US"/>
              </w:rPr>
              <w:t>.  Further analysis is required to define the exact value of X.</w:t>
            </w:r>
          </w:p>
          <w:p w14:paraId="2E7FF482" w14:textId="77777777" w:rsidR="00A474AA" w:rsidRPr="007D3430" w:rsidRDefault="00A474AA">
            <w:pPr>
              <w:numPr>
                <w:ilvl w:val="1"/>
                <w:numId w:val="13"/>
              </w:numPr>
              <w:spacing w:before="0" w:beforeAutospacing="0" w:after="120"/>
              <w:ind w:left="1440"/>
              <w:rPr>
                <w:rFonts w:eastAsia="SimSun"/>
                <w:color w:val="0070C0"/>
                <w:sz w:val="20"/>
                <w:szCs w:val="20"/>
                <w:lang w:val="en-GB"/>
              </w:rPr>
            </w:pPr>
            <w:r w:rsidRPr="007D3430">
              <w:rPr>
                <w:rFonts w:eastAsia="Yu Mincho"/>
                <w:color w:val="0070C0"/>
                <w:sz w:val="20"/>
                <w:szCs w:val="20"/>
                <w:lang w:val="en-GB" w:eastAsia="ja-JP"/>
              </w:rPr>
              <w:t>Option 6: others</w:t>
            </w:r>
          </w:p>
          <w:p w14:paraId="7DD3DF70" w14:textId="77777777" w:rsidR="00A474AA" w:rsidRPr="007D3430" w:rsidRDefault="00A474AA">
            <w:pPr>
              <w:numPr>
                <w:ilvl w:val="0"/>
                <w:numId w:val="13"/>
              </w:numPr>
              <w:spacing w:before="0" w:beforeAutospacing="0" w:after="120"/>
              <w:ind w:left="720"/>
              <w:rPr>
                <w:rFonts w:eastAsia="SimSun"/>
                <w:color w:val="0070C0"/>
                <w:sz w:val="20"/>
                <w:szCs w:val="20"/>
                <w:lang w:val="en-GB"/>
              </w:rPr>
            </w:pPr>
            <w:r w:rsidRPr="007D3430">
              <w:rPr>
                <w:rFonts w:eastAsia="SimSun"/>
                <w:color w:val="0070C0"/>
                <w:sz w:val="20"/>
                <w:szCs w:val="20"/>
                <w:lang w:val="en-GB"/>
              </w:rPr>
              <w:t>Recommended WF</w:t>
            </w:r>
          </w:p>
          <w:p w14:paraId="442FBF14" w14:textId="77777777" w:rsidR="00A474AA" w:rsidRPr="007D3430" w:rsidRDefault="00A474A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To be discussed</w:t>
            </w:r>
          </w:p>
        </w:tc>
      </w:tr>
    </w:tbl>
    <w:p w14:paraId="19B9C119" w14:textId="257D0F84" w:rsidR="00E75AF9" w:rsidRPr="007D3430" w:rsidRDefault="008E6F1F" w:rsidP="0012496A">
      <w:pPr>
        <w:rPr>
          <w:sz w:val="20"/>
          <w:szCs w:val="20"/>
          <w:lang w:val="en-US"/>
        </w:rPr>
      </w:pPr>
      <w:r w:rsidRPr="007D3430">
        <w:rPr>
          <w:sz w:val="20"/>
          <w:szCs w:val="20"/>
          <w:lang w:val="x-none" w:eastAsia="x-none"/>
        </w:rPr>
        <w:lastRenderedPageBreak/>
        <w:t xml:space="preserve">To our understanding, the </w:t>
      </w:r>
      <w:r w:rsidR="005A1534" w:rsidRPr="007D3430">
        <w:rPr>
          <w:sz w:val="20"/>
          <w:szCs w:val="20"/>
          <w:lang w:val="x-none" w:eastAsia="x-none"/>
        </w:rPr>
        <w:t>UE is able to acquire its Rx beam</w:t>
      </w:r>
      <w:r w:rsidR="0064288E" w:rsidRPr="007D3430">
        <w:rPr>
          <w:sz w:val="20"/>
          <w:szCs w:val="20"/>
          <w:lang w:val="x-none" w:eastAsia="x-none"/>
        </w:rPr>
        <w:t>, w</w:t>
      </w:r>
      <w:r w:rsidR="0064288E" w:rsidRPr="007D3430">
        <w:rPr>
          <w:sz w:val="20"/>
          <w:szCs w:val="20"/>
          <w:lang w:val="en-US"/>
        </w:rPr>
        <w:t>here the Rx beam is speculated through the process of Rx beam sweeping in order to detect and receive reference signals/beams,</w:t>
      </w:r>
      <w:r w:rsidR="005A1534" w:rsidRPr="007D3430">
        <w:rPr>
          <w:sz w:val="20"/>
          <w:szCs w:val="20"/>
          <w:lang w:val="x-none" w:eastAsia="x-none"/>
        </w:rPr>
        <w:t xml:space="preserve"> at the least in measurement phase</w:t>
      </w:r>
      <w:r w:rsidR="005A02DB" w:rsidRPr="007D3430">
        <w:rPr>
          <w:sz w:val="20"/>
          <w:szCs w:val="20"/>
          <w:lang w:val="x-none" w:eastAsia="x-none"/>
        </w:rPr>
        <w:t xml:space="preserve">. In the </w:t>
      </w:r>
      <w:r w:rsidR="00AF1799" w:rsidRPr="007D3430">
        <w:rPr>
          <w:sz w:val="20"/>
          <w:szCs w:val="20"/>
          <w:lang w:val="x-none" w:eastAsia="x-none"/>
        </w:rPr>
        <w:t>consequent</w:t>
      </w:r>
      <w:r w:rsidR="005A02DB" w:rsidRPr="007D3430">
        <w:rPr>
          <w:sz w:val="20"/>
          <w:szCs w:val="20"/>
          <w:lang w:val="x-none" w:eastAsia="x-none"/>
        </w:rPr>
        <w:t xml:space="preserve"> inference phase, the UE may keep </w:t>
      </w:r>
      <w:r w:rsidR="00D147F2" w:rsidRPr="007D3430">
        <w:rPr>
          <w:sz w:val="20"/>
          <w:szCs w:val="20"/>
          <w:lang w:val="x-none" w:eastAsia="x-none"/>
        </w:rPr>
        <w:t xml:space="preserve">or discard </w:t>
      </w:r>
      <w:r w:rsidR="005A02DB" w:rsidRPr="007D3430">
        <w:rPr>
          <w:sz w:val="20"/>
          <w:szCs w:val="20"/>
          <w:lang w:val="x-none" w:eastAsia="x-none"/>
        </w:rPr>
        <w:t xml:space="preserve">the Rx beam </w:t>
      </w:r>
      <w:r w:rsidR="00DD1919" w:rsidRPr="007D3430">
        <w:rPr>
          <w:sz w:val="20"/>
          <w:szCs w:val="20"/>
          <w:lang w:val="x-none" w:eastAsia="x-none"/>
        </w:rPr>
        <w:t xml:space="preserve">information </w:t>
      </w:r>
      <w:r w:rsidR="00D147F2" w:rsidRPr="007D3430">
        <w:rPr>
          <w:sz w:val="20"/>
          <w:szCs w:val="20"/>
          <w:lang w:val="x-none" w:eastAsia="x-none"/>
        </w:rPr>
        <w:t xml:space="preserve">depending on UE capability, </w:t>
      </w:r>
      <w:r w:rsidR="00DD1919" w:rsidRPr="007D3430">
        <w:rPr>
          <w:sz w:val="20"/>
          <w:szCs w:val="20"/>
          <w:lang w:val="x-none" w:eastAsia="x-none"/>
        </w:rPr>
        <w:t xml:space="preserve">since the AI/ML model </w:t>
      </w:r>
      <w:r w:rsidR="00C26E40" w:rsidRPr="007D3430">
        <w:rPr>
          <w:sz w:val="20"/>
          <w:szCs w:val="20"/>
          <w:lang w:val="x-none" w:eastAsia="x-none"/>
        </w:rPr>
        <w:t>doesn’t necessit</w:t>
      </w:r>
      <w:r w:rsidR="00D147F2" w:rsidRPr="007D3430">
        <w:rPr>
          <w:sz w:val="20"/>
          <w:szCs w:val="20"/>
          <w:lang w:val="x-none" w:eastAsia="x-none"/>
        </w:rPr>
        <w:t xml:space="preserve">ate the </w:t>
      </w:r>
      <w:r w:rsidR="0064288E" w:rsidRPr="007D3430">
        <w:rPr>
          <w:sz w:val="20"/>
          <w:szCs w:val="20"/>
          <w:lang w:val="x-none" w:eastAsia="x-none"/>
        </w:rPr>
        <w:t>Rx beam as input</w:t>
      </w:r>
      <w:r w:rsidR="006C5284" w:rsidRPr="007D3430">
        <w:rPr>
          <w:sz w:val="20"/>
          <w:szCs w:val="20"/>
          <w:lang w:val="x-none" w:eastAsia="x-none"/>
        </w:rPr>
        <w:t>/output</w:t>
      </w:r>
      <w:r w:rsidR="0064288E" w:rsidRPr="007D3430">
        <w:rPr>
          <w:sz w:val="20"/>
          <w:szCs w:val="20"/>
          <w:lang w:val="x-none" w:eastAsia="x-none"/>
        </w:rPr>
        <w:t xml:space="preserve">. </w:t>
      </w:r>
      <w:r w:rsidR="009136CB" w:rsidRPr="007D3430">
        <w:rPr>
          <w:sz w:val="20"/>
          <w:szCs w:val="20"/>
          <w:lang w:val="x-none" w:eastAsia="x-none"/>
        </w:rPr>
        <w:t>Even not mandating the Rx beam information</w:t>
      </w:r>
      <w:r w:rsidR="006C5284" w:rsidRPr="007D3430">
        <w:rPr>
          <w:sz w:val="20"/>
          <w:szCs w:val="20"/>
          <w:lang w:val="x-none" w:eastAsia="x-none"/>
        </w:rPr>
        <w:t xml:space="preserve">, it appears that </w:t>
      </w:r>
      <w:r w:rsidR="00217EC5" w:rsidRPr="007D3430">
        <w:rPr>
          <w:sz w:val="20"/>
          <w:szCs w:val="20"/>
          <w:lang w:val="x-none" w:eastAsia="x-none"/>
        </w:rPr>
        <w:t xml:space="preserve">retaining the Rx beam </w:t>
      </w:r>
      <w:r w:rsidR="00A975F3" w:rsidRPr="007D3430">
        <w:rPr>
          <w:sz w:val="20"/>
          <w:szCs w:val="20"/>
          <w:lang w:val="x-none" w:eastAsia="x-none"/>
        </w:rPr>
        <w:t xml:space="preserve">information </w:t>
      </w:r>
      <w:r w:rsidR="00217EC5" w:rsidRPr="007D3430">
        <w:rPr>
          <w:sz w:val="20"/>
          <w:szCs w:val="20"/>
          <w:lang w:val="x-none" w:eastAsia="x-none"/>
        </w:rPr>
        <w:t xml:space="preserve">may </w:t>
      </w:r>
      <w:r w:rsidR="00C46346" w:rsidRPr="007D3430">
        <w:rPr>
          <w:sz w:val="20"/>
          <w:szCs w:val="20"/>
          <w:lang w:val="x-none" w:eastAsia="x-none"/>
        </w:rPr>
        <w:t>gain</w:t>
      </w:r>
      <w:r w:rsidR="00A975F3" w:rsidRPr="007D3430">
        <w:rPr>
          <w:sz w:val="20"/>
          <w:szCs w:val="20"/>
          <w:lang w:val="x-none" w:eastAsia="x-none"/>
        </w:rPr>
        <w:t xml:space="preserve"> </w:t>
      </w:r>
      <w:r w:rsidR="00CF2B6A" w:rsidRPr="007D3430">
        <w:rPr>
          <w:sz w:val="20"/>
          <w:szCs w:val="20"/>
          <w:lang w:val="x-none" w:eastAsia="x-none"/>
        </w:rPr>
        <w:t xml:space="preserve">the </w:t>
      </w:r>
      <w:r w:rsidR="00A975F3" w:rsidRPr="007D3430">
        <w:rPr>
          <w:sz w:val="20"/>
          <w:szCs w:val="20"/>
          <w:lang w:val="x-none" w:eastAsia="x-none"/>
        </w:rPr>
        <w:t>prediction</w:t>
      </w:r>
      <w:r w:rsidR="00C46346" w:rsidRPr="007D3430">
        <w:rPr>
          <w:sz w:val="20"/>
          <w:szCs w:val="20"/>
          <w:lang w:val="x-none" w:eastAsia="x-none"/>
        </w:rPr>
        <w:t xml:space="preserve"> performance</w:t>
      </w:r>
      <w:r w:rsidR="00BA6B1D" w:rsidRPr="007D3430">
        <w:rPr>
          <w:sz w:val="20"/>
          <w:szCs w:val="20"/>
          <w:lang w:val="x-none" w:eastAsia="x-none"/>
        </w:rPr>
        <w:t xml:space="preserve"> enhancement</w:t>
      </w:r>
      <w:r w:rsidR="00A057CE" w:rsidRPr="007D3430">
        <w:rPr>
          <w:sz w:val="20"/>
          <w:szCs w:val="20"/>
          <w:lang w:val="x-none" w:eastAsia="x-none"/>
        </w:rPr>
        <w:t xml:space="preserve"> from </w:t>
      </w:r>
      <w:r w:rsidR="00A057CE" w:rsidRPr="007D3430">
        <w:rPr>
          <w:sz w:val="20"/>
          <w:szCs w:val="20"/>
          <w:lang w:val="en-US"/>
        </w:rPr>
        <w:t>the association between the Tx beam and Rx beam</w:t>
      </w:r>
      <w:r w:rsidR="00C46346" w:rsidRPr="007D3430">
        <w:rPr>
          <w:sz w:val="20"/>
          <w:szCs w:val="20"/>
          <w:lang w:val="x-none" w:eastAsia="x-none"/>
        </w:rPr>
        <w:t xml:space="preserve"> </w:t>
      </w:r>
      <w:r w:rsidR="00A975F3" w:rsidRPr="007D3430">
        <w:rPr>
          <w:sz w:val="20"/>
          <w:szCs w:val="20"/>
          <w:lang w:val="x-none" w:eastAsia="x-none"/>
        </w:rPr>
        <w:t xml:space="preserve">if the UE </w:t>
      </w:r>
      <w:r w:rsidR="00846B28" w:rsidRPr="007D3430">
        <w:rPr>
          <w:sz w:val="20"/>
          <w:szCs w:val="20"/>
          <w:lang w:val="x-none" w:eastAsia="x-none"/>
        </w:rPr>
        <w:t xml:space="preserve">is willing to do </w:t>
      </w:r>
      <w:r w:rsidR="00AF1799" w:rsidRPr="007D3430">
        <w:rPr>
          <w:sz w:val="20"/>
          <w:szCs w:val="20"/>
          <w:lang w:val="x-none" w:eastAsia="x-none"/>
        </w:rPr>
        <w:t>so</w:t>
      </w:r>
      <w:r w:rsidR="00E75AF9" w:rsidRPr="007D3430">
        <w:rPr>
          <w:sz w:val="20"/>
          <w:szCs w:val="20"/>
          <w:lang w:val="x-none" w:eastAsia="x-none"/>
        </w:rPr>
        <w:t xml:space="preserve">, which is applicable for </w:t>
      </w:r>
      <w:r w:rsidR="00A651C0" w:rsidRPr="007D3430">
        <w:rPr>
          <w:sz w:val="20"/>
          <w:szCs w:val="20"/>
          <w:lang w:val="x-none" w:eastAsia="x-none"/>
        </w:rPr>
        <w:t xml:space="preserve">both </w:t>
      </w:r>
      <w:r w:rsidR="00E75AF9" w:rsidRPr="007D3430">
        <w:rPr>
          <w:sz w:val="20"/>
          <w:szCs w:val="20"/>
          <w:lang w:val="x-none" w:eastAsia="x-none"/>
        </w:rPr>
        <w:t>two o</w:t>
      </w:r>
      <w:r w:rsidR="0012496A" w:rsidRPr="007D3430">
        <w:rPr>
          <w:sz w:val="20"/>
          <w:szCs w:val="20"/>
          <w:lang w:val="en-US"/>
        </w:rPr>
        <w:t>utput type</w:t>
      </w:r>
      <w:r w:rsidR="00E75AF9" w:rsidRPr="007D3430">
        <w:rPr>
          <w:sz w:val="20"/>
          <w:szCs w:val="20"/>
          <w:lang w:val="en-US"/>
        </w:rPr>
        <w:t>s</w:t>
      </w:r>
      <w:r w:rsidR="0012496A" w:rsidRPr="007D3430">
        <w:rPr>
          <w:sz w:val="20"/>
          <w:szCs w:val="20"/>
          <w:lang w:val="en-US"/>
        </w:rPr>
        <w:t xml:space="preserve"> of the AI/ML model</w:t>
      </w:r>
      <w:r w:rsidR="00E75AF9" w:rsidRPr="007D3430">
        <w:rPr>
          <w:sz w:val="20"/>
          <w:szCs w:val="20"/>
          <w:lang w:val="en-US"/>
        </w:rPr>
        <w:t>.</w:t>
      </w:r>
    </w:p>
    <w:p w14:paraId="696C7EC3" w14:textId="77777777" w:rsidR="0012496A" w:rsidRPr="007D3430" w:rsidRDefault="0012496A" w:rsidP="00C67E3A">
      <w:pPr>
        <w:pStyle w:val="ListParagraph"/>
        <w:numPr>
          <w:ilvl w:val="0"/>
          <w:numId w:val="16"/>
        </w:numPr>
        <w:rPr>
          <w:sz w:val="20"/>
          <w:szCs w:val="20"/>
          <w:lang w:eastAsia="zh-CN"/>
        </w:rPr>
      </w:pPr>
      <w:r w:rsidRPr="007D3430">
        <w:rPr>
          <w:rFonts w:eastAsia="MS Mincho"/>
          <w:sz w:val="20"/>
          <w:szCs w:val="20"/>
          <w:lang w:eastAsia="zh-CN"/>
        </w:rPr>
        <w:t xml:space="preserve">For the </w:t>
      </w:r>
      <w:r w:rsidRPr="007D3430">
        <w:rPr>
          <w:sz w:val="20"/>
          <w:szCs w:val="20"/>
          <w:lang w:eastAsia="zh-CN"/>
        </w:rPr>
        <w:t xml:space="preserve">label type, the AI/ML model type is classifier network. </w:t>
      </w:r>
    </w:p>
    <w:p w14:paraId="0247E8DE" w14:textId="77777777" w:rsidR="0012496A" w:rsidRPr="007D3430" w:rsidRDefault="0012496A" w:rsidP="00C67E3A">
      <w:pPr>
        <w:pStyle w:val="ListParagraph"/>
        <w:numPr>
          <w:ilvl w:val="0"/>
          <w:numId w:val="16"/>
        </w:numPr>
        <w:rPr>
          <w:sz w:val="20"/>
          <w:szCs w:val="20"/>
          <w:lang w:eastAsia="zh-CN"/>
        </w:rPr>
      </w:pPr>
      <w:r w:rsidRPr="007D3430">
        <w:rPr>
          <w:sz w:val="20"/>
          <w:szCs w:val="20"/>
          <w:lang w:eastAsia="zh-CN"/>
        </w:rPr>
        <w:t xml:space="preserve">For label </w:t>
      </w:r>
      <w:r w:rsidRPr="007D3430">
        <w:rPr>
          <w:rFonts w:eastAsia="MS Mincho"/>
          <w:sz w:val="20"/>
          <w:szCs w:val="20"/>
          <w:lang w:eastAsia="zh-CN"/>
        </w:rPr>
        <w:t xml:space="preserve">&amp; RSRP type, </w:t>
      </w:r>
      <w:r w:rsidRPr="007D3430">
        <w:rPr>
          <w:sz w:val="20"/>
          <w:szCs w:val="20"/>
          <w:lang w:eastAsia="zh-CN"/>
        </w:rPr>
        <w:t xml:space="preserve">the AI/ML model type is CNN or MLP network. </w:t>
      </w:r>
    </w:p>
    <w:p w14:paraId="09F4C37B" w14:textId="6ACE8009" w:rsidR="006048A4" w:rsidRPr="007D3430" w:rsidRDefault="000E4EA8" w:rsidP="0012496A">
      <w:pPr>
        <w:rPr>
          <w:sz w:val="20"/>
          <w:szCs w:val="20"/>
          <w:lang w:val="en-US"/>
        </w:rPr>
      </w:pPr>
      <w:r w:rsidRPr="007D3430">
        <w:rPr>
          <w:sz w:val="20"/>
          <w:szCs w:val="20"/>
          <w:lang w:val="en-US"/>
        </w:rPr>
        <w:t>Taking AI/ML model into account, i</w:t>
      </w:r>
      <w:r w:rsidR="006048A4" w:rsidRPr="007D3430">
        <w:rPr>
          <w:sz w:val="20"/>
          <w:szCs w:val="20"/>
          <w:lang w:val="en-US"/>
        </w:rPr>
        <w:t xml:space="preserve">f the known condition of the TCI state switch </w:t>
      </w:r>
      <w:r w:rsidR="00854877" w:rsidRPr="007D3430">
        <w:rPr>
          <w:sz w:val="20"/>
          <w:szCs w:val="20"/>
          <w:lang w:val="en-US"/>
        </w:rPr>
        <w:t xml:space="preserve">still </w:t>
      </w:r>
      <w:r w:rsidRPr="007D3430">
        <w:rPr>
          <w:sz w:val="20"/>
          <w:szCs w:val="20"/>
          <w:lang w:val="en-US"/>
        </w:rPr>
        <w:t xml:space="preserve">relies </w:t>
      </w:r>
      <w:r w:rsidR="00854877" w:rsidRPr="007D3430">
        <w:rPr>
          <w:sz w:val="20"/>
          <w:szCs w:val="20"/>
          <w:lang w:val="en-US"/>
        </w:rPr>
        <w:t xml:space="preserve">on </w:t>
      </w:r>
      <w:r w:rsidR="00482B88" w:rsidRPr="007D3430">
        <w:rPr>
          <w:sz w:val="20"/>
          <w:szCs w:val="20"/>
          <w:lang w:val="en-US"/>
        </w:rPr>
        <w:t xml:space="preserve">the legacy </w:t>
      </w:r>
      <w:r w:rsidR="00272D63" w:rsidRPr="007D3430">
        <w:rPr>
          <w:sz w:val="20"/>
          <w:szCs w:val="20"/>
          <w:lang w:val="en-US"/>
        </w:rPr>
        <w:t>way, e.g., depen</w:t>
      </w:r>
      <w:r w:rsidRPr="007D3430">
        <w:rPr>
          <w:sz w:val="20"/>
          <w:szCs w:val="20"/>
          <w:lang w:val="en-US"/>
        </w:rPr>
        <w:t>d</w:t>
      </w:r>
      <w:r w:rsidR="00272D63" w:rsidRPr="007D3430">
        <w:rPr>
          <w:sz w:val="20"/>
          <w:szCs w:val="20"/>
          <w:lang w:val="en-US"/>
        </w:rPr>
        <w:t xml:space="preserve">ing on </w:t>
      </w:r>
      <w:r w:rsidRPr="007D3430">
        <w:rPr>
          <w:sz w:val="20"/>
          <w:szCs w:val="20"/>
          <w:lang w:val="en-US"/>
        </w:rPr>
        <w:t xml:space="preserve">the criteria </w:t>
      </w:r>
      <w:r w:rsidR="00272D63" w:rsidRPr="007D3430">
        <w:rPr>
          <w:sz w:val="20"/>
          <w:szCs w:val="20"/>
          <w:lang w:val="en-US"/>
        </w:rPr>
        <w:t xml:space="preserve">whether </w:t>
      </w:r>
      <w:r w:rsidR="00854877" w:rsidRPr="007D3430">
        <w:rPr>
          <w:sz w:val="20"/>
          <w:szCs w:val="20"/>
          <w:lang w:val="en-US"/>
        </w:rPr>
        <w:t xml:space="preserve">the </w:t>
      </w:r>
      <w:r w:rsidRPr="007D3430">
        <w:rPr>
          <w:sz w:val="20"/>
          <w:szCs w:val="20"/>
          <w:lang w:val="en-US"/>
        </w:rPr>
        <w:t xml:space="preserve">RS has been </w:t>
      </w:r>
      <w:r w:rsidR="00854877" w:rsidRPr="007D3430">
        <w:rPr>
          <w:sz w:val="20"/>
          <w:szCs w:val="20"/>
          <w:lang w:val="en-US"/>
        </w:rPr>
        <w:t xml:space="preserve">measured </w:t>
      </w:r>
      <w:r w:rsidRPr="007D3430">
        <w:rPr>
          <w:sz w:val="20"/>
          <w:szCs w:val="20"/>
          <w:lang w:val="en-US"/>
        </w:rPr>
        <w:t xml:space="preserve">or not, no </w:t>
      </w:r>
      <w:r w:rsidR="00601EE9" w:rsidRPr="007D3430">
        <w:rPr>
          <w:sz w:val="20"/>
          <w:szCs w:val="20"/>
          <w:lang w:val="en-US"/>
        </w:rPr>
        <w:t>gain is obtained from the AI/ML model</w:t>
      </w:r>
      <w:r w:rsidR="00EB43F4" w:rsidRPr="007D3430">
        <w:rPr>
          <w:sz w:val="20"/>
          <w:szCs w:val="20"/>
          <w:lang w:val="en-US"/>
        </w:rPr>
        <w:t xml:space="preserve"> application</w:t>
      </w:r>
      <w:r w:rsidR="00601EE9" w:rsidRPr="007D3430">
        <w:rPr>
          <w:sz w:val="20"/>
          <w:szCs w:val="20"/>
          <w:lang w:val="en-US"/>
        </w:rPr>
        <w:t>.</w:t>
      </w:r>
    </w:p>
    <w:p w14:paraId="0CF88006" w14:textId="3E68D467" w:rsidR="004B16D7" w:rsidRPr="007D3430" w:rsidRDefault="003B7E54" w:rsidP="004B16D7">
      <w:pPr>
        <w:rPr>
          <w:sz w:val="20"/>
          <w:szCs w:val="20"/>
          <w:lang w:val="en-US"/>
        </w:rPr>
      </w:pPr>
      <w:r w:rsidRPr="007D3430">
        <w:rPr>
          <w:sz w:val="20"/>
          <w:szCs w:val="20"/>
          <w:lang w:val="en-US"/>
        </w:rPr>
        <w:t>Such that, w</w:t>
      </w:r>
      <w:r w:rsidR="0012496A" w:rsidRPr="007D3430">
        <w:rPr>
          <w:sz w:val="20"/>
          <w:szCs w:val="20"/>
          <w:lang w:val="en-US"/>
        </w:rPr>
        <w:t xml:space="preserve">e </w:t>
      </w:r>
      <w:r w:rsidRPr="007D3430">
        <w:rPr>
          <w:sz w:val="20"/>
          <w:szCs w:val="20"/>
          <w:lang w:val="en-US"/>
        </w:rPr>
        <w:t>suppose</w:t>
      </w:r>
      <w:r w:rsidR="0012496A" w:rsidRPr="007D3430">
        <w:rPr>
          <w:sz w:val="20"/>
          <w:szCs w:val="20"/>
          <w:lang w:val="en-US"/>
        </w:rPr>
        <w:t xml:space="preserve"> that switching to a TCI state, </w:t>
      </w:r>
      <w:r w:rsidR="00B02A29" w:rsidRPr="007D3430">
        <w:rPr>
          <w:sz w:val="20"/>
          <w:szCs w:val="20"/>
          <w:lang w:val="en-US"/>
        </w:rPr>
        <w:t xml:space="preserve">to </w:t>
      </w:r>
      <w:r w:rsidR="0012496A" w:rsidRPr="007D3430">
        <w:rPr>
          <w:sz w:val="20"/>
          <w:szCs w:val="20"/>
          <w:lang w:val="en-US"/>
        </w:rPr>
        <w:t>which</w:t>
      </w:r>
      <w:r w:rsidR="00B34303" w:rsidRPr="007D3430">
        <w:rPr>
          <w:sz w:val="20"/>
          <w:szCs w:val="20"/>
          <w:lang w:val="en-US"/>
        </w:rPr>
        <w:t xml:space="preserve"> </w:t>
      </w:r>
      <w:r w:rsidR="00B02A29" w:rsidRPr="007D3430">
        <w:rPr>
          <w:sz w:val="20"/>
          <w:szCs w:val="20"/>
          <w:lang w:val="en-US"/>
        </w:rPr>
        <w:t xml:space="preserve">the RS referred </w:t>
      </w:r>
      <w:r w:rsidR="0012496A" w:rsidRPr="007D3430">
        <w:rPr>
          <w:sz w:val="20"/>
          <w:szCs w:val="20"/>
          <w:lang w:val="en-US"/>
        </w:rPr>
        <w:t>is predict</w:t>
      </w:r>
      <w:r w:rsidR="00507D6C" w:rsidRPr="007D3430">
        <w:rPr>
          <w:sz w:val="20"/>
          <w:szCs w:val="20"/>
          <w:lang w:val="en-US"/>
        </w:rPr>
        <w:t>ed</w:t>
      </w:r>
      <w:r w:rsidR="0012496A" w:rsidRPr="007D3430">
        <w:rPr>
          <w:sz w:val="20"/>
          <w:szCs w:val="20"/>
          <w:lang w:val="en-US"/>
        </w:rPr>
        <w:t xml:space="preserve"> in absence of measurement, is </w:t>
      </w:r>
      <w:r w:rsidR="001C607C" w:rsidRPr="007D3430">
        <w:rPr>
          <w:sz w:val="20"/>
          <w:szCs w:val="20"/>
          <w:lang w:val="en-US"/>
        </w:rPr>
        <w:t>a</w:t>
      </w:r>
      <w:r w:rsidR="0012496A" w:rsidRPr="007D3430">
        <w:rPr>
          <w:sz w:val="20"/>
          <w:szCs w:val="20"/>
          <w:lang w:val="en-US"/>
        </w:rPr>
        <w:t xml:space="preserve"> </w:t>
      </w:r>
      <w:r w:rsidR="001C607C" w:rsidRPr="007D3430">
        <w:rPr>
          <w:sz w:val="20"/>
          <w:szCs w:val="20"/>
          <w:lang w:val="en-US"/>
        </w:rPr>
        <w:t>crucial</w:t>
      </w:r>
      <w:r w:rsidR="0012496A" w:rsidRPr="007D3430">
        <w:rPr>
          <w:sz w:val="20"/>
          <w:szCs w:val="20"/>
          <w:lang w:val="en-US"/>
        </w:rPr>
        <w:t xml:space="preserve"> improvement on beam management </w:t>
      </w:r>
      <w:r w:rsidR="004072BB" w:rsidRPr="007D3430">
        <w:rPr>
          <w:sz w:val="20"/>
          <w:szCs w:val="20"/>
          <w:lang w:val="en-US"/>
        </w:rPr>
        <w:t>speeding up</w:t>
      </w:r>
      <w:r w:rsidR="0012496A" w:rsidRPr="007D3430">
        <w:rPr>
          <w:sz w:val="20"/>
          <w:szCs w:val="20"/>
          <w:lang w:val="en-US"/>
        </w:rPr>
        <w:t xml:space="preserve"> the </w:t>
      </w:r>
      <w:r w:rsidR="004072BB" w:rsidRPr="007D3430">
        <w:rPr>
          <w:sz w:val="20"/>
          <w:szCs w:val="20"/>
          <w:lang w:val="en-US"/>
        </w:rPr>
        <w:t xml:space="preserve">TCI state switch </w:t>
      </w:r>
      <w:r w:rsidR="00BF611E" w:rsidRPr="007D3430">
        <w:rPr>
          <w:sz w:val="20"/>
          <w:szCs w:val="20"/>
          <w:lang w:val="en-US"/>
        </w:rPr>
        <w:t>procedure</w:t>
      </w:r>
      <w:r w:rsidR="0012496A" w:rsidRPr="007D3430">
        <w:rPr>
          <w:sz w:val="20"/>
          <w:szCs w:val="20"/>
          <w:lang w:val="en-US"/>
        </w:rPr>
        <w:t xml:space="preserve"> delay</w:t>
      </w:r>
      <w:r w:rsidR="004072BB" w:rsidRPr="007D3430">
        <w:rPr>
          <w:sz w:val="20"/>
          <w:szCs w:val="20"/>
          <w:lang w:val="en-US"/>
        </w:rPr>
        <w:t>.</w:t>
      </w:r>
      <w:r w:rsidR="00341A2E" w:rsidRPr="007D3430">
        <w:rPr>
          <w:sz w:val="20"/>
          <w:szCs w:val="20"/>
          <w:lang w:val="en-US"/>
        </w:rPr>
        <w:t xml:space="preserve"> </w:t>
      </w:r>
      <w:r w:rsidR="004B16D7" w:rsidRPr="007D3430">
        <w:rPr>
          <w:sz w:val="20"/>
          <w:szCs w:val="20"/>
          <w:lang w:val="en-US"/>
        </w:rPr>
        <w:t>In this manner, the criteria for known conditions</w:t>
      </w:r>
      <w:r w:rsidR="00EC1309" w:rsidRPr="007D3430">
        <w:rPr>
          <w:sz w:val="20"/>
          <w:szCs w:val="20"/>
          <w:lang w:val="en-US"/>
        </w:rPr>
        <w:t xml:space="preserve"> regarding the predicted RS </w:t>
      </w:r>
      <w:r w:rsidR="00596D31" w:rsidRPr="007D3430">
        <w:rPr>
          <w:sz w:val="20"/>
          <w:szCs w:val="20"/>
          <w:lang w:val="en-US"/>
        </w:rPr>
        <w:t>instead of</w:t>
      </w:r>
      <w:r w:rsidR="00EC1309" w:rsidRPr="007D3430">
        <w:rPr>
          <w:sz w:val="20"/>
          <w:szCs w:val="20"/>
          <w:lang w:val="en-US"/>
        </w:rPr>
        <w:t xml:space="preserve"> the measured </w:t>
      </w:r>
      <w:r w:rsidR="00BA6B1D" w:rsidRPr="007D3430">
        <w:rPr>
          <w:sz w:val="20"/>
          <w:szCs w:val="20"/>
          <w:lang w:val="en-US"/>
        </w:rPr>
        <w:t>RS must</w:t>
      </w:r>
      <w:r w:rsidR="004B16D7" w:rsidRPr="007D3430">
        <w:rPr>
          <w:sz w:val="20"/>
          <w:szCs w:val="20"/>
          <w:lang w:val="en-US"/>
        </w:rPr>
        <w:t xml:space="preserve"> be reconstructed</w:t>
      </w:r>
      <w:r w:rsidR="00596D31" w:rsidRPr="007D3430">
        <w:rPr>
          <w:sz w:val="20"/>
          <w:szCs w:val="20"/>
          <w:lang w:val="en-US"/>
        </w:rPr>
        <w:t>.</w:t>
      </w:r>
      <w:r w:rsidR="004825B2" w:rsidRPr="007D3430">
        <w:rPr>
          <w:sz w:val="20"/>
          <w:szCs w:val="20"/>
          <w:lang w:val="en-US"/>
        </w:rPr>
        <w:t xml:space="preserve"> Where, </w:t>
      </w:r>
      <w:r w:rsidR="00341A2E" w:rsidRPr="007D3430">
        <w:rPr>
          <w:sz w:val="20"/>
          <w:szCs w:val="20"/>
          <w:lang w:val="en-US"/>
        </w:rPr>
        <w:t>knowing</w:t>
      </w:r>
      <w:r w:rsidR="002B2AE8" w:rsidRPr="007D3430">
        <w:rPr>
          <w:sz w:val="20"/>
          <w:szCs w:val="20"/>
          <w:lang w:val="en-US"/>
        </w:rPr>
        <w:t xml:space="preserve"> the Rx beams</w:t>
      </w:r>
      <w:r w:rsidR="00341A2E" w:rsidRPr="007D3430">
        <w:rPr>
          <w:sz w:val="20"/>
          <w:szCs w:val="20"/>
          <w:lang w:val="en-US"/>
        </w:rPr>
        <w:t xml:space="preserve"> is a crucial </w:t>
      </w:r>
      <w:r w:rsidR="00FC4711" w:rsidRPr="007D3430">
        <w:rPr>
          <w:sz w:val="20"/>
          <w:szCs w:val="20"/>
          <w:lang w:val="en-US"/>
        </w:rPr>
        <w:t xml:space="preserve">factor in TCI state switch enhancement with respect to prediction. </w:t>
      </w:r>
    </w:p>
    <w:p w14:paraId="56B2AA92" w14:textId="027526CA" w:rsidR="0012496A" w:rsidRPr="007D3430" w:rsidRDefault="001522BC" w:rsidP="0012496A">
      <w:pPr>
        <w:rPr>
          <w:b/>
          <w:bCs/>
          <w:sz w:val="20"/>
          <w:szCs w:val="20"/>
          <w:lang w:val="en-US"/>
        </w:rPr>
      </w:pPr>
      <w:r w:rsidRPr="007D3430">
        <w:rPr>
          <w:b/>
          <w:bCs/>
          <w:sz w:val="20"/>
          <w:szCs w:val="20"/>
          <w:lang w:val="en-US"/>
        </w:rPr>
        <w:lastRenderedPageBreak/>
        <w:t>Proposal</w:t>
      </w:r>
      <w:r w:rsidR="001E4365" w:rsidRPr="007D3430">
        <w:rPr>
          <w:b/>
          <w:bCs/>
          <w:sz w:val="20"/>
          <w:szCs w:val="20"/>
          <w:lang w:val="en-US"/>
        </w:rPr>
        <w:t xml:space="preserve"> 3</w:t>
      </w:r>
      <w:r w:rsidR="0012496A" w:rsidRPr="007D3430">
        <w:rPr>
          <w:b/>
          <w:bCs/>
          <w:sz w:val="20"/>
          <w:szCs w:val="20"/>
          <w:lang w:val="en-US"/>
        </w:rPr>
        <w:t xml:space="preserve">:  </w:t>
      </w:r>
      <w:r w:rsidRPr="007D3430">
        <w:rPr>
          <w:b/>
          <w:bCs/>
          <w:sz w:val="20"/>
          <w:szCs w:val="20"/>
          <w:lang w:val="en-US"/>
        </w:rPr>
        <w:t xml:space="preserve">RAN4 shall study the </w:t>
      </w:r>
      <w:r w:rsidR="001E4365" w:rsidRPr="007D3430">
        <w:rPr>
          <w:b/>
          <w:bCs/>
          <w:sz w:val="20"/>
          <w:szCs w:val="20"/>
          <w:lang w:val="en-US"/>
        </w:rPr>
        <w:t xml:space="preserve">new </w:t>
      </w:r>
      <w:r w:rsidRPr="007D3430">
        <w:rPr>
          <w:b/>
          <w:bCs/>
          <w:sz w:val="20"/>
          <w:szCs w:val="20"/>
          <w:lang w:val="en-US"/>
        </w:rPr>
        <w:t>known condition of the TCI state switch</w:t>
      </w:r>
      <w:r w:rsidR="0012496A" w:rsidRPr="007D3430">
        <w:rPr>
          <w:b/>
          <w:bCs/>
          <w:sz w:val="20"/>
          <w:szCs w:val="20"/>
          <w:lang w:val="en-US"/>
        </w:rPr>
        <w:t xml:space="preserve">, </w:t>
      </w:r>
      <w:r w:rsidRPr="007D3430">
        <w:rPr>
          <w:b/>
          <w:bCs/>
          <w:sz w:val="20"/>
          <w:szCs w:val="20"/>
          <w:lang w:val="en-US"/>
        </w:rPr>
        <w:t xml:space="preserve">to which the RS referred is </w:t>
      </w:r>
      <w:r w:rsidR="0012496A" w:rsidRPr="007D3430">
        <w:rPr>
          <w:b/>
          <w:bCs/>
          <w:sz w:val="20"/>
          <w:szCs w:val="20"/>
          <w:lang w:val="en-US"/>
        </w:rPr>
        <w:t>which is ‘known’ by the prediction without any measuremen</w:t>
      </w:r>
      <w:r w:rsidR="00507D6C" w:rsidRPr="007D3430">
        <w:rPr>
          <w:b/>
          <w:bCs/>
          <w:sz w:val="20"/>
          <w:szCs w:val="20"/>
          <w:lang w:val="en-US"/>
        </w:rPr>
        <w:t>t</w:t>
      </w:r>
      <w:r w:rsidR="0012496A" w:rsidRPr="007D3430">
        <w:rPr>
          <w:b/>
          <w:bCs/>
          <w:sz w:val="20"/>
          <w:szCs w:val="20"/>
          <w:lang w:val="en-US"/>
        </w:rPr>
        <w:t>.</w:t>
      </w:r>
    </w:p>
    <w:p w14:paraId="45696506" w14:textId="77777777" w:rsidR="00D86FE9" w:rsidRPr="004E2C10" w:rsidRDefault="00D86FE9" w:rsidP="00D86FE9">
      <w:pPr>
        <w:rPr>
          <w:b/>
          <w:bCs/>
          <w:sz w:val="20"/>
          <w:szCs w:val="20"/>
          <w:lang w:val="en-US"/>
        </w:rPr>
      </w:pPr>
      <w:r w:rsidRPr="004E2C10">
        <w:rPr>
          <w:b/>
          <w:bCs/>
          <w:sz w:val="20"/>
          <w:szCs w:val="20"/>
          <w:lang w:val="en-US"/>
        </w:rPr>
        <w:t>Proposal 4: Knowing the Rx beams is a crucial factor in TCI state switch enhancement in terms of RS prediction</w:t>
      </w:r>
      <w:r>
        <w:rPr>
          <w:b/>
          <w:bCs/>
          <w:sz w:val="20"/>
          <w:szCs w:val="20"/>
          <w:lang w:val="en-US"/>
        </w:rPr>
        <w:t xml:space="preserve">, it may be supported by the UE as UE capability. </w:t>
      </w:r>
    </w:p>
    <w:p w14:paraId="15D739C7" w14:textId="77777777" w:rsidR="00BE7C66" w:rsidRPr="007D3430" w:rsidRDefault="00BE7C66" w:rsidP="0012496A">
      <w:pPr>
        <w:rPr>
          <w:sz w:val="20"/>
          <w:szCs w:val="20"/>
          <w:lang w:val="en-US"/>
        </w:rPr>
      </w:pPr>
    </w:p>
    <w:tbl>
      <w:tblPr>
        <w:tblStyle w:val="TableGrid"/>
        <w:tblW w:w="0" w:type="auto"/>
        <w:tblLook w:val="04A0" w:firstRow="1" w:lastRow="0" w:firstColumn="1" w:lastColumn="0" w:noHBand="0" w:noVBand="1"/>
      </w:tblPr>
      <w:tblGrid>
        <w:gridCol w:w="10142"/>
      </w:tblGrid>
      <w:tr w:rsidR="0012496A" w:rsidRPr="007D3430" w14:paraId="07E3E034" w14:textId="77777777">
        <w:tc>
          <w:tcPr>
            <w:tcW w:w="10142" w:type="dxa"/>
          </w:tcPr>
          <w:p w14:paraId="6FC9C30B" w14:textId="77777777" w:rsidR="0012496A" w:rsidRPr="007D3430" w:rsidRDefault="0012496A">
            <w:pPr>
              <w:rPr>
                <w:sz w:val="20"/>
                <w:szCs w:val="20"/>
                <w:lang w:val="en-US"/>
              </w:rPr>
            </w:pPr>
            <w:r w:rsidRPr="007D3430">
              <w:rPr>
                <w:sz w:val="20"/>
                <w:szCs w:val="20"/>
                <w:lang w:val="en-US"/>
              </w:rPr>
              <w:t>The TCI state is known if the following conditions are met:</w:t>
            </w:r>
          </w:p>
          <w:p w14:paraId="2A4C7303"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 xml:space="preserve">During the period from the last transmission of the RS resource used for the L1-RSRP measurement reporting for the target TCI state to the completion of active TCI state switch, where the RS resource for L1-RSRP measurement is the RS in target TCI state or </w:t>
            </w:r>
            <w:proofErr w:type="spellStart"/>
            <w:r w:rsidRPr="007D3430">
              <w:rPr>
                <w:sz w:val="20"/>
                <w:szCs w:val="20"/>
                <w:lang w:val="en-US"/>
              </w:rPr>
              <w:t>QCLed</w:t>
            </w:r>
            <w:proofErr w:type="spellEnd"/>
            <w:r w:rsidRPr="007D3430">
              <w:rPr>
                <w:sz w:val="20"/>
                <w:szCs w:val="20"/>
                <w:lang w:val="en-US"/>
              </w:rPr>
              <w:t xml:space="preserve"> to the target TCI state</w:t>
            </w:r>
          </w:p>
          <w:p w14:paraId="51E4F0DD"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 xml:space="preserve">TCI state switch command is received within 1280 </w:t>
            </w:r>
            <w:proofErr w:type="spellStart"/>
            <w:r w:rsidRPr="007D3430">
              <w:rPr>
                <w:sz w:val="20"/>
                <w:szCs w:val="20"/>
                <w:lang w:val="en-US"/>
              </w:rPr>
              <w:t>ms</w:t>
            </w:r>
            <w:proofErr w:type="spellEnd"/>
            <w:r w:rsidRPr="007D3430">
              <w:rPr>
                <w:sz w:val="20"/>
                <w:szCs w:val="20"/>
                <w:lang w:val="en-US"/>
              </w:rPr>
              <w:t xml:space="preserve"> upon the last transmission of the RS resource for beam reporting or measurement </w:t>
            </w:r>
          </w:p>
          <w:p w14:paraId="56F91FA8"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The UE has sent at least 1 L1-RSRP report for the target TCI state before the TCI state switch command</w:t>
            </w:r>
          </w:p>
          <w:p w14:paraId="2E4053E9"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The TCI state remains detectable during the TCI state switching period</w:t>
            </w:r>
          </w:p>
          <w:p w14:paraId="74DFF05A"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The SSB associated with the TCI state remain detectable during the TCI switching period</w:t>
            </w:r>
          </w:p>
          <w:p w14:paraId="4E149D50" w14:textId="77777777" w:rsidR="0012496A" w:rsidRPr="007D3430" w:rsidRDefault="0012496A">
            <w:pPr>
              <w:rPr>
                <w:sz w:val="20"/>
                <w:szCs w:val="20"/>
                <w:lang w:val="en-US"/>
              </w:rPr>
            </w:pPr>
            <w:r w:rsidRPr="007D3430">
              <w:rPr>
                <w:sz w:val="20"/>
                <w:szCs w:val="20"/>
                <w:lang w:val="en-US"/>
              </w:rPr>
              <w:t>-</w:t>
            </w:r>
            <w:r w:rsidRPr="007D3430">
              <w:rPr>
                <w:sz w:val="20"/>
                <w:szCs w:val="20"/>
                <w:lang w:val="en-US"/>
              </w:rPr>
              <w:tab/>
              <w:t>SNR of the TCI state ≥ -3dB</w:t>
            </w:r>
          </w:p>
        </w:tc>
      </w:tr>
    </w:tbl>
    <w:p w14:paraId="7A52A9EE" w14:textId="1BA518BA" w:rsidR="0012496A" w:rsidRPr="007D3430" w:rsidRDefault="0012496A" w:rsidP="0012496A">
      <w:pPr>
        <w:rPr>
          <w:b/>
          <w:sz w:val="20"/>
          <w:szCs w:val="20"/>
          <w:lang w:val="en-US"/>
        </w:rPr>
      </w:pPr>
      <w:r w:rsidRPr="007D3430">
        <w:rPr>
          <w:b/>
          <w:sz w:val="20"/>
          <w:szCs w:val="20"/>
          <w:lang w:val="en-US"/>
        </w:rPr>
        <w:t xml:space="preserve">Proposal </w:t>
      </w:r>
      <w:r w:rsidR="005B0664" w:rsidRPr="007D3430">
        <w:rPr>
          <w:b/>
          <w:sz w:val="20"/>
          <w:szCs w:val="20"/>
          <w:lang w:val="en-US"/>
        </w:rPr>
        <w:t>5</w:t>
      </w:r>
      <w:r w:rsidRPr="007D3430">
        <w:rPr>
          <w:b/>
          <w:sz w:val="20"/>
          <w:szCs w:val="20"/>
          <w:lang w:val="en-US"/>
        </w:rPr>
        <w:t xml:space="preserve">: The </w:t>
      </w:r>
      <w:r w:rsidRPr="007D3430">
        <w:rPr>
          <w:b/>
          <w:bCs/>
          <w:sz w:val="20"/>
          <w:szCs w:val="20"/>
          <w:lang w:val="en-US"/>
        </w:rPr>
        <w:t xml:space="preserve">‘predicted known’ </w:t>
      </w:r>
      <w:r w:rsidRPr="007D3430">
        <w:rPr>
          <w:b/>
          <w:sz w:val="20"/>
          <w:szCs w:val="20"/>
          <w:lang w:val="en-US"/>
        </w:rPr>
        <w:t xml:space="preserve">conditions of the prediction-based TCI state </w:t>
      </w:r>
      <w:r w:rsidR="00CC5256" w:rsidRPr="007D3430">
        <w:rPr>
          <w:b/>
          <w:sz w:val="20"/>
          <w:szCs w:val="20"/>
          <w:lang w:val="en-US"/>
        </w:rPr>
        <w:t xml:space="preserve">switch </w:t>
      </w:r>
      <w:r w:rsidRPr="007D3430">
        <w:rPr>
          <w:b/>
          <w:sz w:val="20"/>
          <w:szCs w:val="20"/>
          <w:lang w:val="en-US"/>
        </w:rPr>
        <w:t>shall take below conditions into account:</w:t>
      </w:r>
    </w:p>
    <w:p w14:paraId="504E02ED" w14:textId="77777777" w:rsidR="0012496A" w:rsidRPr="007D3430" w:rsidRDefault="0012496A" w:rsidP="00C67E3A">
      <w:pPr>
        <w:pStyle w:val="ListParagraph"/>
        <w:numPr>
          <w:ilvl w:val="0"/>
          <w:numId w:val="17"/>
        </w:numPr>
        <w:rPr>
          <w:b/>
          <w:bCs/>
          <w:sz w:val="20"/>
          <w:szCs w:val="20"/>
          <w:lang w:eastAsia="zh-CN"/>
        </w:rPr>
      </w:pPr>
      <w:r w:rsidRPr="007D3430">
        <w:rPr>
          <w:b/>
          <w:bCs/>
          <w:sz w:val="20"/>
          <w:szCs w:val="20"/>
          <w:lang w:eastAsia="zh-CN"/>
        </w:rPr>
        <w:t>The TCI state switch command is received during valid inference phase of AI/ML mode.</w:t>
      </w:r>
    </w:p>
    <w:p w14:paraId="5BD3147D" w14:textId="77777777" w:rsidR="0012496A" w:rsidRPr="007D3430" w:rsidRDefault="0012496A" w:rsidP="00C67E3A">
      <w:pPr>
        <w:pStyle w:val="ListParagraph"/>
        <w:numPr>
          <w:ilvl w:val="0"/>
          <w:numId w:val="17"/>
        </w:numPr>
        <w:rPr>
          <w:b/>
          <w:bCs/>
          <w:sz w:val="20"/>
          <w:szCs w:val="20"/>
          <w:lang w:eastAsia="zh-CN"/>
        </w:rPr>
      </w:pPr>
      <w:r w:rsidRPr="007D3430">
        <w:rPr>
          <w:b/>
          <w:bCs/>
          <w:sz w:val="20"/>
          <w:szCs w:val="20"/>
        </w:rPr>
        <w:t xml:space="preserve">The predicted beam in Set A is </w:t>
      </w:r>
      <w:r w:rsidRPr="007D3430">
        <w:rPr>
          <w:b/>
          <w:bCs/>
          <w:sz w:val="20"/>
          <w:szCs w:val="20"/>
          <w:lang w:eastAsia="zh-CN"/>
        </w:rPr>
        <w:t>the RS in target TCI state.</w:t>
      </w:r>
    </w:p>
    <w:p w14:paraId="4BC5E9CF" w14:textId="77777777" w:rsidR="0012496A" w:rsidRPr="007D3430" w:rsidRDefault="0012496A" w:rsidP="00C67E3A">
      <w:pPr>
        <w:pStyle w:val="ListParagraph"/>
        <w:numPr>
          <w:ilvl w:val="0"/>
          <w:numId w:val="17"/>
        </w:numPr>
        <w:rPr>
          <w:b/>
          <w:bCs/>
          <w:sz w:val="20"/>
          <w:szCs w:val="20"/>
        </w:rPr>
      </w:pPr>
      <w:r w:rsidRPr="007D3430">
        <w:rPr>
          <w:b/>
          <w:bCs/>
          <w:sz w:val="20"/>
          <w:szCs w:val="20"/>
          <w:lang w:eastAsia="zh-CN"/>
        </w:rPr>
        <w:t xml:space="preserve">The </w:t>
      </w:r>
      <w:r w:rsidRPr="007D3430">
        <w:rPr>
          <w:b/>
          <w:bCs/>
          <w:sz w:val="20"/>
          <w:szCs w:val="20"/>
        </w:rPr>
        <w:t xml:space="preserve">predicted beam in Set A is detectable </w:t>
      </w:r>
      <w:r w:rsidRPr="007D3430">
        <w:rPr>
          <w:b/>
          <w:bCs/>
          <w:sz w:val="20"/>
          <w:szCs w:val="20"/>
          <w:lang w:eastAsia="zh-CN"/>
        </w:rPr>
        <w:t xml:space="preserve">during training and inference phase, which implies the beam has been trained successfully and available in inference phase. </w:t>
      </w:r>
    </w:p>
    <w:p w14:paraId="02A78158" w14:textId="77777777" w:rsidR="0012496A" w:rsidRPr="007D3430" w:rsidRDefault="0012496A" w:rsidP="00C67E3A">
      <w:pPr>
        <w:pStyle w:val="ListParagraph"/>
        <w:numPr>
          <w:ilvl w:val="0"/>
          <w:numId w:val="17"/>
        </w:numPr>
        <w:rPr>
          <w:b/>
          <w:bCs/>
          <w:sz w:val="20"/>
          <w:szCs w:val="20"/>
        </w:rPr>
      </w:pPr>
      <w:r w:rsidRPr="007D3430">
        <w:rPr>
          <w:b/>
          <w:bCs/>
          <w:sz w:val="20"/>
          <w:szCs w:val="20"/>
          <w:lang w:eastAsia="zh-CN"/>
        </w:rPr>
        <w:t>The UE knows the Rx beam for the predicted beam.</w:t>
      </w:r>
    </w:p>
    <w:p w14:paraId="6F19C9F5" w14:textId="75176E96" w:rsidR="0012496A" w:rsidRPr="007D3430" w:rsidRDefault="0012496A" w:rsidP="0012496A">
      <w:pPr>
        <w:spacing w:line="259" w:lineRule="auto"/>
        <w:rPr>
          <w:b/>
          <w:sz w:val="20"/>
          <w:szCs w:val="20"/>
          <w:lang w:val="en-US"/>
        </w:rPr>
      </w:pPr>
      <w:r w:rsidRPr="007D3430">
        <w:rPr>
          <w:b/>
          <w:sz w:val="20"/>
          <w:szCs w:val="20"/>
          <w:lang w:val="en-US"/>
        </w:rPr>
        <w:t xml:space="preserve">Proposal </w:t>
      </w:r>
      <w:r w:rsidR="001F7120" w:rsidRPr="007D3430">
        <w:rPr>
          <w:b/>
          <w:sz w:val="20"/>
          <w:szCs w:val="20"/>
          <w:lang w:val="en-US"/>
        </w:rPr>
        <w:t>6</w:t>
      </w:r>
      <w:r w:rsidRPr="007D3430">
        <w:rPr>
          <w:b/>
          <w:sz w:val="20"/>
          <w:szCs w:val="20"/>
          <w:lang w:val="en-US"/>
        </w:rPr>
        <w:t xml:space="preserve">: </w:t>
      </w:r>
      <w:r w:rsidR="00A94E0E" w:rsidRPr="007D3430">
        <w:rPr>
          <w:b/>
          <w:sz w:val="20"/>
          <w:szCs w:val="20"/>
          <w:lang w:val="en-US"/>
        </w:rPr>
        <w:t xml:space="preserve">The </w:t>
      </w:r>
      <w:r w:rsidR="00A94E0E" w:rsidRPr="007D3430">
        <w:rPr>
          <w:b/>
          <w:bCs/>
          <w:sz w:val="20"/>
          <w:szCs w:val="20"/>
          <w:lang w:val="en-US"/>
        </w:rPr>
        <w:t xml:space="preserve">‘predicted known’ </w:t>
      </w:r>
      <w:r w:rsidR="00A94E0E" w:rsidRPr="007D3430">
        <w:rPr>
          <w:b/>
          <w:sz w:val="20"/>
          <w:szCs w:val="20"/>
          <w:lang w:val="en-US"/>
        </w:rPr>
        <w:t>conditions doesn’t apply to the RS</w:t>
      </w:r>
      <w:r w:rsidR="001B7466" w:rsidRPr="007D3430">
        <w:rPr>
          <w:b/>
          <w:sz w:val="20"/>
          <w:szCs w:val="20"/>
          <w:lang w:val="en-US"/>
        </w:rPr>
        <w:t xml:space="preserve"> which</w:t>
      </w:r>
      <w:r w:rsidR="004F12C2" w:rsidRPr="007D3430">
        <w:rPr>
          <w:b/>
          <w:sz w:val="20"/>
          <w:szCs w:val="20"/>
          <w:lang w:val="en-US"/>
        </w:rPr>
        <w:t xml:space="preserve"> has been measured i</w:t>
      </w:r>
      <w:r w:rsidR="00CC5256" w:rsidRPr="007D3430">
        <w:rPr>
          <w:b/>
          <w:sz w:val="20"/>
          <w:szCs w:val="20"/>
          <w:lang w:val="en-US"/>
        </w:rPr>
        <w:t>n prediction</w:t>
      </w:r>
      <w:r w:rsidR="004F12C2" w:rsidRPr="007D3430">
        <w:rPr>
          <w:b/>
          <w:sz w:val="20"/>
          <w:szCs w:val="20"/>
          <w:lang w:val="en-US"/>
        </w:rPr>
        <w:t xml:space="preserve"> procedure</w:t>
      </w:r>
      <w:r w:rsidR="00CC5256" w:rsidRPr="007D3430">
        <w:rPr>
          <w:b/>
          <w:sz w:val="20"/>
          <w:szCs w:val="20"/>
          <w:lang w:val="en-US"/>
        </w:rPr>
        <w:t xml:space="preserve">, including measurement phase and prediction phase, </w:t>
      </w:r>
      <w:r w:rsidR="003B584D" w:rsidRPr="007D3430">
        <w:rPr>
          <w:b/>
          <w:sz w:val="20"/>
          <w:szCs w:val="20"/>
          <w:lang w:val="en-US"/>
        </w:rPr>
        <w:t>either in Set A or Set B</w:t>
      </w:r>
      <w:r w:rsidR="004F12C2" w:rsidRPr="007D3430">
        <w:rPr>
          <w:b/>
          <w:sz w:val="20"/>
          <w:szCs w:val="20"/>
          <w:lang w:val="en-US"/>
        </w:rPr>
        <w:t>.</w:t>
      </w:r>
    </w:p>
    <w:p w14:paraId="3C4B4FE0" w14:textId="77777777" w:rsidR="0012496A" w:rsidRPr="007D3430" w:rsidRDefault="0012496A" w:rsidP="0012496A">
      <w:pPr>
        <w:rPr>
          <w:sz w:val="20"/>
          <w:szCs w:val="20"/>
          <w:lang w:val="en-US"/>
        </w:rPr>
      </w:pPr>
    </w:p>
    <w:p w14:paraId="5694111A" w14:textId="77777777" w:rsidR="005210CA" w:rsidRPr="007D3430" w:rsidRDefault="005210CA" w:rsidP="005210CA">
      <w:pPr>
        <w:rPr>
          <w:b/>
          <w:sz w:val="20"/>
          <w:szCs w:val="20"/>
          <w:u w:val="single"/>
          <w:lang w:val="en-US"/>
        </w:rPr>
      </w:pPr>
      <w:r w:rsidRPr="007D3430">
        <w:rPr>
          <w:b/>
          <w:sz w:val="20"/>
          <w:szCs w:val="20"/>
          <w:u w:val="single"/>
          <w:lang w:val="en-US"/>
        </w:rPr>
        <w:t>Issue 3-4: Metrics/KPIs for beam prediction</w:t>
      </w:r>
    </w:p>
    <w:p w14:paraId="245B0D26" w14:textId="77777777" w:rsidR="00272EF3" w:rsidRPr="007D3430" w:rsidRDefault="00272EF3" w:rsidP="005210CA">
      <w:pPr>
        <w:rPr>
          <w:rFonts w:eastAsia="Yu Mincho"/>
          <w:b/>
          <w:color w:val="0070C0"/>
          <w:sz w:val="20"/>
          <w:szCs w:val="20"/>
          <w:u w:val="single"/>
          <w:lang w:val="en-US" w:eastAsia="ja-JP"/>
        </w:rPr>
      </w:pPr>
    </w:p>
    <w:tbl>
      <w:tblPr>
        <w:tblStyle w:val="TableGrid"/>
        <w:tblW w:w="0" w:type="auto"/>
        <w:tblLook w:val="04A0" w:firstRow="1" w:lastRow="0" w:firstColumn="1" w:lastColumn="0" w:noHBand="0" w:noVBand="1"/>
      </w:tblPr>
      <w:tblGrid>
        <w:gridCol w:w="10142"/>
      </w:tblGrid>
      <w:tr w:rsidR="00272EF3" w:rsidRPr="007D3430" w14:paraId="5287D64E" w14:textId="77777777" w:rsidTr="001B3CA6">
        <w:tc>
          <w:tcPr>
            <w:tcW w:w="10142" w:type="dxa"/>
          </w:tcPr>
          <w:p w14:paraId="07A17D20" w14:textId="77777777" w:rsidR="00272EF3" w:rsidRPr="007D3430" w:rsidRDefault="00272EF3" w:rsidP="001B3CA6">
            <w:pPr>
              <w:spacing w:before="0" w:beforeAutospacing="0"/>
              <w:rPr>
                <w:rFonts w:eastAsia="Yu Mincho"/>
                <w:i/>
                <w:color w:val="0070C0"/>
                <w:sz w:val="20"/>
                <w:szCs w:val="20"/>
                <w:lang w:val="en-US" w:eastAsia="ja-JP"/>
              </w:rPr>
            </w:pPr>
            <w:r w:rsidRPr="007D3430">
              <w:rPr>
                <w:rFonts w:eastAsia="SimSun"/>
                <w:i/>
                <w:color w:val="0070C0"/>
                <w:sz w:val="20"/>
                <w:szCs w:val="20"/>
                <w:lang w:val="en-US"/>
              </w:rPr>
              <w:t xml:space="preserve">Beam prediction </w:t>
            </w:r>
            <w:r w:rsidRPr="007D3430">
              <w:rPr>
                <w:rFonts w:eastAsia="Yu Mincho"/>
                <w:i/>
                <w:color w:val="0070C0"/>
                <w:sz w:val="20"/>
                <w:szCs w:val="20"/>
                <w:lang w:val="en-US" w:eastAsia="ja-JP"/>
              </w:rPr>
              <w:t>KPIs</w:t>
            </w:r>
          </w:p>
          <w:p w14:paraId="5949E09B" w14:textId="77777777" w:rsidR="00272EF3" w:rsidRPr="007D3430" w:rsidRDefault="00272EF3" w:rsidP="001B3CA6">
            <w:pPr>
              <w:spacing w:before="0" w:beforeAutospacing="0"/>
              <w:rPr>
                <w:rFonts w:eastAsia="Yu Mincho"/>
                <w:iCs/>
                <w:color w:val="0070C0"/>
                <w:sz w:val="20"/>
                <w:szCs w:val="20"/>
                <w:lang w:val="en-US" w:eastAsia="ja-JP"/>
              </w:rPr>
            </w:pPr>
            <w:r w:rsidRPr="007D3430">
              <w:rPr>
                <w:rFonts w:eastAsia="Yu Mincho"/>
                <w:iCs/>
                <w:color w:val="0070C0"/>
                <w:sz w:val="20"/>
                <w:szCs w:val="20"/>
                <w:lang w:val="en-US" w:eastAsia="ja-JP"/>
              </w:rPr>
              <w:t>Different metrics/KPIs have been discussed and were captured in the TR:</w:t>
            </w:r>
          </w:p>
          <w:p w14:paraId="023A8C0E" w14:textId="77777777" w:rsidR="00272EF3" w:rsidRPr="007D3430" w:rsidRDefault="00272EF3" w:rsidP="001B3CA6">
            <w:pPr>
              <w:spacing w:before="0" w:beforeAutospacing="0"/>
              <w:rPr>
                <w:rFonts w:eastAsia="Yu Mincho"/>
                <w:iCs/>
                <w:color w:val="0070C0"/>
                <w:sz w:val="20"/>
                <w:szCs w:val="20"/>
                <w:lang w:val="en-GB" w:eastAsia="ja-JP"/>
              </w:rPr>
            </w:pPr>
            <w:r w:rsidRPr="007D3430">
              <w:rPr>
                <w:rFonts w:eastAsia="Yu Mincho"/>
                <w:iCs/>
                <w:color w:val="0070C0"/>
                <w:sz w:val="20"/>
                <w:szCs w:val="20"/>
                <w:lang w:val="en-GB" w:eastAsia="ja-JP"/>
              </w:rPr>
              <w:t>For metrics for beam management requirements/tests, the following test metrics are identified and could be considered</w:t>
            </w:r>
          </w:p>
          <w:p w14:paraId="1B1B9E39" w14:textId="77777777" w:rsidR="00272EF3" w:rsidRPr="007D3430" w:rsidRDefault="00272EF3" w:rsidP="001B3CA6">
            <w:pPr>
              <w:spacing w:before="0" w:beforeAutospacing="0"/>
              <w:rPr>
                <w:rFonts w:eastAsia="Yu Mincho"/>
                <w:iCs/>
                <w:color w:val="0070C0"/>
                <w:sz w:val="20"/>
                <w:szCs w:val="20"/>
                <w:lang w:val="en-GB" w:eastAsia="ja-JP"/>
              </w:rPr>
            </w:pPr>
            <w:r w:rsidRPr="007D3430">
              <w:rPr>
                <w:rFonts w:eastAsia="Yu Mincho"/>
                <w:iCs/>
                <w:color w:val="0070C0"/>
                <w:sz w:val="20"/>
                <w:szCs w:val="20"/>
                <w:lang w:val="en-GB" w:eastAsia="ja-JP"/>
              </w:rPr>
              <w:t>-</w:t>
            </w:r>
            <w:r w:rsidRPr="007D3430">
              <w:rPr>
                <w:rFonts w:eastAsia="Yu Mincho"/>
                <w:iCs/>
                <w:color w:val="0070C0"/>
                <w:sz w:val="20"/>
                <w:szCs w:val="20"/>
                <w:lang w:val="en-GB" w:eastAsia="ja-JP"/>
              </w:rPr>
              <w:tab/>
              <w:t>Option 1: RSRP accuracy</w:t>
            </w:r>
          </w:p>
          <w:p w14:paraId="0D91BFD6" w14:textId="77777777" w:rsidR="00272EF3" w:rsidRPr="007D3430" w:rsidRDefault="00272EF3" w:rsidP="001B3CA6">
            <w:pPr>
              <w:spacing w:before="0" w:beforeAutospacing="0"/>
              <w:rPr>
                <w:rFonts w:eastAsia="Yu Mincho"/>
                <w:iCs/>
                <w:color w:val="0070C0"/>
                <w:sz w:val="20"/>
                <w:szCs w:val="20"/>
                <w:lang w:val="en-GB" w:eastAsia="ja-JP"/>
              </w:rPr>
            </w:pPr>
            <w:r w:rsidRPr="007D3430">
              <w:rPr>
                <w:rFonts w:eastAsia="Yu Mincho"/>
                <w:iCs/>
                <w:color w:val="0070C0"/>
                <w:sz w:val="20"/>
                <w:szCs w:val="20"/>
                <w:lang w:val="en-GB" w:eastAsia="ja-JP"/>
              </w:rPr>
              <w:t>-</w:t>
            </w:r>
            <w:r w:rsidRPr="007D3430">
              <w:rPr>
                <w:rFonts w:eastAsia="Yu Mincho"/>
                <w:iCs/>
                <w:color w:val="0070C0"/>
                <w:sz w:val="20"/>
                <w:szCs w:val="20"/>
                <w:lang w:val="en-GB" w:eastAsia="ja-JP"/>
              </w:rPr>
              <w:tab/>
              <w:t>Option 2: Beam prediction accuracy</w:t>
            </w:r>
          </w:p>
          <w:p w14:paraId="2B793808" w14:textId="77777777" w:rsidR="00272EF3" w:rsidRPr="007D3430" w:rsidRDefault="00272EF3" w:rsidP="001B3CA6">
            <w:pPr>
              <w:spacing w:before="0" w:beforeAutospacing="0"/>
              <w:ind w:left="284" w:firstLine="284"/>
              <w:rPr>
                <w:rFonts w:eastAsia="Yu Mincho"/>
                <w:iCs/>
                <w:color w:val="0070C0"/>
                <w:sz w:val="20"/>
                <w:szCs w:val="20"/>
                <w:lang w:val="en-GB" w:eastAsia="ja-JP"/>
              </w:rPr>
            </w:pPr>
            <w:r w:rsidRPr="007D3430">
              <w:rPr>
                <w:rFonts w:eastAsia="Yu Mincho"/>
                <w:iCs/>
                <w:color w:val="0070C0"/>
                <w:sz w:val="20"/>
                <w:szCs w:val="20"/>
                <w:lang w:val="en-GB" w:eastAsia="ja-JP"/>
              </w:rPr>
              <w:t>-Top-1 (%) : the percentage of "the Top-1 strongest beam is Top-1 predicted beam"</w:t>
            </w:r>
          </w:p>
          <w:p w14:paraId="646742BA" w14:textId="77777777" w:rsidR="00272EF3" w:rsidRPr="007D3430" w:rsidRDefault="00272EF3" w:rsidP="001B3CA6">
            <w:pPr>
              <w:spacing w:before="0" w:beforeAutospacing="0"/>
              <w:ind w:left="284" w:firstLine="284"/>
              <w:rPr>
                <w:rFonts w:eastAsia="Yu Mincho"/>
                <w:iCs/>
                <w:color w:val="0070C0"/>
                <w:sz w:val="20"/>
                <w:szCs w:val="20"/>
                <w:lang w:val="en-GB" w:eastAsia="ja-JP"/>
              </w:rPr>
            </w:pPr>
            <w:r w:rsidRPr="007D3430">
              <w:rPr>
                <w:rFonts w:eastAsia="Yu Mincho"/>
                <w:iCs/>
                <w:color w:val="0070C0"/>
                <w:sz w:val="20"/>
                <w:szCs w:val="20"/>
                <w:lang w:val="en-GB" w:eastAsia="ja-JP"/>
              </w:rPr>
              <w:t>-Top-K/1 (%) : the percentage of "the Top-1 strongest beam is one of the Top-K predicted beams"</w:t>
            </w:r>
          </w:p>
          <w:p w14:paraId="6877BFC5" w14:textId="77777777" w:rsidR="00272EF3" w:rsidRPr="007D3430" w:rsidRDefault="00272EF3" w:rsidP="001B3CA6">
            <w:pPr>
              <w:spacing w:before="0" w:beforeAutospacing="0"/>
              <w:ind w:left="284" w:firstLine="284"/>
              <w:rPr>
                <w:rFonts w:eastAsia="Yu Mincho"/>
                <w:iCs/>
                <w:color w:val="0070C0"/>
                <w:sz w:val="20"/>
                <w:szCs w:val="20"/>
                <w:lang w:val="en-GB" w:eastAsia="ja-JP"/>
              </w:rPr>
            </w:pPr>
            <w:r w:rsidRPr="007D3430">
              <w:rPr>
                <w:rFonts w:eastAsia="Yu Mincho"/>
                <w:iCs/>
                <w:color w:val="0070C0"/>
                <w:sz w:val="20"/>
                <w:szCs w:val="20"/>
                <w:lang w:val="en-GB" w:eastAsia="ja-JP"/>
              </w:rPr>
              <w:t>-Top-1/K (%) : the percentage of "the Top-1 predicted beam is one of the Top-K strongest beams"</w:t>
            </w:r>
          </w:p>
          <w:p w14:paraId="5504DF7A" w14:textId="77777777" w:rsidR="00272EF3" w:rsidRPr="007D3430" w:rsidRDefault="00272EF3" w:rsidP="001B3CA6">
            <w:pPr>
              <w:spacing w:before="0" w:beforeAutospacing="0"/>
              <w:rPr>
                <w:rFonts w:eastAsia="Yu Mincho"/>
                <w:iCs/>
                <w:color w:val="0070C0"/>
                <w:sz w:val="20"/>
                <w:szCs w:val="20"/>
                <w:lang w:val="en-GB" w:eastAsia="ja-JP"/>
              </w:rPr>
            </w:pPr>
            <w:r w:rsidRPr="007D3430">
              <w:rPr>
                <w:rFonts w:eastAsia="Yu Mincho"/>
                <w:iCs/>
                <w:color w:val="0070C0"/>
                <w:sz w:val="20"/>
                <w:szCs w:val="20"/>
                <w:lang w:val="en-GB" w:eastAsia="ja-JP"/>
              </w:rPr>
              <w:t>-</w:t>
            </w:r>
            <w:r w:rsidRPr="007D3430">
              <w:rPr>
                <w:rFonts w:eastAsia="Yu Mincho"/>
                <w:iCs/>
                <w:color w:val="0070C0"/>
                <w:sz w:val="20"/>
                <w:szCs w:val="20"/>
                <w:lang w:val="en-GB" w:eastAsia="ja-JP"/>
              </w:rPr>
              <w:tab/>
              <w:t xml:space="preserve">Option 3: The successful rate for the correct prediction which is considered as maximum RSRP among top-K predicted beams is larger than the RSRP of the strongest beam – x dB, </w:t>
            </w:r>
          </w:p>
          <w:p w14:paraId="36FE2F47" w14:textId="77777777" w:rsidR="00272EF3" w:rsidRPr="007D3430" w:rsidRDefault="00272EF3" w:rsidP="001B3CA6">
            <w:pPr>
              <w:spacing w:before="0" w:beforeAutospacing="0"/>
              <w:ind w:left="284" w:firstLine="284"/>
              <w:rPr>
                <w:rFonts w:eastAsia="Yu Mincho"/>
                <w:iCs/>
                <w:color w:val="0070C0"/>
                <w:sz w:val="20"/>
                <w:szCs w:val="20"/>
                <w:lang w:val="en-GB" w:eastAsia="ja-JP"/>
              </w:rPr>
            </w:pPr>
            <w:r w:rsidRPr="007D3430">
              <w:rPr>
                <w:rFonts w:eastAsia="Yu Mincho"/>
                <w:iCs/>
                <w:color w:val="0070C0"/>
                <w:sz w:val="20"/>
                <w:szCs w:val="20"/>
                <w:lang w:val="en-GB" w:eastAsia="ja-JP"/>
              </w:rPr>
              <w:t>-Related measurement accuracy can be considered to determine x</w:t>
            </w:r>
          </w:p>
          <w:p w14:paraId="5068761B" w14:textId="77777777" w:rsidR="00272EF3" w:rsidRPr="007D3430" w:rsidRDefault="00272EF3" w:rsidP="001B3CA6">
            <w:pPr>
              <w:spacing w:before="0" w:beforeAutospacing="0"/>
              <w:rPr>
                <w:rFonts w:eastAsia="Yu Mincho"/>
                <w:iCs/>
                <w:color w:val="0070C0"/>
                <w:sz w:val="20"/>
                <w:szCs w:val="20"/>
                <w:lang w:val="en-GB"/>
              </w:rPr>
            </w:pPr>
            <w:r w:rsidRPr="007D3430">
              <w:rPr>
                <w:rFonts w:eastAsia="Yu Mincho"/>
                <w:iCs/>
                <w:color w:val="0070C0"/>
                <w:sz w:val="20"/>
                <w:szCs w:val="20"/>
                <w:lang w:val="en-GB" w:eastAsia="ja-JP"/>
              </w:rPr>
              <w:lastRenderedPageBreak/>
              <w:t>-</w:t>
            </w:r>
            <w:r w:rsidRPr="007D3430">
              <w:rPr>
                <w:rFonts w:eastAsia="Yu Mincho"/>
                <w:iCs/>
                <w:color w:val="0070C0"/>
                <w:sz w:val="20"/>
                <w:szCs w:val="20"/>
                <w:lang w:val="en-GB" w:eastAsia="ja-JP"/>
              </w:rPr>
              <w:tab/>
              <w:t>Option 4: combinations of above options</w:t>
            </w:r>
          </w:p>
        </w:tc>
      </w:tr>
    </w:tbl>
    <w:p w14:paraId="4DE5E57B" w14:textId="77777777" w:rsidR="00272EF3" w:rsidRPr="007D3430" w:rsidRDefault="00272EF3" w:rsidP="005210CA">
      <w:pPr>
        <w:rPr>
          <w:sz w:val="20"/>
          <w:szCs w:val="20"/>
          <w:lang w:val="en-US"/>
        </w:rPr>
      </w:pPr>
    </w:p>
    <w:tbl>
      <w:tblPr>
        <w:tblStyle w:val="TableGrid"/>
        <w:tblW w:w="0" w:type="auto"/>
        <w:tblLook w:val="04A0" w:firstRow="1" w:lastRow="0" w:firstColumn="1" w:lastColumn="0" w:noHBand="0" w:noVBand="1"/>
      </w:tblPr>
      <w:tblGrid>
        <w:gridCol w:w="10142"/>
      </w:tblGrid>
      <w:tr w:rsidR="005210CA" w:rsidRPr="00F967C4" w14:paraId="15AAE8E0" w14:textId="77777777">
        <w:tc>
          <w:tcPr>
            <w:tcW w:w="10142" w:type="dxa"/>
          </w:tcPr>
          <w:p w14:paraId="699FB84C" w14:textId="77777777" w:rsidR="005210CA" w:rsidRPr="007D3430" w:rsidRDefault="005210CA">
            <w:pPr>
              <w:rPr>
                <w:rFonts w:eastAsia="Yu Mincho"/>
                <w:iCs/>
                <w:color w:val="0070C0"/>
                <w:sz w:val="20"/>
                <w:szCs w:val="20"/>
                <w:lang w:eastAsia="ja-JP"/>
              </w:rPr>
            </w:pPr>
            <w:proofErr w:type="spellStart"/>
            <w:r w:rsidRPr="007D3430">
              <w:rPr>
                <w:rFonts w:eastAsia="Yu Mincho"/>
                <w:iCs/>
                <w:color w:val="0070C0"/>
                <w:sz w:val="20"/>
                <w:szCs w:val="20"/>
                <w:lang w:eastAsia="ja-JP"/>
              </w:rPr>
              <w:t>Proposals</w:t>
            </w:r>
            <w:proofErr w:type="spellEnd"/>
          </w:p>
          <w:p w14:paraId="2F6E2928" w14:textId="77777777" w:rsidR="005210CA" w:rsidRPr="007D3430" w:rsidRDefault="005210CA">
            <w:pPr>
              <w:numPr>
                <w:ilvl w:val="1"/>
                <w:numId w:val="13"/>
              </w:numPr>
              <w:spacing w:before="0" w:beforeAutospacing="0"/>
              <w:ind w:left="2487"/>
              <w:rPr>
                <w:rFonts w:eastAsia="Yu Mincho"/>
                <w:iCs/>
                <w:color w:val="0070C0"/>
                <w:sz w:val="20"/>
                <w:szCs w:val="20"/>
                <w:lang w:eastAsia="ja-JP"/>
              </w:rPr>
            </w:pPr>
            <w:r w:rsidRPr="007D3430">
              <w:rPr>
                <w:rFonts w:eastAsia="Yu Mincho"/>
                <w:iCs/>
                <w:color w:val="0070C0"/>
                <w:sz w:val="20"/>
                <w:szCs w:val="20"/>
                <w:lang w:eastAsia="ja-JP"/>
              </w:rPr>
              <w:t xml:space="preserve">Option 1: </w:t>
            </w:r>
            <w:proofErr w:type="spellStart"/>
            <w:r w:rsidRPr="007D3430">
              <w:rPr>
                <w:rFonts w:eastAsia="Yu Mincho"/>
                <w:iCs/>
                <w:color w:val="0070C0"/>
                <w:sz w:val="20"/>
                <w:szCs w:val="20"/>
                <w:lang w:eastAsia="ja-JP"/>
              </w:rPr>
              <w:t>Use</w:t>
            </w:r>
            <w:proofErr w:type="spellEnd"/>
            <w:r w:rsidRPr="007D3430">
              <w:rPr>
                <w:rFonts w:eastAsia="Yu Mincho"/>
                <w:iCs/>
                <w:color w:val="0070C0"/>
                <w:sz w:val="20"/>
                <w:szCs w:val="20"/>
                <w:lang w:eastAsia="ja-JP"/>
              </w:rPr>
              <w:t xml:space="preserve"> Option 1</w:t>
            </w:r>
          </w:p>
          <w:p w14:paraId="302DAC70" w14:textId="77777777" w:rsidR="005210CA" w:rsidRPr="007D3430" w:rsidRDefault="005210CA">
            <w:pPr>
              <w:numPr>
                <w:ilvl w:val="1"/>
                <w:numId w:val="13"/>
              </w:numPr>
              <w:spacing w:before="0" w:beforeAutospacing="0"/>
              <w:ind w:left="2487"/>
              <w:rPr>
                <w:rFonts w:eastAsia="Yu Mincho"/>
                <w:iCs/>
                <w:color w:val="0070C0"/>
                <w:sz w:val="20"/>
                <w:szCs w:val="20"/>
                <w:lang w:eastAsia="ja-JP"/>
              </w:rPr>
            </w:pPr>
            <w:r w:rsidRPr="007D3430">
              <w:rPr>
                <w:rFonts w:eastAsia="Yu Mincho"/>
                <w:iCs/>
                <w:color w:val="0070C0"/>
                <w:sz w:val="20"/>
                <w:szCs w:val="20"/>
                <w:lang w:eastAsia="ja-JP"/>
              </w:rPr>
              <w:t xml:space="preserve">Option 2: </w:t>
            </w:r>
            <w:proofErr w:type="spellStart"/>
            <w:r w:rsidRPr="007D3430">
              <w:rPr>
                <w:rFonts w:eastAsia="Yu Mincho"/>
                <w:iCs/>
                <w:color w:val="0070C0"/>
                <w:sz w:val="20"/>
                <w:szCs w:val="20"/>
                <w:lang w:eastAsia="ja-JP"/>
              </w:rPr>
              <w:t>Use</w:t>
            </w:r>
            <w:proofErr w:type="spellEnd"/>
            <w:r w:rsidRPr="007D3430">
              <w:rPr>
                <w:rFonts w:eastAsia="Yu Mincho"/>
                <w:iCs/>
                <w:color w:val="0070C0"/>
                <w:sz w:val="20"/>
                <w:szCs w:val="20"/>
                <w:lang w:eastAsia="ja-JP"/>
              </w:rPr>
              <w:t xml:space="preserve"> Option 2</w:t>
            </w:r>
          </w:p>
          <w:p w14:paraId="633D1469" w14:textId="77777777" w:rsidR="005210CA" w:rsidRPr="007D3430" w:rsidRDefault="005210CA">
            <w:pPr>
              <w:numPr>
                <w:ilvl w:val="1"/>
                <w:numId w:val="13"/>
              </w:numPr>
              <w:spacing w:before="0" w:beforeAutospacing="0"/>
              <w:ind w:left="2487"/>
              <w:rPr>
                <w:rFonts w:eastAsia="Yu Mincho"/>
                <w:iCs/>
                <w:color w:val="0070C0"/>
                <w:sz w:val="20"/>
                <w:szCs w:val="20"/>
                <w:lang w:val="en-US" w:eastAsia="ja-JP"/>
              </w:rPr>
            </w:pPr>
            <w:r w:rsidRPr="007D3430">
              <w:rPr>
                <w:rFonts w:eastAsia="Yu Mincho"/>
                <w:iCs/>
                <w:color w:val="0070C0"/>
                <w:sz w:val="20"/>
                <w:szCs w:val="20"/>
                <w:lang w:val="en-US" w:eastAsia="ja-JP"/>
              </w:rPr>
              <w:t>Option 3: Use combined Option 2 and 3:</w:t>
            </w:r>
          </w:p>
          <w:p w14:paraId="3944E42D" w14:textId="77777777" w:rsidR="005210CA" w:rsidRPr="007D3430" w:rsidRDefault="005210CA">
            <w:pPr>
              <w:numPr>
                <w:ilvl w:val="2"/>
                <w:numId w:val="13"/>
              </w:numPr>
              <w:spacing w:before="0" w:beforeAutospacing="0"/>
              <w:rPr>
                <w:rFonts w:eastAsia="Yu Mincho"/>
                <w:iCs/>
                <w:color w:val="0070C0"/>
                <w:sz w:val="20"/>
                <w:szCs w:val="20"/>
                <w:lang w:val="en-US" w:eastAsia="ja-JP"/>
              </w:rPr>
            </w:pPr>
            <w:r w:rsidRPr="007D3430">
              <w:rPr>
                <w:rFonts w:eastAsia="Yu Mincho"/>
                <w:iCs/>
                <w:color w:val="0070C0"/>
                <w:sz w:val="20"/>
                <w:szCs w:val="20"/>
                <w:lang w:val="en-US" w:eastAsia="ja-JP"/>
              </w:rPr>
              <w:t>Option-New: The successful rate for the correct prediction which is considered as "the Top-1 predicted beam is one of the Top-K strongest beams, and the Top-1 predicted beam’s ground truth RSRP value is larger than the RSRP of the strongest beam – x dB”</w:t>
            </w:r>
          </w:p>
          <w:p w14:paraId="22F258A2" w14:textId="77777777" w:rsidR="005210CA" w:rsidRPr="007D3430" w:rsidRDefault="005210CA">
            <w:pPr>
              <w:numPr>
                <w:ilvl w:val="3"/>
                <w:numId w:val="13"/>
              </w:numPr>
              <w:spacing w:before="0" w:beforeAutospacing="0"/>
              <w:rPr>
                <w:rFonts w:eastAsia="Yu Mincho"/>
                <w:iCs/>
                <w:color w:val="0070C0"/>
                <w:sz w:val="20"/>
                <w:szCs w:val="20"/>
                <w:lang w:val="en-US" w:eastAsia="ja-JP"/>
              </w:rPr>
            </w:pPr>
            <w:r w:rsidRPr="007D3430">
              <w:rPr>
                <w:rFonts w:eastAsia="Yu Mincho"/>
                <w:iCs/>
                <w:color w:val="0070C0"/>
                <w:sz w:val="20"/>
                <w:szCs w:val="20"/>
                <w:lang w:val="en-US" w:eastAsia="ja-JP"/>
              </w:rPr>
              <w:t>FFS: K = 2 and x = 3 as baseline</w:t>
            </w:r>
          </w:p>
          <w:p w14:paraId="463F00DD" w14:textId="77777777" w:rsidR="005210CA" w:rsidRPr="007D3430" w:rsidRDefault="005210CA">
            <w:pPr>
              <w:numPr>
                <w:ilvl w:val="1"/>
                <w:numId w:val="13"/>
              </w:numPr>
              <w:spacing w:before="0" w:beforeAutospacing="0"/>
              <w:ind w:left="2487"/>
              <w:rPr>
                <w:rFonts w:eastAsia="Yu Mincho"/>
                <w:iCs/>
                <w:color w:val="0070C0"/>
                <w:sz w:val="20"/>
                <w:szCs w:val="20"/>
                <w:lang w:eastAsia="ja-JP"/>
              </w:rPr>
            </w:pPr>
            <w:r w:rsidRPr="007D3430">
              <w:rPr>
                <w:rFonts w:eastAsia="Yu Mincho"/>
                <w:iCs/>
                <w:color w:val="0070C0"/>
                <w:sz w:val="20"/>
                <w:szCs w:val="20"/>
                <w:lang w:eastAsia="ja-JP"/>
              </w:rPr>
              <w:t xml:space="preserve">Option 4: </w:t>
            </w:r>
            <w:proofErr w:type="spellStart"/>
            <w:r w:rsidRPr="007D3430">
              <w:rPr>
                <w:rFonts w:eastAsia="Yu Mincho"/>
                <w:iCs/>
                <w:color w:val="0070C0"/>
                <w:sz w:val="20"/>
                <w:szCs w:val="20"/>
                <w:lang w:eastAsia="ja-JP"/>
              </w:rPr>
              <w:t>Add</w:t>
            </w:r>
            <w:proofErr w:type="spellEnd"/>
            <w:r w:rsidRPr="007D3430">
              <w:rPr>
                <w:rFonts w:eastAsia="Yu Mincho"/>
                <w:iCs/>
                <w:color w:val="0070C0"/>
                <w:sz w:val="20"/>
                <w:szCs w:val="20"/>
                <w:lang w:eastAsia="ja-JP"/>
              </w:rPr>
              <w:t xml:space="preserve"> new </w:t>
            </w:r>
            <w:proofErr w:type="spellStart"/>
            <w:r w:rsidRPr="007D3430">
              <w:rPr>
                <w:rFonts w:eastAsia="Yu Mincho"/>
                <w:iCs/>
                <w:color w:val="0070C0"/>
                <w:sz w:val="20"/>
                <w:szCs w:val="20"/>
                <w:lang w:eastAsia="ja-JP"/>
              </w:rPr>
              <w:t>metric</w:t>
            </w:r>
            <w:proofErr w:type="spellEnd"/>
            <w:r w:rsidRPr="007D3430">
              <w:rPr>
                <w:rFonts w:eastAsia="Yu Mincho"/>
                <w:iCs/>
                <w:color w:val="0070C0"/>
                <w:sz w:val="20"/>
                <w:szCs w:val="20"/>
                <w:lang w:eastAsia="ja-JP"/>
              </w:rPr>
              <w:t>:</w:t>
            </w:r>
          </w:p>
          <w:p w14:paraId="7A10F918" w14:textId="77777777" w:rsidR="005210CA" w:rsidRPr="007D3430" w:rsidRDefault="005210CA">
            <w:pPr>
              <w:numPr>
                <w:ilvl w:val="3"/>
                <w:numId w:val="13"/>
              </w:numPr>
              <w:spacing w:before="0" w:beforeAutospacing="0" w:after="0"/>
              <w:rPr>
                <w:rFonts w:eastAsia="MS Mincho"/>
                <w:b/>
                <w:bCs/>
                <w:sz w:val="20"/>
                <w:szCs w:val="20"/>
              </w:rPr>
            </w:pPr>
            <w:r w:rsidRPr="007D3430">
              <w:rPr>
                <w:rFonts w:eastAsia="MS Mincho"/>
                <w:b/>
                <w:bCs/>
                <w:sz w:val="20"/>
                <w:szCs w:val="20"/>
                <w:lang w:val="en-US"/>
              </w:rPr>
              <w:t xml:space="preserve">Top-K/N (%): the percentage of "the Top-N genie-aided beam is one of the Top-K predicted beams". </w:t>
            </w:r>
            <w:r w:rsidRPr="007D3430">
              <w:rPr>
                <w:rFonts w:eastAsia="MS Mincho"/>
                <w:b/>
                <w:bCs/>
                <w:sz w:val="20"/>
                <w:szCs w:val="20"/>
              </w:rPr>
              <w:t xml:space="preserve">FFS </w:t>
            </w:r>
            <w:proofErr w:type="spellStart"/>
            <w:r w:rsidRPr="007D3430">
              <w:rPr>
                <w:rFonts w:eastAsia="MS Mincho"/>
                <w:b/>
                <w:bCs/>
                <w:sz w:val="20"/>
                <w:szCs w:val="20"/>
              </w:rPr>
              <w:t>how</w:t>
            </w:r>
            <w:proofErr w:type="spellEnd"/>
            <w:r w:rsidRPr="007D3430">
              <w:rPr>
                <w:rFonts w:eastAsia="MS Mincho"/>
                <w:b/>
                <w:bCs/>
                <w:sz w:val="20"/>
                <w:szCs w:val="20"/>
              </w:rPr>
              <w:t xml:space="preserve"> N is </w:t>
            </w:r>
            <w:proofErr w:type="spellStart"/>
            <w:r w:rsidRPr="007D3430">
              <w:rPr>
                <w:rFonts w:eastAsia="MS Mincho"/>
                <w:b/>
                <w:bCs/>
                <w:sz w:val="20"/>
                <w:szCs w:val="20"/>
              </w:rPr>
              <w:t>derived</w:t>
            </w:r>
            <w:proofErr w:type="spellEnd"/>
            <w:r w:rsidRPr="007D3430">
              <w:rPr>
                <w:rFonts w:eastAsia="MS Mincho"/>
                <w:b/>
                <w:bCs/>
                <w:sz w:val="20"/>
                <w:szCs w:val="20"/>
              </w:rPr>
              <w:t>.</w:t>
            </w:r>
          </w:p>
          <w:p w14:paraId="7831139D" w14:textId="77777777" w:rsidR="005210CA" w:rsidRPr="007D3430" w:rsidRDefault="005210CA">
            <w:pPr>
              <w:numPr>
                <w:ilvl w:val="1"/>
                <w:numId w:val="13"/>
              </w:numPr>
              <w:spacing w:before="0" w:beforeAutospacing="0"/>
              <w:ind w:left="2487"/>
              <w:rPr>
                <w:rFonts w:eastAsia="Yu Mincho"/>
                <w:iCs/>
                <w:color w:val="0070C0"/>
                <w:sz w:val="20"/>
                <w:szCs w:val="20"/>
                <w:lang w:val="en-US" w:eastAsia="ja-JP"/>
              </w:rPr>
            </w:pPr>
            <w:r w:rsidRPr="007D3430">
              <w:rPr>
                <w:rFonts w:eastAsia="Yu Mincho"/>
                <w:iCs/>
                <w:color w:val="0070C0"/>
                <w:sz w:val="20"/>
                <w:szCs w:val="20"/>
                <w:lang w:val="en-US" w:eastAsia="ja-JP"/>
              </w:rPr>
              <w:t>Option 5: Add a requirement based on relative difference between predictions under different conditions/inputs (for example varying signal levels by N dBs but maintain same relative difference).</w:t>
            </w:r>
          </w:p>
          <w:p w14:paraId="0DCA5EA8" w14:textId="77777777" w:rsidR="005210CA" w:rsidRPr="007D3430" w:rsidRDefault="005210CA">
            <w:pPr>
              <w:numPr>
                <w:ilvl w:val="3"/>
                <w:numId w:val="13"/>
              </w:numPr>
              <w:spacing w:before="0" w:beforeAutospacing="0"/>
              <w:rPr>
                <w:rFonts w:eastAsia="Yu Mincho"/>
                <w:iCs/>
                <w:color w:val="0070C0"/>
                <w:sz w:val="20"/>
                <w:szCs w:val="20"/>
                <w:lang w:val="en-US" w:eastAsia="ja-JP"/>
              </w:rPr>
            </w:pPr>
            <w:r w:rsidRPr="007D3430">
              <w:rPr>
                <w:rFonts w:eastAsia="Yu Mincho"/>
                <w:iCs/>
                <w:color w:val="0070C0"/>
                <w:sz w:val="20"/>
                <w:szCs w:val="20"/>
                <w:lang w:val="en-US" w:eastAsia="ja-JP"/>
              </w:rPr>
              <w:t>consider defining multiple tests under different conditions but with the same outcome(same predicted beam)</w:t>
            </w:r>
          </w:p>
          <w:p w14:paraId="279E06CF" w14:textId="77777777" w:rsidR="005210CA" w:rsidRPr="007D3430" w:rsidRDefault="005210CA">
            <w:pPr>
              <w:numPr>
                <w:ilvl w:val="1"/>
                <w:numId w:val="13"/>
              </w:numPr>
              <w:spacing w:before="0" w:beforeAutospacing="0"/>
              <w:ind w:left="2487"/>
              <w:rPr>
                <w:rFonts w:eastAsia="Yu Mincho"/>
                <w:iCs/>
                <w:color w:val="0070C0"/>
                <w:sz w:val="20"/>
                <w:szCs w:val="20"/>
                <w:lang w:val="en-US" w:eastAsia="ja-JP"/>
              </w:rPr>
            </w:pPr>
            <w:r w:rsidRPr="007D3430">
              <w:rPr>
                <w:rFonts w:eastAsia="Yu Mincho"/>
                <w:iCs/>
                <w:color w:val="0070C0"/>
                <w:sz w:val="20"/>
                <w:szCs w:val="20"/>
                <w:lang w:val="en-US" w:eastAsia="ja-JP"/>
              </w:rPr>
              <w:t>Option 6: both RSRP accuracy and beam prediction accuracy are used as KPIs for beam prediction</w:t>
            </w:r>
          </w:p>
          <w:p w14:paraId="7477FA61" w14:textId="77777777" w:rsidR="005210CA" w:rsidRPr="007D3430" w:rsidRDefault="005210CA">
            <w:pPr>
              <w:numPr>
                <w:ilvl w:val="3"/>
                <w:numId w:val="13"/>
              </w:numPr>
              <w:spacing w:before="0" w:beforeAutospacing="0"/>
              <w:rPr>
                <w:rFonts w:eastAsia="Yu Mincho"/>
                <w:iCs/>
                <w:color w:val="0070C0"/>
                <w:sz w:val="20"/>
                <w:szCs w:val="20"/>
                <w:lang w:val="en-US" w:eastAsia="ja-JP"/>
              </w:rPr>
            </w:pPr>
            <w:r w:rsidRPr="007D3430">
              <w:rPr>
                <w:rFonts w:eastAsia="Yu Mincho"/>
                <w:iCs/>
                <w:color w:val="0070C0"/>
                <w:sz w:val="20"/>
                <w:szCs w:val="20"/>
                <w:lang w:val="en-US" w:eastAsia="ja-JP"/>
              </w:rPr>
              <w:t>RSRP absolute accuracy applies to all predicted beams</w:t>
            </w:r>
          </w:p>
          <w:p w14:paraId="39CD4A82" w14:textId="77777777" w:rsidR="005210CA" w:rsidRPr="007D3430" w:rsidRDefault="005210CA">
            <w:pPr>
              <w:numPr>
                <w:ilvl w:val="0"/>
                <w:numId w:val="13"/>
              </w:numPr>
              <w:spacing w:before="0" w:beforeAutospacing="0"/>
              <w:rPr>
                <w:rFonts w:eastAsia="Yu Mincho"/>
                <w:iCs/>
                <w:color w:val="0070C0"/>
                <w:sz w:val="20"/>
                <w:szCs w:val="20"/>
                <w:lang w:eastAsia="ja-JP"/>
              </w:rPr>
            </w:pPr>
            <w:proofErr w:type="spellStart"/>
            <w:r w:rsidRPr="007D3430">
              <w:rPr>
                <w:rFonts w:eastAsia="Yu Mincho"/>
                <w:iCs/>
                <w:color w:val="0070C0"/>
                <w:sz w:val="20"/>
                <w:szCs w:val="20"/>
                <w:lang w:eastAsia="ja-JP"/>
              </w:rPr>
              <w:t>Recommended</w:t>
            </w:r>
            <w:proofErr w:type="spellEnd"/>
            <w:r w:rsidRPr="007D3430">
              <w:rPr>
                <w:rFonts w:eastAsia="Yu Mincho"/>
                <w:iCs/>
                <w:color w:val="0070C0"/>
                <w:sz w:val="20"/>
                <w:szCs w:val="20"/>
                <w:lang w:eastAsia="ja-JP"/>
              </w:rPr>
              <w:t xml:space="preserve"> WF</w:t>
            </w:r>
          </w:p>
          <w:p w14:paraId="13B02D07" w14:textId="77777777" w:rsidR="005210CA" w:rsidRPr="007D3430" w:rsidRDefault="005210CA">
            <w:pPr>
              <w:numPr>
                <w:ilvl w:val="1"/>
                <w:numId w:val="13"/>
              </w:numPr>
              <w:spacing w:before="0" w:beforeAutospacing="0"/>
              <w:ind w:left="2487"/>
              <w:rPr>
                <w:rFonts w:eastAsia="Yu Mincho"/>
                <w:iCs/>
                <w:color w:val="0070C0"/>
                <w:sz w:val="20"/>
                <w:szCs w:val="20"/>
                <w:lang w:eastAsia="ja-JP"/>
              </w:rPr>
            </w:pPr>
            <w:r w:rsidRPr="007D3430">
              <w:rPr>
                <w:rFonts w:eastAsia="Yu Mincho"/>
                <w:iCs/>
                <w:color w:val="0070C0"/>
                <w:sz w:val="20"/>
                <w:szCs w:val="20"/>
                <w:lang w:eastAsia="ja-JP"/>
              </w:rPr>
              <w:t xml:space="preserve">To be </w:t>
            </w:r>
            <w:proofErr w:type="spellStart"/>
            <w:r w:rsidRPr="007D3430">
              <w:rPr>
                <w:rFonts w:eastAsia="Yu Mincho"/>
                <w:iCs/>
                <w:color w:val="0070C0"/>
                <w:sz w:val="20"/>
                <w:szCs w:val="20"/>
                <w:lang w:eastAsia="ja-JP"/>
              </w:rPr>
              <w:t>discussed</w:t>
            </w:r>
            <w:proofErr w:type="spellEnd"/>
          </w:p>
          <w:p w14:paraId="68BC2A2D" w14:textId="77777777" w:rsidR="005210CA" w:rsidRPr="007D3430" w:rsidRDefault="005210CA">
            <w:pPr>
              <w:rPr>
                <w:rFonts w:eastAsia="Yu Mincho"/>
                <w:iCs/>
                <w:color w:val="0070C0"/>
                <w:sz w:val="20"/>
                <w:szCs w:val="20"/>
                <w:lang w:val="en-US" w:eastAsia="ja-JP"/>
              </w:rPr>
            </w:pPr>
            <w:r w:rsidRPr="007D3430">
              <w:rPr>
                <w:rFonts w:eastAsia="Yu Mincho"/>
                <w:iCs/>
                <w:color w:val="0070C0"/>
                <w:sz w:val="20"/>
                <w:szCs w:val="20"/>
                <w:lang w:val="en-US" w:eastAsia="ja-JP"/>
              </w:rPr>
              <w:t xml:space="preserve">Companies suggesting to use different metrics(new) should come up with a concrete proposal </w:t>
            </w:r>
          </w:p>
        </w:tc>
      </w:tr>
    </w:tbl>
    <w:p w14:paraId="5D426E27" w14:textId="2F7F1528" w:rsidR="00F41F5E" w:rsidRPr="007D3430" w:rsidRDefault="00F41F5E" w:rsidP="00F41F5E">
      <w:pPr>
        <w:rPr>
          <w:sz w:val="20"/>
          <w:szCs w:val="20"/>
          <w:lang w:val="en-US"/>
        </w:rPr>
      </w:pPr>
      <w:r w:rsidRPr="007D3430">
        <w:rPr>
          <w:sz w:val="20"/>
          <w:szCs w:val="20"/>
          <w:lang w:val="en-US"/>
        </w:rPr>
        <w:t xml:space="preserve">We consider the metrics/KPIs including </w:t>
      </w:r>
      <w:r w:rsidR="001D0404" w:rsidRPr="007D3430">
        <w:rPr>
          <w:sz w:val="20"/>
          <w:szCs w:val="20"/>
          <w:lang w:val="en-US"/>
        </w:rPr>
        <w:t xml:space="preserve">the </w:t>
      </w:r>
      <w:r w:rsidRPr="007D3430">
        <w:rPr>
          <w:sz w:val="20"/>
          <w:szCs w:val="20"/>
          <w:lang w:val="en-US"/>
        </w:rPr>
        <w:t>options as follow:</w:t>
      </w:r>
    </w:p>
    <w:p w14:paraId="5888C77A" w14:textId="2E448718" w:rsidR="00F41F5E" w:rsidRPr="007D3430" w:rsidRDefault="00F41F5E" w:rsidP="00F41F5E">
      <w:pPr>
        <w:pStyle w:val="ListParagraph"/>
        <w:numPr>
          <w:ilvl w:val="0"/>
          <w:numId w:val="14"/>
        </w:numPr>
        <w:rPr>
          <w:sz w:val="20"/>
          <w:szCs w:val="20"/>
          <w:lang w:eastAsia="zh-CN"/>
        </w:rPr>
      </w:pPr>
      <w:r w:rsidRPr="007D3430">
        <w:rPr>
          <w:sz w:val="20"/>
          <w:szCs w:val="20"/>
          <w:lang w:eastAsia="zh-CN"/>
        </w:rPr>
        <w:t xml:space="preserve">In the case of the AI/ML model with label (beam ID) output type, the metrics/KPIs for beam management requirements/tests are derived by the beam prediction accuracy, i.e., the UE shall only fulfil </w:t>
      </w:r>
      <w:r w:rsidRPr="007D3430">
        <w:rPr>
          <w:rFonts w:eastAsia="MS Mincho"/>
          <w:sz w:val="20"/>
          <w:szCs w:val="20"/>
          <w:lang w:eastAsia="zh-CN"/>
        </w:rPr>
        <w:t>beam prediction accuracy</w:t>
      </w:r>
      <w:r w:rsidR="00105541" w:rsidRPr="007D3430">
        <w:rPr>
          <w:sz w:val="20"/>
          <w:szCs w:val="20"/>
          <w:lang w:eastAsia="zh-CN"/>
        </w:rPr>
        <w:t xml:space="preserve">, </w:t>
      </w:r>
      <w:r w:rsidR="006E530E" w:rsidRPr="007D3430">
        <w:rPr>
          <w:sz w:val="20"/>
          <w:szCs w:val="20"/>
          <w:lang w:eastAsia="zh-CN"/>
        </w:rPr>
        <w:t>i.e</w:t>
      </w:r>
      <w:r w:rsidR="00105541" w:rsidRPr="007D3430">
        <w:rPr>
          <w:sz w:val="20"/>
          <w:szCs w:val="20"/>
          <w:lang w:eastAsia="zh-CN"/>
        </w:rPr>
        <w:t>., Option 2 + Option 3.</w:t>
      </w:r>
    </w:p>
    <w:p w14:paraId="12597016" w14:textId="63085D1A" w:rsidR="00F41F5E" w:rsidRPr="007D3430" w:rsidRDefault="00F41F5E" w:rsidP="00F41F5E">
      <w:pPr>
        <w:pStyle w:val="ListParagraph"/>
        <w:numPr>
          <w:ilvl w:val="0"/>
          <w:numId w:val="14"/>
        </w:numPr>
        <w:rPr>
          <w:sz w:val="20"/>
          <w:szCs w:val="20"/>
          <w:lang w:eastAsia="zh-CN"/>
        </w:rPr>
      </w:pPr>
      <w:r w:rsidRPr="007D3430">
        <w:rPr>
          <w:sz w:val="20"/>
          <w:szCs w:val="20"/>
          <w:lang w:eastAsia="zh-CN"/>
        </w:rPr>
        <w:t>In the case of the AI/ML model with label (beam ID)</w:t>
      </w:r>
      <w:r w:rsidRPr="007D3430">
        <w:rPr>
          <w:sz w:val="20"/>
          <w:szCs w:val="20"/>
        </w:rPr>
        <w:t xml:space="preserve"> </w:t>
      </w:r>
      <w:r w:rsidRPr="007D3430">
        <w:rPr>
          <w:sz w:val="20"/>
          <w:szCs w:val="20"/>
          <w:lang w:eastAsia="zh-CN"/>
        </w:rPr>
        <w:t xml:space="preserve">+ </w:t>
      </w:r>
      <w:r w:rsidRPr="007D3430">
        <w:rPr>
          <w:sz w:val="20"/>
          <w:szCs w:val="20"/>
        </w:rPr>
        <w:t>RSRP</w:t>
      </w:r>
      <w:r w:rsidRPr="007D3430">
        <w:rPr>
          <w:sz w:val="20"/>
          <w:szCs w:val="20"/>
          <w:lang w:eastAsia="zh-CN"/>
        </w:rPr>
        <w:t xml:space="preserve"> output type, the Metrics/KPIs for beam management requirements/tests shall take both of the </w:t>
      </w:r>
      <w:r w:rsidRPr="007D3430">
        <w:rPr>
          <w:rFonts w:eastAsia="MS Mincho"/>
          <w:sz w:val="20"/>
          <w:szCs w:val="20"/>
          <w:lang w:eastAsia="zh-CN"/>
        </w:rPr>
        <w:t>beam prediction accuracy and RSRP accuracy</w:t>
      </w:r>
      <w:r w:rsidRPr="007D3430">
        <w:rPr>
          <w:sz w:val="20"/>
          <w:szCs w:val="20"/>
        </w:rPr>
        <w:t xml:space="preserve"> </w:t>
      </w:r>
      <w:r w:rsidRPr="007D3430">
        <w:rPr>
          <w:sz w:val="20"/>
          <w:szCs w:val="20"/>
          <w:lang w:eastAsia="zh-CN"/>
        </w:rPr>
        <w:t xml:space="preserve">into account, i.e., the UE shall fulfil </w:t>
      </w:r>
      <w:r w:rsidRPr="007D3430">
        <w:rPr>
          <w:rFonts w:eastAsia="MS Mincho"/>
          <w:sz w:val="20"/>
          <w:szCs w:val="20"/>
          <w:lang w:eastAsia="zh-CN"/>
        </w:rPr>
        <w:t xml:space="preserve">beam prediction accuracy and RSRP accuracy </w:t>
      </w:r>
      <w:r w:rsidRPr="007D3430">
        <w:rPr>
          <w:sz w:val="20"/>
          <w:szCs w:val="20"/>
          <w:lang w:eastAsia="zh-CN"/>
        </w:rPr>
        <w:t>simultaneously</w:t>
      </w:r>
      <w:r w:rsidR="006E530E" w:rsidRPr="007D3430">
        <w:rPr>
          <w:sz w:val="20"/>
          <w:szCs w:val="20"/>
          <w:lang w:eastAsia="zh-CN"/>
        </w:rPr>
        <w:t>, i.e., Option 1 + Option 2 + Option 3.</w:t>
      </w:r>
    </w:p>
    <w:p w14:paraId="0C2DAA87" w14:textId="74F27C0B" w:rsidR="00F41F5E" w:rsidRPr="007D3430" w:rsidRDefault="00F41F5E" w:rsidP="00F41F5E">
      <w:pPr>
        <w:rPr>
          <w:b/>
          <w:bCs/>
          <w:sz w:val="20"/>
          <w:szCs w:val="20"/>
          <w:lang w:val="en-US"/>
        </w:rPr>
      </w:pPr>
      <w:r w:rsidRPr="007D3430">
        <w:rPr>
          <w:b/>
          <w:bCs/>
          <w:sz w:val="20"/>
          <w:szCs w:val="20"/>
          <w:lang w:val="en-US"/>
        </w:rPr>
        <w:t>Proposal</w:t>
      </w:r>
      <w:r w:rsidR="00392378" w:rsidRPr="007D3430">
        <w:rPr>
          <w:b/>
          <w:bCs/>
          <w:sz w:val="20"/>
          <w:szCs w:val="20"/>
          <w:lang w:val="en-US"/>
        </w:rPr>
        <w:t xml:space="preserve"> </w:t>
      </w:r>
      <w:r w:rsidR="006D4706" w:rsidRPr="007D3430">
        <w:rPr>
          <w:b/>
          <w:bCs/>
          <w:sz w:val="20"/>
          <w:szCs w:val="20"/>
          <w:lang w:val="en-US"/>
        </w:rPr>
        <w:t>7</w:t>
      </w:r>
      <w:r w:rsidRPr="007D3430">
        <w:rPr>
          <w:b/>
          <w:bCs/>
          <w:sz w:val="20"/>
          <w:szCs w:val="20"/>
          <w:lang w:val="en-US"/>
        </w:rPr>
        <w:t>: Metrics/KPIs for beam management requirements/tests are outlined by the below options:</w:t>
      </w:r>
    </w:p>
    <w:p w14:paraId="4EF3A8CD" w14:textId="395B5EEC" w:rsidR="00F41F5E" w:rsidRPr="007D3430" w:rsidRDefault="00F41F5E" w:rsidP="00F41F5E">
      <w:pPr>
        <w:pStyle w:val="ListParagraph"/>
        <w:numPr>
          <w:ilvl w:val="0"/>
          <w:numId w:val="14"/>
        </w:numPr>
        <w:rPr>
          <w:b/>
          <w:bCs/>
          <w:sz w:val="20"/>
          <w:szCs w:val="20"/>
          <w:lang w:eastAsia="zh-CN"/>
        </w:rPr>
      </w:pPr>
      <w:r w:rsidRPr="007D3430">
        <w:rPr>
          <w:b/>
          <w:bCs/>
          <w:sz w:val="20"/>
          <w:szCs w:val="20"/>
          <w:lang w:eastAsia="zh-CN"/>
        </w:rPr>
        <w:t>In case of the AI/ML model with label (beam ID) output type</w:t>
      </w:r>
    </w:p>
    <w:p w14:paraId="749F9D4E" w14:textId="41EA4B14" w:rsidR="00F41F5E" w:rsidRPr="007D3430" w:rsidRDefault="00F41F5E" w:rsidP="00F41F5E">
      <w:pPr>
        <w:pStyle w:val="ListParagraph"/>
        <w:numPr>
          <w:ilvl w:val="1"/>
          <w:numId w:val="14"/>
        </w:numPr>
        <w:rPr>
          <w:b/>
          <w:bCs/>
          <w:sz w:val="20"/>
          <w:szCs w:val="20"/>
          <w:lang w:eastAsia="zh-CN"/>
        </w:rPr>
      </w:pPr>
      <w:r w:rsidRPr="007D3430">
        <w:rPr>
          <w:b/>
          <w:bCs/>
          <w:sz w:val="20"/>
          <w:szCs w:val="20"/>
          <w:lang w:eastAsia="zh-CN"/>
        </w:rPr>
        <w:t>Beam prediction accuracy, i.e., Option 2</w:t>
      </w:r>
      <w:r w:rsidR="00392378" w:rsidRPr="007D3430">
        <w:rPr>
          <w:b/>
          <w:bCs/>
          <w:sz w:val="20"/>
          <w:szCs w:val="20"/>
          <w:lang w:eastAsia="zh-CN"/>
        </w:rPr>
        <w:t xml:space="preserve"> + Option 3</w:t>
      </w:r>
      <w:r w:rsidRPr="007D3430">
        <w:rPr>
          <w:b/>
          <w:bCs/>
          <w:sz w:val="20"/>
          <w:szCs w:val="20"/>
          <w:lang w:eastAsia="zh-CN"/>
        </w:rPr>
        <w:t xml:space="preserve"> is adopted.</w:t>
      </w:r>
    </w:p>
    <w:p w14:paraId="2A62BB90" w14:textId="015550D7" w:rsidR="00F41F5E" w:rsidRPr="007D3430" w:rsidRDefault="00F41F5E" w:rsidP="00F41F5E">
      <w:pPr>
        <w:pStyle w:val="ListParagraph"/>
        <w:numPr>
          <w:ilvl w:val="0"/>
          <w:numId w:val="14"/>
        </w:numPr>
        <w:rPr>
          <w:b/>
          <w:bCs/>
          <w:sz w:val="20"/>
          <w:szCs w:val="20"/>
          <w:lang w:eastAsia="zh-CN"/>
        </w:rPr>
      </w:pPr>
      <w:r w:rsidRPr="007D3430">
        <w:rPr>
          <w:b/>
          <w:bCs/>
          <w:sz w:val="20"/>
          <w:szCs w:val="20"/>
          <w:lang w:eastAsia="zh-CN"/>
        </w:rPr>
        <w:t>In case of the AI/ML model with label (beam ID)</w:t>
      </w:r>
      <w:r w:rsidRPr="007D3430">
        <w:rPr>
          <w:b/>
          <w:bCs/>
          <w:sz w:val="20"/>
          <w:szCs w:val="20"/>
        </w:rPr>
        <w:t xml:space="preserve"> </w:t>
      </w:r>
      <w:r w:rsidRPr="007D3430">
        <w:rPr>
          <w:b/>
          <w:bCs/>
          <w:sz w:val="20"/>
          <w:szCs w:val="20"/>
          <w:lang w:eastAsia="zh-CN"/>
        </w:rPr>
        <w:t xml:space="preserve">+ </w:t>
      </w:r>
      <w:r w:rsidRPr="007D3430">
        <w:rPr>
          <w:b/>
          <w:bCs/>
          <w:sz w:val="20"/>
          <w:szCs w:val="20"/>
        </w:rPr>
        <w:t>RSRP</w:t>
      </w:r>
      <w:r w:rsidRPr="007D3430">
        <w:rPr>
          <w:b/>
          <w:bCs/>
          <w:sz w:val="20"/>
          <w:szCs w:val="20"/>
          <w:lang w:eastAsia="zh-CN"/>
        </w:rPr>
        <w:t xml:space="preserve"> output type</w:t>
      </w:r>
      <w:r w:rsidRPr="007D3430">
        <w:rPr>
          <w:rFonts w:eastAsia="MS Mincho"/>
          <w:b/>
          <w:bCs/>
          <w:sz w:val="20"/>
          <w:szCs w:val="20"/>
          <w:lang w:eastAsia="zh-CN"/>
        </w:rPr>
        <w:t xml:space="preserve"> </w:t>
      </w:r>
    </w:p>
    <w:p w14:paraId="28C25151" w14:textId="77777777" w:rsidR="00F41F5E" w:rsidRPr="007D3430" w:rsidRDefault="00F41F5E" w:rsidP="00F41F5E">
      <w:pPr>
        <w:pStyle w:val="ListParagraph"/>
        <w:numPr>
          <w:ilvl w:val="1"/>
          <w:numId w:val="14"/>
        </w:numPr>
        <w:rPr>
          <w:b/>
          <w:bCs/>
          <w:sz w:val="20"/>
          <w:szCs w:val="20"/>
          <w:lang w:eastAsia="zh-CN"/>
        </w:rPr>
      </w:pPr>
      <w:r w:rsidRPr="007D3430">
        <w:rPr>
          <w:rFonts w:eastAsia="MS Mincho"/>
          <w:b/>
          <w:bCs/>
          <w:sz w:val="20"/>
          <w:szCs w:val="20"/>
          <w:lang w:eastAsia="zh-CN"/>
        </w:rPr>
        <w:t>Beam prediction accuracy and RSRP accuracy, i.e., Option1, 2 an 3</w:t>
      </w:r>
      <w:r w:rsidRPr="007D3430">
        <w:rPr>
          <w:b/>
          <w:bCs/>
          <w:sz w:val="20"/>
          <w:szCs w:val="20"/>
          <w:lang w:eastAsia="zh-CN"/>
        </w:rPr>
        <w:t>, are adopted simultaneously.</w:t>
      </w:r>
    </w:p>
    <w:p w14:paraId="78ABDC7A" w14:textId="3A459603" w:rsidR="00822B9F" w:rsidRPr="007D3430" w:rsidRDefault="00822B9F" w:rsidP="006D4706">
      <w:pPr>
        <w:rPr>
          <w:b/>
          <w:bCs/>
          <w:sz w:val="20"/>
          <w:szCs w:val="20"/>
          <w:lang w:val="en-US"/>
        </w:rPr>
      </w:pPr>
      <w:r w:rsidRPr="007D3430">
        <w:rPr>
          <w:b/>
          <w:bCs/>
          <w:sz w:val="20"/>
          <w:szCs w:val="20"/>
          <w:lang w:val="en-US"/>
        </w:rPr>
        <w:t xml:space="preserve">Proposal </w:t>
      </w:r>
      <w:r w:rsidR="006D4706" w:rsidRPr="007D3430">
        <w:rPr>
          <w:b/>
          <w:bCs/>
          <w:sz w:val="20"/>
          <w:szCs w:val="20"/>
          <w:lang w:val="en-US"/>
        </w:rPr>
        <w:t>8</w:t>
      </w:r>
      <w:r w:rsidRPr="007D3430">
        <w:rPr>
          <w:b/>
          <w:bCs/>
          <w:sz w:val="20"/>
          <w:szCs w:val="20"/>
          <w:lang w:val="en-US"/>
        </w:rPr>
        <w:t xml:space="preserve">: In Option2, </w:t>
      </w:r>
      <w:r w:rsidR="00FE2482" w:rsidRPr="007D3430">
        <w:rPr>
          <w:b/>
          <w:bCs/>
          <w:sz w:val="20"/>
          <w:szCs w:val="20"/>
          <w:lang w:val="en-US"/>
        </w:rPr>
        <w:t>RAN4</w:t>
      </w:r>
      <w:r w:rsidRPr="007D3430">
        <w:rPr>
          <w:b/>
          <w:bCs/>
          <w:sz w:val="20"/>
          <w:szCs w:val="20"/>
          <w:lang w:val="en-US"/>
        </w:rPr>
        <w:t xml:space="preserve"> only </w:t>
      </w:r>
      <w:r w:rsidR="003B3156" w:rsidRPr="007D3430">
        <w:rPr>
          <w:b/>
          <w:bCs/>
          <w:sz w:val="20"/>
          <w:szCs w:val="20"/>
          <w:lang w:val="en-US"/>
        </w:rPr>
        <w:t>consider</w:t>
      </w:r>
      <w:r w:rsidR="00FE2482" w:rsidRPr="007D3430">
        <w:rPr>
          <w:b/>
          <w:bCs/>
          <w:sz w:val="20"/>
          <w:szCs w:val="20"/>
          <w:lang w:val="en-US"/>
        </w:rPr>
        <w:t>s</w:t>
      </w:r>
      <w:r w:rsidR="003B3156" w:rsidRPr="007D3430">
        <w:rPr>
          <w:b/>
          <w:bCs/>
          <w:sz w:val="20"/>
          <w:szCs w:val="20"/>
          <w:lang w:val="en-US"/>
        </w:rPr>
        <w:t xml:space="preserve"> the</w:t>
      </w:r>
      <w:r w:rsidR="006D4706" w:rsidRPr="007D3430">
        <w:rPr>
          <w:b/>
          <w:bCs/>
          <w:sz w:val="20"/>
          <w:szCs w:val="20"/>
          <w:lang w:val="en-US"/>
        </w:rPr>
        <w:t xml:space="preserve"> below</w:t>
      </w:r>
      <w:r w:rsidR="003B3156" w:rsidRPr="007D3430">
        <w:rPr>
          <w:b/>
          <w:bCs/>
          <w:sz w:val="20"/>
          <w:szCs w:val="20"/>
          <w:lang w:val="en-US"/>
        </w:rPr>
        <w:t xml:space="preserve"> option.</w:t>
      </w:r>
    </w:p>
    <w:p w14:paraId="5DCEF2C2" w14:textId="04A84149" w:rsidR="00822B9F" w:rsidRPr="007D3430" w:rsidRDefault="00822B9F" w:rsidP="006D4706">
      <w:pPr>
        <w:pStyle w:val="ListParagraph"/>
        <w:numPr>
          <w:ilvl w:val="0"/>
          <w:numId w:val="14"/>
        </w:numPr>
        <w:rPr>
          <w:b/>
          <w:bCs/>
          <w:sz w:val="20"/>
          <w:szCs w:val="20"/>
          <w:lang w:eastAsia="zh-CN"/>
        </w:rPr>
      </w:pPr>
      <w:r w:rsidRPr="007D3430">
        <w:rPr>
          <w:b/>
          <w:bCs/>
          <w:sz w:val="20"/>
          <w:szCs w:val="20"/>
          <w:lang w:eastAsia="zh-CN"/>
        </w:rPr>
        <w:t>Top-K/1 (%) : the percentage of "the Top-1 strongest beam is one of the Top-K predicted beams"</w:t>
      </w:r>
    </w:p>
    <w:p w14:paraId="6488FD8D" w14:textId="77777777" w:rsidR="006E3E69" w:rsidRPr="007D3430" w:rsidRDefault="006E3E69" w:rsidP="00F009CC">
      <w:pPr>
        <w:rPr>
          <w:b/>
          <w:sz w:val="20"/>
          <w:szCs w:val="20"/>
          <w:u w:val="single"/>
          <w:lang w:val="en-US"/>
        </w:rPr>
      </w:pPr>
    </w:p>
    <w:p w14:paraId="762C5BB1" w14:textId="4706A231" w:rsidR="00F009CC" w:rsidRPr="007D3430" w:rsidRDefault="00F009CC" w:rsidP="00F009CC">
      <w:pPr>
        <w:rPr>
          <w:b/>
          <w:sz w:val="20"/>
          <w:szCs w:val="20"/>
          <w:u w:val="single"/>
          <w:lang w:val="en-US"/>
        </w:rPr>
      </w:pPr>
      <w:r w:rsidRPr="007D3430">
        <w:rPr>
          <w:b/>
          <w:sz w:val="20"/>
          <w:szCs w:val="20"/>
          <w:u w:val="single"/>
          <w:lang w:val="en-US"/>
        </w:rPr>
        <w:t>Issue 3-6:</w:t>
      </w:r>
      <w:r w:rsidRPr="007D3430">
        <w:rPr>
          <w:b/>
          <w:sz w:val="20"/>
          <w:szCs w:val="20"/>
          <w:u w:val="single"/>
          <w:lang w:val="en-US"/>
        </w:rPr>
        <w:tab/>
      </w:r>
      <w:r w:rsidR="006A0E90" w:rsidRPr="007D3430">
        <w:rPr>
          <w:b/>
          <w:sz w:val="20"/>
          <w:szCs w:val="20"/>
          <w:u w:val="single"/>
          <w:lang w:val="en-US"/>
        </w:rPr>
        <w:t xml:space="preserve">RSRP Error modeling in simulations </w:t>
      </w:r>
    </w:p>
    <w:p w14:paraId="3103F8AE" w14:textId="77777777" w:rsidR="00F009CC" w:rsidRPr="007D3430" w:rsidRDefault="00F009CC" w:rsidP="00F009CC">
      <w:pPr>
        <w:rPr>
          <w:sz w:val="20"/>
          <w:szCs w:val="20"/>
          <w:lang w:val="en-US"/>
        </w:rPr>
      </w:pPr>
    </w:p>
    <w:tbl>
      <w:tblPr>
        <w:tblStyle w:val="TableGrid"/>
        <w:tblW w:w="0" w:type="auto"/>
        <w:tblLook w:val="04A0" w:firstRow="1" w:lastRow="0" w:firstColumn="1" w:lastColumn="0" w:noHBand="0" w:noVBand="1"/>
      </w:tblPr>
      <w:tblGrid>
        <w:gridCol w:w="10142"/>
      </w:tblGrid>
      <w:tr w:rsidR="00F009CC" w:rsidRPr="007D3430" w14:paraId="4749B7F2" w14:textId="77777777" w:rsidTr="00F009CC">
        <w:tc>
          <w:tcPr>
            <w:tcW w:w="10142" w:type="dxa"/>
          </w:tcPr>
          <w:p w14:paraId="22BEBFAC" w14:textId="77777777" w:rsidR="00FA7DDF" w:rsidRPr="007D3430" w:rsidRDefault="00FA7DDF" w:rsidP="00FA7DDF">
            <w:pPr>
              <w:spacing w:before="0" w:beforeAutospacing="0"/>
              <w:rPr>
                <w:rFonts w:eastAsia="SimSun"/>
                <w:i/>
                <w:color w:val="0070C0"/>
                <w:sz w:val="20"/>
                <w:szCs w:val="20"/>
                <w:lang w:val="en-US"/>
              </w:rPr>
            </w:pPr>
            <w:r w:rsidRPr="007D3430">
              <w:rPr>
                <w:rFonts w:eastAsia="Yu Mincho"/>
                <w:iCs/>
                <w:color w:val="0070C0"/>
                <w:sz w:val="20"/>
                <w:szCs w:val="20"/>
                <w:lang w:val="en-US" w:eastAsia="ja-JP"/>
              </w:rPr>
              <w:t>Initial simulation assumptions for assessing the impact that the measurement error has on prediction accuracy/ performance were agreed in the previous RAN4 meeting. The RSRP measurement error modeling should be further discussed/refined.</w:t>
            </w:r>
          </w:p>
          <w:p w14:paraId="3065E31B" w14:textId="77777777" w:rsidR="00F009CC" w:rsidRPr="007D3430" w:rsidRDefault="00F009CC" w:rsidP="00F009CC">
            <w:pPr>
              <w:numPr>
                <w:ilvl w:val="0"/>
                <w:numId w:val="13"/>
              </w:numPr>
              <w:spacing w:before="0" w:beforeAutospacing="0" w:after="120"/>
              <w:ind w:left="720"/>
              <w:rPr>
                <w:rFonts w:eastAsia="SimSun"/>
                <w:color w:val="0070C0"/>
                <w:sz w:val="20"/>
                <w:szCs w:val="20"/>
                <w:lang w:val="en-GB"/>
              </w:rPr>
            </w:pPr>
            <w:r w:rsidRPr="007D3430">
              <w:rPr>
                <w:rFonts w:eastAsia="SimSun"/>
                <w:color w:val="0070C0"/>
                <w:sz w:val="20"/>
                <w:szCs w:val="20"/>
                <w:lang w:val="en-GB"/>
              </w:rPr>
              <w:t>Proposals</w:t>
            </w:r>
          </w:p>
          <w:p w14:paraId="4FC644AC" w14:textId="77777777" w:rsidR="00F009CC" w:rsidRPr="007D3430" w:rsidRDefault="00F009CC" w:rsidP="00F009CC">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 xml:space="preserve">Option 1: </w:t>
            </w:r>
            <w:r w:rsidRPr="007D3430">
              <w:rPr>
                <w:rFonts w:eastAsia="Yu Mincho"/>
                <w:color w:val="0070C0"/>
                <w:sz w:val="20"/>
                <w:szCs w:val="20"/>
                <w:lang w:val="en-GB" w:eastAsia="ja-JP"/>
              </w:rPr>
              <w:t xml:space="preserve">model RF error as same within an RF module but varies across modules, FFS the distribution </w:t>
            </w:r>
          </w:p>
          <w:p w14:paraId="044555C0" w14:textId="77777777" w:rsidR="00F009CC" w:rsidRPr="007D3430" w:rsidRDefault="00F009CC" w:rsidP="00F009CC">
            <w:pPr>
              <w:numPr>
                <w:ilvl w:val="1"/>
                <w:numId w:val="13"/>
              </w:numPr>
              <w:spacing w:before="0" w:beforeAutospacing="0" w:after="120"/>
              <w:ind w:left="1418" w:hanging="284"/>
              <w:rPr>
                <w:rFonts w:eastAsia="SimSun"/>
                <w:color w:val="0070C0"/>
                <w:sz w:val="20"/>
                <w:szCs w:val="20"/>
                <w:lang w:val="en-GB"/>
              </w:rPr>
            </w:pPr>
            <w:r w:rsidRPr="007D3430">
              <w:rPr>
                <w:rFonts w:eastAsia="SimSun"/>
                <w:color w:val="0070C0"/>
                <w:sz w:val="20"/>
                <w:szCs w:val="20"/>
                <w:lang w:val="en-GB"/>
              </w:rPr>
              <w:t xml:space="preserve">Option 2: </w:t>
            </w:r>
            <w:r w:rsidRPr="007D3430">
              <w:rPr>
                <w:rFonts w:eastAsia="Yu Mincho"/>
                <w:color w:val="0070C0"/>
                <w:sz w:val="20"/>
                <w:szCs w:val="20"/>
                <w:lang w:val="en-GB" w:eastAsia="ja-JP"/>
              </w:rPr>
              <w:t>Gaussian distribution with +/- 2.5dB for BB errors and total of +/-6.5 for BB+RF</w:t>
            </w:r>
          </w:p>
          <w:p w14:paraId="72F7635D" w14:textId="77777777" w:rsidR="00F009CC" w:rsidRPr="007D3430" w:rsidRDefault="00F009CC" w:rsidP="00F009CC">
            <w:pPr>
              <w:numPr>
                <w:ilvl w:val="1"/>
                <w:numId w:val="13"/>
              </w:numPr>
              <w:spacing w:before="0" w:beforeAutospacing="0" w:after="120"/>
              <w:ind w:left="1418" w:hanging="284"/>
              <w:rPr>
                <w:rFonts w:eastAsia="SimSun"/>
                <w:color w:val="0070C0"/>
                <w:sz w:val="20"/>
                <w:szCs w:val="20"/>
                <w:lang w:val="en-GB"/>
              </w:rPr>
            </w:pPr>
            <w:r w:rsidRPr="007D3430">
              <w:rPr>
                <w:rFonts w:eastAsia="Yu Mincho"/>
                <w:color w:val="0070C0"/>
                <w:sz w:val="20"/>
                <w:szCs w:val="20"/>
                <w:lang w:val="en-GB" w:eastAsia="ja-JP"/>
              </w:rPr>
              <w:t>Option 3: model RF error as</w:t>
            </w:r>
          </w:p>
          <w:p w14:paraId="17ABE4F8" w14:textId="77777777" w:rsidR="00F009CC" w:rsidRPr="007D3430" w:rsidRDefault="00F009CC" w:rsidP="00F009CC">
            <w:pPr>
              <w:numPr>
                <w:ilvl w:val="2"/>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An offset value in the original dataset;</w:t>
            </w:r>
          </w:p>
          <w:p w14:paraId="387BAD13" w14:textId="77777777" w:rsidR="00F009CC" w:rsidRPr="007D3430" w:rsidRDefault="00F009CC" w:rsidP="00F009CC">
            <w:pPr>
              <w:numPr>
                <w:ilvl w:val="2"/>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Truncated Uniform distribution;</w:t>
            </w:r>
          </w:p>
          <w:p w14:paraId="7BAB8778" w14:textId="77777777" w:rsidR="00F009CC" w:rsidRPr="007D3430" w:rsidRDefault="00F009CC" w:rsidP="00F009CC">
            <w:pPr>
              <w:numPr>
                <w:ilvl w:val="2"/>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Truncated Gaussian distribution.</w:t>
            </w:r>
          </w:p>
          <w:p w14:paraId="7E78F110" w14:textId="77777777" w:rsidR="00F009CC" w:rsidRPr="007D3430" w:rsidRDefault="00F009CC" w:rsidP="00F009CC">
            <w:pPr>
              <w:numPr>
                <w:ilvl w:val="1"/>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 xml:space="preserve">Option 4: Model error as RF error + BB error </w:t>
            </w:r>
          </w:p>
          <w:p w14:paraId="00C4F75D" w14:textId="77777777" w:rsidR="00F009CC" w:rsidRPr="007D3430" w:rsidRDefault="00F009CC" w:rsidP="00F009CC">
            <w:pPr>
              <w:numPr>
                <w:ilvl w:val="2"/>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model RF error as independent for each Tx beams. FFS on the distribution and error margin</w:t>
            </w:r>
          </w:p>
          <w:p w14:paraId="1F526AB4" w14:textId="77777777" w:rsidR="00F009CC" w:rsidRPr="007D3430" w:rsidRDefault="00F009CC" w:rsidP="00F009CC">
            <w:pPr>
              <w:numPr>
                <w:ilvl w:val="2"/>
                <w:numId w:val="13"/>
              </w:numPr>
              <w:spacing w:before="0" w:beforeAutospacing="0" w:after="120"/>
              <w:rPr>
                <w:rFonts w:eastAsia="MS Mincho"/>
                <w:b/>
                <w:sz w:val="20"/>
                <w:szCs w:val="20"/>
                <w:lang w:val="en-GB" w:eastAsia="en-US"/>
              </w:rPr>
            </w:pPr>
            <w:r w:rsidRPr="007D3430">
              <w:rPr>
                <w:rFonts w:eastAsia="MS Mincho"/>
                <w:b/>
                <w:sz w:val="20"/>
                <w:szCs w:val="20"/>
                <w:lang w:val="en-GB" w:eastAsia="en-US"/>
              </w:rPr>
              <w:t>BB error with Gaussian distribution. FFS on mean and sigma.</w:t>
            </w:r>
          </w:p>
          <w:p w14:paraId="37D42C8C" w14:textId="77777777" w:rsidR="00F009CC" w:rsidRPr="007D3430" w:rsidRDefault="00F009CC" w:rsidP="00C67E3A">
            <w:pPr>
              <w:numPr>
                <w:ilvl w:val="0"/>
                <w:numId w:val="25"/>
              </w:numPr>
              <w:spacing w:before="0" w:beforeAutospacing="0" w:after="120"/>
              <w:ind w:left="709" w:hanging="283"/>
              <w:rPr>
                <w:rFonts w:eastAsia="SimSun"/>
                <w:color w:val="0070C0"/>
                <w:sz w:val="20"/>
                <w:szCs w:val="20"/>
                <w:lang w:val="en-GB"/>
              </w:rPr>
            </w:pPr>
            <w:r w:rsidRPr="007D3430">
              <w:rPr>
                <w:rFonts w:eastAsia="SimSun"/>
                <w:color w:val="0070C0"/>
                <w:sz w:val="20"/>
                <w:szCs w:val="20"/>
                <w:lang w:val="en-GB"/>
              </w:rPr>
              <w:t>Recommended WF</w:t>
            </w:r>
          </w:p>
          <w:p w14:paraId="61BDBBD4" w14:textId="77777777" w:rsidR="00F009CC" w:rsidRPr="007D3430" w:rsidRDefault="00F009CC" w:rsidP="00C67E3A">
            <w:pPr>
              <w:numPr>
                <w:ilvl w:val="1"/>
                <w:numId w:val="25"/>
              </w:numPr>
              <w:spacing w:before="0" w:beforeAutospacing="0" w:after="120"/>
              <w:ind w:left="1276" w:hanging="283"/>
              <w:rPr>
                <w:rFonts w:eastAsia="SimSun"/>
                <w:color w:val="0070C0"/>
                <w:sz w:val="20"/>
                <w:szCs w:val="20"/>
                <w:lang w:val="en-GB"/>
              </w:rPr>
            </w:pPr>
            <w:r w:rsidRPr="007D3430">
              <w:rPr>
                <w:rFonts w:eastAsia="Yu Mincho"/>
                <w:color w:val="0070C0"/>
                <w:sz w:val="20"/>
                <w:szCs w:val="20"/>
                <w:lang w:val="en-GB" w:eastAsia="ja-JP"/>
              </w:rPr>
              <w:t>Model error as RF error + BB error</w:t>
            </w:r>
          </w:p>
          <w:p w14:paraId="46DBA8C1" w14:textId="77777777" w:rsidR="00F009CC" w:rsidRPr="007D3430" w:rsidRDefault="00F009CC" w:rsidP="00C67E3A">
            <w:pPr>
              <w:numPr>
                <w:ilvl w:val="2"/>
                <w:numId w:val="25"/>
              </w:numPr>
              <w:spacing w:before="0" w:beforeAutospacing="0" w:after="120"/>
              <w:rPr>
                <w:rFonts w:eastAsia="SimSun"/>
                <w:color w:val="0070C0"/>
                <w:sz w:val="20"/>
                <w:szCs w:val="20"/>
                <w:lang w:val="en-GB"/>
              </w:rPr>
            </w:pPr>
            <w:r w:rsidRPr="007D3430">
              <w:rPr>
                <w:rFonts w:eastAsia="Yu Mincho"/>
                <w:color w:val="0070C0"/>
                <w:sz w:val="20"/>
                <w:szCs w:val="20"/>
                <w:lang w:val="en-GB" w:eastAsia="ja-JP"/>
              </w:rPr>
              <w:t>RF error as a fixed bias for each UE module, FFS which distribution</w:t>
            </w:r>
          </w:p>
          <w:p w14:paraId="73E5CDCD" w14:textId="77777777" w:rsidR="00F009CC" w:rsidRPr="007D3430" w:rsidRDefault="00F009CC" w:rsidP="00C67E3A">
            <w:pPr>
              <w:numPr>
                <w:ilvl w:val="2"/>
                <w:numId w:val="25"/>
              </w:numPr>
              <w:spacing w:before="0" w:beforeAutospacing="0" w:after="120"/>
              <w:rPr>
                <w:rFonts w:eastAsia="SimSun"/>
                <w:color w:val="0070C0"/>
                <w:sz w:val="20"/>
                <w:szCs w:val="20"/>
                <w:lang w:val="en-GB"/>
              </w:rPr>
            </w:pPr>
            <w:r w:rsidRPr="007D3430">
              <w:rPr>
                <w:rFonts w:eastAsia="Yu Mincho"/>
                <w:color w:val="0070C0"/>
                <w:sz w:val="20"/>
                <w:szCs w:val="20"/>
                <w:lang w:val="en-GB" w:eastAsia="ja-JP"/>
              </w:rPr>
              <w:t>BB error with Gaussian distribution with 0 mean and sigma=0.6dB</w:t>
            </w:r>
          </w:p>
          <w:p w14:paraId="3E0E57C3" w14:textId="237C720C" w:rsidR="00F009CC" w:rsidRPr="007D3430" w:rsidRDefault="00F009CC" w:rsidP="00F009CC">
            <w:pPr>
              <w:spacing w:before="0" w:beforeAutospacing="0" w:after="120"/>
              <w:rPr>
                <w:rFonts w:eastAsia="Yu Mincho"/>
                <w:color w:val="0070C0"/>
                <w:sz w:val="20"/>
                <w:szCs w:val="20"/>
                <w:lang w:val="en-GB" w:eastAsia="ja-JP"/>
              </w:rPr>
            </w:pPr>
            <w:r w:rsidRPr="007D3430">
              <w:rPr>
                <w:rFonts w:eastAsia="Yu Mincho"/>
                <w:color w:val="0070C0"/>
                <w:sz w:val="20"/>
                <w:szCs w:val="20"/>
                <w:lang w:val="en-GB" w:eastAsia="ja-JP"/>
              </w:rPr>
              <w:t>Should the BB error distribution be changed based on SNR?</w:t>
            </w:r>
          </w:p>
        </w:tc>
      </w:tr>
    </w:tbl>
    <w:p w14:paraId="4B9537D2" w14:textId="77777777" w:rsidR="006B203D" w:rsidRPr="007D3430" w:rsidRDefault="006B203D" w:rsidP="006B203D">
      <w:pPr>
        <w:snapToGrid w:val="0"/>
        <w:spacing w:after="120"/>
        <w:rPr>
          <w:sz w:val="20"/>
          <w:szCs w:val="20"/>
          <w:lang w:val="x-none" w:eastAsia="x-none"/>
        </w:rPr>
      </w:pPr>
      <w:r w:rsidRPr="007D3430">
        <w:rPr>
          <w:sz w:val="20"/>
          <w:szCs w:val="20"/>
          <w:lang w:val="x-none" w:eastAsia="x-none"/>
        </w:rPr>
        <w:t xml:space="preserve">In this section, we first simulated the LLS based on the simulation assumption in R4-2420480 and obtained the absolute values for L1-RSRP differences between the ideal and practical channel estimation, as listed in Table 1. </w:t>
      </w:r>
    </w:p>
    <w:p w14:paraId="368B5C31" w14:textId="77777777" w:rsidR="006B203D" w:rsidRPr="007D3430" w:rsidRDefault="006B203D" w:rsidP="006B203D">
      <w:pPr>
        <w:pStyle w:val="Caption"/>
        <w:keepNext/>
        <w:jc w:val="center"/>
        <w:rPr>
          <w:b w:val="0"/>
          <w:sz w:val="20"/>
          <w:szCs w:val="20"/>
        </w:rPr>
      </w:pPr>
      <w:r w:rsidRPr="007D3430">
        <w:rPr>
          <w:b w:val="0"/>
          <w:sz w:val="20"/>
          <w:szCs w:val="20"/>
        </w:rPr>
        <w:t xml:space="preserve">Table </w:t>
      </w:r>
      <w:r w:rsidRPr="007D3430">
        <w:rPr>
          <w:b w:val="0"/>
          <w:sz w:val="20"/>
          <w:szCs w:val="20"/>
        </w:rPr>
        <w:fldChar w:fldCharType="begin"/>
      </w:r>
      <w:r w:rsidRPr="007D3430">
        <w:rPr>
          <w:b w:val="0"/>
          <w:sz w:val="20"/>
          <w:szCs w:val="20"/>
        </w:rPr>
        <w:instrText xml:space="preserve"> SEQ Table \* ARABIC </w:instrText>
      </w:r>
      <w:r w:rsidRPr="007D3430">
        <w:rPr>
          <w:b w:val="0"/>
          <w:sz w:val="20"/>
          <w:szCs w:val="20"/>
        </w:rPr>
        <w:fldChar w:fldCharType="separate"/>
      </w:r>
      <w:r w:rsidRPr="007D3430">
        <w:rPr>
          <w:b w:val="0"/>
          <w:sz w:val="20"/>
          <w:szCs w:val="20"/>
        </w:rPr>
        <w:t>1</w:t>
      </w:r>
      <w:r w:rsidRPr="007D3430">
        <w:rPr>
          <w:b w:val="0"/>
          <w:sz w:val="20"/>
          <w:szCs w:val="20"/>
        </w:rPr>
        <w:fldChar w:fldCharType="end"/>
      </w:r>
      <w:r w:rsidRPr="007D3430">
        <w:rPr>
          <w:b w:val="0"/>
          <w:sz w:val="20"/>
          <w:szCs w:val="20"/>
        </w:rPr>
        <w:t xml:space="preserve"> The L1-RSRP differences of SSB</w:t>
      </w:r>
    </w:p>
    <w:tbl>
      <w:tblPr>
        <w:tblStyle w:val="TableGrid"/>
        <w:tblW w:w="0" w:type="auto"/>
        <w:jc w:val="center"/>
        <w:tblLook w:val="04A0" w:firstRow="1" w:lastRow="0" w:firstColumn="1" w:lastColumn="0" w:noHBand="0" w:noVBand="1"/>
      </w:tblPr>
      <w:tblGrid>
        <w:gridCol w:w="1759"/>
        <w:gridCol w:w="2556"/>
      </w:tblGrid>
      <w:tr w:rsidR="006B203D" w:rsidRPr="007D3430" w14:paraId="70457E00" w14:textId="77777777" w:rsidTr="007C30E0">
        <w:trPr>
          <w:trHeight w:val="67"/>
          <w:jc w:val="center"/>
        </w:trPr>
        <w:tc>
          <w:tcPr>
            <w:tcW w:w="1759" w:type="dxa"/>
          </w:tcPr>
          <w:p w14:paraId="1B5C82AB" w14:textId="77777777" w:rsidR="006B203D" w:rsidRPr="007D3430" w:rsidRDefault="006B203D" w:rsidP="007C30E0">
            <w:pPr>
              <w:spacing w:before="0" w:beforeAutospacing="0"/>
              <w:rPr>
                <w:sz w:val="20"/>
                <w:szCs w:val="20"/>
                <w:lang w:val="x-none" w:eastAsia="x-none"/>
              </w:rPr>
            </w:pPr>
            <w:r w:rsidRPr="007D3430">
              <w:rPr>
                <w:sz w:val="20"/>
                <w:szCs w:val="20"/>
                <w:lang w:val="x-none" w:eastAsia="x-none"/>
              </w:rPr>
              <w:t>SNR (dB)</w:t>
            </w:r>
          </w:p>
        </w:tc>
        <w:tc>
          <w:tcPr>
            <w:tcW w:w="2556" w:type="dxa"/>
          </w:tcPr>
          <w:p w14:paraId="470D9CCF" w14:textId="77777777" w:rsidR="006B203D" w:rsidRPr="007D3430" w:rsidRDefault="006B203D" w:rsidP="007C30E0">
            <w:pPr>
              <w:rPr>
                <w:sz w:val="20"/>
                <w:szCs w:val="20"/>
                <w:lang w:val="x-none" w:eastAsia="x-none"/>
              </w:rPr>
            </w:pPr>
            <w:r w:rsidRPr="007D3430">
              <w:rPr>
                <w:sz w:val="20"/>
                <w:szCs w:val="20"/>
                <w:lang w:val="x-none" w:eastAsia="x-none"/>
              </w:rPr>
              <w:t>L1-RSRP differences (dB)</w:t>
            </w:r>
          </w:p>
        </w:tc>
      </w:tr>
      <w:tr w:rsidR="006B203D" w:rsidRPr="007D3430" w14:paraId="2F883F84" w14:textId="77777777" w:rsidTr="007C30E0">
        <w:trPr>
          <w:trHeight w:val="66"/>
          <w:jc w:val="center"/>
        </w:trPr>
        <w:tc>
          <w:tcPr>
            <w:tcW w:w="1759" w:type="dxa"/>
            <w:vAlign w:val="bottom"/>
          </w:tcPr>
          <w:p w14:paraId="34FFA6CF" w14:textId="77777777" w:rsidR="006B203D" w:rsidRPr="007D3430" w:rsidRDefault="006B203D" w:rsidP="007C30E0">
            <w:pPr>
              <w:rPr>
                <w:sz w:val="20"/>
                <w:szCs w:val="20"/>
                <w:lang w:val="x-none" w:eastAsia="x-none"/>
              </w:rPr>
            </w:pPr>
            <w:r w:rsidRPr="007D3430">
              <w:rPr>
                <w:sz w:val="20"/>
                <w:szCs w:val="20"/>
                <w:lang w:val="x-none" w:eastAsia="x-none"/>
              </w:rPr>
              <w:t>-15</w:t>
            </w:r>
          </w:p>
        </w:tc>
        <w:tc>
          <w:tcPr>
            <w:tcW w:w="2556" w:type="dxa"/>
            <w:vAlign w:val="bottom"/>
          </w:tcPr>
          <w:p w14:paraId="4EAF20C0" w14:textId="77777777" w:rsidR="006B203D" w:rsidRPr="007D3430" w:rsidRDefault="006B203D" w:rsidP="007C30E0">
            <w:pPr>
              <w:rPr>
                <w:sz w:val="20"/>
                <w:szCs w:val="20"/>
                <w:lang w:val="x-none" w:eastAsia="x-none"/>
              </w:rPr>
            </w:pPr>
            <w:r w:rsidRPr="007D3430">
              <w:rPr>
                <w:sz w:val="20"/>
                <w:szCs w:val="20"/>
                <w:lang w:val="x-none" w:eastAsia="x-none"/>
              </w:rPr>
              <w:t>2.58</w:t>
            </w:r>
          </w:p>
        </w:tc>
      </w:tr>
      <w:tr w:rsidR="006B203D" w:rsidRPr="007D3430" w14:paraId="2FAD2159" w14:textId="77777777" w:rsidTr="007C30E0">
        <w:trPr>
          <w:trHeight w:val="66"/>
          <w:jc w:val="center"/>
        </w:trPr>
        <w:tc>
          <w:tcPr>
            <w:tcW w:w="1759" w:type="dxa"/>
            <w:vAlign w:val="bottom"/>
          </w:tcPr>
          <w:p w14:paraId="18F975A9" w14:textId="77777777" w:rsidR="006B203D" w:rsidRPr="007D3430" w:rsidRDefault="006B203D" w:rsidP="007C30E0">
            <w:pPr>
              <w:rPr>
                <w:sz w:val="20"/>
                <w:szCs w:val="20"/>
                <w:lang w:val="x-none" w:eastAsia="x-none"/>
              </w:rPr>
            </w:pPr>
            <w:r w:rsidRPr="007D3430">
              <w:rPr>
                <w:sz w:val="20"/>
                <w:szCs w:val="20"/>
                <w:lang w:val="x-none" w:eastAsia="x-none"/>
              </w:rPr>
              <w:t>-12</w:t>
            </w:r>
          </w:p>
        </w:tc>
        <w:tc>
          <w:tcPr>
            <w:tcW w:w="2556" w:type="dxa"/>
            <w:vAlign w:val="bottom"/>
          </w:tcPr>
          <w:p w14:paraId="35238B8B" w14:textId="77777777" w:rsidR="006B203D" w:rsidRPr="007D3430" w:rsidRDefault="006B203D" w:rsidP="007C30E0">
            <w:pPr>
              <w:rPr>
                <w:sz w:val="20"/>
                <w:szCs w:val="20"/>
                <w:lang w:val="x-none" w:eastAsia="x-none"/>
              </w:rPr>
            </w:pPr>
            <w:r w:rsidRPr="007D3430">
              <w:rPr>
                <w:sz w:val="20"/>
                <w:szCs w:val="20"/>
                <w:lang w:val="x-none" w:eastAsia="x-none"/>
              </w:rPr>
              <w:t>1.48</w:t>
            </w:r>
          </w:p>
        </w:tc>
      </w:tr>
      <w:tr w:rsidR="006B203D" w:rsidRPr="007D3430" w14:paraId="662A2DD6" w14:textId="77777777" w:rsidTr="007C30E0">
        <w:trPr>
          <w:trHeight w:val="66"/>
          <w:jc w:val="center"/>
        </w:trPr>
        <w:tc>
          <w:tcPr>
            <w:tcW w:w="1759" w:type="dxa"/>
            <w:vAlign w:val="bottom"/>
          </w:tcPr>
          <w:p w14:paraId="1FE5229C" w14:textId="77777777" w:rsidR="006B203D" w:rsidRPr="007D3430" w:rsidRDefault="006B203D" w:rsidP="007C30E0">
            <w:pPr>
              <w:rPr>
                <w:sz w:val="20"/>
                <w:szCs w:val="20"/>
                <w:lang w:val="x-none" w:eastAsia="x-none"/>
              </w:rPr>
            </w:pPr>
            <w:r w:rsidRPr="007D3430">
              <w:rPr>
                <w:sz w:val="20"/>
                <w:szCs w:val="20"/>
                <w:lang w:val="x-none" w:eastAsia="x-none"/>
              </w:rPr>
              <w:t>-9</w:t>
            </w:r>
          </w:p>
        </w:tc>
        <w:tc>
          <w:tcPr>
            <w:tcW w:w="2556" w:type="dxa"/>
            <w:vAlign w:val="bottom"/>
          </w:tcPr>
          <w:p w14:paraId="346D74E4" w14:textId="77777777" w:rsidR="006B203D" w:rsidRPr="007D3430" w:rsidRDefault="006B203D" w:rsidP="007C30E0">
            <w:pPr>
              <w:rPr>
                <w:sz w:val="20"/>
                <w:szCs w:val="20"/>
                <w:lang w:val="x-none" w:eastAsia="x-none"/>
              </w:rPr>
            </w:pPr>
            <w:r w:rsidRPr="007D3430">
              <w:rPr>
                <w:sz w:val="20"/>
                <w:szCs w:val="20"/>
                <w:lang w:val="x-none" w:eastAsia="x-none"/>
              </w:rPr>
              <w:t>0.87</w:t>
            </w:r>
          </w:p>
        </w:tc>
      </w:tr>
      <w:tr w:rsidR="006B203D" w:rsidRPr="007D3430" w14:paraId="31483D15" w14:textId="77777777" w:rsidTr="007C30E0">
        <w:trPr>
          <w:trHeight w:val="66"/>
          <w:jc w:val="center"/>
        </w:trPr>
        <w:tc>
          <w:tcPr>
            <w:tcW w:w="1759" w:type="dxa"/>
            <w:vAlign w:val="bottom"/>
          </w:tcPr>
          <w:p w14:paraId="7B2D50DE" w14:textId="77777777" w:rsidR="006B203D" w:rsidRPr="007D3430" w:rsidRDefault="006B203D" w:rsidP="007C30E0">
            <w:pPr>
              <w:rPr>
                <w:sz w:val="20"/>
                <w:szCs w:val="20"/>
                <w:lang w:val="x-none" w:eastAsia="x-none"/>
              </w:rPr>
            </w:pPr>
            <w:r w:rsidRPr="007D3430">
              <w:rPr>
                <w:sz w:val="20"/>
                <w:szCs w:val="20"/>
                <w:lang w:val="x-none" w:eastAsia="x-none"/>
              </w:rPr>
              <w:t>-6</w:t>
            </w:r>
          </w:p>
        </w:tc>
        <w:tc>
          <w:tcPr>
            <w:tcW w:w="2556" w:type="dxa"/>
            <w:vAlign w:val="bottom"/>
          </w:tcPr>
          <w:p w14:paraId="14844498" w14:textId="77777777" w:rsidR="006B203D" w:rsidRPr="007D3430" w:rsidRDefault="006B203D" w:rsidP="007C30E0">
            <w:pPr>
              <w:rPr>
                <w:sz w:val="20"/>
                <w:szCs w:val="20"/>
                <w:lang w:val="x-none" w:eastAsia="x-none"/>
              </w:rPr>
            </w:pPr>
            <w:r w:rsidRPr="007D3430">
              <w:rPr>
                <w:sz w:val="20"/>
                <w:szCs w:val="20"/>
                <w:lang w:val="x-none" w:eastAsia="x-none"/>
              </w:rPr>
              <w:t>0.55</w:t>
            </w:r>
          </w:p>
        </w:tc>
      </w:tr>
      <w:tr w:rsidR="006B203D" w:rsidRPr="007D3430" w14:paraId="7F035C01" w14:textId="77777777" w:rsidTr="007C30E0">
        <w:trPr>
          <w:trHeight w:val="66"/>
          <w:jc w:val="center"/>
        </w:trPr>
        <w:tc>
          <w:tcPr>
            <w:tcW w:w="1759" w:type="dxa"/>
            <w:vAlign w:val="bottom"/>
          </w:tcPr>
          <w:p w14:paraId="3B5C1B82" w14:textId="77777777" w:rsidR="006B203D" w:rsidRPr="007D3430" w:rsidRDefault="006B203D" w:rsidP="007C30E0">
            <w:pPr>
              <w:rPr>
                <w:sz w:val="20"/>
                <w:szCs w:val="20"/>
                <w:lang w:val="x-none" w:eastAsia="x-none"/>
              </w:rPr>
            </w:pPr>
            <w:r w:rsidRPr="007D3430">
              <w:rPr>
                <w:sz w:val="20"/>
                <w:szCs w:val="20"/>
                <w:lang w:val="x-none" w:eastAsia="x-none"/>
              </w:rPr>
              <w:t>-3</w:t>
            </w:r>
          </w:p>
        </w:tc>
        <w:tc>
          <w:tcPr>
            <w:tcW w:w="2556" w:type="dxa"/>
            <w:vAlign w:val="bottom"/>
          </w:tcPr>
          <w:p w14:paraId="57980BA3" w14:textId="77777777" w:rsidR="006B203D" w:rsidRPr="007D3430" w:rsidRDefault="006B203D" w:rsidP="007C30E0">
            <w:pPr>
              <w:rPr>
                <w:sz w:val="20"/>
                <w:szCs w:val="20"/>
                <w:lang w:val="x-none" w:eastAsia="x-none"/>
              </w:rPr>
            </w:pPr>
            <w:r w:rsidRPr="007D3430">
              <w:rPr>
                <w:sz w:val="20"/>
                <w:szCs w:val="20"/>
                <w:lang w:val="x-none" w:eastAsia="x-none"/>
              </w:rPr>
              <w:t>0.38</w:t>
            </w:r>
          </w:p>
        </w:tc>
      </w:tr>
      <w:tr w:rsidR="006B203D" w:rsidRPr="007D3430" w14:paraId="0BDD3529" w14:textId="77777777" w:rsidTr="007C30E0">
        <w:trPr>
          <w:trHeight w:val="66"/>
          <w:jc w:val="center"/>
        </w:trPr>
        <w:tc>
          <w:tcPr>
            <w:tcW w:w="1759" w:type="dxa"/>
            <w:vAlign w:val="bottom"/>
          </w:tcPr>
          <w:p w14:paraId="3EED92DE" w14:textId="77777777" w:rsidR="006B203D" w:rsidRPr="007D3430" w:rsidRDefault="006B203D" w:rsidP="007C30E0">
            <w:pPr>
              <w:rPr>
                <w:sz w:val="20"/>
                <w:szCs w:val="20"/>
                <w:lang w:val="x-none" w:eastAsia="x-none"/>
              </w:rPr>
            </w:pPr>
            <w:r w:rsidRPr="007D3430">
              <w:rPr>
                <w:sz w:val="20"/>
                <w:szCs w:val="20"/>
                <w:lang w:val="x-none" w:eastAsia="x-none"/>
              </w:rPr>
              <w:t>0</w:t>
            </w:r>
          </w:p>
        </w:tc>
        <w:tc>
          <w:tcPr>
            <w:tcW w:w="2556" w:type="dxa"/>
            <w:vAlign w:val="bottom"/>
          </w:tcPr>
          <w:p w14:paraId="3B2815E8" w14:textId="77777777" w:rsidR="006B203D" w:rsidRPr="007D3430" w:rsidRDefault="006B203D" w:rsidP="007C30E0">
            <w:pPr>
              <w:rPr>
                <w:sz w:val="20"/>
                <w:szCs w:val="20"/>
                <w:lang w:val="x-none" w:eastAsia="x-none"/>
              </w:rPr>
            </w:pPr>
            <w:r w:rsidRPr="007D3430">
              <w:rPr>
                <w:sz w:val="20"/>
                <w:szCs w:val="20"/>
                <w:lang w:val="x-none" w:eastAsia="x-none"/>
              </w:rPr>
              <w:t>0.26</w:t>
            </w:r>
          </w:p>
        </w:tc>
      </w:tr>
      <w:tr w:rsidR="006B203D" w:rsidRPr="007D3430" w14:paraId="2EB7043D" w14:textId="77777777" w:rsidTr="007C30E0">
        <w:trPr>
          <w:trHeight w:val="66"/>
          <w:jc w:val="center"/>
        </w:trPr>
        <w:tc>
          <w:tcPr>
            <w:tcW w:w="1759" w:type="dxa"/>
            <w:vAlign w:val="bottom"/>
          </w:tcPr>
          <w:p w14:paraId="404D0B22" w14:textId="77777777" w:rsidR="006B203D" w:rsidRPr="007D3430" w:rsidRDefault="006B203D" w:rsidP="007C30E0">
            <w:pPr>
              <w:rPr>
                <w:sz w:val="20"/>
                <w:szCs w:val="20"/>
                <w:lang w:val="x-none" w:eastAsia="x-none"/>
              </w:rPr>
            </w:pPr>
            <w:r w:rsidRPr="007D3430">
              <w:rPr>
                <w:sz w:val="20"/>
                <w:szCs w:val="20"/>
                <w:lang w:val="x-none" w:eastAsia="x-none"/>
              </w:rPr>
              <w:t>3</w:t>
            </w:r>
          </w:p>
        </w:tc>
        <w:tc>
          <w:tcPr>
            <w:tcW w:w="2556" w:type="dxa"/>
            <w:vAlign w:val="bottom"/>
          </w:tcPr>
          <w:p w14:paraId="66B0FBC1" w14:textId="77777777" w:rsidR="006B203D" w:rsidRPr="007D3430" w:rsidRDefault="006B203D" w:rsidP="007C30E0">
            <w:pPr>
              <w:rPr>
                <w:sz w:val="20"/>
                <w:szCs w:val="20"/>
                <w:lang w:val="x-none" w:eastAsia="x-none"/>
              </w:rPr>
            </w:pPr>
            <w:r w:rsidRPr="007D3430">
              <w:rPr>
                <w:sz w:val="20"/>
                <w:szCs w:val="20"/>
                <w:lang w:val="x-none" w:eastAsia="x-none"/>
              </w:rPr>
              <w:t>0.18</w:t>
            </w:r>
          </w:p>
        </w:tc>
      </w:tr>
      <w:tr w:rsidR="006B203D" w:rsidRPr="007D3430" w14:paraId="250A8DBB" w14:textId="77777777" w:rsidTr="007C30E0">
        <w:trPr>
          <w:trHeight w:val="66"/>
          <w:jc w:val="center"/>
        </w:trPr>
        <w:tc>
          <w:tcPr>
            <w:tcW w:w="1759" w:type="dxa"/>
            <w:vAlign w:val="bottom"/>
          </w:tcPr>
          <w:p w14:paraId="3E2A6BEE" w14:textId="77777777" w:rsidR="006B203D" w:rsidRPr="007D3430" w:rsidRDefault="006B203D" w:rsidP="007C30E0">
            <w:pPr>
              <w:rPr>
                <w:sz w:val="20"/>
                <w:szCs w:val="20"/>
                <w:lang w:val="x-none" w:eastAsia="x-none"/>
              </w:rPr>
            </w:pPr>
            <w:r w:rsidRPr="007D3430">
              <w:rPr>
                <w:sz w:val="20"/>
                <w:szCs w:val="20"/>
                <w:lang w:val="x-none" w:eastAsia="x-none"/>
              </w:rPr>
              <w:t>6</w:t>
            </w:r>
          </w:p>
        </w:tc>
        <w:tc>
          <w:tcPr>
            <w:tcW w:w="2556" w:type="dxa"/>
            <w:vAlign w:val="bottom"/>
          </w:tcPr>
          <w:p w14:paraId="7C7B6625" w14:textId="77777777" w:rsidR="006B203D" w:rsidRPr="007D3430" w:rsidRDefault="006B203D" w:rsidP="007C30E0">
            <w:pPr>
              <w:rPr>
                <w:sz w:val="20"/>
                <w:szCs w:val="20"/>
                <w:lang w:val="x-none" w:eastAsia="x-none"/>
              </w:rPr>
            </w:pPr>
            <w:r w:rsidRPr="007D3430">
              <w:rPr>
                <w:sz w:val="20"/>
                <w:szCs w:val="20"/>
                <w:lang w:val="x-none" w:eastAsia="x-none"/>
              </w:rPr>
              <w:t>0.13</w:t>
            </w:r>
          </w:p>
        </w:tc>
      </w:tr>
      <w:tr w:rsidR="006B203D" w:rsidRPr="007D3430" w14:paraId="2A045396" w14:textId="77777777" w:rsidTr="007C30E0">
        <w:trPr>
          <w:trHeight w:val="24"/>
          <w:jc w:val="center"/>
        </w:trPr>
        <w:tc>
          <w:tcPr>
            <w:tcW w:w="1759" w:type="dxa"/>
            <w:vAlign w:val="bottom"/>
          </w:tcPr>
          <w:p w14:paraId="20EC152E" w14:textId="77777777" w:rsidR="006B203D" w:rsidRPr="007D3430" w:rsidRDefault="006B203D" w:rsidP="007C30E0">
            <w:pPr>
              <w:rPr>
                <w:sz w:val="20"/>
                <w:szCs w:val="20"/>
                <w:lang w:val="x-none" w:eastAsia="x-none"/>
              </w:rPr>
            </w:pPr>
            <w:r w:rsidRPr="007D3430">
              <w:rPr>
                <w:sz w:val="20"/>
                <w:szCs w:val="20"/>
                <w:lang w:val="x-none" w:eastAsia="x-none"/>
              </w:rPr>
              <w:t>9</w:t>
            </w:r>
          </w:p>
        </w:tc>
        <w:tc>
          <w:tcPr>
            <w:tcW w:w="2556" w:type="dxa"/>
            <w:vAlign w:val="bottom"/>
          </w:tcPr>
          <w:p w14:paraId="1BF53BD0" w14:textId="77777777" w:rsidR="006B203D" w:rsidRPr="007D3430" w:rsidRDefault="006B203D" w:rsidP="007C30E0">
            <w:pPr>
              <w:rPr>
                <w:sz w:val="20"/>
                <w:szCs w:val="20"/>
                <w:lang w:val="x-none" w:eastAsia="x-none"/>
              </w:rPr>
            </w:pPr>
            <w:r w:rsidRPr="007D3430">
              <w:rPr>
                <w:sz w:val="20"/>
                <w:szCs w:val="20"/>
                <w:lang w:val="x-none" w:eastAsia="x-none"/>
              </w:rPr>
              <w:t>0.09</w:t>
            </w:r>
          </w:p>
        </w:tc>
      </w:tr>
    </w:tbl>
    <w:p w14:paraId="03075DBD" w14:textId="77777777" w:rsidR="006B203D" w:rsidRPr="007D3430" w:rsidRDefault="006B203D" w:rsidP="006B203D">
      <w:pPr>
        <w:snapToGrid w:val="0"/>
        <w:spacing w:after="120"/>
        <w:rPr>
          <w:sz w:val="20"/>
          <w:szCs w:val="20"/>
          <w:lang w:val="x-none" w:eastAsia="x-none"/>
        </w:rPr>
      </w:pPr>
      <w:r w:rsidRPr="007D3430">
        <w:rPr>
          <w:sz w:val="20"/>
          <w:szCs w:val="20"/>
          <w:lang w:val="x-none" w:eastAsia="x-none"/>
        </w:rPr>
        <w:t>From the table we can see that even though the RSRP differences can be up to 2.5 dB with a worse channel condition, such as SNR = -15 dB, the L1-RSRP differences is around 0.38 dB with the suggested SNR value -3dB, which could have minor impact on the performance metric compared to the +/- 4.5dB RF error on prediction accuracy.</w:t>
      </w:r>
    </w:p>
    <w:p w14:paraId="4CA3D0A2" w14:textId="677E5B36" w:rsidR="006B203D" w:rsidRPr="007D3430" w:rsidRDefault="006B203D" w:rsidP="006B203D">
      <w:pPr>
        <w:pStyle w:val="Caption"/>
        <w:rPr>
          <w:rFonts w:eastAsiaTheme="minorEastAsia"/>
          <w:bCs/>
          <w:sz w:val="20"/>
          <w:szCs w:val="20"/>
          <w:lang w:eastAsia="zh-CN"/>
        </w:rPr>
      </w:pPr>
      <w:r w:rsidRPr="007D3430">
        <w:rPr>
          <w:bCs/>
          <w:sz w:val="20"/>
          <w:szCs w:val="20"/>
        </w:rPr>
        <w:t xml:space="preserve">Observation </w:t>
      </w:r>
      <w:r w:rsidR="00C254E7" w:rsidRPr="007D3430">
        <w:rPr>
          <w:bCs/>
          <w:sz w:val="20"/>
          <w:szCs w:val="20"/>
        </w:rPr>
        <w:t>2</w:t>
      </w:r>
      <w:r w:rsidRPr="007D3430">
        <w:rPr>
          <w:bCs/>
          <w:sz w:val="20"/>
          <w:szCs w:val="20"/>
        </w:rPr>
        <w:t>: The L1-RSRP differences of SSB with the SNR value -3 is only a few tenths of dBs so its impact would be minor as the baseband (BB) error.</w:t>
      </w:r>
    </w:p>
    <w:p w14:paraId="4387C0CD" w14:textId="77777777" w:rsidR="006B203D" w:rsidRPr="007D3430" w:rsidRDefault="006B203D" w:rsidP="006B203D">
      <w:pPr>
        <w:snapToGrid w:val="0"/>
        <w:spacing w:after="120"/>
        <w:rPr>
          <w:sz w:val="20"/>
          <w:szCs w:val="20"/>
          <w:lang w:val="x-none" w:eastAsia="x-none"/>
        </w:rPr>
      </w:pPr>
      <w:r w:rsidRPr="007D3430">
        <w:rPr>
          <w:sz w:val="20"/>
          <w:szCs w:val="20"/>
          <w:lang w:val="x-none" w:eastAsia="x-none"/>
        </w:rPr>
        <w:t>We then generated the BB error at SNR 0 dB with TDL-C channel assumption. Results show that the BB error distribution follows the Gaussian distribution as the below figure shows, with zero mean.</w:t>
      </w:r>
    </w:p>
    <w:p w14:paraId="49FC632C" w14:textId="77777777" w:rsidR="006B203D" w:rsidRPr="007D3430" w:rsidRDefault="006B203D" w:rsidP="006B203D">
      <w:pPr>
        <w:snapToGrid w:val="0"/>
        <w:spacing w:after="120"/>
        <w:jc w:val="center"/>
        <w:rPr>
          <w:sz w:val="20"/>
          <w:szCs w:val="20"/>
          <w:lang w:val="x-none" w:eastAsia="x-none"/>
        </w:rPr>
      </w:pPr>
      <w:r w:rsidRPr="007D3430">
        <w:rPr>
          <w:noProof/>
          <w:sz w:val="20"/>
          <w:szCs w:val="20"/>
          <w:lang w:val="x-none" w:eastAsia="x-none"/>
        </w:rPr>
        <w:lastRenderedPageBreak/>
        <w:drawing>
          <wp:inline distT="0" distB="0" distL="0" distR="0" wp14:anchorId="51D4BBC6" wp14:editId="69348ACC">
            <wp:extent cx="4382219" cy="3670411"/>
            <wp:effectExtent l="0" t="0" r="0" b="6350"/>
            <wp:docPr id="156946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46449" name=""/>
                    <pic:cNvPicPr/>
                  </pic:nvPicPr>
                  <pic:blipFill>
                    <a:blip r:embed="rId11"/>
                    <a:stretch>
                      <a:fillRect/>
                    </a:stretch>
                  </pic:blipFill>
                  <pic:spPr>
                    <a:xfrm>
                      <a:off x="0" y="0"/>
                      <a:ext cx="4387685" cy="3674989"/>
                    </a:xfrm>
                    <a:prstGeom prst="rect">
                      <a:avLst/>
                    </a:prstGeom>
                  </pic:spPr>
                </pic:pic>
              </a:graphicData>
            </a:graphic>
          </wp:inline>
        </w:drawing>
      </w:r>
    </w:p>
    <w:p w14:paraId="72755BA2" w14:textId="52D5C38E" w:rsidR="006B203D" w:rsidRPr="007D3430" w:rsidRDefault="006B203D" w:rsidP="006B203D">
      <w:pPr>
        <w:pStyle w:val="Caption"/>
        <w:jc w:val="center"/>
        <w:rPr>
          <w:bCs/>
          <w:sz w:val="20"/>
          <w:szCs w:val="20"/>
        </w:rPr>
      </w:pPr>
      <w:r w:rsidRPr="007D3430">
        <w:rPr>
          <w:bCs/>
          <w:sz w:val="20"/>
          <w:szCs w:val="20"/>
        </w:rPr>
        <w:t xml:space="preserve">Figure </w:t>
      </w:r>
      <w:r w:rsidRPr="007D3430">
        <w:rPr>
          <w:bCs/>
          <w:sz w:val="20"/>
          <w:szCs w:val="20"/>
        </w:rPr>
        <w:fldChar w:fldCharType="begin"/>
      </w:r>
      <w:r w:rsidRPr="007D3430">
        <w:rPr>
          <w:bCs/>
          <w:sz w:val="20"/>
          <w:szCs w:val="20"/>
        </w:rPr>
        <w:instrText xml:space="preserve"> SEQ Figure \* ARABIC </w:instrText>
      </w:r>
      <w:r w:rsidRPr="007D3430">
        <w:rPr>
          <w:bCs/>
          <w:sz w:val="20"/>
          <w:szCs w:val="20"/>
        </w:rPr>
        <w:fldChar w:fldCharType="separate"/>
      </w:r>
      <w:r w:rsidR="00652131" w:rsidRPr="007D3430">
        <w:rPr>
          <w:bCs/>
          <w:noProof/>
          <w:sz w:val="20"/>
          <w:szCs w:val="20"/>
        </w:rPr>
        <w:t>1</w:t>
      </w:r>
      <w:r w:rsidRPr="007D3430">
        <w:rPr>
          <w:bCs/>
          <w:sz w:val="20"/>
          <w:szCs w:val="20"/>
        </w:rPr>
        <w:fldChar w:fldCharType="end"/>
      </w:r>
      <w:r w:rsidRPr="007D3430">
        <w:rPr>
          <w:bCs/>
          <w:sz w:val="20"/>
          <w:szCs w:val="20"/>
        </w:rPr>
        <w:t xml:space="preserve"> BB error distribution of SSB L1-RSRP with 0 dB SNR</w:t>
      </w:r>
    </w:p>
    <w:p w14:paraId="1B494F17" w14:textId="7368AA57" w:rsidR="006B203D" w:rsidRPr="007D3430" w:rsidRDefault="006B203D" w:rsidP="006B203D">
      <w:pPr>
        <w:rPr>
          <w:rFonts w:eastAsiaTheme="minorEastAsia"/>
          <w:sz w:val="20"/>
          <w:szCs w:val="20"/>
          <w:lang w:val="x-none"/>
        </w:rPr>
      </w:pPr>
      <w:r w:rsidRPr="007D3430">
        <w:rPr>
          <w:sz w:val="20"/>
          <w:szCs w:val="20"/>
          <w:lang w:val="x-none" w:eastAsia="x-none"/>
        </w:rPr>
        <w:t xml:space="preserve">Therefore, we support to model the BB error with Gaussian distribution if the BB error is applied into the measurement error. </w:t>
      </w:r>
      <w:r w:rsidR="008411E4" w:rsidRPr="007D3430">
        <w:rPr>
          <w:rFonts w:eastAsiaTheme="minorEastAsia"/>
          <w:sz w:val="20"/>
          <w:szCs w:val="20"/>
          <w:lang w:val="x-none"/>
        </w:rPr>
        <w:t xml:space="preserve">The sigma value can be further discussed </w:t>
      </w:r>
      <w:r w:rsidR="00536A38" w:rsidRPr="007D3430">
        <w:rPr>
          <w:rFonts w:eastAsiaTheme="minorEastAsia"/>
          <w:sz w:val="20"/>
          <w:szCs w:val="20"/>
          <w:lang w:val="x-none"/>
        </w:rPr>
        <w:t>after</w:t>
      </w:r>
      <w:r w:rsidR="008411E4" w:rsidRPr="007D3430">
        <w:rPr>
          <w:rFonts w:eastAsiaTheme="minorEastAsia"/>
          <w:sz w:val="20"/>
          <w:szCs w:val="20"/>
          <w:lang w:val="x-none"/>
        </w:rPr>
        <w:t xml:space="preserve"> the </w:t>
      </w:r>
      <w:r w:rsidR="00536A38" w:rsidRPr="007D3430">
        <w:rPr>
          <w:rFonts w:eastAsiaTheme="minorEastAsia"/>
          <w:sz w:val="20"/>
          <w:szCs w:val="20"/>
          <w:lang w:val="x-none"/>
        </w:rPr>
        <w:t>BB error distribution is confirmed.</w:t>
      </w:r>
    </w:p>
    <w:p w14:paraId="666BD4EF" w14:textId="76F88573" w:rsidR="006B203D" w:rsidRPr="007D3430" w:rsidRDefault="00C254E7" w:rsidP="006B203D">
      <w:pPr>
        <w:rPr>
          <w:rFonts w:eastAsiaTheme="minorEastAsia"/>
          <w:b/>
          <w:bCs/>
          <w:sz w:val="20"/>
          <w:szCs w:val="20"/>
          <w:lang w:val="en-US"/>
        </w:rPr>
      </w:pPr>
      <w:r w:rsidRPr="007D3430">
        <w:rPr>
          <w:b/>
          <w:bCs/>
          <w:sz w:val="20"/>
          <w:szCs w:val="20"/>
          <w:lang w:val="x-none" w:eastAsia="x-none"/>
        </w:rPr>
        <w:t>Proposal</w:t>
      </w:r>
      <w:r w:rsidR="006B203D" w:rsidRPr="007D3430">
        <w:rPr>
          <w:b/>
          <w:bCs/>
          <w:sz w:val="20"/>
          <w:szCs w:val="20"/>
          <w:lang w:val="x-none" w:eastAsia="x-none"/>
        </w:rPr>
        <w:t xml:space="preserve"> </w:t>
      </w:r>
      <w:r w:rsidR="002C492A" w:rsidRPr="007D3430">
        <w:rPr>
          <w:b/>
          <w:bCs/>
          <w:sz w:val="20"/>
          <w:szCs w:val="20"/>
          <w:lang w:val="x-none" w:eastAsia="x-none"/>
        </w:rPr>
        <w:t>9</w:t>
      </w:r>
      <w:r w:rsidR="006B203D" w:rsidRPr="007D3430">
        <w:rPr>
          <w:b/>
          <w:bCs/>
          <w:sz w:val="20"/>
          <w:szCs w:val="20"/>
          <w:lang w:val="x-none" w:eastAsia="x-none"/>
        </w:rPr>
        <w:t xml:space="preserve">: The distribution of </w:t>
      </w:r>
      <w:r w:rsidR="00FF7357" w:rsidRPr="007D3430">
        <w:rPr>
          <w:rFonts w:eastAsiaTheme="minorEastAsia"/>
          <w:b/>
          <w:bCs/>
          <w:sz w:val="20"/>
          <w:szCs w:val="20"/>
          <w:lang w:val="x-none"/>
        </w:rPr>
        <w:t>baseband</w:t>
      </w:r>
      <w:r w:rsidR="006B203D" w:rsidRPr="007D3430">
        <w:rPr>
          <w:b/>
          <w:bCs/>
          <w:sz w:val="20"/>
          <w:szCs w:val="20"/>
          <w:lang w:val="x-none" w:eastAsia="x-none"/>
        </w:rPr>
        <w:t xml:space="preserve"> error can</w:t>
      </w:r>
      <w:r w:rsidR="006B203D" w:rsidRPr="007D3430">
        <w:rPr>
          <w:b/>
          <w:bCs/>
          <w:sz w:val="20"/>
          <w:szCs w:val="20"/>
          <w:lang w:val="en-US"/>
        </w:rPr>
        <w:t xml:space="preserve"> be fitted with</w:t>
      </w:r>
      <w:r w:rsidR="006B203D" w:rsidRPr="007D3430">
        <w:rPr>
          <w:rFonts w:eastAsiaTheme="minorEastAsia"/>
          <w:b/>
          <w:bCs/>
          <w:sz w:val="20"/>
          <w:szCs w:val="20"/>
          <w:lang w:val="en-US"/>
        </w:rPr>
        <w:t xml:space="preserve"> zero mean</w:t>
      </w:r>
      <w:r w:rsidR="006B203D" w:rsidRPr="007D3430">
        <w:rPr>
          <w:b/>
          <w:bCs/>
          <w:sz w:val="20"/>
          <w:szCs w:val="20"/>
          <w:lang w:val="en-US"/>
        </w:rPr>
        <w:t xml:space="preserve"> Gaussian distributions</w:t>
      </w:r>
      <w:r w:rsidR="006B203D" w:rsidRPr="007D3430">
        <w:rPr>
          <w:rFonts w:eastAsiaTheme="minorEastAsia"/>
          <w:b/>
          <w:bCs/>
          <w:sz w:val="20"/>
          <w:szCs w:val="20"/>
          <w:lang w:val="en-US"/>
        </w:rPr>
        <w:t>.</w:t>
      </w:r>
    </w:p>
    <w:p w14:paraId="3B734C45" w14:textId="77777777" w:rsidR="00F07765" w:rsidRPr="007D3430" w:rsidRDefault="00F07765" w:rsidP="006B203D">
      <w:pPr>
        <w:rPr>
          <w:rFonts w:eastAsiaTheme="minorEastAsia"/>
          <w:b/>
          <w:bCs/>
          <w:sz w:val="20"/>
          <w:szCs w:val="20"/>
          <w:lang w:val="en-US"/>
        </w:rPr>
      </w:pPr>
    </w:p>
    <w:p w14:paraId="258E3686" w14:textId="2205D485" w:rsidR="00493FD8" w:rsidRPr="007D3430" w:rsidRDefault="000A490C" w:rsidP="00493FD8">
      <w:pPr>
        <w:rPr>
          <w:b/>
          <w:sz w:val="20"/>
          <w:szCs w:val="20"/>
          <w:u w:val="single"/>
          <w:lang w:val="en-US"/>
        </w:rPr>
      </w:pPr>
      <w:r w:rsidRPr="007D3430">
        <w:rPr>
          <w:b/>
          <w:sz w:val="20"/>
          <w:szCs w:val="20"/>
          <w:u w:val="single"/>
          <w:lang w:val="en-US"/>
        </w:rPr>
        <w:t>Issue</w:t>
      </w:r>
      <w:r w:rsidR="0027572D" w:rsidRPr="007D3430">
        <w:rPr>
          <w:b/>
          <w:sz w:val="20"/>
          <w:szCs w:val="20"/>
          <w:u w:val="single"/>
          <w:lang w:val="en-US"/>
        </w:rPr>
        <w:t xml:space="preserve"> </w:t>
      </w:r>
      <w:r w:rsidR="00493FD8" w:rsidRPr="007D3430">
        <w:rPr>
          <w:b/>
          <w:sz w:val="20"/>
          <w:szCs w:val="20"/>
          <w:u w:val="single"/>
          <w:lang w:val="en-US"/>
        </w:rPr>
        <w:t xml:space="preserve">3-7: </w:t>
      </w:r>
      <w:r w:rsidRPr="007D3430">
        <w:rPr>
          <w:b/>
          <w:sz w:val="20"/>
          <w:szCs w:val="20"/>
          <w:u w:val="single"/>
          <w:lang w:val="en-US"/>
        </w:rPr>
        <w:t>Measurement error impact evaluation</w:t>
      </w:r>
    </w:p>
    <w:p w14:paraId="622B0FE1" w14:textId="77777777" w:rsidR="000A490C" w:rsidRPr="007D3430" w:rsidRDefault="000A490C" w:rsidP="00493FD8">
      <w:pPr>
        <w:rPr>
          <w:b/>
          <w:sz w:val="20"/>
          <w:szCs w:val="20"/>
          <w:u w:val="single"/>
          <w:lang w:val="en-US"/>
        </w:rPr>
      </w:pPr>
    </w:p>
    <w:tbl>
      <w:tblPr>
        <w:tblStyle w:val="TableGrid"/>
        <w:tblW w:w="0" w:type="auto"/>
        <w:tblLook w:val="04A0" w:firstRow="1" w:lastRow="0" w:firstColumn="1" w:lastColumn="0" w:noHBand="0" w:noVBand="1"/>
      </w:tblPr>
      <w:tblGrid>
        <w:gridCol w:w="10142"/>
      </w:tblGrid>
      <w:tr w:rsidR="00493FD8" w:rsidRPr="007D3430" w14:paraId="53CF300A" w14:textId="77777777" w:rsidTr="00493FD8">
        <w:tc>
          <w:tcPr>
            <w:tcW w:w="10142" w:type="dxa"/>
          </w:tcPr>
          <w:p w14:paraId="005A5D35" w14:textId="77777777" w:rsidR="00C002CA" w:rsidRPr="007D3430" w:rsidRDefault="00C002CA" w:rsidP="00C002CA">
            <w:pPr>
              <w:spacing w:before="0" w:beforeAutospacing="0"/>
              <w:rPr>
                <w:rFonts w:eastAsia="SimSun"/>
                <w:i/>
                <w:color w:val="0070C0"/>
                <w:sz w:val="20"/>
                <w:szCs w:val="20"/>
                <w:lang w:val="en-US"/>
              </w:rPr>
            </w:pPr>
            <w:r w:rsidRPr="007D3430">
              <w:rPr>
                <w:rFonts w:eastAsia="Yu Mincho"/>
                <w:iCs/>
                <w:color w:val="0070C0"/>
                <w:sz w:val="20"/>
                <w:szCs w:val="20"/>
                <w:lang w:val="en-US" w:eastAsia="ja-JP"/>
              </w:rPr>
              <w:t>In the previous RAN4 meeting it was agreed to conduct a study on the impact of measurement errors. Based on the submitted simulation results it should be discussed what to do next.</w:t>
            </w:r>
          </w:p>
          <w:p w14:paraId="64515CF3" w14:textId="77777777" w:rsidR="00C002CA" w:rsidRPr="007D3430" w:rsidRDefault="00C002CA" w:rsidP="00C002CA">
            <w:pPr>
              <w:numPr>
                <w:ilvl w:val="0"/>
                <w:numId w:val="13"/>
              </w:numPr>
              <w:spacing w:before="0" w:beforeAutospacing="0" w:after="120"/>
              <w:ind w:left="720"/>
              <w:rPr>
                <w:rFonts w:eastAsia="SimSun"/>
                <w:color w:val="0070C0"/>
                <w:sz w:val="20"/>
                <w:szCs w:val="20"/>
                <w:lang w:val="en-GB"/>
              </w:rPr>
            </w:pPr>
            <w:r w:rsidRPr="007D3430">
              <w:rPr>
                <w:rFonts w:eastAsia="SimSun"/>
                <w:color w:val="0070C0"/>
                <w:sz w:val="20"/>
                <w:szCs w:val="20"/>
                <w:lang w:val="en-GB"/>
              </w:rPr>
              <w:t>Proposals</w:t>
            </w:r>
          </w:p>
          <w:p w14:paraId="2067B178" w14:textId="77777777" w:rsidR="00C002CA" w:rsidRPr="007D3430" w:rsidRDefault="00C002CA" w:rsidP="00C002C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 xml:space="preserve">Option 1: </w:t>
            </w:r>
            <w:r w:rsidRPr="007D3430">
              <w:rPr>
                <w:rFonts w:eastAsia="Yu Mincho"/>
                <w:color w:val="0070C0"/>
                <w:sz w:val="20"/>
                <w:szCs w:val="20"/>
                <w:lang w:val="en-GB" w:eastAsia="ja-JP"/>
              </w:rPr>
              <w:t>Check on simulation results</w:t>
            </w:r>
          </w:p>
          <w:p w14:paraId="450FFE3E" w14:textId="77777777" w:rsidR="00C002CA" w:rsidRPr="007D3430" w:rsidRDefault="00C002CA" w:rsidP="00C002CA">
            <w:pPr>
              <w:numPr>
                <w:ilvl w:val="1"/>
                <w:numId w:val="13"/>
              </w:numPr>
              <w:spacing w:before="0" w:beforeAutospacing="0" w:after="120"/>
              <w:ind w:left="1418" w:hanging="284"/>
              <w:rPr>
                <w:rFonts w:eastAsia="SimSun"/>
                <w:color w:val="0070C0"/>
                <w:sz w:val="20"/>
                <w:szCs w:val="20"/>
                <w:lang w:val="en-GB"/>
              </w:rPr>
            </w:pPr>
            <w:r w:rsidRPr="007D3430">
              <w:rPr>
                <w:rFonts w:eastAsia="SimSun"/>
                <w:color w:val="0070C0"/>
                <w:sz w:val="20"/>
                <w:szCs w:val="20"/>
                <w:lang w:val="en-GB"/>
              </w:rPr>
              <w:t xml:space="preserve">Option 2: </w:t>
            </w:r>
            <w:r w:rsidRPr="007D3430">
              <w:rPr>
                <w:rFonts w:eastAsia="Yu Mincho"/>
                <w:color w:val="0070C0"/>
                <w:sz w:val="20"/>
                <w:szCs w:val="20"/>
                <w:lang w:val="en-GB" w:eastAsia="ja-JP"/>
              </w:rPr>
              <w:t>simulation assumptions change? What to do next?</w:t>
            </w:r>
          </w:p>
          <w:p w14:paraId="11996C77" w14:textId="77777777" w:rsidR="00C002CA" w:rsidRPr="007D3430" w:rsidRDefault="00C002CA" w:rsidP="00C002CA">
            <w:pPr>
              <w:spacing w:before="0" w:beforeAutospacing="0" w:after="120"/>
              <w:ind w:left="3096"/>
              <w:rPr>
                <w:rFonts w:eastAsia="SimSun"/>
                <w:color w:val="0070C0"/>
                <w:sz w:val="20"/>
                <w:szCs w:val="20"/>
                <w:lang w:val="en-GB"/>
              </w:rPr>
            </w:pPr>
          </w:p>
          <w:p w14:paraId="45E2BFD6" w14:textId="77777777" w:rsidR="00C002CA" w:rsidRPr="007D3430" w:rsidRDefault="00C002CA" w:rsidP="00C002CA">
            <w:pPr>
              <w:numPr>
                <w:ilvl w:val="1"/>
                <w:numId w:val="13"/>
              </w:numPr>
              <w:spacing w:before="0" w:beforeAutospacing="0" w:after="120"/>
              <w:ind w:left="1418" w:hanging="284"/>
              <w:rPr>
                <w:rFonts w:eastAsia="SimSun"/>
                <w:color w:val="0070C0"/>
                <w:sz w:val="20"/>
                <w:szCs w:val="20"/>
                <w:lang w:val="en-GB"/>
              </w:rPr>
            </w:pPr>
            <w:r w:rsidRPr="007D3430">
              <w:rPr>
                <w:rFonts w:eastAsia="SimSun"/>
                <w:color w:val="0070C0"/>
                <w:sz w:val="20"/>
                <w:szCs w:val="20"/>
                <w:lang w:val="en-GB"/>
              </w:rPr>
              <w:t>Option 3: Whether training/inference dataset contains error or not</w:t>
            </w:r>
          </w:p>
          <w:p w14:paraId="26E64DD5" w14:textId="77777777" w:rsidR="00C002CA" w:rsidRPr="007D3430" w:rsidRDefault="00C002CA" w:rsidP="00C002CA">
            <w:pPr>
              <w:numPr>
                <w:ilvl w:val="2"/>
                <w:numId w:val="13"/>
              </w:numPr>
              <w:spacing w:before="0" w:beforeAutospacing="0" w:after="120"/>
              <w:rPr>
                <w:rFonts w:eastAsia="SimSun"/>
                <w:color w:val="0070C0"/>
                <w:sz w:val="20"/>
                <w:szCs w:val="20"/>
                <w:lang w:val="en-GB"/>
              </w:rPr>
            </w:pPr>
            <w:r w:rsidRPr="007D3430">
              <w:rPr>
                <w:rFonts w:eastAsia="Yu Mincho"/>
                <w:color w:val="0070C0"/>
                <w:sz w:val="20"/>
                <w:szCs w:val="20"/>
                <w:lang w:val="en-GB" w:eastAsia="ja-JP"/>
              </w:rPr>
              <w:t>is there a need to model errors for both training data or only for inference?</w:t>
            </w:r>
          </w:p>
          <w:p w14:paraId="6C44BD17" w14:textId="77777777" w:rsidR="00C002CA" w:rsidRPr="007D3430" w:rsidRDefault="00C002CA" w:rsidP="00C002C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 xml:space="preserve">Option 4: </w:t>
            </w:r>
            <w:r w:rsidRPr="007D3430">
              <w:rPr>
                <w:rFonts w:eastAsia="Yu Mincho"/>
                <w:color w:val="0070C0"/>
                <w:sz w:val="20"/>
                <w:szCs w:val="20"/>
                <w:lang w:val="en-GB" w:eastAsia="ja-JP"/>
              </w:rPr>
              <w:t>SLS results should be considered first and then LLS simulations can be performed if needed.</w:t>
            </w:r>
          </w:p>
          <w:p w14:paraId="24171DF5" w14:textId="77777777" w:rsidR="00C002CA" w:rsidRPr="007D3430" w:rsidRDefault="00C002CA" w:rsidP="00C002CA">
            <w:pPr>
              <w:numPr>
                <w:ilvl w:val="1"/>
                <w:numId w:val="13"/>
              </w:numPr>
              <w:spacing w:before="0" w:beforeAutospacing="0" w:after="120"/>
              <w:ind w:left="1440"/>
              <w:rPr>
                <w:rFonts w:eastAsia="SimSun"/>
                <w:color w:val="0070C0"/>
                <w:sz w:val="20"/>
                <w:szCs w:val="20"/>
                <w:lang w:val="en-GB"/>
              </w:rPr>
            </w:pPr>
            <w:r w:rsidRPr="007D3430">
              <w:rPr>
                <w:rFonts w:eastAsia="Yu Mincho"/>
                <w:color w:val="0070C0"/>
                <w:sz w:val="20"/>
                <w:szCs w:val="20"/>
                <w:lang w:val="en-GB" w:eastAsia="ja-JP"/>
              </w:rPr>
              <w:t>Option 5: others</w:t>
            </w:r>
          </w:p>
          <w:p w14:paraId="25E50A8F" w14:textId="77777777" w:rsidR="00C002CA" w:rsidRPr="007D3430" w:rsidRDefault="00C002CA" w:rsidP="00C002CA">
            <w:pPr>
              <w:numPr>
                <w:ilvl w:val="0"/>
                <w:numId w:val="13"/>
              </w:numPr>
              <w:spacing w:before="0" w:beforeAutospacing="0" w:after="120"/>
              <w:ind w:left="720"/>
              <w:rPr>
                <w:rFonts w:eastAsia="SimSun"/>
                <w:color w:val="0070C0"/>
                <w:sz w:val="20"/>
                <w:szCs w:val="20"/>
                <w:lang w:val="en-GB"/>
              </w:rPr>
            </w:pPr>
            <w:r w:rsidRPr="007D3430">
              <w:rPr>
                <w:rFonts w:eastAsia="SimSun"/>
                <w:color w:val="0070C0"/>
                <w:sz w:val="20"/>
                <w:szCs w:val="20"/>
                <w:lang w:val="en-GB"/>
              </w:rPr>
              <w:t>Recommended WF</w:t>
            </w:r>
          </w:p>
          <w:p w14:paraId="788CFCE7" w14:textId="60CA0312" w:rsidR="00493FD8" w:rsidRPr="007D3430" w:rsidRDefault="00C002CA" w:rsidP="00C002CA">
            <w:pPr>
              <w:numPr>
                <w:ilvl w:val="1"/>
                <w:numId w:val="13"/>
              </w:numPr>
              <w:spacing w:before="0" w:beforeAutospacing="0" w:after="120"/>
              <w:ind w:left="1440"/>
              <w:rPr>
                <w:rFonts w:eastAsia="SimSun"/>
                <w:color w:val="0070C0"/>
                <w:sz w:val="20"/>
                <w:szCs w:val="20"/>
                <w:lang w:val="en-GB"/>
              </w:rPr>
            </w:pPr>
            <w:r w:rsidRPr="007D3430">
              <w:rPr>
                <w:rFonts w:eastAsia="SimSun"/>
                <w:color w:val="0070C0"/>
                <w:sz w:val="20"/>
                <w:szCs w:val="20"/>
                <w:lang w:val="en-GB"/>
              </w:rPr>
              <w:t>To be discussed</w:t>
            </w:r>
            <w:r w:rsidRPr="007D3430">
              <w:rPr>
                <w:rFonts w:eastAsia="Yu Mincho"/>
                <w:color w:val="0070C0"/>
                <w:sz w:val="20"/>
                <w:szCs w:val="20"/>
                <w:lang w:val="en-GB" w:eastAsia="ja-JP"/>
              </w:rPr>
              <w:t xml:space="preserve"> </w:t>
            </w:r>
          </w:p>
        </w:tc>
      </w:tr>
    </w:tbl>
    <w:p w14:paraId="19705FB6" w14:textId="293E1A28" w:rsidR="00C9217C" w:rsidRPr="007D3430" w:rsidRDefault="00C9217C" w:rsidP="00C9217C">
      <w:pPr>
        <w:rPr>
          <w:rFonts w:eastAsiaTheme="minorEastAsia"/>
          <w:sz w:val="20"/>
          <w:szCs w:val="20"/>
          <w:lang w:val="en-US"/>
        </w:rPr>
      </w:pPr>
      <w:r w:rsidRPr="007D3430">
        <w:rPr>
          <w:sz w:val="20"/>
          <w:szCs w:val="20"/>
          <w:lang w:val="en-US"/>
        </w:rPr>
        <w:t xml:space="preserve">The impact of the measurement errors on the </w:t>
      </w:r>
      <w:r w:rsidR="0089345E" w:rsidRPr="007D3430">
        <w:rPr>
          <w:sz w:val="20"/>
          <w:szCs w:val="20"/>
          <w:lang w:val="en-US"/>
        </w:rPr>
        <w:t>Top-K/1</w:t>
      </w:r>
      <w:r w:rsidR="0089345E" w:rsidRPr="007D3430">
        <w:rPr>
          <w:rFonts w:eastAsiaTheme="minorEastAsia"/>
          <w:sz w:val="20"/>
          <w:szCs w:val="20"/>
          <w:lang w:val="en-US"/>
        </w:rPr>
        <w:t xml:space="preserve"> </w:t>
      </w:r>
      <w:r w:rsidRPr="007D3430">
        <w:rPr>
          <w:sz w:val="20"/>
          <w:szCs w:val="20"/>
          <w:lang w:val="en-US"/>
        </w:rPr>
        <w:t>prediction accuracy is shown in Table 2</w:t>
      </w:r>
      <w:r w:rsidR="008C1105" w:rsidRPr="007D3430">
        <w:rPr>
          <w:rFonts w:eastAsiaTheme="minorEastAsia"/>
          <w:sz w:val="20"/>
          <w:szCs w:val="20"/>
          <w:lang w:val="en-US"/>
        </w:rPr>
        <w:t xml:space="preserve"> when K is </w:t>
      </w:r>
      <w:r w:rsidR="00DA2023" w:rsidRPr="007D3430">
        <w:rPr>
          <w:rFonts w:eastAsiaTheme="minorEastAsia"/>
          <w:sz w:val="20"/>
          <w:szCs w:val="20"/>
          <w:lang w:val="en-US"/>
        </w:rPr>
        <w:t>1,3,5</w:t>
      </w:r>
      <w:r w:rsidRPr="007D3430">
        <w:rPr>
          <w:rFonts w:eastAsiaTheme="minorEastAsia"/>
          <w:sz w:val="20"/>
          <w:szCs w:val="20"/>
          <w:lang w:val="en-US"/>
        </w:rPr>
        <w:t>. In addition to the parameter settings mentioned in the R4-2420480, 1 dB margin is considered in the beam prediction accuracy. Same RF errors are applied for each Tx.</w:t>
      </w:r>
    </w:p>
    <w:p w14:paraId="07149300" w14:textId="77777777" w:rsidR="00C9217C" w:rsidRPr="007D3430" w:rsidRDefault="00C9217C" w:rsidP="00C9217C">
      <w:pPr>
        <w:rPr>
          <w:rFonts w:eastAsiaTheme="minorEastAsia"/>
          <w:sz w:val="20"/>
          <w:szCs w:val="20"/>
          <w:lang w:val="en-US"/>
        </w:rPr>
      </w:pPr>
    </w:p>
    <w:p w14:paraId="3B581E39" w14:textId="77777777" w:rsidR="00C9217C" w:rsidRPr="007D3430" w:rsidRDefault="00C9217C" w:rsidP="00C9217C">
      <w:pPr>
        <w:pStyle w:val="Caption"/>
        <w:keepNext/>
        <w:jc w:val="center"/>
        <w:rPr>
          <w:rFonts w:eastAsiaTheme="minorEastAsia"/>
          <w:sz w:val="20"/>
          <w:szCs w:val="20"/>
          <w:lang w:val="en-US" w:eastAsia="zh-CN"/>
        </w:rPr>
      </w:pPr>
      <w:r w:rsidRPr="007D3430">
        <w:rPr>
          <w:sz w:val="20"/>
          <w:szCs w:val="20"/>
          <w:lang w:val="en-US"/>
        </w:rPr>
        <w:lastRenderedPageBreak/>
        <w:t xml:space="preserve">Table </w:t>
      </w:r>
      <w:r w:rsidRPr="007D3430">
        <w:rPr>
          <w:sz w:val="20"/>
          <w:szCs w:val="20"/>
        </w:rPr>
        <w:fldChar w:fldCharType="begin"/>
      </w:r>
      <w:r w:rsidRPr="007D3430">
        <w:rPr>
          <w:sz w:val="20"/>
          <w:szCs w:val="20"/>
        </w:rPr>
        <w:instrText xml:space="preserve"> SEQ Table \* ARABIC </w:instrText>
      </w:r>
      <w:r w:rsidRPr="007D3430">
        <w:rPr>
          <w:sz w:val="20"/>
          <w:szCs w:val="20"/>
        </w:rPr>
        <w:fldChar w:fldCharType="separate"/>
      </w:r>
      <w:r w:rsidRPr="007D3430">
        <w:rPr>
          <w:sz w:val="20"/>
          <w:szCs w:val="20"/>
          <w:lang w:val="en-US"/>
        </w:rPr>
        <w:t>2</w:t>
      </w:r>
      <w:r w:rsidRPr="007D3430">
        <w:rPr>
          <w:sz w:val="20"/>
          <w:szCs w:val="20"/>
          <w:lang w:val="en-US"/>
        </w:rPr>
        <w:fldChar w:fldCharType="end"/>
      </w:r>
      <w:r w:rsidRPr="007D3430">
        <w:rPr>
          <w:rFonts w:eastAsiaTheme="minorEastAsia"/>
          <w:sz w:val="20"/>
          <w:szCs w:val="20"/>
          <w:lang w:val="en-US" w:eastAsia="zh-CN"/>
        </w:rPr>
        <w:t xml:space="preserve"> The impact of RF errors on AI/ML prediction accuracy for Top-K/1</w:t>
      </w:r>
    </w:p>
    <w:tbl>
      <w:tblPr>
        <w:tblStyle w:val="TableGrid"/>
        <w:tblW w:w="0" w:type="auto"/>
        <w:tblLook w:val="04A0" w:firstRow="1" w:lastRow="0" w:firstColumn="1" w:lastColumn="0" w:noHBand="0" w:noVBand="1"/>
      </w:tblPr>
      <w:tblGrid>
        <w:gridCol w:w="2535"/>
        <w:gridCol w:w="2535"/>
        <w:gridCol w:w="2536"/>
        <w:gridCol w:w="2536"/>
      </w:tblGrid>
      <w:tr w:rsidR="00C9217C" w:rsidRPr="007D3430" w14:paraId="1E432147" w14:textId="77777777" w:rsidTr="007C30E0">
        <w:tc>
          <w:tcPr>
            <w:tcW w:w="2535" w:type="dxa"/>
          </w:tcPr>
          <w:p w14:paraId="3E8C4587" w14:textId="77777777" w:rsidR="00C9217C" w:rsidRPr="007D3430" w:rsidRDefault="00C9217C" w:rsidP="007C30E0">
            <w:pPr>
              <w:rPr>
                <w:sz w:val="20"/>
                <w:szCs w:val="20"/>
                <w:lang w:val="en-US"/>
              </w:rPr>
            </w:pPr>
          </w:p>
        </w:tc>
        <w:tc>
          <w:tcPr>
            <w:tcW w:w="2535" w:type="dxa"/>
          </w:tcPr>
          <w:p w14:paraId="26541733" w14:textId="77777777" w:rsidR="00C9217C" w:rsidRPr="007D3430" w:rsidRDefault="00C9217C" w:rsidP="007C30E0">
            <w:pPr>
              <w:rPr>
                <w:sz w:val="20"/>
                <w:szCs w:val="20"/>
                <w:lang w:val="en-US"/>
              </w:rPr>
            </w:pPr>
            <w:r w:rsidRPr="007D3430">
              <w:rPr>
                <w:rFonts w:eastAsiaTheme="minorEastAsia"/>
                <w:sz w:val="20"/>
                <w:szCs w:val="20"/>
                <w:lang w:val="en-US"/>
              </w:rPr>
              <w:t xml:space="preserve">Prediction </w:t>
            </w:r>
            <w:r w:rsidRPr="007D3430">
              <w:rPr>
                <w:sz w:val="20"/>
                <w:szCs w:val="20"/>
                <w:lang w:val="en-US"/>
              </w:rPr>
              <w:t>accuracy no measurement error</w:t>
            </w:r>
          </w:p>
        </w:tc>
        <w:tc>
          <w:tcPr>
            <w:tcW w:w="2536" w:type="dxa"/>
          </w:tcPr>
          <w:p w14:paraId="030ABA20" w14:textId="77777777" w:rsidR="00C9217C" w:rsidRPr="007D3430" w:rsidRDefault="00C9217C" w:rsidP="007C30E0">
            <w:pPr>
              <w:rPr>
                <w:sz w:val="20"/>
                <w:szCs w:val="20"/>
                <w:lang w:val="en-US"/>
              </w:rPr>
            </w:pPr>
            <w:r w:rsidRPr="007D3430">
              <w:rPr>
                <w:rFonts w:eastAsiaTheme="minorEastAsia"/>
                <w:sz w:val="20"/>
                <w:szCs w:val="20"/>
                <w:lang w:val="en-US"/>
              </w:rPr>
              <w:t xml:space="preserve">Prediction </w:t>
            </w:r>
            <w:r w:rsidRPr="007D3430">
              <w:rPr>
                <w:sz w:val="20"/>
                <w:szCs w:val="20"/>
                <w:lang w:val="en-US"/>
              </w:rPr>
              <w:t>accuracy with RF errors +/-4.5dB (Gaussian)</w:t>
            </w:r>
          </w:p>
        </w:tc>
        <w:tc>
          <w:tcPr>
            <w:tcW w:w="2536" w:type="dxa"/>
          </w:tcPr>
          <w:p w14:paraId="4D9312C0" w14:textId="77777777" w:rsidR="00C9217C" w:rsidRPr="007D3430" w:rsidRDefault="00C9217C" w:rsidP="007C30E0">
            <w:pPr>
              <w:rPr>
                <w:sz w:val="20"/>
                <w:szCs w:val="20"/>
                <w:lang w:val="en-US"/>
              </w:rPr>
            </w:pPr>
            <w:r w:rsidRPr="007D3430">
              <w:rPr>
                <w:rFonts w:eastAsiaTheme="minorEastAsia"/>
                <w:sz w:val="20"/>
                <w:szCs w:val="20"/>
                <w:lang w:val="en-US"/>
              </w:rPr>
              <w:t xml:space="preserve">Prediction </w:t>
            </w:r>
            <w:r w:rsidRPr="007D3430">
              <w:rPr>
                <w:sz w:val="20"/>
                <w:szCs w:val="20"/>
                <w:lang w:val="en-US"/>
              </w:rPr>
              <w:t>accuracy with RF errors +/-4.5dB (</w:t>
            </w:r>
            <w:r w:rsidRPr="007D3430">
              <w:rPr>
                <w:rFonts w:eastAsiaTheme="minorEastAsia"/>
                <w:sz w:val="20"/>
                <w:szCs w:val="20"/>
                <w:lang w:val="en-US"/>
              </w:rPr>
              <w:t>U</w:t>
            </w:r>
            <w:r w:rsidRPr="007D3430">
              <w:rPr>
                <w:sz w:val="20"/>
                <w:szCs w:val="20"/>
                <w:lang w:val="en-US"/>
              </w:rPr>
              <w:t>niform)</w:t>
            </w:r>
          </w:p>
        </w:tc>
      </w:tr>
      <w:tr w:rsidR="00C9217C" w:rsidRPr="007D3430" w14:paraId="5E419D76" w14:textId="77777777" w:rsidTr="007C30E0">
        <w:tc>
          <w:tcPr>
            <w:tcW w:w="2535" w:type="dxa"/>
          </w:tcPr>
          <w:p w14:paraId="10605CE4" w14:textId="77777777" w:rsidR="00C9217C" w:rsidRPr="007D3430" w:rsidRDefault="00C9217C" w:rsidP="007C30E0">
            <w:pPr>
              <w:rPr>
                <w:rFonts w:eastAsiaTheme="minorEastAsia"/>
                <w:sz w:val="20"/>
                <w:szCs w:val="20"/>
                <w:lang w:val="en-US"/>
              </w:rPr>
            </w:pPr>
            <w:r w:rsidRPr="007D3430">
              <w:rPr>
                <w:sz w:val="20"/>
                <w:szCs w:val="20"/>
                <w:lang w:val="en-US"/>
              </w:rPr>
              <w:t>Top-1</w:t>
            </w:r>
            <w:r w:rsidRPr="007D3430">
              <w:rPr>
                <w:rFonts w:eastAsiaTheme="minorEastAsia"/>
                <w:sz w:val="20"/>
                <w:szCs w:val="20"/>
                <w:lang w:val="en-US"/>
              </w:rPr>
              <w:t>/1</w:t>
            </w:r>
          </w:p>
        </w:tc>
        <w:tc>
          <w:tcPr>
            <w:tcW w:w="2535" w:type="dxa"/>
          </w:tcPr>
          <w:p w14:paraId="5BD83DDD" w14:textId="77777777" w:rsidR="00C9217C" w:rsidRPr="007D3430" w:rsidRDefault="00C9217C" w:rsidP="007C30E0">
            <w:pPr>
              <w:rPr>
                <w:sz w:val="20"/>
                <w:szCs w:val="20"/>
                <w:lang w:val="en-US"/>
              </w:rPr>
            </w:pPr>
            <w:r w:rsidRPr="007D3430">
              <w:rPr>
                <w:sz w:val="20"/>
                <w:szCs w:val="20"/>
                <w:lang w:val="en-US"/>
              </w:rPr>
              <w:t>94.3</w:t>
            </w:r>
          </w:p>
        </w:tc>
        <w:tc>
          <w:tcPr>
            <w:tcW w:w="2536" w:type="dxa"/>
          </w:tcPr>
          <w:p w14:paraId="11CA397B" w14:textId="77777777" w:rsidR="00C9217C" w:rsidRPr="007D3430" w:rsidRDefault="00C9217C" w:rsidP="007C30E0">
            <w:pPr>
              <w:rPr>
                <w:sz w:val="20"/>
                <w:szCs w:val="20"/>
                <w:lang w:val="en-US"/>
              </w:rPr>
            </w:pPr>
            <w:r w:rsidRPr="007D3430">
              <w:rPr>
                <w:sz w:val="20"/>
                <w:szCs w:val="20"/>
                <w:lang w:val="en-US"/>
              </w:rPr>
              <w:t>85.7</w:t>
            </w:r>
          </w:p>
        </w:tc>
        <w:tc>
          <w:tcPr>
            <w:tcW w:w="2536" w:type="dxa"/>
          </w:tcPr>
          <w:p w14:paraId="160BD045" w14:textId="77777777" w:rsidR="00C9217C" w:rsidRPr="007D3430" w:rsidRDefault="00C9217C" w:rsidP="007C30E0">
            <w:pPr>
              <w:rPr>
                <w:sz w:val="20"/>
                <w:szCs w:val="20"/>
                <w:lang w:val="en-US"/>
              </w:rPr>
            </w:pPr>
            <w:r w:rsidRPr="007D3430">
              <w:rPr>
                <w:sz w:val="20"/>
                <w:szCs w:val="20"/>
                <w:lang w:val="en-US"/>
              </w:rPr>
              <w:t>79.4</w:t>
            </w:r>
          </w:p>
        </w:tc>
      </w:tr>
      <w:tr w:rsidR="00C9217C" w:rsidRPr="007D3430" w14:paraId="2AA44D0B" w14:textId="77777777" w:rsidTr="007C30E0">
        <w:tc>
          <w:tcPr>
            <w:tcW w:w="2535" w:type="dxa"/>
          </w:tcPr>
          <w:p w14:paraId="1642B321" w14:textId="77777777" w:rsidR="00C9217C" w:rsidRPr="007D3430" w:rsidRDefault="00C9217C" w:rsidP="007C30E0">
            <w:pPr>
              <w:rPr>
                <w:rFonts w:eastAsiaTheme="minorEastAsia"/>
                <w:sz w:val="20"/>
                <w:szCs w:val="20"/>
                <w:lang w:val="en-US"/>
              </w:rPr>
            </w:pPr>
            <w:r w:rsidRPr="007D3430">
              <w:rPr>
                <w:sz w:val="20"/>
                <w:szCs w:val="20"/>
                <w:lang w:val="en-US"/>
              </w:rPr>
              <w:t>Top-3</w:t>
            </w:r>
            <w:r w:rsidRPr="007D3430">
              <w:rPr>
                <w:rFonts w:eastAsiaTheme="minorEastAsia"/>
                <w:sz w:val="20"/>
                <w:szCs w:val="20"/>
                <w:lang w:val="en-US"/>
              </w:rPr>
              <w:t>/1</w:t>
            </w:r>
          </w:p>
        </w:tc>
        <w:tc>
          <w:tcPr>
            <w:tcW w:w="2535" w:type="dxa"/>
          </w:tcPr>
          <w:p w14:paraId="17DEA4C0" w14:textId="77777777" w:rsidR="00C9217C" w:rsidRPr="007D3430" w:rsidRDefault="00C9217C" w:rsidP="007C30E0">
            <w:pPr>
              <w:rPr>
                <w:sz w:val="20"/>
                <w:szCs w:val="20"/>
                <w:lang w:val="en-US"/>
              </w:rPr>
            </w:pPr>
            <w:r w:rsidRPr="007D3430">
              <w:rPr>
                <w:sz w:val="20"/>
                <w:szCs w:val="20"/>
                <w:lang w:val="en-US"/>
              </w:rPr>
              <w:t>98.3</w:t>
            </w:r>
          </w:p>
        </w:tc>
        <w:tc>
          <w:tcPr>
            <w:tcW w:w="2536" w:type="dxa"/>
          </w:tcPr>
          <w:p w14:paraId="53631039" w14:textId="77777777" w:rsidR="00C9217C" w:rsidRPr="007D3430" w:rsidRDefault="00C9217C" w:rsidP="007C30E0">
            <w:pPr>
              <w:rPr>
                <w:sz w:val="20"/>
                <w:szCs w:val="20"/>
                <w:lang w:val="en-US"/>
              </w:rPr>
            </w:pPr>
            <w:r w:rsidRPr="007D3430">
              <w:rPr>
                <w:sz w:val="20"/>
                <w:szCs w:val="20"/>
                <w:lang w:val="en-US"/>
              </w:rPr>
              <w:t>98.2</w:t>
            </w:r>
          </w:p>
        </w:tc>
        <w:tc>
          <w:tcPr>
            <w:tcW w:w="2536" w:type="dxa"/>
          </w:tcPr>
          <w:p w14:paraId="1A723692" w14:textId="77777777" w:rsidR="00C9217C" w:rsidRPr="007D3430" w:rsidRDefault="00C9217C" w:rsidP="007C30E0">
            <w:pPr>
              <w:rPr>
                <w:sz w:val="20"/>
                <w:szCs w:val="20"/>
                <w:lang w:val="en-US"/>
              </w:rPr>
            </w:pPr>
            <w:r w:rsidRPr="007D3430">
              <w:rPr>
                <w:sz w:val="20"/>
                <w:szCs w:val="20"/>
                <w:lang w:val="en-US"/>
              </w:rPr>
              <w:t>96.7</w:t>
            </w:r>
          </w:p>
        </w:tc>
      </w:tr>
      <w:tr w:rsidR="00C9217C" w:rsidRPr="007D3430" w14:paraId="51DE97FA" w14:textId="77777777" w:rsidTr="007C30E0">
        <w:tc>
          <w:tcPr>
            <w:tcW w:w="2535" w:type="dxa"/>
          </w:tcPr>
          <w:p w14:paraId="7C2C55D7" w14:textId="77777777" w:rsidR="00C9217C" w:rsidRPr="007D3430" w:rsidRDefault="00C9217C" w:rsidP="007C30E0">
            <w:pPr>
              <w:rPr>
                <w:rFonts w:eastAsiaTheme="minorEastAsia"/>
                <w:sz w:val="20"/>
                <w:szCs w:val="20"/>
                <w:lang w:val="en-US"/>
              </w:rPr>
            </w:pPr>
            <w:r w:rsidRPr="007D3430">
              <w:rPr>
                <w:sz w:val="20"/>
                <w:szCs w:val="20"/>
                <w:lang w:val="en-US"/>
              </w:rPr>
              <w:t>Top-5</w:t>
            </w:r>
            <w:r w:rsidRPr="007D3430">
              <w:rPr>
                <w:rFonts w:eastAsiaTheme="minorEastAsia"/>
                <w:sz w:val="20"/>
                <w:szCs w:val="20"/>
                <w:lang w:val="en-US"/>
              </w:rPr>
              <w:t>/1</w:t>
            </w:r>
          </w:p>
        </w:tc>
        <w:tc>
          <w:tcPr>
            <w:tcW w:w="2535" w:type="dxa"/>
          </w:tcPr>
          <w:p w14:paraId="4BE617CF" w14:textId="77777777" w:rsidR="00C9217C" w:rsidRPr="007D3430" w:rsidRDefault="00C9217C" w:rsidP="007C30E0">
            <w:pPr>
              <w:rPr>
                <w:sz w:val="20"/>
                <w:szCs w:val="20"/>
                <w:lang w:val="en-US"/>
              </w:rPr>
            </w:pPr>
            <w:r w:rsidRPr="007D3430">
              <w:rPr>
                <w:sz w:val="20"/>
                <w:szCs w:val="20"/>
                <w:lang w:val="en-US"/>
              </w:rPr>
              <w:t>99.3</w:t>
            </w:r>
          </w:p>
        </w:tc>
        <w:tc>
          <w:tcPr>
            <w:tcW w:w="2536" w:type="dxa"/>
          </w:tcPr>
          <w:p w14:paraId="552C4008" w14:textId="77777777" w:rsidR="00C9217C" w:rsidRPr="007D3430" w:rsidRDefault="00C9217C" w:rsidP="007C30E0">
            <w:pPr>
              <w:rPr>
                <w:sz w:val="20"/>
                <w:szCs w:val="20"/>
                <w:lang w:val="en-US"/>
              </w:rPr>
            </w:pPr>
            <w:r w:rsidRPr="007D3430">
              <w:rPr>
                <w:sz w:val="20"/>
                <w:szCs w:val="20"/>
                <w:lang w:val="en-US"/>
              </w:rPr>
              <w:t>99</w:t>
            </w:r>
          </w:p>
        </w:tc>
        <w:tc>
          <w:tcPr>
            <w:tcW w:w="2536" w:type="dxa"/>
          </w:tcPr>
          <w:p w14:paraId="1DA158F6" w14:textId="77777777" w:rsidR="00C9217C" w:rsidRPr="007D3430" w:rsidRDefault="00C9217C" w:rsidP="007C30E0">
            <w:pPr>
              <w:rPr>
                <w:sz w:val="20"/>
                <w:szCs w:val="20"/>
                <w:lang w:val="en-US"/>
              </w:rPr>
            </w:pPr>
            <w:r w:rsidRPr="007D3430">
              <w:rPr>
                <w:sz w:val="20"/>
                <w:szCs w:val="20"/>
                <w:lang w:val="en-US"/>
              </w:rPr>
              <w:t>98.7</w:t>
            </w:r>
          </w:p>
        </w:tc>
      </w:tr>
    </w:tbl>
    <w:p w14:paraId="3D4D0462" w14:textId="77777777" w:rsidR="00C9217C" w:rsidRPr="007D3430" w:rsidRDefault="00C9217C" w:rsidP="00C9217C">
      <w:pPr>
        <w:rPr>
          <w:rFonts w:eastAsiaTheme="minorEastAsia"/>
          <w:sz w:val="20"/>
          <w:szCs w:val="20"/>
          <w:lang w:val="en-US"/>
        </w:rPr>
      </w:pPr>
      <w:r w:rsidRPr="007D3430">
        <w:rPr>
          <w:rFonts w:eastAsiaTheme="minorEastAsia"/>
          <w:sz w:val="20"/>
          <w:szCs w:val="20"/>
          <w:lang w:val="en-US"/>
        </w:rPr>
        <w:t>From the table, by</w:t>
      </w:r>
      <w:r w:rsidRPr="007D3430">
        <w:rPr>
          <w:sz w:val="20"/>
          <w:szCs w:val="20"/>
          <w:lang w:val="en-US"/>
        </w:rPr>
        <w:t xml:space="preserve"> considering ±4.5 dB RF error with Gaussian distribution</w:t>
      </w:r>
      <w:r w:rsidRPr="007D3430">
        <w:rPr>
          <w:rFonts w:eastAsiaTheme="minorEastAsia"/>
          <w:sz w:val="20"/>
          <w:szCs w:val="20"/>
          <w:lang w:val="en-US"/>
        </w:rPr>
        <w:t xml:space="preserve"> and Uniform distribution</w:t>
      </w:r>
      <w:r w:rsidRPr="007D3430">
        <w:rPr>
          <w:sz w:val="20"/>
          <w:szCs w:val="20"/>
          <w:lang w:val="en-US"/>
        </w:rPr>
        <w:t xml:space="preserve">, the beam prediction accuracy degrades ~10% (from 94.3 </w:t>
      </w:r>
      <w:r w:rsidRPr="007D3430">
        <w:rPr>
          <w:rFonts w:eastAsiaTheme="minorEastAsia"/>
          <w:sz w:val="20"/>
          <w:szCs w:val="20"/>
          <w:lang w:val="en-US"/>
        </w:rPr>
        <w:sym w:font="Wingdings" w:char="F0E0"/>
      </w:r>
      <w:r w:rsidRPr="007D3430">
        <w:rPr>
          <w:sz w:val="20"/>
          <w:szCs w:val="20"/>
          <w:lang w:val="en-US"/>
        </w:rPr>
        <w:t xml:space="preserve"> 85.7) </w:t>
      </w:r>
      <w:r w:rsidRPr="007D3430">
        <w:rPr>
          <w:rFonts w:eastAsiaTheme="minorEastAsia"/>
          <w:sz w:val="20"/>
          <w:szCs w:val="20"/>
          <w:lang w:val="en-US"/>
        </w:rPr>
        <w:t>and ~18%</w:t>
      </w:r>
      <w:r w:rsidRPr="007D3430">
        <w:rPr>
          <w:sz w:val="20"/>
          <w:szCs w:val="20"/>
          <w:lang w:val="en-US"/>
        </w:rPr>
        <w:t xml:space="preserve"> </w:t>
      </w:r>
      <w:r w:rsidRPr="007D3430">
        <w:rPr>
          <w:rFonts w:eastAsiaTheme="minorEastAsia"/>
          <w:sz w:val="20"/>
          <w:szCs w:val="20"/>
          <w:lang w:val="en-US"/>
        </w:rPr>
        <w:t xml:space="preserve">(from 94.3 </w:t>
      </w:r>
      <w:r w:rsidRPr="007D3430">
        <w:rPr>
          <w:rFonts w:eastAsiaTheme="minorEastAsia"/>
          <w:sz w:val="20"/>
          <w:szCs w:val="20"/>
          <w:lang w:val="en-US"/>
        </w:rPr>
        <w:sym w:font="Wingdings" w:char="F0E0"/>
      </w:r>
      <w:r w:rsidRPr="007D3430">
        <w:rPr>
          <w:rFonts w:eastAsiaTheme="minorEastAsia"/>
          <w:sz w:val="20"/>
          <w:szCs w:val="20"/>
          <w:lang w:val="en-US"/>
        </w:rPr>
        <w:t xml:space="preserve"> 79.4) respectively, </w:t>
      </w:r>
      <w:r w:rsidRPr="007D3430">
        <w:rPr>
          <w:sz w:val="20"/>
          <w:szCs w:val="20"/>
          <w:lang w:val="en-US"/>
        </w:rPr>
        <w:t>in terms of Top-1 beam prediction accuracy when comparing to the one without measurement error.</w:t>
      </w:r>
      <w:r w:rsidRPr="007D3430">
        <w:rPr>
          <w:rFonts w:eastAsiaTheme="minorEastAsia"/>
          <w:sz w:val="20"/>
          <w:szCs w:val="20"/>
          <w:lang w:val="en-US"/>
        </w:rPr>
        <w:t xml:space="preserve"> While its impact on Top-3 is relatively small and can even be neglectable for Top-5 case.</w:t>
      </w:r>
    </w:p>
    <w:p w14:paraId="4EADF0C7" w14:textId="6793CD61" w:rsidR="00C9217C" w:rsidRPr="007D3430" w:rsidRDefault="00C9217C" w:rsidP="00C9217C">
      <w:pPr>
        <w:rPr>
          <w:rFonts w:eastAsiaTheme="minorEastAsia"/>
          <w:sz w:val="20"/>
          <w:szCs w:val="20"/>
          <w:lang w:val="en-US"/>
        </w:rPr>
      </w:pPr>
      <w:r w:rsidRPr="007D3430">
        <w:rPr>
          <w:b/>
          <w:bCs/>
          <w:sz w:val="20"/>
          <w:szCs w:val="20"/>
          <w:lang w:val="en-US" w:eastAsia="x-none"/>
        </w:rPr>
        <w:t>Observation</w:t>
      </w:r>
      <w:r w:rsidR="00A27875" w:rsidRPr="007D3430">
        <w:rPr>
          <w:b/>
          <w:bCs/>
          <w:sz w:val="20"/>
          <w:szCs w:val="20"/>
          <w:lang w:val="en-US" w:eastAsia="x-none"/>
        </w:rPr>
        <w:t xml:space="preserve"> 3</w:t>
      </w:r>
      <w:r w:rsidRPr="007D3430">
        <w:rPr>
          <w:b/>
          <w:bCs/>
          <w:sz w:val="20"/>
          <w:szCs w:val="20"/>
          <w:lang w:val="en-US" w:eastAsia="x-none"/>
        </w:rPr>
        <w:t>:</w:t>
      </w:r>
      <w:r w:rsidRPr="007D3430">
        <w:rPr>
          <w:sz w:val="20"/>
          <w:szCs w:val="20"/>
          <w:lang w:val="en-US"/>
        </w:rPr>
        <w:t xml:space="preserve"> </w:t>
      </w:r>
      <w:r w:rsidRPr="007D3430">
        <w:rPr>
          <w:b/>
          <w:bCs/>
          <w:sz w:val="20"/>
          <w:szCs w:val="20"/>
          <w:lang w:val="en-US"/>
        </w:rPr>
        <w:t>Both ±4.5 dB RF error with Gaussian distribution and uniform distribution brings large performance degradation on prediction accuracy especially for Top-1 beam, where the impact of uniform distributed RF error is even worse.</w:t>
      </w:r>
    </w:p>
    <w:p w14:paraId="01FADF95" w14:textId="19FD6FA0" w:rsidR="00C9217C" w:rsidRPr="007D3430" w:rsidRDefault="00C9217C" w:rsidP="00C9217C">
      <w:pPr>
        <w:rPr>
          <w:rFonts w:eastAsiaTheme="minorEastAsia"/>
          <w:sz w:val="20"/>
          <w:szCs w:val="20"/>
          <w:lang w:val="en-US"/>
        </w:rPr>
      </w:pPr>
      <w:r w:rsidRPr="007D3430">
        <w:rPr>
          <w:rFonts w:eastAsiaTheme="minorEastAsia"/>
          <w:sz w:val="20"/>
          <w:szCs w:val="20"/>
          <w:lang w:val="en-US"/>
        </w:rPr>
        <w:t>The</w:t>
      </w:r>
      <w:r w:rsidRPr="007D3430">
        <w:rPr>
          <w:sz w:val="20"/>
          <w:szCs w:val="20"/>
          <w:lang w:val="en-US"/>
        </w:rPr>
        <w:t xml:space="preserve"> 90%-tile L1-RSRP difference between the maximum RSRP of the Top-1 predicted beam(s) and the RSRP of the genie aided strongest beam</w:t>
      </w:r>
      <w:r w:rsidRPr="007D3430">
        <w:rPr>
          <w:rFonts w:eastAsiaTheme="minorEastAsia"/>
          <w:sz w:val="20"/>
          <w:szCs w:val="20"/>
          <w:lang w:val="en-US"/>
        </w:rPr>
        <w:t xml:space="preserve"> is also evaluated. Results</w:t>
      </w:r>
      <w:r w:rsidRPr="007D3430">
        <w:rPr>
          <w:rFonts w:eastAsiaTheme="minorEastAsia"/>
          <w:iCs/>
          <w:sz w:val="20"/>
          <w:szCs w:val="20"/>
          <w:lang w:val="en-US"/>
        </w:rPr>
        <w:t xml:space="preserve"> show that ~5.18 dB degradation </w:t>
      </w:r>
      <w:r w:rsidRPr="007D3430">
        <w:rPr>
          <w:rFonts w:eastAsiaTheme="minorEastAsia"/>
          <w:sz w:val="20"/>
          <w:szCs w:val="20"/>
          <w:lang w:val="en-US"/>
        </w:rPr>
        <w:t>can be caused by</w:t>
      </w:r>
      <w:r w:rsidRPr="007D3430">
        <w:rPr>
          <w:sz w:val="20"/>
          <w:szCs w:val="20"/>
          <w:lang w:val="en-US"/>
        </w:rPr>
        <w:t xml:space="preserve"> ±4.5 dB RF error with Gaussian distribution</w:t>
      </w:r>
      <w:r w:rsidRPr="007D3430">
        <w:rPr>
          <w:rFonts w:eastAsiaTheme="minorEastAsia"/>
          <w:sz w:val="20"/>
          <w:szCs w:val="20"/>
          <w:lang w:val="en-US"/>
        </w:rPr>
        <w:t xml:space="preserve">. Therefore, RAN4 should further discuss whether the degradation is acceptable or not. </w:t>
      </w:r>
    </w:p>
    <w:p w14:paraId="10601014" w14:textId="7433B863" w:rsidR="00C9217C" w:rsidRPr="007D3430" w:rsidRDefault="00C9217C" w:rsidP="00C9217C">
      <w:pPr>
        <w:rPr>
          <w:rFonts w:eastAsiaTheme="minorEastAsia"/>
          <w:sz w:val="20"/>
          <w:szCs w:val="20"/>
          <w:lang w:val="en-US"/>
        </w:rPr>
      </w:pPr>
      <w:r w:rsidRPr="007D3430">
        <w:rPr>
          <w:rFonts w:eastAsiaTheme="minorEastAsia"/>
          <w:sz w:val="20"/>
          <w:szCs w:val="20"/>
          <w:lang w:val="en-US"/>
        </w:rPr>
        <w:t>It might be worth to mention that, t</w:t>
      </w:r>
      <w:r w:rsidRPr="007D3430">
        <w:rPr>
          <w:sz w:val="20"/>
          <w:szCs w:val="20"/>
          <w:lang w:val="en-US"/>
        </w:rPr>
        <w:t xml:space="preserve">he 90%-tile L1-RSRP difference mentioned in the R4-240480 is defined as </w:t>
      </w:r>
      <w:r w:rsidRPr="007D3430">
        <w:rPr>
          <w:sz w:val="20"/>
          <w:szCs w:val="20"/>
          <w:lang w:val="en-US" w:eastAsia="x-none"/>
        </w:rPr>
        <w:t>“</w:t>
      </w:r>
      <w:r w:rsidRPr="007D3430">
        <w:rPr>
          <w:sz w:val="20"/>
          <w:szCs w:val="20"/>
          <w:lang w:val="en-US"/>
        </w:rPr>
        <w:t xml:space="preserve">90%-tile L1-RSRP difference = max(abs(95%-tile L1-RSRP), abs(5%-tile L1-RSRP)) ”. </w:t>
      </w:r>
      <w:r w:rsidRPr="007D3430">
        <w:rPr>
          <w:rFonts w:eastAsiaTheme="minorEastAsia"/>
          <w:sz w:val="20"/>
          <w:szCs w:val="20"/>
          <w:lang w:val="en-US"/>
        </w:rPr>
        <w:t>In o</w:t>
      </w:r>
      <w:r w:rsidRPr="007D3430">
        <w:rPr>
          <w:sz w:val="20"/>
          <w:szCs w:val="20"/>
          <w:lang w:val="en-US"/>
        </w:rPr>
        <w:t>ur understanding</w:t>
      </w:r>
      <w:r w:rsidRPr="007D3430">
        <w:rPr>
          <w:rFonts w:eastAsiaTheme="minorEastAsia"/>
          <w:sz w:val="20"/>
          <w:szCs w:val="20"/>
          <w:lang w:val="en-US"/>
        </w:rPr>
        <w:t xml:space="preserve">, </w:t>
      </w:r>
      <w:r w:rsidRPr="007D3430">
        <w:rPr>
          <w:sz w:val="20"/>
          <w:szCs w:val="20"/>
          <w:lang w:val="en-US"/>
        </w:rPr>
        <w:t xml:space="preserve">the </w:t>
      </w:r>
      <w:r w:rsidRPr="007D3430">
        <w:rPr>
          <w:sz w:val="20"/>
          <w:szCs w:val="20"/>
          <w:lang w:val="en-US" w:eastAsia="x-none"/>
        </w:rPr>
        <w:t>“</w:t>
      </w:r>
      <w:r w:rsidRPr="007D3430">
        <w:rPr>
          <w:sz w:val="20"/>
          <w:szCs w:val="20"/>
          <w:lang w:val="en-US"/>
        </w:rPr>
        <w:t xml:space="preserve">95%-tile L1-RSRP” and </w:t>
      </w:r>
      <w:r w:rsidRPr="007D3430">
        <w:rPr>
          <w:sz w:val="20"/>
          <w:szCs w:val="20"/>
          <w:lang w:val="en-US" w:eastAsia="x-none"/>
        </w:rPr>
        <w:t>“</w:t>
      </w:r>
      <w:r w:rsidRPr="007D3430">
        <w:rPr>
          <w:sz w:val="20"/>
          <w:szCs w:val="20"/>
          <w:lang w:val="en-US"/>
        </w:rPr>
        <w:t xml:space="preserve">5%-tile L1-RSRP” should be the </w:t>
      </w:r>
      <w:r w:rsidRPr="007D3430">
        <w:rPr>
          <w:sz w:val="20"/>
          <w:szCs w:val="20"/>
          <w:lang w:val="en-US" w:eastAsia="x-none"/>
        </w:rPr>
        <w:t>“</w:t>
      </w:r>
      <w:r w:rsidRPr="007D3430">
        <w:rPr>
          <w:sz w:val="20"/>
          <w:szCs w:val="20"/>
          <w:lang w:val="en-US"/>
        </w:rPr>
        <w:t xml:space="preserve">95%-tile L1-RSRP difference” and </w:t>
      </w:r>
      <w:r w:rsidRPr="007D3430">
        <w:rPr>
          <w:sz w:val="20"/>
          <w:szCs w:val="20"/>
          <w:lang w:val="en-US" w:eastAsia="x-none"/>
        </w:rPr>
        <w:t>“</w:t>
      </w:r>
      <w:r w:rsidRPr="007D3430">
        <w:rPr>
          <w:sz w:val="20"/>
          <w:szCs w:val="20"/>
          <w:lang w:val="en-US"/>
        </w:rPr>
        <w:t xml:space="preserve">5%-tile L1-RSRP difference”. </w:t>
      </w:r>
      <w:r w:rsidR="00802CA7" w:rsidRPr="007D3430">
        <w:rPr>
          <w:rFonts w:eastAsiaTheme="minorEastAsia"/>
          <w:sz w:val="20"/>
          <w:szCs w:val="20"/>
          <w:lang w:val="en-US"/>
        </w:rPr>
        <w:t>It is suggest to clarify</w:t>
      </w:r>
      <w:r w:rsidRPr="007D3430">
        <w:rPr>
          <w:sz w:val="20"/>
          <w:szCs w:val="20"/>
          <w:lang w:val="en-US"/>
        </w:rPr>
        <w:t xml:space="preserve"> this metric</w:t>
      </w:r>
      <w:r w:rsidR="00FE3DA3" w:rsidRPr="007D3430">
        <w:rPr>
          <w:rFonts w:eastAsiaTheme="minorEastAsia"/>
          <w:sz w:val="20"/>
          <w:szCs w:val="20"/>
          <w:lang w:val="en-US"/>
        </w:rPr>
        <w:t xml:space="preserve"> during the meeting</w:t>
      </w:r>
      <w:r w:rsidRPr="007D3430">
        <w:rPr>
          <w:sz w:val="20"/>
          <w:szCs w:val="20"/>
          <w:lang w:val="en-US"/>
        </w:rPr>
        <w:t xml:space="preserve">. </w:t>
      </w:r>
    </w:p>
    <w:p w14:paraId="121AFB58" w14:textId="77777777" w:rsidR="0007462F" w:rsidRDefault="0007462F" w:rsidP="0007462F">
      <w:pPr>
        <w:rPr>
          <w:b/>
          <w:bCs/>
          <w:sz w:val="20"/>
          <w:szCs w:val="20"/>
          <w:lang w:val="en-US"/>
        </w:rPr>
      </w:pPr>
      <w:r w:rsidRPr="007D3430">
        <w:rPr>
          <w:b/>
          <w:bCs/>
          <w:sz w:val="20"/>
          <w:szCs w:val="20"/>
          <w:lang w:val="en-US" w:eastAsia="x-none"/>
        </w:rPr>
        <w:t xml:space="preserve">Proposal 10: </w:t>
      </w:r>
      <w:r>
        <w:rPr>
          <w:b/>
          <w:bCs/>
          <w:sz w:val="20"/>
          <w:szCs w:val="20"/>
          <w:lang w:val="en-US" w:eastAsia="x-none"/>
        </w:rPr>
        <w:t>T</w:t>
      </w:r>
      <w:r w:rsidRPr="007D3430">
        <w:rPr>
          <w:b/>
          <w:bCs/>
          <w:sz w:val="20"/>
          <w:szCs w:val="20"/>
          <w:lang w:val="en-US" w:eastAsia="x-none"/>
        </w:rPr>
        <w:t>he definition of “</w:t>
      </w:r>
      <w:r w:rsidRPr="007D3430">
        <w:rPr>
          <w:b/>
          <w:bCs/>
          <w:sz w:val="20"/>
          <w:szCs w:val="20"/>
          <w:lang w:val="en-US"/>
        </w:rPr>
        <w:t xml:space="preserve">90%-tile L1-RSRP difference” should be clarified, such as: </w:t>
      </w:r>
    </w:p>
    <w:p w14:paraId="30290C74" w14:textId="77777777" w:rsidR="0007462F" w:rsidRPr="007D3430" w:rsidRDefault="0007462F" w:rsidP="0007462F">
      <w:pPr>
        <w:jc w:val="center"/>
        <w:rPr>
          <w:b/>
          <w:bCs/>
          <w:sz w:val="20"/>
          <w:szCs w:val="20"/>
          <w:lang w:val="en-US" w:eastAsia="x-none"/>
        </w:rPr>
      </w:pPr>
      <w:r w:rsidRPr="007D3430">
        <w:rPr>
          <w:b/>
          <w:bCs/>
          <w:sz w:val="20"/>
          <w:szCs w:val="20"/>
          <w:lang w:val="en-US"/>
        </w:rPr>
        <w:t>90%-tile L1-RSRP difference = max(abs(95%-tile L1-RSRP difference), abs(5%-tile L1-RSRP difference))</w:t>
      </w:r>
    </w:p>
    <w:p w14:paraId="7BCA9897" w14:textId="1F28DAE7" w:rsidR="00C9217C" w:rsidRPr="007D3430" w:rsidRDefault="00C9217C" w:rsidP="00C9217C">
      <w:pPr>
        <w:rPr>
          <w:b/>
          <w:bCs/>
          <w:sz w:val="20"/>
          <w:szCs w:val="20"/>
          <w:lang w:val="en-US" w:eastAsia="x-none"/>
        </w:rPr>
      </w:pPr>
      <w:r w:rsidRPr="007D3430">
        <w:rPr>
          <w:b/>
          <w:bCs/>
          <w:sz w:val="20"/>
          <w:szCs w:val="20"/>
          <w:lang w:val="en-US" w:eastAsia="x-none"/>
        </w:rPr>
        <w:t>Proposal</w:t>
      </w:r>
      <w:r w:rsidR="00A27875" w:rsidRPr="007D3430">
        <w:rPr>
          <w:b/>
          <w:bCs/>
          <w:sz w:val="20"/>
          <w:szCs w:val="20"/>
          <w:lang w:val="en-US" w:eastAsia="x-none"/>
        </w:rPr>
        <w:t xml:space="preserve"> 11</w:t>
      </w:r>
      <w:r w:rsidRPr="007D3430">
        <w:rPr>
          <w:b/>
          <w:bCs/>
          <w:sz w:val="20"/>
          <w:szCs w:val="20"/>
          <w:lang w:val="en-US" w:eastAsia="x-none"/>
        </w:rPr>
        <w:t xml:space="preserve">: The performance degradation from </w:t>
      </w:r>
      <w:r w:rsidRPr="007D3430">
        <w:rPr>
          <w:b/>
          <w:bCs/>
          <w:sz w:val="20"/>
          <w:szCs w:val="20"/>
          <w:lang w:val="en-US"/>
        </w:rPr>
        <w:t>±4.5 dB RF error is not neglectable, further discussion is needed for whether accept this performance degradation or not.</w:t>
      </w:r>
    </w:p>
    <w:p w14:paraId="3AD87386" w14:textId="77777777" w:rsidR="00ED0AB7" w:rsidRPr="007D3430" w:rsidRDefault="00ED0AB7" w:rsidP="0012496A">
      <w:pPr>
        <w:rPr>
          <w:sz w:val="20"/>
          <w:szCs w:val="20"/>
          <w:lang w:val="en-US"/>
        </w:rPr>
      </w:pPr>
    </w:p>
    <w:p w14:paraId="42AA33F7" w14:textId="423BBD7E" w:rsidR="0012496A" w:rsidRPr="007D3430" w:rsidRDefault="0012496A" w:rsidP="0012496A">
      <w:pPr>
        <w:rPr>
          <w:rFonts w:eastAsia="Yu Mincho"/>
          <w:b/>
          <w:sz w:val="20"/>
          <w:szCs w:val="20"/>
          <w:u w:val="single"/>
          <w:lang w:val="en-US" w:eastAsia="ja-JP"/>
        </w:rPr>
      </w:pPr>
      <w:bookmarkStart w:id="4" w:name="_Hlk179968310"/>
      <w:r w:rsidRPr="007D3430">
        <w:rPr>
          <w:b/>
          <w:sz w:val="20"/>
          <w:szCs w:val="20"/>
          <w:u w:val="single"/>
          <w:lang w:val="en-US" w:eastAsia="ko-KR"/>
        </w:rPr>
        <w:t xml:space="preserve">Issue: </w:t>
      </w:r>
      <w:r w:rsidRPr="007D3430">
        <w:rPr>
          <w:rFonts w:eastAsia="Yu Mincho"/>
          <w:b/>
          <w:sz w:val="20"/>
          <w:szCs w:val="20"/>
          <w:u w:val="single"/>
          <w:lang w:val="en-US" w:eastAsia="ja-JP"/>
        </w:rPr>
        <w:t>Requirements for beam predictions</w:t>
      </w:r>
    </w:p>
    <w:tbl>
      <w:tblPr>
        <w:tblStyle w:val="TableGrid"/>
        <w:tblW w:w="0" w:type="auto"/>
        <w:tblLook w:val="04A0" w:firstRow="1" w:lastRow="0" w:firstColumn="1" w:lastColumn="0" w:noHBand="0" w:noVBand="1"/>
      </w:tblPr>
      <w:tblGrid>
        <w:gridCol w:w="10142"/>
      </w:tblGrid>
      <w:tr w:rsidR="0012496A" w:rsidRPr="007D3430" w14:paraId="49FAAB82" w14:textId="77777777">
        <w:tc>
          <w:tcPr>
            <w:tcW w:w="10142" w:type="dxa"/>
          </w:tcPr>
          <w:p w14:paraId="16986D30" w14:textId="77777777" w:rsidR="0012496A" w:rsidRPr="007D3430" w:rsidRDefault="0012496A">
            <w:pPr>
              <w:spacing w:after="120"/>
              <w:rPr>
                <w:sz w:val="20"/>
                <w:szCs w:val="20"/>
              </w:rPr>
            </w:pPr>
            <w:bookmarkStart w:id="5" w:name="_Hlk179968315"/>
            <w:bookmarkEnd w:id="4"/>
            <w:proofErr w:type="spellStart"/>
            <w:r w:rsidRPr="007D3430">
              <w:rPr>
                <w:sz w:val="20"/>
                <w:szCs w:val="20"/>
              </w:rPr>
              <w:t>Agreement</w:t>
            </w:r>
            <w:proofErr w:type="spellEnd"/>
            <w:r w:rsidRPr="007D3430">
              <w:rPr>
                <w:sz w:val="20"/>
                <w:szCs w:val="20"/>
              </w:rPr>
              <w:t>:</w:t>
            </w:r>
          </w:p>
          <w:p w14:paraId="70A197D6" w14:textId="77777777" w:rsidR="0012496A" w:rsidRPr="007D3430" w:rsidRDefault="0012496A" w:rsidP="00C67E3A">
            <w:pPr>
              <w:pStyle w:val="ListParagraph"/>
              <w:numPr>
                <w:ilvl w:val="1"/>
                <w:numId w:val="18"/>
              </w:numPr>
              <w:spacing w:after="120"/>
              <w:contextualSpacing w:val="0"/>
              <w:rPr>
                <w:sz w:val="20"/>
                <w:szCs w:val="20"/>
                <w:lang w:eastAsia="zh-CN"/>
              </w:rPr>
            </w:pPr>
            <w:r w:rsidRPr="007D3430">
              <w:rPr>
                <w:rFonts w:eastAsia="Yu Mincho"/>
                <w:sz w:val="20"/>
                <w:szCs w:val="20"/>
                <w:lang w:eastAsia="ja-JP"/>
              </w:rPr>
              <w:t>Requirements to be defined:</w:t>
            </w:r>
          </w:p>
          <w:p w14:paraId="024ADEF0" w14:textId="77777777" w:rsidR="0012496A" w:rsidRPr="007D3430" w:rsidRDefault="0012496A" w:rsidP="00C67E3A">
            <w:pPr>
              <w:pStyle w:val="ListParagraph"/>
              <w:numPr>
                <w:ilvl w:val="2"/>
                <w:numId w:val="18"/>
              </w:numPr>
              <w:spacing w:after="120"/>
              <w:contextualSpacing w:val="0"/>
              <w:rPr>
                <w:sz w:val="20"/>
                <w:szCs w:val="20"/>
                <w:lang w:eastAsia="zh-CN"/>
              </w:rPr>
            </w:pPr>
            <w:r w:rsidRPr="007D3430">
              <w:rPr>
                <w:rFonts w:eastAsia="Yu Mincho"/>
                <w:sz w:val="20"/>
                <w:szCs w:val="20"/>
                <w:lang w:eastAsia="ja-JP"/>
              </w:rPr>
              <w:t>Measurement period for prediction (how long will set B be measured before making a prediction)</w:t>
            </w:r>
          </w:p>
          <w:p w14:paraId="0D5749C6" w14:textId="77777777" w:rsidR="0012496A" w:rsidRPr="007D3430" w:rsidRDefault="0012496A" w:rsidP="00C67E3A">
            <w:pPr>
              <w:pStyle w:val="ListParagraph"/>
              <w:numPr>
                <w:ilvl w:val="3"/>
                <w:numId w:val="18"/>
              </w:numPr>
              <w:spacing w:after="120"/>
              <w:contextualSpacing w:val="0"/>
              <w:rPr>
                <w:sz w:val="20"/>
                <w:szCs w:val="20"/>
                <w:lang w:eastAsia="zh-CN"/>
              </w:rPr>
            </w:pPr>
            <w:r w:rsidRPr="007D3430">
              <w:rPr>
                <w:rFonts w:eastAsia="Yu Mincho"/>
                <w:sz w:val="20"/>
                <w:szCs w:val="20"/>
                <w:lang w:eastAsia="ja-JP"/>
              </w:rPr>
              <w:t>FFS on whether the legacy measurement period can be reused or not.</w:t>
            </w:r>
          </w:p>
          <w:p w14:paraId="68B5E754" w14:textId="77777777" w:rsidR="0012496A" w:rsidRPr="007D3430" w:rsidRDefault="0012496A" w:rsidP="00C67E3A">
            <w:pPr>
              <w:pStyle w:val="ListParagraph"/>
              <w:numPr>
                <w:ilvl w:val="2"/>
                <w:numId w:val="18"/>
              </w:numPr>
              <w:spacing w:after="120"/>
              <w:contextualSpacing w:val="0"/>
              <w:rPr>
                <w:sz w:val="20"/>
                <w:szCs w:val="20"/>
                <w:lang w:eastAsia="zh-CN"/>
              </w:rPr>
            </w:pPr>
            <w:r w:rsidRPr="007D3430">
              <w:rPr>
                <w:rFonts w:eastAsia="Yu Mincho"/>
                <w:sz w:val="20"/>
                <w:szCs w:val="20"/>
                <w:lang w:eastAsia="ja-JP"/>
              </w:rPr>
              <w:t>Prediction accuracy</w:t>
            </w:r>
          </w:p>
          <w:p w14:paraId="25786D68" w14:textId="77777777" w:rsidR="0012496A" w:rsidRPr="007D3430" w:rsidRDefault="0012496A" w:rsidP="00C67E3A">
            <w:pPr>
              <w:pStyle w:val="ListParagraph"/>
              <w:numPr>
                <w:ilvl w:val="3"/>
                <w:numId w:val="18"/>
              </w:numPr>
              <w:overflowPunct w:val="0"/>
              <w:autoSpaceDE w:val="0"/>
              <w:autoSpaceDN w:val="0"/>
              <w:adjustRightInd w:val="0"/>
              <w:contextualSpacing w:val="0"/>
              <w:textAlignment w:val="baseline"/>
              <w:rPr>
                <w:sz w:val="20"/>
                <w:szCs w:val="20"/>
                <w:lang w:eastAsia="zh-CN"/>
              </w:rPr>
            </w:pPr>
            <w:r w:rsidRPr="007D3430">
              <w:rPr>
                <w:rFonts w:eastAsia="Yu Mincho"/>
                <w:sz w:val="20"/>
                <w:szCs w:val="20"/>
                <w:lang w:eastAsia="ja-JP"/>
              </w:rPr>
              <w:t>FFS how/what to define depending on the chosen KPI (e.g. predicted RSRP, beam ID, Top-K/1 or Top 1/K, etc)</w:t>
            </w:r>
            <w:r w:rsidRPr="007D3430">
              <w:rPr>
                <w:sz w:val="20"/>
                <w:szCs w:val="20"/>
                <w:lang w:eastAsia="zh-CN"/>
              </w:rPr>
              <w:t xml:space="preserve"> </w:t>
            </w:r>
          </w:p>
          <w:p w14:paraId="1809E88E" w14:textId="77777777" w:rsidR="0012496A" w:rsidRPr="007D3430" w:rsidRDefault="0012496A" w:rsidP="00C67E3A">
            <w:pPr>
              <w:pStyle w:val="ListParagraph"/>
              <w:numPr>
                <w:ilvl w:val="2"/>
                <w:numId w:val="18"/>
              </w:numPr>
              <w:spacing w:after="120"/>
              <w:contextualSpacing w:val="0"/>
              <w:rPr>
                <w:sz w:val="20"/>
                <w:szCs w:val="20"/>
                <w:lang w:eastAsia="zh-CN"/>
              </w:rPr>
            </w:pPr>
            <w:r w:rsidRPr="007D3430">
              <w:rPr>
                <w:rFonts w:eastAsia="Yu Mincho"/>
                <w:sz w:val="20"/>
                <w:szCs w:val="20"/>
                <w:lang w:eastAsia="ja-JP"/>
              </w:rPr>
              <w:t>TCI state known/unknown</w:t>
            </w:r>
          </w:p>
          <w:p w14:paraId="4F2B44C9" w14:textId="77777777" w:rsidR="0012496A" w:rsidRPr="007D3430" w:rsidRDefault="0012496A" w:rsidP="00C67E3A">
            <w:pPr>
              <w:pStyle w:val="ListParagraph"/>
              <w:numPr>
                <w:ilvl w:val="1"/>
                <w:numId w:val="18"/>
              </w:numPr>
              <w:spacing w:after="120"/>
              <w:contextualSpacing w:val="0"/>
              <w:rPr>
                <w:sz w:val="20"/>
                <w:szCs w:val="20"/>
                <w:lang w:eastAsia="zh-CN"/>
              </w:rPr>
            </w:pPr>
            <w:r w:rsidRPr="007D3430">
              <w:rPr>
                <w:rFonts w:eastAsia="Yu Mincho"/>
                <w:sz w:val="20"/>
                <w:szCs w:val="20"/>
                <w:lang w:eastAsia="zh-CN"/>
              </w:rPr>
              <w:t>FFS on whether the other requirements are needed</w:t>
            </w:r>
            <w:bookmarkEnd w:id="5"/>
          </w:p>
        </w:tc>
      </w:tr>
    </w:tbl>
    <w:p w14:paraId="00753F95" w14:textId="77777777" w:rsidR="0012496A" w:rsidRPr="007D3430" w:rsidRDefault="0012496A" w:rsidP="0012496A">
      <w:pPr>
        <w:rPr>
          <w:sz w:val="20"/>
          <w:szCs w:val="20"/>
          <w:lang w:val="x-none" w:eastAsia="x-none"/>
        </w:rPr>
      </w:pPr>
      <w:r w:rsidRPr="007D3430">
        <w:rPr>
          <w:sz w:val="20"/>
          <w:szCs w:val="20"/>
          <w:lang w:val="x-none" w:eastAsia="x-none"/>
        </w:rPr>
        <w:t>In this issue, we share our views on the first issue</w:t>
      </w:r>
      <w:r w:rsidRPr="007D3430">
        <w:rPr>
          <w:sz w:val="20"/>
          <w:szCs w:val="20"/>
          <w:lang w:val="en-US"/>
        </w:rPr>
        <w:t xml:space="preserve"> ‘</w:t>
      </w:r>
      <w:r w:rsidRPr="007D3430">
        <w:rPr>
          <w:sz w:val="20"/>
          <w:szCs w:val="20"/>
          <w:lang w:val="x-none" w:eastAsia="x-none"/>
        </w:rPr>
        <w:t xml:space="preserve">measurement period for prediction (how long will set B be measured before making a prediction)’. </w:t>
      </w:r>
    </w:p>
    <w:p w14:paraId="2D14D840" w14:textId="77777777" w:rsidR="0012496A" w:rsidRPr="007D3430" w:rsidRDefault="0012496A" w:rsidP="0012496A">
      <w:pPr>
        <w:rPr>
          <w:sz w:val="20"/>
          <w:szCs w:val="20"/>
          <w:lang w:val="x-none" w:eastAsia="x-none"/>
        </w:rPr>
      </w:pPr>
      <w:r w:rsidRPr="007D3430">
        <w:rPr>
          <w:sz w:val="20"/>
          <w:szCs w:val="20"/>
          <w:lang w:val="x-none" w:eastAsia="x-none"/>
        </w:rPr>
        <w:t xml:space="preserve">To our understanding, the question shall be separated for BM-case 1 and BM-case 2. Based on the understanding of RAN1 studies, </w:t>
      </w:r>
      <w:r w:rsidRPr="007D3430">
        <w:rPr>
          <w:sz w:val="20"/>
          <w:szCs w:val="20"/>
          <w:lang w:val="en-US"/>
        </w:rPr>
        <w:t>f</w:t>
      </w:r>
      <w:r w:rsidRPr="007D3430">
        <w:rPr>
          <w:sz w:val="20"/>
          <w:szCs w:val="20"/>
          <w:lang w:val="x-none" w:eastAsia="x-none"/>
        </w:rPr>
        <w:t>or BM-case1, one shot L1-RSRP measurement result on Set B is enough for the UE to predict Set A, for BM-case 2, a UE may measure Set B for multiple L1-RSRP measurement periods/occasions, and the exact number of the occasions may be configurable, depending on the RAN1 study results.</w:t>
      </w:r>
    </w:p>
    <w:p w14:paraId="13B8CDAB" w14:textId="3E80F420" w:rsidR="0012496A" w:rsidRPr="007D3430" w:rsidRDefault="0012496A" w:rsidP="0012496A">
      <w:pPr>
        <w:spacing w:after="120"/>
        <w:rPr>
          <w:rFonts w:eastAsia="Yu Mincho"/>
          <w:b/>
          <w:bCs/>
          <w:sz w:val="20"/>
          <w:szCs w:val="20"/>
          <w:lang w:val="en-US" w:eastAsia="ja-JP"/>
        </w:rPr>
      </w:pPr>
      <w:r w:rsidRPr="007D3430">
        <w:rPr>
          <w:b/>
          <w:bCs/>
          <w:sz w:val="20"/>
          <w:szCs w:val="20"/>
          <w:lang w:val="en-US"/>
        </w:rPr>
        <w:lastRenderedPageBreak/>
        <w:t xml:space="preserve">Proposal </w:t>
      </w:r>
      <w:r w:rsidR="000A07F3" w:rsidRPr="007D3430">
        <w:rPr>
          <w:b/>
          <w:bCs/>
          <w:sz w:val="20"/>
          <w:szCs w:val="20"/>
          <w:lang w:val="en-US"/>
        </w:rPr>
        <w:t>12</w:t>
      </w:r>
      <w:r w:rsidRPr="007D3430">
        <w:rPr>
          <w:b/>
          <w:bCs/>
          <w:sz w:val="20"/>
          <w:szCs w:val="20"/>
          <w:lang w:val="en-US"/>
        </w:rPr>
        <w:t xml:space="preserve">: Regarding </w:t>
      </w:r>
      <w:r w:rsidRPr="007D3430">
        <w:rPr>
          <w:rFonts w:eastAsia="Yu Mincho"/>
          <w:b/>
          <w:bCs/>
          <w:sz w:val="20"/>
          <w:szCs w:val="20"/>
          <w:lang w:val="en-US" w:eastAsia="ja-JP"/>
        </w:rPr>
        <w:t xml:space="preserve">measurement period for prediction (how long will set B be measured before making a prediction), </w:t>
      </w:r>
    </w:p>
    <w:p w14:paraId="33B6E3DD" w14:textId="77777777" w:rsidR="0012496A" w:rsidRPr="007D3430" w:rsidRDefault="0012496A" w:rsidP="00C67E3A">
      <w:pPr>
        <w:pStyle w:val="ListParagraph"/>
        <w:numPr>
          <w:ilvl w:val="0"/>
          <w:numId w:val="20"/>
        </w:numPr>
        <w:spacing w:after="120"/>
        <w:rPr>
          <w:b/>
          <w:bCs/>
          <w:sz w:val="20"/>
          <w:szCs w:val="20"/>
        </w:rPr>
      </w:pPr>
      <w:r w:rsidRPr="007D3430">
        <w:rPr>
          <w:b/>
          <w:bCs/>
          <w:sz w:val="20"/>
          <w:szCs w:val="20"/>
        </w:rPr>
        <w:t>For BM-case1, one shot L1-RSRP measurement result on Set B is enough for the UE to predict Set A.</w:t>
      </w:r>
    </w:p>
    <w:p w14:paraId="0A50631A" w14:textId="6F8402F9" w:rsidR="0012496A" w:rsidRPr="007D3430" w:rsidRDefault="0012496A" w:rsidP="00C67E3A">
      <w:pPr>
        <w:pStyle w:val="ListParagraph"/>
        <w:numPr>
          <w:ilvl w:val="0"/>
          <w:numId w:val="20"/>
        </w:numPr>
        <w:spacing w:after="120"/>
        <w:rPr>
          <w:b/>
          <w:bCs/>
          <w:sz w:val="20"/>
          <w:szCs w:val="20"/>
        </w:rPr>
      </w:pPr>
      <w:r w:rsidRPr="007D3430">
        <w:rPr>
          <w:b/>
          <w:bCs/>
          <w:sz w:val="20"/>
          <w:szCs w:val="20"/>
        </w:rPr>
        <w:t>For BM-case 2, the UE may measure Set B for multiple L1-RSRP measurement periods/occasions before prediction. The exact number of the periods/occasions may be configurable which is to be studied and defined in RAN1.</w:t>
      </w:r>
      <w:r w:rsidR="00213663" w:rsidRPr="007D3430">
        <w:rPr>
          <w:b/>
          <w:bCs/>
          <w:sz w:val="20"/>
          <w:szCs w:val="20"/>
        </w:rPr>
        <w:t xml:space="preserve"> </w:t>
      </w:r>
      <w:r w:rsidR="00DF6F94" w:rsidRPr="007D3430">
        <w:rPr>
          <w:b/>
          <w:bCs/>
          <w:sz w:val="20"/>
          <w:szCs w:val="20"/>
        </w:rPr>
        <w:t xml:space="preserve">RAN4 is only aware of </w:t>
      </w:r>
      <w:r w:rsidR="00213663" w:rsidRPr="007D3430">
        <w:rPr>
          <w:b/>
          <w:bCs/>
          <w:sz w:val="20"/>
          <w:szCs w:val="20"/>
        </w:rPr>
        <w:t>measurement</w:t>
      </w:r>
      <w:r w:rsidR="008C4E6F" w:rsidRPr="007D3430">
        <w:rPr>
          <w:b/>
          <w:bCs/>
          <w:sz w:val="20"/>
          <w:szCs w:val="20"/>
        </w:rPr>
        <w:t xml:space="preserve"> accuracy for each L1-RSRP measurement</w:t>
      </w:r>
      <w:r w:rsidR="00DF6F94" w:rsidRPr="007D3430">
        <w:rPr>
          <w:b/>
          <w:bCs/>
          <w:sz w:val="20"/>
          <w:szCs w:val="20"/>
        </w:rPr>
        <w:t>.</w:t>
      </w:r>
    </w:p>
    <w:p w14:paraId="48F6950E" w14:textId="77777777" w:rsidR="0012496A" w:rsidRPr="007D3430" w:rsidRDefault="0012496A" w:rsidP="0012496A">
      <w:pPr>
        <w:rPr>
          <w:sz w:val="20"/>
          <w:szCs w:val="20"/>
          <w:lang w:val="x-none" w:eastAsia="x-none"/>
        </w:rPr>
      </w:pPr>
    </w:p>
    <w:p w14:paraId="33DDD4E5" w14:textId="77777777" w:rsidR="001130E6" w:rsidRPr="007D3430" w:rsidRDefault="001130E6" w:rsidP="001130E6">
      <w:pPr>
        <w:rPr>
          <w:b/>
          <w:sz w:val="20"/>
          <w:szCs w:val="20"/>
          <w:u w:val="single"/>
          <w:lang w:eastAsia="ko-KR"/>
        </w:rPr>
      </w:pPr>
      <w:proofErr w:type="spellStart"/>
      <w:r w:rsidRPr="007D3430">
        <w:rPr>
          <w:b/>
          <w:sz w:val="20"/>
          <w:szCs w:val="20"/>
          <w:u w:val="single"/>
          <w:lang w:eastAsia="ko-KR"/>
        </w:rPr>
        <w:t>Issue</w:t>
      </w:r>
      <w:proofErr w:type="spellEnd"/>
      <w:r w:rsidRPr="007D3430">
        <w:rPr>
          <w:b/>
          <w:sz w:val="20"/>
          <w:szCs w:val="20"/>
          <w:u w:val="single"/>
          <w:lang w:eastAsia="ko-KR"/>
        </w:rPr>
        <w:t xml:space="preserve"> 3-5: </w:t>
      </w:r>
      <w:proofErr w:type="spellStart"/>
      <w:r w:rsidRPr="007D3430">
        <w:rPr>
          <w:b/>
          <w:sz w:val="20"/>
          <w:szCs w:val="20"/>
          <w:u w:val="single"/>
          <w:lang w:eastAsia="ko-KR"/>
        </w:rPr>
        <w:t>Prediction</w:t>
      </w:r>
      <w:proofErr w:type="spellEnd"/>
      <w:r w:rsidRPr="007D3430">
        <w:rPr>
          <w:b/>
          <w:sz w:val="20"/>
          <w:szCs w:val="20"/>
          <w:u w:val="single"/>
          <w:lang w:eastAsia="ko-KR"/>
        </w:rPr>
        <w:t xml:space="preserve"> </w:t>
      </w:r>
      <w:proofErr w:type="spellStart"/>
      <w:r w:rsidRPr="007D3430">
        <w:rPr>
          <w:b/>
          <w:sz w:val="20"/>
          <w:szCs w:val="20"/>
          <w:u w:val="single"/>
          <w:lang w:eastAsia="ko-KR"/>
        </w:rPr>
        <w:t>delay</w:t>
      </w:r>
      <w:proofErr w:type="spellEnd"/>
      <w:r w:rsidRPr="007D3430">
        <w:rPr>
          <w:b/>
          <w:sz w:val="20"/>
          <w:szCs w:val="20"/>
          <w:u w:val="single"/>
          <w:lang w:eastAsia="ko-KR"/>
        </w:rPr>
        <w:t xml:space="preserve"> </w:t>
      </w:r>
      <w:proofErr w:type="spellStart"/>
      <w:r w:rsidRPr="007D3430">
        <w:rPr>
          <w:b/>
          <w:sz w:val="20"/>
          <w:szCs w:val="20"/>
          <w:u w:val="single"/>
          <w:lang w:eastAsia="ko-KR"/>
        </w:rPr>
        <w:t>requirements</w:t>
      </w:r>
      <w:proofErr w:type="spellEnd"/>
    </w:p>
    <w:tbl>
      <w:tblPr>
        <w:tblStyle w:val="TableGrid"/>
        <w:tblW w:w="0" w:type="auto"/>
        <w:tblLook w:val="04A0" w:firstRow="1" w:lastRow="0" w:firstColumn="1" w:lastColumn="0" w:noHBand="0" w:noVBand="1"/>
      </w:tblPr>
      <w:tblGrid>
        <w:gridCol w:w="10142"/>
      </w:tblGrid>
      <w:tr w:rsidR="001130E6" w:rsidRPr="00F967C4" w14:paraId="510B2462" w14:textId="77777777" w:rsidTr="002A1ABF">
        <w:tc>
          <w:tcPr>
            <w:tcW w:w="10142" w:type="dxa"/>
          </w:tcPr>
          <w:p w14:paraId="603D2F2E" w14:textId="77777777" w:rsidR="001130E6" w:rsidRPr="007D3430" w:rsidRDefault="001130E6" w:rsidP="001130E6">
            <w:pPr>
              <w:pStyle w:val="ListParagraph"/>
              <w:numPr>
                <w:ilvl w:val="0"/>
                <w:numId w:val="13"/>
              </w:numPr>
              <w:spacing w:after="120"/>
              <w:ind w:left="720"/>
              <w:contextualSpacing w:val="0"/>
              <w:rPr>
                <w:sz w:val="20"/>
                <w:szCs w:val="20"/>
                <w:lang w:eastAsia="zh-CN"/>
              </w:rPr>
            </w:pPr>
            <w:r w:rsidRPr="007D3430">
              <w:rPr>
                <w:sz w:val="20"/>
                <w:szCs w:val="20"/>
                <w:lang w:eastAsia="zh-CN"/>
              </w:rPr>
              <w:t>Proposals</w:t>
            </w:r>
          </w:p>
          <w:p w14:paraId="2647D752" w14:textId="77777777" w:rsidR="001130E6" w:rsidRPr="007D3430" w:rsidRDefault="001130E6" w:rsidP="001130E6">
            <w:pPr>
              <w:pStyle w:val="ListParagraph"/>
              <w:numPr>
                <w:ilvl w:val="1"/>
                <w:numId w:val="13"/>
              </w:numPr>
              <w:spacing w:after="120"/>
              <w:ind w:left="1440"/>
              <w:contextualSpacing w:val="0"/>
              <w:rPr>
                <w:sz w:val="20"/>
                <w:szCs w:val="20"/>
                <w:lang w:eastAsia="zh-CN"/>
              </w:rPr>
            </w:pPr>
            <w:r w:rsidRPr="007D3430">
              <w:rPr>
                <w:sz w:val="20"/>
                <w:szCs w:val="20"/>
                <w:lang w:eastAsia="zh-CN"/>
              </w:rPr>
              <w:t xml:space="preserve">Option 1: </w:t>
            </w:r>
            <w:r w:rsidRPr="007D3430">
              <w:rPr>
                <w:rFonts w:eastAsia="Yu Mincho"/>
                <w:sz w:val="20"/>
                <w:szCs w:val="20"/>
                <w:lang w:eastAsia="ja-JP"/>
              </w:rPr>
              <w:t>Prediction delay requirements to include:</w:t>
            </w:r>
          </w:p>
          <w:p w14:paraId="2D1C35F0" w14:textId="77777777" w:rsidR="001130E6" w:rsidRPr="007D3430" w:rsidRDefault="001130E6" w:rsidP="001130E6">
            <w:pPr>
              <w:pStyle w:val="ListParagraph"/>
              <w:numPr>
                <w:ilvl w:val="2"/>
                <w:numId w:val="13"/>
              </w:numPr>
              <w:spacing w:after="120"/>
              <w:contextualSpacing w:val="0"/>
              <w:rPr>
                <w:sz w:val="20"/>
                <w:szCs w:val="20"/>
                <w:lang w:eastAsia="zh-CN"/>
              </w:rPr>
            </w:pPr>
            <w:r w:rsidRPr="007D3430">
              <w:rPr>
                <w:rFonts w:eastAsia="Yu Mincho"/>
                <w:sz w:val="20"/>
                <w:szCs w:val="20"/>
                <w:lang w:eastAsia="ja-JP"/>
              </w:rPr>
              <w:t>Measurement for prediction</w:t>
            </w:r>
          </w:p>
          <w:p w14:paraId="2E4E072A" w14:textId="77777777" w:rsidR="001130E6" w:rsidRPr="007D3430" w:rsidRDefault="001130E6" w:rsidP="001130E6">
            <w:pPr>
              <w:pStyle w:val="ListParagraph"/>
              <w:numPr>
                <w:ilvl w:val="2"/>
                <w:numId w:val="13"/>
              </w:numPr>
              <w:spacing w:after="120"/>
              <w:contextualSpacing w:val="0"/>
              <w:rPr>
                <w:sz w:val="20"/>
                <w:szCs w:val="20"/>
                <w:lang w:eastAsia="zh-CN"/>
              </w:rPr>
            </w:pPr>
            <w:r w:rsidRPr="007D3430">
              <w:rPr>
                <w:rFonts w:eastAsia="Yu Mincho"/>
                <w:sz w:val="20"/>
                <w:szCs w:val="20"/>
                <w:lang w:eastAsia="ja-JP"/>
              </w:rPr>
              <w:t>Inference delay</w:t>
            </w:r>
          </w:p>
          <w:p w14:paraId="02759AF9" w14:textId="77777777" w:rsidR="001130E6" w:rsidRPr="007D3430" w:rsidRDefault="001130E6" w:rsidP="001130E6">
            <w:pPr>
              <w:pStyle w:val="ListParagraph"/>
              <w:numPr>
                <w:ilvl w:val="2"/>
                <w:numId w:val="13"/>
              </w:numPr>
              <w:spacing w:after="120"/>
              <w:contextualSpacing w:val="0"/>
              <w:rPr>
                <w:sz w:val="20"/>
                <w:szCs w:val="20"/>
                <w:lang w:eastAsia="zh-CN"/>
              </w:rPr>
            </w:pPr>
            <w:r w:rsidRPr="007D3430">
              <w:rPr>
                <w:rFonts w:eastAsia="Yu Mincho"/>
                <w:sz w:val="20"/>
                <w:szCs w:val="20"/>
                <w:lang w:eastAsia="ja-JP"/>
              </w:rPr>
              <w:t>Other components are FFS</w:t>
            </w:r>
          </w:p>
          <w:p w14:paraId="74C6E539" w14:textId="77777777" w:rsidR="001130E6" w:rsidRPr="007D3430" w:rsidRDefault="001130E6" w:rsidP="001130E6">
            <w:pPr>
              <w:pStyle w:val="ListParagraph"/>
              <w:numPr>
                <w:ilvl w:val="1"/>
                <w:numId w:val="13"/>
              </w:numPr>
              <w:spacing w:after="120"/>
              <w:ind w:left="1440"/>
              <w:contextualSpacing w:val="0"/>
              <w:rPr>
                <w:sz w:val="20"/>
                <w:szCs w:val="20"/>
                <w:lang w:eastAsia="zh-CN"/>
              </w:rPr>
            </w:pPr>
            <w:r w:rsidRPr="007D3430">
              <w:rPr>
                <w:sz w:val="20"/>
                <w:szCs w:val="20"/>
                <w:lang w:eastAsia="zh-CN"/>
              </w:rPr>
              <w:t xml:space="preserve">Option 2: </w:t>
            </w:r>
            <w:r w:rsidRPr="007D3430">
              <w:rPr>
                <w:rFonts w:eastAsia="Yu Mincho"/>
                <w:sz w:val="20"/>
                <w:szCs w:val="20"/>
                <w:lang w:eastAsia="ja-JP"/>
              </w:rPr>
              <w:t>Do not define prediction delay, the measurement delay is enough</w:t>
            </w:r>
          </w:p>
          <w:p w14:paraId="0D54A057" w14:textId="77777777" w:rsidR="001130E6" w:rsidRPr="007D3430" w:rsidRDefault="001130E6" w:rsidP="001130E6">
            <w:pPr>
              <w:pStyle w:val="ListParagraph"/>
              <w:numPr>
                <w:ilvl w:val="1"/>
                <w:numId w:val="13"/>
              </w:numPr>
              <w:spacing w:after="120"/>
              <w:ind w:left="1440"/>
              <w:contextualSpacing w:val="0"/>
              <w:rPr>
                <w:sz w:val="20"/>
                <w:szCs w:val="20"/>
                <w:lang w:eastAsia="zh-CN"/>
              </w:rPr>
            </w:pPr>
            <w:r w:rsidRPr="007D3430">
              <w:rPr>
                <w:rFonts w:eastAsia="Yu Mincho"/>
                <w:sz w:val="20"/>
                <w:szCs w:val="20"/>
                <w:lang w:eastAsia="ja-JP"/>
              </w:rPr>
              <w:t>Option 3: others</w:t>
            </w:r>
          </w:p>
          <w:p w14:paraId="0297F1EA" w14:textId="77777777" w:rsidR="001130E6" w:rsidRPr="007D3430" w:rsidRDefault="001130E6" w:rsidP="001130E6">
            <w:pPr>
              <w:pStyle w:val="ListParagraph"/>
              <w:numPr>
                <w:ilvl w:val="0"/>
                <w:numId w:val="13"/>
              </w:numPr>
              <w:spacing w:after="120"/>
              <w:ind w:left="720"/>
              <w:contextualSpacing w:val="0"/>
              <w:rPr>
                <w:sz w:val="20"/>
                <w:szCs w:val="20"/>
                <w:lang w:eastAsia="zh-CN"/>
              </w:rPr>
            </w:pPr>
            <w:r w:rsidRPr="007D3430">
              <w:rPr>
                <w:sz w:val="20"/>
                <w:szCs w:val="20"/>
                <w:lang w:eastAsia="zh-CN"/>
              </w:rPr>
              <w:t>Recommended WF</w:t>
            </w:r>
          </w:p>
          <w:p w14:paraId="1A285C5A" w14:textId="77777777" w:rsidR="001130E6" w:rsidRPr="007D3430" w:rsidRDefault="001130E6" w:rsidP="001130E6">
            <w:pPr>
              <w:pStyle w:val="ListParagraph"/>
              <w:numPr>
                <w:ilvl w:val="1"/>
                <w:numId w:val="13"/>
              </w:numPr>
              <w:spacing w:after="120"/>
              <w:ind w:left="1440"/>
              <w:contextualSpacing w:val="0"/>
              <w:rPr>
                <w:sz w:val="20"/>
                <w:szCs w:val="20"/>
                <w:lang w:eastAsia="zh-CN"/>
              </w:rPr>
            </w:pPr>
            <w:r w:rsidRPr="007D3430">
              <w:rPr>
                <w:rFonts w:eastAsia="Yu Mincho"/>
                <w:sz w:val="20"/>
                <w:szCs w:val="20"/>
                <w:lang w:eastAsia="ja-JP"/>
              </w:rPr>
              <w:t>Option 1</w:t>
            </w:r>
          </w:p>
          <w:p w14:paraId="196BA0F9" w14:textId="77777777" w:rsidR="001130E6" w:rsidRPr="007D3430" w:rsidRDefault="001130E6" w:rsidP="002A1ABF">
            <w:pPr>
              <w:spacing w:after="120"/>
              <w:rPr>
                <w:rFonts w:eastAsia="Yu Mincho"/>
                <w:color w:val="0070C0"/>
                <w:sz w:val="20"/>
                <w:szCs w:val="20"/>
                <w:lang w:val="en-US" w:eastAsia="ja-JP"/>
              </w:rPr>
            </w:pPr>
            <w:r w:rsidRPr="007D3430">
              <w:rPr>
                <w:rFonts w:eastAsia="Yu Mincho"/>
                <w:sz w:val="20"/>
                <w:szCs w:val="20"/>
                <w:lang w:val="en-US" w:eastAsia="ja-JP"/>
              </w:rPr>
              <w:t>It was also proposed to include the reporting delay in the requirement but so far  reporting delays are not included in the RRM requirements</w:t>
            </w:r>
          </w:p>
        </w:tc>
      </w:tr>
    </w:tbl>
    <w:p w14:paraId="4112B1DF" w14:textId="0493567D" w:rsidR="001130E6" w:rsidRPr="007D3430" w:rsidRDefault="001130E6" w:rsidP="001130E6">
      <w:pPr>
        <w:rPr>
          <w:sz w:val="20"/>
          <w:szCs w:val="20"/>
          <w:lang w:val="en-US"/>
        </w:rPr>
      </w:pPr>
      <w:r w:rsidRPr="007D3430">
        <w:rPr>
          <w:sz w:val="20"/>
          <w:szCs w:val="20"/>
          <w:lang w:val="en-US"/>
        </w:rPr>
        <w:t xml:space="preserve">First of all, the term </w:t>
      </w:r>
      <w:r w:rsidRPr="007D3430">
        <w:rPr>
          <w:rFonts w:eastAsia="Yu Mincho"/>
          <w:sz w:val="20"/>
          <w:szCs w:val="20"/>
          <w:lang w:val="en-US" w:eastAsia="ja-JP"/>
        </w:rPr>
        <w:t xml:space="preserve">prediction delay </w:t>
      </w:r>
      <w:r w:rsidRPr="007D3430">
        <w:rPr>
          <w:sz w:val="20"/>
          <w:szCs w:val="20"/>
          <w:lang w:val="en-US"/>
        </w:rPr>
        <w:t xml:space="preserve">is an ambiguous term </w:t>
      </w:r>
      <w:r w:rsidR="00DC634B" w:rsidRPr="007D3430">
        <w:rPr>
          <w:sz w:val="20"/>
          <w:szCs w:val="20"/>
          <w:lang w:val="en-US"/>
        </w:rPr>
        <w:t>regarding the</w:t>
      </w:r>
      <w:r w:rsidRPr="007D3430">
        <w:rPr>
          <w:sz w:val="20"/>
          <w:szCs w:val="20"/>
          <w:lang w:val="en-US"/>
        </w:rPr>
        <w:t xml:space="preserve"> online discussion</w:t>
      </w:r>
      <w:r w:rsidR="00DC634B" w:rsidRPr="007D3430">
        <w:rPr>
          <w:sz w:val="20"/>
          <w:szCs w:val="20"/>
          <w:lang w:val="en-US"/>
        </w:rPr>
        <w:t xml:space="preserve"> results</w:t>
      </w:r>
      <w:r w:rsidRPr="007D3430">
        <w:rPr>
          <w:sz w:val="20"/>
          <w:szCs w:val="20"/>
          <w:lang w:val="en-US"/>
        </w:rPr>
        <w:t xml:space="preserve"> in the last meeting, which shall be clarified.</w:t>
      </w:r>
    </w:p>
    <w:p w14:paraId="053E887D" w14:textId="27FC5ECA" w:rsidR="001130E6" w:rsidRPr="007D3430" w:rsidRDefault="006976C8" w:rsidP="001130E6">
      <w:pPr>
        <w:rPr>
          <w:b/>
          <w:bCs/>
          <w:sz w:val="20"/>
          <w:szCs w:val="20"/>
          <w:lang w:val="en-US"/>
        </w:rPr>
      </w:pPr>
      <w:r w:rsidRPr="007D3430">
        <w:rPr>
          <w:sz w:val="20"/>
          <w:szCs w:val="20"/>
          <w:lang w:val="en-US"/>
        </w:rPr>
        <w:t>Let’s start</w:t>
      </w:r>
      <w:r w:rsidR="00EA672A" w:rsidRPr="007D3430">
        <w:rPr>
          <w:sz w:val="20"/>
          <w:szCs w:val="20"/>
          <w:lang w:val="en-US"/>
        </w:rPr>
        <w:t xml:space="preserve"> from the </w:t>
      </w:r>
      <w:r w:rsidR="001020FE" w:rsidRPr="007D3430">
        <w:rPr>
          <w:sz w:val="20"/>
          <w:szCs w:val="20"/>
          <w:lang w:val="en-US"/>
        </w:rPr>
        <w:t>existing requirements, i</w:t>
      </w:r>
      <w:r w:rsidR="001130E6" w:rsidRPr="007D3430">
        <w:rPr>
          <w:sz w:val="20"/>
          <w:szCs w:val="20"/>
          <w:lang w:val="en-US"/>
        </w:rPr>
        <w:t xml:space="preserve">n the legacy way, when configured by the network, a UE shall be able to </w:t>
      </w:r>
      <w:r w:rsidR="00497FA8" w:rsidRPr="007D3430">
        <w:rPr>
          <w:sz w:val="20"/>
          <w:szCs w:val="20"/>
          <w:lang w:val="en-US"/>
        </w:rPr>
        <w:t>execute</w:t>
      </w:r>
      <w:r w:rsidR="001130E6" w:rsidRPr="007D3430">
        <w:rPr>
          <w:sz w:val="20"/>
          <w:szCs w:val="20"/>
          <w:lang w:val="en-US"/>
        </w:rPr>
        <w:t xml:space="preserve"> the L1-RSRP measurements of configured CSI-RS, SSB or CSI-RS and SSB resources for L1-RSRP for reporting. To the end, there are two requirements are defined for the purpose. </w:t>
      </w:r>
    </w:p>
    <w:p w14:paraId="4B06DA08" w14:textId="77777777" w:rsidR="001130E6" w:rsidRPr="007D3430" w:rsidRDefault="001130E6" w:rsidP="00C67E3A">
      <w:pPr>
        <w:pStyle w:val="ListParagraph"/>
        <w:numPr>
          <w:ilvl w:val="0"/>
          <w:numId w:val="30"/>
        </w:numPr>
        <w:rPr>
          <w:sz w:val="20"/>
          <w:szCs w:val="20"/>
          <w:lang w:val="en-US"/>
        </w:rPr>
      </w:pPr>
      <w:r w:rsidRPr="007D3430">
        <w:rPr>
          <w:b/>
          <w:sz w:val="20"/>
          <w:szCs w:val="20"/>
          <w:lang w:val="en-US"/>
        </w:rPr>
        <w:t xml:space="preserve">Measurement Reporting Requirements </w:t>
      </w:r>
      <w:r w:rsidRPr="007D3430">
        <w:rPr>
          <w:sz w:val="20"/>
          <w:szCs w:val="20"/>
          <w:lang w:val="en-US"/>
        </w:rPr>
        <w:t xml:space="preserve">are defined in Clause 9.5.3 of TS38.133, which actually only captures some requirements with respect to </w:t>
      </w:r>
      <w:r w:rsidRPr="007D3430">
        <w:rPr>
          <w:i/>
          <w:sz w:val="20"/>
          <w:szCs w:val="20"/>
          <w:lang w:val="en-US"/>
        </w:rPr>
        <w:t>CSI-</w:t>
      </w:r>
      <w:proofErr w:type="spellStart"/>
      <w:r w:rsidRPr="007D3430">
        <w:rPr>
          <w:i/>
          <w:sz w:val="20"/>
          <w:szCs w:val="20"/>
          <w:lang w:val="en-US"/>
        </w:rPr>
        <w:t>measconfig</w:t>
      </w:r>
      <w:proofErr w:type="spellEnd"/>
      <w:r w:rsidRPr="007D3430">
        <w:rPr>
          <w:sz w:val="20"/>
          <w:szCs w:val="20"/>
          <w:lang w:val="en-US"/>
        </w:rPr>
        <w:t xml:space="preserve">, no delay is defined. </w:t>
      </w:r>
    </w:p>
    <w:p w14:paraId="60E74EB4" w14:textId="77777777" w:rsidR="001130E6" w:rsidRPr="007D3430" w:rsidRDefault="001130E6" w:rsidP="00C67E3A">
      <w:pPr>
        <w:pStyle w:val="ListParagraph"/>
        <w:numPr>
          <w:ilvl w:val="0"/>
          <w:numId w:val="30"/>
        </w:numPr>
        <w:rPr>
          <w:sz w:val="20"/>
          <w:szCs w:val="20"/>
        </w:rPr>
      </w:pPr>
      <w:r w:rsidRPr="007D3430">
        <w:rPr>
          <w:b/>
          <w:bCs/>
          <w:sz w:val="20"/>
          <w:szCs w:val="20"/>
        </w:rPr>
        <w:t>Measurement delay</w:t>
      </w:r>
      <w:r w:rsidRPr="007D3430">
        <w:rPr>
          <w:sz w:val="20"/>
          <w:szCs w:val="20"/>
        </w:rPr>
        <w:t xml:space="preserve"> normally refers to Clause 9.5.4 of TS38.133, ‘</w:t>
      </w:r>
      <w:r w:rsidRPr="007D3430">
        <w:rPr>
          <w:iCs/>
          <w:sz w:val="20"/>
          <w:szCs w:val="20"/>
        </w:rPr>
        <w:t xml:space="preserve">When </w:t>
      </w:r>
      <w:r w:rsidRPr="007D3430">
        <w:rPr>
          <w:i/>
          <w:iCs/>
          <w:sz w:val="20"/>
          <w:szCs w:val="20"/>
        </w:rPr>
        <w:t>groupBasedBeamReporting-r17</w:t>
      </w:r>
      <w:r w:rsidRPr="007D3430">
        <w:rPr>
          <w:iCs/>
          <w:sz w:val="20"/>
          <w:szCs w:val="20"/>
        </w:rPr>
        <w:t xml:space="preserve"> is not </w:t>
      </w:r>
      <w:r w:rsidRPr="007D3430">
        <w:rPr>
          <w:sz w:val="20"/>
          <w:szCs w:val="20"/>
        </w:rPr>
        <w:t>configured, the UE shall be capable of performing L1-RSRP</w:t>
      </w:r>
      <w:r w:rsidRPr="007D3430">
        <w:rPr>
          <w:rFonts w:eastAsia="?? ??"/>
          <w:sz w:val="20"/>
          <w:szCs w:val="20"/>
        </w:rPr>
        <w:t xml:space="preserve"> </w:t>
      </w:r>
      <w:r w:rsidRPr="007D3430">
        <w:rPr>
          <w:sz w:val="20"/>
          <w:szCs w:val="20"/>
        </w:rPr>
        <w:t xml:space="preserve">measurements based </w:t>
      </w:r>
      <w:r w:rsidRPr="007D3430">
        <w:rPr>
          <w:rFonts w:eastAsia="?? ??"/>
          <w:sz w:val="20"/>
          <w:szCs w:val="20"/>
        </w:rPr>
        <w:t xml:space="preserve">on the configured SSB </w:t>
      </w:r>
      <w:r w:rsidRPr="007D3430">
        <w:rPr>
          <w:sz w:val="20"/>
          <w:szCs w:val="20"/>
        </w:rPr>
        <w:t>resource for L1-RSRP computation, and the UE physical layer shall be capable of reporting L1-RSRP measured over the measurement period of T</w:t>
      </w:r>
      <w:r w:rsidRPr="007D3430">
        <w:rPr>
          <w:sz w:val="20"/>
          <w:szCs w:val="20"/>
          <w:vertAlign w:val="subscript"/>
        </w:rPr>
        <w:t>L1-RSRP_Measurement_Period_SSB</w:t>
      </w:r>
      <w:r w:rsidRPr="007D3430">
        <w:rPr>
          <w:sz w:val="20"/>
          <w:szCs w:val="20"/>
        </w:rPr>
        <w:t xml:space="preserve">.’. </w:t>
      </w:r>
      <w:r w:rsidRPr="007D3430">
        <w:rPr>
          <w:sz w:val="20"/>
          <w:szCs w:val="20"/>
          <w:lang w:val="en-US"/>
        </w:rPr>
        <w:t>Given that,</w:t>
      </w:r>
      <w:r w:rsidRPr="007D3430">
        <w:rPr>
          <w:sz w:val="20"/>
          <w:szCs w:val="20"/>
        </w:rPr>
        <w:t xml:space="preserve"> the requirement derives the minimal delay in which the UE shall be able to complete an entire L1-RSRP measurement. </w:t>
      </w:r>
    </w:p>
    <w:p w14:paraId="7FA8D7CF" w14:textId="796E3610" w:rsidR="00BE4792" w:rsidRPr="007D3430" w:rsidRDefault="001130E6" w:rsidP="001130E6">
      <w:pPr>
        <w:rPr>
          <w:sz w:val="20"/>
          <w:szCs w:val="20"/>
          <w:lang w:val="en-US"/>
        </w:rPr>
      </w:pPr>
      <w:r w:rsidRPr="007D3430">
        <w:rPr>
          <w:sz w:val="20"/>
          <w:szCs w:val="20"/>
          <w:lang w:val="en-US"/>
        </w:rPr>
        <w:t xml:space="preserve">However, </w:t>
      </w:r>
      <w:r w:rsidR="009C16BD" w:rsidRPr="007D3430">
        <w:rPr>
          <w:sz w:val="20"/>
          <w:szCs w:val="20"/>
          <w:lang w:val="en-US"/>
        </w:rPr>
        <w:t>those requirements</w:t>
      </w:r>
      <w:r w:rsidRPr="007D3430">
        <w:rPr>
          <w:sz w:val="20"/>
          <w:szCs w:val="20"/>
          <w:lang w:val="en-US"/>
        </w:rPr>
        <w:t xml:space="preserve"> may be different in the predication case. Before digging into the details, we list all delay variants </w:t>
      </w:r>
      <w:r w:rsidR="002705DF" w:rsidRPr="007D3430">
        <w:rPr>
          <w:sz w:val="20"/>
          <w:szCs w:val="20"/>
          <w:lang w:val="en-US"/>
        </w:rPr>
        <w:t>concerning</w:t>
      </w:r>
      <w:r w:rsidRPr="007D3430">
        <w:rPr>
          <w:sz w:val="20"/>
          <w:szCs w:val="20"/>
          <w:lang w:val="en-US"/>
        </w:rPr>
        <w:t xml:space="preserve"> measurement and inference </w:t>
      </w:r>
      <w:r w:rsidR="005D615A" w:rsidRPr="007D3430">
        <w:rPr>
          <w:sz w:val="20"/>
          <w:szCs w:val="20"/>
          <w:lang w:val="en-US"/>
        </w:rPr>
        <w:t>phases</w:t>
      </w:r>
      <w:r w:rsidRPr="007D3430">
        <w:rPr>
          <w:sz w:val="20"/>
          <w:szCs w:val="20"/>
          <w:lang w:val="en-US"/>
        </w:rPr>
        <w:t xml:space="preserve"> in prediction in </w:t>
      </w:r>
      <w:r w:rsidR="006976C8" w:rsidRPr="007D3430">
        <w:rPr>
          <w:sz w:val="20"/>
          <w:szCs w:val="20"/>
          <w:lang w:val="en-US"/>
        </w:rPr>
        <w:t>Figure 2.</w:t>
      </w:r>
      <w:r w:rsidRPr="007D3430">
        <w:rPr>
          <w:sz w:val="20"/>
          <w:szCs w:val="20"/>
          <w:lang w:val="en-US"/>
        </w:rPr>
        <w:t xml:space="preserve"> </w:t>
      </w:r>
    </w:p>
    <w:p w14:paraId="24C33B84" w14:textId="0ED3C88B" w:rsidR="001130E6" w:rsidRPr="007D3430" w:rsidRDefault="001130E6" w:rsidP="001130E6">
      <w:pPr>
        <w:rPr>
          <w:sz w:val="20"/>
          <w:szCs w:val="20"/>
          <w:lang w:val="en-US"/>
        </w:rPr>
      </w:pPr>
      <w:r w:rsidRPr="007D3430">
        <w:rPr>
          <w:sz w:val="20"/>
          <w:szCs w:val="20"/>
          <w:lang w:val="en-US"/>
        </w:rPr>
        <w:t xml:space="preserve">Note: those variants </w:t>
      </w:r>
      <w:r w:rsidR="00BE4792" w:rsidRPr="007D3430">
        <w:rPr>
          <w:sz w:val="20"/>
          <w:szCs w:val="20"/>
          <w:lang w:val="en-US"/>
        </w:rPr>
        <w:t xml:space="preserve">in the figure </w:t>
      </w:r>
      <w:r w:rsidRPr="007D3430">
        <w:rPr>
          <w:sz w:val="20"/>
          <w:szCs w:val="20"/>
          <w:lang w:val="en-US"/>
        </w:rPr>
        <w:t>are not agreed in 3GPP, just for interpretation</w:t>
      </w:r>
      <w:r w:rsidR="00386B6D" w:rsidRPr="007D3430">
        <w:rPr>
          <w:sz w:val="20"/>
          <w:szCs w:val="20"/>
          <w:lang w:val="en-US"/>
        </w:rPr>
        <w:t xml:space="preserve"> demonstration</w:t>
      </w:r>
      <w:r w:rsidRPr="007D3430">
        <w:rPr>
          <w:sz w:val="20"/>
          <w:szCs w:val="20"/>
          <w:lang w:val="en-US"/>
        </w:rPr>
        <w:t>.</w:t>
      </w:r>
    </w:p>
    <w:p w14:paraId="4DA26885" w14:textId="77777777" w:rsidR="001130E6" w:rsidRPr="007D3430" w:rsidRDefault="001130E6" w:rsidP="001130E6">
      <w:pPr>
        <w:keepNext/>
        <w:jc w:val="center"/>
        <w:rPr>
          <w:sz w:val="20"/>
          <w:szCs w:val="20"/>
        </w:rPr>
      </w:pPr>
      <w:r w:rsidRPr="007D3430">
        <w:rPr>
          <w:noProof/>
          <w:sz w:val="20"/>
          <w:szCs w:val="20"/>
        </w:rPr>
        <w:lastRenderedPageBreak/>
        <w:drawing>
          <wp:inline distT="0" distB="0" distL="0" distR="0" wp14:anchorId="18AA076E" wp14:editId="4DEBCCF2">
            <wp:extent cx="4495439" cy="2890684"/>
            <wp:effectExtent l="0" t="0" r="635" b="5080"/>
            <wp:docPr id="11760357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6035755" name=""/>
                    <pic:cNvPicPr/>
                  </pic:nvPicPr>
                  <pic:blipFill>
                    <a:blip r:embed="rId12"/>
                    <a:stretch>
                      <a:fillRect/>
                    </a:stretch>
                  </pic:blipFill>
                  <pic:spPr>
                    <a:xfrm>
                      <a:off x="0" y="0"/>
                      <a:ext cx="4510664" cy="2900474"/>
                    </a:xfrm>
                    <a:prstGeom prst="rect">
                      <a:avLst/>
                    </a:prstGeom>
                  </pic:spPr>
                </pic:pic>
              </a:graphicData>
            </a:graphic>
          </wp:inline>
        </w:drawing>
      </w:r>
    </w:p>
    <w:p w14:paraId="6A90934D" w14:textId="203BCC55" w:rsidR="001130E6" w:rsidRPr="007D3430" w:rsidRDefault="001130E6" w:rsidP="001130E6">
      <w:pPr>
        <w:pStyle w:val="Caption"/>
        <w:jc w:val="center"/>
        <w:rPr>
          <w:sz w:val="20"/>
          <w:szCs w:val="20"/>
          <w:lang w:eastAsia="zh-CN"/>
        </w:rPr>
      </w:pPr>
      <w:bookmarkStart w:id="6" w:name="_Ref184760943"/>
      <w:r w:rsidRPr="007D3430">
        <w:rPr>
          <w:sz w:val="20"/>
          <w:szCs w:val="20"/>
        </w:rPr>
        <w:t xml:space="preserve">Figure </w:t>
      </w:r>
      <w:r w:rsidRPr="007D3430">
        <w:rPr>
          <w:sz w:val="20"/>
          <w:szCs w:val="20"/>
        </w:rPr>
        <w:fldChar w:fldCharType="begin"/>
      </w:r>
      <w:r w:rsidRPr="007D3430">
        <w:rPr>
          <w:sz w:val="20"/>
          <w:szCs w:val="20"/>
        </w:rPr>
        <w:instrText xml:space="preserve"> SEQ Figure \* ARABIC </w:instrText>
      </w:r>
      <w:r w:rsidRPr="007D3430">
        <w:rPr>
          <w:sz w:val="20"/>
          <w:szCs w:val="20"/>
        </w:rPr>
        <w:fldChar w:fldCharType="separate"/>
      </w:r>
      <w:r w:rsidR="00652131" w:rsidRPr="007D3430">
        <w:rPr>
          <w:noProof/>
          <w:sz w:val="20"/>
          <w:szCs w:val="20"/>
        </w:rPr>
        <w:t>2</w:t>
      </w:r>
      <w:r w:rsidRPr="007D3430">
        <w:rPr>
          <w:noProof/>
          <w:sz w:val="20"/>
          <w:szCs w:val="20"/>
        </w:rPr>
        <w:fldChar w:fldCharType="end"/>
      </w:r>
      <w:bookmarkEnd w:id="6"/>
      <w:r w:rsidRPr="007D3430">
        <w:rPr>
          <w:sz w:val="20"/>
          <w:szCs w:val="20"/>
        </w:rPr>
        <w:t xml:space="preserve"> Timeline of measurement and inference</w:t>
      </w:r>
      <w:r w:rsidR="00786770" w:rsidRPr="007D3430">
        <w:rPr>
          <w:sz w:val="20"/>
          <w:szCs w:val="20"/>
        </w:rPr>
        <w:t xml:space="preserve"> phase</w:t>
      </w:r>
      <w:r w:rsidRPr="007D3430">
        <w:rPr>
          <w:sz w:val="20"/>
          <w:szCs w:val="20"/>
        </w:rPr>
        <w:t xml:space="preserve"> in prediction</w:t>
      </w:r>
    </w:p>
    <w:p w14:paraId="476FDAC5" w14:textId="4D5C7E85" w:rsidR="001130E6" w:rsidRPr="007D3430" w:rsidRDefault="001130E6" w:rsidP="001130E6">
      <w:pPr>
        <w:rPr>
          <w:sz w:val="20"/>
          <w:szCs w:val="20"/>
          <w:lang w:val="en-US"/>
        </w:rPr>
      </w:pPr>
      <w:r w:rsidRPr="007D3430">
        <w:rPr>
          <w:sz w:val="20"/>
          <w:szCs w:val="20"/>
          <w:lang w:val="en-US"/>
        </w:rPr>
        <w:t>It’s noted that BM case 1 and BM case 2 may have different set A and set B configurations. Also, the length of measurement</w:t>
      </w:r>
      <w:r w:rsidR="00097C0F" w:rsidRPr="007D3430">
        <w:rPr>
          <w:sz w:val="20"/>
          <w:szCs w:val="20"/>
          <w:lang w:val="en-US"/>
        </w:rPr>
        <w:t>/</w:t>
      </w:r>
      <w:r w:rsidRPr="007D3430">
        <w:rPr>
          <w:sz w:val="20"/>
          <w:szCs w:val="20"/>
          <w:lang w:val="en-US"/>
        </w:rPr>
        <w:t xml:space="preserve">inference for BM case 1 and BM case 2 are typically different, e.g., </w:t>
      </w:r>
    </w:p>
    <w:p w14:paraId="2928A3B1" w14:textId="77777777" w:rsidR="001130E6" w:rsidRPr="007D3430" w:rsidRDefault="001130E6" w:rsidP="00C67E3A">
      <w:pPr>
        <w:pStyle w:val="ListParagraph"/>
        <w:numPr>
          <w:ilvl w:val="0"/>
          <w:numId w:val="28"/>
        </w:numPr>
        <w:rPr>
          <w:sz w:val="20"/>
          <w:szCs w:val="20"/>
        </w:rPr>
      </w:pPr>
      <w:r w:rsidRPr="007D3430">
        <w:rPr>
          <w:sz w:val="20"/>
          <w:szCs w:val="20"/>
        </w:rPr>
        <w:t>m, n for BM case 1 typically equal to 1, i.e., one</w:t>
      </w:r>
      <w:r w:rsidRPr="007D3430">
        <w:rPr>
          <w:sz w:val="20"/>
          <w:szCs w:val="20"/>
          <w:lang w:val="en-US" w:eastAsia="zh-CN"/>
        </w:rPr>
        <w:t>-</w:t>
      </w:r>
      <w:r w:rsidRPr="007D3430">
        <w:rPr>
          <w:sz w:val="20"/>
          <w:szCs w:val="20"/>
        </w:rPr>
        <w:t>shot measurement and one-shot inference.</w:t>
      </w:r>
    </w:p>
    <w:p w14:paraId="171C74E7" w14:textId="77777777" w:rsidR="001130E6" w:rsidRPr="007D3430" w:rsidRDefault="001130E6" w:rsidP="00C67E3A">
      <w:pPr>
        <w:pStyle w:val="ListParagraph"/>
        <w:numPr>
          <w:ilvl w:val="0"/>
          <w:numId w:val="28"/>
        </w:numPr>
        <w:rPr>
          <w:sz w:val="20"/>
          <w:szCs w:val="20"/>
        </w:rPr>
      </w:pPr>
      <w:r w:rsidRPr="007D3430">
        <w:rPr>
          <w:sz w:val="20"/>
          <w:szCs w:val="20"/>
        </w:rPr>
        <w:t>On the contrary,</w:t>
      </w:r>
      <w:r w:rsidRPr="007D3430">
        <w:rPr>
          <w:sz w:val="20"/>
          <w:szCs w:val="20"/>
          <w:lang w:eastAsia="zh-CN"/>
        </w:rPr>
        <w:t xml:space="preserve"> </w:t>
      </w:r>
      <w:r w:rsidRPr="007D3430">
        <w:rPr>
          <w:sz w:val="20"/>
          <w:szCs w:val="20"/>
        </w:rPr>
        <w:t xml:space="preserve"> m, n for BM case 2 typically are larger than 1,</w:t>
      </w:r>
      <w:r w:rsidRPr="007D3430">
        <w:rPr>
          <w:sz w:val="20"/>
          <w:szCs w:val="20"/>
          <w:lang w:eastAsia="zh-CN"/>
        </w:rPr>
        <w:t xml:space="preserve"> for</w:t>
      </w:r>
      <w:r w:rsidRPr="007D3430">
        <w:rPr>
          <w:sz w:val="20"/>
          <w:szCs w:val="20"/>
          <w:lang w:val="en-US" w:eastAsia="zh-CN"/>
        </w:rPr>
        <w:t xml:space="preserve"> tracking beam changes</w:t>
      </w:r>
      <w:r w:rsidRPr="007D3430">
        <w:rPr>
          <w:sz w:val="20"/>
          <w:szCs w:val="20"/>
        </w:rPr>
        <w:t xml:space="preserve">. </w:t>
      </w:r>
    </w:p>
    <w:p w14:paraId="39BD6CDA" w14:textId="6D4E9D4C" w:rsidR="001130E6" w:rsidRPr="007D3430" w:rsidRDefault="001130E6" w:rsidP="00C67E3A">
      <w:pPr>
        <w:pStyle w:val="ListParagraph"/>
        <w:numPr>
          <w:ilvl w:val="0"/>
          <w:numId w:val="28"/>
        </w:numPr>
        <w:rPr>
          <w:sz w:val="20"/>
          <w:szCs w:val="20"/>
        </w:rPr>
      </w:pPr>
      <w:r w:rsidRPr="007D3430">
        <w:rPr>
          <w:sz w:val="20"/>
          <w:szCs w:val="20"/>
        </w:rPr>
        <w:t>Wherein, m, n is the number of reference signal measurement occasions or predication occasions respectively. Normally, the exact number of m, n shall be configured by the NW or up to UE implementation/capability or predefined in specification.</w:t>
      </w:r>
    </w:p>
    <w:p w14:paraId="3305C41C" w14:textId="1C18049E" w:rsidR="001130E6" w:rsidRPr="007D3430" w:rsidRDefault="001130E6" w:rsidP="001130E6">
      <w:pPr>
        <w:rPr>
          <w:sz w:val="20"/>
          <w:szCs w:val="20"/>
          <w:lang w:val="en-US"/>
        </w:rPr>
      </w:pPr>
      <w:r w:rsidRPr="007D3430">
        <w:rPr>
          <w:sz w:val="20"/>
          <w:szCs w:val="20"/>
          <w:lang w:val="en-US"/>
        </w:rPr>
        <w:t xml:space="preserve">It’s noted that, as illustrated in </w:t>
      </w:r>
      <w:r w:rsidRPr="007D3430">
        <w:rPr>
          <w:sz w:val="20"/>
          <w:szCs w:val="20"/>
        </w:rPr>
        <w:fldChar w:fldCharType="begin"/>
      </w:r>
      <w:r w:rsidRPr="007D3430">
        <w:rPr>
          <w:sz w:val="20"/>
          <w:szCs w:val="20"/>
          <w:lang w:val="en-US"/>
        </w:rPr>
        <w:instrText xml:space="preserve"> REF _Ref184760943 \h  \* MERGEFORMAT </w:instrText>
      </w:r>
      <w:r w:rsidRPr="007D3430">
        <w:rPr>
          <w:sz w:val="20"/>
          <w:szCs w:val="20"/>
        </w:rPr>
      </w:r>
      <w:r w:rsidRPr="007D3430">
        <w:rPr>
          <w:sz w:val="20"/>
          <w:szCs w:val="20"/>
        </w:rPr>
        <w:fldChar w:fldCharType="separate"/>
      </w:r>
      <w:r w:rsidRPr="007D3430">
        <w:rPr>
          <w:sz w:val="20"/>
          <w:szCs w:val="20"/>
          <w:lang w:val="en-US"/>
        </w:rPr>
        <w:t>Figure 1</w:t>
      </w:r>
      <w:r w:rsidRPr="007D3430">
        <w:rPr>
          <w:sz w:val="20"/>
          <w:szCs w:val="20"/>
        </w:rPr>
        <w:fldChar w:fldCharType="end"/>
      </w:r>
      <w:r w:rsidRPr="007D3430">
        <w:rPr>
          <w:sz w:val="20"/>
          <w:szCs w:val="20"/>
          <w:lang w:val="en-US"/>
        </w:rPr>
        <w:t xml:space="preserve">, after measurements, the beam report, which could be </w:t>
      </w:r>
      <w:r w:rsidR="00991AFC" w:rsidRPr="007D3430">
        <w:rPr>
          <w:sz w:val="20"/>
          <w:szCs w:val="20"/>
          <w:lang w:val="en-US"/>
        </w:rPr>
        <w:t>an</w:t>
      </w:r>
      <w:r w:rsidRPr="007D3430">
        <w:rPr>
          <w:sz w:val="20"/>
          <w:szCs w:val="20"/>
          <w:lang w:val="en-US"/>
        </w:rPr>
        <w:t xml:space="preserve"> extension of </w:t>
      </w:r>
      <w:r w:rsidRPr="007D3430">
        <w:rPr>
          <w:i/>
          <w:iCs/>
          <w:sz w:val="20"/>
          <w:szCs w:val="20"/>
          <w:lang w:val="en-US"/>
        </w:rPr>
        <w:t>CSI-</w:t>
      </w:r>
      <w:proofErr w:type="spellStart"/>
      <w:r w:rsidRPr="007D3430">
        <w:rPr>
          <w:i/>
          <w:iCs/>
          <w:sz w:val="20"/>
          <w:szCs w:val="20"/>
          <w:lang w:val="en-US"/>
        </w:rPr>
        <w:t>ReportConfig</w:t>
      </w:r>
      <w:proofErr w:type="spellEnd"/>
      <w:r w:rsidRPr="007D3430">
        <w:rPr>
          <w:sz w:val="20"/>
          <w:szCs w:val="20"/>
          <w:lang w:val="en-US"/>
        </w:rPr>
        <w:t xml:space="preserve">, is for BM-case 2, indicates the prediction results in the future time instants. </w:t>
      </w:r>
    </w:p>
    <w:p w14:paraId="7F4122A3" w14:textId="5212CB52" w:rsidR="001130E6" w:rsidRPr="007D3430" w:rsidRDefault="001130E6" w:rsidP="001130E6">
      <w:pPr>
        <w:rPr>
          <w:sz w:val="20"/>
          <w:szCs w:val="20"/>
          <w:lang w:val="en-US"/>
        </w:rPr>
      </w:pPr>
      <w:r w:rsidRPr="007D3430">
        <w:rPr>
          <w:sz w:val="20"/>
          <w:szCs w:val="20"/>
          <w:lang w:val="en-US"/>
        </w:rPr>
        <w:t xml:space="preserve">It’s noted that no beam report for BM-case 1 is explicitly shown in </w:t>
      </w:r>
      <w:r w:rsidRPr="007D3430">
        <w:rPr>
          <w:sz w:val="20"/>
          <w:szCs w:val="20"/>
          <w:lang w:val="en-US"/>
        </w:rPr>
        <w:fldChar w:fldCharType="begin"/>
      </w:r>
      <w:r w:rsidRPr="007D3430">
        <w:rPr>
          <w:sz w:val="20"/>
          <w:szCs w:val="20"/>
          <w:lang w:val="en-US"/>
        </w:rPr>
        <w:instrText xml:space="preserve"> REF _Ref184760943 \h </w:instrText>
      </w:r>
      <w:r w:rsidR="007D3430" w:rsidRPr="007D3430">
        <w:rPr>
          <w:sz w:val="20"/>
          <w:szCs w:val="20"/>
          <w:lang w:val="en-US"/>
        </w:rPr>
        <w:instrText xml:space="preserve"> \* MERGEFORMAT </w:instrText>
      </w:r>
      <w:r w:rsidRPr="007D3430">
        <w:rPr>
          <w:sz w:val="20"/>
          <w:szCs w:val="20"/>
          <w:lang w:val="en-US"/>
        </w:rPr>
      </w:r>
      <w:r w:rsidRPr="007D3430">
        <w:rPr>
          <w:sz w:val="20"/>
          <w:szCs w:val="20"/>
          <w:lang w:val="en-US"/>
        </w:rPr>
        <w:fldChar w:fldCharType="separate"/>
      </w:r>
      <w:r w:rsidRPr="007D3430">
        <w:rPr>
          <w:sz w:val="20"/>
          <w:szCs w:val="20"/>
          <w:lang w:val="en-US"/>
        </w:rPr>
        <w:t xml:space="preserve">Figure </w:t>
      </w:r>
      <w:r w:rsidRPr="007D3430">
        <w:rPr>
          <w:noProof/>
          <w:sz w:val="20"/>
          <w:szCs w:val="20"/>
          <w:lang w:val="en-US"/>
        </w:rPr>
        <w:t>1</w:t>
      </w:r>
      <w:r w:rsidRPr="007D3430">
        <w:rPr>
          <w:sz w:val="20"/>
          <w:szCs w:val="20"/>
          <w:lang w:val="en-US"/>
        </w:rPr>
        <w:fldChar w:fldCharType="end"/>
      </w:r>
      <w:r w:rsidRPr="007D3430">
        <w:rPr>
          <w:sz w:val="20"/>
          <w:szCs w:val="20"/>
          <w:lang w:val="en-US"/>
        </w:rPr>
        <w:t xml:space="preserve">, </w:t>
      </w:r>
      <w:r w:rsidR="00A74C54" w:rsidRPr="007D3430">
        <w:rPr>
          <w:sz w:val="20"/>
          <w:szCs w:val="20"/>
          <w:lang w:val="en-US"/>
        </w:rPr>
        <w:t>the UE reporting</w:t>
      </w:r>
      <w:r w:rsidRPr="007D3430">
        <w:rPr>
          <w:sz w:val="20"/>
          <w:szCs w:val="20"/>
          <w:lang w:val="en-US"/>
        </w:rPr>
        <w:t xml:space="preserve"> position may rely on configurations on </w:t>
      </w:r>
      <w:r w:rsidRPr="007D3430">
        <w:rPr>
          <w:i/>
          <w:iCs/>
          <w:sz w:val="20"/>
          <w:szCs w:val="20"/>
          <w:lang w:val="en-US"/>
        </w:rPr>
        <w:t>CSI-</w:t>
      </w:r>
      <w:proofErr w:type="spellStart"/>
      <w:r w:rsidRPr="007D3430">
        <w:rPr>
          <w:i/>
          <w:iCs/>
          <w:sz w:val="20"/>
          <w:szCs w:val="20"/>
          <w:lang w:val="en-US"/>
        </w:rPr>
        <w:t>ReportConfig</w:t>
      </w:r>
      <w:proofErr w:type="spellEnd"/>
      <w:r w:rsidRPr="007D3430">
        <w:rPr>
          <w:sz w:val="20"/>
          <w:szCs w:val="20"/>
          <w:lang w:val="en-US"/>
        </w:rPr>
        <w:t>, e.g., periodic, semi-periodic, aperiodic and so on.</w:t>
      </w:r>
    </w:p>
    <w:p w14:paraId="00DAB776" w14:textId="77777777" w:rsidR="001130E6" w:rsidRPr="007D3430" w:rsidRDefault="001130E6" w:rsidP="001130E6">
      <w:pPr>
        <w:rPr>
          <w:sz w:val="20"/>
          <w:szCs w:val="20"/>
          <w:lang w:val="en-US"/>
        </w:rPr>
      </w:pPr>
      <w:r w:rsidRPr="007D3430">
        <w:rPr>
          <w:sz w:val="20"/>
          <w:szCs w:val="20"/>
          <w:lang w:val="en-US"/>
        </w:rPr>
        <w:t>By the way, we suppose the timeline has the generalization to cover both BM cases.</w:t>
      </w:r>
    </w:p>
    <w:p w14:paraId="61BCE116" w14:textId="77777777" w:rsidR="001130E6" w:rsidRPr="007D3430" w:rsidRDefault="001130E6" w:rsidP="001130E6">
      <w:pPr>
        <w:rPr>
          <w:sz w:val="20"/>
          <w:szCs w:val="20"/>
          <w:lang w:val="en-US"/>
        </w:rPr>
      </w:pPr>
      <w:r w:rsidRPr="007D3430">
        <w:rPr>
          <w:sz w:val="20"/>
          <w:szCs w:val="20"/>
          <w:lang w:val="en-US"/>
        </w:rPr>
        <w:t xml:space="preserve">It is assumed that the purpose of the measurement delay to be addressed in the issue is getting L1-RSRP measurement for prediction, where the prediction may be for beam (ID) prediction or L1-RSRP prediction. </w:t>
      </w:r>
    </w:p>
    <w:p w14:paraId="2614042D" w14:textId="3807A103" w:rsidR="001130E6" w:rsidRPr="007D3430" w:rsidRDefault="004B251E" w:rsidP="001130E6">
      <w:pPr>
        <w:rPr>
          <w:sz w:val="20"/>
          <w:szCs w:val="20"/>
          <w:lang w:val="en-US"/>
        </w:rPr>
      </w:pPr>
      <w:r w:rsidRPr="007D3430">
        <w:rPr>
          <w:sz w:val="20"/>
          <w:szCs w:val="20"/>
          <w:lang w:val="en-US"/>
        </w:rPr>
        <w:t>Moreover, r</w:t>
      </w:r>
      <w:r w:rsidR="001130E6" w:rsidRPr="007D3430">
        <w:rPr>
          <w:sz w:val="20"/>
          <w:szCs w:val="20"/>
          <w:lang w:val="en-US"/>
        </w:rPr>
        <w:t xml:space="preserve">eferring to Figure </w:t>
      </w:r>
      <w:r w:rsidR="006976C8" w:rsidRPr="007D3430">
        <w:rPr>
          <w:sz w:val="20"/>
          <w:szCs w:val="20"/>
          <w:lang w:val="en-US"/>
        </w:rPr>
        <w:t>3</w:t>
      </w:r>
      <w:r w:rsidR="001130E6" w:rsidRPr="007D3430">
        <w:rPr>
          <w:sz w:val="20"/>
          <w:szCs w:val="20"/>
          <w:lang w:val="en-US"/>
        </w:rPr>
        <w:t>, the starting point of the overall measurement and inference actually is from Step 6, which represents UE activating AL/ML model upon reception of the inference signaling in Step 5</w:t>
      </w:r>
      <w:r w:rsidR="001130E6" w:rsidRPr="007D3430">
        <w:rPr>
          <w:rFonts w:eastAsia="MS Mincho"/>
          <w:sz w:val="20"/>
          <w:szCs w:val="20"/>
          <w:lang w:val="en-US" w:eastAsia="en-GB"/>
        </w:rPr>
        <w:t>.</w:t>
      </w:r>
    </w:p>
    <w:p w14:paraId="68F108F6" w14:textId="77777777" w:rsidR="001130E6" w:rsidRPr="007D3430" w:rsidRDefault="001130E6" w:rsidP="001130E6">
      <w:pPr>
        <w:keepNext/>
        <w:jc w:val="center"/>
        <w:rPr>
          <w:sz w:val="20"/>
          <w:szCs w:val="20"/>
        </w:rPr>
      </w:pPr>
      <w:r w:rsidRPr="007D3430">
        <w:rPr>
          <w:noProof/>
          <w:sz w:val="20"/>
          <w:szCs w:val="20"/>
        </w:rPr>
        <w:drawing>
          <wp:inline distT="0" distB="0" distL="0" distR="0" wp14:anchorId="6A2237EA" wp14:editId="3DC805FE">
            <wp:extent cx="2537208" cy="1982276"/>
            <wp:effectExtent l="0" t="0" r="0" b="0"/>
            <wp:docPr id="2991472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147234"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91326" cy="2024557"/>
                    </a:xfrm>
                    <a:prstGeom prst="rect">
                      <a:avLst/>
                    </a:prstGeom>
                    <a:noFill/>
                    <a:ln>
                      <a:noFill/>
                    </a:ln>
                  </pic:spPr>
                </pic:pic>
              </a:graphicData>
            </a:graphic>
          </wp:inline>
        </w:drawing>
      </w:r>
    </w:p>
    <w:p w14:paraId="01F1C4AD" w14:textId="254776BB" w:rsidR="001130E6" w:rsidRPr="007D3430" w:rsidRDefault="001130E6" w:rsidP="001130E6">
      <w:pPr>
        <w:pStyle w:val="Caption"/>
        <w:jc w:val="center"/>
        <w:rPr>
          <w:sz w:val="20"/>
          <w:szCs w:val="20"/>
        </w:rPr>
      </w:pPr>
      <w:r w:rsidRPr="007D3430">
        <w:rPr>
          <w:sz w:val="20"/>
          <w:szCs w:val="20"/>
        </w:rPr>
        <w:t xml:space="preserve">Figure </w:t>
      </w:r>
      <w:r w:rsidR="006976C8" w:rsidRPr="007D3430">
        <w:rPr>
          <w:sz w:val="20"/>
          <w:szCs w:val="20"/>
        </w:rPr>
        <w:t>3</w:t>
      </w:r>
      <w:r w:rsidRPr="007D3430">
        <w:rPr>
          <w:sz w:val="20"/>
          <w:szCs w:val="20"/>
        </w:rPr>
        <w:t xml:space="preserve"> </w:t>
      </w:r>
      <w:proofErr w:type="spellStart"/>
      <w:r w:rsidRPr="007D3430">
        <w:rPr>
          <w:sz w:val="20"/>
          <w:szCs w:val="20"/>
        </w:rPr>
        <w:t>Signaling</w:t>
      </w:r>
      <w:proofErr w:type="spellEnd"/>
      <w:r w:rsidRPr="007D3430">
        <w:rPr>
          <w:sz w:val="20"/>
          <w:szCs w:val="20"/>
        </w:rPr>
        <w:t xml:space="preserve"> procedure for functionality applicability reporting</w:t>
      </w:r>
    </w:p>
    <w:p w14:paraId="3312C544" w14:textId="77777777" w:rsidR="001130E6" w:rsidRPr="007D3430" w:rsidRDefault="001130E6" w:rsidP="001130E6">
      <w:pPr>
        <w:rPr>
          <w:sz w:val="20"/>
          <w:szCs w:val="20"/>
          <w:u w:val="single"/>
          <w:lang w:val="en-US"/>
        </w:rPr>
      </w:pPr>
      <w:r w:rsidRPr="007D3430">
        <w:rPr>
          <w:sz w:val="20"/>
          <w:szCs w:val="20"/>
          <w:u w:val="single"/>
          <w:lang w:val="en-US"/>
        </w:rPr>
        <w:lastRenderedPageBreak/>
        <w:t xml:space="preserve">Regarding </w:t>
      </w:r>
      <w:r w:rsidRPr="007D3430">
        <w:rPr>
          <w:b/>
          <w:bCs/>
          <w:sz w:val="20"/>
          <w:szCs w:val="20"/>
          <w:u w:val="single"/>
          <w:lang w:val="en-US"/>
        </w:rPr>
        <w:t>measurement delay</w:t>
      </w:r>
      <w:r w:rsidRPr="007D3430">
        <w:rPr>
          <w:sz w:val="20"/>
          <w:szCs w:val="20"/>
          <w:u w:val="single"/>
          <w:lang w:val="en-US"/>
        </w:rPr>
        <w:t>, which may be defined by one of the below options:</w:t>
      </w:r>
    </w:p>
    <w:p w14:paraId="72267FD1" w14:textId="77777777" w:rsidR="001130E6" w:rsidRPr="007D3430" w:rsidRDefault="001130E6" w:rsidP="00C67E3A">
      <w:pPr>
        <w:pStyle w:val="ListParagraph"/>
        <w:numPr>
          <w:ilvl w:val="0"/>
          <w:numId w:val="22"/>
        </w:numPr>
        <w:rPr>
          <w:sz w:val="20"/>
          <w:szCs w:val="20"/>
          <w:lang w:val="en-US" w:eastAsia="zh-CN"/>
        </w:rPr>
      </w:pPr>
      <w:r w:rsidRPr="007D3430">
        <w:rPr>
          <w:sz w:val="20"/>
          <w:szCs w:val="20"/>
          <w:lang w:val="en-US" w:eastAsia="zh-CN"/>
        </w:rPr>
        <w:t>T1: delay from receiving prediction configurations, e.g., set A/B configuration, to the completion of all measurement occasions, e.g., completion of the ‘</w:t>
      </w:r>
      <w:proofErr w:type="spellStart"/>
      <w:r w:rsidRPr="007D3430">
        <w:rPr>
          <w:sz w:val="20"/>
          <w:szCs w:val="20"/>
          <w:lang w:val="en-US" w:eastAsia="zh-CN"/>
        </w:rPr>
        <w:t>m’th</w:t>
      </w:r>
      <w:proofErr w:type="spellEnd"/>
      <w:r w:rsidRPr="007D3430">
        <w:rPr>
          <w:sz w:val="20"/>
          <w:szCs w:val="20"/>
          <w:lang w:val="en-US" w:eastAsia="zh-CN"/>
        </w:rPr>
        <w:t xml:space="preserve"> measurement occasions.</w:t>
      </w:r>
    </w:p>
    <w:p w14:paraId="4A027C05" w14:textId="77777777" w:rsidR="001130E6" w:rsidRPr="007D3430" w:rsidRDefault="001130E6" w:rsidP="00C67E3A">
      <w:pPr>
        <w:pStyle w:val="ListParagraph"/>
        <w:numPr>
          <w:ilvl w:val="0"/>
          <w:numId w:val="22"/>
        </w:numPr>
        <w:rPr>
          <w:sz w:val="20"/>
          <w:szCs w:val="20"/>
          <w:lang w:eastAsia="zh-CN"/>
        </w:rPr>
      </w:pPr>
      <w:r w:rsidRPr="007D3430">
        <w:rPr>
          <w:sz w:val="20"/>
          <w:szCs w:val="20"/>
          <w:lang w:eastAsia="zh-CN"/>
        </w:rPr>
        <w:t>T2: delay of single/one shot measurement occasion. Note: it is identical to measurement delay in legacy.</w:t>
      </w:r>
    </w:p>
    <w:p w14:paraId="5C5CB8D6" w14:textId="77777777" w:rsidR="001130E6" w:rsidRPr="007D3430" w:rsidRDefault="001130E6" w:rsidP="00C67E3A">
      <w:pPr>
        <w:pStyle w:val="ListParagraph"/>
        <w:numPr>
          <w:ilvl w:val="0"/>
          <w:numId w:val="22"/>
        </w:numPr>
        <w:rPr>
          <w:sz w:val="20"/>
          <w:szCs w:val="20"/>
          <w:lang w:eastAsia="zh-CN"/>
        </w:rPr>
      </w:pPr>
      <w:r w:rsidRPr="007D3430">
        <w:rPr>
          <w:sz w:val="20"/>
          <w:szCs w:val="20"/>
          <w:lang w:eastAsia="zh-CN"/>
        </w:rPr>
        <w:t>T3: delay of all measurement occasions for prediction, including m measurement occasions.</w:t>
      </w:r>
    </w:p>
    <w:p w14:paraId="6C2BCE98" w14:textId="55D3D900" w:rsidR="001130E6" w:rsidRPr="007D3430" w:rsidRDefault="001130E6" w:rsidP="002C769C">
      <w:pPr>
        <w:ind w:left="360"/>
        <w:rPr>
          <w:sz w:val="20"/>
          <w:szCs w:val="20"/>
          <w:lang w:val="en-US"/>
        </w:rPr>
      </w:pPr>
      <w:r w:rsidRPr="007D3430">
        <w:rPr>
          <w:sz w:val="20"/>
          <w:szCs w:val="20"/>
          <w:lang w:val="en-US"/>
        </w:rPr>
        <w:t xml:space="preserve">Firstly, as T1, the delay from reception of prediction configurations in legacy way similar to measurement configurations until the first measurement occasion or the last measurement occasion, is defined in RAN1 not RAN4. Apparently, we can preclude it.  </w:t>
      </w:r>
    </w:p>
    <w:p w14:paraId="213900A6" w14:textId="75425F51" w:rsidR="00D15725" w:rsidRPr="007D3430" w:rsidRDefault="001130E6" w:rsidP="002C769C">
      <w:pPr>
        <w:ind w:left="360"/>
        <w:rPr>
          <w:sz w:val="20"/>
          <w:szCs w:val="20"/>
          <w:lang w:val="en-US"/>
        </w:rPr>
      </w:pPr>
      <w:r w:rsidRPr="007D3430">
        <w:rPr>
          <w:sz w:val="20"/>
          <w:szCs w:val="20"/>
          <w:lang w:val="en-US"/>
        </w:rPr>
        <w:t>Secondly, in our opinion, the</w:t>
      </w:r>
      <w:r w:rsidR="000E3BD6" w:rsidRPr="007D3430">
        <w:rPr>
          <w:sz w:val="20"/>
          <w:szCs w:val="20"/>
          <w:lang w:val="en-US"/>
        </w:rPr>
        <w:t xml:space="preserve"> </w:t>
      </w:r>
      <w:r w:rsidR="00D15725" w:rsidRPr="007D3430">
        <w:rPr>
          <w:sz w:val="20"/>
          <w:szCs w:val="20"/>
          <w:lang w:val="en-US"/>
        </w:rPr>
        <w:t xml:space="preserve">more than one </w:t>
      </w:r>
      <w:r w:rsidRPr="007D3430">
        <w:rPr>
          <w:sz w:val="20"/>
          <w:szCs w:val="20"/>
          <w:lang w:val="en-US"/>
        </w:rPr>
        <w:t xml:space="preserve">measurement occasion for prediction concerned by T1 and T3, typically is not for obtaining an accumulated measurement accuracy, but for sort of beam characteristics analysis which is proprietary process by AI/ML model vendors, e.g., UE’s movements for BM-case 2. </w:t>
      </w:r>
    </w:p>
    <w:p w14:paraId="67A189CA" w14:textId="7C9CAA2A" w:rsidR="001130E6" w:rsidRPr="007D3430" w:rsidRDefault="001130E6" w:rsidP="002C769C">
      <w:pPr>
        <w:ind w:left="360"/>
        <w:rPr>
          <w:sz w:val="20"/>
          <w:szCs w:val="20"/>
          <w:lang w:val="en-US"/>
        </w:rPr>
      </w:pPr>
      <w:r w:rsidRPr="007D3430">
        <w:rPr>
          <w:sz w:val="20"/>
          <w:szCs w:val="20"/>
          <w:lang w:val="en-US"/>
        </w:rPr>
        <w:t>Regarding measurement accuracy, a certain accuracy requirement shall be met for each L1-RSRP measurement delay either for BM-case 1 and BM-case 2. In this way, we don’t need to further restrict the accumulated measurement accuracy averaged on multiple measurement occasions provided the accuracy of each measurement occasion is guaranteed. That’s also the reason why m=1 is assumed for BM-case1.</w:t>
      </w:r>
    </w:p>
    <w:p w14:paraId="3B2FEBDD" w14:textId="1A445D72" w:rsidR="001130E6" w:rsidRPr="007D3430" w:rsidRDefault="001130E6" w:rsidP="002C769C">
      <w:pPr>
        <w:ind w:left="360"/>
        <w:rPr>
          <w:b/>
          <w:bCs/>
          <w:sz w:val="20"/>
          <w:szCs w:val="20"/>
          <w:lang w:val="en-US"/>
        </w:rPr>
      </w:pPr>
      <w:r w:rsidRPr="007D3430">
        <w:rPr>
          <w:b/>
          <w:bCs/>
          <w:sz w:val="20"/>
          <w:szCs w:val="20"/>
          <w:lang w:val="en-US"/>
        </w:rPr>
        <w:t xml:space="preserve">RRM requirements only takes care of the </w:t>
      </w:r>
      <w:r w:rsidR="00021FA2" w:rsidRPr="007D3430">
        <w:rPr>
          <w:b/>
          <w:bCs/>
          <w:sz w:val="20"/>
          <w:szCs w:val="20"/>
          <w:lang w:val="en-US"/>
        </w:rPr>
        <w:t xml:space="preserve">minimal </w:t>
      </w:r>
      <w:r w:rsidRPr="007D3430">
        <w:rPr>
          <w:b/>
          <w:bCs/>
          <w:sz w:val="20"/>
          <w:szCs w:val="20"/>
          <w:lang w:val="en-US"/>
        </w:rPr>
        <w:t>delay of the UE being capable to complete an entire L1-RSRP measurement, it is T2 which is identical to the legacy one.</w:t>
      </w:r>
    </w:p>
    <w:p w14:paraId="38786330" w14:textId="0BF5D16E" w:rsidR="001130E6" w:rsidRPr="007D3430" w:rsidRDefault="001130E6" w:rsidP="002C769C">
      <w:pPr>
        <w:ind w:left="360"/>
        <w:rPr>
          <w:rFonts w:eastAsia="SimSun"/>
          <w:sz w:val="20"/>
          <w:szCs w:val="20"/>
          <w:lang w:val="en-US"/>
        </w:rPr>
      </w:pPr>
      <w:r w:rsidRPr="007D3430">
        <w:rPr>
          <w:sz w:val="20"/>
          <w:szCs w:val="20"/>
          <w:lang w:val="en-US"/>
        </w:rPr>
        <w:t xml:space="preserve">Maybe a potential requirement for BM-case 2 is evaluating the capability of a UE tracking changes of L1-RSRP, but it is concerned to capture </w:t>
      </w:r>
      <w:r w:rsidR="00CB1AC8" w:rsidRPr="007D3430">
        <w:rPr>
          <w:sz w:val="20"/>
          <w:szCs w:val="20"/>
          <w:lang w:val="en-US"/>
        </w:rPr>
        <w:t xml:space="preserve">such </w:t>
      </w:r>
      <w:r w:rsidR="004E7FA9" w:rsidRPr="007D3430">
        <w:rPr>
          <w:sz w:val="20"/>
          <w:szCs w:val="20"/>
          <w:lang w:val="en-US"/>
        </w:rPr>
        <w:t>requirement</w:t>
      </w:r>
      <w:r w:rsidRPr="007D3430">
        <w:rPr>
          <w:sz w:val="20"/>
          <w:szCs w:val="20"/>
          <w:lang w:val="en-US"/>
        </w:rPr>
        <w:t xml:space="preserve"> in RRM</w:t>
      </w:r>
      <w:r w:rsidR="004E7FA9" w:rsidRPr="007D3430">
        <w:rPr>
          <w:sz w:val="20"/>
          <w:szCs w:val="20"/>
          <w:lang w:val="en-US"/>
        </w:rPr>
        <w:t xml:space="preserve"> specification</w:t>
      </w:r>
      <w:r w:rsidRPr="007D3430">
        <w:rPr>
          <w:sz w:val="20"/>
          <w:szCs w:val="20"/>
          <w:lang w:val="en-US"/>
        </w:rPr>
        <w:t>.</w:t>
      </w:r>
    </w:p>
    <w:p w14:paraId="7D820379" w14:textId="4EDA7338" w:rsidR="001130E6" w:rsidRPr="007D3430" w:rsidRDefault="001130E6" w:rsidP="001130E6">
      <w:pPr>
        <w:rPr>
          <w:sz w:val="20"/>
          <w:szCs w:val="20"/>
          <w:u w:val="single"/>
          <w:lang w:val="en-US"/>
        </w:rPr>
      </w:pPr>
      <w:r w:rsidRPr="007D3430">
        <w:rPr>
          <w:sz w:val="20"/>
          <w:szCs w:val="20"/>
          <w:u w:val="single"/>
          <w:lang w:val="en-US"/>
        </w:rPr>
        <w:t xml:space="preserve">The below may be regarded as options of </w:t>
      </w:r>
      <w:r w:rsidRPr="007D3430">
        <w:rPr>
          <w:b/>
          <w:bCs/>
          <w:sz w:val="20"/>
          <w:szCs w:val="20"/>
          <w:u w:val="single"/>
          <w:lang w:val="en-US"/>
        </w:rPr>
        <w:t>reporting delay</w:t>
      </w:r>
      <w:r w:rsidR="00357A02" w:rsidRPr="007D3430">
        <w:rPr>
          <w:b/>
          <w:bCs/>
          <w:sz w:val="20"/>
          <w:szCs w:val="20"/>
          <w:u w:val="single"/>
          <w:lang w:val="en-US"/>
        </w:rPr>
        <w:t xml:space="preserve"> (for BM-case2)</w:t>
      </w:r>
      <w:r w:rsidRPr="007D3430">
        <w:rPr>
          <w:sz w:val="20"/>
          <w:szCs w:val="20"/>
          <w:u w:val="single"/>
          <w:lang w:val="en-US"/>
        </w:rPr>
        <w:t>:</w:t>
      </w:r>
    </w:p>
    <w:p w14:paraId="7FCC2D64" w14:textId="77777777" w:rsidR="001130E6" w:rsidRPr="007D3430" w:rsidRDefault="001130E6" w:rsidP="00C67E3A">
      <w:pPr>
        <w:pStyle w:val="ListParagraph"/>
        <w:numPr>
          <w:ilvl w:val="0"/>
          <w:numId w:val="23"/>
        </w:numPr>
        <w:rPr>
          <w:sz w:val="20"/>
          <w:szCs w:val="20"/>
          <w:lang w:eastAsia="zh-CN"/>
        </w:rPr>
      </w:pPr>
      <w:r w:rsidRPr="007D3430">
        <w:rPr>
          <w:sz w:val="20"/>
          <w:szCs w:val="20"/>
          <w:lang w:eastAsia="zh-CN"/>
        </w:rPr>
        <w:t>T4: delay from receiving prediction configurations to sending prediction report.</w:t>
      </w:r>
    </w:p>
    <w:p w14:paraId="56F65FDF" w14:textId="77777777" w:rsidR="001130E6" w:rsidRPr="007D3430" w:rsidRDefault="001130E6" w:rsidP="00C67E3A">
      <w:pPr>
        <w:pStyle w:val="ListParagraph"/>
        <w:numPr>
          <w:ilvl w:val="0"/>
          <w:numId w:val="23"/>
        </w:numPr>
        <w:rPr>
          <w:sz w:val="20"/>
          <w:szCs w:val="20"/>
          <w:lang w:eastAsia="zh-CN"/>
        </w:rPr>
      </w:pPr>
      <w:r w:rsidRPr="007D3430">
        <w:rPr>
          <w:sz w:val="20"/>
          <w:szCs w:val="20"/>
          <w:lang w:eastAsia="zh-CN"/>
        </w:rPr>
        <w:t>T5: delay from the first measurement to sending prediction report.</w:t>
      </w:r>
    </w:p>
    <w:p w14:paraId="44C8C24E" w14:textId="77777777" w:rsidR="001130E6" w:rsidRPr="007D3430" w:rsidRDefault="001130E6" w:rsidP="00C67E3A">
      <w:pPr>
        <w:pStyle w:val="ListParagraph"/>
        <w:numPr>
          <w:ilvl w:val="0"/>
          <w:numId w:val="23"/>
        </w:numPr>
        <w:rPr>
          <w:sz w:val="20"/>
          <w:szCs w:val="20"/>
          <w:lang w:eastAsia="zh-CN"/>
        </w:rPr>
      </w:pPr>
      <w:r w:rsidRPr="007D3430">
        <w:rPr>
          <w:sz w:val="20"/>
          <w:szCs w:val="20"/>
          <w:lang w:eastAsia="zh-CN"/>
        </w:rPr>
        <w:t>T6: delay from the last measurement to sending prediction report.</w:t>
      </w:r>
    </w:p>
    <w:p w14:paraId="64D3116F" w14:textId="77777777" w:rsidR="001130E6" w:rsidRPr="007D3430" w:rsidRDefault="001130E6" w:rsidP="001879AB">
      <w:pPr>
        <w:ind w:left="360"/>
        <w:rPr>
          <w:sz w:val="20"/>
          <w:szCs w:val="20"/>
          <w:lang w:val="en-US"/>
        </w:rPr>
      </w:pPr>
      <w:r w:rsidRPr="007D3430">
        <w:rPr>
          <w:sz w:val="20"/>
          <w:szCs w:val="20"/>
          <w:lang w:val="en-US"/>
        </w:rPr>
        <w:t>As legacy, we don’t take reporting time into the delay definition, but we can define measurement reporting requirements, similar to the legacy ones, if needed.</w:t>
      </w:r>
    </w:p>
    <w:p w14:paraId="1050CD22" w14:textId="77777777" w:rsidR="001130E6" w:rsidRPr="007D3430" w:rsidRDefault="001130E6" w:rsidP="001D1444">
      <w:pPr>
        <w:rPr>
          <w:sz w:val="20"/>
          <w:szCs w:val="20"/>
          <w:u w:val="single"/>
          <w:lang w:val="en-US"/>
        </w:rPr>
      </w:pPr>
      <w:r w:rsidRPr="007D3430">
        <w:rPr>
          <w:sz w:val="20"/>
          <w:szCs w:val="20"/>
          <w:u w:val="single"/>
          <w:lang w:val="en-US"/>
        </w:rPr>
        <w:t xml:space="preserve">Regarding </w:t>
      </w:r>
      <w:r w:rsidRPr="007D3430">
        <w:rPr>
          <w:b/>
          <w:bCs/>
          <w:sz w:val="20"/>
          <w:szCs w:val="20"/>
          <w:u w:val="single"/>
          <w:lang w:val="en-US"/>
        </w:rPr>
        <w:t>inference delay</w:t>
      </w:r>
      <w:r w:rsidRPr="007D3430">
        <w:rPr>
          <w:sz w:val="20"/>
          <w:szCs w:val="20"/>
          <w:u w:val="single"/>
          <w:lang w:val="en-US"/>
        </w:rPr>
        <w:t>, which may be defined by one of the below options:</w:t>
      </w:r>
    </w:p>
    <w:p w14:paraId="06DA43DB" w14:textId="77777777" w:rsidR="001130E6" w:rsidRPr="007D3430" w:rsidRDefault="001130E6" w:rsidP="002C769C">
      <w:pPr>
        <w:pStyle w:val="ListParagraph"/>
        <w:numPr>
          <w:ilvl w:val="0"/>
          <w:numId w:val="24"/>
        </w:numPr>
        <w:ind w:left="1004"/>
        <w:rPr>
          <w:sz w:val="20"/>
          <w:szCs w:val="20"/>
          <w:lang w:eastAsia="zh-CN"/>
        </w:rPr>
      </w:pPr>
      <w:r w:rsidRPr="007D3430">
        <w:rPr>
          <w:sz w:val="20"/>
          <w:szCs w:val="20"/>
          <w:lang w:eastAsia="zh-CN"/>
        </w:rPr>
        <w:t>T7: delay from sending prediction report to the first predicted reference signal occasion.</w:t>
      </w:r>
    </w:p>
    <w:p w14:paraId="7E69EC5D" w14:textId="77777777" w:rsidR="001130E6" w:rsidRPr="007D3430" w:rsidRDefault="001130E6" w:rsidP="002C769C">
      <w:pPr>
        <w:pStyle w:val="ListParagraph"/>
        <w:numPr>
          <w:ilvl w:val="0"/>
          <w:numId w:val="24"/>
        </w:numPr>
        <w:ind w:left="1004"/>
        <w:rPr>
          <w:sz w:val="20"/>
          <w:szCs w:val="20"/>
          <w:lang w:eastAsia="zh-CN"/>
        </w:rPr>
      </w:pPr>
      <w:r w:rsidRPr="007D3430">
        <w:rPr>
          <w:sz w:val="20"/>
          <w:szCs w:val="20"/>
          <w:lang w:eastAsia="zh-CN"/>
        </w:rPr>
        <w:t>T8: delay from the last measurement to the first predicted reference signal occasion.</w:t>
      </w:r>
    </w:p>
    <w:p w14:paraId="409DBAC0" w14:textId="78F6EDD6" w:rsidR="001130E6" w:rsidRPr="007D3430" w:rsidRDefault="001130E6" w:rsidP="002C769C">
      <w:pPr>
        <w:ind w:left="284"/>
        <w:rPr>
          <w:sz w:val="20"/>
          <w:szCs w:val="20"/>
          <w:lang w:val="en-US"/>
        </w:rPr>
      </w:pPr>
      <w:r w:rsidRPr="007D3430">
        <w:rPr>
          <w:sz w:val="20"/>
          <w:szCs w:val="20"/>
          <w:lang w:val="en-US"/>
        </w:rPr>
        <w:t xml:space="preserve">The reporting time </w:t>
      </w:r>
      <w:r w:rsidR="00E160E1" w:rsidRPr="007D3430">
        <w:rPr>
          <w:sz w:val="20"/>
          <w:szCs w:val="20"/>
          <w:lang w:val="en-US"/>
        </w:rPr>
        <w:t xml:space="preserve">is </w:t>
      </w:r>
      <w:r w:rsidR="007269CA" w:rsidRPr="007D3430">
        <w:rPr>
          <w:sz w:val="20"/>
          <w:szCs w:val="20"/>
          <w:lang w:val="en-US"/>
        </w:rPr>
        <w:t>subject</w:t>
      </w:r>
      <w:r w:rsidR="00E160E1" w:rsidRPr="007D3430">
        <w:rPr>
          <w:sz w:val="20"/>
          <w:szCs w:val="20"/>
          <w:lang w:val="en-US"/>
        </w:rPr>
        <w:t xml:space="preserve"> to be </w:t>
      </w:r>
      <w:r w:rsidRPr="007D3430">
        <w:rPr>
          <w:sz w:val="20"/>
          <w:szCs w:val="20"/>
          <w:lang w:val="en-US"/>
        </w:rPr>
        <w:t xml:space="preserve">changed according to NW configuration, especially it is unable to </w:t>
      </w:r>
      <w:r w:rsidR="007A608E" w:rsidRPr="007D3430">
        <w:rPr>
          <w:sz w:val="20"/>
          <w:szCs w:val="20"/>
          <w:lang w:val="en-US"/>
        </w:rPr>
        <w:t>be defined</w:t>
      </w:r>
      <w:r w:rsidRPr="007D3430">
        <w:rPr>
          <w:sz w:val="20"/>
          <w:szCs w:val="20"/>
          <w:lang w:val="en-US"/>
        </w:rPr>
        <w:t xml:space="preserve"> for BM-case1</w:t>
      </w:r>
      <w:r w:rsidR="007A608E" w:rsidRPr="007D3430">
        <w:rPr>
          <w:sz w:val="20"/>
          <w:szCs w:val="20"/>
          <w:lang w:val="en-US"/>
        </w:rPr>
        <w:t>. I</w:t>
      </w:r>
      <w:r w:rsidRPr="007D3430">
        <w:rPr>
          <w:sz w:val="20"/>
          <w:szCs w:val="20"/>
          <w:lang w:val="en-US"/>
        </w:rPr>
        <w:t xml:space="preserve">nstead, RRM requirements shall be aware of the </w:t>
      </w:r>
      <w:r w:rsidR="00DB23AF" w:rsidRPr="007D3430">
        <w:rPr>
          <w:sz w:val="20"/>
          <w:szCs w:val="20"/>
          <w:lang w:val="en-US"/>
        </w:rPr>
        <w:t>minimal</w:t>
      </w:r>
      <w:r w:rsidR="0066118B" w:rsidRPr="007D3430">
        <w:rPr>
          <w:sz w:val="20"/>
          <w:szCs w:val="20"/>
          <w:lang w:val="en-US"/>
        </w:rPr>
        <w:t xml:space="preserve"> </w:t>
      </w:r>
      <w:r w:rsidRPr="007D3430">
        <w:rPr>
          <w:sz w:val="20"/>
          <w:szCs w:val="20"/>
          <w:lang w:val="en-US"/>
        </w:rPr>
        <w:t>delay from UE’s capability perspective. It appears that T8 may be a proper choice since it evaluates a UE processing capability based on the measured reference signal samples.</w:t>
      </w:r>
    </w:p>
    <w:p w14:paraId="7E12211A" w14:textId="77777777" w:rsidR="001130E6" w:rsidRPr="007D3430" w:rsidRDefault="001130E6" w:rsidP="002C769C">
      <w:pPr>
        <w:pStyle w:val="ListParagraph"/>
        <w:numPr>
          <w:ilvl w:val="0"/>
          <w:numId w:val="29"/>
        </w:numPr>
        <w:ind w:left="1004"/>
        <w:rPr>
          <w:sz w:val="20"/>
          <w:szCs w:val="20"/>
        </w:rPr>
      </w:pPr>
      <w:r w:rsidRPr="007D3430">
        <w:rPr>
          <w:sz w:val="20"/>
          <w:szCs w:val="20"/>
        </w:rPr>
        <w:t xml:space="preserve">For BM-case 1, since m=1, the inference delay is started from the completion of the one-shot measurement occasion. </w:t>
      </w:r>
    </w:p>
    <w:p w14:paraId="188CDBFB" w14:textId="77777777" w:rsidR="001130E6" w:rsidRPr="007D3430" w:rsidRDefault="001130E6" w:rsidP="002C769C">
      <w:pPr>
        <w:pStyle w:val="ListParagraph"/>
        <w:numPr>
          <w:ilvl w:val="0"/>
          <w:numId w:val="29"/>
        </w:numPr>
        <w:ind w:left="1004"/>
        <w:rPr>
          <w:sz w:val="20"/>
          <w:szCs w:val="20"/>
        </w:rPr>
      </w:pPr>
      <w:r w:rsidRPr="007D3430">
        <w:rPr>
          <w:sz w:val="20"/>
          <w:szCs w:val="20"/>
        </w:rPr>
        <w:t>For BM-case 2, the inference delay is started from the completion of all measurement occasions provided m &gt; 1.</w:t>
      </w:r>
    </w:p>
    <w:p w14:paraId="602B149A" w14:textId="2A6C519F" w:rsidR="00F07692" w:rsidRPr="007D3430" w:rsidRDefault="00920C08" w:rsidP="00F07692">
      <w:pPr>
        <w:ind w:left="284"/>
        <w:rPr>
          <w:sz w:val="20"/>
          <w:szCs w:val="20"/>
          <w:lang w:val="en-US"/>
        </w:rPr>
      </w:pPr>
      <w:r w:rsidRPr="007D3430">
        <w:rPr>
          <w:sz w:val="20"/>
          <w:szCs w:val="20"/>
          <w:lang w:val="en-US"/>
        </w:rPr>
        <w:t>It’s noted that</w:t>
      </w:r>
      <w:r w:rsidR="00F07692" w:rsidRPr="007D3430">
        <w:rPr>
          <w:sz w:val="20"/>
          <w:szCs w:val="20"/>
          <w:lang w:val="en-US"/>
        </w:rPr>
        <w:t xml:space="preserve"> a possible prediction </w:t>
      </w:r>
      <w:r w:rsidR="00B24B85" w:rsidRPr="007D3430">
        <w:rPr>
          <w:sz w:val="20"/>
          <w:szCs w:val="20"/>
          <w:lang w:val="en-US"/>
        </w:rPr>
        <w:t xml:space="preserve">implementation is that the </w:t>
      </w:r>
      <w:r w:rsidR="002F22EF" w:rsidRPr="007D3430">
        <w:rPr>
          <w:sz w:val="20"/>
          <w:szCs w:val="20"/>
          <w:lang w:val="en-US"/>
        </w:rPr>
        <w:t xml:space="preserve">(partial) </w:t>
      </w:r>
      <w:r w:rsidR="00B24B85" w:rsidRPr="007D3430">
        <w:rPr>
          <w:sz w:val="20"/>
          <w:szCs w:val="20"/>
          <w:lang w:val="en-US"/>
        </w:rPr>
        <w:t xml:space="preserve">prediction procedure may start from the </w:t>
      </w:r>
      <w:r w:rsidRPr="007D3430">
        <w:rPr>
          <w:sz w:val="20"/>
          <w:szCs w:val="20"/>
          <w:lang w:val="en-US"/>
        </w:rPr>
        <w:t xml:space="preserve">completion of the </w:t>
      </w:r>
      <w:r w:rsidR="00B24B85" w:rsidRPr="007D3430">
        <w:rPr>
          <w:sz w:val="20"/>
          <w:szCs w:val="20"/>
          <w:lang w:val="en-US"/>
        </w:rPr>
        <w:t xml:space="preserve">first measurement </w:t>
      </w:r>
      <w:r w:rsidRPr="007D3430">
        <w:rPr>
          <w:sz w:val="20"/>
          <w:szCs w:val="20"/>
          <w:lang w:val="en-US"/>
        </w:rPr>
        <w:t>occasion</w:t>
      </w:r>
      <w:r w:rsidR="002F22EF" w:rsidRPr="007D3430">
        <w:rPr>
          <w:sz w:val="20"/>
          <w:szCs w:val="20"/>
          <w:lang w:val="en-US"/>
        </w:rPr>
        <w:t xml:space="preserve"> in </w:t>
      </w:r>
      <w:r w:rsidR="00DB23AF" w:rsidRPr="007D3430">
        <w:rPr>
          <w:sz w:val="20"/>
          <w:szCs w:val="20"/>
          <w:lang w:val="en-US"/>
        </w:rPr>
        <w:t>an</w:t>
      </w:r>
      <w:r w:rsidR="002F22EF" w:rsidRPr="007D3430">
        <w:rPr>
          <w:sz w:val="20"/>
          <w:szCs w:val="20"/>
          <w:lang w:val="en-US"/>
        </w:rPr>
        <w:t xml:space="preserve"> iteration way</w:t>
      </w:r>
      <w:r w:rsidRPr="007D3430">
        <w:rPr>
          <w:sz w:val="20"/>
          <w:szCs w:val="20"/>
          <w:lang w:val="en-US"/>
        </w:rPr>
        <w:t>.</w:t>
      </w:r>
      <w:r w:rsidR="002F22EF" w:rsidRPr="007D3430">
        <w:rPr>
          <w:sz w:val="20"/>
          <w:szCs w:val="20"/>
          <w:lang w:val="en-US"/>
        </w:rPr>
        <w:t xml:space="preserve"> In this case, </w:t>
      </w:r>
      <w:r w:rsidR="00DB23AF" w:rsidRPr="007D3430">
        <w:rPr>
          <w:sz w:val="20"/>
          <w:szCs w:val="20"/>
          <w:lang w:val="en-US"/>
        </w:rPr>
        <w:t xml:space="preserve">inference delay </w:t>
      </w:r>
      <w:r w:rsidR="007579BB" w:rsidRPr="007D3430">
        <w:rPr>
          <w:sz w:val="20"/>
          <w:szCs w:val="20"/>
          <w:lang w:val="en-US"/>
        </w:rPr>
        <w:t xml:space="preserve">may be </w:t>
      </w:r>
      <w:r w:rsidR="00142287" w:rsidRPr="007D3430">
        <w:rPr>
          <w:sz w:val="20"/>
          <w:szCs w:val="20"/>
          <w:lang w:val="en-US"/>
        </w:rPr>
        <w:t>started</w:t>
      </w:r>
      <w:r w:rsidR="007579BB" w:rsidRPr="007D3430">
        <w:rPr>
          <w:sz w:val="20"/>
          <w:szCs w:val="20"/>
          <w:lang w:val="en-US"/>
        </w:rPr>
        <w:t xml:space="preserve"> from the first measurement occasion not the last measurement occasion.</w:t>
      </w:r>
    </w:p>
    <w:p w14:paraId="6EDFF77C" w14:textId="77777777" w:rsidR="001130E6" w:rsidRPr="007D3430" w:rsidRDefault="001130E6" w:rsidP="002C769C">
      <w:pPr>
        <w:ind w:left="284"/>
        <w:rPr>
          <w:sz w:val="20"/>
          <w:szCs w:val="20"/>
          <w:lang w:val="en-US"/>
        </w:rPr>
      </w:pPr>
      <w:r w:rsidRPr="007D3430">
        <w:rPr>
          <w:sz w:val="20"/>
          <w:szCs w:val="20"/>
          <w:lang w:val="en-US"/>
        </w:rPr>
        <w:t>Meanwhile, it’s noted that RAN1 #118bis meeting achieved some agreements on the reference time of the earliest time instance as follow.</w:t>
      </w:r>
    </w:p>
    <w:tbl>
      <w:tblPr>
        <w:tblStyle w:val="TableGrid"/>
        <w:tblW w:w="10142" w:type="dxa"/>
        <w:tblInd w:w="284" w:type="dxa"/>
        <w:tblLook w:val="04A0" w:firstRow="1" w:lastRow="0" w:firstColumn="1" w:lastColumn="0" w:noHBand="0" w:noVBand="1"/>
      </w:tblPr>
      <w:tblGrid>
        <w:gridCol w:w="10142"/>
      </w:tblGrid>
      <w:tr w:rsidR="001130E6" w:rsidRPr="007D3430" w14:paraId="27FCE0DE" w14:textId="77777777" w:rsidTr="002C769C">
        <w:tc>
          <w:tcPr>
            <w:tcW w:w="10142" w:type="dxa"/>
          </w:tcPr>
          <w:p w14:paraId="21263EF1" w14:textId="77777777" w:rsidR="001130E6" w:rsidRPr="007D3430" w:rsidRDefault="001130E6" w:rsidP="002A1ABF">
            <w:pPr>
              <w:rPr>
                <w:rFonts w:eastAsia="DengXian"/>
                <w:sz w:val="20"/>
                <w:szCs w:val="20"/>
                <w:highlight w:val="green"/>
                <w:lang w:val="en-US"/>
              </w:rPr>
            </w:pPr>
            <w:r w:rsidRPr="007D3430">
              <w:rPr>
                <w:rFonts w:eastAsia="DengXian"/>
                <w:sz w:val="20"/>
                <w:szCs w:val="20"/>
                <w:highlight w:val="green"/>
                <w:lang w:val="en-US"/>
              </w:rPr>
              <w:t>Agreement</w:t>
            </w:r>
          </w:p>
          <w:p w14:paraId="534976CC" w14:textId="77777777" w:rsidR="001130E6" w:rsidRPr="007D3430" w:rsidRDefault="001130E6" w:rsidP="002A1ABF">
            <w:pPr>
              <w:snapToGrid w:val="0"/>
              <w:contextualSpacing/>
              <w:rPr>
                <w:sz w:val="20"/>
                <w:szCs w:val="20"/>
                <w:lang w:val="en-US"/>
              </w:rPr>
            </w:pPr>
            <w:r w:rsidRPr="007D3430">
              <w:rPr>
                <w:rFonts w:eastAsia="DengXian"/>
                <w:sz w:val="20"/>
                <w:szCs w:val="20"/>
                <w:lang w:val="en-US"/>
              </w:rPr>
              <w:t xml:space="preserve">For BM-Case 2 of UE-side model, </w:t>
            </w:r>
            <w:r w:rsidRPr="007D3430">
              <w:rPr>
                <w:sz w:val="20"/>
                <w:szCs w:val="20"/>
                <w:lang w:val="en-US"/>
              </w:rPr>
              <w:t>for the reference time of the earliest time instance for the predicted results, consider at least the following alternatives for potential down-selection:</w:t>
            </w:r>
          </w:p>
          <w:p w14:paraId="445F4261" w14:textId="77777777" w:rsidR="001130E6" w:rsidRPr="007D3430" w:rsidRDefault="001130E6" w:rsidP="00C67E3A">
            <w:pPr>
              <w:numPr>
                <w:ilvl w:val="0"/>
                <w:numId w:val="31"/>
              </w:numPr>
              <w:suppressAutoHyphens/>
              <w:snapToGrid w:val="0"/>
              <w:spacing w:before="0" w:beforeAutospacing="0"/>
              <w:contextualSpacing/>
              <w:rPr>
                <w:sz w:val="20"/>
                <w:szCs w:val="20"/>
                <w:lang w:val="en-US"/>
              </w:rPr>
            </w:pPr>
            <w:r w:rsidRPr="007D3430">
              <w:rPr>
                <w:sz w:val="20"/>
                <w:szCs w:val="20"/>
                <w:lang w:val="en-US"/>
              </w:rPr>
              <w:t>Option 1: Based on the uplink slot for the report</w:t>
            </w:r>
          </w:p>
          <w:p w14:paraId="15826E04" w14:textId="77777777" w:rsidR="001130E6" w:rsidRPr="007D3430" w:rsidRDefault="001130E6" w:rsidP="00C67E3A">
            <w:pPr>
              <w:numPr>
                <w:ilvl w:val="0"/>
                <w:numId w:val="31"/>
              </w:numPr>
              <w:suppressAutoHyphens/>
              <w:snapToGrid w:val="0"/>
              <w:spacing w:before="0" w:beforeAutospacing="0"/>
              <w:contextualSpacing/>
              <w:rPr>
                <w:sz w:val="20"/>
                <w:szCs w:val="20"/>
                <w:lang w:val="en-US"/>
              </w:rPr>
            </w:pPr>
            <w:r w:rsidRPr="007D3430">
              <w:rPr>
                <w:sz w:val="20"/>
                <w:szCs w:val="20"/>
                <w:lang w:val="en-US"/>
              </w:rPr>
              <w:t>Option 2: Based on the CSI reference resource corresponding to the report</w:t>
            </w:r>
          </w:p>
          <w:p w14:paraId="47C33CB6" w14:textId="77777777" w:rsidR="001130E6" w:rsidRPr="007D3430" w:rsidRDefault="001130E6" w:rsidP="00C67E3A">
            <w:pPr>
              <w:numPr>
                <w:ilvl w:val="0"/>
                <w:numId w:val="31"/>
              </w:numPr>
              <w:suppressAutoHyphens/>
              <w:snapToGrid w:val="0"/>
              <w:spacing w:before="0" w:beforeAutospacing="0"/>
              <w:contextualSpacing/>
              <w:rPr>
                <w:sz w:val="20"/>
                <w:szCs w:val="20"/>
                <w:lang w:val="en-US"/>
              </w:rPr>
            </w:pPr>
            <w:r w:rsidRPr="007D3430">
              <w:rPr>
                <w:sz w:val="20"/>
                <w:szCs w:val="20"/>
                <w:lang w:val="en-US"/>
              </w:rPr>
              <w:lastRenderedPageBreak/>
              <w:t>Option 3: Based on the latest transmission occasion of the CSI-RS/SSB resource in Set B for measurement for the report, wherein the transmission occasion is no later than the CSI reference resource</w:t>
            </w:r>
          </w:p>
        </w:tc>
      </w:tr>
    </w:tbl>
    <w:p w14:paraId="2B4B7AD1" w14:textId="77777777" w:rsidR="001130E6" w:rsidRPr="007D3430" w:rsidRDefault="001130E6" w:rsidP="002C769C">
      <w:pPr>
        <w:ind w:left="284"/>
        <w:rPr>
          <w:sz w:val="20"/>
          <w:szCs w:val="20"/>
          <w:lang w:val="en-US"/>
        </w:rPr>
      </w:pPr>
      <w:r w:rsidRPr="007D3430">
        <w:rPr>
          <w:sz w:val="20"/>
          <w:szCs w:val="20"/>
          <w:lang w:val="en-US"/>
        </w:rPr>
        <w:lastRenderedPageBreak/>
        <w:t xml:space="preserve">In our opinion, the earliest time instance defined by RAN1 is a time offset in terms of the report, which doesn’t impact RAN4 requirements on the time delay from measurement to inference. </w:t>
      </w:r>
    </w:p>
    <w:p w14:paraId="09B3796C" w14:textId="61DF6397" w:rsidR="001130E6" w:rsidRPr="007D3430" w:rsidRDefault="001130E6" w:rsidP="001130E6">
      <w:pPr>
        <w:rPr>
          <w:b/>
          <w:bCs/>
          <w:sz w:val="20"/>
          <w:szCs w:val="20"/>
          <w:lang w:val="en-US"/>
        </w:rPr>
      </w:pPr>
      <w:r w:rsidRPr="007D3430">
        <w:rPr>
          <w:b/>
          <w:bCs/>
          <w:sz w:val="20"/>
          <w:szCs w:val="20"/>
          <w:lang w:val="en-US"/>
        </w:rPr>
        <w:t>Observation</w:t>
      </w:r>
      <w:r w:rsidR="00DD0EDC" w:rsidRPr="007D3430">
        <w:rPr>
          <w:b/>
          <w:bCs/>
          <w:sz w:val="20"/>
          <w:szCs w:val="20"/>
          <w:lang w:val="en-US"/>
        </w:rPr>
        <w:t xml:space="preserve"> 4</w:t>
      </w:r>
      <w:r w:rsidRPr="007D3430">
        <w:rPr>
          <w:b/>
          <w:bCs/>
          <w:sz w:val="20"/>
          <w:szCs w:val="20"/>
          <w:lang w:val="en-US"/>
        </w:rPr>
        <w:t>: The RAN2 defined ‘the reference time of the earliest time instance for the predicted results’</w:t>
      </w:r>
      <w:r w:rsidRPr="007D3430">
        <w:rPr>
          <w:rFonts w:eastAsia="DengXian"/>
          <w:b/>
          <w:bCs/>
          <w:sz w:val="20"/>
          <w:szCs w:val="20"/>
          <w:lang w:val="en-US"/>
        </w:rPr>
        <w:t xml:space="preserve"> </w:t>
      </w:r>
      <w:r w:rsidR="00AD554E" w:rsidRPr="007D3430">
        <w:rPr>
          <w:rFonts w:eastAsia="DengXian"/>
          <w:b/>
          <w:bCs/>
          <w:sz w:val="20"/>
          <w:szCs w:val="20"/>
          <w:lang w:val="en-US"/>
        </w:rPr>
        <w:t>for</w:t>
      </w:r>
      <w:r w:rsidRPr="007D3430">
        <w:rPr>
          <w:rFonts w:eastAsia="DengXian"/>
          <w:b/>
          <w:bCs/>
          <w:sz w:val="20"/>
          <w:szCs w:val="20"/>
          <w:lang w:val="en-US"/>
        </w:rPr>
        <w:t xml:space="preserve"> BM-Case 2 of UE-side model, which is from the prediction report, isn’t relevant to RAN4 requirements on inference delay.</w:t>
      </w:r>
    </w:p>
    <w:p w14:paraId="4545E160" w14:textId="320B6037" w:rsidR="001130E6" w:rsidRPr="007D3430" w:rsidRDefault="001130E6" w:rsidP="001130E6">
      <w:pPr>
        <w:rPr>
          <w:b/>
          <w:bCs/>
          <w:sz w:val="20"/>
          <w:szCs w:val="20"/>
          <w:lang w:val="en-US"/>
        </w:rPr>
      </w:pPr>
      <w:r w:rsidRPr="007D3430">
        <w:rPr>
          <w:b/>
          <w:bCs/>
          <w:sz w:val="20"/>
          <w:szCs w:val="20"/>
          <w:lang w:val="en-US"/>
        </w:rPr>
        <w:t>Proposal</w:t>
      </w:r>
      <w:r w:rsidR="00DD0EDC" w:rsidRPr="007D3430">
        <w:rPr>
          <w:b/>
          <w:bCs/>
          <w:sz w:val="20"/>
          <w:szCs w:val="20"/>
          <w:lang w:val="en-US"/>
        </w:rPr>
        <w:t xml:space="preserve"> </w:t>
      </w:r>
      <w:r w:rsidR="000A07F3" w:rsidRPr="007D3430">
        <w:rPr>
          <w:b/>
          <w:bCs/>
          <w:sz w:val="20"/>
          <w:szCs w:val="20"/>
          <w:lang w:val="en-US"/>
        </w:rPr>
        <w:t>13</w:t>
      </w:r>
      <w:r w:rsidRPr="007D3430">
        <w:rPr>
          <w:b/>
          <w:bCs/>
          <w:sz w:val="20"/>
          <w:szCs w:val="20"/>
          <w:lang w:val="en-US"/>
        </w:rPr>
        <w:t>: Measurement delay is defined as the delay of single/one shot measurement occasion, which is identical to measurement delay in legacy, it is same to BM-case 1 and BM-case 2.</w:t>
      </w:r>
    </w:p>
    <w:p w14:paraId="24E4021C" w14:textId="0B06490A" w:rsidR="001130E6" w:rsidRPr="007D3430" w:rsidRDefault="001130E6" w:rsidP="001130E6">
      <w:pPr>
        <w:rPr>
          <w:rFonts w:eastAsia="SimSun"/>
          <w:b/>
          <w:bCs/>
          <w:sz w:val="20"/>
          <w:szCs w:val="20"/>
          <w:lang w:val="en-US"/>
        </w:rPr>
      </w:pPr>
      <w:r w:rsidRPr="007D3430">
        <w:rPr>
          <w:b/>
          <w:bCs/>
          <w:sz w:val="20"/>
          <w:szCs w:val="20"/>
          <w:lang w:val="en-US"/>
        </w:rPr>
        <w:t>Proposal</w:t>
      </w:r>
      <w:r w:rsidR="00DD0EDC" w:rsidRPr="007D3430">
        <w:rPr>
          <w:b/>
          <w:bCs/>
          <w:sz w:val="20"/>
          <w:szCs w:val="20"/>
          <w:lang w:val="en-US"/>
        </w:rPr>
        <w:t xml:space="preserve"> </w:t>
      </w:r>
      <w:r w:rsidR="000A07F3" w:rsidRPr="007D3430">
        <w:rPr>
          <w:b/>
          <w:bCs/>
          <w:sz w:val="20"/>
          <w:szCs w:val="20"/>
          <w:lang w:val="en-US"/>
        </w:rPr>
        <w:t>14</w:t>
      </w:r>
      <w:r w:rsidRPr="007D3430">
        <w:rPr>
          <w:b/>
          <w:bCs/>
          <w:sz w:val="20"/>
          <w:szCs w:val="20"/>
          <w:lang w:val="en-US"/>
        </w:rPr>
        <w:t>: RAN4 to study if any requirement is needed for evaluating the capability of a UE tracking changes of L1-RSRP</w:t>
      </w:r>
      <w:r w:rsidR="006A5D73" w:rsidRPr="007D3430">
        <w:rPr>
          <w:b/>
          <w:bCs/>
          <w:sz w:val="20"/>
          <w:szCs w:val="20"/>
          <w:lang w:val="en-US"/>
        </w:rPr>
        <w:t xml:space="preserve"> by measurements</w:t>
      </w:r>
      <w:r w:rsidRPr="007D3430">
        <w:rPr>
          <w:b/>
          <w:bCs/>
          <w:sz w:val="20"/>
          <w:szCs w:val="20"/>
          <w:lang w:val="en-US"/>
        </w:rPr>
        <w:t xml:space="preserve"> in BM-case 2.</w:t>
      </w:r>
    </w:p>
    <w:p w14:paraId="5A31A4AB" w14:textId="4C5B0A75" w:rsidR="001130E6" w:rsidRPr="007D3430" w:rsidRDefault="001130E6" w:rsidP="001130E6">
      <w:pPr>
        <w:spacing w:after="120"/>
        <w:rPr>
          <w:b/>
          <w:bCs/>
          <w:sz w:val="20"/>
          <w:szCs w:val="20"/>
          <w:lang w:val="en-US"/>
        </w:rPr>
      </w:pPr>
      <w:r w:rsidRPr="007D3430">
        <w:rPr>
          <w:b/>
          <w:bCs/>
          <w:sz w:val="20"/>
          <w:szCs w:val="20"/>
          <w:lang w:val="en-US"/>
        </w:rPr>
        <w:t>Proposal</w:t>
      </w:r>
      <w:r w:rsidR="00DD0EDC" w:rsidRPr="007D3430">
        <w:rPr>
          <w:b/>
          <w:bCs/>
          <w:sz w:val="20"/>
          <w:szCs w:val="20"/>
          <w:lang w:val="en-US"/>
        </w:rPr>
        <w:t xml:space="preserve"> 1</w:t>
      </w:r>
      <w:r w:rsidR="000A07F3" w:rsidRPr="007D3430">
        <w:rPr>
          <w:b/>
          <w:bCs/>
          <w:sz w:val="20"/>
          <w:szCs w:val="20"/>
          <w:lang w:val="en-US"/>
        </w:rPr>
        <w:t>5</w:t>
      </w:r>
      <w:r w:rsidRPr="007D3430">
        <w:rPr>
          <w:b/>
          <w:bCs/>
          <w:sz w:val="20"/>
          <w:szCs w:val="20"/>
          <w:lang w:val="en-US"/>
        </w:rPr>
        <w:t>: Don’t take reporting time into the delay definition, but we can define measurement reporting requirements similar to the legacy ones, if needed.</w:t>
      </w:r>
    </w:p>
    <w:p w14:paraId="3D870C50" w14:textId="05484F6F" w:rsidR="001130E6" w:rsidRPr="007D3430" w:rsidRDefault="001130E6" w:rsidP="001130E6">
      <w:pPr>
        <w:rPr>
          <w:b/>
          <w:bCs/>
          <w:sz w:val="20"/>
          <w:szCs w:val="20"/>
          <w:lang w:val="en-US"/>
        </w:rPr>
      </w:pPr>
      <w:r w:rsidRPr="007D3430">
        <w:rPr>
          <w:b/>
          <w:bCs/>
          <w:sz w:val="20"/>
          <w:szCs w:val="20"/>
          <w:lang w:val="en-US"/>
        </w:rPr>
        <w:t>Proposal</w:t>
      </w:r>
      <w:r w:rsidR="00DD0EDC" w:rsidRPr="007D3430">
        <w:rPr>
          <w:b/>
          <w:bCs/>
          <w:sz w:val="20"/>
          <w:szCs w:val="20"/>
          <w:lang w:val="en-US"/>
        </w:rPr>
        <w:t xml:space="preserve"> 1</w:t>
      </w:r>
      <w:r w:rsidR="000A07F3" w:rsidRPr="007D3430">
        <w:rPr>
          <w:b/>
          <w:bCs/>
          <w:sz w:val="20"/>
          <w:szCs w:val="20"/>
          <w:lang w:val="en-US"/>
        </w:rPr>
        <w:t>6</w:t>
      </w:r>
      <w:r w:rsidRPr="007D3430">
        <w:rPr>
          <w:b/>
          <w:bCs/>
          <w:sz w:val="20"/>
          <w:szCs w:val="20"/>
          <w:lang w:val="en-US"/>
        </w:rPr>
        <w:t xml:space="preserve">: Inference delay is defined as the </w:t>
      </w:r>
      <w:r w:rsidR="00803F78" w:rsidRPr="007D3430">
        <w:rPr>
          <w:b/>
          <w:bCs/>
          <w:sz w:val="20"/>
          <w:szCs w:val="20"/>
          <w:lang w:val="en-US"/>
        </w:rPr>
        <w:t xml:space="preserve">processing </w:t>
      </w:r>
      <w:r w:rsidRPr="007D3430">
        <w:rPr>
          <w:b/>
          <w:bCs/>
          <w:sz w:val="20"/>
          <w:szCs w:val="20"/>
          <w:lang w:val="en-US"/>
        </w:rPr>
        <w:t>delay from the completion of the last</w:t>
      </w:r>
      <w:r w:rsidR="000175EB" w:rsidRPr="007D3430">
        <w:rPr>
          <w:b/>
          <w:bCs/>
          <w:sz w:val="20"/>
          <w:szCs w:val="20"/>
          <w:lang w:val="en-US"/>
        </w:rPr>
        <w:t xml:space="preserve"> (or first)</w:t>
      </w:r>
      <w:r w:rsidRPr="007D3430">
        <w:rPr>
          <w:b/>
          <w:bCs/>
          <w:sz w:val="20"/>
          <w:szCs w:val="20"/>
          <w:lang w:val="en-US"/>
        </w:rPr>
        <w:t xml:space="preserve"> measurement occasion (</w:t>
      </w:r>
      <w:r w:rsidR="008A2F2B" w:rsidRPr="007D3430">
        <w:rPr>
          <w:b/>
          <w:bCs/>
          <w:sz w:val="20"/>
          <w:szCs w:val="20"/>
          <w:lang w:val="en-US"/>
        </w:rPr>
        <w:t xml:space="preserve">for BM-case </w:t>
      </w:r>
      <w:r w:rsidR="00A87C01" w:rsidRPr="007D3430">
        <w:rPr>
          <w:b/>
          <w:bCs/>
          <w:sz w:val="20"/>
          <w:szCs w:val="20"/>
          <w:lang w:val="en-US"/>
        </w:rPr>
        <w:t>1</w:t>
      </w:r>
      <w:r w:rsidR="008A2F2B" w:rsidRPr="007D3430">
        <w:rPr>
          <w:b/>
          <w:bCs/>
          <w:sz w:val="20"/>
          <w:szCs w:val="20"/>
          <w:lang w:val="en-US"/>
        </w:rPr>
        <w:t xml:space="preserve">, only </w:t>
      </w:r>
      <w:r w:rsidRPr="007D3430">
        <w:rPr>
          <w:b/>
          <w:bCs/>
          <w:sz w:val="20"/>
          <w:szCs w:val="20"/>
          <w:lang w:val="en-US"/>
        </w:rPr>
        <w:t xml:space="preserve">one-shot measurement occasion) </w:t>
      </w:r>
      <w:r w:rsidR="00A87C01" w:rsidRPr="007D3430">
        <w:rPr>
          <w:b/>
          <w:bCs/>
          <w:sz w:val="20"/>
          <w:szCs w:val="20"/>
          <w:lang w:val="en-US"/>
        </w:rPr>
        <w:t>until</w:t>
      </w:r>
      <w:r w:rsidRPr="007D3430">
        <w:rPr>
          <w:b/>
          <w:bCs/>
          <w:sz w:val="20"/>
          <w:szCs w:val="20"/>
          <w:lang w:val="en-US"/>
        </w:rPr>
        <w:t xml:space="preserve"> the start of the first predicted reference signal occasion.</w:t>
      </w:r>
      <w:r w:rsidR="009A0256" w:rsidRPr="007D3430">
        <w:rPr>
          <w:b/>
          <w:bCs/>
          <w:sz w:val="20"/>
          <w:szCs w:val="20"/>
          <w:lang w:val="en-US"/>
        </w:rPr>
        <w:t xml:space="preserve"> </w:t>
      </w:r>
    </w:p>
    <w:p w14:paraId="00F02AE3" w14:textId="3C5443EB" w:rsidR="001130E6" w:rsidRPr="007D3430" w:rsidRDefault="00584620" w:rsidP="00584620">
      <w:pPr>
        <w:rPr>
          <w:sz w:val="20"/>
          <w:szCs w:val="20"/>
          <w:lang w:val="en-US"/>
        </w:rPr>
      </w:pPr>
      <w:r w:rsidRPr="007D3430">
        <w:rPr>
          <w:b/>
          <w:bCs/>
          <w:sz w:val="20"/>
          <w:szCs w:val="20"/>
          <w:lang w:val="en-US"/>
        </w:rPr>
        <w:t xml:space="preserve">Observation </w:t>
      </w:r>
      <w:r w:rsidR="00DD0EDC" w:rsidRPr="007D3430">
        <w:rPr>
          <w:b/>
          <w:bCs/>
          <w:sz w:val="20"/>
          <w:szCs w:val="20"/>
          <w:lang w:val="en-US"/>
        </w:rPr>
        <w:t>5</w:t>
      </w:r>
      <w:r w:rsidR="001130E6" w:rsidRPr="007D3430">
        <w:rPr>
          <w:b/>
          <w:bCs/>
          <w:sz w:val="20"/>
          <w:szCs w:val="20"/>
          <w:lang w:val="en-US"/>
        </w:rPr>
        <w:t>: For beam (ID) prediction and L1-RSRP prediction, the inference delay may be different.</w:t>
      </w:r>
    </w:p>
    <w:p w14:paraId="66A80EE7" w14:textId="77777777" w:rsidR="00C32AC4" w:rsidRPr="007D3430" w:rsidRDefault="00C32AC4" w:rsidP="00581483">
      <w:pPr>
        <w:rPr>
          <w:b/>
          <w:sz w:val="20"/>
          <w:szCs w:val="20"/>
          <w:u w:val="single"/>
          <w:lang w:val="en-US" w:eastAsia="ko-KR"/>
        </w:rPr>
      </w:pPr>
    </w:p>
    <w:p w14:paraId="224FC8F2" w14:textId="265F79EC" w:rsidR="00A72AEE" w:rsidRPr="007D3430" w:rsidRDefault="00A72AEE" w:rsidP="00581483">
      <w:pPr>
        <w:rPr>
          <w:b/>
          <w:sz w:val="20"/>
          <w:szCs w:val="20"/>
          <w:u w:val="single"/>
          <w:lang w:val="en-US" w:eastAsia="ko-KR"/>
        </w:rPr>
      </w:pPr>
      <w:r w:rsidRPr="007D3430">
        <w:rPr>
          <w:b/>
          <w:sz w:val="20"/>
          <w:szCs w:val="20"/>
          <w:u w:val="single"/>
          <w:lang w:val="en-US" w:eastAsia="ko-KR"/>
        </w:rPr>
        <w:t xml:space="preserve">Issue: </w:t>
      </w:r>
      <w:r w:rsidR="008B3B7C" w:rsidRPr="007D3430">
        <w:rPr>
          <w:b/>
          <w:sz w:val="20"/>
          <w:szCs w:val="20"/>
          <w:u w:val="single"/>
          <w:lang w:val="en-US" w:eastAsia="ko-KR"/>
        </w:rPr>
        <w:t>Performance monitoring</w:t>
      </w:r>
    </w:p>
    <w:p w14:paraId="04F33BB2" w14:textId="5322B2DF" w:rsidR="003E2E42" w:rsidRPr="007D3430" w:rsidRDefault="0049104A" w:rsidP="00581483">
      <w:pPr>
        <w:rPr>
          <w:bCs/>
          <w:sz w:val="20"/>
          <w:szCs w:val="20"/>
          <w:lang w:val="en-US" w:eastAsia="ko-KR"/>
        </w:rPr>
      </w:pPr>
      <w:r w:rsidRPr="007D3430">
        <w:rPr>
          <w:bCs/>
          <w:sz w:val="20"/>
          <w:szCs w:val="20"/>
          <w:lang w:val="en-US" w:eastAsia="ko-KR"/>
        </w:rPr>
        <w:t>Based on RAN1’s agreements, we may focus on Type</w:t>
      </w:r>
      <w:r w:rsidR="00E818EE" w:rsidRPr="007D3430">
        <w:rPr>
          <w:bCs/>
          <w:sz w:val="20"/>
          <w:szCs w:val="20"/>
          <w:lang w:val="en-US" w:eastAsia="ko-KR"/>
        </w:rPr>
        <w:t xml:space="preserve"> 1, </w:t>
      </w:r>
      <w:r w:rsidR="00E818EE" w:rsidRPr="007D3430">
        <w:rPr>
          <w:bCs/>
          <w:sz w:val="20"/>
          <w:szCs w:val="20"/>
          <w:lang w:val="en-US"/>
        </w:rPr>
        <w:t xml:space="preserve">Option 2 </w:t>
      </w:r>
      <w:r w:rsidR="00E818EE" w:rsidRPr="007D3430">
        <w:rPr>
          <w:color w:val="000000"/>
          <w:sz w:val="20"/>
          <w:szCs w:val="20"/>
          <w:lang w:val="en-US" w:eastAsia="de-DE"/>
        </w:rPr>
        <w:t>of UE-side model monitoring.</w:t>
      </w:r>
    </w:p>
    <w:tbl>
      <w:tblPr>
        <w:tblStyle w:val="TableGrid"/>
        <w:tblW w:w="0" w:type="auto"/>
        <w:tblLook w:val="04A0" w:firstRow="1" w:lastRow="0" w:firstColumn="1" w:lastColumn="0" w:noHBand="0" w:noVBand="1"/>
      </w:tblPr>
      <w:tblGrid>
        <w:gridCol w:w="10142"/>
      </w:tblGrid>
      <w:tr w:rsidR="003E2E42" w:rsidRPr="007D3430" w14:paraId="62946C1D" w14:textId="77777777" w:rsidTr="003E2E42">
        <w:tc>
          <w:tcPr>
            <w:tcW w:w="10142" w:type="dxa"/>
          </w:tcPr>
          <w:p w14:paraId="02BB3C3D" w14:textId="77777777" w:rsidR="003E2E42" w:rsidRPr="007D3430" w:rsidRDefault="003E2E42" w:rsidP="003E2E42">
            <w:pPr>
              <w:rPr>
                <w:rFonts w:eastAsia="DengXian"/>
                <w:sz w:val="20"/>
                <w:szCs w:val="20"/>
                <w:highlight w:val="green"/>
                <w:lang w:val="en-US"/>
              </w:rPr>
            </w:pPr>
            <w:r w:rsidRPr="007D3430">
              <w:rPr>
                <w:rFonts w:eastAsia="DengXian"/>
                <w:sz w:val="20"/>
                <w:szCs w:val="20"/>
                <w:highlight w:val="green"/>
                <w:lang w:val="en-US"/>
              </w:rPr>
              <w:t>Agreement</w:t>
            </w:r>
          </w:p>
          <w:p w14:paraId="640294E0" w14:textId="77777777" w:rsidR="003E2E42" w:rsidRPr="007D3430" w:rsidRDefault="003E2E42" w:rsidP="003E2E42">
            <w:pPr>
              <w:rPr>
                <w:bCs/>
                <w:sz w:val="20"/>
                <w:szCs w:val="20"/>
                <w:lang w:val="en-US"/>
              </w:rPr>
            </w:pPr>
            <w:r w:rsidRPr="007D3430">
              <w:rPr>
                <w:bCs/>
                <w:sz w:val="20"/>
                <w:szCs w:val="20"/>
                <w:lang w:val="en-US"/>
              </w:rPr>
              <w:t>For BM-Case1 and BM-Case2 with a UE-side AI/ML model:</w:t>
            </w:r>
          </w:p>
          <w:p w14:paraId="52162F5E" w14:textId="77777777" w:rsidR="003E2E42" w:rsidRPr="007D3430" w:rsidRDefault="003E2E42" w:rsidP="00C67E3A">
            <w:pPr>
              <w:pStyle w:val="B10"/>
              <w:numPr>
                <w:ilvl w:val="0"/>
                <w:numId w:val="27"/>
              </w:numPr>
              <w:spacing w:before="0" w:beforeAutospacing="0"/>
              <w:rPr>
                <w:rFonts w:ascii="Times New Roman" w:hAnsi="Times New Roman"/>
                <w:bCs/>
                <w:sz w:val="20"/>
                <w:szCs w:val="20"/>
                <w:lang w:val="en-US"/>
              </w:rPr>
            </w:pPr>
            <w:r w:rsidRPr="007D3430">
              <w:rPr>
                <w:rFonts w:ascii="Times New Roman" w:hAnsi="Times New Roman"/>
                <w:bCs/>
                <w:sz w:val="20"/>
                <w:szCs w:val="20"/>
                <w:lang w:val="en-US"/>
              </w:rPr>
              <w:t xml:space="preserve">Support Type 1 performance monitoring, including the following two options: </w:t>
            </w:r>
          </w:p>
          <w:p w14:paraId="3823F966" w14:textId="77777777" w:rsidR="003E2E42" w:rsidRPr="007D3430" w:rsidRDefault="003E2E42" w:rsidP="00C67E3A">
            <w:pPr>
              <w:pStyle w:val="B3"/>
              <w:numPr>
                <w:ilvl w:val="1"/>
                <w:numId w:val="27"/>
              </w:numPr>
              <w:spacing w:before="0" w:beforeAutospacing="0"/>
              <w:rPr>
                <w:bCs/>
                <w:sz w:val="20"/>
                <w:szCs w:val="20"/>
                <w:lang w:val="en-US"/>
              </w:rPr>
            </w:pPr>
            <w:r w:rsidRPr="007D3430">
              <w:rPr>
                <w:bCs/>
                <w:sz w:val="20"/>
                <w:szCs w:val="20"/>
                <w:lang w:val="en-US"/>
              </w:rPr>
              <w:t xml:space="preserve">Option 1 (NW-side performance monitoring): </w:t>
            </w:r>
          </w:p>
          <w:p w14:paraId="57238622" w14:textId="77777777" w:rsidR="003E2E42" w:rsidRPr="007D3430" w:rsidRDefault="003E2E42" w:rsidP="00C67E3A">
            <w:pPr>
              <w:pStyle w:val="B3"/>
              <w:numPr>
                <w:ilvl w:val="2"/>
                <w:numId w:val="27"/>
              </w:numPr>
              <w:spacing w:before="0" w:beforeAutospacing="0"/>
              <w:rPr>
                <w:bCs/>
                <w:sz w:val="20"/>
                <w:szCs w:val="20"/>
                <w:lang w:val="en-US"/>
              </w:rPr>
            </w:pPr>
            <w:r w:rsidRPr="007D3430">
              <w:rPr>
                <w:bCs/>
                <w:sz w:val="20"/>
                <w:szCs w:val="20"/>
                <w:lang w:val="en-US"/>
              </w:rPr>
              <w:t xml:space="preserve">UE sends a report to NW (for the calculation of performance metric at NW) </w:t>
            </w:r>
          </w:p>
          <w:p w14:paraId="08DDBC84" w14:textId="77777777" w:rsidR="003E2E42" w:rsidRPr="007D3430" w:rsidRDefault="003E2E42" w:rsidP="00C67E3A">
            <w:pPr>
              <w:pStyle w:val="B3"/>
              <w:numPr>
                <w:ilvl w:val="3"/>
                <w:numId w:val="27"/>
              </w:numPr>
              <w:spacing w:before="0" w:beforeAutospacing="0"/>
              <w:rPr>
                <w:bCs/>
                <w:sz w:val="20"/>
                <w:szCs w:val="20"/>
                <w:lang w:val="en-US"/>
              </w:rPr>
            </w:pPr>
            <w:r w:rsidRPr="007D3430">
              <w:rPr>
                <w:bCs/>
                <w:sz w:val="20"/>
                <w:szCs w:val="20"/>
                <w:lang w:val="en-US"/>
              </w:rPr>
              <w:t>Measurement results from resource set for monitoring, e.g., L1-RSRP and/or RS index is supported as the content of the report</w:t>
            </w:r>
          </w:p>
          <w:p w14:paraId="3D95D897" w14:textId="77777777" w:rsidR="003E2E42" w:rsidRPr="007D3430" w:rsidRDefault="003E2E42" w:rsidP="00C67E3A">
            <w:pPr>
              <w:pStyle w:val="B3"/>
              <w:numPr>
                <w:ilvl w:val="3"/>
                <w:numId w:val="27"/>
              </w:numPr>
              <w:spacing w:before="0" w:beforeAutospacing="0"/>
              <w:rPr>
                <w:bCs/>
                <w:sz w:val="20"/>
                <w:szCs w:val="20"/>
                <w:lang w:val="en-US"/>
              </w:rPr>
            </w:pPr>
            <w:r w:rsidRPr="007D3430">
              <w:rPr>
                <w:bCs/>
                <w:sz w:val="20"/>
                <w:szCs w:val="20"/>
                <w:lang w:val="en-US"/>
              </w:rPr>
              <w:t xml:space="preserve">FFS on other contents </w:t>
            </w:r>
          </w:p>
          <w:p w14:paraId="38A2DB05" w14:textId="77777777" w:rsidR="003E2E42" w:rsidRPr="007D3430" w:rsidRDefault="003E2E42" w:rsidP="00C67E3A">
            <w:pPr>
              <w:pStyle w:val="B3"/>
              <w:numPr>
                <w:ilvl w:val="2"/>
                <w:numId w:val="27"/>
              </w:numPr>
              <w:spacing w:before="0" w:beforeAutospacing="0"/>
              <w:rPr>
                <w:bCs/>
                <w:sz w:val="20"/>
                <w:szCs w:val="20"/>
                <w:lang w:val="en-US"/>
              </w:rPr>
            </w:pPr>
            <w:r w:rsidRPr="007D3430">
              <w:rPr>
                <w:bCs/>
                <w:sz w:val="20"/>
                <w:szCs w:val="20"/>
                <w:lang w:val="en-US"/>
              </w:rPr>
              <w:t>The report is at least configured/triggered by NW</w:t>
            </w:r>
          </w:p>
          <w:p w14:paraId="5AB91134" w14:textId="77777777" w:rsidR="003E2E42" w:rsidRPr="007D3430" w:rsidRDefault="003E2E42" w:rsidP="00C67E3A">
            <w:pPr>
              <w:pStyle w:val="B3"/>
              <w:numPr>
                <w:ilvl w:val="2"/>
                <w:numId w:val="27"/>
              </w:numPr>
              <w:spacing w:before="0" w:beforeAutospacing="0"/>
              <w:rPr>
                <w:bCs/>
                <w:sz w:val="20"/>
                <w:szCs w:val="20"/>
                <w:lang w:val="en-US"/>
              </w:rPr>
            </w:pPr>
            <w:r w:rsidRPr="007D3430">
              <w:rPr>
                <w:bCs/>
                <w:sz w:val="20"/>
                <w:szCs w:val="20"/>
                <w:lang w:val="en-US"/>
              </w:rPr>
              <w:t>Note: this may or may not have additional spec impact</w:t>
            </w:r>
          </w:p>
          <w:p w14:paraId="08D5CF30" w14:textId="77777777" w:rsidR="003E2E42" w:rsidRPr="007D3430" w:rsidRDefault="003E2E42" w:rsidP="00C67E3A">
            <w:pPr>
              <w:pStyle w:val="B3"/>
              <w:numPr>
                <w:ilvl w:val="1"/>
                <w:numId w:val="27"/>
              </w:numPr>
              <w:spacing w:before="0" w:beforeAutospacing="0"/>
              <w:rPr>
                <w:bCs/>
                <w:sz w:val="20"/>
                <w:szCs w:val="20"/>
                <w:lang w:val="en-US"/>
              </w:rPr>
            </w:pPr>
            <w:r w:rsidRPr="007D3430">
              <w:rPr>
                <w:bCs/>
                <w:sz w:val="20"/>
                <w:szCs w:val="20"/>
                <w:lang w:val="en-US"/>
              </w:rPr>
              <w:t xml:space="preserve">Option 2 (UE-assisted performance monitoring): </w:t>
            </w:r>
          </w:p>
          <w:p w14:paraId="0D7A0902" w14:textId="77777777" w:rsidR="003E2E42" w:rsidRPr="007D3430" w:rsidRDefault="003E2E42" w:rsidP="00C67E3A">
            <w:pPr>
              <w:pStyle w:val="B3"/>
              <w:numPr>
                <w:ilvl w:val="2"/>
                <w:numId w:val="27"/>
              </w:numPr>
              <w:spacing w:before="0" w:beforeAutospacing="0"/>
              <w:rPr>
                <w:bCs/>
                <w:sz w:val="20"/>
                <w:szCs w:val="20"/>
                <w:lang w:val="en-US"/>
              </w:rPr>
            </w:pPr>
            <w:r w:rsidRPr="007D3430">
              <w:rPr>
                <w:bCs/>
                <w:sz w:val="20"/>
                <w:szCs w:val="20"/>
                <w:lang w:val="en-US"/>
              </w:rPr>
              <w:t xml:space="preserve">UE calculates performance metric(s) </w:t>
            </w:r>
          </w:p>
          <w:p w14:paraId="1DB8376B" w14:textId="77777777" w:rsidR="003E2E42" w:rsidRPr="007D3430" w:rsidRDefault="003E2E42" w:rsidP="00C67E3A">
            <w:pPr>
              <w:pStyle w:val="B3"/>
              <w:numPr>
                <w:ilvl w:val="3"/>
                <w:numId w:val="27"/>
              </w:numPr>
              <w:spacing w:before="0" w:beforeAutospacing="0"/>
              <w:rPr>
                <w:bCs/>
                <w:sz w:val="20"/>
                <w:szCs w:val="20"/>
                <w:lang w:val="en-US"/>
              </w:rPr>
            </w:pPr>
            <w:r w:rsidRPr="007D3430">
              <w:rPr>
                <w:bCs/>
                <w:sz w:val="20"/>
                <w:szCs w:val="20"/>
                <w:lang w:val="en-US"/>
              </w:rPr>
              <w:t xml:space="preserve">FFS how to report and what to report </w:t>
            </w:r>
          </w:p>
          <w:p w14:paraId="3F32C55C" w14:textId="77777777" w:rsidR="003E2E42" w:rsidRPr="007D3430" w:rsidRDefault="003E2E42" w:rsidP="00C67E3A">
            <w:pPr>
              <w:pStyle w:val="B3"/>
              <w:numPr>
                <w:ilvl w:val="1"/>
                <w:numId w:val="27"/>
              </w:numPr>
              <w:spacing w:before="0" w:beforeAutospacing="0"/>
              <w:rPr>
                <w:bCs/>
                <w:sz w:val="20"/>
                <w:szCs w:val="20"/>
                <w:lang w:val="en-US"/>
              </w:rPr>
            </w:pPr>
            <w:r w:rsidRPr="007D3430">
              <w:rPr>
                <w:bCs/>
                <w:sz w:val="20"/>
                <w:szCs w:val="20"/>
                <w:lang w:val="en-US"/>
              </w:rPr>
              <w:t>FFS whether to trigger the report based on event(s) for Option 1 and/or Option 2</w:t>
            </w:r>
          </w:p>
          <w:p w14:paraId="7A63D2A1" w14:textId="486A9D55" w:rsidR="003E2E42" w:rsidRPr="007D3430" w:rsidRDefault="003E2E42" w:rsidP="00C67E3A">
            <w:pPr>
              <w:pStyle w:val="B10"/>
              <w:numPr>
                <w:ilvl w:val="0"/>
                <w:numId w:val="27"/>
              </w:numPr>
              <w:spacing w:before="0" w:beforeAutospacing="0"/>
              <w:rPr>
                <w:rFonts w:ascii="Times New Roman" w:eastAsia="Yu Mincho" w:hAnsi="Times New Roman"/>
                <w:bCs/>
                <w:sz w:val="20"/>
                <w:szCs w:val="20"/>
              </w:rPr>
            </w:pPr>
            <w:r w:rsidRPr="007D3430">
              <w:rPr>
                <w:rFonts w:ascii="Times New Roman" w:hAnsi="Times New Roman"/>
                <w:bCs/>
                <w:sz w:val="20"/>
                <w:szCs w:val="20"/>
                <w:lang w:val="en-US"/>
              </w:rPr>
              <w:t>FFS Type 2 performance monitoring</w:t>
            </w:r>
          </w:p>
        </w:tc>
      </w:tr>
    </w:tbl>
    <w:p w14:paraId="459DAB96" w14:textId="52F13876" w:rsidR="003E787D" w:rsidRPr="007D3430" w:rsidRDefault="003E787D" w:rsidP="003E787D">
      <w:pPr>
        <w:rPr>
          <w:sz w:val="20"/>
          <w:szCs w:val="20"/>
          <w:lang w:val="en-US"/>
        </w:rPr>
      </w:pPr>
      <w:r w:rsidRPr="007D3430">
        <w:rPr>
          <w:sz w:val="20"/>
          <w:szCs w:val="20"/>
          <w:lang w:val="en-US"/>
        </w:rPr>
        <w:t>In RAN WG1 #118, the below agreements were achieved.</w:t>
      </w:r>
    </w:p>
    <w:tbl>
      <w:tblPr>
        <w:tblStyle w:val="TableGrid"/>
        <w:tblW w:w="0" w:type="auto"/>
        <w:tblLook w:val="04A0" w:firstRow="1" w:lastRow="0" w:firstColumn="1" w:lastColumn="0" w:noHBand="0" w:noVBand="1"/>
      </w:tblPr>
      <w:tblGrid>
        <w:gridCol w:w="10142"/>
      </w:tblGrid>
      <w:tr w:rsidR="003E787D" w:rsidRPr="007D3430" w14:paraId="0FC15DE4" w14:textId="77777777" w:rsidTr="003E787D">
        <w:tc>
          <w:tcPr>
            <w:tcW w:w="10142" w:type="dxa"/>
          </w:tcPr>
          <w:p w14:paraId="5860F408" w14:textId="77777777" w:rsidR="003E787D" w:rsidRPr="007D3430" w:rsidRDefault="003E787D" w:rsidP="003E787D">
            <w:pPr>
              <w:pStyle w:val="ListParagraph"/>
              <w:tabs>
                <w:tab w:val="left" w:pos="360"/>
                <w:tab w:val="left" w:pos="1080"/>
              </w:tabs>
              <w:ind w:left="0"/>
              <w:rPr>
                <w:rFonts w:eastAsia="DengXian"/>
                <w:sz w:val="20"/>
                <w:szCs w:val="20"/>
                <w:highlight w:val="green"/>
                <w:lang w:eastAsia="zh-CN"/>
              </w:rPr>
            </w:pPr>
            <w:r w:rsidRPr="007D3430">
              <w:rPr>
                <w:rFonts w:eastAsia="DengXian"/>
                <w:sz w:val="20"/>
                <w:szCs w:val="20"/>
                <w:highlight w:val="green"/>
                <w:lang w:eastAsia="zh-CN"/>
              </w:rPr>
              <w:t>Agreement</w:t>
            </w:r>
          </w:p>
          <w:p w14:paraId="1A7EB6D1" w14:textId="77777777" w:rsidR="003E787D" w:rsidRPr="007D3430" w:rsidRDefault="003E787D" w:rsidP="003E787D">
            <w:pPr>
              <w:rPr>
                <w:sz w:val="20"/>
                <w:szCs w:val="20"/>
                <w:lang w:val="en-US"/>
              </w:rPr>
            </w:pPr>
            <w:r w:rsidRPr="007D3430">
              <w:rPr>
                <w:bCs/>
                <w:sz w:val="20"/>
                <w:szCs w:val="20"/>
                <w:lang w:val="en-US"/>
              </w:rPr>
              <w:lastRenderedPageBreak/>
              <w:t xml:space="preserve">For BM-Case1 and BM-Case2 with a UE-sided AI/ML model, for Option 2 </w:t>
            </w:r>
            <w:r w:rsidRPr="007D3430">
              <w:rPr>
                <w:sz w:val="20"/>
                <w:szCs w:val="20"/>
                <w:lang w:val="en-US"/>
              </w:rPr>
              <w:t xml:space="preserve">(UE-assisted performance monitoring), further study </w:t>
            </w:r>
            <w:r w:rsidRPr="007D3430">
              <w:rPr>
                <w:rFonts w:eastAsia="DengXian"/>
                <w:sz w:val="20"/>
                <w:szCs w:val="20"/>
                <w:lang w:val="en-US"/>
              </w:rPr>
              <w:t xml:space="preserve">at least </w:t>
            </w:r>
            <w:r w:rsidRPr="007D3430">
              <w:rPr>
                <w:sz w:val="20"/>
                <w:szCs w:val="20"/>
                <w:lang w:val="en-US"/>
              </w:rPr>
              <w:t xml:space="preserve">the following </w:t>
            </w:r>
            <w:r w:rsidRPr="007D3430">
              <w:rPr>
                <w:rFonts w:eastAsia="DengXian"/>
                <w:sz w:val="20"/>
                <w:szCs w:val="20"/>
                <w:lang w:val="en-US"/>
              </w:rPr>
              <w:t>alternative</w:t>
            </w:r>
            <w:r w:rsidRPr="007D3430">
              <w:rPr>
                <w:sz w:val="20"/>
                <w:szCs w:val="20"/>
                <w:lang w:val="en-US"/>
              </w:rPr>
              <w:t>s, including:</w:t>
            </w:r>
          </w:p>
          <w:p w14:paraId="0A383696" w14:textId="77777777" w:rsidR="003E787D" w:rsidRPr="007D3430" w:rsidRDefault="003E787D" w:rsidP="00C67E3A">
            <w:pPr>
              <w:pStyle w:val="ListParagraph"/>
              <w:numPr>
                <w:ilvl w:val="0"/>
                <w:numId w:val="26"/>
              </w:numPr>
              <w:spacing w:before="0" w:beforeAutospacing="0"/>
              <w:contextualSpacing w:val="0"/>
              <w:rPr>
                <w:sz w:val="20"/>
                <w:szCs w:val="20"/>
              </w:rPr>
            </w:pPr>
            <w:r w:rsidRPr="007D3430">
              <w:rPr>
                <w:rFonts w:eastAsia="DengXian"/>
                <w:sz w:val="20"/>
                <w:szCs w:val="20"/>
                <w:lang w:eastAsia="zh-CN"/>
              </w:rPr>
              <w:t>Alt</w:t>
            </w:r>
            <w:r w:rsidRPr="007D3430">
              <w:rPr>
                <w:sz w:val="20"/>
                <w:szCs w:val="20"/>
              </w:rPr>
              <w:t xml:space="preserve"> 1: Top 1 or Top K beam </w:t>
            </w:r>
            <w:r w:rsidRPr="007D3430">
              <w:rPr>
                <w:sz w:val="20"/>
                <w:szCs w:val="20"/>
                <w:highlight w:val="yellow"/>
              </w:rPr>
              <w:t>prediction accuracy</w:t>
            </w:r>
            <w:r w:rsidRPr="007D3430">
              <w:rPr>
                <w:sz w:val="20"/>
                <w:szCs w:val="20"/>
              </w:rPr>
              <w:t xml:space="preserve"> (with or without margin) by comparing the prediction results and the Top 1 or Top K beam based on the measurements from a resource set/resources for monitoring</w:t>
            </w:r>
          </w:p>
          <w:p w14:paraId="2992D6FC" w14:textId="77777777" w:rsidR="003E787D" w:rsidRPr="007D3430" w:rsidRDefault="003E787D" w:rsidP="00C67E3A">
            <w:pPr>
              <w:pStyle w:val="ListParagraph"/>
              <w:numPr>
                <w:ilvl w:val="0"/>
                <w:numId w:val="26"/>
              </w:numPr>
              <w:spacing w:before="0" w:beforeAutospacing="0"/>
              <w:contextualSpacing w:val="0"/>
              <w:rPr>
                <w:sz w:val="20"/>
                <w:szCs w:val="20"/>
              </w:rPr>
            </w:pPr>
            <w:r w:rsidRPr="007D3430">
              <w:rPr>
                <w:rFonts w:eastAsia="DengXian"/>
                <w:sz w:val="20"/>
                <w:szCs w:val="20"/>
                <w:lang w:eastAsia="zh-CN"/>
              </w:rPr>
              <w:t xml:space="preserve">Alt </w:t>
            </w:r>
            <w:r w:rsidRPr="007D3430">
              <w:rPr>
                <w:sz w:val="20"/>
                <w:szCs w:val="20"/>
              </w:rPr>
              <w:t xml:space="preserve">2: The </w:t>
            </w:r>
            <w:r w:rsidRPr="007D3430">
              <w:rPr>
                <w:sz w:val="20"/>
                <w:szCs w:val="20"/>
                <w:highlight w:val="yellow"/>
              </w:rPr>
              <w:t>L1-RSRP difference</w:t>
            </w:r>
            <w:r w:rsidRPr="007D3430">
              <w:rPr>
                <w:sz w:val="20"/>
                <w:szCs w:val="20"/>
              </w:rPr>
              <w:t xml:space="preserve"> information based on </w:t>
            </w:r>
            <w:r w:rsidRPr="007D3430">
              <w:rPr>
                <w:rFonts w:eastAsia="DengXian"/>
                <w:sz w:val="20"/>
                <w:szCs w:val="20"/>
                <w:lang w:eastAsia="zh-CN"/>
              </w:rPr>
              <w:t>actual measurement of the L1-RSRP</w:t>
            </w:r>
            <w:r w:rsidRPr="007D3430">
              <w:rPr>
                <w:sz w:val="20"/>
                <w:szCs w:val="20"/>
              </w:rPr>
              <w:t xml:space="preserve"> of </w:t>
            </w:r>
            <w:r w:rsidRPr="007D3430">
              <w:rPr>
                <w:rFonts w:eastAsia="DengXian"/>
                <w:sz w:val="20"/>
                <w:szCs w:val="20"/>
                <w:lang w:eastAsia="zh-CN"/>
              </w:rPr>
              <w:t xml:space="preserve">one or more of </w:t>
            </w:r>
            <w:r w:rsidRPr="007D3430">
              <w:rPr>
                <w:sz w:val="20"/>
                <w:szCs w:val="20"/>
              </w:rPr>
              <w:t xml:space="preserve">Top K predicted beam, and </w:t>
            </w:r>
            <w:r w:rsidRPr="007D3430">
              <w:rPr>
                <w:rFonts w:eastAsia="DengXian"/>
                <w:sz w:val="20"/>
                <w:szCs w:val="20"/>
                <w:lang w:eastAsia="zh-CN"/>
              </w:rPr>
              <w:t xml:space="preserve">L1-RSRP </w:t>
            </w:r>
            <w:r w:rsidRPr="007D3430">
              <w:rPr>
                <w:sz w:val="20"/>
                <w:szCs w:val="20"/>
              </w:rPr>
              <w:t>measurements from a resource set/resources for monitoring</w:t>
            </w:r>
          </w:p>
          <w:p w14:paraId="014E47C2" w14:textId="77777777" w:rsidR="003E787D" w:rsidRPr="007D3430" w:rsidRDefault="003E787D" w:rsidP="00C67E3A">
            <w:pPr>
              <w:pStyle w:val="ListParagraph"/>
              <w:numPr>
                <w:ilvl w:val="0"/>
                <w:numId w:val="26"/>
              </w:numPr>
              <w:spacing w:before="0" w:beforeAutospacing="0"/>
              <w:contextualSpacing w:val="0"/>
              <w:rPr>
                <w:sz w:val="20"/>
                <w:szCs w:val="20"/>
              </w:rPr>
            </w:pPr>
            <w:r w:rsidRPr="007D3430">
              <w:rPr>
                <w:rFonts w:eastAsia="DengXian"/>
                <w:sz w:val="20"/>
                <w:szCs w:val="20"/>
                <w:lang w:eastAsia="zh-CN"/>
              </w:rPr>
              <w:t>Alt</w:t>
            </w:r>
            <w:r w:rsidRPr="007D3430">
              <w:rPr>
                <w:sz w:val="20"/>
                <w:szCs w:val="20"/>
              </w:rPr>
              <w:t xml:space="preserve"> 3: The </w:t>
            </w:r>
            <w:r w:rsidRPr="007D3430">
              <w:rPr>
                <w:sz w:val="20"/>
                <w:szCs w:val="20"/>
                <w:highlight w:val="yellow"/>
              </w:rPr>
              <w:t>RSRP difference</w:t>
            </w:r>
            <w:r w:rsidRPr="007D3430">
              <w:rPr>
                <w:sz w:val="20"/>
                <w:szCs w:val="20"/>
              </w:rPr>
              <w:t xml:space="preserve"> information between the predicted RSRP</w:t>
            </w:r>
            <w:r w:rsidRPr="007D3430">
              <w:rPr>
                <w:rFonts w:eastAsia="DengXian"/>
                <w:sz w:val="20"/>
                <w:szCs w:val="20"/>
                <w:lang w:eastAsia="zh-CN"/>
              </w:rPr>
              <w:t xml:space="preserve"> </w:t>
            </w:r>
            <w:r w:rsidRPr="007D3430">
              <w:rPr>
                <w:sz w:val="20"/>
                <w:szCs w:val="20"/>
              </w:rPr>
              <w:t>and measured L1-RSRP of corresponding beam(s) of a resource set/resources for monitoring</w:t>
            </w:r>
          </w:p>
          <w:p w14:paraId="33239885" w14:textId="77777777" w:rsidR="003E787D" w:rsidRPr="007D3430" w:rsidRDefault="003E787D" w:rsidP="00C67E3A">
            <w:pPr>
              <w:pStyle w:val="ListParagraph"/>
              <w:numPr>
                <w:ilvl w:val="1"/>
                <w:numId w:val="26"/>
              </w:numPr>
              <w:spacing w:before="0" w:beforeAutospacing="0"/>
              <w:contextualSpacing w:val="0"/>
              <w:rPr>
                <w:sz w:val="20"/>
                <w:szCs w:val="20"/>
              </w:rPr>
            </w:pPr>
            <w:r w:rsidRPr="007D3430">
              <w:rPr>
                <w:sz w:val="20"/>
                <w:szCs w:val="20"/>
              </w:rPr>
              <w:t xml:space="preserve">Note: resources for Set B for monitoring </w:t>
            </w:r>
            <w:r w:rsidRPr="007D3430">
              <w:rPr>
                <w:rFonts w:eastAsia="DengXian"/>
                <w:sz w:val="20"/>
                <w:szCs w:val="20"/>
                <w:lang w:eastAsia="zh-CN"/>
              </w:rPr>
              <w:t xml:space="preserve">are </w:t>
            </w:r>
            <w:r w:rsidRPr="007D3430">
              <w:rPr>
                <w:sz w:val="20"/>
                <w:szCs w:val="20"/>
              </w:rPr>
              <w:t xml:space="preserve">not precluded and can be study. </w:t>
            </w:r>
          </w:p>
          <w:p w14:paraId="779F0540" w14:textId="77777777" w:rsidR="003E787D" w:rsidRPr="007D3430" w:rsidRDefault="003E787D" w:rsidP="00C67E3A">
            <w:pPr>
              <w:pStyle w:val="ListParagraph"/>
              <w:numPr>
                <w:ilvl w:val="1"/>
                <w:numId w:val="26"/>
              </w:numPr>
              <w:spacing w:before="0" w:beforeAutospacing="0"/>
              <w:contextualSpacing w:val="0"/>
              <w:rPr>
                <w:sz w:val="20"/>
                <w:szCs w:val="20"/>
              </w:rPr>
            </w:pPr>
            <w:r w:rsidRPr="007D3430">
              <w:rPr>
                <w:sz w:val="20"/>
                <w:szCs w:val="20"/>
              </w:rPr>
              <w:t xml:space="preserve">Note: this is only applicable when the model can predict RSRP </w:t>
            </w:r>
          </w:p>
          <w:p w14:paraId="2A9952E9" w14:textId="77777777" w:rsidR="003E787D" w:rsidRPr="007D3430" w:rsidRDefault="003E787D" w:rsidP="00C67E3A">
            <w:pPr>
              <w:pStyle w:val="ListParagraph"/>
              <w:numPr>
                <w:ilvl w:val="0"/>
                <w:numId w:val="26"/>
              </w:numPr>
              <w:spacing w:before="0" w:beforeAutospacing="0"/>
              <w:contextualSpacing w:val="0"/>
              <w:rPr>
                <w:sz w:val="20"/>
                <w:szCs w:val="20"/>
                <w:lang w:eastAsia="zh-CN"/>
              </w:rPr>
            </w:pPr>
            <w:r w:rsidRPr="007D3430">
              <w:rPr>
                <w:rFonts w:eastAsia="DengXian"/>
                <w:sz w:val="20"/>
                <w:szCs w:val="20"/>
                <w:lang w:eastAsia="zh-CN"/>
              </w:rPr>
              <w:t>Alt</w:t>
            </w:r>
            <w:r w:rsidRPr="007D3430">
              <w:rPr>
                <w:sz w:val="20"/>
                <w:szCs w:val="20"/>
              </w:rPr>
              <w:t xml:space="preserve"> 4: The </w:t>
            </w:r>
            <w:r w:rsidRPr="007D3430">
              <w:rPr>
                <w:sz w:val="20"/>
                <w:szCs w:val="20"/>
                <w:highlight w:val="yellow"/>
              </w:rPr>
              <w:t>probability information</w:t>
            </w:r>
            <w:r w:rsidRPr="007D3430">
              <w:rPr>
                <w:sz w:val="20"/>
                <w:szCs w:val="20"/>
              </w:rPr>
              <w:t xml:space="preserve"> of the predicted beam(s) to be the Top 1 or Top K beam</w:t>
            </w:r>
          </w:p>
          <w:p w14:paraId="570E9108" w14:textId="77777777" w:rsidR="003E787D" w:rsidRPr="007D3430" w:rsidRDefault="003E787D" w:rsidP="00C67E3A">
            <w:pPr>
              <w:pStyle w:val="ListParagraph"/>
              <w:numPr>
                <w:ilvl w:val="1"/>
                <w:numId w:val="26"/>
              </w:numPr>
              <w:spacing w:before="0" w:beforeAutospacing="0"/>
              <w:contextualSpacing w:val="0"/>
              <w:rPr>
                <w:sz w:val="20"/>
                <w:szCs w:val="20"/>
              </w:rPr>
            </w:pPr>
            <w:r w:rsidRPr="007D3430">
              <w:rPr>
                <w:sz w:val="20"/>
                <w:szCs w:val="20"/>
              </w:rPr>
              <w:t xml:space="preserve">Note: this is only applicable when the model can generate probability information </w:t>
            </w:r>
          </w:p>
          <w:p w14:paraId="64DEB852" w14:textId="77777777" w:rsidR="003E787D" w:rsidRPr="007D3430" w:rsidRDefault="003E787D" w:rsidP="00C67E3A">
            <w:pPr>
              <w:pStyle w:val="ListParagraph"/>
              <w:numPr>
                <w:ilvl w:val="0"/>
                <w:numId w:val="26"/>
              </w:numPr>
              <w:spacing w:before="0" w:beforeAutospacing="0"/>
              <w:contextualSpacing w:val="0"/>
              <w:rPr>
                <w:sz w:val="20"/>
                <w:szCs w:val="20"/>
                <w:lang w:eastAsia="zh-CN"/>
              </w:rPr>
            </w:pPr>
            <w:r w:rsidRPr="007D3430">
              <w:rPr>
                <w:sz w:val="20"/>
                <w:szCs w:val="20"/>
                <w:lang w:eastAsia="zh-CN"/>
              </w:rPr>
              <w:t xml:space="preserve">FFS: for </w:t>
            </w:r>
            <w:r w:rsidRPr="007D3430">
              <w:rPr>
                <w:rFonts w:eastAsia="DengXian"/>
                <w:sz w:val="20"/>
                <w:szCs w:val="20"/>
                <w:lang w:eastAsia="zh-CN"/>
              </w:rPr>
              <w:t>Alt</w:t>
            </w:r>
            <w:r w:rsidRPr="007D3430">
              <w:rPr>
                <w:sz w:val="20"/>
                <w:szCs w:val="20"/>
                <w:lang w:eastAsia="zh-CN"/>
              </w:rPr>
              <w:t xml:space="preserve"> 1/2/3, </w:t>
            </w:r>
            <w:r w:rsidRPr="007D3430">
              <w:rPr>
                <w:sz w:val="20"/>
                <w:szCs w:val="20"/>
              </w:rPr>
              <w:t>on other details including how to configure the resource set/resources for monitoring, including</w:t>
            </w:r>
          </w:p>
          <w:p w14:paraId="4F520884" w14:textId="77777777" w:rsidR="003E787D" w:rsidRPr="007D3430" w:rsidRDefault="003E787D" w:rsidP="00C67E3A">
            <w:pPr>
              <w:pStyle w:val="ListParagraph"/>
              <w:numPr>
                <w:ilvl w:val="1"/>
                <w:numId w:val="26"/>
              </w:numPr>
              <w:spacing w:before="0" w:beforeAutospacing="0"/>
              <w:contextualSpacing w:val="0"/>
              <w:rPr>
                <w:sz w:val="20"/>
                <w:szCs w:val="20"/>
              </w:rPr>
            </w:pPr>
            <w:r w:rsidRPr="007D3430">
              <w:rPr>
                <w:sz w:val="20"/>
                <w:szCs w:val="20"/>
              </w:rPr>
              <w:t xml:space="preserve">E.g. whether/how to use full set of Set A for measurement. </w:t>
            </w:r>
            <w:r w:rsidRPr="007D3430">
              <w:rPr>
                <w:rFonts w:eastAsia="DengXian"/>
                <w:sz w:val="20"/>
                <w:szCs w:val="20"/>
                <w:lang w:eastAsia="zh-CN"/>
              </w:rPr>
              <w:t>I</w:t>
            </w:r>
            <w:r w:rsidRPr="007D3430">
              <w:rPr>
                <w:sz w:val="20"/>
                <w:szCs w:val="20"/>
              </w:rPr>
              <w:t xml:space="preserve">f not, whether/how to obtain the measurement of the predicted Top 1 or Top K beam for calculating the prediction accuracy or the RSRP difference.    </w:t>
            </w:r>
          </w:p>
          <w:p w14:paraId="191D8AEB" w14:textId="77777777" w:rsidR="003E787D" w:rsidRPr="007D3430" w:rsidRDefault="003E787D" w:rsidP="00C67E3A">
            <w:pPr>
              <w:pStyle w:val="ListParagraph"/>
              <w:numPr>
                <w:ilvl w:val="0"/>
                <w:numId w:val="26"/>
              </w:numPr>
              <w:spacing w:before="0" w:beforeAutospacing="0"/>
              <w:contextualSpacing w:val="0"/>
              <w:rPr>
                <w:sz w:val="20"/>
                <w:szCs w:val="20"/>
                <w:lang w:eastAsia="zh-CN"/>
              </w:rPr>
            </w:pPr>
            <w:r w:rsidRPr="007D3430">
              <w:rPr>
                <w:sz w:val="20"/>
                <w:szCs w:val="20"/>
              </w:rPr>
              <w:t xml:space="preserve">For all </w:t>
            </w:r>
            <w:r w:rsidRPr="007D3430">
              <w:rPr>
                <w:rFonts w:eastAsia="DengXian"/>
                <w:sz w:val="20"/>
                <w:szCs w:val="20"/>
                <w:lang w:eastAsia="zh-CN"/>
              </w:rPr>
              <w:t>alternative</w:t>
            </w:r>
            <w:r w:rsidRPr="007D3430">
              <w:rPr>
                <w:sz w:val="20"/>
                <w:szCs w:val="20"/>
              </w:rPr>
              <w:t xml:space="preserve">s, study whether the performance </w:t>
            </w:r>
            <w:r w:rsidRPr="007D3430">
              <w:rPr>
                <w:rFonts w:eastAsia="DengXian"/>
                <w:sz w:val="20"/>
                <w:szCs w:val="20"/>
                <w:lang w:eastAsia="zh-CN"/>
              </w:rPr>
              <w:t>information</w:t>
            </w:r>
            <w:r w:rsidRPr="007D3430">
              <w:rPr>
                <w:sz w:val="20"/>
                <w:szCs w:val="20"/>
              </w:rPr>
              <w:t xml:space="preserve"> is calculated per sample (one-shot), or per set of samples (window) </w:t>
            </w:r>
          </w:p>
          <w:p w14:paraId="5070BAF6" w14:textId="77777777" w:rsidR="003E787D" w:rsidRPr="007D3430" w:rsidRDefault="003E787D" w:rsidP="00581483">
            <w:pPr>
              <w:rPr>
                <w:sz w:val="20"/>
                <w:szCs w:val="20"/>
                <w:lang w:val="x-none"/>
              </w:rPr>
            </w:pPr>
          </w:p>
        </w:tc>
      </w:tr>
    </w:tbl>
    <w:p w14:paraId="6E641DDC" w14:textId="5A1611C3" w:rsidR="009009CE" w:rsidRPr="007D3430" w:rsidRDefault="00447CD2" w:rsidP="00581483">
      <w:pPr>
        <w:rPr>
          <w:sz w:val="20"/>
          <w:szCs w:val="20"/>
          <w:lang w:val="en-US"/>
        </w:rPr>
      </w:pPr>
      <w:r w:rsidRPr="007D3430">
        <w:rPr>
          <w:sz w:val="20"/>
          <w:szCs w:val="20"/>
          <w:lang w:val="en-US"/>
        </w:rPr>
        <w:lastRenderedPageBreak/>
        <w:t>In RAN WG1 #118bis, the below agreements were achieved.</w:t>
      </w:r>
    </w:p>
    <w:tbl>
      <w:tblPr>
        <w:tblStyle w:val="TableGrid"/>
        <w:tblW w:w="0" w:type="auto"/>
        <w:tblLook w:val="04A0" w:firstRow="1" w:lastRow="0" w:firstColumn="1" w:lastColumn="0" w:noHBand="0" w:noVBand="1"/>
      </w:tblPr>
      <w:tblGrid>
        <w:gridCol w:w="10142"/>
      </w:tblGrid>
      <w:tr w:rsidR="00986F35" w:rsidRPr="007D3430" w14:paraId="1A323BA2" w14:textId="77777777" w:rsidTr="00986F35">
        <w:tc>
          <w:tcPr>
            <w:tcW w:w="10142" w:type="dxa"/>
          </w:tcPr>
          <w:p w14:paraId="4968816A" w14:textId="77777777" w:rsidR="00986F35" w:rsidRPr="007D3430" w:rsidRDefault="00986F35" w:rsidP="00986F35">
            <w:pPr>
              <w:rPr>
                <w:rFonts w:eastAsia="DengXian"/>
                <w:sz w:val="20"/>
                <w:szCs w:val="20"/>
                <w:highlight w:val="green"/>
                <w:lang w:val="en-US"/>
              </w:rPr>
            </w:pPr>
            <w:r w:rsidRPr="007D3430">
              <w:rPr>
                <w:rFonts w:eastAsia="DengXian"/>
                <w:sz w:val="20"/>
                <w:szCs w:val="20"/>
                <w:highlight w:val="green"/>
                <w:lang w:val="en-US"/>
              </w:rPr>
              <w:t>Agreement</w:t>
            </w:r>
          </w:p>
          <w:p w14:paraId="4939A64F" w14:textId="77777777" w:rsidR="00986F35" w:rsidRPr="007D3430" w:rsidRDefault="00986F35" w:rsidP="00986F35">
            <w:pPr>
              <w:rPr>
                <w:sz w:val="20"/>
                <w:szCs w:val="20"/>
                <w:lang w:val="en-US" w:eastAsia="de-DE"/>
              </w:rPr>
            </w:pPr>
            <w:r w:rsidRPr="007D3430">
              <w:rPr>
                <w:bCs/>
                <w:sz w:val="20"/>
                <w:szCs w:val="20"/>
                <w:lang w:val="en-US"/>
              </w:rPr>
              <w:t xml:space="preserve">For BM-Case1 and BM-Case2 with a UE-sided AI/ML model, for Option 2 </w:t>
            </w:r>
            <w:r w:rsidRPr="007D3430">
              <w:rPr>
                <w:sz w:val="20"/>
                <w:szCs w:val="20"/>
                <w:lang w:val="en-US" w:eastAsia="de-DE"/>
              </w:rPr>
              <w:t xml:space="preserve">(UE-assisted performance monitoring), </w:t>
            </w:r>
          </w:p>
          <w:p w14:paraId="43AE06A1" w14:textId="77777777" w:rsidR="00986F35" w:rsidRPr="007D3430" w:rsidRDefault="00986F35" w:rsidP="00C67E3A">
            <w:pPr>
              <w:pStyle w:val="ListParagraph"/>
              <w:numPr>
                <w:ilvl w:val="0"/>
                <w:numId w:val="19"/>
              </w:numPr>
              <w:spacing w:before="0" w:beforeAutospacing="0"/>
              <w:contextualSpacing w:val="0"/>
              <w:rPr>
                <w:sz w:val="20"/>
                <w:szCs w:val="20"/>
                <w:lang w:eastAsia="de-DE"/>
              </w:rPr>
            </w:pPr>
            <w:r w:rsidRPr="007D3430">
              <w:rPr>
                <w:rFonts w:eastAsia="DengXian"/>
                <w:sz w:val="20"/>
                <w:szCs w:val="20"/>
                <w:lang w:eastAsia="zh-CN"/>
              </w:rPr>
              <w:t>At least support Alt</w:t>
            </w:r>
            <w:r w:rsidRPr="007D3430">
              <w:rPr>
                <w:sz w:val="20"/>
                <w:szCs w:val="20"/>
                <w:lang w:eastAsia="de-DE"/>
              </w:rPr>
              <w:t xml:space="preserve"> 1: Top 1 or Top K beam prediction accuracy (with or without margin) by comparing </w:t>
            </w:r>
            <w:r w:rsidRPr="007D3430">
              <w:rPr>
                <w:sz w:val="20"/>
                <w:szCs w:val="20"/>
                <w:highlight w:val="yellow"/>
                <w:lang w:eastAsia="de-DE"/>
              </w:rPr>
              <w:t>the prediction results and the Top 1 or Top K beam based on the measurements from a resource set/ resources for monitoring</w:t>
            </w:r>
          </w:p>
          <w:p w14:paraId="064137D7" w14:textId="77777777" w:rsidR="00986F35" w:rsidRPr="007D3430" w:rsidRDefault="00986F35" w:rsidP="00C67E3A">
            <w:pPr>
              <w:pStyle w:val="ListParagraph"/>
              <w:numPr>
                <w:ilvl w:val="1"/>
                <w:numId w:val="19"/>
              </w:numPr>
              <w:spacing w:before="0" w:beforeAutospacing="0"/>
              <w:contextualSpacing w:val="0"/>
              <w:rPr>
                <w:sz w:val="20"/>
                <w:szCs w:val="20"/>
                <w:lang w:eastAsia="de-DE"/>
              </w:rPr>
            </w:pPr>
            <w:r w:rsidRPr="007D3430">
              <w:rPr>
                <w:sz w:val="20"/>
                <w:szCs w:val="20"/>
                <w:lang w:eastAsia="de-DE"/>
              </w:rPr>
              <w:t xml:space="preserve">FFS on detail definition of the metric, including whether/how to configure or define a window for calculation </w:t>
            </w:r>
          </w:p>
          <w:p w14:paraId="0F07F56C" w14:textId="77777777" w:rsidR="00986F35" w:rsidRPr="007D3430" w:rsidRDefault="00986F35" w:rsidP="00C67E3A">
            <w:pPr>
              <w:pStyle w:val="ListParagraph"/>
              <w:numPr>
                <w:ilvl w:val="1"/>
                <w:numId w:val="19"/>
              </w:numPr>
              <w:spacing w:before="0" w:beforeAutospacing="0"/>
              <w:contextualSpacing w:val="0"/>
              <w:rPr>
                <w:sz w:val="20"/>
                <w:szCs w:val="20"/>
                <w:lang w:eastAsia="zh-CN"/>
              </w:rPr>
            </w:pPr>
            <w:r w:rsidRPr="007D3430">
              <w:rPr>
                <w:sz w:val="20"/>
                <w:szCs w:val="20"/>
                <w:lang w:eastAsia="zh-CN"/>
              </w:rPr>
              <w:t xml:space="preserve">FFS: </w:t>
            </w:r>
            <w:r w:rsidRPr="007D3430">
              <w:rPr>
                <w:sz w:val="20"/>
                <w:szCs w:val="20"/>
              </w:rPr>
              <w:t>on other details including how to configure the resource set/resources for monitoring, including</w:t>
            </w:r>
          </w:p>
          <w:p w14:paraId="3F5EDA32" w14:textId="77777777" w:rsidR="00986F35" w:rsidRPr="007D3430" w:rsidRDefault="00986F35" w:rsidP="00C67E3A">
            <w:pPr>
              <w:pStyle w:val="ListParagraph"/>
              <w:numPr>
                <w:ilvl w:val="2"/>
                <w:numId w:val="19"/>
              </w:numPr>
              <w:tabs>
                <w:tab w:val="left" w:pos="1440"/>
              </w:tabs>
              <w:spacing w:before="0" w:beforeAutospacing="0"/>
              <w:contextualSpacing w:val="0"/>
              <w:rPr>
                <w:sz w:val="20"/>
                <w:szCs w:val="20"/>
                <w:lang w:eastAsia="de-DE"/>
              </w:rPr>
            </w:pPr>
            <w:r w:rsidRPr="007D3430">
              <w:rPr>
                <w:sz w:val="20"/>
                <w:szCs w:val="20"/>
              </w:rPr>
              <w:t xml:space="preserve">E.g. whether/how to use full set of Set A for measurement. </w:t>
            </w:r>
            <w:r w:rsidRPr="007D3430">
              <w:rPr>
                <w:rFonts w:eastAsia="DengXian"/>
                <w:sz w:val="20"/>
                <w:szCs w:val="20"/>
                <w:lang w:eastAsia="zh-CN"/>
              </w:rPr>
              <w:t>I</w:t>
            </w:r>
            <w:r w:rsidRPr="007D3430">
              <w:rPr>
                <w:sz w:val="20"/>
                <w:szCs w:val="20"/>
              </w:rPr>
              <w:t xml:space="preserve">f the full set A is not configured, whether/how to define the metric </w:t>
            </w:r>
          </w:p>
          <w:p w14:paraId="76A10463" w14:textId="1DD505FC" w:rsidR="00986F35" w:rsidRPr="007D3430" w:rsidRDefault="00986F35" w:rsidP="00C67E3A">
            <w:pPr>
              <w:pStyle w:val="ListParagraph"/>
              <w:numPr>
                <w:ilvl w:val="0"/>
                <w:numId w:val="19"/>
              </w:numPr>
              <w:spacing w:before="0" w:beforeAutospacing="0"/>
              <w:contextualSpacing w:val="0"/>
              <w:rPr>
                <w:sz w:val="20"/>
                <w:szCs w:val="20"/>
                <w:lang w:val="en-US"/>
              </w:rPr>
            </w:pPr>
            <w:r w:rsidRPr="007D3430">
              <w:rPr>
                <w:sz w:val="20"/>
                <w:szCs w:val="20"/>
                <w:lang w:eastAsia="de-DE"/>
              </w:rPr>
              <w:t>FFS other alternatives</w:t>
            </w:r>
          </w:p>
        </w:tc>
      </w:tr>
      <w:tr w:rsidR="009009CE" w:rsidRPr="007D3430" w14:paraId="04374B79" w14:textId="77777777" w:rsidTr="009009CE">
        <w:tc>
          <w:tcPr>
            <w:tcW w:w="10142" w:type="dxa"/>
          </w:tcPr>
          <w:p w14:paraId="7AC184A2" w14:textId="77777777" w:rsidR="009009CE" w:rsidRPr="007D3430" w:rsidRDefault="009009CE" w:rsidP="00060E2C">
            <w:pPr>
              <w:rPr>
                <w:sz w:val="20"/>
                <w:szCs w:val="20"/>
                <w:lang w:val="en-US" w:eastAsia="x-none"/>
              </w:rPr>
            </w:pPr>
            <w:r w:rsidRPr="007D3430">
              <w:rPr>
                <w:sz w:val="20"/>
                <w:szCs w:val="20"/>
                <w:lang w:val="en-US" w:eastAsia="de-DE"/>
              </w:rPr>
              <w:t xml:space="preserve">At least </w:t>
            </w:r>
            <w:r w:rsidRPr="007D3430">
              <w:rPr>
                <w:color w:val="000000"/>
                <w:sz w:val="20"/>
                <w:szCs w:val="20"/>
                <w:lang w:val="en-US" w:eastAsia="de-DE"/>
              </w:rPr>
              <w:t>for the monitoring Type 1 Option 2 of UE-side model monitoring</w:t>
            </w:r>
            <w:r w:rsidRPr="007D3430">
              <w:rPr>
                <w:sz w:val="20"/>
                <w:szCs w:val="20"/>
                <w:lang w:val="en-US" w:eastAsia="de-DE"/>
              </w:rPr>
              <w:t xml:space="preserve"> (when applicable), consider the following options with potential down selection for the configura</w:t>
            </w:r>
            <w:r w:rsidRPr="007D3430">
              <w:rPr>
                <w:sz w:val="20"/>
                <w:szCs w:val="20"/>
                <w:lang w:val="en-US" w:eastAsia="x-none"/>
              </w:rPr>
              <w:t>tion for monitoring:</w:t>
            </w:r>
          </w:p>
          <w:p w14:paraId="6D0A3CDA" w14:textId="77777777" w:rsidR="009009CE" w:rsidRPr="007D3430" w:rsidRDefault="009009CE" w:rsidP="00C67E3A">
            <w:pPr>
              <w:pStyle w:val="ListParagraph"/>
              <w:numPr>
                <w:ilvl w:val="0"/>
                <w:numId w:val="19"/>
              </w:numPr>
              <w:spacing w:before="0" w:beforeAutospacing="0"/>
              <w:contextualSpacing w:val="0"/>
              <w:rPr>
                <w:sz w:val="20"/>
                <w:szCs w:val="20"/>
              </w:rPr>
            </w:pPr>
            <w:r w:rsidRPr="007D3430">
              <w:rPr>
                <w:sz w:val="20"/>
                <w:szCs w:val="20"/>
              </w:rPr>
              <w:t>Option 1: The resource set(s) for monitoring and report configuration for monitoring are configured (when applicable) within CSI report configuration used for inference</w:t>
            </w:r>
          </w:p>
          <w:p w14:paraId="3CCD56BB" w14:textId="77777777"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FFS: the resource set(s) for monitoring </w:t>
            </w:r>
          </w:p>
          <w:p w14:paraId="2C850E30" w14:textId="77777777"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UE measures the resource set(s) for monitoring. </w:t>
            </w:r>
          </w:p>
          <w:p w14:paraId="077E2181" w14:textId="77777777"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FFS how/when to report the monitoring results. </w:t>
            </w:r>
          </w:p>
          <w:p w14:paraId="0CD81215" w14:textId="77777777" w:rsidR="009009CE" w:rsidRPr="007D3430" w:rsidRDefault="009009CE" w:rsidP="00C67E3A">
            <w:pPr>
              <w:pStyle w:val="ListParagraph"/>
              <w:numPr>
                <w:ilvl w:val="0"/>
                <w:numId w:val="19"/>
              </w:numPr>
              <w:spacing w:before="0" w:beforeAutospacing="0"/>
              <w:contextualSpacing w:val="0"/>
              <w:rPr>
                <w:sz w:val="20"/>
                <w:szCs w:val="20"/>
              </w:rPr>
            </w:pPr>
            <w:r w:rsidRPr="007D3430">
              <w:rPr>
                <w:sz w:val="20"/>
                <w:szCs w:val="20"/>
              </w:rPr>
              <w:t>Option 2: Dedicated resource set(s) for monitoring and report configuration for monitoring are configured in a dedicated CSI report configuration used for monitoring</w:t>
            </w:r>
          </w:p>
          <w:p w14:paraId="583A564A" w14:textId="77777777"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The dedicated report configuration used for monitoring links to an inference report configuration </w:t>
            </w:r>
          </w:p>
          <w:p w14:paraId="510D4A98" w14:textId="77777777" w:rsidR="009009CE" w:rsidRPr="007D3430" w:rsidRDefault="009009CE" w:rsidP="00C67E3A">
            <w:pPr>
              <w:pStyle w:val="ListParagraph"/>
              <w:numPr>
                <w:ilvl w:val="2"/>
                <w:numId w:val="19"/>
              </w:numPr>
              <w:spacing w:before="0" w:beforeAutospacing="0"/>
              <w:contextualSpacing w:val="0"/>
              <w:rPr>
                <w:sz w:val="20"/>
                <w:szCs w:val="20"/>
              </w:rPr>
            </w:pPr>
            <w:r w:rsidRPr="007D3430">
              <w:rPr>
                <w:rFonts w:eastAsia="DengXian"/>
                <w:sz w:val="20"/>
                <w:szCs w:val="20"/>
                <w:lang w:eastAsia="zh-CN"/>
              </w:rPr>
              <w:lastRenderedPageBreak/>
              <w:t>FFS how to identify the connection between RSs in the resource set(s) for monitoring and Set A beams</w:t>
            </w:r>
          </w:p>
          <w:p w14:paraId="05F390C6" w14:textId="77777777"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UE measures the resource set(s) for monitoring. </w:t>
            </w:r>
          </w:p>
          <w:p w14:paraId="473CD800" w14:textId="25636FFC" w:rsidR="009009CE" w:rsidRPr="007D3430" w:rsidRDefault="009009CE" w:rsidP="00C67E3A">
            <w:pPr>
              <w:pStyle w:val="ListParagraph"/>
              <w:numPr>
                <w:ilvl w:val="1"/>
                <w:numId w:val="19"/>
              </w:numPr>
              <w:spacing w:before="0" w:beforeAutospacing="0"/>
              <w:contextualSpacing w:val="0"/>
              <w:rPr>
                <w:sz w:val="20"/>
                <w:szCs w:val="20"/>
              </w:rPr>
            </w:pPr>
            <w:r w:rsidRPr="007D3430">
              <w:rPr>
                <w:sz w:val="20"/>
                <w:szCs w:val="20"/>
              </w:rPr>
              <w:t xml:space="preserve">FFS when to report the monitoring results. </w:t>
            </w:r>
          </w:p>
        </w:tc>
      </w:tr>
    </w:tbl>
    <w:p w14:paraId="6223394A" w14:textId="0514B112" w:rsidR="00447CD2" w:rsidRPr="007D3430" w:rsidRDefault="00447CD2" w:rsidP="00447CD2">
      <w:pPr>
        <w:rPr>
          <w:sz w:val="20"/>
          <w:szCs w:val="20"/>
          <w:lang w:val="en-US"/>
        </w:rPr>
      </w:pPr>
      <w:r w:rsidRPr="007D3430">
        <w:rPr>
          <w:sz w:val="20"/>
          <w:szCs w:val="20"/>
          <w:lang w:val="en-US"/>
        </w:rPr>
        <w:lastRenderedPageBreak/>
        <w:t>In RAN WG1 #119, the below agreements were achieved.</w:t>
      </w:r>
    </w:p>
    <w:tbl>
      <w:tblPr>
        <w:tblStyle w:val="TableGrid"/>
        <w:tblW w:w="0" w:type="auto"/>
        <w:tblLook w:val="04A0" w:firstRow="1" w:lastRow="0" w:firstColumn="1" w:lastColumn="0" w:noHBand="0" w:noVBand="1"/>
      </w:tblPr>
      <w:tblGrid>
        <w:gridCol w:w="10142"/>
      </w:tblGrid>
      <w:tr w:rsidR="008B3B7C" w:rsidRPr="007D3430" w14:paraId="13A462FB" w14:textId="77777777" w:rsidTr="008B3B7C">
        <w:tc>
          <w:tcPr>
            <w:tcW w:w="10142" w:type="dxa"/>
          </w:tcPr>
          <w:p w14:paraId="56FF9902" w14:textId="77777777" w:rsidR="008B3B7C" w:rsidRPr="007D3430" w:rsidRDefault="008B3B7C" w:rsidP="008B3B7C">
            <w:pPr>
              <w:rPr>
                <w:rFonts w:eastAsia="DengXian"/>
                <w:sz w:val="20"/>
                <w:szCs w:val="20"/>
                <w:highlight w:val="green"/>
                <w:lang w:val="en-US"/>
              </w:rPr>
            </w:pPr>
            <w:r w:rsidRPr="007D3430">
              <w:rPr>
                <w:rFonts w:eastAsia="DengXian"/>
                <w:sz w:val="20"/>
                <w:szCs w:val="20"/>
                <w:highlight w:val="green"/>
                <w:lang w:val="en-US"/>
              </w:rPr>
              <w:t>Agreement</w:t>
            </w:r>
          </w:p>
          <w:p w14:paraId="269DD4BE" w14:textId="77777777" w:rsidR="008B3B7C" w:rsidRPr="007D3430" w:rsidRDefault="008B3B7C" w:rsidP="008B3B7C">
            <w:pPr>
              <w:rPr>
                <w:sz w:val="20"/>
                <w:szCs w:val="20"/>
                <w:lang w:val="en-US"/>
              </w:rPr>
            </w:pPr>
            <w:r w:rsidRPr="007D3430">
              <w:rPr>
                <w:sz w:val="20"/>
                <w:szCs w:val="20"/>
                <w:lang w:val="en-US" w:eastAsia="de-DE"/>
              </w:rPr>
              <w:t xml:space="preserve">At least </w:t>
            </w:r>
            <w:r w:rsidRPr="007D3430">
              <w:rPr>
                <w:color w:val="000000"/>
                <w:sz w:val="20"/>
                <w:szCs w:val="20"/>
                <w:lang w:val="en-US" w:eastAsia="de-DE"/>
              </w:rPr>
              <w:t>fo</w:t>
            </w:r>
            <w:r w:rsidRPr="007D3430">
              <w:rPr>
                <w:sz w:val="20"/>
                <w:szCs w:val="20"/>
                <w:lang w:val="en-US" w:eastAsia="de-DE"/>
              </w:rPr>
              <w:t xml:space="preserve">r the monitoring Type 1 Option 2 of UE-side model monitoring (when applicable), </w:t>
            </w:r>
            <w:r w:rsidRPr="007D3430">
              <w:rPr>
                <w:sz w:val="20"/>
                <w:szCs w:val="20"/>
                <w:lang w:val="en-US"/>
              </w:rPr>
              <w:t>support to reuse CSI framework</w:t>
            </w:r>
            <w:r w:rsidRPr="007D3430">
              <w:rPr>
                <w:sz w:val="20"/>
                <w:szCs w:val="20"/>
                <w:lang w:val="en-US" w:eastAsia="de-DE"/>
              </w:rPr>
              <w:t xml:space="preserve"> for </w:t>
            </w:r>
            <w:r w:rsidRPr="007D3430">
              <w:rPr>
                <w:sz w:val="20"/>
                <w:szCs w:val="20"/>
                <w:lang w:val="en-US"/>
              </w:rPr>
              <w:t xml:space="preserve">the configuration for monitoring result report in L1 signaling: </w:t>
            </w:r>
          </w:p>
          <w:p w14:paraId="0FF74FE6" w14:textId="77777777" w:rsidR="008B3B7C" w:rsidRPr="007D3430" w:rsidRDefault="008B3B7C" w:rsidP="00C67E3A">
            <w:pPr>
              <w:pStyle w:val="ListParagraph"/>
              <w:numPr>
                <w:ilvl w:val="0"/>
                <w:numId w:val="19"/>
              </w:numPr>
              <w:spacing w:before="0" w:beforeAutospacing="0" w:line="278" w:lineRule="auto"/>
              <w:contextualSpacing w:val="0"/>
              <w:rPr>
                <w:sz w:val="20"/>
                <w:szCs w:val="20"/>
              </w:rPr>
            </w:pPr>
            <w:r w:rsidRPr="007D3430">
              <w:rPr>
                <w:sz w:val="20"/>
                <w:szCs w:val="20"/>
              </w:rPr>
              <w:t>Dedicated resource set(s) for monitoring and report configuration for monitoring are configured in a dedicated CSI report configuration used for monitoring</w:t>
            </w:r>
          </w:p>
          <w:p w14:paraId="1DC0D9FD" w14:textId="77777777" w:rsidR="008B3B7C" w:rsidRPr="007D3430" w:rsidRDefault="008B3B7C" w:rsidP="00C67E3A">
            <w:pPr>
              <w:pStyle w:val="ListParagraph"/>
              <w:numPr>
                <w:ilvl w:val="1"/>
                <w:numId w:val="19"/>
              </w:numPr>
              <w:tabs>
                <w:tab w:val="left" w:pos="720"/>
                <w:tab w:val="left" w:pos="2160"/>
                <w:tab w:val="left" w:pos="2880"/>
              </w:tabs>
              <w:spacing w:before="0" w:beforeAutospacing="0"/>
              <w:contextualSpacing w:val="0"/>
              <w:rPr>
                <w:sz w:val="20"/>
                <w:szCs w:val="20"/>
              </w:rPr>
            </w:pPr>
            <w:r w:rsidRPr="007D3430">
              <w:rPr>
                <w:rFonts w:eastAsia="DengXian"/>
                <w:sz w:val="20"/>
                <w:szCs w:val="20"/>
                <w:lang w:eastAsia="zh-CN"/>
              </w:rPr>
              <w:t>The ID of an inference report configuration is configured in the configuration for monitoring to link the inference report configuration and monitoring report configuration</w:t>
            </w:r>
          </w:p>
          <w:p w14:paraId="0A777191" w14:textId="77777777" w:rsidR="008B3B7C" w:rsidRPr="007D3430" w:rsidRDefault="008B3B7C" w:rsidP="00C67E3A">
            <w:pPr>
              <w:pStyle w:val="ListParagraph"/>
              <w:numPr>
                <w:ilvl w:val="2"/>
                <w:numId w:val="19"/>
              </w:numPr>
              <w:spacing w:before="0" w:beforeAutospacing="0"/>
              <w:contextualSpacing w:val="0"/>
              <w:rPr>
                <w:sz w:val="20"/>
                <w:szCs w:val="20"/>
                <w:lang w:val="de-DE" w:eastAsia="de-DE"/>
              </w:rPr>
            </w:pPr>
            <w:r w:rsidRPr="007D3430">
              <w:rPr>
                <w:rFonts w:eastAsia="DengXian"/>
                <w:sz w:val="20"/>
                <w:szCs w:val="20"/>
                <w:lang w:val="de-DE" w:eastAsia="zh-CN"/>
              </w:rPr>
              <w:t xml:space="preserve">FFS </w:t>
            </w:r>
            <w:proofErr w:type="spellStart"/>
            <w:r w:rsidRPr="007D3430">
              <w:rPr>
                <w:rFonts w:eastAsia="DengXian"/>
                <w:sz w:val="20"/>
                <w:szCs w:val="20"/>
                <w:lang w:val="de-DE" w:eastAsia="zh-CN"/>
              </w:rPr>
              <w:t>how</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to</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identify</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connection</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between</w:t>
            </w:r>
            <w:proofErr w:type="spellEnd"/>
            <w:r w:rsidRPr="007D3430">
              <w:rPr>
                <w:rFonts w:eastAsia="DengXian"/>
                <w:sz w:val="20"/>
                <w:szCs w:val="20"/>
                <w:lang w:val="de-DE" w:eastAsia="zh-CN"/>
              </w:rPr>
              <w:t xml:space="preserve"> RSs in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resource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set</w:t>
            </w:r>
            <w:proofErr w:type="spellEnd"/>
            <w:r w:rsidRPr="007D3430">
              <w:rPr>
                <w:rFonts w:eastAsia="DengXian"/>
                <w:sz w:val="20"/>
                <w:szCs w:val="20"/>
                <w:lang w:val="de-DE" w:eastAsia="zh-CN"/>
              </w:rPr>
              <w:t xml:space="preserve">(s) </w:t>
            </w:r>
            <w:proofErr w:type="spellStart"/>
            <w:r w:rsidRPr="007D3430">
              <w:rPr>
                <w:rFonts w:eastAsia="DengXian"/>
                <w:sz w:val="20"/>
                <w:szCs w:val="20"/>
                <w:lang w:val="de-DE" w:eastAsia="zh-CN"/>
              </w:rPr>
              <w:t>for</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monitoring</w:t>
            </w:r>
            <w:proofErr w:type="spellEnd"/>
            <w:r w:rsidRPr="007D3430">
              <w:rPr>
                <w:rFonts w:eastAsia="DengXian"/>
                <w:sz w:val="20"/>
                <w:szCs w:val="20"/>
                <w:lang w:val="de-DE" w:eastAsia="zh-CN"/>
              </w:rPr>
              <w:t xml:space="preserve"> and Set A </w:t>
            </w:r>
            <w:proofErr w:type="spellStart"/>
            <w:r w:rsidRPr="007D3430">
              <w:rPr>
                <w:rFonts w:eastAsia="DengXian"/>
                <w:sz w:val="20"/>
                <w:szCs w:val="20"/>
                <w:lang w:val="de-DE" w:eastAsia="zh-CN"/>
              </w:rPr>
              <w:t>beams</w:t>
            </w:r>
            <w:proofErr w:type="spellEnd"/>
          </w:p>
          <w:p w14:paraId="234C7310" w14:textId="77777777" w:rsidR="008B3B7C" w:rsidRPr="007D3430" w:rsidRDefault="008B3B7C" w:rsidP="00C67E3A">
            <w:pPr>
              <w:pStyle w:val="ListParagraph"/>
              <w:numPr>
                <w:ilvl w:val="1"/>
                <w:numId w:val="19"/>
              </w:numPr>
              <w:tabs>
                <w:tab w:val="left" w:pos="2160"/>
              </w:tabs>
              <w:spacing w:before="0" w:beforeAutospacing="0"/>
              <w:contextualSpacing w:val="0"/>
              <w:rPr>
                <w:sz w:val="20"/>
                <w:szCs w:val="20"/>
                <w:lang w:val="de-DE" w:eastAsia="de-DE"/>
              </w:rPr>
            </w:pPr>
            <w:r w:rsidRPr="007D3430">
              <w:rPr>
                <w:rFonts w:eastAsia="DengXian"/>
                <w:sz w:val="20"/>
                <w:szCs w:val="20"/>
                <w:lang w:val="de-DE" w:eastAsia="zh-CN"/>
              </w:rPr>
              <w:t xml:space="preserve">FFS on </w:t>
            </w:r>
            <w:proofErr w:type="spellStart"/>
            <w:r w:rsidRPr="007D3430">
              <w:rPr>
                <w:rFonts w:eastAsia="DengXian"/>
                <w:sz w:val="20"/>
                <w:szCs w:val="20"/>
                <w:lang w:val="de-DE" w:eastAsia="zh-CN"/>
              </w:rPr>
              <w:t>whether</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to</w:t>
            </w:r>
            <w:proofErr w:type="spellEnd"/>
            <w:r w:rsidRPr="007D3430">
              <w:rPr>
                <w:rFonts w:eastAsia="DengXian"/>
                <w:sz w:val="20"/>
                <w:szCs w:val="20"/>
                <w:lang w:val="de-DE" w:eastAsia="zh-CN"/>
              </w:rPr>
              <w:t xml:space="preserve"> support all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combination</w:t>
            </w:r>
            <w:proofErr w:type="spellEnd"/>
            <w:r w:rsidRPr="007D3430">
              <w:rPr>
                <w:rFonts w:eastAsia="DengXian"/>
                <w:sz w:val="20"/>
                <w:szCs w:val="20"/>
                <w:lang w:val="de-DE" w:eastAsia="zh-CN"/>
              </w:rPr>
              <w:t xml:space="preserve"> on time </w:t>
            </w:r>
            <w:proofErr w:type="spellStart"/>
            <w:r w:rsidRPr="007D3430">
              <w:rPr>
                <w:rFonts w:eastAsia="DengXian"/>
                <w:sz w:val="20"/>
                <w:szCs w:val="20"/>
                <w:lang w:val="de-DE" w:eastAsia="zh-CN"/>
              </w:rPr>
              <w:t>domain</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behavior</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of</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i/>
                <w:iCs/>
                <w:sz w:val="20"/>
                <w:szCs w:val="20"/>
                <w:lang w:val="de-DE" w:eastAsia="zh-CN"/>
              </w:rPr>
              <w:t>reportConfigType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for</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infernece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report</w:t>
            </w:r>
            <w:proofErr w:type="spellEnd"/>
            <w:r w:rsidRPr="007D3430">
              <w:rPr>
                <w:rFonts w:eastAsia="DengXian"/>
                <w:sz w:val="20"/>
                <w:szCs w:val="20"/>
                <w:lang w:val="de-DE" w:eastAsia="zh-CN"/>
              </w:rPr>
              <w:t xml:space="preserve"> and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i/>
                <w:iCs/>
                <w:sz w:val="20"/>
                <w:szCs w:val="20"/>
                <w:lang w:val="de-DE" w:eastAsia="zh-CN"/>
              </w:rPr>
              <w:t>reportConfigType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for</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monitoring</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report</w:t>
            </w:r>
            <w:proofErr w:type="spellEnd"/>
            <w:r w:rsidRPr="007D3430">
              <w:rPr>
                <w:rFonts w:eastAsia="DengXian"/>
                <w:sz w:val="20"/>
                <w:szCs w:val="20"/>
                <w:lang w:val="de-DE" w:eastAsia="zh-CN"/>
              </w:rPr>
              <w:t xml:space="preserve"> </w:t>
            </w:r>
          </w:p>
          <w:p w14:paraId="46E6E6CF" w14:textId="77777777" w:rsidR="008B3B7C" w:rsidRPr="007D3430" w:rsidRDefault="008B3B7C" w:rsidP="00C67E3A">
            <w:pPr>
              <w:pStyle w:val="ListParagraph"/>
              <w:numPr>
                <w:ilvl w:val="1"/>
                <w:numId w:val="19"/>
              </w:numPr>
              <w:tabs>
                <w:tab w:val="left" w:pos="2160"/>
              </w:tabs>
              <w:spacing w:before="0" w:beforeAutospacing="0"/>
              <w:contextualSpacing w:val="0"/>
              <w:rPr>
                <w:sz w:val="20"/>
                <w:szCs w:val="20"/>
                <w:lang w:val="de-DE" w:eastAsia="de-DE"/>
              </w:rPr>
            </w:pPr>
            <w:r w:rsidRPr="007D3430">
              <w:rPr>
                <w:rFonts w:eastAsia="DengXian"/>
                <w:sz w:val="20"/>
                <w:szCs w:val="20"/>
                <w:lang w:val="de-DE" w:eastAsia="zh-CN"/>
              </w:rPr>
              <w:t xml:space="preserve">FFS on </w:t>
            </w:r>
            <w:proofErr w:type="spellStart"/>
            <w:r w:rsidRPr="007D3430">
              <w:rPr>
                <w:rFonts w:eastAsia="DengXian"/>
                <w:sz w:val="20"/>
                <w:szCs w:val="20"/>
                <w:lang w:val="de-DE" w:eastAsia="zh-CN"/>
              </w:rPr>
              <w:t>the</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timing</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related</w:t>
            </w:r>
            <w:proofErr w:type="spellEnd"/>
            <w:r w:rsidRPr="007D3430">
              <w:rPr>
                <w:rFonts w:eastAsia="DengXian"/>
                <w:sz w:val="20"/>
                <w:szCs w:val="20"/>
                <w:lang w:val="de-DE" w:eastAsia="zh-CN"/>
              </w:rPr>
              <w:t xml:space="preserve"> </w:t>
            </w:r>
            <w:proofErr w:type="spellStart"/>
            <w:r w:rsidRPr="007D3430">
              <w:rPr>
                <w:rFonts w:eastAsia="DengXian"/>
                <w:sz w:val="20"/>
                <w:szCs w:val="20"/>
                <w:lang w:val="de-DE" w:eastAsia="zh-CN"/>
              </w:rPr>
              <w:t>issues</w:t>
            </w:r>
            <w:proofErr w:type="spellEnd"/>
          </w:p>
          <w:p w14:paraId="2D28DC9E" w14:textId="0C16B54A" w:rsidR="008B3B7C" w:rsidRPr="007D3430" w:rsidRDefault="008B3B7C" w:rsidP="00C67E3A">
            <w:pPr>
              <w:pStyle w:val="ListParagraph"/>
              <w:numPr>
                <w:ilvl w:val="1"/>
                <w:numId w:val="19"/>
              </w:numPr>
              <w:spacing w:before="0" w:beforeAutospacing="0"/>
              <w:contextualSpacing w:val="0"/>
              <w:rPr>
                <w:sz w:val="20"/>
                <w:szCs w:val="20"/>
              </w:rPr>
            </w:pPr>
            <w:r w:rsidRPr="007D3430">
              <w:rPr>
                <w:sz w:val="20"/>
                <w:szCs w:val="20"/>
              </w:rPr>
              <w:t xml:space="preserve">UE measures the dedicated resource set(s) for monitoring. </w:t>
            </w:r>
          </w:p>
        </w:tc>
      </w:tr>
    </w:tbl>
    <w:p w14:paraId="46E6A25A" w14:textId="4E76ED4B" w:rsidR="00735896" w:rsidRPr="007D3430" w:rsidRDefault="000F1BDB" w:rsidP="00735896">
      <w:pPr>
        <w:rPr>
          <w:sz w:val="20"/>
          <w:szCs w:val="20"/>
          <w:lang w:val="en-US" w:eastAsia="de-DE"/>
        </w:rPr>
      </w:pPr>
      <w:r w:rsidRPr="007D3430">
        <w:rPr>
          <w:sz w:val="20"/>
          <w:szCs w:val="20"/>
          <w:lang w:val="en-US"/>
        </w:rPr>
        <w:t>Our</w:t>
      </w:r>
      <w:r w:rsidR="00735896" w:rsidRPr="007D3430">
        <w:rPr>
          <w:sz w:val="20"/>
          <w:szCs w:val="20"/>
          <w:lang w:val="en-US"/>
        </w:rPr>
        <w:t xml:space="preserve"> understanding is, for </w:t>
      </w:r>
      <w:r w:rsidR="00735896" w:rsidRPr="007D3430">
        <w:rPr>
          <w:bCs/>
          <w:sz w:val="20"/>
          <w:szCs w:val="20"/>
          <w:lang w:val="en-US"/>
        </w:rPr>
        <w:t xml:space="preserve">BM-Case1 and BM-Case2 with a UE-sided AI/ML model, for Option 2 </w:t>
      </w:r>
      <w:r w:rsidR="00735896" w:rsidRPr="007D3430">
        <w:rPr>
          <w:sz w:val="20"/>
          <w:szCs w:val="20"/>
          <w:lang w:val="en-US" w:eastAsia="de-DE"/>
        </w:rPr>
        <w:t>(UE-assisted performance monitoring</w:t>
      </w:r>
      <w:r w:rsidR="00761D45" w:rsidRPr="007D3430">
        <w:rPr>
          <w:sz w:val="20"/>
          <w:szCs w:val="20"/>
          <w:lang w:val="en-US" w:eastAsia="de-DE"/>
        </w:rPr>
        <w:t>), UE</w:t>
      </w:r>
      <w:r w:rsidR="00C0500B" w:rsidRPr="007D3430">
        <w:rPr>
          <w:sz w:val="20"/>
          <w:szCs w:val="20"/>
          <w:lang w:val="en-US" w:eastAsia="de-DE"/>
        </w:rPr>
        <w:t xml:space="preserve"> shall </w:t>
      </w:r>
      <w:r w:rsidR="000F7301" w:rsidRPr="007D3430">
        <w:rPr>
          <w:sz w:val="20"/>
          <w:szCs w:val="20"/>
          <w:lang w:val="en-US" w:eastAsia="de-DE"/>
        </w:rPr>
        <w:t xml:space="preserve">be able to </w:t>
      </w:r>
      <w:r w:rsidR="00C0500B" w:rsidRPr="007D3430">
        <w:rPr>
          <w:sz w:val="20"/>
          <w:szCs w:val="20"/>
          <w:lang w:val="en-US" w:eastAsia="de-DE"/>
        </w:rPr>
        <w:t xml:space="preserve">compare the </w:t>
      </w:r>
      <w:r w:rsidR="00674B0E" w:rsidRPr="007D3430">
        <w:rPr>
          <w:sz w:val="20"/>
          <w:szCs w:val="20"/>
          <w:lang w:val="en-US" w:eastAsia="de-DE"/>
        </w:rPr>
        <w:t xml:space="preserve">difference between </w:t>
      </w:r>
      <w:r w:rsidR="00C21394" w:rsidRPr="007D3430">
        <w:rPr>
          <w:sz w:val="20"/>
          <w:szCs w:val="20"/>
          <w:lang w:val="en-US" w:eastAsia="de-DE"/>
        </w:rPr>
        <w:t xml:space="preserve">the </w:t>
      </w:r>
      <w:r w:rsidR="00C0500B" w:rsidRPr="007D3430">
        <w:rPr>
          <w:sz w:val="20"/>
          <w:szCs w:val="20"/>
          <w:lang w:val="en-US" w:eastAsia="de-DE"/>
        </w:rPr>
        <w:t>prediction results and the measurement</w:t>
      </w:r>
      <w:r w:rsidR="00C21394" w:rsidRPr="007D3430">
        <w:rPr>
          <w:sz w:val="20"/>
          <w:szCs w:val="20"/>
          <w:lang w:val="en-US" w:eastAsia="de-DE"/>
        </w:rPr>
        <w:t xml:space="preserve"> results </w:t>
      </w:r>
      <w:r w:rsidR="00761D45" w:rsidRPr="007D3430">
        <w:rPr>
          <w:sz w:val="20"/>
          <w:szCs w:val="20"/>
          <w:lang w:val="en-US" w:eastAsia="de-DE"/>
        </w:rPr>
        <w:t xml:space="preserve">on </w:t>
      </w:r>
      <w:r w:rsidR="00C0500B" w:rsidRPr="007D3430">
        <w:rPr>
          <w:sz w:val="20"/>
          <w:szCs w:val="20"/>
          <w:lang w:val="en-US" w:eastAsia="de-DE"/>
        </w:rPr>
        <w:t>a resource set/resources for monitoring</w:t>
      </w:r>
      <w:r w:rsidR="00761D45" w:rsidRPr="007D3430">
        <w:rPr>
          <w:sz w:val="20"/>
          <w:szCs w:val="20"/>
          <w:lang w:val="en-US" w:eastAsia="de-DE"/>
        </w:rPr>
        <w:t xml:space="preserve">. </w:t>
      </w:r>
    </w:p>
    <w:p w14:paraId="565BA6FA" w14:textId="76334E30" w:rsidR="00761D45" w:rsidRPr="007D3430" w:rsidRDefault="00702F9E" w:rsidP="00735896">
      <w:pPr>
        <w:rPr>
          <w:sz w:val="20"/>
          <w:szCs w:val="20"/>
          <w:lang w:val="en-US" w:eastAsia="de-DE"/>
        </w:rPr>
      </w:pPr>
      <w:r w:rsidRPr="007D3430">
        <w:rPr>
          <w:sz w:val="20"/>
          <w:szCs w:val="20"/>
          <w:lang w:val="en-US" w:eastAsia="de-DE"/>
        </w:rPr>
        <w:t>Based on RAN1 agreements up to today, w</w:t>
      </w:r>
      <w:r w:rsidR="00761D45" w:rsidRPr="007D3430">
        <w:rPr>
          <w:sz w:val="20"/>
          <w:szCs w:val="20"/>
          <w:lang w:val="en-US" w:eastAsia="de-DE"/>
        </w:rPr>
        <w:t>e don’t see the</w:t>
      </w:r>
      <w:r w:rsidR="0007519F" w:rsidRPr="007D3430">
        <w:rPr>
          <w:sz w:val="20"/>
          <w:szCs w:val="20"/>
          <w:lang w:val="en-US" w:eastAsia="de-DE"/>
        </w:rPr>
        <w:t xml:space="preserve"> essential</w:t>
      </w:r>
      <w:r w:rsidR="00761D45" w:rsidRPr="007D3430">
        <w:rPr>
          <w:sz w:val="20"/>
          <w:szCs w:val="20"/>
          <w:lang w:val="en-US" w:eastAsia="de-DE"/>
        </w:rPr>
        <w:t xml:space="preserve"> </w:t>
      </w:r>
      <w:r w:rsidR="00161D1F" w:rsidRPr="007D3430">
        <w:rPr>
          <w:sz w:val="20"/>
          <w:szCs w:val="20"/>
          <w:lang w:val="en-US" w:eastAsia="de-DE"/>
        </w:rPr>
        <w:t xml:space="preserve">difference between </w:t>
      </w:r>
      <w:r w:rsidR="00352C6C" w:rsidRPr="007D3430">
        <w:rPr>
          <w:sz w:val="20"/>
          <w:szCs w:val="20"/>
          <w:lang w:val="en-US" w:eastAsia="de-DE"/>
        </w:rPr>
        <w:t>measurement/inference delay for prediction and measurement/inference delay for monitoring</w:t>
      </w:r>
      <w:r w:rsidR="00776FBA" w:rsidRPr="007D3430">
        <w:rPr>
          <w:sz w:val="20"/>
          <w:szCs w:val="20"/>
          <w:lang w:val="en-US" w:eastAsia="de-DE"/>
        </w:rPr>
        <w:t>, since the metric is same</w:t>
      </w:r>
      <w:r w:rsidR="0007519F" w:rsidRPr="007D3430">
        <w:rPr>
          <w:sz w:val="20"/>
          <w:szCs w:val="20"/>
          <w:lang w:val="en-US" w:eastAsia="de-DE"/>
        </w:rPr>
        <w:t xml:space="preserve">, e.g., </w:t>
      </w:r>
      <w:r w:rsidR="00776FBA" w:rsidRPr="007D3430">
        <w:rPr>
          <w:sz w:val="20"/>
          <w:szCs w:val="20"/>
          <w:lang w:val="en-US" w:eastAsia="de-DE"/>
        </w:rPr>
        <w:t>Top 1 or Top K beam prediction accuracy</w:t>
      </w:r>
      <w:r w:rsidR="00E5172C" w:rsidRPr="007D3430">
        <w:rPr>
          <w:sz w:val="20"/>
          <w:szCs w:val="20"/>
          <w:lang w:val="en-US" w:eastAsia="de-DE"/>
        </w:rPr>
        <w:t xml:space="preserve"> and no proposal or agreement indicates the difference</w:t>
      </w:r>
      <w:r w:rsidR="00776FBA" w:rsidRPr="007D3430">
        <w:rPr>
          <w:sz w:val="20"/>
          <w:szCs w:val="20"/>
          <w:lang w:val="en-US" w:eastAsia="de-DE"/>
        </w:rPr>
        <w:t>.</w:t>
      </w:r>
      <w:r w:rsidR="00DE3DD3" w:rsidRPr="007D3430">
        <w:rPr>
          <w:sz w:val="20"/>
          <w:szCs w:val="20"/>
          <w:lang w:val="en-US" w:eastAsia="de-DE"/>
        </w:rPr>
        <w:t xml:space="preserve"> </w:t>
      </w:r>
      <w:r w:rsidR="00297DF2" w:rsidRPr="007D3430">
        <w:rPr>
          <w:sz w:val="20"/>
          <w:szCs w:val="20"/>
          <w:lang w:val="en-US" w:eastAsia="de-DE"/>
        </w:rPr>
        <w:t>But</w:t>
      </w:r>
      <w:r w:rsidR="00DE3DD3" w:rsidRPr="007D3430">
        <w:rPr>
          <w:sz w:val="20"/>
          <w:szCs w:val="20"/>
          <w:lang w:val="en-US" w:eastAsia="de-DE"/>
        </w:rPr>
        <w:t xml:space="preserve"> the </w:t>
      </w:r>
      <w:r w:rsidR="00282C1E" w:rsidRPr="007D3430">
        <w:rPr>
          <w:sz w:val="20"/>
          <w:szCs w:val="20"/>
          <w:lang w:val="en-US" w:eastAsia="de-DE"/>
        </w:rPr>
        <w:t xml:space="preserve">final decision of metrics could be different </w:t>
      </w:r>
      <w:r w:rsidR="00D62621" w:rsidRPr="007D3430">
        <w:rPr>
          <w:sz w:val="20"/>
          <w:szCs w:val="20"/>
          <w:lang w:val="en-US" w:eastAsia="de-DE"/>
        </w:rPr>
        <w:t xml:space="preserve">considering </w:t>
      </w:r>
      <w:r w:rsidR="00EE475A" w:rsidRPr="007D3430">
        <w:rPr>
          <w:sz w:val="20"/>
          <w:szCs w:val="20"/>
          <w:lang w:val="en-US" w:eastAsia="de-DE"/>
        </w:rPr>
        <w:t>their respective</w:t>
      </w:r>
      <w:r w:rsidR="00D62621" w:rsidRPr="007D3430">
        <w:rPr>
          <w:sz w:val="20"/>
          <w:szCs w:val="20"/>
          <w:lang w:val="en-US" w:eastAsia="de-DE"/>
        </w:rPr>
        <w:t xml:space="preserve"> purposes</w:t>
      </w:r>
      <w:r w:rsidR="00282C1E" w:rsidRPr="007D3430">
        <w:rPr>
          <w:sz w:val="20"/>
          <w:szCs w:val="20"/>
          <w:lang w:val="en-US" w:eastAsia="de-DE"/>
        </w:rPr>
        <w:t xml:space="preserve">. </w:t>
      </w:r>
    </w:p>
    <w:p w14:paraId="0ED1E98A" w14:textId="6EB24826" w:rsidR="00910200" w:rsidRPr="007D3430" w:rsidRDefault="00910200" w:rsidP="00735896">
      <w:pPr>
        <w:rPr>
          <w:b/>
          <w:bCs/>
          <w:sz w:val="20"/>
          <w:szCs w:val="20"/>
          <w:lang w:val="en-US" w:eastAsia="de-DE"/>
        </w:rPr>
      </w:pPr>
      <w:r w:rsidRPr="007D3430">
        <w:rPr>
          <w:b/>
          <w:bCs/>
          <w:sz w:val="20"/>
          <w:szCs w:val="20"/>
          <w:lang w:val="en-US" w:eastAsia="de-DE"/>
        </w:rPr>
        <w:t>Proposal</w:t>
      </w:r>
      <w:r w:rsidR="00CE5709" w:rsidRPr="007D3430">
        <w:rPr>
          <w:b/>
          <w:bCs/>
          <w:sz w:val="20"/>
          <w:szCs w:val="20"/>
          <w:lang w:val="en-US" w:eastAsia="de-DE"/>
        </w:rPr>
        <w:t xml:space="preserve"> 1</w:t>
      </w:r>
      <w:r w:rsidR="000A07F3" w:rsidRPr="007D3430">
        <w:rPr>
          <w:b/>
          <w:bCs/>
          <w:sz w:val="20"/>
          <w:szCs w:val="20"/>
          <w:lang w:val="en-US" w:eastAsia="de-DE"/>
        </w:rPr>
        <w:t>7</w:t>
      </w:r>
      <w:r w:rsidRPr="007D3430">
        <w:rPr>
          <w:b/>
          <w:bCs/>
          <w:sz w:val="20"/>
          <w:szCs w:val="20"/>
          <w:lang w:val="en-US" w:eastAsia="de-DE"/>
        </w:rPr>
        <w:t>: RAN4 shall study measurement/inference delay for monitoring.</w:t>
      </w:r>
    </w:p>
    <w:p w14:paraId="744C7496" w14:textId="0DEBFFC5" w:rsidR="008918AD" w:rsidRPr="007D3430" w:rsidRDefault="00910200" w:rsidP="00735896">
      <w:pPr>
        <w:rPr>
          <w:b/>
          <w:bCs/>
          <w:sz w:val="20"/>
          <w:szCs w:val="20"/>
          <w:lang w:val="en-US"/>
        </w:rPr>
      </w:pPr>
      <w:r w:rsidRPr="007D3430">
        <w:rPr>
          <w:b/>
          <w:bCs/>
          <w:sz w:val="20"/>
          <w:szCs w:val="20"/>
          <w:lang w:val="en-US" w:eastAsia="de-DE"/>
        </w:rPr>
        <w:t>Observation</w:t>
      </w:r>
      <w:r w:rsidR="00CE5709" w:rsidRPr="007D3430">
        <w:rPr>
          <w:b/>
          <w:bCs/>
          <w:sz w:val="20"/>
          <w:szCs w:val="20"/>
          <w:lang w:val="en-US" w:eastAsia="de-DE"/>
        </w:rPr>
        <w:t xml:space="preserve"> 6</w:t>
      </w:r>
      <w:r w:rsidRPr="007D3430">
        <w:rPr>
          <w:b/>
          <w:bCs/>
          <w:sz w:val="20"/>
          <w:szCs w:val="20"/>
          <w:lang w:val="en-US" w:eastAsia="de-DE"/>
        </w:rPr>
        <w:t xml:space="preserve">: </w:t>
      </w:r>
      <w:r w:rsidR="00CE5709" w:rsidRPr="007D3430">
        <w:rPr>
          <w:b/>
          <w:bCs/>
          <w:sz w:val="20"/>
          <w:szCs w:val="20"/>
          <w:lang w:val="en-US" w:eastAsia="de-DE"/>
        </w:rPr>
        <w:t>T</w:t>
      </w:r>
      <w:r w:rsidR="008B22E5" w:rsidRPr="007D3430">
        <w:rPr>
          <w:b/>
          <w:bCs/>
          <w:sz w:val="20"/>
          <w:szCs w:val="20"/>
          <w:lang w:val="en-US" w:eastAsia="de-DE"/>
        </w:rPr>
        <w:t xml:space="preserve">he </w:t>
      </w:r>
      <w:r w:rsidR="00E5172C" w:rsidRPr="007D3430">
        <w:rPr>
          <w:b/>
          <w:bCs/>
          <w:sz w:val="20"/>
          <w:szCs w:val="20"/>
          <w:lang w:val="en-US" w:eastAsia="de-DE"/>
        </w:rPr>
        <w:t>metri</w:t>
      </w:r>
      <w:r w:rsidR="00EA0843" w:rsidRPr="007D3430">
        <w:rPr>
          <w:b/>
          <w:bCs/>
          <w:sz w:val="20"/>
          <w:szCs w:val="20"/>
          <w:lang w:val="en-US" w:eastAsia="de-DE"/>
        </w:rPr>
        <w:t>c</w:t>
      </w:r>
      <w:r w:rsidR="000B525B" w:rsidRPr="007D3430">
        <w:rPr>
          <w:b/>
          <w:bCs/>
          <w:sz w:val="20"/>
          <w:szCs w:val="20"/>
          <w:lang w:val="en-US" w:eastAsia="de-DE"/>
        </w:rPr>
        <w:t>/report type</w:t>
      </w:r>
      <w:r w:rsidR="00E5172C" w:rsidRPr="007D3430">
        <w:rPr>
          <w:b/>
          <w:bCs/>
          <w:sz w:val="20"/>
          <w:szCs w:val="20"/>
          <w:lang w:val="en-US" w:eastAsia="de-DE"/>
        </w:rPr>
        <w:t xml:space="preserve"> of </w:t>
      </w:r>
      <w:r w:rsidR="008B22E5" w:rsidRPr="007D3430">
        <w:rPr>
          <w:b/>
          <w:bCs/>
          <w:sz w:val="20"/>
          <w:szCs w:val="20"/>
          <w:lang w:val="en-US" w:eastAsia="de-DE"/>
        </w:rPr>
        <w:t xml:space="preserve">prediction results, prediction accuracy or </w:t>
      </w:r>
      <w:r w:rsidR="00E96F91" w:rsidRPr="007D3430">
        <w:rPr>
          <w:b/>
          <w:bCs/>
          <w:sz w:val="20"/>
          <w:szCs w:val="20"/>
          <w:lang w:val="en-US" w:eastAsia="de-DE"/>
        </w:rPr>
        <w:t xml:space="preserve">L1-RSRP offset, for </w:t>
      </w:r>
      <w:r w:rsidR="00EA0843" w:rsidRPr="007D3430">
        <w:rPr>
          <w:b/>
          <w:bCs/>
          <w:sz w:val="20"/>
          <w:szCs w:val="20"/>
          <w:lang w:val="en-US" w:eastAsia="de-DE"/>
        </w:rPr>
        <w:t>prediction and</w:t>
      </w:r>
      <w:r w:rsidR="007D41F3" w:rsidRPr="007D3430">
        <w:rPr>
          <w:b/>
          <w:bCs/>
          <w:sz w:val="20"/>
          <w:szCs w:val="20"/>
          <w:lang w:val="en-US" w:eastAsia="de-DE"/>
        </w:rPr>
        <w:t xml:space="preserve"> the metric </w:t>
      </w:r>
      <w:r w:rsidR="00EA0843" w:rsidRPr="007D3430">
        <w:rPr>
          <w:b/>
          <w:bCs/>
          <w:sz w:val="20"/>
          <w:szCs w:val="20"/>
          <w:lang w:val="en-US" w:eastAsia="de-DE"/>
        </w:rPr>
        <w:t>for monitoring may be different since they serve different purpose</w:t>
      </w:r>
      <w:r w:rsidR="008918AD" w:rsidRPr="007D3430">
        <w:rPr>
          <w:b/>
          <w:bCs/>
          <w:sz w:val="20"/>
          <w:szCs w:val="20"/>
          <w:lang w:val="en-US" w:eastAsia="de-DE"/>
        </w:rPr>
        <w:t>s</w:t>
      </w:r>
      <w:r w:rsidR="00EA0843" w:rsidRPr="007D3430">
        <w:rPr>
          <w:b/>
          <w:bCs/>
          <w:sz w:val="20"/>
          <w:szCs w:val="20"/>
          <w:lang w:val="en-US" w:eastAsia="de-DE"/>
        </w:rPr>
        <w:t xml:space="preserve">. </w:t>
      </w:r>
    </w:p>
    <w:p w14:paraId="5F632551" w14:textId="77777777" w:rsidR="009009CE" w:rsidRDefault="009009CE" w:rsidP="00581483">
      <w:pPr>
        <w:rPr>
          <w:lang w:val="en-US"/>
        </w:rPr>
      </w:pPr>
    </w:p>
    <w:p w14:paraId="6D84B83A" w14:textId="58C27F28" w:rsidR="00E33572" w:rsidRPr="00C67E3A" w:rsidRDefault="00560C42" w:rsidP="00C67E3A">
      <w:pPr>
        <w:pStyle w:val="Heading2"/>
        <w:tabs>
          <w:tab w:val="clear" w:pos="5396"/>
        </w:tabs>
        <w:ind w:left="851" w:hanging="567"/>
      </w:pPr>
      <w:r>
        <w:t>T</w:t>
      </w:r>
      <w:r w:rsidR="00C67E3A" w:rsidRPr="00C67E3A">
        <w:t>estability and interoperability</w:t>
      </w:r>
    </w:p>
    <w:p w14:paraId="1FF04E66" w14:textId="77777777" w:rsidR="00E33572" w:rsidRPr="004E2C10" w:rsidRDefault="00E33572" w:rsidP="00E33572">
      <w:pPr>
        <w:rPr>
          <w:b/>
          <w:sz w:val="20"/>
          <w:szCs w:val="20"/>
          <w:u w:val="single"/>
          <w:lang w:eastAsia="ko-KR"/>
        </w:rPr>
      </w:pPr>
      <w:proofErr w:type="spellStart"/>
      <w:r w:rsidRPr="004E2C10">
        <w:rPr>
          <w:b/>
          <w:sz w:val="20"/>
          <w:szCs w:val="20"/>
          <w:u w:val="single"/>
          <w:lang w:eastAsia="ko-KR"/>
        </w:rPr>
        <w:t>Issue</w:t>
      </w:r>
      <w:proofErr w:type="spellEnd"/>
      <w:r w:rsidRPr="004E2C10">
        <w:rPr>
          <w:b/>
          <w:sz w:val="20"/>
          <w:szCs w:val="20"/>
          <w:u w:val="single"/>
          <w:lang w:eastAsia="ko-KR"/>
        </w:rPr>
        <w:t xml:space="preserve"> 3-9: </w:t>
      </w:r>
      <w:proofErr w:type="spellStart"/>
      <w:r w:rsidRPr="004E2C10">
        <w:rPr>
          <w:b/>
          <w:sz w:val="20"/>
          <w:szCs w:val="20"/>
          <w:u w:val="single"/>
          <w:lang w:eastAsia="ko-KR"/>
        </w:rPr>
        <w:t>AoA</w:t>
      </w:r>
      <w:proofErr w:type="spellEnd"/>
      <w:r w:rsidRPr="004E2C10">
        <w:rPr>
          <w:b/>
          <w:sz w:val="20"/>
          <w:szCs w:val="20"/>
          <w:u w:val="single"/>
          <w:lang w:eastAsia="ko-KR"/>
        </w:rPr>
        <w:t>/</w:t>
      </w:r>
      <w:proofErr w:type="spellStart"/>
      <w:r w:rsidRPr="004E2C10">
        <w:rPr>
          <w:b/>
          <w:sz w:val="20"/>
          <w:szCs w:val="20"/>
          <w:u w:val="single"/>
          <w:lang w:eastAsia="ko-KR"/>
        </w:rPr>
        <w:t>AoD</w:t>
      </w:r>
      <w:proofErr w:type="spellEnd"/>
      <w:r w:rsidRPr="004E2C10">
        <w:rPr>
          <w:b/>
          <w:sz w:val="20"/>
          <w:szCs w:val="20"/>
          <w:u w:val="single"/>
          <w:lang w:eastAsia="ko-KR"/>
        </w:rPr>
        <w:t>:</w:t>
      </w:r>
    </w:p>
    <w:tbl>
      <w:tblPr>
        <w:tblStyle w:val="TableGrid"/>
        <w:tblW w:w="0" w:type="auto"/>
        <w:tblLook w:val="04A0" w:firstRow="1" w:lastRow="0" w:firstColumn="1" w:lastColumn="0" w:noHBand="0" w:noVBand="1"/>
      </w:tblPr>
      <w:tblGrid>
        <w:gridCol w:w="10142"/>
      </w:tblGrid>
      <w:tr w:rsidR="00E33572" w:rsidRPr="004E2C10" w14:paraId="172B82AC" w14:textId="77777777" w:rsidTr="001B3CA6">
        <w:tc>
          <w:tcPr>
            <w:tcW w:w="10142" w:type="dxa"/>
          </w:tcPr>
          <w:p w14:paraId="60FC5ED1"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Proposals</w:t>
            </w:r>
          </w:p>
          <w:p w14:paraId="4CCE67DE"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1: </w:t>
            </w:r>
            <w:r w:rsidRPr="004E2C10">
              <w:rPr>
                <w:rFonts w:eastAsia="Yu Mincho"/>
                <w:color w:val="0070C0"/>
                <w:sz w:val="20"/>
                <w:szCs w:val="20"/>
                <w:lang w:eastAsia="ja-JP"/>
              </w:rPr>
              <w:t xml:space="preserve">exclude test setup with single </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(single probe)</w:t>
            </w:r>
          </w:p>
          <w:p w14:paraId="257397BA"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2: </w:t>
            </w:r>
            <w:r w:rsidRPr="004E2C10">
              <w:rPr>
                <w:rFonts w:eastAsia="Yu Mincho"/>
                <w:color w:val="0070C0"/>
                <w:sz w:val="20"/>
                <w:szCs w:val="20"/>
                <w:lang w:eastAsia="ja-JP"/>
              </w:rPr>
              <w:t xml:space="preserve">further study single </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setup:</w:t>
            </w:r>
          </w:p>
          <w:p w14:paraId="5E907982"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 xml:space="preserve"> Companies should bring further analysis on relevance of such a test to beam prediction and how it would relate to field deployments</w:t>
            </w:r>
          </w:p>
          <w:p w14:paraId="6792603E" w14:textId="77777777" w:rsidR="00E33572" w:rsidRPr="004E2C10" w:rsidRDefault="00E33572" w:rsidP="00E33572">
            <w:pPr>
              <w:pStyle w:val="ListParagraph"/>
              <w:numPr>
                <w:ilvl w:val="1"/>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Option 3: other</w:t>
            </w:r>
          </w:p>
          <w:p w14:paraId="75831990"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Recommended WF</w:t>
            </w:r>
          </w:p>
          <w:p w14:paraId="4178B0DC"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Option 1</w:t>
            </w:r>
          </w:p>
          <w:p w14:paraId="4E25B207" w14:textId="77777777" w:rsidR="00E33572" w:rsidRPr="004E2C10" w:rsidRDefault="00E33572" w:rsidP="001B3CA6">
            <w:pPr>
              <w:spacing w:after="120"/>
              <w:rPr>
                <w:rFonts w:eastAsia="Yu Mincho"/>
                <w:iCs/>
                <w:color w:val="0070C0"/>
                <w:sz w:val="20"/>
                <w:szCs w:val="20"/>
                <w:lang w:val="en-US"/>
              </w:rPr>
            </w:pPr>
            <w:r w:rsidRPr="004E2C10">
              <w:rPr>
                <w:rFonts w:eastAsia="Yu Mincho"/>
                <w:color w:val="0070C0"/>
                <w:sz w:val="20"/>
                <w:szCs w:val="20"/>
                <w:lang w:val="en-US" w:eastAsia="ja-JP"/>
              </w:rPr>
              <w:t>If option 2 is preferred, it should be clarified what will be further studied and how</w:t>
            </w:r>
          </w:p>
        </w:tc>
      </w:tr>
    </w:tbl>
    <w:p w14:paraId="7F6991D3" w14:textId="77777777" w:rsidR="00E33572" w:rsidRPr="004E2C10" w:rsidRDefault="00E33572" w:rsidP="00E33572">
      <w:pPr>
        <w:rPr>
          <w:sz w:val="20"/>
          <w:szCs w:val="20"/>
          <w:lang w:val="en-US"/>
        </w:rPr>
      </w:pPr>
      <w:r w:rsidRPr="004E2C10">
        <w:rPr>
          <w:sz w:val="20"/>
          <w:szCs w:val="20"/>
          <w:lang w:val="en-US"/>
        </w:rPr>
        <w:lastRenderedPageBreak/>
        <w:t>To our understanding, spatial characters, e.g., TX beams in spatial distribution, in CDL channel is an unneglectable factor in AI/ML model.</w:t>
      </w:r>
    </w:p>
    <w:p w14:paraId="100C4869" w14:textId="77777777" w:rsidR="00E33572" w:rsidRPr="004E2C10" w:rsidRDefault="00E33572" w:rsidP="00E33572">
      <w:pPr>
        <w:rPr>
          <w:rFonts w:eastAsia="Yu Mincho"/>
          <w:bCs/>
          <w:sz w:val="20"/>
          <w:szCs w:val="20"/>
          <w:lang w:val="en-US" w:eastAsia="ja-JP"/>
        </w:rPr>
      </w:pPr>
      <w:r w:rsidRPr="004E2C10">
        <w:rPr>
          <w:sz w:val="20"/>
          <w:szCs w:val="20"/>
          <w:lang w:val="en-US"/>
        </w:rPr>
        <w:t xml:space="preserve">However, as per the recommendation by moderator in the last meeting, </w:t>
      </w:r>
      <w:r w:rsidRPr="004E2C10">
        <w:rPr>
          <w:rFonts w:eastAsia="Yu Mincho"/>
          <w:bCs/>
          <w:sz w:val="20"/>
          <w:szCs w:val="20"/>
          <w:lang w:val="en-US" w:eastAsia="ja-JP"/>
        </w:rPr>
        <w:t xml:space="preserve">R4-2418941(R&amp;S) indicates the concern that the emulation of multiple beams in TE needs tremendous probes, like 8 beams &lt;-&gt;100 probes and when the beam number is 64, the probe number grows up to thousand level accordingly, it’s unrealistic and even simplification on CDL channel can’t help. </w:t>
      </w:r>
    </w:p>
    <w:p w14:paraId="4242A841" w14:textId="771B03D4" w:rsidR="00E33572" w:rsidRPr="004E2C10" w:rsidRDefault="00E33572" w:rsidP="00E33572">
      <w:pPr>
        <w:rPr>
          <w:sz w:val="20"/>
          <w:szCs w:val="20"/>
          <w:lang w:val="en-US"/>
        </w:rPr>
      </w:pPr>
      <w:r w:rsidRPr="004E2C10">
        <w:rPr>
          <w:rFonts w:eastAsia="Yu Mincho"/>
          <w:bCs/>
          <w:sz w:val="20"/>
          <w:szCs w:val="20"/>
          <w:lang w:val="en-US" w:eastAsia="ja-JP"/>
        </w:rPr>
        <w:t xml:space="preserve">On the contrary, we may set a number of probes </w:t>
      </w:r>
      <w:r w:rsidRPr="004E2C10">
        <w:rPr>
          <w:rFonts w:eastAsia="Yu Mincho"/>
          <w:bCs/>
          <w:sz w:val="20"/>
          <w:szCs w:val="20"/>
          <w:lang w:val="en-US"/>
        </w:rPr>
        <w:t xml:space="preserve">with a </w:t>
      </w:r>
      <w:bookmarkStart w:id="7" w:name="_Int_m1w2UcEH"/>
      <w:r w:rsidRPr="004E2C10">
        <w:rPr>
          <w:rFonts w:eastAsia="Yu Mincho"/>
          <w:bCs/>
          <w:sz w:val="20"/>
          <w:szCs w:val="20"/>
          <w:lang w:val="en-US"/>
        </w:rPr>
        <w:t>proper</w:t>
      </w:r>
      <w:bookmarkEnd w:id="7"/>
      <w:r w:rsidRPr="004E2C10">
        <w:rPr>
          <w:rFonts w:eastAsia="Yu Mincho"/>
          <w:bCs/>
          <w:sz w:val="20"/>
          <w:szCs w:val="20"/>
          <w:lang w:val="en-US"/>
        </w:rPr>
        <w:t xml:space="preserve"> designed distribution, e.g., </w:t>
      </w:r>
      <w:r w:rsidRPr="004E2C10">
        <w:rPr>
          <w:sz w:val="20"/>
          <w:szCs w:val="20"/>
          <w:lang w:val="en-US"/>
        </w:rPr>
        <w:t xml:space="preserve">uniformly spaced on Theta and Phi axis. As demonstrated in </w:t>
      </w:r>
      <w:r w:rsidR="006976C8" w:rsidRPr="004E2C10">
        <w:rPr>
          <w:sz w:val="20"/>
          <w:szCs w:val="20"/>
          <w:lang w:val="en-US"/>
        </w:rPr>
        <w:t>Figure 4</w:t>
      </w:r>
      <w:r w:rsidRPr="004E2C10">
        <w:rPr>
          <w:sz w:val="20"/>
          <w:szCs w:val="20"/>
          <w:lang w:val="en-US"/>
        </w:rPr>
        <w:t xml:space="preserve">, which is quoted from R4-1706669, the probes are installed in the form of a sector of angles with approximately equal distance </w:t>
      </w:r>
      <w:r w:rsidRPr="004E2C10">
        <w:rPr>
          <w:i/>
          <w:sz w:val="20"/>
          <w:szCs w:val="20"/>
          <w:lang w:val="en-US"/>
        </w:rPr>
        <w:t>R</w:t>
      </w:r>
      <w:r w:rsidRPr="004E2C10">
        <w:rPr>
          <w:sz w:val="20"/>
          <w:szCs w:val="20"/>
          <w:lang w:val="en-US"/>
        </w:rPr>
        <w:t xml:space="preserve"> from UE and with certain angular spacing. </w:t>
      </w:r>
    </w:p>
    <w:p w14:paraId="0824671D" w14:textId="77777777" w:rsidR="00652131" w:rsidRPr="004E2C10" w:rsidRDefault="00E33572" w:rsidP="00652131">
      <w:pPr>
        <w:keepNext/>
        <w:jc w:val="center"/>
        <w:rPr>
          <w:sz w:val="20"/>
          <w:szCs w:val="20"/>
        </w:rPr>
      </w:pPr>
      <w:r w:rsidRPr="004E2C10">
        <w:rPr>
          <w:noProof/>
          <w:sz w:val="20"/>
          <w:szCs w:val="20"/>
        </w:rPr>
        <w:drawing>
          <wp:inline distT="0" distB="0" distL="0" distR="0" wp14:anchorId="5BDE60CD" wp14:editId="7D349034">
            <wp:extent cx="2830391" cy="1955947"/>
            <wp:effectExtent l="0" t="0" r="1905" b="0"/>
            <wp:docPr id="2"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40711" cy="1963079"/>
                    </a:xfrm>
                    <a:prstGeom prst="rect">
                      <a:avLst/>
                    </a:prstGeom>
                    <a:noFill/>
                    <a:ln>
                      <a:noFill/>
                    </a:ln>
                  </pic:spPr>
                </pic:pic>
              </a:graphicData>
            </a:graphic>
          </wp:inline>
        </w:drawing>
      </w:r>
    </w:p>
    <w:p w14:paraId="123DA3BA" w14:textId="7AC808F6" w:rsidR="00E33572" w:rsidRPr="004E2C10" w:rsidRDefault="00652131" w:rsidP="00652131">
      <w:pPr>
        <w:pStyle w:val="Caption"/>
        <w:jc w:val="center"/>
        <w:rPr>
          <w:rFonts w:eastAsia="Yu Mincho"/>
          <w:bCs/>
          <w:sz w:val="20"/>
          <w:szCs w:val="20"/>
        </w:rPr>
      </w:pPr>
      <w:r w:rsidRPr="004E2C10">
        <w:rPr>
          <w:sz w:val="20"/>
          <w:szCs w:val="20"/>
        </w:rPr>
        <w:t xml:space="preserve">Figure </w:t>
      </w:r>
      <w:r w:rsidR="006976C8" w:rsidRPr="004E2C10">
        <w:rPr>
          <w:sz w:val="20"/>
          <w:szCs w:val="20"/>
        </w:rPr>
        <w:t>4</w:t>
      </w:r>
      <w:r w:rsidRPr="004E2C10">
        <w:rPr>
          <w:sz w:val="20"/>
          <w:szCs w:val="20"/>
        </w:rPr>
        <w:t xml:space="preserve"> Probes with a proper designed distribution</w:t>
      </w:r>
    </w:p>
    <w:p w14:paraId="61BECF70" w14:textId="77777777" w:rsidR="00E33572" w:rsidRPr="004E2C10" w:rsidRDefault="00E33572" w:rsidP="00E33572">
      <w:pPr>
        <w:rPr>
          <w:rFonts w:eastAsia="Yu Mincho"/>
          <w:bCs/>
          <w:sz w:val="20"/>
          <w:szCs w:val="20"/>
          <w:lang w:val="en-US"/>
        </w:rPr>
      </w:pPr>
      <w:r w:rsidRPr="004E2C10">
        <w:rPr>
          <w:rFonts w:eastAsia="Yu Mincho"/>
          <w:bCs/>
          <w:sz w:val="20"/>
          <w:szCs w:val="20"/>
          <w:lang w:val="en-US"/>
        </w:rPr>
        <w:t xml:space="preserve">The purpose is to limit the directions of TX beams and AOA/AOD, only probe direction can be utilized for their injections. By this, the simplified CDL channel may work. </w:t>
      </w:r>
    </w:p>
    <w:p w14:paraId="521B1C82" w14:textId="6D794DF0" w:rsidR="00E33572" w:rsidRPr="004E2C10" w:rsidRDefault="00E33572" w:rsidP="00E33572">
      <w:pPr>
        <w:rPr>
          <w:rFonts w:eastAsia="Yu Mincho"/>
          <w:b/>
          <w:sz w:val="20"/>
          <w:szCs w:val="20"/>
          <w:lang w:val="en-US" w:eastAsia="ja-JP"/>
        </w:rPr>
      </w:pPr>
      <w:bookmarkStart w:id="8" w:name="_Int_HlGQtgqN"/>
      <w:r w:rsidRPr="004E2C10">
        <w:rPr>
          <w:rFonts w:eastAsia="Yu Mincho"/>
          <w:b/>
          <w:sz w:val="20"/>
          <w:szCs w:val="20"/>
          <w:lang w:val="en-US" w:eastAsia="ja-JP"/>
        </w:rPr>
        <w:t xml:space="preserve">Observation </w:t>
      </w:r>
      <w:r w:rsidR="0049457F" w:rsidRPr="004E2C10">
        <w:rPr>
          <w:rFonts w:eastAsia="Yu Mincho"/>
          <w:b/>
          <w:sz w:val="20"/>
          <w:szCs w:val="20"/>
          <w:lang w:val="en-US" w:eastAsia="ja-JP"/>
        </w:rPr>
        <w:t>7</w:t>
      </w:r>
      <w:r w:rsidRPr="004E2C10">
        <w:rPr>
          <w:rFonts w:eastAsia="Yu Mincho"/>
          <w:b/>
          <w:sz w:val="20"/>
          <w:szCs w:val="20"/>
          <w:lang w:val="en-US" w:eastAsia="ja-JP"/>
        </w:rPr>
        <w:t>:</w:t>
      </w:r>
      <w:bookmarkEnd w:id="8"/>
      <w:r w:rsidRPr="004E2C10">
        <w:rPr>
          <w:rFonts w:eastAsia="Yu Mincho"/>
          <w:b/>
          <w:sz w:val="20"/>
          <w:szCs w:val="20"/>
          <w:lang w:val="en-US" w:eastAsia="ja-JP"/>
        </w:rPr>
        <w:t xml:space="preserve"> If the mapping between beam number and probe number, like 8 beams &lt;-&gt;100 probes, is valid, it’s difficult to do multiple beam (up to 64) emulation by CDL channel.</w:t>
      </w:r>
    </w:p>
    <w:p w14:paraId="75218901" w14:textId="6E1333C2" w:rsidR="00E33572" w:rsidRPr="004E2C10" w:rsidRDefault="00E33572" w:rsidP="00E33572">
      <w:pPr>
        <w:rPr>
          <w:rFonts w:eastAsia="Yu Mincho"/>
          <w:b/>
          <w:sz w:val="20"/>
          <w:szCs w:val="20"/>
          <w:lang w:val="en-US" w:eastAsia="ja-JP"/>
        </w:rPr>
      </w:pPr>
      <w:r w:rsidRPr="004E2C10">
        <w:rPr>
          <w:rFonts w:eastAsia="Yu Mincho"/>
          <w:b/>
          <w:sz w:val="20"/>
          <w:szCs w:val="20"/>
          <w:lang w:val="en-US" w:eastAsia="ja-JP"/>
        </w:rPr>
        <w:t>Proposal</w:t>
      </w:r>
      <w:r w:rsidR="001F6A96" w:rsidRPr="004E2C10">
        <w:rPr>
          <w:rFonts w:eastAsia="Yu Mincho"/>
          <w:b/>
          <w:sz w:val="20"/>
          <w:szCs w:val="20"/>
          <w:lang w:val="en-US" w:eastAsia="ja-JP"/>
        </w:rPr>
        <w:t xml:space="preserve"> 1</w:t>
      </w:r>
      <w:r w:rsidR="000A07F3" w:rsidRPr="004E2C10">
        <w:rPr>
          <w:rFonts w:eastAsia="Yu Mincho"/>
          <w:b/>
          <w:sz w:val="20"/>
          <w:szCs w:val="20"/>
          <w:lang w:val="en-US" w:eastAsia="ja-JP"/>
        </w:rPr>
        <w:t>8</w:t>
      </w:r>
      <w:r w:rsidRPr="004E2C10">
        <w:rPr>
          <w:rFonts w:eastAsia="Yu Mincho"/>
          <w:b/>
          <w:sz w:val="20"/>
          <w:szCs w:val="20"/>
          <w:lang w:val="en-US" w:eastAsia="ja-JP"/>
        </w:rPr>
        <w:t>: We may set a number of probes (e.g., in the order of hundreds</w:t>
      </w:r>
      <w:r w:rsidRPr="004E2C10">
        <w:rPr>
          <w:rFonts w:eastAsia="Yu Mincho"/>
          <w:b/>
          <w:sz w:val="20"/>
          <w:szCs w:val="20"/>
          <w:lang w:val="en-US"/>
        </w:rPr>
        <w:t xml:space="preserve"> or dozens,</w:t>
      </w:r>
      <w:r w:rsidRPr="004E2C10">
        <w:rPr>
          <w:rFonts w:eastAsia="Yu Mincho"/>
          <w:b/>
          <w:sz w:val="20"/>
          <w:szCs w:val="20"/>
          <w:lang w:val="en-US" w:eastAsia="ja-JP"/>
        </w:rPr>
        <w:t xml:space="preserve"> if it is available) </w:t>
      </w:r>
      <w:r w:rsidRPr="004E2C10">
        <w:rPr>
          <w:rFonts w:eastAsia="Yu Mincho"/>
          <w:b/>
          <w:sz w:val="20"/>
          <w:szCs w:val="20"/>
          <w:lang w:val="en-US"/>
        </w:rPr>
        <w:t xml:space="preserve">with a proper designed distribution, and TX beams are only injected to those probes, e.g., with granularized AOA/AOD, the CDL channel may be simplified (depending on the probe number) and but still can provide enough </w:t>
      </w:r>
      <w:r w:rsidRPr="004E2C10">
        <w:rPr>
          <w:b/>
          <w:sz w:val="20"/>
          <w:szCs w:val="20"/>
          <w:lang w:val="en-US"/>
        </w:rPr>
        <w:t>spatial characters for AI/ML model conformance test.</w:t>
      </w:r>
    </w:p>
    <w:tbl>
      <w:tblPr>
        <w:tblW w:w="0" w:type="auto"/>
        <w:tblCellSpacing w:w="0" w:type="dxa"/>
        <w:tblCellMar>
          <w:left w:w="0" w:type="dxa"/>
          <w:right w:w="0" w:type="dxa"/>
        </w:tblCellMar>
        <w:tblLook w:val="04A0" w:firstRow="1" w:lastRow="0" w:firstColumn="1" w:lastColumn="0" w:noHBand="0" w:noVBand="1"/>
      </w:tblPr>
      <w:tblGrid>
        <w:gridCol w:w="75"/>
        <w:gridCol w:w="6"/>
      </w:tblGrid>
      <w:tr w:rsidR="00E33572" w:rsidRPr="00F967C4" w14:paraId="534348A2" w14:textId="77777777" w:rsidTr="001B3CA6">
        <w:trPr>
          <w:gridAfter w:val="1"/>
          <w:tblCellSpacing w:w="0" w:type="dxa"/>
        </w:trPr>
        <w:tc>
          <w:tcPr>
            <w:tcW w:w="75" w:type="dxa"/>
            <w:vAlign w:val="center"/>
            <w:hideMark/>
          </w:tcPr>
          <w:p w14:paraId="2291ED24" w14:textId="77777777" w:rsidR="00E33572" w:rsidRPr="004E2C10" w:rsidRDefault="00E33572" w:rsidP="001B3CA6">
            <w:pPr>
              <w:rPr>
                <w:sz w:val="20"/>
                <w:szCs w:val="20"/>
                <w:lang w:val="en-US"/>
              </w:rPr>
            </w:pPr>
          </w:p>
        </w:tc>
      </w:tr>
      <w:tr w:rsidR="00E33572" w:rsidRPr="00F967C4" w14:paraId="6D0EA1D3" w14:textId="77777777" w:rsidTr="001B3CA6">
        <w:trPr>
          <w:tblCellSpacing w:w="0" w:type="dxa"/>
        </w:trPr>
        <w:tc>
          <w:tcPr>
            <w:tcW w:w="0" w:type="auto"/>
            <w:vAlign w:val="center"/>
            <w:hideMark/>
          </w:tcPr>
          <w:p w14:paraId="57463E6D" w14:textId="77777777" w:rsidR="00E33572" w:rsidRPr="004E2C10" w:rsidRDefault="00E33572" w:rsidP="001B3CA6">
            <w:pPr>
              <w:rPr>
                <w:sz w:val="20"/>
                <w:szCs w:val="20"/>
                <w:lang w:val="en-US"/>
              </w:rPr>
            </w:pPr>
          </w:p>
        </w:tc>
        <w:tc>
          <w:tcPr>
            <w:tcW w:w="0" w:type="auto"/>
            <w:vAlign w:val="center"/>
            <w:hideMark/>
          </w:tcPr>
          <w:p w14:paraId="3CD5B1B1" w14:textId="77777777" w:rsidR="00E33572" w:rsidRPr="004E2C10" w:rsidRDefault="00E33572" w:rsidP="001B3CA6">
            <w:pPr>
              <w:rPr>
                <w:sz w:val="20"/>
                <w:szCs w:val="20"/>
                <w:lang w:val="en-US"/>
              </w:rPr>
            </w:pPr>
          </w:p>
        </w:tc>
      </w:tr>
    </w:tbl>
    <w:p w14:paraId="65630347" w14:textId="5BBEFD72" w:rsidR="00E33572" w:rsidRPr="004E2C10" w:rsidRDefault="00E33572" w:rsidP="00E33572">
      <w:pPr>
        <w:rPr>
          <w:rFonts w:eastAsia="Yu Mincho"/>
          <w:b/>
          <w:sz w:val="20"/>
          <w:szCs w:val="20"/>
          <w:lang w:val="en-US" w:eastAsia="ja-JP"/>
        </w:rPr>
      </w:pPr>
      <w:bookmarkStart w:id="9" w:name="_Int_VuX6hLWc"/>
      <w:r w:rsidRPr="004E2C10">
        <w:rPr>
          <w:rFonts w:eastAsia="Yu Mincho"/>
          <w:b/>
          <w:sz w:val="20"/>
          <w:szCs w:val="20"/>
          <w:lang w:val="en-US" w:eastAsia="ja-JP"/>
        </w:rPr>
        <w:t xml:space="preserve">Proposal </w:t>
      </w:r>
      <w:r w:rsidR="001F6A96" w:rsidRPr="004E2C10">
        <w:rPr>
          <w:rFonts w:eastAsia="Yu Mincho"/>
          <w:b/>
          <w:sz w:val="20"/>
          <w:szCs w:val="20"/>
          <w:lang w:val="en-US" w:eastAsia="ja-JP"/>
        </w:rPr>
        <w:t>1</w:t>
      </w:r>
      <w:r w:rsidR="000A07F3" w:rsidRPr="004E2C10">
        <w:rPr>
          <w:rFonts w:eastAsia="Yu Mincho"/>
          <w:b/>
          <w:sz w:val="20"/>
          <w:szCs w:val="20"/>
          <w:lang w:val="en-US" w:eastAsia="ja-JP"/>
        </w:rPr>
        <w:t>9</w:t>
      </w:r>
      <w:r w:rsidRPr="004E2C10">
        <w:rPr>
          <w:rFonts w:eastAsia="Yu Mincho"/>
          <w:b/>
          <w:sz w:val="20"/>
          <w:szCs w:val="20"/>
          <w:lang w:val="en-US" w:eastAsia="ja-JP"/>
        </w:rPr>
        <w:t>:</w:t>
      </w:r>
      <w:bookmarkEnd w:id="9"/>
      <w:r w:rsidRPr="004E2C10">
        <w:rPr>
          <w:rFonts w:eastAsia="Yu Mincho"/>
          <w:b/>
          <w:sz w:val="20"/>
          <w:szCs w:val="20"/>
          <w:lang w:val="en-US" w:eastAsia="ja-JP"/>
        </w:rPr>
        <w:t xml:space="preserve"> For evaluating CDL channel or simplified CDL channel, RAN4 </w:t>
      </w:r>
      <w:r w:rsidR="00DF7431" w:rsidRPr="004E2C10">
        <w:rPr>
          <w:rFonts w:eastAsia="Yu Mincho"/>
          <w:b/>
          <w:sz w:val="20"/>
          <w:szCs w:val="20"/>
          <w:lang w:val="en-US" w:eastAsia="ja-JP"/>
        </w:rPr>
        <w:t>to study</w:t>
      </w:r>
      <w:r w:rsidRPr="004E2C10">
        <w:rPr>
          <w:rFonts w:eastAsia="Yu Mincho"/>
          <w:b/>
          <w:sz w:val="20"/>
          <w:szCs w:val="20"/>
          <w:lang w:val="en-US" w:eastAsia="ja-JP"/>
        </w:rPr>
        <w:t xml:space="preserve"> how many probes can be implemented in TE in a realistic way. </w:t>
      </w:r>
    </w:p>
    <w:p w14:paraId="61664E8E" w14:textId="77777777" w:rsidR="00E33572" w:rsidRPr="004E2C10" w:rsidRDefault="00E33572" w:rsidP="00E33572">
      <w:pPr>
        <w:rPr>
          <w:rFonts w:eastAsia="Yu Mincho"/>
          <w:bCs/>
          <w:sz w:val="20"/>
          <w:szCs w:val="20"/>
          <w:lang w:val="en-US" w:eastAsia="ja-JP"/>
        </w:rPr>
      </w:pPr>
      <w:r w:rsidRPr="004E2C10">
        <w:rPr>
          <w:rFonts w:eastAsia="Yu Mincho"/>
          <w:bCs/>
          <w:sz w:val="20"/>
          <w:szCs w:val="20"/>
          <w:lang w:val="en-US" w:eastAsia="ja-JP"/>
        </w:rPr>
        <w:t>Back to single AOA issue, if we arrange multiple Tx beams after channel model emulator to feed into the single probe, the flow is as what Figure 1 demonstrates.</w:t>
      </w:r>
    </w:p>
    <w:p w14:paraId="2CE08643" w14:textId="77777777" w:rsidR="00E33572" w:rsidRPr="004E2C10" w:rsidRDefault="00E33572" w:rsidP="00C67E3A">
      <w:pPr>
        <w:pStyle w:val="ListParagraph"/>
        <w:numPr>
          <w:ilvl w:val="0"/>
          <w:numId w:val="40"/>
        </w:numPr>
        <w:spacing w:before="0" w:beforeAutospacing="0" w:after="180"/>
        <w:rPr>
          <w:rFonts w:eastAsia="Yu Mincho"/>
          <w:bCs/>
          <w:sz w:val="20"/>
          <w:szCs w:val="20"/>
          <w:lang w:eastAsia="ja-JP"/>
        </w:rPr>
      </w:pPr>
      <w:r w:rsidRPr="004E2C10">
        <w:rPr>
          <w:rFonts w:eastAsia="Yu Mincho"/>
          <w:bCs/>
          <w:sz w:val="20"/>
          <w:szCs w:val="20"/>
          <w:lang w:eastAsia="ja-JP"/>
        </w:rPr>
        <w:t>For TDL channel, no RX beam gain issue exists, after channel modelling for each Tx beam, the outputs are combined to get the combined signal.</w:t>
      </w:r>
    </w:p>
    <w:p w14:paraId="3C8B88AA" w14:textId="77777777" w:rsidR="00E33572" w:rsidRPr="004E2C10" w:rsidRDefault="00E33572" w:rsidP="00C67E3A">
      <w:pPr>
        <w:pStyle w:val="ListParagraph"/>
        <w:numPr>
          <w:ilvl w:val="0"/>
          <w:numId w:val="40"/>
        </w:numPr>
        <w:spacing w:before="0" w:beforeAutospacing="0" w:after="180"/>
        <w:rPr>
          <w:rFonts w:eastAsia="Yu Mincho"/>
          <w:bCs/>
          <w:sz w:val="20"/>
          <w:szCs w:val="20"/>
          <w:lang w:eastAsia="ja-JP"/>
        </w:rPr>
      </w:pPr>
      <w:r w:rsidRPr="004E2C10">
        <w:rPr>
          <w:rFonts w:eastAsia="Yu Mincho"/>
          <w:bCs/>
          <w:sz w:val="20"/>
          <w:szCs w:val="20"/>
          <w:lang w:eastAsia="ja-JP"/>
        </w:rPr>
        <w:t>For CDL channel, due to Rx beam gain, after channel modelling for each Tx beam and Rx beam gain, the outputs are combined to get the combined signal.</w:t>
      </w:r>
    </w:p>
    <w:p w14:paraId="2BB9C0E1" w14:textId="441431D1" w:rsidR="00E33572" w:rsidRPr="004E2C10" w:rsidRDefault="005437E1" w:rsidP="00E33572">
      <w:pPr>
        <w:rPr>
          <w:rFonts w:eastAsia="Yu Mincho"/>
          <w:bCs/>
          <w:sz w:val="20"/>
          <w:szCs w:val="20"/>
          <w:lang w:val="en-US" w:eastAsia="ja-JP"/>
        </w:rPr>
      </w:pPr>
      <w:r w:rsidRPr="004E2C10">
        <w:rPr>
          <w:rFonts w:eastAsia="Yu Mincho"/>
          <w:bCs/>
          <w:sz w:val="20"/>
          <w:szCs w:val="20"/>
          <w:lang w:val="en-US" w:eastAsia="ja-JP"/>
        </w:rPr>
        <w:t>In case of CDL channel, t</w:t>
      </w:r>
      <w:r w:rsidR="00E33572" w:rsidRPr="004E2C10">
        <w:rPr>
          <w:rFonts w:eastAsia="Yu Mincho"/>
          <w:bCs/>
          <w:sz w:val="20"/>
          <w:szCs w:val="20"/>
          <w:lang w:val="en-US" w:eastAsia="ja-JP"/>
        </w:rPr>
        <w:t xml:space="preserve">he final signals </w:t>
      </w:r>
      <w:r w:rsidR="00D7649B" w:rsidRPr="004E2C10">
        <w:rPr>
          <w:rFonts w:eastAsia="Yu Mincho"/>
          <w:bCs/>
          <w:sz w:val="20"/>
          <w:szCs w:val="20"/>
          <w:lang w:val="en-US" w:eastAsia="ja-JP"/>
        </w:rPr>
        <w:t>entering</w:t>
      </w:r>
      <w:r w:rsidR="00E33572" w:rsidRPr="004E2C10">
        <w:rPr>
          <w:rFonts w:eastAsia="Yu Mincho"/>
          <w:bCs/>
          <w:sz w:val="20"/>
          <w:szCs w:val="20"/>
          <w:lang w:val="en-US" w:eastAsia="ja-JP"/>
        </w:rPr>
        <w:t xml:space="preserve"> AI/ML model </w:t>
      </w:r>
      <w:r w:rsidR="00B30A72" w:rsidRPr="004E2C10">
        <w:rPr>
          <w:rFonts w:eastAsia="Yu Mincho"/>
          <w:bCs/>
          <w:sz w:val="20"/>
          <w:szCs w:val="20"/>
          <w:lang w:val="en-US" w:eastAsia="ja-JP"/>
        </w:rPr>
        <w:t>are</w:t>
      </w:r>
      <w:r w:rsidR="00E33572" w:rsidRPr="004E2C10">
        <w:rPr>
          <w:rFonts w:eastAsia="Yu Mincho"/>
          <w:bCs/>
          <w:sz w:val="20"/>
          <w:szCs w:val="20"/>
          <w:lang w:val="en-US" w:eastAsia="ja-JP"/>
        </w:rPr>
        <w:t xml:space="preserve"> the combination of RSRPs</w:t>
      </w:r>
      <w:r w:rsidR="00D7649B" w:rsidRPr="004E2C10">
        <w:rPr>
          <w:rFonts w:eastAsia="Yu Mincho"/>
          <w:bCs/>
          <w:sz w:val="20"/>
          <w:szCs w:val="20"/>
          <w:lang w:val="en-US" w:eastAsia="ja-JP"/>
        </w:rPr>
        <w:t xml:space="preserve">, which </w:t>
      </w:r>
      <w:r w:rsidR="00CF0CD7" w:rsidRPr="004E2C10">
        <w:rPr>
          <w:rFonts w:eastAsia="Yu Mincho"/>
          <w:bCs/>
          <w:sz w:val="20"/>
          <w:szCs w:val="20"/>
          <w:lang w:val="en-US" w:eastAsia="ja-JP"/>
        </w:rPr>
        <w:t>have gone through</w:t>
      </w:r>
      <w:r w:rsidR="00E33572" w:rsidRPr="004E2C10">
        <w:rPr>
          <w:rFonts w:eastAsia="Yu Mincho"/>
          <w:bCs/>
          <w:sz w:val="20"/>
          <w:szCs w:val="20"/>
          <w:lang w:val="en-US" w:eastAsia="ja-JP"/>
        </w:rPr>
        <w:t xml:space="preserve"> </w:t>
      </w:r>
      <w:r w:rsidR="00E33572" w:rsidRPr="004E2C10">
        <w:rPr>
          <w:rFonts w:eastAsia="Yu Mincho"/>
          <w:b/>
          <w:sz w:val="20"/>
          <w:szCs w:val="20"/>
          <w:lang w:val="en-US" w:eastAsia="ja-JP"/>
        </w:rPr>
        <w:t>artificial</w:t>
      </w:r>
      <w:r w:rsidR="00E33572" w:rsidRPr="004E2C10">
        <w:rPr>
          <w:rFonts w:eastAsia="Yu Mincho"/>
          <w:bCs/>
          <w:sz w:val="20"/>
          <w:szCs w:val="20"/>
          <w:lang w:val="en-US" w:eastAsia="ja-JP"/>
        </w:rPr>
        <w:t xml:space="preserve"> spatial filtering</w:t>
      </w:r>
      <w:r w:rsidR="00077E6A" w:rsidRPr="004E2C10">
        <w:rPr>
          <w:rFonts w:eastAsia="Yu Mincho"/>
          <w:bCs/>
          <w:sz w:val="20"/>
          <w:szCs w:val="20"/>
          <w:lang w:val="en-US" w:eastAsia="ja-JP"/>
        </w:rPr>
        <w:t xml:space="preserve"> as represented in Figure </w:t>
      </w:r>
      <w:r w:rsidR="006976C8" w:rsidRPr="004E2C10">
        <w:rPr>
          <w:rFonts w:eastAsia="Yu Mincho"/>
          <w:bCs/>
          <w:sz w:val="20"/>
          <w:szCs w:val="20"/>
          <w:lang w:val="en-US" w:eastAsia="ja-JP"/>
        </w:rPr>
        <w:t>5</w:t>
      </w:r>
      <w:r w:rsidR="00077E6A" w:rsidRPr="004E2C10">
        <w:rPr>
          <w:rFonts w:eastAsia="Yu Mincho"/>
          <w:bCs/>
          <w:sz w:val="20"/>
          <w:szCs w:val="20"/>
          <w:lang w:val="en-US" w:eastAsia="ja-JP"/>
        </w:rPr>
        <w:t xml:space="preserve">. </w:t>
      </w:r>
      <w:r w:rsidR="00CA1734" w:rsidRPr="004E2C10">
        <w:rPr>
          <w:sz w:val="20"/>
          <w:szCs w:val="20"/>
          <w:lang w:val="en-US"/>
        </w:rPr>
        <w:t xml:space="preserve">However, from the standpoint of the AI/ML model input, the Rx beam gain cannot represent the UE capability and does not </w:t>
      </w:r>
      <w:r w:rsidR="00EE0E1A" w:rsidRPr="004E2C10">
        <w:rPr>
          <w:sz w:val="20"/>
          <w:szCs w:val="20"/>
          <w:lang w:val="en-US"/>
        </w:rPr>
        <w:t xml:space="preserve">significantly </w:t>
      </w:r>
      <w:r w:rsidR="00CA1734" w:rsidRPr="004E2C10">
        <w:rPr>
          <w:sz w:val="20"/>
          <w:szCs w:val="20"/>
          <w:lang w:val="en-US"/>
        </w:rPr>
        <w:t>differ from the TDL channel because it</w:t>
      </w:r>
      <w:r w:rsidR="00EE0E1A" w:rsidRPr="004E2C10">
        <w:rPr>
          <w:sz w:val="20"/>
          <w:szCs w:val="20"/>
          <w:lang w:val="en-US"/>
        </w:rPr>
        <w:t>’s</w:t>
      </w:r>
      <w:r w:rsidR="00CA1734" w:rsidRPr="004E2C10">
        <w:rPr>
          <w:sz w:val="20"/>
          <w:szCs w:val="20"/>
          <w:lang w:val="en-US"/>
        </w:rPr>
        <w:t xml:space="preserve"> not the actual one implemented by the UE. </w:t>
      </w:r>
      <w:r w:rsidR="001F61E8" w:rsidRPr="004E2C10">
        <w:rPr>
          <w:rFonts w:eastAsia="Yu Mincho"/>
          <w:bCs/>
          <w:sz w:val="20"/>
          <w:szCs w:val="20"/>
          <w:lang w:val="en-US" w:eastAsia="ja-JP"/>
        </w:rPr>
        <w:t>T</w:t>
      </w:r>
      <w:r w:rsidR="00705031" w:rsidRPr="004E2C10">
        <w:rPr>
          <w:rFonts w:eastAsia="Yu Mincho"/>
          <w:bCs/>
          <w:sz w:val="20"/>
          <w:szCs w:val="20"/>
          <w:lang w:val="en-US" w:eastAsia="ja-JP"/>
        </w:rPr>
        <w:t xml:space="preserve">he only </w:t>
      </w:r>
      <w:r w:rsidR="001F61E8" w:rsidRPr="004E2C10">
        <w:rPr>
          <w:rFonts w:eastAsia="Yu Mincho"/>
          <w:bCs/>
          <w:sz w:val="20"/>
          <w:szCs w:val="20"/>
          <w:lang w:val="en-US" w:eastAsia="ja-JP"/>
        </w:rPr>
        <w:t xml:space="preserve">effect of </w:t>
      </w:r>
      <w:r w:rsidR="001F61E8" w:rsidRPr="004E2C10">
        <w:rPr>
          <w:rFonts w:eastAsia="Yu Mincho"/>
          <w:b/>
          <w:sz w:val="20"/>
          <w:szCs w:val="20"/>
          <w:lang w:val="en-US" w:eastAsia="ja-JP"/>
        </w:rPr>
        <w:t>artificial</w:t>
      </w:r>
      <w:r w:rsidR="001F61E8" w:rsidRPr="004E2C10">
        <w:rPr>
          <w:rFonts w:eastAsia="Yu Mincho"/>
          <w:bCs/>
          <w:sz w:val="20"/>
          <w:szCs w:val="20"/>
          <w:lang w:val="en-US" w:eastAsia="ja-JP"/>
        </w:rPr>
        <w:t xml:space="preserve"> spatial filtering </w:t>
      </w:r>
      <w:r w:rsidR="00705031" w:rsidRPr="004E2C10">
        <w:rPr>
          <w:rFonts w:eastAsia="Yu Mincho"/>
          <w:bCs/>
          <w:sz w:val="20"/>
          <w:szCs w:val="20"/>
          <w:lang w:val="en-US" w:eastAsia="ja-JP"/>
        </w:rPr>
        <w:t xml:space="preserve">is that the RSRPs of different Tx beams are different in the combined RSRP signals. </w:t>
      </w:r>
      <w:r w:rsidR="00E33572" w:rsidRPr="004E2C10">
        <w:rPr>
          <w:rFonts w:eastAsia="Yu Mincho"/>
          <w:bCs/>
          <w:sz w:val="20"/>
          <w:szCs w:val="20"/>
          <w:lang w:val="en-US" w:eastAsia="ja-JP"/>
        </w:rPr>
        <w:t xml:space="preserve">Such that it is a compromising solution which can’t </w:t>
      </w:r>
      <w:r w:rsidR="00424C0E" w:rsidRPr="004E2C10">
        <w:rPr>
          <w:rFonts w:eastAsia="Yu Mincho"/>
          <w:bCs/>
          <w:sz w:val="20"/>
          <w:szCs w:val="20"/>
          <w:lang w:val="en-US" w:eastAsia="ja-JP"/>
        </w:rPr>
        <w:t>assess</w:t>
      </w:r>
      <w:r w:rsidR="00E33572" w:rsidRPr="004E2C10">
        <w:rPr>
          <w:rFonts w:eastAsia="Yu Mincho"/>
          <w:bCs/>
          <w:sz w:val="20"/>
          <w:szCs w:val="20"/>
          <w:lang w:val="en-US" w:eastAsia="ja-JP"/>
        </w:rPr>
        <w:t xml:space="preserve"> </w:t>
      </w:r>
      <w:r w:rsidR="00CF0CD7" w:rsidRPr="004E2C10">
        <w:rPr>
          <w:sz w:val="20"/>
          <w:szCs w:val="20"/>
          <w:lang w:val="en-US"/>
        </w:rPr>
        <w:t>the prediction's total competence.</w:t>
      </w:r>
    </w:p>
    <w:p w14:paraId="10293CC0" w14:textId="77777777" w:rsidR="00E33572" w:rsidRPr="004E2C10" w:rsidRDefault="00E33572" w:rsidP="00E33572">
      <w:pPr>
        <w:rPr>
          <w:rFonts w:eastAsia="Yu Mincho"/>
          <w:bCs/>
          <w:sz w:val="20"/>
          <w:szCs w:val="20"/>
          <w:lang w:val="en-US"/>
        </w:rPr>
      </w:pPr>
    </w:p>
    <w:p w14:paraId="190C5065" w14:textId="77777777" w:rsidR="00E33572" w:rsidRPr="004E2C10" w:rsidRDefault="00E33572" w:rsidP="00E33572">
      <w:pPr>
        <w:keepNext/>
        <w:jc w:val="center"/>
        <w:rPr>
          <w:sz w:val="20"/>
          <w:szCs w:val="20"/>
        </w:rPr>
      </w:pPr>
      <w:r w:rsidRPr="004E2C10">
        <w:rPr>
          <w:noProof/>
          <w:sz w:val="20"/>
          <w:szCs w:val="20"/>
        </w:rPr>
        <w:lastRenderedPageBreak/>
        <w:drawing>
          <wp:inline distT="0" distB="0" distL="0" distR="0" wp14:anchorId="5D65D7F0" wp14:editId="2719E822">
            <wp:extent cx="3962556" cy="1281039"/>
            <wp:effectExtent l="0" t="0" r="0" b="1905"/>
            <wp:docPr id="932309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309587" name=""/>
                    <pic:cNvPicPr/>
                  </pic:nvPicPr>
                  <pic:blipFill>
                    <a:blip r:embed="rId15"/>
                    <a:stretch>
                      <a:fillRect/>
                    </a:stretch>
                  </pic:blipFill>
                  <pic:spPr>
                    <a:xfrm>
                      <a:off x="0" y="0"/>
                      <a:ext cx="3978687" cy="1286254"/>
                    </a:xfrm>
                    <a:prstGeom prst="rect">
                      <a:avLst/>
                    </a:prstGeom>
                  </pic:spPr>
                </pic:pic>
              </a:graphicData>
            </a:graphic>
          </wp:inline>
        </w:drawing>
      </w:r>
    </w:p>
    <w:p w14:paraId="0874E07A" w14:textId="72C42B14" w:rsidR="00E33572" w:rsidRPr="004E2C10" w:rsidRDefault="00E33572" w:rsidP="00E33572">
      <w:pPr>
        <w:pStyle w:val="Caption"/>
        <w:jc w:val="center"/>
        <w:rPr>
          <w:sz w:val="20"/>
          <w:szCs w:val="20"/>
          <w:lang w:eastAsia="zh-CN"/>
        </w:rPr>
      </w:pPr>
      <w:r w:rsidRPr="004E2C10">
        <w:rPr>
          <w:sz w:val="20"/>
          <w:szCs w:val="20"/>
        </w:rPr>
        <w:t xml:space="preserve">Figure </w:t>
      </w:r>
      <w:r w:rsidR="006976C8" w:rsidRPr="004E2C10">
        <w:rPr>
          <w:sz w:val="20"/>
          <w:szCs w:val="20"/>
        </w:rPr>
        <w:t xml:space="preserve">5 </w:t>
      </w:r>
      <w:r w:rsidRPr="004E2C10">
        <w:rPr>
          <w:sz w:val="20"/>
          <w:szCs w:val="20"/>
        </w:rPr>
        <w:t>Single AOA flow</w:t>
      </w:r>
    </w:p>
    <w:p w14:paraId="1BB893F3" w14:textId="66DCE906" w:rsidR="00E33572" w:rsidRPr="004E2C10" w:rsidRDefault="00E33572" w:rsidP="00E33572">
      <w:pPr>
        <w:rPr>
          <w:b/>
          <w:bCs/>
          <w:sz w:val="20"/>
          <w:szCs w:val="20"/>
          <w:lang w:val="en-US"/>
        </w:rPr>
      </w:pPr>
      <w:r w:rsidRPr="004E2C10">
        <w:rPr>
          <w:b/>
          <w:bCs/>
          <w:sz w:val="20"/>
          <w:szCs w:val="20"/>
          <w:lang w:val="en-US"/>
        </w:rPr>
        <w:t>Proposal</w:t>
      </w:r>
      <w:r w:rsidR="00CA1734" w:rsidRPr="004E2C10">
        <w:rPr>
          <w:b/>
          <w:bCs/>
          <w:sz w:val="20"/>
          <w:szCs w:val="20"/>
          <w:lang w:val="en-US"/>
        </w:rPr>
        <w:t xml:space="preserve"> </w:t>
      </w:r>
      <w:r w:rsidR="000A07F3" w:rsidRPr="004E2C10">
        <w:rPr>
          <w:b/>
          <w:bCs/>
          <w:sz w:val="20"/>
          <w:szCs w:val="20"/>
          <w:lang w:val="en-US"/>
        </w:rPr>
        <w:t>20</w:t>
      </w:r>
      <w:r w:rsidRPr="004E2C10">
        <w:rPr>
          <w:b/>
          <w:bCs/>
          <w:sz w:val="20"/>
          <w:szCs w:val="20"/>
          <w:lang w:val="en-US"/>
        </w:rPr>
        <w:t xml:space="preserve">: For single AOA/probe, adding CDL channel and Rx gain function in TE before combined and fed into the single probe may be a compromise approach, but the effect of testing prediction performance may not be expected. </w:t>
      </w:r>
    </w:p>
    <w:p w14:paraId="7B7F94C2" w14:textId="77777777" w:rsidR="00E33572" w:rsidRPr="004E2C10" w:rsidRDefault="00E33572" w:rsidP="00E33572">
      <w:pPr>
        <w:rPr>
          <w:sz w:val="20"/>
          <w:szCs w:val="20"/>
          <w:lang w:val="en-US"/>
        </w:rPr>
      </w:pPr>
    </w:p>
    <w:p w14:paraId="687AC1EC" w14:textId="77777777" w:rsidR="00E33572" w:rsidRPr="004E2C10" w:rsidRDefault="00E33572" w:rsidP="00E33572">
      <w:pPr>
        <w:rPr>
          <w:b/>
          <w:sz w:val="20"/>
          <w:szCs w:val="20"/>
          <w:u w:val="single"/>
          <w:lang w:val="en-US" w:eastAsia="ko-KR"/>
        </w:rPr>
      </w:pPr>
      <w:r w:rsidRPr="004E2C10">
        <w:rPr>
          <w:b/>
          <w:sz w:val="20"/>
          <w:szCs w:val="20"/>
          <w:u w:val="single"/>
          <w:lang w:val="en-US" w:eastAsia="ko-KR"/>
        </w:rPr>
        <w:t xml:space="preserve">Issue 3-10: </w:t>
      </w:r>
      <w:bookmarkStart w:id="10" w:name="_Hlk182402434"/>
      <w:r w:rsidRPr="004E2C10">
        <w:rPr>
          <w:b/>
          <w:sz w:val="20"/>
          <w:szCs w:val="20"/>
          <w:u w:val="single"/>
          <w:lang w:val="en-US" w:eastAsia="ko-KR"/>
        </w:rPr>
        <w:t>Beam prediction test segregation</w:t>
      </w:r>
      <w:bookmarkEnd w:id="10"/>
    </w:p>
    <w:tbl>
      <w:tblPr>
        <w:tblStyle w:val="TableGrid"/>
        <w:tblW w:w="0" w:type="auto"/>
        <w:tblLook w:val="04A0" w:firstRow="1" w:lastRow="0" w:firstColumn="1" w:lastColumn="0" w:noHBand="0" w:noVBand="1"/>
      </w:tblPr>
      <w:tblGrid>
        <w:gridCol w:w="10142"/>
      </w:tblGrid>
      <w:tr w:rsidR="00E33572" w:rsidRPr="004E2C10" w14:paraId="6C142460" w14:textId="77777777" w:rsidTr="001B3CA6">
        <w:tc>
          <w:tcPr>
            <w:tcW w:w="10142" w:type="dxa"/>
          </w:tcPr>
          <w:p w14:paraId="486E66B5"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Proposals</w:t>
            </w:r>
          </w:p>
          <w:p w14:paraId="4E66FDC7"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1: </w:t>
            </w:r>
          </w:p>
          <w:p w14:paraId="602294D5" w14:textId="77777777" w:rsidR="00E33572" w:rsidRPr="004E2C10" w:rsidRDefault="00E33572" w:rsidP="001B3CA6">
            <w:pPr>
              <w:rPr>
                <w:rFonts w:eastAsia="MS Mincho"/>
                <w:sz w:val="20"/>
                <w:szCs w:val="20"/>
                <w:lang w:val="en-US"/>
              </w:rPr>
            </w:pPr>
            <w:r w:rsidRPr="004E2C10">
              <w:rPr>
                <w:b/>
                <w:sz w:val="20"/>
                <w:szCs w:val="20"/>
                <w:lang w:val="en-US"/>
              </w:rPr>
              <w:t xml:space="preserve">Proposal 1: </w:t>
            </w:r>
            <w:r w:rsidRPr="004E2C10">
              <w:rPr>
                <w:sz w:val="20"/>
                <w:szCs w:val="20"/>
                <w:lang w:val="en-US"/>
              </w:rPr>
              <w:t>Segregate CDL testing for AI/ML BM in a first single-</w:t>
            </w:r>
            <w:proofErr w:type="spellStart"/>
            <w:r w:rsidRPr="004E2C10">
              <w:rPr>
                <w:sz w:val="20"/>
                <w:szCs w:val="20"/>
                <w:lang w:val="en-US"/>
              </w:rPr>
              <w:t>AoA</w:t>
            </w:r>
            <w:proofErr w:type="spellEnd"/>
            <w:r w:rsidRPr="004E2C10">
              <w:rPr>
                <w:sz w:val="20"/>
                <w:szCs w:val="20"/>
                <w:lang w:val="en-US"/>
              </w:rPr>
              <w:t xml:space="preserve"> test with CDL emulation with known UE Rx Beam/Antenna pattern (referenced / provided / measured) and necessary number of beams, and in a second multi-</w:t>
            </w:r>
            <w:proofErr w:type="spellStart"/>
            <w:r w:rsidRPr="004E2C10">
              <w:rPr>
                <w:sz w:val="20"/>
                <w:szCs w:val="20"/>
                <w:lang w:val="en-US"/>
              </w:rPr>
              <w:t>AoA</w:t>
            </w:r>
            <w:proofErr w:type="spellEnd"/>
            <w:r w:rsidRPr="004E2C10">
              <w:rPr>
                <w:sz w:val="20"/>
                <w:szCs w:val="20"/>
                <w:lang w:val="en-US"/>
              </w:rPr>
              <w:t xml:space="preserve"> test for UE Rx Beam sweeping (channel TBD).</w:t>
            </w:r>
          </w:p>
          <w:p w14:paraId="29B48B8B"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2: </w:t>
            </w:r>
            <w:r w:rsidRPr="004E2C10">
              <w:rPr>
                <w:rFonts w:eastAsia="Yu Mincho"/>
                <w:color w:val="0070C0"/>
                <w:sz w:val="20"/>
                <w:szCs w:val="20"/>
                <w:lang w:eastAsia="ja-JP"/>
              </w:rPr>
              <w:t>Do not further discuss such proposal as it is not feasible:</w:t>
            </w:r>
          </w:p>
          <w:p w14:paraId="0E5A1703"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TE does not know the UE beam pattern, measuring it will be very time consuming anyway</w:t>
            </w:r>
          </w:p>
          <w:p w14:paraId="31317474"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Artificial segregation will not work with a UE model which takes into account the UE Rx spherical coverage</w:t>
            </w:r>
          </w:p>
          <w:p w14:paraId="514D5FFB" w14:textId="77777777" w:rsidR="00E33572" w:rsidRPr="004E2C10" w:rsidRDefault="00E33572" w:rsidP="00E33572">
            <w:pPr>
              <w:pStyle w:val="ListParagraph"/>
              <w:numPr>
                <w:ilvl w:val="1"/>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Option 3: further study</w:t>
            </w:r>
          </w:p>
          <w:p w14:paraId="2067F1DC"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Should be clarified what should be further studied</w:t>
            </w:r>
          </w:p>
          <w:p w14:paraId="4EB637F3"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Recommended WF</w:t>
            </w:r>
          </w:p>
          <w:p w14:paraId="3F8D3381"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Option 2</w:t>
            </w:r>
          </w:p>
          <w:p w14:paraId="26FDA79E" w14:textId="77777777" w:rsidR="00E33572" w:rsidRPr="004E2C10" w:rsidRDefault="00E33572" w:rsidP="001B3CA6">
            <w:pPr>
              <w:spacing w:after="120"/>
              <w:rPr>
                <w:rFonts w:eastAsia="Yu Mincho"/>
                <w:color w:val="0070C0"/>
                <w:sz w:val="20"/>
                <w:szCs w:val="20"/>
                <w:lang w:val="en-US"/>
              </w:rPr>
            </w:pPr>
            <w:r w:rsidRPr="004E2C10">
              <w:rPr>
                <w:rFonts w:eastAsia="Yu Mincho"/>
                <w:color w:val="0070C0"/>
                <w:sz w:val="20"/>
                <w:szCs w:val="20"/>
                <w:lang w:val="en-US" w:eastAsia="ja-JP"/>
              </w:rPr>
              <w:t>If further study is needed, it should be discussed what analysis is needed</w:t>
            </w:r>
          </w:p>
        </w:tc>
      </w:tr>
    </w:tbl>
    <w:p w14:paraId="066D13EF" w14:textId="40E5C691" w:rsidR="003961F8" w:rsidRPr="004E2C10" w:rsidRDefault="003961F8" w:rsidP="00E33572">
      <w:pPr>
        <w:rPr>
          <w:sz w:val="20"/>
          <w:szCs w:val="20"/>
          <w:lang w:val="en-US"/>
        </w:rPr>
      </w:pPr>
      <w:r w:rsidRPr="004E2C10">
        <w:rPr>
          <w:sz w:val="20"/>
          <w:szCs w:val="20"/>
          <w:lang w:val="en-US"/>
        </w:rPr>
        <w:t>We have some reservations about the goal of a second multi-</w:t>
      </w:r>
      <w:proofErr w:type="spellStart"/>
      <w:r w:rsidRPr="004E2C10">
        <w:rPr>
          <w:sz w:val="20"/>
          <w:szCs w:val="20"/>
          <w:lang w:val="en-US"/>
        </w:rPr>
        <w:t>AoA</w:t>
      </w:r>
      <w:proofErr w:type="spellEnd"/>
      <w:r w:rsidRPr="004E2C10">
        <w:rPr>
          <w:sz w:val="20"/>
          <w:szCs w:val="20"/>
          <w:lang w:val="en-US"/>
        </w:rPr>
        <w:t xml:space="preserve"> test for UE Rx </w:t>
      </w:r>
      <w:r w:rsidR="00464593" w:rsidRPr="004E2C10">
        <w:rPr>
          <w:sz w:val="20"/>
          <w:szCs w:val="20"/>
          <w:lang w:val="en-US"/>
        </w:rPr>
        <w:t>b</w:t>
      </w:r>
      <w:r w:rsidRPr="004E2C10">
        <w:rPr>
          <w:sz w:val="20"/>
          <w:szCs w:val="20"/>
          <w:lang w:val="en-US"/>
        </w:rPr>
        <w:t>eam sweeping after reading the relevant proposals.</w:t>
      </w:r>
    </w:p>
    <w:p w14:paraId="16678213" w14:textId="1FA467BF" w:rsidR="00E33572" w:rsidRPr="004E2C10" w:rsidRDefault="00E33572" w:rsidP="00E33572">
      <w:pPr>
        <w:rPr>
          <w:sz w:val="20"/>
          <w:szCs w:val="20"/>
          <w:lang w:val="en-US"/>
        </w:rPr>
      </w:pPr>
      <w:r w:rsidRPr="004E2C10">
        <w:rPr>
          <w:sz w:val="20"/>
          <w:szCs w:val="20"/>
          <w:lang w:val="en-US"/>
        </w:rPr>
        <w:t>From high level perspective, the</w:t>
      </w:r>
      <w:r w:rsidR="00DC2097" w:rsidRPr="004E2C10">
        <w:rPr>
          <w:sz w:val="20"/>
          <w:szCs w:val="20"/>
          <w:lang w:val="en-US"/>
        </w:rPr>
        <w:t xml:space="preserve"> target of the second</w:t>
      </w:r>
      <w:r w:rsidRPr="004E2C10">
        <w:rPr>
          <w:sz w:val="20"/>
          <w:szCs w:val="20"/>
          <w:lang w:val="en-US"/>
        </w:rPr>
        <w:t xml:space="preserve"> test is to identify the </w:t>
      </w:r>
      <w:r w:rsidR="00AD5A75" w:rsidRPr="004E2C10">
        <w:rPr>
          <w:sz w:val="20"/>
          <w:szCs w:val="20"/>
          <w:lang w:val="en-US"/>
        </w:rPr>
        <w:t>proper</w:t>
      </w:r>
      <w:r w:rsidRPr="004E2C10">
        <w:rPr>
          <w:sz w:val="20"/>
          <w:szCs w:val="20"/>
          <w:lang w:val="en-US"/>
        </w:rPr>
        <w:t xml:space="preserve"> Tx beam by UE Rx </w:t>
      </w:r>
      <w:r w:rsidR="00AD5A75" w:rsidRPr="004E2C10">
        <w:rPr>
          <w:sz w:val="20"/>
          <w:szCs w:val="20"/>
          <w:lang w:val="en-US"/>
        </w:rPr>
        <w:t>b</w:t>
      </w:r>
      <w:r w:rsidRPr="004E2C10">
        <w:rPr>
          <w:sz w:val="20"/>
          <w:szCs w:val="20"/>
          <w:lang w:val="en-US"/>
        </w:rPr>
        <w:t>eam sweeping</w:t>
      </w:r>
      <w:r w:rsidR="00AD5A75" w:rsidRPr="004E2C10">
        <w:rPr>
          <w:sz w:val="20"/>
          <w:szCs w:val="20"/>
          <w:lang w:val="en-US"/>
        </w:rPr>
        <w:t>.</w:t>
      </w:r>
      <w:r w:rsidRPr="004E2C10">
        <w:rPr>
          <w:sz w:val="20"/>
          <w:szCs w:val="20"/>
          <w:lang w:val="en-US"/>
        </w:rPr>
        <w:t xml:space="preserve"> </w:t>
      </w:r>
      <w:r w:rsidR="00DC2097" w:rsidRPr="004E2C10">
        <w:rPr>
          <w:sz w:val="20"/>
          <w:szCs w:val="20"/>
          <w:lang w:val="en-US"/>
        </w:rPr>
        <w:t>And</w:t>
      </w:r>
      <w:r w:rsidRPr="004E2C10">
        <w:rPr>
          <w:sz w:val="20"/>
          <w:szCs w:val="20"/>
          <w:lang w:val="en-US"/>
        </w:rPr>
        <w:t xml:space="preserve"> the output is the ‘highest’ detected RSRP which </w:t>
      </w:r>
      <w:r w:rsidR="003961F8" w:rsidRPr="004E2C10">
        <w:rPr>
          <w:sz w:val="20"/>
          <w:szCs w:val="20"/>
          <w:lang w:val="en-US"/>
        </w:rPr>
        <w:t>shall be</w:t>
      </w:r>
      <w:r w:rsidRPr="004E2C10">
        <w:rPr>
          <w:sz w:val="20"/>
          <w:szCs w:val="20"/>
          <w:lang w:val="en-US"/>
        </w:rPr>
        <w:t xml:space="preserve"> adopted by the AI/ML model test. However, it’s unclear how to </w:t>
      </w:r>
      <w:r w:rsidR="003961F8" w:rsidRPr="004E2C10">
        <w:rPr>
          <w:sz w:val="20"/>
          <w:szCs w:val="20"/>
          <w:lang w:val="en-US"/>
        </w:rPr>
        <w:t>map</w:t>
      </w:r>
      <w:r w:rsidRPr="004E2C10">
        <w:rPr>
          <w:sz w:val="20"/>
          <w:szCs w:val="20"/>
          <w:lang w:val="en-US"/>
        </w:rPr>
        <w:t xml:space="preserve"> the relationship between the RSRP detection performance and the </w:t>
      </w:r>
      <w:r w:rsidR="00F67327" w:rsidRPr="004E2C10">
        <w:rPr>
          <w:sz w:val="20"/>
          <w:szCs w:val="20"/>
          <w:lang w:val="en-US"/>
        </w:rPr>
        <w:t>prior</w:t>
      </w:r>
      <w:r w:rsidRPr="004E2C10">
        <w:rPr>
          <w:sz w:val="20"/>
          <w:szCs w:val="20"/>
          <w:lang w:val="en-US"/>
        </w:rPr>
        <w:t xml:space="preserve"> AI/ML model performance?</w:t>
      </w:r>
    </w:p>
    <w:p w14:paraId="1BF5C927" w14:textId="3443DBD6" w:rsidR="00E33572" w:rsidRPr="004E2C10" w:rsidRDefault="00E33572" w:rsidP="00E33572">
      <w:pPr>
        <w:rPr>
          <w:b/>
          <w:bCs/>
          <w:sz w:val="20"/>
          <w:szCs w:val="20"/>
          <w:lang w:val="en-US"/>
        </w:rPr>
      </w:pPr>
      <w:r w:rsidRPr="004E2C10">
        <w:rPr>
          <w:b/>
          <w:bCs/>
          <w:sz w:val="20"/>
          <w:szCs w:val="20"/>
          <w:lang w:val="en-US"/>
        </w:rPr>
        <w:t>Proposal</w:t>
      </w:r>
      <w:r w:rsidR="00206528" w:rsidRPr="004E2C10">
        <w:rPr>
          <w:b/>
          <w:bCs/>
          <w:sz w:val="20"/>
          <w:szCs w:val="20"/>
          <w:lang w:val="en-US"/>
        </w:rPr>
        <w:t xml:space="preserve"> </w:t>
      </w:r>
      <w:r w:rsidR="000A07F3" w:rsidRPr="004E2C10">
        <w:rPr>
          <w:b/>
          <w:bCs/>
          <w:sz w:val="20"/>
          <w:szCs w:val="20"/>
          <w:lang w:val="en-US"/>
        </w:rPr>
        <w:t>21</w:t>
      </w:r>
      <w:r w:rsidRPr="004E2C10">
        <w:rPr>
          <w:b/>
          <w:bCs/>
          <w:sz w:val="20"/>
          <w:szCs w:val="20"/>
          <w:lang w:val="en-US"/>
        </w:rPr>
        <w:t xml:space="preserve">: We don’t oppose the segregate test, </w:t>
      </w:r>
      <w:r w:rsidR="00B94F5E" w:rsidRPr="004E2C10">
        <w:rPr>
          <w:b/>
          <w:bCs/>
          <w:sz w:val="20"/>
          <w:szCs w:val="20"/>
          <w:lang w:val="en-US"/>
        </w:rPr>
        <w:t>but before proceeding with the directive, we must respond to at least the following questions</w:t>
      </w:r>
      <w:r w:rsidRPr="004E2C10">
        <w:rPr>
          <w:b/>
          <w:bCs/>
          <w:sz w:val="20"/>
          <w:szCs w:val="20"/>
          <w:lang w:val="en-US"/>
        </w:rPr>
        <w:t>:</w:t>
      </w:r>
    </w:p>
    <w:p w14:paraId="3F32A420" w14:textId="77777777" w:rsidR="00E33572" w:rsidRPr="004E2C10" w:rsidRDefault="00E33572" w:rsidP="00C67E3A">
      <w:pPr>
        <w:pStyle w:val="ListParagraph"/>
        <w:numPr>
          <w:ilvl w:val="0"/>
          <w:numId w:val="41"/>
        </w:numPr>
        <w:spacing w:before="0" w:beforeAutospacing="0" w:after="180"/>
        <w:rPr>
          <w:b/>
          <w:bCs/>
          <w:sz w:val="20"/>
          <w:szCs w:val="20"/>
        </w:rPr>
      </w:pPr>
      <w:r w:rsidRPr="004E2C10">
        <w:rPr>
          <w:b/>
          <w:bCs/>
          <w:sz w:val="20"/>
          <w:szCs w:val="20"/>
          <w:lang w:eastAsia="zh-CN"/>
        </w:rPr>
        <w:t xml:space="preserve">What’s the target of </w:t>
      </w:r>
      <w:r w:rsidRPr="004E2C10">
        <w:rPr>
          <w:b/>
          <w:bCs/>
          <w:sz w:val="20"/>
          <w:szCs w:val="20"/>
        </w:rPr>
        <w:t>the multi-</w:t>
      </w:r>
      <w:proofErr w:type="spellStart"/>
      <w:r w:rsidRPr="004E2C10">
        <w:rPr>
          <w:b/>
          <w:bCs/>
          <w:sz w:val="20"/>
          <w:szCs w:val="20"/>
        </w:rPr>
        <w:t>AoA</w:t>
      </w:r>
      <w:proofErr w:type="spellEnd"/>
      <w:r w:rsidRPr="004E2C10">
        <w:rPr>
          <w:b/>
          <w:bCs/>
          <w:sz w:val="20"/>
          <w:szCs w:val="20"/>
        </w:rPr>
        <w:t xml:space="preserve"> test for UE Rx Beam sweeping?</w:t>
      </w:r>
    </w:p>
    <w:p w14:paraId="14CF39FE" w14:textId="77777777" w:rsidR="00E33572" w:rsidRPr="004E2C10" w:rsidRDefault="00E33572" w:rsidP="00C67E3A">
      <w:pPr>
        <w:pStyle w:val="ListParagraph"/>
        <w:numPr>
          <w:ilvl w:val="0"/>
          <w:numId w:val="41"/>
        </w:numPr>
        <w:spacing w:before="0" w:beforeAutospacing="0" w:after="180"/>
        <w:rPr>
          <w:b/>
          <w:bCs/>
          <w:sz w:val="20"/>
          <w:szCs w:val="20"/>
        </w:rPr>
      </w:pPr>
      <w:r w:rsidRPr="004E2C10">
        <w:rPr>
          <w:b/>
          <w:bCs/>
          <w:sz w:val="20"/>
          <w:szCs w:val="20"/>
        </w:rPr>
        <w:t>What’s the test metric of the multi-</w:t>
      </w:r>
      <w:proofErr w:type="spellStart"/>
      <w:r w:rsidRPr="004E2C10">
        <w:rPr>
          <w:b/>
          <w:bCs/>
          <w:sz w:val="20"/>
          <w:szCs w:val="20"/>
        </w:rPr>
        <w:t>AoA</w:t>
      </w:r>
      <w:proofErr w:type="spellEnd"/>
      <w:r w:rsidRPr="004E2C10">
        <w:rPr>
          <w:b/>
          <w:bCs/>
          <w:sz w:val="20"/>
          <w:szCs w:val="20"/>
        </w:rPr>
        <w:t xml:space="preserve"> test for UE Rx Beam sweeping?</w:t>
      </w:r>
    </w:p>
    <w:p w14:paraId="6CF07AFF" w14:textId="3268F020" w:rsidR="00E33572" w:rsidRPr="004E2C10" w:rsidRDefault="00E33572" w:rsidP="00C67E3A">
      <w:pPr>
        <w:pStyle w:val="ListParagraph"/>
        <w:numPr>
          <w:ilvl w:val="0"/>
          <w:numId w:val="41"/>
        </w:numPr>
        <w:spacing w:before="0" w:beforeAutospacing="0" w:after="180"/>
        <w:rPr>
          <w:b/>
          <w:bCs/>
          <w:sz w:val="20"/>
          <w:szCs w:val="20"/>
        </w:rPr>
      </w:pPr>
      <w:r w:rsidRPr="004E2C10">
        <w:rPr>
          <w:b/>
          <w:bCs/>
          <w:sz w:val="20"/>
          <w:szCs w:val="20"/>
        </w:rPr>
        <w:t xml:space="preserve">How to </w:t>
      </w:r>
      <w:r w:rsidR="003961F8" w:rsidRPr="004E2C10">
        <w:rPr>
          <w:b/>
          <w:bCs/>
          <w:sz w:val="20"/>
          <w:szCs w:val="20"/>
        </w:rPr>
        <w:t>map</w:t>
      </w:r>
      <w:r w:rsidRPr="004E2C10">
        <w:rPr>
          <w:b/>
          <w:bCs/>
          <w:sz w:val="20"/>
          <w:szCs w:val="20"/>
        </w:rPr>
        <w:t xml:space="preserve"> the test metric/result of the multi-</w:t>
      </w:r>
      <w:proofErr w:type="spellStart"/>
      <w:r w:rsidRPr="004E2C10">
        <w:rPr>
          <w:b/>
          <w:bCs/>
          <w:sz w:val="20"/>
          <w:szCs w:val="20"/>
        </w:rPr>
        <w:t>AoA</w:t>
      </w:r>
      <w:proofErr w:type="spellEnd"/>
      <w:r w:rsidRPr="004E2C10">
        <w:rPr>
          <w:b/>
          <w:bCs/>
          <w:sz w:val="20"/>
          <w:szCs w:val="20"/>
        </w:rPr>
        <w:t xml:space="preserve"> test for UE Rx Beam sweeping and the test metric/result of single-</w:t>
      </w:r>
      <w:proofErr w:type="spellStart"/>
      <w:r w:rsidRPr="004E2C10">
        <w:rPr>
          <w:b/>
          <w:bCs/>
          <w:sz w:val="20"/>
          <w:szCs w:val="20"/>
        </w:rPr>
        <w:t>AoA</w:t>
      </w:r>
      <w:proofErr w:type="spellEnd"/>
      <w:r w:rsidRPr="004E2C10">
        <w:rPr>
          <w:b/>
          <w:bCs/>
          <w:sz w:val="20"/>
          <w:szCs w:val="20"/>
        </w:rPr>
        <w:t xml:space="preserve"> test for AI/ML model?</w:t>
      </w:r>
    </w:p>
    <w:p w14:paraId="3945F0F1" w14:textId="77777777" w:rsidR="00F67327" w:rsidRPr="004E2C10" w:rsidRDefault="00F67327" w:rsidP="00E33572">
      <w:pPr>
        <w:rPr>
          <w:b/>
          <w:sz w:val="20"/>
          <w:szCs w:val="20"/>
          <w:u w:val="single"/>
          <w:lang w:val="en-US" w:eastAsia="ko-KR"/>
        </w:rPr>
      </w:pPr>
    </w:p>
    <w:p w14:paraId="10156085" w14:textId="4FE5ADB6" w:rsidR="00E33572" w:rsidRPr="004E2C10" w:rsidRDefault="00E33572" w:rsidP="00E33572">
      <w:pPr>
        <w:rPr>
          <w:b/>
          <w:sz w:val="20"/>
          <w:szCs w:val="20"/>
          <w:u w:val="single"/>
          <w:lang w:val="en-US" w:eastAsia="ko-KR"/>
        </w:rPr>
      </w:pPr>
      <w:r w:rsidRPr="004E2C10">
        <w:rPr>
          <w:b/>
          <w:sz w:val="20"/>
          <w:szCs w:val="20"/>
          <w:u w:val="single"/>
          <w:lang w:val="en-US" w:eastAsia="ko-KR"/>
        </w:rPr>
        <w:t>Issue 3-11: Channel model for beam prediction</w:t>
      </w:r>
    </w:p>
    <w:tbl>
      <w:tblPr>
        <w:tblStyle w:val="TableGrid"/>
        <w:tblW w:w="0" w:type="auto"/>
        <w:tblLook w:val="04A0" w:firstRow="1" w:lastRow="0" w:firstColumn="1" w:lastColumn="0" w:noHBand="0" w:noVBand="1"/>
      </w:tblPr>
      <w:tblGrid>
        <w:gridCol w:w="10142"/>
      </w:tblGrid>
      <w:tr w:rsidR="00E33572" w:rsidRPr="004E2C10" w14:paraId="35E79D94" w14:textId="77777777" w:rsidTr="001B3CA6">
        <w:tc>
          <w:tcPr>
            <w:tcW w:w="10142" w:type="dxa"/>
          </w:tcPr>
          <w:p w14:paraId="1F2495F3"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Proposals</w:t>
            </w:r>
          </w:p>
          <w:p w14:paraId="599957A1"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1: </w:t>
            </w:r>
            <w:r w:rsidRPr="004E2C10">
              <w:rPr>
                <w:rFonts w:eastAsia="Yu Mincho"/>
                <w:color w:val="0070C0"/>
                <w:sz w:val="20"/>
                <w:szCs w:val="20"/>
                <w:lang w:eastAsia="ja-JP"/>
              </w:rPr>
              <w:t>multi-</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TDL </w:t>
            </w:r>
          </w:p>
          <w:p w14:paraId="6AC398D9"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 xml:space="preserve">Option 2: </w:t>
            </w:r>
            <w:r w:rsidRPr="004E2C10">
              <w:rPr>
                <w:rFonts w:eastAsia="Yu Mincho"/>
                <w:color w:val="0070C0"/>
                <w:sz w:val="20"/>
                <w:szCs w:val="20"/>
                <w:lang w:eastAsia="ja-JP"/>
              </w:rPr>
              <w:t>simplified CDL</w:t>
            </w:r>
          </w:p>
          <w:p w14:paraId="6CCBA31B"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lastRenderedPageBreak/>
              <w:t>Option 3: further study both multi-</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TDL and simplified CDL</w:t>
            </w:r>
          </w:p>
          <w:p w14:paraId="5B3D40B0"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Option 4: CDL without simplification</w:t>
            </w:r>
          </w:p>
          <w:p w14:paraId="57E77FC5"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Option 5: others </w:t>
            </w:r>
          </w:p>
          <w:p w14:paraId="671D8E9E"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Recommended WF</w:t>
            </w:r>
          </w:p>
          <w:p w14:paraId="73F52C5F"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To be discussed whether the channel model can be </w:t>
            </w:r>
            <w:proofErr w:type="spellStart"/>
            <w:r w:rsidRPr="004E2C10">
              <w:rPr>
                <w:rFonts w:eastAsia="Yu Mincho"/>
                <w:color w:val="0070C0"/>
                <w:sz w:val="20"/>
                <w:szCs w:val="20"/>
                <w:lang w:eastAsia="ja-JP"/>
              </w:rPr>
              <w:t>downscoped</w:t>
            </w:r>
            <w:proofErr w:type="spellEnd"/>
            <w:r w:rsidRPr="004E2C10">
              <w:rPr>
                <w:rFonts w:eastAsia="Yu Mincho"/>
                <w:color w:val="0070C0"/>
                <w:sz w:val="20"/>
                <w:szCs w:val="20"/>
                <w:lang w:eastAsia="ja-JP"/>
              </w:rPr>
              <w:t xml:space="preserve"> to Option 1 or Option 2. If Option 3 is preferred, it should be clarified what needs to be </w:t>
            </w:r>
            <w:proofErr w:type="spellStart"/>
            <w:r w:rsidRPr="004E2C10">
              <w:rPr>
                <w:rFonts w:eastAsia="Yu Mincho"/>
                <w:color w:val="0070C0"/>
                <w:sz w:val="20"/>
                <w:szCs w:val="20"/>
                <w:lang w:eastAsia="ja-JP"/>
              </w:rPr>
              <w:t>analyzed</w:t>
            </w:r>
            <w:proofErr w:type="spellEnd"/>
            <w:r w:rsidRPr="004E2C10">
              <w:rPr>
                <w:rFonts w:eastAsia="Yu Mincho"/>
                <w:color w:val="0070C0"/>
                <w:sz w:val="20"/>
                <w:szCs w:val="20"/>
                <w:lang w:eastAsia="ja-JP"/>
              </w:rPr>
              <w:t xml:space="preserve"> further.</w:t>
            </w:r>
          </w:p>
          <w:p w14:paraId="1FB424B6" w14:textId="77777777" w:rsidR="00E33572" w:rsidRPr="004E2C10" w:rsidRDefault="00E33572" w:rsidP="001B3CA6">
            <w:pPr>
              <w:spacing w:after="120"/>
              <w:rPr>
                <w:rFonts w:eastAsia="Yu Mincho"/>
                <w:color w:val="0070C0"/>
                <w:sz w:val="20"/>
                <w:szCs w:val="20"/>
                <w:lang w:eastAsia="ja-JP"/>
              </w:rPr>
            </w:pPr>
            <w:proofErr w:type="spellStart"/>
            <w:r w:rsidRPr="004E2C10">
              <w:rPr>
                <w:rFonts w:eastAsia="Yu Mincho"/>
                <w:color w:val="0070C0"/>
                <w:sz w:val="20"/>
                <w:szCs w:val="20"/>
                <w:lang w:eastAsia="ja-JP"/>
              </w:rPr>
              <w:t>Aspects</w:t>
            </w:r>
            <w:proofErr w:type="spellEnd"/>
            <w:r w:rsidRPr="004E2C10">
              <w:rPr>
                <w:rFonts w:eastAsia="Yu Mincho"/>
                <w:color w:val="0070C0"/>
                <w:sz w:val="20"/>
                <w:szCs w:val="20"/>
                <w:lang w:eastAsia="ja-JP"/>
              </w:rPr>
              <w:t xml:space="preserve"> to be </w:t>
            </w:r>
            <w:proofErr w:type="spellStart"/>
            <w:r w:rsidRPr="004E2C10">
              <w:rPr>
                <w:rFonts w:eastAsia="Yu Mincho"/>
                <w:color w:val="0070C0"/>
                <w:sz w:val="20"/>
                <w:szCs w:val="20"/>
                <w:lang w:eastAsia="ja-JP"/>
              </w:rPr>
              <w:t>analysed</w:t>
            </w:r>
            <w:proofErr w:type="spellEnd"/>
            <w:r w:rsidRPr="004E2C10">
              <w:rPr>
                <w:rFonts w:eastAsia="Yu Mincho"/>
                <w:color w:val="0070C0"/>
                <w:sz w:val="20"/>
                <w:szCs w:val="20"/>
                <w:lang w:eastAsia="ja-JP"/>
              </w:rPr>
              <w:t>:</w:t>
            </w:r>
          </w:p>
          <w:p w14:paraId="5CF118AE" w14:textId="77777777" w:rsidR="00E33572" w:rsidRPr="004E2C10" w:rsidRDefault="00E33572" w:rsidP="00C67E3A">
            <w:pPr>
              <w:pStyle w:val="ListParagraph"/>
              <w:numPr>
                <w:ilvl w:val="0"/>
                <w:numId w:val="42"/>
              </w:numPr>
              <w:overflowPunct w:val="0"/>
              <w:autoSpaceDE w:val="0"/>
              <w:autoSpaceDN w:val="0"/>
              <w:adjustRightInd w:val="0"/>
              <w:spacing w:before="0" w:beforeAutospacing="0" w:after="120"/>
              <w:textAlignment w:val="baseline"/>
              <w:rPr>
                <w:rFonts w:eastAsia="Yu Mincho"/>
                <w:color w:val="0070C0"/>
                <w:sz w:val="20"/>
                <w:szCs w:val="20"/>
                <w:lang w:eastAsia="ja-JP"/>
              </w:rPr>
            </w:pPr>
            <w:r w:rsidRPr="004E2C10">
              <w:rPr>
                <w:rFonts w:eastAsia="Yu Mincho"/>
                <w:color w:val="0070C0"/>
                <w:sz w:val="20"/>
                <w:szCs w:val="20"/>
                <w:lang w:eastAsia="ja-JP"/>
              </w:rPr>
              <w:t xml:space="preserve">How to simplify the CDL channels. Is it necessary to stick to currently used CDL </w:t>
            </w:r>
            <w:bookmarkStart w:id="11" w:name="_Int_FkLXNYgl"/>
            <w:r w:rsidRPr="004E2C10">
              <w:rPr>
                <w:rFonts w:eastAsia="Yu Mincho"/>
                <w:color w:val="0070C0"/>
                <w:sz w:val="20"/>
                <w:szCs w:val="20"/>
                <w:lang w:eastAsia="ja-JP"/>
              </w:rPr>
              <w:t>models(</w:t>
            </w:r>
            <w:bookmarkEnd w:id="11"/>
            <w:r w:rsidRPr="004E2C10">
              <w:rPr>
                <w:rFonts w:eastAsia="Yu Mincho"/>
                <w:color w:val="0070C0"/>
                <w:sz w:val="20"/>
                <w:szCs w:val="20"/>
                <w:lang w:eastAsia="ja-JP"/>
              </w:rPr>
              <w:t>CDL-A,.., CDL-D) or can the channels be further simplified to just a few clusters</w:t>
            </w:r>
          </w:p>
          <w:p w14:paraId="284CBEC1" w14:textId="77777777" w:rsidR="00E33572" w:rsidRPr="004E2C10" w:rsidRDefault="00E33572" w:rsidP="00C67E3A">
            <w:pPr>
              <w:pStyle w:val="ListParagraph"/>
              <w:numPr>
                <w:ilvl w:val="0"/>
                <w:numId w:val="42"/>
              </w:numPr>
              <w:overflowPunct w:val="0"/>
              <w:autoSpaceDE w:val="0"/>
              <w:autoSpaceDN w:val="0"/>
              <w:adjustRightInd w:val="0"/>
              <w:spacing w:before="0" w:beforeAutospacing="0" w:after="120"/>
              <w:textAlignment w:val="baseline"/>
              <w:rPr>
                <w:rFonts w:eastAsia="Yu Mincho"/>
                <w:color w:val="0070C0"/>
                <w:sz w:val="20"/>
                <w:szCs w:val="20"/>
                <w:lang w:eastAsia="ja-JP"/>
              </w:rPr>
            </w:pPr>
            <w:r w:rsidRPr="004E2C10">
              <w:rPr>
                <w:rFonts w:eastAsia="Yu Mincho"/>
                <w:color w:val="0070C0"/>
                <w:sz w:val="20"/>
                <w:szCs w:val="20"/>
                <w:lang w:eastAsia="ja-JP"/>
              </w:rPr>
              <w:t>How many spatial beams can be generated with multi-</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w:t>
            </w:r>
            <w:bookmarkStart w:id="12" w:name="_Int_aQZTRYpy"/>
            <w:r w:rsidRPr="004E2C10">
              <w:rPr>
                <w:rFonts w:eastAsia="Yu Mincho"/>
                <w:color w:val="0070C0"/>
                <w:sz w:val="20"/>
                <w:szCs w:val="20"/>
                <w:lang w:eastAsia="ja-JP"/>
              </w:rPr>
              <w:t>TDL(</w:t>
            </w:r>
            <w:bookmarkEnd w:id="12"/>
            <w:r w:rsidRPr="004E2C10">
              <w:rPr>
                <w:rFonts w:eastAsia="Yu Mincho"/>
                <w:color w:val="0070C0"/>
                <w:sz w:val="20"/>
                <w:szCs w:val="20"/>
                <w:lang w:eastAsia="ja-JP"/>
              </w:rPr>
              <w:t xml:space="preserve">can the TE emulate beams reaching the UE between the </w:t>
            </w:r>
            <w:proofErr w:type="spellStart"/>
            <w:r w:rsidRPr="004E2C10">
              <w:rPr>
                <w:rFonts w:eastAsia="Yu Mincho"/>
                <w:color w:val="0070C0"/>
                <w:sz w:val="20"/>
                <w:szCs w:val="20"/>
                <w:lang w:eastAsia="ja-JP"/>
              </w:rPr>
              <w:t>AoDs</w:t>
            </w:r>
            <w:proofErr w:type="spellEnd"/>
            <w:r w:rsidRPr="004E2C10">
              <w:rPr>
                <w:rFonts w:eastAsia="Yu Mincho"/>
                <w:color w:val="0070C0"/>
                <w:sz w:val="20"/>
                <w:szCs w:val="20"/>
                <w:lang w:eastAsia="ja-JP"/>
              </w:rPr>
              <w:t>) and what is the relationship between angular distance between the probes and emulated beams/codebook.</w:t>
            </w:r>
          </w:p>
          <w:p w14:paraId="233EA90A" w14:textId="77777777" w:rsidR="00E33572" w:rsidRPr="004E2C10" w:rsidRDefault="00E33572" w:rsidP="00C67E3A">
            <w:pPr>
              <w:pStyle w:val="ListParagraph"/>
              <w:numPr>
                <w:ilvl w:val="0"/>
                <w:numId w:val="42"/>
              </w:numPr>
              <w:overflowPunct w:val="0"/>
              <w:autoSpaceDE w:val="0"/>
              <w:autoSpaceDN w:val="0"/>
              <w:adjustRightInd w:val="0"/>
              <w:spacing w:before="0" w:beforeAutospacing="0" w:after="120"/>
              <w:contextualSpacing w:val="0"/>
              <w:textAlignment w:val="baseline"/>
              <w:rPr>
                <w:rFonts w:eastAsia="Yu Mincho"/>
                <w:color w:val="0070C0"/>
                <w:sz w:val="20"/>
                <w:szCs w:val="20"/>
                <w:lang w:eastAsia="ja-JP"/>
              </w:rPr>
            </w:pPr>
            <w:r w:rsidRPr="004E2C10">
              <w:rPr>
                <w:rFonts w:eastAsia="Yu Mincho"/>
                <w:color w:val="0070C0"/>
                <w:sz w:val="20"/>
                <w:szCs w:val="20"/>
                <w:lang w:eastAsia="ja-JP"/>
              </w:rPr>
              <w:t>Others?</w:t>
            </w:r>
          </w:p>
        </w:tc>
      </w:tr>
    </w:tbl>
    <w:p w14:paraId="1EEFD8E1" w14:textId="0C38C441" w:rsidR="00E33572" w:rsidRPr="004E2C10" w:rsidRDefault="00E33572" w:rsidP="00E33572">
      <w:pPr>
        <w:rPr>
          <w:sz w:val="20"/>
          <w:szCs w:val="20"/>
          <w:lang w:val="en-US"/>
        </w:rPr>
      </w:pPr>
      <w:r w:rsidRPr="004E2C10">
        <w:rPr>
          <w:sz w:val="20"/>
          <w:szCs w:val="20"/>
          <w:lang w:val="en-US"/>
        </w:rPr>
        <w:lastRenderedPageBreak/>
        <w:t>The definition of multi-</w:t>
      </w:r>
      <w:proofErr w:type="spellStart"/>
      <w:r w:rsidRPr="004E2C10">
        <w:rPr>
          <w:sz w:val="20"/>
          <w:szCs w:val="20"/>
          <w:lang w:val="en-US"/>
        </w:rPr>
        <w:t>AoA</w:t>
      </w:r>
      <w:proofErr w:type="spellEnd"/>
      <w:r w:rsidRPr="004E2C10">
        <w:rPr>
          <w:sz w:val="20"/>
          <w:szCs w:val="20"/>
          <w:lang w:val="en-US"/>
        </w:rPr>
        <w:t xml:space="preserve"> TDL is vague, at </w:t>
      </w:r>
      <w:bookmarkStart w:id="13" w:name="_Int_7tMiFh4q"/>
      <w:r w:rsidRPr="004E2C10">
        <w:rPr>
          <w:sz w:val="20"/>
          <w:szCs w:val="20"/>
          <w:lang w:val="en-US"/>
        </w:rPr>
        <w:t>the least</w:t>
      </w:r>
      <w:bookmarkEnd w:id="13"/>
      <w:r w:rsidRPr="004E2C10">
        <w:rPr>
          <w:sz w:val="20"/>
          <w:szCs w:val="20"/>
          <w:lang w:val="en-US"/>
        </w:rPr>
        <w:t xml:space="preserve"> it’s not described in detail. In our understanding, it’s a multi-AOA set up by Enhanced IFF TE. As demonstrated in </w:t>
      </w:r>
      <w:r w:rsidR="004D7309" w:rsidRPr="004E2C10">
        <w:rPr>
          <w:sz w:val="20"/>
          <w:szCs w:val="20"/>
          <w:lang w:val="en-US"/>
        </w:rPr>
        <w:t xml:space="preserve">Figure </w:t>
      </w:r>
      <w:r w:rsidR="006976C8" w:rsidRPr="004E2C10">
        <w:rPr>
          <w:sz w:val="20"/>
          <w:szCs w:val="20"/>
          <w:lang w:val="en-US"/>
        </w:rPr>
        <w:t>6</w:t>
      </w:r>
      <w:r w:rsidRPr="004E2C10">
        <w:rPr>
          <w:sz w:val="20"/>
          <w:szCs w:val="20"/>
          <w:lang w:val="en-US"/>
        </w:rPr>
        <w:t xml:space="preserve">, one Tx beam after TDL is fed into and reflected from each AOA, however it results in that no spatial coherence exists among AOAs, in other words, a UE receives </w:t>
      </w:r>
      <w:r w:rsidR="003B753F" w:rsidRPr="004E2C10">
        <w:rPr>
          <w:sz w:val="20"/>
          <w:szCs w:val="20"/>
          <w:lang w:val="en-US"/>
        </w:rPr>
        <w:t>a single and separated</w:t>
      </w:r>
      <w:r w:rsidRPr="004E2C10">
        <w:rPr>
          <w:sz w:val="20"/>
          <w:szCs w:val="20"/>
          <w:lang w:val="en-US"/>
        </w:rPr>
        <w:t xml:space="preserve"> Tx beam from each AOA by Rx beam sweeping. </w:t>
      </w:r>
    </w:p>
    <w:p w14:paraId="672ABA6A" w14:textId="77777777" w:rsidR="00E27F04" w:rsidRPr="004E2C10" w:rsidRDefault="00E27F04" w:rsidP="00E27F04">
      <w:pPr>
        <w:keepNext/>
        <w:jc w:val="center"/>
        <w:rPr>
          <w:sz w:val="20"/>
          <w:szCs w:val="20"/>
        </w:rPr>
      </w:pPr>
      <w:r w:rsidRPr="004E2C10">
        <w:rPr>
          <w:noProof/>
          <w:sz w:val="20"/>
          <w:szCs w:val="20"/>
        </w:rPr>
        <w:drawing>
          <wp:inline distT="0" distB="0" distL="0" distR="0" wp14:anchorId="0AC0AFF7" wp14:editId="1D2B5FCA">
            <wp:extent cx="1805354" cy="1167255"/>
            <wp:effectExtent l="0" t="0" r="0" b="1270"/>
            <wp:docPr id="814384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384343" name=""/>
                    <pic:cNvPicPr/>
                  </pic:nvPicPr>
                  <pic:blipFill>
                    <a:blip r:embed="rId16"/>
                    <a:stretch>
                      <a:fillRect/>
                    </a:stretch>
                  </pic:blipFill>
                  <pic:spPr>
                    <a:xfrm>
                      <a:off x="0" y="0"/>
                      <a:ext cx="1816386" cy="1174388"/>
                    </a:xfrm>
                    <a:prstGeom prst="rect">
                      <a:avLst/>
                    </a:prstGeom>
                  </pic:spPr>
                </pic:pic>
              </a:graphicData>
            </a:graphic>
          </wp:inline>
        </w:drawing>
      </w:r>
    </w:p>
    <w:p w14:paraId="6D3E5145" w14:textId="0BA2CBBF" w:rsidR="00E27F04" w:rsidRPr="004E2C10" w:rsidRDefault="00E27F04" w:rsidP="00E27F04">
      <w:pPr>
        <w:pStyle w:val="Caption"/>
        <w:jc w:val="center"/>
        <w:rPr>
          <w:sz w:val="20"/>
          <w:szCs w:val="20"/>
        </w:rPr>
      </w:pPr>
      <w:bookmarkStart w:id="14" w:name="_Ref187499222"/>
      <w:r w:rsidRPr="004E2C10">
        <w:rPr>
          <w:sz w:val="20"/>
          <w:szCs w:val="20"/>
        </w:rPr>
        <w:t xml:space="preserve">Figure </w:t>
      </w:r>
      <w:bookmarkEnd w:id="14"/>
      <w:r w:rsidR="006976C8" w:rsidRPr="004E2C10">
        <w:rPr>
          <w:sz w:val="20"/>
          <w:szCs w:val="20"/>
        </w:rPr>
        <w:t xml:space="preserve">6 </w:t>
      </w:r>
      <w:r w:rsidRPr="004E2C10">
        <w:rPr>
          <w:sz w:val="20"/>
          <w:szCs w:val="20"/>
        </w:rPr>
        <w:t>Enhanced IFF OTA test system</w:t>
      </w:r>
    </w:p>
    <w:p w14:paraId="725FF2F2" w14:textId="43D27835" w:rsidR="00E33572" w:rsidRPr="004E2C10" w:rsidRDefault="00E33572" w:rsidP="00E33572">
      <w:pPr>
        <w:rPr>
          <w:b/>
          <w:bCs/>
          <w:sz w:val="20"/>
          <w:szCs w:val="20"/>
          <w:lang w:val="en-US"/>
        </w:rPr>
      </w:pPr>
      <w:r w:rsidRPr="004E2C10">
        <w:rPr>
          <w:b/>
          <w:bCs/>
          <w:sz w:val="20"/>
          <w:szCs w:val="20"/>
          <w:lang w:val="en-US"/>
        </w:rPr>
        <w:t>Observation</w:t>
      </w:r>
      <w:r w:rsidR="004D7309" w:rsidRPr="004E2C10">
        <w:rPr>
          <w:b/>
          <w:bCs/>
          <w:sz w:val="20"/>
          <w:szCs w:val="20"/>
          <w:lang w:val="en-US"/>
        </w:rPr>
        <w:t xml:space="preserve"> 8</w:t>
      </w:r>
      <w:r w:rsidRPr="004E2C10">
        <w:rPr>
          <w:b/>
          <w:bCs/>
          <w:sz w:val="20"/>
          <w:szCs w:val="20"/>
          <w:lang w:val="en-US"/>
        </w:rPr>
        <w:t>: Multi-</w:t>
      </w:r>
      <w:proofErr w:type="spellStart"/>
      <w:r w:rsidRPr="004E2C10">
        <w:rPr>
          <w:b/>
          <w:bCs/>
          <w:sz w:val="20"/>
          <w:szCs w:val="20"/>
          <w:lang w:val="en-US"/>
        </w:rPr>
        <w:t>AoA</w:t>
      </w:r>
      <w:proofErr w:type="spellEnd"/>
      <w:r w:rsidRPr="004E2C10">
        <w:rPr>
          <w:b/>
          <w:bCs/>
          <w:sz w:val="20"/>
          <w:szCs w:val="20"/>
          <w:lang w:val="en-US"/>
        </w:rPr>
        <w:t xml:space="preserve"> TDL, may be regarded as a </w:t>
      </w:r>
      <w:bookmarkStart w:id="15" w:name="_Int_NU8WwtQ3"/>
      <w:r w:rsidRPr="004E2C10">
        <w:rPr>
          <w:b/>
          <w:bCs/>
          <w:sz w:val="20"/>
          <w:szCs w:val="20"/>
          <w:lang w:val="en-US"/>
        </w:rPr>
        <w:t>particular</w:t>
      </w:r>
      <w:bookmarkEnd w:id="15"/>
      <w:r w:rsidRPr="004E2C10">
        <w:rPr>
          <w:b/>
          <w:bCs/>
          <w:sz w:val="20"/>
          <w:szCs w:val="20"/>
          <w:lang w:val="en-US"/>
        </w:rPr>
        <w:t xml:space="preserve"> oversimplified CDL channel, but only one cluster for each beam.</w:t>
      </w:r>
    </w:p>
    <w:p w14:paraId="65F82B7E" w14:textId="309E7827" w:rsidR="00E33572" w:rsidRPr="004E2C10" w:rsidRDefault="00E33572" w:rsidP="00E33572">
      <w:pPr>
        <w:rPr>
          <w:b/>
          <w:bCs/>
          <w:sz w:val="20"/>
          <w:szCs w:val="20"/>
          <w:lang w:val="en-US"/>
        </w:rPr>
      </w:pPr>
      <w:r w:rsidRPr="004E2C10">
        <w:rPr>
          <w:b/>
          <w:bCs/>
          <w:sz w:val="20"/>
          <w:szCs w:val="20"/>
          <w:lang w:val="en-US"/>
        </w:rPr>
        <w:t>Observation</w:t>
      </w:r>
      <w:r w:rsidR="004D7309" w:rsidRPr="004E2C10">
        <w:rPr>
          <w:b/>
          <w:bCs/>
          <w:sz w:val="20"/>
          <w:szCs w:val="20"/>
          <w:lang w:val="en-US"/>
        </w:rPr>
        <w:t xml:space="preserve"> 9</w:t>
      </w:r>
      <w:r w:rsidRPr="004E2C10">
        <w:rPr>
          <w:b/>
          <w:bCs/>
          <w:sz w:val="20"/>
          <w:szCs w:val="20"/>
          <w:lang w:val="en-US"/>
        </w:rPr>
        <w:t>: The maximum number of Tx beams in multi-</w:t>
      </w:r>
      <w:proofErr w:type="spellStart"/>
      <w:r w:rsidRPr="004E2C10">
        <w:rPr>
          <w:b/>
          <w:bCs/>
          <w:sz w:val="20"/>
          <w:szCs w:val="20"/>
          <w:lang w:val="en-US"/>
        </w:rPr>
        <w:t>AoA</w:t>
      </w:r>
      <w:proofErr w:type="spellEnd"/>
      <w:r w:rsidRPr="004E2C10">
        <w:rPr>
          <w:b/>
          <w:bCs/>
          <w:sz w:val="20"/>
          <w:szCs w:val="20"/>
          <w:lang w:val="en-US"/>
        </w:rPr>
        <w:t xml:space="preserve"> TDL is unclear.  </w:t>
      </w:r>
    </w:p>
    <w:p w14:paraId="5047A3D8" w14:textId="77777777" w:rsidR="00E33572" w:rsidRPr="004E2C10" w:rsidRDefault="00E33572" w:rsidP="00E33572">
      <w:pPr>
        <w:rPr>
          <w:sz w:val="20"/>
          <w:szCs w:val="20"/>
          <w:lang w:val="en-US"/>
        </w:rPr>
      </w:pPr>
      <w:r w:rsidRPr="004E2C10">
        <w:rPr>
          <w:sz w:val="20"/>
          <w:szCs w:val="20"/>
          <w:lang w:val="en-US"/>
        </w:rPr>
        <w:t xml:space="preserve">The simplified CDL channel may adapt the TE implementation, especially the maximum allowed probe number. As aforementioned in the above content, the clusters in simplified CDL channel are granulated with respect to the probe distribution.  </w:t>
      </w:r>
    </w:p>
    <w:p w14:paraId="6765736D" w14:textId="381C8336" w:rsidR="00E33572" w:rsidRPr="004E2C10" w:rsidRDefault="00E33572" w:rsidP="00E33572">
      <w:pPr>
        <w:rPr>
          <w:b/>
          <w:bCs/>
          <w:sz w:val="20"/>
          <w:szCs w:val="20"/>
          <w:lang w:val="en-US"/>
        </w:rPr>
      </w:pPr>
      <w:bookmarkStart w:id="16" w:name="_Int_9VHfAFSs"/>
      <w:r w:rsidRPr="004E2C10">
        <w:rPr>
          <w:b/>
          <w:bCs/>
          <w:sz w:val="20"/>
          <w:szCs w:val="20"/>
          <w:lang w:val="en-US"/>
        </w:rPr>
        <w:t xml:space="preserve">Proposal </w:t>
      </w:r>
      <w:r w:rsidR="000A07F3" w:rsidRPr="004E2C10">
        <w:rPr>
          <w:b/>
          <w:bCs/>
          <w:sz w:val="20"/>
          <w:szCs w:val="20"/>
          <w:lang w:val="en-US"/>
        </w:rPr>
        <w:t>22</w:t>
      </w:r>
      <w:r w:rsidRPr="004E2C10">
        <w:rPr>
          <w:b/>
          <w:bCs/>
          <w:sz w:val="20"/>
          <w:szCs w:val="20"/>
          <w:lang w:val="en-US"/>
        </w:rPr>
        <w:t>:</w:t>
      </w:r>
      <w:bookmarkEnd w:id="16"/>
      <w:r w:rsidRPr="004E2C10">
        <w:rPr>
          <w:b/>
          <w:bCs/>
          <w:sz w:val="20"/>
          <w:szCs w:val="20"/>
          <w:lang w:val="en-US"/>
        </w:rPr>
        <w:t xml:space="preserve"> CDL channel may be simplified by granulating the clusters in channel with respect to the probe distribution in TE.  </w:t>
      </w:r>
    </w:p>
    <w:p w14:paraId="3A0A1442" w14:textId="2604BFCD" w:rsidR="00E33572" w:rsidRPr="004E2C10" w:rsidRDefault="00E33572" w:rsidP="00E33572">
      <w:pPr>
        <w:rPr>
          <w:sz w:val="20"/>
          <w:szCs w:val="20"/>
          <w:lang w:val="en-US"/>
        </w:rPr>
      </w:pPr>
      <w:r w:rsidRPr="004E2C10">
        <w:rPr>
          <w:sz w:val="20"/>
          <w:szCs w:val="20"/>
          <w:lang w:val="en-US"/>
        </w:rPr>
        <w:t xml:space="preserve">The simplified CDL channel essentially can be applied for training and inference. However, what we shall specify with common test configurations is inference only, since training isn’t in the scope of the conformance test, such that we don’t expect to compare the simplified CDL channel and the reference CDL channel in training, in other words, the training data </w:t>
      </w:r>
      <w:r w:rsidR="0005371D" w:rsidRPr="004E2C10">
        <w:rPr>
          <w:sz w:val="20"/>
          <w:szCs w:val="20"/>
          <w:lang w:val="en-US"/>
        </w:rPr>
        <w:t>may be</w:t>
      </w:r>
      <w:r w:rsidRPr="004E2C10">
        <w:rPr>
          <w:sz w:val="20"/>
          <w:szCs w:val="20"/>
          <w:lang w:val="en-US"/>
        </w:rPr>
        <w:t xml:space="preserve"> done by applying the reference CDL channel.</w:t>
      </w:r>
    </w:p>
    <w:p w14:paraId="2FB804E4" w14:textId="48EE60DD" w:rsidR="00E33572" w:rsidRPr="004E2C10" w:rsidRDefault="00E33572" w:rsidP="00E33572">
      <w:pPr>
        <w:rPr>
          <w:b/>
          <w:bCs/>
          <w:sz w:val="20"/>
          <w:szCs w:val="20"/>
          <w:lang w:val="en-US"/>
        </w:rPr>
      </w:pPr>
      <w:r w:rsidRPr="004E2C10">
        <w:rPr>
          <w:b/>
          <w:bCs/>
          <w:sz w:val="20"/>
          <w:szCs w:val="20"/>
          <w:lang w:val="en-US"/>
        </w:rPr>
        <w:t xml:space="preserve">Proposal </w:t>
      </w:r>
      <w:r w:rsidR="000A07F3" w:rsidRPr="004E2C10">
        <w:rPr>
          <w:b/>
          <w:bCs/>
          <w:sz w:val="20"/>
          <w:szCs w:val="20"/>
          <w:lang w:val="en-US"/>
        </w:rPr>
        <w:t>23</w:t>
      </w:r>
      <w:r w:rsidRPr="004E2C10">
        <w:rPr>
          <w:b/>
          <w:bCs/>
          <w:sz w:val="20"/>
          <w:szCs w:val="20"/>
          <w:lang w:val="en-US"/>
        </w:rPr>
        <w:t>: The simplified CDL channel only is considered to be applied in inference, no need to be applied in training.</w:t>
      </w:r>
    </w:p>
    <w:p w14:paraId="41A05B4C" w14:textId="1B024CA6" w:rsidR="00E33572" w:rsidRPr="004E2C10" w:rsidRDefault="00E33572" w:rsidP="00E33572">
      <w:pPr>
        <w:rPr>
          <w:b/>
          <w:bCs/>
          <w:sz w:val="20"/>
          <w:szCs w:val="20"/>
          <w:lang w:val="en-US"/>
        </w:rPr>
      </w:pPr>
      <w:r w:rsidRPr="004E2C10">
        <w:rPr>
          <w:b/>
          <w:bCs/>
          <w:sz w:val="20"/>
          <w:szCs w:val="20"/>
          <w:lang w:val="en-US"/>
        </w:rPr>
        <w:t xml:space="preserve">Proposal </w:t>
      </w:r>
      <w:r w:rsidR="000A07F3" w:rsidRPr="004E2C10">
        <w:rPr>
          <w:b/>
          <w:bCs/>
          <w:sz w:val="20"/>
          <w:szCs w:val="20"/>
          <w:lang w:val="en-US"/>
        </w:rPr>
        <w:t>24</w:t>
      </w:r>
      <w:r w:rsidRPr="004E2C10">
        <w:rPr>
          <w:b/>
          <w:bCs/>
          <w:sz w:val="20"/>
          <w:szCs w:val="20"/>
          <w:lang w:val="en-US"/>
        </w:rPr>
        <w:t>: The metric to estimate the “goodness” of a simplified CDL channel model may be represented by the below steps:</w:t>
      </w:r>
    </w:p>
    <w:p w14:paraId="3FDB3C7D" w14:textId="77777777" w:rsidR="00E33572" w:rsidRPr="004E2C10" w:rsidRDefault="00E33572" w:rsidP="00E33572">
      <w:pPr>
        <w:ind w:left="568"/>
        <w:rPr>
          <w:b/>
          <w:bCs/>
          <w:sz w:val="20"/>
          <w:szCs w:val="20"/>
          <w:lang w:val="en-US"/>
        </w:rPr>
      </w:pPr>
      <w:r w:rsidRPr="004E2C10">
        <w:rPr>
          <w:b/>
          <w:bCs/>
          <w:sz w:val="20"/>
          <w:szCs w:val="20"/>
          <w:lang w:val="en-US"/>
        </w:rPr>
        <w:t>Step 1: Test (inference) with the reference CDL channel.</w:t>
      </w:r>
    </w:p>
    <w:p w14:paraId="58AC64FF" w14:textId="77777777" w:rsidR="00E33572" w:rsidRPr="004E2C10" w:rsidRDefault="00E33572" w:rsidP="00E33572">
      <w:pPr>
        <w:ind w:left="568"/>
        <w:rPr>
          <w:b/>
          <w:bCs/>
          <w:sz w:val="20"/>
          <w:szCs w:val="20"/>
          <w:lang w:val="en-US"/>
        </w:rPr>
      </w:pPr>
      <w:r w:rsidRPr="004E2C10">
        <w:rPr>
          <w:b/>
          <w:bCs/>
          <w:sz w:val="20"/>
          <w:szCs w:val="20"/>
          <w:lang w:val="en-US"/>
        </w:rPr>
        <w:t>Step 2: Test (inference) with the simplified CDL channel.</w:t>
      </w:r>
    </w:p>
    <w:p w14:paraId="68AB5F74" w14:textId="77777777" w:rsidR="00E33572" w:rsidRPr="004E2C10" w:rsidRDefault="00E33572" w:rsidP="00E33572">
      <w:pPr>
        <w:ind w:left="568"/>
        <w:rPr>
          <w:b/>
          <w:bCs/>
          <w:sz w:val="20"/>
          <w:szCs w:val="20"/>
          <w:lang w:val="en-US"/>
        </w:rPr>
      </w:pPr>
      <w:r w:rsidRPr="004E2C10">
        <w:rPr>
          <w:b/>
          <w:bCs/>
          <w:sz w:val="20"/>
          <w:szCs w:val="20"/>
          <w:lang w:val="en-US"/>
        </w:rPr>
        <w:lastRenderedPageBreak/>
        <w:t>Step 3: The prediction difference between the results of the two tests in the above steps is less than a threshold with [95] percentile.</w:t>
      </w:r>
    </w:p>
    <w:p w14:paraId="1179D6A9" w14:textId="77777777" w:rsidR="00E33572" w:rsidRPr="004E2C10" w:rsidRDefault="00E33572" w:rsidP="00E33572">
      <w:pPr>
        <w:rPr>
          <w:sz w:val="20"/>
          <w:szCs w:val="20"/>
          <w:lang w:val="en-US"/>
        </w:rPr>
      </w:pPr>
    </w:p>
    <w:p w14:paraId="0A2CCBFE" w14:textId="77777777" w:rsidR="00E33572" w:rsidRPr="004E2C10" w:rsidRDefault="00E33572" w:rsidP="00E33572">
      <w:pPr>
        <w:rPr>
          <w:b/>
          <w:sz w:val="20"/>
          <w:szCs w:val="20"/>
          <w:u w:val="single"/>
          <w:lang w:eastAsia="ko-KR"/>
        </w:rPr>
      </w:pPr>
      <w:proofErr w:type="spellStart"/>
      <w:r w:rsidRPr="004E2C10">
        <w:rPr>
          <w:b/>
          <w:sz w:val="20"/>
          <w:szCs w:val="20"/>
          <w:u w:val="single"/>
          <w:lang w:eastAsia="ko-KR"/>
        </w:rPr>
        <w:t>Issue</w:t>
      </w:r>
      <w:proofErr w:type="spellEnd"/>
      <w:r w:rsidRPr="004E2C10">
        <w:rPr>
          <w:b/>
          <w:sz w:val="20"/>
          <w:szCs w:val="20"/>
          <w:u w:val="single"/>
          <w:lang w:eastAsia="ko-KR"/>
        </w:rPr>
        <w:t xml:space="preserve"> 3-12: Test setup </w:t>
      </w:r>
      <w:proofErr w:type="spellStart"/>
      <w:r w:rsidRPr="004E2C10">
        <w:rPr>
          <w:b/>
          <w:sz w:val="20"/>
          <w:szCs w:val="20"/>
          <w:u w:val="single"/>
          <w:lang w:eastAsia="ko-KR"/>
        </w:rPr>
        <w:t>requirements</w:t>
      </w:r>
      <w:proofErr w:type="spellEnd"/>
    </w:p>
    <w:tbl>
      <w:tblPr>
        <w:tblStyle w:val="TableGrid"/>
        <w:tblW w:w="0" w:type="auto"/>
        <w:tblLook w:val="04A0" w:firstRow="1" w:lastRow="0" w:firstColumn="1" w:lastColumn="0" w:noHBand="0" w:noVBand="1"/>
      </w:tblPr>
      <w:tblGrid>
        <w:gridCol w:w="10142"/>
      </w:tblGrid>
      <w:tr w:rsidR="00E33572" w:rsidRPr="004E2C10" w14:paraId="475CFD7B" w14:textId="77777777" w:rsidTr="001B3CA6">
        <w:tc>
          <w:tcPr>
            <w:tcW w:w="10142" w:type="dxa"/>
          </w:tcPr>
          <w:p w14:paraId="739A8465"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Proposals</w:t>
            </w:r>
          </w:p>
          <w:p w14:paraId="09D60E95"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Option 1: </w:t>
            </w:r>
          </w:p>
          <w:p w14:paraId="73FA0F37"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set B Tx beams: baseline 8; set A Tx beams: baseline 64</w:t>
            </w:r>
          </w:p>
          <w:p w14:paraId="5B26ADCF" w14:textId="77777777" w:rsidR="00E33572" w:rsidRPr="004E2C10" w:rsidRDefault="00E33572" w:rsidP="00E33572">
            <w:pPr>
              <w:pStyle w:val="ListParagraph"/>
              <w:numPr>
                <w:ilvl w:val="3"/>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Does the TE need to broadcast all Tx beams in the same test?</w:t>
            </w:r>
          </w:p>
          <w:p w14:paraId="75E6CF90"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UE rotation during the test</w:t>
            </w:r>
          </w:p>
          <w:p w14:paraId="32B5C0B3"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r w:rsidRPr="004E2C10">
              <w:rPr>
                <w:rFonts w:eastAsia="Yu Mincho"/>
                <w:color w:val="0070C0"/>
                <w:sz w:val="20"/>
                <w:szCs w:val="20"/>
                <w:lang w:eastAsia="ja-JP"/>
              </w:rPr>
              <w:t xml:space="preserve">multiple TRP (or reflections from another direction) </w:t>
            </w:r>
          </w:p>
          <w:p w14:paraId="01AE5066"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 to be discussed later</w:t>
            </w:r>
          </w:p>
          <w:p w14:paraId="174F0378" w14:textId="77777777" w:rsidR="00E33572" w:rsidRPr="004E2C10" w:rsidRDefault="00E33572" w:rsidP="00E33572">
            <w:pPr>
              <w:pStyle w:val="ListParagraph"/>
              <w:numPr>
                <w:ilvl w:val="2"/>
                <w:numId w:val="13"/>
              </w:numPr>
              <w:spacing w:before="0" w:beforeAutospacing="0" w:after="120"/>
              <w:contextualSpacing w:val="0"/>
              <w:rPr>
                <w:color w:val="0070C0"/>
                <w:sz w:val="20"/>
                <w:szCs w:val="20"/>
                <w:lang w:eastAsia="zh-CN"/>
              </w:rPr>
            </w:pPr>
            <w:proofErr w:type="spellStart"/>
            <w:r w:rsidRPr="004E2C10">
              <w:rPr>
                <w:rFonts w:eastAsia="Yu Mincho"/>
                <w:color w:val="0070C0"/>
                <w:sz w:val="20"/>
                <w:szCs w:val="20"/>
                <w:lang w:eastAsia="ja-JP"/>
              </w:rPr>
              <w:t>AoD</w:t>
            </w:r>
            <w:proofErr w:type="spellEnd"/>
            <w:r w:rsidRPr="004E2C10">
              <w:rPr>
                <w:rFonts w:eastAsia="Yu Mincho"/>
                <w:color w:val="0070C0"/>
                <w:sz w:val="20"/>
                <w:szCs w:val="20"/>
                <w:lang w:eastAsia="ja-JP"/>
              </w:rPr>
              <w:t xml:space="preserve"> – to be discussed later</w:t>
            </w:r>
          </w:p>
          <w:p w14:paraId="4D44BEBA" w14:textId="77777777" w:rsidR="00E33572" w:rsidRPr="004E2C10" w:rsidRDefault="00E33572" w:rsidP="00E33572">
            <w:pPr>
              <w:pStyle w:val="ListParagraph"/>
              <w:numPr>
                <w:ilvl w:val="1"/>
                <w:numId w:val="13"/>
              </w:numPr>
              <w:spacing w:before="0" w:beforeAutospacing="0" w:after="120"/>
              <w:ind w:left="2487"/>
              <w:contextualSpacing w:val="0"/>
              <w:rPr>
                <w:color w:val="0070C0"/>
                <w:sz w:val="20"/>
                <w:szCs w:val="20"/>
                <w:lang w:eastAsia="zh-CN"/>
              </w:rPr>
            </w:pPr>
            <w:r w:rsidRPr="004E2C10">
              <w:rPr>
                <w:rFonts w:eastAsia="Yu Mincho"/>
                <w:color w:val="0070C0"/>
                <w:sz w:val="20"/>
                <w:szCs w:val="20"/>
                <w:lang w:eastAsia="ja-JP"/>
              </w:rPr>
              <w:t>Option 2:</w:t>
            </w:r>
          </w:p>
          <w:p w14:paraId="6155D5E3" w14:textId="77777777" w:rsidR="00E33572" w:rsidRPr="004E2C10" w:rsidRDefault="00E33572" w:rsidP="00E33572">
            <w:pPr>
              <w:pStyle w:val="ListParagraph"/>
              <w:numPr>
                <w:ilvl w:val="2"/>
                <w:numId w:val="13"/>
              </w:numPr>
              <w:spacing w:before="0" w:beforeAutospacing="0" w:after="120"/>
              <w:contextualSpacing w:val="0"/>
              <w:rPr>
                <w:strike/>
                <w:color w:val="0070C0"/>
                <w:sz w:val="20"/>
                <w:szCs w:val="20"/>
                <w:lang w:eastAsia="zh-CN"/>
              </w:rPr>
            </w:pPr>
            <w:r w:rsidRPr="004E2C10">
              <w:rPr>
                <w:rFonts w:eastAsia="Yu Mincho"/>
                <w:color w:val="0070C0"/>
                <w:sz w:val="20"/>
                <w:szCs w:val="20"/>
                <w:lang w:eastAsia="zh-CN"/>
              </w:rPr>
              <w:t>o</w:t>
            </w:r>
            <w:r w:rsidRPr="004E2C10">
              <w:rPr>
                <w:rFonts w:eastAsia="Yu Mincho"/>
                <w:color w:val="0070C0"/>
                <w:sz w:val="20"/>
                <w:szCs w:val="20"/>
                <w:lang w:eastAsia="ja-JP"/>
              </w:rPr>
              <w:t>ther parameters</w:t>
            </w:r>
          </w:p>
          <w:p w14:paraId="34FB4A05"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Recommended WF</w:t>
            </w:r>
          </w:p>
          <w:p w14:paraId="27537284"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To be discussed</w:t>
            </w:r>
          </w:p>
        </w:tc>
      </w:tr>
    </w:tbl>
    <w:p w14:paraId="0C83AD26" w14:textId="16D393CE" w:rsidR="00E33572" w:rsidRPr="004E2C10" w:rsidRDefault="00E33572" w:rsidP="00E33572">
      <w:pPr>
        <w:rPr>
          <w:sz w:val="20"/>
          <w:szCs w:val="20"/>
          <w:lang w:val="en-US"/>
        </w:rPr>
      </w:pPr>
      <w:r w:rsidRPr="004E2C10">
        <w:rPr>
          <w:sz w:val="20"/>
          <w:szCs w:val="20"/>
          <w:lang w:val="en-US"/>
        </w:rPr>
        <w:t xml:space="preserve">We’d like to draw attention to the ratio between the numbers of </w:t>
      </w:r>
      <w:r w:rsidRPr="004E2C10">
        <w:rPr>
          <w:rFonts w:eastAsia="Yu Mincho"/>
          <w:sz w:val="20"/>
          <w:szCs w:val="20"/>
          <w:lang w:val="en-US" w:eastAsia="ja-JP"/>
        </w:rPr>
        <w:t xml:space="preserve">Set A and B, instead of </w:t>
      </w:r>
      <w:r w:rsidR="00E624A0" w:rsidRPr="004E2C10">
        <w:rPr>
          <w:rFonts w:eastAsia="Yu Mincho"/>
          <w:sz w:val="20"/>
          <w:szCs w:val="20"/>
          <w:lang w:val="en-US" w:eastAsia="ja-JP"/>
        </w:rPr>
        <w:t xml:space="preserve">directly </w:t>
      </w:r>
      <w:r w:rsidRPr="004E2C10">
        <w:rPr>
          <w:rFonts w:eastAsia="Yu Mincho"/>
          <w:sz w:val="20"/>
          <w:szCs w:val="20"/>
          <w:lang w:val="en-US" w:eastAsia="ja-JP"/>
        </w:rPr>
        <w:t>discussing the achievable maximal beam numbers from implementation or test perspective.</w:t>
      </w:r>
    </w:p>
    <w:p w14:paraId="329637D6" w14:textId="77777777" w:rsidR="00E33572" w:rsidRPr="004E2C10" w:rsidRDefault="00E33572" w:rsidP="00E33572">
      <w:pPr>
        <w:rPr>
          <w:sz w:val="20"/>
          <w:szCs w:val="20"/>
          <w:lang w:val="en-US"/>
        </w:rPr>
      </w:pPr>
      <w:r w:rsidRPr="004E2C10">
        <w:rPr>
          <w:sz w:val="20"/>
          <w:szCs w:val="20"/>
          <w:lang w:val="en-US"/>
        </w:rPr>
        <w:t xml:space="preserve">First of all, we’d like to raise the below questions: </w:t>
      </w:r>
    </w:p>
    <w:p w14:paraId="47E8ECF3" w14:textId="77777777" w:rsidR="00E33572" w:rsidRPr="004E2C10" w:rsidRDefault="00E33572" w:rsidP="00C67E3A">
      <w:pPr>
        <w:pStyle w:val="ListParagraph"/>
        <w:numPr>
          <w:ilvl w:val="0"/>
          <w:numId w:val="39"/>
        </w:numPr>
        <w:spacing w:before="0" w:beforeAutospacing="0" w:after="180"/>
        <w:rPr>
          <w:sz w:val="20"/>
          <w:szCs w:val="20"/>
          <w:lang w:eastAsia="zh-CN"/>
        </w:rPr>
      </w:pPr>
      <w:r w:rsidRPr="004E2C10">
        <w:rPr>
          <w:sz w:val="20"/>
          <w:szCs w:val="20"/>
          <w:lang w:eastAsia="zh-CN"/>
        </w:rPr>
        <w:t>What AI/ML model performance or characteristics shall be verified by the AI/ML model test?</w:t>
      </w:r>
    </w:p>
    <w:p w14:paraId="4DD708CF" w14:textId="77777777" w:rsidR="00E33572" w:rsidRPr="004E2C10" w:rsidRDefault="00E33572" w:rsidP="00C67E3A">
      <w:pPr>
        <w:pStyle w:val="ListParagraph"/>
        <w:numPr>
          <w:ilvl w:val="0"/>
          <w:numId w:val="39"/>
        </w:numPr>
        <w:spacing w:before="0" w:beforeAutospacing="0" w:after="180"/>
        <w:rPr>
          <w:sz w:val="20"/>
          <w:szCs w:val="20"/>
          <w:lang w:eastAsia="zh-CN"/>
        </w:rPr>
      </w:pPr>
      <w:r w:rsidRPr="004E2C10">
        <w:rPr>
          <w:sz w:val="20"/>
          <w:szCs w:val="20"/>
          <w:lang w:eastAsia="zh-CN"/>
        </w:rPr>
        <w:t xml:space="preserve">What impact to the prediction performance may be caused by the beam number varieties (the ratio between the numbers of </w:t>
      </w:r>
      <w:r w:rsidRPr="004E2C10">
        <w:rPr>
          <w:rFonts w:eastAsia="Yu Mincho"/>
          <w:sz w:val="20"/>
          <w:szCs w:val="20"/>
          <w:lang w:eastAsia="ja-JP"/>
        </w:rPr>
        <w:t>Set A and B</w:t>
      </w:r>
      <w:r w:rsidRPr="004E2C10">
        <w:rPr>
          <w:sz w:val="20"/>
          <w:szCs w:val="20"/>
          <w:lang w:eastAsia="zh-CN"/>
        </w:rPr>
        <w:t xml:space="preserve">) in the model? </w:t>
      </w:r>
    </w:p>
    <w:p w14:paraId="4D79C191" w14:textId="77777777" w:rsidR="00E33572" w:rsidRPr="004E2C10" w:rsidRDefault="00E33572" w:rsidP="00E33572">
      <w:pPr>
        <w:rPr>
          <w:sz w:val="20"/>
          <w:szCs w:val="20"/>
          <w:lang w:val="en-US"/>
        </w:rPr>
      </w:pPr>
      <w:r w:rsidRPr="004E2C10">
        <w:rPr>
          <w:sz w:val="20"/>
          <w:szCs w:val="20"/>
          <w:lang w:val="en-US"/>
        </w:rPr>
        <w:t>Since we have not exploited the unclearness, we don’t think it’s ready to define the exact numbers of Set</w:t>
      </w:r>
      <w:r w:rsidRPr="004E2C10">
        <w:rPr>
          <w:rFonts w:eastAsia="Yu Mincho"/>
          <w:sz w:val="20"/>
          <w:szCs w:val="20"/>
          <w:lang w:val="en-US" w:eastAsia="ja-JP"/>
        </w:rPr>
        <w:t xml:space="preserve"> A and B for the conformance test.</w:t>
      </w:r>
    </w:p>
    <w:p w14:paraId="5303C5BF" w14:textId="77777777" w:rsidR="00E33572" w:rsidRPr="004E2C10" w:rsidRDefault="00E33572" w:rsidP="00E33572">
      <w:pPr>
        <w:rPr>
          <w:sz w:val="20"/>
          <w:szCs w:val="20"/>
          <w:lang w:val="en-US"/>
        </w:rPr>
      </w:pPr>
      <w:r w:rsidRPr="004E2C10">
        <w:rPr>
          <w:sz w:val="20"/>
          <w:szCs w:val="20"/>
          <w:lang w:val="en-US"/>
        </w:rPr>
        <w:t>In our opinion, the test shall at least verify the following concerns on the numbers of Set</w:t>
      </w:r>
      <w:r w:rsidRPr="004E2C10">
        <w:rPr>
          <w:rFonts w:eastAsia="Yu Mincho"/>
          <w:sz w:val="20"/>
          <w:szCs w:val="20"/>
          <w:lang w:val="en-US" w:eastAsia="ja-JP"/>
        </w:rPr>
        <w:t xml:space="preserve"> A and B,</w:t>
      </w:r>
    </w:p>
    <w:p w14:paraId="52C603B5" w14:textId="77777777" w:rsidR="00E33572" w:rsidRPr="004E2C10" w:rsidRDefault="00E33572" w:rsidP="00C67E3A">
      <w:pPr>
        <w:pStyle w:val="ListParagraph"/>
        <w:numPr>
          <w:ilvl w:val="0"/>
          <w:numId w:val="36"/>
        </w:numPr>
        <w:spacing w:before="0" w:beforeAutospacing="0" w:after="180"/>
        <w:rPr>
          <w:sz w:val="20"/>
          <w:szCs w:val="20"/>
          <w:lang w:eastAsia="zh-CN"/>
        </w:rPr>
      </w:pPr>
      <w:r w:rsidRPr="004E2C10">
        <w:rPr>
          <w:sz w:val="20"/>
          <w:szCs w:val="20"/>
          <w:lang w:eastAsia="zh-CN"/>
        </w:rPr>
        <w:t>Prediction scaling, i.e., the capability of using fewer inputs to predict same outputs, or the capability of using same inputs to predict more outputs.</w:t>
      </w:r>
    </w:p>
    <w:p w14:paraId="11890FFF" w14:textId="77777777" w:rsidR="00E33572" w:rsidRPr="004E2C10" w:rsidRDefault="00E33572" w:rsidP="00C67E3A">
      <w:pPr>
        <w:pStyle w:val="ListParagraph"/>
        <w:numPr>
          <w:ilvl w:val="0"/>
          <w:numId w:val="36"/>
        </w:numPr>
        <w:spacing w:before="0" w:beforeAutospacing="0" w:after="180"/>
        <w:rPr>
          <w:sz w:val="20"/>
          <w:szCs w:val="20"/>
          <w:lang w:eastAsia="zh-CN"/>
        </w:rPr>
      </w:pPr>
      <w:r w:rsidRPr="004E2C10">
        <w:rPr>
          <w:sz w:val="20"/>
          <w:szCs w:val="20"/>
          <w:lang w:eastAsia="zh-CN"/>
        </w:rPr>
        <w:t>Prediction model computational power/complexity, i.e., the capability of handling more inputs or outputs.</w:t>
      </w:r>
    </w:p>
    <w:p w14:paraId="523769ED" w14:textId="1BBA4B1F" w:rsidR="00E33572" w:rsidRPr="004E2C10" w:rsidRDefault="00E33572" w:rsidP="00E33572">
      <w:pPr>
        <w:rPr>
          <w:b/>
          <w:bCs/>
          <w:sz w:val="20"/>
          <w:szCs w:val="20"/>
          <w:lang w:val="en-US"/>
        </w:rPr>
      </w:pPr>
      <w:r w:rsidRPr="004E2C10">
        <w:rPr>
          <w:b/>
          <w:bCs/>
          <w:sz w:val="20"/>
          <w:szCs w:val="20"/>
          <w:lang w:val="en-US"/>
        </w:rPr>
        <w:t xml:space="preserve">Observation </w:t>
      </w:r>
      <w:r w:rsidR="0005371D" w:rsidRPr="004E2C10">
        <w:rPr>
          <w:b/>
          <w:bCs/>
          <w:sz w:val="20"/>
          <w:szCs w:val="20"/>
          <w:lang w:val="en-US"/>
        </w:rPr>
        <w:t>10</w:t>
      </w:r>
      <w:r w:rsidRPr="004E2C10">
        <w:rPr>
          <w:b/>
          <w:bCs/>
          <w:sz w:val="20"/>
          <w:szCs w:val="20"/>
          <w:lang w:val="en-US"/>
        </w:rPr>
        <w:t>: Different ratios between the number of Set A and Set B demonstrate</w:t>
      </w:r>
      <w:r w:rsidR="000113C2" w:rsidRPr="004E2C10">
        <w:rPr>
          <w:b/>
          <w:bCs/>
          <w:sz w:val="20"/>
          <w:szCs w:val="20"/>
          <w:lang w:val="en-US"/>
        </w:rPr>
        <w:t>s</w:t>
      </w:r>
      <w:r w:rsidRPr="004E2C10">
        <w:rPr>
          <w:b/>
          <w:bCs/>
          <w:sz w:val="20"/>
          <w:szCs w:val="20"/>
          <w:lang w:val="en-US"/>
        </w:rPr>
        <w:t xml:space="preserve"> various AI/ML model characteristics.</w:t>
      </w:r>
    </w:p>
    <w:p w14:paraId="32E77D18" w14:textId="5F370B10" w:rsidR="00E33572" w:rsidRPr="004E2C10" w:rsidRDefault="00E33572" w:rsidP="00E33572">
      <w:pPr>
        <w:rPr>
          <w:sz w:val="20"/>
          <w:szCs w:val="20"/>
          <w:lang w:val="en-US"/>
        </w:rPr>
      </w:pPr>
      <w:r w:rsidRPr="004E2C10">
        <w:rPr>
          <w:sz w:val="20"/>
          <w:szCs w:val="20"/>
          <w:lang w:val="en-US"/>
        </w:rPr>
        <w:t xml:space="preserve">Since the two concerns take care of different AI/ML model characteristics, </w:t>
      </w:r>
      <w:r w:rsidR="000113C2" w:rsidRPr="004E2C10">
        <w:rPr>
          <w:sz w:val="20"/>
          <w:szCs w:val="20"/>
          <w:lang w:val="en-US"/>
        </w:rPr>
        <w:t xml:space="preserve">in order </w:t>
      </w:r>
      <w:r w:rsidRPr="004E2C10">
        <w:rPr>
          <w:sz w:val="20"/>
          <w:szCs w:val="20"/>
          <w:lang w:val="en-US"/>
        </w:rPr>
        <w:t xml:space="preserve">to get </w:t>
      </w:r>
      <w:r w:rsidR="000113C2" w:rsidRPr="004E2C10">
        <w:rPr>
          <w:sz w:val="20"/>
          <w:szCs w:val="20"/>
          <w:lang w:val="en-US"/>
        </w:rPr>
        <w:t>full</w:t>
      </w:r>
      <w:r w:rsidRPr="004E2C10">
        <w:rPr>
          <w:sz w:val="20"/>
          <w:szCs w:val="20"/>
          <w:lang w:val="en-US"/>
        </w:rPr>
        <w:t xml:space="preserve"> evaluation results, eventually more than one set of number of Set A/Set B shall be defined in the</w:t>
      </w:r>
      <w:r w:rsidRPr="004E2C10">
        <w:rPr>
          <w:rFonts w:eastAsia="Yu Mincho"/>
          <w:sz w:val="20"/>
          <w:szCs w:val="20"/>
          <w:lang w:val="en-US" w:eastAsia="ja-JP"/>
        </w:rPr>
        <w:t xml:space="preserve"> conformance test</w:t>
      </w:r>
      <w:r w:rsidRPr="004E2C10">
        <w:rPr>
          <w:sz w:val="20"/>
          <w:szCs w:val="20"/>
          <w:lang w:val="en-US"/>
        </w:rPr>
        <w:t xml:space="preserve"> in perspective.</w:t>
      </w:r>
    </w:p>
    <w:p w14:paraId="2AEC5370" w14:textId="77777777" w:rsidR="00EE5C66" w:rsidRPr="004E2C10" w:rsidRDefault="00EE5C66" w:rsidP="00EE5C66">
      <w:pPr>
        <w:spacing w:after="120"/>
        <w:rPr>
          <w:b/>
          <w:sz w:val="20"/>
          <w:szCs w:val="20"/>
          <w:lang w:val="en-US"/>
        </w:rPr>
      </w:pPr>
      <w:r w:rsidRPr="004E2C10">
        <w:rPr>
          <w:rFonts w:eastAsia="Yu Mincho"/>
          <w:b/>
          <w:sz w:val="20"/>
          <w:szCs w:val="20"/>
          <w:lang w:val="en-US" w:eastAsia="ja-JP"/>
        </w:rPr>
        <w:t xml:space="preserve">Proposal 25: For </w:t>
      </w:r>
      <w:r w:rsidRPr="004E2C10">
        <w:rPr>
          <w:b/>
          <w:sz w:val="20"/>
          <w:szCs w:val="20"/>
          <w:lang w:val="en-US"/>
        </w:rPr>
        <w:t xml:space="preserve">BM-case1, at least two sets of numbers of </w:t>
      </w:r>
      <w:r w:rsidRPr="004E2C10">
        <w:rPr>
          <w:b/>
          <w:bCs/>
          <w:sz w:val="20"/>
          <w:szCs w:val="20"/>
          <w:lang w:val="en-US"/>
        </w:rPr>
        <w:t>Set</w:t>
      </w:r>
      <w:r w:rsidRPr="004E2C10">
        <w:rPr>
          <w:b/>
          <w:sz w:val="20"/>
          <w:szCs w:val="20"/>
          <w:lang w:val="en-US"/>
        </w:rPr>
        <w:t xml:space="preserve"> A</w:t>
      </w:r>
      <w:r w:rsidRPr="004E2C10">
        <w:rPr>
          <w:b/>
          <w:bCs/>
          <w:sz w:val="20"/>
          <w:szCs w:val="20"/>
          <w:lang w:val="en-US"/>
        </w:rPr>
        <w:t xml:space="preserve"> and Set</w:t>
      </w:r>
      <w:r w:rsidRPr="004E2C10">
        <w:rPr>
          <w:b/>
          <w:sz w:val="20"/>
          <w:szCs w:val="20"/>
          <w:lang w:val="en-US"/>
        </w:rPr>
        <w:t xml:space="preserve"> B are provided</w:t>
      </w:r>
      <w:r w:rsidRPr="004E2C10">
        <w:rPr>
          <w:b/>
          <w:bCs/>
          <w:sz w:val="20"/>
          <w:szCs w:val="20"/>
          <w:lang w:val="en-US"/>
        </w:rPr>
        <w:t xml:space="preserve"> as test configurations.</w:t>
      </w:r>
      <w:r w:rsidRPr="004E2C10">
        <w:rPr>
          <w:b/>
          <w:sz w:val="20"/>
          <w:szCs w:val="20"/>
          <w:lang w:val="en-US"/>
        </w:rPr>
        <w:t xml:space="preserve"> Below are two examples:</w:t>
      </w:r>
    </w:p>
    <w:p w14:paraId="4749C6D4" w14:textId="77777777" w:rsidR="00EE5C66" w:rsidRPr="004E2C10" w:rsidRDefault="00EE5C66" w:rsidP="00EE5C66">
      <w:pPr>
        <w:pStyle w:val="ListParagraph"/>
        <w:numPr>
          <w:ilvl w:val="0"/>
          <w:numId w:val="35"/>
        </w:numPr>
        <w:spacing w:before="0" w:beforeAutospacing="0" w:after="120"/>
        <w:rPr>
          <w:b/>
          <w:sz w:val="20"/>
          <w:szCs w:val="20"/>
          <w:lang w:eastAsia="zh-CN"/>
        </w:rPr>
      </w:pPr>
      <w:r w:rsidRPr="004E2C10">
        <w:rPr>
          <w:b/>
          <w:sz w:val="20"/>
          <w:szCs w:val="20"/>
          <w:lang w:eastAsia="zh-CN"/>
        </w:rPr>
        <w:t xml:space="preserve">For verifying the </w:t>
      </w:r>
      <w:r w:rsidRPr="004E2C10">
        <w:rPr>
          <w:b/>
          <w:bCs/>
          <w:sz w:val="20"/>
          <w:szCs w:val="20"/>
          <w:lang w:eastAsia="zh-CN"/>
        </w:rPr>
        <w:t>prediction</w:t>
      </w:r>
      <w:r w:rsidRPr="004E2C10">
        <w:rPr>
          <w:b/>
          <w:sz w:val="20"/>
          <w:szCs w:val="20"/>
          <w:lang w:eastAsia="zh-CN"/>
        </w:rPr>
        <w:t xml:space="preserve"> model computational power/complexity of AI/ML model, </w:t>
      </w:r>
      <w:r w:rsidRPr="004E2C10">
        <w:rPr>
          <w:b/>
          <w:bCs/>
          <w:sz w:val="20"/>
          <w:szCs w:val="20"/>
          <w:lang w:eastAsia="zh-CN"/>
        </w:rPr>
        <w:t xml:space="preserve">the </w:t>
      </w:r>
      <w:r w:rsidRPr="004E2C10">
        <w:rPr>
          <w:b/>
          <w:sz w:val="20"/>
          <w:szCs w:val="20"/>
          <w:lang w:eastAsia="zh-CN"/>
        </w:rPr>
        <w:t>number of set A</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 and the number of set B</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X/4.</w:t>
      </w:r>
    </w:p>
    <w:p w14:paraId="745D965E" w14:textId="77777777" w:rsidR="00EE5C66" w:rsidRPr="004E2C10" w:rsidRDefault="00EE5C66" w:rsidP="00EE5C66">
      <w:pPr>
        <w:pStyle w:val="ListParagraph"/>
        <w:numPr>
          <w:ilvl w:val="0"/>
          <w:numId w:val="35"/>
        </w:numPr>
        <w:spacing w:before="0" w:beforeAutospacing="0" w:after="120"/>
        <w:rPr>
          <w:b/>
          <w:sz w:val="20"/>
          <w:szCs w:val="20"/>
          <w:lang w:eastAsia="zh-CN"/>
        </w:rPr>
      </w:pPr>
      <w:r w:rsidRPr="004E2C10">
        <w:rPr>
          <w:b/>
          <w:sz w:val="20"/>
          <w:szCs w:val="20"/>
          <w:lang w:eastAsia="zh-CN"/>
        </w:rPr>
        <w:t xml:space="preserve">For verifying the </w:t>
      </w:r>
      <w:r w:rsidRPr="004E2C10">
        <w:rPr>
          <w:b/>
          <w:bCs/>
          <w:sz w:val="20"/>
          <w:szCs w:val="20"/>
          <w:lang w:eastAsia="zh-CN"/>
        </w:rPr>
        <w:t>prediction</w:t>
      </w:r>
      <w:r w:rsidRPr="004E2C10">
        <w:rPr>
          <w:b/>
          <w:sz w:val="20"/>
          <w:szCs w:val="20"/>
          <w:lang w:eastAsia="zh-CN"/>
        </w:rPr>
        <w:t xml:space="preserve"> scaling capability of AI/ML model, </w:t>
      </w:r>
      <w:r w:rsidRPr="004E2C10">
        <w:rPr>
          <w:b/>
          <w:bCs/>
          <w:sz w:val="20"/>
          <w:szCs w:val="20"/>
          <w:lang w:eastAsia="zh-CN"/>
        </w:rPr>
        <w:t xml:space="preserve">the </w:t>
      </w:r>
      <w:r w:rsidRPr="004E2C10">
        <w:rPr>
          <w:b/>
          <w:sz w:val="20"/>
          <w:szCs w:val="20"/>
          <w:lang w:eastAsia="zh-CN"/>
        </w:rPr>
        <w:t>number of set A</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 and the number of set B</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X/16</w:t>
      </w:r>
    </w:p>
    <w:p w14:paraId="455E8ECE" w14:textId="77777777" w:rsidR="00EE5C66" w:rsidRPr="004E2C10" w:rsidRDefault="00EE5C66" w:rsidP="00EE5C66">
      <w:pPr>
        <w:spacing w:after="120"/>
        <w:ind w:left="284"/>
        <w:rPr>
          <w:b/>
          <w:sz w:val="20"/>
          <w:szCs w:val="20"/>
          <w:lang w:val="en-US"/>
        </w:rPr>
      </w:pPr>
      <w:r w:rsidRPr="004E2C10">
        <w:rPr>
          <w:b/>
          <w:sz w:val="20"/>
          <w:szCs w:val="20"/>
          <w:lang w:val="en-US"/>
        </w:rPr>
        <w:t>Note</w:t>
      </w:r>
      <w:r>
        <w:rPr>
          <w:b/>
          <w:sz w:val="20"/>
          <w:szCs w:val="20"/>
          <w:lang w:val="en-US"/>
        </w:rPr>
        <w:t xml:space="preserve"> 1</w:t>
      </w:r>
      <w:r w:rsidRPr="004E2C10">
        <w:rPr>
          <w:b/>
          <w:sz w:val="20"/>
          <w:szCs w:val="20"/>
          <w:lang w:val="en-US"/>
        </w:rPr>
        <w:t>: Different accuracy requirements may be applied for different sets of number of set A and set B.</w:t>
      </w:r>
      <w:r>
        <w:rPr>
          <w:b/>
          <w:sz w:val="20"/>
          <w:szCs w:val="20"/>
          <w:lang w:val="en-US"/>
        </w:rPr>
        <w:t xml:space="preserve"> </w:t>
      </w:r>
    </w:p>
    <w:p w14:paraId="57995C03" w14:textId="77777777" w:rsidR="00EE5C66" w:rsidRPr="004E2C10" w:rsidRDefault="00EE5C66" w:rsidP="00EE5C66">
      <w:pPr>
        <w:spacing w:after="120"/>
        <w:ind w:left="284"/>
        <w:rPr>
          <w:b/>
          <w:sz w:val="20"/>
          <w:szCs w:val="20"/>
          <w:lang w:val="en-US"/>
        </w:rPr>
      </w:pPr>
      <w:r w:rsidRPr="004E2C10">
        <w:rPr>
          <w:b/>
          <w:sz w:val="20"/>
          <w:szCs w:val="20"/>
          <w:lang w:val="en-US"/>
        </w:rPr>
        <w:t>Note</w:t>
      </w:r>
      <w:r>
        <w:rPr>
          <w:b/>
          <w:sz w:val="20"/>
          <w:szCs w:val="20"/>
          <w:lang w:val="en-US"/>
        </w:rPr>
        <w:t xml:space="preserve"> 2</w:t>
      </w:r>
      <w:r w:rsidRPr="004E2C10">
        <w:rPr>
          <w:b/>
          <w:sz w:val="20"/>
          <w:szCs w:val="20"/>
          <w:lang w:val="en-US"/>
        </w:rPr>
        <w:t xml:space="preserve">:  X may be the </w:t>
      </w:r>
      <w:r w:rsidRPr="004E2C10">
        <w:rPr>
          <w:rFonts w:hint="eastAsia"/>
          <w:b/>
          <w:sz w:val="20"/>
          <w:szCs w:val="20"/>
          <w:lang w:val="en-US"/>
        </w:rPr>
        <w:t>maximum</w:t>
      </w:r>
      <w:r w:rsidRPr="004E2C10">
        <w:rPr>
          <w:b/>
          <w:sz w:val="20"/>
          <w:szCs w:val="20"/>
          <w:lang w:val="en-US"/>
        </w:rPr>
        <w:t xml:space="preserve"> number of Set A that a UE supports mandatorily.</w:t>
      </w:r>
    </w:p>
    <w:p w14:paraId="3242CB10" w14:textId="77777777" w:rsidR="00E33572" w:rsidRPr="004E2C10" w:rsidRDefault="00E33572" w:rsidP="00E33572">
      <w:pPr>
        <w:rPr>
          <w:sz w:val="20"/>
          <w:szCs w:val="20"/>
          <w:lang w:val="en-US"/>
        </w:rPr>
      </w:pPr>
    </w:p>
    <w:p w14:paraId="4774EE78" w14:textId="77777777" w:rsidR="00E33572" w:rsidRPr="004E2C10" w:rsidRDefault="00E33572" w:rsidP="00E33572">
      <w:pPr>
        <w:rPr>
          <w:b/>
          <w:color w:val="0070C0"/>
          <w:sz w:val="20"/>
          <w:szCs w:val="20"/>
          <w:u w:val="single"/>
          <w:lang w:eastAsia="ko-KR"/>
        </w:rPr>
      </w:pPr>
      <w:proofErr w:type="spellStart"/>
      <w:r w:rsidRPr="004E2C10">
        <w:rPr>
          <w:b/>
          <w:color w:val="0070C0"/>
          <w:sz w:val="20"/>
          <w:szCs w:val="20"/>
          <w:u w:val="single"/>
          <w:lang w:eastAsia="ko-KR"/>
        </w:rPr>
        <w:lastRenderedPageBreak/>
        <w:t>Issue</w:t>
      </w:r>
      <w:proofErr w:type="spellEnd"/>
      <w:r w:rsidRPr="004E2C10">
        <w:rPr>
          <w:b/>
          <w:color w:val="0070C0"/>
          <w:sz w:val="20"/>
          <w:szCs w:val="20"/>
          <w:u w:val="single"/>
          <w:lang w:eastAsia="ko-KR"/>
        </w:rPr>
        <w:t xml:space="preserve"> </w:t>
      </w:r>
      <w:r w:rsidRPr="004E2C10">
        <w:rPr>
          <w:rFonts w:eastAsia="Yu Mincho"/>
          <w:b/>
          <w:color w:val="0070C0"/>
          <w:sz w:val="20"/>
          <w:szCs w:val="20"/>
          <w:u w:val="single"/>
          <w:lang w:eastAsia="ja-JP"/>
        </w:rPr>
        <w:t>3</w:t>
      </w:r>
      <w:r w:rsidRPr="004E2C10">
        <w:rPr>
          <w:b/>
          <w:color w:val="0070C0"/>
          <w:sz w:val="20"/>
          <w:szCs w:val="20"/>
          <w:u w:val="single"/>
          <w:lang w:eastAsia="ko-KR"/>
        </w:rPr>
        <w:t>-</w:t>
      </w:r>
      <w:r w:rsidRPr="004E2C10">
        <w:rPr>
          <w:rFonts w:eastAsia="Yu Mincho"/>
          <w:b/>
          <w:color w:val="0070C0"/>
          <w:sz w:val="20"/>
          <w:szCs w:val="20"/>
          <w:u w:val="single"/>
          <w:lang w:eastAsia="ja-JP"/>
        </w:rPr>
        <w:t>13</w:t>
      </w:r>
      <w:r w:rsidRPr="004E2C10">
        <w:rPr>
          <w:b/>
          <w:color w:val="0070C0"/>
          <w:sz w:val="20"/>
          <w:szCs w:val="20"/>
          <w:u w:val="single"/>
          <w:lang w:eastAsia="ko-KR"/>
        </w:rPr>
        <w:t xml:space="preserve">: </w:t>
      </w:r>
      <w:proofErr w:type="spellStart"/>
      <w:r w:rsidRPr="004E2C10">
        <w:rPr>
          <w:rFonts w:eastAsia="Yu Mincho"/>
          <w:b/>
          <w:color w:val="0070C0"/>
          <w:sz w:val="20"/>
          <w:szCs w:val="20"/>
          <w:u w:val="single"/>
          <w:lang w:eastAsia="ja-JP"/>
        </w:rPr>
        <w:t>Baseline</w:t>
      </w:r>
      <w:proofErr w:type="spellEnd"/>
      <w:r w:rsidRPr="004E2C10">
        <w:rPr>
          <w:rFonts w:eastAsia="Yu Mincho"/>
          <w:b/>
          <w:color w:val="0070C0"/>
          <w:sz w:val="20"/>
          <w:szCs w:val="20"/>
          <w:u w:val="single"/>
          <w:lang w:eastAsia="ja-JP"/>
        </w:rPr>
        <w:t xml:space="preserve"> test setup</w:t>
      </w:r>
    </w:p>
    <w:tbl>
      <w:tblPr>
        <w:tblStyle w:val="TableGrid"/>
        <w:tblW w:w="0" w:type="auto"/>
        <w:tblLook w:val="04A0" w:firstRow="1" w:lastRow="0" w:firstColumn="1" w:lastColumn="0" w:noHBand="0" w:noVBand="1"/>
      </w:tblPr>
      <w:tblGrid>
        <w:gridCol w:w="10142"/>
      </w:tblGrid>
      <w:tr w:rsidR="00E33572" w:rsidRPr="004E2C10" w14:paraId="607F0DAF" w14:textId="77777777" w:rsidTr="001B3CA6">
        <w:tc>
          <w:tcPr>
            <w:tcW w:w="10142" w:type="dxa"/>
          </w:tcPr>
          <w:p w14:paraId="6BED3A46" w14:textId="77777777" w:rsidR="00E33572" w:rsidRPr="004E2C10" w:rsidRDefault="00E33572" w:rsidP="001B3CA6">
            <w:pPr>
              <w:rPr>
                <w:rFonts w:eastAsia="Yu Mincho"/>
                <w:iCs/>
                <w:color w:val="0070C0"/>
                <w:sz w:val="20"/>
                <w:szCs w:val="20"/>
                <w:lang w:val="en-US" w:eastAsia="ja-JP"/>
              </w:rPr>
            </w:pPr>
            <w:r w:rsidRPr="004E2C10">
              <w:rPr>
                <w:rFonts w:eastAsia="Yu Mincho"/>
                <w:iCs/>
                <w:color w:val="0070C0"/>
                <w:sz w:val="20"/>
                <w:szCs w:val="20"/>
                <w:lang w:val="en-US" w:eastAsia="ja-JP"/>
              </w:rPr>
              <w:t xml:space="preserve">There are 2 competing </w:t>
            </w:r>
            <w:bookmarkStart w:id="17" w:name="_Int_FniBCGc1"/>
            <w:r w:rsidRPr="004E2C10">
              <w:rPr>
                <w:rFonts w:eastAsia="Yu Mincho"/>
                <w:iCs/>
                <w:color w:val="0070C0"/>
                <w:sz w:val="20"/>
                <w:szCs w:val="20"/>
                <w:lang w:val="en-US" w:eastAsia="ja-JP"/>
              </w:rPr>
              <w:t>proposal</w:t>
            </w:r>
            <w:bookmarkEnd w:id="17"/>
            <w:r w:rsidRPr="004E2C10">
              <w:rPr>
                <w:rFonts w:eastAsia="Yu Mincho"/>
                <w:iCs/>
                <w:color w:val="0070C0"/>
                <w:sz w:val="20"/>
                <w:szCs w:val="20"/>
                <w:lang w:val="en-US" w:eastAsia="ja-JP"/>
              </w:rPr>
              <w:t xml:space="preserve"> for baseline test setup, these need further discussions</w:t>
            </w:r>
          </w:p>
          <w:p w14:paraId="06E1709E"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Proposals</w:t>
            </w:r>
          </w:p>
          <w:p w14:paraId="11AA0124"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Option 1: </w:t>
            </w:r>
            <w:r w:rsidRPr="004E2C10">
              <w:rPr>
                <w:sz w:val="20"/>
                <w:szCs w:val="20"/>
              </w:rPr>
              <w:t xml:space="preserve">Define </w:t>
            </w:r>
            <w:proofErr w:type="spellStart"/>
            <w:r w:rsidRPr="004E2C10">
              <w:rPr>
                <w:sz w:val="20"/>
                <w:szCs w:val="20"/>
              </w:rPr>
              <w:t>eIFF</w:t>
            </w:r>
            <w:proofErr w:type="spellEnd"/>
            <w:r w:rsidRPr="004E2C10">
              <w:rPr>
                <w:sz w:val="20"/>
                <w:szCs w:val="20"/>
              </w:rPr>
              <w:t xml:space="preserve"> system, including potential upgrades, as the baseline system for AI/ML BM testing, since it is feasible and supports single-</w:t>
            </w:r>
            <w:proofErr w:type="spellStart"/>
            <w:r w:rsidRPr="004E2C10">
              <w:rPr>
                <w:sz w:val="20"/>
                <w:szCs w:val="20"/>
              </w:rPr>
              <w:t>AoA</w:t>
            </w:r>
            <w:proofErr w:type="spellEnd"/>
            <w:r w:rsidRPr="004E2C10">
              <w:rPr>
                <w:sz w:val="20"/>
                <w:szCs w:val="20"/>
              </w:rPr>
              <w:t xml:space="preserve"> CDL and multi-</w:t>
            </w:r>
            <w:proofErr w:type="spellStart"/>
            <w:r w:rsidRPr="004E2C10">
              <w:rPr>
                <w:sz w:val="20"/>
                <w:szCs w:val="20"/>
              </w:rPr>
              <w:t>AoA</w:t>
            </w:r>
            <w:proofErr w:type="spellEnd"/>
            <w:r w:rsidRPr="004E2C10">
              <w:rPr>
                <w:sz w:val="20"/>
                <w:szCs w:val="20"/>
              </w:rPr>
              <w:t xml:space="preserve"> TDL, as well as all RF / </w:t>
            </w:r>
            <w:proofErr w:type="spellStart"/>
            <w:r w:rsidRPr="004E2C10">
              <w:rPr>
                <w:sz w:val="20"/>
                <w:szCs w:val="20"/>
              </w:rPr>
              <w:t>Demod</w:t>
            </w:r>
            <w:proofErr w:type="spellEnd"/>
            <w:r w:rsidRPr="004E2C10">
              <w:rPr>
                <w:sz w:val="20"/>
                <w:szCs w:val="20"/>
              </w:rPr>
              <w:t xml:space="preserve"> / RRM legacy tests (one system fits all, side condition fulfilled), allows black box testing for beam sweeping (big quiet zone) and precise UE measurements (low MUs).</w:t>
            </w:r>
            <w:r w:rsidRPr="004E2C10">
              <w:rPr>
                <w:rFonts w:eastAsia="Yu Mincho"/>
                <w:color w:val="0070C0"/>
                <w:sz w:val="20"/>
                <w:szCs w:val="20"/>
                <w:lang w:eastAsia="ja-JP"/>
              </w:rPr>
              <w:t xml:space="preserve"> </w:t>
            </w:r>
          </w:p>
          <w:p w14:paraId="41FA8E35"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Option 2: </w:t>
            </w:r>
            <w:r w:rsidRPr="004E2C10">
              <w:rPr>
                <w:bCs/>
                <w:sz w:val="20"/>
                <w:szCs w:val="20"/>
              </w:rPr>
              <w:t xml:space="preserve">Consider an 8-probe OTA system with 2 additional probes when compared to the FR2 MIMO OTA system with a range of </w:t>
            </w:r>
            <w:proofErr w:type="spellStart"/>
            <w:r w:rsidRPr="004E2C10">
              <w:rPr>
                <w:bCs/>
                <w:sz w:val="20"/>
                <w:szCs w:val="20"/>
              </w:rPr>
              <w:t>AoAs</w:t>
            </w:r>
            <w:proofErr w:type="spellEnd"/>
            <w:r w:rsidRPr="004E2C10">
              <w:rPr>
                <w:bCs/>
                <w:sz w:val="20"/>
                <w:szCs w:val="20"/>
              </w:rPr>
              <w:t>/</w:t>
            </w:r>
            <w:proofErr w:type="spellStart"/>
            <w:r w:rsidRPr="004E2C10">
              <w:rPr>
                <w:bCs/>
                <w:sz w:val="20"/>
                <w:szCs w:val="20"/>
              </w:rPr>
              <w:t>ZoAs</w:t>
            </w:r>
            <w:proofErr w:type="spellEnd"/>
            <w:r w:rsidRPr="004E2C10">
              <w:rPr>
                <w:bCs/>
                <w:sz w:val="20"/>
                <w:szCs w:val="20"/>
              </w:rPr>
              <w:t xml:space="preserve"> of 110°/25° as the starting point for AI/ML Beam management testing for 1 TRP and/or 2 TRPs with close angular proximity.</w:t>
            </w:r>
          </w:p>
          <w:p w14:paraId="442E4FB6"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 xml:space="preserve">Option 3: single </w:t>
            </w:r>
            <w:proofErr w:type="spellStart"/>
            <w:r w:rsidRPr="004E2C10">
              <w:rPr>
                <w:rFonts w:eastAsia="Yu Mincho"/>
                <w:color w:val="0070C0"/>
                <w:sz w:val="20"/>
                <w:szCs w:val="20"/>
                <w:lang w:eastAsia="ja-JP"/>
              </w:rPr>
              <w:t>AoA</w:t>
            </w:r>
            <w:proofErr w:type="spellEnd"/>
            <w:r w:rsidRPr="004E2C10">
              <w:rPr>
                <w:rFonts w:eastAsia="Yu Mincho"/>
                <w:color w:val="0070C0"/>
                <w:sz w:val="20"/>
                <w:szCs w:val="20"/>
                <w:lang w:eastAsia="ja-JP"/>
              </w:rPr>
              <w:t xml:space="preserve"> test setup</w:t>
            </w:r>
          </w:p>
          <w:p w14:paraId="3FB4C565"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rFonts w:eastAsia="Yu Mincho"/>
                <w:color w:val="0070C0"/>
                <w:sz w:val="20"/>
                <w:szCs w:val="20"/>
                <w:lang w:eastAsia="ja-JP"/>
              </w:rPr>
              <w:t>Option 4: others</w:t>
            </w:r>
          </w:p>
          <w:p w14:paraId="15058A16" w14:textId="77777777" w:rsidR="00E33572" w:rsidRPr="004E2C10" w:rsidRDefault="00E33572" w:rsidP="00E33572">
            <w:pPr>
              <w:pStyle w:val="ListParagraph"/>
              <w:numPr>
                <w:ilvl w:val="0"/>
                <w:numId w:val="13"/>
              </w:numPr>
              <w:spacing w:before="0" w:beforeAutospacing="0" w:after="120"/>
              <w:ind w:left="720"/>
              <w:contextualSpacing w:val="0"/>
              <w:rPr>
                <w:color w:val="0070C0"/>
                <w:sz w:val="20"/>
                <w:szCs w:val="20"/>
                <w:lang w:eastAsia="zh-CN"/>
              </w:rPr>
            </w:pPr>
            <w:r w:rsidRPr="004E2C10">
              <w:rPr>
                <w:color w:val="0070C0"/>
                <w:sz w:val="20"/>
                <w:szCs w:val="20"/>
                <w:lang w:eastAsia="zh-CN"/>
              </w:rPr>
              <w:t>Recommended WF</w:t>
            </w:r>
          </w:p>
          <w:p w14:paraId="108F3208" w14:textId="77777777" w:rsidR="00E33572" w:rsidRPr="004E2C10" w:rsidRDefault="00E33572" w:rsidP="00E33572">
            <w:pPr>
              <w:pStyle w:val="ListParagraph"/>
              <w:numPr>
                <w:ilvl w:val="1"/>
                <w:numId w:val="13"/>
              </w:numPr>
              <w:spacing w:before="0" w:beforeAutospacing="0" w:after="120"/>
              <w:ind w:left="1440"/>
              <w:contextualSpacing w:val="0"/>
              <w:rPr>
                <w:color w:val="0070C0"/>
                <w:sz w:val="20"/>
                <w:szCs w:val="20"/>
                <w:lang w:eastAsia="zh-CN"/>
              </w:rPr>
            </w:pPr>
            <w:r w:rsidRPr="004E2C10">
              <w:rPr>
                <w:color w:val="0070C0"/>
                <w:sz w:val="20"/>
                <w:szCs w:val="20"/>
                <w:lang w:eastAsia="zh-CN"/>
              </w:rPr>
              <w:t>To be discussed</w:t>
            </w:r>
          </w:p>
        </w:tc>
      </w:tr>
    </w:tbl>
    <w:p w14:paraId="09E7DFC2" w14:textId="77777777" w:rsidR="00E33572" w:rsidRPr="004E2C10" w:rsidRDefault="00E33572" w:rsidP="00E33572">
      <w:pPr>
        <w:rPr>
          <w:sz w:val="20"/>
          <w:szCs w:val="20"/>
          <w:lang w:val="en-US"/>
        </w:rPr>
      </w:pPr>
      <w:r w:rsidRPr="004E2C10">
        <w:rPr>
          <w:sz w:val="20"/>
          <w:szCs w:val="20"/>
          <w:lang w:val="en-US"/>
        </w:rPr>
        <w:t>We quote the content supporting option 2 from R4-2419391 in the below.</w:t>
      </w:r>
    </w:p>
    <w:tbl>
      <w:tblPr>
        <w:tblStyle w:val="TableGrid"/>
        <w:tblW w:w="0" w:type="auto"/>
        <w:tblLook w:val="04A0" w:firstRow="1" w:lastRow="0" w:firstColumn="1" w:lastColumn="0" w:noHBand="0" w:noVBand="1"/>
      </w:tblPr>
      <w:tblGrid>
        <w:gridCol w:w="10142"/>
      </w:tblGrid>
      <w:tr w:rsidR="00E33572" w:rsidRPr="004E2C10" w14:paraId="76C87155" w14:textId="77777777" w:rsidTr="001B3CA6">
        <w:tc>
          <w:tcPr>
            <w:tcW w:w="10142" w:type="dxa"/>
          </w:tcPr>
          <w:p w14:paraId="1F7FD638" w14:textId="77777777" w:rsidR="00E33572" w:rsidRPr="004E2C10" w:rsidRDefault="00E33572" w:rsidP="001B3CA6">
            <w:pPr>
              <w:spacing w:after="0"/>
              <w:rPr>
                <w:sz w:val="20"/>
                <w:szCs w:val="20"/>
                <w:lang w:val="en-US"/>
              </w:rPr>
            </w:pPr>
            <w:r w:rsidRPr="004E2C10">
              <w:rPr>
                <w:sz w:val="20"/>
                <w:szCs w:val="20"/>
                <w:lang w:val="en-US"/>
              </w:rPr>
              <w:t xml:space="preserve">a relatively simple and straightforward extension of an FR2 MIMO OTA system to 8 probes with a sample system visualized in </w:t>
            </w:r>
            <w:r w:rsidRPr="004E2C10">
              <w:rPr>
                <w:sz w:val="20"/>
                <w:szCs w:val="20"/>
              </w:rPr>
              <w:fldChar w:fldCharType="begin"/>
            </w:r>
            <w:r w:rsidRPr="004E2C10">
              <w:rPr>
                <w:sz w:val="20"/>
                <w:szCs w:val="20"/>
                <w:lang w:val="en-US"/>
              </w:rPr>
              <w:instrText xml:space="preserve"> REF _Ref173941759 \h  \* MERGEFORMAT </w:instrText>
            </w:r>
            <w:r w:rsidRPr="004E2C10">
              <w:rPr>
                <w:sz w:val="20"/>
                <w:szCs w:val="20"/>
              </w:rPr>
            </w:r>
            <w:r w:rsidRPr="004E2C10">
              <w:rPr>
                <w:sz w:val="20"/>
                <w:szCs w:val="20"/>
              </w:rPr>
              <w:fldChar w:fldCharType="separate"/>
            </w:r>
            <w:r w:rsidRPr="004E2C10">
              <w:rPr>
                <w:sz w:val="20"/>
                <w:szCs w:val="20"/>
                <w:lang w:val="en-US"/>
              </w:rPr>
              <w:t xml:space="preserve">Figure </w:t>
            </w:r>
            <w:r w:rsidRPr="004E2C10">
              <w:rPr>
                <w:noProof/>
                <w:sz w:val="20"/>
                <w:szCs w:val="20"/>
                <w:lang w:val="en-US"/>
              </w:rPr>
              <w:t>1</w:t>
            </w:r>
            <w:r w:rsidRPr="004E2C10">
              <w:rPr>
                <w:sz w:val="20"/>
                <w:szCs w:val="20"/>
              </w:rPr>
              <w:fldChar w:fldCharType="end"/>
            </w:r>
            <w:r w:rsidRPr="004E2C10">
              <w:rPr>
                <w:sz w:val="20"/>
                <w:szCs w:val="20"/>
                <w:lang w:val="en-US"/>
              </w:rPr>
              <w:t xml:space="preserve">, is suitable to meet the following assumptions for a single TRP or two TRPs with </w:t>
            </w:r>
            <w:r w:rsidRPr="004E2C10">
              <w:rPr>
                <w:sz w:val="20"/>
                <w:szCs w:val="20"/>
                <w:highlight w:val="yellow"/>
                <w:lang w:val="en-US"/>
              </w:rPr>
              <w:t>close angular proximity</w:t>
            </w:r>
            <w:r w:rsidRPr="004E2C10">
              <w:rPr>
                <w:sz w:val="20"/>
                <w:szCs w:val="20"/>
                <w:lang w:val="en-US"/>
              </w:rPr>
              <w:t>:</w:t>
            </w:r>
          </w:p>
          <w:p w14:paraId="0649D36D" w14:textId="7972A6E8" w:rsidR="00E33572" w:rsidRPr="004E2C10" w:rsidRDefault="00E33572" w:rsidP="001B3CA6">
            <w:pPr>
              <w:pStyle w:val="ListParagraph"/>
              <w:spacing w:after="0" w:line="276" w:lineRule="auto"/>
              <w:ind w:left="648" w:hanging="360"/>
              <w:rPr>
                <w:sz w:val="20"/>
                <w:szCs w:val="20"/>
              </w:rPr>
            </w:pPr>
            <w:r w:rsidRPr="004E2C10">
              <w:rPr>
                <w:sz w:val="20"/>
                <w:szCs w:val="20"/>
              </w:rPr>
              <w:t xml:space="preserve">Emulation of Tx-beam powers and RX-PAS for 4 Tx-beams (dual polarization) </w:t>
            </w:r>
            <w:r w:rsidRPr="004E2C10">
              <w:rPr>
                <w:sz w:val="20"/>
                <w:szCs w:val="20"/>
              </w:rPr>
              <w:fldChar w:fldCharType="begin"/>
            </w:r>
            <w:r w:rsidRPr="004E2C10">
              <w:rPr>
                <w:sz w:val="20"/>
                <w:szCs w:val="20"/>
              </w:rPr>
              <w:instrText xml:space="preserve"> REF _Ref177046184 \w </w:instrText>
            </w:r>
            <w:r w:rsidR="004E2C10" w:rsidRPr="004E2C10">
              <w:rPr>
                <w:sz w:val="20"/>
                <w:szCs w:val="20"/>
              </w:rPr>
              <w:instrText xml:space="preserve"> \* MERGEFORMAT </w:instrText>
            </w:r>
            <w:r w:rsidRPr="004E2C10">
              <w:rPr>
                <w:sz w:val="20"/>
                <w:szCs w:val="20"/>
              </w:rPr>
              <w:fldChar w:fldCharType="separate"/>
            </w:r>
            <w:r w:rsidRPr="004E2C10">
              <w:rPr>
                <w:sz w:val="20"/>
                <w:szCs w:val="20"/>
              </w:rPr>
              <w:t>[6]</w:t>
            </w:r>
            <w:r w:rsidRPr="004E2C10">
              <w:rPr>
                <w:sz w:val="20"/>
                <w:szCs w:val="20"/>
              </w:rPr>
              <w:fldChar w:fldCharType="end"/>
            </w:r>
            <w:r w:rsidRPr="004E2C10">
              <w:rPr>
                <w:sz w:val="20"/>
                <w:szCs w:val="20"/>
              </w:rPr>
              <w:t xml:space="preserve"> or 8 Tx-beams (single polarization) for CDL-A, B, C, D and E </w:t>
            </w:r>
            <w:proofErr w:type="spellStart"/>
            <w:r w:rsidRPr="004E2C10">
              <w:rPr>
                <w:sz w:val="20"/>
                <w:szCs w:val="20"/>
              </w:rPr>
              <w:t>UMi</w:t>
            </w:r>
            <w:proofErr w:type="spellEnd"/>
            <w:r w:rsidRPr="004E2C10">
              <w:rPr>
                <w:sz w:val="20"/>
                <w:szCs w:val="20"/>
              </w:rPr>
              <w:t>/</w:t>
            </w:r>
            <w:proofErr w:type="spellStart"/>
            <w:r w:rsidRPr="004E2C10">
              <w:rPr>
                <w:sz w:val="20"/>
                <w:szCs w:val="20"/>
              </w:rPr>
              <w:t>UMa</w:t>
            </w:r>
            <w:proofErr w:type="spellEnd"/>
            <w:r w:rsidRPr="004E2C10">
              <w:rPr>
                <w:sz w:val="20"/>
                <w:szCs w:val="20"/>
              </w:rPr>
              <w:t>/</w:t>
            </w:r>
            <w:proofErr w:type="spellStart"/>
            <w:r w:rsidRPr="004E2C10">
              <w:rPr>
                <w:sz w:val="20"/>
                <w:szCs w:val="20"/>
              </w:rPr>
              <w:t>InO</w:t>
            </w:r>
            <w:proofErr w:type="spellEnd"/>
            <w:r w:rsidRPr="004E2C10">
              <w:rPr>
                <w:sz w:val="20"/>
                <w:szCs w:val="20"/>
              </w:rPr>
              <w:t xml:space="preserve"> scenarios. </w:t>
            </w:r>
          </w:p>
          <w:p w14:paraId="5940AF19" w14:textId="77777777" w:rsidR="00E33572" w:rsidRPr="004E2C10" w:rsidRDefault="00E33572" w:rsidP="00E33572">
            <w:pPr>
              <w:pStyle w:val="ListParagraph"/>
              <w:numPr>
                <w:ilvl w:val="1"/>
                <w:numId w:val="3"/>
              </w:numPr>
              <w:spacing w:before="0" w:beforeAutospacing="0" w:after="0" w:line="276" w:lineRule="auto"/>
              <w:ind w:left="1368" w:hanging="360"/>
              <w:rPr>
                <w:sz w:val="20"/>
                <w:szCs w:val="20"/>
              </w:rPr>
            </w:pPr>
            <w:r w:rsidRPr="004E2C10">
              <w:rPr>
                <w:sz w:val="20"/>
                <w:szCs w:val="20"/>
              </w:rPr>
              <w:t xml:space="preserve">The emulation of Tx-beams with accurate RX-PAS </w:t>
            </w:r>
            <w:proofErr w:type="spellStart"/>
            <w:r w:rsidRPr="004E2C10">
              <w:rPr>
                <w:sz w:val="20"/>
                <w:szCs w:val="20"/>
              </w:rPr>
              <w:t>AoA</w:t>
            </w:r>
            <w:proofErr w:type="spellEnd"/>
            <w:r w:rsidRPr="004E2C10">
              <w:rPr>
                <w:sz w:val="20"/>
                <w:szCs w:val="20"/>
              </w:rPr>
              <w:t xml:space="preserve"> profiles to take into account the strongest beams at the </w:t>
            </w:r>
            <w:proofErr w:type="spellStart"/>
            <w:r w:rsidRPr="004E2C10">
              <w:rPr>
                <w:sz w:val="20"/>
                <w:szCs w:val="20"/>
              </w:rPr>
              <w:t>center</w:t>
            </w:r>
            <w:proofErr w:type="spellEnd"/>
            <w:r w:rsidRPr="004E2C10">
              <w:rPr>
                <w:sz w:val="20"/>
                <w:szCs w:val="20"/>
              </w:rPr>
              <w:t xml:space="preserve"> of the test zone.</w:t>
            </w:r>
          </w:p>
          <w:p w14:paraId="218A3C42" w14:textId="77777777" w:rsidR="00E33572" w:rsidRPr="004E2C10" w:rsidRDefault="00E33572" w:rsidP="00C67E3A">
            <w:pPr>
              <w:pStyle w:val="ListParagraph"/>
              <w:numPr>
                <w:ilvl w:val="0"/>
                <w:numId w:val="43"/>
              </w:numPr>
              <w:spacing w:before="0" w:beforeAutospacing="0" w:after="0" w:line="276" w:lineRule="auto"/>
              <w:rPr>
                <w:sz w:val="20"/>
                <w:szCs w:val="20"/>
              </w:rPr>
            </w:pPr>
            <w:r w:rsidRPr="004E2C10">
              <w:rPr>
                <w:sz w:val="20"/>
                <w:szCs w:val="20"/>
              </w:rPr>
              <w:t xml:space="preserve">Additionally, to emulate </w:t>
            </w:r>
            <w:r w:rsidRPr="004E2C10">
              <w:rPr>
                <w:rFonts w:eastAsia="Yu Mincho"/>
                <w:sz w:val="20"/>
                <w:szCs w:val="20"/>
                <w:lang w:eastAsia="ja-JP"/>
              </w:rPr>
              <w:t xml:space="preserve">set B Tx beams beyond 4 [up to 16] while exercising the AI/ML algorithms, </w:t>
            </w:r>
            <w:r w:rsidRPr="004E2C10">
              <w:rPr>
                <w:sz w:val="20"/>
                <w:szCs w:val="20"/>
                <w:highlight w:val="yellow"/>
              </w:rPr>
              <w:t>power offsets can be applied to the Tx-beams with the closest match of the 4 available RX-PAS profiles</w:t>
            </w:r>
            <w:r w:rsidRPr="004E2C10">
              <w:rPr>
                <w:sz w:val="20"/>
                <w:szCs w:val="20"/>
              </w:rPr>
              <w:t xml:space="preserve"> and exact power offset based on the 3D beam and CDL model characteristics</w:t>
            </w:r>
          </w:p>
          <w:p w14:paraId="4F367236" w14:textId="77777777" w:rsidR="00E33572" w:rsidRPr="004E2C10" w:rsidRDefault="00E33572" w:rsidP="00C67E3A">
            <w:pPr>
              <w:pStyle w:val="ListParagraph"/>
              <w:numPr>
                <w:ilvl w:val="0"/>
                <w:numId w:val="43"/>
              </w:numPr>
              <w:spacing w:before="0" w:beforeAutospacing="0" w:after="0" w:line="276" w:lineRule="auto"/>
              <w:rPr>
                <w:sz w:val="20"/>
                <w:szCs w:val="20"/>
              </w:rPr>
            </w:pPr>
            <w:r w:rsidRPr="004E2C10">
              <w:rPr>
                <w:sz w:val="20"/>
                <w:szCs w:val="20"/>
              </w:rPr>
              <w:t xml:space="preserve">More importantly, to emulate </w:t>
            </w:r>
            <w:r w:rsidRPr="004E2C10">
              <w:rPr>
                <w:rFonts w:eastAsia="Yu Mincho"/>
                <w:sz w:val="20"/>
                <w:szCs w:val="20"/>
                <w:lang w:eastAsia="ja-JP"/>
              </w:rPr>
              <w:t xml:space="preserve">set A Tx beams [up to 128], </w:t>
            </w:r>
            <w:r w:rsidRPr="004E2C10">
              <w:rPr>
                <w:sz w:val="20"/>
                <w:szCs w:val="20"/>
                <w:highlight w:val="yellow"/>
              </w:rPr>
              <w:t>power offsets can be applied to the Tx-beams with the closest match of the 4 available RX-PAS profiles</w:t>
            </w:r>
            <w:r w:rsidRPr="004E2C10">
              <w:rPr>
                <w:sz w:val="20"/>
                <w:szCs w:val="20"/>
              </w:rPr>
              <w:t xml:space="preserve"> and exact power offset based on the 3D beam and CDL model characteristics</w:t>
            </w:r>
          </w:p>
        </w:tc>
      </w:tr>
    </w:tbl>
    <w:p w14:paraId="524584CF" w14:textId="08657A24" w:rsidR="00E33572" w:rsidRPr="004E2C10" w:rsidRDefault="00E33572" w:rsidP="00E33572">
      <w:pPr>
        <w:rPr>
          <w:sz w:val="20"/>
          <w:szCs w:val="20"/>
          <w:lang w:val="en-US"/>
        </w:rPr>
      </w:pPr>
      <w:r w:rsidRPr="004E2C10">
        <w:rPr>
          <w:sz w:val="20"/>
          <w:szCs w:val="20"/>
          <w:lang w:val="en-US"/>
        </w:rPr>
        <w:t xml:space="preserve">We understand that </w:t>
      </w:r>
      <w:r w:rsidR="00157652" w:rsidRPr="004E2C10">
        <w:rPr>
          <w:sz w:val="20"/>
          <w:szCs w:val="20"/>
          <w:lang w:val="en-US"/>
        </w:rPr>
        <w:t>the proposals</w:t>
      </w:r>
      <w:r w:rsidR="00AE0E67" w:rsidRPr="004E2C10">
        <w:rPr>
          <w:sz w:val="20"/>
          <w:szCs w:val="20"/>
          <w:lang w:val="en-US"/>
        </w:rPr>
        <w:t xml:space="preserve"> try to prove that </w:t>
      </w:r>
      <w:r w:rsidRPr="004E2C10">
        <w:rPr>
          <w:sz w:val="20"/>
          <w:szCs w:val="20"/>
          <w:lang w:val="en-US"/>
        </w:rPr>
        <w:t xml:space="preserve">4 Tx beams through CDL channel </w:t>
      </w:r>
      <w:r w:rsidR="00261E92" w:rsidRPr="004E2C10">
        <w:rPr>
          <w:sz w:val="20"/>
          <w:szCs w:val="20"/>
          <w:lang w:val="en-US"/>
        </w:rPr>
        <w:t>can</w:t>
      </w:r>
      <w:r w:rsidRPr="004E2C10">
        <w:rPr>
          <w:sz w:val="20"/>
          <w:szCs w:val="20"/>
          <w:lang w:val="en-US"/>
        </w:rPr>
        <w:t xml:space="preserve"> be realized by 8 probes. And for N Tx beams, in an example, N/4 beams are fed into same probe but with power offsets among the N/4 beams. </w:t>
      </w:r>
    </w:p>
    <w:p w14:paraId="5004E818" w14:textId="481FC2CE" w:rsidR="00E33572" w:rsidRPr="004E2C10" w:rsidRDefault="00E33572" w:rsidP="00E33572">
      <w:pPr>
        <w:rPr>
          <w:b/>
          <w:bCs/>
          <w:color w:val="000000" w:themeColor="text1"/>
          <w:sz w:val="20"/>
          <w:szCs w:val="20"/>
          <w:lang w:val="en-US"/>
        </w:rPr>
      </w:pPr>
      <w:r w:rsidRPr="004E2C10">
        <w:rPr>
          <w:b/>
          <w:bCs/>
          <w:color w:val="000000" w:themeColor="text1"/>
          <w:sz w:val="20"/>
          <w:szCs w:val="20"/>
          <w:lang w:val="en-US"/>
        </w:rPr>
        <w:t>Proposal</w:t>
      </w:r>
      <w:r w:rsidR="007D7F51" w:rsidRPr="004E2C10">
        <w:rPr>
          <w:b/>
          <w:bCs/>
          <w:color w:val="000000" w:themeColor="text1"/>
          <w:sz w:val="20"/>
          <w:szCs w:val="20"/>
          <w:lang w:val="en-US"/>
        </w:rPr>
        <w:t xml:space="preserve"> 2</w:t>
      </w:r>
      <w:r w:rsidR="000A07F3" w:rsidRPr="004E2C10">
        <w:rPr>
          <w:b/>
          <w:bCs/>
          <w:color w:val="000000" w:themeColor="text1"/>
          <w:sz w:val="20"/>
          <w:szCs w:val="20"/>
          <w:lang w:val="en-US"/>
        </w:rPr>
        <w:t>6</w:t>
      </w:r>
      <w:r w:rsidRPr="004E2C10">
        <w:rPr>
          <w:b/>
          <w:bCs/>
          <w:color w:val="000000" w:themeColor="text1"/>
          <w:sz w:val="20"/>
          <w:szCs w:val="20"/>
          <w:lang w:val="en-US"/>
        </w:rPr>
        <w:t xml:space="preserve">: </w:t>
      </w:r>
      <w:bookmarkStart w:id="18" w:name="_Int_31nHsZfB"/>
      <w:r w:rsidRPr="004E2C10">
        <w:rPr>
          <w:b/>
          <w:bCs/>
          <w:color w:val="000000" w:themeColor="text1"/>
          <w:sz w:val="20"/>
          <w:szCs w:val="20"/>
          <w:lang w:val="en-US"/>
        </w:rPr>
        <w:t>RAN4 shall</w:t>
      </w:r>
      <w:bookmarkEnd w:id="18"/>
      <w:r w:rsidRPr="004E2C10">
        <w:rPr>
          <w:b/>
          <w:bCs/>
          <w:color w:val="000000" w:themeColor="text1"/>
          <w:sz w:val="20"/>
          <w:szCs w:val="20"/>
          <w:lang w:val="en-US"/>
        </w:rPr>
        <w:t xml:space="preserve"> study the mapping between the Tx beam number and the probe number, if the ratio 1:2 is feasible?</w:t>
      </w:r>
    </w:p>
    <w:p w14:paraId="6748CAF7" w14:textId="007EFE97" w:rsidR="00E33572" w:rsidRPr="004E2C10" w:rsidRDefault="00E33572" w:rsidP="00E33572">
      <w:pPr>
        <w:rPr>
          <w:b/>
          <w:bCs/>
          <w:color w:val="000000" w:themeColor="text1"/>
          <w:sz w:val="20"/>
          <w:szCs w:val="20"/>
          <w:lang w:val="en-US"/>
        </w:rPr>
      </w:pPr>
      <w:r w:rsidRPr="004E2C10">
        <w:rPr>
          <w:b/>
          <w:bCs/>
          <w:color w:val="000000" w:themeColor="text1"/>
          <w:sz w:val="20"/>
          <w:szCs w:val="20"/>
          <w:lang w:val="en-US"/>
        </w:rPr>
        <w:t>Observation</w:t>
      </w:r>
      <w:r w:rsidR="007D7F51" w:rsidRPr="004E2C10">
        <w:rPr>
          <w:b/>
          <w:bCs/>
          <w:color w:val="000000" w:themeColor="text1"/>
          <w:sz w:val="20"/>
          <w:szCs w:val="20"/>
          <w:lang w:val="en-US"/>
        </w:rPr>
        <w:t xml:space="preserve"> 11</w:t>
      </w:r>
      <w:r w:rsidRPr="004E2C10">
        <w:rPr>
          <w:b/>
          <w:bCs/>
          <w:color w:val="000000" w:themeColor="text1"/>
          <w:sz w:val="20"/>
          <w:szCs w:val="20"/>
          <w:lang w:val="en-US"/>
        </w:rPr>
        <w:t xml:space="preserve">: </w:t>
      </w:r>
      <w:r w:rsidRPr="004E2C10">
        <w:rPr>
          <w:rFonts w:eastAsia="Yu Mincho"/>
          <w:b/>
          <w:bCs/>
          <w:color w:val="000000" w:themeColor="text1"/>
          <w:sz w:val="20"/>
          <w:szCs w:val="20"/>
          <w:lang w:val="en-US" w:eastAsia="ja-JP"/>
        </w:rPr>
        <w:t xml:space="preserve">Option 2, i.e., </w:t>
      </w:r>
      <w:r w:rsidRPr="004E2C10">
        <w:rPr>
          <w:b/>
          <w:bCs/>
          <w:color w:val="000000" w:themeColor="text1"/>
          <w:sz w:val="20"/>
          <w:szCs w:val="20"/>
          <w:lang w:val="en-US"/>
        </w:rPr>
        <w:t>8-probe OTA system, could oversimplify the test channel. For supporting such approach, we lead towards that more probes can be implemented in TE.</w:t>
      </w:r>
    </w:p>
    <w:p w14:paraId="6C8E0140" w14:textId="77777777" w:rsidR="007D7F51" w:rsidRPr="004E2C10" w:rsidRDefault="007D7F51" w:rsidP="00E33572">
      <w:pPr>
        <w:rPr>
          <w:b/>
          <w:sz w:val="20"/>
          <w:szCs w:val="20"/>
          <w:u w:val="single"/>
          <w:lang w:val="en-US" w:eastAsia="ko-KR"/>
        </w:rPr>
      </w:pPr>
    </w:p>
    <w:p w14:paraId="22E39EAE" w14:textId="2B0F168B" w:rsidR="00E33572" w:rsidRPr="004E2C10" w:rsidRDefault="00E33572" w:rsidP="00E33572">
      <w:pPr>
        <w:rPr>
          <w:b/>
          <w:sz w:val="20"/>
          <w:szCs w:val="20"/>
          <w:u w:val="single"/>
          <w:lang w:val="en-US" w:eastAsia="ko-KR"/>
        </w:rPr>
      </w:pPr>
      <w:r w:rsidRPr="004E2C10">
        <w:rPr>
          <w:b/>
          <w:sz w:val="20"/>
          <w:szCs w:val="20"/>
          <w:u w:val="single"/>
          <w:lang w:val="en-US" w:eastAsia="ko-KR"/>
        </w:rPr>
        <w:t>Issue: Beam prediction testing process</w:t>
      </w:r>
    </w:p>
    <w:tbl>
      <w:tblPr>
        <w:tblStyle w:val="TableGrid"/>
        <w:tblW w:w="0" w:type="auto"/>
        <w:tblLook w:val="04A0" w:firstRow="1" w:lastRow="0" w:firstColumn="1" w:lastColumn="0" w:noHBand="0" w:noVBand="1"/>
      </w:tblPr>
      <w:tblGrid>
        <w:gridCol w:w="10142"/>
      </w:tblGrid>
      <w:tr w:rsidR="00E33572" w:rsidRPr="004E2C10" w14:paraId="4CF5219B" w14:textId="77777777" w:rsidTr="001B3CA6">
        <w:tc>
          <w:tcPr>
            <w:tcW w:w="10142" w:type="dxa"/>
          </w:tcPr>
          <w:p w14:paraId="114B3289" w14:textId="77777777" w:rsidR="00E33572" w:rsidRPr="004E2C10" w:rsidRDefault="00E33572" w:rsidP="00E33572">
            <w:pPr>
              <w:pStyle w:val="ListParagraph"/>
              <w:numPr>
                <w:ilvl w:val="0"/>
                <w:numId w:val="13"/>
              </w:numPr>
              <w:spacing w:before="0" w:beforeAutospacing="0" w:after="120"/>
              <w:ind w:left="720"/>
              <w:contextualSpacing w:val="0"/>
              <w:rPr>
                <w:sz w:val="20"/>
                <w:szCs w:val="20"/>
                <w:lang w:eastAsia="zh-CN"/>
              </w:rPr>
            </w:pPr>
            <w:r w:rsidRPr="004E2C10">
              <w:rPr>
                <w:sz w:val="20"/>
                <w:szCs w:val="20"/>
                <w:lang w:eastAsia="zh-CN"/>
              </w:rPr>
              <w:t>Proposals</w:t>
            </w:r>
          </w:p>
          <w:p w14:paraId="0CDE6386" w14:textId="77777777" w:rsidR="00E33572" w:rsidRPr="004E2C10" w:rsidRDefault="00E33572" w:rsidP="00E33572">
            <w:pPr>
              <w:pStyle w:val="ListParagraph"/>
              <w:numPr>
                <w:ilvl w:val="1"/>
                <w:numId w:val="13"/>
              </w:numPr>
              <w:spacing w:before="0" w:beforeAutospacing="0" w:after="120"/>
              <w:ind w:left="1440"/>
              <w:contextualSpacing w:val="0"/>
              <w:rPr>
                <w:sz w:val="20"/>
                <w:szCs w:val="20"/>
                <w:lang w:eastAsia="zh-CN"/>
              </w:rPr>
            </w:pPr>
            <w:r w:rsidRPr="004E2C10">
              <w:rPr>
                <w:sz w:val="20"/>
                <w:szCs w:val="20"/>
                <w:lang w:eastAsia="zh-CN"/>
              </w:rPr>
              <w:t xml:space="preserve">Option 1: </w:t>
            </w:r>
            <w:r w:rsidRPr="004E2C10">
              <w:rPr>
                <w:rFonts w:eastAsia="Yu Mincho"/>
                <w:sz w:val="20"/>
                <w:szCs w:val="20"/>
                <w:lang w:eastAsia="ja-JP"/>
              </w:rPr>
              <w:t xml:space="preserve">Test needs to have at least 2 parts: </w:t>
            </w:r>
          </w:p>
          <w:p w14:paraId="4A9CD688" w14:textId="77777777" w:rsidR="00E33572" w:rsidRPr="004E2C10" w:rsidRDefault="00E33572" w:rsidP="00E33572">
            <w:pPr>
              <w:pStyle w:val="ListParagraph"/>
              <w:numPr>
                <w:ilvl w:val="2"/>
                <w:numId w:val="13"/>
              </w:numPr>
              <w:spacing w:before="0" w:beforeAutospacing="0" w:after="120"/>
              <w:contextualSpacing w:val="0"/>
              <w:rPr>
                <w:sz w:val="20"/>
                <w:szCs w:val="20"/>
                <w:lang w:eastAsia="zh-CN"/>
              </w:rPr>
            </w:pPr>
            <w:r w:rsidRPr="004E2C10">
              <w:rPr>
                <w:rFonts w:eastAsia="Yu Mincho"/>
                <w:sz w:val="20"/>
                <w:szCs w:val="20"/>
                <w:lang w:eastAsia="ja-JP"/>
              </w:rPr>
              <w:t>1. inference part of the test (UE has to make the actual prediction)</w:t>
            </w:r>
          </w:p>
          <w:p w14:paraId="7DDF0ADA" w14:textId="77777777" w:rsidR="00E33572" w:rsidRPr="004E2C10" w:rsidRDefault="00E33572" w:rsidP="00E33572">
            <w:pPr>
              <w:pStyle w:val="ListParagraph"/>
              <w:numPr>
                <w:ilvl w:val="2"/>
                <w:numId w:val="13"/>
              </w:numPr>
              <w:spacing w:before="0" w:beforeAutospacing="0" w:after="120"/>
              <w:contextualSpacing w:val="0"/>
              <w:rPr>
                <w:sz w:val="20"/>
                <w:szCs w:val="20"/>
                <w:lang w:eastAsia="zh-CN"/>
              </w:rPr>
            </w:pPr>
            <w:r w:rsidRPr="004E2C10">
              <w:rPr>
                <w:rFonts w:eastAsia="Yu Mincho"/>
                <w:sz w:val="20"/>
                <w:szCs w:val="20"/>
                <w:lang w:eastAsia="ja-JP"/>
              </w:rPr>
              <w:t xml:space="preserve">2. predicted beam measurement (UE has to measure and report “the ground truth”) </w:t>
            </w:r>
          </w:p>
          <w:p w14:paraId="70B0392A" w14:textId="77777777" w:rsidR="00E33572" w:rsidRPr="004E2C10" w:rsidRDefault="00E33572" w:rsidP="00E33572">
            <w:pPr>
              <w:pStyle w:val="ListParagraph"/>
              <w:numPr>
                <w:ilvl w:val="1"/>
                <w:numId w:val="13"/>
              </w:numPr>
              <w:spacing w:before="0" w:beforeAutospacing="0" w:after="120"/>
              <w:ind w:left="1440"/>
              <w:contextualSpacing w:val="0"/>
              <w:rPr>
                <w:sz w:val="20"/>
                <w:szCs w:val="20"/>
                <w:lang w:eastAsia="zh-CN"/>
              </w:rPr>
            </w:pPr>
            <w:r w:rsidRPr="004E2C10">
              <w:rPr>
                <w:sz w:val="20"/>
                <w:szCs w:val="20"/>
                <w:lang w:eastAsia="zh-CN"/>
              </w:rPr>
              <w:t xml:space="preserve">Option 2: </w:t>
            </w:r>
            <w:r w:rsidRPr="004E2C10">
              <w:rPr>
                <w:rFonts w:eastAsia="Yu Mincho"/>
                <w:sz w:val="20"/>
                <w:szCs w:val="20"/>
                <w:lang w:eastAsia="ja-JP"/>
              </w:rPr>
              <w:t>others</w:t>
            </w:r>
          </w:p>
          <w:p w14:paraId="338DF6B8" w14:textId="77777777" w:rsidR="00E33572" w:rsidRPr="004E2C10" w:rsidRDefault="00E33572" w:rsidP="00E33572">
            <w:pPr>
              <w:pStyle w:val="ListParagraph"/>
              <w:numPr>
                <w:ilvl w:val="0"/>
                <w:numId w:val="13"/>
              </w:numPr>
              <w:spacing w:before="0" w:beforeAutospacing="0" w:after="120"/>
              <w:ind w:left="720"/>
              <w:contextualSpacing w:val="0"/>
              <w:rPr>
                <w:sz w:val="20"/>
                <w:szCs w:val="20"/>
                <w:lang w:eastAsia="zh-CN"/>
              </w:rPr>
            </w:pPr>
            <w:r w:rsidRPr="004E2C10">
              <w:rPr>
                <w:sz w:val="20"/>
                <w:szCs w:val="20"/>
                <w:lang w:eastAsia="zh-CN"/>
              </w:rPr>
              <w:t>Recommended WF</w:t>
            </w:r>
          </w:p>
          <w:p w14:paraId="683ED16D" w14:textId="77777777" w:rsidR="00E33572" w:rsidRPr="004E2C10" w:rsidRDefault="00E33572" w:rsidP="00E33572">
            <w:pPr>
              <w:pStyle w:val="ListParagraph"/>
              <w:numPr>
                <w:ilvl w:val="1"/>
                <w:numId w:val="13"/>
              </w:numPr>
              <w:spacing w:before="0" w:beforeAutospacing="0" w:after="120"/>
              <w:ind w:left="1440"/>
              <w:rPr>
                <w:color w:val="0070C0"/>
                <w:sz w:val="20"/>
                <w:szCs w:val="20"/>
                <w:lang w:eastAsia="zh-CN"/>
              </w:rPr>
            </w:pPr>
            <w:r w:rsidRPr="004E2C10">
              <w:rPr>
                <w:rFonts w:eastAsia="Yu Mincho"/>
                <w:sz w:val="20"/>
                <w:szCs w:val="20"/>
                <w:lang w:eastAsia="ja-JP"/>
              </w:rPr>
              <w:t>Take Option 1 as baseline, discuss further details of tests such as under what condition should the ground truth be measured, how to ensure the UE does not cheat, etc.</w:t>
            </w:r>
          </w:p>
        </w:tc>
      </w:tr>
    </w:tbl>
    <w:p w14:paraId="58D11B44" w14:textId="77777777" w:rsidR="00E33572" w:rsidRPr="004E2C10" w:rsidRDefault="00E33572" w:rsidP="00E33572">
      <w:pPr>
        <w:rPr>
          <w:sz w:val="20"/>
          <w:szCs w:val="20"/>
          <w:lang w:val="en-US"/>
        </w:rPr>
      </w:pPr>
      <w:r w:rsidRPr="004E2C10">
        <w:rPr>
          <w:sz w:val="20"/>
          <w:szCs w:val="20"/>
          <w:lang w:val="en-US"/>
        </w:rPr>
        <w:t>Below are some preliminary analyses on the condition of ground truth, e.g., the SNR condition.</w:t>
      </w:r>
    </w:p>
    <w:p w14:paraId="690FE7C7" w14:textId="77777777" w:rsidR="00E33572" w:rsidRPr="004E2C10" w:rsidRDefault="00E33572" w:rsidP="00E33572">
      <w:pPr>
        <w:rPr>
          <w:rFonts w:eastAsia="Yu Mincho"/>
          <w:sz w:val="20"/>
          <w:szCs w:val="20"/>
          <w:lang w:val="en-US" w:eastAsia="ja-JP"/>
        </w:rPr>
      </w:pPr>
      <w:r w:rsidRPr="004E2C10">
        <w:rPr>
          <w:sz w:val="20"/>
          <w:szCs w:val="20"/>
          <w:lang w:val="en-US"/>
        </w:rPr>
        <w:lastRenderedPageBreak/>
        <w:t>The purpose of defining the SNR condition is to get an ideal RSRP measurement accuracy by minimizing (most of) measurement errors caused by low SNR. Hence, determining the SNR condition may rely on the configurations of reference signal</w:t>
      </w:r>
      <w:r w:rsidRPr="004E2C10">
        <w:rPr>
          <w:rFonts w:eastAsia="Yu Mincho"/>
          <w:sz w:val="20"/>
          <w:szCs w:val="20"/>
          <w:lang w:val="en-US" w:eastAsia="ja-JP"/>
        </w:rPr>
        <w:t xml:space="preserve">, e.g., periodicity, density, bandwidth, subcarrier spacing and channel model in order to obtain a SNR level which is applicable for most typical field scenarios. </w:t>
      </w:r>
    </w:p>
    <w:p w14:paraId="223BA299" w14:textId="19BEFF77" w:rsidR="00E33572" w:rsidRPr="004E2C10" w:rsidRDefault="00E33572" w:rsidP="00E33572">
      <w:pPr>
        <w:rPr>
          <w:sz w:val="20"/>
          <w:szCs w:val="20"/>
          <w:lang w:val="en-GB"/>
        </w:rPr>
      </w:pPr>
      <w:r w:rsidRPr="004E2C10">
        <w:rPr>
          <w:rFonts w:eastAsia="Yu Mincho"/>
          <w:sz w:val="20"/>
          <w:szCs w:val="20"/>
          <w:lang w:val="en-US"/>
        </w:rPr>
        <w:t xml:space="preserve">Recap the procedure deriving </w:t>
      </w:r>
      <w:r w:rsidRPr="004E2C10">
        <w:rPr>
          <w:sz w:val="20"/>
          <w:szCs w:val="20"/>
          <w:lang w:val="en-GB"/>
        </w:rPr>
        <w:t>the accuracy requirement on the measured L1-RSRP in Rel-15</w:t>
      </w:r>
      <w:r w:rsidRPr="004E2C10">
        <w:rPr>
          <w:sz w:val="20"/>
          <w:szCs w:val="20"/>
          <w:lang w:val="en-US"/>
        </w:rPr>
        <w:t>, the achievable accuracy at certain SNR level is derived by simulations</w:t>
      </w:r>
      <w:r w:rsidRPr="004E2C10">
        <w:rPr>
          <w:sz w:val="20"/>
          <w:szCs w:val="20"/>
          <w:lang w:val="en-GB"/>
        </w:rPr>
        <w:t xml:space="preserve">. In a same way, it is rational to extend those simulations to </w:t>
      </w:r>
      <w:r w:rsidRPr="004E2C10">
        <w:rPr>
          <w:sz w:val="20"/>
          <w:szCs w:val="20"/>
          <w:lang w:val="en-US"/>
        </w:rPr>
        <w:t xml:space="preserve">a higher SNR level where the </w:t>
      </w:r>
      <w:r w:rsidRPr="004E2C10">
        <w:rPr>
          <w:sz w:val="20"/>
          <w:szCs w:val="20"/>
          <w:lang w:val="en-GB"/>
        </w:rPr>
        <w:t xml:space="preserve">L1-RSRP estimation error can be less than a threshold with X percentile. </w:t>
      </w:r>
    </w:p>
    <w:p w14:paraId="64D9913C" w14:textId="77777777" w:rsidR="00E33572" w:rsidRPr="004E2C10" w:rsidRDefault="00E33572" w:rsidP="00E33572">
      <w:pPr>
        <w:rPr>
          <w:rFonts w:eastAsia="Yu Mincho"/>
          <w:sz w:val="20"/>
          <w:szCs w:val="20"/>
          <w:lang w:val="en-US"/>
        </w:rPr>
      </w:pPr>
      <w:r w:rsidRPr="004E2C10">
        <w:rPr>
          <w:rFonts w:eastAsia="Yu Mincho"/>
          <w:sz w:val="20"/>
          <w:szCs w:val="20"/>
          <w:lang w:val="en-US"/>
        </w:rPr>
        <w:t>Generating such SNR level in the test environment is another issue to be addressed, a concern is that the realization of SNR level is not only about generating a proper signal level but also the noise floor level generated as a side effect needs to be considered. To realize high SNR, the probes in test environment shall be able to generate signals at high output power level over the air. An underlying problem is that the wanted signal level can sometimes become too high to be created in the OTA environment. In that case, the noise floor becomes dominant which may deteriorate the test performance. Test equipment vendors are encouraged to comment on the SNR level from a test environment perspective.</w:t>
      </w:r>
      <w:r w:rsidRPr="004E2C10">
        <w:rPr>
          <w:rFonts w:eastAsia="Yu Mincho"/>
          <w:sz w:val="20"/>
          <w:szCs w:val="20"/>
          <w:lang w:val="en-US" w:eastAsia="ja-JP"/>
        </w:rPr>
        <w:t xml:space="preserve"> </w:t>
      </w:r>
    </w:p>
    <w:p w14:paraId="6D4918C9" w14:textId="77777777" w:rsidR="00884846" w:rsidRPr="004E2C10" w:rsidRDefault="00884846" w:rsidP="00884846">
      <w:pPr>
        <w:rPr>
          <w:b/>
          <w:bCs/>
          <w:sz w:val="20"/>
          <w:szCs w:val="20"/>
          <w:lang w:val="en-US"/>
        </w:rPr>
      </w:pPr>
      <w:r w:rsidRPr="004E2C10">
        <w:rPr>
          <w:rFonts w:eastAsia="Yu Mincho"/>
          <w:b/>
          <w:bCs/>
          <w:sz w:val="20"/>
          <w:szCs w:val="20"/>
          <w:lang w:val="en-US"/>
        </w:rPr>
        <w:t xml:space="preserve">Proposal 27: RAN4 to evaluate the SNR condition for the </w:t>
      </w:r>
      <w:r w:rsidRPr="004E2C10">
        <w:rPr>
          <w:b/>
          <w:bCs/>
          <w:sz w:val="20"/>
          <w:szCs w:val="20"/>
          <w:lang w:val="en-US"/>
        </w:rPr>
        <w:t xml:space="preserve">ground truth </w:t>
      </w:r>
      <w:r>
        <w:rPr>
          <w:b/>
          <w:bCs/>
          <w:sz w:val="20"/>
          <w:szCs w:val="20"/>
          <w:lang w:val="en-US"/>
        </w:rPr>
        <w:t>through</w:t>
      </w:r>
      <w:r w:rsidRPr="004E2C10">
        <w:rPr>
          <w:b/>
          <w:bCs/>
          <w:sz w:val="20"/>
          <w:szCs w:val="20"/>
          <w:lang w:val="en-US"/>
        </w:rPr>
        <w:t xml:space="preserve"> simulation.</w:t>
      </w:r>
    </w:p>
    <w:p w14:paraId="310BAE4A" w14:textId="77777777" w:rsidR="00E33572" w:rsidRPr="004E2C10" w:rsidRDefault="00E33572" w:rsidP="00E33572">
      <w:pPr>
        <w:rPr>
          <w:rFonts w:eastAsia="Yu Mincho"/>
          <w:sz w:val="20"/>
          <w:szCs w:val="20"/>
          <w:lang w:val="en-US"/>
        </w:rPr>
      </w:pPr>
      <w:r w:rsidRPr="004E2C10">
        <w:rPr>
          <w:rFonts w:eastAsia="Yu Mincho"/>
          <w:sz w:val="20"/>
          <w:szCs w:val="20"/>
          <w:lang w:val="en-US" w:eastAsia="ja-JP"/>
        </w:rPr>
        <w:t>If the ideal measurement of RSRP is acquirable, then the test procedure shall at least comprise the below three steps:</w:t>
      </w:r>
    </w:p>
    <w:p w14:paraId="282A16EA" w14:textId="77777777" w:rsidR="00E33572" w:rsidRPr="004E2C10" w:rsidRDefault="00E33572" w:rsidP="00C67E3A">
      <w:pPr>
        <w:pStyle w:val="ListParagraph"/>
        <w:numPr>
          <w:ilvl w:val="0"/>
          <w:numId w:val="37"/>
        </w:numPr>
        <w:spacing w:before="0" w:beforeAutospacing="0" w:after="180"/>
        <w:rPr>
          <w:rFonts w:eastAsia="Yu Mincho"/>
          <w:sz w:val="20"/>
          <w:szCs w:val="20"/>
          <w:lang w:eastAsia="ja-JP"/>
        </w:rPr>
      </w:pPr>
      <w:r w:rsidRPr="004E2C10">
        <w:rPr>
          <w:rFonts w:eastAsia="Yu Mincho"/>
          <w:sz w:val="20"/>
          <w:szCs w:val="20"/>
          <w:lang w:eastAsia="ja-JP"/>
        </w:rPr>
        <w:t>Acquire the predicted RSRP under the required corresponding SNR condition</w:t>
      </w:r>
    </w:p>
    <w:p w14:paraId="71BDD42A" w14:textId="77777777" w:rsidR="00E33572" w:rsidRPr="004E2C10" w:rsidRDefault="00E33572" w:rsidP="00C67E3A">
      <w:pPr>
        <w:pStyle w:val="ListParagraph"/>
        <w:numPr>
          <w:ilvl w:val="0"/>
          <w:numId w:val="37"/>
        </w:numPr>
        <w:spacing w:before="0" w:beforeAutospacing="0" w:after="180"/>
        <w:rPr>
          <w:rFonts w:eastAsia="Yu Mincho"/>
          <w:sz w:val="20"/>
          <w:szCs w:val="20"/>
          <w:lang w:eastAsia="zh-CN"/>
        </w:rPr>
      </w:pPr>
      <w:r w:rsidRPr="004E2C10">
        <w:rPr>
          <w:rFonts w:eastAsia="Yu Mincho"/>
          <w:sz w:val="20"/>
          <w:szCs w:val="20"/>
          <w:lang w:eastAsia="ja-JP"/>
        </w:rPr>
        <w:t>Acquire the ideal measurement of RSRP under high SNR condition</w:t>
      </w:r>
    </w:p>
    <w:p w14:paraId="1A814233" w14:textId="77777777" w:rsidR="00E33572" w:rsidRPr="004E2C10" w:rsidRDefault="00E33572" w:rsidP="00C67E3A">
      <w:pPr>
        <w:pStyle w:val="ListParagraph"/>
        <w:numPr>
          <w:ilvl w:val="0"/>
          <w:numId w:val="37"/>
        </w:numPr>
        <w:spacing w:before="0" w:beforeAutospacing="0" w:after="180"/>
        <w:rPr>
          <w:rFonts w:eastAsia="Yu Mincho"/>
          <w:sz w:val="20"/>
          <w:szCs w:val="20"/>
          <w:lang w:eastAsia="zh-CN"/>
        </w:rPr>
      </w:pPr>
      <w:r w:rsidRPr="004E2C10">
        <w:rPr>
          <w:rFonts w:eastAsia="Yu Mincho"/>
          <w:sz w:val="20"/>
          <w:szCs w:val="20"/>
          <w:lang w:eastAsia="zh-CN"/>
        </w:rPr>
        <w:t>Compare the two RSRPs acquired in the above steps</w:t>
      </w:r>
    </w:p>
    <w:p w14:paraId="6BD56A6D" w14:textId="77777777" w:rsidR="00E33572" w:rsidRPr="004E2C10" w:rsidRDefault="00E33572" w:rsidP="00E33572">
      <w:pPr>
        <w:rPr>
          <w:rFonts w:eastAsia="Yu Mincho"/>
          <w:sz w:val="20"/>
          <w:szCs w:val="20"/>
          <w:lang w:val="en-US" w:eastAsia="ja-JP"/>
        </w:rPr>
      </w:pPr>
      <w:r w:rsidRPr="004E2C10">
        <w:rPr>
          <w:rFonts w:eastAsia="Yu Mincho"/>
          <w:sz w:val="20"/>
          <w:szCs w:val="20"/>
          <w:lang w:val="en-US"/>
        </w:rPr>
        <w:t>Still, arranging the details on the sequence and test configuration may need further investigation. In essence, to our understanding</w:t>
      </w:r>
      <w:r w:rsidRPr="004E2C10">
        <w:rPr>
          <w:rFonts w:eastAsia="Yu Mincho"/>
          <w:sz w:val="20"/>
          <w:szCs w:val="20"/>
          <w:lang w:val="en-US" w:eastAsia="ja-JP"/>
        </w:rPr>
        <w:t xml:space="preserve">, the UE is deemed to execute the RSRP measurement and prediction with same test configurations except for different SNR conditions. </w:t>
      </w:r>
    </w:p>
    <w:p w14:paraId="7560D7DF" w14:textId="719D05B3" w:rsidR="00E33572" w:rsidRPr="004E2C10" w:rsidRDefault="00E33572" w:rsidP="00E33572">
      <w:pPr>
        <w:rPr>
          <w:rFonts w:eastAsia="Yu Mincho"/>
          <w:b/>
          <w:bCs/>
          <w:sz w:val="20"/>
          <w:szCs w:val="20"/>
          <w:lang w:val="en-US"/>
        </w:rPr>
      </w:pPr>
      <w:r w:rsidRPr="004E2C10">
        <w:rPr>
          <w:rFonts w:eastAsia="Yu Mincho"/>
          <w:b/>
          <w:bCs/>
          <w:sz w:val="20"/>
          <w:szCs w:val="20"/>
          <w:lang w:val="en-US"/>
        </w:rPr>
        <w:t xml:space="preserve">Proposal </w:t>
      </w:r>
      <w:r w:rsidR="00E81FB6" w:rsidRPr="004E2C10">
        <w:rPr>
          <w:rFonts w:eastAsia="Yu Mincho"/>
          <w:b/>
          <w:bCs/>
          <w:sz w:val="20"/>
          <w:szCs w:val="20"/>
          <w:lang w:val="en-US"/>
        </w:rPr>
        <w:t>2</w:t>
      </w:r>
      <w:r w:rsidR="000A07F3" w:rsidRPr="004E2C10">
        <w:rPr>
          <w:rFonts w:eastAsia="Yu Mincho"/>
          <w:b/>
          <w:bCs/>
          <w:sz w:val="20"/>
          <w:szCs w:val="20"/>
          <w:lang w:val="en-US"/>
        </w:rPr>
        <w:t>8</w:t>
      </w:r>
      <w:r w:rsidRPr="004E2C10">
        <w:rPr>
          <w:rFonts w:eastAsia="Yu Mincho"/>
          <w:b/>
          <w:bCs/>
          <w:sz w:val="20"/>
          <w:szCs w:val="20"/>
          <w:lang w:val="en-US"/>
        </w:rPr>
        <w:t>: T</w:t>
      </w:r>
      <w:r w:rsidRPr="004E2C10">
        <w:rPr>
          <w:rFonts w:eastAsia="Yu Mincho"/>
          <w:b/>
          <w:bCs/>
          <w:sz w:val="20"/>
          <w:szCs w:val="20"/>
          <w:lang w:val="en-US" w:eastAsia="ja-JP"/>
        </w:rPr>
        <w:t>est procedure shall at least comprise the below three steps:</w:t>
      </w:r>
    </w:p>
    <w:p w14:paraId="1F468504" w14:textId="77777777" w:rsidR="00E33572" w:rsidRPr="004E2C10" w:rsidRDefault="00E33572" w:rsidP="00C67E3A">
      <w:pPr>
        <w:pStyle w:val="ListParagraph"/>
        <w:numPr>
          <w:ilvl w:val="0"/>
          <w:numId w:val="37"/>
        </w:numPr>
        <w:spacing w:before="0" w:beforeAutospacing="0" w:after="180"/>
        <w:rPr>
          <w:rFonts w:eastAsia="Yu Mincho"/>
          <w:b/>
          <w:bCs/>
          <w:sz w:val="20"/>
          <w:szCs w:val="20"/>
          <w:lang w:eastAsia="ja-JP"/>
        </w:rPr>
      </w:pPr>
      <w:r w:rsidRPr="004E2C10">
        <w:rPr>
          <w:rFonts w:eastAsia="Yu Mincho"/>
          <w:b/>
          <w:bCs/>
          <w:sz w:val="20"/>
          <w:szCs w:val="20"/>
          <w:lang w:eastAsia="ja-JP"/>
        </w:rPr>
        <w:t>Acquire the predicted RSRP under the required corresponding SNR condition</w:t>
      </w:r>
    </w:p>
    <w:p w14:paraId="6F69BFCB" w14:textId="77777777" w:rsidR="00E33572" w:rsidRPr="004E2C10" w:rsidRDefault="00E33572" w:rsidP="00C67E3A">
      <w:pPr>
        <w:pStyle w:val="ListParagraph"/>
        <w:numPr>
          <w:ilvl w:val="0"/>
          <w:numId w:val="37"/>
        </w:numPr>
        <w:spacing w:before="0" w:beforeAutospacing="0" w:after="180"/>
        <w:rPr>
          <w:rFonts w:eastAsia="Yu Mincho"/>
          <w:b/>
          <w:bCs/>
          <w:sz w:val="20"/>
          <w:szCs w:val="20"/>
          <w:lang w:eastAsia="zh-CN"/>
        </w:rPr>
      </w:pPr>
      <w:r w:rsidRPr="004E2C10">
        <w:rPr>
          <w:rFonts w:eastAsia="Yu Mincho"/>
          <w:b/>
          <w:bCs/>
          <w:sz w:val="20"/>
          <w:szCs w:val="20"/>
          <w:lang w:eastAsia="ja-JP"/>
        </w:rPr>
        <w:t>Acquire the ideal measurement of RSRP under high SNR condition</w:t>
      </w:r>
    </w:p>
    <w:p w14:paraId="46EFCAAD" w14:textId="77777777" w:rsidR="00E33572" w:rsidRPr="004E2C10" w:rsidRDefault="00E33572" w:rsidP="00C67E3A">
      <w:pPr>
        <w:pStyle w:val="ListParagraph"/>
        <w:numPr>
          <w:ilvl w:val="0"/>
          <w:numId w:val="37"/>
        </w:numPr>
        <w:spacing w:before="0" w:beforeAutospacing="0" w:after="180"/>
        <w:rPr>
          <w:rFonts w:eastAsia="Yu Mincho"/>
          <w:b/>
          <w:bCs/>
          <w:sz w:val="20"/>
          <w:szCs w:val="20"/>
          <w:lang w:eastAsia="zh-CN"/>
        </w:rPr>
      </w:pPr>
      <w:r w:rsidRPr="004E2C10">
        <w:rPr>
          <w:rFonts w:eastAsia="Yu Mincho"/>
          <w:b/>
          <w:bCs/>
          <w:sz w:val="20"/>
          <w:szCs w:val="20"/>
          <w:lang w:eastAsia="zh-CN"/>
        </w:rPr>
        <w:t>Compare the two RSRPs acquired in the above steps</w:t>
      </w:r>
    </w:p>
    <w:p w14:paraId="783F3951" w14:textId="77777777" w:rsidR="00E33572" w:rsidRPr="004E2C10" w:rsidRDefault="00E33572" w:rsidP="00E33572">
      <w:pPr>
        <w:ind w:firstLine="284"/>
        <w:rPr>
          <w:rFonts w:eastAsia="Yu Mincho"/>
          <w:b/>
          <w:bCs/>
          <w:sz w:val="20"/>
          <w:szCs w:val="20"/>
          <w:lang w:val="en-US"/>
        </w:rPr>
      </w:pPr>
      <w:r w:rsidRPr="004E2C10">
        <w:rPr>
          <w:rFonts w:eastAsia="Yu Mincho"/>
          <w:b/>
          <w:bCs/>
          <w:sz w:val="20"/>
          <w:szCs w:val="20"/>
          <w:lang w:val="en-US" w:eastAsia="ja-JP"/>
        </w:rPr>
        <w:t xml:space="preserve">Note 1: Test configurations are kept same in the steps except for different SNR </w:t>
      </w:r>
      <w:r w:rsidRPr="004E2C10">
        <w:rPr>
          <w:rFonts w:eastAsia="Yu Mincho"/>
          <w:b/>
          <w:sz w:val="20"/>
          <w:szCs w:val="20"/>
          <w:lang w:val="en-US" w:eastAsia="ja-JP"/>
        </w:rPr>
        <w:t>conditions.</w:t>
      </w:r>
    </w:p>
    <w:p w14:paraId="2C86DCE7" w14:textId="77777777" w:rsidR="00E33572" w:rsidRPr="004E2C10" w:rsidRDefault="00E33572" w:rsidP="00E33572">
      <w:pPr>
        <w:ind w:firstLine="284"/>
        <w:rPr>
          <w:rFonts w:eastAsia="Yu Mincho"/>
          <w:b/>
          <w:bCs/>
          <w:sz w:val="20"/>
          <w:szCs w:val="20"/>
          <w:lang w:val="en-US"/>
        </w:rPr>
      </w:pPr>
      <w:r w:rsidRPr="004E2C10">
        <w:rPr>
          <w:rFonts w:eastAsia="Yu Mincho"/>
          <w:b/>
          <w:bCs/>
          <w:sz w:val="20"/>
          <w:szCs w:val="20"/>
          <w:lang w:val="en-US" w:eastAsia="ja-JP"/>
        </w:rPr>
        <w:t xml:space="preserve">Note 2: </w:t>
      </w:r>
      <w:r w:rsidRPr="004E2C10">
        <w:rPr>
          <w:rFonts w:eastAsia="Yu Mincho"/>
          <w:b/>
          <w:bCs/>
          <w:sz w:val="20"/>
          <w:szCs w:val="20"/>
          <w:lang w:val="en-US"/>
        </w:rPr>
        <w:t>Arranging the details on the sequence and test configuration may need further investigation in performance part.</w:t>
      </w:r>
    </w:p>
    <w:p w14:paraId="4CD542CA" w14:textId="77777777" w:rsidR="00E33572" w:rsidRPr="004E2C10" w:rsidRDefault="00E33572" w:rsidP="00E33572">
      <w:pPr>
        <w:rPr>
          <w:rFonts w:eastAsia="Yu Mincho"/>
          <w:sz w:val="20"/>
          <w:szCs w:val="20"/>
          <w:lang w:val="en-US" w:eastAsia="ja-JP"/>
        </w:rPr>
      </w:pPr>
      <w:r w:rsidRPr="004E2C10">
        <w:rPr>
          <w:rFonts w:eastAsia="Yu Mincho"/>
          <w:sz w:val="20"/>
          <w:szCs w:val="20"/>
          <w:lang w:val="en-US" w:eastAsia="ja-JP"/>
        </w:rPr>
        <w:t>Yet another issue is, at least one company in the last meeting commented that since the ideal measurement of RSRP and the predicted RSRP both are provided by the UE under test, the UE may deliberately</w:t>
      </w:r>
      <w:r w:rsidRPr="004E2C10">
        <w:rPr>
          <w:rFonts w:eastAsia="Yu Mincho"/>
          <w:sz w:val="20"/>
          <w:szCs w:val="20"/>
          <w:lang w:val="en-US"/>
        </w:rPr>
        <w:t xml:space="preserve"> modify the two values to be better aligned in the report. O</w:t>
      </w:r>
      <w:r w:rsidRPr="004E2C10">
        <w:rPr>
          <w:rFonts w:eastAsia="Yu Mincho"/>
          <w:sz w:val="20"/>
          <w:szCs w:val="20"/>
          <w:lang w:val="en-US" w:eastAsia="ja-JP"/>
        </w:rPr>
        <w:t xml:space="preserve">n the contrary, the test environment hasn’t any available approach to evaluate </w:t>
      </w:r>
      <w:r w:rsidRPr="004E2C10">
        <w:rPr>
          <w:rFonts w:eastAsia="Yu Mincho"/>
          <w:sz w:val="20"/>
          <w:szCs w:val="20"/>
          <w:lang w:val="en-US"/>
        </w:rPr>
        <w:t xml:space="preserve">the </w:t>
      </w:r>
      <w:r w:rsidRPr="004E2C10">
        <w:rPr>
          <w:rFonts w:eastAsia="Yu Mincho"/>
          <w:sz w:val="20"/>
          <w:szCs w:val="20"/>
          <w:lang w:val="en-US" w:eastAsia="ja-JP"/>
        </w:rPr>
        <w:t xml:space="preserve">authenticity of the measured and predicted values. We agree on the observation and the issue shall be solved. </w:t>
      </w:r>
    </w:p>
    <w:p w14:paraId="2C70140E" w14:textId="77777777" w:rsidR="00E33572" w:rsidRPr="004E2C10" w:rsidRDefault="00E33572" w:rsidP="00E33572">
      <w:pPr>
        <w:rPr>
          <w:rFonts w:eastAsia="Yu Mincho"/>
          <w:sz w:val="20"/>
          <w:szCs w:val="20"/>
          <w:lang w:val="en-US" w:eastAsia="ja-JP"/>
        </w:rPr>
      </w:pPr>
      <w:r w:rsidRPr="004E2C10">
        <w:rPr>
          <w:rFonts w:eastAsia="Yu Mincho"/>
          <w:sz w:val="20"/>
          <w:szCs w:val="20"/>
          <w:lang w:val="en-US" w:eastAsia="ja-JP"/>
        </w:rPr>
        <w:t>A simple way for the test environment is adding a procedure manually changing the beam index between the prediction duration and measurement duration. By this way, the UE reports the results from the corresponding prediction and measurement with the corresponding beam indexes, but only the test environment has knowledge of the beam index mapping between each other.</w:t>
      </w:r>
    </w:p>
    <w:p w14:paraId="62BE1A4D" w14:textId="77777777" w:rsidR="00E33572" w:rsidRPr="004E2C10" w:rsidRDefault="00E33572" w:rsidP="00E33572">
      <w:pPr>
        <w:spacing w:line="259" w:lineRule="auto"/>
        <w:rPr>
          <w:rFonts w:eastAsia="Yu Mincho"/>
          <w:sz w:val="20"/>
          <w:szCs w:val="20"/>
          <w:lang w:val="en-US" w:eastAsia="ja-JP"/>
        </w:rPr>
      </w:pPr>
      <w:r w:rsidRPr="004E2C10">
        <w:rPr>
          <w:rFonts w:eastAsia="Yu Mincho"/>
          <w:sz w:val="20"/>
          <w:szCs w:val="20"/>
          <w:lang w:val="en-US" w:eastAsia="ja-JP"/>
        </w:rPr>
        <w:t>By this way, the UE reports the results from the prediction and measurement with the corresponding different beam indexes for the same beam, while the UE doesn’t know the relationship between the beam inde</w:t>
      </w:r>
      <w:r w:rsidRPr="004E2C10">
        <w:rPr>
          <w:rFonts w:eastAsia="Yu Mincho"/>
          <w:sz w:val="20"/>
          <w:szCs w:val="20"/>
          <w:lang w:val="en-US"/>
        </w:rPr>
        <w:t>xes,</w:t>
      </w:r>
      <w:r w:rsidRPr="004E2C10">
        <w:rPr>
          <w:rFonts w:eastAsia="Yu Mincho"/>
          <w:sz w:val="20"/>
          <w:szCs w:val="20"/>
          <w:lang w:val="en-US" w:eastAsia="ja-JP"/>
        </w:rPr>
        <w:t xml:space="preserve"> only the test environment has the knowledge of beam index mapping between each other. </w:t>
      </w:r>
    </w:p>
    <w:p w14:paraId="3203E52C" w14:textId="36C95E2C" w:rsidR="00E33572" w:rsidRPr="004E2C10" w:rsidRDefault="00E33572" w:rsidP="00E33572">
      <w:pPr>
        <w:rPr>
          <w:rFonts w:eastAsia="Yu Mincho"/>
          <w:b/>
          <w:bCs/>
          <w:sz w:val="20"/>
          <w:szCs w:val="20"/>
          <w:lang w:val="en-US" w:eastAsia="ja-JP"/>
        </w:rPr>
      </w:pPr>
      <w:r w:rsidRPr="004E2C10">
        <w:rPr>
          <w:rFonts w:eastAsia="Yu Mincho"/>
          <w:b/>
          <w:sz w:val="20"/>
          <w:szCs w:val="20"/>
          <w:lang w:val="en-US" w:eastAsia="ja-JP"/>
        </w:rPr>
        <w:t xml:space="preserve">Proposal </w:t>
      </w:r>
      <w:r w:rsidR="006957A0" w:rsidRPr="004E2C10">
        <w:rPr>
          <w:rFonts w:eastAsia="Yu Mincho"/>
          <w:b/>
          <w:sz w:val="20"/>
          <w:szCs w:val="20"/>
          <w:lang w:val="en-US" w:eastAsia="ja-JP"/>
        </w:rPr>
        <w:t>2</w:t>
      </w:r>
      <w:r w:rsidR="000A07F3" w:rsidRPr="004E2C10">
        <w:rPr>
          <w:rFonts w:eastAsia="Yu Mincho"/>
          <w:b/>
          <w:sz w:val="20"/>
          <w:szCs w:val="20"/>
          <w:lang w:val="en-US" w:eastAsia="ja-JP"/>
        </w:rPr>
        <w:t>9</w:t>
      </w:r>
      <w:r w:rsidRPr="004E2C10">
        <w:rPr>
          <w:rFonts w:eastAsia="Yu Mincho"/>
          <w:b/>
          <w:sz w:val="20"/>
          <w:szCs w:val="20"/>
          <w:lang w:val="en-US" w:eastAsia="ja-JP"/>
        </w:rPr>
        <w:t xml:space="preserve">: How to avoid cheating in the reports on </w:t>
      </w:r>
      <w:r w:rsidRPr="004E2C10">
        <w:rPr>
          <w:rFonts w:eastAsia="Yu Mincho"/>
          <w:b/>
          <w:bCs/>
          <w:sz w:val="20"/>
          <w:szCs w:val="20"/>
          <w:lang w:val="en-US" w:eastAsia="ja-JP"/>
        </w:rPr>
        <w:t xml:space="preserve">RSRP measurement and prediction is a valid issue to be studied. A simple way for the test environment </w:t>
      </w:r>
      <w:r w:rsidRPr="004E2C10">
        <w:rPr>
          <w:rFonts w:eastAsia="Yu Mincho"/>
          <w:b/>
          <w:bCs/>
          <w:sz w:val="20"/>
          <w:szCs w:val="20"/>
          <w:lang w:val="en-US"/>
        </w:rPr>
        <w:t xml:space="preserve">is adding a procedure to </w:t>
      </w:r>
      <w:r w:rsidRPr="004E2C10">
        <w:rPr>
          <w:rFonts w:eastAsia="Yu Mincho"/>
          <w:b/>
          <w:bCs/>
          <w:sz w:val="20"/>
          <w:szCs w:val="20"/>
          <w:lang w:val="en-US" w:eastAsia="ja-JP"/>
        </w:rPr>
        <w:t xml:space="preserve">manually switch the beam indexes between the prediction duration and the measurement duration. </w:t>
      </w:r>
    </w:p>
    <w:p w14:paraId="5A7BA3B9" w14:textId="77777777" w:rsidR="00E33572" w:rsidRPr="004E2C10" w:rsidRDefault="00E33572" w:rsidP="00E33572">
      <w:pPr>
        <w:rPr>
          <w:sz w:val="20"/>
          <w:szCs w:val="20"/>
          <w:lang w:val="en-US" w:eastAsia="x-none"/>
        </w:rPr>
      </w:pPr>
    </w:p>
    <w:p w14:paraId="5444C8C5" w14:textId="3DE31CFB" w:rsidR="00E33572" w:rsidRPr="004E2C10" w:rsidRDefault="00E33572" w:rsidP="00E33572">
      <w:pPr>
        <w:rPr>
          <w:b/>
          <w:sz w:val="20"/>
          <w:szCs w:val="20"/>
          <w:u w:val="single"/>
          <w:lang w:val="en-US" w:eastAsia="ko-KR"/>
        </w:rPr>
      </w:pPr>
      <w:r w:rsidRPr="004E2C10">
        <w:rPr>
          <w:b/>
          <w:sz w:val="20"/>
          <w:szCs w:val="20"/>
          <w:u w:val="single"/>
          <w:lang w:val="en-US" w:eastAsia="ko-KR"/>
        </w:rPr>
        <w:t>Issue</w:t>
      </w:r>
      <w:bookmarkStart w:id="19" w:name="_Int_WZNktgz5"/>
      <w:r w:rsidRPr="004E2C10">
        <w:rPr>
          <w:b/>
          <w:sz w:val="20"/>
          <w:szCs w:val="20"/>
          <w:u w:val="single"/>
          <w:lang w:val="en-US" w:eastAsia="ko-KR"/>
        </w:rPr>
        <w:t>:</w:t>
      </w:r>
      <w:bookmarkEnd w:id="19"/>
      <w:r w:rsidR="006957A0" w:rsidRPr="004E2C10">
        <w:rPr>
          <w:sz w:val="20"/>
          <w:szCs w:val="20"/>
          <w:u w:val="single"/>
          <w:lang w:val="en-US"/>
        </w:rPr>
        <w:t xml:space="preserve"> </w:t>
      </w:r>
      <w:r w:rsidRPr="004E2C10">
        <w:rPr>
          <w:rFonts w:eastAsia="Yu Mincho"/>
          <w:b/>
          <w:sz w:val="20"/>
          <w:szCs w:val="20"/>
          <w:u w:val="single"/>
          <w:lang w:val="en-US" w:eastAsia="ja-JP"/>
        </w:rPr>
        <w:t>OTA Test setup for beam management</w:t>
      </w:r>
    </w:p>
    <w:p w14:paraId="6DD7223A" w14:textId="77777777" w:rsidR="00E33572" w:rsidRPr="004E2C10" w:rsidRDefault="00E33572" w:rsidP="00E33572">
      <w:pPr>
        <w:rPr>
          <w:sz w:val="20"/>
          <w:szCs w:val="20"/>
          <w:lang w:val="en-US"/>
        </w:rPr>
      </w:pPr>
      <w:r w:rsidRPr="004E2C10">
        <w:rPr>
          <w:sz w:val="20"/>
          <w:szCs w:val="20"/>
          <w:lang w:val="en-US"/>
        </w:rPr>
        <w:t>In this issue, we discuss the setup of channels to be applied in measurement and inference.</w:t>
      </w:r>
    </w:p>
    <w:p w14:paraId="71490427" w14:textId="77777777" w:rsidR="00E33572" w:rsidRPr="004E2C10" w:rsidRDefault="00E33572" w:rsidP="00E33572">
      <w:pPr>
        <w:rPr>
          <w:sz w:val="20"/>
          <w:szCs w:val="20"/>
          <w:lang w:val="en-US"/>
        </w:rPr>
      </w:pPr>
      <w:r w:rsidRPr="004E2C10">
        <w:rPr>
          <w:sz w:val="20"/>
          <w:szCs w:val="20"/>
          <w:lang w:val="en-US"/>
        </w:rPr>
        <w:lastRenderedPageBreak/>
        <w:t xml:space="preserve">For BM-case1, which predicts the best beams in Set A (different from Set B) with respect to the measurements on Set B, at the same time domain with respect to spatial correlation between Set B and Set A. Since the time delay of measurement delay and inference delay is in dozens or hundreds of milli-seconds order, there’s no chance to rearrange random distributions and variations between measurement and prediction, the channel for measurement and prediction have to apply a same channel. </w:t>
      </w:r>
    </w:p>
    <w:p w14:paraId="19313A64" w14:textId="77777777" w:rsidR="00E33572" w:rsidRPr="004E2C10" w:rsidRDefault="00E33572" w:rsidP="00E33572">
      <w:pPr>
        <w:rPr>
          <w:sz w:val="20"/>
          <w:szCs w:val="20"/>
          <w:lang w:val="en-US"/>
        </w:rPr>
      </w:pPr>
      <w:r w:rsidRPr="004E2C10">
        <w:rPr>
          <w:sz w:val="20"/>
          <w:szCs w:val="20"/>
          <w:lang w:val="en-US"/>
        </w:rPr>
        <w:t xml:space="preserve">For BM-case2, which harnesses the historical predictable non-random variation of Set B to anticipate Set A (same as Set B) for one or more future time instances with respect to temporal correlation between Set B and Set A, from test perspective, it needs some trackable changes, e.g., UE </w:t>
      </w:r>
      <w:r w:rsidRPr="004E2C10">
        <w:rPr>
          <w:sz w:val="20"/>
          <w:szCs w:val="20"/>
          <w:lang w:val="en"/>
        </w:rPr>
        <w:t xml:space="preserve">monotonous </w:t>
      </w:r>
      <w:r w:rsidRPr="004E2C10">
        <w:rPr>
          <w:sz w:val="20"/>
          <w:szCs w:val="20"/>
          <w:lang w:val="en-US"/>
        </w:rPr>
        <w:t xml:space="preserve">movements which reflect the temporal correlation as prerequisite of the temporal prediction. </w:t>
      </w:r>
    </w:p>
    <w:p w14:paraId="1099C94D" w14:textId="77777777" w:rsidR="00E33572" w:rsidRPr="004E2C10" w:rsidRDefault="00E33572" w:rsidP="00E33572">
      <w:pPr>
        <w:rPr>
          <w:sz w:val="20"/>
          <w:szCs w:val="20"/>
          <w:lang w:val="en-US"/>
        </w:rPr>
      </w:pPr>
      <w:bookmarkStart w:id="20" w:name="_Int_a8Go2nmg"/>
      <w:r w:rsidRPr="004E2C10">
        <w:rPr>
          <w:sz w:val="20"/>
          <w:szCs w:val="20"/>
          <w:lang w:val="en-US"/>
        </w:rPr>
        <w:t>A question</w:t>
      </w:r>
      <w:bookmarkEnd w:id="20"/>
      <w:r w:rsidRPr="004E2C10">
        <w:rPr>
          <w:sz w:val="20"/>
          <w:szCs w:val="20"/>
          <w:lang w:val="en-US"/>
        </w:rPr>
        <w:t xml:space="preserve"> is relevant to measurement window and the inference window, which are configured by NW, may have respective minimal length with respect to a certain prediction performance. Such that a set of consequent changes of channel parameters shall be designed during measurement window and the inference window. At the least, establishing a set of channel instants from channel #a+1 to channel #a+m for measurement window and channel #b+1 to channel #b+n for inference window. </w:t>
      </w:r>
    </w:p>
    <w:p w14:paraId="76CC4092" w14:textId="77777777" w:rsidR="00E33572" w:rsidRPr="004E2C10" w:rsidRDefault="00E33572" w:rsidP="00E33572">
      <w:pPr>
        <w:rPr>
          <w:sz w:val="20"/>
          <w:szCs w:val="20"/>
          <w:lang w:val="en-US"/>
        </w:rPr>
      </w:pPr>
      <w:r w:rsidRPr="004E2C10">
        <w:rPr>
          <w:sz w:val="20"/>
          <w:szCs w:val="20"/>
          <w:lang w:val="en-US"/>
        </w:rPr>
        <w:t>These channels contain a set of parameters which update sequentially and gladfully starting from measurement until end of inference. The parameters wherein to be updated may comprise one or more than one of the below:</w:t>
      </w:r>
    </w:p>
    <w:p w14:paraId="14D62AAF" w14:textId="77777777" w:rsidR="00E33572" w:rsidRPr="004E2C10" w:rsidRDefault="00E33572" w:rsidP="00E33572">
      <w:pPr>
        <w:pStyle w:val="ListParagraph"/>
        <w:numPr>
          <w:ilvl w:val="0"/>
          <w:numId w:val="13"/>
        </w:numPr>
        <w:spacing w:before="0" w:beforeAutospacing="0" w:after="180"/>
        <w:rPr>
          <w:sz w:val="20"/>
          <w:szCs w:val="20"/>
        </w:rPr>
      </w:pPr>
      <w:r w:rsidRPr="004E2C10">
        <w:rPr>
          <w:sz w:val="20"/>
          <w:szCs w:val="20"/>
        </w:rPr>
        <w:t xml:space="preserve">Departure angles (AOD, ZOD) </w:t>
      </w:r>
    </w:p>
    <w:p w14:paraId="773048F9" w14:textId="77777777" w:rsidR="00E33572" w:rsidRPr="004E2C10" w:rsidRDefault="00E33572" w:rsidP="00E33572">
      <w:pPr>
        <w:pStyle w:val="ListParagraph"/>
        <w:numPr>
          <w:ilvl w:val="0"/>
          <w:numId w:val="13"/>
        </w:numPr>
        <w:spacing w:before="0" w:beforeAutospacing="0" w:after="180"/>
        <w:rPr>
          <w:sz w:val="20"/>
          <w:szCs w:val="20"/>
        </w:rPr>
      </w:pPr>
      <w:r w:rsidRPr="004E2C10">
        <w:rPr>
          <w:sz w:val="20"/>
          <w:szCs w:val="20"/>
        </w:rPr>
        <w:t>Arrival angles (AOA, ZOA)</w:t>
      </w:r>
    </w:p>
    <w:p w14:paraId="126C6AA7" w14:textId="77777777" w:rsidR="00E33572" w:rsidRPr="004E2C10" w:rsidRDefault="00E33572" w:rsidP="00E33572">
      <w:pPr>
        <w:pStyle w:val="ListParagraph"/>
        <w:numPr>
          <w:ilvl w:val="0"/>
          <w:numId w:val="13"/>
        </w:numPr>
        <w:spacing w:before="0" w:beforeAutospacing="0" w:after="180"/>
        <w:rPr>
          <w:sz w:val="20"/>
          <w:szCs w:val="20"/>
        </w:rPr>
      </w:pPr>
      <w:r w:rsidRPr="004E2C10">
        <w:rPr>
          <w:sz w:val="20"/>
          <w:szCs w:val="20"/>
        </w:rPr>
        <w:t>UE position and/or rotation</w:t>
      </w:r>
    </w:p>
    <w:p w14:paraId="64443540" w14:textId="77777777" w:rsidR="00E33572" w:rsidRPr="004E2C10" w:rsidRDefault="00E33572" w:rsidP="00E33572">
      <w:pPr>
        <w:pStyle w:val="ListParagraph"/>
        <w:numPr>
          <w:ilvl w:val="0"/>
          <w:numId w:val="13"/>
        </w:numPr>
        <w:spacing w:before="0" w:beforeAutospacing="0" w:after="180"/>
        <w:rPr>
          <w:sz w:val="20"/>
          <w:szCs w:val="20"/>
          <w:lang w:eastAsia="zh-CN"/>
        </w:rPr>
      </w:pPr>
      <w:r w:rsidRPr="004E2C10">
        <w:rPr>
          <w:sz w:val="20"/>
          <w:szCs w:val="20"/>
        </w:rPr>
        <w:t xml:space="preserve">Channel </w:t>
      </w:r>
      <w:r w:rsidRPr="004E2C10">
        <w:rPr>
          <w:sz w:val="20"/>
          <w:szCs w:val="20"/>
          <w:lang w:eastAsia="zh-CN"/>
        </w:rPr>
        <w:t>coefficient</w:t>
      </w:r>
    </w:p>
    <w:p w14:paraId="27BBB503" w14:textId="77777777" w:rsidR="00E33572" w:rsidRPr="004E2C10" w:rsidRDefault="00E33572" w:rsidP="00E33572">
      <w:pPr>
        <w:rPr>
          <w:sz w:val="20"/>
          <w:szCs w:val="20"/>
          <w:lang w:val="en-US"/>
        </w:rPr>
      </w:pPr>
      <w:r w:rsidRPr="004E2C10">
        <w:rPr>
          <w:sz w:val="20"/>
          <w:szCs w:val="20"/>
          <w:lang w:val="en-US"/>
        </w:rPr>
        <w:t>In an illuminative example, for BM-case 2, the updates of parameters, in order to mimic the UE’s movement, may include the below:</w:t>
      </w:r>
    </w:p>
    <w:p w14:paraId="671C08FB" w14:textId="77777777" w:rsidR="00E33572" w:rsidRPr="004E2C10" w:rsidRDefault="00E33572" w:rsidP="00C67E3A">
      <w:pPr>
        <w:pStyle w:val="ListParagraph"/>
        <w:numPr>
          <w:ilvl w:val="0"/>
          <w:numId w:val="38"/>
        </w:numPr>
        <w:spacing w:before="0" w:beforeAutospacing="0" w:after="180"/>
        <w:rPr>
          <w:sz w:val="20"/>
          <w:szCs w:val="20"/>
        </w:rPr>
      </w:pPr>
      <w:r w:rsidRPr="004E2C10">
        <w:rPr>
          <w:sz w:val="20"/>
          <w:szCs w:val="20"/>
        </w:rPr>
        <w:t xml:space="preserve">AOD in channel #1 is 10 degrees, </w:t>
      </w:r>
    </w:p>
    <w:p w14:paraId="39917DAB" w14:textId="77777777" w:rsidR="00E33572" w:rsidRPr="004E2C10" w:rsidRDefault="00E33572" w:rsidP="00C67E3A">
      <w:pPr>
        <w:pStyle w:val="ListParagraph"/>
        <w:numPr>
          <w:ilvl w:val="0"/>
          <w:numId w:val="38"/>
        </w:numPr>
        <w:spacing w:before="0" w:beforeAutospacing="0" w:after="180"/>
        <w:rPr>
          <w:sz w:val="20"/>
          <w:szCs w:val="20"/>
        </w:rPr>
      </w:pPr>
      <w:r w:rsidRPr="004E2C10">
        <w:rPr>
          <w:sz w:val="20"/>
          <w:szCs w:val="20"/>
        </w:rPr>
        <w:t xml:space="preserve">AOD in channel #2 is 20 degrees, </w:t>
      </w:r>
    </w:p>
    <w:p w14:paraId="1D8EE5F6" w14:textId="77777777" w:rsidR="00E33572" w:rsidRPr="004E2C10" w:rsidRDefault="00E33572" w:rsidP="00C67E3A">
      <w:pPr>
        <w:pStyle w:val="ListParagraph"/>
        <w:numPr>
          <w:ilvl w:val="0"/>
          <w:numId w:val="38"/>
        </w:numPr>
        <w:spacing w:before="0" w:beforeAutospacing="0" w:after="180"/>
        <w:rPr>
          <w:sz w:val="20"/>
          <w:szCs w:val="20"/>
        </w:rPr>
      </w:pPr>
      <w:r w:rsidRPr="004E2C10">
        <w:rPr>
          <w:sz w:val="20"/>
          <w:szCs w:val="20"/>
        </w:rPr>
        <w:t>…,</w:t>
      </w:r>
    </w:p>
    <w:p w14:paraId="0E18C3DF" w14:textId="77777777" w:rsidR="00E33572" w:rsidRPr="004E2C10" w:rsidRDefault="00E33572" w:rsidP="00C67E3A">
      <w:pPr>
        <w:pStyle w:val="ListParagraph"/>
        <w:numPr>
          <w:ilvl w:val="0"/>
          <w:numId w:val="38"/>
        </w:numPr>
        <w:spacing w:before="0" w:beforeAutospacing="0" w:after="180"/>
        <w:rPr>
          <w:sz w:val="20"/>
          <w:szCs w:val="20"/>
        </w:rPr>
      </w:pPr>
      <w:r w:rsidRPr="004E2C10">
        <w:rPr>
          <w:sz w:val="20"/>
          <w:szCs w:val="20"/>
        </w:rPr>
        <w:t>AOD in channel #k is (10*k) degree</w:t>
      </w:r>
    </w:p>
    <w:p w14:paraId="671EE9A6" w14:textId="25F65D86" w:rsidR="00E33572" w:rsidRPr="004E2C10" w:rsidRDefault="00E33572" w:rsidP="00E33572">
      <w:pPr>
        <w:rPr>
          <w:b/>
          <w:bCs/>
          <w:sz w:val="20"/>
          <w:szCs w:val="20"/>
          <w:lang w:val="en-US"/>
        </w:rPr>
      </w:pPr>
      <w:r w:rsidRPr="004E2C10">
        <w:rPr>
          <w:b/>
          <w:bCs/>
          <w:sz w:val="20"/>
          <w:szCs w:val="20"/>
          <w:lang w:val="en-US"/>
        </w:rPr>
        <w:t xml:space="preserve">Proposal </w:t>
      </w:r>
      <w:r w:rsidR="000A07F3" w:rsidRPr="004E2C10">
        <w:rPr>
          <w:b/>
          <w:bCs/>
          <w:sz w:val="20"/>
          <w:szCs w:val="20"/>
          <w:lang w:val="en-US"/>
        </w:rPr>
        <w:t>30</w:t>
      </w:r>
      <w:r w:rsidRPr="004E2C10">
        <w:rPr>
          <w:b/>
          <w:bCs/>
          <w:sz w:val="20"/>
          <w:szCs w:val="20"/>
          <w:lang w:val="en-US"/>
        </w:rPr>
        <w:t>: Same channel is applied for measurement and inference in BM-case1.</w:t>
      </w:r>
    </w:p>
    <w:p w14:paraId="091A27A7" w14:textId="77777777" w:rsidR="00A23502" w:rsidRPr="004E2C10" w:rsidRDefault="00A23502" w:rsidP="00A23502">
      <w:pPr>
        <w:rPr>
          <w:b/>
          <w:sz w:val="20"/>
          <w:szCs w:val="20"/>
          <w:lang w:val="en-US"/>
        </w:rPr>
      </w:pPr>
      <w:r w:rsidRPr="004E2C10">
        <w:rPr>
          <w:b/>
          <w:bCs/>
          <w:sz w:val="20"/>
          <w:szCs w:val="20"/>
          <w:lang w:val="en-US"/>
        </w:rPr>
        <w:t>Proposal 31: For BM-case2, plural channel instants with a series of changes of the channel parameters are necessary to reflect temporal correlation between channels. At least, it includes:</w:t>
      </w:r>
    </w:p>
    <w:p w14:paraId="4B6FF148" w14:textId="77777777" w:rsidR="00A23502" w:rsidRPr="004E2C10" w:rsidRDefault="00A23502" w:rsidP="00A23502">
      <w:pPr>
        <w:pStyle w:val="ListParagraph"/>
        <w:numPr>
          <w:ilvl w:val="0"/>
          <w:numId w:val="34"/>
        </w:numPr>
        <w:spacing w:before="0" w:beforeAutospacing="0" w:after="180"/>
        <w:rPr>
          <w:b/>
          <w:sz w:val="20"/>
          <w:szCs w:val="20"/>
          <w:lang w:val="en-US"/>
        </w:rPr>
      </w:pPr>
      <w:r w:rsidRPr="004E2C10">
        <w:rPr>
          <w:b/>
          <w:sz w:val="20"/>
          <w:szCs w:val="20"/>
          <w:lang w:val="en-US"/>
        </w:rPr>
        <w:t xml:space="preserve">Generating a set of channel instants, from channel #a+1 to channel #a+m, for measurement, and </w:t>
      </w:r>
    </w:p>
    <w:p w14:paraId="2088392A" w14:textId="77777777" w:rsidR="00A23502" w:rsidRPr="004E2C10" w:rsidRDefault="00A23502" w:rsidP="00A23502">
      <w:pPr>
        <w:pStyle w:val="ListParagraph"/>
        <w:numPr>
          <w:ilvl w:val="0"/>
          <w:numId w:val="34"/>
        </w:numPr>
        <w:spacing w:before="0" w:beforeAutospacing="0" w:after="180"/>
        <w:rPr>
          <w:b/>
          <w:sz w:val="20"/>
          <w:szCs w:val="20"/>
          <w:lang w:val="en-US"/>
        </w:rPr>
      </w:pPr>
      <w:r w:rsidRPr="004E2C10">
        <w:rPr>
          <w:b/>
          <w:sz w:val="20"/>
          <w:szCs w:val="20"/>
          <w:lang w:val="en-US"/>
        </w:rPr>
        <w:t xml:space="preserve">Generating a set of channel instants, from channel #b+1 to channel #b+n for inference </w:t>
      </w:r>
    </w:p>
    <w:p w14:paraId="2505CA37" w14:textId="77777777" w:rsidR="00A23502" w:rsidRPr="004E2C10" w:rsidRDefault="00A23502" w:rsidP="00A23502">
      <w:pPr>
        <w:pStyle w:val="ListParagraph"/>
        <w:numPr>
          <w:ilvl w:val="0"/>
          <w:numId w:val="34"/>
        </w:numPr>
        <w:spacing w:before="0" w:beforeAutospacing="0" w:after="180"/>
        <w:rPr>
          <w:b/>
          <w:sz w:val="20"/>
          <w:szCs w:val="20"/>
          <w:lang w:val="en-US"/>
        </w:rPr>
      </w:pPr>
      <w:r w:rsidRPr="004E2C10">
        <w:rPr>
          <w:b/>
          <w:sz w:val="20"/>
          <w:szCs w:val="20"/>
          <w:lang w:val="en-US"/>
        </w:rPr>
        <w:t xml:space="preserve">Where, </w:t>
      </w:r>
    </w:p>
    <w:p w14:paraId="6A2B5E2B" w14:textId="77777777" w:rsidR="00A23502" w:rsidRPr="004E2C10" w:rsidRDefault="00A23502" w:rsidP="00A23502">
      <w:pPr>
        <w:pStyle w:val="ListParagraph"/>
        <w:numPr>
          <w:ilvl w:val="1"/>
          <w:numId w:val="34"/>
        </w:numPr>
        <w:spacing w:before="0" w:beforeAutospacing="0" w:after="180"/>
        <w:rPr>
          <w:b/>
          <w:sz w:val="20"/>
          <w:szCs w:val="20"/>
          <w:lang w:val="en-US"/>
        </w:rPr>
      </w:pPr>
      <w:r w:rsidRPr="004E2C10">
        <w:rPr>
          <w:b/>
          <w:sz w:val="20"/>
          <w:szCs w:val="20"/>
          <w:lang w:val="en-US"/>
        </w:rPr>
        <w:t xml:space="preserve">The channels instants comprise sequent and grade updates of a set of parameters. </w:t>
      </w:r>
    </w:p>
    <w:p w14:paraId="1CC88EAF" w14:textId="77777777" w:rsidR="00A23502" w:rsidRPr="004E2C10" w:rsidRDefault="00A23502" w:rsidP="00A23502">
      <w:pPr>
        <w:pStyle w:val="ListParagraph"/>
        <w:numPr>
          <w:ilvl w:val="1"/>
          <w:numId w:val="34"/>
        </w:numPr>
        <w:spacing w:before="0" w:beforeAutospacing="0" w:after="180"/>
        <w:rPr>
          <w:b/>
          <w:sz w:val="20"/>
          <w:szCs w:val="20"/>
          <w:lang w:val="en-US"/>
        </w:rPr>
      </w:pPr>
      <w:r w:rsidRPr="004E2C10">
        <w:rPr>
          <w:b/>
          <w:sz w:val="20"/>
          <w:szCs w:val="20"/>
          <w:lang w:val="en-US"/>
        </w:rPr>
        <w:t xml:space="preserve">The numbers of m and n depend on the measurement window and prediction window of BM-case2. </w:t>
      </w:r>
    </w:p>
    <w:p w14:paraId="55169B1A" w14:textId="77777777" w:rsidR="00A23502" w:rsidRPr="004E2C10" w:rsidRDefault="00A23502" w:rsidP="00A23502">
      <w:pPr>
        <w:pStyle w:val="ListParagraph"/>
        <w:numPr>
          <w:ilvl w:val="1"/>
          <w:numId w:val="34"/>
        </w:numPr>
        <w:spacing w:before="0" w:beforeAutospacing="0" w:after="180"/>
        <w:rPr>
          <w:b/>
          <w:sz w:val="20"/>
          <w:szCs w:val="20"/>
          <w:lang w:val="en-US" w:eastAsia="zh-CN"/>
        </w:rPr>
      </w:pPr>
      <w:r w:rsidRPr="004E2C10">
        <w:rPr>
          <w:b/>
          <w:sz w:val="20"/>
          <w:szCs w:val="20"/>
          <w:lang w:val="en-US"/>
        </w:rPr>
        <w:t xml:space="preserve">The </w:t>
      </w:r>
      <w:r w:rsidRPr="004E2C10">
        <w:rPr>
          <w:b/>
          <w:bCs/>
          <w:sz w:val="20"/>
          <w:szCs w:val="20"/>
          <w:lang w:eastAsia="zh-CN"/>
        </w:rPr>
        <w:t xml:space="preserve">channel </w:t>
      </w:r>
      <w:r w:rsidRPr="004E2C10">
        <w:rPr>
          <w:b/>
          <w:sz w:val="20"/>
          <w:szCs w:val="20"/>
          <w:lang w:val="en-US"/>
        </w:rPr>
        <w:t xml:space="preserve">parameters may comprise one or more than one of </w:t>
      </w:r>
    </w:p>
    <w:p w14:paraId="5F4911E1" w14:textId="77777777" w:rsidR="00A23502" w:rsidRPr="004E2C10" w:rsidRDefault="00A23502" w:rsidP="00A23502">
      <w:pPr>
        <w:pStyle w:val="ListParagraph"/>
        <w:numPr>
          <w:ilvl w:val="2"/>
          <w:numId w:val="34"/>
        </w:numPr>
        <w:spacing w:before="0" w:beforeAutospacing="0" w:after="180"/>
        <w:rPr>
          <w:b/>
          <w:bCs/>
          <w:sz w:val="20"/>
          <w:szCs w:val="20"/>
        </w:rPr>
      </w:pPr>
      <w:r w:rsidRPr="004E2C10">
        <w:rPr>
          <w:b/>
          <w:bCs/>
          <w:sz w:val="20"/>
          <w:szCs w:val="20"/>
        </w:rPr>
        <w:t xml:space="preserve">Departure angles (AOD, ZOD) </w:t>
      </w:r>
    </w:p>
    <w:p w14:paraId="113FD1FD" w14:textId="77777777" w:rsidR="00A23502" w:rsidRPr="004E2C10" w:rsidRDefault="00A23502" w:rsidP="00A23502">
      <w:pPr>
        <w:pStyle w:val="ListParagraph"/>
        <w:numPr>
          <w:ilvl w:val="2"/>
          <w:numId w:val="34"/>
        </w:numPr>
        <w:spacing w:before="0" w:beforeAutospacing="0" w:after="180"/>
        <w:rPr>
          <w:b/>
          <w:bCs/>
          <w:sz w:val="20"/>
          <w:szCs w:val="20"/>
        </w:rPr>
      </w:pPr>
      <w:r w:rsidRPr="004E2C10">
        <w:rPr>
          <w:b/>
          <w:bCs/>
          <w:sz w:val="20"/>
          <w:szCs w:val="20"/>
        </w:rPr>
        <w:t>Arrival angles (AOA, ZOA)</w:t>
      </w:r>
    </w:p>
    <w:p w14:paraId="586783F1" w14:textId="77777777" w:rsidR="00A23502" w:rsidRPr="004E2C10" w:rsidRDefault="00A23502" w:rsidP="00A23502">
      <w:pPr>
        <w:pStyle w:val="ListParagraph"/>
        <w:numPr>
          <w:ilvl w:val="2"/>
          <w:numId w:val="34"/>
        </w:numPr>
        <w:spacing w:before="0" w:beforeAutospacing="0" w:after="180"/>
        <w:rPr>
          <w:b/>
          <w:bCs/>
          <w:sz w:val="20"/>
          <w:szCs w:val="20"/>
        </w:rPr>
      </w:pPr>
      <w:r w:rsidRPr="004E2C10">
        <w:rPr>
          <w:b/>
          <w:bCs/>
          <w:sz w:val="20"/>
          <w:szCs w:val="20"/>
        </w:rPr>
        <w:t xml:space="preserve">UE position and/or rotation </w:t>
      </w:r>
    </w:p>
    <w:p w14:paraId="163D94C3" w14:textId="77777777" w:rsidR="00A23502" w:rsidRPr="004E2C10" w:rsidRDefault="00A23502" w:rsidP="00A23502">
      <w:pPr>
        <w:pStyle w:val="ListParagraph"/>
        <w:numPr>
          <w:ilvl w:val="2"/>
          <w:numId w:val="34"/>
        </w:numPr>
        <w:spacing w:before="0" w:beforeAutospacing="0" w:after="180"/>
        <w:rPr>
          <w:b/>
          <w:bCs/>
          <w:sz w:val="20"/>
          <w:szCs w:val="20"/>
          <w:lang w:eastAsia="zh-CN"/>
        </w:rPr>
      </w:pPr>
      <w:r w:rsidRPr="004E2C10">
        <w:rPr>
          <w:b/>
          <w:bCs/>
          <w:sz w:val="20"/>
          <w:szCs w:val="20"/>
        </w:rPr>
        <w:t xml:space="preserve">Channel </w:t>
      </w:r>
      <w:r w:rsidRPr="004E2C10">
        <w:rPr>
          <w:b/>
          <w:bCs/>
          <w:sz w:val="20"/>
          <w:szCs w:val="20"/>
          <w:lang w:eastAsia="zh-CN"/>
        </w:rPr>
        <w:t>coefficient</w:t>
      </w:r>
    </w:p>
    <w:p w14:paraId="2A46D0F5" w14:textId="77777777" w:rsidR="00E33572" w:rsidRPr="004E2C10" w:rsidRDefault="00E33572" w:rsidP="00E33572">
      <w:pPr>
        <w:ind w:left="360"/>
        <w:rPr>
          <w:sz w:val="20"/>
          <w:szCs w:val="20"/>
        </w:rPr>
      </w:pPr>
    </w:p>
    <w:p w14:paraId="79CB1E71" w14:textId="77777777" w:rsidR="00E33572" w:rsidRPr="004E2C10" w:rsidRDefault="00E33572" w:rsidP="00E33572">
      <w:pPr>
        <w:rPr>
          <w:b/>
          <w:sz w:val="20"/>
          <w:szCs w:val="20"/>
          <w:u w:val="single"/>
          <w:lang w:val="en-US" w:eastAsia="ko-KR"/>
        </w:rPr>
      </w:pPr>
      <w:r w:rsidRPr="004E2C10">
        <w:rPr>
          <w:b/>
          <w:sz w:val="20"/>
          <w:szCs w:val="20"/>
          <w:u w:val="single"/>
          <w:lang w:val="en-US" w:eastAsia="ko-KR"/>
        </w:rPr>
        <w:t>Issue 2-6:</w:t>
      </w:r>
      <w:r w:rsidRPr="004E2C10">
        <w:rPr>
          <w:b/>
          <w:sz w:val="20"/>
          <w:szCs w:val="20"/>
          <w:u w:val="single"/>
          <w:lang w:val="en-US" w:eastAsia="ko-KR"/>
        </w:rPr>
        <w:tab/>
        <w:t xml:space="preserve">Datasets for training/testing </w:t>
      </w:r>
    </w:p>
    <w:tbl>
      <w:tblPr>
        <w:tblStyle w:val="TableGrid"/>
        <w:tblW w:w="0" w:type="auto"/>
        <w:tblLook w:val="04A0" w:firstRow="1" w:lastRow="0" w:firstColumn="1" w:lastColumn="0" w:noHBand="0" w:noVBand="1"/>
      </w:tblPr>
      <w:tblGrid>
        <w:gridCol w:w="10142"/>
      </w:tblGrid>
      <w:tr w:rsidR="00E33572" w:rsidRPr="00F967C4" w14:paraId="1DC82368" w14:textId="77777777" w:rsidTr="001B3CA6">
        <w:tc>
          <w:tcPr>
            <w:tcW w:w="10142" w:type="dxa"/>
          </w:tcPr>
          <w:p w14:paraId="005BD449" w14:textId="77777777" w:rsidR="00E33572" w:rsidRPr="004E2C10" w:rsidRDefault="00E33572" w:rsidP="001B3CA6">
            <w:pPr>
              <w:spacing w:after="120"/>
              <w:rPr>
                <w:rFonts w:eastAsia="Yu Mincho"/>
                <w:sz w:val="20"/>
                <w:szCs w:val="20"/>
                <w:lang w:eastAsia="ja-JP"/>
              </w:rPr>
            </w:pPr>
            <w:proofErr w:type="spellStart"/>
            <w:r w:rsidRPr="004E2C10">
              <w:rPr>
                <w:rFonts w:eastAsia="Yu Mincho"/>
                <w:sz w:val="20"/>
                <w:szCs w:val="20"/>
                <w:lang w:eastAsia="ja-JP"/>
              </w:rPr>
              <w:t>Agreement</w:t>
            </w:r>
            <w:proofErr w:type="spellEnd"/>
            <w:r w:rsidRPr="004E2C10">
              <w:rPr>
                <w:rFonts w:eastAsia="Yu Mincho"/>
                <w:sz w:val="20"/>
                <w:szCs w:val="20"/>
                <w:lang w:eastAsia="ja-JP"/>
              </w:rPr>
              <w:t>:</w:t>
            </w:r>
          </w:p>
          <w:p w14:paraId="5DEB91F7" w14:textId="77777777" w:rsidR="00E33572" w:rsidRPr="004E2C10" w:rsidRDefault="00E33572" w:rsidP="001B3CA6">
            <w:pPr>
              <w:overflowPunct w:val="0"/>
              <w:autoSpaceDE w:val="0"/>
              <w:autoSpaceDN w:val="0"/>
              <w:adjustRightInd w:val="0"/>
              <w:spacing w:after="120"/>
              <w:textAlignment w:val="baseline"/>
              <w:rPr>
                <w:rFonts w:eastAsia="Yu Mincho"/>
                <w:sz w:val="20"/>
                <w:szCs w:val="20"/>
                <w:lang w:val="en-US" w:eastAsia="ja-JP"/>
              </w:rPr>
            </w:pPr>
            <w:r w:rsidRPr="004E2C10">
              <w:rPr>
                <w:rFonts w:eastAsia="Yu Mincho"/>
                <w:sz w:val="20"/>
                <w:szCs w:val="20"/>
                <w:lang w:val="en-US" w:eastAsia="ja-JP"/>
              </w:rPr>
              <w:t>Vendors may take into account the test environment/conditions defined by RAN4 when t</w:t>
            </w:r>
            <w:r w:rsidRPr="004E2C10">
              <w:rPr>
                <w:sz w:val="20"/>
                <w:szCs w:val="20"/>
                <w:lang w:val="en-US"/>
              </w:rPr>
              <w:t xml:space="preserve">raining </w:t>
            </w:r>
            <w:r w:rsidRPr="004E2C10">
              <w:rPr>
                <w:rFonts w:eastAsia="Yu Mincho"/>
                <w:sz w:val="20"/>
                <w:szCs w:val="20"/>
                <w:lang w:val="en-US" w:eastAsia="ja-JP"/>
              </w:rPr>
              <w:t xml:space="preserve">the UE </w:t>
            </w:r>
          </w:p>
          <w:p w14:paraId="314B9955" w14:textId="77777777" w:rsidR="00E33572" w:rsidRPr="004E2C10" w:rsidRDefault="00E33572" w:rsidP="00C67E3A">
            <w:pPr>
              <w:pStyle w:val="ListParagraph"/>
              <w:numPr>
                <w:ilvl w:val="1"/>
                <w:numId w:val="33"/>
              </w:numPr>
              <w:overflowPunct w:val="0"/>
              <w:autoSpaceDE w:val="0"/>
              <w:autoSpaceDN w:val="0"/>
              <w:adjustRightInd w:val="0"/>
              <w:spacing w:before="0" w:beforeAutospacing="0" w:after="120"/>
              <w:textAlignment w:val="baseline"/>
              <w:rPr>
                <w:rFonts w:eastAsia="Yu Mincho"/>
                <w:sz w:val="20"/>
                <w:szCs w:val="20"/>
                <w:lang w:eastAsia="ja-JP"/>
              </w:rPr>
            </w:pPr>
            <w:r w:rsidRPr="004E2C10">
              <w:rPr>
                <w:rFonts w:eastAsia="Yu Mincho"/>
                <w:sz w:val="20"/>
                <w:szCs w:val="20"/>
                <w:lang w:eastAsia="ja-JP"/>
              </w:rPr>
              <w:t>sufficient test environment/conditions should be defined to enable vendors to create the data needed for training</w:t>
            </w:r>
          </w:p>
          <w:p w14:paraId="3C46299F" w14:textId="77777777" w:rsidR="00E33572" w:rsidRPr="004E2C10" w:rsidRDefault="00E33572" w:rsidP="001B3CA6">
            <w:pPr>
              <w:overflowPunct w:val="0"/>
              <w:autoSpaceDE w:val="0"/>
              <w:autoSpaceDN w:val="0"/>
              <w:adjustRightInd w:val="0"/>
              <w:spacing w:after="120"/>
              <w:textAlignment w:val="baseline"/>
              <w:rPr>
                <w:rFonts w:eastAsia="Yu Mincho"/>
                <w:sz w:val="20"/>
                <w:szCs w:val="20"/>
                <w:lang w:val="en-US" w:eastAsia="ja-JP"/>
              </w:rPr>
            </w:pPr>
            <w:r w:rsidRPr="004E2C10">
              <w:rPr>
                <w:rFonts w:eastAsia="Yu Mincho"/>
                <w:sz w:val="20"/>
                <w:szCs w:val="20"/>
                <w:lang w:val="en-US" w:eastAsia="ja-JP"/>
              </w:rPr>
              <w:t>FFS on proposals to augment training data to avoid overfitting of UE models to the test environment</w:t>
            </w:r>
          </w:p>
          <w:p w14:paraId="6AB78722" w14:textId="77777777" w:rsidR="00E33572" w:rsidRPr="004E2C10" w:rsidRDefault="00E33572" w:rsidP="001B3CA6">
            <w:pPr>
              <w:overflowPunct w:val="0"/>
              <w:autoSpaceDE w:val="0"/>
              <w:autoSpaceDN w:val="0"/>
              <w:adjustRightInd w:val="0"/>
              <w:spacing w:after="120"/>
              <w:textAlignment w:val="baseline"/>
              <w:rPr>
                <w:rFonts w:eastAsia="Yu Mincho"/>
                <w:sz w:val="20"/>
                <w:szCs w:val="20"/>
                <w:lang w:val="en-US"/>
              </w:rPr>
            </w:pPr>
            <w:r w:rsidRPr="004E2C10">
              <w:rPr>
                <w:rFonts w:eastAsia="Yu Mincho"/>
                <w:sz w:val="20"/>
                <w:szCs w:val="20"/>
                <w:lang w:val="en-US" w:eastAsia="ja-JP"/>
              </w:rPr>
              <w:t>RAN4 to strive to make the test conditions similar to field deployment conditions</w:t>
            </w:r>
          </w:p>
        </w:tc>
      </w:tr>
    </w:tbl>
    <w:p w14:paraId="6A9D7995" w14:textId="77777777" w:rsidR="00E33572" w:rsidRPr="004E2C10" w:rsidRDefault="00E33572" w:rsidP="00E33572">
      <w:pPr>
        <w:rPr>
          <w:rFonts w:eastAsia="Yu Mincho"/>
          <w:sz w:val="20"/>
          <w:szCs w:val="20"/>
          <w:lang w:val="en-US" w:eastAsia="ja-JP"/>
        </w:rPr>
      </w:pPr>
      <w:r w:rsidRPr="004E2C10">
        <w:rPr>
          <w:sz w:val="20"/>
          <w:szCs w:val="20"/>
          <w:lang w:val="en-US"/>
        </w:rPr>
        <w:t xml:space="preserve">The rationale behind the agreements on the issue is that the coverage of datasets for training/testing shall be broad adequately to meet or be close to the practical field deployment scenario as much as possible. In this manner, we suggest considering defining the </w:t>
      </w:r>
      <w:r w:rsidRPr="004E2C10">
        <w:rPr>
          <w:rFonts w:eastAsia="Yu Mincho"/>
          <w:sz w:val="20"/>
          <w:szCs w:val="20"/>
          <w:lang w:val="en-US" w:eastAsia="ja-JP"/>
        </w:rPr>
        <w:t xml:space="preserve">test environment/conditions </w:t>
      </w:r>
      <w:r w:rsidRPr="004E2C10">
        <w:rPr>
          <w:rFonts w:eastAsiaTheme="minorEastAsia"/>
          <w:sz w:val="20"/>
          <w:szCs w:val="20"/>
          <w:lang w:val="en-US"/>
        </w:rPr>
        <w:t xml:space="preserve">which can </w:t>
      </w:r>
      <w:r w:rsidRPr="004E2C10">
        <w:rPr>
          <w:rFonts w:eastAsia="Yu Mincho"/>
          <w:sz w:val="20"/>
          <w:szCs w:val="20"/>
          <w:lang w:val="en-US" w:eastAsia="ja-JP"/>
        </w:rPr>
        <w:t>demonstrate the robustness of the AI/ML model.</w:t>
      </w:r>
    </w:p>
    <w:p w14:paraId="364E3CF8" w14:textId="3E41E780" w:rsidR="00E33572" w:rsidRPr="004E2C10" w:rsidRDefault="00E33572" w:rsidP="00E33572">
      <w:pPr>
        <w:rPr>
          <w:rFonts w:eastAsia="Yu Mincho"/>
          <w:b/>
          <w:sz w:val="20"/>
          <w:szCs w:val="20"/>
          <w:lang w:val="en-US" w:eastAsia="ja-JP"/>
        </w:rPr>
      </w:pPr>
      <w:r w:rsidRPr="004E2C10">
        <w:rPr>
          <w:rFonts w:eastAsia="Yu Mincho"/>
          <w:b/>
          <w:sz w:val="20"/>
          <w:szCs w:val="20"/>
          <w:lang w:val="en-US" w:eastAsia="ja-JP"/>
        </w:rPr>
        <w:lastRenderedPageBreak/>
        <w:t xml:space="preserve">Proposal </w:t>
      </w:r>
      <w:r w:rsidR="00C92433" w:rsidRPr="004E2C10">
        <w:rPr>
          <w:rFonts w:eastAsia="Yu Mincho"/>
          <w:b/>
          <w:sz w:val="20"/>
          <w:szCs w:val="20"/>
          <w:lang w:val="en-US" w:eastAsia="ja-JP"/>
        </w:rPr>
        <w:t>32</w:t>
      </w:r>
      <w:r w:rsidRPr="004E2C10">
        <w:rPr>
          <w:rFonts w:eastAsia="Yu Mincho"/>
          <w:b/>
          <w:sz w:val="20"/>
          <w:szCs w:val="20"/>
          <w:lang w:val="en-US" w:eastAsia="ja-JP"/>
        </w:rPr>
        <w:t xml:space="preserve">: In order to avoid overfitting UE models to the test environment only, the test </w:t>
      </w:r>
      <w:r w:rsidRPr="004E2C10">
        <w:rPr>
          <w:rFonts w:eastAsia="Yu Mincho"/>
          <w:b/>
          <w:sz w:val="20"/>
          <w:szCs w:val="20"/>
          <w:u w:val="single"/>
          <w:lang w:val="en-US" w:eastAsia="ja-JP"/>
        </w:rPr>
        <w:t>(including data sets)</w:t>
      </w:r>
      <w:r w:rsidRPr="004E2C10">
        <w:rPr>
          <w:rFonts w:eastAsia="Yu Mincho"/>
          <w:b/>
          <w:sz w:val="20"/>
          <w:szCs w:val="20"/>
          <w:lang w:val="en-US" w:eastAsia="ja-JP"/>
        </w:rPr>
        <w:t xml:space="preserve"> shall be able to demonstrate the robustness of the AI/ML model and match the practical field deployment conditions.</w:t>
      </w:r>
    </w:p>
    <w:p w14:paraId="7285C8E3" w14:textId="77777777" w:rsidR="00E33572" w:rsidRPr="004E2C10" w:rsidRDefault="00E33572" w:rsidP="00E33572">
      <w:pPr>
        <w:rPr>
          <w:sz w:val="20"/>
          <w:szCs w:val="20"/>
          <w:lang w:val="en-US"/>
        </w:rPr>
      </w:pPr>
      <w:r w:rsidRPr="004E2C10">
        <w:rPr>
          <w:sz w:val="20"/>
          <w:szCs w:val="20"/>
          <w:lang w:val="en-US"/>
        </w:rPr>
        <w:t>Since the training data are uniquely affected by the specific UE hardware and digital processing units, the error of training data could be left for implementation from each UE vendor, the effect to the predict accuracy may be covered by the overall measurement error.</w:t>
      </w:r>
    </w:p>
    <w:p w14:paraId="1178A1A8" w14:textId="1CFF56E0" w:rsidR="00E33572" w:rsidRPr="004E2C10" w:rsidRDefault="00E33572" w:rsidP="00E33572">
      <w:pPr>
        <w:rPr>
          <w:b/>
          <w:bCs/>
          <w:sz w:val="20"/>
          <w:szCs w:val="20"/>
          <w:lang w:val="en-US"/>
        </w:rPr>
      </w:pPr>
      <w:r w:rsidRPr="004E2C10">
        <w:rPr>
          <w:b/>
          <w:bCs/>
          <w:sz w:val="20"/>
          <w:szCs w:val="20"/>
          <w:lang w:val="en-US"/>
        </w:rPr>
        <w:t>Observation 1</w:t>
      </w:r>
      <w:r w:rsidR="005870B4" w:rsidRPr="004E2C10">
        <w:rPr>
          <w:b/>
          <w:bCs/>
          <w:sz w:val="20"/>
          <w:szCs w:val="20"/>
          <w:lang w:val="en-US"/>
        </w:rPr>
        <w:t>2</w:t>
      </w:r>
      <w:r w:rsidRPr="004E2C10">
        <w:rPr>
          <w:b/>
          <w:bCs/>
          <w:sz w:val="20"/>
          <w:szCs w:val="20"/>
          <w:lang w:val="en-US"/>
        </w:rPr>
        <w:t xml:space="preserve">: the measurement error in </w:t>
      </w:r>
      <w:r w:rsidR="005870B4" w:rsidRPr="004E2C10">
        <w:rPr>
          <w:b/>
          <w:bCs/>
          <w:sz w:val="20"/>
          <w:szCs w:val="20"/>
          <w:lang w:val="en-US"/>
        </w:rPr>
        <w:t>d</w:t>
      </w:r>
      <w:r w:rsidRPr="004E2C10">
        <w:rPr>
          <w:b/>
          <w:bCs/>
          <w:sz w:val="20"/>
          <w:szCs w:val="20"/>
          <w:lang w:val="en-US"/>
        </w:rPr>
        <w:t>atasets for training/testing may be covered by the overall measurement error.</w:t>
      </w:r>
    </w:p>
    <w:p w14:paraId="4C6977FB" w14:textId="77777777" w:rsidR="005870B4" w:rsidRPr="004E2C10" w:rsidRDefault="005870B4" w:rsidP="00E33572">
      <w:pPr>
        <w:rPr>
          <w:b/>
          <w:bCs/>
          <w:sz w:val="20"/>
          <w:szCs w:val="20"/>
          <w:lang w:val="en-US"/>
        </w:rPr>
      </w:pPr>
    </w:p>
    <w:bookmarkEnd w:id="0"/>
    <w:bookmarkEnd w:id="1"/>
    <w:p w14:paraId="14007EA6" w14:textId="06F936BF" w:rsidR="00AD3201" w:rsidRPr="00A05968" w:rsidRDefault="001545B7" w:rsidP="003F12BE">
      <w:pPr>
        <w:pStyle w:val="Heading1"/>
        <w:ind w:right="72"/>
        <w:rPr>
          <w:lang w:val="sv-SE"/>
        </w:rPr>
      </w:pPr>
      <w:proofErr w:type="spellStart"/>
      <w:r w:rsidRPr="00A05968">
        <w:rPr>
          <w:lang w:val="sv-SE"/>
        </w:rPr>
        <w:t>Conclusion</w:t>
      </w:r>
      <w:proofErr w:type="spellEnd"/>
    </w:p>
    <w:p w14:paraId="353F1D6F" w14:textId="77777777" w:rsidR="000A07F3" w:rsidRPr="004E2C10" w:rsidRDefault="000A07F3" w:rsidP="000A07F3">
      <w:pPr>
        <w:rPr>
          <w:b/>
          <w:sz w:val="20"/>
          <w:szCs w:val="20"/>
          <w:lang w:val="en-US"/>
        </w:rPr>
      </w:pPr>
      <w:r w:rsidRPr="004E2C10">
        <w:rPr>
          <w:b/>
          <w:sz w:val="20"/>
          <w:szCs w:val="20"/>
          <w:lang w:val="en-US"/>
        </w:rPr>
        <w:t xml:space="preserve">Observation 1: Option 1 of </w:t>
      </w:r>
      <w:r w:rsidRPr="004E2C10">
        <w:rPr>
          <w:rFonts w:eastAsia="DengXian"/>
          <w:b/>
          <w:sz w:val="20"/>
          <w:szCs w:val="20"/>
          <w:lang w:val="en-US"/>
        </w:rPr>
        <w:t>the relative RSRP accuracy</w:t>
      </w:r>
      <w:r w:rsidRPr="004E2C10">
        <w:rPr>
          <w:b/>
          <w:sz w:val="20"/>
          <w:szCs w:val="20"/>
          <w:lang w:val="en-US"/>
        </w:rPr>
        <w:t xml:space="preserve"> is somewhat closer to a beam label (beam ID) prediction than an RSRP prediction.</w:t>
      </w:r>
    </w:p>
    <w:p w14:paraId="7F8333D4" w14:textId="77777777" w:rsidR="000A07F3" w:rsidRPr="004E2C10" w:rsidRDefault="000A07F3" w:rsidP="000A07F3">
      <w:pPr>
        <w:pStyle w:val="Caption"/>
        <w:rPr>
          <w:bCs/>
          <w:sz w:val="20"/>
          <w:szCs w:val="20"/>
        </w:rPr>
      </w:pPr>
      <w:r w:rsidRPr="004E2C10">
        <w:rPr>
          <w:bCs/>
          <w:sz w:val="20"/>
          <w:szCs w:val="20"/>
        </w:rPr>
        <w:t>Observation 2</w:t>
      </w:r>
      <w:r w:rsidRPr="004E2C10">
        <w:rPr>
          <w:rFonts w:hint="eastAsia"/>
          <w:bCs/>
          <w:sz w:val="20"/>
          <w:szCs w:val="20"/>
        </w:rPr>
        <w:t>: The L1-RSRP differences of SSB with the SNR value -3 is only a few tenths of dBs so its impact would be minor as the baseband (BB) error.</w:t>
      </w:r>
    </w:p>
    <w:p w14:paraId="506C2A0A" w14:textId="77777777" w:rsidR="000A07F3" w:rsidRPr="004E2C10" w:rsidRDefault="000A07F3" w:rsidP="000A07F3">
      <w:pPr>
        <w:rPr>
          <w:rFonts w:eastAsiaTheme="minorEastAsia"/>
          <w:sz w:val="20"/>
          <w:szCs w:val="20"/>
          <w:lang w:val="en-US"/>
        </w:rPr>
      </w:pPr>
      <w:r w:rsidRPr="004E2C10">
        <w:rPr>
          <w:b/>
          <w:bCs/>
          <w:sz w:val="20"/>
          <w:szCs w:val="20"/>
          <w:lang w:val="en-US" w:eastAsia="x-none"/>
        </w:rPr>
        <w:t>Observation 3:</w:t>
      </w:r>
      <w:r w:rsidRPr="004E2C10">
        <w:rPr>
          <w:sz w:val="20"/>
          <w:szCs w:val="20"/>
          <w:lang w:val="en-US"/>
        </w:rPr>
        <w:t xml:space="preserve"> </w:t>
      </w:r>
      <w:r w:rsidRPr="004E2C10">
        <w:rPr>
          <w:b/>
          <w:bCs/>
          <w:sz w:val="20"/>
          <w:szCs w:val="20"/>
          <w:lang w:val="en-US"/>
        </w:rPr>
        <w:t>Both ±4.5 dB RF error with Gaussian distribution and uniform distribution brings large performance degradation on prediction accuracy especially for Top-1 beam, where the impact of uniform distributed RF error is even worse.</w:t>
      </w:r>
    </w:p>
    <w:p w14:paraId="10F2112F" w14:textId="77777777" w:rsidR="000A07F3" w:rsidRPr="004E2C10" w:rsidRDefault="000A07F3" w:rsidP="000A07F3">
      <w:pPr>
        <w:rPr>
          <w:b/>
          <w:bCs/>
          <w:sz w:val="20"/>
          <w:szCs w:val="20"/>
          <w:lang w:val="en-US"/>
        </w:rPr>
      </w:pPr>
      <w:r w:rsidRPr="004E2C10">
        <w:rPr>
          <w:b/>
          <w:bCs/>
          <w:sz w:val="20"/>
          <w:szCs w:val="20"/>
          <w:lang w:val="en-US"/>
        </w:rPr>
        <w:t xml:space="preserve">Observation 4: The RAN2 defined ‘the reference time of the </w:t>
      </w:r>
      <w:r w:rsidRPr="004E2C10">
        <w:rPr>
          <w:rFonts w:hint="eastAsia"/>
          <w:b/>
          <w:bCs/>
          <w:sz w:val="20"/>
          <w:szCs w:val="20"/>
          <w:lang w:val="en-US"/>
        </w:rPr>
        <w:t xml:space="preserve">earliest </w:t>
      </w:r>
      <w:r w:rsidRPr="004E2C10">
        <w:rPr>
          <w:b/>
          <w:bCs/>
          <w:sz w:val="20"/>
          <w:szCs w:val="20"/>
          <w:lang w:val="en-US"/>
        </w:rPr>
        <w:t>time instance for</w:t>
      </w:r>
      <w:r w:rsidRPr="004E2C10">
        <w:rPr>
          <w:rFonts w:hint="eastAsia"/>
          <w:b/>
          <w:bCs/>
          <w:sz w:val="20"/>
          <w:szCs w:val="20"/>
          <w:lang w:val="en-US"/>
        </w:rPr>
        <w:t xml:space="preserve"> the predicted results</w:t>
      </w:r>
      <w:r w:rsidRPr="004E2C10">
        <w:rPr>
          <w:b/>
          <w:bCs/>
          <w:sz w:val="20"/>
          <w:szCs w:val="20"/>
          <w:lang w:val="en-US"/>
        </w:rPr>
        <w:t>’</w:t>
      </w:r>
      <w:r w:rsidRPr="004E2C10">
        <w:rPr>
          <w:rFonts w:eastAsia="DengXian" w:hint="eastAsia"/>
          <w:b/>
          <w:bCs/>
          <w:sz w:val="20"/>
          <w:szCs w:val="20"/>
          <w:lang w:val="en-US"/>
        </w:rPr>
        <w:t xml:space="preserve"> </w:t>
      </w:r>
      <w:r w:rsidRPr="004E2C10">
        <w:rPr>
          <w:rFonts w:eastAsia="DengXian"/>
          <w:b/>
          <w:bCs/>
          <w:sz w:val="20"/>
          <w:szCs w:val="20"/>
          <w:lang w:val="en-US"/>
        </w:rPr>
        <w:t>for</w:t>
      </w:r>
      <w:r w:rsidRPr="004E2C10">
        <w:rPr>
          <w:rFonts w:eastAsia="DengXian" w:hint="eastAsia"/>
          <w:b/>
          <w:bCs/>
          <w:sz w:val="20"/>
          <w:szCs w:val="20"/>
          <w:lang w:val="en-US"/>
        </w:rPr>
        <w:t xml:space="preserve"> BM-Case 2 of UE-side model</w:t>
      </w:r>
      <w:r w:rsidRPr="004E2C10">
        <w:rPr>
          <w:rFonts w:eastAsia="DengXian"/>
          <w:b/>
          <w:bCs/>
          <w:sz w:val="20"/>
          <w:szCs w:val="20"/>
          <w:lang w:val="en-US"/>
        </w:rPr>
        <w:t>, which is from the prediction report, isn’t relevant to RAN4 requirements on inference delay.</w:t>
      </w:r>
    </w:p>
    <w:p w14:paraId="02F92C4B" w14:textId="77777777" w:rsidR="000A07F3" w:rsidRPr="004E2C10" w:rsidRDefault="000A07F3" w:rsidP="000A07F3">
      <w:pPr>
        <w:rPr>
          <w:sz w:val="20"/>
          <w:szCs w:val="20"/>
          <w:lang w:val="en-US"/>
        </w:rPr>
      </w:pPr>
      <w:r w:rsidRPr="004E2C10">
        <w:rPr>
          <w:b/>
          <w:bCs/>
          <w:sz w:val="20"/>
          <w:szCs w:val="20"/>
          <w:lang w:val="en-US"/>
        </w:rPr>
        <w:t>Observation 5: For beam (ID) prediction and L1-RSRP prediction, the inference delay may be different.</w:t>
      </w:r>
    </w:p>
    <w:p w14:paraId="0970104B" w14:textId="77777777" w:rsidR="000A07F3" w:rsidRPr="004E2C10" w:rsidRDefault="000A07F3" w:rsidP="000A07F3">
      <w:pPr>
        <w:rPr>
          <w:b/>
          <w:bCs/>
          <w:sz w:val="20"/>
          <w:szCs w:val="20"/>
          <w:lang w:val="en-US"/>
        </w:rPr>
      </w:pPr>
      <w:r w:rsidRPr="004E2C10">
        <w:rPr>
          <w:b/>
          <w:bCs/>
          <w:sz w:val="20"/>
          <w:szCs w:val="20"/>
          <w:lang w:val="en-US" w:eastAsia="de-DE"/>
        </w:rPr>
        <w:t xml:space="preserve">Observation 6: The metric/report type of prediction results, prediction accuracy or L1-RSRP offset, for prediction and the metric for monitoring may be different since they serve different purposes. </w:t>
      </w:r>
    </w:p>
    <w:p w14:paraId="27A2EFE4" w14:textId="77777777" w:rsidR="000A07F3" w:rsidRPr="004E2C10" w:rsidRDefault="000A07F3" w:rsidP="000A07F3">
      <w:pPr>
        <w:rPr>
          <w:rFonts w:eastAsia="Yu Mincho"/>
          <w:b/>
          <w:sz w:val="20"/>
          <w:szCs w:val="20"/>
          <w:lang w:val="en-US" w:eastAsia="ja-JP"/>
        </w:rPr>
      </w:pPr>
      <w:r w:rsidRPr="004E2C10">
        <w:rPr>
          <w:rFonts w:eastAsia="Yu Mincho"/>
          <w:b/>
          <w:sz w:val="20"/>
          <w:szCs w:val="20"/>
          <w:lang w:val="en-US" w:eastAsia="ja-JP"/>
        </w:rPr>
        <w:t>Observation 7: If the mapping between beam number and probe number, like 8 beams &lt;-&gt;100 probes, is valid, it’s difficult to do multiple beam (up to 64) emulation by CDL channel.</w:t>
      </w:r>
    </w:p>
    <w:p w14:paraId="4B6DEE42" w14:textId="77777777" w:rsidR="000A07F3" w:rsidRPr="004E2C10" w:rsidRDefault="000A07F3" w:rsidP="000A07F3">
      <w:pPr>
        <w:rPr>
          <w:b/>
          <w:bCs/>
          <w:sz w:val="20"/>
          <w:szCs w:val="20"/>
          <w:lang w:val="en-US"/>
        </w:rPr>
      </w:pPr>
      <w:r w:rsidRPr="004E2C10">
        <w:rPr>
          <w:b/>
          <w:bCs/>
          <w:sz w:val="20"/>
          <w:szCs w:val="20"/>
          <w:lang w:val="en-US"/>
        </w:rPr>
        <w:t>Observation 8: Multi-</w:t>
      </w:r>
      <w:proofErr w:type="spellStart"/>
      <w:r w:rsidRPr="004E2C10">
        <w:rPr>
          <w:b/>
          <w:bCs/>
          <w:sz w:val="20"/>
          <w:szCs w:val="20"/>
          <w:lang w:val="en-US"/>
        </w:rPr>
        <w:t>AoA</w:t>
      </w:r>
      <w:proofErr w:type="spellEnd"/>
      <w:r w:rsidRPr="004E2C10">
        <w:rPr>
          <w:b/>
          <w:bCs/>
          <w:sz w:val="20"/>
          <w:szCs w:val="20"/>
          <w:lang w:val="en-US"/>
        </w:rPr>
        <w:t xml:space="preserve"> TDL, may be regarded as a particular oversimplified CDL channel, but only one cluster for each beam.</w:t>
      </w:r>
    </w:p>
    <w:p w14:paraId="535A402E" w14:textId="77777777" w:rsidR="000A07F3" w:rsidRPr="004E2C10" w:rsidRDefault="000A07F3" w:rsidP="000A07F3">
      <w:pPr>
        <w:rPr>
          <w:b/>
          <w:bCs/>
          <w:sz w:val="20"/>
          <w:szCs w:val="20"/>
          <w:lang w:val="en-US"/>
        </w:rPr>
      </w:pPr>
      <w:r w:rsidRPr="004E2C10">
        <w:rPr>
          <w:b/>
          <w:bCs/>
          <w:sz w:val="20"/>
          <w:szCs w:val="20"/>
          <w:lang w:val="en-US"/>
        </w:rPr>
        <w:t>Observation 9: The maximum number of Tx beams in multi-</w:t>
      </w:r>
      <w:proofErr w:type="spellStart"/>
      <w:r w:rsidRPr="004E2C10">
        <w:rPr>
          <w:b/>
          <w:bCs/>
          <w:sz w:val="20"/>
          <w:szCs w:val="20"/>
          <w:lang w:val="en-US"/>
        </w:rPr>
        <w:t>AoA</w:t>
      </w:r>
      <w:proofErr w:type="spellEnd"/>
      <w:r w:rsidRPr="004E2C10">
        <w:rPr>
          <w:b/>
          <w:bCs/>
          <w:sz w:val="20"/>
          <w:szCs w:val="20"/>
          <w:lang w:val="en-US"/>
        </w:rPr>
        <w:t xml:space="preserve"> TDL is unclear.  </w:t>
      </w:r>
    </w:p>
    <w:p w14:paraId="709E9682" w14:textId="77777777" w:rsidR="000A07F3" w:rsidRPr="004E2C10" w:rsidRDefault="000A07F3" w:rsidP="000A07F3">
      <w:pPr>
        <w:rPr>
          <w:b/>
          <w:bCs/>
          <w:sz w:val="20"/>
          <w:szCs w:val="20"/>
          <w:lang w:val="en-US"/>
        </w:rPr>
      </w:pPr>
      <w:r w:rsidRPr="004E2C10">
        <w:rPr>
          <w:rFonts w:hint="eastAsia"/>
          <w:b/>
          <w:bCs/>
          <w:sz w:val="20"/>
          <w:szCs w:val="20"/>
          <w:lang w:val="en-US"/>
        </w:rPr>
        <w:t xml:space="preserve">Observation </w:t>
      </w:r>
      <w:r w:rsidRPr="004E2C10">
        <w:rPr>
          <w:b/>
          <w:bCs/>
          <w:sz w:val="20"/>
          <w:szCs w:val="20"/>
          <w:lang w:val="en-US"/>
        </w:rPr>
        <w:t>10: Different ratios between the number of Set A and Set B demonstrates various AI/ML model characteristics.</w:t>
      </w:r>
    </w:p>
    <w:p w14:paraId="62995952" w14:textId="77777777" w:rsidR="000A07F3" w:rsidRPr="004E2C10" w:rsidRDefault="000A07F3" w:rsidP="000A07F3">
      <w:pPr>
        <w:rPr>
          <w:b/>
          <w:bCs/>
          <w:color w:val="000000" w:themeColor="text1"/>
          <w:sz w:val="20"/>
          <w:szCs w:val="20"/>
          <w:lang w:val="en-US"/>
        </w:rPr>
      </w:pPr>
      <w:r w:rsidRPr="004E2C10">
        <w:rPr>
          <w:b/>
          <w:bCs/>
          <w:color w:val="000000" w:themeColor="text1"/>
          <w:sz w:val="20"/>
          <w:szCs w:val="20"/>
          <w:lang w:val="en-US"/>
        </w:rPr>
        <w:t xml:space="preserve">Observation 11: </w:t>
      </w:r>
      <w:r w:rsidRPr="004E2C10">
        <w:rPr>
          <w:rFonts w:eastAsia="Yu Mincho" w:hint="eastAsia"/>
          <w:b/>
          <w:bCs/>
          <w:color w:val="000000" w:themeColor="text1"/>
          <w:sz w:val="20"/>
          <w:szCs w:val="20"/>
          <w:lang w:val="en-US" w:eastAsia="ja-JP"/>
        </w:rPr>
        <w:t>Option 2</w:t>
      </w:r>
      <w:r w:rsidRPr="004E2C10">
        <w:rPr>
          <w:rFonts w:eastAsia="Yu Mincho"/>
          <w:b/>
          <w:bCs/>
          <w:color w:val="000000" w:themeColor="text1"/>
          <w:sz w:val="20"/>
          <w:szCs w:val="20"/>
          <w:lang w:val="en-US" w:eastAsia="ja-JP"/>
        </w:rPr>
        <w:t xml:space="preserve">, i.e., </w:t>
      </w:r>
      <w:r w:rsidRPr="004E2C10">
        <w:rPr>
          <w:b/>
          <w:bCs/>
          <w:color w:val="000000" w:themeColor="text1"/>
          <w:sz w:val="20"/>
          <w:szCs w:val="20"/>
          <w:lang w:val="en-US"/>
        </w:rPr>
        <w:t>8-probe OTA system, could oversimplify the test channel. For supporting such approach, we lead towards that more probes can be implemented in TE.</w:t>
      </w:r>
    </w:p>
    <w:p w14:paraId="32D0643A" w14:textId="77777777" w:rsidR="00C92433" w:rsidRPr="004E2C10" w:rsidRDefault="00C92433" w:rsidP="00C92433">
      <w:pPr>
        <w:rPr>
          <w:b/>
          <w:bCs/>
          <w:sz w:val="20"/>
          <w:szCs w:val="20"/>
          <w:lang w:val="en-US"/>
        </w:rPr>
      </w:pPr>
      <w:r w:rsidRPr="004E2C10">
        <w:rPr>
          <w:b/>
          <w:bCs/>
          <w:sz w:val="20"/>
          <w:szCs w:val="20"/>
          <w:lang w:val="en-US"/>
        </w:rPr>
        <w:t>Observation 12: the measurement error in datasets for training/testing may be covered by the overall measurement error.</w:t>
      </w:r>
    </w:p>
    <w:p w14:paraId="005B3155" w14:textId="77777777" w:rsidR="000A07F3" w:rsidRPr="004E2C10" w:rsidRDefault="000A07F3" w:rsidP="000A07F3">
      <w:pPr>
        <w:rPr>
          <w:rFonts w:eastAsia="Yu Mincho"/>
          <w:b/>
          <w:bCs/>
          <w:sz w:val="20"/>
          <w:szCs w:val="20"/>
          <w:lang w:val="en-US" w:eastAsia="ja-JP"/>
        </w:rPr>
      </w:pPr>
      <w:r w:rsidRPr="004E2C10">
        <w:rPr>
          <w:b/>
          <w:bCs/>
          <w:sz w:val="20"/>
          <w:szCs w:val="20"/>
          <w:lang w:val="en-US"/>
        </w:rPr>
        <w:t xml:space="preserve">Proposal 1: </w:t>
      </w:r>
      <w:r w:rsidRPr="004E2C10">
        <w:rPr>
          <w:rFonts w:hint="eastAsia"/>
          <w:b/>
          <w:bCs/>
          <w:sz w:val="20"/>
          <w:szCs w:val="20"/>
          <w:lang w:val="en-US"/>
        </w:rPr>
        <w:t xml:space="preserve">For </w:t>
      </w:r>
      <w:r w:rsidRPr="004E2C10">
        <w:rPr>
          <w:rFonts w:eastAsia="Yu Mincho" w:hint="eastAsia"/>
          <w:b/>
          <w:bCs/>
          <w:sz w:val="20"/>
          <w:szCs w:val="20"/>
          <w:lang w:val="en-US" w:eastAsia="ja-JP"/>
        </w:rPr>
        <w:t xml:space="preserve">the </w:t>
      </w:r>
      <w:r w:rsidRPr="004E2C10">
        <w:rPr>
          <w:rFonts w:eastAsia="Yu Mincho"/>
          <w:b/>
          <w:bCs/>
          <w:sz w:val="20"/>
          <w:szCs w:val="20"/>
          <w:lang w:val="en-US" w:eastAsia="ja-JP"/>
        </w:rPr>
        <w:t xml:space="preserve">absolute RSRP, the index </w:t>
      </w:r>
      <w:proofErr w:type="spellStart"/>
      <w:r w:rsidRPr="004E2C10">
        <w:rPr>
          <w:rFonts w:eastAsia="Yu Mincho"/>
          <w:b/>
          <w:bCs/>
          <w:sz w:val="20"/>
          <w:szCs w:val="20"/>
          <w:lang w:val="en-US" w:eastAsia="ja-JP"/>
        </w:rPr>
        <w:t>i</w:t>
      </w:r>
      <w:proofErr w:type="spellEnd"/>
      <w:r w:rsidRPr="004E2C10">
        <w:rPr>
          <w:rFonts w:eastAsia="Yu Mincho"/>
          <w:b/>
          <w:bCs/>
          <w:sz w:val="20"/>
          <w:szCs w:val="20"/>
          <w:lang w:val="en-US" w:eastAsia="ja-JP"/>
        </w:rPr>
        <w:t xml:space="preserve"> shall be any beam index in top-K beams based on predicted L1-RSRP as per UE reporting.</w:t>
      </w:r>
    </w:p>
    <w:p w14:paraId="3F298EA7" w14:textId="77777777" w:rsidR="005C692A" w:rsidRPr="007D3430" w:rsidRDefault="005C692A" w:rsidP="005C692A">
      <w:pPr>
        <w:rPr>
          <w:b/>
          <w:sz w:val="20"/>
          <w:szCs w:val="20"/>
          <w:lang w:val="en-US"/>
        </w:rPr>
      </w:pPr>
      <w:r w:rsidRPr="007D3430">
        <w:rPr>
          <w:b/>
          <w:bCs/>
          <w:sz w:val="20"/>
          <w:szCs w:val="20"/>
          <w:lang w:val="en-US"/>
        </w:rPr>
        <w:t xml:space="preserve">Proposal 2: For </w:t>
      </w:r>
      <w:r w:rsidRPr="007D3430">
        <w:rPr>
          <w:rFonts w:eastAsia="Yu Mincho"/>
          <w:b/>
          <w:bCs/>
          <w:sz w:val="20"/>
          <w:szCs w:val="20"/>
          <w:lang w:val="en-US" w:eastAsia="ja-JP"/>
        </w:rPr>
        <w:t xml:space="preserve">the </w:t>
      </w:r>
      <w:r w:rsidRPr="007D3430">
        <w:rPr>
          <w:rFonts w:eastAsia="DengXian"/>
          <w:b/>
          <w:sz w:val="20"/>
          <w:szCs w:val="20"/>
          <w:lang w:val="en-US"/>
        </w:rPr>
        <w:t xml:space="preserve">relative </w:t>
      </w:r>
      <w:r w:rsidRPr="007D3430">
        <w:rPr>
          <w:rFonts w:eastAsia="Yu Mincho"/>
          <w:b/>
          <w:bCs/>
          <w:sz w:val="20"/>
          <w:szCs w:val="20"/>
          <w:lang w:val="en-US" w:eastAsia="ja-JP"/>
        </w:rPr>
        <w:t>RSRP</w:t>
      </w:r>
      <w:r>
        <w:rPr>
          <w:rFonts w:eastAsia="Yu Mincho"/>
          <w:b/>
          <w:bCs/>
          <w:sz w:val="20"/>
          <w:szCs w:val="20"/>
          <w:lang w:val="en-US"/>
        </w:rPr>
        <w:t>, s</w:t>
      </w:r>
      <w:r w:rsidRPr="007D3430">
        <w:rPr>
          <w:b/>
          <w:bCs/>
          <w:sz w:val="20"/>
          <w:szCs w:val="20"/>
          <w:lang w:val="en-US"/>
        </w:rPr>
        <w:t>upport Option 2</w:t>
      </w:r>
      <w:r>
        <w:rPr>
          <w:b/>
          <w:bCs/>
          <w:sz w:val="20"/>
          <w:szCs w:val="20"/>
          <w:lang w:val="en-US"/>
        </w:rPr>
        <w:t>. Re</w:t>
      </w:r>
      <w:r w:rsidRPr="007D3430">
        <w:rPr>
          <w:b/>
          <w:sz w:val="20"/>
          <w:szCs w:val="20"/>
          <w:lang w:val="en-US"/>
        </w:rPr>
        <w:t xml:space="preserve">lative RSRP accuracy= predicted L1-RSRP of beam index </w:t>
      </w:r>
      <w:proofErr w:type="spellStart"/>
      <w:r w:rsidRPr="007D3430">
        <w:rPr>
          <w:b/>
          <w:sz w:val="20"/>
          <w:szCs w:val="20"/>
          <w:lang w:val="en-US"/>
        </w:rPr>
        <w:t>i</w:t>
      </w:r>
      <w:proofErr w:type="spellEnd"/>
      <w:r w:rsidRPr="007D3430">
        <w:rPr>
          <w:b/>
          <w:sz w:val="20"/>
          <w:szCs w:val="20"/>
          <w:lang w:val="en-US"/>
        </w:rPr>
        <w:t xml:space="preserve"> – predicted L1-RSRP of beam index n, where the beam index n owns the largest RSRP among the predicted beams.</w:t>
      </w:r>
    </w:p>
    <w:p w14:paraId="2B750C9F" w14:textId="77777777" w:rsidR="000A07F3" w:rsidRPr="004E2C10" w:rsidRDefault="000A07F3" w:rsidP="000A07F3">
      <w:pPr>
        <w:rPr>
          <w:b/>
          <w:bCs/>
          <w:sz w:val="20"/>
          <w:szCs w:val="20"/>
          <w:lang w:val="en-US"/>
        </w:rPr>
      </w:pPr>
      <w:r w:rsidRPr="004E2C10">
        <w:rPr>
          <w:b/>
          <w:bCs/>
          <w:sz w:val="20"/>
          <w:szCs w:val="20"/>
          <w:lang w:val="en-US"/>
        </w:rPr>
        <w:t>Proposal 3:  RAN4 shall study the new known condition of the TCI state switch, to which the RS referred is which is ‘known’ by the prediction without any measurement.</w:t>
      </w:r>
    </w:p>
    <w:p w14:paraId="4471EC27" w14:textId="01126F57" w:rsidR="000A07F3" w:rsidRPr="004E2C10" w:rsidRDefault="000A07F3" w:rsidP="000A07F3">
      <w:pPr>
        <w:rPr>
          <w:b/>
          <w:bCs/>
          <w:sz w:val="20"/>
          <w:szCs w:val="20"/>
          <w:lang w:val="en-US"/>
        </w:rPr>
      </w:pPr>
      <w:r w:rsidRPr="004E2C10">
        <w:rPr>
          <w:b/>
          <w:bCs/>
          <w:sz w:val="20"/>
          <w:szCs w:val="20"/>
          <w:lang w:val="en-US"/>
        </w:rPr>
        <w:lastRenderedPageBreak/>
        <w:t>Proposal 4: Knowing the Rx beams is a crucial factor in TCI state switch enhancement in terms of RS prediction</w:t>
      </w:r>
      <w:r w:rsidR="00722010">
        <w:rPr>
          <w:b/>
          <w:bCs/>
          <w:sz w:val="20"/>
          <w:szCs w:val="20"/>
          <w:lang w:val="en-US"/>
        </w:rPr>
        <w:t xml:space="preserve">, it may be supported by the UE </w:t>
      </w:r>
      <w:r w:rsidR="00D86FE9">
        <w:rPr>
          <w:b/>
          <w:bCs/>
          <w:sz w:val="20"/>
          <w:szCs w:val="20"/>
          <w:lang w:val="en-US"/>
        </w:rPr>
        <w:t>as</w:t>
      </w:r>
      <w:r w:rsidR="00363515">
        <w:rPr>
          <w:b/>
          <w:bCs/>
          <w:sz w:val="20"/>
          <w:szCs w:val="20"/>
          <w:lang w:val="en-US"/>
        </w:rPr>
        <w:t xml:space="preserve"> UE capability. </w:t>
      </w:r>
    </w:p>
    <w:p w14:paraId="3302EEEC" w14:textId="77777777" w:rsidR="000A07F3" w:rsidRPr="004E2C10" w:rsidRDefault="000A07F3" w:rsidP="000A07F3">
      <w:pPr>
        <w:rPr>
          <w:b/>
          <w:sz w:val="20"/>
          <w:szCs w:val="20"/>
          <w:lang w:val="en-US"/>
        </w:rPr>
      </w:pPr>
      <w:r w:rsidRPr="004E2C10">
        <w:rPr>
          <w:b/>
          <w:sz w:val="20"/>
          <w:szCs w:val="20"/>
          <w:lang w:val="en-US"/>
        </w:rPr>
        <w:t xml:space="preserve">Proposal 5: The </w:t>
      </w:r>
      <w:r w:rsidRPr="004E2C10">
        <w:rPr>
          <w:b/>
          <w:bCs/>
          <w:sz w:val="20"/>
          <w:szCs w:val="20"/>
          <w:lang w:val="en-US"/>
        </w:rPr>
        <w:t xml:space="preserve">‘predicted known’ </w:t>
      </w:r>
      <w:r w:rsidRPr="004E2C10">
        <w:rPr>
          <w:b/>
          <w:sz w:val="20"/>
          <w:szCs w:val="20"/>
          <w:lang w:val="en-US"/>
        </w:rPr>
        <w:t>conditions of the prediction-based TCI state switch shall take below conditions into account:</w:t>
      </w:r>
    </w:p>
    <w:p w14:paraId="1294AF00" w14:textId="77777777" w:rsidR="000A07F3" w:rsidRPr="004E2C10" w:rsidRDefault="000A07F3" w:rsidP="000A07F3">
      <w:pPr>
        <w:pStyle w:val="ListParagraph"/>
        <w:numPr>
          <w:ilvl w:val="0"/>
          <w:numId w:val="17"/>
        </w:numPr>
        <w:rPr>
          <w:b/>
          <w:bCs/>
          <w:sz w:val="20"/>
          <w:szCs w:val="20"/>
          <w:lang w:eastAsia="zh-CN"/>
        </w:rPr>
      </w:pPr>
      <w:r w:rsidRPr="004E2C10">
        <w:rPr>
          <w:b/>
          <w:bCs/>
          <w:sz w:val="20"/>
          <w:szCs w:val="20"/>
          <w:lang w:eastAsia="zh-CN"/>
        </w:rPr>
        <w:t>The TCI state switch command is received during valid inference phase of AI/ML mode.</w:t>
      </w:r>
    </w:p>
    <w:p w14:paraId="6D0A4F9D" w14:textId="77777777" w:rsidR="000A07F3" w:rsidRPr="004E2C10" w:rsidRDefault="000A07F3" w:rsidP="000A07F3">
      <w:pPr>
        <w:pStyle w:val="ListParagraph"/>
        <w:numPr>
          <w:ilvl w:val="0"/>
          <w:numId w:val="17"/>
        </w:numPr>
        <w:rPr>
          <w:b/>
          <w:bCs/>
          <w:sz w:val="20"/>
          <w:szCs w:val="20"/>
          <w:lang w:eastAsia="zh-CN"/>
        </w:rPr>
      </w:pPr>
      <w:r w:rsidRPr="004E2C10">
        <w:rPr>
          <w:b/>
          <w:bCs/>
          <w:sz w:val="20"/>
          <w:szCs w:val="20"/>
        </w:rPr>
        <w:t xml:space="preserve">The predicted beam in Set A is </w:t>
      </w:r>
      <w:r w:rsidRPr="004E2C10">
        <w:rPr>
          <w:b/>
          <w:bCs/>
          <w:sz w:val="20"/>
          <w:szCs w:val="20"/>
          <w:lang w:eastAsia="zh-CN"/>
        </w:rPr>
        <w:t>the RS in target TCI state.</w:t>
      </w:r>
    </w:p>
    <w:p w14:paraId="3F9D3837" w14:textId="77777777" w:rsidR="000A07F3" w:rsidRPr="004E2C10" w:rsidRDefault="000A07F3" w:rsidP="000A07F3">
      <w:pPr>
        <w:pStyle w:val="ListParagraph"/>
        <w:numPr>
          <w:ilvl w:val="0"/>
          <w:numId w:val="17"/>
        </w:numPr>
        <w:rPr>
          <w:b/>
          <w:bCs/>
          <w:sz w:val="20"/>
          <w:szCs w:val="20"/>
        </w:rPr>
      </w:pPr>
      <w:r w:rsidRPr="004E2C10">
        <w:rPr>
          <w:b/>
          <w:bCs/>
          <w:sz w:val="20"/>
          <w:szCs w:val="20"/>
          <w:lang w:eastAsia="zh-CN"/>
        </w:rPr>
        <w:t xml:space="preserve">The </w:t>
      </w:r>
      <w:r w:rsidRPr="004E2C10">
        <w:rPr>
          <w:b/>
          <w:bCs/>
          <w:sz w:val="20"/>
          <w:szCs w:val="20"/>
        </w:rPr>
        <w:t xml:space="preserve">predicted beam in Set A is detectable </w:t>
      </w:r>
      <w:r w:rsidRPr="004E2C10">
        <w:rPr>
          <w:b/>
          <w:bCs/>
          <w:sz w:val="20"/>
          <w:szCs w:val="20"/>
          <w:lang w:eastAsia="zh-CN"/>
        </w:rPr>
        <w:t xml:space="preserve">during training and inference phase, which implies the beam has been trained successfully and available in inference phase. </w:t>
      </w:r>
    </w:p>
    <w:p w14:paraId="0D826B54" w14:textId="77777777" w:rsidR="000A07F3" w:rsidRPr="004E2C10" w:rsidRDefault="000A07F3" w:rsidP="000A07F3">
      <w:pPr>
        <w:pStyle w:val="ListParagraph"/>
        <w:numPr>
          <w:ilvl w:val="0"/>
          <w:numId w:val="17"/>
        </w:numPr>
        <w:rPr>
          <w:b/>
          <w:bCs/>
          <w:sz w:val="20"/>
          <w:szCs w:val="20"/>
        </w:rPr>
      </w:pPr>
      <w:r w:rsidRPr="004E2C10">
        <w:rPr>
          <w:b/>
          <w:bCs/>
          <w:sz w:val="20"/>
          <w:szCs w:val="20"/>
          <w:lang w:eastAsia="zh-CN"/>
        </w:rPr>
        <w:t>The UE knows the Rx beam for the predicted beam.</w:t>
      </w:r>
    </w:p>
    <w:p w14:paraId="5F5C24B8" w14:textId="77777777" w:rsidR="000A07F3" w:rsidRPr="004E2C10" w:rsidRDefault="000A07F3" w:rsidP="000A07F3">
      <w:pPr>
        <w:spacing w:line="259" w:lineRule="auto"/>
        <w:rPr>
          <w:b/>
          <w:sz w:val="20"/>
          <w:szCs w:val="20"/>
          <w:lang w:val="en-US"/>
        </w:rPr>
      </w:pPr>
      <w:r w:rsidRPr="004E2C10">
        <w:rPr>
          <w:b/>
          <w:sz w:val="20"/>
          <w:szCs w:val="20"/>
          <w:lang w:val="en-US"/>
        </w:rPr>
        <w:t xml:space="preserve">Proposal 6: The </w:t>
      </w:r>
      <w:r w:rsidRPr="004E2C10">
        <w:rPr>
          <w:b/>
          <w:bCs/>
          <w:sz w:val="20"/>
          <w:szCs w:val="20"/>
          <w:lang w:val="en-US"/>
        </w:rPr>
        <w:t xml:space="preserve">‘predicted known’ </w:t>
      </w:r>
      <w:r w:rsidRPr="004E2C10">
        <w:rPr>
          <w:b/>
          <w:sz w:val="20"/>
          <w:szCs w:val="20"/>
          <w:lang w:val="en-US"/>
        </w:rPr>
        <w:t>conditions doesn’t apply to the RS which has been measured in prediction procedure, including measurement phase and prediction phase, either in Set A or Set B.</w:t>
      </w:r>
    </w:p>
    <w:p w14:paraId="67DE7E13" w14:textId="77777777" w:rsidR="000A07F3" w:rsidRPr="004E2C10" w:rsidRDefault="000A07F3" w:rsidP="000A07F3">
      <w:pPr>
        <w:rPr>
          <w:b/>
          <w:bCs/>
          <w:sz w:val="20"/>
          <w:szCs w:val="20"/>
          <w:lang w:val="en-US"/>
        </w:rPr>
      </w:pPr>
      <w:r w:rsidRPr="004E2C10">
        <w:rPr>
          <w:b/>
          <w:bCs/>
          <w:sz w:val="20"/>
          <w:szCs w:val="20"/>
          <w:lang w:val="en-US"/>
        </w:rPr>
        <w:t>Proposal 7: Metrics/KPIs for beam management requirements/tests are outlined by the below options:</w:t>
      </w:r>
    </w:p>
    <w:p w14:paraId="5D979643" w14:textId="77777777" w:rsidR="000A07F3" w:rsidRPr="004E2C10" w:rsidRDefault="000A07F3" w:rsidP="000A07F3">
      <w:pPr>
        <w:pStyle w:val="ListParagraph"/>
        <w:numPr>
          <w:ilvl w:val="0"/>
          <w:numId w:val="14"/>
        </w:numPr>
        <w:rPr>
          <w:b/>
          <w:bCs/>
          <w:sz w:val="20"/>
          <w:szCs w:val="20"/>
          <w:lang w:eastAsia="zh-CN"/>
        </w:rPr>
      </w:pPr>
      <w:r w:rsidRPr="004E2C10">
        <w:rPr>
          <w:b/>
          <w:bCs/>
          <w:sz w:val="20"/>
          <w:szCs w:val="20"/>
          <w:lang w:eastAsia="zh-CN"/>
        </w:rPr>
        <w:t>In case of the AI/ML model with label (beam ID) output type</w:t>
      </w:r>
    </w:p>
    <w:p w14:paraId="1B6C6FBE" w14:textId="77777777" w:rsidR="000A07F3" w:rsidRPr="004E2C10" w:rsidRDefault="000A07F3" w:rsidP="000A07F3">
      <w:pPr>
        <w:pStyle w:val="ListParagraph"/>
        <w:numPr>
          <w:ilvl w:val="1"/>
          <w:numId w:val="14"/>
        </w:numPr>
        <w:rPr>
          <w:b/>
          <w:bCs/>
          <w:sz w:val="20"/>
          <w:szCs w:val="20"/>
          <w:lang w:eastAsia="zh-CN"/>
        </w:rPr>
      </w:pPr>
      <w:r w:rsidRPr="004E2C10">
        <w:rPr>
          <w:b/>
          <w:bCs/>
          <w:sz w:val="20"/>
          <w:szCs w:val="20"/>
          <w:lang w:eastAsia="zh-CN"/>
        </w:rPr>
        <w:t>Beam prediction accuracy, i.e., Option 2 + Option 3 is adopted.</w:t>
      </w:r>
    </w:p>
    <w:p w14:paraId="2A0798FA" w14:textId="77777777" w:rsidR="000A07F3" w:rsidRPr="004E2C10" w:rsidRDefault="000A07F3" w:rsidP="000A07F3">
      <w:pPr>
        <w:pStyle w:val="ListParagraph"/>
        <w:numPr>
          <w:ilvl w:val="0"/>
          <w:numId w:val="14"/>
        </w:numPr>
        <w:rPr>
          <w:b/>
          <w:bCs/>
          <w:sz w:val="20"/>
          <w:szCs w:val="20"/>
          <w:lang w:eastAsia="zh-CN"/>
        </w:rPr>
      </w:pPr>
      <w:r w:rsidRPr="004E2C10">
        <w:rPr>
          <w:b/>
          <w:bCs/>
          <w:sz w:val="20"/>
          <w:szCs w:val="20"/>
          <w:lang w:eastAsia="zh-CN"/>
        </w:rPr>
        <w:t>In case of the AI/ML model with label (beam ID)</w:t>
      </w:r>
      <w:r w:rsidRPr="004E2C10">
        <w:rPr>
          <w:b/>
          <w:bCs/>
          <w:sz w:val="20"/>
          <w:szCs w:val="20"/>
        </w:rPr>
        <w:t xml:space="preserve"> </w:t>
      </w:r>
      <w:r w:rsidRPr="004E2C10">
        <w:rPr>
          <w:b/>
          <w:bCs/>
          <w:sz w:val="20"/>
          <w:szCs w:val="20"/>
          <w:lang w:eastAsia="zh-CN"/>
        </w:rPr>
        <w:t xml:space="preserve">+ </w:t>
      </w:r>
      <w:r w:rsidRPr="004E2C10">
        <w:rPr>
          <w:b/>
          <w:bCs/>
          <w:sz w:val="20"/>
          <w:szCs w:val="20"/>
        </w:rPr>
        <w:t>RSRP</w:t>
      </w:r>
      <w:r w:rsidRPr="004E2C10">
        <w:rPr>
          <w:b/>
          <w:bCs/>
          <w:sz w:val="20"/>
          <w:szCs w:val="20"/>
          <w:lang w:eastAsia="zh-CN"/>
        </w:rPr>
        <w:t xml:space="preserve"> output type</w:t>
      </w:r>
      <w:r w:rsidRPr="004E2C10">
        <w:rPr>
          <w:rFonts w:eastAsia="MS Mincho"/>
          <w:b/>
          <w:bCs/>
          <w:sz w:val="20"/>
          <w:szCs w:val="20"/>
          <w:lang w:eastAsia="zh-CN"/>
        </w:rPr>
        <w:t xml:space="preserve"> </w:t>
      </w:r>
    </w:p>
    <w:p w14:paraId="00847735" w14:textId="77777777" w:rsidR="000A07F3" w:rsidRPr="004E2C10" w:rsidRDefault="000A07F3" w:rsidP="000A07F3">
      <w:pPr>
        <w:pStyle w:val="ListParagraph"/>
        <w:numPr>
          <w:ilvl w:val="1"/>
          <w:numId w:val="14"/>
        </w:numPr>
        <w:rPr>
          <w:b/>
          <w:bCs/>
          <w:sz w:val="20"/>
          <w:szCs w:val="20"/>
          <w:lang w:eastAsia="zh-CN"/>
        </w:rPr>
      </w:pPr>
      <w:r w:rsidRPr="004E2C10">
        <w:rPr>
          <w:rFonts w:eastAsia="MS Mincho"/>
          <w:b/>
          <w:bCs/>
          <w:sz w:val="20"/>
          <w:szCs w:val="20"/>
          <w:lang w:eastAsia="zh-CN"/>
        </w:rPr>
        <w:t>Beam prediction accuracy and RSRP accuracy, i.e., Option1, 2 an 3</w:t>
      </w:r>
      <w:r w:rsidRPr="004E2C10">
        <w:rPr>
          <w:b/>
          <w:bCs/>
          <w:sz w:val="20"/>
          <w:szCs w:val="20"/>
          <w:lang w:eastAsia="zh-CN"/>
        </w:rPr>
        <w:t>, are adopted simultaneously.</w:t>
      </w:r>
    </w:p>
    <w:p w14:paraId="74DDCB32" w14:textId="77777777" w:rsidR="000A07F3" w:rsidRPr="004E2C10" w:rsidRDefault="000A07F3" w:rsidP="000A07F3">
      <w:pPr>
        <w:rPr>
          <w:b/>
          <w:bCs/>
          <w:sz w:val="20"/>
          <w:szCs w:val="20"/>
          <w:lang w:val="en-US"/>
        </w:rPr>
      </w:pPr>
      <w:r w:rsidRPr="004E2C10">
        <w:rPr>
          <w:rFonts w:hint="eastAsia"/>
          <w:b/>
          <w:bCs/>
          <w:sz w:val="20"/>
          <w:szCs w:val="20"/>
          <w:lang w:val="en-US"/>
        </w:rPr>
        <w:t>P</w:t>
      </w:r>
      <w:r w:rsidRPr="004E2C10">
        <w:rPr>
          <w:b/>
          <w:bCs/>
          <w:sz w:val="20"/>
          <w:szCs w:val="20"/>
          <w:lang w:val="en-US"/>
        </w:rPr>
        <w:t>roposal 8: In Option2, RAN4 only considers the below option.</w:t>
      </w:r>
    </w:p>
    <w:p w14:paraId="7BC93E0A" w14:textId="77777777" w:rsidR="000A07F3" w:rsidRPr="004E2C10" w:rsidRDefault="000A07F3" w:rsidP="000A07F3">
      <w:pPr>
        <w:pStyle w:val="ListParagraph"/>
        <w:numPr>
          <w:ilvl w:val="0"/>
          <w:numId w:val="14"/>
        </w:numPr>
        <w:rPr>
          <w:b/>
          <w:bCs/>
          <w:sz w:val="20"/>
          <w:szCs w:val="20"/>
          <w:lang w:eastAsia="zh-CN"/>
        </w:rPr>
      </w:pPr>
      <w:r w:rsidRPr="004E2C10">
        <w:rPr>
          <w:b/>
          <w:bCs/>
          <w:sz w:val="20"/>
          <w:szCs w:val="20"/>
          <w:lang w:eastAsia="zh-CN"/>
        </w:rPr>
        <w:t>Top-K/1 (%) : the percentage of "the Top-1 strongest beam is one of the Top-K predicted beams"</w:t>
      </w:r>
    </w:p>
    <w:p w14:paraId="3DCBF39D" w14:textId="77777777" w:rsidR="000A07F3" w:rsidRPr="004E2C10" w:rsidRDefault="000A07F3" w:rsidP="000A07F3">
      <w:pPr>
        <w:rPr>
          <w:rFonts w:eastAsiaTheme="minorEastAsia"/>
          <w:b/>
          <w:bCs/>
          <w:sz w:val="20"/>
          <w:szCs w:val="20"/>
          <w:lang w:val="en-US"/>
        </w:rPr>
      </w:pPr>
      <w:r w:rsidRPr="004E2C10">
        <w:rPr>
          <w:b/>
          <w:sz w:val="20"/>
          <w:szCs w:val="20"/>
          <w:lang w:val="en-US"/>
        </w:rPr>
        <w:t xml:space="preserve">Proposal 9: </w:t>
      </w:r>
      <w:r w:rsidRPr="004E2C10">
        <w:rPr>
          <w:rFonts w:hint="eastAsia"/>
          <w:b/>
          <w:sz w:val="20"/>
          <w:szCs w:val="20"/>
          <w:lang w:val="en-US"/>
        </w:rPr>
        <w:t>T</w:t>
      </w:r>
      <w:r w:rsidRPr="004E2C10">
        <w:rPr>
          <w:b/>
          <w:sz w:val="20"/>
          <w:szCs w:val="20"/>
          <w:lang w:val="en-US"/>
        </w:rPr>
        <w:t xml:space="preserve">he distribution of </w:t>
      </w:r>
      <w:r w:rsidRPr="004E2C10">
        <w:rPr>
          <w:rFonts w:eastAsiaTheme="minorEastAsia" w:hint="eastAsia"/>
          <w:b/>
          <w:sz w:val="20"/>
          <w:szCs w:val="20"/>
          <w:lang w:val="en-US"/>
        </w:rPr>
        <w:t>baseband</w:t>
      </w:r>
      <w:r w:rsidRPr="004E2C10">
        <w:rPr>
          <w:b/>
          <w:sz w:val="20"/>
          <w:szCs w:val="20"/>
          <w:lang w:val="en-US"/>
        </w:rPr>
        <w:t xml:space="preserve"> error can</w:t>
      </w:r>
      <w:r w:rsidRPr="004E2C10">
        <w:rPr>
          <w:b/>
          <w:bCs/>
          <w:sz w:val="20"/>
          <w:szCs w:val="20"/>
          <w:lang w:val="en-US"/>
        </w:rPr>
        <w:t xml:space="preserve"> be fitted with</w:t>
      </w:r>
      <w:r w:rsidRPr="004E2C10">
        <w:rPr>
          <w:rFonts w:eastAsiaTheme="minorEastAsia" w:hint="eastAsia"/>
          <w:b/>
          <w:bCs/>
          <w:sz w:val="20"/>
          <w:szCs w:val="20"/>
          <w:lang w:val="en-US"/>
        </w:rPr>
        <w:t xml:space="preserve"> zero mean</w:t>
      </w:r>
      <w:r w:rsidRPr="004E2C10">
        <w:rPr>
          <w:b/>
          <w:bCs/>
          <w:sz w:val="20"/>
          <w:szCs w:val="20"/>
          <w:lang w:val="en-US"/>
        </w:rPr>
        <w:t xml:space="preserve"> Gaussian distributions</w:t>
      </w:r>
      <w:r w:rsidRPr="004E2C10">
        <w:rPr>
          <w:rFonts w:eastAsiaTheme="minorEastAsia" w:hint="eastAsia"/>
          <w:b/>
          <w:bCs/>
          <w:sz w:val="20"/>
          <w:szCs w:val="20"/>
          <w:lang w:val="en-US"/>
        </w:rPr>
        <w:t>.</w:t>
      </w:r>
    </w:p>
    <w:p w14:paraId="0B8BE6C7" w14:textId="77777777" w:rsidR="0007462F" w:rsidRDefault="0007462F" w:rsidP="0007462F">
      <w:pPr>
        <w:rPr>
          <w:b/>
          <w:bCs/>
          <w:sz w:val="20"/>
          <w:szCs w:val="20"/>
          <w:lang w:val="en-US"/>
        </w:rPr>
      </w:pPr>
      <w:r w:rsidRPr="007D3430">
        <w:rPr>
          <w:b/>
          <w:bCs/>
          <w:sz w:val="20"/>
          <w:szCs w:val="20"/>
          <w:lang w:val="en-US" w:eastAsia="x-none"/>
        </w:rPr>
        <w:t xml:space="preserve">Proposal 10: </w:t>
      </w:r>
      <w:r>
        <w:rPr>
          <w:b/>
          <w:bCs/>
          <w:sz w:val="20"/>
          <w:szCs w:val="20"/>
          <w:lang w:val="en-US" w:eastAsia="x-none"/>
        </w:rPr>
        <w:t>T</w:t>
      </w:r>
      <w:r w:rsidRPr="007D3430">
        <w:rPr>
          <w:b/>
          <w:bCs/>
          <w:sz w:val="20"/>
          <w:szCs w:val="20"/>
          <w:lang w:val="en-US" w:eastAsia="x-none"/>
        </w:rPr>
        <w:t>he definition of “</w:t>
      </w:r>
      <w:r w:rsidRPr="007D3430">
        <w:rPr>
          <w:b/>
          <w:bCs/>
          <w:sz w:val="20"/>
          <w:szCs w:val="20"/>
          <w:lang w:val="en-US"/>
        </w:rPr>
        <w:t xml:space="preserve">90%-tile L1-RSRP difference” should be clarified, such as: </w:t>
      </w:r>
    </w:p>
    <w:p w14:paraId="07D3B395" w14:textId="3AFB9D20" w:rsidR="0007462F" w:rsidRPr="007D3430" w:rsidRDefault="0007462F" w:rsidP="0007462F">
      <w:pPr>
        <w:jc w:val="center"/>
        <w:rPr>
          <w:b/>
          <w:bCs/>
          <w:sz w:val="20"/>
          <w:szCs w:val="20"/>
          <w:lang w:val="en-US" w:eastAsia="x-none"/>
        </w:rPr>
      </w:pPr>
      <w:r w:rsidRPr="007D3430">
        <w:rPr>
          <w:b/>
          <w:bCs/>
          <w:sz w:val="20"/>
          <w:szCs w:val="20"/>
          <w:lang w:val="en-US"/>
        </w:rPr>
        <w:t>90%-tile L1-RSRP difference = max(abs(95%-tile L1-RSRP difference), abs(5%-tile L1-RSRP difference))</w:t>
      </w:r>
    </w:p>
    <w:p w14:paraId="265CCCB9" w14:textId="77777777" w:rsidR="000A07F3" w:rsidRPr="004E2C10" w:rsidRDefault="000A07F3" w:rsidP="000A07F3">
      <w:pPr>
        <w:rPr>
          <w:b/>
          <w:bCs/>
          <w:sz w:val="20"/>
          <w:szCs w:val="20"/>
          <w:lang w:val="en-US" w:eastAsia="x-none"/>
        </w:rPr>
      </w:pPr>
      <w:r w:rsidRPr="004E2C10">
        <w:rPr>
          <w:b/>
          <w:bCs/>
          <w:sz w:val="20"/>
          <w:szCs w:val="20"/>
          <w:lang w:val="en-US" w:eastAsia="x-none"/>
        </w:rPr>
        <w:t xml:space="preserve">Proposal 11: The performance degradation from </w:t>
      </w:r>
      <w:r w:rsidRPr="004E2C10">
        <w:rPr>
          <w:b/>
          <w:bCs/>
          <w:sz w:val="20"/>
          <w:szCs w:val="20"/>
          <w:lang w:val="en-US"/>
        </w:rPr>
        <w:t>±4.5 dB RF error is not neglectable, further discussion is needed for whether accept this performance degradation or not.</w:t>
      </w:r>
    </w:p>
    <w:p w14:paraId="1778B26D" w14:textId="77777777" w:rsidR="000A07F3" w:rsidRPr="004E2C10" w:rsidRDefault="000A07F3" w:rsidP="000A07F3">
      <w:pPr>
        <w:spacing w:after="120"/>
        <w:rPr>
          <w:rFonts w:eastAsia="Yu Mincho"/>
          <w:b/>
          <w:bCs/>
          <w:sz w:val="20"/>
          <w:szCs w:val="20"/>
          <w:lang w:val="en-US" w:eastAsia="ja-JP"/>
        </w:rPr>
      </w:pPr>
      <w:r w:rsidRPr="004E2C10">
        <w:rPr>
          <w:b/>
          <w:bCs/>
          <w:sz w:val="20"/>
          <w:szCs w:val="20"/>
          <w:lang w:val="en-US"/>
        </w:rPr>
        <w:t>Proposal</w:t>
      </w:r>
      <w:r w:rsidRPr="004E2C10">
        <w:rPr>
          <w:rFonts w:hint="eastAsia"/>
          <w:b/>
          <w:bCs/>
          <w:sz w:val="20"/>
          <w:szCs w:val="20"/>
          <w:lang w:val="en-US"/>
        </w:rPr>
        <w:t xml:space="preserve"> </w:t>
      </w:r>
      <w:r w:rsidRPr="004E2C10">
        <w:rPr>
          <w:b/>
          <w:bCs/>
          <w:sz w:val="20"/>
          <w:szCs w:val="20"/>
          <w:lang w:val="en-US"/>
        </w:rPr>
        <w:t xml:space="preserve">12: Regarding </w:t>
      </w:r>
      <w:r w:rsidRPr="004E2C10">
        <w:rPr>
          <w:rFonts w:eastAsia="Yu Mincho"/>
          <w:b/>
          <w:bCs/>
          <w:sz w:val="20"/>
          <w:szCs w:val="20"/>
          <w:lang w:val="en-US" w:eastAsia="ja-JP"/>
        </w:rPr>
        <w:t>m</w:t>
      </w:r>
      <w:r w:rsidRPr="004E2C10">
        <w:rPr>
          <w:rFonts w:eastAsia="Yu Mincho" w:hint="eastAsia"/>
          <w:b/>
          <w:bCs/>
          <w:sz w:val="20"/>
          <w:szCs w:val="20"/>
          <w:lang w:val="en-US" w:eastAsia="ja-JP"/>
        </w:rPr>
        <w:t>easurement period for prediction (how long will set B be measured before making a prediction)</w:t>
      </w:r>
      <w:r w:rsidRPr="004E2C10">
        <w:rPr>
          <w:rFonts w:eastAsia="Yu Mincho"/>
          <w:b/>
          <w:bCs/>
          <w:sz w:val="20"/>
          <w:szCs w:val="20"/>
          <w:lang w:val="en-US" w:eastAsia="ja-JP"/>
        </w:rPr>
        <w:t xml:space="preserve">, </w:t>
      </w:r>
    </w:p>
    <w:p w14:paraId="0C61B0FB" w14:textId="77777777" w:rsidR="000A07F3" w:rsidRPr="004E2C10" w:rsidRDefault="000A07F3" w:rsidP="000A07F3">
      <w:pPr>
        <w:pStyle w:val="ListParagraph"/>
        <w:numPr>
          <w:ilvl w:val="0"/>
          <w:numId w:val="20"/>
        </w:numPr>
        <w:spacing w:after="120"/>
        <w:rPr>
          <w:b/>
          <w:bCs/>
          <w:sz w:val="20"/>
          <w:szCs w:val="20"/>
        </w:rPr>
      </w:pPr>
      <w:r w:rsidRPr="004E2C10">
        <w:rPr>
          <w:b/>
          <w:bCs/>
          <w:sz w:val="20"/>
          <w:szCs w:val="20"/>
        </w:rPr>
        <w:t>For BM-case1, one shot L1-RSRP measurement result on Set B is enough for the UE to predict Set A.</w:t>
      </w:r>
    </w:p>
    <w:p w14:paraId="1ACF3533" w14:textId="77777777" w:rsidR="000A07F3" w:rsidRPr="004E2C10" w:rsidRDefault="000A07F3" w:rsidP="000A07F3">
      <w:pPr>
        <w:pStyle w:val="ListParagraph"/>
        <w:numPr>
          <w:ilvl w:val="0"/>
          <w:numId w:val="20"/>
        </w:numPr>
        <w:spacing w:after="120"/>
        <w:rPr>
          <w:b/>
          <w:bCs/>
          <w:sz w:val="20"/>
          <w:szCs w:val="20"/>
        </w:rPr>
      </w:pPr>
      <w:r w:rsidRPr="004E2C10">
        <w:rPr>
          <w:b/>
          <w:bCs/>
          <w:sz w:val="20"/>
          <w:szCs w:val="20"/>
        </w:rPr>
        <w:t>For BM-case 2, the UE may measure Set B for multiple L1-RSRP measurement periods/occasions before prediction. The exact number of the periods/occasions may be configurable which is to be studied and defined in RAN1. RAN4 is only aware of measurement accuracy for each L1-RSRP measurement.</w:t>
      </w:r>
    </w:p>
    <w:p w14:paraId="31ED4EB8" w14:textId="77777777" w:rsidR="000A07F3" w:rsidRPr="004E2C10" w:rsidRDefault="000A07F3" w:rsidP="000A07F3">
      <w:pPr>
        <w:rPr>
          <w:b/>
          <w:bCs/>
          <w:sz w:val="20"/>
          <w:szCs w:val="20"/>
          <w:lang w:val="en-US"/>
        </w:rPr>
      </w:pPr>
      <w:r w:rsidRPr="004E2C10">
        <w:rPr>
          <w:b/>
          <w:bCs/>
          <w:sz w:val="20"/>
          <w:szCs w:val="20"/>
          <w:lang w:val="en-US"/>
        </w:rPr>
        <w:t>Proposal 13: Measurement delay is defined as the delay of single/one shot measurement occasion, which is identical to measurement delay in legacy, it is same to BM-case 1 and BM-case 2.</w:t>
      </w:r>
    </w:p>
    <w:p w14:paraId="77F1C0CE" w14:textId="77777777" w:rsidR="000A07F3" w:rsidRPr="004E2C10" w:rsidRDefault="000A07F3" w:rsidP="000A07F3">
      <w:pPr>
        <w:rPr>
          <w:rFonts w:ascii="SimSun" w:eastAsia="SimSun" w:hAnsi="SimSun" w:cs="SimSun"/>
          <w:b/>
          <w:bCs/>
          <w:sz w:val="20"/>
          <w:szCs w:val="20"/>
          <w:lang w:val="en-US"/>
        </w:rPr>
      </w:pPr>
      <w:r w:rsidRPr="004E2C10">
        <w:rPr>
          <w:b/>
          <w:bCs/>
          <w:sz w:val="20"/>
          <w:szCs w:val="20"/>
          <w:lang w:val="en-US"/>
        </w:rPr>
        <w:t xml:space="preserve">Proposal 14: RAN4 to study if any requirement is needed for evaluating the capability of a UE tracking changes of </w:t>
      </w:r>
      <w:r w:rsidRPr="004E2C10">
        <w:rPr>
          <w:rFonts w:hint="eastAsia"/>
          <w:b/>
          <w:bCs/>
          <w:sz w:val="20"/>
          <w:szCs w:val="20"/>
          <w:lang w:val="en-US"/>
        </w:rPr>
        <w:t>L1-RSR</w:t>
      </w:r>
      <w:r w:rsidRPr="004E2C10">
        <w:rPr>
          <w:b/>
          <w:bCs/>
          <w:sz w:val="20"/>
          <w:szCs w:val="20"/>
          <w:lang w:val="en-US"/>
        </w:rPr>
        <w:t>P</w:t>
      </w:r>
      <w:r w:rsidRPr="004E2C10">
        <w:rPr>
          <w:rFonts w:hint="eastAsia"/>
          <w:b/>
          <w:bCs/>
          <w:sz w:val="20"/>
          <w:szCs w:val="20"/>
          <w:lang w:val="en-US"/>
        </w:rPr>
        <w:t xml:space="preserve"> </w:t>
      </w:r>
      <w:r w:rsidRPr="004E2C10">
        <w:rPr>
          <w:b/>
          <w:bCs/>
          <w:sz w:val="20"/>
          <w:szCs w:val="20"/>
          <w:lang w:val="en-US"/>
        </w:rPr>
        <w:t>by measurements in BM-case 2.</w:t>
      </w:r>
    </w:p>
    <w:p w14:paraId="107EA87C" w14:textId="77777777" w:rsidR="000A07F3" w:rsidRPr="004E2C10" w:rsidRDefault="000A07F3" w:rsidP="000A07F3">
      <w:pPr>
        <w:spacing w:after="120"/>
        <w:rPr>
          <w:b/>
          <w:bCs/>
          <w:sz w:val="20"/>
          <w:szCs w:val="20"/>
          <w:lang w:val="en-US"/>
        </w:rPr>
      </w:pPr>
      <w:r w:rsidRPr="004E2C10">
        <w:rPr>
          <w:b/>
          <w:bCs/>
          <w:sz w:val="20"/>
          <w:szCs w:val="20"/>
          <w:lang w:val="en-US"/>
        </w:rPr>
        <w:t>Proposal 15: Don’t take reporting time into the delay definition, but we can define measurement reporting requirements similar to the legacy ones, if needed.</w:t>
      </w:r>
    </w:p>
    <w:p w14:paraId="66124415" w14:textId="417A7A2F" w:rsidR="000A07F3" w:rsidRPr="004E2C10" w:rsidRDefault="000A07F3" w:rsidP="000A07F3">
      <w:pPr>
        <w:rPr>
          <w:b/>
          <w:bCs/>
          <w:sz w:val="20"/>
          <w:szCs w:val="20"/>
          <w:lang w:val="en-US"/>
        </w:rPr>
      </w:pPr>
      <w:r w:rsidRPr="004E2C10">
        <w:rPr>
          <w:b/>
          <w:bCs/>
          <w:sz w:val="20"/>
          <w:szCs w:val="20"/>
          <w:lang w:val="en-US"/>
        </w:rPr>
        <w:t>Proposal 16: Inference delay is defined as the</w:t>
      </w:r>
      <w:r w:rsidR="00803F78" w:rsidRPr="004E2C10">
        <w:rPr>
          <w:rFonts w:hint="eastAsia"/>
          <w:b/>
          <w:bCs/>
          <w:sz w:val="20"/>
          <w:szCs w:val="20"/>
          <w:lang w:val="en-US"/>
        </w:rPr>
        <w:t xml:space="preserve"> processing</w:t>
      </w:r>
      <w:r w:rsidRPr="004E2C10">
        <w:rPr>
          <w:b/>
          <w:bCs/>
          <w:sz w:val="20"/>
          <w:szCs w:val="20"/>
          <w:lang w:val="en-US"/>
        </w:rPr>
        <w:t xml:space="preserve"> delay from the completion of the last (or first) measurement occasion (for BM-case 1, only one-shot measurement occasion) until the start of the first predicted reference signal occasion. </w:t>
      </w:r>
    </w:p>
    <w:p w14:paraId="159F3B40" w14:textId="77777777" w:rsidR="000A07F3" w:rsidRPr="004E2C10" w:rsidRDefault="000A07F3" w:rsidP="000A07F3">
      <w:pPr>
        <w:rPr>
          <w:b/>
          <w:bCs/>
          <w:sz w:val="20"/>
          <w:szCs w:val="20"/>
          <w:lang w:val="en-US" w:eastAsia="de-DE"/>
        </w:rPr>
      </w:pPr>
      <w:r w:rsidRPr="004E2C10">
        <w:rPr>
          <w:b/>
          <w:bCs/>
          <w:sz w:val="20"/>
          <w:szCs w:val="20"/>
          <w:lang w:val="en-US" w:eastAsia="de-DE"/>
        </w:rPr>
        <w:t>Proposal 17: RAN4 shall study measurement/inference delay for monitoring.</w:t>
      </w:r>
    </w:p>
    <w:p w14:paraId="7BBD422A" w14:textId="77777777" w:rsidR="000A07F3" w:rsidRPr="004E2C10" w:rsidRDefault="000A07F3" w:rsidP="000A07F3">
      <w:pPr>
        <w:rPr>
          <w:rFonts w:eastAsia="Yu Mincho"/>
          <w:b/>
          <w:sz w:val="20"/>
          <w:szCs w:val="20"/>
          <w:lang w:val="en-US" w:eastAsia="ja-JP"/>
        </w:rPr>
      </w:pPr>
      <w:r w:rsidRPr="004E2C10">
        <w:rPr>
          <w:rFonts w:eastAsia="Yu Mincho"/>
          <w:b/>
          <w:sz w:val="20"/>
          <w:szCs w:val="20"/>
          <w:lang w:val="en-US" w:eastAsia="ja-JP"/>
        </w:rPr>
        <w:t>Proposal 18: We may set a number of probes (e.g., in the order of hundreds</w:t>
      </w:r>
      <w:r w:rsidRPr="004E2C10">
        <w:rPr>
          <w:rFonts w:eastAsia="Yu Mincho" w:hint="eastAsia"/>
          <w:b/>
          <w:sz w:val="20"/>
          <w:szCs w:val="20"/>
          <w:lang w:val="en-US"/>
        </w:rPr>
        <w:t xml:space="preserve"> or dozens,</w:t>
      </w:r>
      <w:r w:rsidRPr="004E2C10">
        <w:rPr>
          <w:rFonts w:eastAsia="Yu Mincho"/>
          <w:b/>
          <w:sz w:val="20"/>
          <w:szCs w:val="20"/>
          <w:lang w:val="en-US" w:eastAsia="ja-JP"/>
        </w:rPr>
        <w:t xml:space="preserve"> if it is available) </w:t>
      </w:r>
      <w:r w:rsidRPr="004E2C10">
        <w:rPr>
          <w:rFonts w:eastAsia="Yu Mincho" w:hint="eastAsia"/>
          <w:b/>
          <w:sz w:val="20"/>
          <w:szCs w:val="20"/>
          <w:lang w:val="en-US"/>
        </w:rPr>
        <w:t xml:space="preserve">with </w:t>
      </w:r>
      <w:r w:rsidRPr="004E2C10">
        <w:rPr>
          <w:rFonts w:eastAsia="Yu Mincho"/>
          <w:b/>
          <w:sz w:val="20"/>
          <w:szCs w:val="20"/>
          <w:lang w:val="en-US"/>
        </w:rPr>
        <w:t xml:space="preserve">a proper designed distribution, and TX beams are only injected to those probes, e.g., with granularized AOA/AOD, the CDL </w:t>
      </w:r>
      <w:r w:rsidRPr="004E2C10">
        <w:rPr>
          <w:rFonts w:eastAsia="Yu Mincho"/>
          <w:b/>
          <w:sz w:val="20"/>
          <w:szCs w:val="20"/>
          <w:lang w:val="en-US"/>
        </w:rPr>
        <w:lastRenderedPageBreak/>
        <w:t xml:space="preserve">channel may be simplified (depending on the probe number) and but still can provide enough </w:t>
      </w:r>
      <w:r w:rsidRPr="004E2C10">
        <w:rPr>
          <w:rFonts w:hint="eastAsia"/>
          <w:b/>
          <w:sz w:val="20"/>
          <w:szCs w:val="20"/>
          <w:lang w:val="en-US"/>
        </w:rPr>
        <w:t>s</w:t>
      </w:r>
      <w:r w:rsidRPr="004E2C10">
        <w:rPr>
          <w:b/>
          <w:sz w:val="20"/>
          <w:szCs w:val="20"/>
          <w:lang w:val="en-US"/>
        </w:rPr>
        <w:t>patial characters for AI/ML model conformance test.</w:t>
      </w:r>
    </w:p>
    <w:tbl>
      <w:tblPr>
        <w:tblW w:w="0" w:type="auto"/>
        <w:tblCellSpacing w:w="0" w:type="dxa"/>
        <w:tblCellMar>
          <w:left w:w="0" w:type="dxa"/>
          <w:right w:w="0" w:type="dxa"/>
        </w:tblCellMar>
        <w:tblLook w:val="04A0" w:firstRow="1" w:lastRow="0" w:firstColumn="1" w:lastColumn="0" w:noHBand="0" w:noVBand="1"/>
      </w:tblPr>
      <w:tblGrid>
        <w:gridCol w:w="75"/>
        <w:gridCol w:w="6"/>
      </w:tblGrid>
      <w:tr w:rsidR="000A07F3" w:rsidRPr="004E2C10" w14:paraId="6C78FE57" w14:textId="77777777" w:rsidTr="001B3CA6">
        <w:trPr>
          <w:gridAfter w:val="1"/>
          <w:tblCellSpacing w:w="0" w:type="dxa"/>
        </w:trPr>
        <w:tc>
          <w:tcPr>
            <w:tcW w:w="75" w:type="dxa"/>
            <w:vAlign w:val="center"/>
            <w:hideMark/>
          </w:tcPr>
          <w:p w14:paraId="26A03E0B" w14:textId="77777777" w:rsidR="000A07F3" w:rsidRPr="004E2C10" w:rsidRDefault="000A07F3" w:rsidP="001B3CA6">
            <w:pPr>
              <w:rPr>
                <w:sz w:val="20"/>
                <w:szCs w:val="20"/>
                <w:lang w:val="en-US"/>
              </w:rPr>
            </w:pPr>
          </w:p>
        </w:tc>
      </w:tr>
      <w:tr w:rsidR="000A07F3" w:rsidRPr="004E2C10" w14:paraId="0EAC3495" w14:textId="77777777" w:rsidTr="001B3CA6">
        <w:trPr>
          <w:tblCellSpacing w:w="0" w:type="dxa"/>
        </w:trPr>
        <w:tc>
          <w:tcPr>
            <w:tcW w:w="0" w:type="auto"/>
            <w:vAlign w:val="center"/>
            <w:hideMark/>
          </w:tcPr>
          <w:p w14:paraId="78C24158" w14:textId="77777777" w:rsidR="000A07F3" w:rsidRPr="004E2C10" w:rsidRDefault="000A07F3" w:rsidP="001B3CA6">
            <w:pPr>
              <w:rPr>
                <w:sz w:val="20"/>
                <w:szCs w:val="20"/>
                <w:lang w:val="en-US"/>
              </w:rPr>
            </w:pPr>
          </w:p>
        </w:tc>
        <w:tc>
          <w:tcPr>
            <w:tcW w:w="0" w:type="auto"/>
            <w:vAlign w:val="center"/>
            <w:hideMark/>
          </w:tcPr>
          <w:p w14:paraId="4F51C2D5" w14:textId="77777777" w:rsidR="000A07F3" w:rsidRPr="004E2C10" w:rsidRDefault="000A07F3" w:rsidP="001B3CA6">
            <w:pPr>
              <w:rPr>
                <w:sz w:val="20"/>
                <w:szCs w:val="20"/>
                <w:lang w:val="en-US"/>
              </w:rPr>
            </w:pPr>
          </w:p>
        </w:tc>
      </w:tr>
    </w:tbl>
    <w:p w14:paraId="7F69EB60" w14:textId="77777777" w:rsidR="000A07F3" w:rsidRPr="004E2C10" w:rsidRDefault="000A07F3" w:rsidP="000A07F3">
      <w:pPr>
        <w:rPr>
          <w:rFonts w:eastAsia="Yu Mincho"/>
          <w:b/>
          <w:sz w:val="20"/>
          <w:szCs w:val="20"/>
          <w:lang w:val="en-US" w:eastAsia="ja-JP"/>
        </w:rPr>
      </w:pPr>
      <w:r w:rsidRPr="004E2C10">
        <w:rPr>
          <w:rFonts w:eastAsia="Yu Mincho"/>
          <w:b/>
          <w:sz w:val="20"/>
          <w:szCs w:val="20"/>
          <w:lang w:val="en-US" w:eastAsia="ja-JP"/>
        </w:rPr>
        <w:t xml:space="preserve">Proposal 19: For evaluating CDL channel or simplified CDL channel, RAN4 to study how many probes can be implemented in TE in a realistic way. </w:t>
      </w:r>
    </w:p>
    <w:p w14:paraId="48688E68" w14:textId="77777777" w:rsidR="000A07F3" w:rsidRPr="004E2C10" w:rsidRDefault="000A07F3" w:rsidP="000A07F3">
      <w:pPr>
        <w:rPr>
          <w:b/>
          <w:bCs/>
          <w:sz w:val="20"/>
          <w:szCs w:val="20"/>
          <w:lang w:val="en-US"/>
        </w:rPr>
      </w:pPr>
      <w:r w:rsidRPr="004E2C10">
        <w:rPr>
          <w:rFonts w:hint="eastAsia"/>
          <w:b/>
          <w:bCs/>
          <w:sz w:val="20"/>
          <w:szCs w:val="20"/>
          <w:lang w:val="en-US"/>
        </w:rPr>
        <w:t>Proposal</w:t>
      </w:r>
      <w:r w:rsidRPr="004E2C10">
        <w:rPr>
          <w:b/>
          <w:bCs/>
          <w:sz w:val="20"/>
          <w:szCs w:val="20"/>
          <w:lang w:val="en-US"/>
        </w:rPr>
        <w:t xml:space="preserve"> 20: For single AOA/probe, adding </w:t>
      </w:r>
      <w:r w:rsidRPr="004E2C10">
        <w:rPr>
          <w:rFonts w:hint="eastAsia"/>
          <w:b/>
          <w:bCs/>
          <w:sz w:val="20"/>
          <w:szCs w:val="20"/>
          <w:lang w:val="en-US"/>
        </w:rPr>
        <w:t>C</w:t>
      </w:r>
      <w:r w:rsidRPr="004E2C10">
        <w:rPr>
          <w:b/>
          <w:bCs/>
          <w:sz w:val="20"/>
          <w:szCs w:val="20"/>
          <w:lang w:val="en-US"/>
        </w:rPr>
        <w:t xml:space="preserve">DL channel and Rx gain function in TE before combined and fed into the single probe may be a compromise approach, but the effect of testing prediction performance may not be expected. </w:t>
      </w:r>
    </w:p>
    <w:p w14:paraId="5EA8E51A" w14:textId="77777777" w:rsidR="000A07F3" w:rsidRPr="004E2C10" w:rsidRDefault="000A07F3" w:rsidP="000A07F3">
      <w:pPr>
        <w:rPr>
          <w:b/>
          <w:bCs/>
          <w:sz w:val="20"/>
          <w:szCs w:val="20"/>
          <w:lang w:val="en-US"/>
        </w:rPr>
      </w:pPr>
      <w:r w:rsidRPr="004E2C10">
        <w:rPr>
          <w:b/>
          <w:bCs/>
          <w:sz w:val="20"/>
          <w:szCs w:val="20"/>
          <w:lang w:val="en-US"/>
        </w:rPr>
        <w:t>Proposal 21: We don’t oppose the segregate test, but before proceeding with the directive, we must respond to at least the following questions:</w:t>
      </w:r>
    </w:p>
    <w:p w14:paraId="1069F1C9" w14:textId="77777777" w:rsidR="000A07F3" w:rsidRPr="004E2C10" w:rsidRDefault="000A07F3" w:rsidP="000A07F3">
      <w:pPr>
        <w:pStyle w:val="ListParagraph"/>
        <w:numPr>
          <w:ilvl w:val="0"/>
          <w:numId w:val="44"/>
        </w:numPr>
        <w:spacing w:before="0" w:beforeAutospacing="0" w:after="180"/>
        <w:rPr>
          <w:b/>
          <w:bCs/>
          <w:sz w:val="20"/>
          <w:szCs w:val="20"/>
        </w:rPr>
      </w:pPr>
      <w:r w:rsidRPr="004E2C10">
        <w:rPr>
          <w:b/>
          <w:bCs/>
          <w:sz w:val="20"/>
          <w:szCs w:val="20"/>
          <w:lang w:eastAsia="zh-CN"/>
        </w:rPr>
        <w:t xml:space="preserve">What’s the target of </w:t>
      </w:r>
      <w:r w:rsidRPr="004E2C10">
        <w:rPr>
          <w:b/>
          <w:bCs/>
          <w:sz w:val="20"/>
          <w:szCs w:val="20"/>
        </w:rPr>
        <w:t>the multi-</w:t>
      </w:r>
      <w:proofErr w:type="spellStart"/>
      <w:r w:rsidRPr="004E2C10">
        <w:rPr>
          <w:b/>
          <w:bCs/>
          <w:sz w:val="20"/>
          <w:szCs w:val="20"/>
        </w:rPr>
        <w:t>AoA</w:t>
      </w:r>
      <w:proofErr w:type="spellEnd"/>
      <w:r w:rsidRPr="004E2C10">
        <w:rPr>
          <w:b/>
          <w:bCs/>
          <w:sz w:val="20"/>
          <w:szCs w:val="20"/>
        </w:rPr>
        <w:t xml:space="preserve"> test for UE Rx Beam sweeping?</w:t>
      </w:r>
    </w:p>
    <w:p w14:paraId="4B6D6F9B" w14:textId="77777777" w:rsidR="000A07F3" w:rsidRPr="004E2C10" w:rsidRDefault="000A07F3" w:rsidP="000A07F3">
      <w:pPr>
        <w:pStyle w:val="ListParagraph"/>
        <w:numPr>
          <w:ilvl w:val="0"/>
          <w:numId w:val="44"/>
        </w:numPr>
        <w:spacing w:before="0" w:beforeAutospacing="0" w:after="180"/>
        <w:rPr>
          <w:b/>
          <w:bCs/>
          <w:sz w:val="20"/>
          <w:szCs w:val="20"/>
        </w:rPr>
      </w:pPr>
      <w:r w:rsidRPr="004E2C10">
        <w:rPr>
          <w:b/>
          <w:bCs/>
          <w:sz w:val="20"/>
          <w:szCs w:val="20"/>
        </w:rPr>
        <w:t>What’s the test metric of the multi-</w:t>
      </w:r>
      <w:proofErr w:type="spellStart"/>
      <w:r w:rsidRPr="004E2C10">
        <w:rPr>
          <w:b/>
          <w:bCs/>
          <w:sz w:val="20"/>
          <w:szCs w:val="20"/>
        </w:rPr>
        <w:t>AoA</w:t>
      </w:r>
      <w:proofErr w:type="spellEnd"/>
      <w:r w:rsidRPr="004E2C10">
        <w:rPr>
          <w:b/>
          <w:bCs/>
          <w:sz w:val="20"/>
          <w:szCs w:val="20"/>
        </w:rPr>
        <w:t xml:space="preserve"> test for UE Rx Beam sweeping?</w:t>
      </w:r>
    </w:p>
    <w:p w14:paraId="405F6101" w14:textId="77777777" w:rsidR="000A07F3" w:rsidRPr="004E2C10" w:rsidRDefault="000A07F3" w:rsidP="000A07F3">
      <w:pPr>
        <w:pStyle w:val="ListParagraph"/>
        <w:numPr>
          <w:ilvl w:val="0"/>
          <w:numId w:val="44"/>
        </w:numPr>
        <w:spacing w:before="0" w:beforeAutospacing="0" w:after="180"/>
        <w:rPr>
          <w:b/>
          <w:bCs/>
          <w:sz w:val="20"/>
          <w:szCs w:val="20"/>
        </w:rPr>
      </w:pPr>
      <w:r w:rsidRPr="004E2C10">
        <w:rPr>
          <w:b/>
          <w:bCs/>
          <w:sz w:val="20"/>
          <w:szCs w:val="20"/>
        </w:rPr>
        <w:t>How to map the test metric/result of the multi-</w:t>
      </w:r>
      <w:proofErr w:type="spellStart"/>
      <w:r w:rsidRPr="004E2C10">
        <w:rPr>
          <w:b/>
          <w:bCs/>
          <w:sz w:val="20"/>
          <w:szCs w:val="20"/>
        </w:rPr>
        <w:t>AoA</w:t>
      </w:r>
      <w:proofErr w:type="spellEnd"/>
      <w:r w:rsidRPr="004E2C10">
        <w:rPr>
          <w:b/>
          <w:bCs/>
          <w:sz w:val="20"/>
          <w:szCs w:val="20"/>
        </w:rPr>
        <w:t xml:space="preserve"> test for UE Rx Beam sweeping and the test metric/result of single-</w:t>
      </w:r>
      <w:proofErr w:type="spellStart"/>
      <w:r w:rsidRPr="004E2C10">
        <w:rPr>
          <w:b/>
          <w:bCs/>
          <w:sz w:val="20"/>
          <w:szCs w:val="20"/>
        </w:rPr>
        <w:t>AoA</w:t>
      </w:r>
      <w:proofErr w:type="spellEnd"/>
      <w:r w:rsidRPr="004E2C10">
        <w:rPr>
          <w:b/>
          <w:bCs/>
          <w:sz w:val="20"/>
          <w:szCs w:val="20"/>
        </w:rPr>
        <w:t xml:space="preserve"> test for AI/ML model?</w:t>
      </w:r>
    </w:p>
    <w:p w14:paraId="638D5CC7" w14:textId="77777777" w:rsidR="000A07F3" w:rsidRPr="004E2C10" w:rsidRDefault="000A07F3" w:rsidP="000A07F3">
      <w:pPr>
        <w:rPr>
          <w:b/>
          <w:bCs/>
          <w:sz w:val="20"/>
          <w:szCs w:val="20"/>
          <w:lang w:val="en-US"/>
        </w:rPr>
      </w:pPr>
      <w:r w:rsidRPr="004E2C10">
        <w:rPr>
          <w:b/>
          <w:bCs/>
          <w:sz w:val="20"/>
          <w:szCs w:val="20"/>
          <w:lang w:val="en-US"/>
        </w:rPr>
        <w:t xml:space="preserve">Proposal 22: CDL channel may be simplified by granulating the clusters in channel with respect to the probe distribution in TE.  </w:t>
      </w:r>
    </w:p>
    <w:p w14:paraId="191D87D0" w14:textId="77777777" w:rsidR="000A07F3" w:rsidRPr="004E2C10" w:rsidRDefault="000A07F3" w:rsidP="000A07F3">
      <w:pPr>
        <w:rPr>
          <w:b/>
          <w:bCs/>
          <w:sz w:val="20"/>
          <w:szCs w:val="20"/>
          <w:lang w:val="en-US"/>
        </w:rPr>
      </w:pPr>
      <w:r w:rsidRPr="004E2C10">
        <w:rPr>
          <w:b/>
          <w:bCs/>
          <w:sz w:val="20"/>
          <w:szCs w:val="20"/>
          <w:lang w:val="en-US"/>
        </w:rPr>
        <w:t>Proposal 23: The simplified CDL channel only is considered to be applied in inference, no need to be applied in training.</w:t>
      </w:r>
    </w:p>
    <w:p w14:paraId="1CEFF355" w14:textId="77777777" w:rsidR="000A07F3" w:rsidRPr="004E2C10" w:rsidRDefault="000A07F3" w:rsidP="000A07F3">
      <w:pPr>
        <w:rPr>
          <w:b/>
          <w:bCs/>
          <w:sz w:val="20"/>
          <w:szCs w:val="20"/>
          <w:lang w:val="en-US"/>
        </w:rPr>
      </w:pPr>
      <w:r w:rsidRPr="004E2C10">
        <w:rPr>
          <w:b/>
          <w:bCs/>
          <w:sz w:val="20"/>
          <w:szCs w:val="20"/>
          <w:lang w:val="en-US"/>
        </w:rPr>
        <w:t>Proposal 24: The metric to estimate the “goodness” of a simplified CDL channel model may be represented by the below steps:</w:t>
      </w:r>
    </w:p>
    <w:p w14:paraId="3C56C345" w14:textId="77777777" w:rsidR="000A07F3" w:rsidRPr="004E2C10" w:rsidRDefault="000A07F3" w:rsidP="000A07F3">
      <w:pPr>
        <w:ind w:left="568"/>
        <w:rPr>
          <w:b/>
          <w:bCs/>
          <w:sz w:val="20"/>
          <w:szCs w:val="20"/>
          <w:lang w:val="en-US"/>
        </w:rPr>
      </w:pPr>
      <w:r w:rsidRPr="004E2C10">
        <w:rPr>
          <w:b/>
          <w:bCs/>
          <w:sz w:val="20"/>
          <w:szCs w:val="20"/>
          <w:lang w:val="en-US"/>
        </w:rPr>
        <w:t>Step 1: Test (inference) with the reference CDL channel.</w:t>
      </w:r>
    </w:p>
    <w:p w14:paraId="678DFB2A" w14:textId="77777777" w:rsidR="000A07F3" w:rsidRPr="004E2C10" w:rsidRDefault="000A07F3" w:rsidP="000A07F3">
      <w:pPr>
        <w:ind w:left="568"/>
        <w:rPr>
          <w:b/>
          <w:bCs/>
          <w:sz w:val="20"/>
          <w:szCs w:val="20"/>
          <w:lang w:val="en-US"/>
        </w:rPr>
      </w:pPr>
      <w:r w:rsidRPr="004E2C10">
        <w:rPr>
          <w:b/>
          <w:bCs/>
          <w:sz w:val="20"/>
          <w:szCs w:val="20"/>
          <w:lang w:val="en-US"/>
        </w:rPr>
        <w:t>Step 2: Test (inference) with the simplified CDL channel.</w:t>
      </w:r>
    </w:p>
    <w:p w14:paraId="4CE976F0" w14:textId="77777777" w:rsidR="000A07F3" w:rsidRPr="004E2C10" w:rsidRDefault="000A07F3" w:rsidP="000A07F3">
      <w:pPr>
        <w:ind w:left="568"/>
        <w:rPr>
          <w:b/>
          <w:bCs/>
          <w:sz w:val="20"/>
          <w:szCs w:val="20"/>
          <w:lang w:val="en-US"/>
        </w:rPr>
      </w:pPr>
      <w:r w:rsidRPr="004E2C10">
        <w:rPr>
          <w:b/>
          <w:bCs/>
          <w:sz w:val="20"/>
          <w:szCs w:val="20"/>
          <w:lang w:val="en-US"/>
        </w:rPr>
        <w:t xml:space="preserve">Step 3: The </w:t>
      </w:r>
      <w:r w:rsidRPr="004E2C10">
        <w:rPr>
          <w:rFonts w:hint="eastAsia"/>
          <w:b/>
          <w:bCs/>
          <w:sz w:val="20"/>
          <w:szCs w:val="20"/>
          <w:lang w:val="en-US"/>
        </w:rPr>
        <w:t>prediction difference</w:t>
      </w:r>
      <w:r w:rsidRPr="004E2C10">
        <w:rPr>
          <w:b/>
          <w:bCs/>
          <w:sz w:val="20"/>
          <w:szCs w:val="20"/>
          <w:lang w:val="en-US"/>
        </w:rPr>
        <w:t xml:space="preserve"> between the results of the two tests in the above steps</w:t>
      </w:r>
      <w:r w:rsidRPr="004E2C10">
        <w:rPr>
          <w:rFonts w:hint="eastAsia"/>
          <w:b/>
          <w:bCs/>
          <w:sz w:val="20"/>
          <w:szCs w:val="20"/>
          <w:lang w:val="en-US"/>
        </w:rPr>
        <w:t xml:space="preserve"> is less than </w:t>
      </w:r>
      <w:r w:rsidRPr="004E2C10">
        <w:rPr>
          <w:b/>
          <w:bCs/>
          <w:sz w:val="20"/>
          <w:szCs w:val="20"/>
          <w:lang w:val="en-US"/>
        </w:rPr>
        <w:t>a threshold with [95] percentile.</w:t>
      </w:r>
    </w:p>
    <w:p w14:paraId="3342FF86" w14:textId="77777777" w:rsidR="000A07F3" w:rsidRPr="004E2C10" w:rsidRDefault="000A07F3" w:rsidP="000A07F3">
      <w:pPr>
        <w:spacing w:after="120"/>
        <w:rPr>
          <w:b/>
          <w:sz w:val="20"/>
          <w:szCs w:val="20"/>
          <w:lang w:val="en-US"/>
        </w:rPr>
      </w:pPr>
      <w:r w:rsidRPr="004E2C10">
        <w:rPr>
          <w:rFonts w:eastAsia="Yu Mincho"/>
          <w:b/>
          <w:sz w:val="20"/>
          <w:szCs w:val="20"/>
          <w:lang w:val="en-US" w:eastAsia="ja-JP"/>
        </w:rPr>
        <w:t xml:space="preserve">Proposal 25: For </w:t>
      </w:r>
      <w:r w:rsidRPr="004E2C10">
        <w:rPr>
          <w:b/>
          <w:sz w:val="20"/>
          <w:szCs w:val="20"/>
          <w:lang w:val="en-US"/>
        </w:rPr>
        <w:t xml:space="preserve">BM-case1, at least two sets of numbers of </w:t>
      </w:r>
      <w:r w:rsidRPr="004E2C10">
        <w:rPr>
          <w:b/>
          <w:bCs/>
          <w:sz w:val="20"/>
          <w:szCs w:val="20"/>
          <w:lang w:val="en-US"/>
        </w:rPr>
        <w:t>Set</w:t>
      </w:r>
      <w:r w:rsidRPr="004E2C10">
        <w:rPr>
          <w:b/>
          <w:sz w:val="20"/>
          <w:szCs w:val="20"/>
          <w:lang w:val="en-US"/>
        </w:rPr>
        <w:t xml:space="preserve"> A</w:t>
      </w:r>
      <w:r w:rsidRPr="004E2C10">
        <w:rPr>
          <w:b/>
          <w:bCs/>
          <w:sz w:val="20"/>
          <w:szCs w:val="20"/>
          <w:lang w:val="en-US"/>
        </w:rPr>
        <w:t xml:space="preserve"> and Set</w:t>
      </w:r>
      <w:r w:rsidRPr="004E2C10">
        <w:rPr>
          <w:b/>
          <w:sz w:val="20"/>
          <w:szCs w:val="20"/>
          <w:lang w:val="en-US"/>
        </w:rPr>
        <w:t xml:space="preserve"> B are provided</w:t>
      </w:r>
      <w:r w:rsidRPr="004E2C10">
        <w:rPr>
          <w:b/>
          <w:bCs/>
          <w:sz w:val="20"/>
          <w:szCs w:val="20"/>
          <w:lang w:val="en-US"/>
        </w:rPr>
        <w:t xml:space="preserve"> as test configurations.</w:t>
      </w:r>
      <w:r w:rsidRPr="004E2C10">
        <w:rPr>
          <w:b/>
          <w:sz w:val="20"/>
          <w:szCs w:val="20"/>
          <w:lang w:val="en-US"/>
        </w:rPr>
        <w:t xml:space="preserve"> Below are two examples:</w:t>
      </w:r>
    </w:p>
    <w:p w14:paraId="2C518BFA" w14:textId="77777777" w:rsidR="000A07F3" w:rsidRPr="004E2C10" w:rsidRDefault="000A07F3" w:rsidP="000A07F3">
      <w:pPr>
        <w:pStyle w:val="ListParagraph"/>
        <w:numPr>
          <w:ilvl w:val="0"/>
          <w:numId w:val="35"/>
        </w:numPr>
        <w:spacing w:before="0" w:beforeAutospacing="0" w:after="120"/>
        <w:rPr>
          <w:b/>
          <w:sz w:val="20"/>
          <w:szCs w:val="20"/>
          <w:lang w:eastAsia="zh-CN"/>
        </w:rPr>
      </w:pPr>
      <w:r w:rsidRPr="004E2C10">
        <w:rPr>
          <w:b/>
          <w:sz w:val="20"/>
          <w:szCs w:val="20"/>
          <w:lang w:eastAsia="zh-CN"/>
        </w:rPr>
        <w:t xml:space="preserve">For verifying the </w:t>
      </w:r>
      <w:r w:rsidRPr="004E2C10">
        <w:rPr>
          <w:b/>
          <w:bCs/>
          <w:sz w:val="20"/>
          <w:szCs w:val="20"/>
          <w:lang w:eastAsia="zh-CN"/>
        </w:rPr>
        <w:t>prediction</w:t>
      </w:r>
      <w:r w:rsidRPr="004E2C10">
        <w:rPr>
          <w:b/>
          <w:sz w:val="20"/>
          <w:szCs w:val="20"/>
          <w:lang w:eastAsia="zh-CN"/>
        </w:rPr>
        <w:t xml:space="preserve"> model computational power/complexity of AI/ML model, </w:t>
      </w:r>
      <w:r w:rsidRPr="004E2C10">
        <w:rPr>
          <w:b/>
          <w:bCs/>
          <w:sz w:val="20"/>
          <w:szCs w:val="20"/>
          <w:lang w:eastAsia="zh-CN"/>
        </w:rPr>
        <w:t xml:space="preserve">the </w:t>
      </w:r>
      <w:r w:rsidRPr="004E2C10">
        <w:rPr>
          <w:b/>
          <w:sz w:val="20"/>
          <w:szCs w:val="20"/>
          <w:lang w:eastAsia="zh-CN"/>
        </w:rPr>
        <w:t>number of set A</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 and the number of set B</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X/4.</w:t>
      </w:r>
    </w:p>
    <w:p w14:paraId="4F73B68F" w14:textId="77777777" w:rsidR="000A07F3" w:rsidRPr="004E2C10" w:rsidRDefault="000A07F3" w:rsidP="000A07F3">
      <w:pPr>
        <w:pStyle w:val="ListParagraph"/>
        <w:numPr>
          <w:ilvl w:val="0"/>
          <w:numId w:val="35"/>
        </w:numPr>
        <w:spacing w:before="0" w:beforeAutospacing="0" w:after="120"/>
        <w:rPr>
          <w:b/>
          <w:sz w:val="20"/>
          <w:szCs w:val="20"/>
          <w:lang w:eastAsia="zh-CN"/>
        </w:rPr>
      </w:pPr>
      <w:r w:rsidRPr="004E2C10">
        <w:rPr>
          <w:b/>
          <w:sz w:val="20"/>
          <w:szCs w:val="20"/>
          <w:lang w:eastAsia="zh-CN"/>
        </w:rPr>
        <w:t xml:space="preserve">For verifying the </w:t>
      </w:r>
      <w:r w:rsidRPr="004E2C10">
        <w:rPr>
          <w:b/>
          <w:bCs/>
          <w:sz w:val="20"/>
          <w:szCs w:val="20"/>
          <w:lang w:eastAsia="zh-CN"/>
        </w:rPr>
        <w:t>prediction</w:t>
      </w:r>
      <w:r w:rsidRPr="004E2C10">
        <w:rPr>
          <w:b/>
          <w:sz w:val="20"/>
          <w:szCs w:val="20"/>
          <w:lang w:eastAsia="zh-CN"/>
        </w:rPr>
        <w:t xml:space="preserve"> scaling capability of AI/ML model, </w:t>
      </w:r>
      <w:r w:rsidRPr="004E2C10">
        <w:rPr>
          <w:b/>
          <w:bCs/>
          <w:sz w:val="20"/>
          <w:szCs w:val="20"/>
          <w:lang w:eastAsia="zh-CN"/>
        </w:rPr>
        <w:t xml:space="preserve">the </w:t>
      </w:r>
      <w:r w:rsidRPr="004E2C10">
        <w:rPr>
          <w:b/>
          <w:sz w:val="20"/>
          <w:szCs w:val="20"/>
          <w:lang w:eastAsia="zh-CN"/>
        </w:rPr>
        <w:t>number of set A</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 and the number of set B</w:t>
      </w:r>
      <w:r w:rsidRPr="004E2C10">
        <w:rPr>
          <w:rFonts w:hint="eastAsia"/>
          <w:b/>
          <w:sz w:val="20"/>
          <w:szCs w:val="20"/>
          <w:lang w:eastAsia="zh-CN"/>
        </w:rPr>
        <w:t xml:space="preserve"> </w:t>
      </w:r>
      <w:r w:rsidRPr="004E2C10">
        <w:rPr>
          <w:b/>
          <w:sz w:val="20"/>
          <w:szCs w:val="20"/>
          <w:lang w:eastAsia="zh-CN"/>
        </w:rPr>
        <w:t>=</w:t>
      </w:r>
      <w:r w:rsidRPr="004E2C10">
        <w:rPr>
          <w:rFonts w:hint="eastAsia"/>
          <w:b/>
          <w:sz w:val="20"/>
          <w:szCs w:val="20"/>
          <w:lang w:eastAsia="zh-CN"/>
        </w:rPr>
        <w:t xml:space="preserve"> </w:t>
      </w:r>
      <w:r w:rsidRPr="004E2C10">
        <w:rPr>
          <w:b/>
          <w:sz w:val="20"/>
          <w:szCs w:val="20"/>
          <w:lang w:eastAsia="zh-CN"/>
        </w:rPr>
        <w:t>X/16</w:t>
      </w:r>
    </w:p>
    <w:p w14:paraId="252F6364" w14:textId="2B6A5BE5" w:rsidR="000A07F3" w:rsidRPr="004E2C10" w:rsidRDefault="000A07F3" w:rsidP="000A07F3">
      <w:pPr>
        <w:spacing w:after="120"/>
        <w:ind w:left="284"/>
        <w:rPr>
          <w:b/>
          <w:sz w:val="20"/>
          <w:szCs w:val="20"/>
          <w:lang w:val="en-US"/>
        </w:rPr>
      </w:pPr>
      <w:r w:rsidRPr="004E2C10">
        <w:rPr>
          <w:b/>
          <w:sz w:val="20"/>
          <w:szCs w:val="20"/>
          <w:lang w:val="en-US"/>
        </w:rPr>
        <w:t>Note</w:t>
      </w:r>
      <w:r w:rsidR="00EE5C66">
        <w:rPr>
          <w:b/>
          <w:sz w:val="20"/>
          <w:szCs w:val="20"/>
          <w:lang w:val="en-US"/>
        </w:rPr>
        <w:t xml:space="preserve"> 1</w:t>
      </w:r>
      <w:r w:rsidRPr="004E2C10">
        <w:rPr>
          <w:b/>
          <w:sz w:val="20"/>
          <w:szCs w:val="20"/>
          <w:lang w:val="en-US"/>
        </w:rPr>
        <w:t>: Different accuracy requirements may be applied for different sets of number of set A and set B.</w:t>
      </w:r>
      <w:r w:rsidR="00573BDC">
        <w:rPr>
          <w:b/>
          <w:sz w:val="20"/>
          <w:szCs w:val="20"/>
          <w:lang w:val="en-US"/>
        </w:rPr>
        <w:t xml:space="preserve"> </w:t>
      </w:r>
    </w:p>
    <w:p w14:paraId="2604CC32" w14:textId="023BFEFF" w:rsidR="000A07F3" w:rsidRPr="004E2C10" w:rsidRDefault="00EE5C66" w:rsidP="000A07F3">
      <w:pPr>
        <w:spacing w:after="120"/>
        <w:ind w:left="284"/>
        <w:rPr>
          <w:b/>
          <w:sz w:val="20"/>
          <w:szCs w:val="20"/>
          <w:lang w:val="en-US"/>
        </w:rPr>
      </w:pPr>
      <w:r w:rsidRPr="004E2C10">
        <w:rPr>
          <w:b/>
          <w:sz w:val="20"/>
          <w:szCs w:val="20"/>
          <w:lang w:val="en-US"/>
        </w:rPr>
        <w:t>Note</w:t>
      </w:r>
      <w:r>
        <w:rPr>
          <w:b/>
          <w:sz w:val="20"/>
          <w:szCs w:val="20"/>
          <w:lang w:val="en-US"/>
        </w:rPr>
        <w:t xml:space="preserve"> 2</w:t>
      </w:r>
      <w:r w:rsidRPr="004E2C10">
        <w:rPr>
          <w:b/>
          <w:sz w:val="20"/>
          <w:szCs w:val="20"/>
          <w:lang w:val="en-US"/>
        </w:rPr>
        <w:t xml:space="preserve">: </w:t>
      </w:r>
      <w:r w:rsidR="000A07F3" w:rsidRPr="004E2C10">
        <w:rPr>
          <w:b/>
          <w:sz w:val="20"/>
          <w:szCs w:val="20"/>
          <w:lang w:val="en-US"/>
        </w:rPr>
        <w:t xml:space="preserve"> X may be the </w:t>
      </w:r>
      <w:r w:rsidR="000A07F3" w:rsidRPr="004E2C10">
        <w:rPr>
          <w:rFonts w:hint="eastAsia"/>
          <w:b/>
          <w:sz w:val="20"/>
          <w:szCs w:val="20"/>
          <w:lang w:val="en-US"/>
        </w:rPr>
        <w:t>maximum</w:t>
      </w:r>
      <w:r w:rsidR="000A07F3" w:rsidRPr="004E2C10">
        <w:rPr>
          <w:b/>
          <w:sz w:val="20"/>
          <w:szCs w:val="20"/>
          <w:lang w:val="en-US"/>
        </w:rPr>
        <w:t xml:space="preserve"> number of Set A that a UE supports mandatorily.</w:t>
      </w:r>
    </w:p>
    <w:p w14:paraId="30676919" w14:textId="77777777" w:rsidR="000A07F3" w:rsidRPr="004E2C10" w:rsidRDefault="000A07F3" w:rsidP="000A07F3">
      <w:pPr>
        <w:rPr>
          <w:b/>
          <w:bCs/>
          <w:color w:val="000000" w:themeColor="text1"/>
          <w:sz w:val="20"/>
          <w:szCs w:val="20"/>
          <w:lang w:val="en-US"/>
        </w:rPr>
      </w:pPr>
      <w:r w:rsidRPr="004E2C10">
        <w:rPr>
          <w:b/>
          <w:bCs/>
          <w:color w:val="000000" w:themeColor="text1"/>
          <w:sz w:val="20"/>
          <w:szCs w:val="20"/>
          <w:lang w:val="en-US"/>
        </w:rPr>
        <w:t>Proposal 26: RAN4 shall study the mapping between the Tx beam number and the probe number, if the ratio 1:2 is feasible?</w:t>
      </w:r>
    </w:p>
    <w:p w14:paraId="60981ACB" w14:textId="1F8572E0" w:rsidR="000A07F3" w:rsidRPr="004E2C10" w:rsidRDefault="000A07F3" w:rsidP="000A07F3">
      <w:pPr>
        <w:rPr>
          <w:b/>
          <w:bCs/>
          <w:sz w:val="20"/>
          <w:szCs w:val="20"/>
          <w:lang w:val="en-US"/>
        </w:rPr>
      </w:pPr>
      <w:r w:rsidRPr="004E2C10">
        <w:rPr>
          <w:rFonts w:eastAsia="Yu Mincho"/>
          <w:b/>
          <w:bCs/>
          <w:sz w:val="20"/>
          <w:szCs w:val="20"/>
          <w:lang w:val="en-US"/>
        </w:rPr>
        <w:t xml:space="preserve">Proposal 27: RAN4 to evaluate the SNR condition for the </w:t>
      </w:r>
      <w:r w:rsidRPr="004E2C10">
        <w:rPr>
          <w:b/>
          <w:bCs/>
          <w:sz w:val="20"/>
          <w:szCs w:val="20"/>
          <w:lang w:val="en-US"/>
        </w:rPr>
        <w:t xml:space="preserve">ground truth </w:t>
      </w:r>
      <w:r w:rsidR="00884846">
        <w:rPr>
          <w:b/>
          <w:bCs/>
          <w:sz w:val="20"/>
          <w:szCs w:val="20"/>
          <w:lang w:val="en-US"/>
        </w:rPr>
        <w:t>through</w:t>
      </w:r>
      <w:r w:rsidRPr="004E2C10">
        <w:rPr>
          <w:b/>
          <w:bCs/>
          <w:sz w:val="20"/>
          <w:szCs w:val="20"/>
          <w:lang w:val="en-US"/>
        </w:rPr>
        <w:t xml:space="preserve"> simulation.</w:t>
      </w:r>
    </w:p>
    <w:p w14:paraId="2A285B59" w14:textId="77777777" w:rsidR="000A07F3" w:rsidRPr="004E2C10" w:rsidRDefault="000A07F3" w:rsidP="000A07F3">
      <w:pPr>
        <w:rPr>
          <w:rFonts w:eastAsia="Yu Mincho"/>
          <w:b/>
          <w:bCs/>
          <w:sz w:val="20"/>
          <w:szCs w:val="20"/>
          <w:lang w:val="en-US"/>
        </w:rPr>
      </w:pPr>
      <w:r w:rsidRPr="004E2C10">
        <w:rPr>
          <w:rFonts w:eastAsia="Yu Mincho"/>
          <w:b/>
          <w:bCs/>
          <w:sz w:val="20"/>
          <w:szCs w:val="20"/>
          <w:lang w:val="en-US"/>
        </w:rPr>
        <w:t>Proposal 28: T</w:t>
      </w:r>
      <w:r w:rsidRPr="004E2C10">
        <w:rPr>
          <w:rFonts w:eastAsia="Yu Mincho"/>
          <w:b/>
          <w:bCs/>
          <w:sz w:val="20"/>
          <w:szCs w:val="20"/>
          <w:lang w:val="en-US" w:eastAsia="ja-JP"/>
        </w:rPr>
        <w:t>est procedure shall at least comprise the below three steps:</w:t>
      </w:r>
    </w:p>
    <w:p w14:paraId="69453FFE" w14:textId="77777777" w:rsidR="000A07F3" w:rsidRPr="004E2C10" w:rsidRDefault="000A07F3" w:rsidP="000A07F3">
      <w:pPr>
        <w:pStyle w:val="ListParagraph"/>
        <w:numPr>
          <w:ilvl w:val="0"/>
          <w:numId w:val="37"/>
        </w:numPr>
        <w:spacing w:before="0" w:beforeAutospacing="0" w:after="180"/>
        <w:rPr>
          <w:rFonts w:eastAsia="Yu Mincho"/>
          <w:b/>
          <w:bCs/>
          <w:sz w:val="20"/>
          <w:szCs w:val="20"/>
          <w:lang w:eastAsia="ja-JP"/>
        </w:rPr>
      </w:pPr>
      <w:r w:rsidRPr="004E2C10">
        <w:rPr>
          <w:rFonts w:eastAsia="Yu Mincho"/>
          <w:b/>
          <w:bCs/>
          <w:sz w:val="20"/>
          <w:szCs w:val="20"/>
          <w:lang w:eastAsia="ja-JP"/>
        </w:rPr>
        <w:t>Acquire the predicted RSRP under the required corresponding SNR condition</w:t>
      </w:r>
    </w:p>
    <w:p w14:paraId="20B4EB3C" w14:textId="77777777" w:rsidR="000A07F3" w:rsidRPr="004E2C10" w:rsidRDefault="000A07F3" w:rsidP="000A07F3">
      <w:pPr>
        <w:pStyle w:val="ListParagraph"/>
        <w:numPr>
          <w:ilvl w:val="0"/>
          <w:numId w:val="37"/>
        </w:numPr>
        <w:spacing w:before="0" w:beforeAutospacing="0" w:after="180"/>
        <w:rPr>
          <w:rFonts w:eastAsia="Yu Mincho"/>
          <w:b/>
          <w:bCs/>
          <w:sz w:val="20"/>
          <w:szCs w:val="20"/>
          <w:lang w:eastAsia="zh-CN"/>
        </w:rPr>
      </w:pPr>
      <w:r w:rsidRPr="004E2C10">
        <w:rPr>
          <w:rFonts w:eastAsia="Yu Mincho"/>
          <w:b/>
          <w:bCs/>
          <w:sz w:val="20"/>
          <w:szCs w:val="20"/>
          <w:lang w:eastAsia="ja-JP"/>
        </w:rPr>
        <w:t>Acquire the ideal measurement of RSRP under high SNR condition</w:t>
      </w:r>
    </w:p>
    <w:p w14:paraId="57B12F38" w14:textId="77777777" w:rsidR="000A07F3" w:rsidRPr="004E2C10" w:rsidRDefault="000A07F3" w:rsidP="000A07F3">
      <w:pPr>
        <w:pStyle w:val="ListParagraph"/>
        <w:numPr>
          <w:ilvl w:val="0"/>
          <w:numId w:val="37"/>
        </w:numPr>
        <w:spacing w:before="0" w:beforeAutospacing="0" w:after="180"/>
        <w:rPr>
          <w:rFonts w:eastAsia="Yu Mincho"/>
          <w:b/>
          <w:bCs/>
          <w:sz w:val="20"/>
          <w:szCs w:val="20"/>
          <w:lang w:eastAsia="zh-CN"/>
        </w:rPr>
      </w:pPr>
      <w:r w:rsidRPr="004E2C10">
        <w:rPr>
          <w:rFonts w:eastAsia="Yu Mincho"/>
          <w:b/>
          <w:bCs/>
          <w:sz w:val="20"/>
          <w:szCs w:val="20"/>
          <w:lang w:eastAsia="zh-CN"/>
        </w:rPr>
        <w:t>Compare the two RSRPs acquired in the above steps</w:t>
      </w:r>
    </w:p>
    <w:p w14:paraId="436D49B1" w14:textId="77777777" w:rsidR="000A07F3" w:rsidRPr="004E2C10" w:rsidRDefault="000A07F3" w:rsidP="000A07F3">
      <w:pPr>
        <w:ind w:firstLine="284"/>
        <w:rPr>
          <w:rFonts w:eastAsia="Yu Mincho"/>
          <w:b/>
          <w:bCs/>
          <w:sz w:val="20"/>
          <w:szCs w:val="20"/>
          <w:lang w:val="en-US"/>
        </w:rPr>
      </w:pPr>
      <w:r w:rsidRPr="004E2C10">
        <w:rPr>
          <w:rFonts w:eastAsia="Yu Mincho"/>
          <w:b/>
          <w:bCs/>
          <w:sz w:val="20"/>
          <w:szCs w:val="20"/>
          <w:lang w:val="en-US" w:eastAsia="ja-JP"/>
        </w:rPr>
        <w:t xml:space="preserve">Note 1: Test configurations are kept same in the steps except for different SNR </w:t>
      </w:r>
      <w:r w:rsidRPr="004E2C10">
        <w:rPr>
          <w:rFonts w:eastAsia="Yu Mincho"/>
          <w:b/>
          <w:sz w:val="20"/>
          <w:szCs w:val="20"/>
          <w:lang w:val="en-US" w:eastAsia="ja-JP"/>
        </w:rPr>
        <w:t>conditions.</w:t>
      </w:r>
    </w:p>
    <w:p w14:paraId="52B0D6AE" w14:textId="77777777" w:rsidR="000A07F3" w:rsidRPr="004E2C10" w:rsidRDefault="000A07F3" w:rsidP="000A07F3">
      <w:pPr>
        <w:ind w:firstLine="284"/>
        <w:rPr>
          <w:rFonts w:eastAsia="Yu Mincho"/>
          <w:b/>
          <w:bCs/>
          <w:sz w:val="20"/>
          <w:szCs w:val="20"/>
          <w:lang w:val="en-US"/>
        </w:rPr>
      </w:pPr>
      <w:r w:rsidRPr="004E2C10">
        <w:rPr>
          <w:rFonts w:eastAsia="Yu Mincho"/>
          <w:b/>
          <w:bCs/>
          <w:sz w:val="20"/>
          <w:szCs w:val="20"/>
          <w:lang w:val="en-US" w:eastAsia="ja-JP"/>
        </w:rPr>
        <w:t xml:space="preserve">Note 2: </w:t>
      </w:r>
      <w:r w:rsidRPr="004E2C10">
        <w:rPr>
          <w:rFonts w:eastAsia="Yu Mincho"/>
          <w:b/>
          <w:bCs/>
          <w:sz w:val="20"/>
          <w:szCs w:val="20"/>
          <w:lang w:val="en-US"/>
        </w:rPr>
        <w:t>Arranging the details on the sequence and test configuration may need further investigation in performance part.</w:t>
      </w:r>
    </w:p>
    <w:p w14:paraId="581C0115" w14:textId="77777777" w:rsidR="000A07F3" w:rsidRPr="004E2C10" w:rsidRDefault="000A07F3" w:rsidP="000A07F3">
      <w:pPr>
        <w:rPr>
          <w:rFonts w:eastAsia="Yu Mincho"/>
          <w:b/>
          <w:bCs/>
          <w:sz w:val="20"/>
          <w:szCs w:val="20"/>
          <w:lang w:val="en-US" w:eastAsia="ja-JP"/>
        </w:rPr>
      </w:pPr>
      <w:r w:rsidRPr="004E2C10">
        <w:rPr>
          <w:rFonts w:eastAsia="Yu Mincho"/>
          <w:b/>
          <w:sz w:val="20"/>
          <w:szCs w:val="20"/>
          <w:lang w:val="en-US" w:eastAsia="ja-JP"/>
        </w:rPr>
        <w:lastRenderedPageBreak/>
        <w:t xml:space="preserve">Proposal 29: How to avoid cheating in the reports on </w:t>
      </w:r>
      <w:r w:rsidRPr="004E2C10">
        <w:rPr>
          <w:rFonts w:eastAsia="Yu Mincho"/>
          <w:b/>
          <w:bCs/>
          <w:sz w:val="20"/>
          <w:szCs w:val="20"/>
          <w:lang w:val="en-US" w:eastAsia="ja-JP"/>
        </w:rPr>
        <w:t xml:space="preserve">RSRP measurement and prediction is a valid issue to be studied. A simple way for the test environment </w:t>
      </w:r>
      <w:r w:rsidRPr="004E2C10">
        <w:rPr>
          <w:rFonts w:eastAsia="Yu Mincho" w:hint="eastAsia"/>
          <w:b/>
          <w:bCs/>
          <w:sz w:val="20"/>
          <w:szCs w:val="20"/>
          <w:lang w:val="en-US"/>
        </w:rPr>
        <w:t xml:space="preserve">is </w:t>
      </w:r>
      <w:r w:rsidRPr="004E2C10">
        <w:rPr>
          <w:rFonts w:eastAsia="Yu Mincho"/>
          <w:b/>
          <w:bCs/>
          <w:sz w:val="20"/>
          <w:szCs w:val="20"/>
          <w:lang w:val="en-US"/>
        </w:rPr>
        <w:t xml:space="preserve">adding a procedure to </w:t>
      </w:r>
      <w:r w:rsidRPr="004E2C10">
        <w:rPr>
          <w:rFonts w:eastAsia="Yu Mincho"/>
          <w:b/>
          <w:bCs/>
          <w:sz w:val="20"/>
          <w:szCs w:val="20"/>
          <w:lang w:val="en-US" w:eastAsia="ja-JP"/>
        </w:rPr>
        <w:t xml:space="preserve">manually switch the beam indexes between the prediction duration and the measurement duration. </w:t>
      </w:r>
    </w:p>
    <w:p w14:paraId="71C0B2A7" w14:textId="77777777" w:rsidR="000A07F3" w:rsidRPr="004E2C10" w:rsidRDefault="000A07F3" w:rsidP="000A07F3">
      <w:pPr>
        <w:rPr>
          <w:b/>
          <w:bCs/>
          <w:sz w:val="20"/>
          <w:szCs w:val="20"/>
          <w:lang w:val="en-US"/>
        </w:rPr>
      </w:pPr>
      <w:r w:rsidRPr="004E2C10">
        <w:rPr>
          <w:b/>
          <w:bCs/>
          <w:sz w:val="20"/>
          <w:szCs w:val="20"/>
          <w:lang w:val="en-US"/>
        </w:rPr>
        <w:t>Proposal 30: Same channel is applied for measurement and inference in BM-case1.</w:t>
      </w:r>
    </w:p>
    <w:p w14:paraId="1B6871D7" w14:textId="77777777" w:rsidR="00C92433" w:rsidRPr="004E2C10" w:rsidRDefault="00C92433" w:rsidP="00C92433">
      <w:pPr>
        <w:rPr>
          <w:b/>
          <w:sz w:val="20"/>
          <w:szCs w:val="20"/>
          <w:lang w:val="en-US"/>
        </w:rPr>
      </w:pPr>
      <w:r w:rsidRPr="004E2C10">
        <w:rPr>
          <w:b/>
          <w:bCs/>
          <w:sz w:val="20"/>
          <w:szCs w:val="20"/>
          <w:lang w:val="en-US"/>
        </w:rPr>
        <w:t>Proposal 31: For BM-case2, plural channel instant</w:t>
      </w:r>
      <w:r w:rsidRPr="004E2C10">
        <w:rPr>
          <w:rFonts w:hint="eastAsia"/>
          <w:b/>
          <w:bCs/>
          <w:sz w:val="20"/>
          <w:szCs w:val="20"/>
          <w:lang w:val="en-US"/>
        </w:rPr>
        <w:t>s</w:t>
      </w:r>
      <w:r w:rsidRPr="004E2C10">
        <w:rPr>
          <w:b/>
          <w:bCs/>
          <w:sz w:val="20"/>
          <w:szCs w:val="20"/>
          <w:lang w:val="en-US"/>
        </w:rPr>
        <w:t xml:space="preserve"> with a series of changes of the channel parameters are necessary to reflect temporal correlation between channels. At least, it includes:</w:t>
      </w:r>
    </w:p>
    <w:p w14:paraId="10E40386" w14:textId="77777777" w:rsidR="00C92433" w:rsidRPr="004E2C10" w:rsidRDefault="00C92433" w:rsidP="00C92433">
      <w:pPr>
        <w:pStyle w:val="ListParagraph"/>
        <w:numPr>
          <w:ilvl w:val="0"/>
          <w:numId w:val="34"/>
        </w:numPr>
        <w:spacing w:before="0" w:beforeAutospacing="0" w:after="180"/>
        <w:rPr>
          <w:b/>
          <w:sz w:val="20"/>
          <w:szCs w:val="20"/>
          <w:lang w:val="en-US"/>
        </w:rPr>
      </w:pPr>
      <w:r w:rsidRPr="004E2C10">
        <w:rPr>
          <w:b/>
          <w:sz w:val="20"/>
          <w:szCs w:val="20"/>
          <w:lang w:val="en-US"/>
        </w:rPr>
        <w:t xml:space="preserve">Generating a set of channel instants, from channel #a+1 to channel #a+m, for measurement, and </w:t>
      </w:r>
    </w:p>
    <w:p w14:paraId="1667EAEC" w14:textId="77777777" w:rsidR="00C92433" w:rsidRPr="004E2C10" w:rsidRDefault="00C92433" w:rsidP="00C92433">
      <w:pPr>
        <w:pStyle w:val="ListParagraph"/>
        <w:numPr>
          <w:ilvl w:val="0"/>
          <w:numId w:val="34"/>
        </w:numPr>
        <w:spacing w:before="0" w:beforeAutospacing="0" w:after="180"/>
        <w:rPr>
          <w:b/>
          <w:sz w:val="20"/>
          <w:szCs w:val="20"/>
          <w:lang w:val="en-US"/>
        </w:rPr>
      </w:pPr>
      <w:r w:rsidRPr="004E2C10">
        <w:rPr>
          <w:b/>
          <w:sz w:val="20"/>
          <w:szCs w:val="20"/>
          <w:lang w:val="en-US"/>
        </w:rPr>
        <w:t xml:space="preserve">Generating a set of channel instants, from channel #b+1 to channel #b+n for inference </w:t>
      </w:r>
    </w:p>
    <w:p w14:paraId="2BAC1EE7" w14:textId="77777777" w:rsidR="00C92433" w:rsidRPr="004E2C10" w:rsidRDefault="00C92433" w:rsidP="00A23502">
      <w:pPr>
        <w:pStyle w:val="ListParagraph"/>
        <w:numPr>
          <w:ilvl w:val="0"/>
          <w:numId w:val="34"/>
        </w:numPr>
        <w:spacing w:before="0" w:beforeAutospacing="0" w:after="180"/>
        <w:rPr>
          <w:b/>
          <w:sz w:val="20"/>
          <w:szCs w:val="20"/>
          <w:lang w:val="en-US"/>
        </w:rPr>
      </w:pPr>
      <w:r w:rsidRPr="004E2C10">
        <w:rPr>
          <w:b/>
          <w:sz w:val="20"/>
          <w:szCs w:val="20"/>
          <w:lang w:val="en-US"/>
        </w:rPr>
        <w:t xml:space="preserve">Where, </w:t>
      </w:r>
    </w:p>
    <w:p w14:paraId="052A3C1E" w14:textId="77777777" w:rsidR="00C92433" w:rsidRPr="004E2C10" w:rsidRDefault="00C92433" w:rsidP="00C75478">
      <w:pPr>
        <w:pStyle w:val="ListParagraph"/>
        <w:numPr>
          <w:ilvl w:val="1"/>
          <w:numId w:val="34"/>
        </w:numPr>
        <w:spacing w:before="0" w:beforeAutospacing="0" w:after="180"/>
        <w:rPr>
          <w:b/>
          <w:sz w:val="20"/>
          <w:szCs w:val="20"/>
          <w:lang w:val="en-US"/>
        </w:rPr>
      </w:pPr>
      <w:r w:rsidRPr="004E2C10">
        <w:rPr>
          <w:b/>
          <w:sz w:val="20"/>
          <w:szCs w:val="20"/>
          <w:lang w:val="en-US"/>
        </w:rPr>
        <w:t xml:space="preserve">The channels instants comprise sequent and grade updates of a set of parameters. </w:t>
      </w:r>
    </w:p>
    <w:p w14:paraId="40510737" w14:textId="77777777" w:rsidR="00C92433" w:rsidRPr="004E2C10" w:rsidRDefault="00C92433" w:rsidP="00C75478">
      <w:pPr>
        <w:pStyle w:val="ListParagraph"/>
        <w:numPr>
          <w:ilvl w:val="1"/>
          <w:numId w:val="34"/>
        </w:numPr>
        <w:spacing w:before="0" w:beforeAutospacing="0" w:after="180"/>
        <w:rPr>
          <w:b/>
          <w:sz w:val="20"/>
          <w:szCs w:val="20"/>
          <w:lang w:val="en-US"/>
        </w:rPr>
      </w:pPr>
      <w:r w:rsidRPr="004E2C10">
        <w:rPr>
          <w:b/>
          <w:sz w:val="20"/>
          <w:szCs w:val="20"/>
          <w:lang w:val="en-US"/>
        </w:rPr>
        <w:t xml:space="preserve">The numbers of m and n depend on the measurement window and prediction window of BM-case2. </w:t>
      </w:r>
    </w:p>
    <w:p w14:paraId="7F8EAB48" w14:textId="77777777" w:rsidR="00C92433" w:rsidRPr="004E2C10" w:rsidRDefault="00C92433" w:rsidP="00C75478">
      <w:pPr>
        <w:pStyle w:val="ListParagraph"/>
        <w:numPr>
          <w:ilvl w:val="1"/>
          <w:numId w:val="34"/>
        </w:numPr>
        <w:spacing w:before="0" w:beforeAutospacing="0" w:after="180"/>
        <w:rPr>
          <w:b/>
          <w:sz w:val="20"/>
          <w:szCs w:val="20"/>
          <w:lang w:val="en-US" w:eastAsia="zh-CN"/>
        </w:rPr>
      </w:pPr>
      <w:r w:rsidRPr="004E2C10">
        <w:rPr>
          <w:b/>
          <w:sz w:val="20"/>
          <w:szCs w:val="20"/>
          <w:lang w:val="en-US"/>
        </w:rPr>
        <w:t xml:space="preserve">The </w:t>
      </w:r>
      <w:r w:rsidRPr="004E2C10">
        <w:rPr>
          <w:b/>
          <w:bCs/>
          <w:sz w:val="20"/>
          <w:szCs w:val="20"/>
          <w:lang w:eastAsia="zh-CN"/>
        </w:rPr>
        <w:t xml:space="preserve">channel </w:t>
      </w:r>
      <w:r w:rsidRPr="004E2C10">
        <w:rPr>
          <w:b/>
          <w:sz w:val="20"/>
          <w:szCs w:val="20"/>
          <w:lang w:val="en-US"/>
        </w:rPr>
        <w:t xml:space="preserve">parameters may comprise one or more than one of </w:t>
      </w:r>
    </w:p>
    <w:p w14:paraId="1F4DF559" w14:textId="77777777" w:rsidR="00C92433" w:rsidRPr="004E2C10" w:rsidRDefault="00C92433" w:rsidP="00C75478">
      <w:pPr>
        <w:pStyle w:val="ListParagraph"/>
        <w:numPr>
          <w:ilvl w:val="2"/>
          <w:numId w:val="34"/>
        </w:numPr>
        <w:spacing w:before="0" w:beforeAutospacing="0" w:after="180"/>
        <w:rPr>
          <w:b/>
          <w:bCs/>
          <w:sz w:val="20"/>
          <w:szCs w:val="20"/>
        </w:rPr>
      </w:pPr>
      <w:r w:rsidRPr="004E2C10">
        <w:rPr>
          <w:b/>
          <w:bCs/>
          <w:sz w:val="20"/>
          <w:szCs w:val="20"/>
        </w:rPr>
        <w:t xml:space="preserve">Departure angles (AOD, ZOD) </w:t>
      </w:r>
    </w:p>
    <w:p w14:paraId="0CCA2B7B" w14:textId="77777777" w:rsidR="00C92433" w:rsidRPr="004E2C10" w:rsidRDefault="00C92433" w:rsidP="00C75478">
      <w:pPr>
        <w:pStyle w:val="ListParagraph"/>
        <w:numPr>
          <w:ilvl w:val="2"/>
          <w:numId w:val="34"/>
        </w:numPr>
        <w:spacing w:before="0" w:beforeAutospacing="0" w:after="180"/>
        <w:rPr>
          <w:b/>
          <w:bCs/>
          <w:sz w:val="20"/>
          <w:szCs w:val="20"/>
        </w:rPr>
      </w:pPr>
      <w:r w:rsidRPr="004E2C10">
        <w:rPr>
          <w:b/>
          <w:bCs/>
          <w:sz w:val="20"/>
          <w:szCs w:val="20"/>
        </w:rPr>
        <w:t>Arrival angles (AOA, ZOA)</w:t>
      </w:r>
    </w:p>
    <w:p w14:paraId="42F2C07C" w14:textId="77777777" w:rsidR="00C92433" w:rsidRPr="004E2C10" w:rsidRDefault="00C92433" w:rsidP="00C75478">
      <w:pPr>
        <w:pStyle w:val="ListParagraph"/>
        <w:numPr>
          <w:ilvl w:val="2"/>
          <w:numId w:val="34"/>
        </w:numPr>
        <w:spacing w:before="0" w:beforeAutospacing="0" w:after="180"/>
        <w:rPr>
          <w:b/>
          <w:bCs/>
          <w:sz w:val="20"/>
          <w:szCs w:val="20"/>
        </w:rPr>
      </w:pPr>
      <w:r w:rsidRPr="004E2C10">
        <w:rPr>
          <w:b/>
          <w:bCs/>
          <w:sz w:val="20"/>
          <w:szCs w:val="20"/>
        </w:rPr>
        <w:t xml:space="preserve">UE position and/or rotation </w:t>
      </w:r>
    </w:p>
    <w:p w14:paraId="75CF34BA" w14:textId="77777777" w:rsidR="00C92433" w:rsidRPr="004E2C10" w:rsidRDefault="00C92433" w:rsidP="00C75478">
      <w:pPr>
        <w:pStyle w:val="ListParagraph"/>
        <w:numPr>
          <w:ilvl w:val="2"/>
          <w:numId w:val="34"/>
        </w:numPr>
        <w:spacing w:before="0" w:beforeAutospacing="0" w:after="180"/>
        <w:rPr>
          <w:b/>
          <w:bCs/>
          <w:sz w:val="20"/>
          <w:szCs w:val="20"/>
          <w:lang w:eastAsia="zh-CN"/>
        </w:rPr>
      </w:pPr>
      <w:r w:rsidRPr="004E2C10">
        <w:rPr>
          <w:b/>
          <w:bCs/>
          <w:sz w:val="20"/>
          <w:szCs w:val="20"/>
        </w:rPr>
        <w:t xml:space="preserve">Channel </w:t>
      </w:r>
      <w:r w:rsidRPr="004E2C10">
        <w:rPr>
          <w:b/>
          <w:bCs/>
          <w:sz w:val="20"/>
          <w:szCs w:val="20"/>
          <w:lang w:eastAsia="zh-CN"/>
        </w:rPr>
        <w:t>coefficient</w:t>
      </w:r>
    </w:p>
    <w:p w14:paraId="1D99737A" w14:textId="77777777" w:rsidR="00C92433" w:rsidRPr="004E2C10" w:rsidRDefault="00C92433" w:rsidP="00C92433">
      <w:pPr>
        <w:rPr>
          <w:rFonts w:eastAsia="Yu Mincho"/>
          <w:b/>
          <w:sz w:val="20"/>
          <w:szCs w:val="20"/>
          <w:lang w:val="en-US" w:eastAsia="ja-JP"/>
        </w:rPr>
      </w:pPr>
      <w:r w:rsidRPr="004E2C10">
        <w:rPr>
          <w:rFonts w:eastAsia="Yu Mincho"/>
          <w:b/>
          <w:sz w:val="20"/>
          <w:szCs w:val="20"/>
          <w:lang w:val="en-US" w:eastAsia="ja-JP"/>
        </w:rPr>
        <w:t xml:space="preserve">Proposal 32: In order to </w:t>
      </w:r>
      <w:r w:rsidRPr="004E2C10">
        <w:rPr>
          <w:rFonts w:eastAsia="Yu Mincho" w:hint="eastAsia"/>
          <w:b/>
          <w:sz w:val="20"/>
          <w:szCs w:val="20"/>
          <w:lang w:val="en-US" w:eastAsia="ja-JP"/>
        </w:rPr>
        <w:t>avoid overfitting UE models to the test environment</w:t>
      </w:r>
      <w:r w:rsidRPr="004E2C10">
        <w:rPr>
          <w:rFonts w:eastAsia="Yu Mincho"/>
          <w:b/>
          <w:sz w:val="20"/>
          <w:szCs w:val="20"/>
          <w:lang w:val="en-US" w:eastAsia="ja-JP"/>
        </w:rPr>
        <w:t xml:space="preserve"> only, the test </w:t>
      </w:r>
      <w:r w:rsidRPr="004E2C10">
        <w:rPr>
          <w:rFonts w:eastAsia="Yu Mincho"/>
          <w:b/>
          <w:sz w:val="20"/>
          <w:szCs w:val="20"/>
          <w:u w:val="single"/>
          <w:lang w:val="en-US" w:eastAsia="ja-JP"/>
        </w:rPr>
        <w:t>(including data sets)</w:t>
      </w:r>
      <w:r w:rsidRPr="004E2C10">
        <w:rPr>
          <w:rFonts w:eastAsia="Yu Mincho"/>
          <w:b/>
          <w:sz w:val="20"/>
          <w:szCs w:val="20"/>
          <w:lang w:val="en-US" w:eastAsia="ja-JP"/>
        </w:rPr>
        <w:t xml:space="preserve"> shall be able to demonstrate the robustness of the AI/ML model and match the practical </w:t>
      </w:r>
      <w:r w:rsidRPr="004E2C10">
        <w:rPr>
          <w:rFonts w:eastAsia="Yu Mincho" w:hint="eastAsia"/>
          <w:b/>
          <w:sz w:val="20"/>
          <w:szCs w:val="20"/>
          <w:lang w:val="en-US" w:eastAsia="ja-JP"/>
        </w:rPr>
        <w:t>field deployment conditions</w:t>
      </w:r>
      <w:r w:rsidRPr="004E2C10">
        <w:rPr>
          <w:rFonts w:eastAsia="Yu Mincho"/>
          <w:b/>
          <w:sz w:val="20"/>
          <w:szCs w:val="20"/>
          <w:lang w:val="en-US" w:eastAsia="ja-JP"/>
        </w:rPr>
        <w:t>.</w:t>
      </w:r>
    </w:p>
    <w:p w14:paraId="23208697" w14:textId="77777777" w:rsidR="006C4A0F" w:rsidRPr="004E2C10" w:rsidRDefault="006C4A0F" w:rsidP="006C4A0F">
      <w:pPr>
        <w:rPr>
          <w:sz w:val="20"/>
          <w:szCs w:val="20"/>
          <w:lang w:val="en-US"/>
        </w:rPr>
      </w:pPr>
    </w:p>
    <w:p w14:paraId="5AAAFAEF" w14:textId="41DED160" w:rsidR="004A7656" w:rsidRPr="00A05968" w:rsidRDefault="004A7656" w:rsidP="004A7656">
      <w:pPr>
        <w:pStyle w:val="Heading1"/>
        <w:ind w:right="72"/>
        <w:rPr>
          <w:lang w:val="en-US"/>
        </w:rPr>
      </w:pPr>
      <w:r w:rsidRPr="00A05968">
        <w:rPr>
          <w:lang w:val="en-US"/>
        </w:rPr>
        <w:t>References</w:t>
      </w:r>
    </w:p>
    <w:p w14:paraId="297DB2BE" w14:textId="0C3BD9AF" w:rsidR="004B481F" w:rsidRPr="004E2C10" w:rsidRDefault="00B40CE7" w:rsidP="004B481F">
      <w:pPr>
        <w:pStyle w:val="ListParagraph"/>
        <w:numPr>
          <w:ilvl w:val="0"/>
          <w:numId w:val="12"/>
        </w:numPr>
        <w:rPr>
          <w:rFonts w:eastAsiaTheme="minorEastAsia"/>
          <w:sz w:val="20"/>
          <w:szCs w:val="20"/>
        </w:rPr>
      </w:pPr>
      <w:r w:rsidRPr="004E2C10">
        <w:rPr>
          <w:rFonts w:eastAsiaTheme="minorEastAsia"/>
          <w:sz w:val="20"/>
          <w:szCs w:val="20"/>
        </w:rPr>
        <w:t>R4-2414323</w:t>
      </w:r>
      <w:r w:rsidRPr="004E2C10">
        <w:rPr>
          <w:rFonts w:eastAsiaTheme="minorEastAsia"/>
          <w:sz w:val="20"/>
          <w:szCs w:val="20"/>
          <w:lang w:val="en-US" w:eastAsia="zh-CN"/>
        </w:rPr>
        <w:t xml:space="preserve"> </w:t>
      </w:r>
      <w:r w:rsidR="007D5645" w:rsidRPr="004E2C10">
        <w:rPr>
          <w:rFonts w:eastAsiaTheme="minorEastAsia"/>
          <w:sz w:val="20"/>
          <w:szCs w:val="20"/>
        </w:rPr>
        <w:t>WF on AI/ML</w:t>
      </w:r>
      <w:r w:rsidR="004B481F" w:rsidRPr="004E2C10">
        <w:rPr>
          <w:rFonts w:eastAsiaTheme="minorEastAsia"/>
          <w:sz w:val="20"/>
          <w:szCs w:val="20"/>
        </w:rPr>
        <w:t xml:space="preserve">, </w:t>
      </w:r>
      <w:r w:rsidRPr="004E2C10">
        <w:rPr>
          <w:rFonts w:eastAsiaTheme="minorEastAsia"/>
          <w:sz w:val="20"/>
          <w:szCs w:val="20"/>
        </w:rPr>
        <w:t>Qualcomm</w:t>
      </w:r>
    </w:p>
    <w:sectPr w:rsidR="004B481F" w:rsidRPr="004E2C10" w:rsidSect="004A44A0">
      <w:footerReference w:type="even" r:id="rId17"/>
      <w:footerReference w:type="default" r:id="rId18"/>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0E00B3" w14:textId="77777777" w:rsidR="00617831" w:rsidRDefault="00617831">
      <w:r>
        <w:separator/>
      </w:r>
    </w:p>
  </w:endnote>
  <w:endnote w:type="continuationSeparator" w:id="0">
    <w:p w14:paraId="1EDDA734" w14:textId="77777777" w:rsidR="00617831" w:rsidRDefault="00617831">
      <w:r>
        <w:continuationSeparator/>
      </w:r>
    </w:p>
  </w:endnote>
  <w:endnote w:type="continuationNotice" w:id="1">
    <w:p w14:paraId="7740198C" w14:textId="77777777" w:rsidR="00617831" w:rsidRDefault="006178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 ??">
    <w:altName w:val="Arial Unicode MS"/>
    <w:panose1 w:val="020B06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64372" w14:textId="77777777" w:rsidR="00617831" w:rsidRDefault="00617831">
      <w:r>
        <w:separator/>
      </w:r>
    </w:p>
  </w:footnote>
  <w:footnote w:type="continuationSeparator" w:id="0">
    <w:p w14:paraId="3063EECD" w14:textId="77777777" w:rsidR="00617831" w:rsidRDefault="00617831">
      <w:r>
        <w:continuationSeparator/>
      </w:r>
    </w:p>
  </w:footnote>
  <w:footnote w:type="continuationNotice" w:id="1">
    <w:p w14:paraId="48857994" w14:textId="77777777" w:rsidR="00617831" w:rsidRDefault="006178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001D40"/>
    <w:multiLevelType w:val="hybridMultilevel"/>
    <w:tmpl w:val="FA202B9A"/>
    <w:lvl w:ilvl="0" w:tplc="E09C849E">
      <w:numFmt w:val="bullet"/>
      <w:lvlText w:val=""/>
      <w:lvlJc w:val="left"/>
      <w:pPr>
        <w:ind w:left="720" w:hanging="360"/>
      </w:pPr>
      <w:rPr>
        <w:rFonts w:ascii="Symbol" w:eastAsia="Calibri"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320ED8"/>
    <w:multiLevelType w:val="hybridMultilevel"/>
    <w:tmpl w:val="46CA0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611C4E"/>
    <w:multiLevelType w:val="hybridMultilevel"/>
    <w:tmpl w:val="24AE9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320662"/>
    <w:multiLevelType w:val="hybridMultilevel"/>
    <w:tmpl w:val="01C88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A2903"/>
    <w:multiLevelType w:val="hybridMultilevel"/>
    <w:tmpl w:val="F0C6A126"/>
    <w:lvl w:ilvl="0" w:tplc="C57CA3AC">
      <w:start w:val="1"/>
      <w:numFmt w:val="bullet"/>
      <w:lvlText w:val=""/>
      <w:lvlJc w:val="left"/>
      <w:pPr>
        <w:ind w:left="720" w:hanging="360"/>
      </w:pPr>
      <w:rPr>
        <w:rFonts w:ascii="Symbol" w:hAnsi="Symbol" w:hint="default"/>
      </w:rPr>
    </w:lvl>
    <w:lvl w:ilvl="1" w:tplc="6D1AFDF2">
      <w:start w:val="1"/>
      <w:numFmt w:val="bullet"/>
      <w:lvlText w:val="o"/>
      <w:lvlJc w:val="left"/>
      <w:pPr>
        <w:ind w:left="1440" w:hanging="360"/>
      </w:pPr>
      <w:rPr>
        <w:rFonts w:ascii="Courier New" w:hAnsi="Courier New" w:hint="default"/>
      </w:rPr>
    </w:lvl>
    <w:lvl w:ilvl="2" w:tplc="D108B8BC">
      <w:start w:val="1"/>
      <w:numFmt w:val="bullet"/>
      <w:lvlText w:val=""/>
      <w:lvlJc w:val="left"/>
      <w:pPr>
        <w:ind w:left="2160" w:hanging="360"/>
      </w:pPr>
      <w:rPr>
        <w:rFonts w:ascii="Wingdings" w:hAnsi="Wingdings" w:hint="default"/>
      </w:rPr>
    </w:lvl>
    <w:lvl w:ilvl="3" w:tplc="81727DCE">
      <w:start w:val="1"/>
      <w:numFmt w:val="bullet"/>
      <w:lvlText w:val=""/>
      <w:lvlJc w:val="left"/>
      <w:pPr>
        <w:ind w:left="2880" w:hanging="360"/>
      </w:pPr>
      <w:rPr>
        <w:rFonts w:ascii="Symbol" w:hAnsi="Symbol" w:hint="default"/>
      </w:rPr>
    </w:lvl>
    <w:lvl w:ilvl="4" w:tplc="AD54FA72">
      <w:start w:val="1"/>
      <w:numFmt w:val="bullet"/>
      <w:lvlText w:val="o"/>
      <w:lvlJc w:val="left"/>
      <w:pPr>
        <w:ind w:left="3600" w:hanging="360"/>
      </w:pPr>
      <w:rPr>
        <w:rFonts w:ascii="Courier New" w:hAnsi="Courier New" w:hint="default"/>
      </w:rPr>
    </w:lvl>
    <w:lvl w:ilvl="5" w:tplc="9F503648">
      <w:start w:val="1"/>
      <w:numFmt w:val="bullet"/>
      <w:lvlText w:val=""/>
      <w:lvlJc w:val="left"/>
      <w:pPr>
        <w:ind w:left="4320" w:hanging="360"/>
      </w:pPr>
      <w:rPr>
        <w:rFonts w:ascii="Wingdings" w:hAnsi="Wingdings" w:hint="default"/>
      </w:rPr>
    </w:lvl>
    <w:lvl w:ilvl="6" w:tplc="F35A563E">
      <w:start w:val="1"/>
      <w:numFmt w:val="bullet"/>
      <w:lvlText w:val=""/>
      <w:lvlJc w:val="left"/>
      <w:pPr>
        <w:ind w:left="5040" w:hanging="360"/>
      </w:pPr>
      <w:rPr>
        <w:rFonts w:ascii="Symbol" w:hAnsi="Symbol" w:hint="default"/>
      </w:rPr>
    </w:lvl>
    <w:lvl w:ilvl="7" w:tplc="DACA35CE">
      <w:start w:val="1"/>
      <w:numFmt w:val="bullet"/>
      <w:lvlText w:val="o"/>
      <w:lvlJc w:val="left"/>
      <w:pPr>
        <w:ind w:left="5760" w:hanging="360"/>
      </w:pPr>
      <w:rPr>
        <w:rFonts w:ascii="Courier New" w:hAnsi="Courier New" w:hint="default"/>
      </w:rPr>
    </w:lvl>
    <w:lvl w:ilvl="8" w:tplc="6F7EA5FE">
      <w:start w:val="1"/>
      <w:numFmt w:val="bullet"/>
      <w:lvlText w:val=""/>
      <w:lvlJc w:val="left"/>
      <w:pPr>
        <w:ind w:left="6480" w:hanging="360"/>
      </w:pPr>
      <w:rPr>
        <w:rFonts w:ascii="Wingdings" w:hAnsi="Wingdings" w:hint="default"/>
      </w:rPr>
    </w:lvl>
  </w:abstractNum>
  <w:abstractNum w:abstractNumId="7" w15:restartNumberingAfterBreak="0">
    <w:nsid w:val="183D0DB4"/>
    <w:multiLevelType w:val="hybridMultilevel"/>
    <w:tmpl w:val="E374581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B3B6B76"/>
    <w:multiLevelType w:val="hybridMultilevel"/>
    <w:tmpl w:val="CB646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F471E3"/>
    <w:multiLevelType w:val="hybridMultilevel"/>
    <w:tmpl w:val="5ADC3A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370B04"/>
    <w:multiLevelType w:val="hybridMultilevel"/>
    <w:tmpl w:val="9B327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586666"/>
    <w:multiLevelType w:val="hybridMultilevel"/>
    <w:tmpl w:val="567AF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72A175F"/>
    <w:multiLevelType w:val="hybridMultilevel"/>
    <w:tmpl w:val="A1360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460512C"/>
    <w:multiLevelType w:val="hybridMultilevel"/>
    <w:tmpl w:val="9482E6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5" w15:restartNumberingAfterBreak="0">
    <w:nsid w:val="479015A9"/>
    <w:multiLevelType w:val="hybridMultilevel"/>
    <w:tmpl w:val="6960EF6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AE04116"/>
    <w:multiLevelType w:val="hybridMultilevel"/>
    <w:tmpl w:val="36EC58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E9F7D59"/>
    <w:multiLevelType w:val="hybridMultilevel"/>
    <w:tmpl w:val="12A0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5C77AAD"/>
    <w:multiLevelType w:val="hybridMultilevel"/>
    <w:tmpl w:val="6960E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CB7F01"/>
    <w:multiLevelType w:val="hybridMultilevel"/>
    <w:tmpl w:val="57164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95297F"/>
    <w:multiLevelType w:val="hybridMultilevel"/>
    <w:tmpl w:val="2F7856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hybridMultilevel"/>
    <w:tmpl w:val="8178810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A3C0049"/>
    <w:multiLevelType w:val="hybridMultilevel"/>
    <w:tmpl w:val="2C1C8C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A787B63"/>
    <w:multiLevelType w:val="hybridMultilevel"/>
    <w:tmpl w:val="C9B6CA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8" w15:restartNumberingAfterBreak="0">
    <w:nsid w:val="70A82387"/>
    <w:multiLevelType w:val="hybridMultilevel"/>
    <w:tmpl w:val="588ED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CD4AE0"/>
    <w:multiLevelType w:val="hybridMultilevel"/>
    <w:tmpl w:val="644652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41"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37"/>
  </w:num>
  <w:num w:numId="2" w16cid:durableId="2059434476">
    <w:abstractNumId w:val="42"/>
  </w:num>
  <w:num w:numId="3" w16cid:durableId="559248169">
    <w:abstractNumId w:val="40"/>
  </w:num>
  <w:num w:numId="4" w16cid:durableId="1805738266">
    <w:abstractNumId w:val="21"/>
  </w:num>
  <w:num w:numId="5" w16cid:durableId="633951440">
    <w:abstractNumId w:val="22"/>
  </w:num>
  <w:num w:numId="6" w16cid:durableId="1252162723">
    <w:abstractNumId w:val="1"/>
  </w:num>
  <w:num w:numId="7" w16cid:durableId="1165045746">
    <w:abstractNumId w:val="0"/>
  </w:num>
  <w:num w:numId="8" w16cid:durableId="1934240767">
    <w:abstractNumId w:val="43"/>
  </w:num>
  <w:num w:numId="9" w16cid:durableId="1680891386">
    <w:abstractNumId w:val="9"/>
  </w:num>
  <w:num w:numId="10" w16cid:durableId="7274586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6"/>
  </w:num>
  <w:num w:numId="12" w16cid:durableId="1496069578">
    <w:abstractNumId w:val="35"/>
  </w:num>
  <w:num w:numId="13" w16cid:durableId="284385930">
    <w:abstractNumId w:val="31"/>
  </w:num>
  <w:num w:numId="14" w16cid:durableId="1918395535">
    <w:abstractNumId w:val="2"/>
  </w:num>
  <w:num w:numId="15" w16cid:durableId="582646832">
    <w:abstractNumId w:val="20"/>
  </w:num>
  <w:num w:numId="16" w16cid:durableId="636378856">
    <w:abstractNumId w:val="19"/>
  </w:num>
  <w:num w:numId="17" w16cid:durableId="1327830150">
    <w:abstractNumId w:val="8"/>
  </w:num>
  <w:num w:numId="18" w16cid:durableId="966669399">
    <w:abstractNumId w:val="18"/>
  </w:num>
  <w:num w:numId="19" w16cid:durableId="201212682">
    <w:abstractNumId w:val="11"/>
  </w:num>
  <w:num w:numId="20" w16cid:durableId="2118520669">
    <w:abstractNumId w:val="14"/>
  </w:num>
  <w:num w:numId="21" w16cid:durableId="691035247">
    <w:abstractNumId w:val="30"/>
  </w:num>
  <w:num w:numId="22" w16cid:durableId="2067025554">
    <w:abstractNumId w:val="3"/>
  </w:num>
  <w:num w:numId="23" w16cid:durableId="716055353">
    <w:abstractNumId w:val="38"/>
  </w:num>
  <w:num w:numId="24" w16cid:durableId="562834032">
    <w:abstractNumId w:val="23"/>
  </w:num>
  <w:num w:numId="25" w16cid:durableId="848101583">
    <w:abstractNumId w:val="41"/>
  </w:num>
  <w:num w:numId="26" w16cid:durableId="645739789">
    <w:abstractNumId w:val="12"/>
  </w:num>
  <w:num w:numId="27" w16cid:durableId="1329289360">
    <w:abstractNumId w:val="17"/>
  </w:num>
  <w:num w:numId="28" w16cid:durableId="1687369566">
    <w:abstractNumId w:val="27"/>
  </w:num>
  <w:num w:numId="29" w16cid:durableId="1432238505">
    <w:abstractNumId w:val="33"/>
  </w:num>
  <w:num w:numId="30" w16cid:durableId="93020544">
    <w:abstractNumId w:val="13"/>
  </w:num>
  <w:num w:numId="31" w16cid:durableId="1133712619">
    <w:abstractNumId w:val="32"/>
  </w:num>
  <w:num w:numId="32" w16cid:durableId="144400325">
    <w:abstractNumId w:val="29"/>
  </w:num>
  <w:num w:numId="33" w16cid:durableId="1534271509">
    <w:abstractNumId w:val="7"/>
  </w:num>
  <w:num w:numId="34" w16cid:durableId="1780300267">
    <w:abstractNumId w:val="10"/>
  </w:num>
  <w:num w:numId="35" w16cid:durableId="620765107">
    <w:abstractNumId w:val="26"/>
  </w:num>
  <w:num w:numId="36" w16cid:durableId="616644471">
    <w:abstractNumId w:val="39"/>
  </w:num>
  <w:num w:numId="37" w16cid:durableId="759373330">
    <w:abstractNumId w:val="6"/>
  </w:num>
  <w:num w:numId="38" w16cid:durableId="1986542514">
    <w:abstractNumId w:val="34"/>
  </w:num>
  <w:num w:numId="39" w16cid:durableId="304621967">
    <w:abstractNumId w:val="4"/>
  </w:num>
  <w:num w:numId="40" w16cid:durableId="135074336">
    <w:abstractNumId w:val="5"/>
  </w:num>
  <w:num w:numId="41" w16cid:durableId="611323668">
    <w:abstractNumId w:val="28"/>
  </w:num>
  <w:num w:numId="42" w16cid:durableId="1078940248">
    <w:abstractNumId w:val="36"/>
  </w:num>
  <w:num w:numId="43" w16cid:durableId="732698155">
    <w:abstractNumId w:val="15"/>
  </w:num>
  <w:num w:numId="44" w16cid:durableId="678315196">
    <w:abstractNumId w:val="25"/>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removePersonalInformation/>
  <w:removeDateAndTime/>
  <w:printFractionalCharacterWidth/>
  <w:embedSystemFonts/>
  <w:proofState w:spelling="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6D0"/>
    <w:rsid w:val="000017B4"/>
    <w:rsid w:val="000017B5"/>
    <w:rsid w:val="0000191E"/>
    <w:rsid w:val="00001A5E"/>
    <w:rsid w:val="00001DCB"/>
    <w:rsid w:val="000020B4"/>
    <w:rsid w:val="0000223E"/>
    <w:rsid w:val="000024F5"/>
    <w:rsid w:val="00002615"/>
    <w:rsid w:val="0000269D"/>
    <w:rsid w:val="00002760"/>
    <w:rsid w:val="000027BB"/>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B1"/>
    <w:rsid w:val="00005A48"/>
    <w:rsid w:val="00005B61"/>
    <w:rsid w:val="00005B8F"/>
    <w:rsid w:val="00005E2A"/>
    <w:rsid w:val="00005F19"/>
    <w:rsid w:val="000065DC"/>
    <w:rsid w:val="0000696B"/>
    <w:rsid w:val="000069A8"/>
    <w:rsid w:val="00006D3F"/>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978"/>
    <w:rsid w:val="00014B52"/>
    <w:rsid w:val="00014C5F"/>
    <w:rsid w:val="00014D2B"/>
    <w:rsid w:val="00014DD9"/>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A55"/>
    <w:rsid w:val="00020B62"/>
    <w:rsid w:val="00020E8B"/>
    <w:rsid w:val="000211ED"/>
    <w:rsid w:val="00021216"/>
    <w:rsid w:val="00021284"/>
    <w:rsid w:val="00021388"/>
    <w:rsid w:val="0002146D"/>
    <w:rsid w:val="000214AF"/>
    <w:rsid w:val="000217E2"/>
    <w:rsid w:val="00021913"/>
    <w:rsid w:val="00021914"/>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524"/>
    <w:rsid w:val="00023619"/>
    <w:rsid w:val="0002381D"/>
    <w:rsid w:val="00023D9A"/>
    <w:rsid w:val="00023E59"/>
    <w:rsid w:val="00023F38"/>
    <w:rsid w:val="0002414B"/>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F1"/>
    <w:rsid w:val="00025EB1"/>
    <w:rsid w:val="00025F36"/>
    <w:rsid w:val="00026060"/>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C1A"/>
    <w:rsid w:val="00030DD4"/>
    <w:rsid w:val="00030DD6"/>
    <w:rsid w:val="00030EC3"/>
    <w:rsid w:val="00030EDC"/>
    <w:rsid w:val="00030F57"/>
    <w:rsid w:val="00030F8E"/>
    <w:rsid w:val="000310C7"/>
    <w:rsid w:val="000310CF"/>
    <w:rsid w:val="000312EB"/>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1AF"/>
    <w:rsid w:val="00033335"/>
    <w:rsid w:val="0003338E"/>
    <w:rsid w:val="0003348B"/>
    <w:rsid w:val="00033937"/>
    <w:rsid w:val="00033979"/>
    <w:rsid w:val="00033CE8"/>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CA"/>
    <w:rsid w:val="00035275"/>
    <w:rsid w:val="00035345"/>
    <w:rsid w:val="000354D9"/>
    <w:rsid w:val="000355DD"/>
    <w:rsid w:val="00035611"/>
    <w:rsid w:val="00035B87"/>
    <w:rsid w:val="00035D07"/>
    <w:rsid w:val="00035ED6"/>
    <w:rsid w:val="00035F2E"/>
    <w:rsid w:val="000360E6"/>
    <w:rsid w:val="000360EB"/>
    <w:rsid w:val="000365CC"/>
    <w:rsid w:val="00036772"/>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FAA"/>
    <w:rsid w:val="00045FB1"/>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D88"/>
    <w:rsid w:val="00054186"/>
    <w:rsid w:val="00054473"/>
    <w:rsid w:val="00054511"/>
    <w:rsid w:val="0005454F"/>
    <w:rsid w:val="000546F8"/>
    <w:rsid w:val="000548C3"/>
    <w:rsid w:val="00054D3E"/>
    <w:rsid w:val="00054E44"/>
    <w:rsid w:val="0005511E"/>
    <w:rsid w:val="000551BD"/>
    <w:rsid w:val="000556AE"/>
    <w:rsid w:val="00055713"/>
    <w:rsid w:val="00055BA4"/>
    <w:rsid w:val="00055BE7"/>
    <w:rsid w:val="00055C90"/>
    <w:rsid w:val="0005625C"/>
    <w:rsid w:val="00056365"/>
    <w:rsid w:val="000565F3"/>
    <w:rsid w:val="0005684E"/>
    <w:rsid w:val="000569F9"/>
    <w:rsid w:val="00056BB0"/>
    <w:rsid w:val="00056BCB"/>
    <w:rsid w:val="00056E89"/>
    <w:rsid w:val="00056F92"/>
    <w:rsid w:val="0005711A"/>
    <w:rsid w:val="00057277"/>
    <w:rsid w:val="00057593"/>
    <w:rsid w:val="000576DC"/>
    <w:rsid w:val="00057793"/>
    <w:rsid w:val="000577E5"/>
    <w:rsid w:val="00057861"/>
    <w:rsid w:val="00057AC9"/>
    <w:rsid w:val="00057C1A"/>
    <w:rsid w:val="00060089"/>
    <w:rsid w:val="000600A9"/>
    <w:rsid w:val="000601C2"/>
    <w:rsid w:val="000601C8"/>
    <w:rsid w:val="00060670"/>
    <w:rsid w:val="00060690"/>
    <w:rsid w:val="000606D4"/>
    <w:rsid w:val="00060851"/>
    <w:rsid w:val="00060B6D"/>
    <w:rsid w:val="00060F08"/>
    <w:rsid w:val="00060F27"/>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A77"/>
    <w:rsid w:val="00062E44"/>
    <w:rsid w:val="00063306"/>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8A"/>
    <w:rsid w:val="000646C9"/>
    <w:rsid w:val="000646EB"/>
    <w:rsid w:val="000648E1"/>
    <w:rsid w:val="00064C41"/>
    <w:rsid w:val="00064DCC"/>
    <w:rsid w:val="00064EFD"/>
    <w:rsid w:val="0006512E"/>
    <w:rsid w:val="000653D1"/>
    <w:rsid w:val="00065486"/>
    <w:rsid w:val="0006579C"/>
    <w:rsid w:val="00065B78"/>
    <w:rsid w:val="00065B9C"/>
    <w:rsid w:val="00065D53"/>
    <w:rsid w:val="0006626B"/>
    <w:rsid w:val="00066980"/>
    <w:rsid w:val="00066A98"/>
    <w:rsid w:val="00066D93"/>
    <w:rsid w:val="00067064"/>
    <w:rsid w:val="00067405"/>
    <w:rsid w:val="000674AE"/>
    <w:rsid w:val="0006757F"/>
    <w:rsid w:val="000675E8"/>
    <w:rsid w:val="00067656"/>
    <w:rsid w:val="000677E0"/>
    <w:rsid w:val="00067804"/>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D3"/>
    <w:rsid w:val="00073187"/>
    <w:rsid w:val="00073209"/>
    <w:rsid w:val="0007321D"/>
    <w:rsid w:val="00073226"/>
    <w:rsid w:val="0007359D"/>
    <w:rsid w:val="0007391A"/>
    <w:rsid w:val="00073BA5"/>
    <w:rsid w:val="000741BA"/>
    <w:rsid w:val="00074238"/>
    <w:rsid w:val="00074254"/>
    <w:rsid w:val="0007437D"/>
    <w:rsid w:val="00074468"/>
    <w:rsid w:val="000745B0"/>
    <w:rsid w:val="0007462F"/>
    <w:rsid w:val="0007468D"/>
    <w:rsid w:val="00074BD9"/>
    <w:rsid w:val="00074D36"/>
    <w:rsid w:val="00074EAF"/>
    <w:rsid w:val="00074F6D"/>
    <w:rsid w:val="00074FDE"/>
    <w:rsid w:val="0007519F"/>
    <w:rsid w:val="000751E1"/>
    <w:rsid w:val="00075390"/>
    <w:rsid w:val="00075546"/>
    <w:rsid w:val="00075604"/>
    <w:rsid w:val="0007571D"/>
    <w:rsid w:val="0007573C"/>
    <w:rsid w:val="000758FC"/>
    <w:rsid w:val="00075C5B"/>
    <w:rsid w:val="00075E4F"/>
    <w:rsid w:val="00075E5F"/>
    <w:rsid w:val="000760A4"/>
    <w:rsid w:val="0007610E"/>
    <w:rsid w:val="00076352"/>
    <w:rsid w:val="000763FE"/>
    <w:rsid w:val="0007670F"/>
    <w:rsid w:val="0007674A"/>
    <w:rsid w:val="0007697A"/>
    <w:rsid w:val="00076DF7"/>
    <w:rsid w:val="00077293"/>
    <w:rsid w:val="00077786"/>
    <w:rsid w:val="000779AC"/>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CE9"/>
    <w:rsid w:val="00080D3E"/>
    <w:rsid w:val="00080E87"/>
    <w:rsid w:val="0008139A"/>
    <w:rsid w:val="000816B5"/>
    <w:rsid w:val="000816D6"/>
    <w:rsid w:val="000817FD"/>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DFC"/>
    <w:rsid w:val="000840BF"/>
    <w:rsid w:val="00084226"/>
    <w:rsid w:val="00084385"/>
    <w:rsid w:val="0008458E"/>
    <w:rsid w:val="00084888"/>
    <w:rsid w:val="0008521E"/>
    <w:rsid w:val="0008541C"/>
    <w:rsid w:val="00085437"/>
    <w:rsid w:val="0008547F"/>
    <w:rsid w:val="00085718"/>
    <w:rsid w:val="00085A68"/>
    <w:rsid w:val="00085C0D"/>
    <w:rsid w:val="00085FA7"/>
    <w:rsid w:val="0008615F"/>
    <w:rsid w:val="000861F7"/>
    <w:rsid w:val="00086695"/>
    <w:rsid w:val="000867DA"/>
    <w:rsid w:val="000867F3"/>
    <w:rsid w:val="00086834"/>
    <w:rsid w:val="000868B4"/>
    <w:rsid w:val="00086CD6"/>
    <w:rsid w:val="00086D48"/>
    <w:rsid w:val="00086E59"/>
    <w:rsid w:val="00086E6D"/>
    <w:rsid w:val="00086FA6"/>
    <w:rsid w:val="0008717A"/>
    <w:rsid w:val="0008723F"/>
    <w:rsid w:val="00087338"/>
    <w:rsid w:val="000874CF"/>
    <w:rsid w:val="0008753F"/>
    <w:rsid w:val="0008755A"/>
    <w:rsid w:val="0008756C"/>
    <w:rsid w:val="00087626"/>
    <w:rsid w:val="00087910"/>
    <w:rsid w:val="00090018"/>
    <w:rsid w:val="000900D3"/>
    <w:rsid w:val="000900F6"/>
    <w:rsid w:val="000906EB"/>
    <w:rsid w:val="00090846"/>
    <w:rsid w:val="000908CD"/>
    <w:rsid w:val="000909EA"/>
    <w:rsid w:val="00090AFF"/>
    <w:rsid w:val="00090E9B"/>
    <w:rsid w:val="000916DF"/>
    <w:rsid w:val="000917ED"/>
    <w:rsid w:val="00091890"/>
    <w:rsid w:val="000918CB"/>
    <w:rsid w:val="0009195E"/>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3336"/>
    <w:rsid w:val="0009345D"/>
    <w:rsid w:val="0009346C"/>
    <w:rsid w:val="0009386A"/>
    <w:rsid w:val="00093974"/>
    <w:rsid w:val="000939B1"/>
    <w:rsid w:val="000939D8"/>
    <w:rsid w:val="00094244"/>
    <w:rsid w:val="00094462"/>
    <w:rsid w:val="00094894"/>
    <w:rsid w:val="00094BA5"/>
    <w:rsid w:val="00094BEA"/>
    <w:rsid w:val="00094E02"/>
    <w:rsid w:val="00094FD2"/>
    <w:rsid w:val="00094FEE"/>
    <w:rsid w:val="000953E8"/>
    <w:rsid w:val="000957F8"/>
    <w:rsid w:val="00095A6F"/>
    <w:rsid w:val="00095C18"/>
    <w:rsid w:val="00095DEA"/>
    <w:rsid w:val="00095E57"/>
    <w:rsid w:val="00095FB6"/>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A62"/>
    <w:rsid w:val="000A1BA2"/>
    <w:rsid w:val="000A1C0E"/>
    <w:rsid w:val="000A1D44"/>
    <w:rsid w:val="000A231C"/>
    <w:rsid w:val="000A2571"/>
    <w:rsid w:val="000A2929"/>
    <w:rsid w:val="000A2BA1"/>
    <w:rsid w:val="000A2DA4"/>
    <w:rsid w:val="000A2E40"/>
    <w:rsid w:val="000A30C3"/>
    <w:rsid w:val="000A349C"/>
    <w:rsid w:val="000A36D2"/>
    <w:rsid w:val="000A382E"/>
    <w:rsid w:val="000A3875"/>
    <w:rsid w:val="000A3D87"/>
    <w:rsid w:val="000A3EBB"/>
    <w:rsid w:val="000A44CD"/>
    <w:rsid w:val="000A455D"/>
    <w:rsid w:val="000A4624"/>
    <w:rsid w:val="000A46BD"/>
    <w:rsid w:val="000A4724"/>
    <w:rsid w:val="000A4897"/>
    <w:rsid w:val="000A490C"/>
    <w:rsid w:val="000A492B"/>
    <w:rsid w:val="000A4ADD"/>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A33"/>
    <w:rsid w:val="000A7B48"/>
    <w:rsid w:val="000A7CA8"/>
    <w:rsid w:val="000A7D59"/>
    <w:rsid w:val="000A7E62"/>
    <w:rsid w:val="000A7EBB"/>
    <w:rsid w:val="000B027D"/>
    <w:rsid w:val="000B044E"/>
    <w:rsid w:val="000B06E2"/>
    <w:rsid w:val="000B09B6"/>
    <w:rsid w:val="000B0E8B"/>
    <w:rsid w:val="000B0F35"/>
    <w:rsid w:val="000B0FF8"/>
    <w:rsid w:val="000B18CF"/>
    <w:rsid w:val="000B1AE8"/>
    <w:rsid w:val="000B1B6F"/>
    <w:rsid w:val="000B1BEA"/>
    <w:rsid w:val="000B1D33"/>
    <w:rsid w:val="000B1D3D"/>
    <w:rsid w:val="000B1ED1"/>
    <w:rsid w:val="000B1F13"/>
    <w:rsid w:val="000B1FC3"/>
    <w:rsid w:val="000B1FF0"/>
    <w:rsid w:val="000B200B"/>
    <w:rsid w:val="000B2308"/>
    <w:rsid w:val="000B23CD"/>
    <w:rsid w:val="000B2505"/>
    <w:rsid w:val="000B2586"/>
    <w:rsid w:val="000B25F6"/>
    <w:rsid w:val="000B29D2"/>
    <w:rsid w:val="000B2E20"/>
    <w:rsid w:val="000B35E4"/>
    <w:rsid w:val="000B3D6F"/>
    <w:rsid w:val="000B3DDA"/>
    <w:rsid w:val="000B3F98"/>
    <w:rsid w:val="000B4186"/>
    <w:rsid w:val="000B4816"/>
    <w:rsid w:val="000B4822"/>
    <w:rsid w:val="000B48AA"/>
    <w:rsid w:val="000B4B73"/>
    <w:rsid w:val="000B4E07"/>
    <w:rsid w:val="000B4EA8"/>
    <w:rsid w:val="000B4ED2"/>
    <w:rsid w:val="000B4FAD"/>
    <w:rsid w:val="000B525B"/>
    <w:rsid w:val="000B53C2"/>
    <w:rsid w:val="000B53EE"/>
    <w:rsid w:val="000B53FD"/>
    <w:rsid w:val="000B5740"/>
    <w:rsid w:val="000B595E"/>
    <w:rsid w:val="000B5A4E"/>
    <w:rsid w:val="000B5C53"/>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904"/>
    <w:rsid w:val="000C0AFE"/>
    <w:rsid w:val="000C0C6B"/>
    <w:rsid w:val="000C0DE4"/>
    <w:rsid w:val="000C0E0B"/>
    <w:rsid w:val="000C1060"/>
    <w:rsid w:val="000C13C5"/>
    <w:rsid w:val="000C18BE"/>
    <w:rsid w:val="000C1AF0"/>
    <w:rsid w:val="000C1E60"/>
    <w:rsid w:val="000C1F9B"/>
    <w:rsid w:val="000C219A"/>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9A4"/>
    <w:rsid w:val="000C3C5E"/>
    <w:rsid w:val="000C3CA9"/>
    <w:rsid w:val="000C3E05"/>
    <w:rsid w:val="000C3FC8"/>
    <w:rsid w:val="000C3FE6"/>
    <w:rsid w:val="000C4148"/>
    <w:rsid w:val="000C4153"/>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E10"/>
    <w:rsid w:val="000C7FD7"/>
    <w:rsid w:val="000D00E9"/>
    <w:rsid w:val="000D01AB"/>
    <w:rsid w:val="000D04BA"/>
    <w:rsid w:val="000D0653"/>
    <w:rsid w:val="000D06CC"/>
    <w:rsid w:val="000D0A50"/>
    <w:rsid w:val="000D0C77"/>
    <w:rsid w:val="000D1247"/>
    <w:rsid w:val="000D12CA"/>
    <w:rsid w:val="000D13E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A4C"/>
    <w:rsid w:val="000D2C93"/>
    <w:rsid w:val="000D306A"/>
    <w:rsid w:val="000D322B"/>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215"/>
    <w:rsid w:val="000D426E"/>
    <w:rsid w:val="000D43BD"/>
    <w:rsid w:val="000D4810"/>
    <w:rsid w:val="000D483D"/>
    <w:rsid w:val="000D48B9"/>
    <w:rsid w:val="000D4DA3"/>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9E2"/>
    <w:rsid w:val="000E0224"/>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239A"/>
    <w:rsid w:val="000E244E"/>
    <w:rsid w:val="000E24E5"/>
    <w:rsid w:val="000E254D"/>
    <w:rsid w:val="000E2562"/>
    <w:rsid w:val="000E25BF"/>
    <w:rsid w:val="000E2A0C"/>
    <w:rsid w:val="000E2A73"/>
    <w:rsid w:val="000E2A7A"/>
    <w:rsid w:val="000E2BE7"/>
    <w:rsid w:val="000E2C98"/>
    <w:rsid w:val="000E2D21"/>
    <w:rsid w:val="000E3178"/>
    <w:rsid w:val="000E35C2"/>
    <w:rsid w:val="000E3A0A"/>
    <w:rsid w:val="000E3A62"/>
    <w:rsid w:val="000E3BD6"/>
    <w:rsid w:val="000E3E9B"/>
    <w:rsid w:val="000E4402"/>
    <w:rsid w:val="000E450C"/>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35"/>
    <w:rsid w:val="000E7247"/>
    <w:rsid w:val="000E7317"/>
    <w:rsid w:val="000E739A"/>
    <w:rsid w:val="000E7455"/>
    <w:rsid w:val="000E769B"/>
    <w:rsid w:val="000E773A"/>
    <w:rsid w:val="000E7C1D"/>
    <w:rsid w:val="000E7D25"/>
    <w:rsid w:val="000E7DCE"/>
    <w:rsid w:val="000E7E3C"/>
    <w:rsid w:val="000E7E85"/>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F3A"/>
    <w:rsid w:val="000F4FEA"/>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EFA"/>
    <w:rsid w:val="00100194"/>
    <w:rsid w:val="001002EB"/>
    <w:rsid w:val="00100304"/>
    <w:rsid w:val="0010033C"/>
    <w:rsid w:val="00100360"/>
    <w:rsid w:val="00100378"/>
    <w:rsid w:val="00100453"/>
    <w:rsid w:val="001005E6"/>
    <w:rsid w:val="001005FC"/>
    <w:rsid w:val="0010067F"/>
    <w:rsid w:val="0010071B"/>
    <w:rsid w:val="00100B45"/>
    <w:rsid w:val="00100B4F"/>
    <w:rsid w:val="00100C8D"/>
    <w:rsid w:val="00100F5D"/>
    <w:rsid w:val="0010109E"/>
    <w:rsid w:val="00101313"/>
    <w:rsid w:val="00101461"/>
    <w:rsid w:val="00101539"/>
    <w:rsid w:val="001016F7"/>
    <w:rsid w:val="00101956"/>
    <w:rsid w:val="00101B88"/>
    <w:rsid w:val="00101CC6"/>
    <w:rsid w:val="001020E6"/>
    <w:rsid w:val="001020FE"/>
    <w:rsid w:val="00102119"/>
    <w:rsid w:val="00102507"/>
    <w:rsid w:val="00102557"/>
    <w:rsid w:val="001026EB"/>
    <w:rsid w:val="00102791"/>
    <w:rsid w:val="001028C2"/>
    <w:rsid w:val="00102D12"/>
    <w:rsid w:val="0010313B"/>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A6B"/>
    <w:rsid w:val="00105D8A"/>
    <w:rsid w:val="00105F4C"/>
    <w:rsid w:val="0010684E"/>
    <w:rsid w:val="00106D66"/>
    <w:rsid w:val="00106E4B"/>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722"/>
    <w:rsid w:val="0011125E"/>
    <w:rsid w:val="001114F3"/>
    <w:rsid w:val="0011208A"/>
    <w:rsid w:val="001120F5"/>
    <w:rsid w:val="001122FF"/>
    <w:rsid w:val="0011268C"/>
    <w:rsid w:val="001126B0"/>
    <w:rsid w:val="00112760"/>
    <w:rsid w:val="00112794"/>
    <w:rsid w:val="001128EC"/>
    <w:rsid w:val="001129E1"/>
    <w:rsid w:val="00112AFD"/>
    <w:rsid w:val="00112C06"/>
    <w:rsid w:val="00112DDD"/>
    <w:rsid w:val="00112F02"/>
    <w:rsid w:val="00113016"/>
    <w:rsid w:val="001130E6"/>
    <w:rsid w:val="0011328A"/>
    <w:rsid w:val="0011373D"/>
    <w:rsid w:val="00113C18"/>
    <w:rsid w:val="00113D70"/>
    <w:rsid w:val="00113E12"/>
    <w:rsid w:val="00113E70"/>
    <w:rsid w:val="00114075"/>
    <w:rsid w:val="001141C0"/>
    <w:rsid w:val="00114230"/>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116"/>
    <w:rsid w:val="00116173"/>
    <w:rsid w:val="00116327"/>
    <w:rsid w:val="00116443"/>
    <w:rsid w:val="001165E9"/>
    <w:rsid w:val="00116790"/>
    <w:rsid w:val="0011688D"/>
    <w:rsid w:val="00116A7F"/>
    <w:rsid w:val="00116AD8"/>
    <w:rsid w:val="00116AEC"/>
    <w:rsid w:val="00116B1B"/>
    <w:rsid w:val="00116B66"/>
    <w:rsid w:val="00116D75"/>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3E8"/>
    <w:rsid w:val="001254AF"/>
    <w:rsid w:val="0012572D"/>
    <w:rsid w:val="00125755"/>
    <w:rsid w:val="0012594B"/>
    <w:rsid w:val="00125DD2"/>
    <w:rsid w:val="00125EA8"/>
    <w:rsid w:val="00126165"/>
    <w:rsid w:val="0012643F"/>
    <w:rsid w:val="001268AE"/>
    <w:rsid w:val="00126954"/>
    <w:rsid w:val="00126972"/>
    <w:rsid w:val="00127117"/>
    <w:rsid w:val="00127310"/>
    <w:rsid w:val="0012763E"/>
    <w:rsid w:val="001276CA"/>
    <w:rsid w:val="0012786F"/>
    <w:rsid w:val="0012788E"/>
    <w:rsid w:val="00127952"/>
    <w:rsid w:val="0012799E"/>
    <w:rsid w:val="001279DB"/>
    <w:rsid w:val="00127A03"/>
    <w:rsid w:val="00127C38"/>
    <w:rsid w:val="00127D02"/>
    <w:rsid w:val="00127E3A"/>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312"/>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572"/>
    <w:rsid w:val="001335CE"/>
    <w:rsid w:val="001337FA"/>
    <w:rsid w:val="001339AE"/>
    <w:rsid w:val="001339B0"/>
    <w:rsid w:val="00133C5C"/>
    <w:rsid w:val="00134093"/>
    <w:rsid w:val="001344CC"/>
    <w:rsid w:val="00134791"/>
    <w:rsid w:val="00134BEB"/>
    <w:rsid w:val="00134D8E"/>
    <w:rsid w:val="001352B7"/>
    <w:rsid w:val="001352BD"/>
    <w:rsid w:val="00135A4C"/>
    <w:rsid w:val="00135D49"/>
    <w:rsid w:val="00135DE0"/>
    <w:rsid w:val="001364D2"/>
    <w:rsid w:val="00136581"/>
    <w:rsid w:val="001367AB"/>
    <w:rsid w:val="00136826"/>
    <w:rsid w:val="0013685F"/>
    <w:rsid w:val="00136922"/>
    <w:rsid w:val="00136ABB"/>
    <w:rsid w:val="00136C52"/>
    <w:rsid w:val="00136F1D"/>
    <w:rsid w:val="00137368"/>
    <w:rsid w:val="001373F0"/>
    <w:rsid w:val="001376D7"/>
    <w:rsid w:val="0013777A"/>
    <w:rsid w:val="00137865"/>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CC9"/>
    <w:rsid w:val="00146D90"/>
    <w:rsid w:val="00146DFD"/>
    <w:rsid w:val="00146E99"/>
    <w:rsid w:val="00147408"/>
    <w:rsid w:val="00147461"/>
    <w:rsid w:val="00147467"/>
    <w:rsid w:val="001474B1"/>
    <w:rsid w:val="001474DC"/>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55A"/>
    <w:rsid w:val="001516D1"/>
    <w:rsid w:val="001516FE"/>
    <w:rsid w:val="001518C9"/>
    <w:rsid w:val="001519BB"/>
    <w:rsid w:val="00151AFE"/>
    <w:rsid w:val="00151B84"/>
    <w:rsid w:val="00151BBC"/>
    <w:rsid w:val="00151FB7"/>
    <w:rsid w:val="00152032"/>
    <w:rsid w:val="00152280"/>
    <w:rsid w:val="001522BC"/>
    <w:rsid w:val="00152328"/>
    <w:rsid w:val="001523DB"/>
    <w:rsid w:val="001525D0"/>
    <w:rsid w:val="0015268A"/>
    <w:rsid w:val="001527B1"/>
    <w:rsid w:val="001527E4"/>
    <w:rsid w:val="00152B89"/>
    <w:rsid w:val="00152C4F"/>
    <w:rsid w:val="00152FAE"/>
    <w:rsid w:val="0015335F"/>
    <w:rsid w:val="00153597"/>
    <w:rsid w:val="001535B9"/>
    <w:rsid w:val="00153762"/>
    <w:rsid w:val="00153811"/>
    <w:rsid w:val="00153A47"/>
    <w:rsid w:val="00153A93"/>
    <w:rsid w:val="00153AC2"/>
    <w:rsid w:val="00153AD5"/>
    <w:rsid w:val="00153E6C"/>
    <w:rsid w:val="00153EAE"/>
    <w:rsid w:val="00154183"/>
    <w:rsid w:val="0015436B"/>
    <w:rsid w:val="001543BA"/>
    <w:rsid w:val="001545B7"/>
    <w:rsid w:val="001545ED"/>
    <w:rsid w:val="0015478F"/>
    <w:rsid w:val="00154F84"/>
    <w:rsid w:val="001551C2"/>
    <w:rsid w:val="0015544F"/>
    <w:rsid w:val="001554C0"/>
    <w:rsid w:val="001554CD"/>
    <w:rsid w:val="00155596"/>
    <w:rsid w:val="001555D3"/>
    <w:rsid w:val="00155880"/>
    <w:rsid w:val="00155B67"/>
    <w:rsid w:val="00155C31"/>
    <w:rsid w:val="0015602A"/>
    <w:rsid w:val="0015623C"/>
    <w:rsid w:val="00156243"/>
    <w:rsid w:val="0015643C"/>
    <w:rsid w:val="00156474"/>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42B"/>
    <w:rsid w:val="0016077B"/>
    <w:rsid w:val="00160B05"/>
    <w:rsid w:val="00160DA6"/>
    <w:rsid w:val="00160F70"/>
    <w:rsid w:val="00161988"/>
    <w:rsid w:val="001619F0"/>
    <w:rsid w:val="00161AD5"/>
    <w:rsid w:val="00161D1F"/>
    <w:rsid w:val="00161E88"/>
    <w:rsid w:val="00161EDA"/>
    <w:rsid w:val="00162121"/>
    <w:rsid w:val="00162206"/>
    <w:rsid w:val="00162736"/>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93"/>
    <w:rsid w:val="00163AA8"/>
    <w:rsid w:val="00163BCB"/>
    <w:rsid w:val="00163C2D"/>
    <w:rsid w:val="00163D58"/>
    <w:rsid w:val="00163EDB"/>
    <w:rsid w:val="00163FF0"/>
    <w:rsid w:val="00164160"/>
    <w:rsid w:val="00164248"/>
    <w:rsid w:val="0016429C"/>
    <w:rsid w:val="001643E2"/>
    <w:rsid w:val="00164462"/>
    <w:rsid w:val="0016447A"/>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335"/>
    <w:rsid w:val="00174414"/>
    <w:rsid w:val="001744B1"/>
    <w:rsid w:val="0017474A"/>
    <w:rsid w:val="001747EB"/>
    <w:rsid w:val="001749EC"/>
    <w:rsid w:val="00174AE2"/>
    <w:rsid w:val="00174B7F"/>
    <w:rsid w:val="00174D74"/>
    <w:rsid w:val="00175418"/>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644"/>
    <w:rsid w:val="001776B3"/>
    <w:rsid w:val="00177754"/>
    <w:rsid w:val="00177837"/>
    <w:rsid w:val="001778C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3B9"/>
    <w:rsid w:val="001854C7"/>
    <w:rsid w:val="001854F4"/>
    <w:rsid w:val="00185617"/>
    <w:rsid w:val="001858FE"/>
    <w:rsid w:val="0018597D"/>
    <w:rsid w:val="00185A85"/>
    <w:rsid w:val="00185AFD"/>
    <w:rsid w:val="00185ED7"/>
    <w:rsid w:val="00185F15"/>
    <w:rsid w:val="001860C8"/>
    <w:rsid w:val="001863B0"/>
    <w:rsid w:val="001867EE"/>
    <w:rsid w:val="00186A2B"/>
    <w:rsid w:val="00186F48"/>
    <w:rsid w:val="00186F6B"/>
    <w:rsid w:val="00187013"/>
    <w:rsid w:val="00187237"/>
    <w:rsid w:val="00187387"/>
    <w:rsid w:val="001875D3"/>
    <w:rsid w:val="0018768D"/>
    <w:rsid w:val="001878E9"/>
    <w:rsid w:val="00187908"/>
    <w:rsid w:val="001879AB"/>
    <w:rsid w:val="00187A17"/>
    <w:rsid w:val="00187BAE"/>
    <w:rsid w:val="00187BD9"/>
    <w:rsid w:val="00187EB9"/>
    <w:rsid w:val="00187EE0"/>
    <w:rsid w:val="00187F1A"/>
    <w:rsid w:val="001901C2"/>
    <w:rsid w:val="0019022E"/>
    <w:rsid w:val="00190651"/>
    <w:rsid w:val="00190668"/>
    <w:rsid w:val="0019085C"/>
    <w:rsid w:val="00190F28"/>
    <w:rsid w:val="00190F67"/>
    <w:rsid w:val="00191268"/>
    <w:rsid w:val="00191585"/>
    <w:rsid w:val="00191672"/>
    <w:rsid w:val="00191835"/>
    <w:rsid w:val="00191C12"/>
    <w:rsid w:val="001920BE"/>
    <w:rsid w:val="0019238D"/>
    <w:rsid w:val="0019239F"/>
    <w:rsid w:val="0019244F"/>
    <w:rsid w:val="00192815"/>
    <w:rsid w:val="001928E9"/>
    <w:rsid w:val="00192905"/>
    <w:rsid w:val="00192AAB"/>
    <w:rsid w:val="00192B6A"/>
    <w:rsid w:val="0019304E"/>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549"/>
    <w:rsid w:val="001967D1"/>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280"/>
    <w:rsid w:val="001A129D"/>
    <w:rsid w:val="001A160D"/>
    <w:rsid w:val="001A18B5"/>
    <w:rsid w:val="001A1C0D"/>
    <w:rsid w:val="001A1CE8"/>
    <w:rsid w:val="001A1CFD"/>
    <w:rsid w:val="001A21FD"/>
    <w:rsid w:val="001A2672"/>
    <w:rsid w:val="001A28D0"/>
    <w:rsid w:val="001A2C22"/>
    <w:rsid w:val="001A2CE1"/>
    <w:rsid w:val="001A2F0F"/>
    <w:rsid w:val="001A303C"/>
    <w:rsid w:val="001A31C2"/>
    <w:rsid w:val="001A3242"/>
    <w:rsid w:val="001A3879"/>
    <w:rsid w:val="001A4325"/>
    <w:rsid w:val="001A451F"/>
    <w:rsid w:val="001A4769"/>
    <w:rsid w:val="001A485C"/>
    <w:rsid w:val="001A488F"/>
    <w:rsid w:val="001A4E3B"/>
    <w:rsid w:val="001A4F60"/>
    <w:rsid w:val="001A5321"/>
    <w:rsid w:val="001A5354"/>
    <w:rsid w:val="001A5501"/>
    <w:rsid w:val="001A5611"/>
    <w:rsid w:val="001A5647"/>
    <w:rsid w:val="001A56A2"/>
    <w:rsid w:val="001A57B0"/>
    <w:rsid w:val="001A5897"/>
    <w:rsid w:val="001A5B07"/>
    <w:rsid w:val="001A5B2F"/>
    <w:rsid w:val="001A5F4B"/>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59"/>
    <w:rsid w:val="001A7588"/>
    <w:rsid w:val="001A763C"/>
    <w:rsid w:val="001A765F"/>
    <w:rsid w:val="001A7832"/>
    <w:rsid w:val="001A78C9"/>
    <w:rsid w:val="001A7AA3"/>
    <w:rsid w:val="001A7B0E"/>
    <w:rsid w:val="001A7B7F"/>
    <w:rsid w:val="001A7EDF"/>
    <w:rsid w:val="001B00ED"/>
    <w:rsid w:val="001B02E5"/>
    <w:rsid w:val="001B04E1"/>
    <w:rsid w:val="001B0516"/>
    <w:rsid w:val="001B05AA"/>
    <w:rsid w:val="001B05DB"/>
    <w:rsid w:val="001B07C1"/>
    <w:rsid w:val="001B0920"/>
    <w:rsid w:val="001B0BBF"/>
    <w:rsid w:val="001B0D02"/>
    <w:rsid w:val="001B0EFA"/>
    <w:rsid w:val="001B0F4A"/>
    <w:rsid w:val="001B14C5"/>
    <w:rsid w:val="001B1737"/>
    <w:rsid w:val="001B173A"/>
    <w:rsid w:val="001B1822"/>
    <w:rsid w:val="001B187B"/>
    <w:rsid w:val="001B1B06"/>
    <w:rsid w:val="001B1C22"/>
    <w:rsid w:val="001B1CBD"/>
    <w:rsid w:val="001B1D3B"/>
    <w:rsid w:val="001B1E45"/>
    <w:rsid w:val="001B1F55"/>
    <w:rsid w:val="001B20D5"/>
    <w:rsid w:val="001B2154"/>
    <w:rsid w:val="001B233F"/>
    <w:rsid w:val="001B240A"/>
    <w:rsid w:val="001B27AA"/>
    <w:rsid w:val="001B3074"/>
    <w:rsid w:val="001B3B7D"/>
    <w:rsid w:val="001B3BB4"/>
    <w:rsid w:val="001B3CC2"/>
    <w:rsid w:val="001B3EB0"/>
    <w:rsid w:val="001B3F05"/>
    <w:rsid w:val="001B4095"/>
    <w:rsid w:val="001B4115"/>
    <w:rsid w:val="001B417D"/>
    <w:rsid w:val="001B43C7"/>
    <w:rsid w:val="001B49DE"/>
    <w:rsid w:val="001B4BD3"/>
    <w:rsid w:val="001B4C41"/>
    <w:rsid w:val="001B4DD0"/>
    <w:rsid w:val="001B4E0A"/>
    <w:rsid w:val="001B4E1C"/>
    <w:rsid w:val="001B4EF4"/>
    <w:rsid w:val="001B51E2"/>
    <w:rsid w:val="001B51EA"/>
    <w:rsid w:val="001B54DC"/>
    <w:rsid w:val="001B551B"/>
    <w:rsid w:val="001B5662"/>
    <w:rsid w:val="001B5839"/>
    <w:rsid w:val="001B59CA"/>
    <w:rsid w:val="001B5A32"/>
    <w:rsid w:val="001B5AAA"/>
    <w:rsid w:val="001B5AE5"/>
    <w:rsid w:val="001B5DC8"/>
    <w:rsid w:val="001B5E5C"/>
    <w:rsid w:val="001B6016"/>
    <w:rsid w:val="001B61D3"/>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BA8"/>
    <w:rsid w:val="001C2CD8"/>
    <w:rsid w:val="001C2CE8"/>
    <w:rsid w:val="001C2D2F"/>
    <w:rsid w:val="001C2E1C"/>
    <w:rsid w:val="001C2E7E"/>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D8"/>
    <w:rsid w:val="001C6EEE"/>
    <w:rsid w:val="001C7171"/>
    <w:rsid w:val="001C71C9"/>
    <w:rsid w:val="001C7276"/>
    <w:rsid w:val="001C7280"/>
    <w:rsid w:val="001C7727"/>
    <w:rsid w:val="001C788A"/>
    <w:rsid w:val="001C79D9"/>
    <w:rsid w:val="001C7F3E"/>
    <w:rsid w:val="001C7FC4"/>
    <w:rsid w:val="001D00D8"/>
    <w:rsid w:val="001D0404"/>
    <w:rsid w:val="001D042F"/>
    <w:rsid w:val="001D04BC"/>
    <w:rsid w:val="001D085A"/>
    <w:rsid w:val="001D0D76"/>
    <w:rsid w:val="001D0E39"/>
    <w:rsid w:val="001D0FB0"/>
    <w:rsid w:val="001D1020"/>
    <w:rsid w:val="001D10C6"/>
    <w:rsid w:val="001D10E1"/>
    <w:rsid w:val="001D132B"/>
    <w:rsid w:val="001D1444"/>
    <w:rsid w:val="001D164E"/>
    <w:rsid w:val="001D1ADF"/>
    <w:rsid w:val="001D1B15"/>
    <w:rsid w:val="001D1FBD"/>
    <w:rsid w:val="001D209E"/>
    <w:rsid w:val="001D20CB"/>
    <w:rsid w:val="001D2278"/>
    <w:rsid w:val="001D247C"/>
    <w:rsid w:val="001D25A7"/>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99D"/>
    <w:rsid w:val="001D4BC3"/>
    <w:rsid w:val="001D4F4D"/>
    <w:rsid w:val="001D500E"/>
    <w:rsid w:val="001D5728"/>
    <w:rsid w:val="001D61E7"/>
    <w:rsid w:val="001D6329"/>
    <w:rsid w:val="001D651E"/>
    <w:rsid w:val="001D68DA"/>
    <w:rsid w:val="001D6A19"/>
    <w:rsid w:val="001D6A30"/>
    <w:rsid w:val="001D6B32"/>
    <w:rsid w:val="001D7121"/>
    <w:rsid w:val="001D78E1"/>
    <w:rsid w:val="001D7B05"/>
    <w:rsid w:val="001D7BA4"/>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CE5"/>
    <w:rsid w:val="001E2CE7"/>
    <w:rsid w:val="001E2E81"/>
    <w:rsid w:val="001E2FA0"/>
    <w:rsid w:val="001E302D"/>
    <w:rsid w:val="001E3068"/>
    <w:rsid w:val="001E3093"/>
    <w:rsid w:val="001E31EE"/>
    <w:rsid w:val="001E32D5"/>
    <w:rsid w:val="001E3607"/>
    <w:rsid w:val="001E3752"/>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772"/>
    <w:rsid w:val="001E6840"/>
    <w:rsid w:val="001E68C8"/>
    <w:rsid w:val="001E698E"/>
    <w:rsid w:val="001E6BB8"/>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B88"/>
    <w:rsid w:val="001F0C59"/>
    <w:rsid w:val="001F1044"/>
    <w:rsid w:val="001F112C"/>
    <w:rsid w:val="001F15CE"/>
    <w:rsid w:val="001F19AD"/>
    <w:rsid w:val="001F1CAD"/>
    <w:rsid w:val="001F1DC7"/>
    <w:rsid w:val="001F1E5F"/>
    <w:rsid w:val="001F1FB0"/>
    <w:rsid w:val="001F2361"/>
    <w:rsid w:val="001F239B"/>
    <w:rsid w:val="001F2B7D"/>
    <w:rsid w:val="001F2F0A"/>
    <w:rsid w:val="001F2F20"/>
    <w:rsid w:val="001F3082"/>
    <w:rsid w:val="001F30B7"/>
    <w:rsid w:val="001F3196"/>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FDB"/>
    <w:rsid w:val="0020118D"/>
    <w:rsid w:val="002020C7"/>
    <w:rsid w:val="002020D5"/>
    <w:rsid w:val="002020EF"/>
    <w:rsid w:val="00202628"/>
    <w:rsid w:val="0020271C"/>
    <w:rsid w:val="00202745"/>
    <w:rsid w:val="00202D4D"/>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C67"/>
    <w:rsid w:val="00205D41"/>
    <w:rsid w:val="00205D81"/>
    <w:rsid w:val="00205F2D"/>
    <w:rsid w:val="002063B5"/>
    <w:rsid w:val="00206438"/>
    <w:rsid w:val="00206528"/>
    <w:rsid w:val="00206681"/>
    <w:rsid w:val="002066E8"/>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D16"/>
    <w:rsid w:val="00207DB0"/>
    <w:rsid w:val="0021002B"/>
    <w:rsid w:val="00210288"/>
    <w:rsid w:val="002102A5"/>
    <w:rsid w:val="002103EC"/>
    <w:rsid w:val="0021044A"/>
    <w:rsid w:val="002105A4"/>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B6"/>
    <w:rsid w:val="00213663"/>
    <w:rsid w:val="002136CB"/>
    <w:rsid w:val="00213E50"/>
    <w:rsid w:val="002140CF"/>
    <w:rsid w:val="002142F5"/>
    <w:rsid w:val="002142FF"/>
    <w:rsid w:val="002145C3"/>
    <w:rsid w:val="0021488F"/>
    <w:rsid w:val="00214946"/>
    <w:rsid w:val="00214FFC"/>
    <w:rsid w:val="002151C0"/>
    <w:rsid w:val="00215471"/>
    <w:rsid w:val="002154BF"/>
    <w:rsid w:val="002156D7"/>
    <w:rsid w:val="002157F6"/>
    <w:rsid w:val="00215B5D"/>
    <w:rsid w:val="00215D9C"/>
    <w:rsid w:val="00215E05"/>
    <w:rsid w:val="00215E7A"/>
    <w:rsid w:val="00216003"/>
    <w:rsid w:val="0021621F"/>
    <w:rsid w:val="0021624E"/>
    <w:rsid w:val="00216280"/>
    <w:rsid w:val="002162D6"/>
    <w:rsid w:val="0021648D"/>
    <w:rsid w:val="00216583"/>
    <w:rsid w:val="0021680F"/>
    <w:rsid w:val="00216DC7"/>
    <w:rsid w:val="00216DD8"/>
    <w:rsid w:val="0021732B"/>
    <w:rsid w:val="00217434"/>
    <w:rsid w:val="00217473"/>
    <w:rsid w:val="00217537"/>
    <w:rsid w:val="002176EB"/>
    <w:rsid w:val="002177A5"/>
    <w:rsid w:val="00217801"/>
    <w:rsid w:val="00217B61"/>
    <w:rsid w:val="00217CE3"/>
    <w:rsid w:val="00217D05"/>
    <w:rsid w:val="00217D0D"/>
    <w:rsid w:val="00217EC5"/>
    <w:rsid w:val="002201A5"/>
    <w:rsid w:val="00220502"/>
    <w:rsid w:val="00220885"/>
    <w:rsid w:val="00220AF0"/>
    <w:rsid w:val="00220D9F"/>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751"/>
    <w:rsid w:val="00222A34"/>
    <w:rsid w:val="00222BCC"/>
    <w:rsid w:val="00222C69"/>
    <w:rsid w:val="00222DA3"/>
    <w:rsid w:val="00222FAD"/>
    <w:rsid w:val="00223710"/>
    <w:rsid w:val="002239B0"/>
    <w:rsid w:val="00223C9C"/>
    <w:rsid w:val="0022402A"/>
    <w:rsid w:val="00224216"/>
    <w:rsid w:val="00224339"/>
    <w:rsid w:val="00224385"/>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A3"/>
    <w:rsid w:val="002272DD"/>
    <w:rsid w:val="00227335"/>
    <w:rsid w:val="00227498"/>
    <w:rsid w:val="002274AA"/>
    <w:rsid w:val="002274CB"/>
    <w:rsid w:val="00227582"/>
    <w:rsid w:val="00227976"/>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BD7"/>
    <w:rsid w:val="00231C69"/>
    <w:rsid w:val="00231CAA"/>
    <w:rsid w:val="002321FC"/>
    <w:rsid w:val="00232365"/>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A6A"/>
    <w:rsid w:val="00237A84"/>
    <w:rsid w:val="00237D25"/>
    <w:rsid w:val="00237E80"/>
    <w:rsid w:val="00237F1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324"/>
    <w:rsid w:val="0024243E"/>
    <w:rsid w:val="00242446"/>
    <w:rsid w:val="00242565"/>
    <w:rsid w:val="0024263C"/>
    <w:rsid w:val="0024306B"/>
    <w:rsid w:val="002435A6"/>
    <w:rsid w:val="0024370C"/>
    <w:rsid w:val="00243931"/>
    <w:rsid w:val="00243AAE"/>
    <w:rsid w:val="00243B89"/>
    <w:rsid w:val="00243C3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6F3"/>
    <w:rsid w:val="0024682B"/>
    <w:rsid w:val="0024697C"/>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DF3"/>
    <w:rsid w:val="00250E8D"/>
    <w:rsid w:val="00250F0A"/>
    <w:rsid w:val="00250F29"/>
    <w:rsid w:val="00250F90"/>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471"/>
    <w:rsid w:val="00252511"/>
    <w:rsid w:val="00252825"/>
    <w:rsid w:val="00252A10"/>
    <w:rsid w:val="00252A9F"/>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9B5"/>
    <w:rsid w:val="00256AE0"/>
    <w:rsid w:val="00256C61"/>
    <w:rsid w:val="00256C96"/>
    <w:rsid w:val="00256ED9"/>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D3D"/>
    <w:rsid w:val="00260FC3"/>
    <w:rsid w:val="00261174"/>
    <w:rsid w:val="00261673"/>
    <w:rsid w:val="00261983"/>
    <w:rsid w:val="00261A71"/>
    <w:rsid w:val="00261D75"/>
    <w:rsid w:val="00261E8E"/>
    <w:rsid w:val="00261E92"/>
    <w:rsid w:val="00261EAF"/>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A7"/>
    <w:rsid w:val="00264E22"/>
    <w:rsid w:val="00264F4E"/>
    <w:rsid w:val="002651B6"/>
    <w:rsid w:val="002652DC"/>
    <w:rsid w:val="002653D8"/>
    <w:rsid w:val="002656E2"/>
    <w:rsid w:val="00265886"/>
    <w:rsid w:val="00265B3F"/>
    <w:rsid w:val="00265DC6"/>
    <w:rsid w:val="00265ED7"/>
    <w:rsid w:val="0026616F"/>
    <w:rsid w:val="002662B7"/>
    <w:rsid w:val="00266317"/>
    <w:rsid w:val="00266C33"/>
    <w:rsid w:val="00266D8F"/>
    <w:rsid w:val="00266DF5"/>
    <w:rsid w:val="00267328"/>
    <w:rsid w:val="0026751B"/>
    <w:rsid w:val="002675DD"/>
    <w:rsid w:val="002677F7"/>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498"/>
    <w:rsid w:val="0027163C"/>
    <w:rsid w:val="00271927"/>
    <w:rsid w:val="00271BB4"/>
    <w:rsid w:val="0027220B"/>
    <w:rsid w:val="00272364"/>
    <w:rsid w:val="0027259B"/>
    <w:rsid w:val="002728A3"/>
    <w:rsid w:val="00272D63"/>
    <w:rsid w:val="00272E88"/>
    <w:rsid w:val="00272EF3"/>
    <w:rsid w:val="0027309A"/>
    <w:rsid w:val="002731AD"/>
    <w:rsid w:val="002731E3"/>
    <w:rsid w:val="0027343C"/>
    <w:rsid w:val="00273446"/>
    <w:rsid w:val="00273810"/>
    <w:rsid w:val="00273A18"/>
    <w:rsid w:val="002740B6"/>
    <w:rsid w:val="002740D8"/>
    <w:rsid w:val="00274259"/>
    <w:rsid w:val="0027425C"/>
    <w:rsid w:val="00274295"/>
    <w:rsid w:val="00274B72"/>
    <w:rsid w:val="00274CCA"/>
    <w:rsid w:val="00274E51"/>
    <w:rsid w:val="00274EB3"/>
    <w:rsid w:val="00274F20"/>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6B"/>
    <w:rsid w:val="002772DB"/>
    <w:rsid w:val="00277301"/>
    <w:rsid w:val="00277375"/>
    <w:rsid w:val="002774EC"/>
    <w:rsid w:val="0027756F"/>
    <w:rsid w:val="0027771D"/>
    <w:rsid w:val="0027778C"/>
    <w:rsid w:val="0027780D"/>
    <w:rsid w:val="002778D9"/>
    <w:rsid w:val="00277BDD"/>
    <w:rsid w:val="00277C90"/>
    <w:rsid w:val="00277CC2"/>
    <w:rsid w:val="00277DB3"/>
    <w:rsid w:val="00277E2E"/>
    <w:rsid w:val="002801CF"/>
    <w:rsid w:val="00280270"/>
    <w:rsid w:val="002802B1"/>
    <w:rsid w:val="00280492"/>
    <w:rsid w:val="002806B0"/>
    <w:rsid w:val="002806E6"/>
    <w:rsid w:val="002808CA"/>
    <w:rsid w:val="00280A2E"/>
    <w:rsid w:val="00280C43"/>
    <w:rsid w:val="0028118C"/>
    <w:rsid w:val="0028126B"/>
    <w:rsid w:val="002814D5"/>
    <w:rsid w:val="0028190A"/>
    <w:rsid w:val="00281CBF"/>
    <w:rsid w:val="00281D6D"/>
    <w:rsid w:val="00281E1A"/>
    <w:rsid w:val="00281E7A"/>
    <w:rsid w:val="0028251D"/>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A54"/>
    <w:rsid w:val="00285B65"/>
    <w:rsid w:val="00285B9A"/>
    <w:rsid w:val="00285DCF"/>
    <w:rsid w:val="00285E75"/>
    <w:rsid w:val="00285F66"/>
    <w:rsid w:val="002860B4"/>
    <w:rsid w:val="002861BA"/>
    <w:rsid w:val="002861C4"/>
    <w:rsid w:val="0028625A"/>
    <w:rsid w:val="00286596"/>
    <w:rsid w:val="00286649"/>
    <w:rsid w:val="00286875"/>
    <w:rsid w:val="00286977"/>
    <w:rsid w:val="00286EFD"/>
    <w:rsid w:val="0028714A"/>
    <w:rsid w:val="0028721E"/>
    <w:rsid w:val="00287515"/>
    <w:rsid w:val="00287657"/>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1264"/>
    <w:rsid w:val="00291292"/>
    <w:rsid w:val="002912C7"/>
    <w:rsid w:val="00291437"/>
    <w:rsid w:val="002915B8"/>
    <w:rsid w:val="002916EF"/>
    <w:rsid w:val="0029198C"/>
    <w:rsid w:val="00291A2A"/>
    <w:rsid w:val="00291B7F"/>
    <w:rsid w:val="00291FE6"/>
    <w:rsid w:val="0029215D"/>
    <w:rsid w:val="00292692"/>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4AA"/>
    <w:rsid w:val="0029690D"/>
    <w:rsid w:val="00296B58"/>
    <w:rsid w:val="00296B74"/>
    <w:rsid w:val="00296F22"/>
    <w:rsid w:val="0029704F"/>
    <w:rsid w:val="00297344"/>
    <w:rsid w:val="00297694"/>
    <w:rsid w:val="0029787B"/>
    <w:rsid w:val="002979F1"/>
    <w:rsid w:val="00297A5A"/>
    <w:rsid w:val="00297A5B"/>
    <w:rsid w:val="00297A6B"/>
    <w:rsid w:val="00297DF2"/>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CB"/>
    <w:rsid w:val="002A2E19"/>
    <w:rsid w:val="002A2ED4"/>
    <w:rsid w:val="002A31A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E0"/>
    <w:rsid w:val="002A46EB"/>
    <w:rsid w:val="002A4A87"/>
    <w:rsid w:val="002A4AAF"/>
    <w:rsid w:val="002A4AB7"/>
    <w:rsid w:val="002A4B86"/>
    <w:rsid w:val="002A4BBC"/>
    <w:rsid w:val="002A4BF0"/>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412"/>
    <w:rsid w:val="002A6565"/>
    <w:rsid w:val="002A65F8"/>
    <w:rsid w:val="002A668C"/>
    <w:rsid w:val="002A66CF"/>
    <w:rsid w:val="002A673B"/>
    <w:rsid w:val="002A67D4"/>
    <w:rsid w:val="002A6842"/>
    <w:rsid w:val="002A69DE"/>
    <w:rsid w:val="002A69F8"/>
    <w:rsid w:val="002A6B4E"/>
    <w:rsid w:val="002A6B8A"/>
    <w:rsid w:val="002A6D1F"/>
    <w:rsid w:val="002A6D8A"/>
    <w:rsid w:val="002A7150"/>
    <w:rsid w:val="002A7306"/>
    <w:rsid w:val="002A7398"/>
    <w:rsid w:val="002A7A14"/>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482"/>
    <w:rsid w:val="002B29C5"/>
    <w:rsid w:val="002B2AE8"/>
    <w:rsid w:val="002B2B92"/>
    <w:rsid w:val="002B2BD6"/>
    <w:rsid w:val="002B2EDA"/>
    <w:rsid w:val="002B2F1B"/>
    <w:rsid w:val="002B2F6E"/>
    <w:rsid w:val="002B30BC"/>
    <w:rsid w:val="002B32AA"/>
    <w:rsid w:val="002B3324"/>
    <w:rsid w:val="002B34BF"/>
    <w:rsid w:val="002B3532"/>
    <w:rsid w:val="002B3877"/>
    <w:rsid w:val="002B38B0"/>
    <w:rsid w:val="002B399F"/>
    <w:rsid w:val="002B3DD5"/>
    <w:rsid w:val="002B3ED1"/>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107A"/>
    <w:rsid w:val="002C10AB"/>
    <w:rsid w:val="002C126B"/>
    <w:rsid w:val="002C129C"/>
    <w:rsid w:val="002C134E"/>
    <w:rsid w:val="002C140D"/>
    <w:rsid w:val="002C1521"/>
    <w:rsid w:val="002C1C81"/>
    <w:rsid w:val="002C1DA6"/>
    <w:rsid w:val="002C1DAF"/>
    <w:rsid w:val="002C22F7"/>
    <w:rsid w:val="002C22F9"/>
    <w:rsid w:val="002C23D1"/>
    <w:rsid w:val="002C2795"/>
    <w:rsid w:val="002C285B"/>
    <w:rsid w:val="002C2A5F"/>
    <w:rsid w:val="002C319E"/>
    <w:rsid w:val="002C3237"/>
    <w:rsid w:val="002C3727"/>
    <w:rsid w:val="002C377D"/>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6029"/>
    <w:rsid w:val="002C6161"/>
    <w:rsid w:val="002C627B"/>
    <w:rsid w:val="002C62FE"/>
    <w:rsid w:val="002C631A"/>
    <w:rsid w:val="002C65AB"/>
    <w:rsid w:val="002C65ED"/>
    <w:rsid w:val="002C6691"/>
    <w:rsid w:val="002C679B"/>
    <w:rsid w:val="002C6A69"/>
    <w:rsid w:val="002C72B8"/>
    <w:rsid w:val="002C7527"/>
    <w:rsid w:val="002C7671"/>
    <w:rsid w:val="002C769C"/>
    <w:rsid w:val="002C78CA"/>
    <w:rsid w:val="002C7A3C"/>
    <w:rsid w:val="002C7B33"/>
    <w:rsid w:val="002C7BC9"/>
    <w:rsid w:val="002C7E82"/>
    <w:rsid w:val="002D00FF"/>
    <w:rsid w:val="002D0132"/>
    <w:rsid w:val="002D01EF"/>
    <w:rsid w:val="002D01FD"/>
    <w:rsid w:val="002D023E"/>
    <w:rsid w:val="002D0490"/>
    <w:rsid w:val="002D04BB"/>
    <w:rsid w:val="002D0528"/>
    <w:rsid w:val="002D0642"/>
    <w:rsid w:val="002D071C"/>
    <w:rsid w:val="002D0912"/>
    <w:rsid w:val="002D0A47"/>
    <w:rsid w:val="002D0D79"/>
    <w:rsid w:val="002D0D8E"/>
    <w:rsid w:val="002D0DC1"/>
    <w:rsid w:val="002D0DE8"/>
    <w:rsid w:val="002D0E97"/>
    <w:rsid w:val="002D0F25"/>
    <w:rsid w:val="002D0FFE"/>
    <w:rsid w:val="002D10E8"/>
    <w:rsid w:val="002D1328"/>
    <w:rsid w:val="002D16D1"/>
    <w:rsid w:val="002D1743"/>
    <w:rsid w:val="002D197A"/>
    <w:rsid w:val="002D19BD"/>
    <w:rsid w:val="002D1B24"/>
    <w:rsid w:val="002D1D4D"/>
    <w:rsid w:val="002D1EE0"/>
    <w:rsid w:val="002D2008"/>
    <w:rsid w:val="002D234A"/>
    <w:rsid w:val="002D235D"/>
    <w:rsid w:val="002D2375"/>
    <w:rsid w:val="002D26AA"/>
    <w:rsid w:val="002D2B7D"/>
    <w:rsid w:val="002D3070"/>
    <w:rsid w:val="002D385F"/>
    <w:rsid w:val="002D3887"/>
    <w:rsid w:val="002D3BCB"/>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C8D"/>
    <w:rsid w:val="002D6EE7"/>
    <w:rsid w:val="002D72AD"/>
    <w:rsid w:val="002D74BB"/>
    <w:rsid w:val="002D7E66"/>
    <w:rsid w:val="002D7E99"/>
    <w:rsid w:val="002E00B8"/>
    <w:rsid w:val="002E037E"/>
    <w:rsid w:val="002E05A3"/>
    <w:rsid w:val="002E05DC"/>
    <w:rsid w:val="002E070F"/>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3A4"/>
    <w:rsid w:val="002E63EC"/>
    <w:rsid w:val="002E6768"/>
    <w:rsid w:val="002E686D"/>
    <w:rsid w:val="002E7061"/>
    <w:rsid w:val="002E7257"/>
    <w:rsid w:val="002E725F"/>
    <w:rsid w:val="002E7617"/>
    <w:rsid w:val="002E7667"/>
    <w:rsid w:val="002E79F8"/>
    <w:rsid w:val="002E7A4C"/>
    <w:rsid w:val="002E7BE8"/>
    <w:rsid w:val="002E7D58"/>
    <w:rsid w:val="002F0022"/>
    <w:rsid w:val="002F02EF"/>
    <w:rsid w:val="002F091C"/>
    <w:rsid w:val="002F0A4A"/>
    <w:rsid w:val="002F0E5C"/>
    <w:rsid w:val="002F168A"/>
    <w:rsid w:val="002F1719"/>
    <w:rsid w:val="002F1780"/>
    <w:rsid w:val="002F1807"/>
    <w:rsid w:val="002F1878"/>
    <w:rsid w:val="002F18CE"/>
    <w:rsid w:val="002F1B20"/>
    <w:rsid w:val="002F1BEF"/>
    <w:rsid w:val="002F1D26"/>
    <w:rsid w:val="002F1FA0"/>
    <w:rsid w:val="002F204C"/>
    <w:rsid w:val="002F22EE"/>
    <w:rsid w:val="002F22EF"/>
    <w:rsid w:val="002F230E"/>
    <w:rsid w:val="002F23EB"/>
    <w:rsid w:val="002F23EC"/>
    <w:rsid w:val="002F29CF"/>
    <w:rsid w:val="002F29EF"/>
    <w:rsid w:val="002F2BF5"/>
    <w:rsid w:val="002F2DB4"/>
    <w:rsid w:val="002F2E5F"/>
    <w:rsid w:val="002F3135"/>
    <w:rsid w:val="002F3351"/>
    <w:rsid w:val="002F3488"/>
    <w:rsid w:val="002F3769"/>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89F"/>
    <w:rsid w:val="00310A4A"/>
    <w:rsid w:val="00310A8B"/>
    <w:rsid w:val="00310EE9"/>
    <w:rsid w:val="00311033"/>
    <w:rsid w:val="003112C2"/>
    <w:rsid w:val="0031142F"/>
    <w:rsid w:val="00311496"/>
    <w:rsid w:val="00311CFC"/>
    <w:rsid w:val="00312329"/>
    <w:rsid w:val="003124E0"/>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503"/>
    <w:rsid w:val="00314522"/>
    <w:rsid w:val="00314751"/>
    <w:rsid w:val="0031484D"/>
    <w:rsid w:val="00314898"/>
    <w:rsid w:val="00314906"/>
    <w:rsid w:val="003149E5"/>
    <w:rsid w:val="00314D79"/>
    <w:rsid w:val="00314FE3"/>
    <w:rsid w:val="0031520E"/>
    <w:rsid w:val="00315288"/>
    <w:rsid w:val="0031539F"/>
    <w:rsid w:val="003153D6"/>
    <w:rsid w:val="003153F3"/>
    <w:rsid w:val="003155D4"/>
    <w:rsid w:val="003156DF"/>
    <w:rsid w:val="003157DC"/>
    <w:rsid w:val="003157F8"/>
    <w:rsid w:val="003157FB"/>
    <w:rsid w:val="00315B37"/>
    <w:rsid w:val="00315BC1"/>
    <w:rsid w:val="00315C29"/>
    <w:rsid w:val="00315CE9"/>
    <w:rsid w:val="00315E18"/>
    <w:rsid w:val="00315ED0"/>
    <w:rsid w:val="00315F1D"/>
    <w:rsid w:val="003161AC"/>
    <w:rsid w:val="0031678A"/>
    <w:rsid w:val="003168FC"/>
    <w:rsid w:val="00316BC4"/>
    <w:rsid w:val="00316C21"/>
    <w:rsid w:val="00316E8D"/>
    <w:rsid w:val="0031701B"/>
    <w:rsid w:val="00317145"/>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6DB"/>
    <w:rsid w:val="00330C23"/>
    <w:rsid w:val="00330D6D"/>
    <w:rsid w:val="00330E17"/>
    <w:rsid w:val="003310FB"/>
    <w:rsid w:val="00331186"/>
    <w:rsid w:val="003313F5"/>
    <w:rsid w:val="0033157D"/>
    <w:rsid w:val="0033186E"/>
    <w:rsid w:val="003319D5"/>
    <w:rsid w:val="003319F9"/>
    <w:rsid w:val="00331D02"/>
    <w:rsid w:val="0033200F"/>
    <w:rsid w:val="00332322"/>
    <w:rsid w:val="0033242E"/>
    <w:rsid w:val="0033248F"/>
    <w:rsid w:val="003324DC"/>
    <w:rsid w:val="00332636"/>
    <w:rsid w:val="00332B80"/>
    <w:rsid w:val="00332B8F"/>
    <w:rsid w:val="00332DAE"/>
    <w:rsid w:val="003330EE"/>
    <w:rsid w:val="00333302"/>
    <w:rsid w:val="003333C0"/>
    <w:rsid w:val="0033354E"/>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7B"/>
    <w:rsid w:val="0033543E"/>
    <w:rsid w:val="003357F6"/>
    <w:rsid w:val="00335881"/>
    <w:rsid w:val="00335A1C"/>
    <w:rsid w:val="00335B27"/>
    <w:rsid w:val="00335D54"/>
    <w:rsid w:val="00335EC2"/>
    <w:rsid w:val="00336119"/>
    <w:rsid w:val="0033624D"/>
    <w:rsid w:val="00336422"/>
    <w:rsid w:val="00336917"/>
    <w:rsid w:val="00337039"/>
    <w:rsid w:val="003371F9"/>
    <w:rsid w:val="00337242"/>
    <w:rsid w:val="003373A1"/>
    <w:rsid w:val="0033761D"/>
    <w:rsid w:val="0033780D"/>
    <w:rsid w:val="00337829"/>
    <w:rsid w:val="003379D0"/>
    <w:rsid w:val="00337A98"/>
    <w:rsid w:val="00337C42"/>
    <w:rsid w:val="00337EA5"/>
    <w:rsid w:val="00337F95"/>
    <w:rsid w:val="0034038C"/>
    <w:rsid w:val="0034040B"/>
    <w:rsid w:val="00340474"/>
    <w:rsid w:val="003407FB"/>
    <w:rsid w:val="0034083D"/>
    <w:rsid w:val="00340A49"/>
    <w:rsid w:val="00340C9F"/>
    <w:rsid w:val="00340CA8"/>
    <w:rsid w:val="00340CDA"/>
    <w:rsid w:val="00340D13"/>
    <w:rsid w:val="00340FB2"/>
    <w:rsid w:val="0034149E"/>
    <w:rsid w:val="00341606"/>
    <w:rsid w:val="003418ED"/>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C08"/>
    <w:rsid w:val="00351D02"/>
    <w:rsid w:val="00352A22"/>
    <w:rsid w:val="00352A66"/>
    <w:rsid w:val="00352C6C"/>
    <w:rsid w:val="00353089"/>
    <w:rsid w:val="00353129"/>
    <w:rsid w:val="0035325C"/>
    <w:rsid w:val="0035333D"/>
    <w:rsid w:val="00353535"/>
    <w:rsid w:val="00353B4D"/>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76"/>
    <w:rsid w:val="0035529D"/>
    <w:rsid w:val="003552DB"/>
    <w:rsid w:val="0035530E"/>
    <w:rsid w:val="0035531E"/>
    <w:rsid w:val="00355757"/>
    <w:rsid w:val="00355ED8"/>
    <w:rsid w:val="003560A6"/>
    <w:rsid w:val="003560D1"/>
    <w:rsid w:val="0035629B"/>
    <w:rsid w:val="0035651B"/>
    <w:rsid w:val="003565CF"/>
    <w:rsid w:val="003565E7"/>
    <w:rsid w:val="0035688A"/>
    <w:rsid w:val="00356B36"/>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4FB"/>
    <w:rsid w:val="00362728"/>
    <w:rsid w:val="003627FD"/>
    <w:rsid w:val="003628F9"/>
    <w:rsid w:val="003629A2"/>
    <w:rsid w:val="00362B27"/>
    <w:rsid w:val="00362BAC"/>
    <w:rsid w:val="00362DC9"/>
    <w:rsid w:val="00363131"/>
    <w:rsid w:val="003633EA"/>
    <w:rsid w:val="0036348E"/>
    <w:rsid w:val="00363515"/>
    <w:rsid w:val="00363556"/>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D1E"/>
    <w:rsid w:val="00365EEF"/>
    <w:rsid w:val="003663C4"/>
    <w:rsid w:val="00366657"/>
    <w:rsid w:val="00366AE0"/>
    <w:rsid w:val="00366B0C"/>
    <w:rsid w:val="00366E1E"/>
    <w:rsid w:val="00366E3D"/>
    <w:rsid w:val="00366FC1"/>
    <w:rsid w:val="00366FD1"/>
    <w:rsid w:val="003673A8"/>
    <w:rsid w:val="003678DE"/>
    <w:rsid w:val="003678F0"/>
    <w:rsid w:val="00367BD4"/>
    <w:rsid w:val="00367C17"/>
    <w:rsid w:val="00367C20"/>
    <w:rsid w:val="00367C35"/>
    <w:rsid w:val="00367E44"/>
    <w:rsid w:val="00367EA6"/>
    <w:rsid w:val="00370000"/>
    <w:rsid w:val="0037001B"/>
    <w:rsid w:val="003706B8"/>
    <w:rsid w:val="0037081F"/>
    <w:rsid w:val="00370896"/>
    <w:rsid w:val="003709A3"/>
    <w:rsid w:val="00370A62"/>
    <w:rsid w:val="00370DF4"/>
    <w:rsid w:val="00370E8A"/>
    <w:rsid w:val="00370F5A"/>
    <w:rsid w:val="00370F65"/>
    <w:rsid w:val="00370FBC"/>
    <w:rsid w:val="00371140"/>
    <w:rsid w:val="00371204"/>
    <w:rsid w:val="0037163E"/>
    <w:rsid w:val="0037167C"/>
    <w:rsid w:val="0037176C"/>
    <w:rsid w:val="00371A9C"/>
    <w:rsid w:val="00371AD0"/>
    <w:rsid w:val="00371B42"/>
    <w:rsid w:val="00371CFB"/>
    <w:rsid w:val="00371E06"/>
    <w:rsid w:val="00371EEF"/>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A83"/>
    <w:rsid w:val="00375C39"/>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BD7"/>
    <w:rsid w:val="00380C1A"/>
    <w:rsid w:val="00380C33"/>
    <w:rsid w:val="0038104D"/>
    <w:rsid w:val="00381783"/>
    <w:rsid w:val="003817D7"/>
    <w:rsid w:val="0038188C"/>
    <w:rsid w:val="003818EE"/>
    <w:rsid w:val="00381CE0"/>
    <w:rsid w:val="00381CFE"/>
    <w:rsid w:val="003824CC"/>
    <w:rsid w:val="0038277C"/>
    <w:rsid w:val="003827AC"/>
    <w:rsid w:val="003827B6"/>
    <w:rsid w:val="0038283A"/>
    <w:rsid w:val="00382AC0"/>
    <w:rsid w:val="00382B4F"/>
    <w:rsid w:val="00382BB0"/>
    <w:rsid w:val="00382BF3"/>
    <w:rsid w:val="003832F4"/>
    <w:rsid w:val="003835A9"/>
    <w:rsid w:val="003836C9"/>
    <w:rsid w:val="00383700"/>
    <w:rsid w:val="00383C00"/>
    <w:rsid w:val="00384265"/>
    <w:rsid w:val="00384387"/>
    <w:rsid w:val="0038443A"/>
    <w:rsid w:val="003846D1"/>
    <w:rsid w:val="003848A6"/>
    <w:rsid w:val="0038490A"/>
    <w:rsid w:val="00384AB3"/>
    <w:rsid w:val="00384BAB"/>
    <w:rsid w:val="0038549D"/>
    <w:rsid w:val="003854A3"/>
    <w:rsid w:val="003855BC"/>
    <w:rsid w:val="003859C8"/>
    <w:rsid w:val="00385C36"/>
    <w:rsid w:val="00385DD5"/>
    <w:rsid w:val="00385FA4"/>
    <w:rsid w:val="00386372"/>
    <w:rsid w:val="003863DE"/>
    <w:rsid w:val="003864C6"/>
    <w:rsid w:val="003867B6"/>
    <w:rsid w:val="00386A6C"/>
    <w:rsid w:val="00386AC4"/>
    <w:rsid w:val="00386B6D"/>
    <w:rsid w:val="00386D3A"/>
    <w:rsid w:val="00386EBE"/>
    <w:rsid w:val="00386F5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1F8"/>
    <w:rsid w:val="0039625F"/>
    <w:rsid w:val="00396296"/>
    <w:rsid w:val="00396490"/>
    <w:rsid w:val="003964FA"/>
    <w:rsid w:val="00396872"/>
    <w:rsid w:val="00396888"/>
    <w:rsid w:val="00397078"/>
    <w:rsid w:val="003971FB"/>
    <w:rsid w:val="0039737B"/>
    <w:rsid w:val="00397476"/>
    <w:rsid w:val="003976FE"/>
    <w:rsid w:val="0039771E"/>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1270"/>
    <w:rsid w:val="003A131C"/>
    <w:rsid w:val="003A148A"/>
    <w:rsid w:val="003A1733"/>
    <w:rsid w:val="003A17D3"/>
    <w:rsid w:val="003A1A01"/>
    <w:rsid w:val="003A1CB8"/>
    <w:rsid w:val="003A1CE9"/>
    <w:rsid w:val="003A1F5A"/>
    <w:rsid w:val="003A1FEB"/>
    <w:rsid w:val="003A2055"/>
    <w:rsid w:val="003A20B5"/>
    <w:rsid w:val="003A2274"/>
    <w:rsid w:val="003A22BB"/>
    <w:rsid w:val="003A24FE"/>
    <w:rsid w:val="003A2536"/>
    <w:rsid w:val="003A2585"/>
    <w:rsid w:val="003A25FB"/>
    <w:rsid w:val="003A268E"/>
    <w:rsid w:val="003A2801"/>
    <w:rsid w:val="003A2976"/>
    <w:rsid w:val="003A2AE5"/>
    <w:rsid w:val="003A2E5E"/>
    <w:rsid w:val="003A3053"/>
    <w:rsid w:val="003A3070"/>
    <w:rsid w:val="003A31CA"/>
    <w:rsid w:val="003A33DC"/>
    <w:rsid w:val="003A33E8"/>
    <w:rsid w:val="003A3624"/>
    <w:rsid w:val="003A37F1"/>
    <w:rsid w:val="003A3817"/>
    <w:rsid w:val="003A3BFE"/>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D44"/>
    <w:rsid w:val="003A5E30"/>
    <w:rsid w:val="003A5EFC"/>
    <w:rsid w:val="003A6396"/>
    <w:rsid w:val="003A649D"/>
    <w:rsid w:val="003A64DF"/>
    <w:rsid w:val="003A6652"/>
    <w:rsid w:val="003A6856"/>
    <w:rsid w:val="003A6A2E"/>
    <w:rsid w:val="003A6B31"/>
    <w:rsid w:val="003A6C21"/>
    <w:rsid w:val="003A6ECE"/>
    <w:rsid w:val="003A6EFD"/>
    <w:rsid w:val="003A70D9"/>
    <w:rsid w:val="003A71F4"/>
    <w:rsid w:val="003A7592"/>
    <w:rsid w:val="003A780B"/>
    <w:rsid w:val="003A7902"/>
    <w:rsid w:val="003A7928"/>
    <w:rsid w:val="003A799C"/>
    <w:rsid w:val="003A7BE6"/>
    <w:rsid w:val="003A7DD5"/>
    <w:rsid w:val="003A7E56"/>
    <w:rsid w:val="003B0065"/>
    <w:rsid w:val="003B013B"/>
    <w:rsid w:val="003B01ED"/>
    <w:rsid w:val="003B02A5"/>
    <w:rsid w:val="003B045A"/>
    <w:rsid w:val="003B05B4"/>
    <w:rsid w:val="003B0663"/>
    <w:rsid w:val="003B0BBC"/>
    <w:rsid w:val="003B0C69"/>
    <w:rsid w:val="003B0D21"/>
    <w:rsid w:val="003B0F3C"/>
    <w:rsid w:val="003B1001"/>
    <w:rsid w:val="003B16E7"/>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56"/>
    <w:rsid w:val="003B328F"/>
    <w:rsid w:val="003B32E4"/>
    <w:rsid w:val="003B3334"/>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FA9"/>
    <w:rsid w:val="003C0FD0"/>
    <w:rsid w:val="003C1095"/>
    <w:rsid w:val="003C10D6"/>
    <w:rsid w:val="003C114E"/>
    <w:rsid w:val="003C12EF"/>
    <w:rsid w:val="003C130A"/>
    <w:rsid w:val="003C1362"/>
    <w:rsid w:val="003C185B"/>
    <w:rsid w:val="003C1AE6"/>
    <w:rsid w:val="003C1B37"/>
    <w:rsid w:val="003C1EFD"/>
    <w:rsid w:val="003C2740"/>
    <w:rsid w:val="003C29AA"/>
    <w:rsid w:val="003C2D37"/>
    <w:rsid w:val="003C2E4C"/>
    <w:rsid w:val="003C2FAD"/>
    <w:rsid w:val="003C2FC2"/>
    <w:rsid w:val="003C2FE1"/>
    <w:rsid w:val="003C329E"/>
    <w:rsid w:val="003C32F9"/>
    <w:rsid w:val="003C337B"/>
    <w:rsid w:val="003C340D"/>
    <w:rsid w:val="003C3472"/>
    <w:rsid w:val="003C3D9F"/>
    <w:rsid w:val="003C3FD9"/>
    <w:rsid w:val="003C42E6"/>
    <w:rsid w:val="003C44A1"/>
    <w:rsid w:val="003C458B"/>
    <w:rsid w:val="003C469D"/>
    <w:rsid w:val="003C4DC3"/>
    <w:rsid w:val="003C5075"/>
    <w:rsid w:val="003C519B"/>
    <w:rsid w:val="003C5321"/>
    <w:rsid w:val="003C536C"/>
    <w:rsid w:val="003C53B2"/>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707D"/>
    <w:rsid w:val="003C70A7"/>
    <w:rsid w:val="003C72D2"/>
    <w:rsid w:val="003C767D"/>
    <w:rsid w:val="003C7806"/>
    <w:rsid w:val="003C7959"/>
    <w:rsid w:val="003C7C7D"/>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C7"/>
    <w:rsid w:val="003D337F"/>
    <w:rsid w:val="003D341B"/>
    <w:rsid w:val="003D38D0"/>
    <w:rsid w:val="003D3A83"/>
    <w:rsid w:val="003D3DFB"/>
    <w:rsid w:val="003D3EDE"/>
    <w:rsid w:val="003D3F23"/>
    <w:rsid w:val="003D4041"/>
    <w:rsid w:val="003D4114"/>
    <w:rsid w:val="003D4380"/>
    <w:rsid w:val="003D43E9"/>
    <w:rsid w:val="003D4592"/>
    <w:rsid w:val="003D46F1"/>
    <w:rsid w:val="003D4716"/>
    <w:rsid w:val="003D487C"/>
    <w:rsid w:val="003D49EC"/>
    <w:rsid w:val="003D4B7A"/>
    <w:rsid w:val="003D4BC9"/>
    <w:rsid w:val="003D4BFB"/>
    <w:rsid w:val="003D4EE2"/>
    <w:rsid w:val="003D509E"/>
    <w:rsid w:val="003D50DF"/>
    <w:rsid w:val="003D51DB"/>
    <w:rsid w:val="003D5320"/>
    <w:rsid w:val="003D5383"/>
    <w:rsid w:val="003D5390"/>
    <w:rsid w:val="003D5501"/>
    <w:rsid w:val="003D5728"/>
    <w:rsid w:val="003D5A1E"/>
    <w:rsid w:val="003D5A51"/>
    <w:rsid w:val="003D5BCE"/>
    <w:rsid w:val="003D5D81"/>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41E"/>
    <w:rsid w:val="003E1680"/>
    <w:rsid w:val="003E182B"/>
    <w:rsid w:val="003E1A42"/>
    <w:rsid w:val="003E1C57"/>
    <w:rsid w:val="003E1F68"/>
    <w:rsid w:val="003E2322"/>
    <w:rsid w:val="003E2447"/>
    <w:rsid w:val="003E25DA"/>
    <w:rsid w:val="003E2B74"/>
    <w:rsid w:val="003E2E42"/>
    <w:rsid w:val="003E33CB"/>
    <w:rsid w:val="003E340E"/>
    <w:rsid w:val="003E3448"/>
    <w:rsid w:val="003E351F"/>
    <w:rsid w:val="003E3627"/>
    <w:rsid w:val="003E374E"/>
    <w:rsid w:val="003E37F9"/>
    <w:rsid w:val="003E382D"/>
    <w:rsid w:val="003E3831"/>
    <w:rsid w:val="003E3935"/>
    <w:rsid w:val="003E3BEC"/>
    <w:rsid w:val="003E4123"/>
    <w:rsid w:val="003E437D"/>
    <w:rsid w:val="003E4498"/>
    <w:rsid w:val="003E4577"/>
    <w:rsid w:val="003E475B"/>
    <w:rsid w:val="003E4979"/>
    <w:rsid w:val="003E4A78"/>
    <w:rsid w:val="003E4B50"/>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F2"/>
    <w:rsid w:val="003F5284"/>
    <w:rsid w:val="003F5640"/>
    <w:rsid w:val="003F583C"/>
    <w:rsid w:val="003F608C"/>
    <w:rsid w:val="003F60C3"/>
    <w:rsid w:val="003F66B1"/>
    <w:rsid w:val="003F7028"/>
    <w:rsid w:val="003F717B"/>
    <w:rsid w:val="003F73F7"/>
    <w:rsid w:val="003F75B7"/>
    <w:rsid w:val="003F78A4"/>
    <w:rsid w:val="003F7B0C"/>
    <w:rsid w:val="003F7B15"/>
    <w:rsid w:val="003F7C42"/>
    <w:rsid w:val="003F7D11"/>
    <w:rsid w:val="0040001E"/>
    <w:rsid w:val="00400063"/>
    <w:rsid w:val="00400196"/>
    <w:rsid w:val="004005A1"/>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6D4"/>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615D"/>
    <w:rsid w:val="0040622D"/>
    <w:rsid w:val="00406561"/>
    <w:rsid w:val="00406A10"/>
    <w:rsid w:val="00406C3D"/>
    <w:rsid w:val="00406C41"/>
    <w:rsid w:val="00406F19"/>
    <w:rsid w:val="004071E4"/>
    <w:rsid w:val="00407264"/>
    <w:rsid w:val="004072BB"/>
    <w:rsid w:val="00407420"/>
    <w:rsid w:val="00407552"/>
    <w:rsid w:val="00407569"/>
    <w:rsid w:val="0040757E"/>
    <w:rsid w:val="00407837"/>
    <w:rsid w:val="00407E0E"/>
    <w:rsid w:val="004101EC"/>
    <w:rsid w:val="004101FA"/>
    <w:rsid w:val="004102F1"/>
    <w:rsid w:val="00410451"/>
    <w:rsid w:val="004107E5"/>
    <w:rsid w:val="00410976"/>
    <w:rsid w:val="00410977"/>
    <w:rsid w:val="00410AA3"/>
    <w:rsid w:val="00410CB0"/>
    <w:rsid w:val="00410D60"/>
    <w:rsid w:val="00410E63"/>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8E6"/>
    <w:rsid w:val="00413C10"/>
    <w:rsid w:val="0041408B"/>
    <w:rsid w:val="004140E3"/>
    <w:rsid w:val="004144D4"/>
    <w:rsid w:val="00414601"/>
    <w:rsid w:val="0041469D"/>
    <w:rsid w:val="0041495C"/>
    <w:rsid w:val="00414970"/>
    <w:rsid w:val="00414DCA"/>
    <w:rsid w:val="00414E1D"/>
    <w:rsid w:val="00414F06"/>
    <w:rsid w:val="0041512A"/>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24A"/>
    <w:rsid w:val="0042328A"/>
    <w:rsid w:val="0042338F"/>
    <w:rsid w:val="00423612"/>
    <w:rsid w:val="00423B60"/>
    <w:rsid w:val="00423D3F"/>
    <w:rsid w:val="00423DD3"/>
    <w:rsid w:val="00424020"/>
    <w:rsid w:val="00424170"/>
    <w:rsid w:val="004241D3"/>
    <w:rsid w:val="004242D4"/>
    <w:rsid w:val="004246F4"/>
    <w:rsid w:val="004248FA"/>
    <w:rsid w:val="00424C0E"/>
    <w:rsid w:val="00424D5F"/>
    <w:rsid w:val="00424FB5"/>
    <w:rsid w:val="0042513C"/>
    <w:rsid w:val="00425445"/>
    <w:rsid w:val="004256C6"/>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FDB"/>
    <w:rsid w:val="004274D4"/>
    <w:rsid w:val="0042779E"/>
    <w:rsid w:val="0042791B"/>
    <w:rsid w:val="00427B49"/>
    <w:rsid w:val="00427BDE"/>
    <w:rsid w:val="00427E7A"/>
    <w:rsid w:val="00427F9C"/>
    <w:rsid w:val="00430083"/>
    <w:rsid w:val="004302CD"/>
    <w:rsid w:val="004304A5"/>
    <w:rsid w:val="00430510"/>
    <w:rsid w:val="004305C2"/>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202A"/>
    <w:rsid w:val="004320BA"/>
    <w:rsid w:val="00432215"/>
    <w:rsid w:val="004323D3"/>
    <w:rsid w:val="0043252E"/>
    <w:rsid w:val="004325BB"/>
    <w:rsid w:val="00432792"/>
    <w:rsid w:val="00432A5C"/>
    <w:rsid w:val="00432AFF"/>
    <w:rsid w:val="00432BB8"/>
    <w:rsid w:val="00432CE8"/>
    <w:rsid w:val="00432DD6"/>
    <w:rsid w:val="00432E24"/>
    <w:rsid w:val="00432E8E"/>
    <w:rsid w:val="00433234"/>
    <w:rsid w:val="00433317"/>
    <w:rsid w:val="004334F3"/>
    <w:rsid w:val="00433677"/>
    <w:rsid w:val="004336E5"/>
    <w:rsid w:val="00433A7E"/>
    <w:rsid w:val="00433EC8"/>
    <w:rsid w:val="0043438F"/>
    <w:rsid w:val="0043487D"/>
    <w:rsid w:val="0043498E"/>
    <w:rsid w:val="00434AEE"/>
    <w:rsid w:val="00434CDE"/>
    <w:rsid w:val="00434DD1"/>
    <w:rsid w:val="00434F18"/>
    <w:rsid w:val="00435320"/>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F49"/>
    <w:rsid w:val="004410A1"/>
    <w:rsid w:val="004412A8"/>
    <w:rsid w:val="004415CE"/>
    <w:rsid w:val="004417A1"/>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8BE"/>
    <w:rsid w:val="004439DB"/>
    <w:rsid w:val="00443B52"/>
    <w:rsid w:val="0044404D"/>
    <w:rsid w:val="0044409B"/>
    <w:rsid w:val="00444137"/>
    <w:rsid w:val="00444384"/>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2C0"/>
    <w:rsid w:val="0045662B"/>
    <w:rsid w:val="00456696"/>
    <w:rsid w:val="00456A9C"/>
    <w:rsid w:val="00456AAB"/>
    <w:rsid w:val="00456C51"/>
    <w:rsid w:val="00456E0B"/>
    <w:rsid w:val="00457017"/>
    <w:rsid w:val="00457149"/>
    <w:rsid w:val="004571A1"/>
    <w:rsid w:val="004572B1"/>
    <w:rsid w:val="00457648"/>
    <w:rsid w:val="004578AB"/>
    <w:rsid w:val="00457939"/>
    <w:rsid w:val="00457DB2"/>
    <w:rsid w:val="00457F26"/>
    <w:rsid w:val="00457F71"/>
    <w:rsid w:val="004601BC"/>
    <w:rsid w:val="004602E1"/>
    <w:rsid w:val="0046040A"/>
    <w:rsid w:val="004607DC"/>
    <w:rsid w:val="004607F3"/>
    <w:rsid w:val="00460845"/>
    <w:rsid w:val="0046085C"/>
    <w:rsid w:val="00460A42"/>
    <w:rsid w:val="00460AD5"/>
    <w:rsid w:val="00460AEF"/>
    <w:rsid w:val="00460B6A"/>
    <w:rsid w:val="00460C66"/>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5F2"/>
    <w:rsid w:val="00465640"/>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760"/>
    <w:rsid w:val="00467776"/>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E2"/>
    <w:rsid w:val="0047269E"/>
    <w:rsid w:val="00472AAE"/>
    <w:rsid w:val="00472B41"/>
    <w:rsid w:val="00472B68"/>
    <w:rsid w:val="00472ED6"/>
    <w:rsid w:val="00472F1B"/>
    <w:rsid w:val="0047306D"/>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8D9"/>
    <w:rsid w:val="00474DE5"/>
    <w:rsid w:val="00474E22"/>
    <w:rsid w:val="00474F35"/>
    <w:rsid w:val="004750C8"/>
    <w:rsid w:val="004752EB"/>
    <w:rsid w:val="004756E3"/>
    <w:rsid w:val="004757EF"/>
    <w:rsid w:val="00475EB9"/>
    <w:rsid w:val="00476355"/>
    <w:rsid w:val="004765EE"/>
    <w:rsid w:val="00476723"/>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E49"/>
    <w:rsid w:val="00490EB2"/>
    <w:rsid w:val="00491025"/>
    <w:rsid w:val="0049104A"/>
    <w:rsid w:val="00491065"/>
    <w:rsid w:val="0049129E"/>
    <w:rsid w:val="00491681"/>
    <w:rsid w:val="004916AB"/>
    <w:rsid w:val="00491706"/>
    <w:rsid w:val="0049189B"/>
    <w:rsid w:val="004919C9"/>
    <w:rsid w:val="00491C32"/>
    <w:rsid w:val="00491EE3"/>
    <w:rsid w:val="00491FB6"/>
    <w:rsid w:val="004922AE"/>
    <w:rsid w:val="004922BD"/>
    <w:rsid w:val="0049237C"/>
    <w:rsid w:val="004923D1"/>
    <w:rsid w:val="004927BC"/>
    <w:rsid w:val="00492CA1"/>
    <w:rsid w:val="00492F51"/>
    <w:rsid w:val="004931B4"/>
    <w:rsid w:val="00493A96"/>
    <w:rsid w:val="00493E61"/>
    <w:rsid w:val="00493FD8"/>
    <w:rsid w:val="0049412D"/>
    <w:rsid w:val="00494352"/>
    <w:rsid w:val="00494576"/>
    <w:rsid w:val="0049457F"/>
    <w:rsid w:val="00494717"/>
    <w:rsid w:val="004948CD"/>
    <w:rsid w:val="00494A8C"/>
    <w:rsid w:val="00494BEF"/>
    <w:rsid w:val="00494E1B"/>
    <w:rsid w:val="00494E53"/>
    <w:rsid w:val="00494F37"/>
    <w:rsid w:val="004952E8"/>
    <w:rsid w:val="00495745"/>
    <w:rsid w:val="00495996"/>
    <w:rsid w:val="00495A05"/>
    <w:rsid w:val="00495A1C"/>
    <w:rsid w:val="00495CC5"/>
    <w:rsid w:val="00495EC6"/>
    <w:rsid w:val="00496111"/>
    <w:rsid w:val="00496463"/>
    <w:rsid w:val="004966E2"/>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D24"/>
    <w:rsid w:val="004A6E70"/>
    <w:rsid w:val="004A6F7E"/>
    <w:rsid w:val="004A706C"/>
    <w:rsid w:val="004A7419"/>
    <w:rsid w:val="004A74A0"/>
    <w:rsid w:val="004A7656"/>
    <w:rsid w:val="004A767A"/>
    <w:rsid w:val="004A7742"/>
    <w:rsid w:val="004A799B"/>
    <w:rsid w:val="004A79FA"/>
    <w:rsid w:val="004A7A4A"/>
    <w:rsid w:val="004A7A7F"/>
    <w:rsid w:val="004A7B7D"/>
    <w:rsid w:val="004A7DBB"/>
    <w:rsid w:val="004B01BB"/>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95"/>
    <w:rsid w:val="004B29A3"/>
    <w:rsid w:val="004B29C3"/>
    <w:rsid w:val="004B2A90"/>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47B1"/>
    <w:rsid w:val="004B481F"/>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1B4"/>
    <w:rsid w:val="004B64D3"/>
    <w:rsid w:val="004B65A8"/>
    <w:rsid w:val="004B666B"/>
    <w:rsid w:val="004B69D3"/>
    <w:rsid w:val="004B6B1A"/>
    <w:rsid w:val="004B6B49"/>
    <w:rsid w:val="004B6BD6"/>
    <w:rsid w:val="004B6C29"/>
    <w:rsid w:val="004B7091"/>
    <w:rsid w:val="004B7490"/>
    <w:rsid w:val="004B77C9"/>
    <w:rsid w:val="004B7858"/>
    <w:rsid w:val="004B78D0"/>
    <w:rsid w:val="004B78EE"/>
    <w:rsid w:val="004B7A19"/>
    <w:rsid w:val="004B7C8E"/>
    <w:rsid w:val="004C0328"/>
    <w:rsid w:val="004C0377"/>
    <w:rsid w:val="004C0440"/>
    <w:rsid w:val="004C0470"/>
    <w:rsid w:val="004C063D"/>
    <w:rsid w:val="004C068B"/>
    <w:rsid w:val="004C0812"/>
    <w:rsid w:val="004C08A2"/>
    <w:rsid w:val="004C0E87"/>
    <w:rsid w:val="004C1307"/>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9A2"/>
    <w:rsid w:val="004D3B4E"/>
    <w:rsid w:val="004D3BDC"/>
    <w:rsid w:val="004D3E05"/>
    <w:rsid w:val="004D3E80"/>
    <w:rsid w:val="004D4431"/>
    <w:rsid w:val="004D4543"/>
    <w:rsid w:val="004D46F8"/>
    <w:rsid w:val="004D4778"/>
    <w:rsid w:val="004D499A"/>
    <w:rsid w:val="004D4A8B"/>
    <w:rsid w:val="004D4BAE"/>
    <w:rsid w:val="004D5096"/>
    <w:rsid w:val="004D5429"/>
    <w:rsid w:val="004D5606"/>
    <w:rsid w:val="004D5628"/>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499"/>
    <w:rsid w:val="004D7567"/>
    <w:rsid w:val="004D7C1F"/>
    <w:rsid w:val="004D7F2C"/>
    <w:rsid w:val="004D7F4A"/>
    <w:rsid w:val="004E076E"/>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C10"/>
    <w:rsid w:val="004E2DF4"/>
    <w:rsid w:val="004E361E"/>
    <w:rsid w:val="004E37F8"/>
    <w:rsid w:val="004E3A81"/>
    <w:rsid w:val="004E3B1D"/>
    <w:rsid w:val="004E3BE7"/>
    <w:rsid w:val="004E4070"/>
    <w:rsid w:val="004E41C3"/>
    <w:rsid w:val="004E424B"/>
    <w:rsid w:val="004E4268"/>
    <w:rsid w:val="004E4328"/>
    <w:rsid w:val="004E442D"/>
    <w:rsid w:val="004E4454"/>
    <w:rsid w:val="004E4644"/>
    <w:rsid w:val="004E4A1A"/>
    <w:rsid w:val="004E4AF8"/>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BCC"/>
    <w:rsid w:val="004E6D2A"/>
    <w:rsid w:val="004E6EE4"/>
    <w:rsid w:val="004E7153"/>
    <w:rsid w:val="004E7251"/>
    <w:rsid w:val="004E7356"/>
    <w:rsid w:val="004E73D7"/>
    <w:rsid w:val="004E7462"/>
    <w:rsid w:val="004E75F0"/>
    <w:rsid w:val="004E7B16"/>
    <w:rsid w:val="004E7BF8"/>
    <w:rsid w:val="004E7CDF"/>
    <w:rsid w:val="004E7DCB"/>
    <w:rsid w:val="004E7FA9"/>
    <w:rsid w:val="004F033E"/>
    <w:rsid w:val="004F0387"/>
    <w:rsid w:val="004F04DE"/>
    <w:rsid w:val="004F0711"/>
    <w:rsid w:val="004F0955"/>
    <w:rsid w:val="004F09E3"/>
    <w:rsid w:val="004F09E8"/>
    <w:rsid w:val="004F0A7F"/>
    <w:rsid w:val="004F0B91"/>
    <w:rsid w:val="004F0CB0"/>
    <w:rsid w:val="004F0E32"/>
    <w:rsid w:val="004F0E4E"/>
    <w:rsid w:val="004F12C2"/>
    <w:rsid w:val="004F1335"/>
    <w:rsid w:val="004F1515"/>
    <w:rsid w:val="004F1657"/>
    <w:rsid w:val="004F17D2"/>
    <w:rsid w:val="004F18EA"/>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B39"/>
    <w:rsid w:val="004F5D0C"/>
    <w:rsid w:val="004F5D1D"/>
    <w:rsid w:val="004F5E7F"/>
    <w:rsid w:val="004F6124"/>
    <w:rsid w:val="004F6A7A"/>
    <w:rsid w:val="004F6E6D"/>
    <w:rsid w:val="004F6F8E"/>
    <w:rsid w:val="004F6FBF"/>
    <w:rsid w:val="004F70BE"/>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62E"/>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5E9"/>
    <w:rsid w:val="00504772"/>
    <w:rsid w:val="00504AED"/>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270"/>
    <w:rsid w:val="00511852"/>
    <w:rsid w:val="005118C7"/>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7C7"/>
    <w:rsid w:val="005137FE"/>
    <w:rsid w:val="005138D0"/>
    <w:rsid w:val="00513AAA"/>
    <w:rsid w:val="00513C3A"/>
    <w:rsid w:val="00513ECF"/>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41"/>
    <w:rsid w:val="005172DB"/>
    <w:rsid w:val="00517A06"/>
    <w:rsid w:val="00517E49"/>
    <w:rsid w:val="00517EFA"/>
    <w:rsid w:val="00517F8B"/>
    <w:rsid w:val="00517FAE"/>
    <w:rsid w:val="00520098"/>
    <w:rsid w:val="0052013A"/>
    <w:rsid w:val="0052081B"/>
    <w:rsid w:val="00520964"/>
    <w:rsid w:val="00520BB3"/>
    <w:rsid w:val="00520D85"/>
    <w:rsid w:val="00520FB9"/>
    <w:rsid w:val="005210CA"/>
    <w:rsid w:val="0052119B"/>
    <w:rsid w:val="00521406"/>
    <w:rsid w:val="00521D33"/>
    <w:rsid w:val="00521D3E"/>
    <w:rsid w:val="00521F3E"/>
    <w:rsid w:val="00521F9B"/>
    <w:rsid w:val="00522060"/>
    <w:rsid w:val="00522141"/>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725"/>
    <w:rsid w:val="005278A0"/>
    <w:rsid w:val="005278C3"/>
    <w:rsid w:val="00527987"/>
    <w:rsid w:val="00527EFF"/>
    <w:rsid w:val="0053003B"/>
    <w:rsid w:val="005306B2"/>
    <w:rsid w:val="0053074E"/>
    <w:rsid w:val="0053093A"/>
    <w:rsid w:val="00530ACF"/>
    <w:rsid w:val="00530CF3"/>
    <w:rsid w:val="00530F1B"/>
    <w:rsid w:val="00531360"/>
    <w:rsid w:val="00531A28"/>
    <w:rsid w:val="00531A90"/>
    <w:rsid w:val="00531B40"/>
    <w:rsid w:val="00531BEF"/>
    <w:rsid w:val="00531C10"/>
    <w:rsid w:val="005321E8"/>
    <w:rsid w:val="005322A3"/>
    <w:rsid w:val="0053256B"/>
    <w:rsid w:val="00532994"/>
    <w:rsid w:val="00532B06"/>
    <w:rsid w:val="00532BB4"/>
    <w:rsid w:val="00532F78"/>
    <w:rsid w:val="00533210"/>
    <w:rsid w:val="0053322D"/>
    <w:rsid w:val="005334BB"/>
    <w:rsid w:val="00533601"/>
    <w:rsid w:val="00533720"/>
    <w:rsid w:val="0053374F"/>
    <w:rsid w:val="00533A80"/>
    <w:rsid w:val="00533ACE"/>
    <w:rsid w:val="00533B31"/>
    <w:rsid w:val="00533BB6"/>
    <w:rsid w:val="00533C3A"/>
    <w:rsid w:val="00533CD1"/>
    <w:rsid w:val="0053407C"/>
    <w:rsid w:val="005340CD"/>
    <w:rsid w:val="0053419A"/>
    <w:rsid w:val="00534411"/>
    <w:rsid w:val="005345F6"/>
    <w:rsid w:val="00534799"/>
    <w:rsid w:val="00534829"/>
    <w:rsid w:val="00534962"/>
    <w:rsid w:val="00534B25"/>
    <w:rsid w:val="00534C64"/>
    <w:rsid w:val="00534CB4"/>
    <w:rsid w:val="00534DCC"/>
    <w:rsid w:val="00534FF9"/>
    <w:rsid w:val="005352D0"/>
    <w:rsid w:val="005352F0"/>
    <w:rsid w:val="00535540"/>
    <w:rsid w:val="005356CE"/>
    <w:rsid w:val="00535720"/>
    <w:rsid w:val="00535725"/>
    <w:rsid w:val="00535A0F"/>
    <w:rsid w:val="00535BEF"/>
    <w:rsid w:val="0053614E"/>
    <w:rsid w:val="00536340"/>
    <w:rsid w:val="005363AD"/>
    <w:rsid w:val="0053643C"/>
    <w:rsid w:val="005366B4"/>
    <w:rsid w:val="005366CD"/>
    <w:rsid w:val="005367F7"/>
    <w:rsid w:val="0053689B"/>
    <w:rsid w:val="00536A38"/>
    <w:rsid w:val="00536AA9"/>
    <w:rsid w:val="00536C79"/>
    <w:rsid w:val="005376F0"/>
    <w:rsid w:val="00537810"/>
    <w:rsid w:val="0053791F"/>
    <w:rsid w:val="00537B9E"/>
    <w:rsid w:val="00537DE5"/>
    <w:rsid w:val="00537F01"/>
    <w:rsid w:val="00540170"/>
    <w:rsid w:val="00540532"/>
    <w:rsid w:val="0054059C"/>
    <w:rsid w:val="005405D6"/>
    <w:rsid w:val="005408A1"/>
    <w:rsid w:val="00540956"/>
    <w:rsid w:val="00540DF1"/>
    <w:rsid w:val="00540E00"/>
    <w:rsid w:val="00541186"/>
    <w:rsid w:val="005415E5"/>
    <w:rsid w:val="0054176E"/>
    <w:rsid w:val="0054181E"/>
    <w:rsid w:val="00541AED"/>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F87"/>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260"/>
    <w:rsid w:val="00550444"/>
    <w:rsid w:val="00550711"/>
    <w:rsid w:val="005507A6"/>
    <w:rsid w:val="0055090D"/>
    <w:rsid w:val="0055096D"/>
    <w:rsid w:val="00550B00"/>
    <w:rsid w:val="00550B8D"/>
    <w:rsid w:val="00550CF0"/>
    <w:rsid w:val="00550E27"/>
    <w:rsid w:val="00550E36"/>
    <w:rsid w:val="00551147"/>
    <w:rsid w:val="005511EA"/>
    <w:rsid w:val="00551302"/>
    <w:rsid w:val="00551458"/>
    <w:rsid w:val="005517CE"/>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CD2"/>
    <w:rsid w:val="00554E55"/>
    <w:rsid w:val="00555037"/>
    <w:rsid w:val="00555132"/>
    <w:rsid w:val="005552B6"/>
    <w:rsid w:val="005553C0"/>
    <w:rsid w:val="00555544"/>
    <w:rsid w:val="00555739"/>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F11"/>
    <w:rsid w:val="00557FC5"/>
    <w:rsid w:val="00560421"/>
    <w:rsid w:val="00560433"/>
    <w:rsid w:val="0056052F"/>
    <w:rsid w:val="00560716"/>
    <w:rsid w:val="005608F9"/>
    <w:rsid w:val="005608FA"/>
    <w:rsid w:val="00560943"/>
    <w:rsid w:val="0056099D"/>
    <w:rsid w:val="00560C42"/>
    <w:rsid w:val="00560CA2"/>
    <w:rsid w:val="00561007"/>
    <w:rsid w:val="0056102E"/>
    <w:rsid w:val="005610E4"/>
    <w:rsid w:val="00561557"/>
    <w:rsid w:val="00561AF0"/>
    <w:rsid w:val="00561C22"/>
    <w:rsid w:val="00561D3F"/>
    <w:rsid w:val="00561E95"/>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AE2"/>
    <w:rsid w:val="00565CD3"/>
    <w:rsid w:val="00565D12"/>
    <w:rsid w:val="00565EF2"/>
    <w:rsid w:val="00565FB5"/>
    <w:rsid w:val="00565FFF"/>
    <w:rsid w:val="005664D3"/>
    <w:rsid w:val="005664DE"/>
    <w:rsid w:val="0056653C"/>
    <w:rsid w:val="00566543"/>
    <w:rsid w:val="0056670F"/>
    <w:rsid w:val="00566A38"/>
    <w:rsid w:val="00567151"/>
    <w:rsid w:val="00567A87"/>
    <w:rsid w:val="00567BC3"/>
    <w:rsid w:val="00567C55"/>
    <w:rsid w:val="00567DCB"/>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787"/>
    <w:rsid w:val="005719CA"/>
    <w:rsid w:val="00571B30"/>
    <w:rsid w:val="00571DD8"/>
    <w:rsid w:val="00571ECA"/>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BDC"/>
    <w:rsid w:val="00573D6D"/>
    <w:rsid w:val="00573E26"/>
    <w:rsid w:val="00573F97"/>
    <w:rsid w:val="00574067"/>
    <w:rsid w:val="005743A4"/>
    <w:rsid w:val="0057461B"/>
    <w:rsid w:val="00574BA3"/>
    <w:rsid w:val="00574CAA"/>
    <w:rsid w:val="00574CCE"/>
    <w:rsid w:val="0057519C"/>
    <w:rsid w:val="0057524F"/>
    <w:rsid w:val="0057565B"/>
    <w:rsid w:val="0057568C"/>
    <w:rsid w:val="005757A0"/>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FAA"/>
    <w:rsid w:val="00585FE5"/>
    <w:rsid w:val="0058607A"/>
    <w:rsid w:val="00586188"/>
    <w:rsid w:val="0058657E"/>
    <w:rsid w:val="005866D3"/>
    <w:rsid w:val="00586721"/>
    <w:rsid w:val="005867FE"/>
    <w:rsid w:val="00586897"/>
    <w:rsid w:val="00586A6A"/>
    <w:rsid w:val="00586AE7"/>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B49"/>
    <w:rsid w:val="00595CA5"/>
    <w:rsid w:val="005960DA"/>
    <w:rsid w:val="00596433"/>
    <w:rsid w:val="00596539"/>
    <w:rsid w:val="0059663C"/>
    <w:rsid w:val="005966E7"/>
    <w:rsid w:val="005968BE"/>
    <w:rsid w:val="00596A61"/>
    <w:rsid w:val="00596BE4"/>
    <w:rsid w:val="00596D31"/>
    <w:rsid w:val="00597730"/>
    <w:rsid w:val="00597B1F"/>
    <w:rsid w:val="00597B83"/>
    <w:rsid w:val="00597C0A"/>
    <w:rsid w:val="00597C1B"/>
    <w:rsid w:val="005A0134"/>
    <w:rsid w:val="005A01B9"/>
    <w:rsid w:val="005A02DB"/>
    <w:rsid w:val="005A02E1"/>
    <w:rsid w:val="005A0384"/>
    <w:rsid w:val="005A065F"/>
    <w:rsid w:val="005A068E"/>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423"/>
    <w:rsid w:val="005A5451"/>
    <w:rsid w:val="005A58E3"/>
    <w:rsid w:val="005A5B97"/>
    <w:rsid w:val="005A5DAC"/>
    <w:rsid w:val="005A64A4"/>
    <w:rsid w:val="005A69AB"/>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511"/>
    <w:rsid w:val="005B55F2"/>
    <w:rsid w:val="005B566F"/>
    <w:rsid w:val="005B5D0D"/>
    <w:rsid w:val="005B6019"/>
    <w:rsid w:val="005B6078"/>
    <w:rsid w:val="005B6086"/>
    <w:rsid w:val="005B6298"/>
    <w:rsid w:val="005B62E4"/>
    <w:rsid w:val="005B63CE"/>
    <w:rsid w:val="005B643A"/>
    <w:rsid w:val="005B6554"/>
    <w:rsid w:val="005B6D20"/>
    <w:rsid w:val="005B6E35"/>
    <w:rsid w:val="005B7173"/>
    <w:rsid w:val="005B7237"/>
    <w:rsid w:val="005B751D"/>
    <w:rsid w:val="005B78C8"/>
    <w:rsid w:val="005B7A22"/>
    <w:rsid w:val="005B7ADC"/>
    <w:rsid w:val="005B7CE7"/>
    <w:rsid w:val="005B7DE5"/>
    <w:rsid w:val="005C007A"/>
    <w:rsid w:val="005C011F"/>
    <w:rsid w:val="005C01BB"/>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914"/>
    <w:rsid w:val="005C5AEB"/>
    <w:rsid w:val="005C5CF2"/>
    <w:rsid w:val="005C5E67"/>
    <w:rsid w:val="005C60DF"/>
    <w:rsid w:val="005C6265"/>
    <w:rsid w:val="005C64D7"/>
    <w:rsid w:val="005C65BF"/>
    <w:rsid w:val="005C65E3"/>
    <w:rsid w:val="005C6790"/>
    <w:rsid w:val="005C68E2"/>
    <w:rsid w:val="005C692A"/>
    <w:rsid w:val="005C69DA"/>
    <w:rsid w:val="005C7215"/>
    <w:rsid w:val="005C769E"/>
    <w:rsid w:val="005C782F"/>
    <w:rsid w:val="005C7A2B"/>
    <w:rsid w:val="005C7ADE"/>
    <w:rsid w:val="005C7C85"/>
    <w:rsid w:val="005C7DE3"/>
    <w:rsid w:val="005D00CD"/>
    <w:rsid w:val="005D0341"/>
    <w:rsid w:val="005D0356"/>
    <w:rsid w:val="005D0578"/>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B06"/>
    <w:rsid w:val="005D4E1F"/>
    <w:rsid w:val="005D4FCC"/>
    <w:rsid w:val="005D52F0"/>
    <w:rsid w:val="005D53C8"/>
    <w:rsid w:val="005D59D9"/>
    <w:rsid w:val="005D615A"/>
    <w:rsid w:val="005D637A"/>
    <w:rsid w:val="005D649C"/>
    <w:rsid w:val="005D69B6"/>
    <w:rsid w:val="005D6BBA"/>
    <w:rsid w:val="005D6BE6"/>
    <w:rsid w:val="005D6EFD"/>
    <w:rsid w:val="005D732A"/>
    <w:rsid w:val="005D735F"/>
    <w:rsid w:val="005D775F"/>
    <w:rsid w:val="005D777E"/>
    <w:rsid w:val="005D7864"/>
    <w:rsid w:val="005D7BA1"/>
    <w:rsid w:val="005D7EBB"/>
    <w:rsid w:val="005D7EC4"/>
    <w:rsid w:val="005E02F9"/>
    <w:rsid w:val="005E0543"/>
    <w:rsid w:val="005E0573"/>
    <w:rsid w:val="005E0618"/>
    <w:rsid w:val="005E06A7"/>
    <w:rsid w:val="005E09F6"/>
    <w:rsid w:val="005E0AF5"/>
    <w:rsid w:val="005E106C"/>
    <w:rsid w:val="005E12C9"/>
    <w:rsid w:val="005E1348"/>
    <w:rsid w:val="005E14EF"/>
    <w:rsid w:val="005E1806"/>
    <w:rsid w:val="005E1CEA"/>
    <w:rsid w:val="005E1E23"/>
    <w:rsid w:val="005E2077"/>
    <w:rsid w:val="005E25A4"/>
    <w:rsid w:val="005E272D"/>
    <w:rsid w:val="005E27AB"/>
    <w:rsid w:val="005E28AB"/>
    <w:rsid w:val="005E2960"/>
    <w:rsid w:val="005E2AB8"/>
    <w:rsid w:val="005E2C44"/>
    <w:rsid w:val="005E2C50"/>
    <w:rsid w:val="005E2CC3"/>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61C9"/>
    <w:rsid w:val="005E62D3"/>
    <w:rsid w:val="005E65DD"/>
    <w:rsid w:val="005E6725"/>
    <w:rsid w:val="005E69AE"/>
    <w:rsid w:val="005E69C4"/>
    <w:rsid w:val="005E6CE1"/>
    <w:rsid w:val="005E6E43"/>
    <w:rsid w:val="005E7289"/>
    <w:rsid w:val="005E7461"/>
    <w:rsid w:val="005E7612"/>
    <w:rsid w:val="005E77CA"/>
    <w:rsid w:val="005E7808"/>
    <w:rsid w:val="005E78FD"/>
    <w:rsid w:val="005E7DBD"/>
    <w:rsid w:val="005E7DFE"/>
    <w:rsid w:val="005E7ECF"/>
    <w:rsid w:val="005E7F4D"/>
    <w:rsid w:val="005E7F8F"/>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7C5"/>
    <w:rsid w:val="005F380B"/>
    <w:rsid w:val="005F38A2"/>
    <w:rsid w:val="005F38B0"/>
    <w:rsid w:val="005F38BB"/>
    <w:rsid w:val="005F3916"/>
    <w:rsid w:val="005F3A58"/>
    <w:rsid w:val="005F3CBD"/>
    <w:rsid w:val="005F3E5E"/>
    <w:rsid w:val="005F3F2A"/>
    <w:rsid w:val="005F41CB"/>
    <w:rsid w:val="005F4411"/>
    <w:rsid w:val="005F4485"/>
    <w:rsid w:val="005F4615"/>
    <w:rsid w:val="005F4A4C"/>
    <w:rsid w:val="005F526E"/>
    <w:rsid w:val="005F592C"/>
    <w:rsid w:val="005F5C81"/>
    <w:rsid w:val="005F5DE4"/>
    <w:rsid w:val="005F5E90"/>
    <w:rsid w:val="005F5EA9"/>
    <w:rsid w:val="005F5FBE"/>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33"/>
    <w:rsid w:val="005F6C85"/>
    <w:rsid w:val="005F6D8F"/>
    <w:rsid w:val="005F752F"/>
    <w:rsid w:val="005F76A4"/>
    <w:rsid w:val="005F77A3"/>
    <w:rsid w:val="005F77A7"/>
    <w:rsid w:val="005F79FF"/>
    <w:rsid w:val="005F7DA3"/>
    <w:rsid w:val="005F7EE2"/>
    <w:rsid w:val="005F7F9E"/>
    <w:rsid w:val="005F7FCC"/>
    <w:rsid w:val="00600033"/>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DC"/>
    <w:rsid w:val="00607540"/>
    <w:rsid w:val="0060757D"/>
    <w:rsid w:val="00607622"/>
    <w:rsid w:val="00607713"/>
    <w:rsid w:val="0060779B"/>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60C9"/>
    <w:rsid w:val="006160EE"/>
    <w:rsid w:val="00616700"/>
    <w:rsid w:val="006169A0"/>
    <w:rsid w:val="00616AFF"/>
    <w:rsid w:val="00616DA0"/>
    <w:rsid w:val="00616EE4"/>
    <w:rsid w:val="00616F71"/>
    <w:rsid w:val="00616F7A"/>
    <w:rsid w:val="00617103"/>
    <w:rsid w:val="006174E6"/>
    <w:rsid w:val="00617595"/>
    <w:rsid w:val="00617618"/>
    <w:rsid w:val="006177EA"/>
    <w:rsid w:val="00617831"/>
    <w:rsid w:val="00617EF5"/>
    <w:rsid w:val="00620037"/>
    <w:rsid w:val="0062009D"/>
    <w:rsid w:val="006203C7"/>
    <w:rsid w:val="006206C5"/>
    <w:rsid w:val="00620790"/>
    <w:rsid w:val="00620848"/>
    <w:rsid w:val="00620973"/>
    <w:rsid w:val="00620A2C"/>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84"/>
    <w:rsid w:val="0062357B"/>
    <w:rsid w:val="00623599"/>
    <w:rsid w:val="00623619"/>
    <w:rsid w:val="00623822"/>
    <w:rsid w:val="00623892"/>
    <w:rsid w:val="006238CF"/>
    <w:rsid w:val="006239E0"/>
    <w:rsid w:val="00623A63"/>
    <w:rsid w:val="00623BA4"/>
    <w:rsid w:val="00623E8A"/>
    <w:rsid w:val="00624020"/>
    <w:rsid w:val="00624041"/>
    <w:rsid w:val="006243B6"/>
    <w:rsid w:val="00624575"/>
    <w:rsid w:val="00624639"/>
    <w:rsid w:val="006246D6"/>
    <w:rsid w:val="00624804"/>
    <w:rsid w:val="0062485A"/>
    <w:rsid w:val="00624A1E"/>
    <w:rsid w:val="00624A9E"/>
    <w:rsid w:val="00624B25"/>
    <w:rsid w:val="00624B46"/>
    <w:rsid w:val="00624B73"/>
    <w:rsid w:val="00624CDE"/>
    <w:rsid w:val="00624D8B"/>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7BD"/>
    <w:rsid w:val="00626953"/>
    <w:rsid w:val="00626A2D"/>
    <w:rsid w:val="00626D34"/>
    <w:rsid w:val="0062708E"/>
    <w:rsid w:val="00627203"/>
    <w:rsid w:val="0062753C"/>
    <w:rsid w:val="00627ADA"/>
    <w:rsid w:val="00627AFC"/>
    <w:rsid w:val="00627DCA"/>
    <w:rsid w:val="00627EA5"/>
    <w:rsid w:val="006300AC"/>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227B"/>
    <w:rsid w:val="00632287"/>
    <w:rsid w:val="00632722"/>
    <w:rsid w:val="00632766"/>
    <w:rsid w:val="0063281F"/>
    <w:rsid w:val="00632D80"/>
    <w:rsid w:val="00632F5D"/>
    <w:rsid w:val="00633022"/>
    <w:rsid w:val="0063329B"/>
    <w:rsid w:val="006332A1"/>
    <w:rsid w:val="00633308"/>
    <w:rsid w:val="0063351C"/>
    <w:rsid w:val="006339CB"/>
    <w:rsid w:val="00633C54"/>
    <w:rsid w:val="00633C5B"/>
    <w:rsid w:val="00633E25"/>
    <w:rsid w:val="00633EAE"/>
    <w:rsid w:val="00634092"/>
    <w:rsid w:val="0063419F"/>
    <w:rsid w:val="006342B6"/>
    <w:rsid w:val="00634478"/>
    <w:rsid w:val="00634490"/>
    <w:rsid w:val="006345AC"/>
    <w:rsid w:val="00634B04"/>
    <w:rsid w:val="00634B0E"/>
    <w:rsid w:val="00634BD9"/>
    <w:rsid w:val="00634C60"/>
    <w:rsid w:val="00634DAB"/>
    <w:rsid w:val="00635289"/>
    <w:rsid w:val="0063529E"/>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72"/>
    <w:rsid w:val="00636D3E"/>
    <w:rsid w:val="0063713B"/>
    <w:rsid w:val="006372ED"/>
    <w:rsid w:val="006373F5"/>
    <w:rsid w:val="00637621"/>
    <w:rsid w:val="00637721"/>
    <w:rsid w:val="00637730"/>
    <w:rsid w:val="0063788D"/>
    <w:rsid w:val="00637971"/>
    <w:rsid w:val="00637C8D"/>
    <w:rsid w:val="00637D7A"/>
    <w:rsid w:val="0064005B"/>
    <w:rsid w:val="006403F6"/>
    <w:rsid w:val="0064080D"/>
    <w:rsid w:val="0064081A"/>
    <w:rsid w:val="00640979"/>
    <w:rsid w:val="00640CBA"/>
    <w:rsid w:val="00640D9A"/>
    <w:rsid w:val="00640E6C"/>
    <w:rsid w:val="0064124C"/>
    <w:rsid w:val="00641418"/>
    <w:rsid w:val="006417F6"/>
    <w:rsid w:val="00641A44"/>
    <w:rsid w:val="00641CEF"/>
    <w:rsid w:val="00641F54"/>
    <w:rsid w:val="00642064"/>
    <w:rsid w:val="0064268E"/>
    <w:rsid w:val="0064288E"/>
    <w:rsid w:val="00642968"/>
    <w:rsid w:val="00642972"/>
    <w:rsid w:val="00642B57"/>
    <w:rsid w:val="00642C0F"/>
    <w:rsid w:val="0064319D"/>
    <w:rsid w:val="0064322F"/>
    <w:rsid w:val="00643300"/>
    <w:rsid w:val="00643552"/>
    <w:rsid w:val="006436A8"/>
    <w:rsid w:val="00643777"/>
    <w:rsid w:val="006439E6"/>
    <w:rsid w:val="00643AC2"/>
    <w:rsid w:val="0064425A"/>
    <w:rsid w:val="006442B5"/>
    <w:rsid w:val="006445F9"/>
    <w:rsid w:val="00644ACA"/>
    <w:rsid w:val="00644B65"/>
    <w:rsid w:val="00644D74"/>
    <w:rsid w:val="00644E97"/>
    <w:rsid w:val="00644EA7"/>
    <w:rsid w:val="00644F4C"/>
    <w:rsid w:val="006454FE"/>
    <w:rsid w:val="0064554A"/>
    <w:rsid w:val="006455D1"/>
    <w:rsid w:val="00645D6F"/>
    <w:rsid w:val="0064643A"/>
    <w:rsid w:val="006467A3"/>
    <w:rsid w:val="006468B0"/>
    <w:rsid w:val="00646A71"/>
    <w:rsid w:val="00646A7C"/>
    <w:rsid w:val="00647034"/>
    <w:rsid w:val="0064715F"/>
    <w:rsid w:val="006473A7"/>
    <w:rsid w:val="006473C0"/>
    <w:rsid w:val="0064742A"/>
    <w:rsid w:val="006476AD"/>
    <w:rsid w:val="00647A7F"/>
    <w:rsid w:val="00647DBE"/>
    <w:rsid w:val="00647F0D"/>
    <w:rsid w:val="00647F5B"/>
    <w:rsid w:val="0065002E"/>
    <w:rsid w:val="0065024A"/>
    <w:rsid w:val="0065024B"/>
    <w:rsid w:val="006503A2"/>
    <w:rsid w:val="0065051E"/>
    <w:rsid w:val="00650713"/>
    <w:rsid w:val="006507D4"/>
    <w:rsid w:val="00650977"/>
    <w:rsid w:val="00650A2C"/>
    <w:rsid w:val="00650BA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869"/>
    <w:rsid w:val="00657A80"/>
    <w:rsid w:val="00657AC2"/>
    <w:rsid w:val="00657D87"/>
    <w:rsid w:val="00657DFE"/>
    <w:rsid w:val="00657E7A"/>
    <w:rsid w:val="0066031D"/>
    <w:rsid w:val="0066047B"/>
    <w:rsid w:val="00660851"/>
    <w:rsid w:val="0066085B"/>
    <w:rsid w:val="00660AFE"/>
    <w:rsid w:val="00660CA3"/>
    <w:rsid w:val="0066118B"/>
    <w:rsid w:val="00661227"/>
    <w:rsid w:val="0066123D"/>
    <w:rsid w:val="00661404"/>
    <w:rsid w:val="006616E0"/>
    <w:rsid w:val="006617AE"/>
    <w:rsid w:val="00661835"/>
    <w:rsid w:val="006618A4"/>
    <w:rsid w:val="006618F2"/>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A11"/>
    <w:rsid w:val="00663A47"/>
    <w:rsid w:val="00663B3B"/>
    <w:rsid w:val="00663BDD"/>
    <w:rsid w:val="00663C3E"/>
    <w:rsid w:val="00663C52"/>
    <w:rsid w:val="00663C67"/>
    <w:rsid w:val="00663E13"/>
    <w:rsid w:val="00663E2D"/>
    <w:rsid w:val="00663EE5"/>
    <w:rsid w:val="00664272"/>
    <w:rsid w:val="0066427F"/>
    <w:rsid w:val="006644D9"/>
    <w:rsid w:val="00664916"/>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FC1"/>
    <w:rsid w:val="006670DF"/>
    <w:rsid w:val="006671A9"/>
    <w:rsid w:val="006671B0"/>
    <w:rsid w:val="00667224"/>
    <w:rsid w:val="006673AB"/>
    <w:rsid w:val="00667577"/>
    <w:rsid w:val="00667689"/>
    <w:rsid w:val="00667691"/>
    <w:rsid w:val="00667716"/>
    <w:rsid w:val="00667A85"/>
    <w:rsid w:val="00667AFA"/>
    <w:rsid w:val="00667D7A"/>
    <w:rsid w:val="006702F5"/>
    <w:rsid w:val="00670421"/>
    <w:rsid w:val="00670687"/>
    <w:rsid w:val="00670B33"/>
    <w:rsid w:val="00670B54"/>
    <w:rsid w:val="00670C50"/>
    <w:rsid w:val="00670C6F"/>
    <w:rsid w:val="00670D08"/>
    <w:rsid w:val="00670EEF"/>
    <w:rsid w:val="0067171C"/>
    <w:rsid w:val="0067187B"/>
    <w:rsid w:val="006718CF"/>
    <w:rsid w:val="0067193C"/>
    <w:rsid w:val="00671BE8"/>
    <w:rsid w:val="00671DBE"/>
    <w:rsid w:val="00671F26"/>
    <w:rsid w:val="00672164"/>
    <w:rsid w:val="006728DC"/>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C37"/>
    <w:rsid w:val="00676118"/>
    <w:rsid w:val="006764A9"/>
    <w:rsid w:val="006767DC"/>
    <w:rsid w:val="00676832"/>
    <w:rsid w:val="0067689E"/>
    <w:rsid w:val="006768ED"/>
    <w:rsid w:val="00676982"/>
    <w:rsid w:val="00676BF8"/>
    <w:rsid w:val="00676E39"/>
    <w:rsid w:val="00676F86"/>
    <w:rsid w:val="006772AA"/>
    <w:rsid w:val="006774AB"/>
    <w:rsid w:val="006774EF"/>
    <w:rsid w:val="006776AA"/>
    <w:rsid w:val="00677731"/>
    <w:rsid w:val="00677740"/>
    <w:rsid w:val="00677943"/>
    <w:rsid w:val="00677CE0"/>
    <w:rsid w:val="00677E9D"/>
    <w:rsid w:val="00680038"/>
    <w:rsid w:val="00680105"/>
    <w:rsid w:val="0068022E"/>
    <w:rsid w:val="00680308"/>
    <w:rsid w:val="006806F3"/>
    <w:rsid w:val="0068078A"/>
    <w:rsid w:val="00680A5E"/>
    <w:rsid w:val="00680BF5"/>
    <w:rsid w:val="00680C52"/>
    <w:rsid w:val="00680E5D"/>
    <w:rsid w:val="00680F19"/>
    <w:rsid w:val="00680F7D"/>
    <w:rsid w:val="006810AD"/>
    <w:rsid w:val="0068125C"/>
    <w:rsid w:val="006812C4"/>
    <w:rsid w:val="00681379"/>
    <w:rsid w:val="00681767"/>
    <w:rsid w:val="00681880"/>
    <w:rsid w:val="00681A16"/>
    <w:rsid w:val="00681C47"/>
    <w:rsid w:val="0068219B"/>
    <w:rsid w:val="00682627"/>
    <w:rsid w:val="006826C2"/>
    <w:rsid w:val="00682703"/>
    <w:rsid w:val="006827DD"/>
    <w:rsid w:val="006828EC"/>
    <w:rsid w:val="00682996"/>
    <w:rsid w:val="00682A24"/>
    <w:rsid w:val="00682C0D"/>
    <w:rsid w:val="00682E78"/>
    <w:rsid w:val="0068332A"/>
    <w:rsid w:val="006835EE"/>
    <w:rsid w:val="006836E0"/>
    <w:rsid w:val="00683700"/>
    <w:rsid w:val="006837BD"/>
    <w:rsid w:val="006838BF"/>
    <w:rsid w:val="00683942"/>
    <w:rsid w:val="00683DDB"/>
    <w:rsid w:val="00684088"/>
    <w:rsid w:val="00684247"/>
    <w:rsid w:val="00684440"/>
    <w:rsid w:val="00684952"/>
    <w:rsid w:val="00684C3A"/>
    <w:rsid w:val="00684D41"/>
    <w:rsid w:val="00684D79"/>
    <w:rsid w:val="006854E0"/>
    <w:rsid w:val="0068554D"/>
    <w:rsid w:val="00685605"/>
    <w:rsid w:val="00685876"/>
    <w:rsid w:val="00685940"/>
    <w:rsid w:val="00685983"/>
    <w:rsid w:val="00685A99"/>
    <w:rsid w:val="00685BBD"/>
    <w:rsid w:val="00685DA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1FD"/>
    <w:rsid w:val="0069240F"/>
    <w:rsid w:val="006926C9"/>
    <w:rsid w:val="006926E9"/>
    <w:rsid w:val="006927B3"/>
    <w:rsid w:val="006927F0"/>
    <w:rsid w:val="0069284C"/>
    <w:rsid w:val="006928C1"/>
    <w:rsid w:val="006929D5"/>
    <w:rsid w:val="00692ABF"/>
    <w:rsid w:val="00692EAA"/>
    <w:rsid w:val="0069319C"/>
    <w:rsid w:val="00693303"/>
    <w:rsid w:val="006933FC"/>
    <w:rsid w:val="0069360C"/>
    <w:rsid w:val="00693701"/>
    <w:rsid w:val="0069386C"/>
    <w:rsid w:val="0069391A"/>
    <w:rsid w:val="00693A27"/>
    <w:rsid w:val="00693ADA"/>
    <w:rsid w:val="00693C1C"/>
    <w:rsid w:val="00693CE0"/>
    <w:rsid w:val="00693D6C"/>
    <w:rsid w:val="00693DBF"/>
    <w:rsid w:val="00693EB5"/>
    <w:rsid w:val="00693EDF"/>
    <w:rsid w:val="00694001"/>
    <w:rsid w:val="00694148"/>
    <w:rsid w:val="0069441B"/>
    <w:rsid w:val="00694A9B"/>
    <w:rsid w:val="00694EAD"/>
    <w:rsid w:val="00695311"/>
    <w:rsid w:val="00695418"/>
    <w:rsid w:val="0069558E"/>
    <w:rsid w:val="00695646"/>
    <w:rsid w:val="006957A0"/>
    <w:rsid w:val="00695B68"/>
    <w:rsid w:val="00695BC6"/>
    <w:rsid w:val="00695DF4"/>
    <w:rsid w:val="00695E1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3D"/>
    <w:rsid w:val="0069752A"/>
    <w:rsid w:val="006976C8"/>
    <w:rsid w:val="00697D2A"/>
    <w:rsid w:val="00697D67"/>
    <w:rsid w:val="00697D71"/>
    <w:rsid w:val="00697E87"/>
    <w:rsid w:val="00697F18"/>
    <w:rsid w:val="006A03F0"/>
    <w:rsid w:val="006A0504"/>
    <w:rsid w:val="006A06A5"/>
    <w:rsid w:val="006A0AE7"/>
    <w:rsid w:val="006A0C8C"/>
    <w:rsid w:val="006A0E90"/>
    <w:rsid w:val="006A1488"/>
    <w:rsid w:val="006A1509"/>
    <w:rsid w:val="006A1576"/>
    <w:rsid w:val="006A1A2B"/>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99"/>
    <w:rsid w:val="006B09B0"/>
    <w:rsid w:val="006B0E38"/>
    <w:rsid w:val="006B0EEF"/>
    <w:rsid w:val="006B0FCA"/>
    <w:rsid w:val="006B1245"/>
    <w:rsid w:val="006B127B"/>
    <w:rsid w:val="006B12CD"/>
    <w:rsid w:val="006B13B6"/>
    <w:rsid w:val="006B149E"/>
    <w:rsid w:val="006B1500"/>
    <w:rsid w:val="006B1720"/>
    <w:rsid w:val="006B1B25"/>
    <w:rsid w:val="006B1CCE"/>
    <w:rsid w:val="006B1D38"/>
    <w:rsid w:val="006B203D"/>
    <w:rsid w:val="006B24E3"/>
    <w:rsid w:val="006B26A1"/>
    <w:rsid w:val="006B2B3C"/>
    <w:rsid w:val="006B2B79"/>
    <w:rsid w:val="006B2BCB"/>
    <w:rsid w:val="006B2D60"/>
    <w:rsid w:val="006B2DE2"/>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F3"/>
    <w:rsid w:val="006B72E3"/>
    <w:rsid w:val="006B746E"/>
    <w:rsid w:val="006B79CA"/>
    <w:rsid w:val="006B7A80"/>
    <w:rsid w:val="006B7AD6"/>
    <w:rsid w:val="006B7BCD"/>
    <w:rsid w:val="006B7C37"/>
    <w:rsid w:val="006B7DBD"/>
    <w:rsid w:val="006C0138"/>
    <w:rsid w:val="006C0490"/>
    <w:rsid w:val="006C0520"/>
    <w:rsid w:val="006C0693"/>
    <w:rsid w:val="006C081F"/>
    <w:rsid w:val="006C087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860"/>
    <w:rsid w:val="006C28EA"/>
    <w:rsid w:val="006C2917"/>
    <w:rsid w:val="006C2AAA"/>
    <w:rsid w:val="006C2BE1"/>
    <w:rsid w:val="006C2CF4"/>
    <w:rsid w:val="006C2DAD"/>
    <w:rsid w:val="006C2E6C"/>
    <w:rsid w:val="006C2F17"/>
    <w:rsid w:val="006C316E"/>
    <w:rsid w:val="006C384C"/>
    <w:rsid w:val="006C38D9"/>
    <w:rsid w:val="006C39A5"/>
    <w:rsid w:val="006C40D3"/>
    <w:rsid w:val="006C4211"/>
    <w:rsid w:val="006C4306"/>
    <w:rsid w:val="006C44B3"/>
    <w:rsid w:val="006C4680"/>
    <w:rsid w:val="006C468B"/>
    <w:rsid w:val="006C474C"/>
    <w:rsid w:val="006C47D2"/>
    <w:rsid w:val="006C48C4"/>
    <w:rsid w:val="006C48C8"/>
    <w:rsid w:val="006C4A0F"/>
    <w:rsid w:val="006C4A67"/>
    <w:rsid w:val="006C4AFE"/>
    <w:rsid w:val="006C4B6F"/>
    <w:rsid w:val="006C4DFA"/>
    <w:rsid w:val="006C4E31"/>
    <w:rsid w:val="006C4F81"/>
    <w:rsid w:val="006C5284"/>
    <w:rsid w:val="006C588E"/>
    <w:rsid w:val="006C58A6"/>
    <w:rsid w:val="006C5F49"/>
    <w:rsid w:val="006C5FC8"/>
    <w:rsid w:val="006C6076"/>
    <w:rsid w:val="006C6121"/>
    <w:rsid w:val="006C63A6"/>
    <w:rsid w:val="006C64BD"/>
    <w:rsid w:val="006C6513"/>
    <w:rsid w:val="006C666E"/>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246"/>
    <w:rsid w:val="006D1293"/>
    <w:rsid w:val="006D12E6"/>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7AB"/>
    <w:rsid w:val="006D28F9"/>
    <w:rsid w:val="006D2947"/>
    <w:rsid w:val="006D2B47"/>
    <w:rsid w:val="006D2BC0"/>
    <w:rsid w:val="006D2CDD"/>
    <w:rsid w:val="006D2D1E"/>
    <w:rsid w:val="006D2D21"/>
    <w:rsid w:val="006D2E0F"/>
    <w:rsid w:val="006D317B"/>
    <w:rsid w:val="006D3184"/>
    <w:rsid w:val="006D3226"/>
    <w:rsid w:val="006D352F"/>
    <w:rsid w:val="006D36C0"/>
    <w:rsid w:val="006D384A"/>
    <w:rsid w:val="006D39BE"/>
    <w:rsid w:val="006D3EE4"/>
    <w:rsid w:val="006D40A3"/>
    <w:rsid w:val="006D40B8"/>
    <w:rsid w:val="006D41BB"/>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701A"/>
    <w:rsid w:val="006D7261"/>
    <w:rsid w:val="006D7456"/>
    <w:rsid w:val="006D752B"/>
    <w:rsid w:val="006D7639"/>
    <w:rsid w:val="006D7697"/>
    <w:rsid w:val="006D78CD"/>
    <w:rsid w:val="006D7959"/>
    <w:rsid w:val="006D7B7A"/>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D45"/>
    <w:rsid w:val="006E2D7D"/>
    <w:rsid w:val="006E2E28"/>
    <w:rsid w:val="006E2E90"/>
    <w:rsid w:val="006E3163"/>
    <w:rsid w:val="006E3175"/>
    <w:rsid w:val="006E3411"/>
    <w:rsid w:val="006E34C2"/>
    <w:rsid w:val="006E3749"/>
    <w:rsid w:val="006E3AEE"/>
    <w:rsid w:val="006E3BA7"/>
    <w:rsid w:val="006E3E69"/>
    <w:rsid w:val="006E3EA1"/>
    <w:rsid w:val="006E4328"/>
    <w:rsid w:val="006E4713"/>
    <w:rsid w:val="006E4755"/>
    <w:rsid w:val="006E4990"/>
    <w:rsid w:val="006E4CC8"/>
    <w:rsid w:val="006E4E6F"/>
    <w:rsid w:val="006E5164"/>
    <w:rsid w:val="006E52CD"/>
    <w:rsid w:val="006E530E"/>
    <w:rsid w:val="006E55F0"/>
    <w:rsid w:val="006E5622"/>
    <w:rsid w:val="006E56C3"/>
    <w:rsid w:val="006E593A"/>
    <w:rsid w:val="006E5B5B"/>
    <w:rsid w:val="006E5D05"/>
    <w:rsid w:val="006E6038"/>
    <w:rsid w:val="006E6060"/>
    <w:rsid w:val="006E613A"/>
    <w:rsid w:val="006E637F"/>
    <w:rsid w:val="006E63A2"/>
    <w:rsid w:val="006E64F3"/>
    <w:rsid w:val="006E6962"/>
    <w:rsid w:val="006E6BC3"/>
    <w:rsid w:val="006E6BDE"/>
    <w:rsid w:val="006E6D46"/>
    <w:rsid w:val="006E6DE3"/>
    <w:rsid w:val="006E6E9F"/>
    <w:rsid w:val="006E6F3F"/>
    <w:rsid w:val="006E6FB1"/>
    <w:rsid w:val="006E71CC"/>
    <w:rsid w:val="006E72B3"/>
    <w:rsid w:val="006E7377"/>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587"/>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C8"/>
    <w:rsid w:val="006F62AA"/>
    <w:rsid w:val="006F6361"/>
    <w:rsid w:val="006F6514"/>
    <w:rsid w:val="006F65CF"/>
    <w:rsid w:val="006F691B"/>
    <w:rsid w:val="006F6BAE"/>
    <w:rsid w:val="006F6CEC"/>
    <w:rsid w:val="006F6FB7"/>
    <w:rsid w:val="006F70A1"/>
    <w:rsid w:val="006F7466"/>
    <w:rsid w:val="006F74DC"/>
    <w:rsid w:val="006F765E"/>
    <w:rsid w:val="006F7903"/>
    <w:rsid w:val="006F799B"/>
    <w:rsid w:val="006F7FFE"/>
    <w:rsid w:val="007002AF"/>
    <w:rsid w:val="00700364"/>
    <w:rsid w:val="00700678"/>
    <w:rsid w:val="007006CE"/>
    <w:rsid w:val="007008E1"/>
    <w:rsid w:val="0070110F"/>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6FC"/>
    <w:rsid w:val="007077A2"/>
    <w:rsid w:val="00707A7B"/>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CA5"/>
    <w:rsid w:val="00713F8E"/>
    <w:rsid w:val="007140DA"/>
    <w:rsid w:val="007141A0"/>
    <w:rsid w:val="00714309"/>
    <w:rsid w:val="0071430D"/>
    <w:rsid w:val="00714A02"/>
    <w:rsid w:val="00714EE4"/>
    <w:rsid w:val="00714F5F"/>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87F"/>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010"/>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F6"/>
    <w:rsid w:val="00724AEC"/>
    <w:rsid w:val="00724D19"/>
    <w:rsid w:val="007250F7"/>
    <w:rsid w:val="00725208"/>
    <w:rsid w:val="007253B0"/>
    <w:rsid w:val="007253DA"/>
    <w:rsid w:val="007254D3"/>
    <w:rsid w:val="007255BA"/>
    <w:rsid w:val="007255DD"/>
    <w:rsid w:val="00725810"/>
    <w:rsid w:val="00725A15"/>
    <w:rsid w:val="00725AE5"/>
    <w:rsid w:val="00725B7A"/>
    <w:rsid w:val="00725DAD"/>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110"/>
    <w:rsid w:val="0072734A"/>
    <w:rsid w:val="007274F8"/>
    <w:rsid w:val="00727550"/>
    <w:rsid w:val="00727939"/>
    <w:rsid w:val="00727D05"/>
    <w:rsid w:val="0073017F"/>
    <w:rsid w:val="00730307"/>
    <w:rsid w:val="0073047D"/>
    <w:rsid w:val="00730545"/>
    <w:rsid w:val="0073072D"/>
    <w:rsid w:val="007307CA"/>
    <w:rsid w:val="00730926"/>
    <w:rsid w:val="00730B5B"/>
    <w:rsid w:val="00730FBC"/>
    <w:rsid w:val="0073166F"/>
    <w:rsid w:val="007316C6"/>
    <w:rsid w:val="0073177F"/>
    <w:rsid w:val="00731912"/>
    <w:rsid w:val="00731B23"/>
    <w:rsid w:val="00731BDF"/>
    <w:rsid w:val="00732063"/>
    <w:rsid w:val="007324B1"/>
    <w:rsid w:val="007324EA"/>
    <w:rsid w:val="007326F7"/>
    <w:rsid w:val="00732ACE"/>
    <w:rsid w:val="00732B64"/>
    <w:rsid w:val="0073300B"/>
    <w:rsid w:val="00733351"/>
    <w:rsid w:val="00733434"/>
    <w:rsid w:val="00733644"/>
    <w:rsid w:val="00733AAE"/>
    <w:rsid w:val="00733E48"/>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92A"/>
    <w:rsid w:val="0074093E"/>
    <w:rsid w:val="00740C60"/>
    <w:rsid w:val="00740D4F"/>
    <w:rsid w:val="00740E30"/>
    <w:rsid w:val="00740FB9"/>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90F"/>
    <w:rsid w:val="00750A97"/>
    <w:rsid w:val="00750BBF"/>
    <w:rsid w:val="00750BE2"/>
    <w:rsid w:val="00750D0C"/>
    <w:rsid w:val="00750D75"/>
    <w:rsid w:val="00750F29"/>
    <w:rsid w:val="007512E2"/>
    <w:rsid w:val="0075168C"/>
    <w:rsid w:val="00751888"/>
    <w:rsid w:val="00751958"/>
    <w:rsid w:val="00751AD9"/>
    <w:rsid w:val="00751B22"/>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32A"/>
    <w:rsid w:val="007569C1"/>
    <w:rsid w:val="0075712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A35"/>
    <w:rsid w:val="00764C5B"/>
    <w:rsid w:val="00764E05"/>
    <w:rsid w:val="00764E72"/>
    <w:rsid w:val="007653E6"/>
    <w:rsid w:val="00765543"/>
    <w:rsid w:val="007657CC"/>
    <w:rsid w:val="00765825"/>
    <w:rsid w:val="00765966"/>
    <w:rsid w:val="00765A55"/>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A0"/>
    <w:rsid w:val="00770641"/>
    <w:rsid w:val="007706BE"/>
    <w:rsid w:val="007708DD"/>
    <w:rsid w:val="00770A9D"/>
    <w:rsid w:val="00770EA5"/>
    <w:rsid w:val="00771299"/>
    <w:rsid w:val="00771341"/>
    <w:rsid w:val="00771376"/>
    <w:rsid w:val="00771464"/>
    <w:rsid w:val="007714F0"/>
    <w:rsid w:val="0077150B"/>
    <w:rsid w:val="00771535"/>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CF"/>
    <w:rsid w:val="00773DCE"/>
    <w:rsid w:val="00774047"/>
    <w:rsid w:val="0077429F"/>
    <w:rsid w:val="00774319"/>
    <w:rsid w:val="0077461A"/>
    <w:rsid w:val="00774B7C"/>
    <w:rsid w:val="00774BDF"/>
    <w:rsid w:val="00774C8B"/>
    <w:rsid w:val="00774C9E"/>
    <w:rsid w:val="00774E8D"/>
    <w:rsid w:val="007750EA"/>
    <w:rsid w:val="0077535B"/>
    <w:rsid w:val="00775714"/>
    <w:rsid w:val="00775D46"/>
    <w:rsid w:val="007761B3"/>
    <w:rsid w:val="00776526"/>
    <w:rsid w:val="0077671B"/>
    <w:rsid w:val="0077685F"/>
    <w:rsid w:val="00776952"/>
    <w:rsid w:val="00776C68"/>
    <w:rsid w:val="00776CC8"/>
    <w:rsid w:val="00776CEC"/>
    <w:rsid w:val="00776ECC"/>
    <w:rsid w:val="00776F95"/>
    <w:rsid w:val="00776FBA"/>
    <w:rsid w:val="0077708F"/>
    <w:rsid w:val="00777093"/>
    <w:rsid w:val="007775F5"/>
    <w:rsid w:val="00777A45"/>
    <w:rsid w:val="00777AF0"/>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7035"/>
    <w:rsid w:val="0078757D"/>
    <w:rsid w:val="007878A8"/>
    <w:rsid w:val="00787DF8"/>
    <w:rsid w:val="00787E9B"/>
    <w:rsid w:val="00787ED5"/>
    <w:rsid w:val="00787FD4"/>
    <w:rsid w:val="0079007D"/>
    <w:rsid w:val="00790163"/>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528"/>
    <w:rsid w:val="00792867"/>
    <w:rsid w:val="00792C95"/>
    <w:rsid w:val="00792FE6"/>
    <w:rsid w:val="0079321F"/>
    <w:rsid w:val="0079368F"/>
    <w:rsid w:val="00793962"/>
    <w:rsid w:val="00793B92"/>
    <w:rsid w:val="00793C39"/>
    <w:rsid w:val="00793ED7"/>
    <w:rsid w:val="0079460A"/>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8FA"/>
    <w:rsid w:val="00795A28"/>
    <w:rsid w:val="00795B1A"/>
    <w:rsid w:val="00795B6C"/>
    <w:rsid w:val="00795CD3"/>
    <w:rsid w:val="00795D46"/>
    <w:rsid w:val="00795F22"/>
    <w:rsid w:val="007960FD"/>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83D"/>
    <w:rsid w:val="007979D8"/>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82A"/>
    <w:rsid w:val="007A1AFC"/>
    <w:rsid w:val="007A1E4C"/>
    <w:rsid w:val="007A1EEC"/>
    <w:rsid w:val="007A1F06"/>
    <w:rsid w:val="007A1F26"/>
    <w:rsid w:val="007A2330"/>
    <w:rsid w:val="007A249E"/>
    <w:rsid w:val="007A2554"/>
    <w:rsid w:val="007A25FC"/>
    <w:rsid w:val="007A2612"/>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D6C"/>
    <w:rsid w:val="007A506F"/>
    <w:rsid w:val="007A519C"/>
    <w:rsid w:val="007A5209"/>
    <w:rsid w:val="007A533C"/>
    <w:rsid w:val="007A5415"/>
    <w:rsid w:val="007A542F"/>
    <w:rsid w:val="007A568A"/>
    <w:rsid w:val="007A608E"/>
    <w:rsid w:val="007A6158"/>
    <w:rsid w:val="007A61FE"/>
    <w:rsid w:val="007A6309"/>
    <w:rsid w:val="007A63E4"/>
    <w:rsid w:val="007A64EE"/>
    <w:rsid w:val="007A6517"/>
    <w:rsid w:val="007A6688"/>
    <w:rsid w:val="007A66A0"/>
    <w:rsid w:val="007A6953"/>
    <w:rsid w:val="007A6FAA"/>
    <w:rsid w:val="007A7064"/>
    <w:rsid w:val="007A7541"/>
    <w:rsid w:val="007A7645"/>
    <w:rsid w:val="007A7A79"/>
    <w:rsid w:val="007A7D27"/>
    <w:rsid w:val="007A7D2C"/>
    <w:rsid w:val="007A7DA5"/>
    <w:rsid w:val="007A7FDC"/>
    <w:rsid w:val="007B0002"/>
    <w:rsid w:val="007B01DE"/>
    <w:rsid w:val="007B0398"/>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B58"/>
    <w:rsid w:val="007B2B65"/>
    <w:rsid w:val="007B2E31"/>
    <w:rsid w:val="007B2ED0"/>
    <w:rsid w:val="007B2F1F"/>
    <w:rsid w:val="007B2FCE"/>
    <w:rsid w:val="007B303F"/>
    <w:rsid w:val="007B30D9"/>
    <w:rsid w:val="007B30E7"/>
    <w:rsid w:val="007B324B"/>
    <w:rsid w:val="007B33D6"/>
    <w:rsid w:val="007B381C"/>
    <w:rsid w:val="007B39EF"/>
    <w:rsid w:val="007B3CF6"/>
    <w:rsid w:val="007B3D03"/>
    <w:rsid w:val="007B3E14"/>
    <w:rsid w:val="007B4529"/>
    <w:rsid w:val="007B48C4"/>
    <w:rsid w:val="007B496C"/>
    <w:rsid w:val="007B49CE"/>
    <w:rsid w:val="007B4EAE"/>
    <w:rsid w:val="007B4F2B"/>
    <w:rsid w:val="007B4FAB"/>
    <w:rsid w:val="007B512A"/>
    <w:rsid w:val="007B514C"/>
    <w:rsid w:val="007B52D0"/>
    <w:rsid w:val="007B533B"/>
    <w:rsid w:val="007B537A"/>
    <w:rsid w:val="007B55D3"/>
    <w:rsid w:val="007B560D"/>
    <w:rsid w:val="007B59D8"/>
    <w:rsid w:val="007B5C4E"/>
    <w:rsid w:val="007B5F49"/>
    <w:rsid w:val="007B6205"/>
    <w:rsid w:val="007B63E0"/>
    <w:rsid w:val="007B63E1"/>
    <w:rsid w:val="007B65A9"/>
    <w:rsid w:val="007B65E6"/>
    <w:rsid w:val="007B6BA6"/>
    <w:rsid w:val="007B6E01"/>
    <w:rsid w:val="007B6EEB"/>
    <w:rsid w:val="007B6F6B"/>
    <w:rsid w:val="007B6F8F"/>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534"/>
    <w:rsid w:val="007C27B0"/>
    <w:rsid w:val="007C2896"/>
    <w:rsid w:val="007C2B32"/>
    <w:rsid w:val="007C2B3E"/>
    <w:rsid w:val="007C2F99"/>
    <w:rsid w:val="007C302F"/>
    <w:rsid w:val="007C3276"/>
    <w:rsid w:val="007C36E5"/>
    <w:rsid w:val="007C3789"/>
    <w:rsid w:val="007C38BF"/>
    <w:rsid w:val="007C3DD6"/>
    <w:rsid w:val="007C4056"/>
    <w:rsid w:val="007C40E9"/>
    <w:rsid w:val="007C41FE"/>
    <w:rsid w:val="007C45A6"/>
    <w:rsid w:val="007C482F"/>
    <w:rsid w:val="007C4856"/>
    <w:rsid w:val="007C48BE"/>
    <w:rsid w:val="007C4CE5"/>
    <w:rsid w:val="007C4DF9"/>
    <w:rsid w:val="007C4E29"/>
    <w:rsid w:val="007C4EB5"/>
    <w:rsid w:val="007C4F3A"/>
    <w:rsid w:val="007C5183"/>
    <w:rsid w:val="007C5238"/>
    <w:rsid w:val="007C555E"/>
    <w:rsid w:val="007C572C"/>
    <w:rsid w:val="007C595E"/>
    <w:rsid w:val="007C6041"/>
    <w:rsid w:val="007C609E"/>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27C"/>
    <w:rsid w:val="007D32AD"/>
    <w:rsid w:val="007D3430"/>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636"/>
    <w:rsid w:val="007E1715"/>
    <w:rsid w:val="007E1730"/>
    <w:rsid w:val="007E1911"/>
    <w:rsid w:val="007E1E36"/>
    <w:rsid w:val="007E20AB"/>
    <w:rsid w:val="007E20D6"/>
    <w:rsid w:val="007E2272"/>
    <w:rsid w:val="007E24A6"/>
    <w:rsid w:val="007E2667"/>
    <w:rsid w:val="007E2A48"/>
    <w:rsid w:val="007E2A4F"/>
    <w:rsid w:val="007E2A8F"/>
    <w:rsid w:val="007E2CEA"/>
    <w:rsid w:val="007E310B"/>
    <w:rsid w:val="007E31C1"/>
    <w:rsid w:val="007E32A8"/>
    <w:rsid w:val="007E366E"/>
    <w:rsid w:val="007E376E"/>
    <w:rsid w:val="007E3B88"/>
    <w:rsid w:val="007E3BF9"/>
    <w:rsid w:val="007E3C13"/>
    <w:rsid w:val="007E3E43"/>
    <w:rsid w:val="007E3F77"/>
    <w:rsid w:val="007E3FE6"/>
    <w:rsid w:val="007E43AE"/>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EE2"/>
    <w:rsid w:val="007E5F4A"/>
    <w:rsid w:val="007E5F4B"/>
    <w:rsid w:val="007E60D7"/>
    <w:rsid w:val="007E61DE"/>
    <w:rsid w:val="007E6230"/>
    <w:rsid w:val="007E6500"/>
    <w:rsid w:val="007E66E7"/>
    <w:rsid w:val="007E6CB4"/>
    <w:rsid w:val="007E6F76"/>
    <w:rsid w:val="007E7140"/>
    <w:rsid w:val="007E78BD"/>
    <w:rsid w:val="007E78D9"/>
    <w:rsid w:val="007E7A84"/>
    <w:rsid w:val="007E7FD8"/>
    <w:rsid w:val="007F01A0"/>
    <w:rsid w:val="007F05FB"/>
    <w:rsid w:val="007F060C"/>
    <w:rsid w:val="007F06D1"/>
    <w:rsid w:val="007F0805"/>
    <w:rsid w:val="007F0844"/>
    <w:rsid w:val="007F08F9"/>
    <w:rsid w:val="007F0ADE"/>
    <w:rsid w:val="007F0CD4"/>
    <w:rsid w:val="007F0CF1"/>
    <w:rsid w:val="007F1072"/>
    <w:rsid w:val="007F12C4"/>
    <w:rsid w:val="007F14E8"/>
    <w:rsid w:val="007F16D8"/>
    <w:rsid w:val="007F1885"/>
    <w:rsid w:val="007F1987"/>
    <w:rsid w:val="007F1A3D"/>
    <w:rsid w:val="007F1B62"/>
    <w:rsid w:val="007F1B92"/>
    <w:rsid w:val="007F1D89"/>
    <w:rsid w:val="007F1E74"/>
    <w:rsid w:val="007F201B"/>
    <w:rsid w:val="007F220A"/>
    <w:rsid w:val="007F2341"/>
    <w:rsid w:val="007F2481"/>
    <w:rsid w:val="007F2941"/>
    <w:rsid w:val="007F29D9"/>
    <w:rsid w:val="007F2A23"/>
    <w:rsid w:val="007F2AF5"/>
    <w:rsid w:val="007F2AF7"/>
    <w:rsid w:val="007F3104"/>
    <w:rsid w:val="007F38D8"/>
    <w:rsid w:val="007F39F5"/>
    <w:rsid w:val="007F3A85"/>
    <w:rsid w:val="007F3ABB"/>
    <w:rsid w:val="007F3DFB"/>
    <w:rsid w:val="007F3E3B"/>
    <w:rsid w:val="007F3E44"/>
    <w:rsid w:val="007F3E9E"/>
    <w:rsid w:val="007F41F5"/>
    <w:rsid w:val="007F43B6"/>
    <w:rsid w:val="007F4609"/>
    <w:rsid w:val="007F48B0"/>
    <w:rsid w:val="007F4B59"/>
    <w:rsid w:val="007F4C86"/>
    <w:rsid w:val="007F4C97"/>
    <w:rsid w:val="007F5072"/>
    <w:rsid w:val="007F530A"/>
    <w:rsid w:val="007F5610"/>
    <w:rsid w:val="007F5776"/>
    <w:rsid w:val="007F5811"/>
    <w:rsid w:val="007F59B7"/>
    <w:rsid w:val="007F5AEA"/>
    <w:rsid w:val="007F5BB4"/>
    <w:rsid w:val="007F5CD2"/>
    <w:rsid w:val="007F5FD2"/>
    <w:rsid w:val="007F5FF4"/>
    <w:rsid w:val="007F6336"/>
    <w:rsid w:val="007F6407"/>
    <w:rsid w:val="007F65A2"/>
    <w:rsid w:val="007F6777"/>
    <w:rsid w:val="007F6E65"/>
    <w:rsid w:val="007F6F01"/>
    <w:rsid w:val="007F7133"/>
    <w:rsid w:val="007F7271"/>
    <w:rsid w:val="007F72A5"/>
    <w:rsid w:val="007F74E4"/>
    <w:rsid w:val="007F755B"/>
    <w:rsid w:val="007F770B"/>
    <w:rsid w:val="007F77AE"/>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B8"/>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B95"/>
    <w:rsid w:val="00804BE4"/>
    <w:rsid w:val="00804DAD"/>
    <w:rsid w:val="00804E52"/>
    <w:rsid w:val="0080512F"/>
    <w:rsid w:val="00805220"/>
    <w:rsid w:val="0080523D"/>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C4B"/>
    <w:rsid w:val="00806ED0"/>
    <w:rsid w:val="00806F89"/>
    <w:rsid w:val="00806FB6"/>
    <w:rsid w:val="008071C2"/>
    <w:rsid w:val="00807240"/>
    <w:rsid w:val="00807242"/>
    <w:rsid w:val="008077A9"/>
    <w:rsid w:val="00807801"/>
    <w:rsid w:val="008078BC"/>
    <w:rsid w:val="0080794B"/>
    <w:rsid w:val="008079FE"/>
    <w:rsid w:val="008104C8"/>
    <w:rsid w:val="00810537"/>
    <w:rsid w:val="00810C61"/>
    <w:rsid w:val="00811135"/>
    <w:rsid w:val="00811346"/>
    <w:rsid w:val="008114CF"/>
    <w:rsid w:val="00811552"/>
    <w:rsid w:val="008115D4"/>
    <w:rsid w:val="008115F4"/>
    <w:rsid w:val="00811A9C"/>
    <w:rsid w:val="00811E5D"/>
    <w:rsid w:val="00811FED"/>
    <w:rsid w:val="00812140"/>
    <w:rsid w:val="0081217A"/>
    <w:rsid w:val="00812346"/>
    <w:rsid w:val="008123C9"/>
    <w:rsid w:val="00812736"/>
    <w:rsid w:val="00812CBF"/>
    <w:rsid w:val="00813385"/>
    <w:rsid w:val="00813487"/>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857"/>
    <w:rsid w:val="00814A1D"/>
    <w:rsid w:val="00814A4A"/>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201FC"/>
    <w:rsid w:val="008205AA"/>
    <w:rsid w:val="008205D6"/>
    <w:rsid w:val="00820725"/>
    <w:rsid w:val="0082079D"/>
    <w:rsid w:val="00820B39"/>
    <w:rsid w:val="00820C54"/>
    <w:rsid w:val="00820E85"/>
    <w:rsid w:val="0082114B"/>
    <w:rsid w:val="00821157"/>
    <w:rsid w:val="008211E0"/>
    <w:rsid w:val="00821510"/>
    <w:rsid w:val="00821840"/>
    <w:rsid w:val="00821945"/>
    <w:rsid w:val="00821C5F"/>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ABB"/>
    <w:rsid w:val="00826CD7"/>
    <w:rsid w:val="00826DCD"/>
    <w:rsid w:val="00826F72"/>
    <w:rsid w:val="00827129"/>
    <w:rsid w:val="0082718F"/>
    <w:rsid w:val="008271A5"/>
    <w:rsid w:val="0082769D"/>
    <w:rsid w:val="00827873"/>
    <w:rsid w:val="00827952"/>
    <w:rsid w:val="00827B02"/>
    <w:rsid w:val="00827DA9"/>
    <w:rsid w:val="00830029"/>
    <w:rsid w:val="0083026B"/>
    <w:rsid w:val="008304A5"/>
    <w:rsid w:val="0083059B"/>
    <w:rsid w:val="008306E7"/>
    <w:rsid w:val="00830722"/>
    <w:rsid w:val="00830872"/>
    <w:rsid w:val="0083114E"/>
    <w:rsid w:val="008313B3"/>
    <w:rsid w:val="008315FE"/>
    <w:rsid w:val="00831934"/>
    <w:rsid w:val="00831C84"/>
    <w:rsid w:val="00831CC2"/>
    <w:rsid w:val="00831F79"/>
    <w:rsid w:val="0083200D"/>
    <w:rsid w:val="008320CF"/>
    <w:rsid w:val="00832309"/>
    <w:rsid w:val="00832353"/>
    <w:rsid w:val="00832407"/>
    <w:rsid w:val="00832789"/>
    <w:rsid w:val="00832ADA"/>
    <w:rsid w:val="00832D8E"/>
    <w:rsid w:val="00832DD1"/>
    <w:rsid w:val="00832E4B"/>
    <w:rsid w:val="00833136"/>
    <w:rsid w:val="00833343"/>
    <w:rsid w:val="00833478"/>
    <w:rsid w:val="008335C5"/>
    <w:rsid w:val="008338B5"/>
    <w:rsid w:val="00833AFC"/>
    <w:rsid w:val="00833B56"/>
    <w:rsid w:val="00833E2E"/>
    <w:rsid w:val="0083400C"/>
    <w:rsid w:val="0083409C"/>
    <w:rsid w:val="0083416F"/>
    <w:rsid w:val="00834319"/>
    <w:rsid w:val="00834478"/>
    <w:rsid w:val="0083471A"/>
    <w:rsid w:val="0083483D"/>
    <w:rsid w:val="00834991"/>
    <w:rsid w:val="00834B7C"/>
    <w:rsid w:val="00834DAA"/>
    <w:rsid w:val="00834F19"/>
    <w:rsid w:val="00834F81"/>
    <w:rsid w:val="00834FA0"/>
    <w:rsid w:val="00835025"/>
    <w:rsid w:val="00835072"/>
    <w:rsid w:val="008351BE"/>
    <w:rsid w:val="00835249"/>
    <w:rsid w:val="008353CB"/>
    <w:rsid w:val="00835580"/>
    <w:rsid w:val="00835684"/>
    <w:rsid w:val="0083590C"/>
    <w:rsid w:val="00835998"/>
    <w:rsid w:val="008359BD"/>
    <w:rsid w:val="00835B58"/>
    <w:rsid w:val="00835D9A"/>
    <w:rsid w:val="00835F12"/>
    <w:rsid w:val="00836055"/>
    <w:rsid w:val="00836350"/>
    <w:rsid w:val="008365BB"/>
    <w:rsid w:val="008371D0"/>
    <w:rsid w:val="00837296"/>
    <w:rsid w:val="008374D2"/>
    <w:rsid w:val="0083773E"/>
    <w:rsid w:val="00837761"/>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BEC"/>
    <w:rsid w:val="00842E5B"/>
    <w:rsid w:val="00842EB6"/>
    <w:rsid w:val="008434CC"/>
    <w:rsid w:val="00843842"/>
    <w:rsid w:val="00843ACF"/>
    <w:rsid w:val="00843E69"/>
    <w:rsid w:val="0084407D"/>
    <w:rsid w:val="0084410B"/>
    <w:rsid w:val="008443E3"/>
    <w:rsid w:val="00844664"/>
    <w:rsid w:val="00844714"/>
    <w:rsid w:val="008452A9"/>
    <w:rsid w:val="008452D5"/>
    <w:rsid w:val="00845525"/>
    <w:rsid w:val="00845591"/>
    <w:rsid w:val="0084595A"/>
    <w:rsid w:val="00845B6B"/>
    <w:rsid w:val="00845B83"/>
    <w:rsid w:val="00845F43"/>
    <w:rsid w:val="00846238"/>
    <w:rsid w:val="0084631A"/>
    <w:rsid w:val="0084641D"/>
    <w:rsid w:val="008467A6"/>
    <w:rsid w:val="008469A3"/>
    <w:rsid w:val="00846A0B"/>
    <w:rsid w:val="00846AB9"/>
    <w:rsid w:val="00846B1C"/>
    <w:rsid w:val="00846B28"/>
    <w:rsid w:val="00846D9E"/>
    <w:rsid w:val="00846F38"/>
    <w:rsid w:val="00846F54"/>
    <w:rsid w:val="0084770E"/>
    <w:rsid w:val="00847713"/>
    <w:rsid w:val="00847F4C"/>
    <w:rsid w:val="00850454"/>
    <w:rsid w:val="00850549"/>
    <w:rsid w:val="008505F7"/>
    <w:rsid w:val="00850D17"/>
    <w:rsid w:val="00851130"/>
    <w:rsid w:val="00851697"/>
    <w:rsid w:val="008516A6"/>
    <w:rsid w:val="0085189A"/>
    <w:rsid w:val="00851ADA"/>
    <w:rsid w:val="00851DDA"/>
    <w:rsid w:val="00851E53"/>
    <w:rsid w:val="00851F06"/>
    <w:rsid w:val="008522E6"/>
    <w:rsid w:val="00852477"/>
    <w:rsid w:val="008525EB"/>
    <w:rsid w:val="008525FB"/>
    <w:rsid w:val="00852660"/>
    <w:rsid w:val="00852BB8"/>
    <w:rsid w:val="00852F32"/>
    <w:rsid w:val="008530FC"/>
    <w:rsid w:val="008532AD"/>
    <w:rsid w:val="00853381"/>
    <w:rsid w:val="008533AF"/>
    <w:rsid w:val="0085344E"/>
    <w:rsid w:val="00853844"/>
    <w:rsid w:val="008538AB"/>
    <w:rsid w:val="0085399D"/>
    <w:rsid w:val="00853F9F"/>
    <w:rsid w:val="00854089"/>
    <w:rsid w:val="0085410D"/>
    <w:rsid w:val="008541E6"/>
    <w:rsid w:val="0085439A"/>
    <w:rsid w:val="008543B6"/>
    <w:rsid w:val="0085456A"/>
    <w:rsid w:val="00854877"/>
    <w:rsid w:val="00855199"/>
    <w:rsid w:val="008552D5"/>
    <w:rsid w:val="008553D7"/>
    <w:rsid w:val="008556BD"/>
    <w:rsid w:val="00855C1C"/>
    <w:rsid w:val="00855F35"/>
    <w:rsid w:val="0085618E"/>
    <w:rsid w:val="00856415"/>
    <w:rsid w:val="0085647F"/>
    <w:rsid w:val="008564C2"/>
    <w:rsid w:val="00856821"/>
    <w:rsid w:val="00856A45"/>
    <w:rsid w:val="00856A4B"/>
    <w:rsid w:val="00856AF3"/>
    <w:rsid w:val="00856CB5"/>
    <w:rsid w:val="00856D75"/>
    <w:rsid w:val="00856E41"/>
    <w:rsid w:val="00856FA4"/>
    <w:rsid w:val="008570BB"/>
    <w:rsid w:val="008571CB"/>
    <w:rsid w:val="008573B6"/>
    <w:rsid w:val="0085770C"/>
    <w:rsid w:val="00857852"/>
    <w:rsid w:val="00857899"/>
    <w:rsid w:val="00857B16"/>
    <w:rsid w:val="008602EE"/>
    <w:rsid w:val="00860403"/>
    <w:rsid w:val="0086065B"/>
    <w:rsid w:val="008606A5"/>
    <w:rsid w:val="00860AC1"/>
    <w:rsid w:val="00860B43"/>
    <w:rsid w:val="00860C45"/>
    <w:rsid w:val="00860CDA"/>
    <w:rsid w:val="00860E39"/>
    <w:rsid w:val="00860E59"/>
    <w:rsid w:val="00860F7D"/>
    <w:rsid w:val="00861182"/>
    <w:rsid w:val="008613B6"/>
    <w:rsid w:val="0086154B"/>
    <w:rsid w:val="008618CB"/>
    <w:rsid w:val="008619D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436"/>
    <w:rsid w:val="008645A8"/>
    <w:rsid w:val="008648FD"/>
    <w:rsid w:val="00864B85"/>
    <w:rsid w:val="00864C20"/>
    <w:rsid w:val="00864DEA"/>
    <w:rsid w:val="00864E3E"/>
    <w:rsid w:val="00864E6D"/>
    <w:rsid w:val="0086516C"/>
    <w:rsid w:val="008653C5"/>
    <w:rsid w:val="00865724"/>
    <w:rsid w:val="008658BE"/>
    <w:rsid w:val="00865BA1"/>
    <w:rsid w:val="00865F2C"/>
    <w:rsid w:val="00866117"/>
    <w:rsid w:val="00866510"/>
    <w:rsid w:val="00866621"/>
    <w:rsid w:val="00866670"/>
    <w:rsid w:val="00866954"/>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E3"/>
    <w:rsid w:val="008713F8"/>
    <w:rsid w:val="00871599"/>
    <w:rsid w:val="008716CE"/>
    <w:rsid w:val="008718A8"/>
    <w:rsid w:val="00871CFE"/>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8B"/>
    <w:rsid w:val="00872DD3"/>
    <w:rsid w:val="00872E2F"/>
    <w:rsid w:val="0087308E"/>
    <w:rsid w:val="0087325B"/>
    <w:rsid w:val="00873ACE"/>
    <w:rsid w:val="00873B2A"/>
    <w:rsid w:val="00873B33"/>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6AC"/>
    <w:rsid w:val="008766D3"/>
    <w:rsid w:val="008766D5"/>
    <w:rsid w:val="008767CB"/>
    <w:rsid w:val="00876EA1"/>
    <w:rsid w:val="00876EB6"/>
    <w:rsid w:val="0087701A"/>
    <w:rsid w:val="008771D9"/>
    <w:rsid w:val="00877258"/>
    <w:rsid w:val="008775FF"/>
    <w:rsid w:val="00877630"/>
    <w:rsid w:val="0087779A"/>
    <w:rsid w:val="00877AB4"/>
    <w:rsid w:val="00877BD1"/>
    <w:rsid w:val="00877D82"/>
    <w:rsid w:val="00877FF6"/>
    <w:rsid w:val="00880266"/>
    <w:rsid w:val="00880290"/>
    <w:rsid w:val="0088034E"/>
    <w:rsid w:val="0088036F"/>
    <w:rsid w:val="00880485"/>
    <w:rsid w:val="00880504"/>
    <w:rsid w:val="0088055D"/>
    <w:rsid w:val="00880592"/>
    <w:rsid w:val="00880A0A"/>
    <w:rsid w:val="00880DC4"/>
    <w:rsid w:val="00880EB5"/>
    <w:rsid w:val="0088139E"/>
    <w:rsid w:val="0088140C"/>
    <w:rsid w:val="00881472"/>
    <w:rsid w:val="008814D3"/>
    <w:rsid w:val="00881921"/>
    <w:rsid w:val="00881948"/>
    <w:rsid w:val="00881958"/>
    <w:rsid w:val="00881AD8"/>
    <w:rsid w:val="00881B0C"/>
    <w:rsid w:val="00881EF3"/>
    <w:rsid w:val="008822FB"/>
    <w:rsid w:val="008823BF"/>
    <w:rsid w:val="0088242B"/>
    <w:rsid w:val="00882813"/>
    <w:rsid w:val="00882874"/>
    <w:rsid w:val="00882B39"/>
    <w:rsid w:val="00882B6C"/>
    <w:rsid w:val="00882EBF"/>
    <w:rsid w:val="00882F45"/>
    <w:rsid w:val="008831BD"/>
    <w:rsid w:val="008833C4"/>
    <w:rsid w:val="008838E9"/>
    <w:rsid w:val="00883973"/>
    <w:rsid w:val="008839A8"/>
    <w:rsid w:val="00883BC7"/>
    <w:rsid w:val="00884032"/>
    <w:rsid w:val="008842BF"/>
    <w:rsid w:val="0088445C"/>
    <w:rsid w:val="0088454A"/>
    <w:rsid w:val="0088459A"/>
    <w:rsid w:val="00884846"/>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CA3"/>
    <w:rsid w:val="00886D07"/>
    <w:rsid w:val="00886DD7"/>
    <w:rsid w:val="00886DFF"/>
    <w:rsid w:val="00886E70"/>
    <w:rsid w:val="00886E87"/>
    <w:rsid w:val="008872DE"/>
    <w:rsid w:val="00887371"/>
    <w:rsid w:val="008873C0"/>
    <w:rsid w:val="0088780A"/>
    <w:rsid w:val="00887A64"/>
    <w:rsid w:val="00887B0E"/>
    <w:rsid w:val="00887B79"/>
    <w:rsid w:val="00887CD5"/>
    <w:rsid w:val="00887DBB"/>
    <w:rsid w:val="00890478"/>
    <w:rsid w:val="00890861"/>
    <w:rsid w:val="008909D2"/>
    <w:rsid w:val="00890CE1"/>
    <w:rsid w:val="00890D2C"/>
    <w:rsid w:val="00890E89"/>
    <w:rsid w:val="00891233"/>
    <w:rsid w:val="008913B5"/>
    <w:rsid w:val="008913BB"/>
    <w:rsid w:val="00891420"/>
    <w:rsid w:val="008914A5"/>
    <w:rsid w:val="008914D3"/>
    <w:rsid w:val="008918AD"/>
    <w:rsid w:val="008919EC"/>
    <w:rsid w:val="00891A40"/>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E2"/>
    <w:rsid w:val="008A3B9B"/>
    <w:rsid w:val="008A3E1D"/>
    <w:rsid w:val="008A3FD2"/>
    <w:rsid w:val="008A4015"/>
    <w:rsid w:val="008A40BC"/>
    <w:rsid w:val="008A4698"/>
    <w:rsid w:val="008A4977"/>
    <w:rsid w:val="008A4BF0"/>
    <w:rsid w:val="008A4D6C"/>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B021B"/>
    <w:rsid w:val="008B02E1"/>
    <w:rsid w:val="008B03C9"/>
    <w:rsid w:val="008B05A0"/>
    <w:rsid w:val="008B060A"/>
    <w:rsid w:val="008B0786"/>
    <w:rsid w:val="008B082F"/>
    <w:rsid w:val="008B091A"/>
    <w:rsid w:val="008B0ADD"/>
    <w:rsid w:val="008B0B3E"/>
    <w:rsid w:val="008B0DAF"/>
    <w:rsid w:val="008B0E6D"/>
    <w:rsid w:val="008B0E81"/>
    <w:rsid w:val="008B0F64"/>
    <w:rsid w:val="008B1083"/>
    <w:rsid w:val="008B151A"/>
    <w:rsid w:val="008B16E9"/>
    <w:rsid w:val="008B1794"/>
    <w:rsid w:val="008B195E"/>
    <w:rsid w:val="008B1D4F"/>
    <w:rsid w:val="008B1E20"/>
    <w:rsid w:val="008B1F5E"/>
    <w:rsid w:val="008B1F78"/>
    <w:rsid w:val="008B21D9"/>
    <w:rsid w:val="008B22E5"/>
    <w:rsid w:val="008B251A"/>
    <w:rsid w:val="008B2600"/>
    <w:rsid w:val="008B2660"/>
    <w:rsid w:val="008B2694"/>
    <w:rsid w:val="008B29C4"/>
    <w:rsid w:val="008B2B07"/>
    <w:rsid w:val="008B31E3"/>
    <w:rsid w:val="008B33BD"/>
    <w:rsid w:val="008B34E3"/>
    <w:rsid w:val="008B385E"/>
    <w:rsid w:val="008B387C"/>
    <w:rsid w:val="008B39A8"/>
    <w:rsid w:val="008B39F4"/>
    <w:rsid w:val="008B3A90"/>
    <w:rsid w:val="008B3B7C"/>
    <w:rsid w:val="008B3C06"/>
    <w:rsid w:val="008B3D58"/>
    <w:rsid w:val="008B3F80"/>
    <w:rsid w:val="008B43DA"/>
    <w:rsid w:val="008B4861"/>
    <w:rsid w:val="008B48E0"/>
    <w:rsid w:val="008B4922"/>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8FB"/>
    <w:rsid w:val="008B6AB2"/>
    <w:rsid w:val="008B6BEB"/>
    <w:rsid w:val="008B6D0E"/>
    <w:rsid w:val="008B6DEF"/>
    <w:rsid w:val="008B70F1"/>
    <w:rsid w:val="008B733A"/>
    <w:rsid w:val="008B7637"/>
    <w:rsid w:val="008B77A4"/>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FBB"/>
    <w:rsid w:val="008C1FCB"/>
    <w:rsid w:val="008C2112"/>
    <w:rsid w:val="008C2165"/>
    <w:rsid w:val="008C23B8"/>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123"/>
    <w:rsid w:val="008C7567"/>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1"/>
    <w:rsid w:val="008D1133"/>
    <w:rsid w:val="008D1329"/>
    <w:rsid w:val="008D13EC"/>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A05"/>
    <w:rsid w:val="008D3CB2"/>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73D"/>
    <w:rsid w:val="008D6770"/>
    <w:rsid w:val="008D67A7"/>
    <w:rsid w:val="008D6B60"/>
    <w:rsid w:val="008D6B96"/>
    <w:rsid w:val="008D6DC4"/>
    <w:rsid w:val="008D6DDE"/>
    <w:rsid w:val="008D6E34"/>
    <w:rsid w:val="008D6F1A"/>
    <w:rsid w:val="008D6FE4"/>
    <w:rsid w:val="008D70CC"/>
    <w:rsid w:val="008D71C9"/>
    <w:rsid w:val="008D7274"/>
    <w:rsid w:val="008D73F0"/>
    <w:rsid w:val="008D74F0"/>
    <w:rsid w:val="008D7513"/>
    <w:rsid w:val="008D75D1"/>
    <w:rsid w:val="008D7680"/>
    <w:rsid w:val="008D7800"/>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1025"/>
    <w:rsid w:val="008E10E9"/>
    <w:rsid w:val="008E1386"/>
    <w:rsid w:val="008E15FA"/>
    <w:rsid w:val="008E17D5"/>
    <w:rsid w:val="008E17E8"/>
    <w:rsid w:val="008E187C"/>
    <w:rsid w:val="008E1998"/>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774"/>
    <w:rsid w:val="008E6914"/>
    <w:rsid w:val="008E6993"/>
    <w:rsid w:val="008E6BC2"/>
    <w:rsid w:val="008E6E09"/>
    <w:rsid w:val="008E6F1F"/>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4B6"/>
    <w:rsid w:val="008F1652"/>
    <w:rsid w:val="008F207A"/>
    <w:rsid w:val="008F2117"/>
    <w:rsid w:val="008F2157"/>
    <w:rsid w:val="008F21A7"/>
    <w:rsid w:val="008F22F3"/>
    <w:rsid w:val="008F236E"/>
    <w:rsid w:val="008F28EC"/>
    <w:rsid w:val="008F2C20"/>
    <w:rsid w:val="008F30A2"/>
    <w:rsid w:val="008F30F8"/>
    <w:rsid w:val="008F3151"/>
    <w:rsid w:val="008F34B5"/>
    <w:rsid w:val="008F364A"/>
    <w:rsid w:val="008F3677"/>
    <w:rsid w:val="008F379C"/>
    <w:rsid w:val="008F37B8"/>
    <w:rsid w:val="008F38D2"/>
    <w:rsid w:val="008F3D1B"/>
    <w:rsid w:val="008F3F64"/>
    <w:rsid w:val="008F3FA0"/>
    <w:rsid w:val="008F4101"/>
    <w:rsid w:val="008F411D"/>
    <w:rsid w:val="008F43DC"/>
    <w:rsid w:val="008F43E7"/>
    <w:rsid w:val="008F4D2B"/>
    <w:rsid w:val="008F4D94"/>
    <w:rsid w:val="008F4E0C"/>
    <w:rsid w:val="008F4FAB"/>
    <w:rsid w:val="008F5024"/>
    <w:rsid w:val="008F509F"/>
    <w:rsid w:val="008F50EE"/>
    <w:rsid w:val="008F51D7"/>
    <w:rsid w:val="008F52DC"/>
    <w:rsid w:val="008F576E"/>
    <w:rsid w:val="008F5B27"/>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7444"/>
    <w:rsid w:val="008F76CE"/>
    <w:rsid w:val="008F771E"/>
    <w:rsid w:val="008F7767"/>
    <w:rsid w:val="008F7DA7"/>
    <w:rsid w:val="008F7F3F"/>
    <w:rsid w:val="008F7FAA"/>
    <w:rsid w:val="009001BC"/>
    <w:rsid w:val="0090048F"/>
    <w:rsid w:val="00900754"/>
    <w:rsid w:val="009007AB"/>
    <w:rsid w:val="009009CE"/>
    <w:rsid w:val="00900D0D"/>
    <w:rsid w:val="00900DDE"/>
    <w:rsid w:val="00900ED7"/>
    <w:rsid w:val="00901491"/>
    <w:rsid w:val="009014D7"/>
    <w:rsid w:val="00901595"/>
    <w:rsid w:val="009016ED"/>
    <w:rsid w:val="00901C0D"/>
    <w:rsid w:val="00901CBC"/>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98C"/>
    <w:rsid w:val="00906DAF"/>
    <w:rsid w:val="009070FB"/>
    <w:rsid w:val="0090724C"/>
    <w:rsid w:val="0090771D"/>
    <w:rsid w:val="009077EE"/>
    <w:rsid w:val="00907B69"/>
    <w:rsid w:val="00907BF2"/>
    <w:rsid w:val="00907BFA"/>
    <w:rsid w:val="00907C4E"/>
    <w:rsid w:val="00907DBC"/>
    <w:rsid w:val="00907E33"/>
    <w:rsid w:val="00907EAA"/>
    <w:rsid w:val="00907EF2"/>
    <w:rsid w:val="00907FAF"/>
    <w:rsid w:val="00910200"/>
    <w:rsid w:val="009102A3"/>
    <w:rsid w:val="0091087F"/>
    <w:rsid w:val="00910A37"/>
    <w:rsid w:val="00910A71"/>
    <w:rsid w:val="00910B3E"/>
    <w:rsid w:val="00910D9B"/>
    <w:rsid w:val="009110F2"/>
    <w:rsid w:val="0091135F"/>
    <w:rsid w:val="0091142B"/>
    <w:rsid w:val="00911455"/>
    <w:rsid w:val="009115FE"/>
    <w:rsid w:val="009116EF"/>
    <w:rsid w:val="009117EA"/>
    <w:rsid w:val="009118BC"/>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A05"/>
    <w:rsid w:val="00913A35"/>
    <w:rsid w:val="00913CE1"/>
    <w:rsid w:val="00913D37"/>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E6"/>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5A"/>
    <w:rsid w:val="00923E65"/>
    <w:rsid w:val="00923FE6"/>
    <w:rsid w:val="009241CD"/>
    <w:rsid w:val="009243AC"/>
    <w:rsid w:val="00924451"/>
    <w:rsid w:val="00924460"/>
    <w:rsid w:val="0092447E"/>
    <w:rsid w:val="009244D4"/>
    <w:rsid w:val="009245A7"/>
    <w:rsid w:val="009245B4"/>
    <w:rsid w:val="00924600"/>
    <w:rsid w:val="0092464C"/>
    <w:rsid w:val="00924E05"/>
    <w:rsid w:val="009250B4"/>
    <w:rsid w:val="00925105"/>
    <w:rsid w:val="00925242"/>
    <w:rsid w:val="009254B4"/>
    <w:rsid w:val="00925551"/>
    <w:rsid w:val="0092568C"/>
    <w:rsid w:val="00925706"/>
    <w:rsid w:val="00925763"/>
    <w:rsid w:val="00925AEE"/>
    <w:rsid w:val="00925D28"/>
    <w:rsid w:val="00925DD4"/>
    <w:rsid w:val="00925DF6"/>
    <w:rsid w:val="00925F4F"/>
    <w:rsid w:val="0092613B"/>
    <w:rsid w:val="009264EB"/>
    <w:rsid w:val="00926586"/>
    <w:rsid w:val="00926ED5"/>
    <w:rsid w:val="00926F90"/>
    <w:rsid w:val="0092723D"/>
    <w:rsid w:val="00927274"/>
    <w:rsid w:val="009276D1"/>
    <w:rsid w:val="00927718"/>
    <w:rsid w:val="0092775D"/>
    <w:rsid w:val="0092778C"/>
    <w:rsid w:val="00927DDD"/>
    <w:rsid w:val="00927ECE"/>
    <w:rsid w:val="00927F42"/>
    <w:rsid w:val="00927F8D"/>
    <w:rsid w:val="00930444"/>
    <w:rsid w:val="00930702"/>
    <w:rsid w:val="00930883"/>
    <w:rsid w:val="009309C8"/>
    <w:rsid w:val="00930A5F"/>
    <w:rsid w:val="00930DF0"/>
    <w:rsid w:val="00930EE5"/>
    <w:rsid w:val="0093107A"/>
    <w:rsid w:val="0093132A"/>
    <w:rsid w:val="00931567"/>
    <w:rsid w:val="009316C0"/>
    <w:rsid w:val="00931A13"/>
    <w:rsid w:val="00931D4A"/>
    <w:rsid w:val="00931EF0"/>
    <w:rsid w:val="0093242F"/>
    <w:rsid w:val="00932461"/>
    <w:rsid w:val="00932485"/>
    <w:rsid w:val="00932489"/>
    <w:rsid w:val="009325D3"/>
    <w:rsid w:val="009326EC"/>
    <w:rsid w:val="00932831"/>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99"/>
    <w:rsid w:val="009407B5"/>
    <w:rsid w:val="00940A49"/>
    <w:rsid w:val="00940A6D"/>
    <w:rsid w:val="00940C90"/>
    <w:rsid w:val="00940EAF"/>
    <w:rsid w:val="00941356"/>
    <w:rsid w:val="00941470"/>
    <w:rsid w:val="00941481"/>
    <w:rsid w:val="00941655"/>
    <w:rsid w:val="00941713"/>
    <w:rsid w:val="0094179A"/>
    <w:rsid w:val="00941AF4"/>
    <w:rsid w:val="00941B9E"/>
    <w:rsid w:val="00941C37"/>
    <w:rsid w:val="00941CF3"/>
    <w:rsid w:val="00941F1F"/>
    <w:rsid w:val="00941F7E"/>
    <w:rsid w:val="00941FBB"/>
    <w:rsid w:val="0094239C"/>
    <w:rsid w:val="009425BF"/>
    <w:rsid w:val="00942764"/>
    <w:rsid w:val="00942856"/>
    <w:rsid w:val="00942A1C"/>
    <w:rsid w:val="00942A25"/>
    <w:rsid w:val="00942ADB"/>
    <w:rsid w:val="00942B88"/>
    <w:rsid w:val="00942D22"/>
    <w:rsid w:val="00942D97"/>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95C"/>
    <w:rsid w:val="00945B53"/>
    <w:rsid w:val="00945B7D"/>
    <w:rsid w:val="00945BD0"/>
    <w:rsid w:val="00945CA8"/>
    <w:rsid w:val="00945E4D"/>
    <w:rsid w:val="00945F52"/>
    <w:rsid w:val="0094642C"/>
    <w:rsid w:val="0094654B"/>
    <w:rsid w:val="00946685"/>
    <w:rsid w:val="00946773"/>
    <w:rsid w:val="00946CE4"/>
    <w:rsid w:val="00946D9A"/>
    <w:rsid w:val="00946DAF"/>
    <w:rsid w:val="00946FAD"/>
    <w:rsid w:val="009470FC"/>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B58"/>
    <w:rsid w:val="00952B8A"/>
    <w:rsid w:val="009531E9"/>
    <w:rsid w:val="00953311"/>
    <w:rsid w:val="009534DB"/>
    <w:rsid w:val="009536DC"/>
    <w:rsid w:val="0095372E"/>
    <w:rsid w:val="0095394E"/>
    <w:rsid w:val="00953F29"/>
    <w:rsid w:val="009541AE"/>
    <w:rsid w:val="00954393"/>
    <w:rsid w:val="009546DD"/>
    <w:rsid w:val="00954763"/>
    <w:rsid w:val="00954795"/>
    <w:rsid w:val="009547A8"/>
    <w:rsid w:val="00954A4D"/>
    <w:rsid w:val="00954BE6"/>
    <w:rsid w:val="00954CAA"/>
    <w:rsid w:val="00954E23"/>
    <w:rsid w:val="00954E47"/>
    <w:rsid w:val="00955345"/>
    <w:rsid w:val="00955476"/>
    <w:rsid w:val="0095550A"/>
    <w:rsid w:val="00955639"/>
    <w:rsid w:val="00955765"/>
    <w:rsid w:val="009559DD"/>
    <w:rsid w:val="009563A3"/>
    <w:rsid w:val="00956630"/>
    <w:rsid w:val="00956830"/>
    <w:rsid w:val="00956A61"/>
    <w:rsid w:val="00956A85"/>
    <w:rsid w:val="00956AF9"/>
    <w:rsid w:val="00956C86"/>
    <w:rsid w:val="00956CA0"/>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3062"/>
    <w:rsid w:val="0096306D"/>
    <w:rsid w:val="009634B8"/>
    <w:rsid w:val="00963609"/>
    <w:rsid w:val="00963613"/>
    <w:rsid w:val="00963627"/>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A48"/>
    <w:rsid w:val="00965E5A"/>
    <w:rsid w:val="0096612B"/>
    <w:rsid w:val="0096660E"/>
    <w:rsid w:val="009666B6"/>
    <w:rsid w:val="0096681D"/>
    <w:rsid w:val="0096729A"/>
    <w:rsid w:val="00967442"/>
    <w:rsid w:val="009675D7"/>
    <w:rsid w:val="00967632"/>
    <w:rsid w:val="009678D3"/>
    <w:rsid w:val="0096790C"/>
    <w:rsid w:val="00967988"/>
    <w:rsid w:val="00967CD5"/>
    <w:rsid w:val="00967F59"/>
    <w:rsid w:val="009701FF"/>
    <w:rsid w:val="0097043B"/>
    <w:rsid w:val="009704E2"/>
    <w:rsid w:val="00970621"/>
    <w:rsid w:val="009707FE"/>
    <w:rsid w:val="00970B79"/>
    <w:rsid w:val="00970D6D"/>
    <w:rsid w:val="00970D88"/>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2D6"/>
    <w:rsid w:val="00973462"/>
    <w:rsid w:val="009735B5"/>
    <w:rsid w:val="00973CBD"/>
    <w:rsid w:val="00973E06"/>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72A"/>
    <w:rsid w:val="00977211"/>
    <w:rsid w:val="0097725B"/>
    <w:rsid w:val="009773E8"/>
    <w:rsid w:val="009774B4"/>
    <w:rsid w:val="00977523"/>
    <w:rsid w:val="00977789"/>
    <w:rsid w:val="00977C78"/>
    <w:rsid w:val="00980438"/>
    <w:rsid w:val="009805EB"/>
    <w:rsid w:val="00980837"/>
    <w:rsid w:val="009809EF"/>
    <w:rsid w:val="00980A20"/>
    <w:rsid w:val="00980D9D"/>
    <w:rsid w:val="00980F6E"/>
    <w:rsid w:val="00980FF3"/>
    <w:rsid w:val="00981187"/>
    <w:rsid w:val="0098126D"/>
    <w:rsid w:val="0098158A"/>
    <w:rsid w:val="009817B1"/>
    <w:rsid w:val="0098180E"/>
    <w:rsid w:val="00981945"/>
    <w:rsid w:val="0098197E"/>
    <w:rsid w:val="00981AD4"/>
    <w:rsid w:val="00981AF6"/>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52BC"/>
    <w:rsid w:val="0098538E"/>
    <w:rsid w:val="00985406"/>
    <w:rsid w:val="00985CDD"/>
    <w:rsid w:val="00985D81"/>
    <w:rsid w:val="00985E5A"/>
    <w:rsid w:val="00986412"/>
    <w:rsid w:val="00986469"/>
    <w:rsid w:val="0098647B"/>
    <w:rsid w:val="00986976"/>
    <w:rsid w:val="00986A75"/>
    <w:rsid w:val="00986CEF"/>
    <w:rsid w:val="00986F35"/>
    <w:rsid w:val="0098716B"/>
    <w:rsid w:val="009875DC"/>
    <w:rsid w:val="009877A1"/>
    <w:rsid w:val="009877A8"/>
    <w:rsid w:val="00987D21"/>
    <w:rsid w:val="00987DD5"/>
    <w:rsid w:val="00987DF1"/>
    <w:rsid w:val="00987E53"/>
    <w:rsid w:val="00987F3C"/>
    <w:rsid w:val="00987F8C"/>
    <w:rsid w:val="0099024E"/>
    <w:rsid w:val="00990417"/>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AA2"/>
    <w:rsid w:val="00993017"/>
    <w:rsid w:val="0099318A"/>
    <w:rsid w:val="009932CB"/>
    <w:rsid w:val="00993339"/>
    <w:rsid w:val="00993347"/>
    <w:rsid w:val="0099335F"/>
    <w:rsid w:val="00993361"/>
    <w:rsid w:val="009934D7"/>
    <w:rsid w:val="0099360E"/>
    <w:rsid w:val="009936CA"/>
    <w:rsid w:val="009939A8"/>
    <w:rsid w:val="00993ABA"/>
    <w:rsid w:val="0099446B"/>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61"/>
    <w:rsid w:val="0099588B"/>
    <w:rsid w:val="00995A34"/>
    <w:rsid w:val="00995A6F"/>
    <w:rsid w:val="00995B37"/>
    <w:rsid w:val="00995B3E"/>
    <w:rsid w:val="00995C44"/>
    <w:rsid w:val="00995C6D"/>
    <w:rsid w:val="00995E7F"/>
    <w:rsid w:val="00995F6E"/>
    <w:rsid w:val="0099633C"/>
    <w:rsid w:val="00996461"/>
    <w:rsid w:val="00996479"/>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416"/>
    <w:rsid w:val="009A2524"/>
    <w:rsid w:val="009A2552"/>
    <w:rsid w:val="009A255F"/>
    <w:rsid w:val="009A28BB"/>
    <w:rsid w:val="009A2A9D"/>
    <w:rsid w:val="009A2B47"/>
    <w:rsid w:val="009A2CC2"/>
    <w:rsid w:val="009A3051"/>
    <w:rsid w:val="009A308C"/>
    <w:rsid w:val="009A30B7"/>
    <w:rsid w:val="009A31D9"/>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4CB"/>
    <w:rsid w:val="009A5549"/>
    <w:rsid w:val="009A5923"/>
    <w:rsid w:val="009A5E1D"/>
    <w:rsid w:val="009A6082"/>
    <w:rsid w:val="009A6605"/>
    <w:rsid w:val="009A6954"/>
    <w:rsid w:val="009A6C98"/>
    <w:rsid w:val="009A6CD7"/>
    <w:rsid w:val="009A715C"/>
    <w:rsid w:val="009A720E"/>
    <w:rsid w:val="009A784B"/>
    <w:rsid w:val="009A787C"/>
    <w:rsid w:val="009A7A47"/>
    <w:rsid w:val="009A7AE7"/>
    <w:rsid w:val="009A7AEC"/>
    <w:rsid w:val="009A7D00"/>
    <w:rsid w:val="009A7D1F"/>
    <w:rsid w:val="009A7E9B"/>
    <w:rsid w:val="009A7FCD"/>
    <w:rsid w:val="009B01DD"/>
    <w:rsid w:val="009B0494"/>
    <w:rsid w:val="009B0802"/>
    <w:rsid w:val="009B08A8"/>
    <w:rsid w:val="009B08AA"/>
    <w:rsid w:val="009B094C"/>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500"/>
    <w:rsid w:val="009B552B"/>
    <w:rsid w:val="009B5595"/>
    <w:rsid w:val="009B56A3"/>
    <w:rsid w:val="009B56D2"/>
    <w:rsid w:val="009B584A"/>
    <w:rsid w:val="009B5BE8"/>
    <w:rsid w:val="009B5BEE"/>
    <w:rsid w:val="009B5D9F"/>
    <w:rsid w:val="009B5DA8"/>
    <w:rsid w:val="009B5E78"/>
    <w:rsid w:val="009B62C9"/>
    <w:rsid w:val="009B62D6"/>
    <w:rsid w:val="009B6309"/>
    <w:rsid w:val="009B6424"/>
    <w:rsid w:val="009B665B"/>
    <w:rsid w:val="009B6674"/>
    <w:rsid w:val="009B6ADE"/>
    <w:rsid w:val="009B6AE0"/>
    <w:rsid w:val="009B6CA8"/>
    <w:rsid w:val="009B704C"/>
    <w:rsid w:val="009B72F9"/>
    <w:rsid w:val="009B77A7"/>
    <w:rsid w:val="009B77FA"/>
    <w:rsid w:val="009B7870"/>
    <w:rsid w:val="009B7918"/>
    <w:rsid w:val="009B7DFC"/>
    <w:rsid w:val="009C0016"/>
    <w:rsid w:val="009C0169"/>
    <w:rsid w:val="009C048F"/>
    <w:rsid w:val="009C05FA"/>
    <w:rsid w:val="009C07B6"/>
    <w:rsid w:val="009C07DF"/>
    <w:rsid w:val="009C0842"/>
    <w:rsid w:val="009C091F"/>
    <w:rsid w:val="009C0D9E"/>
    <w:rsid w:val="009C0EE1"/>
    <w:rsid w:val="009C0F68"/>
    <w:rsid w:val="009C10FB"/>
    <w:rsid w:val="009C11C3"/>
    <w:rsid w:val="009C1292"/>
    <w:rsid w:val="009C1525"/>
    <w:rsid w:val="009C15C4"/>
    <w:rsid w:val="009C16BD"/>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B0"/>
    <w:rsid w:val="009C5E8B"/>
    <w:rsid w:val="009C5F42"/>
    <w:rsid w:val="009C6539"/>
    <w:rsid w:val="009C6612"/>
    <w:rsid w:val="009C6670"/>
    <w:rsid w:val="009C6711"/>
    <w:rsid w:val="009C69F1"/>
    <w:rsid w:val="009C6A3B"/>
    <w:rsid w:val="009C6EA8"/>
    <w:rsid w:val="009C6FD0"/>
    <w:rsid w:val="009C70C2"/>
    <w:rsid w:val="009C72C0"/>
    <w:rsid w:val="009C73D0"/>
    <w:rsid w:val="009C76AC"/>
    <w:rsid w:val="009C76EF"/>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634"/>
    <w:rsid w:val="009D4753"/>
    <w:rsid w:val="009D4983"/>
    <w:rsid w:val="009D4A9E"/>
    <w:rsid w:val="009D53FA"/>
    <w:rsid w:val="009D5485"/>
    <w:rsid w:val="009D57E3"/>
    <w:rsid w:val="009D5BAA"/>
    <w:rsid w:val="009D5C1F"/>
    <w:rsid w:val="009D5E46"/>
    <w:rsid w:val="009D5F2B"/>
    <w:rsid w:val="009D615A"/>
    <w:rsid w:val="009D6186"/>
    <w:rsid w:val="009D6196"/>
    <w:rsid w:val="009D6532"/>
    <w:rsid w:val="009D71F2"/>
    <w:rsid w:val="009D7340"/>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15BB"/>
    <w:rsid w:val="009E15D0"/>
    <w:rsid w:val="009E172A"/>
    <w:rsid w:val="009E1996"/>
    <w:rsid w:val="009E1DE1"/>
    <w:rsid w:val="009E1F41"/>
    <w:rsid w:val="009E2193"/>
    <w:rsid w:val="009E2253"/>
    <w:rsid w:val="009E24B3"/>
    <w:rsid w:val="009E2594"/>
    <w:rsid w:val="009E271C"/>
    <w:rsid w:val="009E2749"/>
    <w:rsid w:val="009E27F1"/>
    <w:rsid w:val="009E2C33"/>
    <w:rsid w:val="009E31E5"/>
    <w:rsid w:val="009E3548"/>
    <w:rsid w:val="009E35BE"/>
    <w:rsid w:val="009E3BF4"/>
    <w:rsid w:val="009E3DDB"/>
    <w:rsid w:val="009E4075"/>
    <w:rsid w:val="009E40C2"/>
    <w:rsid w:val="009E4229"/>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93"/>
    <w:rsid w:val="009E6301"/>
    <w:rsid w:val="009E660E"/>
    <w:rsid w:val="009E67D1"/>
    <w:rsid w:val="009E69F3"/>
    <w:rsid w:val="009E6BB8"/>
    <w:rsid w:val="009E6BC7"/>
    <w:rsid w:val="009E6D58"/>
    <w:rsid w:val="009E725E"/>
    <w:rsid w:val="009E7285"/>
    <w:rsid w:val="009E7703"/>
    <w:rsid w:val="009E7737"/>
    <w:rsid w:val="009E7BF5"/>
    <w:rsid w:val="009E7C0C"/>
    <w:rsid w:val="009E7F99"/>
    <w:rsid w:val="009F002E"/>
    <w:rsid w:val="009F0096"/>
    <w:rsid w:val="009F00A5"/>
    <w:rsid w:val="009F0479"/>
    <w:rsid w:val="009F072A"/>
    <w:rsid w:val="009F0801"/>
    <w:rsid w:val="009F08D1"/>
    <w:rsid w:val="009F0CD1"/>
    <w:rsid w:val="009F0E29"/>
    <w:rsid w:val="009F0EAC"/>
    <w:rsid w:val="009F1082"/>
    <w:rsid w:val="009F122C"/>
    <w:rsid w:val="009F1269"/>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7BA"/>
    <w:rsid w:val="009F2849"/>
    <w:rsid w:val="009F28AB"/>
    <w:rsid w:val="009F2955"/>
    <w:rsid w:val="009F2A15"/>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609"/>
    <w:rsid w:val="009F5637"/>
    <w:rsid w:val="009F5B6D"/>
    <w:rsid w:val="009F5DD9"/>
    <w:rsid w:val="009F5E60"/>
    <w:rsid w:val="009F61F8"/>
    <w:rsid w:val="009F6771"/>
    <w:rsid w:val="009F67D2"/>
    <w:rsid w:val="009F695B"/>
    <w:rsid w:val="009F6B97"/>
    <w:rsid w:val="009F6CF7"/>
    <w:rsid w:val="009F6D70"/>
    <w:rsid w:val="009F6D76"/>
    <w:rsid w:val="009F709A"/>
    <w:rsid w:val="009F7156"/>
    <w:rsid w:val="009F7835"/>
    <w:rsid w:val="009F796A"/>
    <w:rsid w:val="009F7AB6"/>
    <w:rsid w:val="00A0028C"/>
    <w:rsid w:val="00A003B0"/>
    <w:rsid w:val="00A003C6"/>
    <w:rsid w:val="00A0065B"/>
    <w:rsid w:val="00A0072D"/>
    <w:rsid w:val="00A00825"/>
    <w:rsid w:val="00A00C25"/>
    <w:rsid w:val="00A00C61"/>
    <w:rsid w:val="00A00CA5"/>
    <w:rsid w:val="00A00E5A"/>
    <w:rsid w:val="00A00E84"/>
    <w:rsid w:val="00A00F3A"/>
    <w:rsid w:val="00A00FB1"/>
    <w:rsid w:val="00A01083"/>
    <w:rsid w:val="00A01233"/>
    <w:rsid w:val="00A013B6"/>
    <w:rsid w:val="00A0142E"/>
    <w:rsid w:val="00A0150D"/>
    <w:rsid w:val="00A016B6"/>
    <w:rsid w:val="00A0171F"/>
    <w:rsid w:val="00A01745"/>
    <w:rsid w:val="00A01FCA"/>
    <w:rsid w:val="00A02305"/>
    <w:rsid w:val="00A02611"/>
    <w:rsid w:val="00A026F5"/>
    <w:rsid w:val="00A027A1"/>
    <w:rsid w:val="00A02A9A"/>
    <w:rsid w:val="00A02A9F"/>
    <w:rsid w:val="00A02C1C"/>
    <w:rsid w:val="00A02CE8"/>
    <w:rsid w:val="00A02D46"/>
    <w:rsid w:val="00A02E2F"/>
    <w:rsid w:val="00A02F7B"/>
    <w:rsid w:val="00A0335D"/>
    <w:rsid w:val="00A034C1"/>
    <w:rsid w:val="00A037C6"/>
    <w:rsid w:val="00A0393B"/>
    <w:rsid w:val="00A03FE9"/>
    <w:rsid w:val="00A0401A"/>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D2"/>
    <w:rsid w:val="00A112A3"/>
    <w:rsid w:val="00A116DA"/>
    <w:rsid w:val="00A11907"/>
    <w:rsid w:val="00A11A37"/>
    <w:rsid w:val="00A11C9F"/>
    <w:rsid w:val="00A11E3C"/>
    <w:rsid w:val="00A12004"/>
    <w:rsid w:val="00A121E0"/>
    <w:rsid w:val="00A124DA"/>
    <w:rsid w:val="00A12806"/>
    <w:rsid w:val="00A12956"/>
    <w:rsid w:val="00A12A4B"/>
    <w:rsid w:val="00A12D93"/>
    <w:rsid w:val="00A12E50"/>
    <w:rsid w:val="00A130C8"/>
    <w:rsid w:val="00A1333F"/>
    <w:rsid w:val="00A13659"/>
    <w:rsid w:val="00A13852"/>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E1"/>
    <w:rsid w:val="00A20999"/>
    <w:rsid w:val="00A20C2C"/>
    <w:rsid w:val="00A20DBE"/>
    <w:rsid w:val="00A20DFA"/>
    <w:rsid w:val="00A20E25"/>
    <w:rsid w:val="00A20F4A"/>
    <w:rsid w:val="00A212D8"/>
    <w:rsid w:val="00A213D5"/>
    <w:rsid w:val="00A2171F"/>
    <w:rsid w:val="00A218A3"/>
    <w:rsid w:val="00A21C1F"/>
    <w:rsid w:val="00A22046"/>
    <w:rsid w:val="00A2210A"/>
    <w:rsid w:val="00A2239F"/>
    <w:rsid w:val="00A223D8"/>
    <w:rsid w:val="00A2249D"/>
    <w:rsid w:val="00A2267B"/>
    <w:rsid w:val="00A2281A"/>
    <w:rsid w:val="00A228A7"/>
    <w:rsid w:val="00A228FC"/>
    <w:rsid w:val="00A22A62"/>
    <w:rsid w:val="00A22C4F"/>
    <w:rsid w:val="00A22E8A"/>
    <w:rsid w:val="00A22EF8"/>
    <w:rsid w:val="00A232B2"/>
    <w:rsid w:val="00A233B9"/>
    <w:rsid w:val="00A23431"/>
    <w:rsid w:val="00A23502"/>
    <w:rsid w:val="00A23967"/>
    <w:rsid w:val="00A23AD3"/>
    <w:rsid w:val="00A23E44"/>
    <w:rsid w:val="00A23F31"/>
    <w:rsid w:val="00A24059"/>
    <w:rsid w:val="00A24149"/>
    <w:rsid w:val="00A241DD"/>
    <w:rsid w:val="00A245B9"/>
    <w:rsid w:val="00A245DA"/>
    <w:rsid w:val="00A25005"/>
    <w:rsid w:val="00A2513D"/>
    <w:rsid w:val="00A251CB"/>
    <w:rsid w:val="00A25626"/>
    <w:rsid w:val="00A256A7"/>
    <w:rsid w:val="00A256AD"/>
    <w:rsid w:val="00A259F3"/>
    <w:rsid w:val="00A25A55"/>
    <w:rsid w:val="00A25AD7"/>
    <w:rsid w:val="00A25C96"/>
    <w:rsid w:val="00A25D49"/>
    <w:rsid w:val="00A26130"/>
    <w:rsid w:val="00A26264"/>
    <w:rsid w:val="00A26398"/>
    <w:rsid w:val="00A263DA"/>
    <w:rsid w:val="00A2655A"/>
    <w:rsid w:val="00A26686"/>
    <w:rsid w:val="00A26B8F"/>
    <w:rsid w:val="00A26B9B"/>
    <w:rsid w:val="00A26C8B"/>
    <w:rsid w:val="00A26CAD"/>
    <w:rsid w:val="00A26D9F"/>
    <w:rsid w:val="00A27055"/>
    <w:rsid w:val="00A2721B"/>
    <w:rsid w:val="00A272F4"/>
    <w:rsid w:val="00A273EB"/>
    <w:rsid w:val="00A274A8"/>
    <w:rsid w:val="00A27875"/>
    <w:rsid w:val="00A27E70"/>
    <w:rsid w:val="00A3020D"/>
    <w:rsid w:val="00A3043B"/>
    <w:rsid w:val="00A3065B"/>
    <w:rsid w:val="00A3068B"/>
    <w:rsid w:val="00A3072E"/>
    <w:rsid w:val="00A3094C"/>
    <w:rsid w:val="00A30DB4"/>
    <w:rsid w:val="00A30F31"/>
    <w:rsid w:val="00A30F39"/>
    <w:rsid w:val="00A3109C"/>
    <w:rsid w:val="00A31160"/>
    <w:rsid w:val="00A31190"/>
    <w:rsid w:val="00A31293"/>
    <w:rsid w:val="00A3143A"/>
    <w:rsid w:val="00A31491"/>
    <w:rsid w:val="00A31618"/>
    <w:rsid w:val="00A31750"/>
    <w:rsid w:val="00A3178C"/>
    <w:rsid w:val="00A3184A"/>
    <w:rsid w:val="00A318A3"/>
    <w:rsid w:val="00A31A78"/>
    <w:rsid w:val="00A31BEB"/>
    <w:rsid w:val="00A31C8F"/>
    <w:rsid w:val="00A32532"/>
    <w:rsid w:val="00A32D84"/>
    <w:rsid w:val="00A32E7F"/>
    <w:rsid w:val="00A3314F"/>
    <w:rsid w:val="00A3317C"/>
    <w:rsid w:val="00A334E8"/>
    <w:rsid w:val="00A335D8"/>
    <w:rsid w:val="00A33B0A"/>
    <w:rsid w:val="00A33D44"/>
    <w:rsid w:val="00A33DD6"/>
    <w:rsid w:val="00A33FB0"/>
    <w:rsid w:val="00A3412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321"/>
    <w:rsid w:val="00A44347"/>
    <w:rsid w:val="00A444BB"/>
    <w:rsid w:val="00A4474D"/>
    <w:rsid w:val="00A447BA"/>
    <w:rsid w:val="00A44996"/>
    <w:rsid w:val="00A4499D"/>
    <w:rsid w:val="00A44B2B"/>
    <w:rsid w:val="00A44B52"/>
    <w:rsid w:val="00A44B5D"/>
    <w:rsid w:val="00A4509E"/>
    <w:rsid w:val="00A450B9"/>
    <w:rsid w:val="00A453F6"/>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908"/>
    <w:rsid w:val="00A47939"/>
    <w:rsid w:val="00A47B04"/>
    <w:rsid w:val="00A47B0D"/>
    <w:rsid w:val="00A47CC4"/>
    <w:rsid w:val="00A47CEC"/>
    <w:rsid w:val="00A47DC8"/>
    <w:rsid w:val="00A47E70"/>
    <w:rsid w:val="00A47ECA"/>
    <w:rsid w:val="00A5029E"/>
    <w:rsid w:val="00A5047F"/>
    <w:rsid w:val="00A504A7"/>
    <w:rsid w:val="00A505E5"/>
    <w:rsid w:val="00A50A29"/>
    <w:rsid w:val="00A50A99"/>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2009"/>
    <w:rsid w:val="00A522C0"/>
    <w:rsid w:val="00A5232F"/>
    <w:rsid w:val="00A52689"/>
    <w:rsid w:val="00A52D00"/>
    <w:rsid w:val="00A530B0"/>
    <w:rsid w:val="00A5331B"/>
    <w:rsid w:val="00A533BD"/>
    <w:rsid w:val="00A535BC"/>
    <w:rsid w:val="00A53AD6"/>
    <w:rsid w:val="00A53BFA"/>
    <w:rsid w:val="00A53F4D"/>
    <w:rsid w:val="00A543ED"/>
    <w:rsid w:val="00A5446B"/>
    <w:rsid w:val="00A54590"/>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EF"/>
    <w:rsid w:val="00A56837"/>
    <w:rsid w:val="00A568A4"/>
    <w:rsid w:val="00A56926"/>
    <w:rsid w:val="00A56AA0"/>
    <w:rsid w:val="00A56DA4"/>
    <w:rsid w:val="00A56E7F"/>
    <w:rsid w:val="00A56E84"/>
    <w:rsid w:val="00A56F06"/>
    <w:rsid w:val="00A571B2"/>
    <w:rsid w:val="00A57377"/>
    <w:rsid w:val="00A574E0"/>
    <w:rsid w:val="00A5761F"/>
    <w:rsid w:val="00A57F86"/>
    <w:rsid w:val="00A60023"/>
    <w:rsid w:val="00A60070"/>
    <w:rsid w:val="00A60113"/>
    <w:rsid w:val="00A601E7"/>
    <w:rsid w:val="00A6026D"/>
    <w:rsid w:val="00A6032D"/>
    <w:rsid w:val="00A603CB"/>
    <w:rsid w:val="00A60522"/>
    <w:rsid w:val="00A60568"/>
    <w:rsid w:val="00A60697"/>
    <w:rsid w:val="00A608D5"/>
    <w:rsid w:val="00A60B71"/>
    <w:rsid w:val="00A60CA6"/>
    <w:rsid w:val="00A60CFF"/>
    <w:rsid w:val="00A60D9A"/>
    <w:rsid w:val="00A60E83"/>
    <w:rsid w:val="00A60ECC"/>
    <w:rsid w:val="00A61013"/>
    <w:rsid w:val="00A612AB"/>
    <w:rsid w:val="00A61431"/>
    <w:rsid w:val="00A616F0"/>
    <w:rsid w:val="00A61780"/>
    <w:rsid w:val="00A61F42"/>
    <w:rsid w:val="00A61F99"/>
    <w:rsid w:val="00A620DE"/>
    <w:rsid w:val="00A62154"/>
    <w:rsid w:val="00A622A8"/>
    <w:rsid w:val="00A622F9"/>
    <w:rsid w:val="00A6233C"/>
    <w:rsid w:val="00A62659"/>
    <w:rsid w:val="00A62713"/>
    <w:rsid w:val="00A62F7D"/>
    <w:rsid w:val="00A6350B"/>
    <w:rsid w:val="00A63A04"/>
    <w:rsid w:val="00A63D58"/>
    <w:rsid w:val="00A63E56"/>
    <w:rsid w:val="00A63F76"/>
    <w:rsid w:val="00A64061"/>
    <w:rsid w:val="00A6419A"/>
    <w:rsid w:val="00A64629"/>
    <w:rsid w:val="00A64863"/>
    <w:rsid w:val="00A64915"/>
    <w:rsid w:val="00A64A66"/>
    <w:rsid w:val="00A64C7E"/>
    <w:rsid w:val="00A64CD3"/>
    <w:rsid w:val="00A64E3D"/>
    <w:rsid w:val="00A64F54"/>
    <w:rsid w:val="00A65082"/>
    <w:rsid w:val="00A651C0"/>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AD6"/>
    <w:rsid w:val="00A67AFB"/>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F2"/>
    <w:rsid w:val="00A73C67"/>
    <w:rsid w:val="00A73D48"/>
    <w:rsid w:val="00A73D91"/>
    <w:rsid w:val="00A73F10"/>
    <w:rsid w:val="00A73F43"/>
    <w:rsid w:val="00A74423"/>
    <w:rsid w:val="00A74432"/>
    <w:rsid w:val="00A74881"/>
    <w:rsid w:val="00A74AC4"/>
    <w:rsid w:val="00A74BB8"/>
    <w:rsid w:val="00A74BDD"/>
    <w:rsid w:val="00A74C0D"/>
    <w:rsid w:val="00A74C54"/>
    <w:rsid w:val="00A74CBA"/>
    <w:rsid w:val="00A74F79"/>
    <w:rsid w:val="00A750AD"/>
    <w:rsid w:val="00A751B8"/>
    <w:rsid w:val="00A75212"/>
    <w:rsid w:val="00A7531B"/>
    <w:rsid w:val="00A754BB"/>
    <w:rsid w:val="00A755EA"/>
    <w:rsid w:val="00A75A97"/>
    <w:rsid w:val="00A75AD3"/>
    <w:rsid w:val="00A75BC8"/>
    <w:rsid w:val="00A75E0A"/>
    <w:rsid w:val="00A76068"/>
    <w:rsid w:val="00A76175"/>
    <w:rsid w:val="00A762B3"/>
    <w:rsid w:val="00A76307"/>
    <w:rsid w:val="00A7648E"/>
    <w:rsid w:val="00A7680E"/>
    <w:rsid w:val="00A76AC9"/>
    <w:rsid w:val="00A76ADA"/>
    <w:rsid w:val="00A76B49"/>
    <w:rsid w:val="00A76C86"/>
    <w:rsid w:val="00A76CB5"/>
    <w:rsid w:val="00A76D76"/>
    <w:rsid w:val="00A771E2"/>
    <w:rsid w:val="00A77234"/>
    <w:rsid w:val="00A77455"/>
    <w:rsid w:val="00A77465"/>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1245"/>
    <w:rsid w:val="00A8130D"/>
    <w:rsid w:val="00A81313"/>
    <w:rsid w:val="00A813FE"/>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451"/>
    <w:rsid w:val="00A844D1"/>
    <w:rsid w:val="00A846A0"/>
    <w:rsid w:val="00A846C7"/>
    <w:rsid w:val="00A846EE"/>
    <w:rsid w:val="00A847B5"/>
    <w:rsid w:val="00A848C9"/>
    <w:rsid w:val="00A8499E"/>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571"/>
    <w:rsid w:val="00A92841"/>
    <w:rsid w:val="00A92980"/>
    <w:rsid w:val="00A92BA4"/>
    <w:rsid w:val="00A92C7C"/>
    <w:rsid w:val="00A92D5A"/>
    <w:rsid w:val="00A93104"/>
    <w:rsid w:val="00A9323F"/>
    <w:rsid w:val="00A934E5"/>
    <w:rsid w:val="00A93578"/>
    <w:rsid w:val="00A93A50"/>
    <w:rsid w:val="00A93D61"/>
    <w:rsid w:val="00A93DA5"/>
    <w:rsid w:val="00A93F6B"/>
    <w:rsid w:val="00A94261"/>
    <w:rsid w:val="00A9473B"/>
    <w:rsid w:val="00A94776"/>
    <w:rsid w:val="00A9489B"/>
    <w:rsid w:val="00A94A0D"/>
    <w:rsid w:val="00A94AF1"/>
    <w:rsid w:val="00A94CE7"/>
    <w:rsid w:val="00A94E0E"/>
    <w:rsid w:val="00A94EEB"/>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7"/>
    <w:rsid w:val="00A97E80"/>
    <w:rsid w:val="00AA0450"/>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79"/>
    <w:rsid w:val="00AA270D"/>
    <w:rsid w:val="00AA2758"/>
    <w:rsid w:val="00AA27A5"/>
    <w:rsid w:val="00AA293C"/>
    <w:rsid w:val="00AA2B66"/>
    <w:rsid w:val="00AA2B82"/>
    <w:rsid w:val="00AA2F81"/>
    <w:rsid w:val="00AA30CD"/>
    <w:rsid w:val="00AA3118"/>
    <w:rsid w:val="00AA3143"/>
    <w:rsid w:val="00AA3210"/>
    <w:rsid w:val="00AA32ED"/>
    <w:rsid w:val="00AA338D"/>
    <w:rsid w:val="00AA3A18"/>
    <w:rsid w:val="00AA3B17"/>
    <w:rsid w:val="00AA41E3"/>
    <w:rsid w:val="00AA43E0"/>
    <w:rsid w:val="00AA4545"/>
    <w:rsid w:val="00AA49BF"/>
    <w:rsid w:val="00AA4B26"/>
    <w:rsid w:val="00AA4B8F"/>
    <w:rsid w:val="00AA4C43"/>
    <w:rsid w:val="00AA4CB6"/>
    <w:rsid w:val="00AA4CCC"/>
    <w:rsid w:val="00AA4D2E"/>
    <w:rsid w:val="00AA4D76"/>
    <w:rsid w:val="00AA5030"/>
    <w:rsid w:val="00AA511E"/>
    <w:rsid w:val="00AA51C5"/>
    <w:rsid w:val="00AA522F"/>
    <w:rsid w:val="00AA53AD"/>
    <w:rsid w:val="00AA54DE"/>
    <w:rsid w:val="00AA57FA"/>
    <w:rsid w:val="00AA59A9"/>
    <w:rsid w:val="00AA5B97"/>
    <w:rsid w:val="00AA5C22"/>
    <w:rsid w:val="00AA5E4C"/>
    <w:rsid w:val="00AA6012"/>
    <w:rsid w:val="00AA605F"/>
    <w:rsid w:val="00AA62A0"/>
    <w:rsid w:val="00AA62F3"/>
    <w:rsid w:val="00AA63B4"/>
    <w:rsid w:val="00AA6785"/>
    <w:rsid w:val="00AA6B5B"/>
    <w:rsid w:val="00AA6D51"/>
    <w:rsid w:val="00AA6EB1"/>
    <w:rsid w:val="00AA7095"/>
    <w:rsid w:val="00AA72D1"/>
    <w:rsid w:val="00AA76DD"/>
    <w:rsid w:val="00AA7736"/>
    <w:rsid w:val="00AA7A06"/>
    <w:rsid w:val="00AA7E71"/>
    <w:rsid w:val="00AA7FB8"/>
    <w:rsid w:val="00AA7FCA"/>
    <w:rsid w:val="00AB0222"/>
    <w:rsid w:val="00AB06C7"/>
    <w:rsid w:val="00AB09B4"/>
    <w:rsid w:val="00AB0B0B"/>
    <w:rsid w:val="00AB0C24"/>
    <w:rsid w:val="00AB0D5A"/>
    <w:rsid w:val="00AB0E5E"/>
    <w:rsid w:val="00AB0F7F"/>
    <w:rsid w:val="00AB0F9D"/>
    <w:rsid w:val="00AB0FCB"/>
    <w:rsid w:val="00AB119A"/>
    <w:rsid w:val="00AB15A9"/>
    <w:rsid w:val="00AB15DC"/>
    <w:rsid w:val="00AB15FE"/>
    <w:rsid w:val="00AB193C"/>
    <w:rsid w:val="00AB201F"/>
    <w:rsid w:val="00AB202A"/>
    <w:rsid w:val="00AB2A01"/>
    <w:rsid w:val="00AB2A78"/>
    <w:rsid w:val="00AB2AE2"/>
    <w:rsid w:val="00AB2E13"/>
    <w:rsid w:val="00AB31BA"/>
    <w:rsid w:val="00AB3343"/>
    <w:rsid w:val="00AB37FA"/>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B4C"/>
    <w:rsid w:val="00AB5BF7"/>
    <w:rsid w:val="00AB5C39"/>
    <w:rsid w:val="00AB5D96"/>
    <w:rsid w:val="00AB5E89"/>
    <w:rsid w:val="00AB5F43"/>
    <w:rsid w:val="00AB6037"/>
    <w:rsid w:val="00AB6103"/>
    <w:rsid w:val="00AB634F"/>
    <w:rsid w:val="00AB63A5"/>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EAA"/>
    <w:rsid w:val="00AC1EBF"/>
    <w:rsid w:val="00AC1FDE"/>
    <w:rsid w:val="00AC222E"/>
    <w:rsid w:val="00AC236F"/>
    <w:rsid w:val="00AC28F8"/>
    <w:rsid w:val="00AC2A55"/>
    <w:rsid w:val="00AC2E58"/>
    <w:rsid w:val="00AC3735"/>
    <w:rsid w:val="00AC3CBB"/>
    <w:rsid w:val="00AC3EF5"/>
    <w:rsid w:val="00AC41F6"/>
    <w:rsid w:val="00AC43A3"/>
    <w:rsid w:val="00AC43C1"/>
    <w:rsid w:val="00AC447E"/>
    <w:rsid w:val="00AC45C1"/>
    <w:rsid w:val="00AC463D"/>
    <w:rsid w:val="00AC47E9"/>
    <w:rsid w:val="00AC49E1"/>
    <w:rsid w:val="00AC4A40"/>
    <w:rsid w:val="00AC4B05"/>
    <w:rsid w:val="00AC4C4A"/>
    <w:rsid w:val="00AC4D5C"/>
    <w:rsid w:val="00AC530D"/>
    <w:rsid w:val="00AC56D8"/>
    <w:rsid w:val="00AC574F"/>
    <w:rsid w:val="00AC5B95"/>
    <w:rsid w:val="00AC5D10"/>
    <w:rsid w:val="00AC5EDD"/>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1B2"/>
    <w:rsid w:val="00AC7362"/>
    <w:rsid w:val="00AC73E5"/>
    <w:rsid w:val="00AC745F"/>
    <w:rsid w:val="00AC75A1"/>
    <w:rsid w:val="00AC79D2"/>
    <w:rsid w:val="00AC7AAD"/>
    <w:rsid w:val="00AC7DF5"/>
    <w:rsid w:val="00AC7E84"/>
    <w:rsid w:val="00AC7EE6"/>
    <w:rsid w:val="00AC7F6C"/>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EC"/>
    <w:rsid w:val="00AD3F8B"/>
    <w:rsid w:val="00AD4184"/>
    <w:rsid w:val="00AD446D"/>
    <w:rsid w:val="00AD44C5"/>
    <w:rsid w:val="00AD4538"/>
    <w:rsid w:val="00AD4539"/>
    <w:rsid w:val="00AD4573"/>
    <w:rsid w:val="00AD47CA"/>
    <w:rsid w:val="00AD4A24"/>
    <w:rsid w:val="00AD4C1C"/>
    <w:rsid w:val="00AD4CBB"/>
    <w:rsid w:val="00AD4F94"/>
    <w:rsid w:val="00AD5053"/>
    <w:rsid w:val="00AD50F7"/>
    <w:rsid w:val="00AD554E"/>
    <w:rsid w:val="00AD5586"/>
    <w:rsid w:val="00AD57C0"/>
    <w:rsid w:val="00AD5815"/>
    <w:rsid w:val="00AD5821"/>
    <w:rsid w:val="00AD5A75"/>
    <w:rsid w:val="00AD5D8F"/>
    <w:rsid w:val="00AD5DE4"/>
    <w:rsid w:val="00AD5DEB"/>
    <w:rsid w:val="00AD5EF6"/>
    <w:rsid w:val="00AD609F"/>
    <w:rsid w:val="00AD6234"/>
    <w:rsid w:val="00AD63F3"/>
    <w:rsid w:val="00AD64CE"/>
    <w:rsid w:val="00AD66F0"/>
    <w:rsid w:val="00AD681C"/>
    <w:rsid w:val="00AD695B"/>
    <w:rsid w:val="00AD6CE6"/>
    <w:rsid w:val="00AD6D8C"/>
    <w:rsid w:val="00AD743E"/>
    <w:rsid w:val="00AD757C"/>
    <w:rsid w:val="00AD7593"/>
    <w:rsid w:val="00AD75A9"/>
    <w:rsid w:val="00AD775E"/>
    <w:rsid w:val="00AD77CB"/>
    <w:rsid w:val="00AD7ACB"/>
    <w:rsid w:val="00AD7F5A"/>
    <w:rsid w:val="00AE013E"/>
    <w:rsid w:val="00AE034B"/>
    <w:rsid w:val="00AE04F8"/>
    <w:rsid w:val="00AE05C8"/>
    <w:rsid w:val="00AE0727"/>
    <w:rsid w:val="00AE083D"/>
    <w:rsid w:val="00AE0A08"/>
    <w:rsid w:val="00AE0D11"/>
    <w:rsid w:val="00AE0E67"/>
    <w:rsid w:val="00AE0F69"/>
    <w:rsid w:val="00AE13B0"/>
    <w:rsid w:val="00AE1462"/>
    <w:rsid w:val="00AE15F1"/>
    <w:rsid w:val="00AE1644"/>
    <w:rsid w:val="00AE16E8"/>
    <w:rsid w:val="00AE1963"/>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62"/>
    <w:rsid w:val="00AE357E"/>
    <w:rsid w:val="00AE3646"/>
    <w:rsid w:val="00AE37A5"/>
    <w:rsid w:val="00AE37CD"/>
    <w:rsid w:val="00AE3B55"/>
    <w:rsid w:val="00AE3EDC"/>
    <w:rsid w:val="00AE3F9D"/>
    <w:rsid w:val="00AE3FE5"/>
    <w:rsid w:val="00AE4061"/>
    <w:rsid w:val="00AE418B"/>
    <w:rsid w:val="00AE445A"/>
    <w:rsid w:val="00AE4881"/>
    <w:rsid w:val="00AE4B07"/>
    <w:rsid w:val="00AE4F6F"/>
    <w:rsid w:val="00AE5120"/>
    <w:rsid w:val="00AE523D"/>
    <w:rsid w:val="00AE52F8"/>
    <w:rsid w:val="00AE5500"/>
    <w:rsid w:val="00AE55F6"/>
    <w:rsid w:val="00AE579D"/>
    <w:rsid w:val="00AE59F3"/>
    <w:rsid w:val="00AE5A5D"/>
    <w:rsid w:val="00AE5B56"/>
    <w:rsid w:val="00AE5C91"/>
    <w:rsid w:val="00AE5CBA"/>
    <w:rsid w:val="00AE6050"/>
    <w:rsid w:val="00AE6186"/>
    <w:rsid w:val="00AE6293"/>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4D"/>
    <w:rsid w:val="00AF069A"/>
    <w:rsid w:val="00AF09CB"/>
    <w:rsid w:val="00AF0E60"/>
    <w:rsid w:val="00AF1458"/>
    <w:rsid w:val="00AF14B3"/>
    <w:rsid w:val="00AF15AC"/>
    <w:rsid w:val="00AF1799"/>
    <w:rsid w:val="00AF19F4"/>
    <w:rsid w:val="00AF1A08"/>
    <w:rsid w:val="00AF1B3F"/>
    <w:rsid w:val="00AF1C0C"/>
    <w:rsid w:val="00AF1D01"/>
    <w:rsid w:val="00AF1D9F"/>
    <w:rsid w:val="00AF1EED"/>
    <w:rsid w:val="00AF1F9B"/>
    <w:rsid w:val="00AF21FF"/>
    <w:rsid w:val="00AF2240"/>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43A"/>
    <w:rsid w:val="00AF46B5"/>
    <w:rsid w:val="00AF47DB"/>
    <w:rsid w:val="00AF48AC"/>
    <w:rsid w:val="00AF4935"/>
    <w:rsid w:val="00AF4B3B"/>
    <w:rsid w:val="00AF4E59"/>
    <w:rsid w:val="00AF4FE4"/>
    <w:rsid w:val="00AF514F"/>
    <w:rsid w:val="00AF51AB"/>
    <w:rsid w:val="00AF5815"/>
    <w:rsid w:val="00AF594E"/>
    <w:rsid w:val="00AF5BDF"/>
    <w:rsid w:val="00AF5D47"/>
    <w:rsid w:val="00AF5E17"/>
    <w:rsid w:val="00AF6178"/>
    <w:rsid w:val="00AF61D6"/>
    <w:rsid w:val="00AF6266"/>
    <w:rsid w:val="00AF64CD"/>
    <w:rsid w:val="00AF67D0"/>
    <w:rsid w:val="00AF6D32"/>
    <w:rsid w:val="00AF6E84"/>
    <w:rsid w:val="00AF7471"/>
    <w:rsid w:val="00AF7769"/>
    <w:rsid w:val="00AF7EF5"/>
    <w:rsid w:val="00AF7FC9"/>
    <w:rsid w:val="00B00303"/>
    <w:rsid w:val="00B00348"/>
    <w:rsid w:val="00B003A8"/>
    <w:rsid w:val="00B003B2"/>
    <w:rsid w:val="00B00445"/>
    <w:rsid w:val="00B00B09"/>
    <w:rsid w:val="00B00B50"/>
    <w:rsid w:val="00B00C2B"/>
    <w:rsid w:val="00B01214"/>
    <w:rsid w:val="00B01309"/>
    <w:rsid w:val="00B013A2"/>
    <w:rsid w:val="00B015C0"/>
    <w:rsid w:val="00B01995"/>
    <w:rsid w:val="00B01A89"/>
    <w:rsid w:val="00B01D59"/>
    <w:rsid w:val="00B01EED"/>
    <w:rsid w:val="00B02368"/>
    <w:rsid w:val="00B02388"/>
    <w:rsid w:val="00B027FD"/>
    <w:rsid w:val="00B029A7"/>
    <w:rsid w:val="00B02A20"/>
    <w:rsid w:val="00B02A29"/>
    <w:rsid w:val="00B02A38"/>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CE"/>
    <w:rsid w:val="00B05BA0"/>
    <w:rsid w:val="00B05BB2"/>
    <w:rsid w:val="00B05DDF"/>
    <w:rsid w:val="00B06300"/>
    <w:rsid w:val="00B0643A"/>
    <w:rsid w:val="00B06764"/>
    <w:rsid w:val="00B06783"/>
    <w:rsid w:val="00B0679D"/>
    <w:rsid w:val="00B067AB"/>
    <w:rsid w:val="00B068A1"/>
    <w:rsid w:val="00B068EF"/>
    <w:rsid w:val="00B06A69"/>
    <w:rsid w:val="00B06DAE"/>
    <w:rsid w:val="00B06DB8"/>
    <w:rsid w:val="00B07091"/>
    <w:rsid w:val="00B07170"/>
    <w:rsid w:val="00B0736A"/>
    <w:rsid w:val="00B07563"/>
    <w:rsid w:val="00B07594"/>
    <w:rsid w:val="00B07867"/>
    <w:rsid w:val="00B07B23"/>
    <w:rsid w:val="00B07BDC"/>
    <w:rsid w:val="00B07D68"/>
    <w:rsid w:val="00B07E3A"/>
    <w:rsid w:val="00B07E49"/>
    <w:rsid w:val="00B1025B"/>
    <w:rsid w:val="00B10274"/>
    <w:rsid w:val="00B106FD"/>
    <w:rsid w:val="00B107E0"/>
    <w:rsid w:val="00B108BC"/>
    <w:rsid w:val="00B10C38"/>
    <w:rsid w:val="00B110CA"/>
    <w:rsid w:val="00B112AC"/>
    <w:rsid w:val="00B11339"/>
    <w:rsid w:val="00B11365"/>
    <w:rsid w:val="00B114D7"/>
    <w:rsid w:val="00B1161A"/>
    <w:rsid w:val="00B11B45"/>
    <w:rsid w:val="00B11CC7"/>
    <w:rsid w:val="00B11DBB"/>
    <w:rsid w:val="00B1238B"/>
    <w:rsid w:val="00B124E9"/>
    <w:rsid w:val="00B12709"/>
    <w:rsid w:val="00B128BB"/>
    <w:rsid w:val="00B129AD"/>
    <w:rsid w:val="00B12BD4"/>
    <w:rsid w:val="00B12C19"/>
    <w:rsid w:val="00B12C3C"/>
    <w:rsid w:val="00B1312F"/>
    <w:rsid w:val="00B13270"/>
    <w:rsid w:val="00B13371"/>
    <w:rsid w:val="00B13897"/>
    <w:rsid w:val="00B1393D"/>
    <w:rsid w:val="00B13B85"/>
    <w:rsid w:val="00B13B8A"/>
    <w:rsid w:val="00B13B9F"/>
    <w:rsid w:val="00B13CC8"/>
    <w:rsid w:val="00B13EA4"/>
    <w:rsid w:val="00B143BE"/>
    <w:rsid w:val="00B14511"/>
    <w:rsid w:val="00B147DD"/>
    <w:rsid w:val="00B14819"/>
    <w:rsid w:val="00B148F7"/>
    <w:rsid w:val="00B14BDE"/>
    <w:rsid w:val="00B14ECC"/>
    <w:rsid w:val="00B14FCC"/>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8CC"/>
    <w:rsid w:val="00B21D3C"/>
    <w:rsid w:val="00B21DE5"/>
    <w:rsid w:val="00B21E78"/>
    <w:rsid w:val="00B226A9"/>
    <w:rsid w:val="00B22C14"/>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9E3"/>
    <w:rsid w:val="00B26A3B"/>
    <w:rsid w:val="00B26C4F"/>
    <w:rsid w:val="00B26C6B"/>
    <w:rsid w:val="00B271EB"/>
    <w:rsid w:val="00B27205"/>
    <w:rsid w:val="00B27820"/>
    <w:rsid w:val="00B27C90"/>
    <w:rsid w:val="00B27D59"/>
    <w:rsid w:val="00B27E23"/>
    <w:rsid w:val="00B27FA1"/>
    <w:rsid w:val="00B30150"/>
    <w:rsid w:val="00B30175"/>
    <w:rsid w:val="00B305D0"/>
    <w:rsid w:val="00B30834"/>
    <w:rsid w:val="00B30871"/>
    <w:rsid w:val="00B30A1E"/>
    <w:rsid w:val="00B30A3D"/>
    <w:rsid w:val="00B30A72"/>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864"/>
    <w:rsid w:val="00B32983"/>
    <w:rsid w:val="00B32A9A"/>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BB4"/>
    <w:rsid w:val="00B35BD2"/>
    <w:rsid w:val="00B35C2B"/>
    <w:rsid w:val="00B35D59"/>
    <w:rsid w:val="00B35E73"/>
    <w:rsid w:val="00B35F55"/>
    <w:rsid w:val="00B36194"/>
    <w:rsid w:val="00B3631B"/>
    <w:rsid w:val="00B363B6"/>
    <w:rsid w:val="00B36510"/>
    <w:rsid w:val="00B3664E"/>
    <w:rsid w:val="00B36683"/>
    <w:rsid w:val="00B366A9"/>
    <w:rsid w:val="00B36B7D"/>
    <w:rsid w:val="00B36BE3"/>
    <w:rsid w:val="00B37080"/>
    <w:rsid w:val="00B37246"/>
    <w:rsid w:val="00B373CE"/>
    <w:rsid w:val="00B374C1"/>
    <w:rsid w:val="00B378EF"/>
    <w:rsid w:val="00B37B13"/>
    <w:rsid w:val="00B37EF5"/>
    <w:rsid w:val="00B40390"/>
    <w:rsid w:val="00B40410"/>
    <w:rsid w:val="00B40566"/>
    <w:rsid w:val="00B409B0"/>
    <w:rsid w:val="00B40C71"/>
    <w:rsid w:val="00B40CB6"/>
    <w:rsid w:val="00B40CE7"/>
    <w:rsid w:val="00B40ED1"/>
    <w:rsid w:val="00B411D9"/>
    <w:rsid w:val="00B41614"/>
    <w:rsid w:val="00B41822"/>
    <w:rsid w:val="00B4183F"/>
    <w:rsid w:val="00B41E37"/>
    <w:rsid w:val="00B41FD9"/>
    <w:rsid w:val="00B42069"/>
    <w:rsid w:val="00B42594"/>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781"/>
    <w:rsid w:val="00B52A9C"/>
    <w:rsid w:val="00B52B6D"/>
    <w:rsid w:val="00B52BAC"/>
    <w:rsid w:val="00B53209"/>
    <w:rsid w:val="00B539AB"/>
    <w:rsid w:val="00B53C3F"/>
    <w:rsid w:val="00B53D73"/>
    <w:rsid w:val="00B540DF"/>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31D"/>
    <w:rsid w:val="00B6133D"/>
    <w:rsid w:val="00B61B1D"/>
    <w:rsid w:val="00B620E6"/>
    <w:rsid w:val="00B62193"/>
    <w:rsid w:val="00B62237"/>
    <w:rsid w:val="00B623FB"/>
    <w:rsid w:val="00B624E3"/>
    <w:rsid w:val="00B6283E"/>
    <w:rsid w:val="00B6296C"/>
    <w:rsid w:val="00B62A50"/>
    <w:rsid w:val="00B62C26"/>
    <w:rsid w:val="00B62E35"/>
    <w:rsid w:val="00B63506"/>
    <w:rsid w:val="00B63508"/>
    <w:rsid w:val="00B6368C"/>
    <w:rsid w:val="00B63894"/>
    <w:rsid w:val="00B63E64"/>
    <w:rsid w:val="00B64176"/>
    <w:rsid w:val="00B6442F"/>
    <w:rsid w:val="00B6478F"/>
    <w:rsid w:val="00B64934"/>
    <w:rsid w:val="00B649BD"/>
    <w:rsid w:val="00B649EA"/>
    <w:rsid w:val="00B64B08"/>
    <w:rsid w:val="00B64B5A"/>
    <w:rsid w:val="00B65114"/>
    <w:rsid w:val="00B652B5"/>
    <w:rsid w:val="00B65433"/>
    <w:rsid w:val="00B657CF"/>
    <w:rsid w:val="00B65E3F"/>
    <w:rsid w:val="00B66118"/>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271"/>
    <w:rsid w:val="00B7137C"/>
    <w:rsid w:val="00B71685"/>
    <w:rsid w:val="00B718A2"/>
    <w:rsid w:val="00B71BB2"/>
    <w:rsid w:val="00B71CA5"/>
    <w:rsid w:val="00B72018"/>
    <w:rsid w:val="00B720F9"/>
    <w:rsid w:val="00B7267E"/>
    <w:rsid w:val="00B72C9D"/>
    <w:rsid w:val="00B72E77"/>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7D2"/>
    <w:rsid w:val="00B75882"/>
    <w:rsid w:val="00B75A19"/>
    <w:rsid w:val="00B75A2D"/>
    <w:rsid w:val="00B75AC8"/>
    <w:rsid w:val="00B75EA8"/>
    <w:rsid w:val="00B76002"/>
    <w:rsid w:val="00B76547"/>
    <w:rsid w:val="00B766F7"/>
    <w:rsid w:val="00B76BF8"/>
    <w:rsid w:val="00B76C1C"/>
    <w:rsid w:val="00B76DB6"/>
    <w:rsid w:val="00B76F78"/>
    <w:rsid w:val="00B770AD"/>
    <w:rsid w:val="00B770CB"/>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C8"/>
    <w:rsid w:val="00B82306"/>
    <w:rsid w:val="00B823CC"/>
    <w:rsid w:val="00B823E5"/>
    <w:rsid w:val="00B823FD"/>
    <w:rsid w:val="00B82790"/>
    <w:rsid w:val="00B8282A"/>
    <w:rsid w:val="00B8291E"/>
    <w:rsid w:val="00B8294C"/>
    <w:rsid w:val="00B82EFA"/>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8"/>
    <w:rsid w:val="00B870D2"/>
    <w:rsid w:val="00B8749C"/>
    <w:rsid w:val="00B87BC1"/>
    <w:rsid w:val="00B87D48"/>
    <w:rsid w:val="00B87D49"/>
    <w:rsid w:val="00B90139"/>
    <w:rsid w:val="00B902A3"/>
    <w:rsid w:val="00B9054B"/>
    <w:rsid w:val="00B905CD"/>
    <w:rsid w:val="00B905FA"/>
    <w:rsid w:val="00B907D8"/>
    <w:rsid w:val="00B90AD9"/>
    <w:rsid w:val="00B90B9C"/>
    <w:rsid w:val="00B90D5E"/>
    <w:rsid w:val="00B90E2F"/>
    <w:rsid w:val="00B910C2"/>
    <w:rsid w:val="00B91511"/>
    <w:rsid w:val="00B915E2"/>
    <w:rsid w:val="00B91699"/>
    <w:rsid w:val="00B91750"/>
    <w:rsid w:val="00B917E4"/>
    <w:rsid w:val="00B918AC"/>
    <w:rsid w:val="00B9198C"/>
    <w:rsid w:val="00B91CDF"/>
    <w:rsid w:val="00B91FB9"/>
    <w:rsid w:val="00B9208F"/>
    <w:rsid w:val="00B923C1"/>
    <w:rsid w:val="00B92470"/>
    <w:rsid w:val="00B92908"/>
    <w:rsid w:val="00B92AE8"/>
    <w:rsid w:val="00B92E9B"/>
    <w:rsid w:val="00B92F6F"/>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4EF3"/>
    <w:rsid w:val="00B94F5E"/>
    <w:rsid w:val="00B9530A"/>
    <w:rsid w:val="00B95418"/>
    <w:rsid w:val="00B95A1E"/>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6"/>
    <w:rsid w:val="00B97EE8"/>
    <w:rsid w:val="00BA00E1"/>
    <w:rsid w:val="00BA03BE"/>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9A9"/>
    <w:rsid w:val="00BA3A5D"/>
    <w:rsid w:val="00BA3BAE"/>
    <w:rsid w:val="00BA3EEB"/>
    <w:rsid w:val="00BA3FBE"/>
    <w:rsid w:val="00BA3FCA"/>
    <w:rsid w:val="00BA4123"/>
    <w:rsid w:val="00BA425B"/>
    <w:rsid w:val="00BA4260"/>
    <w:rsid w:val="00BA4262"/>
    <w:rsid w:val="00BA4425"/>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11A4"/>
    <w:rsid w:val="00BB12C4"/>
    <w:rsid w:val="00BB16ED"/>
    <w:rsid w:val="00BB17C5"/>
    <w:rsid w:val="00BB1904"/>
    <w:rsid w:val="00BB1980"/>
    <w:rsid w:val="00BB1FB2"/>
    <w:rsid w:val="00BB23D2"/>
    <w:rsid w:val="00BB23DE"/>
    <w:rsid w:val="00BB2595"/>
    <w:rsid w:val="00BB276A"/>
    <w:rsid w:val="00BB286D"/>
    <w:rsid w:val="00BB2A79"/>
    <w:rsid w:val="00BB2DA2"/>
    <w:rsid w:val="00BB30DB"/>
    <w:rsid w:val="00BB3333"/>
    <w:rsid w:val="00BB3551"/>
    <w:rsid w:val="00BB3853"/>
    <w:rsid w:val="00BB3897"/>
    <w:rsid w:val="00BB38AD"/>
    <w:rsid w:val="00BB3A17"/>
    <w:rsid w:val="00BB3B58"/>
    <w:rsid w:val="00BB40FD"/>
    <w:rsid w:val="00BB41EC"/>
    <w:rsid w:val="00BB420B"/>
    <w:rsid w:val="00BB45C8"/>
    <w:rsid w:val="00BB4714"/>
    <w:rsid w:val="00BB48CB"/>
    <w:rsid w:val="00BB494F"/>
    <w:rsid w:val="00BB4F3B"/>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8"/>
    <w:rsid w:val="00BC1E71"/>
    <w:rsid w:val="00BC20AD"/>
    <w:rsid w:val="00BC2177"/>
    <w:rsid w:val="00BC21AD"/>
    <w:rsid w:val="00BC2208"/>
    <w:rsid w:val="00BC2480"/>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E1A"/>
    <w:rsid w:val="00BC3FE3"/>
    <w:rsid w:val="00BC408A"/>
    <w:rsid w:val="00BC41C6"/>
    <w:rsid w:val="00BC4412"/>
    <w:rsid w:val="00BC466C"/>
    <w:rsid w:val="00BC4925"/>
    <w:rsid w:val="00BC4D46"/>
    <w:rsid w:val="00BC4F13"/>
    <w:rsid w:val="00BC500D"/>
    <w:rsid w:val="00BC523C"/>
    <w:rsid w:val="00BC54D8"/>
    <w:rsid w:val="00BC550B"/>
    <w:rsid w:val="00BC5A01"/>
    <w:rsid w:val="00BC5BF6"/>
    <w:rsid w:val="00BC636B"/>
    <w:rsid w:val="00BC63F4"/>
    <w:rsid w:val="00BC642E"/>
    <w:rsid w:val="00BC64B7"/>
    <w:rsid w:val="00BC6689"/>
    <w:rsid w:val="00BC6792"/>
    <w:rsid w:val="00BC67F6"/>
    <w:rsid w:val="00BC6842"/>
    <w:rsid w:val="00BC6A3C"/>
    <w:rsid w:val="00BC6BD2"/>
    <w:rsid w:val="00BC6C71"/>
    <w:rsid w:val="00BC6F28"/>
    <w:rsid w:val="00BC6F6A"/>
    <w:rsid w:val="00BC7410"/>
    <w:rsid w:val="00BC7665"/>
    <w:rsid w:val="00BC7AA9"/>
    <w:rsid w:val="00BC7B33"/>
    <w:rsid w:val="00BC7B54"/>
    <w:rsid w:val="00BC7B86"/>
    <w:rsid w:val="00BC7BF8"/>
    <w:rsid w:val="00BC7E72"/>
    <w:rsid w:val="00BD0101"/>
    <w:rsid w:val="00BD0129"/>
    <w:rsid w:val="00BD016F"/>
    <w:rsid w:val="00BD0330"/>
    <w:rsid w:val="00BD06EC"/>
    <w:rsid w:val="00BD07CF"/>
    <w:rsid w:val="00BD089D"/>
    <w:rsid w:val="00BD0BF2"/>
    <w:rsid w:val="00BD0CB9"/>
    <w:rsid w:val="00BD0E37"/>
    <w:rsid w:val="00BD0F97"/>
    <w:rsid w:val="00BD0FC3"/>
    <w:rsid w:val="00BD12CD"/>
    <w:rsid w:val="00BD149F"/>
    <w:rsid w:val="00BD16B0"/>
    <w:rsid w:val="00BD1823"/>
    <w:rsid w:val="00BD1C4D"/>
    <w:rsid w:val="00BD1EDE"/>
    <w:rsid w:val="00BD1EF3"/>
    <w:rsid w:val="00BD2584"/>
    <w:rsid w:val="00BD26A6"/>
    <w:rsid w:val="00BD26D0"/>
    <w:rsid w:val="00BD279D"/>
    <w:rsid w:val="00BD2AAD"/>
    <w:rsid w:val="00BD2BC3"/>
    <w:rsid w:val="00BD3B48"/>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F05"/>
    <w:rsid w:val="00BD7011"/>
    <w:rsid w:val="00BD7199"/>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BED"/>
    <w:rsid w:val="00BE1CF0"/>
    <w:rsid w:val="00BE1FDE"/>
    <w:rsid w:val="00BE20ED"/>
    <w:rsid w:val="00BE2379"/>
    <w:rsid w:val="00BE24F6"/>
    <w:rsid w:val="00BE2581"/>
    <w:rsid w:val="00BE2783"/>
    <w:rsid w:val="00BE27E7"/>
    <w:rsid w:val="00BE27E8"/>
    <w:rsid w:val="00BE2CE8"/>
    <w:rsid w:val="00BE2CEA"/>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244"/>
    <w:rsid w:val="00BE4268"/>
    <w:rsid w:val="00BE42F4"/>
    <w:rsid w:val="00BE45BF"/>
    <w:rsid w:val="00BE45EA"/>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D8A"/>
    <w:rsid w:val="00BE5E6E"/>
    <w:rsid w:val="00BE5F04"/>
    <w:rsid w:val="00BE5F8B"/>
    <w:rsid w:val="00BE623D"/>
    <w:rsid w:val="00BE6AF6"/>
    <w:rsid w:val="00BE6C2A"/>
    <w:rsid w:val="00BE6C75"/>
    <w:rsid w:val="00BE6D0A"/>
    <w:rsid w:val="00BE717F"/>
    <w:rsid w:val="00BE7284"/>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1025"/>
    <w:rsid w:val="00BF10DA"/>
    <w:rsid w:val="00BF1356"/>
    <w:rsid w:val="00BF15B4"/>
    <w:rsid w:val="00BF1973"/>
    <w:rsid w:val="00BF1B9A"/>
    <w:rsid w:val="00BF1D56"/>
    <w:rsid w:val="00BF1F2E"/>
    <w:rsid w:val="00BF216E"/>
    <w:rsid w:val="00BF234B"/>
    <w:rsid w:val="00BF2411"/>
    <w:rsid w:val="00BF2711"/>
    <w:rsid w:val="00BF29D2"/>
    <w:rsid w:val="00BF2F67"/>
    <w:rsid w:val="00BF328A"/>
    <w:rsid w:val="00BF3802"/>
    <w:rsid w:val="00BF38A6"/>
    <w:rsid w:val="00BF3A6C"/>
    <w:rsid w:val="00BF3B1F"/>
    <w:rsid w:val="00BF3DBF"/>
    <w:rsid w:val="00BF3FAD"/>
    <w:rsid w:val="00BF4035"/>
    <w:rsid w:val="00BF40C0"/>
    <w:rsid w:val="00BF415B"/>
    <w:rsid w:val="00BF4215"/>
    <w:rsid w:val="00BF4395"/>
    <w:rsid w:val="00BF44C2"/>
    <w:rsid w:val="00BF466B"/>
    <w:rsid w:val="00BF4935"/>
    <w:rsid w:val="00BF4D8A"/>
    <w:rsid w:val="00BF4EAA"/>
    <w:rsid w:val="00BF58E5"/>
    <w:rsid w:val="00BF5CF0"/>
    <w:rsid w:val="00BF5D5E"/>
    <w:rsid w:val="00BF5E99"/>
    <w:rsid w:val="00BF611E"/>
    <w:rsid w:val="00BF6510"/>
    <w:rsid w:val="00BF65F0"/>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C9D"/>
    <w:rsid w:val="00C00E25"/>
    <w:rsid w:val="00C00EBB"/>
    <w:rsid w:val="00C00F8E"/>
    <w:rsid w:val="00C012C2"/>
    <w:rsid w:val="00C015E8"/>
    <w:rsid w:val="00C01920"/>
    <w:rsid w:val="00C019F2"/>
    <w:rsid w:val="00C01A35"/>
    <w:rsid w:val="00C01BCE"/>
    <w:rsid w:val="00C0214B"/>
    <w:rsid w:val="00C02432"/>
    <w:rsid w:val="00C02796"/>
    <w:rsid w:val="00C02A8D"/>
    <w:rsid w:val="00C02C0F"/>
    <w:rsid w:val="00C02D15"/>
    <w:rsid w:val="00C02F5E"/>
    <w:rsid w:val="00C02FFB"/>
    <w:rsid w:val="00C0305B"/>
    <w:rsid w:val="00C031C0"/>
    <w:rsid w:val="00C031D9"/>
    <w:rsid w:val="00C031F0"/>
    <w:rsid w:val="00C0326E"/>
    <w:rsid w:val="00C03428"/>
    <w:rsid w:val="00C03434"/>
    <w:rsid w:val="00C0353C"/>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23C8"/>
    <w:rsid w:val="00C129B8"/>
    <w:rsid w:val="00C129D4"/>
    <w:rsid w:val="00C12A2A"/>
    <w:rsid w:val="00C12EE4"/>
    <w:rsid w:val="00C138E4"/>
    <w:rsid w:val="00C13B39"/>
    <w:rsid w:val="00C13C1D"/>
    <w:rsid w:val="00C13EA8"/>
    <w:rsid w:val="00C13F3B"/>
    <w:rsid w:val="00C13F99"/>
    <w:rsid w:val="00C140CE"/>
    <w:rsid w:val="00C14112"/>
    <w:rsid w:val="00C14179"/>
    <w:rsid w:val="00C1420B"/>
    <w:rsid w:val="00C14285"/>
    <w:rsid w:val="00C14495"/>
    <w:rsid w:val="00C14600"/>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835"/>
    <w:rsid w:val="00C21C0D"/>
    <w:rsid w:val="00C21E27"/>
    <w:rsid w:val="00C21EB3"/>
    <w:rsid w:val="00C21EFC"/>
    <w:rsid w:val="00C22061"/>
    <w:rsid w:val="00C22063"/>
    <w:rsid w:val="00C22260"/>
    <w:rsid w:val="00C223F1"/>
    <w:rsid w:val="00C2247C"/>
    <w:rsid w:val="00C225A5"/>
    <w:rsid w:val="00C228AF"/>
    <w:rsid w:val="00C22A17"/>
    <w:rsid w:val="00C22B51"/>
    <w:rsid w:val="00C22E86"/>
    <w:rsid w:val="00C230CF"/>
    <w:rsid w:val="00C23631"/>
    <w:rsid w:val="00C23783"/>
    <w:rsid w:val="00C239C0"/>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745"/>
    <w:rsid w:val="00C2581A"/>
    <w:rsid w:val="00C258AA"/>
    <w:rsid w:val="00C258D7"/>
    <w:rsid w:val="00C25995"/>
    <w:rsid w:val="00C25D4F"/>
    <w:rsid w:val="00C25D78"/>
    <w:rsid w:val="00C25E05"/>
    <w:rsid w:val="00C25F9C"/>
    <w:rsid w:val="00C26042"/>
    <w:rsid w:val="00C2606E"/>
    <w:rsid w:val="00C2609D"/>
    <w:rsid w:val="00C260A9"/>
    <w:rsid w:val="00C26369"/>
    <w:rsid w:val="00C26735"/>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3004A"/>
    <w:rsid w:val="00C30186"/>
    <w:rsid w:val="00C3019F"/>
    <w:rsid w:val="00C3030C"/>
    <w:rsid w:val="00C30514"/>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A1D"/>
    <w:rsid w:val="00C31AB9"/>
    <w:rsid w:val="00C31D7C"/>
    <w:rsid w:val="00C31D96"/>
    <w:rsid w:val="00C31E93"/>
    <w:rsid w:val="00C31EDE"/>
    <w:rsid w:val="00C323A9"/>
    <w:rsid w:val="00C324A7"/>
    <w:rsid w:val="00C32593"/>
    <w:rsid w:val="00C329BB"/>
    <w:rsid w:val="00C32A01"/>
    <w:rsid w:val="00C32AC4"/>
    <w:rsid w:val="00C33113"/>
    <w:rsid w:val="00C3329B"/>
    <w:rsid w:val="00C33377"/>
    <w:rsid w:val="00C33488"/>
    <w:rsid w:val="00C334A4"/>
    <w:rsid w:val="00C33512"/>
    <w:rsid w:val="00C3352F"/>
    <w:rsid w:val="00C335CD"/>
    <w:rsid w:val="00C337BE"/>
    <w:rsid w:val="00C338C2"/>
    <w:rsid w:val="00C33B4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5E1"/>
    <w:rsid w:val="00C40749"/>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FD4"/>
    <w:rsid w:val="00C51224"/>
    <w:rsid w:val="00C514D7"/>
    <w:rsid w:val="00C515B6"/>
    <w:rsid w:val="00C516C1"/>
    <w:rsid w:val="00C51869"/>
    <w:rsid w:val="00C519E1"/>
    <w:rsid w:val="00C51CE4"/>
    <w:rsid w:val="00C51DE3"/>
    <w:rsid w:val="00C52146"/>
    <w:rsid w:val="00C52162"/>
    <w:rsid w:val="00C52499"/>
    <w:rsid w:val="00C52856"/>
    <w:rsid w:val="00C52920"/>
    <w:rsid w:val="00C52A06"/>
    <w:rsid w:val="00C52B92"/>
    <w:rsid w:val="00C5300E"/>
    <w:rsid w:val="00C531E1"/>
    <w:rsid w:val="00C5321E"/>
    <w:rsid w:val="00C53729"/>
    <w:rsid w:val="00C53888"/>
    <w:rsid w:val="00C53A97"/>
    <w:rsid w:val="00C53B1F"/>
    <w:rsid w:val="00C53D27"/>
    <w:rsid w:val="00C53D8F"/>
    <w:rsid w:val="00C54081"/>
    <w:rsid w:val="00C543BE"/>
    <w:rsid w:val="00C54631"/>
    <w:rsid w:val="00C54B2A"/>
    <w:rsid w:val="00C55224"/>
    <w:rsid w:val="00C55282"/>
    <w:rsid w:val="00C55430"/>
    <w:rsid w:val="00C55441"/>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78"/>
    <w:rsid w:val="00C5717D"/>
    <w:rsid w:val="00C5721B"/>
    <w:rsid w:val="00C572E6"/>
    <w:rsid w:val="00C57565"/>
    <w:rsid w:val="00C57624"/>
    <w:rsid w:val="00C57657"/>
    <w:rsid w:val="00C57783"/>
    <w:rsid w:val="00C57955"/>
    <w:rsid w:val="00C57969"/>
    <w:rsid w:val="00C57D59"/>
    <w:rsid w:val="00C57ED4"/>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DC4"/>
    <w:rsid w:val="00C63FD7"/>
    <w:rsid w:val="00C6400A"/>
    <w:rsid w:val="00C641F6"/>
    <w:rsid w:val="00C642BF"/>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FBB"/>
    <w:rsid w:val="00C671D5"/>
    <w:rsid w:val="00C6787F"/>
    <w:rsid w:val="00C678F0"/>
    <w:rsid w:val="00C67968"/>
    <w:rsid w:val="00C67D88"/>
    <w:rsid w:val="00C67E3A"/>
    <w:rsid w:val="00C704ED"/>
    <w:rsid w:val="00C706BC"/>
    <w:rsid w:val="00C707C3"/>
    <w:rsid w:val="00C70918"/>
    <w:rsid w:val="00C70934"/>
    <w:rsid w:val="00C709BA"/>
    <w:rsid w:val="00C70DBD"/>
    <w:rsid w:val="00C70FA4"/>
    <w:rsid w:val="00C71063"/>
    <w:rsid w:val="00C71453"/>
    <w:rsid w:val="00C71794"/>
    <w:rsid w:val="00C71B15"/>
    <w:rsid w:val="00C71D7D"/>
    <w:rsid w:val="00C7202D"/>
    <w:rsid w:val="00C721F0"/>
    <w:rsid w:val="00C7235C"/>
    <w:rsid w:val="00C724FC"/>
    <w:rsid w:val="00C7266A"/>
    <w:rsid w:val="00C726AF"/>
    <w:rsid w:val="00C727D9"/>
    <w:rsid w:val="00C72BDE"/>
    <w:rsid w:val="00C733C0"/>
    <w:rsid w:val="00C736F7"/>
    <w:rsid w:val="00C7380B"/>
    <w:rsid w:val="00C738BA"/>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478"/>
    <w:rsid w:val="00C756BE"/>
    <w:rsid w:val="00C7577B"/>
    <w:rsid w:val="00C757B1"/>
    <w:rsid w:val="00C75CF9"/>
    <w:rsid w:val="00C7600F"/>
    <w:rsid w:val="00C76093"/>
    <w:rsid w:val="00C76709"/>
    <w:rsid w:val="00C76926"/>
    <w:rsid w:val="00C76932"/>
    <w:rsid w:val="00C76B94"/>
    <w:rsid w:val="00C76EE8"/>
    <w:rsid w:val="00C77115"/>
    <w:rsid w:val="00C7720E"/>
    <w:rsid w:val="00C7729A"/>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D5B"/>
    <w:rsid w:val="00C80DC4"/>
    <w:rsid w:val="00C80E08"/>
    <w:rsid w:val="00C80F07"/>
    <w:rsid w:val="00C810FF"/>
    <w:rsid w:val="00C8114A"/>
    <w:rsid w:val="00C81421"/>
    <w:rsid w:val="00C81528"/>
    <w:rsid w:val="00C81644"/>
    <w:rsid w:val="00C81A3D"/>
    <w:rsid w:val="00C81A94"/>
    <w:rsid w:val="00C81B4F"/>
    <w:rsid w:val="00C81E3E"/>
    <w:rsid w:val="00C81FF6"/>
    <w:rsid w:val="00C8237F"/>
    <w:rsid w:val="00C824F9"/>
    <w:rsid w:val="00C8259A"/>
    <w:rsid w:val="00C8267A"/>
    <w:rsid w:val="00C8269B"/>
    <w:rsid w:val="00C828AD"/>
    <w:rsid w:val="00C828B2"/>
    <w:rsid w:val="00C8297B"/>
    <w:rsid w:val="00C82CEC"/>
    <w:rsid w:val="00C82D0F"/>
    <w:rsid w:val="00C82E4B"/>
    <w:rsid w:val="00C82F6D"/>
    <w:rsid w:val="00C83058"/>
    <w:rsid w:val="00C83061"/>
    <w:rsid w:val="00C83176"/>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EF"/>
    <w:rsid w:val="00C90A5B"/>
    <w:rsid w:val="00C90A74"/>
    <w:rsid w:val="00C90B8D"/>
    <w:rsid w:val="00C90CBD"/>
    <w:rsid w:val="00C90D54"/>
    <w:rsid w:val="00C90D5B"/>
    <w:rsid w:val="00C90D90"/>
    <w:rsid w:val="00C90DF8"/>
    <w:rsid w:val="00C90F94"/>
    <w:rsid w:val="00C91005"/>
    <w:rsid w:val="00C91610"/>
    <w:rsid w:val="00C9196B"/>
    <w:rsid w:val="00C91978"/>
    <w:rsid w:val="00C91B9A"/>
    <w:rsid w:val="00C91CBF"/>
    <w:rsid w:val="00C91F37"/>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347"/>
    <w:rsid w:val="00C9693E"/>
    <w:rsid w:val="00C96BBC"/>
    <w:rsid w:val="00C96E06"/>
    <w:rsid w:val="00C97043"/>
    <w:rsid w:val="00C97059"/>
    <w:rsid w:val="00C972D4"/>
    <w:rsid w:val="00C973E4"/>
    <w:rsid w:val="00C97510"/>
    <w:rsid w:val="00C9783A"/>
    <w:rsid w:val="00C97877"/>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1229"/>
    <w:rsid w:val="00CA13A3"/>
    <w:rsid w:val="00CA1429"/>
    <w:rsid w:val="00CA1472"/>
    <w:rsid w:val="00CA160D"/>
    <w:rsid w:val="00CA16CB"/>
    <w:rsid w:val="00CA171A"/>
    <w:rsid w:val="00CA1734"/>
    <w:rsid w:val="00CA1994"/>
    <w:rsid w:val="00CA19A2"/>
    <w:rsid w:val="00CA19BE"/>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D72"/>
    <w:rsid w:val="00CA3DCF"/>
    <w:rsid w:val="00CA3FBB"/>
    <w:rsid w:val="00CA42E3"/>
    <w:rsid w:val="00CA4337"/>
    <w:rsid w:val="00CA4902"/>
    <w:rsid w:val="00CA495B"/>
    <w:rsid w:val="00CA4CF5"/>
    <w:rsid w:val="00CA51CB"/>
    <w:rsid w:val="00CA562B"/>
    <w:rsid w:val="00CA5874"/>
    <w:rsid w:val="00CA5965"/>
    <w:rsid w:val="00CA5EBE"/>
    <w:rsid w:val="00CA608C"/>
    <w:rsid w:val="00CA61B9"/>
    <w:rsid w:val="00CA638D"/>
    <w:rsid w:val="00CA63FB"/>
    <w:rsid w:val="00CA66E2"/>
    <w:rsid w:val="00CA6972"/>
    <w:rsid w:val="00CA69BC"/>
    <w:rsid w:val="00CA6A0E"/>
    <w:rsid w:val="00CA6CF2"/>
    <w:rsid w:val="00CA729C"/>
    <w:rsid w:val="00CA73B8"/>
    <w:rsid w:val="00CA7638"/>
    <w:rsid w:val="00CA7765"/>
    <w:rsid w:val="00CA77FB"/>
    <w:rsid w:val="00CA784C"/>
    <w:rsid w:val="00CA786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DB4"/>
    <w:rsid w:val="00CB2EDF"/>
    <w:rsid w:val="00CB320C"/>
    <w:rsid w:val="00CB36DB"/>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CC"/>
    <w:rsid w:val="00CB4EFA"/>
    <w:rsid w:val="00CB4EFF"/>
    <w:rsid w:val="00CB50D0"/>
    <w:rsid w:val="00CB529A"/>
    <w:rsid w:val="00CB53C4"/>
    <w:rsid w:val="00CB544E"/>
    <w:rsid w:val="00CB54C1"/>
    <w:rsid w:val="00CB5509"/>
    <w:rsid w:val="00CB5646"/>
    <w:rsid w:val="00CB5673"/>
    <w:rsid w:val="00CB56CB"/>
    <w:rsid w:val="00CB5943"/>
    <w:rsid w:val="00CB59DD"/>
    <w:rsid w:val="00CB5C46"/>
    <w:rsid w:val="00CB5C97"/>
    <w:rsid w:val="00CB5DAB"/>
    <w:rsid w:val="00CB5FCC"/>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F6"/>
    <w:rsid w:val="00CC1C26"/>
    <w:rsid w:val="00CC1C49"/>
    <w:rsid w:val="00CC21B8"/>
    <w:rsid w:val="00CC2250"/>
    <w:rsid w:val="00CC237D"/>
    <w:rsid w:val="00CC2753"/>
    <w:rsid w:val="00CC2756"/>
    <w:rsid w:val="00CC27C3"/>
    <w:rsid w:val="00CC296A"/>
    <w:rsid w:val="00CC2AFD"/>
    <w:rsid w:val="00CC2CF6"/>
    <w:rsid w:val="00CC2E03"/>
    <w:rsid w:val="00CC3660"/>
    <w:rsid w:val="00CC377D"/>
    <w:rsid w:val="00CC386E"/>
    <w:rsid w:val="00CC3A89"/>
    <w:rsid w:val="00CC3BB8"/>
    <w:rsid w:val="00CC3D5C"/>
    <w:rsid w:val="00CC3F5C"/>
    <w:rsid w:val="00CC3F96"/>
    <w:rsid w:val="00CC3FE3"/>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199"/>
    <w:rsid w:val="00CD2242"/>
    <w:rsid w:val="00CD239C"/>
    <w:rsid w:val="00CD246D"/>
    <w:rsid w:val="00CD267C"/>
    <w:rsid w:val="00CD26A2"/>
    <w:rsid w:val="00CD278E"/>
    <w:rsid w:val="00CD27A3"/>
    <w:rsid w:val="00CD287A"/>
    <w:rsid w:val="00CD28D5"/>
    <w:rsid w:val="00CD2929"/>
    <w:rsid w:val="00CD2A92"/>
    <w:rsid w:val="00CD2B73"/>
    <w:rsid w:val="00CD2D3A"/>
    <w:rsid w:val="00CD2D4F"/>
    <w:rsid w:val="00CD2D8E"/>
    <w:rsid w:val="00CD2E05"/>
    <w:rsid w:val="00CD31CB"/>
    <w:rsid w:val="00CD3464"/>
    <w:rsid w:val="00CD36A4"/>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DF"/>
    <w:rsid w:val="00CD6056"/>
    <w:rsid w:val="00CD631E"/>
    <w:rsid w:val="00CD64BA"/>
    <w:rsid w:val="00CD65CA"/>
    <w:rsid w:val="00CD6712"/>
    <w:rsid w:val="00CD67FD"/>
    <w:rsid w:val="00CD69FE"/>
    <w:rsid w:val="00CD6C50"/>
    <w:rsid w:val="00CD6CD9"/>
    <w:rsid w:val="00CD6DB3"/>
    <w:rsid w:val="00CD6F93"/>
    <w:rsid w:val="00CD6FCD"/>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179"/>
    <w:rsid w:val="00CE420B"/>
    <w:rsid w:val="00CE4473"/>
    <w:rsid w:val="00CE463A"/>
    <w:rsid w:val="00CE4767"/>
    <w:rsid w:val="00CE4922"/>
    <w:rsid w:val="00CE4ACF"/>
    <w:rsid w:val="00CE4D7B"/>
    <w:rsid w:val="00CE4E6A"/>
    <w:rsid w:val="00CE5447"/>
    <w:rsid w:val="00CE54E8"/>
    <w:rsid w:val="00CE5617"/>
    <w:rsid w:val="00CE5709"/>
    <w:rsid w:val="00CE57D2"/>
    <w:rsid w:val="00CE588F"/>
    <w:rsid w:val="00CE5A35"/>
    <w:rsid w:val="00CE5AC3"/>
    <w:rsid w:val="00CE5E2B"/>
    <w:rsid w:val="00CE5E9C"/>
    <w:rsid w:val="00CE6335"/>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F50"/>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A28"/>
    <w:rsid w:val="00CF2059"/>
    <w:rsid w:val="00CF2061"/>
    <w:rsid w:val="00CF2085"/>
    <w:rsid w:val="00CF2247"/>
    <w:rsid w:val="00CF2249"/>
    <w:rsid w:val="00CF230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99"/>
    <w:rsid w:val="00CF443D"/>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D09"/>
    <w:rsid w:val="00CF6E99"/>
    <w:rsid w:val="00CF6EAE"/>
    <w:rsid w:val="00CF7377"/>
    <w:rsid w:val="00CF74A3"/>
    <w:rsid w:val="00CF7562"/>
    <w:rsid w:val="00CF7663"/>
    <w:rsid w:val="00CF782E"/>
    <w:rsid w:val="00CF792B"/>
    <w:rsid w:val="00CF7C33"/>
    <w:rsid w:val="00CF7E67"/>
    <w:rsid w:val="00CF7E99"/>
    <w:rsid w:val="00CF7F3D"/>
    <w:rsid w:val="00CF7FEF"/>
    <w:rsid w:val="00D0001D"/>
    <w:rsid w:val="00D000F3"/>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D3A"/>
    <w:rsid w:val="00D02D59"/>
    <w:rsid w:val="00D0314D"/>
    <w:rsid w:val="00D03356"/>
    <w:rsid w:val="00D03655"/>
    <w:rsid w:val="00D036EB"/>
    <w:rsid w:val="00D038C0"/>
    <w:rsid w:val="00D03A1C"/>
    <w:rsid w:val="00D03AF8"/>
    <w:rsid w:val="00D03D0B"/>
    <w:rsid w:val="00D040BB"/>
    <w:rsid w:val="00D0413E"/>
    <w:rsid w:val="00D04254"/>
    <w:rsid w:val="00D04724"/>
    <w:rsid w:val="00D048C4"/>
    <w:rsid w:val="00D048DB"/>
    <w:rsid w:val="00D04919"/>
    <w:rsid w:val="00D04A46"/>
    <w:rsid w:val="00D04AFA"/>
    <w:rsid w:val="00D04D3F"/>
    <w:rsid w:val="00D04D82"/>
    <w:rsid w:val="00D04DBD"/>
    <w:rsid w:val="00D0500E"/>
    <w:rsid w:val="00D0512B"/>
    <w:rsid w:val="00D05230"/>
    <w:rsid w:val="00D05372"/>
    <w:rsid w:val="00D05456"/>
    <w:rsid w:val="00D056BC"/>
    <w:rsid w:val="00D0570D"/>
    <w:rsid w:val="00D05AA1"/>
    <w:rsid w:val="00D05AF9"/>
    <w:rsid w:val="00D05C88"/>
    <w:rsid w:val="00D05F7C"/>
    <w:rsid w:val="00D06333"/>
    <w:rsid w:val="00D0634F"/>
    <w:rsid w:val="00D06452"/>
    <w:rsid w:val="00D06496"/>
    <w:rsid w:val="00D064B7"/>
    <w:rsid w:val="00D067B8"/>
    <w:rsid w:val="00D06A0A"/>
    <w:rsid w:val="00D06ACF"/>
    <w:rsid w:val="00D06BC7"/>
    <w:rsid w:val="00D06F9A"/>
    <w:rsid w:val="00D07272"/>
    <w:rsid w:val="00D072E6"/>
    <w:rsid w:val="00D077D4"/>
    <w:rsid w:val="00D07A14"/>
    <w:rsid w:val="00D07AFD"/>
    <w:rsid w:val="00D07D2D"/>
    <w:rsid w:val="00D102F4"/>
    <w:rsid w:val="00D10426"/>
    <w:rsid w:val="00D10671"/>
    <w:rsid w:val="00D10C2F"/>
    <w:rsid w:val="00D10C7F"/>
    <w:rsid w:val="00D11129"/>
    <w:rsid w:val="00D11478"/>
    <w:rsid w:val="00D115A7"/>
    <w:rsid w:val="00D11947"/>
    <w:rsid w:val="00D11C29"/>
    <w:rsid w:val="00D11DB9"/>
    <w:rsid w:val="00D11EAE"/>
    <w:rsid w:val="00D1228B"/>
    <w:rsid w:val="00D122E1"/>
    <w:rsid w:val="00D123C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DA9"/>
    <w:rsid w:val="00D13EAC"/>
    <w:rsid w:val="00D13F97"/>
    <w:rsid w:val="00D1411A"/>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D25"/>
    <w:rsid w:val="00D23DAF"/>
    <w:rsid w:val="00D24252"/>
    <w:rsid w:val="00D244CE"/>
    <w:rsid w:val="00D24613"/>
    <w:rsid w:val="00D24723"/>
    <w:rsid w:val="00D248C5"/>
    <w:rsid w:val="00D24D7F"/>
    <w:rsid w:val="00D24D98"/>
    <w:rsid w:val="00D24EFF"/>
    <w:rsid w:val="00D2503B"/>
    <w:rsid w:val="00D2514A"/>
    <w:rsid w:val="00D25360"/>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68C"/>
    <w:rsid w:val="00D27871"/>
    <w:rsid w:val="00D279C8"/>
    <w:rsid w:val="00D307FD"/>
    <w:rsid w:val="00D308C3"/>
    <w:rsid w:val="00D30937"/>
    <w:rsid w:val="00D3099C"/>
    <w:rsid w:val="00D30BC4"/>
    <w:rsid w:val="00D30C08"/>
    <w:rsid w:val="00D30D7A"/>
    <w:rsid w:val="00D30FF3"/>
    <w:rsid w:val="00D31018"/>
    <w:rsid w:val="00D311F8"/>
    <w:rsid w:val="00D31407"/>
    <w:rsid w:val="00D3171D"/>
    <w:rsid w:val="00D318EA"/>
    <w:rsid w:val="00D31C7A"/>
    <w:rsid w:val="00D31CD5"/>
    <w:rsid w:val="00D3211A"/>
    <w:rsid w:val="00D3243D"/>
    <w:rsid w:val="00D32560"/>
    <w:rsid w:val="00D326FC"/>
    <w:rsid w:val="00D327C9"/>
    <w:rsid w:val="00D32863"/>
    <w:rsid w:val="00D32EA5"/>
    <w:rsid w:val="00D32F48"/>
    <w:rsid w:val="00D3306C"/>
    <w:rsid w:val="00D3314A"/>
    <w:rsid w:val="00D33180"/>
    <w:rsid w:val="00D332C9"/>
    <w:rsid w:val="00D3351E"/>
    <w:rsid w:val="00D33874"/>
    <w:rsid w:val="00D339CA"/>
    <w:rsid w:val="00D33AE6"/>
    <w:rsid w:val="00D33B9D"/>
    <w:rsid w:val="00D33CFE"/>
    <w:rsid w:val="00D34045"/>
    <w:rsid w:val="00D343B8"/>
    <w:rsid w:val="00D345A5"/>
    <w:rsid w:val="00D345A8"/>
    <w:rsid w:val="00D34675"/>
    <w:rsid w:val="00D3472F"/>
    <w:rsid w:val="00D347B6"/>
    <w:rsid w:val="00D34CAF"/>
    <w:rsid w:val="00D34D93"/>
    <w:rsid w:val="00D350D7"/>
    <w:rsid w:val="00D352EC"/>
    <w:rsid w:val="00D35F70"/>
    <w:rsid w:val="00D36308"/>
    <w:rsid w:val="00D36628"/>
    <w:rsid w:val="00D3672E"/>
    <w:rsid w:val="00D367A5"/>
    <w:rsid w:val="00D36B44"/>
    <w:rsid w:val="00D36C40"/>
    <w:rsid w:val="00D36DA5"/>
    <w:rsid w:val="00D370FA"/>
    <w:rsid w:val="00D3719D"/>
    <w:rsid w:val="00D373EA"/>
    <w:rsid w:val="00D3768A"/>
    <w:rsid w:val="00D37E4A"/>
    <w:rsid w:val="00D37E8D"/>
    <w:rsid w:val="00D40263"/>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458"/>
    <w:rsid w:val="00D4381E"/>
    <w:rsid w:val="00D4384C"/>
    <w:rsid w:val="00D43999"/>
    <w:rsid w:val="00D43D60"/>
    <w:rsid w:val="00D442B1"/>
    <w:rsid w:val="00D442ED"/>
    <w:rsid w:val="00D44855"/>
    <w:rsid w:val="00D44B62"/>
    <w:rsid w:val="00D44CE6"/>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627"/>
    <w:rsid w:val="00D556B0"/>
    <w:rsid w:val="00D55826"/>
    <w:rsid w:val="00D55AAA"/>
    <w:rsid w:val="00D55AEB"/>
    <w:rsid w:val="00D55BE4"/>
    <w:rsid w:val="00D55C11"/>
    <w:rsid w:val="00D55FCA"/>
    <w:rsid w:val="00D5603E"/>
    <w:rsid w:val="00D5624B"/>
    <w:rsid w:val="00D56526"/>
    <w:rsid w:val="00D565DE"/>
    <w:rsid w:val="00D56880"/>
    <w:rsid w:val="00D56890"/>
    <w:rsid w:val="00D56988"/>
    <w:rsid w:val="00D56B1B"/>
    <w:rsid w:val="00D56C1A"/>
    <w:rsid w:val="00D56C36"/>
    <w:rsid w:val="00D56D0C"/>
    <w:rsid w:val="00D56DA7"/>
    <w:rsid w:val="00D57367"/>
    <w:rsid w:val="00D5761D"/>
    <w:rsid w:val="00D601EC"/>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625"/>
    <w:rsid w:val="00D6476E"/>
    <w:rsid w:val="00D64788"/>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FC"/>
    <w:rsid w:val="00D72853"/>
    <w:rsid w:val="00D72AEC"/>
    <w:rsid w:val="00D72D80"/>
    <w:rsid w:val="00D730F4"/>
    <w:rsid w:val="00D73152"/>
    <w:rsid w:val="00D7346E"/>
    <w:rsid w:val="00D739C0"/>
    <w:rsid w:val="00D73BA6"/>
    <w:rsid w:val="00D73C3A"/>
    <w:rsid w:val="00D73D47"/>
    <w:rsid w:val="00D73ED6"/>
    <w:rsid w:val="00D741C6"/>
    <w:rsid w:val="00D741DC"/>
    <w:rsid w:val="00D741EC"/>
    <w:rsid w:val="00D7425E"/>
    <w:rsid w:val="00D7438F"/>
    <w:rsid w:val="00D744A8"/>
    <w:rsid w:val="00D74523"/>
    <w:rsid w:val="00D74630"/>
    <w:rsid w:val="00D74693"/>
    <w:rsid w:val="00D74A4D"/>
    <w:rsid w:val="00D74CB6"/>
    <w:rsid w:val="00D74E9F"/>
    <w:rsid w:val="00D7529B"/>
    <w:rsid w:val="00D753B2"/>
    <w:rsid w:val="00D7590B"/>
    <w:rsid w:val="00D7591C"/>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33D5"/>
    <w:rsid w:val="00D83465"/>
    <w:rsid w:val="00D83537"/>
    <w:rsid w:val="00D83C57"/>
    <w:rsid w:val="00D83D6D"/>
    <w:rsid w:val="00D8428D"/>
    <w:rsid w:val="00D845BB"/>
    <w:rsid w:val="00D8463D"/>
    <w:rsid w:val="00D8471A"/>
    <w:rsid w:val="00D84893"/>
    <w:rsid w:val="00D849B8"/>
    <w:rsid w:val="00D84A4E"/>
    <w:rsid w:val="00D84F35"/>
    <w:rsid w:val="00D850E5"/>
    <w:rsid w:val="00D85123"/>
    <w:rsid w:val="00D851F4"/>
    <w:rsid w:val="00D85428"/>
    <w:rsid w:val="00D854B1"/>
    <w:rsid w:val="00D85538"/>
    <w:rsid w:val="00D8554E"/>
    <w:rsid w:val="00D85C7E"/>
    <w:rsid w:val="00D85E1C"/>
    <w:rsid w:val="00D85FBA"/>
    <w:rsid w:val="00D862BD"/>
    <w:rsid w:val="00D8647E"/>
    <w:rsid w:val="00D86485"/>
    <w:rsid w:val="00D864EA"/>
    <w:rsid w:val="00D866C6"/>
    <w:rsid w:val="00D867CF"/>
    <w:rsid w:val="00D86D1C"/>
    <w:rsid w:val="00D86F48"/>
    <w:rsid w:val="00D86FE9"/>
    <w:rsid w:val="00D87010"/>
    <w:rsid w:val="00D870B7"/>
    <w:rsid w:val="00D872AB"/>
    <w:rsid w:val="00D874B3"/>
    <w:rsid w:val="00D877BC"/>
    <w:rsid w:val="00D879CD"/>
    <w:rsid w:val="00D87B98"/>
    <w:rsid w:val="00D87CDF"/>
    <w:rsid w:val="00D87E42"/>
    <w:rsid w:val="00D90075"/>
    <w:rsid w:val="00D9030E"/>
    <w:rsid w:val="00D903B6"/>
    <w:rsid w:val="00D907FA"/>
    <w:rsid w:val="00D90D36"/>
    <w:rsid w:val="00D90E8E"/>
    <w:rsid w:val="00D90F72"/>
    <w:rsid w:val="00D91416"/>
    <w:rsid w:val="00D91614"/>
    <w:rsid w:val="00D917CD"/>
    <w:rsid w:val="00D91C2A"/>
    <w:rsid w:val="00D91CD5"/>
    <w:rsid w:val="00D91D3C"/>
    <w:rsid w:val="00D92030"/>
    <w:rsid w:val="00D92331"/>
    <w:rsid w:val="00D92349"/>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58"/>
    <w:rsid w:val="00D9416B"/>
    <w:rsid w:val="00D94550"/>
    <w:rsid w:val="00D94849"/>
    <w:rsid w:val="00D94B2F"/>
    <w:rsid w:val="00D94D31"/>
    <w:rsid w:val="00D94D80"/>
    <w:rsid w:val="00D94F4A"/>
    <w:rsid w:val="00D9520E"/>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FC3"/>
    <w:rsid w:val="00D972D5"/>
    <w:rsid w:val="00D973CC"/>
    <w:rsid w:val="00D9742F"/>
    <w:rsid w:val="00D97ACE"/>
    <w:rsid w:val="00D97F0E"/>
    <w:rsid w:val="00D97F55"/>
    <w:rsid w:val="00D97FFE"/>
    <w:rsid w:val="00DA0325"/>
    <w:rsid w:val="00DA03F4"/>
    <w:rsid w:val="00DA055A"/>
    <w:rsid w:val="00DA0660"/>
    <w:rsid w:val="00DA0768"/>
    <w:rsid w:val="00DA0B40"/>
    <w:rsid w:val="00DA0E20"/>
    <w:rsid w:val="00DA0E93"/>
    <w:rsid w:val="00DA1843"/>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3118"/>
    <w:rsid w:val="00DA3165"/>
    <w:rsid w:val="00DA3483"/>
    <w:rsid w:val="00DA36D9"/>
    <w:rsid w:val="00DA38D8"/>
    <w:rsid w:val="00DA3FBC"/>
    <w:rsid w:val="00DA408B"/>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5CB"/>
    <w:rsid w:val="00DA76EA"/>
    <w:rsid w:val="00DA792E"/>
    <w:rsid w:val="00DA7BB8"/>
    <w:rsid w:val="00DA7D01"/>
    <w:rsid w:val="00DA7E51"/>
    <w:rsid w:val="00DB0437"/>
    <w:rsid w:val="00DB0559"/>
    <w:rsid w:val="00DB0570"/>
    <w:rsid w:val="00DB0739"/>
    <w:rsid w:val="00DB08BB"/>
    <w:rsid w:val="00DB0D54"/>
    <w:rsid w:val="00DB0EFD"/>
    <w:rsid w:val="00DB1308"/>
    <w:rsid w:val="00DB1745"/>
    <w:rsid w:val="00DB184B"/>
    <w:rsid w:val="00DB1E6A"/>
    <w:rsid w:val="00DB1E8A"/>
    <w:rsid w:val="00DB23AF"/>
    <w:rsid w:val="00DB23C0"/>
    <w:rsid w:val="00DB25C2"/>
    <w:rsid w:val="00DB28CE"/>
    <w:rsid w:val="00DB2B16"/>
    <w:rsid w:val="00DB2BB8"/>
    <w:rsid w:val="00DB2CDB"/>
    <w:rsid w:val="00DB2EBF"/>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59C"/>
    <w:rsid w:val="00DC25CD"/>
    <w:rsid w:val="00DC25E8"/>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AA9"/>
    <w:rsid w:val="00DC4ECC"/>
    <w:rsid w:val="00DC515B"/>
    <w:rsid w:val="00DC528C"/>
    <w:rsid w:val="00DC52F9"/>
    <w:rsid w:val="00DC53A2"/>
    <w:rsid w:val="00DC53C5"/>
    <w:rsid w:val="00DC5A15"/>
    <w:rsid w:val="00DC5E05"/>
    <w:rsid w:val="00DC600A"/>
    <w:rsid w:val="00DC6142"/>
    <w:rsid w:val="00DC625E"/>
    <w:rsid w:val="00DC634B"/>
    <w:rsid w:val="00DC6355"/>
    <w:rsid w:val="00DC65FC"/>
    <w:rsid w:val="00DC66A6"/>
    <w:rsid w:val="00DC670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F8"/>
    <w:rsid w:val="00DD0D3B"/>
    <w:rsid w:val="00DD0DC2"/>
    <w:rsid w:val="00DD0EDC"/>
    <w:rsid w:val="00DD0F52"/>
    <w:rsid w:val="00DD1010"/>
    <w:rsid w:val="00DD10F3"/>
    <w:rsid w:val="00DD179D"/>
    <w:rsid w:val="00DD18CC"/>
    <w:rsid w:val="00DD1919"/>
    <w:rsid w:val="00DD1E43"/>
    <w:rsid w:val="00DD1F82"/>
    <w:rsid w:val="00DD2387"/>
    <w:rsid w:val="00DD2411"/>
    <w:rsid w:val="00DD24D7"/>
    <w:rsid w:val="00DD28F6"/>
    <w:rsid w:val="00DD294D"/>
    <w:rsid w:val="00DD33FF"/>
    <w:rsid w:val="00DD34F6"/>
    <w:rsid w:val="00DD353F"/>
    <w:rsid w:val="00DD35F4"/>
    <w:rsid w:val="00DD3696"/>
    <w:rsid w:val="00DD3B16"/>
    <w:rsid w:val="00DD40E4"/>
    <w:rsid w:val="00DD41AF"/>
    <w:rsid w:val="00DD4203"/>
    <w:rsid w:val="00DD4573"/>
    <w:rsid w:val="00DD47DD"/>
    <w:rsid w:val="00DD4A85"/>
    <w:rsid w:val="00DD4BE3"/>
    <w:rsid w:val="00DD4DD5"/>
    <w:rsid w:val="00DD4FD6"/>
    <w:rsid w:val="00DD543E"/>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89"/>
    <w:rsid w:val="00DE31E4"/>
    <w:rsid w:val="00DE32B6"/>
    <w:rsid w:val="00DE33A3"/>
    <w:rsid w:val="00DE375C"/>
    <w:rsid w:val="00DE375F"/>
    <w:rsid w:val="00DE378B"/>
    <w:rsid w:val="00DE3833"/>
    <w:rsid w:val="00DE3A2F"/>
    <w:rsid w:val="00DE3A54"/>
    <w:rsid w:val="00DE3AEC"/>
    <w:rsid w:val="00DE3B1C"/>
    <w:rsid w:val="00DE3B1F"/>
    <w:rsid w:val="00DE3D3A"/>
    <w:rsid w:val="00DE3DD3"/>
    <w:rsid w:val="00DE3E8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E2D"/>
    <w:rsid w:val="00DE6ED5"/>
    <w:rsid w:val="00DE6FD1"/>
    <w:rsid w:val="00DE7A9D"/>
    <w:rsid w:val="00DE7AB7"/>
    <w:rsid w:val="00DE7B4F"/>
    <w:rsid w:val="00DE7DF0"/>
    <w:rsid w:val="00DE7E52"/>
    <w:rsid w:val="00DE7F65"/>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BCB"/>
    <w:rsid w:val="00DF2DAC"/>
    <w:rsid w:val="00DF2DF2"/>
    <w:rsid w:val="00DF2EE3"/>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D03"/>
    <w:rsid w:val="00E0007D"/>
    <w:rsid w:val="00E002DF"/>
    <w:rsid w:val="00E004A9"/>
    <w:rsid w:val="00E004CB"/>
    <w:rsid w:val="00E005BD"/>
    <w:rsid w:val="00E00960"/>
    <w:rsid w:val="00E00B83"/>
    <w:rsid w:val="00E00C8C"/>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813"/>
    <w:rsid w:val="00E03CA7"/>
    <w:rsid w:val="00E03EC5"/>
    <w:rsid w:val="00E03F24"/>
    <w:rsid w:val="00E04033"/>
    <w:rsid w:val="00E04547"/>
    <w:rsid w:val="00E045C5"/>
    <w:rsid w:val="00E0470B"/>
    <w:rsid w:val="00E04912"/>
    <w:rsid w:val="00E04BC5"/>
    <w:rsid w:val="00E04D18"/>
    <w:rsid w:val="00E04EF2"/>
    <w:rsid w:val="00E05149"/>
    <w:rsid w:val="00E0515A"/>
    <w:rsid w:val="00E05371"/>
    <w:rsid w:val="00E055C3"/>
    <w:rsid w:val="00E056FB"/>
    <w:rsid w:val="00E05B8B"/>
    <w:rsid w:val="00E05BC2"/>
    <w:rsid w:val="00E05C1B"/>
    <w:rsid w:val="00E05E68"/>
    <w:rsid w:val="00E05F0C"/>
    <w:rsid w:val="00E065CD"/>
    <w:rsid w:val="00E06EFF"/>
    <w:rsid w:val="00E07367"/>
    <w:rsid w:val="00E0739C"/>
    <w:rsid w:val="00E07515"/>
    <w:rsid w:val="00E077CF"/>
    <w:rsid w:val="00E077E9"/>
    <w:rsid w:val="00E07C2F"/>
    <w:rsid w:val="00E07D40"/>
    <w:rsid w:val="00E07F9C"/>
    <w:rsid w:val="00E1022A"/>
    <w:rsid w:val="00E10A36"/>
    <w:rsid w:val="00E10AB4"/>
    <w:rsid w:val="00E10D8D"/>
    <w:rsid w:val="00E10DE3"/>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B94"/>
    <w:rsid w:val="00E13BB4"/>
    <w:rsid w:val="00E13BC2"/>
    <w:rsid w:val="00E13BD4"/>
    <w:rsid w:val="00E14184"/>
    <w:rsid w:val="00E1464B"/>
    <w:rsid w:val="00E1468F"/>
    <w:rsid w:val="00E146B1"/>
    <w:rsid w:val="00E1476C"/>
    <w:rsid w:val="00E14782"/>
    <w:rsid w:val="00E1495C"/>
    <w:rsid w:val="00E14D54"/>
    <w:rsid w:val="00E14EA1"/>
    <w:rsid w:val="00E15018"/>
    <w:rsid w:val="00E152CD"/>
    <w:rsid w:val="00E155EC"/>
    <w:rsid w:val="00E1575B"/>
    <w:rsid w:val="00E157B5"/>
    <w:rsid w:val="00E157BB"/>
    <w:rsid w:val="00E15C1A"/>
    <w:rsid w:val="00E15D4D"/>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80D"/>
    <w:rsid w:val="00E239AF"/>
    <w:rsid w:val="00E23F74"/>
    <w:rsid w:val="00E24091"/>
    <w:rsid w:val="00E2414B"/>
    <w:rsid w:val="00E24458"/>
    <w:rsid w:val="00E2452B"/>
    <w:rsid w:val="00E246E3"/>
    <w:rsid w:val="00E24E6F"/>
    <w:rsid w:val="00E24E75"/>
    <w:rsid w:val="00E24E7E"/>
    <w:rsid w:val="00E24F72"/>
    <w:rsid w:val="00E2504A"/>
    <w:rsid w:val="00E253DA"/>
    <w:rsid w:val="00E253F8"/>
    <w:rsid w:val="00E25B95"/>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B9B"/>
    <w:rsid w:val="00E27D63"/>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C8C"/>
    <w:rsid w:val="00E34EEE"/>
    <w:rsid w:val="00E34F27"/>
    <w:rsid w:val="00E3510E"/>
    <w:rsid w:val="00E3534D"/>
    <w:rsid w:val="00E355E6"/>
    <w:rsid w:val="00E35620"/>
    <w:rsid w:val="00E357DA"/>
    <w:rsid w:val="00E35A1F"/>
    <w:rsid w:val="00E35AEB"/>
    <w:rsid w:val="00E35B46"/>
    <w:rsid w:val="00E35DA1"/>
    <w:rsid w:val="00E35F12"/>
    <w:rsid w:val="00E362B2"/>
    <w:rsid w:val="00E364A9"/>
    <w:rsid w:val="00E36567"/>
    <w:rsid w:val="00E3685A"/>
    <w:rsid w:val="00E36A7E"/>
    <w:rsid w:val="00E36F9A"/>
    <w:rsid w:val="00E37233"/>
    <w:rsid w:val="00E3734B"/>
    <w:rsid w:val="00E373B7"/>
    <w:rsid w:val="00E37419"/>
    <w:rsid w:val="00E37422"/>
    <w:rsid w:val="00E3753C"/>
    <w:rsid w:val="00E376ED"/>
    <w:rsid w:val="00E37C38"/>
    <w:rsid w:val="00E37E9D"/>
    <w:rsid w:val="00E4028B"/>
    <w:rsid w:val="00E40317"/>
    <w:rsid w:val="00E4034A"/>
    <w:rsid w:val="00E40430"/>
    <w:rsid w:val="00E40552"/>
    <w:rsid w:val="00E407F0"/>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710"/>
    <w:rsid w:val="00E427A3"/>
    <w:rsid w:val="00E42A0A"/>
    <w:rsid w:val="00E42ABF"/>
    <w:rsid w:val="00E42AF4"/>
    <w:rsid w:val="00E42B0C"/>
    <w:rsid w:val="00E42E5C"/>
    <w:rsid w:val="00E43167"/>
    <w:rsid w:val="00E434BE"/>
    <w:rsid w:val="00E4355E"/>
    <w:rsid w:val="00E439F9"/>
    <w:rsid w:val="00E43C92"/>
    <w:rsid w:val="00E43FF5"/>
    <w:rsid w:val="00E440E3"/>
    <w:rsid w:val="00E444EA"/>
    <w:rsid w:val="00E44658"/>
    <w:rsid w:val="00E448C5"/>
    <w:rsid w:val="00E44A5E"/>
    <w:rsid w:val="00E44A95"/>
    <w:rsid w:val="00E44A9A"/>
    <w:rsid w:val="00E44B2D"/>
    <w:rsid w:val="00E44F26"/>
    <w:rsid w:val="00E44FFE"/>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D3"/>
    <w:rsid w:val="00E527D7"/>
    <w:rsid w:val="00E52815"/>
    <w:rsid w:val="00E52BC1"/>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94"/>
    <w:rsid w:val="00E56647"/>
    <w:rsid w:val="00E566CE"/>
    <w:rsid w:val="00E566F2"/>
    <w:rsid w:val="00E568F6"/>
    <w:rsid w:val="00E56CE5"/>
    <w:rsid w:val="00E56D5A"/>
    <w:rsid w:val="00E57358"/>
    <w:rsid w:val="00E57384"/>
    <w:rsid w:val="00E573D7"/>
    <w:rsid w:val="00E5752E"/>
    <w:rsid w:val="00E57788"/>
    <w:rsid w:val="00E578F4"/>
    <w:rsid w:val="00E579E1"/>
    <w:rsid w:val="00E57C8F"/>
    <w:rsid w:val="00E57DE0"/>
    <w:rsid w:val="00E57E2A"/>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F06"/>
    <w:rsid w:val="00E643D5"/>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6E"/>
    <w:rsid w:val="00E7088B"/>
    <w:rsid w:val="00E70B9E"/>
    <w:rsid w:val="00E714A3"/>
    <w:rsid w:val="00E715EE"/>
    <w:rsid w:val="00E71A82"/>
    <w:rsid w:val="00E71C20"/>
    <w:rsid w:val="00E71E8A"/>
    <w:rsid w:val="00E71F9B"/>
    <w:rsid w:val="00E722ED"/>
    <w:rsid w:val="00E722EE"/>
    <w:rsid w:val="00E724DC"/>
    <w:rsid w:val="00E725E4"/>
    <w:rsid w:val="00E72700"/>
    <w:rsid w:val="00E72841"/>
    <w:rsid w:val="00E7297E"/>
    <w:rsid w:val="00E72A06"/>
    <w:rsid w:val="00E72A6E"/>
    <w:rsid w:val="00E72EFC"/>
    <w:rsid w:val="00E72FB1"/>
    <w:rsid w:val="00E730B7"/>
    <w:rsid w:val="00E731FB"/>
    <w:rsid w:val="00E73279"/>
    <w:rsid w:val="00E73678"/>
    <w:rsid w:val="00E7377C"/>
    <w:rsid w:val="00E73913"/>
    <w:rsid w:val="00E73A9D"/>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73"/>
    <w:rsid w:val="00E76458"/>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F7"/>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C93"/>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5FF"/>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F7"/>
    <w:rsid w:val="00E94E27"/>
    <w:rsid w:val="00E94F07"/>
    <w:rsid w:val="00E95176"/>
    <w:rsid w:val="00E95712"/>
    <w:rsid w:val="00E95C9D"/>
    <w:rsid w:val="00E95D00"/>
    <w:rsid w:val="00E961C6"/>
    <w:rsid w:val="00E961EC"/>
    <w:rsid w:val="00E9626C"/>
    <w:rsid w:val="00E962E6"/>
    <w:rsid w:val="00E96316"/>
    <w:rsid w:val="00E96438"/>
    <w:rsid w:val="00E96461"/>
    <w:rsid w:val="00E9663C"/>
    <w:rsid w:val="00E96675"/>
    <w:rsid w:val="00E96C36"/>
    <w:rsid w:val="00E96F87"/>
    <w:rsid w:val="00E96F91"/>
    <w:rsid w:val="00E96FE8"/>
    <w:rsid w:val="00E97153"/>
    <w:rsid w:val="00E97245"/>
    <w:rsid w:val="00E97457"/>
    <w:rsid w:val="00E97458"/>
    <w:rsid w:val="00E974A6"/>
    <w:rsid w:val="00E97891"/>
    <w:rsid w:val="00E97A85"/>
    <w:rsid w:val="00E97C17"/>
    <w:rsid w:val="00E97D06"/>
    <w:rsid w:val="00E97E64"/>
    <w:rsid w:val="00EA041D"/>
    <w:rsid w:val="00EA0420"/>
    <w:rsid w:val="00EA0620"/>
    <w:rsid w:val="00EA0843"/>
    <w:rsid w:val="00EA0A42"/>
    <w:rsid w:val="00EA0AA4"/>
    <w:rsid w:val="00EA0B84"/>
    <w:rsid w:val="00EA0C57"/>
    <w:rsid w:val="00EA0D1E"/>
    <w:rsid w:val="00EA10CB"/>
    <w:rsid w:val="00EA1128"/>
    <w:rsid w:val="00EA1435"/>
    <w:rsid w:val="00EA14DE"/>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ADC"/>
    <w:rsid w:val="00EA3BA2"/>
    <w:rsid w:val="00EA3BAE"/>
    <w:rsid w:val="00EA3D3A"/>
    <w:rsid w:val="00EA4255"/>
    <w:rsid w:val="00EA42DD"/>
    <w:rsid w:val="00EA4348"/>
    <w:rsid w:val="00EA4399"/>
    <w:rsid w:val="00EA4480"/>
    <w:rsid w:val="00EA4998"/>
    <w:rsid w:val="00EA4A70"/>
    <w:rsid w:val="00EA4A77"/>
    <w:rsid w:val="00EA4AD4"/>
    <w:rsid w:val="00EA4B4C"/>
    <w:rsid w:val="00EA4C54"/>
    <w:rsid w:val="00EA4FAC"/>
    <w:rsid w:val="00EA5352"/>
    <w:rsid w:val="00EA563E"/>
    <w:rsid w:val="00EA56BA"/>
    <w:rsid w:val="00EA5717"/>
    <w:rsid w:val="00EA5B0F"/>
    <w:rsid w:val="00EA5C6C"/>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412"/>
    <w:rsid w:val="00EB250D"/>
    <w:rsid w:val="00EB264D"/>
    <w:rsid w:val="00EB27C5"/>
    <w:rsid w:val="00EB28DE"/>
    <w:rsid w:val="00EB29F9"/>
    <w:rsid w:val="00EB2F31"/>
    <w:rsid w:val="00EB3020"/>
    <w:rsid w:val="00EB341E"/>
    <w:rsid w:val="00EB3790"/>
    <w:rsid w:val="00EB3986"/>
    <w:rsid w:val="00EB39CD"/>
    <w:rsid w:val="00EB3BB5"/>
    <w:rsid w:val="00EB3BD4"/>
    <w:rsid w:val="00EB3C4E"/>
    <w:rsid w:val="00EB4165"/>
    <w:rsid w:val="00EB43BE"/>
    <w:rsid w:val="00EB43F4"/>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A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D10"/>
    <w:rsid w:val="00EC1DD3"/>
    <w:rsid w:val="00EC1FE3"/>
    <w:rsid w:val="00EC200E"/>
    <w:rsid w:val="00EC2069"/>
    <w:rsid w:val="00EC2159"/>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1A9"/>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9A4"/>
    <w:rsid w:val="00EC5A7E"/>
    <w:rsid w:val="00EC5BFF"/>
    <w:rsid w:val="00EC5EB9"/>
    <w:rsid w:val="00EC6002"/>
    <w:rsid w:val="00EC60B6"/>
    <w:rsid w:val="00EC6171"/>
    <w:rsid w:val="00EC638D"/>
    <w:rsid w:val="00EC6510"/>
    <w:rsid w:val="00EC6714"/>
    <w:rsid w:val="00EC67E4"/>
    <w:rsid w:val="00EC68BF"/>
    <w:rsid w:val="00EC69EB"/>
    <w:rsid w:val="00EC6B10"/>
    <w:rsid w:val="00EC6B58"/>
    <w:rsid w:val="00EC6C1F"/>
    <w:rsid w:val="00EC7930"/>
    <w:rsid w:val="00EC7AB8"/>
    <w:rsid w:val="00EC7B83"/>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E1"/>
    <w:rsid w:val="00ED2073"/>
    <w:rsid w:val="00ED20E9"/>
    <w:rsid w:val="00ED2478"/>
    <w:rsid w:val="00ED2552"/>
    <w:rsid w:val="00ED2564"/>
    <w:rsid w:val="00ED33FA"/>
    <w:rsid w:val="00ED35E4"/>
    <w:rsid w:val="00ED3820"/>
    <w:rsid w:val="00ED3977"/>
    <w:rsid w:val="00ED3A3C"/>
    <w:rsid w:val="00ED3AB0"/>
    <w:rsid w:val="00ED436D"/>
    <w:rsid w:val="00ED453A"/>
    <w:rsid w:val="00ED45F1"/>
    <w:rsid w:val="00ED46C5"/>
    <w:rsid w:val="00ED4818"/>
    <w:rsid w:val="00ED4B42"/>
    <w:rsid w:val="00ED4BAE"/>
    <w:rsid w:val="00ED4FB9"/>
    <w:rsid w:val="00ED53A9"/>
    <w:rsid w:val="00ED5486"/>
    <w:rsid w:val="00ED56B2"/>
    <w:rsid w:val="00ED59C3"/>
    <w:rsid w:val="00ED5B1E"/>
    <w:rsid w:val="00ED620B"/>
    <w:rsid w:val="00ED6254"/>
    <w:rsid w:val="00ED63A1"/>
    <w:rsid w:val="00ED63AA"/>
    <w:rsid w:val="00ED6500"/>
    <w:rsid w:val="00ED67B9"/>
    <w:rsid w:val="00ED68F7"/>
    <w:rsid w:val="00ED70FB"/>
    <w:rsid w:val="00ED740A"/>
    <w:rsid w:val="00ED752B"/>
    <w:rsid w:val="00ED7617"/>
    <w:rsid w:val="00ED7843"/>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A97"/>
    <w:rsid w:val="00EE5C66"/>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6A"/>
    <w:rsid w:val="00EF0323"/>
    <w:rsid w:val="00EF033F"/>
    <w:rsid w:val="00EF0439"/>
    <w:rsid w:val="00EF047A"/>
    <w:rsid w:val="00EF0922"/>
    <w:rsid w:val="00EF0A6A"/>
    <w:rsid w:val="00EF0AF9"/>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839"/>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EA"/>
    <w:rsid w:val="00EF5E4E"/>
    <w:rsid w:val="00EF5FF4"/>
    <w:rsid w:val="00EF60D4"/>
    <w:rsid w:val="00EF6284"/>
    <w:rsid w:val="00EF6364"/>
    <w:rsid w:val="00EF69FB"/>
    <w:rsid w:val="00EF6BDA"/>
    <w:rsid w:val="00EF6DCB"/>
    <w:rsid w:val="00EF6EAF"/>
    <w:rsid w:val="00EF70B2"/>
    <w:rsid w:val="00EF782B"/>
    <w:rsid w:val="00EF7861"/>
    <w:rsid w:val="00EF79FC"/>
    <w:rsid w:val="00EF7AD9"/>
    <w:rsid w:val="00EF7D14"/>
    <w:rsid w:val="00EF7D7F"/>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CDC"/>
    <w:rsid w:val="00F030F0"/>
    <w:rsid w:val="00F03131"/>
    <w:rsid w:val="00F03501"/>
    <w:rsid w:val="00F03739"/>
    <w:rsid w:val="00F038D3"/>
    <w:rsid w:val="00F0398B"/>
    <w:rsid w:val="00F039F7"/>
    <w:rsid w:val="00F03E10"/>
    <w:rsid w:val="00F04219"/>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70C6"/>
    <w:rsid w:val="00F071C4"/>
    <w:rsid w:val="00F0729F"/>
    <w:rsid w:val="00F074E1"/>
    <w:rsid w:val="00F0753D"/>
    <w:rsid w:val="00F07577"/>
    <w:rsid w:val="00F0764E"/>
    <w:rsid w:val="00F07692"/>
    <w:rsid w:val="00F07765"/>
    <w:rsid w:val="00F077AD"/>
    <w:rsid w:val="00F07896"/>
    <w:rsid w:val="00F07935"/>
    <w:rsid w:val="00F07A25"/>
    <w:rsid w:val="00F07BC5"/>
    <w:rsid w:val="00F07ED9"/>
    <w:rsid w:val="00F07FB7"/>
    <w:rsid w:val="00F07FC1"/>
    <w:rsid w:val="00F103B2"/>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44C"/>
    <w:rsid w:val="00F125C9"/>
    <w:rsid w:val="00F126A0"/>
    <w:rsid w:val="00F12B8E"/>
    <w:rsid w:val="00F12BC5"/>
    <w:rsid w:val="00F12D3D"/>
    <w:rsid w:val="00F12E8E"/>
    <w:rsid w:val="00F12F81"/>
    <w:rsid w:val="00F13914"/>
    <w:rsid w:val="00F13AFA"/>
    <w:rsid w:val="00F13C49"/>
    <w:rsid w:val="00F13D55"/>
    <w:rsid w:val="00F13D79"/>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FDC"/>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11"/>
    <w:rsid w:val="00F20A95"/>
    <w:rsid w:val="00F20D2B"/>
    <w:rsid w:val="00F20E2F"/>
    <w:rsid w:val="00F20EBB"/>
    <w:rsid w:val="00F2140C"/>
    <w:rsid w:val="00F214E6"/>
    <w:rsid w:val="00F21564"/>
    <w:rsid w:val="00F21EE9"/>
    <w:rsid w:val="00F22010"/>
    <w:rsid w:val="00F22075"/>
    <w:rsid w:val="00F22170"/>
    <w:rsid w:val="00F22287"/>
    <w:rsid w:val="00F22351"/>
    <w:rsid w:val="00F22BB1"/>
    <w:rsid w:val="00F22C52"/>
    <w:rsid w:val="00F22E8F"/>
    <w:rsid w:val="00F2305E"/>
    <w:rsid w:val="00F235A8"/>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B38"/>
    <w:rsid w:val="00F25D98"/>
    <w:rsid w:val="00F25DB4"/>
    <w:rsid w:val="00F26409"/>
    <w:rsid w:val="00F26516"/>
    <w:rsid w:val="00F265BC"/>
    <w:rsid w:val="00F26AE0"/>
    <w:rsid w:val="00F26B33"/>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10A2"/>
    <w:rsid w:val="00F31209"/>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749"/>
    <w:rsid w:val="00F34798"/>
    <w:rsid w:val="00F3491C"/>
    <w:rsid w:val="00F349B7"/>
    <w:rsid w:val="00F349EA"/>
    <w:rsid w:val="00F34C19"/>
    <w:rsid w:val="00F34CD2"/>
    <w:rsid w:val="00F34E85"/>
    <w:rsid w:val="00F34EF5"/>
    <w:rsid w:val="00F351F8"/>
    <w:rsid w:val="00F353D8"/>
    <w:rsid w:val="00F35447"/>
    <w:rsid w:val="00F35683"/>
    <w:rsid w:val="00F358D5"/>
    <w:rsid w:val="00F3593C"/>
    <w:rsid w:val="00F359F2"/>
    <w:rsid w:val="00F35CD7"/>
    <w:rsid w:val="00F35F3C"/>
    <w:rsid w:val="00F35FFD"/>
    <w:rsid w:val="00F3600E"/>
    <w:rsid w:val="00F363F5"/>
    <w:rsid w:val="00F3659D"/>
    <w:rsid w:val="00F36678"/>
    <w:rsid w:val="00F36698"/>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644"/>
    <w:rsid w:val="00F418B9"/>
    <w:rsid w:val="00F4195C"/>
    <w:rsid w:val="00F41C9F"/>
    <w:rsid w:val="00F41E35"/>
    <w:rsid w:val="00F41F5E"/>
    <w:rsid w:val="00F4214C"/>
    <w:rsid w:val="00F4215F"/>
    <w:rsid w:val="00F4224E"/>
    <w:rsid w:val="00F42259"/>
    <w:rsid w:val="00F42333"/>
    <w:rsid w:val="00F423D3"/>
    <w:rsid w:val="00F425AA"/>
    <w:rsid w:val="00F426DE"/>
    <w:rsid w:val="00F42852"/>
    <w:rsid w:val="00F4286F"/>
    <w:rsid w:val="00F429B5"/>
    <w:rsid w:val="00F429EF"/>
    <w:rsid w:val="00F429F5"/>
    <w:rsid w:val="00F42B6D"/>
    <w:rsid w:val="00F42BC4"/>
    <w:rsid w:val="00F42C5F"/>
    <w:rsid w:val="00F42CC7"/>
    <w:rsid w:val="00F4312C"/>
    <w:rsid w:val="00F43192"/>
    <w:rsid w:val="00F431BB"/>
    <w:rsid w:val="00F43225"/>
    <w:rsid w:val="00F43414"/>
    <w:rsid w:val="00F435D4"/>
    <w:rsid w:val="00F435E6"/>
    <w:rsid w:val="00F436AB"/>
    <w:rsid w:val="00F437B3"/>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E01"/>
    <w:rsid w:val="00F46F38"/>
    <w:rsid w:val="00F47300"/>
    <w:rsid w:val="00F47363"/>
    <w:rsid w:val="00F474F9"/>
    <w:rsid w:val="00F47561"/>
    <w:rsid w:val="00F47785"/>
    <w:rsid w:val="00F47B99"/>
    <w:rsid w:val="00F47BAE"/>
    <w:rsid w:val="00F47DA7"/>
    <w:rsid w:val="00F47E44"/>
    <w:rsid w:val="00F503B4"/>
    <w:rsid w:val="00F504D0"/>
    <w:rsid w:val="00F504E0"/>
    <w:rsid w:val="00F50761"/>
    <w:rsid w:val="00F507C6"/>
    <w:rsid w:val="00F507CE"/>
    <w:rsid w:val="00F509FF"/>
    <w:rsid w:val="00F50CA9"/>
    <w:rsid w:val="00F50F02"/>
    <w:rsid w:val="00F511CC"/>
    <w:rsid w:val="00F512B4"/>
    <w:rsid w:val="00F51455"/>
    <w:rsid w:val="00F514CE"/>
    <w:rsid w:val="00F51671"/>
    <w:rsid w:val="00F51713"/>
    <w:rsid w:val="00F51BEC"/>
    <w:rsid w:val="00F51DEA"/>
    <w:rsid w:val="00F52268"/>
    <w:rsid w:val="00F52411"/>
    <w:rsid w:val="00F52491"/>
    <w:rsid w:val="00F524A4"/>
    <w:rsid w:val="00F525DB"/>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7B3"/>
    <w:rsid w:val="00F6586D"/>
    <w:rsid w:val="00F659A7"/>
    <w:rsid w:val="00F65D6E"/>
    <w:rsid w:val="00F65E24"/>
    <w:rsid w:val="00F65E63"/>
    <w:rsid w:val="00F65F3E"/>
    <w:rsid w:val="00F65FAE"/>
    <w:rsid w:val="00F66304"/>
    <w:rsid w:val="00F66342"/>
    <w:rsid w:val="00F663C5"/>
    <w:rsid w:val="00F664A6"/>
    <w:rsid w:val="00F6653A"/>
    <w:rsid w:val="00F666B1"/>
    <w:rsid w:val="00F66749"/>
    <w:rsid w:val="00F667B5"/>
    <w:rsid w:val="00F669D3"/>
    <w:rsid w:val="00F66BBF"/>
    <w:rsid w:val="00F66D81"/>
    <w:rsid w:val="00F67081"/>
    <w:rsid w:val="00F670B0"/>
    <w:rsid w:val="00F67303"/>
    <w:rsid w:val="00F67327"/>
    <w:rsid w:val="00F674DC"/>
    <w:rsid w:val="00F67750"/>
    <w:rsid w:val="00F67875"/>
    <w:rsid w:val="00F67A43"/>
    <w:rsid w:val="00F67B2C"/>
    <w:rsid w:val="00F67B5F"/>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D58"/>
    <w:rsid w:val="00F70D95"/>
    <w:rsid w:val="00F70DC0"/>
    <w:rsid w:val="00F70EDA"/>
    <w:rsid w:val="00F710C2"/>
    <w:rsid w:val="00F71361"/>
    <w:rsid w:val="00F714EE"/>
    <w:rsid w:val="00F7157D"/>
    <w:rsid w:val="00F715F3"/>
    <w:rsid w:val="00F7161F"/>
    <w:rsid w:val="00F717D6"/>
    <w:rsid w:val="00F71E07"/>
    <w:rsid w:val="00F71E7A"/>
    <w:rsid w:val="00F71F95"/>
    <w:rsid w:val="00F7235B"/>
    <w:rsid w:val="00F72368"/>
    <w:rsid w:val="00F723BD"/>
    <w:rsid w:val="00F7255C"/>
    <w:rsid w:val="00F7264B"/>
    <w:rsid w:val="00F728E4"/>
    <w:rsid w:val="00F72B24"/>
    <w:rsid w:val="00F72BDF"/>
    <w:rsid w:val="00F72F27"/>
    <w:rsid w:val="00F72F54"/>
    <w:rsid w:val="00F72FFA"/>
    <w:rsid w:val="00F733C7"/>
    <w:rsid w:val="00F7369D"/>
    <w:rsid w:val="00F737C4"/>
    <w:rsid w:val="00F737FC"/>
    <w:rsid w:val="00F73854"/>
    <w:rsid w:val="00F738AE"/>
    <w:rsid w:val="00F73DDD"/>
    <w:rsid w:val="00F73E3E"/>
    <w:rsid w:val="00F73EFB"/>
    <w:rsid w:val="00F741C1"/>
    <w:rsid w:val="00F74208"/>
    <w:rsid w:val="00F74BA8"/>
    <w:rsid w:val="00F74C84"/>
    <w:rsid w:val="00F7500C"/>
    <w:rsid w:val="00F7502F"/>
    <w:rsid w:val="00F751C4"/>
    <w:rsid w:val="00F75248"/>
    <w:rsid w:val="00F7541A"/>
    <w:rsid w:val="00F75629"/>
    <w:rsid w:val="00F75758"/>
    <w:rsid w:val="00F75867"/>
    <w:rsid w:val="00F75FB4"/>
    <w:rsid w:val="00F75FEB"/>
    <w:rsid w:val="00F762F1"/>
    <w:rsid w:val="00F76706"/>
    <w:rsid w:val="00F76C8C"/>
    <w:rsid w:val="00F76D58"/>
    <w:rsid w:val="00F76F66"/>
    <w:rsid w:val="00F772F4"/>
    <w:rsid w:val="00F77458"/>
    <w:rsid w:val="00F77526"/>
    <w:rsid w:val="00F776BC"/>
    <w:rsid w:val="00F77711"/>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30D"/>
    <w:rsid w:val="00F8134E"/>
    <w:rsid w:val="00F815EF"/>
    <w:rsid w:val="00F816A3"/>
    <w:rsid w:val="00F81804"/>
    <w:rsid w:val="00F81923"/>
    <w:rsid w:val="00F8199F"/>
    <w:rsid w:val="00F819CD"/>
    <w:rsid w:val="00F81C87"/>
    <w:rsid w:val="00F81D09"/>
    <w:rsid w:val="00F8253D"/>
    <w:rsid w:val="00F826D6"/>
    <w:rsid w:val="00F826DE"/>
    <w:rsid w:val="00F8274A"/>
    <w:rsid w:val="00F828BD"/>
    <w:rsid w:val="00F82989"/>
    <w:rsid w:val="00F82C7A"/>
    <w:rsid w:val="00F82E70"/>
    <w:rsid w:val="00F82EB3"/>
    <w:rsid w:val="00F82F08"/>
    <w:rsid w:val="00F83037"/>
    <w:rsid w:val="00F830C0"/>
    <w:rsid w:val="00F83794"/>
    <w:rsid w:val="00F83955"/>
    <w:rsid w:val="00F83956"/>
    <w:rsid w:val="00F83E01"/>
    <w:rsid w:val="00F84046"/>
    <w:rsid w:val="00F84210"/>
    <w:rsid w:val="00F842D5"/>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61F"/>
    <w:rsid w:val="00F85746"/>
    <w:rsid w:val="00F85E52"/>
    <w:rsid w:val="00F85E89"/>
    <w:rsid w:val="00F8622B"/>
    <w:rsid w:val="00F8633B"/>
    <w:rsid w:val="00F86443"/>
    <w:rsid w:val="00F865E8"/>
    <w:rsid w:val="00F8674B"/>
    <w:rsid w:val="00F86974"/>
    <w:rsid w:val="00F86989"/>
    <w:rsid w:val="00F86B14"/>
    <w:rsid w:val="00F86D0E"/>
    <w:rsid w:val="00F86E7C"/>
    <w:rsid w:val="00F8777B"/>
    <w:rsid w:val="00F877D3"/>
    <w:rsid w:val="00F878B5"/>
    <w:rsid w:val="00F87BA0"/>
    <w:rsid w:val="00F87DC1"/>
    <w:rsid w:val="00F90069"/>
    <w:rsid w:val="00F9036F"/>
    <w:rsid w:val="00F904FF"/>
    <w:rsid w:val="00F9052F"/>
    <w:rsid w:val="00F9060A"/>
    <w:rsid w:val="00F90834"/>
    <w:rsid w:val="00F90BC9"/>
    <w:rsid w:val="00F91365"/>
    <w:rsid w:val="00F913D6"/>
    <w:rsid w:val="00F9141E"/>
    <w:rsid w:val="00F914D0"/>
    <w:rsid w:val="00F91506"/>
    <w:rsid w:val="00F9163E"/>
    <w:rsid w:val="00F917C4"/>
    <w:rsid w:val="00F917D8"/>
    <w:rsid w:val="00F9187C"/>
    <w:rsid w:val="00F91AE7"/>
    <w:rsid w:val="00F91BFB"/>
    <w:rsid w:val="00F92638"/>
    <w:rsid w:val="00F9271B"/>
    <w:rsid w:val="00F9272D"/>
    <w:rsid w:val="00F927A0"/>
    <w:rsid w:val="00F92850"/>
    <w:rsid w:val="00F92896"/>
    <w:rsid w:val="00F929FD"/>
    <w:rsid w:val="00F92C0B"/>
    <w:rsid w:val="00F92CB5"/>
    <w:rsid w:val="00F92D2B"/>
    <w:rsid w:val="00F92D75"/>
    <w:rsid w:val="00F92E1F"/>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C4"/>
    <w:rsid w:val="00F967ED"/>
    <w:rsid w:val="00F96C57"/>
    <w:rsid w:val="00F96D71"/>
    <w:rsid w:val="00F96FA1"/>
    <w:rsid w:val="00F971E0"/>
    <w:rsid w:val="00F973C2"/>
    <w:rsid w:val="00F973F2"/>
    <w:rsid w:val="00F97484"/>
    <w:rsid w:val="00F9748F"/>
    <w:rsid w:val="00F975B2"/>
    <w:rsid w:val="00F975FB"/>
    <w:rsid w:val="00F97B5C"/>
    <w:rsid w:val="00F97BD6"/>
    <w:rsid w:val="00F97C05"/>
    <w:rsid w:val="00F97CBD"/>
    <w:rsid w:val="00F97E36"/>
    <w:rsid w:val="00FA0114"/>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9C"/>
    <w:rsid w:val="00FB5918"/>
    <w:rsid w:val="00FB59C2"/>
    <w:rsid w:val="00FB5A87"/>
    <w:rsid w:val="00FB5AC1"/>
    <w:rsid w:val="00FB5CD8"/>
    <w:rsid w:val="00FB5E34"/>
    <w:rsid w:val="00FB6045"/>
    <w:rsid w:val="00FB61D8"/>
    <w:rsid w:val="00FB6386"/>
    <w:rsid w:val="00FB65A6"/>
    <w:rsid w:val="00FB6601"/>
    <w:rsid w:val="00FB6615"/>
    <w:rsid w:val="00FB694E"/>
    <w:rsid w:val="00FB6CC7"/>
    <w:rsid w:val="00FB6DB5"/>
    <w:rsid w:val="00FB733D"/>
    <w:rsid w:val="00FB73BD"/>
    <w:rsid w:val="00FB78B5"/>
    <w:rsid w:val="00FB79A4"/>
    <w:rsid w:val="00FB79FE"/>
    <w:rsid w:val="00FB7BFA"/>
    <w:rsid w:val="00FB7F30"/>
    <w:rsid w:val="00FB7F50"/>
    <w:rsid w:val="00FB7F77"/>
    <w:rsid w:val="00FC014F"/>
    <w:rsid w:val="00FC0282"/>
    <w:rsid w:val="00FC0290"/>
    <w:rsid w:val="00FC056E"/>
    <w:rsid w:val="00FC05AD"/>
    <w:rsid w:val="00FC0827"/>
    <w:rsid w:val="00FC0865"/>
    <w:rsid w:val="00FC08FA"/>
    <w:rsid w:val="00FC0A66"/>
    <w:rsid w:val="00FC0AF9"/>
    <w:rsid w:val="00FC0B99"/>
    <w:rsid w:val="00FC0C0B"/>
    <w:rsid w:val="00FC0EDB"/>
    <w:rsid w:val="00FC10EF"/>
    <w:rsid w:val="00FC13CF"/>
    <w:rsid w:val="00FC13E1"/>
    <w:rsid w:val="00FC15B2"/>
    <w:rsid w:val="00FC1DE8"/>
    <w:rsid w:val="00FC1F5E"/>
    <w:rsid w:val="00FC2056"/>
    <w:rsid w:val="00FC25EA"/>
    <w:rsid w:val="00FC297D"/>
    <w:rsid w:val="00FC2999"/>
    <w:rsid w:val="00FC29D3"/>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CFA"/>
    <w:rsid w:val="00FC7E92"/>
    <w:rsid w:val="00FC7FBB"/>
    <w:rsid w:val="00FC7FD2"/>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C87"/>
    <w:rsid w:val="00FD2CE4"/>
    <w:rsid w:val="00FD2CE7"/>
    <w:rsid w:val="00FD2D06"/>
    <w:rsid w:val="00FD32A7"/>
    <w:rsid w:val="00FD32E7"/>
    <w:rsid w:val="00FD34FC"/>
    <w:rsid w:val="00FD35F2"/>
    <w:rsid w:val="00FD391F"/>
    <w:rsid w:val="00FD3DCB"/>
    <w:rsid w:val="00FD3E0A"/>
    <w:rsid w:val="00FD3E37"/>
    <w:rsid w:val="00FD3F5D"/>
    <w:rsid w:val="00FD3F6D"/>
    <w:rsid w:val="00FD4387"/>
    <w:rsid w:val="00FD46CC"/>
    <w:rsid w:val="00FD4840"/>
    <w:rsid w:val="00FD4D71"/>
    <w:rsid w:val="00FD4F27"/>
    <w:rsid w:val="00FD4F2D"/>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700A"/>
    <w:rsid w:val="00FD7231"/>
    <w:rsid w:val="00FD734F"/>
    <w:rsid w:val="00FD740B"/>
    <w:rsid w:val="00FD745B"/>
    <w:rsid w:val="00FD750C"/>
    <w:rsid w:val="00FD75AF"/>
    <w:rsid w:val="00FD76EA"/>
    <w:rsid w:val="00FD7B86"/>
    <w:rsid w:val="00FD7BC2"/>
    <w:rsid w:val="00FD7FC1"/>
    <w:rsid w:val="00FD7FE5"/>
    <w:rsid w:val="00FE00FB"/>
    <w:rsid w:val="00FE0290"/>
    <w:rsid w:val="00FE030D"/>
    <w:rsid w:val="00FE032F"/>
    <w:rsid w:val="00FE0562"/>
    <w:rsid w:val="00FE06A8"/>
    <w:rsid w:val="00FE08CA"/>
    <w:rsid w:val="00FE0FC4"/>
    <w:rsid w:val="00FE10BB"/>
    <w:rsid w:val="00FE12E5"/>
    <w:rsid w:val="00FE1386"/>
    <w:rsid w:val="00FE16C9"/>
    <w:rsid w:val="00FE1741"/>
    <w:rsid w:val="00FE17B2"/>
    <w:rsid w:val="00FE1B36"/>
    <w:rsid w:val="00FE1E32"/>
    <w:rsid w:val="00FE1F41"/>
    <w:rsid w:val="00FE2129"/>
    <w:rsid w:val="00FE22D2"/>
    <w:rsid w:val="00FE2482"/>
    <w:rsid w:val="00FE2901"/>
    <w:rsid w:val="00FE2AF6"/>
    <w:rsid w:val="00FE2B09"/>
    <w:rsid w:val="00FE2C4A"/>
    <w:rsid w:val="00FE2EF3"/>
    <w:rsid w:val="00FE2FBF"/>
    <w:rsid w:val="00FE2FFB"/>
    <w:rsid w:val="00FE312F"/>
    <w:rsid w:val="00FE3671"/>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A"/>
    <w:rsid w:val="00FE54E4"/>
    <w:rsid w:val="00FE54F8"/>
    <w:rsid w:val="00FE5517"/>
    <w:rsid w:val="00FE5576"/>
    <w:rsid w:val="00FE557C"/>
    <w:rsid w:val="00FE5662"/>
    <w:rsid w:val="00FE578A"/>
    <w:rsid w:val="00FE578D"/>
    <w:rsid w:val="00FE5B49"/>
    <w:rsid w:val="00FE5BD0"/>
    <w:rsid w:val="00FE5DE8"/>
    <w:rsid w:val="00FE5F2D"/>
    <w:rsid w:val="00FE637A"/>
    <w:rsid w:val="00FE6A55"/>
    <w:rsid w:val="00FE6BD1"/>
    <w:rsid w:val="00FE6D4C"/>
    <w:rsid w:val="00FE6DFE"/>
    <w:rsid w:val="00FE7688"/>
    <w:rsid w:val="00FE77A9"/>
    <w:rsid w:val="00FE7AAA"/>
    <w:rsid w:val="00FE7AC2"/>
    <w:rsid w:val="00FE7DF1"/>
    <w:rsid w:val="00FE7ECF"/>
    <w:rsid w:val="00FF0298"/>
    <w:rsid w:val="00FF0633"/>
    <w:rsid w:val="00FF064E"/>
    <w:rsid w:val="00FF0748"/>
    <w:rsid w:val="00FF0CEB"/>
    <w:rsid w:val="00FF0DD3"/>
    <w:rsid w:val="00FF0DD7"/>
    <w:rsid w:val="00FF0DE7"/>
    <w:rsid w:val="00FF0FFD"/>
    <w:rsid w:val="00FF10AA"/>
    <w:rsid w:val="00FF10D1"/>
    <w:rsid w:val="00FF156B"/>
    <w:rsid w:val="00FF1639"/>
    <w:rsid w:val="00FF1CD5"/>
    <w:rsid w:val="00FF1E2C"/>
    <w:rsid w:val="00FF1E9A"/>
    <w:rsid w:val="00FF2117"/>
    <w:rsid w:val="00FF22CF"/>
    <w:rsid w:val="00FF2846"/>
    <w:rsid w:val="00FF28B3"/>
    <w:rsid w:val="00FF290A"/>
    <w:rsid w:val="00FF29C6"/>
    <w:rsid w:val="00FF29E7"/>
    <w:rsid w:val="00FF2B98"/>
    <w:rsid w:val="00FF2CB3"/>
    <w:rsid w:val="00FF2D52"/>
    <w:rsid w:val="00FF32FC"/>
    <w:rsid w:val="00FF3482"/>
    <w:rsid w:val="00FF3576"/>
    <w:rsid w:val="00FF39F7"/>
    <w:rsid w:val="00FF3A41"/>
    <w:rsid w:val="00FF3B4D"/>
    <w:rsid w:val="00FF3B7E"/>
    <w:rsid w:val="00FF3C82"/>
    <w:rsid w:val="00FF3C8A"/>
    <w:rsid w:val="00FF3C94"/>
    <w:rsid w:val="00FF3EF3"/>
    <w:rsid w:val="00FF40A3"/>
    <w:rsid w:val="00FF439E"/>
    <w:rsid w:val="00FF4531"/>
    <w:rsid w:val="00FF481A"/>
    <w:rsid w:val="00FF498D"/>
    <w:rsid w:val="00FF4A4F"/>
    <w:rsid w:val="00FF4A71"/>
    <w:rsid w:val="00FF4B54"/>
    <w:rsid w:val="00FF4D1F"/>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FD6"/>
    <w:rsid w:val="00FF728C"/>
    <w:rsid w:val="00FF7357"/>
    <w:rsid w:val="00FF76FE"/>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C52DEE"/>
    <w:rsid w:val="59E462E9"/>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71721"/>
    <w:pPr>
      <w:spacing w:before="100" w:beforeAutospacing="1"/>
    </w:pPr>
    <w:rPr>
      <w:rFonts w:ascii="Times New Roman" w:eastAsia="Times New Roman" w:hAnsi="Times New Roman"/>
      <w:sz w:val="24"/>
      <w:szCs w:val="24"/>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Times New Roman" w:hAnsi="Times New Roman"/>
      <w:sz w:val="36"/>
      <w:szCs w:val="24"/>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Times New Roman" w:hAnsi="Times New Roman"/>
      <w:sz w:val="32"/>
      <w:szCs w:val="24"/>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Times New Roman" w:hAnsi="Times New Roman"/>
      <w:sz w:val="28"/>
      <w:szCs w:val="24"/>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Times New Roman" w:hAnsi="Times New Roman"/>
      <w:sz w:val="24"/>
      <w:szCs w:val="24"/>
      <w:lang w:val="x-none" w:eastAsia="x-none"/>
    </w:rPr>
  </w:style>
  <w:style w:type="character" w:customStyle="1" w:styleId="Heading5Char">
    <w:name w:val="Heading 5 Char"/>
    <w:aliases w:val="h5 Char,Heading5 Char"/>
    <w:link w:val="Heading5"/>
    <w:locked/>
    <w:rsid w:val="005E1CEA"/>
    <w:rPr>
      <w:rFonts w:ascii="Times New Roman" w:eastAsia="Times New Roman" w:hAnsi="Times New Roman"/>
      <w:szCs w:val="24"/>
      <w:lang w:val="x-none" w:eastAsia="x-none"/>
    </w:rPr>
  </w:style>
  <w:style w:type="character" w:customStyle="1" w:styleId="Heading6Char">
    <w:name w:val="Heading 6 Char"/>
    <w:link w:val="Heading6"/>
    <w:locked/>
    <w:rsid w:val="005E1CEA"/>
    <w:rPr>
      <w:rFonts w:ascii="Times New Roman" w:eastAsia="Times New Roman" w:hAnsi="Times New Roman"/>
      <w:szCs w:val="24"/>
      <w:lang w:val="x-none" w:eastAsia="x-none"/>
    </w:rPr>
  </w:style>
  <w:style w:type="character" w:customStyle="1" w:styleId="Heading7Char">
    <w:name w:val="Heading 7 Char"/>
    <w:link w:val="Heading7"/>
    <w:locked/>
    <w:rsid w:val="005E1CEA"/>
    <w:rPr>
      <w:rFonts w:ascii="Times New Roman" w:eastAsia="Times New Roman" w:hAnsi="Times New Roman"/>
      <w:szCs w:val="24"/>
      <w:lang w:val="x-none" w:eastAsia="x-none"/>
    </w:rPr>
  </w:style>
  <w:style w:type="character" w:customStyle="1" w:styleId="Heading8Char">
    <w:name w:val="Heading 8 Char"/>
    <w:link w:val="Heading8"/>
    <w:locked/>
    <w:rsid w:val="005E1CEA"/>
    <w:rPr>
      <w:rFonts w:ascii="Times New Roman" w:eastAsia="Times New Roman" w:hAnsi="Times New Roman"/>
      <w:sz w:val="36"/>
      <w:szCs w:val="24"/>
      <w:lang w:val="x-none" w:eastAsia="x-none"/>
    </w:rPr>
  </w:style>
  <w:style w:type="character" w:customStyle="1" w:styleId="Heading9Char">
    <w:name w:val="Heading 9 Char"/>
    <w:link w:val="Heading9"/>
    <w:locked/>
    <w:rsid w:val="005E1CEA"/>
    <w:rPr>
      <w:rFonts w:ascii="Times New Roman" w:eastAsia="Times New Roman" w:hAnsi="Times New Roman"/>
      <w:sz w:val="36"/>
      <w:szCs w:val="24"/>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qFormat/>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sz w:val="24"/>
      <w:szCs w:val="24"/>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qFormat/>
    <w:locked/>
    <w:rsid w:val="00800104"/>
    <w:rPr>
      <w:rFonts w:eastAsia="MS Mincho"/>
      <w:lang w:val="en-GB" w:eastAsia="en-US"/>
    </w:rPr>
  </w:style>
  <w:style w:type="character" w:styleId="UnresolvedMention">
    <w:name w:val="Unresolved Mention"/>
    <w:basedOn w:val="DefaultParagraphFont"/>
    <w:uiPriority w:val="99"/>
    <w:semiHidden/>
    <w:unhideWhenUsed/>
    <w:rsid w:val="005F77A3"/>
    <w:rPr>
      <w:color w:val="605E5C"/>
      <w:shd w:val="clear" w:color="auto" w:fill="E1DFDD"/>
    </w:rPr>
  </w:style>
  <w:style w:type="paragraph" w:customStyle="1" w:styleId="Proposal">
    <w:name w:val="Proposal"/>
    <w:basedOn w:val="BodyText"/>
    <w:rsid w:val="00886DD7"/>
    <w:pPr>
      <w:numPr>
        <w:numId w:val="15"/>
      </w:numPr>
      <w:tabs>
        <w:tab w:val="left" w:pos="1701"/>
      </w:tabs>
      <w:spacing w:after="120" w:line="259" w:lineRule="auto"/>
      <w:jc w:val="both"/>
    </w:pPr>
    <w:rPr>
      <w:rFonts w:ascii="Arial" w:eastAsiaTheme="minorHAnsi" w:hAnsi="Arial" w:cstheme="minorBidi"/>
      <w:b/>
      <w:bCs/>
      <w:sz w:val="20"/>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E33572"/>
    <w:pPr>
      <w:spacing w:before="0" w:beforeAutospacing="0"/>
    </w:pPr>
    <w:rPr>
      <w:rFonts w:ascii="Consolas" w:eastAsia="SimSun" w:hAnsi="Consolas" w:cs="Consolas"/>
      <w:sz w:val="20"/>
      <w:szCs w:val="20"/>
      <w:lang w:val="en-US" w:eastAsia="en-US"/>
    </w:rPr>
  </w:style>
  <w:style w:type="character" w:customStyle="1" w:styleId="HTMLPreformattedChar">
    <w:name w:val="HTML Preformatted Char"/>
    <w:basedOn w:val="DefaultParagraphFont"/>
    <w:link w:val="HTMLPreformatted"/>
    <w:uiPriority w:val="99"/>
    <w:semiHidden/>
    <w:rsid w:val="00E33572"/>
    <w:rPr>
      <w:rFonts w:ascii="Consolas" w:hAnsi="Consolas" w:cs="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C0C25DC0-3BD5-4358-B405-2F6AFC2D1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10039</Words>
  <Characters>57228</Characters>
  <Application>Microsoft Office Word</Application>
  <DocSecurity>0</DocSecurity>
  <Lines>476</Lines>
  <Paragraphs>134</Paragraphs>
  <ScaleCrop>false</ScaleCrop>
  <LinksUpToDate>false</LinksUpToDate>
  <CharactersWithSpaces>67133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cp:lastPrinted>2010-10-05T08:58:00Z</cp:lastPrinted>
  <dcterms:created xsi:type="dcterms:W3CDTF">2024-05-28T18:24:00Z</dcterms:created>
  <dcterms:modified xsi:type="dcterms:W3CDTF">2025-02-07T11:51:00Z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ies>
</file>