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4BACEA1B"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A97C77">
        <w:rPr>
          <w:rFonts w:ascii="Arial" w:hAnsi="Arial" w:cs="Arial"/>
          <w:b/>
          <w:sz w:val="24"/>
          <w:lang w:val="en-US" w:eastAsia="zh-CN"/>
        </w:rPr>
        <w:t>4</w:t>
      </w:r>
      <w:r w:rsidRPr="005E5BB3">
        <w:rPr>
          <w:rFonts w:ascii="Arial" w:hAnsi="Arial" w:cs="Arial"/>
          <w:b/>
          <w:i/>
          <w:sz w:val="24"/>
          <w:lang w:eastAsia="zh-CN"/>
        </w:rPr>
        <w:tab/>
      </w:r>
      <w:r w:rsidR="00A01F2C" w:rsidRPr="00A01F2C">
        <w:rPr>
          <w:rFonts w:ascii="Arial" w:hAnsi="Arial" w:cs="Arial"/>
          <w:b/>
          <w:sz w:val="24"/>
          <w:lang w:val="en-US" w:eastAsia="zh-CN"/>
        </w:rPr>
        <w:t>R4-2501270</w:t>
      </w:r>
      <w:bookmarkStart w:id="0" w:name="_GoBack"/>
      <w:bookmarkEnd w:id="0"/>
    </w:p>
    <w:p w14:paraId="1A599841" w14:textId="208F2BE0" w:rsidR="00A3046A" w:rsidRPr="00A3046A" w:rsidRDefault="00A97C77" w:rsidP="00115716">
      <w:pPr>
        <w:pStyle w:val="a3"/>
        <w:tabs>
          <w:tab w:val="left" w:pos="2160"/>
        </w:tabs>
        <w:ind w:left="2127" w:hanging="2127"/>
        <w:jc w:val="both"/>
        <w:rPr>
          <w:rFonts w:eastAsiaTheme="minorEastAsia" w:cs="Arial"/>
          <w:noProof w:val="0"/>
          <w:sz w:val="24"/>
          <w:lang w:val="en-GB"/>
        </w:rPr>
      </w:pPr>
      <w:r>
        <w:rPr>
          <w:sz w:val="24"/>
          <w:lang w:val="en-GB"/>
        </w:rPr>
        <w:t>Athens, Greece</w:t>
      </w:r>
      <w:r w:rsidR="00115716" w:rsidRPr="0024284D">
        <w:rPr>
          <w:sz w:val="24"/>
        </w:rPr>
        <w:t xml:space="preserve">, </w:t>
      </w:r>
      <w:r>
        <w:rPr>
          <w:sz w:val="24"/>
        </w:rPr>
        <w:t>17</w:t>
      </w:r>
      <w:r w:rsidR="00115716" w:rsidRPr="0024284D">
        <w:rPr>
          <w:sz w:val="24"/>
        </w:rPr>
        <w:t xml:space="preserve"> – </w:t>
      </w:r>
      <w:r w:rsidR="003C0124">
        <w:rPr>
          <w:sz w:val="24"/>
        </w:rPr>
        <w:t>2</w:t>
      </w:r>
      <w:r>
        <w:rPr>
          <w:sz w:val="24"/>
        </w:rPr>
        <w:t>1</w:t>
      </w:r>
      <w:r w:rsidR="00115716" w:rsidRPr="0024284D">
        <w:rPr>
          <w:sz w:val="24"/>
        </w:rPr>
        <w:t xml:space="preserve"> </w:t>
      </w:r>
      <w:r>
        <w:rPr>
          <w:sz w:val="24"/>
        </w:rPr>
        <w:t>February</w:t>
      </w:r>
      <w:r w:rsidR="00115716" w:rsidRPr="0024284D">
        <w:rPr>
          <w:sz w:val="24"/>
        </w:rPr>
        <w:t>, 202</w:t>
      </w:r>
      <w:r>
        <w:rPr>
          <w:sz w:val="24"/>
        </w:rPr>
        <w:t>5</w:t>
      </w:r>
    </w:p>
    <w:p w14:paraId="7A32AE55" w14:textId="2ABB4200" w:rsidR="00070561" w:rsidRPr="00FE6037" w:rsidRDefault="00070561" w:rsidP="002115B7">
      <w:pPr>
        <w:pStyle w:val="a5"/>
        <w:tabs>
          <w:tab w:val="left" w:pos="632"/>
        </w:tabs>
        <w:jc w:val="both"/>
        <w:rPr>
          <w:noProof w:val="0"/>
        </w:rPr>
      </w:pPr>
    </w:p>
    <w:p w14:paraId="0556DFFA" w14:textId="4CAB6EBB"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96C78" w:rsidRPr="00C96C78">
        <w:rPr>
          <w:rFonts w:ascii="Arial" w:eastAsia="宋体" w:hAnsi="Arial"/>
          <w:b/>
          <w:sz w:val="24"/>
          <w:lang w:val="en-US" w:eastAsia="zh-CN"/>
        </w:rPr>
        <w:t>Discussion on other RRM requirements for Rel-19 NTN</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0A141CC6"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9341C" w:rsidRPr="0039341C">
        <w:rPr>
          <w:rFonts w:ascii="Arial" w:eastAsia="宋体" w:hAnsi="Arial"/>
          <w:b/>
          <w:sz w:val="24"/>
          <w:lang w:val="en-US" w:eastAsia="zh-CN"/>
        </w:rPr>
        <w:t>7.29.4.2</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28D88C24" w14:textId="187EC9FD" w:rsidR="00364095" w:rsidRPr="00C42202" w:rsidRDefault="00364095" w:rsidP="00364095">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hint="eastAsia"/>
          <w:lang w:eastAsia="zh-CN"/>
        </w:rPr>
        <w:t>RRM</w:t>
      </w:r>
      <w:r w:rsidRPr="00C42202">
        <w:rPr>
          <w:rFonts w:eastAsia="宋体"/>
          <w:lang w:eastAsia="zh-CN"/>
        </w:rPr>
        <w:t xml:space="preserve"> </w:t>
      </w:r>
      <w:r w:rsidRPr="00C42202">
        <w:rPr>
          <w:rFonts w:eastAsia="宋体" w:hint="eastAsia"/>
          <w:lang w:eastAsia="zh-CN"/>
        </w:rPr>
        <w:t>requirements</w:t>
      </w:r>
      <w:r w:rsidRPr="00C42202">
        <w:rPr>
          <w:rFonts w:eastAsia="宋体"/>
          <w:lang w:eastAsia="zh-CN"/>
        </w:rPr>
        <w:t xml:space="preserve"> </w:t>
      </w:r>
      <w:r>
        <w:rPr>
          <w:rFonts w:eastAsia="宋体"/>
          <w:lang w:eastAsia="zh-CN"/>
        </w:rPr>
        <w:t xml:space="preserve">for </w:t>
      </w:r>
      <w:r w:rsidR="00C96C78">
        <w:rPr>
          <w:rFonts w:eastAsia="宋体"/>
          <w:lang w:eastAsia="zh-CN"/>
        </w:rPr>
        <w:t>other requirements</w:t>
      </w:r>
      <w:r>
        <w:rPr>
          <w:rFonts w:eastAsia="宋体"/>
          <w:lang w:eastAsia="zh-CN"/>
        </w:rPr>
        <w:t xml:space="preserve"> in NTN</w:t>
      </w:r>
      <w:r w:rsidRPr="00C42202">
        <w:rPr>
          <w:rFonts w:eastAsia="宋体"/>
          <w:lang w:eastAsia="zh-CN"/>
        </w:rPr>
        <w:t xml:space="preserve"> are discussed in RAN4#11</w:t>
      </w:r>
      <w:r w:rsidR="00696498">
        <w:rPr>
          <w:rFonts w:eastAsia="宋体"/>
          <w:lang w:eastAsia="zh-CN"/>
        </w:rPr>
        <w:t>3</w:t>
      </w:r>
      <w:r w:rsidRPr="00C42202">
        <w:rPr>
          <w:rFonts w:eastAsia="宋体"/>
          <w:lang w:eastAsia="zh-CN"/>
        </w:rPr>
        <w:t xml:space="preserve">, and the outcomes are captured in WF [1]. Based on the discussions, RAN4 needs to further discuss the following </w:t>
      </w:r>
      <w:r>
        <w:rPr>
          <w:rFonts w:eastAsia="宋体"/>
          <w:lang w:eastAsia="zh-CN"/>
        </w:rPr>
        <w:t>issues</w:t>
      </w:r>
      <w:r w:rsidR="00A562FC">
        <w:rPr>
          <w:rFonts w:eastAsia="宋体"/>
          <w:lang w:eastAsia="zh-CN"/>
        </w:rPr>
        <w:t xml:space="preserve"> for DL coverage enhancement</w:t>
      </w:r>
      <w:r w:rsidRPr="00C42202">
        <w:rPr>
          <w:rFonts w:eastAsia="宋体"/>
          <w:lang w:eastAsia="zh-CN"/>
        </w:rPr>
        <w:t>.</w:t>
      </w:r>
    </w:p>
    <w:p w14:paraId="16851407" w14:textId="314ED8F4" w:rsidR="00364095" w:rsidRDefault="00A562FC" w:rsidP="00364095">
      <w:pPr>
        <w:numPr>
          <w:ilvl w:val="0"/>
          <w:numId w:val="30"/>
        </w:numPr>
        <w:overflowPunct w:val="0"/>
        <w:autoSpaceDE w:val="0"/>
        <w:autoSpaceDN w:val="0"/>
        <w:adjustRightInd w:val="0"/>
        <w:spacing w:beforeLines="0" w:before="120" w:afterLines="0" w:after="120"/>
        <w:textAlignment w:val="baseline"/>
        <w:rPr>
          <w:rFonts w:eastAsia="宋体"/>
          <w:szCs w:val="24"/>
          <w:lang w:val="en-US" w:eastAsia="zh-CN"/>
        </w:rPr>
      </w:pPr>
      <w:r>
        <w:rPr>
          <w:rFonts w:eastAsia="宋体"/>
          <w:szCs w:val="24"/>
          <w:lang w:val="en-US" w:eastAsia="zh-CN"/>
        </w:rPr>
        <w:t>SSB periodicity extension</w:t>
      </w:r>
    </w:p>
    <w:p w14:paraId="48128789" w14:textId="10B55A10" w:rsidR="00364095" w:rsidRPr="00C42202" w:rsidRDefault="00A562FC" w:rsidP="00364095">
      <w:pPr>
        <w:numPr>
          <w:ilvl w:val="0"/>
          <w:numId w:val="30"/>
        </w:numPr>
        <w:overflowPunct w:val="0"/>
        <w:autoSpaceDE w:val="0"/>
        <w:autoSpaceDN w:val="0"/>
        <w:adjustRightInd w:val="0"/>
        <w:spacing w:beforeLines="0" w:before="120" w:afterLines="0" w:after="120"/>
        <w:textAlignment w:val="baseline"/>
        <w:rPr>
          <w:rFonts w:eastAsia="宋体"/>
          <w:szCs w:val="24"/>
          <w:lang w:val="en-US" w:eastAsia="zh-CN"/>
        </w:rPr>
      </w:pPr>
      <w:r>
        <w:rPr>
          <w:rFonts w:eastAsia="宋体"/>
          <w:szCs w:val="24"/>
          <w:lang w:val="en-US" w:eastAsia="zh-CN"/>
        </w:rPr>
        <w:t>Beam hopping</w:t>
      </w:r>
    </w:p>
    <w:p w14:paraId="02A11A96" w14:textId="098BA98E" w:rsidR="00C42202" w:rsidRPr="00A97C77" w:rsidRDefault="00364095" w:rsidP="00364095">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lang w:eastAsia="zh-CN"/>
        </w:rPr>
        <w:t xml:space="preserve">In this paper, we will provide our views on RRM requirements for </w:t>
      </w:r>
      <w:r w:rsidR="00A562FC">
        <w:rPr>
          <w:rFonts w:eastAsia="宋体"/>
          <w:lang w:eastAsia="zh-CN"/>
        </w:rPr>
        <w:t>DL coverage enhancement</w:t>
      </w:r>
      <w:r>
        <w:rPr>
          <w:rFonts w:eastAsia="宋体"/>
          <w:lang w:eastAsia="zh-CN"/>
        </w:rPr>
        <w:t xml:space="preserve"> in NTN</w:t>
      </w:r>
      <w:r w:rsidRPr="00C42202">
        <w:rPr>
          <w:rFonts w:eastAsia="宋体"/>
          <w:lang w:eastAsia="zh-CN"/>
        </w:rPr>
        <w:t>.</w:t>
      </w:r>
    </w:p>
    <w:p w14:paraId="0D6E96EF" w14:textId="60D3FABB" w:rsidR="004729BE" w:rsidRDefault="004729BE" w:rsidP="004729BE">
      <w:pPr>
        <w:pStyle w:val="1"/>
        <w:jc w:val="both"/>
        <w:rPr>
          <w:lang w:val="en-US"/>
        </w:rPr>
      </w:pPr>
      <w:r>
        <w:rPr>
          <w:lang w:val="en-US"/>
        </w:rPr>
        <w:t>Discussion</w:t>
      </w:r>
    </w:p>
    <w:p w14:paraId="5402F7BA" w14:textId="74EA07DB" w:rsidR="00A562FC" w:rsidRDefault="00A562FC" w:rsidP="00A562FC">
      <w:pPr>
        <w:pStyle w:val="2"/>
        <w:rPr>
          <w:lang w:val="en-US" w:eastAsia="zh-CN"/>
        </w:rPr>
      </w:pPr>
      <w:r>
        <w:rPr>
          <w:lang w:val="en-US" w:eastAsia="zh-CN"/>
        </w:rPr>
        <w:t>SSB periodicity extension</w:t>
      </w:r>
    </w:p>
    <w:p w14:paraId="513C51E5" w14:textId="3456C0DE" w:rsidR="00A562FC" w:rsidRDefault="00922EBD" w:rsidP="00A562FC">
      <w:pPr>
        <w:spacing w:before="120" w:after="120"/>
        <w:rPr>
          <w:rFonts w:eastAsiaTheme="minorEastAsia"/>
          <w:lang w:val="en-US" w:eastAsia="zh-CN"/>
        </w:rPr>
      </w:pPr>
      <w:r>
        <w:rPr>
          <w:rFonts w:eastAsiaTheme="minorEastAsia"/>
          <w:lang w:val="en-US" w:eastAsia="zh-CN"/>
        </w:rPr>
        <w:t>O</w:t>
      </w:r>
      <w:r>
        <w:rPr>
          <w:rFonts w:eastAsiaTheme="minorEastAsia" w:hint="eastAsia"/>
          <w:lang w:val="en-US" w:eastAsia="zh-CN"/>
        </w:rPr>
        <w:t>ne</w:t>
      </w:r>
      <w:r>
        <w:rPr>
          <w:rFonts w:eastAsiaTheme="minorEastAsia"/>
          <w:lang w:val="en-US" w:eastAsia="zh-CN"/>
        </w:rPr>
        <w:t xml:space="preserve"> </w:t>
      </w:r>
      <w:r>
        <w:rPr>
          <w:rFonts w:eastAsiaTheme="minorEastAsia" w:hint="eastAsia"/>
          <w:lang w:val="en-US" w:eastAsia="zh-CN"/>
        </w:rPr>
        <w:t>issue</w:t>
      </w:r>
      <w:r>
        <w:rPr>
          <w:rFonts w:eastAsiaTheme="minorEastAsia"/>
          <w:lang w:val="en-US" w:eastAsia="zh-CN"/>
        </w:rPr>
        <w:t xml:space="preserve"> </w:t>
      </w:r>
      <w:r>
        <w:rPr>
          <w:rFonts w:eastAsiaTheme="minorEastAsia" w:hint="eastAsia"/>
          <w:lang w:val="en-US" w:eastAsia="zh-CN"/>
        </w:rPr>
        <w:t>discussed</w:t>
      </w:r>
      <w:r>
        <w:rPr>
          <w:rFonts w:eastAsiaTheme="minorEastAsia"/>
          <w:lang w:val="en-US" w:eastAsia="zh-CN"/>
        </w:rPr>
        <w:t xml:space="preserve"> </w:t>
      </w:r>
      <w:r>
        <w:rPr>
          <w:rFonts w:eastAsiaTheme="minorEastAsia" w:hint="eastAsia"/>
          <w:lang w:val="en-US" w:eastAsia="zh-CN"/>
        </w:rPr>
        <w:t>last</w:t>
      </w:r>
      <w:r>
        <w:rPr>
          <w:rFonts w:eastAsiaTheme="minorEastAsia"/>
          <w:lang w:val="en-US" w:eastAsia="zh-CN"/>
        </w:rPr>
        <w:t xml:space="preserve"> </w:t>
      </w:r>
      <w:r>
        <w:rPr>
          <w:rFonts w:eastAsiaTheme="minorEastAsia" w:hint="eastAsia"/>
          <w:lang w:val="en-US" w:eastAsia="zh-CN"/>
        </w:rPr>
        <w:t>meeting</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whether</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update</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default SMTC periodicity in </w:t>
      </w:r>
      <w:r w:rsidRPr="00922EBD">
        <w:rPr>
          <w:rFonts w:eastAsiaTheme="minorEastAsia"/>
          <w:lang w:val="en-US" w:eastAsia="zh-CN"/>
        </w:rPr>
        <w:t>RRC Re-establishment</w:t>
      </w:r>
      <w:r>
        <w:rPr>
          <w:rFonts w:eastAsiaTheme="minorEastAsia"/>
          <w:lang w:val="en-US" w:eastAsia="zh-CN"/>
        </w:rPr>
        <w:t xml:space="preserve">, </w:t>
      </w:r>
      <w:r w:rsidRPr="00922EBD">
        <w:rPr>
          <w:rFonts w:eastAsiaTheme="minorEastAsia"/>
          <w:lang w:val="en-US" w:eastAsia="zh-CN"/>
        </w:rPr>
        <w:t>RRC connection release with redirection to NR</w:t>
      </w:r>
      <w:r>
        <w:rPr>
          <w:rFonts w:eastAsiaTheme="minorEastAsia"/>
          <w:lang w:val="en-US" w:eastAsia="zh-CN"/>
        </w:rPr>
        <w:t xml:space="preserve"> and HO (including normal HO, CHO, RACH-less HO and satellite switch with re-sync). The concerned parts for each requirement are copied below.</w:t>
      </w:r>
    </w:p>
    <w:p w14:paraId="30637922" w14:textId="14570459" w:rsidR="00922EBD" w:rsidRPr="00922EBD" w:rsidRDefault="00922EBD" w:rsidP="00A562FC">
      <w:pPr>
        <w:spacing w:before="120" w:after="120"/>
        <w:rPr>
          <w:rFonts w:eastAsiaTheme="minorEastAsia"/>
          <w:b/>
          <w:u w:val="single"/>
          <w:lang w:val="en-US" w:eastAsia="zh-CN"/>
        </w:rPr>
      </w:pPr>
      <w:r w:rsidRPr="00922EBD">
        <w:rPr>
          <w:rFonts w:eastAsiaTheme="minorEastAsia" w:hint="eastAsia"/>
          <w:b/>
          <w:u w:val="single"/>
          <w:lang w:val="en-US" w:eastAsia="zh-CN"/>
        </w:rPr>
        <w:t>H</w:t>
      </w:r>
      <w:r w:rsidRPr="00922EBD">
        <w:rPr>
          <w:rFonts w:eastAsiaTheme="minorEastAsia"/>
          <w:b/>
          <w:u w:val="single"/>
          <w:lang w:val="en-US" w:eastAsia="zh-CN"/>
        </w:rPr>
        <w:t>O (taking normal HO as example)</w:t>
      </w:r>
    </w:p>
    <w:tbl>
      <w:tblPr>
        <w:tblStyle w:val="afa"/>
        <w:tblW w:w="0" w:type="auto"/>
        <w:tblLook w:val="04A0" w:firstRow="1" w:lastRow="0" w:firstColumn="1" w:lastColumn="0" w:noHBand="0" w:noVBand="1"/>
      </w:tblPr>
      <w:tblGrid>
        <w:gridCol w:w="9621"/>
      </w:tblGrid>
      <w:tr w:rsidR="00922EBD" w14:paraId="47948FBE" w14:textId="77777777" w:rsidTr="00922EBD">
        <w:tc>
          <w:tcPr>
            <w:tcW w:w="9621" w:type="dxa"/>
          </w:tcPr>
          <w:p w14:paraId="68F2D9A5" w14:textId="7A5BC9DB" w:rsidR="00922EBD" w:rsidRPr="00922EBD" w:rsidRDefault="00922EBD" w:rsidP="00922EBD">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922EBD">
              <w:rPr>
                <w:rFonts w:eastAsia="Times New Roman" w:hint="eastAsia"/>
                <w:sz w:val="20"/>
                <w:lang w:eastAsia="zh-CN"/>
              </w:rPr>
              <w:t>-</w:t>
            </w:r>
            <w:r w:rsidRPr="00922EBD">
              <w:rPr>
                <w:rFonts w:eastAsia="Times New Roman"/>
                <w:sz w:val="20"/>
                <w:lang w:eastAsia="en-GB"/>
              </w:rPr>
              <w:tab/>
            </w:r>
            <w:proofErr w:type="spellStart"/>
            <w:r w:rsidRPr="00922EBD">
              <w:rPr>
                <w:rFonts w:eastAsia="Times New Roman"/>
                <w:sz w:val="20"/>
                <w:lang w:eastAsia="en-GB"/>
              </w:rPr>
              <w:t>T</w:t>
            </w:r>
            <w:r w:rsidRPr="00922EBD">
              <w:rPr>
                <w:rFonts w:eastAsia="Times New Roman"/>
                <w:sz w:val="20"/>
                <w:vertAlign w:val="subscript"/>
                <w:lang w:eastAsia="en-GB"/>
              </w:rPr>
              <w:t>rs</w:t>
            </w:r>
            <w:proofErr w:type="spellEnd"/>
            <w:r w:rsidRPr="00922EBD">
              <w:rPr>
                <w:rFonts w:eastAsia="Times New Roman"/>
                <w:sz w:val="20"/>
                <w:lang w:eastAsia="en-GB"/>
              </w:rPr>
              <w:t xml:space="preserve"> is the SMTC periodicity of the target NR </w:t>
            </w:r>
            <w:r w:rsidRPr="00922EBD">
              <w:rPr>
                <w:rFonts w:eastAsia="Times New Roman" w:hint="eastAsia"/>
                <w:sz w:val="20"/>
                <w:lang w:eastAsia="zh-CN"/>
              </w:rPr>
              <w:t xml:space="preserve">SAN </w:t>
            </w:r>
            <w:r w:rsidRPr="00922EBD">
              <w:rPr>
                <w:rFonts w:eastAsia="Times New Roman"/>
                <w:sz w:val="20"/>
                <w:lang w:eastAsia="en-GB"/>
              </w:rPr>
              <w:t>cell if the UE has been provided with an SMTC configuration for the target cell</w:t>
            </w:r>
            <w:r w:rsidRPr="00922EBD">
              <w:rPr>
                <w:rFonts w:eastAsia="Times New Roman" w:hint="eastAsia"/>
                <w:sz w:val="20"/>
                <w:lang w:eastAsia="zh-CN"/>
              </w:rPr>
              <w:t xml:space="preserve"> </w:t>
            </w:r>
            <w:r w:rsidRPr="00922EBD">
              <w:rPr>
                <w:rFonts w:eastAsia="Times New Roman"/>
                <w:sz w:val="20"/>
                <w:lang w:eastAsia="en-GB"/>
              </w:rPr>
              <w:t xml:space="preserve">in the handover command, otherwise </w:t>
            </w:r>
            <w:proofErr w:type="spellStart"/>
            <w:r w:rsidRPr="00922EBD">
              <w:rPr>
                <w:rFonts w:eastAsia="Times New Roman"/>
                <w:sz w:val="20"/>
                <w:lang w:eastAsia="en-GB"/>
              </w:rPr>
              <w:t>T</w:t>
            </w:r>
            <w:r w:rsidRPr="00922EBD">
              <w:rPr>
                <w:rFonts w:eastAsia="Times New Roman"/>
                <w:sz w:val="20"/>
                <w:vertAlign w:val="subscript"/>
                <w:lang w:eastAsia="en-GB"/>
              </w:rPr>
              <w:t>rs</w:t>
            </w:r>
            <w:proofErr w:type="spellEnd"/>
            <w:r w:rsidRPr="00922EBD">
              <w:rPr>
                <w:rFonts w:eastAsia="Times New Roman"/>
                <w:sz w:val="20"/>
                <w:lang w:eastAsia="en-GB"/>
              </w:rPr>
              <w:t xml:space="preserve"> is the SMTC configured in the </w:t>
            </w:r>
            <w:proofErr w:type="spellStart"/>
            <w:r w:rsidRPr="00922EBD">
              <w:rPr>
                <w:rFonts w:eastAsia="Times New Roman"/>
                <w:sz w:val="20"/>
                <w:lang w:eastAsia="en-GB"/>
              </w:rPr>
              <w:t>measObjectNR</w:t>
            </w:r>
            <w:proofErr w:type="spellEnd"/>
            <w:r w:rsidRPr="00922EBD">
              <w:rPr>
                <w:rFonts w:eastAsia="Times New Roman"/>
                <w:sz w:val="20"/>
                <w:lang w:eastAsia="en-GB"/>
              </w:rPr>
              <w:t xml:space="preserve"> having the same SSB frequency and subcarrier spacing. </w:t>
            </w:r>
            <w:r w:rsidRPr="00922EBD">
              <w:rPr>
                <w:rFonts w:eastAsia="Times New Roman"/>
                <w:sz w:val="20"/>
                <w:highlight w:val="yellow"/>
                <w:lang w:eastAsia="en-GB"/>
              </w:rPr>
              <w:t xml:space="preserve">If the UE is not provided SMTC configuration or measurement object on this frequency, the requirement in this clause is applied with </w:t>
            </w:r>
            <w:proofErr w:type="spellStart"/>
            <w:r w:rsidRPr="00922EBD">
              <w:rPr>
                <w:rFonts w:eastAsia="Times New Roman"/>
                <w:sz w:val="20"/>
                <w:highlight w:val="yellow"/>
                <w:lang w:eastAsia="en-GB"/>
              </w:rPr>
              <w:t>T</w:t>
            </w:r>
            <w:r w:rsidRPr="00922EBD">
              <w:rPr>
                <w:rFonts w:eastAsia="Times New Roman"/>
                <w:sz w:val="20"/>
                <w:highlight w:val="yellow"/>
                <w:vertAlign w:val="subscript"/>
                <w:lang w:eastAsia="en-GB"/>
              </w:rPr>
              <w:t>rs</w:t>
            </w:r>
            <w:proofErr w:type="spellEnd"/>
            <w:r w:rsidRPr="00922EBD">
              <w:rPr>
                <w:rFonts w:eastAsia="Times New Roman"/>
                <w:sz w:val="20"/>
                <w:highlight w:val="yellow"/>
                <w:lang w:eastAsia="en-GB"/>
              </w:rPr>
              <w:t>=5ms assuming the SSB transmission periodicity is 5ms. There is no requirement if the SSB transmission periodicity is not 5ms.</w:t>
            </w:r>
            <w:r w:rsidRPr="00922EBD">
              <w:rPr>
                <w:rFonts w:eastAsia="Times New Roman"/>
                <w:sz w:val="20"/>
                <w:lang w:eastAsia="en-GB"/>
              </w:rPr>
              <w:t xml:space="preserve"> If the UE has been provided with higher layer in TS 38.331 [2] </w:t>
            </w:r>
            <w:proofErr w:type="spellStart"/>
            <w:r w:rsidRPr="00922EBD">
              <w:rPr>
                <w:rFonts w:eastAsia="Times New Roman"/>
                <w:sz w:val="20"/>
                <w:lang w:eastAsia="en-GB"/>
              </w:rPr>
              <w:t>signaling</w:t>
            </w:r>
            <w:proofErr w:type="spellEnd"/>
            <w:r w:rsidRPr="00922EBD">
              <w:rPr>
                <w:rFonts w:eastAsia="Times New Roman"/>
                <w:sz w:val="20"/>
                <w:lang w:eastAsia="en-GB"/>
              </w:rPr>
              <w:t xml:space="preserve"> of </w:t>
            </w:r>
            <w:r w:rsidRPr="00922EBD">
              <w:rPr>
                <w:rFonts w:eastAsia="Times New Roman"/>
                <w:i/>
                <w:sz w:val="20"/>
                <w:lang w:eastAsia="en-GB"/>
              </w:rPr>
              <w:t>smtc2</w:t>
            </w:r>
            <w:r w:rsidRPr="00922EBD">
              <w:rPr>
                <w:rFonts w:eastAsia="Times New Roman"/>
                <w:b/>
                <w:sz w:val="20"/>
                <w:lang w:eastAsia="en-GB"/>
              </w:rPr>
              <w:t xml:space="preserve"> </w:t>
            </w:r>
            <w:r w:rsidRPr="00922EBD">
              <w:rPr>
                <w:rFonts w:eastAsia="Times New Roman"/>
                <w:sz w:val="20"/>
                <w:lang w:eastAsia="en-GB"/>
              </w:rPr>
              <w:t xml:space="preserve">prior to the handover command, </w:t>
            </w:r>
            <w:proofErr w:type="spellStart"/>
            <w:r w:rsidRPr="00922EBD">
              <w:rPr>
                <w:rFonts w:eastAsia="Times New Roman"/>
                <w:sz w:val="20"/>
                <w:lang w:eastAsia="en-GB"/>
              </w:rPr>
              <w:t>T</w:t>
            </w:r>
            <w:r w:rsidRPr="00922EBD">
              <w:rPr>
                <w:rFonts w:eastAsia="Times New Roman"/>
                <w:sz w:val="20"/>
                <w:vertAlign w:val="subscript"/>
                <w:lang w:eastAsia="en-GB"/>
              </w:rPr>
              <w:t>rs</w:t>
            </w:r>
            <w:proofErr w:type="spellEnd"/>
            <w:r w:rsidRPr="00922EBD">
              <w:rPr>
                <w:rFonts w:eastAsia="Times New Roman"/>
                <w:sz w:val="20"/>
                <w:lang w:eastAsia="en-GB"/>
              </w:rPr>
              <w:t xml:space="preserve"> follows </w:t>
            </w:r>
            <w:r w:rsidRPr="00922EBD">
              <w:rPr>
                <w:rFonts w:eastAsia="Times New Roman"/>
                <w:i/>
                <w:sz w:val="20"/>
                <w:lang w:eastAsia="en-GB"/>
              </w:rPr>
              <w:t>smtc1</w:t>
            </w:r>
            <w:r w:rsidRPr="00922EBD">
              <w:rPr>
                <w:rFonts w:eastAsia="Times New Roman"/>
                <w:sz w:val="20"/>
                <w:lang w:eastAsia="en-GB"/>
              </w:rPr>
              <w:t xml:space="preserve"> or </w:t>
            </w:r>
            <w:r w:rsidRPr="00922EBD">
              <w:rPr>
                <w:rFonts w:eastAsia="Times New Roman"/>
                <w:i/>
                <w:sz w:val="20"/>
                <w:lang w:eastAsia="en-GB"/>
              </w:rPr>
              <w:t>smtc2</w:t>
            </w:r>
            <w:r w:rsidRPr="00922EBD">
              <w:rPr>
                <w:rFonts w:eastAsia="Times New Roman"/>
                <w:sz w:val="20"/>
                <w:lang w:eastAsia="en-GB"/>
              </w:rPr>
              <w:t xml:space="preserve"> according to the physical cell ID of the target cell.</w:t>
            </w:r>
          </w:p>
        </w:tc>
      </w:tr>
    </w:tbl>
    <w:p w14:paraId="3D561E93" w14:textId="755A54A4" w:rsidR="00A562FC" w:rsidRDefault="00922EBD" w:rsidP="00A562FC">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support to </w:t>
      </w:r>
      <w:r>
        <w:rPr>
          <w:rFonts w:eastAsiaTheme="minorEastAsia" w:hint="eastAsia"/>
          <w:lang w:val="en-US" w:eastAsia="zh-CN"/>
        </w:rPr>
        <w:t>update</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default SMTC periodicity in HO requirements, for the following reasons.</w:t>
      </w:r>
    </w:p>
    <w:p w14:paraId="442599EB" w14:textId="303FA147" w:rsidR="00922EBD" w:rsidRDefault="00922EBD" w:rsidP="00922EBD">
      <w:pPr>
        <w:pStyle w:val="afe"/>
        <w:numPr>
          <w:ilvl w:val="0"/>
          <w:numId w:val="30"/>
        </w:numPr>
        <w:spacing w:before="120" w:after="120"/>
        <w:rPr>
          <w:rFonts w:eastAsiaTheme="minorEastAsia"/>
          <w:lang w:eastAsia="zh-CN"/>
        </w:rPr>
      </w:pPr>
      <w:r>
        <w:rPr>
          <w:rFonts w:eastAsiaTheme="minorEastAsia"/>
          <w:lang w:eastAsia="zh-CN"/>
        </w:rPr>
        <w:t>The default assumption of SSB period for HO does not have to be aligned with the default assumption of SSB period for initial access. They are already not aligned in current specs, and we do not see strong need to update the default assumption of SSB period for HO because of additional default assumption of SSB period for initial access.</w:t>
      </w:r>
    </w:p>
    <w:p w14:paraId="0E53233A" w14:textId="77777777" w:rsidR="00922EBD" w:rsidRDefault="00922EBD" w:rsidP="008E4B1C">
      <w:pPr>
        <w:pStyle w:val="afe"/>
        <w:numPr>
          <w:ilvl w:val="0"/>
          <w:numId w:val="30"/>
        </w:numPr>
        <w:spacing w:before="120" w:after="120"/>
        <w:rPr>
          <w:rFonts w:eastAsiaTheme="minorEastAsia"/>
          <w:lang w:eastAsia="zh-CN"/>
        </w:rPr>
      </w:pPr>
      <w:r w:rsidRPr="00922EBD">
        <w:rPr>
          <w:rFonts w:eastAsiaTheme="minorEastAsia"/>
          <w:lang w:eastAsia="zh-CN"/>
        </w:rPr>
        <w:t>Changing the default assumption of SSB period for HO to other values than 5ms means UE has to do blind search of target cell SSB. T</w:t>
      </w:r>
      <w:r w:rsidRPr="00922EBD">
        <w:rPr>
          <w:rFonts w:eastAsiaTheme="minorEastAsia" w:hint="eastAsia"/>
          <w:lang w:eastAsia="zh-CN"/>
        </w:rPr>
        <w:t>his</w:t>
      </w:r>
      <w:r w:rsidRPr="00922EBD">
        <w:rPr>
          <w:rFonts w:eastAsiaTheme="minorEastAsia"/>
          <w:lang w:eastAsia="zh-CN"/>
        </w:rPr>
        <w:t xml:space="preserve"> has not been considered in any of the existing HO requirements, even SSB period can be already configured as 160ms today. </w:t>
      </w:r>
    </w:p>
    <w:p w14:paraId="49720851" w14:textId="59525B79" w:rsidR="00922EBD" w:rsidRPr="00922EBD" w:rsidRDefault="00922EBD" w:rsidP="008E4B1C">
      <w:pPr>
        <w:pStyle w:val="afe"/>
        <w:numPr>
          <w:ilvl w:val="0"/>
          <w:numId w:val="30"/>
        </w:numPr>
        <w:spacing w:before="120" w:after="120"/>
        <w:rPr>
          <w:rFonts w:eastAsiaTheme="minorEastAsia"/>
          <w:lang w:eastAsia="zh-CN"/>
        </w:rPr>
      </w:pPr>
      <w:r>
        <w:rPr>
          <w:rFonts w:eastAsiaTheme="minorEastAsia"/>
          <w:lang w:eastAsia="zh-CN"/>
        </w:rPr>
        <w:t xml:space="preserve">In HO procedure, </w:t>
      </w:r>
      <w:r w:rsidRPr="00922EBD">
        <w:rPr>
          <w:rFonts w:eastAsiaTheme="minorEastAsia"/>
          <w:lang w:eastAsia="zh-CN"/>
        </w:rPr>
        <w:t xml:space="preserve">source cell has the information of the target cell, so providing SMTC of the target cell </w:t>
      </w:r>
      <w:r>
        <w:rPr>
          <w:rFonts w:eastAsiaTheme="minorEastAsia"/>
          <w:lang w:eastAsia="zh-CN"/>
        </w:rPr>
        <w:t xml:space="preserve">should not be a problem and it is corner case that UE is not provided with any information of SMTC of the target cell in HO. </w:t>
      </w:r>
    </w:p>
    <w:p w14:paraId="434D22CC" w14:textId="0264E4FC" w:rsidR="00A562FC" w:rsidRPr="00922EBD" w:rsidRDefault="00922EBD" w:rsidP="00A562FC">
      <w:pPr>
        <w:spacing w:before="120" w:after="120"/>
        <w:rPr>
          <w:rFonts w:eastAsiaTheme="minorEastAsia"/>
          <w:b/>
          <w:lang w:val="en-US" w:eastAsia="zh-CN"/>
        </w:rPr>
      </w:pPr>
      <w:r w:rsidRPr="00922EBD">
        <w:rPr>
          <w:rFonts w:eastAsiaTheme="minorEastAsia" w:hint="eastAsia"/>
          <w:b/>
          <w:lang w:val="en-US" w:eastAsia="zh-CN"/>
        </w:rPr>
        <w:t>P</w:t>
      </w:r>
      <w:r w:rsidRPr="00922EBD">
        <w:rPr>
          <w:rFonts w:eastAsiaTheme="minorEastAsia"/>
          <w:b/>
          <w:lang w:val="en-US" w:eastAsia="zh-CN"/>
        </w:rPr>
        <w:t xml:space="preserve">roposal 1: Do not </w:t>
      </w:r>
      <w:r w:rsidRPr="00922EBD">
        <w:rPr>
          <w:rFonts w:eastAsiaTheme="minorEastAsia" w:hint="eastAsia"/>
          <w:b/>
          <w:lang w:val="en-US" w:eastAsia="zh-CN"/>
        </w:rPr>
        <w:t>update</w:t>
      </w:r>
      <w:r w:rsidRPr="00922EBD">
        <w:rPr>
          <w:rFonts w:eastAsiaTheme="minorEastAsia"/>
          <w:b/>
          <w:lang w:val="en-US" w:eastAsia="zh-CN"/>
        </w:rPr>
        <w:t xml:space="preserve"> </w:t>
      </w:r>
      <w:r w:rsidRPr="00922EBD">
        <w:rPr>
          <w:rFonts w:eastAsiaTheme="minorEastAsia" w:hint="eastAsia"/>
          <w:b/>
          <w:lang w:val="en-US" w:eastAsia="zh-CN"/>
        </w:rPr>
        <w:t>the</w:t>
      </w:r>
      <w:r w:rsidRPr="00922EBD">
        <w:rPr>
          <w:rFonts w:eastAsiaTheme="minorEastAsia"/>
          <w:b/>
          <w:lang w:val="en-US" w:eastAsia="zh-CN"/>
        </w:rPr>
        <w:t xml:space="preserve"> default SMTC periodicity </w:t>
      </w:r>
      <w:r>
        <w:rPr>
          <w:rFonts w:eastAsiaTheme="minorEastAsia"/>
          <w:b/>
          <w:lang w:val="en-US" w:eastAsia="zh-CN"/>
        </w:rPr>
        <w:t xml:space="preserve">assumption </w:t>
      </w:r>
      <w:r w:rsidRPr="00922EBD">
        <w:rPr>
          <w:rFonts w:eastAsiaTheme="minorEastAsia"/>
          <w:b/>
          <w:lang w:val="en-US" w:eastAsia="zh-CN"/>
        </w:rPr>
        <w:t>in HO requirements.</w:t>
      </w:r>
    </w:p>
    <w:p w14:paraId="163FE0FE" w14:textId="37097D78" w:rsidR="00922EBD" w:rsidRPr="00922EBD" w:rsidRDefault="00922EBD" w:rsidP="00922EBD">
      <w:pPr>
        <w:spacing w:before="120" w:after="120"/>
        <w:rPr>
          <w:rFonts w:eastAsiaTheme="minorEastAsia"/>
          <w:b/>
          <w:u w:val="single"/>
          <w:lang w:val="en-US" w:eastAsia="zh-CN"/>
        </w:rPr>
      </w:pPr>
      <w:r>
        <w:rPr>
          <w:rFonts w:eastAsiaTheme="minorEastAsia"/>
          <w:b/>
          <w:u w:val="single"/>
          <w:lang w:val="en-US" w:eastAsia="zh-CN"/>
        </w:rPr>
        <w:t>RRC re-establishment</w:t>
      </w:r>
    </w:p>
    <w:tbl>
      <w:tblPr>
        <w:tblStyle w:val="afa"/>
        <w:tblW w:w="0" w:type="auto"/>
        <w:tblLook w:val="04A0" w:firstRow="1" w:lastRow="0" w:firstColumn="1" w:lastColumn="0" w:noHBand="0" w:noVBand="1"/>
      </w:tblPr>
      <w:tblGrid>
        <w:gridCol w:w="9621"/>
      </w:tblGrid>
      <w:tr w:rsidR="00922EBD" w14:paraId="5255318C" w14:textId="77777777" w:rsidTr="00922EBD">
        <w:tc>
          <w:tcPr>
            <w:tcW w:w="9621" w:type="dxa"/>
          </w:tcPr>
          <w:p w14:paraId="5CF1AA96" w14:textId="77777777" w:rsidR="00922EBD" w:rsidRPr="00922EBD" w:rsidRDefault="00922EBD" w:rsidP="00922EBD">
            <w:pPr>
              <w:overflowPunct w:val="0"/>
              <w:autoSpaceDE w:val="0"/>
              <w:autoSpaceDN w:val="0"/>
              <w:adjustRightInd w:val="0"/>
              <w:spacing w:beforeLines="0" w:before="0" w:afterLines="0" w:after="180"/>
              <w:textAlignment w:val="baseline"/>
              <w:rPr>
                <w:rFonts w:eastAsia="Times New Roman"/>
                <w:sz w:val="20"/>
                <w:lang w:eastAsia="en-GB"/>
              </w:rPr>
            </w:pPr>
            <w:r w:rsidRPr="00922EBD">
              <w:rPr>
                <w:rFonts w:eastAsia="Times New Roman"/>
                <w:sz w:val="20"/>
                <w:lang w:eastAsia="ko-KR"/>
              </w:rPr>
              <w:lastRenderedPageBreak/>
              <w:t>T</w:t>
            </w:r>
            <w:r w:rsidRPr="00922EBD">
              <w:rPr>
                <w:rFonts w:eastAsia="Times New Roman"/>
                <w:sz w:val="20"/>
                <w:vertAlign w:val="subscript"/>
                <w:lang w:eastAsia="ko-KR"/>
              </w:rPr>
              <w:t>SMTC</w:t>
            </w:r>
            <w:r w:rsidRPr="00922EBD">
              <w:rPr>
                <w:rFonts w:eastAsia="Times New Roman"/>
                <w:sz w:val="20"/>
                <w:lang w:eastAsia="ko-KR"/>
              </w:rPr>
              <w:t>: It is the periodicity of the SMTC occasion configured for the intra-frequency carrier.</w:t>
            </w:r>
            <w:r w:rsidRPr="00922EBD">
              <w:rPr>
                <w:rFonts w:eastAsia="Times New Roman"/>
                <w:sz w:val="20"/>
                <w:lang w:eastAsia="en-GB"/>
              </w:rPr>
              <w:t xml:space="preserve"> If the UE has been provided with higher layer in TS 38.331 [2] </w:t>
            </w:r>
            <w:proofErr w:type="spellStart"/>
            <w:r w:rsidRPr="00922EBD">
              <w:rPr>
                <w:rFonts w:eastAsia="Times New Roman"/>
                <w:sz w:val="20"/>
                <w:lang w:eastAsia="en-GB"/>
              </w:rPr>
              <w:t>signaling</w:t>
            </w:r>
            <w:proofErr w:type="spellEnd"/>
            <w:r w:rsidRPr="00922EBD">
              <w:rPr>
                <w:rFonts w:eastAsia="Times New Roman"/>
                <w:sz w:val="20"/>
                <w:lang w:eastAsia="en-GB"/>
              </w:rPr>
              <w:t xml:space="preserve"> of </w:t>
            </w:r>
            <w:r w:rsidRPr="00922EBD">
              <w:rPr>
                <w:rFonts w:eastAsia="Times New Roman"/>
                <w:i/>
                <w:sz w:val="20"/>
                <w:lang w:eastAsia="en-GB"/>
              </w:rPr>
              <w:t>smtc2</w:t>
            </w:r>
            <w:r w:rsidRPr="00922EBD">
              <w:rPr>
                <w:rFonts w:eastAsia="Times New Roman"/>
                <w:sz w:val="20"/>
                <w:lang w:eastAsia="en-GB"/>
              </w:rPr>
              <w:t xml:space="preserve">, </w:t>
            </w:r>
            <w:proofErr w:type="spellStart"/>
            <w:r w:rsidRPr="00922EBD">
              <w:rPr>
                <w:rFonts w:eastAsia="Times New Roman"/>
                <w:sz w:val="20"/>
                <w:lang w:eastAsia="en-GB"/>
              </w:rPr>
              <w:t>T</w:t>
            </w:r>
            <w:r w:rsidRPr="00922EBD">
              <w:rPr>
                <w:rFonts w:eastAsia="Times New Roman"/>
                <w:sz w:val="20"/>
                <w:vertAlign w:val="subscript"/>
                <w:lang w:eastAsia="en-GB"/>
              </w:rPr>
              <w:t>smtc</w:t>
            </w:r>
            <w:proofErr w:type="spellEnd"/>
            <w:r w:rsidRPr="00922EBD">
              <w:rPr>
                <w:rFonts w:eastAsia="Times New Roman"/>
                <w:sz w:val="20"/>
                <w:lang w:eastAsia="en-GB"/>
              </w:rPr>
              <w:t xml:space="preserve"> follows </w:t>
            </w:r>
            <w:r w:rsidRPr="00922EBD">
              <w:rPr>
                <w:rFonts w:eastAsia="Times New Roman"/>
                <w:i/>
                <w:sz w:val="20"/>
                <w:lang w:eastAsia="en-GB"/>
              </w:rPr>
              <w:t>smtc1</w:t>
            </w:r>
            <w:r w:rsidRPr="00922EBD">
              <w:rPr>
                <w:rFonts w:eastAsia="Times New Roman"/>
                <w:sz w:val="20"/>
                <w:lang w:eastAsia="en-GB"/>
              </w:rPr>
              <w:t xml:space="preserve"> or </w:t>
            </w:r>
            <w:r w:rsidRPr="00922EBD">
              <w:rPr>
                <w:rFonts w:eastAsia="Times New Roman"/>
                <w:i/>
                <w:sz w:val="20"/>
                <w:lang w:eastAsia="en-GB"/>
              </w:rPr>
              <w:t>smtc2</w:t>
            </w:r>
            <w:r w:rsidRPr="00922EBD">
              <w:rPr>
                <w:rFonts w:eastAsia="Times New Roman"/>
                <w:sz w:val="20"/>
                <w:lang w:eastAsia="en-GB"/>
              </w:rPr>
              <w:t xml:space="preserve"> according to the physical cell ID of the target cell.</w:t>
            </w:r>
          </w:p>
          <w:p w14:paraId="3E2A2637" w14:textId="77777777" w:rsidR="00922EBD" w:rsidRPr="00922EBD" w:rsidRDefault="00922EBD" w:rsidP="00922EBD">
            <w:pPr>
              <w:overflowPunct w:val="0"/>
              <w:autoSpaceDE w:val="0"/>
              <w:autoSpaceDN w:val="0"/>
              <w:adjustRightInd w:val="0"/>
              <w:spacing w:beforeLines="0" w:before="0" w:afterLines="0" w:after="180"/>
              <w:textAlignment w:val="baseline"/>
              <w:rPr>
                <w:rFonts w:eastAsia="Times New Roman"/>
                <w:sz w:val="20"/>
                <w:lang w:eastAsia="ko-KR"/>
              </w:rPr>
            </w:pPr>
            <w:proofErr w:type="spellStart"/>
            <w:proofErr w:type="gramStart"/>
            <w:r w:rsidRPr="00922EBD">
              <w:rPr>
                <w:rFonts w:eastAsia="Times New Roman"/>
                <w:sz w:val="20"/>
                <w:lang w:eastAsia="ko-KR"/>
              </w:rPr>
              <w:t>T</w:t>
            </w:r>
            <w:r w:rsidRPr="00922EBD">
              <w:rPr>
                <w:rFonts w:eastAsia="Times New Roman"/>
                <w:sz w:val="20"/>
                <w:vertAlign w:val="subscript"/>
                <w:lang w:eastAsia="ko-KR"/>
              </w:rPr>
              <w:t>SMTC,i</w:t>
            </w:r>
            <w:proofErr w:type="spellEnd"/>
            <w:proofErr w:type="gramEnd"/>
            <w:r w:rsidRPr="00922EBD">
              <w:rPr>
                <w:rFonts w:eastAsia="Times New Roman"/>
                <w:sz w:val="20"/>
                <w:lang w:eastAsia="ko-KR"/>
              </w:rPr>
              <w:t xml:space="preserve">: It is the periodicity of the SMTC occasion configured for the inter-frequency carrier </w:t>
            </w:r>
            <w:r w:rsidRPr="00922EBD">
              <w:rPr>
                <w:rFonts w:eastAsia="Times New Roman"/>
                <w:i/>
                <w:sz w:val="20"/>
                <w:lang w:eastAsia="ko-KR"/>
              </w:rPr>
              <w:t>i</w:t>
            </w:r>
            <w:r w:rsidRPr="00922EBD">
              <w:rPr>
                <w:rFonts w:eastAsia="Times New Roman"/>
                <w:sz w:val="20"/>
                <w:lang w:eastAsia="ko-KR"/>
              </w:rPr>
              <w:t xml:space="preserve">. </w:t>
            </w:r>
            <w:r w:rsidRPr="00922EBD">
              <w:rPr>
                <w:rFonts w:eastAsia="Times New Roman"/>
                <w:sz w:val="20"/>
                <w:highlight w:val="yellow"/>
                <w:lang w:eastAsia="ko-KR"/>
              </w:rPr>
              <w:t>If it is not configured, the UE may assume that the target SSB periodicity is no larger than 20 </w:t>
            </w:r>
            <w:proofErr w:type="spellStart"/>
            <w:r w:rsidRPr="00922EBD">
              <w:rPr>
                <w:rFonts w:eastAsia="Times New Roman"/>
                <w:sz w:val="20"/>
                <w:highlight w:val="yellow"/>
                <w:lang w:eastAsia="ko-KR"/>
              </w:rPr>
              <w:t>ms</w:t>
            </w:r>
            <w:proofErr w:type="spellEnd"/>
            <w:r w:rsidRPr="00922EBD">
              <w:rPr>
                <w:rFonts w:eastAsia="Times New Roman"/>
                <w:sz w:val="20"/>
                <w:highlight w:val="yellow"/>
                <w:lang w:eastAsia="ko-KR"/>
              </w:rPr>
              <w:t>.</w:t>
            </w:r>
          </w:p>
          <w:p w14:paraId="24231694" w14:textId="77777777" w:rsidR="00922EBD" w:rsidRPr="00922EBD" w:rsidRDefault="00922EBD" w:rsidP="00922EBD">
            <w:pPr>
              <w:keepNext/>
              <w:keepLines/>
              <w:overflowPunct w:val="0"/>
              <w:autoSpaceDE w:val="0"/>
              <w:autoSpaceDN w:val="0"/>
              <w:adjustRightInd w:val="0"/>
              <w:spacing w:beforeLines="0" w:before="60" w:afterLines="0" w:after="180"/>
              <w:jc w:val="center"/>
              <w:textAlignment w:val="baseline"/>
              <w:rPr>
                <w:rFonts w:ascii="Arial" w:eastAsia="Times New Roman" w:hAnsi="Arial"/>
                <w:b/>
                <w:sz w:val="20"/>
                <w:lang w:eastAsia="en-GB"/>
              </w:rPr>
            </w:pPr>
            <w:r w:rsidRPr="00922EBD">
              <w:rPr>
                <w:rFonts w:ascii="Arial" w:eastAsia="Times New Roman" w:hAnsi="Arial"/>
                <w:b/>
                <w:sz w:val="20"/>
                <w:lang w:eastAsia="en-GB"/>
              </w:rPr>
              <w:t>Table 6.2</w:t>
            </w:r>
            <w:r w:rsidRPr="00922EBD">
              <w:rPr>
                <w:rFonts w:ascii="Arial" w:eastAsia="Times New Roman" w:hAnsi="Arial" w:hint="eastAsia"/>
                <w:b/>
                <w:sz w:val="20"/>
                <w:lang w:eastAsia="zh-CN"/>
              </w:rPr>
              <w:t>C</w:t>
            </w:r>
            <w:r w:rsidRPr="00922EBD">
              <w:rPr>
                <w:rFonts w:ascii="Arial" w:eastAsia="Times New Roman" w:hAnsi="Arial"/>
                <w:b/>
                <w:sz w:val="20"/>
                <w:lang w:eastAsia="en-GB"/>
              </w:rPr>
              <w:t>.1.2.1-1: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795"/>
              <w:gridCol w:w="2726"/>
              <w:gridCol w:w="3286"/>
            </w:tblGrid>
            <w:tr w:rsidR="00922EBD" w:rsidRPr="00922EBD" w14:paraId="5373CB63" w14:textId="77777777" w:rsidTr="00DC5AD7">
              <w:trPr>
                <w:jc w:val="center"/>
              </w:trPr>
              <w:tc>
                <w:tcPr>
                  <w:tcW w:w="1616" w:type="dxa"/>
                  <w:tcBorders>
                    <w:bottom w:val="nil"/>
                  </w:tcBorders>
                  <w:shd w:val="clear" w:color="auto" w:fill="auto"/>
                </w:tcPr>
                <w:p w14:paraId="7125F258" w14:textId="77777777" w:rsidR="00922EBD" w:rsidRPr="00922EBD" w:rsidRDefault="00922EBD" w:rsidP="00922EBD">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922EBD">
                    <w:rPr>
                      <w:rFonts w:ascii="Arial" w:eastAsia="Times New Roman" w:hAnsi="Arial" w:cs="v4.2.0"/>
                      <w:b/>
                      <w:sz w:val="18"/>
                      <w:lang w:eastAsia="ko-KR"/>
                    </w:rPr>
                    <w:t xml:space="preserve">Serving cell </w:t>
                  </w:r>
                </w:p>
              </w:tc>
              <w:tc>
                <w:tcPr>
                  <w:tcW w:w="1837" w:type="dxa"/>
                  <w:tcBorders>
                    <w:bottom w:val="nil"/>
                  </w:tcBorders>
                  <w:shd w:val="clear" w:color="auto" w:fill="auto"/>
                </w:tcPr>
                <w:p w14:paraId="57CF1E37" w14:textId="77777777" w:rsidR="00922EBD" w:rsidRPr="00922EBD" w:rsidRDefault="00922EBD" w:rsidP="00922EBD">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922EBD">
                    <w:rPr>
                      <w:rFonts w:ascii="Arial" w:eastAsia="Times New Roman" w:hAnsi="Arial"/>
                      <w:b/>
                      <w:sz w:val="18"/>
                      <w:lang w:eastAsia="ko-KR"/>
                    </w:rPr>
                    <w:t xml:space="preserve">FR of target NR </w:t>
                  </w:r>
                </w:p>
              </w:tc>
              <w:tc>
                <w:tcPr>
                  <w:tcW w:w="6176" w:type="dxa"/>
                  <w:gridSpan w:val="2"/>
                  <w:shd w:val="clear" w:color="auto" w:fill="auto"/>
                </w:tcPr>
                <w:p w14:paraId="3FC714BF" w14:textId="77777777" w:rsidR="00922EBD" w:rsidRPr="00922EBD" w:rsidRDefault="00922EBD" w:rsidP="00922EBD">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proofErr w:type="spellStart"/>
                  <w:r w:rsidRPr="00922EBD">
                    <w:rPr>
                      <w:rFonts w:ascii="Arial" w:eastAsia="Times New Roman" w:hAnsi="Arial"/>
                      <w:b/>
                      <w:sz w:val="18"/>
                      <w:lang w:eastAsia="ko-KR"/>
                    </w:rPr>
                    <w:t>T</w:t>
                  </w:r>
                  <w:r w:rsidRPr="00922EBD">
                    <w:rPr>
                      <w:rFonts w:ascii="Arial" w:eastAsia="Times New Roman" w:hAnsi="Arial"/>
                      <w:b/>
                      <w:sz w:val="18"/>
                      <w:vertAlign w:val="subscript"/>
                      <w:lang w:eastAsia="ko-KR"/>
                    </w:rPr>
                    <w:t>identify_intra_NR</w:t>
                  </w:r>
                  <w:proofErr w:type="spellEnd"/>
                  <w:r w:rsidRPr="00922EBD">
                    <w:rPr>
                      <w:rFonts w:ascii="Arial" w:eastAsia="Times New Roman" w:hAnsi="Arial"/>
                      <w:b/>
                      <w:sz w:val="18"/>
                      <w:vertAlign w:val="subscript"/>
                      <w:lang w:eastAsia="ko-KR"/>
                    </w:rPr>
                    <w:t xml:space="preserve"> </w:t>
                  </w:r>
                  <w:r w:rsidRPr="00922EBD">
                    <w:rPr>
                      <w:rFonts w:ascii="Arial" w:eastAsia="Times New Roman" w:hAnsi="Arial"/>
                      <w:b/>
                      <w:sz w:val="18"/>
                      <w:lang w:eastAsia="ko-KR"/>
                    </w:rPr>
                    <w:t>[</w:t>
                  </w:r>
                  <w:proofErr w:type="spellStart"/>
                  <w:r w:rsidRPr="00922EBD">
                    <w:rPr>
                      <w:rFonts w:ascii="Arial" w:eastAsia="Times New Roman" w:hAnsi="Arial"/>
                      <w:b/>
                      <w:sz w:val="18"/>
                      <w:lang w:eastAsia="ko-KR"/>
                    </w:rPr>
                    <w:t>ms</w:t>
                  </w:r>
                  <w:proofErr w:type="spellEnd"/>
                  <w:r w:rsidRPr="00922EBD">
                    <w:rPr>
                      <w:rFonts w:ascii="Arial" w:eastAsia="Times New Roman" w:hAnsi="Arial"/>
                      <w:b/>
                      <w:sz w:val="18"/>
                      <w:lang w:eastAsia="ko-KR"/>
                    </w:rPr>
                    <w:t>]</w:t>
                  </w:r>
                </w:p>
              </w:tc>
            </w:tr>
            <w:tr w:rsidR="00922EBD" w:rsidRPr="00922EBD" w14:paraId="69642104" w14:textId="77777777" w:rsidTr="00DC5AD7">
              <w:trPr>
                <w:trHeight w:val="105"/>
                <w:jc w:val="center"/>
              </w:trPr>
              <w:tc>
                <w:tcPr>
                  <w:tcW w:w="1616" w:type="dxa"/>
                  <w:tcBorders>
                    <w:top w:val="nil"/>
                    <w:bottom w:val="nil"/>
                  </w:tcBorders>
                  <w:shd w:val="clear" w:color="auto" w:fill="auto"/>
                </w:tcPr>
                <w:p w14:paraId="1C4E734D" w14:textId="77777777" w:rsidR="00922EBD" w:rsidRPr="00922EBD" w:rsidRDefault="00922EBD" w:rsidP="00922EBD">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922EBD">
                    <w:rPr>
                      <w:rFonts w:ascii="Arial" w:eastAsia="Times New Roman" w:hAnsi="Arial" w:cs="v4.2.0"/>
                      <w:b/>
                      <w:sz w:val="18"/>
                      <w:lang w:eastAsia="ko-KR"/>
                    </w:rPr>
                    <w:t xml:space="preserve">SSB </w:t>
                  </w:r>
                  <w:proofErr w:type="spellStart"/>
                  <w:r w:rsidRPr="00922EBD">
                    <w:rPr>
                      <w:rFonts w:ascii="Arial" w:eastAsia="Times New Roman" w:hAnsi="Arial"/>
                      <w:b/>
                      <w:sz w:val="18"/>
                      <w:lang w:val="en-US" w:eastAsia="en-GB"/>
                    </w:rPr>
                    <w:t>Ês</w:t>
                  </w:r>
                  <w:proofErr w:type="spellEnd"/>
                  <w:r w:rsidRPr="00922EBD">
                    <w:rPr>
                      <w:rFonts w:ascii="Arial" w:eastAsia="Times New Roman" w:hAnsi="Arial"/>
                      <w:b/>
                      <w:sz w:val="18"/>
                      <w:lang w:val="en-US" w:eastAsia="en-GB"/>
                    </w:rPr>
                    <w:t>/</w:t>
                  </w:r>
                  <w:proofErr w:type="spellStart"/>
                  <w:r w:rsidRPr="00922EBD">
                    <w:rPr>
                      <w:rFonts w:ascii="Arial" w:eastAsia="Times New Roman" w:hAnsi="Arial"/>
                      <w:b/>
                      <w:sz w:val="18"/>
                      <w:lang w:val="en-US" w:eastAsia="en-GB"/>
                    </w:rPr>
                    <w:t>Iot</w:t>
                  </w:r>
                  <w:proofErr w:type="spellEnd"/>
                  <w:r w:rsidRPr="00922EBD">
                    <w:rPr>
                      <w:rFonts w:ascii="Arial" w:eastAsia="Times New Roman" w:hAnsi="Arial"/>
                      <w:b/>
                      <w:sz w:val="18"/>
                      <w:lang w:val="en-US" w:eastAsia="en-GB"/>
                    </w:rPr>
                    <w:t xml:space="preserve"> (dB)</w:t>
                  </w:r>
                </w:p>
              </w:tc>
              <w:tc>
                <w:tcPr>
                  <w:tcW w:w="1837" w:type="dxa"/>
                  <w:tcBorders>
                    <w:top w:val="nil"/>
                    <w:bottom w:val="nil"/>
                  </w:tcBorders>
                  <w:shd w:val="clear" w:color="auto" w:fill="auto"/>
                </w:tcPr>
                <w:p w14:paraId="08AA1EC0" w14:textId="77777777" w:rsidR="00922EBD" w:rsidRPr="00922EBD" w:rsidRDefault="00922EBD" w:rsidP="00922EBD">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922EBD">
                    <w:rPr>
                      <w:rFonts w:ascii="Arial" w:eastAsia="Times New Roman" w:hAnsi="Arial"/>
                      <w:b/>
                      <w:sz w:val="18"/>
                      <w:lang w:eastAsia="ko-KR"/>
                    </w:rPr>
                    <w:t>cell</w:t>
                  </w:r>
                </w:p>
              </w:tc>
              <w:tc>
                <w:tcPr>
                  <w:tcW w:w="2801" w:type="dxa"/>
                  <w:tcBorders>
                    <w:bottom w:val="nil"/>
                  </w:tcBorders>
                  <w:shd w:val="clear" w:color="auto" w:fill="auto"/>
                </w:tcPr>
                <w:p w14:paraId="016A740F" w14:textId="77777777" w:rsidR="00922EBD" w:rsidRPr="00922EBD" w:rsidRDefault="00922EBD" w:rsidP="00922EBD">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922EBD">
                    <w:rPr>
                      <w:rFonts w:ascii="Arial" w:eastAsia="Times New Roman" w:hAnsi="Arial"/>
                      <w:b/>
                      <w:sz w:val="18"/>
                      <w:lang w:eastAsia="ko-KR"/>
                    </w:rPr>
                    <w:t>Known NR cell</w:t>
                  </w:r>
                </w:p>
              </w:tc>
              <w:tc>
                <w:tcPr>
                  <w:tcW w:w="3375" w:type="dxa"/>
                  <w:tcBorders>
                    <w:bottom w:val="nil"/>
                  </w:tcBorders>
                  <w:shd w:val="clear" w:color="auto" w:fill="auto"/>
                </w:tcPr>
                <w:p w14:paraId="6BF321CA" w14:textId="77777777" w:rsidR="00922EBD" w:rsidRPr="00922EBD" w:rsidRDefault="00922EBD" w:rsidP="00922EBD">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922EBD">
                    <w:rPr>
                      <w:rFonts w:ascii="Arial" w:eastAsia="Times New Roman" w:hAnsi="Arial"/>
                      <w:b/>
                      <w:sz w:val="18"/>
                      <w:lang w:eastAsia="ko-KR"/>
                    </w:rPr>
                    <w:t>Unknown NR cell</w:t>
                  </w:r>
                </w:p>
              </w:tc>
            </w:tr>
            <w:tr w:rsidR="00922EBD" w:rsidRPr="00922EBD" w14:paraId="387511FB" w14:textId="77777777" w:rsidTr="00DC5AD7">
              <w:trPr>
                <w:jc w:val="center"/>
              </w:trPr>
              <w:tc>
                <w:tcPr>
                  <w:tcW w:w="1616" w:type="dxa"/>
                  <w:shd w:val="clear" w:color="auto" w:fill="auto"/>
                </w:tcPr>
                <w:p w14:paraId="41538BB7" w14:textId="77777777" w:rsidR="00922EBD" w:rsidRPr="00922EBD" w:rsidRDefault="00922EBD" w:rsidP="00922EBD">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zh-CN"/>
                    </w:rPr>
                  </w:pPr>
                  <w:r w:rsidRPr="00922EBD">
                    <w:rPr>
                      <w:rFonts w:ascii="Arial" w:eastAsia="Times New Roman" w:hAnsi="Arial" w:cs="Arial" w:hint="eastAsia"/>
                      <w:sz w:val="18"/>
                      <w:lang w:eastAsia="ko-KR"/>
                    </w:rPr>
                    <w:t>≥</w:t>
                  </w:r>
                  <w:r w:rsidRPr="00922EBD">
                    <w:rPr>
                      <w:rFonts w:ascii="Arial" w:eastAsia="Times New Roman" w:hAnsi="Arial"/>
                      <w:sz w:val="18"/>
                      <w:lang w:eastAsia="ko-KR"/>
                    </w:rPr>
                    <w:t xml:space="preserve"> -8</w:t>
                  </w:r>
                </w:p>
              </w:tc>
              <w:tc>
                <w:tcPr>
                  <w:tcW w:w="1837" w:type="dxa"/>
                  <w:shd w:val="clear" w:color="auto" w:fill="auto"/>
                </w:tcPr>
                <w:p w14:paraId="3D23CF96" w14:textId="77777777" w:rsidR="00922EBD" w:rsidRPr="00922EBD" w:rsidRDefault="00922EBD" w:rsidP="00922EBD">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sidRPr="00922EBD">
                    <w:rPr>
                      <w:rFonts w:ascii="Arial" w:eastAsia="Times New Roman" w:hAnsi="Arial"/>
                      <w:sz w:val="18"/>
                      <w:lang w:eastAsia="ko-KR"/>
                    </w:rPr>
                    <w:t>FR1</w:t>
                  </w:r>
                </w:p>
              </w:tc>
              <w:tc>
                <w:tcPr>
                  <w:tcW w:w="2801" w:type="dxa"/>
                  <w:shd w:val="clear" w:color="auto" w:fill="auto"/>
                </w:tcPr>
                <w:p w14:paraId="21DF7ABF" w14:textId="77777777" w:rsidR="00922EBD" w:rsidRPr="00922EBD" w:rsidRDefault="00922EBD" w:rsidP="00922EBD">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922EBD">
                    <w:rPr>
                      <w:rFonts w:ascii="Arial" w:eastAsia="Times New Roman" w:hAnsi="Arial"/>
                      <w:sz w:val="18"/>
                      <w:lang w:eastAsia="zh-CN"/>
                    </w:rPr>
                    <w:t xml:space="preserve">MAX (200 </w:t>
                  </w:r>
                  <w:proofErr w:type="spellStart"/>
                  <w:r w:rsidRPr="00922EBD">
                    <w:rPr>
                      <w:rFonts w:ascii="Arial" w:eastAsia="Times New Roman" w:hAnsi="Arial"/>
                      <w:sz w:val="18"/>
                      <w:lang w:eastAsia="zh-CN"/>
                    </w:rPr>
                    <w:t>ms</w:t>
                  </w:r>
                  <w:proofErr w:type="spellEnd"/>
                  <w:r w:rsidRPr="00922EBD">
                    <w:rPr>
                      <w:rFonts w:ascii="Arial" w:eastAsia="Times New Roman" w:hAnsi="Arial"/>
                      <w:sz w:val="18"/>
                      <w:lang w:eastAsia="zh-CN"/>
                    </w:rPr>
                    <w:t>, 5 x T</w:t>
                  </w:r>
                  <w:r w:rsidRPr="00922EBD">
                    <w:rPr>
                      <w:rFonts w:ascii="Arial" w:eastAsia="Times New Roman" w:hAnsi="Arial"/>
                      <w:sz w:val="18"/>
                      <w:vertAlign w:val="subscript"/>
                      <w:lang w:eastAsia="zh-CN"/>
                    </w:rPr>
                    <w:t>SMTC</w:t>
                  </w:r>
                  <w:r w:rsidRPr="00922EBD">
                    <w:rPr>
                      <w:rFonts w:ascii="Arial" w:eastAsia="Times New Roman" w:hAnsi="Arial"/>
                      <w:sz w:val="18"/>
                      <w:lang w:eastAsia="zh-CN"/>
                    </w:rPr>
                    <w:t>)</w:t>
                  </w:r>
                </w:p>
              </w:tc>
              <w:tc>
                <w:tcPr>
                  <w:tcW w:w="3375" w:type="dxa"/>
                  <w:shd w:val="clear" w:color="auto" w:fill="auto"/>
                </w:tcPr>
                <w:p w14:paraId="1574AF48" w14:textId="77777777" w:rsidR="00922EBD" w:rsidRPr="00922EBD" w:rsidRDefault="00922EBD" w:rsidP="00922EBD">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proofErr w:type="spellStart"/>
                  <w:r w:rsidRPr="00922EBD">
                    <w:rPr>
                      <w:rFonts w:ascii="Arial" w:eastAsia="Times New Roman" w:hAnsi="Arial"/>
                      <w:sz w:val="18"/>
                      <w:lang w:eastAsia="zh-CN"/>
                    </w:rPr>
                    <w:t>K</w:t>
                  </w:r>
                  <w:r w:rsidRPr="00922EBD">
                    <w:rPr>
                      <w:rFonts w:ascii="Arial" w:eastAsia="Times New Roman" w:hAnsi="Arial"/>
                      <w:sz w:val="18"/>
                      <w:vertAlign w:val="subscript"/>
                      <w:lang w:eastAsia="zh-CN"/>
                    </w:rPr>
                    <w:t>multi_SMTC</w:t>
                  </w:r>
                  <w:proofErr w:type="spellEnd"/>
                  <w:r w:rsidRPr="00922EBD">
                    <w:rPr>
                      <w:rFonts w:ascii="Arial" w:eastAsia="Times New Roman" w:hAnsi="Arial"/>
                      <w:sz w:val="18"/>
                      <w:lang w:eastAsia="zh-CN"/>
                    </w:rPr>
                    <w:t xml:space="preserve"> * MAX (800 </w:t>
                  </w:r>
                  <w:proofErr w:type="spellStart"/>
                  <w:r w:rsidRPr="00922EBD">
                    <w:rPr>
                      <w:rFonts w:ascii="Arial" w:eastAsia="Times New Roman" w:hAnsi="Arial"/>
                      <w:sz w:val="18"/>
                      <w:lang w:eastAsia="zh-CN"/>
                    </w:rPr>
                    <w:t>ms</w:t>
                  </w:r>
                  <w:proofErr w:type="spellEnd"/>
                  <w:r w:rsidRPr="00922EBD">
                    <w:rPr>
                      <w:rFonts w:ascii="Arial" w:eastAsia="Times New Roman" w:hAnsi="Arial"/>
                      <w:sz w:val="18"/>
                      <w:lang w:eastAsia="zh-CN"/>
                    </w:rPr>
                    <w:t>, 10 x T</w:t>
                  </w:r>
                  <w:r w:rsidRPr="00922EBD">
                    <w:rPr>
                      <w:rFonts w:ascii="Arial" w:eastAsia="Times New Roman" w:hAnsi="Arial"/>
                      <w:sz w:val="18"/>
                      <w:vertAlign w:val="subscript"/>
                      <w:lang w:eastAsia="zh-CN"/>
                    </w:rPr>
                    <w:t>SMTC</w:t>
                  </w:r>
                  <w:r w:rsidRPr="00922EBD">
                    <w:rPr>
                      <w:rFonts w:ascii="Arial" w:eastAsia="Times New Roman" w:hAnsi="Arial"/>
                      <w:sz w:val="18"/>
                      <w:lang w:eastAsia="zh-CN"/>
                    </w:rPr>
                    <w:t>)</w:t>
                  </w:r>
                </w:p>
              </w:tc>
            </w:tr>
            <w:tr w:rsidR="00922EBD" w:rsidRPr="00922EBD" w14:paraId="0F895123" w14:textId="77777777" w:rsidTr="00DC5AD7">
              <w:trPr>
                <w:jc w:val="center"/>
              </w:trPr>
              <w:tc>
                <w:tcPr>
                  <w:tcW w:w="1616" w:type="dxa"/>
                </w:tcPr>
                <w:p w14:paraId="7E3FA631" w14:textId="77777777" w:rsidR="00922EBD" w:rsidRPr="00922EBD" w:rsidRDefault="00922EBD" w:rsidP="00922EBD">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zh-CN"/>
                    </w:rPr>
                  </w:pPr>
                  <w:r w:rsidRPr="00922EBD">
                    <w:rPr>
                      <w:rFonts w:ascii="Arial" w:eastAsia="Times New Roman" w:hAnsi="Arial"/>
                      <w:sz w:val="18"/>
                      <w:lang w:eastAsia="ko-KR"/>
                    </w:rPr>
                    <w:t>&lt; -8</w:t>
                  </w:r>
                </w:p>
              </w:tc>
              <w:tc>
                <w:tcPr>
                  <w:tcW w:w="1837" w:type="dxa"/>
                  <w:shd w:val="clear" w:color="auto" w:fill="auto"/>
                </w:tcPr>
                <w:p w14:paraId="6AD7A819" w14:textId="77777777" w:rsidR="00922EBD" w:rsidRPr="00922EBD" w:rsidRDefault="00922EBD" w:rsidP="00922EBD">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sidRPr="00922EBD">
                    <w:rPr>
                      <w:rFonts w:ascii="Arial" w:eastAsia="Times New Roman" w:hAnsi="Arial"/>
                      <w:sz w:val="18"/>
                      <w:lang w:eastAsia="ko-KR"/>
                    </w:rPr>
                    <w:t>FR1</w:t>
                  </w:r>
                </w:p>
              </w:tc>
              <w:tc>
                <w:tcPr>
                  <w:tcW w:w="2801" w:type="dxa"/>
                  <w:shd w:val="clear" w:color="auto" w:fill="auto"/>
                </w:tcPr>
                <w:p w14:paraId="6E58C27D" w14:textId="77777777" w:rsidR="00922EBD" w:rsidRPr="00922EBD" w:rsidRDefault="00922EBD" w:rsidP="00922EBD">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zh-CN"/>
                    </w:rPr>
                  </w:pPr>
                  <w:r w:rsidRPr="00922EBD">
                    <w:rPr>
                      <w:rFonts w:ascii="Arial" w:eastAsia="Times New Roman" w:hAnsi="Arial"/>
                      <w:sz w:val="18"/>
                      <w:lang w:eastAsia="zh-CN"/>
                    </w:rPr>
                    <w:t>N/A</w:t>
                  </w:r>
                </w:p>
              </w:tc>
              <w:tc>
                <w:tcPr>
                  <w:tcW w:w="3375" w:type="dxa"/>
                  <w:shd w:val="clear" w:color="auto" w:fill="auto"/>
                </w:tcPr>
                <w:p w14:paraId="5E2A158B" w14:textId="77777777" w:rsidR="00922EBD" w:rsidRPr="00922EBD" w:rsidRDefault="00922EBD" w:rsidP="00922EBD">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sidRPr="00922EBD">
                    <w:rPr>
                      <w:rFonts w:ascii="Arial" w:eastAsia="Times New Roman" w:hAnsi="Arial"/>
                      <w:sz w:val="18"/>
                      <w:lang w:eastAsia="zh-CN"/>
                    </w:rPr>
                    <w:t xml:space="preserve">k * 800 </w:t>
                  </w:r>
                  <w:proofErr w:type="spellStart"/>
                  <w:r w:rsidRPr="00922EBD">
                    <w:rPr>
                      <w:rFonts w:ascii="Arial" w:eastAsia="Times New Roman" w:hAnsi="Arial"/>
                      <w:sz w:val="18"/>
                      <w:lang w:eastAsia="zh-CN"/>
                    </w:rPr>
                    <w:t>ms</w:t>
                  </w:r>
                  <w:proofErr w:type="spellEnd"/>
                  <w:r w:rsidRPr="00922EBD" w:rsidDel="002C2AA4">
                    <w:rPr>
                      <w:rFonts w:ascii="Arial" w:eastAsia="Times New Roman" w:hAnsi="Arial"/>
                      <w:sz w:val="18"/>
                      <w:lang w:eastAsia="zh-CN"/>
                    </w:rPr>
                    <w:t xml:space="preserve"> </w:t>
                  </w:r>
                  <w:r w:rsidRPr="00922EBD">
                    <w:rPr>
                      <w:rFonts w:ascii="Arial" w:eastAsia="Times New Roman" w:hAnsi="Arial"/>
                      <w:sz w:val="18"/>
                      <w:vertAlign w:val="superscript"/>
                      <w:lang w:eastAsia="zh-CN"/>
                    </w:rPr>
                    <w:t>Note1, 3</w:t>
                  </w:r>
                </w:p>
              </w:tc>
            </w:tr>
            <w:tr w:rsidR="00922EBD" w:rsidRPr="00922EBD" w14:paraId="532DDEC4" w14:textId="77777777" w:rsidTr="00DC5AD7">
              <w:trPr>
                <w:jc w:val="center"/>
              </w:trPr>
              <w:tc>
                <w:tcPr>
                  <w:tcW w:w="9629" w:type="dxa"/>
                  <w:gridSpan w:val="4"/>
                </w:tcPr>
                <w:p w14:paraId="21FA64D0" w14:textId="77777777" w:rsidR="00922EBD" w:rsidRPr="00922EBD" w:rsidRDefault="00922EBD" w:rsidP="00922EBD">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eastAsia="ko-KR"/>
                    </w:rPr>
                  </w:pPr>
                  <w:r w:rsidRPr="00922EBD">
                    <w:rPr>
                      <w:rFonts w:ascii="Arial" w:eastAsia="Times New Roman" w:hAnsi="Arial"/>
                      <w:sz w:val="18"/>
                      <w:highlight w:val="cyan"/>
                      <w:lang w:eastAsia="ko-KR"/>
                    </w:rPr>
                    <w:t>Note 1:</w:t>
                  </w:r>
                  <w:r w:rsidRPr="00922EBD">
                    <w:rPr>
                      <w:rFonts w:ascii="Arial" w:eastAsia="Times New Roman" w:hAnsi="Arial"/>
                      <w:sz w:val="18"/>
                      <w:highlight w:val="cyan"/>
                      <w:lang w:eastAsia="en-GB"/>
                    </w:rPr>
                    <w:tab/>
                  </w:r>
                  <w:r w:rsidRPr="00922EBD">
                    <w:rPr>
                      <w:rFonts w:ascii="Arial" w:eastAsia="Times New Roman" w:hAnsi="Arial"/>
                      <w:sz w:val="18"/>
                      <w:highlight w:val="cyan"/>
                      <w:lang w:eastAsia="ko-KR"/>
                    </w:rPr>
                    <w:t>The UE is not required to successfully</w:t>
                  </w:r>
                  <w:r w:rsidRPr="00922EBD">
                    <w:rPr>
                      <w:rFonts w:ascii="Arial" w:eastAsia="Times New Roman" w:hAnsi="Arial"/>
                      <w:b/>
                      <w:bCs/>
                      <w:sz w:val="18"/>
                      <w:highlight w:val="cyan"/>
                      <w:lang w:eastAsia="en-GB"/>
                    </w:rPr>
                    <w:t xml:space="preserve"> </w:t>
                  </w:r>
                  <w:r w:rsidRPr="00922EBD">
                    <w:rPr>
                      <w:rFonts w:ascii="Arial" w:eastAsia="Times New Roman" w:hAnsi="Arial"/>
                      <w:sz w:val="18"/>
                      <w:highlight w:val="cyan"/>
                      <w:lang w:eastAsia="ko-KR"/>
                    </w:rPr>
                    <w:t>identify a cell on any NR frequency layer when T</w:t>
                  </w:r>
                  <w:r w:rsidRPr="00922EBD">
                    <w:rPr>
                      <w:rFonts w:ascii="Arial" w:eastAsia="Times New Roman" w:hAnsi="Arial"/>
                      <w:sz w:val="18"/>
                      <w:highlight w:val="cyan"/>
                      <w:vertAlign w:val="subscript"/>
                      <w:lang w:eastAsia="ko-KR"/>
                    </w:rPr>
                    <w:t>SMTC</w:t>
                  </w:r>
                  <w:r w:rsidRPr="00922EBD">
                    <w:rPr>
                      <w:rFonts w:ascii="Arial" w:eastAsia="Times New Roman" w:hAnsi="Arial"/>
                      <w:sz w:val="18"/>
                      <w:highlight w:val="cyan"/>
                      <w:lang w:eastAsia="ko-KR"/>
                    </w:rPr>
                    <w:t xml:space="preserve"> &gt; 20 </w:t>
                  </w:r>
                  <w:proofErr w:type="spellStart"/>
                  <w:r w:rsidRPr="00922EBD">
                    <w:rPr>
                      <w:rFonts w:ascii="Arial" w:eastAsia="Times New Roman" w:hAnsi="Arial"/>
                      <w:sz w:val="18"/>
                      <w:highlight w:val="cyan"/>
                      <w:lang w:eastAsia="ko-KR"/>
                    </w:rPr>
                    <w:t>ms</w:t>
                  </w:r>
                  <w:proofErr w:type="spellEnd"/>
                  <w:r w:rsidRPr="00922EBD">
                    <w:rPr>
                      <w:rFonts w:ascii="Arial" w:eastAsia="Times New Roman" w:hAnsi="Arial"/>
                      <w:sz w:val="18"/>
                      <w:highlight w:val="cyan"/>
                      <w:lang w:eastAsia="ko-KR"/>
                    </w:rPr>
                    <w:t xml:space="preserve"> and serving cell SSB </w:t>
                  </w:r>
                  <w:proofErr w:type="spellStart"/>
                  <w:r w:rsidRPr="00922EBD">
                    <w:rPr>
                      <w:rFonts w:ascii="Arial" w:eastAsia="Times New Roman" w:hAnsi="Arial"/>
                      <w:sz w:val="18"/>
                      <w:highlight w:val="cyan"/>
                      <w:lang w:eastAsia="ko-KR"/>
                    </w:rPr>
                    <w:t>Ês</w:t>
                  </w:r>
                  <w:proofErr w:type="spellEnd"/>
                  <w:r w:rsidRPr="00922EBD">
                    <w:rPr>
                      <w:rFonts w:ascii="Arial" w:eastAsia="Times New Roman" w:hAnsi="Arial"/>
                      <w:sz w:val="18"/>
                      <w:highlight w:val="cyan"/>
                      <w:lang w:eastAsia="ko-KR"/>
                    </w:rPr>
                    <w:t>/</w:t>
                  </w:r>
                  <w:proofErr w:type="spellStart"/>
                  <w:r w:rsidRPr="00922EBD">
                    <w:rPr>
                      <w:rFonts w:ascii="Arial" w:eastAsia="Times New Roman" w:hAnsi="Arial"/>
                      <w:sz w:val="18"/>
                      <w:highlight w:val="cyan"/>
                      <w:lang w:eastAsia="ko-KR"/>
                    </w:rPr>
                    <w:t>Iot</w:t>
                  </w:r>
                  <w:proofErr w:type="spellEnd"/>
                  <w:r w:rsidRPr="00922EBD">
                    <w:rPr>
                      <w:rFonts w:ascii="Arial" w:eastAsia="Times New Roman" w:hAnsi="Arial"/>
                      <w:sz w:val="18"/>
                      <w:highlight w:val="cyan"/>
                      <w:lang w:eastAsia="ko-KR"/>
                    </w:rPr>
                    <w:t xml:space="preserve"> &lt; -8 </w:t>
                  </w:r>
                  <w:proofErr w:type="spellStart"/>
                  <w:r w:rsidRPr="00922EBD">
                    <w:rPr>
                      <w:rFonts w:ascii="Arial" w:eastAsia="Times New Roman" w:hAnsi="Arial"/>
                      <w:sz w:val="18"/>
                      <w:highlight w:val="cyan"/>
                      <w:lang w:eastAsia="ko-KR"/>
                    </w:rPr>
                    <w:t>dB.</w:t>
                  </w:r>
                  <w:proofErr w:type="spellEnd"/>
                </w:p>
                <w:p w14:paraId="1DFA42C7" w14:textId="77777777" w:rsidR="00922EBD" w:rsidRPr="00922EBD" w:rsidRDefault="00922EBD" w:rsidP="00922EBD">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eastAsia="ko-KR"/>
                    </w:rPr>
                  </w:pPr>
                  <w:r w:rsidRPr="00922EBD">
                    <w:rPr>
                      <w:rFonts w:ascii="Arial" w:eastAsia="Times New Roman" w:hAnsi="Arial"/>
                      <w:sz w:val="18"/>
                      <w:lang w:eastAsia="ko-KR"/>
                    </w:rPr>
                    <w:t>Note 2:</w:t>
                  </w:r>
                  <w:r w:rsidRPr="00922EBD">
                    <w:rPr>
                      <w:rFonts w:ascii="Arial" w:eastAsia="Times New Roman" w:hAnsi="Arial"/>
                      <w:sz w:val="18"/>
                      <w:lang w:eastAsia="en-GB"/>
                    </w:rPr>
                    <w:tab/>
                  </w:r>
                  <w:proofErr w:type="spellStart"/>
                  <w:r w:rsidRPr="00922EBD">
                    <w:rPr>
                      <w:rFonts w:ascii="Arial" w:eastAsia="Times New Roman" w:hAnsi="Arial"/>
                      <w:sz w:val="18"/>
                      <w:lang w:eastAsia="zh-CN"/>
                    </w:rPr>
                    <w:t>K</w:t>
                  </w:r>
                  <w:r w:rsidRPr="00922EBD">
                    <w:rPr>
                      <w:rFonts w:ascii="Arial" w:eastAsia="Times New Roman" w:hAnsi="Arial"/>
                      <w:sz w:val="18"/>
                      <w:vertAlign w:val="subscript"/>
                      <w:lang w:eastAsia="zh-CN"/>
                    </w:rPr>
                    <w:t>multi_SMTC</w:t>
                  </w:r>
                  <w:proofErr w:type="spellEnd"/>
                  <w:r w:rsidRPr="00922EBD">
                    <w:rPr>
                      <w:rFonts w:ascii="Arial" w:eastAsia="Times New Roman" w:hAnsi="Arial"/>
                      <w:sz w:val="18"/>
                      <w:lang w:eastAsia="en-GB"/>
                    </w:rPr>
                    <w:t xml:space="preserve"> </w:t>
                  </w:r>
                  <w:r w:rsidRPr="00922EBD">
                    <w:rPr>
                      <w:rFonts w:ascii="Arial" w:eastAsia="Times New Roman" w:hAnsi="Arial"/>
                      <w:sz w:val="18"/>
                      <w:lang w:eastAsia="ko-KR"/>
                    </w:rPr>
                    <w:t>is defined in clause 9.2C.5.1.</w:t>
                  </w:r>
                </w:p>
                <w:p w14:paraId="24E07D26" w14:textId="77777777" w:rsidR="00922EBD" w:rsidRPr="00922EBD" w:rsidRDefault="00922EBD" w:rsidP="00922EBD">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eastAsia="zh-CN"/>
                    </w:rPr>
                  </w:pPr>
                  <w:r w:rsidRPr="00922EBD">
                    <w:rPr>
                      <w:rFonts w:ascii="Arial" w:eastAsia="Times New Roman" w:hAnsi="Arial"/>
                      <w:sz w:val="18"/>
                      <w:lang w:eastAsia="ko-KR"/>
                    </w:rPr>
                    <w:t>Note 3:</w:t>
                  </w:r>
                  <w:r w:rsidRPr="00922EBD">
                    <w:rPr>
                      <w:rFonts w:ascii="Arial" w:eastAsia="Times New Roman" w:hAnsi="Arial"/>
                      <w:sz w:val="18"/>
                      <w:lang w:eastAsia="en-GB"/>
                    </w:rPr>
                    <w:tab/>
                  </w:r>
                  <w:r w:rsidRPr="00922EBD">
                    <w:rPr>
                      <w:rFonts w:ascii="Arial" w:eastAsia="Times New Roman" w:hAnsi="Arial"/>
                      <w:sz w:val="18"/>
                      <w:lang w:eastAsia="zh-CN"/>
                    </w:rPr>
                    <w:t>k</w:t>
                  </w:r>
                  <w:r w:rsidRPr="00922EBD">
                    <w:rPr>
                      <w:rFonts w:ascii="Arial" w:eastAsia="Times New Roman" w:hAnsi="Arial"/>
                      <w:sz w:val="18"/>
                      <w:lang w:eastAsia="en-GB"/>
                    </w:rPr>
                    <w:t xml:space="preserve"> = 1 </w:t>
                  </w:r>
                  <w:r w:rsidRPr="00922EBD">
                    <w:rPr>
                      <w:rFonts w:ascii="Arial" w:eastAsia="Times New Roman" w:hAnsi="Arial"/>
                      <w:sz w:val="18"/>
                      <w:lang w:eastAsia="ko-KR"/>
                    </w:rPr>
                    <w:t xml:space="preserve">if the cells on the target frequency are served by GEO. </w:t>
                  </w:r>
                  <w:r w:rsidRPr="00922EBD">
                    <w:rPr>
                      <w:rFonts w:ascii="Arial" w:eastAsia="Times New Roman" w:hAnsi="Arial"/>
                      <w:sz w:val="18"/>
                      <w:lang w:eastAsia="zh-CN"/>
                    </w:rPr>
                    <w:t>k</w:t>
                  </w:r>
                  <w:r w:rsidRPr="00922EBD">
                    <w:rPr>
                      <w:rFonts w:ascii="Arial" w:eastAsia="Times New Roman" w:hAnsi="Arial"/>
                      <w:sz w:val="18"/>
                      <w:lang w:eastAsia="en-GB"/>
                    </w:rPr>
                    <w:t xml:space="preserve"> = (N+1) </w:t>
                  </w:r>
                  <w:r w:rsidRPr="00922EBD">
                    <w:rPr>
                      <w:rFonts w:ascii="Arial" w:eastAsia="Times New Roman" w:hAnsi="Arial"/>
                      <w:sz w:val="18"/>
                      <w:lang w:eastAsia="ko-KR"/>
                    </w:rPr>
                    <w:t xml:space="preserve">if the cells on the target frequency are served by LEO, where N is the number of different satellites associated to the list of configured </w:t>
                  </w:r>
                  <w:proofErr w:type="spellStart"/>
                  <w:r w:rsidRPr="00922EBD">
                    <w:rPr>
                      <w:rFonts w:ascii="Arial" w:eastAsia="Times New Roman" w:hAnsi="Arial"/>
                      <w:sz w:val="18"/>
                      <w:lang w:eastAsia="ko-KR"/>
                    </w:rPr>
                    <w:t>neighbor</w:t>
                  </w:r>
                  <w:proofErr w:type="spellEnd"/>
                  <w:r w:rsidRPr="00922EBD">
                    <w:rPr>
                      <w:rFonts w:ascii="Arial" w:eastAsia="Times New Roman" w:hAnsi="Arial"/>
                      <w:sz w:val="18"/>
                      <w:lang w:eastAsia="ko-KR"/>
                    </w:rPr>
                    <w:t xml:space="preserve"> cells in </w:t>
                  </w:r>
                  <w:proofErr w:type="spellStart"/>
                  <w:r w:rsidRPr="00922EBD">
                    <w:rPr>
                      <w:rFonts w:ascii="Arial" w:eastAsia="Times New Roman" w:hAnsi="Arial"/>
                      <w:sz w:val="18"/>
                      <w:lang w:eastAsia="ko-KR"/>
                    </w:rPr>
                    <w:t>ntn-NeighCellConfigList</w:t>
                  </w:r>
                  <w:proofErr w:type="spellEnd"/>
                  <w:r w:rsidRPr="00922EBD">
                    <w:rPr>
                      <w:rFonts w:ascii="Arial" w:eastAsia="Times New Roman" w:hAnsi="Arial"/>
                      <w:sz w:val="18"/>
                      <w:lang w:eastAsia="ko-KR"/>
                    </w:rPr>
                    <w:t xml:space="preserve"> and </w:t>
                  </w:r>
                  <w:proofErr w:type="spellStart"/>
                  <w:r w:rsidRPr="00922EBD">
                    <w:rPr>
                      <w:rFonts w:ascii="Arial" w:eastAsia="Times New Roman" w:hAnsi="Arial"/>
                      <w:sz w:val="18"/>
                      <w:lang w:eastAsia="ko-KR"/>
                    </w:rPr>
                    <w:t>ntn-NeighCellConfigListExt</w:t>
                  </w:r>
                  <w:proofErr w:type="spellEnd"/>
                  <w:r w:rsidRPr="00922EBD">
                    <w:rPr>
                      <w:rFonts w:ascii="Arial" w:eastAsia="Times New Roman" w:hAnsi="Arial"/>
                      <w:sz w:val="18"/>
                      <w:lang w:eastAsia="ko-KR"/>
                    </w:rPr>
                    <w:t>.</w:t>
                  </w:r>
                </w:p>
              </w:tc>
            </w:tr>
          </w:tbl>
          <w:p w14:paraId="1E237BE8" w14:textId="77777777" w:rsidR="00922EBD" w:rsidRPr="00922EBD" w:rsidRDefault="00922EBD" w:rsidP="00A562FC">
            <w:pPr>
              <w:spacing w:before="120" w:after="120"/>
              <w:rPr>
                <w:rFonts w:eastAsiaTheme="minorEastAsia"/>
                <w:lang w:eastAsia="zh-CN"/>
              </w:rPr>
            </w:pPr>
          </w:p>
        </w:tc>
      </w:tr>
    </w:tbl>
    <w:p w14:paraId="157136B5" w14:textId="24FC77E8" w:rsidR="00A562FC" w:rsidRDefault="00922EBD" w:rsidP="00A562FC">
      <w:pPr>
        <w:spacing w:before="120" w:after="120"/>
        <w:rPr>
          <w:rFonts w:eastAsia="Malgun Gothic"/>
          <w:szCs w:val="21"/>
          <w:lang w:eastAsia="ko-KR"/>
        </w:rPr>
      </w:pPr>
      <w:r>
        <w:rPr>
          <w:rFonts w:eastAsiaTheme="minorEastAsia" w:hint="eastAsia"/>
          <w:lang w:val="en-US" w:eastAsia="zh-CN"/>
        </w:rPr>
        <w:t>W</w:t>
      </w:r>
      <w:r>
        <w:rPr>
          <w:rFonts w:eastAsiaTheme="minorEastAsia"/>
          <w:lang w:val="en-US" w:eastAsia="zh-CN"/>
        </w:rPr>
        <w:t xml:space="preserve">e support to update the default SSB period for </w:t>
      </w:r>
      <w:r w:rsidRPr="00922EBD">
        <w:rPr>
          <w:rFonts w:eastAsiaTheme="minorEastAsia"/>
          <w:lang w:val="en-US" w:eastAsia="zh-CN"/>
        </w:rPr>
        <w:t>RRC re-establishment</w:t>
      </w:r>
      <w:r>
        <w:rPr>
          <w:rFonts w:eastAsiaTheme="minorEastAsia"/>
          <w:lang w:val="en-US" w:eastAsia="zh-CN"/>
        </w:rPr>
        <w:t xml:space="preserve">. </w:t>
      </w:r>
    </w:p>
    <w:p w14:paraId="16AD6F79" w14:textId="346B9ECB" w:rsidR="00922EBD" w:rsidRPr="00922EBD" w:rsidRDefault="00922EBD" w:rsidP="00922EBD">
      <w:pPr>
        <w:pStyle w:val="afe"/>
        <w:numPr>
          <w:ilvl w:val="0"/>
          <w:numId w:val="30"/>
        </w:numPr>
        <w:spacing w:before="120" w:after="120"/>
        <w:rPr>
          <w:rFonts w:eastAsiaTheme="minorEastAsia"/>
          <w:lang w:eastAsia="zh-CN"/>
        </w:rPr>
      </w:pPr>
      <w:r>
        <w:rPr>
          <w:rFonts w:eastAsiaTheme="minorEastAsia"/>
          <w:lang w:eastAsia="zh-CN"/>
        </w:rPr>
        <w:t xml:space="preserve">When </w:t>
      </w:r>
      <w:r w:rsidRPr="00994FC6">
        <w:rPr>
          <w:rFonts w:eastAsia="Malgun Gothic"/>
          <w:szCs w:val="21"/>
          <w:lang w:eastAsia="ko-KR"/>
        </w:rPr>
        <w:t xml:space="preserve">Serving cell SSB </w:t>
      </w:r>
      <w:proofErr w:type="spellStart"/>
      <w:r w:rsidRPr="00994FC6">
        <w:rPr>
          <w:rFonts w:eastAsia="Malgun Gothic"/>
          <w:szCs w:val="21"/>
          <w:lang w:eastAsia="ko-KR"/>
        </w:rPr>
        <w:t>Ês</w:t>
      </w:r>
      <w:proofErr w:type="spellEnd"/>
      <w:r w:rsidRPr="00994FC6">
        <w:rPr>
          <w:rFonts w:eastAsia="Malgun Gothic"/>
          <w:szCs w:val="21"/>
          <w:lang w:eastAsia="ko-KR"/>
        </w:rPr>
        <w:t>/</w:t>
      </w:r>
      <w:proofErr w:type="spellStart"/>
      <w:r w:rsidRPr="00994FC6">
        <w:rPr>
          <w:rFonts w:eastAsia="Malgun Gothic"/>
          <w:szCs w:val="21"/>
          <w:lang w:eastAsia="ko-KR"/>
        </w:rPr>
        <w:t>Iot</w:t>
      </w:r>
      <w:proofErr w:type="spellEnd"/>
      <w:r w:rsidRPr="00994FC6">
        <w:rPr>
          <w:rFonts w:eastAsia="Malgun Gothic"/>
          <w:szCs w:val="21"/>
          <w:lang w:eastAsia="ko-KR"/>
        </w:rPr>
        <w:t xml:space="preserve"> &lt; -8dB</w:t>
      </w:r>
      <w:r>
        <w:rPr>
          <w:rFonts w:eastAsia="Malgun Gothic"/>
          <w:szCs w:val="21"/>
          <w:lang w:eastAsia="ko-KR"/>
        </w:rPr>
        <w:t xml:space="preserve"> (the cyan part), UE is supposed to do blind search of target cell, which is similar to initial access. Clearly, it is not reasonable to use 20ms as the assumption when additional </w:t>
      </w:r>
      <w:r>
        <w:rPr>
          <w:rFonts w:eastAsiaTheme="minorEastAsia"/>
          <w:lang w:eastAsia="zh-CN"/>
        </w:rPr>
        <w:t xml:space="preserve">assumption of SSB period for initial access is introduced. </w:t>
      </w:r>
    </w:p>
    <w:p w14:paraId="376FA829" w14:textId="69ADD2E5" w:rsidR="00922EBD" w:rsidRPr="00922EBD" w:rsidRDefault="00922EBD" w:rsidP="00922EBD">
      <w:pPr>
        <w:pStyle w:val="afe"/>
        <w:numPr>
          <w:ilvl w:val="0"/>
          <w:numId w:val="30"/>
        </w:numPr>
        <w:spacing w:before="120" w:after="120"/>
        <w:rPr>
          <w:rFonts w:eastAsiaTheme="minorEastAsia"/>
          <w:lang w:eastAsia="zh-CN"/>
        </w:rPr>
      </w:pPr>
      <w:r>
        <w:rPr>
          <w:rFonts w:eastAsiaTheme="minorEastAsia"/>
          <w:lang w:eastAsia="zh-CN"/>
        </w:rPr>
        <w:t xml:space="preserve">When </w:t>
      </w:r>
      <w:r w:rsidRPr="00994FC6">
        <w:rPr>
          <w:rFonts w:eastAsia="Malgun Gothic"/>
          <w:szCs w:val="21"/>
          <w:lang w:eastAsia="ko-KR"/>
        </w:rPr>
        <w:t xml:space="preserve">Serving cell SSB </w:t>
      </w:r>
      <w:proofErr w:type="spellStart"/>
      <w:r w:rsidRPr="00994FC6">
        <w:rPr>
          <w:rFonts w:eastAsia="Malgun Gothic"/>
          <w:szCs w:val="21"/>
          <w:lang w:eastAsia="ko-KR"/>
        </w:rPr>
        <w:t>Ês</w:t>
      </w:r>
      <w:proofErr w:type="spellEnd"/>
      <w:r w:rsidRPr="00994FC6">
        <w:rPr>
          <w:rFonts w:eastAsia="Malgun Gothic"/>
          <w:szCs w:val="21"/>
          <w:lang w:eastAsia="ko-KR"/>
        </w:rPr>
        <w:t>/</w:t>
      </w:r>
      <w:proofErr w:type="spellStart"/>
      <w:r w:rsidRPr="00994FC6">
        <w:rPr>
          <w:rFonts w:eastAsia="Malgun Gothic"/>
          <w:szCs w:val="21"/>
          <w:lang w:eastAsia="ko-KR"/>
        </w:rPr>
        <w:t>Iot</w:t>
      </w:r>
      <w:proofErr w:type="spellEnd"/>
      <w:r w:rsidRPr="00994FC6">
        <w:rPr>
          <w:rFonts w:eastAsia="Malgun Gothic"/>
          <w:szCs w:val="21"/>
          <w:lang w:eastAsia="ko-KR"/>
        </w:rPr>
        <w:t xml:space="preserve"> </w:t>
      </w:r>
      <w:r w:rsidRPr="00922EBD">
        <w:rPr>
          <w:rFonts w:eastAsia="Malgun Gothic" w:hint="eastAsia"/>
          <w:szCs w:val="21"/>
          <w:lang w:val="en-GB" w:eastAsia="ko-KR"/>
        </w:rPr>
        <w:t>≥</w:t>
      </w:r>
      <w:r w:rsidRPr="00994FC6">
        <w:rPr>
          <w:rFonts w:eastAsia="Malgun Gothic"/>
          <w:szCs w:val="21"/>
          <w:lang w:eastAsia="ko-KR"/>
        </w:rPr>
        <w:t>-8dB</w:t>
      </w:r>
      <w:r>
        <w:rPr>
          <w:rFonts w:eastAsia="Malgun Gothic"/>
          <w:szCs w:val="21"/>
          <w:lang w:eastAsia="ko-KR"/>
        </w:rPr>
        <w:t xml:space="preserve"> (the yellow part), UE is supposed to do search target cell based on SMTC provided by the source cell if configured</w:t>
      </w:r>
      <w:r>
        <w:rPr>
          <w:rFonts w:eastAsiaTheme="minorEastAsia"/>
          <w:lang w:eastAsia="zh-CN"/>
        </w:rPr>
        <w:t>. When source cell does not provide SMTC information, UE can only do blind search. For the same reason as above, this assumption should be updated as well.</w:t>
      </w:r>
    </w:p>
    <w:p w14:paraId="7535E43A" w14:textId="00D396DB" w:rsidR="00922EBD" w:rsidRPr="00922EBD" w:rsidRDefault="00922EBD" w:rsidP="00922EBD">
      <w:pPr>
        <w:spacing w:before="120" w:after="120"/>
        <w:rPr>
          <w:rFonts w:eastAsiaTheme="minorEastAsia"/>
          <w:b/>
          <w:lang w:eastAsia="zh-CN"/>
        </w:rPr>
      </w:pPr>
      <w:r w:rsidRPr="00922EBD">
        <w:rPr>
          <w:rFonts w:eastAsiaTheme="minorEastAsia" w:hint="eastAsia"/>
          <w:b/>
          <w:lang w:eastAsia="zh-CN"/>
        </w:rPr>
        <w:t>P</w:t>
      </w:r>
      <w:r w:rsidRPr="00922EBD">
        <w:rPr>
          <w:rFonts w:eastAsiaTheme="minorEastAsia"/>
          <w:b/>
          <w:lang w:eastAsia="zh-CN"/>
        </w:rPr>
        <w:t xml:space="preserve">roposal </w:t>
      </w:r>
      <w:r>
        <w:rPr>
          <w:rFonts w:eastAsiaTheme="minorEastAsia"/>
          <w:b/>
          <w:lang w:eastAsia="zh-CN"/>
        </w:rPr>
        <w:t>2</w:t>
      </w:r>
      <w:r w:rsidRPr="00922EBD">
        <w:rPr>
          <w:rFonts w:eastAsiaTheme="minorEastAsia"/>
          <w:b/>
          <w:lang w:eastAsia="zh-CN"/>
        </w:rPr>
        <w:t xml:space="preserve">: </w:t>
      </w:r>
      <w:r>
        <w:rPr>
          <w:rFonts w:eastAsiaTheme="minorEastAsia"/>
          <w:b/>
          <w:lang w:eastAsia="zh-CN"/>
        </w:rPr>
        <w:t>U</w:t>
      </w:r>
      <w:r w:rsidRPr="00922EBD">
        <w:rPr>
          <w:rFonts w:eastAsiaTheme="minorEastAsia" w:hint="eastAsia"/>
          <w:b/>
          <w:lang w:eastAsia="zh-CN"/>
        </w:rPr>
        <w:t>pdate</w:t>
      </w:r>
      <w:r w:rsidRPr="00922EBD">
        <w:rPr>
          <w:rFonts w:eastAsiaTheme="minorEastAsia"/>
          <w:b/>
          <w:lang w:eastAsia="zh-CN"/>
        </w:rPr>
        <w:t xml:space="preserve"> </w:t>
      </w:r>
      <w:r w:rsidRPr="00922EBD">
        <w:rPr>
          <w:rFonts w:eastAsiaTheme="minorEastAsia" w:hint="eastAsia"/>
          <w:b/>
          <w:lang w:eastAsia="zh-CN"/>
        </w:rPr>
        <w:t>the</w:t>
      </w:r>
      <w:r w:rsidRPr="00922EBD">
        <w:rPr>
          <w:rFonts w:eastAsiaTheme="minorEastAsia"/>
          <w:b/>
          <w:lang w:eastAsia="zh-CN"/>
        </w:rPr>
        <w:t xml:space="preserve"> default SMTC periodicity assumption in RRC re-establishment requirements.</w:t>
      </w:r>
    </w:p>
    <w:p w14:paraId="37611611" w14:textId="0BB16327" w:rsidR="00922EBD" w:rsidRPr="00922EBD" w:rsidRDefault="00922EBD" w:rsidP="00922EBD">
      <w:pPr>
        <w:spacing w:before="120" w:after="120"/>
        <w:rPr>
          <w:rFonts w:eastAsiaTheme="minorEastAsia"/>
          <w:b/>
          <w:u w:val="single"/>
          <w:lang w:val="en-US" w:eastAsia="zh-CN"/>
        </w:rPr>
      </w:pPr>
      <w:r>
        <w:rPr>
          <w:rFonts w:eastAsiaTheme="minorEastAsia"/>
          <w:b/>
          <w:u w:val="single"/>
          <w:lang w:val="en-US" w:eastAsia="zh-CN"/>
        </w:rPr>
        <w:t>RRC connection release with re-direction</w:t>
      </w:r>
    </w:p>
    <w:tbl>
      <w:tblPr>
        <w:tblStyle w:val="afa"/>
        <w:tblW w:w="0" w:type="auto"/>
        <w:tblLook w:val="04A0" w:firstRow="1" w:lastRow="0" w:firstColumn="1" w:lastColumn="0" w:noHBand="0" w:noVBand="1"/>
      </w:tblPr>
      <w:tblGrid>
        <w:gridCol w:w="9621"/>
      </w:tblGrid>
      <w:tr w:rsidR="00922EBD" w14:paraId="3B6F596F" w14:textId="77777777" w:rsidTr="00922EBD">
        <w:tc>
          <w:tcPr>
            <w:tcW w:w="9621" w:type="dxa"/>
          </w:tcPr>
          <w:p w14:paraId="1E5C697A" w14:textId="77777777" w:rsidR="00922EBD" w:rsidRPr="00922EBD" w:rsidRDefault="00922EBD" w:rsidP="00922EBD">
            <w:pPr>
              <w:overflowPunct w:val="0"/>
              <w:autoSpaceDE w:val="0"/>
              <w:autoSpaceDN w:val="0"/>
              <w:adjustRightInd w:val="0"/>
              <w:spacing w:beforeLines="0" w:before="0" w:afterLines="0" w:after="180"/>
              <w:ind w:left="568" w:hanging="284"/>
              <w:textAlignment w:val="baseline"/>
              <w:rPr>
                <w:rFonts w:eastAsia="Times New Roman"/>
                <w:sz w:val="20"/>
                <w:highlight w:val="yellow"/>
                <w:lang w:eastAsia="en-GB"/>
              </w:rPr>
            </w:pPr>
            <w:r w:rsidRPr="00922EBD">
              <w:rPr>
                <w:rFonts w:eastAsia="Times New Roman"/>
                <w:sz w:val="20"/>
                <w:lang w:eastAsia="ko-KR"/>
              </w:rPr>
              <w:t>-</w:t>
            </w:r>
            <w:r w:rsidRPr="00922EBD">
              <w:rPr>
                <w:rFonts w:eastAsia="Times New Roman"/>
                <w:sz w:val="20"/>
                <w:lang w:eastAsia="ko-KR"/>
              </w:rPr>
              <w:tab/>
            </w:r>
            <w:proofErr w:type="spellStart"/>
            <w:r w:rsidRPr="00922EBD">
              <w:rPr>
                <w:rFonts w:eastAsia="Times New Roman"/>
                <w:sz w:val="20"/>
                <w:lang w:eastAsia="ko-KR"/>
              </w:rPr>
              <w:t>T</w:t>
            </w:r>
            <w:r w:rsidRPr="00922EBD">
              <w:rPr>
                <w:rFonts w:eastAsia="Times New Roman"/>
                <w:sz w:val="20"/>
                <w:vertAlign w:val="subscript"/>
                <w:lang w:eastAsia="ko-KR"/>
              </w:rPr>
              <w:t>rs</w:t>
            </w:r>
            <w:proofErr w:type="spellEnd"/>
            <w:r w:rsidRPr="00922EBD">
              <w:rPr>
                <w:rFonts w:eastAsia="Times New Roman"/>
                <w:sz w:val="20"/>
                <w:lang w:eastAsia="ko-KR"/>
              </w:rPr>
              <w:t xml:space="preserve"> is the SMTC periodicity of the target NR cell if the UE has been provided with an SMTC configuration for the target cell in the redirection command, otherwise </w:t>
            </w:r>
            <w:proofErr w:type="spellStart"/>
            <w:r w:rsidRPr="00922EBD">
              <w:rPr>
                <w:rFonts w:eastAsia="Times New Roman"/>
                <w:sz w:val="20"/>
                <w:lang w:eastAsia="en-GB"/>
              </w:rPr>
              <w:t>T</w:t>
            </w:r>
            <w:r w:rsidRPr="00922EBD">
              <w:rPr>
                <w:rFonts w:eastAsia="Times New Roman"/>
                <w:sz w:val="20"/>
                <w:vertAlign w:val="subscript"/>
                <w:lang w:eastAsia="en-GB"/>
              </w:rPr>
              <w:t>rs</w:t>
            </w:r>
            <w:proofErr w:type="spellEnd"/>
            <w:r w:rsidRPr="00922EBD">
              <w:rPr>
                <w:rFonts w:eastAsia="Times New Roman"/>
                <w:sz w:val="20"/>
                <w:lang w:eastAsia="en-GB"/>
              </w:rPr>
              <w:t xml:space="preserve"> is the SMTC periodicity configured in the </w:t>
            </w:r>
            <w:proofErr w:type="spellStart"/>
            <w:r w:rsidRPr="00922EBD">
              <w:rPr>
                <w:rFonts w:eastAsia="Times New Roman"/>
                <w:i/>
                <w:sz w:val="20"/>
                <w:lang w:eastAsia="en-GB"/>
              </w:rPr>
              <w:t>measObjectNR</w:t>
            </w:r>
            <w:proofErr w:type="spellEnd"/>
            <w:r w:rsidRPr="00922EBD">
              <w:rPr>
                <w:rFonts w:eastAsia="Times New Roman"/>
                <w:sz w:val="20"/>
                <w:lang w:eastAsia="en-GB"/>
              </w:rPr>
              <w:t xml:space="preserve"> having the same SSB frequency and subcarrier spacing configured for the RRC connection release with redirection. </w:t>
            </w:r>
            <w:r w:rsidRPr="00922EBD">
              <w:rPr>
                <w:rFonts w:eastAsia="Times New Roman"/>
                <w:sz w:val="20"/>
                <w:highlight w:val="yellow"/>
                <w:lang w:eastAsia="en-GB"/>
              </w:rPr>
              <w:t>If the UE is not provided with SMTC configuration or measurement object for the frequency which is also configured for the RRC connection release with redirection then:</w:t>
            </w:r>
          </w:p>
          <w:p w14:paraId="5A473C5E" w14:textId="77777777" w:rsidR="00922EBD" w:rsidRPr="00922EBD" w:rsidRDefault="00922EBD" w:rsidP="00922EBD">
            <w:pPr>
              <w:overflowPunct w:val="0"/>
              <w:autoSpaceDE w:val="0"/>
              <w:autoSpaceDN w:val="0"/>
              <w:adjustRightInd w:val="0"/>
              <w:spacing w:beforeLines="0" w:before="0" w:afterLines="0" w:after="180"/>
              <w:ind w:left="568" w:hanging="284"/>
              <w:textAlignment w:val="baseline"/>
              <w:rPr>
                <w:rFonts w:eastAsia="Times New Roman"/>
                <w:sz w:val="20"/>
                <w:highlight w:val="yellow"/>
                <w:lang w:eastAsia="ko-KR"/>
              </w:rPr>
            </w:pPr>
            <w:r w:rsidRPr="00922EBD">
              <w:rPr>
                <w:rFonts w:eastAsia="Times New Roman"/>
                <w:sz w:val="20"/>
                <w:highlight w:val="yellow"/>
                <w:lang w:eastAsia="en-GB"/>
              </w:rPr>
              <w:t>-</w:t>
            </w:r>
            <w:r w:rsidRPr="00922EBD">
              <w:rPr>
                <w:rFonts w:eastAsia="Times New Roman"/>
                <w:sz w:val="20"/>
                <w:highlight w:val="yellow"/>
                <w:lang w:eastAsia="en-GB"/>
              </w:rPr>
              <w:tab/>
              <w:t xml:space="preserve">the requirement in this clause is applied with </w:t>
            </w:r>
            <w:proofErr w:type="spellStart"/>
            <w:r w:rsidRPr="00922EBD">
              <w:rPr>
                <w:rFonts w:eastAsia="Times New Roman"/>
                <w:sz w:val="20"/>
                <w:highlight w:val="yellow"/>
                <w:lang w:eastAsia="en-GB"/>
              </w:rPr>
              <w:t>T</w:t>
            </w:r>
            <w:r w:rsidRPr="00922EBD">
              <w:rPr>
                <w:rFonts w:eastAsia="Times New Roman"/>
                <w:sz w:val="20"/>
                <w:highlight w:val="yellow"/>
                <w:vertAlign w:val="subscript"/>
                <w:lang w:eastAsia="en-GB"/>
              </w:rPr>
              <w:t>rs</w:t>
            </w:r>
            <w:proofErr w:type="spellEnd"/>
            <w:r w:rsidRPr="00922EBD">
              <w:rPr>
                <w:rFonts w:eastAsia="Times New Roman"/>
                <w:sz w:val="20"/>
                <w:highlight w:val="yellow"/>
                <w:lang w:eastAsia="en-GB"/>
              </w:rPr>
              <w:t> = 20 </w:t>
            </w:r>
            <w:proofErr w:type="spellStart"/>
            <w:r w:rsidRPr="00922EBD">
              <w:rPr>
                <w:rFonts w:eastAsia="Times New Roman"/>
                <w:sz w:val="20"/>
                <w:highlight w:val="yellow"/>
                <w:lang w:eastAsia="en-GB"/>
              </w:rPr>
              <w:t>ms</w:t>
            </w:r>
            <w:proofErr w:type="spellEnd"/>
            <w:r w:rsidRPr="00922EBD">
              <w:rPr>
                <w:rFonts w:eastAsia="Times New Roman"/>
                <w:sz w:val="20"/>
                <w:highlight w:val="yellow"/>
                <w:lang w:eastAsia="en-GB"/>
              </w:rPr>
              <w:t xml:space="preserve"> </w:t>
            </w:r>
            <w:r w:rsidRPr="00922EBD">
              <w:rPr>
                <w:rFonts w:eastAsia="Times New Roman" w:hint="eastAsia"/>
                <w:sz w:val="20"/>
                <w:highlight w:val="yellow"/>
                <w:lang w:eastAsia="zh-CN"/>
              </w:rPr>
              <w:t>if</w:t>
            </w:r>
            <w:r w:rsidRPr="00922EBD">
              <w:rPr>
                <w:rFonts w:eastAsia="Times New Roman"/>
                <w:sz w:val="20"/>
                <w:highlight w:val="yellow"/>
                <w:lang w:eastAsia="en-GB"/>
              </w:rPr>
              <w:t xml:space="preserve"> the SSB transmission periodicity is not larger than 20 </w:t>
            </w:r>
            <w:proofErr w:type="spellStart"/>
            <w:r w:rsidRPr="00922EBD">
              <w:rPr>
                <w:rFonts w:eastAsia="Times New Roman"/>
                <w:sz w:val="20"/>
                <w:highlight w:val="yellow"/>
                <w:lang w:eastAsia="en-GB"/>
              </w:rPr>
              <w:t>ms</w:t>
            </w:r>
            <w:proofErr w:type="spellEnd"/>
            <w:r w:rsidRPr="00922EBD">
              <w:rPr>
                <w:rFonts w:eastAsia="Times New Roman" w:hint="eastAsia"/>
                <w:sz w:val="20"/>
                <w:highlight w:val="yellow"/>
                <w:lang w:eastAsia="zh-CN"/>
              </w:rPr>
              <w:t>;</w:t>
            </w:r>
            <w:r w:rsidRPr="00922EBD">
              <w:rPr>
                <w:rFonts w:eastAsia="Times New Roman"/>
                <w:sz w:val="20"/>
                <w:highlight w:val="yellow"/>
                <w:lang w:eastAsia="en-GB"/>
              </w:rPr>
              <w:t xml:space="preserve"> </w:t>
            </w:r>
            <w:r w:rsidRPr="00922EBD">
              <w:rPr>
                <w:rFonts w:eastAsia="Times New Roman" w:hint="eastAsia"/>
                <w:sz w:val="20"/>
                <w:highlight w:val="yellow"/>
                <w:lang w:eastAsia="zh-CN"/>
              </w:rPr>
              <w:t>otherwise,</w:t>
            </w:r>
          </w:p>
          <w:p w14:paraId="5C978252" w14:textId="345020D0" w:rsidR="00922EBD" w:rsidRPr="00922EBD" w:rsidRDefault="00922EBD" w:rsidP="00922EBD">
            <w:pPr>
              <w:overflowPunct w:val="0"/>
              <w:autoSpaceDE w:val="0"/>
              <w:autoSpaceDN w:val="0"/>
              <w:adjustRightInd w:val="0"/>
              <w:spacing w:beforeLines="0" w:before="0" w:afterLines="0" w:after="180"/>
              <w:ind w:left="568" w:hanging="284"/>
              <w:textAlignment w:val="baseline"/>
              <w:rPr>
                <w:rFonts w:eastAsia="Malgun Gothic" w:cs="v4.2.0"/>
                <w:sz w:val="20"/>
                <w:lang w:eastAsia="ko-KR"/>
              </w:rPr>
            </w:pPr>
            <w:r w:rsidRPr="00922EBD">
              <w:rPr>
                <w:rFonts w:eastAsia="Times New Roman"/>
                <w:sz w:val="20"/>
                <w:highlight w:val="yellow"/>
                <w:lang w:eastAsia="en-GB"/>
              </w:rPr>
              <w:t>-</w:t>
            </w:r>
            <w:r w:rsidRPr="00922EBD">
              <w:rPr>
                <w:rFonts w:eastAsia="Times New Roman"/>
                <w:sz w:val="20"/>
                <w:highlight w:val="yellow"/>
                <w:lang w:eastAsia="en-GB"/>
              </w:rPr>
              <w:tab/>
              <w:t>there is no requirement if the SSB transmission periodicity is larger than 20ms</w:t>
            </w:r>
            <w:r w:rsidRPr="00922EBD">
              <w:rPr>
                <w:rFonts w:eastAsia="Times New Roman" w:cs="v4.2.0"/>
                <w:sz w:val="20"/>
                <w:highlight w:val="yellow"/>
                <w:lang w:eastAsia="ko-KR"/>
              </w:rPr>
              <w:t>.</w:t>
            </w:r>
            <w:r w:rsidRPr="00922EBD">
              <w:rPr>
                <w:rFonts w:eastAsia="Times New Roman" w:cs="v4.2.0"/>
                <w:sz w:val="20"/>
                <w:lang w:eastAsia="ko-KR"/>
              </w:rPr>
              <w:t xml:space="preserve"> </w:t>
            </w:r>
          </w:p>
        </w:tc>
      </w:tr>
    </w:tbl>
    <w:p w14:paraId="1950A0E9" w14:textId="5820569E" w:rsidR="00922EBD" w:rsidRDefault="00922EBD" w:rsidP="00922EBD">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support to update the default SSB period for </w:t>
      </w:r>
      <w:r w:rsidRPr="00922EBD">
        <w:rPr>
          <w:rFonts w:eastAsiaTheme="minorEastAsia"/>
          <w:lang w:val="en-US" w:eastAsia="zh-CN"/>
        </w:rPr>
        <w:t>RRC re-</w:t>
      </w:r>
      <w:r>
        <w:rPr>
          <w:rFonts w:eastAsiaTheme="minorEastAsia"/>
          <w:lang w:val="en-US" w:eastAsia="zh-CN"/>
        </w:rPr>
        <w:t xml:space="preserve">direction. </w:t>
      </w:r>
    </w:p>
    <w:p w14:paraId="58E79FA9" w14:textId="77777777" w:rsidR="00922EBD" w:rsidRDefault="00922EBD" w:rsidP="00922EBD">
      <w:pPr>
        <w:spacing w:before="120" w:after="120"/>
        <w:rPr>
          <w:rFonts w:eastAsiaTheme="minorEastAsia"/>
          <w:szCs w:val="21"/>
          <w:lang w:eastAsia="zh-CN"/>
        </w:rPr>
      </w:pPr>
      <w:r>
        <w:rPr>
          <w:rFonts w:eastAsiaTheme="minorEastAsia"/>
          <w:szCs w:val="21"/>
          <w:lang w:eastAsia="zh-CN"/>
        </w:rPr>
        <w:t xml:space="preserve">When UE is not provided with SMTC of the target frequency for re-direction, it is not reasonable for UE to meet the requirements with </w:t>
      </w:r>
      <w:proofErr w:type="spellStart"/>
      <w:r w:rsidRPr="00922EBD">
        <w:rPr>
          <w:rFonts w:eastAsiaTheme="minorEastAsia"/>
          <w:szCs w:val="21"/>
          <w:lang w:eastAsia="zh-CN"/>
        </w:rPr>
        <w:t>T</w:t>
      </w:r>
      <w:r w:rsidRPr="00922EBD">
        <w:rPr>
          <w:rFonts w:eastAsiaTheme="minorEastAsia"/>
          <w:szCs w:val="21"/>
          <w:vertAlign w:val="subscript"/>
          <w:lang w:eastAsia="zh-CN"/>
        </w:rPr>
        <w:t>rs</w:t>
      </w:r>
      <w:proofErr w:type="spellEnd"/>
      <w:r w:rsidRPr="00922EBD">
        <w:rPr>
          <w:rFonts w:eastAsiaTheme="minorEastAsia"/>
          <w:szCs w:val="21"/>
          <w:lang w:eastAsia="zh-CN"/>
        </w:rPr>
        <w:t> = 20 </w:t>
      </w:r>
      <w:proofErr w:type="spellStart"/>
      <w:r w:rsidRPr="00922EBD">
        <w:rPr>
          <w:rFonts w:eastAsiaTheme="minorEastAsia"/>
          <w:szCs w:val="21"/>
          <w:lang w:eastAsia="zh-CN"/>
        </w:rPr>
        <w:t>ms</w:t>
      </w:r>
      <w:proofErr w:type="spellEnd"/>
      <w:r>
        <w:rPr>
          <w:rFonts w:eastAsiaTheme="minorEastAsia"/>
          <w:szCs w:val="21"/>
          <w:lang w:eastAsia="zh-CN"/>
        </w:rPr>
        <w:t xml:space="preserve"> even </w:t>
      </w:r>
      <w:r w:rsidRPr="00922EBD">
        <w:rPr>
          <w:rFonts w:eastAsiaTheme="minorEastAsia"/>
          <w:szCs w:val="21"/>
          <w:lang w:eastAsia="zh-CN"/>
        </w:rPr>
        <w:t xml:space="preserve">the SSB transmission periodicity is not larger than 20 </w:t>
      </w:r>
      <w:proofErr w:type="spellStart"/>
      <w:r w:rsidRPr="00922EBD">
        <w:rPr>
          <w:rFonts w:eastAsiaTheme="minorEastAsia"/>
          <w:szCs w:val="21"/>
          <w:lang w:eastAsia="zh-CN"/>
        </w:rPr>
        <w:t>ms</w:t>
      </w:r>
      <w:proofErr w:type="spellEnd"/>
      <w:r>
        <w:rPr>
          <w:rFonts w:eastAsiaTheme="minorEastAsia"/>
          <w:szCs w:val="21"/>
          <w:lang w:eastAsia="zh-CN"/>
        </w:rPr>
        <w:t xml:space="preserve">. The reason is that without SMTC, UE has to do blind search on the target frequency, while the requirements with </w:t>
      </w:r>
      <w:proofErr w:type="spellStart"/>
      <w:r w:rsidRPr="00922EBD">
        <w:rPr>
          <w:rFonts w:eastAsiaTheme="minorEastAsia"/>
          <w:szCs w:val="21"/>
          <w:lang w:eastAsia="zh-CN"/>
        </w:rPr>
        <w:t>T</w:t>
      </w:r>
      <w:r w:rsidRPr="00922EBD">
        <w:rPr>
          <w:rFonts w:eastAsiaTheme="minorEastAsia"/>
          <w:szCs w:val="21"/>
          <w:vertAlign w:val="subscript"/>
          <w:lang w:eastAsia="zh-CN"/>
        </w:rPr>
        <w:t>rs</w:t>
      </w:r>
      <w:proofErr w:type="spellEnd"/>
      <w:r w:rsidRPr="00922EBD">
        <w:rPr>
          <w:rFonts w:eastAsiaTheme="minorEastAsia"/>
          <w:szCs w:val="21"/>
          <w:lang w:eastAsia="zh-CN"/>
        </w:rPr>
        <w:t> </w:t>
      </w:r>
      <w:r>
        <w:rPr>
          <w:rFonts w:eastAsiaTheme="minorEastAsia"/>
          <w:szCs w:val="21"/>
          <w:lang w:eastAsia="zh-CN"/>
        </w:rPr>
        <w:t xml:space="preserve">are derived based on the assumption that UE searches based on SMTC. </w:t>
      </w:r>
    </w:p>
    <w:p w14:paraId="03C287EC" w14:textId="40923CE5" w:rsidR="00922EBD" w:rsidRDefault="00922EBD" w:rsidP="00922EBD">
      <w:pPr>
        <w:spacing w:before="120" w:after="120"/>
        <w:rPr>
          <w:rFonts w:eastAsiaTheme="minorEastAsia"/>
          <w:szCs w:val="21"/>
          <w:lang w:eastAsia="zh-CN"/>
        </w:rPr>
      </w:pPr>
      <w:r>
        <w:rPr>
          <w:rFonts w:eastAsiaTheme="minorEastAsia"/>
          <w:szCs w:val="21"/>
          <w:lang w:eastAsia="zh-CN"/>
        </w:rPr>
        <w:t>In our view, it is better to leave no requirement for this case. The alternatives to define requirements are 1) assume SSB periodicity 5ms, or 2) derive the delay based on blind search. Either of the alternative would results in new requirements for UE at re-direction. Also, the target frequency for re-direction is provided by the source cell, so we believe it would be corner case where source cell does not provide SMTC of the target frequency. I</w:t>
      </w:r>
      <w:r w:rsidR="00660000">
        <w:rPr>
          <w:rFonts w:eastAsiaTheme="minorEastAsia"/>
          <w:szCs w:val="21"/>
          <w:lang w:eastAsia="zh-CN"/>
        </w:rPr>
        <w:t>t</w:t>
      </w:r>
      <w:r>
        <w:rPr>
          <w:rFonts w:eastAsiaTheme="minorEastAsia"/>
          <w:szCs w:val="21"/>
          <w:lang w:eastAsia="zh-CN"/>
        </w:rPr>
        <w:t xml:space="preserve"> is not preferred to define new requirements for a corner case.</w:t>
      </w:r>
    </w:p>
    <w:p w14:paraId="3BCA234A" w14:textId="208A9A93" w:rsidR="00922EBD" w:rsidRDefault="00922EBD" w:rsidP="00922EBD">
      <w:pPr>
        <w:spacing w:before="120" w:after="120"/>
        <w:rPr>
          <w:rFonts w:eastAsiaTheme="minorEastAsia"/>
          <w:szCs w:val="21"/>
          <w:lang w:eastAsia="zh-CN"/>
        </w:rPr>
      </w:pPr>
      <w:r>
        <w:rPr>
          <w:rFonts w:eastAsiaTheme="minorEastAsia"/>
          <w:szCs w:val="21"/>
          <w:lang w:eastAsia="zh-CN"/>
        </w:rPr>
        <w:t>Of course, we understand the issue with the yellow texts is not specific to NTN or to additional default SSB period assumption for initial access. We have provided a maintenance CR to correct it in R15.</w:t>
      </w:r>
    </w:p>
    <w:p w14:paraId="7948664E" w14:textId="7D776DCA" w:rsidR="00922EBD" w:rsidRPr="00922EBD" w:rsidRDefault="00922EBD" w:rsidP="00922EBD">
      <w:pPr>
        <w:spacing w:before="120" w:after="120"/>
        <w:rPr>
          <w:rFonts w:eastAsiaTheme="minorEastAsia"/>
          <w:b/>
          <w:lang w:eastAsia="zh-CN"/>
        </w:rPr>
      </w:pPr>
      <w:r w:rsidRPr="00922EBD">
        <w:rPr>
          <w:rFonts w:eastAsiaTheme="minorEastAsia" w:hint="eastAsia"/>
          <w:b/>
          <w:lang w:eastAsia="zh-CN"/>
        </w:rPr>
        <w:t>P</w:t>
      </w:r>
      <w:r w:rsidRPr="00922EBD">
        <w:rPr>
          <w:rFonts w:eastAsiaTheme="minorEastAsia"/>
          <w:b/>
          <w:lang w:eastAsia="zh-CN"/>
        </w:rPr>
        <w:t xml:space="preserve">roposal </w:t>
      </w:r>
      <w:r>
        <w:rPr>
          <w:rFonts w:eastAsiaTheme="minorEastAsia"/>
          <w:b/>
          <w:lang w:eastAsia="zh-CN"/>
        </w:rPr>
        <w:t>3</w:t>
      </w:r>
      <w:r w:rsidRPr="00922EBD">
        <w:rPr>
          <w:rFonts w:eastAsiaTheme="minorEastAsia"/>
          <w:b/>
          <w:lang w:eastAsia="zh-CN"/>
        </w:rPr>
        <w:t xml:space="preserve">: </w:t>
      </w:r>
      <w:r>
        <w:rPr>
          <w:rFonts w:eastAsiaTheme="minorEastAsia"/>
          <w:b/>
          <w:lang w:eastAsia="zh-CN"/>
        </w:rPr>
        <w:t>Do not u</w:t>
      </w:r>
      <w:r w:rsidRPr="00922EBD">
        <w:rPr>
          <w:rFonts w:eastAsiaTheme="minorEastAsia" w:hint="eastAsia"/>
          <w:b/>
          <w:lang w:eastAsia="zh-CN"/>
        </w:rPr>
        <w:t>pdate</w:t>
      </w:r>
      <w:r w:rsidRPr="00922EBD">
        <w:rPr>
          <w:rFonts w:eastAsiaTheme="minorEastAsia"/>
          <w:b/>
          <w:lang w:eastAsia="zh-CN"/>
        </w:rPr>
        <w:t xml:space="preserve"> </w:t>
      </w:r>
      <w:r w:rsidRPr="00922EBD">
        <w:rPr>
          <w:rFonts w:eastAsiaTheme="minorEastAsia" w:hint="eastAsia"/>
          <w:b/>
          <w:lang w:eastAsia="zh-CN"/>
        </w:rPr>
        <w:t>the</w:t>
      </w:r>
      <w:r w:rsidRPr="00922EBD">
        <w:rPr>
          <w:rFonts w:eastAsiaTheme="minorEastAsia"/>
          <w:b/>
          <w:lang w:eastAsia="zh-CN"/>
        </w:rPr>
        <w:t xml:space="preserve"> default SMTC periodicity assumption in RRC </w:t>
      </w:r>
      <w:r>
        <w:rPr>
          <w:rFonts w:eastAsiaTheme="minorEastAsia"/>
          <w:b/>
          <w:lang w:eastAsia="zh-CN"/>
        </w:rPr>
        <w:t xml:space="preserve">release with re-direction </w:t>
      </w:r>
      <w:r w:rsidRPr="00922EBD">
        <w:rPr>
          <w:rFonts w:eastAsiaTheme="minorEastAsia"/>
          <w:b/>
          <w:lang w:eastAsia="zh-CN"/>
        </w:rPr>
        <w:t>requirements</w:t>
      </w:r>
      <w:r>
        <w:rPr>
          <w:rFonts w:eastAsiaTheme="minorEastAsia"/>
          <w:b/>
          <w:lang w:eastAsia="zh-CN"/>
        </w:rPr>
        <w:t>.</w:t>
      </w:r>
    </w:p>
    <w:p w14:paraId="3BD49B6C" w14:textId="394069A9" w:rsidR="0048620A" w:rsidRPr="00922EBD" w:rsidRDefault="00922EBD" w:rsidP="00922EBD">
      <w:pPr>
        <w:spacing w:before="120" w:after="120"/>
        <w:rPr>
          <w:rFonts w:eastAsiaTheme="minorEastAsia"/>
          <w:szCs w:val="21"/>
          <w:lang w:eastAsia="zh-CN"/>
        </w:rPr>
      </w:pPr>
      <w:r>
        <w:rPr>
          <w:rFonts w:eastAsiaTheme="minorEastAsia" w:hint="eastAsia"/>
          <w:szCs w:val="21"/>
          <w:lang w:eastAsia="zh-CN"/>
        </w:rPr>
        <w:lastRenderedPageBreak/>
        <w:t>I</w:t>
      </w:r>
      <w:r>
        <w:rPr>
          <w:rFonts w:eastAsiaTheme="minorEastAsia"/>
          <w:szCs w:val="21"/>
          <w:lang w:eastAsia="zh-CN"/>
        </w:rPr>
        <w:t xml:space="preserve">n last meeting, we proposed to discuss the </w:t>
      </w:r>
      <w:r w:rsidRPr="00922EBD">
        <w:rPr>
          <w:rFonts w:eastAsiaTheme="minorEastAsia"/>
          <w:szCs w:val="21"/>
          <w:lang w:eastAsia="zh-CN"/>
        </w:rPr>
        <w:t xml:space="preserve">RRC re-establishment requirements for Serving cell SSB </w:t>
      </w:r>
      <w:proofErr w:type="spellStart"/>
      <w:r w:rsidRPr="00922EBD">
        <w:rPr>
          <w:rFonts w:eastAsiaTheme="minorEastAsia"/>
          <w:szCs w:val="21"/>
          <w:lang w:eastAsia="zh-CN"/>
        </w:rPr>
        <w:t>Ês</w:t>
      </w:r>
      <w:proofErr w:type="spellEnd"/>
      <w:r w:rsidRPr="00922EBD">
        <w:rPr>
          <w:rFonts w:eastAsiaTheme="minorEastAsia"/>
          <w:szCs w:val="21"/>
          <w:lang w:eastAsia="zh-CN"/>
        </w:rPr>
        <w:t>/</w:t>
      </w:r>
      <w:proofErr w:type="spellStart"/>
      <w:r w:rsidRPr="00922EBD">
        <w:rPr>
          <w:rFonts w:eastAsiaTheme="minorEastAsia"/>
          <w:szCs w:val="21"/>
          <w:lang w:eastAsia="zh-CN"/>
        </w:rPr>
        <w:t>Iot</w:t>
      </w:r>
      <w:proofErr w:type="spellEnd"/>
      <w:r w:rsidRPr="00922EBD">
        <w:rPr>
          <w:rFonts w:eastAsiaTheme="minorEastAsia"/>
          <w:szCs w:val="21"/>
          <w:lang w:eastAsia="zh-CN"/>
        </w:rPr>
        <w:t xml:space="preserve"> &lt; -8dB</w:t>
      </w:r>
      <w:r>
        <w:rPr>
          <w:rFonts w:eastAsiaTheme="minorEastAsia"/>
          <w:szCs w:val="21"/>
          <w:lang w:eastAsia="zh-CN"/>
        </w:rPr>
        <w:t xml:space="preserve">. As mentioned above, existing requirements are for blind search with 20ms SSB periodicity, and RAN4 need to define requirements for other default SSB periodicities. </w:t>
      </w:r>
      <w:r w:rsidR="0048620A">
        <w:rPr>
          <w:rFonts w:eastAsiaTheme="minorEastAsia"/>
          <w:szCs w:val="21"/>
          <w:lang w:eastAsia="zh-CN"/>
        </w:rPr>
        <w:t>The rationale behind the existing values are provided in [2], and the related part are copied below.</w:t>
      </w:r>
    </w:p>
    <w:tbl>
      <w:tblPr>
        <w:tblStyle w:val="afa"/>
        <w:tblW w:w="0" w:type="auto"/>
        <w:tblLook w:val="04A0" w:firstRow="1" w:lastRow="0" w:firstColumn="1" w:lastColumn="0" w:noHBand="0" w:noVBand="1"/>
      </w:tblPr>
      <w:tblGrid>
        <w:gridCol w:w="9621"/>
      </w:tblGrid>
      <w:tr w:rsidR="00922EBD" w14:paraId="3027BF38" w14:textId="77777777" w:rsidTr="00922EBD">
        <w:tc>
          <w:tcPr>
            <w:tcW w:w="9621" w:type="dxa"/>
          </w:tcPr>
          <w:p w14:paraId="7D088503" w14:textId="731FD2C8" w:rsidR="00922EBD" w:rsidRDefault="00922EBD" w:rsidP="00922EBD">
            <w:pPr>
              <w:spacing w:beforeLines="0" w:before="0" w:afterLines="0" w:after="0"/>
              <w:rPr>
                <w:rFonts w:eastAsia="等线"/>
                <w:szCs w:val="22"/>
              </w:rPr>
            </w:pPr>
            <w:r w:rsidRPr="00922EBD">
              <w:rPr>
                <w:rFonts w:eastAsia="等线"/>
                <w:szCs w:val="22"/>
              </w:rPr>
              <w:t>The simulation results have shown that when SMTC offset is known then the UE can detect the target cell within 3 attempts at SCH Es/</w:t>
            </w:r>
            <w:proofErr w:type="spellStart"/>
            <w:r w:rsidRPr="00922EBD">
              <w:rPr>
                <w:rFonts w:eastAsia="等线"/>
                <w:szCs w:val="22"/>
              </w:rPr>
              <w:t>Iot</w:t>
            </w:r>
            <w:proofErr w:type="spellEnd"/>
            <w:r w:rsidRPr="00922EBD">
              <w:rPr>
                <w:rFonts w:eastAsia="等线"/>
                <w:szCs w:val="22"/>
              </w:rPr>
              <w:t xml:space="preserve"> ≥ -6 dB [3]. But without using the timing information, the NR cell detection will be similar for inter-RAT SFTD measurement, and would require 5 SMTC periods for each attempt to capture PSS/SSS [1-2]. We assume that the UE after losing the serving cell detects the target NR cell assuming 20 </w:t>
            </w:r>
            <w:proofErr w:type="spellStart"/>
            <w:r w:rsidRPr="00922EBD">
              <w:rPr>
                <w:rFonts w:eastAsia="等线"/>
                <w:szCs w:val="22"/>
              </w:rPr>
              <w:t>ms</w:t>
            </w:r>
            <w:proofErr w:type="spellEnd"/>
            <w:r w:rsidRPr="00922EBD">
              <w:rPr>
                <w:rFonts w:eastAsia="等线"/>
                <w:szCs w:val="22"/>
              </w:rPr>
              <w:t xml:space="preserve"> SMTC periodicity. The cell search shall be done once every 20 </w:t>
            </w:r>
            <w:proofErr w:type="spellStart"/>
            <w:r w:rsidRPr="00922EBD">
              <w:rPr>
                <w:rFonts w:eastAsia="等线"/>
                <w:szCs w:val="22"/>
              </w:rPr>
              <w:t>ms</w:t>
            </w:r>
            <w:proofErr w:type="spellEnd"/>
            <w:r w:rsidRPr="00922EBD">
              <w:rPr>
                <w:rFonts w:eastAsia="等线"/>
                <w:szCs w:val="22"/>
              </w:rPr>
              <w:t xml:space="preserve"> by assuming 5 </w:t>
            </w:r>
            <w:proofErr w:type="spellStart"/>
            <w:r w:rsidRPr="00922EBD">
              <w:rPr>
                <w:rFonts w:eastAsia="等线"/>
                <w:szCs w:val="22"/>
              </w:rPr>
              <w:t>ms</w:t>
            </w:r>
            <w:proofErr w:type="spellEnd"/>
            <w:r w:rsidRPr="00922EBD">
              <w:rPr>
                <w:rFonts w:eastAsia="等线"/>
                <w:szCs w:val="22"/>
              </w:rPr>
              <w:t xml:space="preserve"> radio time. Then one additional SMTC is needed between each attempt to </w:t>
            </w:r>
            <w:proofErr w:type="gramStart"/>
            <w:r w:rsidRPr="00922EBD">
              <w:rPr>
                <w:rFonts w:eastAsia="等线"/>
                <w:szCs w:val="22"/>
              </w:rPr>
              <w:t>take into account</w:t>
            </w:r>
            <w:proofErr w:type="gramEnd"/>
            <w:r w:rsidRPr="00922EBD">
              <w:rPr>
                <w:rFonts w:eastAsia="等线"/>
                <w:szCs w:val="22"/>
              </w:rPr>
              <w:t xml:space="preserve"> the fact that due to resource restrictions (cell search is done over 5ms radio time/20ms) there is restriction on how the offset can be changed. Therefore assuming 3 attempts to detect the PSS/SSS of an unknown intra-frequency NR cell, total number SMTC will be: 3*5 SMTC periods + 2 SMTC periods = 17 SMTC periods. Then 5 additional SMTC periods are needed for SS-RSRP measurement leading to total cell search time of up to 22 SMTC periods for FR1. For FR2, the intra-frequency cell search time needs to be scaled (multiplied) with a scaling factor (K3). </w:t>
            </w:r>
          </w:p>
          <w:p w14:paraId="26E637C5" w14:textId="59F0830B" w:rsidR="00A721D6" w:rsidRDefault="00A721D6" w:rsidP="00922EBD">
            <w:pPr>
              <w:spacing w:beforeLines="0" w:before="0" w:afterLines="0" w:after="0"/>
              <w:rPr>
                <w:rFonts w:eastAsia="等线"/>
                <w:szCs w:val="22"/>
                <w:lang w:eastAsia="zh-CN"/>
              </w:rPr>
            </w:pPr>
            <w:r>
              <w:rPr>
                <w:rFonts w:eastAsia="等线"/>
                <w:szCs w:val="22"/>
                <w:lang w:eastAsia="zh-CN"/>
              </w:rPr>
              <w:t>……</w:t>
            </w:r>
          </w:p>
          <w:p w14:paraId="2069B55D" w14:textId="77777777" w:rsidR="00A721D6" w:rsidRPr="00A721D6" w:rsidRDefault="00A721D6" w:rsidP="00A721D6">
            <w:pPr>
              <w:keepNext/>
              <w:keepLines/>
              <w:numPr>
                <w:ilvl w:val="0"/>
                <w:numId w:val="49"/>
              </w:numPr>
              <w:spacing w:beforeLines="0" w:before="240" w:afterLines="0" w:after="0"/>
              <w:ind w:left="357" w:hanging="357"/>
              <w:rPr>
                <w:rFonts w:eastAsia="宋体"/>
                <w:b/>
                <w:sz w:val="20"/>
                <w:lang w:eastAsia="ko-KR"/>
              </w:rPr>
            </w:pPr>
            <w:r w:rsidRPr="00A721D6">
              <w:rPr>
                <w:rFonts w:eastAsia="等线"/>
                <w:b/>
                <w:sz w:val="20"/>
              </w:rPr>
              <w:t>Proposal # 3</w:t>
            </w:r>
            <w:r w:rsidRPr="00A721D6">
              <w:rPr>
                <w:rFonts w:eastAsia="等线"/>
                <w:sz w:val="20"/>
              </w:rPr>
              <w:t xml:space="preserve">: When the UE has lost serving cell timing (i.e. SCH </w:t>
            </w:r>
            <w:proofErr w:type="spellStart"/>
            <w:r w:rsidRPr="00A721D6">
              <w:rPr>
                <w:rFonts w:eastAsia="等线"/>
                <w:sz w:val="20"/>
              </w:rPr>
              <w:t>Ês</w:t>
            </w:r>
            <w:proofErr w:type="spellEnd"/>
            <w:r w:rsidRPr="00A721D6">
              <w:rPr>
                <w:rFonts w:eastAsia="等线"/>
                <w:sz w:val="20"/>
              </w:rPr>
              <w:t>/</w:t>
            </w:r>
            <w:proofErr w:type="spellStart"/>
            <w:r w:rsidRPr="00A721D6">
              <w:rPr>
                <w:rFonts w:eastAsia="等线"/>
                <w:sz w:val="20"/>
              </w:rPr>
              <w:t>Iot</w:t>
            </w:r>
            <w:proofErr w:type="spellEnd"/>
            <w:r w:rsidRPr="00A721D6">
              <w:rPr>
                <w:rFonts w:eastAsia="等线"/>
                <w:sz w:val="20"/>
              </w:rPr>
              <w:t xml:space="preserve"> &lt; X) the UE shall be able to identify a known intra-frequency FR1 cell within </w:t>
            </w:r>
            <w:bookmarkStart w:id="1" w:name="_Hlk186703187"/>
            <w:r w:rsidRPr="00A721D6">
              <w:rPr>
                <w:rFonts w:eastAsia="宋体"/>
                <w:sz w:val="20"/>
              </w:rPr>
              <w:t xml:space="preserve">MAX (800 </w:t>
            </w:r>
            <w:proofErr w:type="spellStart"/>
            <w:r w:rsidRPr="00A721D6">
              <w:rPr>
                <w:rFonts w:eastAsia="宋体"/>
                <w:sz w:val="20"/>
              </w:rPr>
              <w:t>ms</w:t>
            </w:r>
            <w:proofErr w:type="spellEnd"/>
            <w:r w:rsidRPr="00A721D6">
              <w:rPr>
                <w:rFonts w:eastAsia="宋体"/>
                <w:sz w:val="20"/>
              </w:rPr>
              <w:t>, [22] x T</w:t>
            </w:r>
            <w:r w:rsidRPr="00A721D6">
              <w:rPr>
                <w:rFonts w:eastAsia="宋体"/>
                <w:sz w:val="20"/>
                <w:vertAlign w:val="subscript"/>
              </w:rPr>
              <w:t>SMTC</w:t>
            </w:r>
            <w:r w:rsidRPr="00A721D6">
              <w:rPr>
                <w:rFonts w:eastAsia="宋体"/>
                <w:sz w:val="20"/>
              </w:rPr>
              <w:t>)</w:t>
            </w:r>
            <w:bookmarkEnd w:id="1"/>
            <w:r w:rsidRPr="00A721D6">
              <w:rPr>
                <w:rFonts w:eastAsia="宋体"/>
                <w:sz w:val="20"/>
              </w:rPr>
              <w:t xml:space="preserve"> </w:t>
            </w:r>
            <w:r w:rsidRPr="00A721D6">
              <w:rPr>
                <w:rFonts w:eastAsia="宋体"/>
                <w:sz w:val="20"/>
                <w:lang w:val="en-US"/>
              </w:rPr>
              <w:t xml:space="preserve">and </w:t>
            </w:r>
            <w:r w:rsidRPr="00A721D6">
              <w:rPr>
                <w:rFonts w:eastAsia="等线"/>
                <w:sz w:val="20"/>
                <w:lang w:val="en-US"/>
              </w:rPr>
              <w:t>an un</w:t>
            </w:r>
            <w:r w:rsidRPr="00A721D6">
              <w:rPr>
                <w:rFonts w:eastAsia="等线"/>
                <w:sz w:val="20"/>
              </w:rPr>
              <w:t>known intra-frequency FR2 cell within</w:t>
            </w:r>
            <w:r w:rsidRPr="00A721D6">
              <w:rPr>
                <w:rFonts w:eastAsia="宋体"/>
                <w:sz w:val="20"/>
                <w:lang w:eastAsia="ko-KR"/>
              </w:rPr>
              <w:t xml:space="preserve"> MAX (1000 </w:t>
            </w:r>
            <w:proofErr w:type="spellStart"/>
            <w:r w:rsidRPr="00A721D6">
              <w:rPr>
                <w:rFonts w:eastAsia="宋体"/>
                <w:sz w:val="20"/>
                <w:lang w:eastAsia="ko-KR"/>
              </w:rPr>
              <w:t>ms</w:t>
            </w:r>
            <w:proofErr w:type="spellEnd"/>
            <w:r w:rsidRPr="00A721D6">
              <w:rPr>
                <w:rFonts w:eastAsia="宋体"/>
                <w:sz w:val="20"/>
                <w:lang w:eastAsia="ko-KR"/>
              </w:rPr>
              <w:t>, (K3 x [22]) x T</w:t>
            </w:r>
            <w:r w:rsidRPr="00A721D6">
              <w:rPr>
                <w:rFonts w:eastAsia="宋体"/>
                <w:sz w:val="20"/>
                <w:vertAlign w:val="subscript"/>
                <w:lang w:eastAsia="ko-KR"/>
              </w:rPr>
              <w:t>SMTC</w:t>
            </w:r>
            <w:r w:rsidRPr="00A721D6">
              <w:rPr>
                <w:rFonts w:eastAsia="宋体"/>
                <w:sz w:val="20"/>
                <w:lang w:eastAsia="ko-KR"/>
              </w:rPr>
              <w:t>)) for RRC re-establishment to that cell.</w:t>
            </w:r>
          </w:p>
          <w:p w14:paraId="4DB4E7A7" w14:textId="304A36F3" w:rsidR="00A721D6" w:rsidRPr="00A721D6" w:rsidRDefault="00A721D6" w:rsidP="00A721D6">
            <w:pPr>
              <w:keepNext/>
              <w:keepLines/>
              <w:numPr>
                <w:ilvl w:val="0"/>
                <w:numId w:val="49"/>
              </w:numPr>
              <w:spacing w:beforeLines="0" w:before="240" w:afterLines="0" w:after="0"/>
              <w:ind w:left="357" w:hanging="357"/>
              <w:rPr>
                <w:rFonts w:eastAsia="宋体"/>
                <w:b/>
                <w:sz w:val="20"/>
                <w:lang w:eastAsia="ko-KR"/>
              </w:rPr>
            </w:pPr>
            <w:r w:rsidRPr="00A721D6">
              <w:rPr>
                <w:rFonts w:eastAsia="等线"/>
                <w:b/>
                <w:sz w:val="20"/>
              </w:rPr>
              <w:t>Proposal # 4</w:t>
            </w:r>
            <w:r w:rsidRPr="00A721D6">
              <w:rPr>
                <w:rFonts w:eastAsia="等线"/>
                <w:sz w:val="20"/>
              </w:rPr>
              <w:t xml:space="preserve">: When the UE has lost serving cell timing (i.e. SCH </w:t>
            </w:r>
            <w:proofErr w:type="spellStart"/>
            <w:r w:rsidRPr="00A721D6">
              <w:rPr>
                <w:rFonts w:eastAsia="等线"/>
                <w:sz w:val="20"/>
              </w:rPr>
              <w:t>Ês</w:t>
            </w:r>
            <w:proofErr w:type="spellEnd"/>
            <w:r w:rsidRPr="00A721D6">
              <w:rPr>
                <w:rFonts w:eastAsia="等线"/>
                <w:sz w:val="20"/>
              </w:rPr>
              <w:t>/</w:t>
            </w:r>
            <w:proofErr w:type="spellStart"/>
            <w:r w:rsidRPr="00A721D6">
              <w:rPr>
                <w:rFonts w:eastAsia="等线"/>
                <w:sz w:val="20"/>
              </w:rPr>
              <w:t>Iot</w:t>
            </w:r>
            <w:proofErr w:type="spellEnd"/>
            <w:r w:rsidRPr="00A721D6">
              <w:rPr>
                <w:rFonts w:eastAsia="等线"/>
                <w:sz w:val="20"/>
              </w:rPr>
              <w:t xml:space="preserve"> &lt; X) the UE shall be able to identify a known inter-frequency FR1 cell within </w:t>
            </w:r>
            <w:r w:rsidRPr="00A721D6">
              <w:rPr>
                <w:rFonts w:eastAsia="宋体"/>
                <w:sz w:val="20"/>
              </w:rPr>
              <w:t xml:space="preserve">MAX (800 </w:t>
            </w:r>
            <w:proofErr w:type="spellStart"/>
            <w:r w:rsidRPr="00A721D6">
              <w:rPr>
                <w:rFonts w:eastAsia="宋体"/>
                <w:sz w:val="20"/>
              </w:rPr>
              <w:t>ms</w:t>
            </w:r>
            <w:proofErr w:type="spellEnd"/>
            <w:r w:rsidRPr="00A721D6">
              <w:rPr>
                <w:rFonts w:eastAsia="宋体"/>
                <w:sz w:val="20"/>
              </w:rPr>
              <w:t>, [25] x T</w:t>
            </w:r>
            <w:r w:rsidRPr="00A721D6">
              <w:rPr>
                <w:rFonts w:eastAsia="宋体"/>
                <w:sz w:val="20"/>
                <w:vertAlign w:val="subscript"/>
              </w:rPr>
              <w:t>SMTC, i</w:t>
            </w:r>
            <w:r w:rsidRPr="00A721D6">
              <w:rPr>
                <w:rFonts w:eastAsia="宋体"/>
                <w:sz w:val="20"/>
              </w:rPr>
              <w:t xml:space="preserve">) </w:t>
            </w:r>
            <w:r w:rsidRPr="00A721D6">
              <w:rPr>
                <w:rFonts w:eastAsia="宋体"/>
                <w:sz w:val="20"/>
                <w:lang w:val="en-US"/>
              </w:rPr>
              <w:t xml:space="preserve">and </w:t>
            </w:r>
            <w:r w:rsidRPr="00A721D6">
              <w:rPr>
                <w:rFonts w:eastAsia="等线"/>
                <w:sz w:val="20"/>
              </w:rPr>
              <w:t>an unknown inter-frequency FR2 cell within</w:t>
            </w:r>
            <w:r w:rsidRPr="00A721D6">
              <w:rPr>
                <w:rFonts w:eastAsia="宋体"/>
                <w:sz w:val="20"/>
                <w:lang w:eastAsia="ko-KR"/>
              </w:rPr>
              <w:t xml:space="preserve"> MAX (1000 </w:t>
            </w:r>
            <w:proofErr w:type="spellStart"/>
            <w:r w:rsidRPr="00A721D6">
              <w:rPr>
                <w:rFonts w:eastAsia="宋体"/>
                <w:sz w:val="20"/>
                <w:lang w:eastAsia="ko-KR"/>
              </w:rPr>
              <w:t>ms</w:t>
            </w:r>
            <w:proofErr w:type="spellEnd"/>
            <w:r w:rsidRPr="00A721D6">
              <w:rPr>
                <w:rFonts w:eastAsia="宋体"/>
                <w:sz w:val="20"/>
                <w:lang w:eastAsia="ko-KR"/>
              </w:rPr>
              <w:t>, (K5 x [25]) x T</w:t>
            </w:r>
            <w:r w:rsidRPr="00A721D6">
              <w:rPr>
                <w:rFonts w:eastAsia="宋体"/>
                <w:sz w:val="20"/>
                <w:vertAlign w:val="subscript"/>
                <w:lang w:eastAsia="ko-KR"/>
              </w:rPr>
              <w:t>SMTC, i</w:t>
            </w:r>
            <w:r w:rsidRPr="00A721D6">
              <w:rPr>
                <w:rFonts w:eastAsia="宋体"/>
                <w:sz w:val="20"/>
                <w:lang w:eastAsia="ko-KR"/>
              </w:rPr>
              <w:t>)) for RRC re-establishment to that cell.</w:t>
            </w:r>
          </w:p>
        </w:tc>
      </w:tr>
    </w:tbl>
    <w:p w14:paraId="7E0C9489" w14:textId="6C37BA0D" w:rsidR="00A479B1" w:rsidRDefault="0088178D" w:rsidP="00A562FC">
      <w:pPr>
        <w:spacing w:before="120" w:after="120"/>
        <w:rPr>
          <w:rFonts w:eastAsiaTheme="minorEastAsia"/>
          <w:lang w:eastAsia="zh-CN"/>
        </w:rPr>
      </w:pPr>
      <w:r>
        <w:rPr>
          <w:rFonts w:eastAsiaTheme="minorEastAsia"/>
          <w:lang w:eastAsia="zh-CN"/>
        </w:rPr>
        <w:t xml:space="preserve">It is straightforward to follow the same derivation for other </w:t>
      </w:r>
      <w:r>
        <w:rPr>
          <w:rFonts w:eastAsiaTheme="minorEastAsia"/>
          <w:szCs w:val="21"/>
          <w:lang w:eastAsia="zh-CN"/>
        </w:rPr>
        <w:t>default SSB periodicities.</w:t>
      </w:r>
      <w:r>
        <w:rPr>
          <w:rFonts w:eastAsiaTheme="minorEastAsia"/>
          <w:lang w:eastAsia="zh-CN"/>
        </w:rPr>
        <w:t xml:space="preserve"> One issue RAN4 needs to discuss is the definition of </w:t>
      </w:r>
      <w:r w:rsidRPr="0088178D">
        <w:rPr>
          <w:rFonts w:eastAsiaTheme="minorEastAsia"/>
          <w:lang w:eastAsia="zh-CN"/>
        </w:rPr>
        <w:t>T</w:t>
      </w:r>
      <w:r w:rsidRPr="0088178D">
        <w:rPr>
          <w:rFonts w:eastAsiaTheme="minorEastAsia"/>
          <w:vertAlign w:val="subscript"/>
          <w:lang w:eastAsia="zh-CN"/>
        </w:rPr>
        <w:t>SMTC</w:t>
      </w:r>
      <w:r>
        <w:rPr>
          <w:rFonts w:eastAsiaTheme="minorEastAsia"/>
          <w:lang w:eastAsia="zh-CN"/>
        </w:rPr>
        <w:t xml:space="preserve">. In our view, it should be the periodicity with which NW transmits SSB, instead of the </w:t>
      </w:r>
      <w:r w:rsidR="00C64079">
        <w:rPr>
          <w:rFonts w:eastAsiaTheme="minorEastAsia"/>
          <w:lang w:eastAsia="zh-CN"/>
        </w:rPr>
        <w:t xml:space="preserve">periodicity </w:t>
      </w:r>
      <w:r w:rsidR="00C64079">
        <w:rPr>
          <w:rFonts w:eastAsiaTheme="minorEastAsia" w:hint="eastAsia"/>
          <w:lang w:eastAsia="zh-CN"/>
        </w:rPr>
        <w:t>UE</w:t>
      </w:r>
      <w:r w:rsidR="00C64079">
        <w:rPr>
          <w:rFonts w:eastAsiaTheme="minorEastAsia"/>
          <w:lang w:eastAsia="zh-CN"/>
        </w:rPr>
        <w:t xml:space="preserve"> assumes for initial access. The reason is that even UE assumes </w:t>
      </w:r>
      <w:r w:rsidR="0081148E">
        <w:rPr>
          <w:rFonts w:eastAsiaTheme="minorEastAsia"/>
          <w:lang w:eastAsia="zh-CN"/>
        </w:rPr>
        <w:t xml:space="preserve">160ms SSB periodicity for </w:t>
      </w:r>
      <w:r w:rsidR="000132AD">
        <w:rPr>
          <w:rFonts w:eastAsiaTheme="minorEastAsia"/>
          <w:lang w:eastAsia="zh-CN"/>
        </w:rPr>
        <w:t xml:space="preserve">blind search, it should be able to find </w:t>
      </w:r>
      <w:r w:rsidR="00A479B1">
        <w:rPr>
          <w:rFonts w:eastAsiaTheme="minorEastAsia"/>
          <w:lang w:eastAsia="zh-CN"/>
        </w:rPr>
        <w:t>a</w:t>
      </w:r>
      <w:r w:rsidR="000132AD">
        <w:rPr>
          <w:rFonts w:eastAsiaTheme="minorEastAsia"/>
          <w:lang w:eastAsia="zh-CN"/>
        </w:rPr>
        <w:t xml:space="preserve"> </w:t>
      </w:r>
      <w:r w:rsidR="00A479B1">
        <w:rPr>
          <w:rFonts w:eastAsiaTheme="minorEastAsia"/>
          <w:lang w:eastAsia="zh-CN"/>
        </w:rPr>
        <w:t xml:space="preserve">suitable </w:t>
      </w:r>
      <w:r w:rsidR="000132AD">
        <w:rPr>
          <w:rFonts w:eastAsiaTheme="minorEastAsia"/>
          <w:lang w:eastAsia="zh-CN"/>
        </w:rPr>
        <w:t>cell when it searches for the first 40ms in an attempt</w:t>
      </w:r>
      <w:r w:rsidR="0039341C">
        <w:rPr>
          <w:rFonts w:eastAsiaTheme="minorEastAsia"/>
          <w:lang w:eastAsia="zh-CN"/>
        </w:rPr>
        <w:t>, if NW transmits SSB with 40ms periodicity</w:t>
      </w:r>
      <w:r w:rsidR="000132AD">
        <w:rPr>
          <w:rFonts w:eastAsiaTheme="minorEastAsia"/>
          <w:lang w:eastAsia="zh-CN"/>
        </w:rPr>
        <w:t>.</w:t>
      </w:r>
      <w:r w:rsidR="00A479B1">
        <w:rPr>
          <w:rFonts w:eastAsiaTheme="minorEastAsia"/>
          <w:lang w:eastAsia="zh-CN"/>
        </w:rPr>
        <w:t xml:space="preserve"> According to the following UE behaviour in 38304 for cell selection, UE is only required to select to a suitable cell but is not required to find the best cell. Therefore, once UE finds a suitable cell based on blind search for the first 40ms, it can start the </w:t>
      </w:r>
      <w:r w:rsidR="00A479B1" w:rsidRPr="00922EBD">
        <w:rPr>
          <w:rFonts w:eastAsiaTheme="minorEastAsia"/>
          <w:szCs w:val="21"/>
          <w:lang w:eastAsia="zh-CN"/>
        </w:rPr>
        <w:t>RRC re-establishment</w:t>
      </w:r>
      <w:r w:rsidR="00A479B1">
        <w:rPr>
          <w:rFonts w:eastAsiaTheme="minorEastAsia"/>
          <w:szCs w:val="21"/>
          <w:lang w:eastAsia="zh-CN"/>
        </w:rPr>
        <w:t xml:space="preserve"> procedure towards that cell.</w:t>
      </w:r>
    </w:p>
    <w:tbl>
      <w:tblPr>
        <w:tblStyle w:val="afa"/>
        <w:tblW w:w="0" w:type="auto"/>
        <w:tblLook w:val="04A0" w:firstRow="1" w:lastRow="0" w:firstColumn="1" w:lastColumn="0" w:noHBand="0" w:noVBand="1"/>
      </w:tblPr>
      <w:tblGrid>
        <w:gridCol w:w="9621"/>
      </w:tblGrid>
      <w:tr w:rsidR="00A479B1" w14:paraId="79347A35" w14:textId="77777777" w:rsidTr="00A479B1">
        <w:tc>
          <w:tcPr>
            <w:tcW w:w="9621" w:type="dxa"/>
          </w:tcPr>
          <w:p w14:paraId="61E2AF63" w14:textId="77777777" w:rsidR="00A479B1" w:rsidRPr="00A479B1" w:rsidRDefault="00A479B1" w:rsidP="00A479B1">
            <w:pPr>
              <w:keepNext/>
              <w:keepLines/>
              <w:overflowPunct w:val="0"/>
              <w:autoSpaceDE w:val="0"/>
              <w:autoSpaceDN w:val="0"/>
              <w:adjustRightInd w:val="0"/>
              <w:spacing w:beforeLines="0" w:before="120" w:afterLines="0" w:after="180"/>
              <w:textAlignment w:val="baseline"/>
              <w:outlineLvl w:val="2"/>
              <w:rPr>
                <w:rFonts w:ascii="Arial" w:eastAsia="宋体" w:hAnsi="Arial"/>
                <w:sz w:val="28"/>
                <w:lang w:eastAsia="ja-JP"/>
              </w:rPr>
            </w:pPr>
            <w:bookmarkStart w:id="2" w:name="_Toc29245200"/>
            <w:bookmarkStart w:id="3" w:name="_Toc37298546"/>
            <w:bookmarkStart w:id="4" w:name="_Toc46502308"/>
            <w:bookmarkStart w:id="5" w:name="_Toc52749285"/>
            <w:bookmarkStart w:id="6" w:name="_Toc178362027"/>
            <w:r w:rsidRPr="00A479B1">
              <w:rPr>
                <w:rFonts w:ascii="Arial" w:eastAsia="宋体" w:hAnsi="Arial"/>
                <w:sz w:val="28"/>
                <w:lang w:eastAsia="ja-JP"/>
              </w:rPr>
              <w:t>5.2.3</w:t>
            </w:r>
            <w:r w:rsidRPr="00A479B1">
              <w:rPr>
                <w:rFonts w:ascii="Arial" w:eastAsia="宋体" w:hAnsi="Arial"/>
                <w:sz w:val="28"/>
                <w:lang w:eastAsia="ja-JP"/>
              </w:rPr>
              <w:tab/>
              <w:t>Cell Selection process</w:t>
            </w:r>
            <w:bookmarkEnd w:id="2"/>
            <w:bookmarkEnd w:id="3"/>
            <w:bookmarkEnd w:id="4"/>
            <w:bookmarkEnd w:id="5"/>
            <w:bookmarkEnd w:id="6"/>
          </w:p>
          <w:p w14:paraId="506F5396" w14:textId="77777777" w:rsidR="00A479B1" w:rsidRPr="00A479B1" w:rsidRDefault="00A479B1" w:rsidP="00A479B1">
            <w:pPr>
              <w:keepNext/>
              <w:keepLines/>
              <w:overflowPunct w:val="0"/>
              <w:autoSpaceDE w:val="0"/>
              <w:autoSpaceDN w:val="0"/>
              <w:adjustRightInd w:val="0"/>
              <w:spacing w:beforeLines="0" w:before="120" w:afterLines="0" w:after="180"/>
              <w:textAlignment w:val="baseline"/>
              <w:outlineLvl w:val="3"/>
              <w:rPr>
                <w:rFonts w:ascii="Arial" w:eastAsia="宋体" w:hAnsi="Arial"/>
                <w:sz w:val="24"/>
                <w:lang w:eastAsia="ja-JP"/>
              </w:rPr>
            </w:pPr>
            <w:bookmarkStart w:id="7" w:name="_Toc29245201"/>
            <w:bookmarkStart w:id="8" w:name="_Toc37298547"/>
            <w:bookmarkStart w:id="9" w:name="_Toc46502309"/>
            <w:bookmarkStart w:id="10" w:name="_Toc52749286"/>
            <w:bookmarkStart w:id="11" w:name="_Toc178362028"/>
            <w:r w:rsidRPr="00A479B1">
              <w:rPr>
                <w:rFonts w:ascii="Arial" w:eastAsia="宋体" w:hAnsi="Arial"/>
                <w:sz w:val="24"/>
                <w:lang w:eastAsia="ja-JP"/>
              </w:rPr>
              <w:t>5.2.3.1</w:t>
            </w:r>
            <w:r w:rsidRPr="00A479B1">
              <w:rPr>
                <w:rFonts w:ascii="Arial" w:eastAsia="宋体" w:hAnsi="Arial"/>
                <w:sz w:val="24"/>
                <w:lang w:eastAsia="ja-JP"/>
              </w:rPr>
              <w:tab/>
              <w:t>Description</w:t>
            </w:r>
            <w:bookmarkEnd w:id="7"/>
            <w:bookmarkEnd w:id="8"/>
            <w:bookmarkEnd w:id="9"/>
            <w:bookmarkEnd w:id="10"/>
            <w:bookmarkEnd w:id="11"/>
          </w:p>
          <w:p w14:paraId="59E68D8A" w14:textId="77777777" w:rsidR="00A479B1" w:rsidRPr="00A479B1" w:rsidRDefault="00A479B1" w:rsidP="00A479B1">
            <w:pPr>
              <w:overflowPunct w:val="0"/>
              <w:autoSpaceDE w:val="0"/>
              <w:autoSpaceDN w:val="0"/>
              <w:adjustRightInd w:val="0"/>
              <w:spacing w:beforeLines="0" w:before="0" w:afterLines="0" w:after="180"/>
              <w:textAlignment w:val="baseline"/>
              <w:rPr>
                <w:rFonts w:eastAsia="宋体"/>
                <w:sz w:val="20"/>
                <w:lang w:eastAsia="ja-JP"/>
              </w:rPr>
            </w:pPr>
            <w:r w:rsidRPr="00A479B1">
              <w:rPr>
                <w:rFonts w:eastAsia="宋体"/>
                <w:sz w:val="20"/>
                <w:lang w:eastAsia="ja-JP"/>
              </w:rPr>
              <w:t>Cell selection is performed by one of the following two procedures:</w:t>
            </w:r>
          </w:p>
          <w:p w14:paraId="7CD0BE1F" w14:textId="77777777" w:rsidR="00A479B1" w:rsidRPr="00A479B1" w:rsidRDefault="00A479B1" w:rsidP="00A479B1">
            <w:pPr>
              <w:overflowPunct w:val="0"/>
              <w:autoSpaceDE w:val="0"/>
              <w:autoSpaceDN w:val="0"/>
              <w:adjustRightInd w:val="0"/>
              <w:spacing w:beforeLines="0" w:before="0" w:afterLines="0" w:after="180"/>
              <w:ind w:left="568" w:hanging="284"/>
              <w:textAlignment w:val="baseline"/>
              <w:rPr>
                <w:rFonts w:eastAsia="宋体"/>
                <w:sz w:val="20"/>
                <w:lang w:eastAsia="ja-JP"/>
              </w:rPr>
            </w:pPr>
            <w:r w:rsidRPr="00A479B1">
              <w:rPr>
                <w:rFonts w:eastAsia="宋体"/>
                <w:sz w:val="20"/>
                <w:lang w:eastAsia="ja-JP"/>
              </w:rPr>
              <w:t>a)</w:t>
            </w:r>
            <w:r w:rsidRPr="00A479B1">
              <w:rPr>
                <w:rFonts w:eastAsia="宋体"/>
                <w:sz w:val="20"/>
                <w:lang w:eastAsia="ja-JP"/>
              </w:rPr>
              <w:tab/>
              <w:t>Initial cell selection (no prior knowledge of which RF channels are NR frequencies):</w:t>
            </w:r>
          </w:p>
          <w:p w14:paraId="6F1AA70A" w14:textId="77777777" w:rsidR="00A479B1" w:rsidRPr="00A479B1" w:rsidRDefault="00A479B1" w:rsidP="00A479B1">
            <w:pPr>
              <w:overflowPunct w:val="0"/>
              <w:autoSpaceDE w:val="0"/>
              <w:autoSpaceDN w:val="0"/>
              <w:adjustRightInd w:val="0"/>
              <w:spacing w:beforeLines="0" w:before="0" w:afterLines="0" w:after="180"/>
              <w:ind w:left="851" w:hanging="284"/>
              <w:textAlignment w:val="baseline"/>
              <w:rPr>
                <w:rFonts w:eastAsia="宋体"/>
                <w:sz w:val="20"/>
                <w:lang w:eastAsia="ja-JP"/>
              </w:rPr>
            </w:pPr>
            <w:r w:rsidRPr="00A479B1">
              <w:rPr>
                <w:rFonts w:eastAsia="宋体"/>
                <w:sz w:val="20"/>
                <w:lang w:eastAsia="ja-JP"/>
              </w:rPr>
              <w:t>1.</w:t>
            </w:r>
            <w:r w:rsidRPr="00A479B1">
              <w:rPr>
                <w:rFonts w:eastAsia="宋体"/>
                <w:sz w:val="20"/>
                <w:lang w:eastAsia="ja-JP"/>
              </w:rPr>
              <w:tab/>
              <w:t>The UE shall scan all RF channels in the NR bands according to its capabilities to find a suitable cell.</w:t>
            </w:r>
          </w:p>
          <w:p w14:paraId="6C872D88" w14:textId="77777777" w:rsidR="00A479B1" w:rsidRPr="00A479B1" w:rsidRDefault="00A479B1" w:rsidP="00A479B1">
            <w:pPr>
              <w:overflowPunct w:val="0"/>
              <w:autoSpaceDE w:val="0"/>
              <w:autoSpaceDN w:val="0"/>
              <w:adjustRightInd w:val="0"/>
              <w:spacing w:beforeLines="0" w:before="0" w:afterLines="0" w:after="180"/>
              <w:ind w:left="851" w:hanging="284"/>
              <w:textAlignment w:val="baseline"/>
              <w:rPr>
                <w:rFonts w:eastAsia="宋体"/>
                <w:sz w:val="20"/>
                <w:lang w:eastAsia="ja-JP"/>
              </w:rPr>
            </w:pPr>
            <w:r w:rsidRPr="00A479B1">
              <w:rPr>
                <w:rFonts w:eastAsia="宋体"/>
                <w:sz w:val="20"/>
                <w:lang w:eastAsia="ja-JP"/>
              </w:rPr>
              <w:t>2.</w:t>
            </w:r>
            <w:r w:rsidRPr="00A479B1">
              <w:rPr>
                <w:rFonts w:eastAsia="宋体"/>
                <w:sz w:val="20"/>
                <w:lang w:eastAsia="ja-JP"/>
              </w:rPr>
              <w:tab/>
              <w:t>On each frequency, the UE need only search for the strongest cell, except for operation with shared spectrum channel access where the UE may search for the next strongest cell(s).</w:t>
            </w:r>
          </w:p>
          <w:p w14:paraId="14D98E4A" w14:textId="5B810AC3" w:rsidR="00A479B1" w:rsidRPr="00A479B1" w:rsidRDefault="00A479B1" w:rsidP="00A479B1">
            <w:pPr>
              <w:overflowPunct w:val="0"/>
              <w:autoSpaceDE w:val="0"/>
              <w:autoSpaceDN w:val="0"/>
              <w:adjustRightInd w:val="0"/>
              <w:spacing w:beforeLines="0" w:before="0" w:afterLines="0" w:after="180"/>
              <w:ind w:left="851" w:hanging="284"/>
              <w:textAlignment w:val="baseline"/>
              <w:rPr>
                <w:sz w:val="20"/>
                <w:lang w:eastAsia="ja-JP"/>
              </w:rPr>
            </w:pPr>
            <w:r w:rsidRPr="00A479B1">
              <w:rPr>
                <w:rFonts w:eastAsia="宋体"/>
                <w:sz w:val="20"/>
                <w:highlight w:val="yellow"/>
                <w:lang w:eastAsia="ja-JP"/>
              </w:rPr>
              <w:t>3.</w:t>
            </w:r>
            <w:r w:rsidRPr="00A479B1">
              <w:rPr>
                <w:rFonts w:eastAsia="宋体"/>
                <w:sz w:val="20"/>
                <w:highlight w:val="yellow"/>
                <w:lang w:eastAsia="ja-JP"/>
              </w:rPr>
              <w:tab/>
              <w:t>Once a suitable cell is found, this cell shall be selected.</w:t>
            </w:r>
          </w:p>
        </w:tc>
      </w:tr>
    </w:tbl>
    <w:p w14:paraId="3052DC61" w14:textId="2586B9F0" w:rsidR="00A479B1" w:rsidRDefault="00A479B1" w:rsidP="00A479B1">
      <w:pPr>
        <w:spacing w:before="120" w:after="120"/>
        <w:rPr>
          <w:rFonts w:eastAsiaTheme="minorEastAsia"/>
          <w:b/>
          <w:lang w:eastAsia="zh-CN"/>
        </w:rPr>
      </w:pPr>
      <w:r w:rsidRPr="00922EBD">
        <w:rPr>
          <w:rFonts w:eastAsiaTheme="minorEastAsia" w:hint="eastAsia"/>
          <w:b/>
          <w:lang w:eastAsia="zh-CN"/>
        </w:rPr>
        <w:t>P</w:t>
      </w:r>
      <w:r w:rsidRPr="00922EBD">
        <w:rPr>
          <w:rFonts w:eastAsiaTheme="minorEastAsia"/>
          <w:b/>
          <w:lang w:eastAsia="zh-CN"/>
        </w:rPr>
        <w:t xml:space="preserve">roposal </w:t>
      </w:r>
      <w:r>
        <w:rPr>
          <w:rFonts w:eastAsiaTheme="minorEastAsia"/>
          <w:b/>
          <w:lang w:eastAsia="zh-CN"/>
        </w:rPr>
        <w:t>4</w:t>
      </w:r>
      <w:r w:rsidRPr="00922EBD">
        <w:rPr>
          <w:rFonts w:eastAsiaTheme="minorEastAsia"/>
          <w:b/>
          <w:lang w:eastAsia="zh-CN"/>
        </w:rPr>
        <w:t xml:space="preserve">: </w:t>
      </w:r>
      <w:r w:rsidR="00733ECC">
        <w:rPr>
          <w:rFonts w:eastAsiaTheme="minorEastAsia"/>
          <w:b/>
          <w:lang w:eastAsia="zh-CN"/>
        </w:rPr>
        <w:t xml:space="preserve">Update the delay requirements for </w:t>
      </w:r>
      <w:r w:rsidR="00733ECC" w:rsidRPr="00733ECC">
        <w:rPr>
          <w:rFonts w:eastAsiaTheme="minorEastAsia"/>
          <w:b/>
          <w:lang w:eastAsia="zh-CN"/>
        </w:rPr>
        <w:t xml:space="preserve">RRC re-establishment for </w:t>
      </w:r>
      <w:r w:rsidR="00733ECC">
        <w:rPr>
          <w:rFonts w:eastAsiaTheme="minorEastAsia"/>
          <w:b/>
          <w:lang w:eastAsia="zh-CN"/>
        </w:rPr>
        <w:t xml:space="preserve">the case of </w:t>
      </w:r>
      <w:r w:rsidR="00733ECC" w:rsidRPr="00733ECC">
        <w:rPr>
          <w:rFonts w:eastAsiaTheme="minorEastAsia"/>
          <w:b/>
          <w:lang w:eastAsia="zh-CN"/>
        </w:rPr>
        <w:t xml:space="preserve">Serving cell SSB </w:t>
      </w:r>
      <w:proofErr w:type="spellStart"/>
      <w:r w:rsidR="00733ECC" w:rsidRPr="00733ECC">
        <w:rPr>
          <w:rFonts w:eastAsiaTheme="minorEastAsia"/>
          <w:b/>
          <w:lang w:eastAsia="zh-CN"/>
        </w:rPr>
        <w:t>Ês</w:t>
      </w:r>
      <w:proofErr w:type="spellEnd"/>
      <w:r w:rsidR="00733ECC" w:rsidRPr="00733ECC">
        <w:rPr>
          <w:rFonts w:eastAsiaTheme="minorEastAsia"/>
          <w:b/>
          <w:lang w:eastAsia="zh-CN"/>
        </w:rPr>
        <w:t>/</w:t>
      </w:r>
      <w:proofErr w:type="spellStart"/>
      <w:r w:rsidR="00733ECC" w:rsidRPr="00733ECC">
        <w:rPr>
          <w:rFonts w:eastAsiaTheme="minorEastAsia"/>
          <w:b/>
          <w:lang w:eastAsia="zh-CN"/>
        </w:rPr>
        <w:t>Iot</w:t>
      </w:r>
      <w:proofErr w:type="spellEnd"/>
      <w:r w:rsidR="00733ECC" w:rsidRPr="00733ECC">
        <w:rPr>
          <w:rFonts w:eastAsiaTheme="minorEastAsia"/>
          <w:b/>
          <w:lang w:eastAsia="zh-CN"/>
        </w:rPr>
        <w:t xml:space="preserve"> &lt; -8dB</w:t>
      </w:r>
      <w:r w:rsidR="00733ECC">
        <w:rPr>
          <w:rFonts w:eastAsiaTheme="minorEastAsia"/>
          <w:b/>
          <w:lang w:eastAsia="zh-CN"/>
        </w:rPr>
        <w:t xml:space="preserve"> as</w:t>
      </w:r>
    </w:p>
    <w:p w14:paraId="3C6F6774" w14:textId="61C23267" w:rsidR="00733ECC" w:rsidRDefault="00733ECC" w:rsidP="00733ECC">
      <w:pPr>
        <w:pStyle w:val="afe"/>
        <w:numPr>
          <w:ilvl w:val="0"/>
          <w:numId w:val="30"/>
        </w:numPr>
        <w:spacing w:before="120" w:after="120"/>
        <w:rPr>
          <w:rFonts w:eastAsiaTheme="minorEastAsia"/>
          <w:b/>
          <w:lang w:eastAsia="zh-CN"/>
        </w:rPr>
      </w:pPr>
      <w:proofErr w:type="spellStart"/>
      <w:r w:rsidRPr="00733ECC">
        <w:rPr>
          <w:rFonts w:eastAsiaTheme="minorEastAsia"/>
          <w:b/>
          <w:lang w:eastAsia="zh-CN"/>
        </w:rPr>
        <w:t>T</w:t>
      </w:r>
      <w:r w:rsidRPr="00733ECC">
        <w:rPr>
          <w:rFonts w:eastAsiaTheme="minorEastAsia"/>
          <w:b/>
          <w:vertAlign w:val="subscript"/>
          <w:lang w:eastAsia="zh-CN"/>
        </w:rPr>
        <w:t>identify_intra_NR</w:t>
      </w:r>
      <w:proofErr w:type="spellEnd"/>
      <w:r>
        <w:rPr>
          <w:rFonts w:eastAsiaTheme="minorEastAsia"/>
          <w:b/>
          <w:lang w:eastAsia="zh-CN"/>
        </w:rPr>
        <w:t xml:space="preserve">: </w:t>
      </w:r>
      <w:r w:rsidRPr="00733ECC">
        <w:rPr>
          <w:rFonts w:eastAsiaTheme="minorEastAsia"/>
          <w:b/>
          <w:lang w:val="en-GB" w:eastAsia="zh-CN"/>
        </w:rPr>
        <w:t xml:space="preserve">MAX (800 </w:t>
      </w:r>
      <w:proofErr w:type="spellStart"/>
      <w:r w:rsidRPr="00733ECC">
        <w:rPr>
          <w:rFonts w:eastAsiaTheme="minorEastAsia"/>
          <w:b/>
          <w:lang w:val="en-GB" w:eastAsia="zh-CN"/>
        </w:rPr>
        <w:t>ms</w:t>
      </w:r>
      <w:proofErr w:type="spellEnd"/>
      <w:r w:rsidRPr="00733ECC">
        <w:rPr>
          <w:rFonts w:eastAsiaTheme="minorEastAsia"/>
          <w:b/>
          <w:lang w:val="en-GB" w:eastAsia="zh-CN"/>
        </w:rPr>
        <w:t>, 22 x T</w:t>
      </w:r>
      <w:r w:rsidRPr="00733ECC">
        <w:rPr>
          <w:rFonts w:eastAsiaTheme="minorEastAsia"/>
          <w:b/>
          <w:vertAlign w:val="subscript"/>
          <w:lang w:val="en-GB" w:eastAsia="zh-CN"/>
        </w:rPr>
        <w:t>SMTC</w:t>
      </w:r>
      <w:r w:rsidRPr="00733ECC">
        <w:rPr>
          <w:rFonts w:eastAsiaTheme="minorEastAsia"/>
          <w:b/>
          <w:lang w:val="en-GB" w:eastAsia="zh-CN"/>
        </w:rPr>
        <w:t>)</w:t>
      </w:r>
    </w:p>
    <w:p w14:paraId="05AF5EDC" w14:textId="3B66AF92" w:rsidR="00733ECC" w:rsidRPr="00733ECC" w:rsidRDefault="00733ECC" w:rsidP="00733ECC">
      <w:pPr>
        <w:pStyle w:val="afe"/>
        <w:numPr>
          <w:ilvl w:val="0"/>
          <w:numId w:val="30"/>
        </w:numPr>
        <w:spacing w:before="120" w:after="120"/>
        <w:rPr>
          <w:rFonts w:eastAsiaTheme="minorEastAsia"/>
          <w:b/>
          <w:lang w:eastAsia="zh-CN"/>
        </w:rPr>
      </w:pPr>
      <w:proofErr w:type="spellStart"/>
      <w:r w:rsidRPr="00733ECC">
        <w:rPr>
          <w:rFonts w:eastAsiaTheme="minorEastAsia"/>
          <w:b/>
          <w:lang w:eastAsia="zh-CN"/>
        </w:rPr>
        <w:t>T</w:t>
      </w:r>
      <w:r w:rsidRPr="00733ECC">
        <w:rPr>
          <w:rFonts w:eastAsiaTheme="minorEastAsia"/>
          <w:b/>
          <w:vertAlign w:val="subscript"/>
          <w:lang w:eastAsia="zh-CN"/>
        </w:rPr>
        <w:t>identify_inter_</w:t>
      </w:r>
      <w:proofErr w:type="gramStart"/>
      <w:r w:rsidRPr="00733ECC">
        <w:rPr>
          <w:rFonts w:eastAsiaTheme="minorEastAsia"/>
          <w:b/>
          <w:vertAlign w:val="subscript"/>
          <w:lang w:eastAsia="zh-CN"/>
        </w:rPr>
        <w:t>NR,i</w:t>
      </w:r>
      <w:proofErr w:type="spellEnd"/>
      <w:proofErr w:type="gramEnd"/>
      <w:r>
        <w:rPr>
          <w:rFonts w:eastAsiaTheme="minorEastAsia"/>
          <w:b/>
          <w:lang w:eastAsia="zh-CN"/>
        </w:rPr>
        <w:t xml:space="preserve">: </w:t>
      </w:r>
      <w:r w:rsidRPr="00733ECC">
        <w:rPr>
          <w:rFonts w:eastAsiaTheme="minorEastAsia"/>
          <w:b/>
          <w:lang w:val="en-GB" w:eastAsia="zh-CN"/>
        </w:rPr>
        <w:t xml:space="preserve">MAX (800 </w:t>
      </w:r>
      <w:proofErr w:type="spellStart"/>
      <w:r w:rsidRPr="00733ECC">
        <w:rPr>
          <w:rFonts w:eastAsiaTheme="minorEastAsia"/>
          <w:b/>
          <w:lang w:val="en-GB" w:eastAsia="zh-CN"/>
        </w:rPr>
        <w:t>ms</w:t>
      </w:r>
      <w:proofErr w:type="spellEnd"/>
      <w:r w:rsidRPr="00733ECC">
        <w:rPr>
          <w:rFonts w:eastAsiaTheme="minorEastAsia"/>
          <w:b/>
          <w:lang w:val="en-GB" w:eastAsia="zh-CN"/>
        </w:rPr>
        <w:t>, 2</w:t>
      </w:r>
      <w:r>
        <w:rPr>
          <w:rFonts w:eastAsiaTheme="minorEastAsia"/>
          <w:b/>
          <w:lang w:val="en-GB" w:eastAsia="zh-CN"/>
        </w:rPr>
        <w:t>5</w:t>
      </w:r>
      <w:r w:rsidRPr="00733ECC">
        <w:rPr>
          <w:rFonts w:eastAsiaTheme="minorEastAsia"/>
          <w:b/>
          <w:lang w:val="en-GB" w:eastAsia="zh-CN"/>
        </w:rPr>
        <w:t xml:space="preserve"> x </w:t>
      </w:r>
      <w:proofErr w:type="spellStart"/>
      <w:r w:rsidRPr="00733ECC">
        <w:rPr>
          <w:rFonts w:eastAsiaTheme="minorEastAsia"/>
          <w:b/>
          <w:lang w:val="en-GB" w:eastAsia="zh-CN"/>
        </w:rPr>
        <w:t>T</w:t>
      </w:r>
      <w:r w:rsidRPr="00733ECC">
        <w:rPr>
          <w:rFonts w:eastAsiaTheme="minorEastAsia"/>
          <w:b/>
          <w:vertAlign w:val="subscript"/>
          <w:lang w:val="en-GB" w:eastAsia="zh-CN"/>
        </w:rPr>
        <w:t>SMTC</w:t>
      </w:r>
      <w:r>
        <w:rPr>
          <w:rFonts w:eastAsiaTheme="minorEastAsia"/>
          <w:b/>
          <w:vertAlign w:val="subscript"/>
          <w:lang w:val="en-GB" w:eastAsia="zh-CN"/>
        </w:rPr>
        <w:t>,i</w:t>
      </w:r>
      <w:proofErr w:type="spellEnd"/>
      <w:r w:rsidRPr="00733ECC">
        <w:rPr>
          <w:rFonts w:eastAsiaTheme="minorEastAsia"/>
          <w:b/>
          <w:lang w:val="en-GB" w:eastAsia="zh-CN"/>
        </w:rPr>
        <w:t>)</w:t>
      </w:r>
    </w:p>
    <w:p w14:paraId="1AC2A17C" w14:textId="6D6A4928" w:rsidR="00A479B1" w:rsidRPr="00733ECC" w:rsidRDefault="00733ECC" w:rsidP="00A562FC">
      <w:pPr>
        <w:spacing w:before="120" w:after="120"/>
        <w:rPr>
          <w:rFonts w:eastAsiaTheme="minorEastAsia"/>
          <w:b/>
          <w:lang w:eastAsia="zh-CN"/>
        </w:rPr>
      </w:pPr>
      <w:r w:rsidRPr="00733ECC">
        <w:rPr>
          <w:rFonts w:eastAsiaTheme="minorEastAsia" w:hint="eastAsia"/>
          <w:b/>
          <w:lang w:eastAsia="zh-CN"/>
        </w:rPr>
        <w:t>w</w:t>
      </w:r>
      <w:r w:rsidRPr="00733ECC">
        <w:rPr>
          <w:rFonts w:eastAsiaTheme="minorEastAsia"/>
          <w:b/>
          <w:lang w:eastAsia="zh-CN"/>
        </w:rPr>
        <w:t>here T</w:t>
      </w:r>
      <w:r w:rsidRPr="00733ECC">
        <w:rPr>
          <w:rFonts w:eastAsiaTheme="minorEastAsia"/>
          <w:b/>
          <w:vertAlign w:val="subscript"/>
          <w:lang w:eastAsia="zh-CN"/>
        </w:rPr>
        <w:t>SMTC</w:t>
      </w:r>
      <w:r w:rsidRPr="00733ECC">
        <w:rPr>
          <w:rFonts w:eastAsiaTheme="minorEastAsia"/>
          <w:b/>
          <w:lang w:eastAsia="zh-CN"/>
        </w:rPr>
        <w:t xml:space="preserve"> is the periodicity with which NW transmits SSB</w:t>
      </w:r>
      <w:r>
        <w:rPr>
          <w:rFonts w:eastAsiaTheme="minorEastAsia"/>
          <w:b/>
          <w:lang w:eastAsia="zh-CN"/>
        </w:rPr>
        <w:t>.</w:t>
      </w:r>
    </w:p>
    <w:p w14:paraId="55F1C4A8" w14:textId="34A52EA2" w:rsidR="00922EBD" w:rsidRDefault="00E3364D" w:rsidP="00A562FC">
      <w:pPr>
        <w:spacing w:before="120" w:after="120"/>
        <w:rPr>
          <w:rFonts w:eastAsiaTheme="minorEastAsia"/>
          <w:lang w:val="en-US" w:eastAsia="zh-CN"/>
        </w:rPr>
      </w:pPr>
      <w:r>
        <w:rPr>
          <w:rFonts w:eastAsiaTheme="minorEastAsia"/>
          <w:lang w:val="en-US" w:eastAsia="zh-CN"/>
        </w:rPr>
        <w:lastRenderedPageBreak/>
        <w:t xml:space="preserve">In last meeting, some companies suggested to discuss the cell reselection requirements. The concern is that </w:t>
      </w:r>
      <w:r w:rsidR="00C47F50">
        <w:rPr>
          <w:rFonts w:eastAsiaTheme="minorEastAsia"/>
          <w:lang w:val="en-US" w:eastAsia="zh-CN"/>
        </w:rPr>
        <w:t>“</w:t>
      </w:r>
      <w:r w:rsidR="00C47F50" w:rsidRPr="00C47F50">
        <w:rPr>
          <w:rFonts w:eastAsiaTheme="minorEastAsia"/>
          <w:lang w:eastAsia="zh-CN"/>
        </w:rPr>
        <w:t xml:space="preserve">Observe that for enhanced measurements, when the DRX Cycle is equal to 0.32 s, only two SSB periods (of 160 </w:t>
      </w:r>
      <w:proofErr w:type="spellStart"/>
      <w:r w:rsidR="00C47F50" w:rsidRPr="00C47F50">
        <w:rPr>
          <w:rFonts w:eastAsiaTheme="minorEastAsia"/>
          <w:lang w:eastAsia="zh-CN"/>
        </w:rPr>
        <w:t>ms</w:t>
      </w:r>
      <w:proofErr w:type="spellEnd"/>
      <w:r w:rsidR="00C47F50" w:rsidRPr="00C47F50">
        <w:rPr>
          <w:rFonts w:eastAsiaTheme="minorEastAsia"/>
          <w:lang w:eastAsia="zh-CN"/>
        </w:rPr>
        <w:t xml:space="preserve">) can fit one DRX Cycle, and the UE shall perform measurements across both of these opportunities necessarily in order to achieve the requirements for </w:t>
      </w:r>
      <w:proofErr w:type="spellStart"/>
      <w:proofErr w:type="gramStart"/>
      <w:r w:rsidR="00C47F50" w:rsidRPr="00C47F50">
        <w:rPr>
          <w:rFonts w:eastAsiaTheme="minorEastAsia"/>
          <w:lang w:eastAsia="zh-CN"/>
        </w:rPr>
        <w:t>T</w:t>
      </w:r>
      <w:r w:rsidR="00C47F50" w:rsidRPr="00C47F50">
        <w:rPr>
          <w:rFonts w:eastAsiaTheme="minorEastAsia"/>
          <w:vertAlign w:val="subscript"/>
          <w:lang w:eastAsia="zh-CN"/>
        </w:rPr>
        <w:t>measure,NR</w:t>
      </w:r>
      <w:proofErr w:type="gramEnd"/>
      <w:r w:rsidR="00C47F50" w:rsidRPr="00C47F50">
        <w:rPr>
          <w:rFonts w:eastAsiaTheme="minorEastAsia"/>
          <w:vertAlign w:val="subscript"/>
          <w:lang w:eastAsia="zh-CN"/>
        </w:rPr>
        <w:t>_xx_enh</w:t>
      </w:r>
      <w:proofErr w:type="spellEnd"/>
      <w:r w:rsidR="00C47F50" w:rsidRPr="00C47F50">
        <w:rPr>
          <w:rFonts w:eastAsiaTheme="minorEastAsia"/>
          <w:lang w:eastAsia="zh-CN"/>
        </w:rPr>
        <w:t>/2</w:t>
      </w:r>
      <w:r w:rsidR="00C47F50">
        <w:rPr>
          <w:rFonts w:eastAsiaTheme="minorEastAsia"/>
          <w:lang w:val="en-US" w:eastAsia="zh-CN"/>
        </w:rPr>
        <w:t xml:space="preserve">”. We do not see this is an issue because 1) SMTC of 160ms is already possible based on existing spec and 2) the samples for filtering does not need to be within same DRX cycle, e.g. UE should be allowed to take one sample per DRX cycle. </w:t>
      </w:r>
    </w:p>
    <w:p w14:paraId="5426AF21" w14:textId="132F1EB2" w:rsidR="00922EBD" w:rsidRDefault="00C47F50" w:rsidP="00A562FC">
      <w:pPr>
        <w:spacing w:before="120" w:after="120"/>
        <w:rPr>
          <w:rFonts w:eastAsiaTheme="minorEastAsia"/>
          <w:lang w:val="en-US" w:eastAsia="zh-CN"/>
        </w:rPr>
      </w:pPr>
      <w:r>
        <w:rPr>
          <w:rFonts w:eastAsiaTheme="minorEastAsia"/>
          <w:lang w:val="en-US" w:eastAsia="zh-CN"/>
        </w:rPr>
        <w:t>S</w:t>
      </w:r>
      <w:r>
        <w:rPr>
          <w:rFonts w:eastAsiaTheme="minorEastAsia" w:hint="eastAsia"/>
          <w:lang w:val="en-US" w:eastAsia="zh-CN"/>
        </w:rPr>
        <w:t>ome</w:t>
      </w:r>
      <w:r>
        <w:rPr>
          <w:rFonts w:eastAsiaTheme="minorEastAsia"/>
          <w:lang w:val="en-US" w:eastAsia="zh-CN"/>
        </w:rPr>
        <w:t xml:space="preserve"> </w:t>
      </w:r>
      <w:r>
        <w:rPr>
          <w:rFonts w:eastAsiaTheme="minorEastAsia" w:hint="eastAsia"/>
          <w:lang w:val="en-US" w:eastAsia="zh-CN"/>
        </w:rPr>
        <w:t>companies</w:t>
      </w:r>
      <w:r>
        <w:rPr>
          <w:rFonts w:eastAsiaTheme="minorEastAsia"/>
          <w:lang w:val="en-US" w:eastAsia="zh-CN"/>
        </w:rPr>
        <w:t xml:space="preserve"> </w:t>
      </w:r>
      <w:r>
        <w:rPr>
          <w:rFonts w:eastAsiaTheme="minorEastAsia" w:hint="eastAsia"/>
          <w:lang w:val="en-US" w:eastAsia="zh-CN"/>
        </w:rPr>
        <w:t>also</w:t>
      </w:r>
      <w:r>
        <w:rPr>
          <w:rFonts w:eastAsiaTheme="minorEastAsia"/>
          <w:lang w:val="en-US" w:eastAsia="zh-CN"/>
        </w:rPr>
        <w:t xml:space="preserve"> suggested to update the paging interruption requirements. In our understanding, the existing interruption requirements, which are based on configured SMTC periodicity, should apply for all </w:t>
      </w:r>
      <w:r w:rsidR="00444013">
        <w:rPr>
          <w:rFonts w:eastAsiaTheme="minorEastAsia"/>
          <w:lang w:val="en-US" w:eastAsia="zh-CN"/>
        </w:rPr>
        <w:t xml:space="preserve">configurable </w:t>
      </w:r>
      <w:r>
        <w:rPr>
          <w:rFonts w:eastAsiaTheme="minorEastAsia"/>
          <w:lang w:val="en-US" w:eastAsia="zh-CN"/>
        </w:rPr>
        <w:t>SMTC periodicities</w:t>
      </w:r>
      <w:r w:rsidR="00444013">
        <w:rPr>
          <w:rFonts w:eastAsiaTheme="minorEastAsia"/>
          <w:lang w:val="en-US" w:eastAsia="zh-CN"/>
        </w:rPr>
        <w:t xml:space="preserve"> including 160ms. We can see the point that the paging interruption time becomes longer with larger SMTC periodicity, but this is the consequence from the trade-off for better coverage, and we do not think RAN4 should tighten the requirements for this trade-off.</w:t>
      </w:r>
    </w:p>
    <w:p w14:paraId="6E3FCCB4" w14:textId="08F01CF6" w:rsidR="00444013" w:rsidRDefault="00444013" w:rsidP="00444013">
      <w:pPr>
        <w:spacing w:before="120" w:after="120"/>
        <w:rPr>
          <w:rFonts w:eastAsiaTheme="minorEastAsia"/>
          <w:b/>
          <w:lang w:eastAsia="zh-CN"/>
        </w:rPr>
      </w:pPr>
      <w:r w:rsidRPr="00922EBD">
        <w:rPr>
          <w:rFonts w:eastAsiaTheme="minorEastAsia" w:hint="eastAsia"/>
          <w:b/>
          <w:lang w:eastAsia="zh-CN"/>
        </w:rPr>
        <w:t>P</w:t>
      </w:r>
      <w:r w:rsidRPr="00922EBD">
        <w:rPr>
          <w:rFonts w:eastAsiaTheme="minorEastAsia"/>
          <w:b/>
          <w:lang w:eastAsia="zh-CN"/>
        </w:rPr>
        <w:t xml:space="preserve">roposal </w:t>
      </w:r>
      <w:r>
        <w:rPr>
          <w:rFonts w:eastAsiaTheme="minorEastAsia"/>
          <w:b/>
          <w:lang w:eastAsia="zh-CN"/>
        </w:rPr>
        <w:t>5</w:t>
      </w:r>
      <w:r w:rsidRPr="00922EBD">
        <w:rPr>
          <w:rFonts w:eastAsiaTheme="minorEastAsia"/>
          <w:b/>
          <w:lang w:eastAsia="zh-CN"/>
        </w:rPr>
        <w:t xml:space="preserve">: </w:t>
      </w:r>
      <w:r>
        <w:rPr>
          <w:rFonts w:eastAsiaTheme="minorEastAsia"/>
          <w:b/>
          <w:lang w:eastAsia="zh-CN"/>
        </w:rPr>
        <w:t>Do not update the requirements for cell reselection or paging interruption.</w:t>
      </w:r>
    </w:p>
    <w:p w14:paraId="10E67A2F" w14:textId="334C84DD" w:rsidR="00A562FC" w:rsidRDefault="00A562FC" w:rsidP="00A562FC">
      <w:pPr>
        <w:pStyle w:val="2"/>
        <w:rPr>
          <w:lang w:val="en-US" w:eastAsia="zh-CN"/>
        </w:rPr>
      </w:pPr>
      <w:r>
        <w:rPr>
          <w:lang w:val="en-US" w:eastAsia="zh-CN"/>
        </w:rPr>
        <w:t>Beam hopping</w:t>
      </w:r>
    </w:p>
    <w:p w14:paraId="1991DFBA" w14:textId="4DA18F49" w:rsidR="00A562FC" w:rsidRDefault="00444013" w:rsidP="00A562FC">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AN2#128 </w:t>
      </w:r>
      <w:r>
        <w:rPr>
          <w:rFonts w:eastAsiaTheme="minorEastAsia" w:hint="eastAsia"/>
          <w:lang w:val="en-US" w:eastAsia="zh-CN"/>
        </w:rPr>
        <w:t>reached</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following</w:t>
      </w:r>
      <w:r>
        <w:rPr>
          <w:rFonts w:eastAsiaTheme="minorEastAsia"/>
          <w:lang w:val="en-US" w:eastAsia="zh-CN"/>
        </w:rPr>
        <w:t xml:space="preserve"> agreements related to beam hopping including cell DTX/DRX. </w:t>
      </w:r>
    </w:p>
    <w:p w14:paraId="6F40C93C" w14:textId="77777777" w:rsidR="00A562FC" w:rsidRPr="00A562FC" w:rsidRDefault="00A562FC" w:rsidP="00A562FC">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Lines="0" w:before="0" w:afterLines="0" w:after="0"/>
        <w:ind w:leftChars="572" w:left="1621" w:hanging="363"/>
        <w:textAlignment w:val="baseline"/>
        <w:rPr>
          <w:rFonts w:ascii="Arial" w:eastAsia="Times New Roman" w:hAnsi="Arial"/>
          <w:sz w:val="20"/>
          <w:lang w:eastAsia="ja-JP"/>
        </w:rPr>
      </w:pPr>
      <w:r w:rsidRPr="00A562FC">
        <w:rPr>
          <w:rFonts w:ascii="Arial" w:eastAsia="Times New Roman" w:hAnsi="Arial"/>
          <w:sz w:val="20"/>
          <w:lang w:eastAsia="ja-JP"/>
        </w:rPr>
        <w:t>Agreements:</w:t>
      </w:r>
    </w:p>
    <w:p w14:paraId="2375028D" w14:textId="77777777" w:rsidR="00A562FC" w:rsidRPr="00A562FC" w:rsidRDefault="00A562FC" w:rsidP="00A562FC">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Lines="0" w:before="0" w:afterLines="0" w:after="0"/>
        <w:ind w:leftChars="572" w:left="1621" w:hanging="363"/>
        <w:textAlignment w:val="baseline"/>
        <w:rPr>
          <w:rFonts w:ascii="Arial" w:eastAsia="Times New Roman" w:hAnsi="Arial"/>
          <w:sz w:val="20"/>
          <w:lang w:eastAsia="ja-JP"/>
        </w:rPr>
      </w:pPr>
      <w:r w:rsidRPr="00A562FC">
        <w:rPr>
          <w:rFonts w:ascii="Arial" w:eastAsia="Times New Roman" w:hAnsi="Arial"/>
          <w:sz w:val="20"/>
          <w:lang w:eastAsia="ja-JP"/>
        </w:rPr>
        <w:t>1.</w:t>
      </w:r>
      <w:r w:rsidRPr="00A562FC">
        <w:rPr>
          <w:rFonts w:ascii="Arial" w:eastAsia="Times New Roman" w:hAnsi="Arial"/>
          <w:sz w:val="20"/>
          <w:lang w:eastAsia="ja-JP"/>
        </w:rPr>
        <w:tab/>
        <w:t>As part of the work on DL-CE, RAN2 investigates related UE power consumption impact (including legacy UEs)</w:t>
      </w:r>
    </w:p>
    <w:p w14:paraId="5AEFA985" w14:textId="77777777" w:rsidR="00A562FC" w:rsidRPr="00A562FC" w:rsidRDefault="00A562FC" w:rsidP="00A562FC">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Lines="0" w:before="0" w:afterLines="0" w:after="0"/>
        <w:ind w:leftChars="572" w:left="1621" w:hanging="363"/>
        <w:textAlignment w:val="baseline"/>
        <w:rPr>
          <w:rFonts w:ascii="Arial" w:eastAsia="Times New Roman" w:hAnsi="Arial"/>
          <w:sz w:val="20"/>
          <w:lang w:eastAsia="ja-JP"/>
        </w:rPr>
      </w:pPr>
      <w:r w:rsidRPr="00A562FC">
        <w:rPr>
          <w:rFonts w:ascii="Arial" w:eastAsia="Times New Roman" w:hAnsi="Arial"/>
          <w:sz w:val="20"/>
          <w:lang w:eastAsia="ja-JP"/>
        </w:rPr>
        <w:t>2.</w:t>
      </w:r>
      <w:r w:rsidRPr="00A562FC">
        <w:rPr>
          <w:rFonts w:ascii="Arial" w:eastAsia="Times New Roman" w:hAnsi="Arial"/>
          <w:sz w:val="20"/>
          <w:lang w:eastAsia="ja-JP"/>
        </w:rPr>
        <w:tab/>
        <w:t>RAN2 will consider whether to introduce separate signalling (e.g. new SMTC5 list) for DL CE cells SMTCs, e.g. if different periodicities need to be signalled or to prevent reselection to specific cells</w:t>
      </w:r>
    </w:p>
    <w:p w14:paraId="46385EFD" w14:textId="77777777" w:rsidR="00A562FC" w:rsidRPr="00A562FC" w:rsidRDefault="00A562FC" w:rsidP="00A562FC">
      <w:pPr>
        <w:overflowPunct w:val="0"/>
        <w:autoSpaceDE w:val="0"/>
        <w:autoSpaceDN w:val="0"/>
        <w:adjustRightInd w:val="0"/>
        <w:spacing w:beforeLines="0" w:before="40" w:afterLines="0" w:after="0"/>
        <w:ind w:leftChars="327" w:left="719"/>
        <w:textAlignment w:val="baseline"/>
        <w:rPr>
          <w:rFonts w:ascii="Arial" w:eastAsia="Times New Roman" w:hAnsi="Arial"/>
          <w:i/>
          <w:noProof/>
          <w:sz w:val="18"/>
          <w:lang w:eastAsia="ja-JP"/>
        </w:rPr>
      </w:pPr>
    </w:p>
    <w:p w14:paraId="7BA0FB6E" w14:textId="77777777" w:rsidR="00A562FC" w:rsidRPr="00A562FC" w:rsidRDefault="00A562FC" w:rsidP="00A562FC">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Lines="0" w:before="0" w:afterLines="0" w:after="0"/>
        <w:ind w:leftChars="572" w:left="1621" w:hanging="363"/>
        <w:textAlignment w:val="baseline"/>
        <w:rPr>
          <w:rFonts w:ascii="Arial" w:eastAsia="Times New Roman" w:hAnsi="Arial"/>
          <w:sz w:val="20"/>
          <w:lang w:eastAsia="ja-JP"/>
        </w:rPr>
      </w:pPr>
      <w:r w:rsidRPr="00A562FC">
        <w:rPr>
          <w:rFonts w:ascii="Arial" w:eastAsia="Times New Roman" w:hAnsi="Arial"/>
          <w:sz w:val="20"/>
          <w:lang w:eastAsia="ja-JP"/>
        </w:rPr>
        <w:t>Agreements:</w:t>
      </w:r>
    </w:p>
    <w:p w14:paraId="69DA9DE6" w14:textId="77777777" w:rsidR="00A562FC" w:rsidRPr="00A562FC" w:rsidRDefault="00A562FC" w:rsidP="00A562FC">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Lines="0" w:before="0" w:afterLines="0" w:after="0"/>
        <w:ind w:leftChars="572" w:left="1621" w:hanging="363"/>
        <w:textAlignment w:val="baseline"/>
        <w:rPr>
          <w:rFonts w:ascii="Arial" w:eastAsia="Times New Roman" w:hAnsi="Arial"/>
          <w:sz w:val="20"/>
          <w:lang w:eastAsia="ja-JP"/>
        </w:rPr>
      </w:pPr>
      <w:r w:rsidRPr="00A562FC">
        <w:rPr>
          <w:rFonts w:ascii="Arial" w:eastAsia="Times New Roman" w:hAnsi="Arial"/>
          <w:sz w:val="20"/>
          <w:lang w:eastAsia="ja-JP"/>
        </w:rPr>
        <w:t>1.</w:t>
      </w:r>
      <w:r w:rsidRPr="00A562FC">
        <w:rPr>
          <w:rFonts w:ascii="Arial" w:eastAsia="Times New Roman" w:hAnsi="Arial"/>
          <w:sz w:val="20"/>
          <w:lang w:eastAsia="ja-JP"/>
        </w:rPr>
        <w:tab/>
        <w:t xml:space="preserve">For cell level DTX for NTN DL coverage enhancement, RAN2 currently understands that there will be only two states: "cell DTX </w:t>
      </w:r>
      <w:proofErr w:type="gramStart"/>
      <w:r w:rsidRPr="00A562FC">
        <w:rPr>
          <w:rFonts w:ascii="Arial" w:eastAsia="Times New Roman" w:hAnsi="Arial"/>
          <w:sz w:val="20"/>
          <w:lang w:eastAsia="ja-JP"/>
        </w:rPr>
        <w:t>On</w:t>
      </w:r>
      <w:proofErr w:type="gramEnd"/>
      <w:r w:rsidRPr="00A562FC">
        <w:rPr>
          <w:rFonts w:ascii="Arial" w:eastAsia="Times New Roman" w:hAnsi="Arial"/>
          <w:sz w:val="20"/>
          <w:lang w:eastAsia="ja-JP"/>
        </w:rPr>
        <w:t xml:space="preserve"> period" and "Cell DTX Off period" (FFS if the UE behaviour will be different from the NES states or the same). FFS on Cell DRX states.</w:t>
      </w:r>
    </w:p>
    <w:p w14:paraId="1013C0E7" w14:textId="2CA3EC46" w:rsidR="00A562FC" w:rsidRDefault="00444013" w:rsidP="00A562FC">
      <w:pPr>
        <w:spacing w:before="120" w:after="120"/>
        <w:rPr>
          <w:rFonts w:eastAsiaTheme="minorEastAsia"/>
          <w:lang w:val="en-US" w:eastAsia="zh-CN"/>
        </w:rPr>
      </w:pPr>
      <w:r>
        <w:rPr>
          <w:rFonts w:eastAsiaTheme="minorEastAsia"/>
          <w:lang w:eastAsia="zh-CN"/>
        </w:rPr>
        <w:t xml:space="preserve">It can be seen that possible enhancements related to </w:t>
      </w:r>
      <w:r>
        <w:rPr>
          <w:rFonts w:eastAsiaTheme="minorEastAsia"/>
          <w:lang w:val="en-US" w:eastAsia="zh-CN"/>
        </w:rPr>
        <w:t>beam hopping are still under discussion in RAN2. Given this status, RAN4 should continue to wait before discussing possible RRM impacts.</w:t>
      </w:r>
    </w:p>
    <w:p w14:paraId="27AC16F1" w14:textId="75AC5F5E" w:rsidR="00444013" w:rsidRPr="00A562FC" w:rsidRDefault="00444013" w:rsidP="00A562FC">
      <w:pPr>
        <w:spacing w:before="120" w:after="120"/>
        <w:rPr>
          <w:rFonts w:eastAsiaTheme="minorEastAsia"/>
          <w:lang w:eastAsia="zh-CN"/>
        </w:rPr>
      </w:pPr>
      <w:r w:rsidRPr="00922EBD">
        <w:rPr>
          <w:rFonts w:eastAsiaTheme="minorEastAsia" w:hint="eastAsia"/>
          <w:b/>
          <w:lang w:eastAsia="zh-CN"/>
        </w:rPr>
        <w:t>P</w:t>
      </w:r>
      <w:r w:rsidRPr="00922EBD">
        <w:rPr>
          <w:rFonts w:eastAsiaTheme="minorEastAsia"/>
          <w:b/>
          <w:lang w:eastAsia="zh-CN"/>
        </w:rPr>
        <w:t xml:space="preserve">roposal </w:t>
      </w:r>
      <w:r>
        <w:rPr>
          <w:rFonts w:eastAsiaTheme="minorEastAsia"/>
          <w:b/>
          <w:lang w:eastAsia="zh-CN"/>
        </w:rPr>
        <w:t>6</w:t>
      </w:r>
      <w:r w:rsidRPr="00922EBD">
        <w:rPr>
          <w:rFonts w:eastAsiaTheme="minorEastAsia"/>
          <w:b/>
          <w:lang w:eastAsia="zh-CN"/>
        </w:rPr>
        <w:t xml:space="preserve">: </w:t>
      </w:r>
      <w:r>
        <w:rPr>
          <w:rFonts w:eastAsiaTheme="minorEastAsia"/>
          <w:b/>
          <w:lang w:eastAsia="zh-CN"/>
        </w:rPr>
        <w:t xml:space="preserve">RAN4 to wait </w:t>
      </w:r>
      <w:r w:rsidRPr="00444013">
        <w:rPr>
          <w:rFonts w:eastAsiaTheme="minorEastAsia"/>
          <w:b/>
          <w:lang w:eastAsia="zh-CN"/>
        </w:rPr>
        <w:t>more progress from RAN1/2</w:t>
      </w:r>
      <w:r>
        <w:rPr>
          <w:rFonts w:eastAsiaTheme="minorEastAsia"/>
          <w:b/>
          <w:lang w:eastAsia="zh-CN"/>
        </w:rPr>
        <w:t xml:space="preserve"> before discussing </w:t>
      </w:r>
      <w:r w:rsidRPr="00444013">
        <w:rPr>
          <w:rFonts w:eastAsiaTheme="minorEastAsia"/>
          <w:b/>
          <w:lang w:eastAsia="zh-CN"/>
        </w:rPr>
        <w:t>possible RRM impacts</w:t>
      </w:r>
      <w:r>
        <w:rPr>
          <w:rFonts w:eastAsiaTheme="minorEastAsia"/>
          <w:b/>
          <w:lang w:eastAsia="zh-CN"/>
        </w:rPr>
        <w:t xml:space="preserve"> related to beam hopping including </w:t>
      </w:r>
      <w:r w:rsidRPr="00444013">
        <w:rPr>
          <w:rFonts w:eastAsiaTheme="minorEastAsia"/>
          <w:b/>
          <w:lang w:eastAsia="zh-CN"/>
        </w:rPr>
        <w:t>cell DTX/DRX</w:t>
      </w:r>
      <w:r>
        <w:rPr>
          <w:rFonts w:eastAsiaTheme="minorEastAsia"/>
          <w:b/>
          <w:lang w:eastAsia="zh-CN"/>
        </w:rPr>
        <w:t>.</w:t>
      </w:r>
    </w:p>
    <w:p w14:paraId="3268F873" w14:textId="77777777" w:rsidR="004729BE" w:rsidRDefault="004729BE" w:rsidP="004729BE">
      <w:pPr>
        <w:pStyle w:val="1"/>
        <w:jc w:val="both"/>
        <w:rPr>
          <w:lang w:val="en-US"/>
        </w:rPr>
      </w:pPr>
      <w:r>
        <w:rPr>
          <w:lang w:val="en-US"/>
        </w:rPr>
        <w:t>Conclusions</w:t>
      </w:r>
    </w:p>
    <w:p w14:paraId="00102B00" w14:textId="15405A46" w:rsidR="004729BE" w:rsidRDefault="004729BE" w:rsidP="004729BE">
      <w:pPr>
        <w:spacing w:before="120" w:after="120"/>
        <w:rPr>
          <w:rFonts w:eastAsia="宋体"/>
          <w:lang w:eastAsia="zh-CN"/>
        </w:rPr>
      </w:pPr>
      <w:r>
        <w:rPr>
          <w:rFonts w:eastAsia="宋体"/>
          <w:lang w:eastAsia="zh-CN"/>
        </w:rPr>
        <w:t>In this paper we provided provide our views</w:t>
      </w:r>
      <w:r w:rsidRPr="00215DF5">
        <w:rPr>
          <w:rFonts w:eastAsia="宋体"/>
          <w:lang w:eastAsia="zh-CN"/>
        </w:rPr>
        <w:t xml:space="preserve"> on </w:t>
      </w:r>
      <w:r w:rsidR="00A562FC" w:rsidRPr="00C42202">
        <w:rPr>
          <w:rFonts w:eastAsia="宋体"/>
          <w:lang w:eastAsia="zh-CN"/>
        </w:rPr>
        <w:t xml:space="preserve">RRM requirements for </w:t>
      </w:r>
      <w:r w:rsidR="00A562FC">
        <w:rPr>
          <w:rFonts w:eastAsia="宋体"/>
          <w:lang w:eastAsia="zh-CN"/>
        </w:rPr>
        <w:t>DL coverage enhancement in NTN</w:t>
      </w:r>
      <w:r>
        <w:rPr>
          <w:rFonts w:eastAsia="宋体"/>
          <w:lang w:eastAsia="zh-CN"/>
        </w:rPr>
        <w:t>.</w:t>
      </w:r>
    </w:p>
    <w:p w14:paraId="7C8B8087" w14:textId="77777777" w:rsidR="00444013" w:rsidRDefault="00444013" w:rsidP="00444013">
      <w:pPr>
        <w:spacing w:before="120" w:after="120"/>
      </w:pPr>
      <w:r w:rsidRPr="00922EBD">
        <w:rPr>
          <w:rFonts w:eastAsiaTheme="minorEastAsia" w:hint="eastAsia"/>
          <w:b/>
          <w:lang w:val="en-US" w:eastAsia="zh-CN"/>
        </w:rPr>
        <w:t>P</w:t>
      </w:r>
      <w:r w:rsidRPr="00922EBD">
        <w:rPr>
          <w:rFonts w:eastAsiaTheme="minorEastAsia"/>
          <w:b/>
          <w:lang w:val="en-US" w:eastAsia="zh-CN"/>
        </w:rPr>
        <w:t xml:space="preserve">roposal 1: Do not </w:t>
      </w:r>
      <w:r w:rsidRPr="00922EBD">
        <w:rPr>
          <w:rFonts w:eastAsiaTheme="minorEastAsia" w:hint="eastAsia"/>
          <w:b/>
          <w:lang w:val="en-US" w:eastAsia="zh-CN"/>
        </w:rPr>
        <w:t>update</w:t>
      </w:r>
      <w:r w:rsidRPr="00922EBD">
        <w:rPr>
          <w:rFonts w:eastAsiaTheme="minorEastAsia"/>
          <w:b/>
          <w:lang w:val="en-US" w:eastAsia="zh-CN"/>
        </w:rPr>
        <w:t xml:space="preserve"> </w:t>
      </w:r>
      <w:r w:rsidRPr="00922EBD">
        <w:rPr>
          <w:rFonts w:eastAsiaTheme="minorEastAsia" w:hint="eastAsia"/>
          <w:b/>
          <w:lang w:val="en-US" w:eastAsia="zh-CN"/>
        </w:rPr>
        <w:t>the</w:t>
      </w:r>
      <w:r w:rsidRPr="00922EBD">
        <w:rPr>
          <w:rFonts w:eastAsiaTheme="minorEastAsia"/>
          <w:b/>
          <w:lang w:val="en-US" w:eastAsia="zh-CN"/>
        </w:rPr>
        <w:t xml:space="preserve"> default SMTC periodicity </w:t>
      </w:r>
      <w:r>
        <w:rPr>
          <w:rFonts w:eastAsiaTheme="minorEastAsia"/>
          <w:b/>
          <w:lang w:val="en-US" w:eastAsia="zh-CN"/>
        </w:rPr>
        <w:t xml:space="preserve">assumption </w:t>
      </w:r>
      <w:r w:rsidRPr="00922EBD">
        <w:rPr>
          <w:rFonts w:eastAsiaTheme="minorEastAsia"/>
          <w:b/>
          <w:lang w:val="en-US" w:eastAsia="zh-CN"/>
        </w:rPr>
        <w:t>in HO requirements.</w:t>
      </w:r>
    </w:p>
    <w:p w14:paraId="0ECEAFDC" w14:textId="77777777" w:rsidR="00444013" w:rsidRPr="00922EBD" w:rsidRDefault="00444013" w:rsidP="00444013">
      <w:pPr>
        <w:spacing w:before="120" w:after="120"/>
        <w:rPr>
          <w:rFonts w:eastAsiaTheme="minorEastAsia"/>
          <w:b/>
          <w:lang w:eastAsia="zh-CN"/>
        </w:rPr>
      </w:pPr>
      <w:r w:rsidRPr="00922EBD">
        <w:rPr>
          <w:rFonts w:eastAsiaTheme="minorEastAsia" w:hint="eastAsia"/>
          <w:b/>
          <w:lang w:eastAsia="zh-CN"/>
        </w:rPr>
        <w:t>P</w:t>
      </w:r>
      <w:r w:rsidRPr="00922EBD">
        <w:rPr>
          <w:rFonts w:eastAsiaTheme="minorEastAsia"/>
          <w:b/>
          <w:lang w:eastAsia="zh-CN"/>
        </w:rPr>
        <w:t xml:space="preserve">roposal </w:t>
      </w:r>
      <w:r>
        <w:rPr>
          <w:rFonts w:eastAsiaTheme="minorEastAsia"/>
          <w:b/>
          <w:lang w:eastAsia="zh-CN"/>
        </w:rPr>
        <w:t>2</w:t>
      </w:r>
      <w:r w:rsidRPr="00922EBD">
        <w:rPr>
          <w:rFonts w:eastAsiaTheme="minorEastAsia"/>
          <w:b/>
          <w:lang w:eastAsia="zh-CN"/>
        </w:rPr>
        <w:t xml:space="preserve">: </w:t>
      </w:r>
      <w:r>
        <w:rPr>
          <w:rFonts w:eastAsiaTheme="minorEastAsia"/>
          <w:b/>
          <w:lang w:eastAsia="zh-CN"/>
        </w:rPr>
        <w:t>U</w:t>
      </w:r>
      <w:r w:rsidRPr="00922EBD">
        <w:rPr>
          <w:rFonts w:eastAsiaTheme="minorEastAsia" w:hint="eastAsia"/>
          <w:b/>
          <w:lang w:eastAsia="zh-CN"/>
        </w:rPr>
        <w:t>pdate</w:t>
      </w:r>
      <w:r w:rsidRPr="00922EBD">
        <w:rPr>
          <w:rFonts w:eastAsiaTheme="minorEastAsia"/>
          <w:b/>
          <w:lang w:eastAsia="zh-CN"/>
        </w:rPr>
        <w:t xml:space="preserve"> </w:t>
      </w:r>
      <w:r w:rsidRPr="00922EBD">
        <w:rPr>
          <w:rFonts w:eastAsiaTheme="minorEastAsia" w:hint="eastAsia"/>
          <w:b/>
          <w:lang w:eastAsia="zh-CN"/>
        </w:rPr>
        <w:t>the</w:t>
      </w:r>
      <w:r w:rsidRPr="00922EBD">
        <w:rPr>
          <w:rFonts w:eastAsiaTheme="minorEastAsia"/>
          <w:b/>
          <w:lang w:eastAsia="zh-CN"/>
        </w:rPr>
        <w:t xml:space="preserve"> default SMTC periodicity assumption in RRC re-establishment requirements.</w:t>
      </w:r>
    </w:p>
    <w:p w14:paraId="2A3D454B" w14:textId="77777777" w:rsidR="00444013" w:rsidRPr="00922EBD" w:rsidRDefault="00444013" w:rsidP="00444013">
      <w:pPr>
        <w:spacing w:before="120" w:after="120"/>
        <w:rPr>
          <w:rFonts w:eastAsiaTheme="minorEastAsia"/>
          <w:b/>
          <w:lang w:eastAsia="zh-CN"/>
        </w:rPr>
      </w:pPr>
      <w:r w:rsidRPr="00922EBD">
        <w:rPr>
          <w:rFonts w:eastAsiaTheme="minorEastAsia" w:hint="eastAsia"/>
          <w:b/>
          <w:lang w:eastAsia="zh-CN"/>
        </w:rPr>
        <w:t>P</w:t>
      </w:r>
      <w:r w:rsidRPr="00922EBD">
        <w:rPr>
          <w:rFonts w:eastAsiaTheme="minorEastAsia"/>
          <w:b/>
          <w:lang w:eastAsia="zh-CN"/>
        </w:rPr>
        <w:t xml:space="preserve">roposal </w:t>
      </w:r>
      <w:r>
        <w:rPr>
          <w:rFonts w:eastAsiaTheme="minorEastAsia"/>
          <w:b/>
          <w:lang w:eastAsia="zh-CN"/>
        </w:rPr>
        <w:t>3</w:t>
      </w:r>
      <w:r w:rsidRPr="00922EBD">
        <w:rPr>
          <w:rFonts w:eastAsiaTheme="minorEastAsia"/>
          <w:b/>
          <w:lang w:eastAsia="zh-CN"/>
        </w:rPr>
        <w:t xml:space="preserve">: </w:t>
      </w:r>
      <w:r>
        <w:rPr>
          <w:rFonts w:eastAsiaTheme="minorEastAsia"/>
          <w:b/>
          <w:lang w:eastAsia="zh-CN"/>
        </w:rPr>
        <w:t>Do not u</w:t>
      </w:r>
      <w:r w:rsidRPr="00922EBD">
        <w:rPr>
          <w:rFonts w:eastAsiaTheme="minorEastAsia" w:hint="eastAsia"/>
          <w:b/>
          <w:lang w:eastAsia="zh-CN"/>
        </w:rPr>
        <w:t>pdate</w:t>
      </w:r>
      <w:r w:rsidRPr="00922EBD">
        <w:rPr>
          <w:rFonts w:eastAsiaTheme="minorEastAsia"/>
          <w:b/>
          <w:lang w:eastAsia="zh-CN"/>
        </w:rPr>
        <w:t xml:space="preserve"> </w:t>
      </w:r>
      <w:r w:rsidRPr="00922EBD">
        <w:rPr>
          <w:rFonts w:eastAsiaTheme="minorEastAsia" w:hint="eastAsia"/>
          <w:b/>
          <w:lang w:eastAsia="zh-CN"/>
        </w:rPr>
        <w:t>the</w:t>
      </w:r>
      <w:r w:rsidRPr="00922EBD">
        <w:rPr>
          <w:rFonts w:eastAsiaTheme="minorEastAsia"/>
          <w:b/>
          <w:lang w:eastAsia="zh-CN"/>
        </w:rPr>
        <w:t xml:space="preserve"> default SMTC periodicity assumption in RRC </w:t>
      </w:r>
      <w:r>
        <w:rPr>
          <w:rFonts w:eastAsiaTheme="minorEastAsia"/>
          <w:b/>
          <w:lang w:eastAsia="zh-CN"/>
        </w:rPr>
        <w:t xml:space="preserve">release with re-direction </w:t>
      </w:r>
      <w:r w:rsidRPr="00922EBD">
        <w:rPr>
          <w:rFonts w:eastAsiaTheme="minorEastAsia"/>
          <w:b/>
          <w:lang w:eastAsia="zh-CN"/>
        </w:rPr>
        <w:t>requirements</w:t>
      </w:r>
      <w:r>
        <w:rPr>
          <w:rFonts w:eastAsiaTheme="minorEastAsia"/>
          <w:b/>
          <w:lang w:eastAsia="zh-CN"/>
        </w:rPr>
        <w:t>.</w:t>
      </w:r>
    </w:p>
    <w:p w14:paraId="0B9814D5" w14:textId="77777777" w:rsidR="00444013" w:rsidRDefault="00444013" w:rsidP="00444013">
      <w:pPr>
        <w:spacing w:before="120" w:after="120"/>
        <w:rPr>
          <w:rFonts w:eastAsiaTheme="minorEastAsia"/>
          <w:b/>
          <w:lang w:eastAsia="zh-CN"/>
        </w:rPr>
      </w:pPr>
      <w:r w:rsidRPr="00922EBD">
        <w:rPr>
          <w:rFonts w:eastAsiaTheme="minorEastAsia" w:hint="eastAsia"/>
          <w:b/>
          <w:lang w:eastAsia="zh-CN"/>
        </w:rPr>
        <w:t>P</w:t>
      </w:r>
      <w:r w:rsidRPr="00922EBD">
        <w:rPr>
          <w:rFonts w:eastAsiaTheme="minorEastAsia"/>
          <w:b/>
          <w:lang w:eastAsia="zh-CN"/>
        </w:rPr>
        <w:t xml:space="preserve">roposal </w:t>
      </w:r>
      <w:r>
        <w:rPr>
          <w:rFonts w:eastAsiaTheme="minorEastAsia"/>
          <w:b/>
          <w:lang w:eastAsia="zh-CN"/>
        </w:rPr>
        <w:t>4</w:t>
      </w:r>
      <w:r w:rsidRPr="00922EBD">
        <w:rPr>
          <w:rFonts w:eastAsiaTheme="minorEastAsia"/>
          <w:b/>
          <w:lang w:eastAsia="zh-CN"/>
        </w:rPr>
        <w:t xml:space="preserve">: </w:t>
      </w:r>
      <w:r>
        <w:rPr>
          <w:rFonts w:eastAsiaTheme="minorEastAsia"/>
          <w:b/>
          <w:lang w:eastAsia="zh-CN"/>
        </w:rPr>
        <w:t xml:space="preserve">Update the delay requirements for </w:t>
      </w:r>
      <w:r w:rsidRPr="00733ECC">
        <w:rPr>
          <w:rFonts w:eastAsiaTheme="minorEastAsia"/>
          <w:b/>
          <w:lang w:eastAsia="zh-CN"/>
        </w:rPr>
        <w:t xml:space="preserve">RRC re-establishment for </w:t>
      </w:r>
      <w:r>
        <w:rPr>
          <w:rFonts w:eastAsiaTheme="minorEastAsia"/>
          <w:b/>
          <w:lang w:eastAsia="zh-CN"/>
        </w:rPr>
        <w:t xml:space="preserve">the case of </w:t>
      </w:r>
      <w:r w:rsidRPr="00733ECC">
        <w:rPr>
          <w:rFonts w:eastAsiaTheme="minorEastAsia"/>
          <w:b/>
          <w:lang w:eastAsia="zh-CN"/>
        </w:rPr>
        <w:t xml:space="preserve">Serving cell SSB </w:t>
      </w:r>
      <w:proofErr w:type="spellStart"/>
      <w:r w:rsidRPr="00733ECC">
        <w:rPr>
          <w:rFonts w:eastAsiaTheme="minorEastAsia"/>
          <w:b/>
          <w:lang w:eastAsia="zh-CN"/>
        </w:rPr>
        <w:t>Ês</w:t>
      </w:r>
      <w:proofErr w:type="spellEnd"/>
      <w:r w:rsidRPr="00733ECC">
        <w:rPr>
          <w:rFonts w:eastAsiaTheme="minorEastAsia"/>
          <w:b/>
          <w:lang w:eastAsia="zh-CN"/>
        </w:rPr>
        <w:t>/</w:t>
      </w:r>
      <w:proofErr w:type="spellStart"/>
      <w:r w:rsidRPr="00733ECC">
        <w:rPr>
          <w:rFonts w:eastAsiaTheme="minorEastAsia"/>
          <w:b/>
          <w:lang w:eastAsia="zh-CN"/>
        </w:rPr>
        <w:t>Iot</w:t>
      </w:r>
      <w:proofErr w:type="spellEnd"/>
      <w:r w:rsidRPr="00733ECC">
        <w:rPr>
          <w:rFonts w:eastAsiaTheme="minorEastAsia"/>
          <w:b/>
          <w:lang w:eastAsia="zh-CN"/>
        </w:rPr>
        <w:t xml:space="preserve"> &lt; -8dB</w:t>
      </w:r>
      <w:r>
        <w:rPr>
          <w:rFonts w:eastAsiaTheme="minorEastAsia"/>
          <w:b/>
          <w:lang w:eastAsia="zh-CN"/>
        </w:rPr>
        <w:t xml:space="preserve"> as</w:t>
      </w:r>
    </w:p>
    <w:p w14:paraId="6463E6E6" w14:textId="77777777" w:rsidR="00444013" w:rsidRDefault="00444013" w:rsidP="00444013">
      <w:pPr>
        <w:pStyle w:val="afe"/>
        <w:numPr>
          <w:ilvl w:val="0"/>
          <w:numId w:val="30"/>
        </w:numPr>
        <w:spacing w:before="120" w:after="120"/>
        <w:rPr>
          <w:rFonts w:eastAsiaTheme="minorEastAsia"/>
          <w:b/>
          <w:lang w:eastAsia="zh-CN"/>
        </w:rPr>
      </w:pPr>
      <w:proofErr w:type="spellStart"/>
      <w:r w:rsidRPr="00733ECC">
        <w:rPr>
          <w:rFonts w:eastAsiaTheme="minorEastAsia"/>
          <w:b/>
          <w:lang w:eastAsia="zh-CN"/>
        </w:rPr>
        <w:t>T</w:t>
      </w:r>
      <w:r w:rsidRPr="00733ECC">
        <w:rPr>
          <w:rFonts w:eastAsiaTheme="minorEastAsia"/>
          <w:b/>
          <w:vertAlign w:val="subscript"/>
          <w:lang w:eastAsia="zh-CN"/>
        </w:rPr>
        <w:t>identify_intra_NR</w:t>
      </w:r>
      <w:proofErr w:type="spellEnd"/>
      <w:r>
        <w:rPr>
          <w:rFonts w:eastAsiaTheme="minorEastAsia"/>
          <w:b/>
          <w:lang w:eastAsia="zh-CN"/>
        </w:rPr>
        <w:t xml:space="preserve">: </w:t>
      </w:r>
      <w:r w:rsidRPr="00733ECC">
        <w:rPr>
          <w:rFonts w:eastAsiaTheme="minorEastAsia"/>
          <w:b/>
          <w:lang w:val="en-GB" w:eastAsia="zh-CN"/>
        </w:rPr>
        <w:t xml:space="preserve">MAX (800 </w:t>
      </w:r>
      <w:proofErr w:type="spellStart"/>
      <w:r w:rsidRPr="00733ECC">
        <w:rPr>
          <w:rFonts w:eastAsiaTheme="minorEastAsia"/>
          <w:b/>
          <w:lang w:val="en-GB" w:eastAsia="zh-CN"/>
        </w:rPr>
        <w:t>ms</w:t>
      </w:r>
      <w:proofErr w:type="spellEnd"/>
      <w:r w:rsidRPr="00733ECC">
        <w:rPr>
          <w:rFonts w:eastAsiaTheme="minorEastAsia"/>
          <w:b/>
          <w:lang w:val="en-GB" w:eastAsia="zh-CN"/>
        </w:rPr>
        <w:t>, 22 x T</w:t>
      </w:r>
      <w:r w:rsidRPr="00733ECC">
        <w:rPr>
          <w:rFonts w:eastAsiaTheme="minorEastAsia"/>
          <w:b/>
          <w:vertAlign w:val="subscript"/>
          <w:lang w:val="en-GB" w:eastAsia="zh-CN"/>
        </w:rPr>
        <w:t>SMTC</w:t>
      </w:r>
      <w:r w:rsidRPr="00733ECC">
        <w:rPr>
          <w:rFonts w:eastAsiaTheme="minorEastAsia"/>
          <w:b/>
          <w:lang w:val="en-GB" w:eastAsia="zh-CN"/>
        </w:rPr>
        <w:t>)</w:t>
      </w:r>
    </w:p>
    <w:p w14:paraId="679DF63F" w14:textId="77777777" w:rsidR="00444013" w:rsidRPr="00733ECC" w:rsidRDefault="00444013" w:rsidP="00444013">
      <w:pPr>
        <w:pStyle w:val="afe"/>
        <w:numPr>
          <w:ilvl w:val="0"/>
          <w:numId w:val="30"/>
        </w:numPr>
        <w:spacing w:before="120" w:after="120"/>
        <w:rPr>
          <w:rFonts w:eastAsiaTheme="minorEastAsia"/>
          <w:b/>
          <w:lang w:eastAsia="zh-CN"/>
        </w:rPr>
      </w:pPr>
      <w:proofErr w:type="spellStart"/>
      <w:r w:rsidRPr="00733ECC">
        <w:rPr>
          <w:rFonts w:eastAsiaTheme="minorEastAsia"/>
          <w:b/>
          <w:lang w:eastAsia="zh-CN"/>
        </w:rPr>
        <w:t>T</w:t>
      </w:r>
      <w:r w:rsidRPr="00733ECC">
        <w:rPr>
          <w:rFonts w:eastAsiaTheme="minorEastAsia"/>
          <w:b/>
          <w:vertAlign w:val="subscript"/>
          <w:lang w:eastAsia="zh-CN"/>
        </w:rPr>
        <w:t>identify_inter_</w:t>
      </w:r>
      <w:proofErr w:type="gramStart"/>
      <w:r w:rsidRPr="00733ECC">
        <w:rPr>
          <w:rFonts w:eastAsiaTheme="minorEastAsia"/>
          <w:b/>
          <w:vertAlign w:val="subscript"/>
          <w:lang w:eastAsia="zh-CN"/>
        </w:rPr>
        <w:t>NR,i</w:t>
      </w:r>
      <w:proofErr w:type="spellEnd"/>
      <w:proofErr w:type="gramEnd"/>
      <w:r>
        <w:rPr>
          <w:rFonts w:eastAsiaTheme="minorEastAsia"/>
          <w:b/>
          <w:lang w:eastAsia="zh-CN"/>
        </w:rPr>
        <w:t xml:space="preserve">: </w:t>
      </w:r>
      <w:r w:rsidRPr="00733ECC">
        <w:rPr>
          <w:rFonts w:eastAsiaTheme="minorEastAsia"/>
          <w:b/>
          <w:lang w:val="en-GB" w:eastAsia="zh-CN"/>
        </w:rPr>
        <w:t xml:space="preserve">MAX (800 </w:t>
      </w:r>
      <w:proofErr w:type="spellStart"/>
      <w:r w:rsidRPr="00733ECC">
        <w:rPr>
          <w:rFonts w:eastAsiaTheme="minorEastAsia"/>
          <w:b/>
          <w:lang w:val="en-GB" w:eastAsia="zh-CN"/>
        </w:rPr>
        <w:t>ms</w:t>
      </w:r>
      <w:proofErr w:type="spellEnd"/>
      <w:r w:rsidRPr="00733ECC">
        <w:rPr>
          <w:rFonts w:eastAsiaTheme="minorEastAsia"/>
          <w:b/>
          <w:lang w:val="en-GB" w:eastAsia="zh-CN"/>
        </w:rPr>
        <w:t>, 2</w:t>
      </w:r>
      <w:r>
        <w:rPr>
          <w:rFonts w:eastAsiaTheme="minorEastAsia"/>
          <w:b/>
          <w:lang w:val="en-GB" w:eastAsia="zh-CN"/>
        </w:rPr>
        <w:t>5</w:t>
      </w:r>
      <w:r w:rsidRPr="00733ECC">
        <w:rPr>
          <w:rFonts w:eastAsiaTheme="minorEastAsia"/>
          <w:b/>
          <w:lang w:val="en-GB" w:eastAsia="zh-CN"/>
        </w:rPr>
        <w:t xml:space="preserve"> x </w:t>
      </w:r>
      <w:proofErr w:type="spellStart"/>
      <w:r w:rsidRPr="00733ECC">
        <w:rPr>
          <w:rFonts w:eastAsiaTheme="minorEastAsia"/>
          <w:b/>
          <w:lang w:val="en-GB" w:eastAsia="zh-CN"/>
        </w:rPr>
        <w:t>T</w:t>
      </w:r>
      <w:r w:rsidRPr="00733ECC">
        <w:rPr>
          <w:rFonts w:eastAsiaTheme="minorEastAsia"/>
          <w:b/>
          <w:vertAlign w:val="subscript"/>
          <w:lang w:val="en-GB" w:eastAsia="zh-CN"/>
        </w:rPr>
        <w:t>SMTC</w:t>
      </w:r>
      <w:r>
        <w:rPr>
          <w:rFonts w:eastAsiaTheme="minorEastAsia"/>
          <w:b/>
          <w:vertAlign w:val="subscript"/>
          <w:lang w:val="en-GB" w:eastAsia="zh-CN"/>
        </w:rPr>
        <w:t>,i</w:t>
      </w:r>
      <w:proofErr w:type="spellEnd"/>
      <w:r w:rsidRPr="00733ECC">
        <w:rPr>
          <w:rFonts w:eastAsiaTheme="minorEastAsia"/>
          <w:b/>
          <w:lang w:val="en-GB" w:eastAsia="zh-CN"/>
        </w:rPr>
        <w:t>)</w:t>
      </w:r>
    </w:p>
    <w:p w14:paraId="31FCAFEC" w14:textId="77777777" w:rsidR="00444013" w:rsidRPr="00733ECC" w:rsidRDefault="00444013" w:rsidP="00444013">
      <w:pPr>
        <w:spacing w:before="120" w:after="120"/>
        <w:rPr>
          <w:rFonts w:eastAsiaTheme="minorEastAsia"/>
          <w:b/>
          <w:lang w:eastAsia="zh-CN"/>
        </w:rPr>
      </w:pPr>
      <w:r w:rsidRPr="00733ECC">
        <w:rPr>
          <w:rFonts w:eastAsiaTheme="minorEastAsia" w:hint="eastAsia"/>
          <w:b/>
          <w:lang w:eastAsia="zh-CN"/>
        </w:rPr>
        <w:t>w</w:t>
      </w:r>
      <w:r w:rsidRPr="00733ECC">
        <w:rPr>
          <w:rFonts w:eastAsiaTheme="minorEastAsia"/>
          <w:b/>
          <w:lang w:eastAsia="zh-CN"/>
        </w:rPr>
        <w:t>here T</w:t>
      </w:r>
      <w:r w:rsidRPr="00733ECC">
        <w:rPr>
          <w:rFonts w:eastAsiaTheme="minorEastAsia"/>
          <w:b/>
          <w:vertAlign w:val="subscript"/>
          <w:lang w:eastAsia="zh-CN"/>
        </w:rPr>
        <w:t>SMTC</w:t>
      </w:r>
      <w:r w:rsidRPr="00733ECC">
        <w:rPr>
          <w:rFonts w:eastAsiaTheme="minorEastAsia"/>
          <w:b/>
          <w:lang w:eastAsia="zh-CN"/>
        </w:rPr>
        <w:t xml:space="preserve"> is the periodicity with which NW transmits SSB</w:t>
      </w:r>
      <w:r>
        <w:rPr>
          <w:rFonts w:eastAsiaTheme="minorEastAsia"/>
          <w:b/>
          <w:lang w:eastAsia="zh-CN"/>
        </w:rPr>
        <w:t>.</w:t>
      </w:r>
    </w:p>
    <w:p w14:paraId="45F5ACD4" w14:textId="77777777" w:rsidR="00444013" w:rsidRDefault="00444013" w:rsidP="00444013">
      <w:pPr>
        <w:spacing w:before="120" w:after="120"/>
      </w:pPr>
      <w:r w:rsidRPr="00922EBD">
        <w:rPr>
          <w:rFonts w:eastAsiaTheme="minorEastAsia" w:hint="eastAsia"/>
          <w:b/>
          <w:lang w:eastAsia="zh-CN"/>
        </w:rPr>
        <w:t>P</w:t>
      </w:r>
      <w:r w:rsidRPr="00922EBD">
        <w:rPr>
          <w:rFonts w:eastAsiaTheme="minorEastAsia"/>
          <w:b/>
          <w:lang w:eastAsia="zh-CN"/>
        </w:rPr>
        <w:t xml:space="preserve">roposal </w:t>
      </w:r>
      <w:r>
        <w:rPr>
          <w:rFonts w:eastAsiaTheme="minorEastAsia"/>
          <w:b/>
          <w:lang w:eastAsia="zh-CN"/>
        </w:rPr>
        <w:t>5</w:t>
      </w:r>
      <w:r w:rsidRPr="00922EBD">
        <w:rPr>
          <w:rFonts w:eastAsiaTheme="minorEastAsia"/>
          <w:b/>
          <w:lang w:eastAsia="zh-CN"/>
        </w:rPr>
        <w:t xml:space="preserve">: </w:t>
      </w:r>
      <w:r>
        <w:rPr>
          <w:rFonts w:eastAsiaTheme="minorEastAsia"/>
          <w:b/>
          <w:lang w:eastAsia="zh-CN"/>
        </w:rPr>
        <w:t>Do not update the requirements for cell reselection or paging interruption.</w:t>
      </w:r>
    </w:p>
    <w:p w14:paraId="45A22716" w14:textId="39D9EAB3" w:rsidR="00A562FC" w:rsidRPr="00444013" w:rsidRDefault="00444013" w:rsidP="004729BE">
      <w:pPr>
        <w:spacing w:before="120" w:after="120"/>
        <w:rPr>
          <w:rFonts w:eastAsiaTheme="minorEastAsia"/>
          <w:lang w:eastAsia="zh-CN"/>
        </w:rPr>
      </w:pPr>
      <w:r w:rsidRPr="00922EBD">
        <w:rPr>
          <w:rFonts w:eastAsiaTheme="minorEastAsia" w:hint="eastAsia"/>
          <w:b/>
          <w:lang w:eastAsia="zh-CN"/>
        </w:rPr>
        <w:t>P</w:t>
      </w:r>
      <w:r w:rsidRPr="00922EBD">
        <w:rPr>
          <w:rFonts w:eastAsiaTheme="minorEastAsia"/>
          <w:b/>
          <w:lang w:eastAsia="zh-CN"/>
        </w:rPr>
        <w:t xml:space="preserve">roposal </w:t>
      </w:r>
      <w:r>
        <w:rPr>
          <w:rFonts w:eastAsiaTheme="minorEastAsia"/>
          <w:b/>
          <w:lang w:eastAsia="zh-CN"/>
        </w:rPr>
        <w:t>6</w:t>
      </w:r>
      <w:r w:rsidRPr="00922EBD">
        <w:rPr>
          <w:rFonts w:eastAsiaTheme="minorEastAsia"/>
          <w:b/>
          <w:lang w:eastAsia="zh-CN"/>
        </w:rPr>
        <w:t xml:space="preserve">: </w:t>
      </w:r>
      <w:r>
        <w:rPr>
          <w:rFonts w:eastAsiaTheme="minorEastAsia"/>
          <w:b/>
          <w:lang w:eastAsia="zh-CN"/>
        </w:rPr>
        <w:t xml:space="preserve">RAN4 to wait </w:t>
      </w:r>
      <w:r w:rsidRPr="00444013">
        <w:rPr>
          <w:rFonts w:eastAsiaTheme="minorEastAsia"/>
          <w:b/>
          <w:lang w:eastAsia="zh-CN"/>
        </w:rPr>
        <w:t>more progress from RAN1/2</w:t>
      </w:r>
      <w:r>
        <w:rPr>
          <w:rFonts w:eastAsiaTheme="minorEastAsia"/>
          <w:b/>
          <w:lang w:eastAsia="zh-CN"/>
        </w:rPr>
        <w:t xml:space="preserve"> before discussing </w:t>
      </w:r>
      <w:r w:rsidRPr="00444013">
        <w:rPr>
          <w:rFonts w:eastAsiaTheme="minorEastAsia"/>
          <w:b/>
          <w:lang w:eastAsia="zh-CN"/>
        </w:rPr>
        <w:t>possible RRM impacts</w:t>
      </w:r>
      <w:r>
        <w:rPr>
          <w:rFonts w:eastAsiaTheme="minorEastAsia"/>
          <w:b/>
          <w:lang w:eastAsia="zh-CN"/>
        </w:rPr>
        <w:t xml:space="preserve"> related to beam hopping including </w:t>
      </w:r>
      <w:r w:rsidRPr="00444013">
        <w:rPr>
          <w:rFonts w:eastAsiaTheme="minorEastAsia"/>
          <w:b/>
          <w:lang w:eastAsia="zh-CN"/>
        </w:rPr>
        <w:t>cell DTX/DRX</w:t>
      </w:r>
      <w:r>
        <w:rPr>
          <w:rFonts w:eastAsiaTheme="minorEastAsia"/>
          <w:b/>
          <w:lang w:eastAsia="zh-CN"/>
        </w:rPr>
        <w:t>.</w:t>
      </w:r>
    </w:p>
    <w:p w14:paraId="2ED084EA" w14:textId="77777777" w:rsidR="00FA0C0C" w:rsidRDefault="00FA0C0C" w:rsidP="00FA0C0C">
      <w:pPr>
        <w:pStyle w:val="1"/>
        <w:jc w:val="both"/>
        <w:rPr>
          <w:lang w:val="en-US"/>
        </w:rPr>
      </w:pPr>
      <w:r w:rsidRPr="00C0754F">
        <w:rPr>
          <w:lang w:val="en-US"/>
        </w:rPr>
        <w:lastRenderedPageBreak/>
        <w:t>Reference</w:t>
      </w:r>
    </w:p>
    <w:p w14:paraId="26C434C8" w14:textId="5C5FBDA4" w:rsidR="00413280" w:rsidRDefault="00B510EC" w:rsidP="005D76AE">
      <w:pPr>
        <w:numPr>
          <w:ilvl w:val="0"/>
          <w:numId w:val="5"/>
        </w:numPr>
        <w:spacing w:before="120" w:after="120"/>
        <w:rPr>
          <w:rFonts w:eastAsia="宋体"/>
          <w:lang w:val="en-US" w:eastAsia="zh-CN"/>
        </w:rPr>
      </w:pPr>
      <w:r w:rsidRPr="00B510EC">
        <w:rPr>
          <w:rFonts w:eastAsia="宋体"/>
          <w:lang w:val="en-US" w:eastAsia="zh-CN"/>
        </w:rPr>
        <w:t>R4-2420</w:t>
      </w:r>
      <w:r w:rsidR="005D76AE">
        <w:rPr>
          <w:rFonts w:eastAsia="宋体"/>
          <w:lang w:val="en-US" w:eastAsia="zh-CN"/>
        </w:rPr>
        <w:t>10</w:t>
      </w:r>
      <w:r w:rsidR="002A1C76">
        <w:rPr>
          <w:rFonts w:eastAsia="宋体"/>
          <w:lang w:val="en-US" w:eastAsia="zh-CN"/>
        </w:rPr>
        <w:t>5</w:t>
      </w:r>
      <w:r w:rsidR="00892AF2">
        <w:rPr>
          <w:rFonts w:eastAsia="宋体"/>
          <w:lang w:val="en-US" w:eastAsia="zh-CN"/>
        </w:rPr>
        <w:t xml:space="preserve">, </w:t>
      </w:r>
      <w:r w:rsidR="005D76AE" w:rsidRPr="005D76AE">
        <w:rPr>
          <w:rFonts w:eastAsia="宋体"/>
          <w:lang w:val="en-US" w:eastAsia="zh-CN"/>
        </w:rPr>
        <w:t>WF on RRM requirements for NR_NTN_Ph3_Part</w:t>
      </w:r>
      <w:r w:rsidR="00D03C0E">
        <w:rPr>
          <w:rFonts w:eastAsia="宋体"/>
          <w:lang w:val="en-US" w:eastAsia="zh-CN"/>
        </w:rPr>
        <w:t>2,</w:t>
      </w:r>
      <w:r w:rsidR="00892AF2">
        <w:rPr>
          <w:rFonts w:eastAsia="宋体"/>
          <w:lang w:val="en-US" w:eastAsia="zh-CN"/>
        </w:rPr>
        <w:t xml:space="preserve"> </w:t>
      </w:r>
      <w:r w:rsidR="00D03C0E" w:rsidRPr="00D03C0E">
        <w:rPr>
          <w:rFonts w:eastAsia="宋体"/>
          <w:lang w:val="en-US" w:eastAsia="zh-CN"/>
        </w:rPr>
        <w:t>Moderator (Qualcomm Incorporated)</w:t>
      </w:r>
    </w:p>
    <w:p w14:paraId="5FFB1C09" w14:textId="20F2B47A" w:rsidR="0048620A" w:rsidRDefault="0048620A" w:rsidP="005D76AE">
      <w:pPr>
        <w:numPr>
          <w:ilvl w:val="0"/>
          <w:numId w:val="5"/>
        </w:numPr>
        <w:spacing w:before="120" w:after="120"/>
        <w:rPr>
          <w:rFonts w:eastAsia="宋体"/>
          <w:lang w:val="en-US" w:eastAsia="zh-CN"/>
        </w:rPr>
      </w:pPr>
      <w:r w:rsidRPr="0048620A">
        <w:rPr>
          <w:rFonts w:eastAsia="宋体"/>
          <w:lang w:val="en-US" w:eastAsia="zh-CN"/>
        </w:rPr>
        <w:t>R4-1810777</w:t>
      </w:r>
      <w:r>
        <w:rPr>
          <w:rFonts w:eastAsia="宋体"/>
          <w:lang w:val="en-US" w:eastAsia="zh-CN"/>
        </w:rPr>
        <w:t xml:space="preserve">, </w:t>
      </w:r>
      <w:r w:rsidRPr="0048620A">
        <w:rPr>
          <w:rFonts w:eastAsia="宋体"/>
          <w:lang w:val="en-US" w:eastAsia="zh-CN"/>
        </w:rPr>
        <w:t>Analysis of RRC Re-establishment without Serving Cell Timing</w:t>
      </w:r>
      <w:r>
        <w:rPr>
          <w:rFonts w:eastAsia="宋体"/>
          <w:lang w:val="en-US" w:eastAsia="zh-CN"/>
        </w:rPr>
        <w:t xml:space="preserve">, </w:t>
      </w:r>
      <w:r w:rsidRPr="0048620A">
        <w:rPr>
          <w:rFonts w:eastAsia="宋体"/>
          <w:lang w:val="en-US" w:eastAsia="zh-CN"/>
        </w:rPr>
        <w:t>Ericsson</w:t>
      </w:r>
    </w:p>
    <w:sectPr w:rsidR="0048620A"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314585" w14:textId="77777777" w:rsidR="00720B6D" w:rsidRDefault="00720B6D">
      <w:pPr>
        <w:spacing w:before="120" w:after="120"/>
      </w:pPr>
      <w:r>
        <w:separator/>
      </w:r>
    </w:p>
  </w:endnote>
  <w:endnote w:type="continuationSeparator" w:id="0">
    <w:p w14:paraId="5F208724" w14:textId="77777777" w:rsidR="00720B6D" w:rsidRDefault="00720B6D">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v4.2.0">
    <w:altName w:val="Microsoft YaHe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5E3A9C" w:rsidRDefault="005E3A9C">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5E3A9C" w:rsidRDefault="005E3A9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5E3A9C" w:rsidRDefault="005E3A9C">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5E3A9C" w:rsidRDefault="005E3A9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5D937" w14:textId="77777777" w:rsidR="00720B6D" w:rsidRDefault="00720B6D">
      <w:pPr>
        <w:spacing w:before="120" w:after="120"/>
      </w:pPr>
      <w:r>
        <w:separator/>
      </w:r>
    </w:p>
  </w:footnote>
  <w:footnote w:type="continuationSeparator" w:id="0">
    <w:p w14:paraId="443EBEA6" w14:textId="77777777" w:rsidR="00720B6D" w:rsidRDefault="00720B6D">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CD2727"/>
    <w:multiLevelType w:val="singleLevel"/>
    <w:tmpl w:val="96CD2727"/>
    <w:lvl w:ilvl="0">
      <w:start w:val="1"/>
      <w:numFmt w:val="bullet"/>
      <w:lvlText w:val=""/>
      <w:lvlJc w:val="left"/>
      <w:pPr>
        <w:ind w:left="420" w:hanging="42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270DCB"/>
    <w:multiLevelType w:val="hybridMultilevel"/>
    <w:tmpl w:val="8A1E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6"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700A"/>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3A0C8C"/>
    <w:multiLevelType w:val="hybridMultilevel"/>
    <w:tmpl w:val="A20E7E78"/>
    <w:lvl w:ilvl="0" w:tplc="8B42D61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4A19D2"/>
    <w:multiLevelType w:val="multilevel"/>
    <w:tmpl w:val="758E5A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F5D02F9"/>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3275E7"/>
    <w:multiLevelType w:val="hybridMultilevel"/>
    <w:tmpl w:val="DD86FE3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1"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2"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4" w15:restartNumberingAfterBreak="0">
    <w:nsid w:val="5344301C"/>
    <w:multiLevelType w:val="hybridMultilevel"/>
    <w:tmpl w:val="FB40595A"/>
    <w:lvl w:ilvl="0" w:tplc="D436B0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451739B"/>
    <w:multiLevelType w:val="hybridMultilevel"/>
    <w:tmpl w:val="91665E02"/>
    <w:lvl w:ilvl="0" w:tplc="DFF8C6A2">
      <w:start w:val="1"/>
      <w:numFmt w:val="bullet"/>
      <w:lvlText w:val="•"/>
      <w:lvlJc w:val="left"/>
      <w:pPr>
        <w:tabs>
          <w:tab w:val="num" w:pos="720"/>
        </w:tabs>
        <w:ind w:left="720" w:hanging="360"/>
      </w:pPr>
      <w:rPr>
        <w:rFonts w:ascii="Arial" w:hAnsi="Arial" w:hint="default"/>
      </w:rPr>
    </w:lvl>
    <w:lvl w:ilvl="1" w:tplc="D85825B8">
      <w:numFmt w:val="bullet"/>
      <w:lvlText w:val="•"/>
      <w:lvlJc w:val="left"/>
      <w:pPr>
        <w:tabs>
          <w:tab w:val="num" w:pos="1440"/>
        </w:tabs>
        <w:ind w:left="1440" w:hanging="360"/>
      </w:pPr>
      <w:rPr>
        <w:rFonts w:ascii="Arial" w:hAnsi="Arial" w:hint="default"/>
      </w:rPr>
    </w:lvl>
    <w:lvl w:ilvl="2" w:tplc="55EA886E">
      <w:numFmt w:val="bullet"/>
      <w:lvlText w:val="•"/>
      <w:lvlJc w:val="left"/>
      <w:pPr>
        <w:tabs>
          <w:tab w:val="num" w:pos="2160"/>
        </w:tabs>
        <w:ind w:left="2160" w:hanging="360"/>
      </w:pPr>
      <w:rPr>
        <w:rFonts w:ascii="Arial" w:hAnsi="Arial" w:hint="default"/>
      </w:rPr>
    </w:lvl>
    <w:lvl w:ilvl="3" w:tplc="5DCA648E" w:tentative="1">
      <w:start w:val="1"/>
      <w:numFmt w:val="bullet"/>
      <w:lvlText w:val="•"/>
      <w:lvlJc w:val="left"/>
      <w:pPr>
        <w:tabs>
          <w:tab w:val="num" w:pos="2880"/>
        </w:tabs>
        <w:ind w:left="2880" w:hanging="360"/>
      </w:pPr>
      <w:rPr>
        <w:rFonts w:ascii="Arial" w:hAnsi="Arial" w:hint="default"/>
      </w:rPr>
    </w:lvl>
    <w:lvl w:ilvl="4" w:tplc="F71EDE16" w:tentative="1">
      <w:start w:val="1"/>
      <w:numFmt w:val="bullet"/>
      <w:lvlText w:val="•"/>
      <w:lvlJc w:val="left"/>
      <w:pPr>
        <w:tabs>
          <w:tab w:val="num" w:pos="3600"/>
        </w:tabs>
        <w:ind w:left="3600" w:hanging="360"/>
      </w:pPr>
      <w:rPr>
        <w:rFonts w:ascii="Arial" w:hAnsi="Arial" w:hint="default"/>
      </w:rPr>
    </w:lvl>
    <w:lvl w:ilvl="5" w:tplc="6C96221C" w:tentative="1">
      <w:start w:val="1"/>
      <w:numFmt w:val="bullet"/>
      <w:lvlText w:val="•"/>
      <w:lvlJc w:val="left"/>
      <w:pPr>
        <w:tabs>
          <w:tab w:val="num" w:pos="4320"/>
        </w:tabs>
        <w:ind w:left="4320" w:hanging="360"/>
      </w:pPr>
      <w:rPr>
        <w:rFonts w:ascii="Arial" w:hAnsi="Arial" w:hint="default"/>
      </w:rPr>
    </w:lvl>
    <w:lvl w:ilvl="6" w:tplc="174C2536" w:tentative="1">
      <w:start w:val="1"/>
      <w:numFmt w:val="bullet"/>
      <w:lvlText w:val="•"/>
      <w:lvlJc w:val="left"/>
      <w:pPr>
        <w:tabs>
          <w:tab w:val="num" w:pos="5040"/>
        </w:tabs>
        <w:ind w:left="5040" w:hanging="360"/>
      </w:pPr>
      <w:rPr>
        <w:rFonts w:ascii="Arial" w:hAnsi="Arial" w:hint="default"/>
      </w:rPr>
    </w:lvl>
    <w:lvl w:ilvl="7" w:tplc="1628529E" w:tentative="1">
      <w:start w:val="1"/>
      <w:numFmt w:val="bullet"/>
      <w:lvlText w:val="•"/>
      <w:lvlJc w:val="left"/>
      <w:pPr>
        <w:tabs>
          <w:tab w:val="num" w:pos="5760"/>
        </w:tabs>
        <w:ind w:left="5760" w:hanging="360"/>
      </w:pPr>
      <w:rPr>
        <w:rFonts w:ascii="Arial" w:hAnsi="Arial" w:hint="default"/>
      </w:rPr>
    </w:lvl>
    <w:lvl w:ilvl="8" w:tplc="F4BEB5B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hybridMultilevel"/>
    <w:tmpl w:val="03AACDCE"/>
    <w:lvl w:ilvl="0" w:tplc="E70EBC76">
      <w:start w:val="1"/>
      <w:numFmt w:val="bullet"/>
      <w:lvlText w:val=""/>
      <w:lvlJc w:val="left"/>
      <w:pPr>
        <w:ind w:left="360" w:hanging="360"/>
      </w:pPr>
      <w:rPr>
        <w:rFonts w:ascii="Symbol" w:hAnsi="Symbol" w:hint="default"/>
        <w:lang w:val="en-GB"/>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8"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9"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601A0091"/>
    <w:multiLevelType w:val="hybridMultilevel"/>
    <w:tmpl w:val="CF265F0C"/>
    <w:lvl w:ilvl="0" w:tplc="09C41790">
      <w:start w:val="1"/>
      <w:numFmt w:val="bullet"/>
      <w:lvlText w:val=""/>
      <w:lvlJc w:val="left"/>
      <w:pPr>
        <w:ind w:left="360" w:hanging="360"/>
      </w:pPr>
      <w:rPr>
        <w:rFonts w:ascii="Wingdings" w:eastAsia="MS Mincho" w:hAnsi="Wingdings"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4DA5BCD"/>
    <w:multiLevelType w:val="hybridMultilevel"/>
    <w:tmpl w:val="1EDA0E0C"/>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6"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37"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41"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4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7CB7B31"/>
    <w:multiLevelType w:val="hybridMultilevel"/>
    <w:tmpl w:val="60C280C0"/>
    <w:lvl w:ilvl="0" w:tplc="D8E2FA6E">
      <w:start w:val="1"/>
      <w:numFmt w:val="decimal"/>
      <w:lvlText w:val="%1."/>
      <w:lvlJc w:val="left"/>
      <w:pPr>
        <w:ind w:left="626" w:hanging="360"/>
      </w:pPr>
      <w:rPr>
        <w:rFonts w:hint="default"/>
        <w:b w:val="0"/>
      </w:rPr>
    </w:lvl>
    <w:lvl w:ilvl="1" w:tplc="04090019" w:tentative="1">
      <w:start w:val="1"/>
      <w:numFmt w:val="lowerLetter"/>
      <w:lvlText w:val="%2)"/>
      <w:lvlJc w:val="left"/>
      <w:pPr>
        <w:ind w:left="1106" w:hanging="420"/>
      </w:pPr>
    </w:lvl>
    <w:lvl w:ilvl="2" w:tplc="0409001B" w:tentative="1">
      <w:start w:val="1"/>
      <w:numFmt w:val="lowerRoman"/>
      <w:lvlText w:val="%3."/>
      <w:lvlJc w:val="right"/>
      <w:pPr>
        <w:ind w:left="1526" w:hanging="420"/>
      </w:pPr>
    </w:lvl>
    <w:lvl w:ilvl="3" w:tplc="0409000F" w:tentative="1">
      <w:start w:val="1"/>
      <w:numFmt w:val="decimal"/>
      <w:lvlText w:val="%4."/>
      <w:lvlJc w:val="left"/>
      <w:pPr>
        <w:ind w:left="1946" w:hanging="420"/>
      </w:pPr>
    </w:lvl>
    <w:lvl w:ilvl="4" w:tplc="04090019" w:tentative="1">
      <w:start w:val="1"/>
      <w:numFmt w:val="lowerLetter"/>
      <w:lvlText w:val="%5)"/>
      <w:lvlJc w:val="left"/>
      <w:pPr>
        <w:ind w:left="2366" w:hanging="420"/>
      </w:pPr>
    </w:lvl>
    <w:lvl w:ilvl="5" w:tplc="0409001B" w:tentative="1">
      <w:start w:val="1"/>
      <w:numFmt w:val="lowerRoman"/>
      <w:lvlText w:val="%6."/>
      <w:lvlJc w:val="right"/>
      <w:pPr>
        <w:ind w:left="2786" w:hanging="420"/>
      </w:pPr>
    </w:lvl>
    <w:lvl w:ilvl="6" w:tplc="0409000F" w:tentative="1">
      <w:start w:val="1"/>
      <w:numFmt w:val="decimal"/>
      <w:lvlText w:val="%7."/>
      <w:lvlJc w:val="left"/>
      <w:pPr>
        <w:ind w:left="3206" w:hanging="420"/>
      </w:pPr>
    </w:lvl>
    <w:lvl w:ilvl="7" w:tplc="04090019" w:tentative="1">
      <w:start w:val="1"/>
      <w:numFmt w:val="lowerLetter"/>
      <w:lvlText w:val="%8)"/>
      <w:lvlJc w:val="left"/>
      <w:pPr>
        <w:ind w:left="3626" w:hanging="420"/>
      </w:pPr>
    </w:lvl>
    <w:lvl w:ilvl="8" w:tplc="0409001B" w:tentative="1">
      <w:start w:val="1"/>
      <w:numFmt w:val="lowerRoman"/>
      <w:lvlText w:val="%9."/>
      <w:lvlJc w:val="right"/>
      <w:pPr>
        <w:ind w:left="4046" w:hanging="420"/>
      </w:pPr>
    </w:lvl>
  </w:abstractNum>
  <w:abstractNum w:abstractNumId="45" w15:restartNumberingAfterBreak="0">
    <w:nsid w:val="78094AC9"/>
    <w:multiLevelType w:val="hybridMultilevel"/>
    <w:tmpl w:val="04C8CCAE"/>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5772D5"/>
    <w:multiLevelType w:val="hybridMultilevel"/>
    <w:tmpl w:val="D36A1618"/>
    <w:lvl w:ilvl="0" w:tplc="BA700AC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6"/>
  </w:num>
  <w:num w:numId="2">
    <w:abstractNumId w:val="39"/>
  </w:num>
  <w:num w:numId="3">
    <w:abstractNumId w:val="46"/>
  </w:num>
  <w:num w:numId="4">
    <w:abstractNumId w:val="9"/>
  </w:num>
  <w:num w:numId="5">
    <w:abstractNumId w:val="15"/>
  </w:num>
  <w:num w:numId="6">
    <w:abstractNumId w:val="37"/>
  </w:num>
  <w:num w:numId="7">
    <w:abstractNumId w:val="23"/>
  </w:num>
  <w:num w:numId="8">
    <w:abstractNumId w:val="48"/>
    <w:lvlOverride w:ilvl="0">
      <w:startOverride w:val="1"/>
    </w:lvlOverride>
  </w:num>
  <w:num w:numId="9">
    <w:abstractNumId w:val="31"/>
  </w:num>
  <w:num w:numId="10">
    <w:abstractNumId w:val="42"/>
  </w:num>
  <w:num w:numId="11">
    <w:abstractNumId w:val="27"/>
  </w:num>
  <w:num w:numId="12">
    <w:abstractNumId w:val="40"/>
  </w:num>
  <w:num w:numId="13">
    <w:abstractNumId w:val="26"/>
  </w:num>
  <w:num w:numId="14">
    <w:abstractNumId w:val="25"/>
  </w:num>
  <w:num w:numId="15">
    <w:abstractNumId w:val="30"/>
  </w:num>
  <w:num w:numId="16">
    <w:abstractNumId w:val="0"/>
  </w:num>
  <w:num w:numId="17">
    <w:abstractNumId w:val="21"/>
  </w:num>
  <w:num w:numId="18">
    <w:abstractNumId w:val="20"/>
  </w:num>
  <w:num w:numId="19">
    <w:abstractNumId w:val="35"/>
  </w:num>
  <w:num w:numId="20">
    <w:abstractNumId w:val="38"/>
  </w:num>
  <w:num w:numId="21">
    <w:abstractNumId w:val="4"/>
  </w:num>
  <w:num w:numId="22">
    <w:abstractNumId w:val="34"/>
  </w:num>
  <w:num w:numId="23">
    <w:abstractNumId w:val="7"/>
  </w:num>
  <w:num w:numId="24">
    <w:abstractNumId w:val="40"/>
  </w:num>
  <w:num w:numId="25">
    <w:abstractNumId w:val="22"/>
  </w:num>
  <w:num w:numId="26">
    <w:abstractNumId w:val="3"/>
  </w:num>
  <w:num w:numId="27">
    <w:abstractNumId w:val="10"/>
  </w:num>
  <w:num w:numId="28">
    <w:abstractNumId w:val="47"/>
  </w:num>
  <w:num w:numId="29">
    <w:abstractNumId w:val="45"/>
  </w:num>
  <w:num w:numId="30">
    <w:abstractNumId w:val="32"/>
  </w:num>
  <w:num w:numId="31">
    <w:abstractNumId w:val="5"/>
  </w:num>
  <w:num w:numId="32">
    <w:abstractNumId w:val="6"/>
  </w:num>
  <w:num w:numId="33">
    <w:abstractNumId w:val="13"/>
  </w:num>
  <w:num w:numId="34">
    <w:abstractNumId w:val="44"/>
  </w:num>
  <w:num w:numId="35">
    <w:abstractNumId w:val="24"/>
  </w:num>
  <w:num w:numId="36">
    <w:abstractNumId w:val="29"/>
  </w:num>
  <w:num w:numId="37">
    <w:abstractNumId w:val="36"/>
  </w:num>
  <w:num w:numId="38">
    <w:abstractNumId w:val="17"/>
  </w:num>
  <w:num w:numId="39">
    <w:abstractNumId w:val="8"/>
  </w:num>
  <w:num w:numId="40">
    <w:abstractNumId w:val="14"/>
  </w:num>
  <w:num w:numId="41">
    <w:abstractNumId w:val="12"/>
  </w:num>
  <w:num w:numId="42">
    <w:abstractNumId w:val="28"/>
  </w:num>
  <w:num w:numId="43">
    <w:abstractNumId w:val="18"/>
  </w:num>
  <w:num w:numId="44">
    <w:abstractNumId w:val="11"/>
  </w:num>
  <w:num w:numId="45">
    <w:abstractNumId w:val="43"/>
  </w:num>
  <w:num w:numId="46">
    <w:abstractNumId w:val="2"/>
  </w:num>
  <w:num w:numId="47">
    <w:abstractNumId w:val="33"/>
  </w:num>
  <w:num w:numId="48">
    <w:abstractNumId w:val="41"/>
  </w:num>
  <w:num w:numId="49">
    <w:abstractNumId w:val="19"/>
  </w:num>
  <w:num w:numId="5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A3"/>
    <w:rsid w:val="001A1B9D"/>
    <w:rsid w:val="001A1C22"/>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99"/>
    <w:rsid w:val="001B4DD5"/>
    <w:rsid w:val="001B51FE"/>
    <w:rsid w:val="001B5847"/>
    <w:rsid w:val="001B5DEB"/>
    <w:rsid w:val="001B61DE"/>
    <w:rsid w:val="001B65A1"/>
    <w:rsid w:val="001B66C2"/>
    <w:rsid w:val="001B674A"/>
    <w:rsid w:val="001B680D"/>
    <w:rsid w:val="001B6982"/>
    <w:rsid w:val="001B6A05"/>
    <w:rsid w:val="001B6B77"/>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185"/>
    <w:rsid w:val="002514DB"/>
    <w:rsid w:val="002514E8"/>
    <w:rsid w:val="00251CFB"/>
    <w:rsid w:val="00252749"/>
    <w:rsid w:val="00252841"/>
    <w:rsid w:val="002529C9"/>
    <w:rsid w:val="00252A43"/>
    <w:rsid w:val="00252B60"/>
    <w:rsid w:val="00252C9A"/>
    <w:rsid w:val="00252D41"/>
    <w:rsid w:val="00252DBC"/>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01E"/>
    <w:rsid w:val="00305234"/>
    <w:rsid w:val="003052C0"/>
    <w:rsid w:val="003055AB"/>
    <w:rsid w:val="003059CE"/>
    <w:rsid w:val="00305BDD"/>
    <w:rsid w:val="00305D86"/>
    <w:rsid w:val="003060A7"/>
    <w:rsid w:val="003061C6"/>
    <w:rsid w:val="00306465"/>
    <w:rsid w:val="0030648A"/>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41C"/>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699C"/>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A56"/>
    <w:rsid w:val="005A3B0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B6D"/>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37C"/>
    <w:rsid w:val="00860524"/>
    <w:rsid w:val="00860860"/>
    <w:rsid w:val="008608BC"/>
    <w:rsid w:val="00860C4C"/>
    <w:rsid w:val="00860C8E"/>
    <w:rsid w:val="00861101"/>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1BA"/>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507"/>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1F2C"/>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A38"/>
    <w:rsid w:val="00A06B04"/>
    <w:rsid w:val="00A06EE2"/>
    <w:rsid w:val="00A0728D"/>
    <w:rsid w:val="00A07416"/>
    <w:rsid w:val="00A0743E"/>
    <w:rsid w:val="00A074CF"/>
    <w:rsid w:val="00A0758F"/>
    <w:rsid w:val="00A07869"/>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F7C"/>
    <w:rsid w:val="00A812CC"/>
    <w:rsid w:val="00A81519"/>
    <w:rsid w:val="00A81662"/>
    <w:rsid w:val="00A817B6"/>
    <w:rsid w:val="00A81C1C"/>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8D2"/>
    <w:rsid w:val="00BA1E06"/>
    <w:rsid w:val="00BA1EFE"/>
    <w:rsid w:val="00BA20E6"/>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4C3B"/>
    <w:rsid w:val="00C14D6F"/>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47F50"/>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55D5"/>
    <w:rsid w:val="00CF5D75"/>
    <w:rsid w:val="00CF62FC"/>
    <w:rsid w:val="00CF634B"/>
    <w:rsid w:val="00CF6A3E"/>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0E"/>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6F"/>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62F1"/>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95C23932-D6FA-4D0D-995C-1B8659802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30945</TotalTime>
  <Pages>5</Pages>
  <Words>2079</Words>
  <Characters>11856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288</cp:revision>
  <cp:lastPrinted>2009-04-22T06:01:00Z</cp:lastPrinted>
  <dcterms:created xsi:type="dcterms:W3CDTF">2023-05-06T02:02:00Z</dcterms:created>
  <dcterms:modified xsi:type="dcterms:W3CDTF">2025-02-07T14:32:00Z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