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242BE8B"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2F0137">
        <w:rPr>
          <w:rFonts w:cs="Arial"/>
          <w:b/>
          <w:sz w:val="24"/>
          <w:lang w:val="en-US" w:eastAsia="zh-CN"/>
        </w:rPr>
        <w:t>4</w:t>
      </w:r>
      <w:r w:rsidRPr="007D4E93">
        <w:rPr>
          <w:rFonts w:cs="Arial"/>
          <w:b/>
          <w:sz w:val="24"/>
          <w:lang w:val="en-US" w:eastAsia="zh-CN"/>
        </w:rPr>
        <w:tab/>
      </w:r>
      <w:r w:rsidR="001A188B" w:rsidRPr="001A188B">
        <w:rPr>
          <w:rFonts w:eastAsia="宋体" w:cs="Arial"/>
          <w:b/>
          <w:sz w:val="24"/>
          <w:lang w:val="en-US" w:eastAsia="zh-CN"/>
        </w:rPr>
        <w:t>R4-2501236</w:t>
      </w:r>
    </w:p>
    <w:p w14:paraId="4C418454" w14:textId="78FE87D2" w:rsidR="00CA2A57" w:rsidRPr="004328A4" w:rsidRDefault="00266C8B" w:rsidP="002C3C7C">
      <w:pPr>
        <w:pStyle w:val="a3"/>
        <w:tabs>
          <w:tab w:val="left" w:pos="2160"/>
        </w:tabs>
        <w:ind w:left="2127" w:hanging="2127"/>
        <w:jc w:val="both"/>
        <w:rPr>
          <w:rFonts w:eastAsia="宋体" w:cs="Arial"/>
          <w:b w:val="0"/>
          <w:bCs/>
          <w:noProof w:val="0"/>
          <w:sz w:val="24"/>
        </w:rPr>
      </w:pPr>
      <w:r w:rsidRPr="00266C8B">
        <w:rPr>
          <w:rFonts w:cs="Arial"/>
          <w:noProof w:val="0"/>
          <w:sz w:val="24"/>
        </w:rPr>
        <w:t>Athens, GR, 17th – 21st February,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97A78D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on low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24E8806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6C8B">
        <w:rPr>
          <w:rFonts w:ascii="Arial" w:eastAsia="宋体" w:hAnsi="Arial"/>
          <w:b/>
          <w:sz w:val="24"/>
          <w:lang w:val="en-US" w:eastAsia="zh-CN"/>
        </w:rPr>
        <w:t>7.8.3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B315DD3" w:rsidR="005B7F51" w:rsidRDefault="00001440" w:rsidP="005B7F51">
      <w:pPr>
        <w:rPr>
          <w:rFonts w:eastAsiaTheme="minorEastAsia"/>
          <w:lang w:val="en-US" w:eastAsia="zh-CN"/>
        </w:rPr>
      </w:pPr>
      <w:r>
        <w:rPr>
          <w:rFonts w:eastAsiaTheme="minorEastAsia"/>
          <w:lang w:val="en-US" w:eastAsia="zh-CN"/>
        </w:rPr>
        <w:t xml:space="preserve">WI on </w:t>
      </w:r>
      <w:r w:rsidRPr="00001440">
        <w:rPr>
          <w:rFonts w:eastAsiaTheme="minorEastAsia"/>
          <w:lang w:val="en-US" w:eastAsia="zh-CN"/>
        </w:rPr>
        <w:t>low band carrier aggregation via switching</w:t>
      </w:r>
      <w:r>
        <w:rPr>
          <w:rFonts w:eastAsiaTheme="minorEastAsia"/>
          <w:lang w:val="en-US" w:eastAsia="zh-CN"/>
        </w:rPr>
        <w:t xml:space="preserve"> is approved in [</w:t>
      </w:r>
      <w:r w:rsidR="00266C8B">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25CA7C0D" w14:textId="77777777" w:rsidR="00001440" w:rsidRPr="00001440" w:rsidRDefault="00001440" w:rsidP="00001440">
            <w:pPr>
              <w:pStyle w:val="3"/>
              <w:numPr>
                <w:ilvl w:val="0"/>
                <w:numId w:val="0"/>
              </w:numPr>
              <w:outlineLvl w:val="2"/>
              <w:rPr>
                <w:color w:val="0000FF"/>
              </w:rPr>
            </w:pPr>
            <w:r w:rsidRPr="00001440">
              <w:rPr>
                <w:color w:val="0000FF"/>
              </w:rPr>
              <w:t>4.1</w:t>
            </w:r>
            <w:r w:rsidRPr="00001440">
              <w:rPr>
                <w:color w:val="0000FF"/>
              </w:rPr>
              <w:tab/>
              <w:t xml:space="preserve">Objective of SI or Core part WI or Testing part WI </w:t>
            </w:r>
          </w:p>
          <w:p w14:paraId="6405BD96" w14:textId="78CD65DA" w:rsidR="00001440" w:rsidRPr="00001440" w:rsidRDefault="00001440" w:rsidP="00001440">
            <w:pPr>
              <w:spacing w:after="0"/>
              <w:rPr>
                <w:bCs/>
              </w:rPr>
            </w:pPr>
            <w:r w:rsidRPr="00001440">
              <w:rPr>
                <w:bCs/>
              </w:rPr>
              <w:t xml:space="preserve">Introduce physical layer procedures and requirements to enable low band carrier aggregation via switching according to the following objectives: </w:t>
            </w:r>
          </w:p>
          <w:p w14:paraId="4B470C8B" w14:textId="77777777" w:rsidR="00001440" w:rsidRPr="00001440" w:rsidRDefault="00001440" w:rsidP="00001440">
            <w:pPr>
              <w:pStyle w:val="B10"/>
              <w:rPr>
                <w:lang w:val="en-US"/>
              </w:rPr>
            </w:pPr>
            <w:r w:rsidRPr="00001440">
              <w:rPr>
                <w:bCs/>
              </w:rPr>
              <w:t>-</w:t>
            </w:r>
            <w:r w:rsidRPr="00001440">
              <w:rPr>
                <w:bCs/>
              </w:rPr>
              <w:tab/>
            </w:r>
            <w:r w:rsidRPr="00001440">
              <w:t>Specify UE requirements, including at least switching gap (if needed), and corresponding physical layer procedures to allow switching between {case 1, case 2} [RAN4, RAN1]</w:t>
            </w:r>
          </w:p>
          <w:p w14:paraId="7FB8FD4B" w14:textId="77777777" w:rsidR="00001440" w:rsidRPr="00001440" w:rsidRDefault="00001440" w:rsidP="00001440">
            <w:pPr>
              <w:pStyle w:val="B2"/>
            </w:pPr>
            <w:r w:rsidRPr="00001440">
              <w:t>-</w:t>
            </w:r>
            <w:r w:rsidRPr="00001440">
              <w:tab/>
              <w:t>Case 1: Tx/Rx on FDD carrier 1 and no Rx on SDL carrier 2</w:t>
            </w:r>
          </w:p>
          <w:p w14:paraId="76DA2D6A" w14:textId="77777777" w:rsidR="00001440" w:rsidRPr="00001440" w:rsidRDefault="00001440" w:rsidP="00001440">
            <w:pPr>
              <w:pStyle w:val="B2"/>
            </w:pPr>
            <w:r w:rsidRPr="00001440">
              <w:t>-</w:t>
            </w:r>
            <w:r w:rsidRPr="00001440">
              <w:tab/>
              <w:t>Case 2: Rx on SDL carrier 2 and no Tx/Rx on FDD carrier 1</w:t>
            </w:r>
          </w:p>
          <w:p w14:paraId="2B0D2F6C" w14:textId="77777777" w:rsidR="00001440" w:rsidRPr="00001440" w:rsidRDefault="00001440" w:rsidP="00001440">
            <w:pPr>
              <w:pStyle w:val="B2"/>
            </w:pPr>
            <w:r w:rsidRPr="00001440">
              <w:t>-</w:t>
            </w:r>
            <w:r w:rsidRPr="00001440">
              <w:tab/>
              <w:t>RAN1 to specify only a semi-static switching pattern based on RRC configuration, liaising with RAN2 and RAN4 as necessary</w:t>
            </w:r>
          </w:p>
          <w:p w14:paraId="33E11C13" w14:textId="77777777" w:rsidR="00001440" w:rsidRPr="00001440" w:rsidRDefault="00001440" w:rsidP="00001440">
            <w:pPr>
              <w:pStyle w:val="B2"/>
            </w:pPr>
            <w:r w:rsidRPr="00001440">
              <w:t>-</w:t>
            </w:r>
            <w:r w:rsidRPr="00001440">
              <w:tab/>
              <w:t>Specify the switching delay and time mask for carrier switching [RAN4]</w:t>
            </w:r>
          </w:p>
          <w:p w14:paraId="5DFED693" w14:textId="77777777" w:rsidR="00001440" w:rsidRPr="00001440" w:rsidRDefault="00001440" w:rsidP="00001440">
            <w:pPr>
              <w:pStyle w:val="B10"/>
            </w:pPr>
            <w:r w:rsidRPr="00001440">
              <w:t>-</w:t>
            </w:r>
            <w:r w:rsidRPr="00001440">
              <w:tab/>
              <w:t>Specify necessary RRM requirements [RAN4]</w:t>
            </w:r>
          </w:p>
          <w:p w14:paraId="147A9ECB" w14:textId="77777777" w:rsidR="00001440" w:rsidRPr="00001440" w:rsidRDefault="00001440" w:rsidP="00001440">
            <w:pPr>
              <w:pStyle w:val="B10"/>
            </w:pPr>
            <w:r w:rsidRPr="00001440">
              <w:t>-</w:t>
            </w:r>
            <w:r w:rsidRPr="00001440">
              <w:tab/>
              <w:t>Define the corresponding UE capabilities [RAN4, RAN2, RAN1]</w:t>
            </w:r>
          </w:p>
          <w:p w14:paraId="3F2A9FF9" w14:textId="77777777" w:rsidR="00001440" w:rsidRPr="00001440" w:rsidRDefault="00001440" w:rsidP="00001440">
            <w:pPr>
              <w:pStyle w:val="B10"/>
            </w:pPr>
            <w:r w:rsidRPr="00001440">
              <w:t>-</w:t>
            </w:r>
            <w:r w:rsidRPr="00001440">
              <w:tab/>
              <w:t>Consider the following deployment constraints:</w:t>
            </w:r>
          </w:p>
          <w:p w14:paraId="6147DF35" w14:textId="77777777" w:rsidR="00001440" w:rsidRPr="00001440" w:rsidRDefault="00001440" w:rsidP="00001440">
            <w:pPr>
              <w:pStyle w:val="B2"/>
            </w:pPr>
            <w:r w:rsidRPr="00001440">
              <w:t>-</w:t>
            </w:r>
            <w:r w:rsidRPr="00001440">
              <w:tab/>
              <w:t>The carrier frequency for all cases is &lt;1 GHz</w:t>
            </w:r>
          </w:p>
          <w:p w14:paraId="1D4AE699" w14:textId="77777777" w:rsidR="00001440" w:rsidRPr="00001440" w:rsidRDefault="00001440" w:rsidP="00001440">
            <w:pPr>
              <w:pStyle w:val="B2"/>
            </w:pPr>
            <w:r w:rsidRPr="00001440">
              <w:t>-</w:t>
            </w:r>
            <w:r w:rsidRPr="00001440">
              <w:tab/>
              <w:t>Co-located and synchronized network deployment for both carriers</w:t>
            </w:r>
          </w:p>
          <w:p w14:paraId="5D7D3619" w14:textId="77777777" w:rsidR="00001440" w:rsidRPr="00001440" w:rsidRDefault="00001440" w:rsidP="00001440">
            <w:pPr>
              <w:pStyle w:val="B2"/>
            </w:pPr>
            <w:r w:rsidRPr="00001440">
              <w:t>-</w:t>
            </w:r>
            <w:r w:rsidRPr="00001440">
              <w:tab/>
              <w:t>Both carriers are in a single TAG</w:t>
            </w:r>
          </w:p>
          <w:p w14:paraId="279157F7" w14:textId="77777777" w:rsidR="00001440" w:rsidRPr="00001440" w:rsidRDefault="00001440" w:rsidP="00001440">
            <w:pPr>
              <w:pStyle w:val="B2"/>
            </w:pPr>
            <w:r w:rsidRPr="00001440">
              <w:t>-</w:t>
            </w:r>
            <w:r w:rsidRPr="00001440">
              <w:tab/>
              <w:t>SCS 15KHz on both carriers</w:t>
            </w:r>
          </w:p>
          <w:p w14:paraId="0DE87460" w14:textId="77777777" w:rsidR="00001440" w:rsidRPr="00001440" w:rsidRDefault="00001440" w:rsidP="00001440">
            <w:pPr>
              <w:pStyle w:val="B10"/>
            </w:pPr>
            <w:r w:rsidRPr="00001440">
              <w:t>Note 1: Specify requirements for the feature with the following example band combination: CA_n5A-n29A in this WI, with additional band combinations to be handled via the basket work item approach</w:t>
            </w:r>
          </w:p>
          <w:p w14:paraId="29C551F4" w14:textId="77777777" w:rsidR="00001440" w:rsidRDefault="00001440" w:rsidP="00001440">
            <w:pPr>
              <w:pStyle w:val="B10"/>
            </w:pPr>
            <w:r w:rsidRPr="00001440">
              <w:t>Note 2: Strive to minimize the RAN1 impact</w:t>
            </w:r>
          </w:p>
          <w:p w14:paraId="3B798FFA" w14:textId="77777777" w:rsidR="00001440" w:rsidRPr="00001440" w:rsidRDefault="00001440" w:rsidP="005B7F51">
            <w:pPr>
              <w:rPr>
                <w:rFonts w:eastAsiaTheme="minorEastAsia"/>
                <w:lang w:eastAsia="zh-CN"/>
              </w:rPr>
            </w:pPr>
          </w:p>
        </w:tc>
      </w:tr>
    </w:tbl>
    <w:p w14:paraId="306904D4" w14:textId="3D9BB72B"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preliminary analysis on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impact perspective.</w:t>
      </w:r>
    </w:p>
    <w:p w14:paraId="687ADD95" w14:textId="77777777" w:rsidR="00754DE9" w:rsidRDefault="00C643FE" w:rsidP="00754DE9">
      <w:pPr>
        <w:pStyle w:val="1"/>
        <w:jc w:val="both"/>
        <w:rPr>
          <w:lang w:val="en-US"/>
        </w:rPr>
      </w:pPr>
      <w:r w:rsidRPr="00C643FE">
        <w:rPr>
          <w:lang w:val="en-US"/>
        </w:rPr>
        <w:t>Discussion</w:t>
      </w:r>
    </w:p>
    <w:p w14:paraId="72D83FAA" w14:textId="1FE94158" w:rsidR="00F27904" w:rsidRDefault="00001440" w:rsidP="001756F6">
      <w:pPr>
        <w:rPr>
          <w:rFonts w:eastAsiaTheme="minorEastAsia"/>
          <w:bCs/>
          <w:lang w:eastAsia="zh-CN"/>
        </w:rPr>
      </w:pPr>
      <w:bookmarkStart w:id="3" w:name="OLE_LINK232"/>
      <w:bookmarkStart w:id="4" w:name="OLE_LINK233"/>
      <w:bookmarkStart w:id="5" w:name="OLE_LINK665"/>
      <w:bookmarkStart w:id="6" w:name="OLE_LINK666"/>
      <w:bookmarkStart w:id="7" w:name="OLE_LINK667"/>
      <w:r>
        <w:rPr>
          <w:rFonts w:eastAsiaTheme="minorEastAsia"/>
          <w:bCs/>
          <w:lang w:eastAsia="zh-CN"/>
        </w:rPr>
        <w:t xml:space="preserve">Operators and interested companies have provided plenty information of the background, motivation and possible solutions </w:t>
      </w:r>
      <w:r w:rsidR="0016485C">
        <w:rPr>
          <w:rFonts w:eastAsiaTheme="minorEastAsia"/>
          <w:bCs/>
          <w:lang w:eastAsia="zh-CN"/>
        </w:rPr>
        <w:t>of</w:t>
      </w:r>
      <w:r>
        <w:rPr>
          <w:rFonts w:eastAsiaTheme="minorEastAsia"/>
          <w:bCs/>
          <w:lang w:eastAsia="zh-CN"/>
        </w:rPr>
        <w:t xml:space="preserve"> low band CA</w:t>
      </w:r>
      <w:r w:rsidR="00266C8B">
        <w:rPr>
          <w:rFonts w:eastAsiaTheme="minorEastAsia"/>
          <w:bCs/>
          <w:lang w:eastAsia="zh-CN"/>
        </w:rPr>
        <w:t xml:space="preserve"> [2]</w:t>
      </w:r>
      <w:r>
        <w:rPr>
          <w:rFonts w:eastAsiaTheme="minorEastAsia"/>
          <w:bCs/>
          <w:lang w:eastAsia="zh-CN"/>
        </w:rPr>
        <w:t>.</w:t>
      </w:r>
      <w:r w:rsidR="008B6312">
        <w:rPr>
          <w:rFonts w:eastAsiaTheme="minorEastAsia"/>
          <w:bCs/>
          <w:lang w:eastAsia="zh-CN"/>
        </w:rPr>
        <w:t xml:space="preserve"> The</w:t>
      </w:r>
      <w:r w:rsidR="00266C8B" w:rsidRPr="00266C8B">
        <w:rPr>
          <w:rFonts w:eastAsiaTheme="minorEastAsia"/>
          <w:bCs/>
          <w:lang w:eastAsia="zh-CN"/>
        </w:rPr>
        <w:t xml:space="preserve"> </w:t>
      </w:r>
      <w:r w:rsidR="00266C8B">
        <w:rPr>
          <w:rFonts w:eastAsiaTheme="minorEastAsia"/>
          <w:bCs/>
          <w:lang w:eastAsia="zh-CN"/>
        </w:rPr>
        <w:t>agreed</w:t>
      </w:r>
      <w:r w:rsidR="008B6312">
        <w:rPr>
          <w:rFonts w:eastAsiaTheme="minorEastAsia"/>
          <w:bCs/>
          <w:lang w:eastAsia="zh-CN"/>
        </w:rPr>
        <w:t xml:space="preserve"> WI</w:t>
      </w:r>
      <w:r w:rsidR="00F27904">
        <w:rPr>
          <w:rFonts w:eastAsiaTheme="minorEastAsia"/>
          <w:bCs/>
          <w:lang w:eastAsia="zh-CN"/>
        </w:rPr>
        <w:t xml:space="preserve"> </w:t>
      </w:r>
      <w:r w:rsidR="00266C8B">
        <w:rPr>
          <w:rFonts w:eastAsiaTheme="minorEastAsia"/>
          <w:bCs/>
          <w:lang w:eastAsia="zh-CN"/>
        </w:rPr>
        <w:t xml:space="preserve">aims </w:t>
      </w:r>
      <w:r w:rsidR="00F27904">
        <w:rPr>
          <w:rFonts w:eastAsiaTheme="minorEastAsia"/>
          <w:bCs/>
          <w:lang w:eastAsia="zh-CN"/>
        </w:rPr>
        <w:t xml:space="preserve">to specify requirements with the example band combination </w:t>
      </w:r>
      <w:r w:rsidR="00F27904">
        <w:t>CA_n5A-n29A where</w:t>
      </w:r>
      <w:r w:rsidR="0016485C">
        <w:t xml:space="preserve"> n29 is SDL band, and n5 is FDD band.</w:t>
      </w:r>
      <w:r w:rsidR="00F27904">
        <w:t xml:space="preserve"> </w:t>
      </w:r>
      <w:r>
        <w:rPr>
          <w:rFonts w:eastAsiaTheme="minorEastAsia"/>
          <w:bCs/>
          <w:lang w:eastAsia="zh-CN"/>
        </w:rPr>
        <w:t xml:space="preserve"> </w:t>
      </w:r>
      <w:r w:rsidR="003E2831">
        <w:rPr>
          <w:rFonts w:eastAsiaTheme="minorEastAsia"/>
          <w:bCs/>
          <w:lang w:eastAsia="zh-CN"/>
        </w:rPr>
        <w:t>The two carriers are collocated and synchronized in a single TAG.</w:t>
      </w:r>
    </w:p>
    <w:p w14:paraId="2E5D3F94" w14:textId="77777777" w:rsidR="00F27904" w:rsidRDefault="00F27904" w:rsidP="00F27904">
      <w:pPr>
        <w:jc w:val="center"/>
        <w:rPr>
          <w:rFonts w:eastAsiaTheme="minorEastAsia"/>
          <w:bCs/>
          <w:lang w:eastAsia="zh-CN"/>
        </w:rPr>
      </w:pPr>
      <w:r>
        <w:rPr>
          <w:noProof/>
        </w:rPr>
        <w:lastRenderedPageBreak/>
        <w:drawing>
          <wp:inline distT="0" distB="0" distL="0" distR="0" wp14:anchorId="2856ED41" wp14:editId="45FF8E4D">
            <wp:extent cx="4104137" cy="6863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044B15D-D66C-4070-AD01-C57997B3AE2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1881" cy="691037"/>
                    </a:xfrm>
                    <a:prstGeom prst="rect">
                      <a:avLst/>
                    </a:prstGeom>
                    <a:noFill/>
                    <a:ln>
                      <a:noFill/>
                    </a:ln>
                  </pic:spPr>
                </pic:pic>
              </a:graphicData>
            </a:graphic>
          </wp:inline>
        </w:drawing>
      </w:r>
    </w:p>
    <w:p w14:paraId="78A7D5E5" w14:textId="77777777" w:rsidR="00CA6A2A" w:rsidRPr="001559BA" w:rsidRDefault="00F27904" w:rsidP="00F27904">
      <w:pPr>
        <w:jc w:val="center"/>
        <w:rPr>
          <w:rFonts w:eastAsiaTheme="minorEastAsia"/>
          <w:bCs/>
          <w:sz w:val="18"/>
          <w:szCs w:val="18"/>
          <w:lang w:eastAsia="zh-CN"/>
        </w:rPr>
      </w:pPr>
      <w:r w:rsidRPr="001559BA">
        <w:rPr>
          <w:rFonts w:eastAsiaTheme="minorEastAsia"/>
          <w:bCs/>
          <w:sz w:val="18"/>
          <w:szCs w:val="18"/>
          <w:lang w:eastAsia="zh-CN"/>
        </w:rPr>
        <w:t>Figure 1. Example scenario (referenced from [</w:t>
      </w:r>
      <w:r w:rsidRPr="001559BA">
        <w:rPr>
          <w:bCs/>
          <w:sz w:val="18"/>
          <w:szCs w:val="18"/>
          <w:lang w:val="en-US" w:eastAsia="zh-CN"/>
        </w:rPr>
        <w:t>RP-242532</w:t>
      </w:r>
      <w:r w:rsidRPr="001559BA">
        <w:rPr>
          <w:rFonts w:eastAsiaTheme="minorEastAsia"/>
          <w:bCs/>
          <w:sz w:val="18"/>
          <w:szCs w:val="18"/>
          <w:lang w:eastAsia="zh-CN"/>
        </w:rPr>
        <w:t>])</w:t>
      </w:r>
      <w:r w:rsidR="00CA6A2A" w:rsidRPr="001559BA">
        <w:rPr>
          <w:rFonts w:eastAsiaTheme="minorEastAsia"/>
          <w:bCs/>
          <w:sz w:val="18"/>
          <w:szCs w:val="18"/>
          <w:lang w:eastAsia="zh-CN"/>
        </w:rPr>
        <w:t xml:space="preserve"> </w:t>
      </w:r>
    </w:p>
    <w:p w14:paraId="46DC449E" w14:textId="0425A2D8" w:rsidR="00F27904" w:rsidRDefault="00CA6A2A" w:rsidP="00CA6A2A">
      <w:pPr>
        <w:rPr>
          <w:rFonts w:eastAsiaTheme="minorEastAsia"/>
          <w:bCs/>
          <w:lang w:eastAsia="zh-CN"/>
        </w:rPr>
      </w:pPr>
      <w:r>
        <w:rPr>
          <w:rFonts w:eastAsiaTheme="minorEastAsia"/>
          <w:bCs/>
          <w:lang w:eastAsia="zh-CN"/>
        </w:rPr>
        <w:t>If a single antenna is implemented to aggregate the</w:t>
      </w:r>
      <w:r w:rsidR="00900159">
        <w:rPr>
          <w:rFonts w:eastAsiaTheme="minorEastAsia"/>
          <w:bCs/>
          <w:lang w:eastAsia="zh-CN"/>
        </w:rPr>
        <w:t xml:space="preserve"> two</w:t>
      </w:r>
      <w:r>
        <w:rPr>
          <w:rFonts w:eastAsiaTheme="minorEastAsia"/>
          <w:bCs/>
          <w:lang w:eastAsia="zh-CN"/>
        </w:rPr>
        <w:t xml:space="preserve"> bands, it is challenge</w:t>
      </w:r>
      <w:r w:rsidR="003E2831">
        <w:rPr>
          <w:rFonts w:eastAsiaTheme="minorEastAsia"/>
          <w:bCs/>
          <w:lang w:eastAsia="zh-CN"/>
        </w:rPr>
        <w:t>d</w:t>
      </w:r>
      <w:r>
        <w:rPr>
          <w:rFonts w:eastAsiaTheme="minorEastAsia"/>
          <w:bCs/>
          <w:lang w:eastAsia="zh-CN"/>
        </w:rPr>
        <w:t xml:space="preserve"> for </w:t>
      </w:r>
      <w:r w:rsidRPr="00CA6A2A">
        <w:rPr>
          <w:rFonts w:eastAsiaTheme="minorEastAsia"/>
          <w:bCs/>
          <w:lang w:eastAsia="zh-CN"/>
        </w:rPr>
        <w:t xml:space="preserve">simultaneous Tx/Rx between the </w:t>
      </w:r>
      <w:proofErr w:type="spellStart"/>
      <w:r w:rsidRPr="00CA6A2A">
        <w:rPr>
          <w:rFonts w:eastAsiaTheme="minorEastAsia"/>
          <w:bCs/>
          <w:lang w:eastAsia="zh-CN"/>
        </w:rPr>
        <w:t>PCell</w:t>
      </w:r>
      <w:proofErr w:type="spellEnd"/>
      <w:r w:rsidRPr="00CA6A2A">
        <w:rPr>
          <w:rFonts w:eastAsiaTheme="minorEastAsia"/>
          <w:bCs/>
          <w:lang w:eastAsia="zh-CN"/>
        </w:rPr>
        <w:t xml:space="preserve"> and the </w:t>
      </w:r>
      <w:proofErr w:type="spellStart"/>
      <w:r w:rsidRPr="00CA6A2A">
        <w:rPr>
          <w:rFonts w:eastAsiaTheme="minorEastAsia"/>
          <w:bCs/>
          <w:lang w:eastAsia="zh-CN"/>
        </w:rPr>
        <w:t>SCell</w:t>
      </w:r>
      <w:proofErr w:type="spellEnd"/>
      <w:r>
        <w:rPr>
          <w:rFonts w:eastAsiaTheme="minorEastAsia"/>
          <w:bCs/>
          <w:lang w:eastAsia="zh-CN"/>
        </w:rPr>
        <w:t xml:space="preserve">. </w:t>
      </w:r>
      <w:proofErr w:type="gramStart"/>
      <w:r w:rsidR="003E2831">
        <w:rPr>
          <w:rFonts w:eastAsiaTheme="minorEastAsia"/>
          <w:bCs/>
          <w:lang w:eastAsia="zh-CN"/>
        </w:rPr>
        <w:t>Therefore</w:t>
      </w:r>
      <w:proofErr w:type="gramEnd"/>
      <w:r w:rsidR="003E2831">
        <w:rPr>
          <w:rFonts w:eastAsiaTheme="minorEastAsia"/>
          <w:bCs/>
          <w:lang w:eastAsia="zh-CN"/>
        </w:rPr>
        <w:t xml:space="preserve"> </w:t>
      </w:r>
      <w:r>
        <w:rPr>
          <w:rFonts w:eastAsiaTheme="minorEastAsia"/>
          <w:bCs/>
          <w:lang w:eastAsia="zh-CN"/>
        </w:rPr>
        <w:t xml:space="preserve">switching </w:t>
      </w:r>
      <w:r w:rsidR="00900159">
        <w:rPr>
          <w:rFonts w:eastAsiaTheme="minorEastAsia"/>
          <w:bCs/>
          <w:lang w:eastAsia="zh-CN"/>
        </w:rPr>
        <w:t xml:space="preserve">between two carriers </w:t>
      </w:r>
      <w:r w:rsidR="001559BA">
        <w:rPr>
          <w:rFonts w:eastAsiaTheme="minorEastAsia"/>
          <w:bCs/>
          <w:lang w:eastAsia="zh-CN"/>
        </w:rPr>
        <w:t>shall be</w:t>
      </w:r>
      <w:r>
        <w:rPr>
          <w:rFonts w:eastAsiaTheme="minorEastAsia"/>
          <w:bCs/>
          <w:lang w:eastAsia="zh-CN"/>
        </w:rPr>
        <w:t xml:space="preserve"> considered</w:t>
      </w:r>
      <w:r w:rsidR="003E2831">
        <w:rPr>
          <w:rFonts w:eastAsiaTheme="minorEastAsia"/>
          <w:bCs/>
          <w:lang w:eastAsia="zh-CN"/>
        </w:rPr>
        <w:t>.</w:t>
      </w:r>
      <w:r w:rsidR="00884D3D" w:rsidRPr="00884D3D">
        <w:rPr>
          <w:rFonts w:eastAsiaTheme="minorEastAsia"/>
          <w:bCs/>
          <w:lang w:eastAsia="zh-CN"/>
        </w:rPr>
        <w:t xml:space="preserve"> </w:t>
      </w:r>
      <w:r w:rsidR="00884D3D">
        <w:rPr>
          <w:rFonts w:eastAsiaTheme="minorEastAsia"/>
          <w:bCs/>
          <w:lang w:eastAsia="zh-CN"/>
        </w:rPr>
        <w:t xml:space="preserve">In our understanding, in this scenario, </w:t>
      </w:r>
      <w:proofErr w:type="spellStart"/>
      <w:r w:rsidR="00884D3D">
        <w:rPr>
          <w:rFonts w:eastAsiaTheme="minorEastAsia"/>
          <w:bCs/>
          <w:lang w:eastAsia="zh-CN"/>
        </w:rPr>
        <w:t>SCell</w:t>
      </w:r>
      <w:proofErr w:type="spellEnd"/>
      <w:r w:rsidR="00884D3D">
        <w:rPr>
          <w:rFonts w:eastAsiaTheme="minorEastAsia"/>
          <w:bCs/>
          <w:lang w:eastAsia="zh-CN"/>
        </w:rPr>
        <w:t xml:space="preserve"> is in activated state, and a semi-static switching pattern has been configured by RRC configuration.</w:t>
      </w:r>
      <w:r w:rsidR="00884D3D">
        <w:rPr>
          <w:rFonts w:eastAsiaTheme="minorEastAsia" w:hint="eastAsia"/>
          <w:bCs/>
          <w:lang w:eastAsia="zh-CN"/>
        </w:rPr>
        <w:t xml:space="preserve"> </w:t>
      </w:r>
      <w:r>
        <w:rPr>
          <w:rFonts w:eastAsiaTheme="minorEastAsia"/>
          <w:bCs/>
          <w:lang w:eastAsia="zh-CN"/>
        </w:rPr>
        <w:t>UE is allowed to switch between case 1 and case 2.</w:t>
      </w:r>
    </w:p>
    <w:p w14:paraId="2434E517" w14:textId="148718C0" w:rsidR="0016485C" w:rsidRPr="0016485C" w:rsidRDefault="0016485C" w:rsidP="0016485C">
      <w:pPr>
        <w:rPr>
          <w:rFonts w:eastAsiaTheme="minorEastAsia"/>
          <w:bCs/>
          <w:lang w:eastAsia="zh-CN"/>
        </w:rPr>
      </w:pPr>
      <w:r w:rsidRPr="0016485C">
        <w:rPr>
          <w:rFonts w:eastAsiaTheme="minorEastAsia"/>
          <w:bCs/>
          <w:lang w:eastAsia="zh-CN"/>
        </w:rPr>
        <w:t>-</w:t>
      </w:r>
      <w:r w:rsidRPr="0016485C">
        <w:rPr>
          <w:rFonts w:eastAsiaTheme="minorEastAsia"/>
          <w:bCs/>
          <w:lang w:eastAsia="zh-CN"/>
        </w:rPr>
        <w:tab/>
        <w:t xml:space="preserve">Case 1: Tx/Rx on FDD carrier and no Rx on SDL carrier </w:t>
      </w:r>
    </w:p>
    <w:p w14:paraId="06E93BDC" w14:textId="153E5D1F" w:rsidR="0016485C" w:rsidRPr="0016485C" w:rsidRDefault="0016485C" w:rsidP="003E2831">
      <w:pPr>
        <w:rPr>
          <w:rFonts w:eastAsiaTheme="minorEastAsia"/>
          <w:bCs/>
          <w:lang w:eastAsia="zh-CN"/>
        </w:rPr>
      </w:pPr>
      <w:r w:rsidRPr="0016485C">
        <w:rPr>
          <w:rFonts w:eastAsiaTheme="minorEastAsia"/>
          <w:bCs/>
          <w:lang w:eastAsia="zh-CN"/>
        </w:rPr>
        <w:t>-</w:t>
      </w:r>
      <w:r w:rsidRPr="0016485C">
        <w:rPr>
          <w:rFonts w:eastAsiaTheme="minorEastAsia"/>
          <w:bCs/>
          <w:lang w:eastAsia="zh-CN"/>
        </w:rPr>
        <w:tab/>
        <w:t xml:space="preserve">Case 2: Rx on SDL carrier and no Tx/Rx on FDD carrier </w:t>
      </w:r>
    </w:p>
    <w:p w14:paraId="51523F74" w14:textId="6DDE02E9" w:rsidR="003E2831" w:rsidRDefault="003E2831" w:rsidP="001756F6">
      <w:pPr>
        <w:rPr>
          <w:rFonts w:eastAsiaTheme="minorEastAsia"/>
          <w:bCs/>
          <w:lang w:eastAsia="zh-CN"/>
        </w:rPr>
      </w:pPr>
      <w:r>
        <w:rPr>
          <w:rFonts w:eastAsiaTheme="minorEastAsia"/>
          <w:bCs/>
          <w:lang w:eastAsia="zh-CN"/>
        </w:rPr>
        <w:t>From RRM requirements perspective, it</w:t>
      </w:r>
      <w:r w:rsidR="001559BA">
        <w:rPr>
          <w:rFonts w:eastAsiaTheme="minorEastAsia"/>
          <w:bCs/>
          <w:lang w:eastAsia="zh-CN"/>
        </w:rPr>
        <w:t xml:space="preserve"> somewhat resembles with </w:t>
      </w:r>
      <w:r w:rsidR="00900159">
        <w:rPr>
          <w:rFonts w:eastAsiaTheme="minorEastAsia"/>
          <w:bCs/>
          <w:lang w:eastAsia="zh-CN"/>
        </w:rPr>
        <w:t xml:space="preserve">the feature of </w:t>
      </w:r>
      <w:r w:rsidR="001559BA">
        <w:rPr>
          <w:rFonts w:eastAsiaTheme="minorEastAsia"/>
          <w:bCs/>
          <w:lang w:eastAsia="zh-CN"/>
        </w:rPr>
        <w:t>TX switching between two carriers</w:t>
      </w:r>
      <w:r w:rsidR="00900159">
        <w:rPr>
          <w:rFonts w:eastAsiaTheme="minorEastAsia"/>
          <w:bCs/>
          <w:lang w:eastAsia="zh-CN"/>
        </w:rPr>
        <w:t xml:space="preserve"> in previous release</w:t>
      </w:r>
      <w:r w:rsidR="001559BA">
        <w:rPr>
          <w:rFonts w:eastAsiaTheme="minorEastAsia"/>
          <w:bCs/>
          <w:lang w:eastAsia="zh-CN"/>
        </w:rPr>
        <w:t xml:space="preserve">. </w:t>
      </w:r>
      <w:r w:rsidR="00900159">
        <w:rPr>
          <w:rFonts w:eastAsiaTheme="minorEastAsia"/>
          <w:bCs/>
          <w:lang w:eastAsia="zh-CN"/>
        </w:rPr>
        <w:t xml:space="preserve">DL interruption requirements shall be specified. Regarding the specific DL interruption length value, more conclusion of switching period from </w:t>
      </w:r>
      <w:r w:rsidR="001559BA">
        <w:rPr>
          <w:rFonts w:eastAsiaTheme="minorEastAsia"/>
          <w:bCs/>
          <w:lang w:eastAsia="zh-CN"/>
        </w:rPr>
        <w:t>RF</w:t>
      </w:r>
      <w:r w:rsidR="00900159">
        <w:rPr>
          <w:rFonts w:eastAsiaTheme="minorEastAsia"/>
          <w:bCs/>
          <w:lang w:eastAsia="zh-CN"/>
        </w:rPr>
        <w:t xml:space="preserve"> are needed.</w:t>
      </w:r>
    </w:p>
    <w:p w14:paraId="73E5C486" w14:textId="73D12286" w:rsidR="001559BA" w:rsidRPr="001559BA" w:rsidRDefault="001559BA" w:rsidP="001756F6">
      <w:pPr>
        <w:rPr>
          <w:rFonts w:eastAsiaTheme="minorEastAsia"/>
          <w:b/>
          <w:lang w:eastAsia="zh-CN"/>
        </w:rPr>
      </w:pPr>
      <w:r w:rsidRPr="001559BA">
        <w:rPr>
          <w:rFonts w:eastAsiaTheme="minorEastAsia" w:hint="eastAsia"/>
          <w:b/>
          <w:lang w:eastAsia="zh-CN"/>
        </w:rPr>
        <w:t>P</w:t>
      </w:r>
      <w:r w:rsidRPr="001559BA">
        <w:rPr>
          <w:rFonts w:eastAsiaTheme="minorEastAsia"/>
          <w:b/>
          <w:lang w:eastAsia="zh-CN"/>
        </w:rPr>
        <w:t>roposal 1: DL interruption requirements</w:t>
      </w:r>
      <w:r w:rsidR="00B34DAF">
        <w:rPr>
          <w:rFonts w:eastAsiaTheme="minorEastAsia"/>
          <w:b/>
          <w:lang w:eastAsia="zh-CN"/>
        </w:rPr>
        <w:t xml:space="preserve"> due to l</w:t>
      </w:r>
      <w:r w:rsidR="00B34DAF" w:rsidRPr="00B34DAF">
        <w:rPr>
          <w:rFonts w:eastAsiaTheme="minorEastAsia"/>
          <w:b/>
          <w:lang w:eastAsia="zh-CN"/>
        </w:rPr>
        <w:t xml:space="preserve">ow band </w:t>
      </w:r>
      <w:r w:rsidR="00B34DAF">
        <w:rPr>
          <w:rFonts w:eastAsiaTheme="minorEastAsia"/>
          <w:b/>
          <w:lang w:eastAsia="zh-CN"/>
        </w:rPr>
        <w:t>CA</w:t>
      </w:r>
      <w:r w:rsidR="00B34DAF" w:rsidRPr="00B34DAF">
        <w:rPr>
          <w:rFonts w:eastAsiaTheme="minorEastAsia"/>
          <w:b/>
          <w:lang w:eastAsia="zh-CN"/>
        </w:rPr>
        <w:t xml:space="preserve"> via switching</w:t>
      </w:r>
      <w:r w:rsidRPr="001559BA">
        <w:rPr>
          <w:rFonts w:eastAsiaTheme="minorEastAsia"/>
          <w:b/>
          <w:lang w:eastAsia="zh-CN"/>
        </w:rPr>
        <w:t xml:space="preserve"> are to be specified in RRM.</w:t>
      </w:r>
      <w:r w:rsidRPr="001559BA">
        <w:rPr>
          <w:rFonts w:eastAsiaTheme="minorEastAsia" w:hint="eastAsia"/>
          <w:b/>
          <w:lang w:eastAsia="zh-CN"/>
        </w:rPr>
        <w:t xml:space="preserve"> </w:t>
      </w:r>
      <w:r w:rsidRPr="001559BA">
        <w:rPr>
          <w:rFonts w:eastAsiaTheme="minorEastAsia"/>
          <w:b/>
          <w:lang w:eastAsia="zh-CN"/>
        </w:rPr>
        <w:t>Detailed interruption length can wait for more progress in RF.</w:t>
      </w:r>
    </w:p>
    <w:bookmarkEnd w:id="3"/>
    <w:bookmarkEnd w:id="4"/>
    <w:bookmarkEnd w:id="5"/>
    <w:bookmarkEnd w:id="6"/>
    <w:bookmarkEnd w:id="7"/>
    <w:p w14:paraId="0C3F8523" w14:textId="03EC7986" w:rsidR="001B0BA7" w:rsidRDefault="001B0BA7" w:rsidP="001B0BA7">
      <w:pPr>
        <w:pStyle w:val="1"/>
        <w:jc w:val="both"/>
        <w:rPr>
          <w:lang w:val="en-US"/>
        </w:rPr>
      </w:pPr>
      <w:r>
        <w:rPr>
          <w:lang w:val="en-US"/>
        </w:rPr>
        <w:t>Conclusions</w:t>
      </w:r>
    </w:p>
    <w:p w14:paraId="7BE33DCB" w14:textId="057CE45D"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preliminary analysis on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impact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 xml:space="preserve">The following proposal </w:t>
      </w:r>
      <w:r>
        <w:rPr>
          <w:rFonts w:eastAsia="宋体"/>
          <w:lang w:eastAsia="zh-CN"/>
        </w:rPr>
        <w:t>is</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2F76F949" w14:textId="23517F94" w:rsidR="00264A39" w:rsidRPr="00900159" w:rsidRDefault="00B34DAF" w:rsidP="00900159">
      <w:pPr>
        <w:rPr>
          <w:rFonts w:eastAsiaTheme="minorEastAsia"/>
          <w:b/>
          <w:lang w:eastAsia="zh-CN"/>
        </w:rPr>
      </w:pPr>
      <w:r w:rsidRPr="001559BA">
        <w:rPr>
          <w:rFonts w:eastAsiaTheme="minorEastAsia" w:hint="eastAsia"/>
          <w:b/>
          <w:lang w:eastAsia="zh-CN"/>
        </w:rPr>
        <w:t>P</w:t>
      </w:r>
      <w:r w:rsidRPr="001559BA">
        <w:rPr>
          <w:rFonts w:eastAsiaTheme="minorEastAsia"/>
          <w:b/>
          <w:lang w:eastAsia="zh-CN"/>
        </w:rPr>
        <w:t>roposal 1: DL interruption requirements</w:t>
      </w:r>
      <w:r>
        <w:rPr>
          <w:rFonts w:eastAsiaTheme="minorEastAsia"/>
          <w:b/>
          <w:lang w:eastAsia="zh-CN"/>
        </w:rPr>
        <w:t xml:space="preserve"> due to l</w:t>
      </w:r>
      <w:r w:rsidRPr="00B34DAF">
        <w:rPr>
          <w:rFonts w:eastAsiaTheme="minorEastAsia"/>
          <w:b/>
          <w:lang w:eastAsia="zh-CN"/>
        </w:rPr>
        <w:t xml:space="preserve">ow band </w:t>
      </w:r>
      <w:r>
        <w:rPr>
          <w:rFonts w:eastAsiaTheme="minorEastAsia"/>
          <w:b/>
          <w:lang w:eastAsia="zh-CN"/>
        </w:rPr>
        <w:t>CA</w:t>
      </w:r>
      <w:r w:rsidRPr="00B34DAF">
        <w:rPr>
          <w:rFonts w:eastAsiaTheme="minorEastAsia"/>
          <w:b/>
          <w:lang w:eastAsia="zh-CN"/>
        </w:rPr>
        <w:t xml:space="preserve"> via switching</w:t>
      </w:r>
      <w:r w:rsidRPr="001559BA">
        <w:rPr>
          <w:rFonts w:eastAsiaTheme="minorEastAsia"/>
          <w:b/>
          <w:lang w:eastAsia="zh-CN"/>
        </w:rPr>
        <w:t xml:space="preserve"> are to be specified in RRM.</w:t>
      </w:r>
      <w:r w:rsidRPr="001559BA">
        <w:rPr>
          <w:rFonts w:eastAsiaTheme="minorEastAsia" w:hint="eastAsia"/>
          <w:b/>
          <w:lang w:eastAsia="zh-CN"/>
        </w:rPr>
        <w:t xml:space="preserve"> </w:t>
      </w:r>
      <w:r w:rsidRPr="001559BA">
        <w:rPr>
          <w:rFonts w:eastAsiaTheme="minorEastAsia"/>
          <w:b/>
          <w:lang w:eastAsia="zh-CN"/>
        </w:rPr>
        <w:t>Detailed interruption length can wait for more progress in RF.</w:t>
      </w:r>
    </w:p>
    <w:p w14:paraId="722BA065" w14:textId="0B8D592C" w:rsidR="00C0754F" w:rsidRDefault="00C0754F" w:rsidP="00B24DEE">
      <w:pPr>
        <w:pStyle w:val="1"/>
        <w:jc w:val="both"/>
        <w:rPr>
          <w:lang w:val="en-US"/>
        </w:rPr>
      </w:pPr>
      <w:r w:rsidRPr="00C0754F">
        <w:rPr>
          <w:lang w:val="en-US"/>
        </w:rPr>
        <w:t>Reference</w:t>
      </w:r>
    </w:p>
    <w:p w14:paraId="5C9F2F98" w14:textId="62F86F38" w:rsidR="00FA05A6" w:rsidRDefault="00E70579" w:rsidP="002707C6">
      <w:pPr>
        <w:pStyle w:val="afe"/>
        <w:numPr>
          <w:ilvl w:val="0"/>
          <w:numId w:val="5"/>
        </w:numPr>
        <w:rPr>
          <w:rFonts w:eastAsia="宋体"/>
          <w:sz w:val="20"/>
          <w:szCs w:val="20"/>
          <w:lang w:val="en-GB" w:eastAsia="zh-CN"/>
        </w:rPr>
      </w:pPr>
      <w:r w:rsidRPr="00E70579">
        <w:rPr>
          <w:rFonts w:eastAsia="宋体"/>
          <w:sz w:val="20"/>
          <w:szCs w:val="20"/>
          <w:lang w:val="en-GB" w:eastAsia="zh-CN"/>
        </w:rPr>
        <w:t>RP-243317</w:t>
      </w:r>
      <w:r w:rsidR="00FA05A6" w:rsidRPr="00BC082D">
        <w:rPr>
          <w:rFonts w:eastAsia="宋体"/>
          <w:sz w:val="20"/>
          <w:szCs w:val="20"/>
          <w:lang w:val="en-GB" w:eastAsia="zh-CN"/>
        </w:rPr>
        <w:t xml:space="preserve">, </w:t>
      </w:r>
      <w:r w:rsidRPr="00E70579">
        <w:rPr>
          <w:rFonts w:eastAsia="宋体"/>
          <w:sz w:val="20"/>
          <w:szCs w:val="20"/>
          <w:lang w:val="en-GB" w:eastAsia="zh-CN"/>
        </w:rPr>
        <w:t>New WID on low band carrier aggregation via switching</w:t>
      </w:r>
    </w:p>
    <w:p w14:paraId="032E912A" w14:textId="202BB6A4" w:rsidR="00A326E3" w:rsidRPr="00E70579" w:rsidRDefault="00E70579" w:rsidP="00EF578E">
      <w:pPr>
        <w:pStyle w:val="afe"/>
        <w:numPr>
          <w:ilvl w:val="0"/>
          <w:numId w:val="5"/>
        </w:numPr>
        <w:rPr>
          <w:rFonts w:eastAsia="宋体"/>
          <w:sz w:val="20"/>
          <w:szCs w:val="20"/>
          <w:lang w:val="en-GB" w:eastAsia="zh-CN"/>
        </w:rPr>
      </w:pPr>
      <w:r w:rsidRPr="00E70579">
        <w:rPr>
          <w:rFonts w:eastAsia="宋体"/>
          <w:sz w:val="20"/>
          <w:szCs w:val="20"/>
          <w:lang w:val="en-GB" w:eastAsia="zh-CN"/>
        </w:rPr>
        <w:t>RP-242532, Motivation for a new work item on low band carrier aggregation via switching in Rel-19</w:t>
      </w:r>
    </w:p>
    <w:sectPr w:rsidR="00A326E3" w:rsidRPr="00E70579"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89013" w14:textId="77777777" w:rsidR="000023AE" w:rsidRDefault="000023AE">
      <w:r>
        <w:separator/>
      </w:r>
    </w:p>
  </w:endnote>
  <w:endnote w:type="continuationSeparator" w:id="0">
    <w:p w14:paraId="6FA846F7" w14:textId="77777777" w:rsidR="000023AE" w:rsidRDefault="0000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75EB1" w14:textId="77777777" w:rsidR="000023AE" w:rsidRDefault="000023AE">
      <w:r>
        <w:separator/>
      </w:r>
    </w:p>
  </w:footnote>
  <w:footnote w:type="continuationSeparator" w:id="0">
    <w:p w14:paraId="173FBE4E" w14:textId="77777777" w:rsidR="000023AE" w:rsidRDefault="000023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BAF3BB1"/>
    <w:multiLevelType w:val="hybridMultilevel"/>
    <w:tmpl w:val="7184589C"/>
    <w:lvl w:ilvl="0" w:tplc="9C8AD0F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1"/>
  </w:num>
  <w:num w:numId="2">
    <w:abstractNumId w:val="19"/>
  </w:num>
  <w:num w:numId="3">
    <w:abstractNumId w:val="22"/>
  </w:num>
  <w:num w:numId="4">
    <w:abstractNumId w:val="5"/>
  </w:num>
  <w:num w:numId="5">
    <w:abstractNumId w:val="9"/>
  </w:num>
  <w:num w:numId="6">
    <w:abstractNumId w:val="1"/>
  </w:num>
  <w:num w:numId="7">
    <w:abstractNumId w:val="16"/>
  </w:num>
  <w:num w:numId="8">
    <w:abstractNumId w:val="10"/>
  </w:num>
  <w:num w:numId="9">
    <w:abstractNumId w:val="14"/>
  </w:num>
  <w:num w:numId="10">
    <w:abstractNumId w:val="20"/>
  </w:num>
  <w:num w:numId="11">
    <w:abstractNumId w:val="15"/>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7"/>
  </w:num>
  <w:num w:numId="19">
    <w:abstractNumId w:val="12"/>
  </w:num>
  <w:num w:numId="20">
    <w:abstractNumId w:val="11"/>
  </w:num>
  <w:num w:numId="21">
    <w:abstractNumId w:val="11"/>
  </w:num>
  <w:num w:numId="22">
    <w:abstractNumId w:val="11"/>
  </w:num>
  <w:num w:numId="23">
    <w:abstractNumId w:val="2"/>
  </w:num>
  <w:num w:numId="24">
    <w:abstractNumId w:val="21"/>
  </w:num>
  <w:num w:numId="25">
    <w:abstractNumId w:val="6"/>
  </w:num>
  <w:num w:numId="26">
    <w:abstractNumId w:val="13"/>
  </w:num>
  <w:num w:numId="27">
    <w:abstractNumId w:val="11"/>
  </w:num>
  <w:num w:numId="28">
    <w:abstractNumId w:val="11"/>
  </w:num>
  <w:num w:numId="29">
    <w:abstractNumId w:val="18"/>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3AE"/>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C3A"/>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3CC5"/>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AB5"/>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B20"/>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9BA"/>
    <w:rsid w:val="001564A7"/>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A01"/>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9D7"/>
    <w:rsid w:val="001F1A26"/>
    <w:rsid w:val="001F1AFB"/>
    <w:rsid w:val="001F1B8B"/>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44F6"/>
    <w:rsid w:val="0029451A"/>
    <w:rsid w:val="002951CC"/>
    <w:rsid w:val="002954D3"/>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466"/>
    <w:rsid w:val="003E24E0"/>
    <w:rsid w:val="003E2831"/>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A8"/>
    <w:rsid w:val="004272DC"/>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62D"/>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304"/>
    <w:rsid w:val="005E1746"/>
    <w:rsid w:val="005E19B4"/>
    <w:rsid w:val="005E19CD"/>
    <w:rsid w:val="005E1A74"/>
    <w:rsid w:val="005E1EE7"/>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A8F"/>
    <w:rsid w:val="00803BB2"/>
    <w:rsid w:val="008040C1"/>
    <w:rsid w:val="00804516"/>
    <w:rsid w:val="0080456E"/>
    <w:rsid w:val="0080488B"/>
    <w:rsid w:val="00805074"/>
    <w:rsid w:val="008051E0"/>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4EC5"/>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12"/>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083"/>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DAF"/>
    <w:rsid w:val="00B554DF"/>
    <w:rsid w:val="00B55B03"/>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ED"/>
    <w:rsid w:val="00CA61E0"/>
    <w:rsid w:val="00CA6567"/>
    <w:rsid w:val="00CA6A11"/>
    <w:rsid w:val="00CA6A2A"/>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854"/>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3A3"/>
    <w:rsid w:val="00EE380A"/>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77E"/>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32B"/>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2E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29"/>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2025-02-07T09:26:00Z</dcterms:created>
  <dcterms:modified xsi:type="dcterms:W3CDTF">2025-02-07T09:26:00Z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