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A1F93E" w14:textId="5D00494F" w:rsidR="009A5D49" w:rsidRPr="002C1339" w:rsidRDefault="00952411" w:rsidP="009A5D49">
      <w:pPr>
        <w:pStyle w:val="Header"/>
        <w:keepLines/>
        <w:tabs>
          <w:tab w:val="right" w:pos="10440"/>
          <w:tab w:val="right" w:pos="13323"/>
        </w:tabs>
        <w:spacing w:before="60" w:after="60"/>
        <w:rPr>
          <w:rFonts w:eastAsia="宋体" w:cs="Arial"/>
          <w:b w:val="0"/>
          <w:sz w:val="24"/>
          <w:szCs w:val="24"/>
          <w:lang w:eastAsia="zh-CN"/>
        </w:rPr>
      </w:pPr>
      <w:r w:rsidRPr="002C1339">
        <w:rPr>
          <w:sz w:val="24"/>
        </w:rPr>
        <w:t>3GPP TSG-RAN WG4 Meeting # 11</w:t>
      </w:r>
      <w:r w:rsidR="002C1339" w:rsidRPr="002C1339">
        <w:rPr>
          <w:sz w:val="24"/>
        </w:rPr>
        <w:t>4</w:t>
      </w:r>
      <w:r w:rsidR="009A5D49" w:rsidRPr="002C1339">
        <w:rPr>
          <w:rFonts w:cs="Arial"/>
          <w:sz w:val="24"/>
          <w:szCs w:val="24"/>
        </w:rPr>
        <w:tab/>
      </w:r>
      <w:r w:rsidR="004B6098" w:rsidRPr="004B6098">
        <w:rPr>
          <w:rFonts w:cs="Arial"/>
          <w:sz w:val="24"/>
          <w:szCs w:val="24"/>
        </w:rPr>
        <w:t>R4-2501222</w:t>
      </w:r>
    </w:p>
    <w:p w14:paraId="2BD5F4A6" w14:textId="77777777" w:rsidR="002C1339" w:rsidRPr="002C1339" w:rsidRDefault="002C1339" w:rsidP="002C1339">
      <w:pPr>
        <w:pStyle w:val="Footer"/>
        <w:jc w:val="left"/>
        <w:rPr>
          <w:rFonts w:cs="Arial"/>
          <w:i w:val="0"/>
          <w:sz w:val="24"/>
          <w:szCs w:val="24"/>
          <w:lang w:eastAsia="zh-CN"/>
        </w:rPr>
      </w:pPr>
      <w:r w:rsidRPr="002C1339">
        <w:rPr>
          <w:rFonts w:cs="Arial"/>
          <w:i w:val="0"/>
          <w:sz w:val="24"/>
          <w:szCs w:val="24"/>
          <w:lang w:eastAsia="zh-CN"/>
        </w:rPr>
        <w:t>Athens, GR, 17th – 21st February, 2025</w:t>
      </w:r>
    </w:p>
    <w:p w14:paraId="12C19EE5" w14:textId="77777777" w:rsidR="00DE64A1" w:rsidRPr="002C1339" w:rsidRDefault="00DE64A1" w:rsidP="001F4680">
      <w:pPr>
        <w:pStyle w:val="Footer"/>
        <w:jc w:val="left"/>
        <w:rPr>
          <w:noProof w:val="0"/>
        </w:rPr>
      </w:pPr>
    </w:p>
    <w:p w14:paraId="7F9FBBE7" w14:textId="776BB218" w:rsidR="00DF0231" w:rsidRPr="00EB27BC" w:rsidRDefault="00DF0231" w:rsidP="00DF0231">
      <w:pPr>
        <w:tabs>
          <w:tab w:val="left" w:pos="1985"/>
        </w:tabs>
        <w:rPr>
          <w:rFonts w:ascii="Arial" w:hAnsi="Arial"/>
          <w:sz w:val="24"/>
          <w:lang w:val="en-US"/>
        </w:rPr>
      </w:pPr>
      <w:r w:rsidRPr="002C1339">
        <w:rPr>
          <w:rFonts w:ascii="Arial" w:hAnsi="Arial"/>
          <w:b/>
          <w:sz w:val="24"/>
          <w:lang w:val="en-US"/>
        </w:rPr>
        <w:t>Agenda item:</w:t>
      </w:r>
      <w:r w:rsidRPr="002C1339">
        <w:rPr>
          <w:rFonts w:ascii="Arial" w:hAnsi="Arial"/>
          <w:sz w:val="24"/>
          <w:lang w:val="en-US"/>
        </w:rPr>
        <w:tab/>
      </w:r>
      <w:r w:rsidR="001B6B11" w:rsidRPr="002C1339">
        <w:rPr>
          <w:rFonts w:ascii="Arial" w:hAnsi="Arial"/>
          <w:sz w:val="24"/>
          <w:lang w:val="en-US"/>
        </w:rPr>
        <w:t>7</w:t>
      </w:r>
      <w:r w:rsidR="00C671ED" w:rsidRPr="002C1339">
        <w:rPr>
          <w:rFonts w:ascii="Arial" w:hAnsi="Arial"/>
          <w:sz w:val="24"/>
          <w:lang w:val="en-US"/>
        </w:rPr>
        <w:t>.</w:t>
      </w:r>
      <w:r w:rsidR="002C1339" w:rsidRPr="002C1339">
        <w:rPr>
          <w:rFonts w:ascii="Arial" w:hAnsi="Arial"/>
          <w:sz w:val="24"/>
          <w:lang w:val="en-US"/>
        </w:rPr>
        <w:t>22</w:t>
      </w:r>
      <w:r w:rsidR="00542EBB" w:rsidRPr="002C1339">
        <w:rPr>
          <w:rFonts w:ascii="Arial" w:hAnsi="Arial"/>
          <w:sz w:val="24"/>
          <w:lang w:val="en-US"/>
        </w:rPr>
        <w:t>.3</w:t>
      </w:r>
      <w:r w:rsidR="00EB27BC" w:rsidRPr="002C1339">
        <w:rPr>
          <w:rFonts w:ascii="Arial" w:hAnsi="Arial"/>
          <w:sz w:val="24"/>
          <w:lang w:val="en-US"/>
        </w:rPr>
        <w:t>.1</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533628BC" w14:textId="09811398" w:rsidR="007669B9" w:rsidRPr="002D2977" w:rsidRDefault="00DF0231" w:rsidP="007669B9">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EB27BC" w:rsidRPr="00EB27BC">
        <w:rPr>
          <w:rFonts w:ascii="Arial" w:hAnsi="Arial"/>
          <w:sz w:val="24"/>
          <w:lang w:val="en-US"/>
        </w:rPr>
        <w:t>Discussion on RRM impact for Rel-19 MIMO on UE initiated B</w:t>
      </w:r>
      <w:r w:rsidR="00554454">
        <w:rPr>
          <w:rFonts w:ascii="Arial" w:hAnsi="Arial"/>
          <w:sz w:val="24"/>
          <w:lang w:val="en-US"/>
        </w:rPr>
        <w:t>M</w:t>
      </w:r>
    </w:p>
    <w:p w14:paraId="070E8FE9" w14:textId="1AD75DC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246A8B8F" w14:textId="4CD4039C" w:rsidR="00FE157E" w:rsidRDefault="00FE157E" w:rsidP="00622EBC">
      <w:pPr>
        <w:rPr>
          <w:rFonts w:eastAsiaTheme="minorEastAsia"/>
          <w:lang w:val="en-US" w:eastAsia="zh-CN"/>
        </w:rPr>
      </w:pPr>
      <w:bookmarkStart w:id="0" w:name="_Hlk131426020"/>
      <w:r>
        <w:rPr>
          <w:rFonts w:eastAsiaTheme="minorEastAsia"/>
          <w:lang w:val="en-US" w:eastAsia="zh-CN"/>
        </w:rPr>
        <w:t>The</w:t>
      </w:r>
      <w:r w:rsidR="00EB3AEA">
        <w:rPr>
          <w:rFonts w:eastAsiaTheme="minorEastAsia"/>
          <w:lang w:val="en-US" w:eastAsia="zh-CN"/>
        </w:rPr>
        <w:t xml:space="preserve"> Rel-19 </w:t>
      </w:r>
      <w:r w:rsidR="00542EBB">
        <w:rPr>
          <w:rFonts w:eastAsiaTheme="minorEastAsia"/>
          <w:lang w:val="en-US" w:eastAsia="zh-CN"/>
        </w:rPr>
        <w:t>MIMO</w:t>
      </w:r>
      <w:r>
        <w:rPr>
          <w:rFonts w:eastAsiaTheme="minorEastAsia"/>
          <w:lang w:val="en-US" w:eastAsia="zh-CN"/>
        </w:rPr>
        <w:t xml:space="preserve"> WI is approved in [1] and further updated in [2]</w:t>
      </w:r>
      <w:r w:rsidR="00EB3AEA">
        <w:rPr>
          <w:rFonts w:eastAsiaTheme="minorEastAsia"/>
          <w:lang w:val="en-US" w:eastAsia="zh-CN"/>
        </w:rPr>
        <w:t xml:space="preserve">, </w:t>
      </w:r>
      <w:r>
        <w:rPr>
          <w:rFonts w:eastAsiaTheme="minorEastAsia"/>
          <w:lang w:val="en-US" w:eastAsia="zh-CN"/>
        </w:rPr>
        <w:t>RAN4 has initiate</w:t>
      </w:r>
      <w:r w:rsidR="00467DE9">
        <w:rPr>
          <w:rFonts w:eastAsiaTheme="minorEastAsia"/>
          <w:lang w:val="en-US" w:eastAsia="zh-CN"/>
        </w:rPr>
        <w:t>d</w:t>
      </w:r>
      <w:r>
        <w:rPr>
          <w:rFonts w:eastAsiaTheme="minorEastAsia"/>
          <w:lang w:val="en-US" w:eastAsia="zh-CN"/>
        </w:rPr>
        <w:t xml:space="preserve"> the discussion in </w:t>
      </w:r>
      <w:r w:rsidR="00467DE9">
        <w:rPr>
          <w:rFonts w:eastAsiaTheme="minorEastAsia"/>
          <w:lang w:val="en-US" w:eastAsia="zh-CN"/>
        </w:rPr>
        <w:t>previous meeting</w:t>
      </w:r>
      <w:r w:rsidR="00EB3AEA">
        <w:rPr>
          <w:rFonts w:eastAsiaTheme="minorEastAsia"/>
          <w:lang w:val="en-US" w:eastAsia="zh-CN"/>
        </w:rPr>
        <w:t>.</w:t>
      </w:r>
      <w:r w:rsidR="007669B9">
        <w:rPr>
          <w:rFonts w:eastAsiaTheme="minorEastAsia"/>
          <w:lang w:val="en-US" w:eastAsia="zh-CN"/>
        </w:rPr>
        <w:t xml:space="preserve"> In this contribution, we </w:t>
      </w:r>
      <w:r>
        <w:rPr>
          <w:rFonts w:eastAsiaTheme="minorEastAsia"/>
          <w:lang w:val="en-US" w:eastAsia="zh-CN"/>
        </w:rPr>
        <w:t xml:space="preserve">further </w:t>
      </w:r>
      <w:r w:rsidR="007669B9">
        <w:rPr>
          <w:rFonts w:eastAsiaTheme="minorEastAsia"/>
          <w:lang w:val="en-US" w:eastAsia="zh-CN"/>
        </w:rPr>
        <w:t xml:space="preserve">provide our views </w:t>
      </w:r>
      <w:r w:rsidR="00467DE9">
        <w:rPr>
          <w:rFonts w:eastAsiaTheme="minorEastAsia"/>
          <w:lang w:val="en-US" w:eastAsia="zh-CN"/>
        </w:rPr>
        <w:t>on the objective on UE initiated BM.</w:t>
      </w:r>
    </w:p>
    <w:bookmarkEnd w:id="0"/>
    <w:p w14:paraId="2EBB39AE" w14:textId="0555C125" w:rsidR="00DF0231" w:rsidRDefault="00DF0231" w:rsidP="00DF0231">
      <w:pPr>
        <w:pStyle w:val="Heading1"/>
        <w:numPr>
          <w:ilvl w:val="0"/>
          <w:numId w:val="1"/>
        </w:numPr>
        <w:rPr>
          <w:lang w:val="en-US"/>
        </w:rPr>
      </w:pPr>
      <w:r w:rsidRPr="002D2977">
        <w:rPr>
          <w:lang w:val="en-US"/>
        </w:rPr>
        <w:t>Discussion</w:t>
      </w:r>
    </w:p>
    <w:p w14:paraId="7D8F07BA" w14:textId="43197166" w:rsidR="00EE486E" w:rsidRDefault="001B6B11" w:rsidP="00EE486E">
      <w:pPr>
        <w:rPr>
          <w:lang w:eastAsia="zh-CN"/>
        </w:rPr>
      </w:pPr>
      <w:r>
        <w:rPr>
          <w:lang w:eastAsia="zh-CN"/>
        </w:rPr>
        <w:t>Based on the discussion in last meeting, the agreements reached are summarized as follows</w:t>
      </w:r>
      <w:r w:rsidR="00467DE9">
        <w:rPr>
          <w:lang w:eastAsia="zh-CN"/>
        </w:rPr>
        <w:t xml:space="preserve"> [3]</w:t>
      </w:r>
      <w:r>
        <w:rPr>
          <w:lang w:eastAsia="zh-CN"/>
        </w:rPr>
        <w:t>:</w:t>
      </w:r>
    </w:p>
    <w:tbl>
      <w:tblPr>
        <w:tblStyle w:val="TableGrid"/>
        <w:tblW w:w="0" w:type="auto"/>
        <w:tblLook w:val="04A0" w:firstRow="1" w:lastRow="0" w:firstColumn="1" w:lastColumn="0" w:noHBand="0" w:noVBand="1"/>
      </w:tblPr>
      <w:tblGrid>
        <w:gridCol w:w="9562"/>
      </w:tblGrid>
      <w:tr w:rsidR="001B6B11" w14:paraId="18EE93F4" w14:textId="77777777" w:rsidTr="001B6B11">
        <w:tc>
          <w:tcPr>
            <w:tcW w:w="9562" w:type="dxa"/>
          </w:tcPr>
          <w:p w14:paraId="710B19FA" w14:textId="77777777" w:rsidR="00467DE9" w:rsidRPr="00A43680" w:rsidRDefault="00467DE9" w:rsidP="00467DE9">
            <w:pPr>
              <w:rPr>
                <w:rFonts w:eastAsiaTheme="minorEastAsia"/>
                <w:b/>
                <w:u w:val="single"/>
                <w:lang w:eastAsia="zh-CN"/>
              </w:rPr>
            </w:pPr>
            <w:r w:rsidRPr="00A43680">
              <w:rPr>
                <w:b/>
                <w:u w:val="single"/>
                <w:lang w:eastAsia="ko-KR"/>
              </w:rPr>
              <w:t xml:space="preserve">Issue 1-1: How to define </w:t>
            </w:r>
            <w:r w:rsidRPr="00A43680">
              <w:rPr>
                <w:rFonts w:eastAsiaTheme="minorEastAsia"/>
                <w:b/>
                <w:u w:val="single"/>
                <w:lang w:eastAsia="zh-CN"/>
              </w:rPr>
              <w:t>Event triggered measurement reporting delay?</w:t>
            </w:r>
          </w:p>
          <w:p w14:paraId="51F0873A" w14:textId="77777777" w:rsidR="00467DE9" w:rsidRPr="00A43680" w:rsidRDefault="00467DE9" w:rsidP="00467DE9">
            <w:pPr>
              <w:rPr>
                <w:rFonts w:eastAsiaTheme="minorEastAsia"/>
                <w:b/>
                <w:u w:val="single"/>
                <w:lang w:eastAsia="zh-CN"/>
              </w:rPr>
            </w:pPr>
            <w:r w:rsidRPr="00A43680">
              <w:rPr>
                <w:b/>
                <w:lang w:eastAsia="zh-CN"/>
              </w:rPr>
              <w:t>&lt; Agreement&gt;</w:t>
            </w:r>
          </w:p>
          <w:p w14:paraId="13809C35" w14:textId="77777777" w:rsidR="00467DE9" w:rsidRPr="00A43680" w:rsidRDefault="00467DE9" w:rsidP="00467DE9">
            <w:pPr>
              <w:pStyle w:val="B1"/>
              <w:numPr>
                <w:ilvl w:val="0"/>
                <w:numId w:val="4"/>
              </w:numPr>
              <w:overflowPunct w:val="0"/>
              <w:autoSpaceDE w:val="0"/>
              <w:autoSpaceDN w:val="0"/>
              <w:adjustRightInd w:val="0"/>
              <w:textAlignment w:val="baseline"/>
              <w:rPr>
                <w:szCs w:val="24"/>
                <w:lang w:eastAsia="zh-CN"/>
              </w:rPr>
            </w:pPr>
            <w:r w:rsidRPr="00A43680">
              <w:rPr>
                <w:rFonts w:eastAsia="宋体" w:hint="eastAsia"/>
                <w:szCs w:val="24"/>
                <w:lang w:eastAsia="zh-CN"/>
              </w:rPr>
              <w:t>S</w:t>
            </w:r>
            <w:r w:rsidRPr="00A43680">
              <w:rPr>
                <w:rFonts w:eastAsia="宋体"/>
                <w:szCs w:val="24"/>
                <w:lang w:eastAsia="zh-CN"/>
              </w:rPr>
              <w:t>tart</w:t>
            </w:r>
            <w:r w:rsidRPr="00A43680">
              <w:rPr>
                <w:szCs w:val="24"/>
                <w:lang w:eastAsia="zh-CN"/>
              </w:rPr>
              <w:t xml:space="preserve"> point of Event triggered measurement reporting delay: reuse the same definition in L3 event trigger report which is the event is met over the air.</w:t>
            </w:r>
          </w:p>
          <w:p w14:paraId="47F55274" w14:textId="77777777" w:rsidR="00467DE9" w:rsidRPr="00A43680" w:rsidRDefault="00467DE9" w:rsidP="00467DE9">
            <w:pPr>
              <w:pStyle w:val="B1"/>
              <w:numPr>
                <w:ilvl w:val="0"/>
                <w:numId w:val="4"/>
              </w:numPr>
              <w:overflowPunct w:val="0"/>
              <w:autoSpaceDE w:val="0"/>
              <w:autoSpaceDN w:val="0"/>
              <w:adjustRightInd w:val="0"/>
              <w:textAlignment w:val="baseline"/>
            </w:pPr>
            <w:r w:rsidRPr="00A43680">
              <w:rPr>
                <w:rFonts w:hint="eastAsia"/>
                <w:lang w:eastAsia="zh-CN"/>
              </w:rPr>
              <w:t>E</w:t>
            </w:r>
            <w:r w:rsidRPr="00A43680">
              <w:rPr>
                <w:lang w:eastAsia="zh-CN"/>
              </w:rPr>
              <w:t>nding</w:t>
            </w:r>
            <w:r w:rsidRPr="00A43680">
              <w:rPr>
                <w:rFonts w:eastAsia="等线"/>
                <w:szCs w:val="21"/>
              </w:rPr>
              <w:t xml:space="preserve"> point </w:t>
            </w:r>
            <w:r w:rsidRPr="00A43680">
              <w:rPr>
                <w:szCs w:val="24"/>
                <w:lang w:eastAsia="zh-CN"/>
              </w:rPr>
              <w:t>is</w:t>
            </w:r>
            <w:r w:rsidRPr="00A43680">
              <w:rPr>
                <w:rFonts w:eastAsia="等线"/>
                <w:szCs w:val="21"/>
              </w:rPr>
              <w:t xml:space="preserve"> the </w:t>
            </w:r>
            <w:r w:rsidRPr="00A43680">
              <w:t>point when the UE transmits a first PUCCH triggered by the event.</w:t>
            </w:r>
          </w:p>
          <w:p w14:paraId="296904A2" w14:textId="77777777" w:rsidR="00467DE9" w:rsidRPr="00A43680" w:rsidRDefault="00467DE9" w:rsidP="00467DE9">
            <w:pPr>
              <w:rPr>
                <w:rFonts w:eastAsiaTheme="minorEastAsia"/>
                <w:b/>
                <w:lang w:eastAsia="zh-CN"/>
              </w:rPr>
            </w:pPr>
          </w:p>
          <w:p w14:paraId="3CE3822F" w14:textId="77777777" w:rsidR="00467DE9" w:rsidRPr="00A43680" w:rsidRDefault="00467DE9" w:rsidP="00467DE9">
            <w:pPr>
              <w:snapToGrid w:val="0"/>
              <w:spacing w:after="120"/>
              <w:rPr>
                <w:rFonts w:eastAsiaTheme="minorEastAsia"/>
                <w:b/>
                <w:sz w:val="21"/>
                <w:szCs w:val="21"/>
                <w:u w:val="single"/>
                <w:lang w:eastAsia="zh-CN"/>
              </w:rPr>
            </w:pPr>
            <w:r w:rsidRPr="00A43680">
              <w:rPr>
                <w:rFonts w:eastAsiaTheme="minorEastAsia"/>
                <w:b/>
                <w:sz w:val="21"/>
                <w:szCs w:val="21"/>
                <w:u w:val="single"/>
                <w:lang w:eastAsia="zh-CN"/>
              </w:rPr>
              <w:t>Issue 1-2: How to define measurement period (evaluation time / measurement time) in Event triggered measurement reporting delay?</w:t>
            </w:r>
          </w:p>
          <w:p w14:paraId="7F061BEA" w14:textId="77777777" w:rsidR="00467DE9" w:rsidRPr="00A43680" w:rsidRDefault="00467DE9" w:rsidP="00467DE9">
            <w:pPr>
              <w:rPr>
                <w:rFonts w:eastAsiaTheme="minorEastAsia"/>
                <w:b/>
                <w:lang w:eastAsia="zh-CN"/>
              </w:rPr>
            </w:pPr>
            <w:r w:rsidRPr="00A43680">
              <w:rPr>
                <w:b/>
                <w:lang w:eastAsia="zh-CN"/>
              </w:rPr>
              <w:t>&lt; Agreement&gt;</w:t>
            </w:r>
          </w:p>
          <w:p w14:paraId="2869CDDB" w14:textId="77777777" w:rsidR="00467DE9" w:rsidRPr="00A43680" w:rsidRDefault="00467DE9" w:rsidP="00467DE9">
            <w:pPr>
              <w:snapToGrid w:val="0"/>
              <w:spacing w:after="120"/>
              <w:rPr>
                <w:lang w:eastAsia="zh-CN"/>
              </w:rPr>
            </w:pPr>
            <w:r w:rsidRPr="00A43680">
              <w:rPr>
                <w:lang w:eastAsia="zh-CN"/>
              </w:rPr>
              <w:t>A</w:t>
            </w:r>
            <w:r w:rsidRPr="00A43680">
              <w:rPr>
                <w:rFonts w:hint="eastAsia"/>
                <w:lang w:eastAsia="zh-CN"/>
              </w:rPr>
              <w:t>gree</w:t>
            </w:r>
            <w:r w:rsidRPr="00A43680">
              <w:rPr>
                <w:lang w:eastAsia="zh-CN"/>
              </w:rPr>
              <w:t>ment: For specifying the RAN4 delay requirement for event 2</w:t>
            </w:r>
          </w:p>
          <w:p w14:paraId="7E0B091F" w14:textId="77777777" w:rsidR="00467DE9" w:rsidRPr="00A43680" w:rsidRDefault="00467DE9" w:rsidP="00467DE9">
            <w:pPr>
              <w:pStyle w:val="ListParagraph"/>
              <w:numPr>
                <w:ilvl w:val="0"/>
                <w:numId w:val="7"/>
              </w:numPr>
              <w:snapToGrid w:val="0"/>
              <w:spacing w:after="120"/>
              <w:ind w:firstLineChars="0"/>
            </w:pPr>
            <w:r w:rsidRPr="00A43680">
              <w:rPr>
                <w:rFonts w:hint="eastAsia"/>
              </w:rPr>
              <w:t>M</w:t>
            </w:r>
            <w:r w:rsidRPr="00A43680">
              <w:t>easure both the current beam and new beam after the starting point, FFS the details.</w:t>
            </w:r>
          </w:p>
          <w:p w14:paraId="0869DDCE" w14:textId="77777777" w:rsidR="00467DE9" w:rsidRPr="00A43680" w:rsidRDefault="00467DE9" w:rsidP="00467DE9">
            <w:pPr>
              <w:pStyle w:val="ListParagraph"/>
              <w:numPr>
                <w:ilvl w:val="0"/>
                <w:numId w:val="7"/>
              </w:numPr>
              <w:snapToGrid w:val="0"/>
              <w:spacing w:after="120"/>
              <w:ind w:firstLineChars="0"/>
              <w:rPr>
                <w:rFonts w:eastAsiaTheme="minorEastAsia"/>
                <w:b/>
                <w:lang w:eastAsia="zh-CN"/>
              </w:rPr>
            </w:pPr>
            <w:r w:rsidRPr="00A43680">
              <w:t>Note: this does not imply to define the delay requirement based on the sum of the current beam measurement period and new beam measurement period, which is pending on further RAN1 discussion.</w:t>
            </w:r>
          </w:p>
          <w:p w14:paraId="606EDEE8" w14:textId="77777777" w:rsidR="00467DE9" w:rsidRPr="00A43680" w:rsidRDefault="00467DE9" w:rsidP="00467DE9">
            <w:pPr>
              <w:pStyle w:val="ListParagraph"/>
              <w:numPr>
                <w:ilvl w:val="0"/>
                <w:numId w:val="7"/>
              </w:numPr>
              <w:snapToGrid w:val="0"/>
              <w:spacing w:after="120"/>
              <w:ind w:firstLineChars="0"/>
            </w:pPr>
            <w:r w:rsidRPr="00A43680">
              <w:t xml:space="preserve">Start the RAN4 RRM discussion for FR2. </w:t>
            </w:r>
          </w:p>
          <w:p w14:paraId="186A5788" w14:textId="77777777" w:rsidR="00467DE9" w:rsidRPr="00A43680" w:rsidRDefault="00467DE9" w:rsidP="00467DE9">
            <w:pPr>
              <w:pStyle w:val="ListParagraph"/>
              <w:numPr>
                <w:ilvl w:val="0"/>
                <w:numId w:val="7"/>
              </w:numPr>
              <w:snapToGrid w:val="0"/>
              <w:spacing w:after="120"/>
              <w:ind w:firstLineChars="0"/>
            </w:pPr>
            <w:r w:rsidRPr="00A43680">
              <w:t>Send LS to RAN1 to ask whether FR1 is covered as well. FFS the exact wording in the LS.</w:t>
            </w:r>
          </w:p>
          <w:p w14:paraId="42ACA970" w14:textId="77777777" w:rsidR="00467DE9" w:rsidRPr="00A43680" w:rsidRDefault="00467DE9" w:rsidP="00467DE9">
            <w:pPr>
              <w:snapToGrid w:val="0"/>
              <w:spacing w:after="120"/>
              <w:rPr>
                <w:rFonts w:eastAsiaTheme="minorEastAsia"/>
                <w:b/>
                <w:lang w:eastAsia="zh-CN"/>
              </w:rPr>
            </w:pPr>
          </w:p>
          <w:p w14:paraId="74ED0DE4" w14:textId="77777777" w:rsidR="00467DE9" w:rsidRPr="00A43680" w:rsidRDefault="00467DE9" w:rsidP="00467DE9">
            <w:pPr>
              <w:spacing w:after="120"/>
              <w:rPr>
                <w:rFonts w:eastAsiaTheme="minorEastAsia"/>
                <w:b/>
                <w:u w:val="single"/>
                <w:lang w:eastAsia="zh-CN"/>
              </w:rPr>
            </w:pPr>
            <w:r w:rsidRPr="00A43680">
              <w:rPr>
                <w:rFonts w:eastAsiaTheme="minorEastAsia"/>
                <w:b/>
                <w:u w:val="single"/>
                <w:lang w:eastAsia="zh-CN"/>
              </w:rPr>
              <w:t xml:space="preserve">Issue 1-3: Whether RAN4 to specify requirements for case 1 or cover both case1 and case2? </w:t>
            </w:r>
          </w:p>
          <w:p w14:paraId="453AECB9" w14:textId="77777777" w:rsidR="00467DE9" w:rsidRPr="00A43680" w:rsidRDefault="00467DE9" w:rsidP="00467DE9">
            <w:pPr>
              <w:spacing w:after="1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1: no time window based</w:t>
            </w:r>
          </w:p>
          <w:p w14:paraId="009849A8" w14:textId="77777777" w:rsidR="00467DE9" w:rsidRPr="00A43680" w:rsidRDefault="00467DE9" w:rsidP="00467DE9">
            <w:pPr>
              <w:snapToGrid w:val="0"/>
              <w:spacing w:after="120"/>
              <w:rPr>
                <w:rFonts w:eastAsiaTheme="minorEastAsia"/>
                <w:b/>
                <w:u w:val="single"/>
                <w:lang w:eastAsia="zh-CN"/>
              </w:rPr>
            </w:pPr>
            <w:r w:rsidRPr="00A43680">
              <w:rPr>
                <w:rFonts w:eastAsiaTheme="minorEastAsia" w:hint="eastAsia"/>
                <w:b/>
                <w:u w:val="single"/>
                <w:lang w:eastAsia="zh-CN"/>
              </w:rPr>
              <w:t>C</w:t>
            </w:r>
            <w:r w:rsidRPr="00A43680">
              <w:rPr>
                <w:rFonts w:eastAsiaTheme="minorEastAsia"/>
                <w:b/>
                <w:u w:val="single"/>
                <w:lang w:eastAsia="zh-CN"/>
              </w:rPr>
              <w:t>ase 2: with time window based, M is configurable</w:t>
            </w:r>
          </w:p>
          <w:p w14:paraId="6D4E5A57" w14:textId="77777777" w:rsidR="00467DE9" w:rsidRPr="00A43680" w:rsidRDefault="00467DE9" w:rsidP="00467DE9">
            <w:pPr>
              <w:rPr>
                <w:rFonts w:eastAsiaTheme="minorEastAsia"/>
                <w:b/>
                <w:lang w:eastAsia="zh-CN"/>
              </w:rPr>
            </w:pPr>
            <w:r w:rsidRPr="00A43680">
              <w:rPr>
                <w:b/>
                <w:lang w:eastAsia="zh-CN"/>
              </w:rPr>
              <w:t>&lt; Agreement&gt;</w:t>
            </w:r>
          </w:p>
          <w:p w14:paraId="71ECB12B" w14:textId="77777777" w:rsidR="00467DE9" w:rsidRPr="00A43680" w:rsidRDefault="00467DE9" w:rsidP="00467DE9">
            <w:pPr>
              <w:snapToGrid w:val="0"/>
              <w:spacing w:after="120"/>
              <w:rPr>
                <w:sz w:val="21"/>
                <w:lang w:eastAsia="zh-CN"/>
              </w:rPr>
            </w:pPr>
            <w:r w:rsidRPr="00A43680">
              <w:rPr>
                <w:rFonts w:hint="eastAsia"/>
                <w:sz w:val="21"/>
                <w:lang w:eastAsia="zh-CN"/>
              </w:rPr>
              <w:t>A</w:t>
            </w:r>
            <w:r w:rsidRPr="00A43680">
              <w:rPr>
                <w:sz w:val="21"/>
                <w:lang w:eastAsia="zh-CN"/>
              </w:rPr>
              <w:t>greement:</w:t>
            </w:r>
          </w:p>
          <w:p w14:paraId="2055A3DA" w14:textId="77777777" w:rsidR="00467DE9" w:rsidRPr="00A43680" w:rsidRDefault="00467DE9" w:rsidP="00467DE9">
            <w:pPr>
              <w:snapToGrid w:val="0"/>
              <w:spacing w:after="120"/>
              <w:rPr>
                <w:sz w:val="21"/>
                <w:lang w:eastAsia="zh-CN"/>
              </w:rPr>
            </w:pPr>
            <w:r w:rsidRPr="00A43680">
              <w:rPr>
                <w:sz w:val="21"/>
                <w:lang w:eastAsia="zh-CN"/>
              </w:rPr>
              <w:t>It is RAN4 common understanding that no additional filtering applies for case 2 compared to case 1, if RAN4 will define requirement for case 2.</w:t>
            </w:r>
          </w:p>
          <w:p w14:paraId="356FB138" w14:textId="03B5D077" w:rsidR="001B6B11" w:rsidRPr="001B6B11" w:rsidRDefault="001B6B11" w:rsidP="00467DE9">
            <w:pPr>
              <w:pStyle w:val="B1"/>
              <w:overflowPunct w:val="0"/>
              <w:autoSpaceDE w:val="0"/>
              <w:autoSpaceDN w:val="0"/>
              <w:adjustRightInd w:val="0"/>
              <w:ind w:left="0" w:firstLine="0"/>
              <w:textAlignment w:val="baseline"/>
              <w:rPr>
                <w:b/>
                <w:u w:val="single"/>
                <w:lang w:eastAsia="ko-KR"/>
              </w:rPr>
            </w:pPr>
          </w:p>
        </w:tc>
      </w:tr>
    </w:tbl>
    <w:p w14:paraId="4ACA2758" w14:textId="47DF649C" w:rsidR="001B6B11" w:rsidRPr="007C4A19" w:rsidRDefault="001B6B11" w:rsidP="00EE486E">
      <w:pPr>
        <w:rPr>
          <w:lang w:eastAsia="zh-CN"/>
        </w:rPr>
      </w:pPr>
      <w:r>
        <w:rPr>
          <w:lang w:eastAsia="zh-CN"/>
        </w:rPr>
        <w:t xml:space="preserve"> </w:t>
      </w:r>
    </w:p>
    <w:p w14:paraId="591C19E3" w14:textId="3B0406B6" w:rsidR="00B86595" w:rsidRDefault="00B86595" w:rsidP="00041DDF">
      <w:pPr>
        <w:jc w:val="both"/>
        <w:rPr>
          <w:lang w:eastAsia="zh-CN"/>
        </w:rPr>
      </w:pPr>
      <w:r>
        <w:rPr>
          <w:lang w:eastAsia="zh-CN"/>
        </w:rPr>
        <w:lastRenderedPageBreak/>
        <w:t>Firstly, based on latest agreements in last RAN1 agreements, following events are supported by RAN1.</w:t>
      </w:r>
    </w:p>
    <w:tbl>
      <w:tblPr>
        <w:tblStyle w:val="TableGrid"/>
        <w:tblW w:w="0" w:type="auto"/>
        <w:tblLook w:val="04A0" w:firstRow="1" w:lastRow="0" w:firstColumn="1" w:lastColumn="0" w:noHBand="0" w:noVBand="1"/>
      </w:tblPr>
      <w:tblGrid>
        <w:gridCol w:w="9562"/>
      </w:tblGrid>
      <w:tr w:rsidR="00B86595" w14:paraId="000D90C9" w14:textId="77777777" w:rsidTr="00B86595">
        <w:tc>
          <w:tcPr>
            <w:tcW w:w="9562" w:type="dxa"/>
          </w:tcPr>
          <w:p w14:paraId="61A46C71" w14:textId="77777777" w:rsidR="00B86595" w:rsidRPr="00FA278E" w:rsidRDefault="00B86595" w:rsidP="00B86595">
            <w:pPr>
              <w:shd w:val="clear" w:color="auto" w:fill="FFFFFF"/>
              <w:snapToGrid w:val="0"/>
              <w:rPr>
                <w:rFonts w:ascii="Times" w:hAnsi="Times"/>
                <w:color w:val="000000"/>
              </w:rPr>
            </w:pPr>
            <w:r w:rsidRPr="00FA278E">
              <w:rPr>
                <w:rFonts w:ascii="Times" w:hAnsi="Times"/>
                <w:b/>
                <w:bCs/>
                <w:iCs/>
                <w:color w:val="000000"/>
                <w:highlight w:val="green"/>
              </w:rPr>
              <w:t>Agreement</w:t>
            </w:r>
          </w:p>
          <w:p w14:paraId="7BE117B2" w14:textId="77777777" w:rsidR="00B86595" w:rsidRPr="00FA278E" w:rsidRDefault="00B86595" w:rsidP="00B86595">
            <w:pPr>
              <w:shd w:val="clear" w:color="auto" w:fill="FFFFFF"/>
              <w:snapToGrid w:val="0"/>
              <w:rPr>
                <w:rFonts w:ascii="Times" w:hAnsi="Times"/>
                <w:color w:val="000000"/>
              </w:rPr>
            </w:pPr>
            <w:r w:rsidRPr="00FA278E">
              <w:rPr>
                <w:rFonts w:ascii="Times" w:hAnsi="Times"/>
                <w:color w:val="000000"/>
              </w:rPr>
              <w:t xml:space="preserve">On UE-initiated/event-driven beam reporting, regarding trigger events, </w:t>
            </w:r>
            <w:r w:rsidRPr="00FA278E">
              <w:rPr>
                <w:rFonts w:ascii="Times" w:eastAsia="Batang" w:hAnsi="Times"/>
                <w:color w:val="000000"/>
              </w:rPr>
              <w:t>the following working assumption in RAN1#118bis is confirmed:</w:t>
            </w:r>
          </w:p>
          <w:p w14:paraId="0556F00B" w14:textId="77777777" w:rsidR="00B86595" w:rsidRPr="00FA278E" w:rsidRDefault="00B86595" w:rsidP="00B86595">
            <w:pPr>
              <w:snapToGrid w:val="0"/>
              <w:jc w:val="both"/>
              <w:rPr>
                <w:rFonts w:ascii="Times" w:eastAsia="Batang" w:hAnsi="Times"/>
                <w:color w:val="000000"/>
              </w:rPr>
            </w:pPr>
            <w:r w:rsidRPr="00FA278E">
              <w:rPr>
                <w:rFonts w:ascii="Times" w:eastAsia="Batang" w:hAnsi="Times"/>
              </w:rPr>
              <w:t>On UE-initiated/event-driven beam reporting, regarding</w:t>
            </w:r>
            <w:r w:rsidRPr="00FA278E">
              <w:rPr>
                <w:rFonts w:ascii="Times" w:eastAsia="Batang" w:hAnsi="Times"/>
                <w:color w:val="000000"/>
              </w:rPr>
              <w:t xml:space="preserve"> trigger events, besides for Event-2, </w:t>
            </w:r>
            <w:r w:rsidRPr="00FA278E">
              <w:rPr>
                <w:rFonts w:ascii="Times" w:eastAsia="Malgun Gothic" w:hAnsi="Times"/>
              </w:rPr>
              <w:t xml:space="preserve">Event-1 and Event-7 are </w:t>
            </w:r>
            <w:r w:rsidRPr="00FA278E">
              <w:rPr>
                <w:rFonts w:ascii="Times" w:eastAsia="Batang" w:hAnsi="Times"/>
                <w:color w:val="000000"/>
              </w:rPr>
              <w:t>both</w:t>
            </w:r>
            <w:r w:rsidRPr="00FA278E">
              <w:rPr>
                <w:rFonts w:ascii="Times" w:eastAsia="Malgun Gothic" w:hAnsi="Times"/>
              </w:rPr>
              <w:t xml:space="preserve"> supported.</w:t>
            </w:r>
          </w:p>
          <w:p w14:paraId="73438A85" w14:textId="77777777" w:rsidR="00B86595" w:rsidRPr="00FA278E" w:rsidRDefault="00B86595" w:rsidP="00B86595">
            <w:pPr>
              <w:numPr>
                <w:ilvl w:val="0"/>
                <w:numId w:val="8"/>
              </w:numPr>
              <w:snapToGrid w:val="0"/>
              <w:spacing w:after="0"/>
              <w:ind w:left="830" w:hanging="284"/>
              <w:jc w:val="both"/>
              <w:rPr>
                <w:rFonts w:ascii="Times" w:eastAsia="Batang" w:hAnsi="Times"/>
              </w:rPr>
            </w:pPr>
            <w:r w:rsidRPr="00FA278E">
              <w:rPr>
                <w:rFonts w:ascii="Times" w:eastAsia="Batang" w:hAnsi="Times"/>
              </w:rPr>
              <w:t>Event-1: Quality of the current beam is worse than a certain threshold.</w:t>
            </w:r>
          </w:p>
          <w:p w14:paraId="0125F6D3" w14:textId="77777777" w:rsidR="00B86595" w:rsidRPr="00FA278E" w:rsidRDefault="00B86595" w:rsidP="00B86595">
            <w:pPr>
              <w:numPr>
                <w:ilvl w:val="0"/>
                <w:numId w:val="8"/>
              </w:numPr>
              <w:snapToGrid w:val="0"/>
              <w:spacing w:after="0"/>
              <w:ind w:left="830" w:hanging="284"/>
              <w:jc w:val="both"/>
              <w:rPr>
                <w:rFonts w:ascii="Times" w:eastAsia="Batang" w:hAnsi="Times"/>
              </w:rPr>
            </w:pPr>
            <w:r w:rsidRPr="00FA278E">
              <w:rPr>
                <w:rFonts w:ascii="Times" w:eastAsia="PMingLiU" w:hAnsi="Times"/>
                <w:lang w:eastAsia="zh-TW"/>
              </w:rPr>
              <w:t>Event-7</w:t>
            </w:r>
            <w:r w:rsidRPr="00FA278E">
              <w:rPr>
                <w:rFonts w:ascii="Times" w:eastAsia="Batang" w:hAnsi="Times"/>
                <w:lang w:eastAsia="zh-TW"/>
              </w:rPr>
              <w:t xml:space="preserve">: </w:t>
            </w:r>
            <w:r w:rsidRPr="00FA278E">
              <w:rPr>
                <w:rFonts w:ascii="Times" w:eastAsia="Batang" w:hAnsi="Times"/>
              </w:rPr>
              <w:t>Quality of at least one new beam, such as L1-RSRP, becomes a threshold value better than the RS</w:t>
            </w:r>
            <w:r w:rsidRPr="00FA278E">
              <w:rPr>
                <w:rFonts w:ascii="Times" w:eastAsia="PMingLiU" w:hAnsi="Times"/>
                <w:lang w:eastAsia="zh-TW"/>
              </w:rPr>
              <w:t xml:space="preserve"> de</w:t>
            </w:r>
            <w:r w:rsidRPr="00FA278E">
              <w:rPr>
                <w:rFonts w:ascii="Times" w:eastAsia="Batang" w:hAnsi="Times"/>
              </w:rPr>
              <w:t>rived from the activated TCI state with the Q-</w:t>
            </w:r>
            <w:proofErr w:type="spellStart"/>
            <w:r w:rsidRPr="00FA278E">
              <w:rPr>
                <w:rFonts w:ascii="Times" w:eastAsia="Batang" w:hAnsi="Times"/>
              </w:rPr>
              <w:t>th</w:t>
            </w:r>
            <w:proofErr w:type="spellEnd"/>
            <w:r w:rsidRPr="00FA278E">
              <w:rPr>
                <w:rFonts w:ascii="Times" w:eastAsia="Batang" w:hAnsi="Times"/>
              </w:rPr>
              <w:t xml:space="preserve"> best quality.</w:t>
            </w:r>
          </w:p>
          <w:p w14:paraId="287A9C59" w14:textId="77777777" w:rsidR="00B86595" w:rsidRPr="00FA278E" w:rsidRDefault="00B86595" w:rsidP="00B86595">
            <w:pPr>
              <w:numPr>
                <w:ilvl w:val="1"/>
                <w:numId w:val="8"/>
              </w:numPr>
              <w:snapToGrid w:val="0"/>
              <w:spacing w:after="0"/>
              <w:ind w:left="1804"/>
              <w:jc w:val="both"/>
              <w:rPr>
                <w:rFonts w:ascii="Times" w:eastAsia="Batang" w:hAnsi="Times"/>
              </w:rPr>
            </w:pPr>
            <w:r w:rsidRPr="00FA278E">
              <w:rPr>
                <w:rFonts w:ascii="Times" w:eastAsia="Batang" w:hAnsi="Times"/>
              </w:rPr>
              <w:t>Q is RRC configured with subjective to UE capability signalling</w:t>
            </w:r>
          </w:p>
          <w:p w14:paraId="02CCD5CF" w14:textId="77777777" w:rsidR="00B86595" w:rsidRPr="00FA278E" w:rsidRDefault="00B86595" w:rsidP="00B86595">
            <w:pPr>
              <w:numPr>
                <w:ilvl w:val="2"/>
                <w:numId w:val="8"/>
              </w:numPr>
              <w:snapToGrid w:val="0"/>
              <w:spacing w:after="0"/>
              <w:ind w:left="2284"/>
              <w:jc w:val="both"/>
              <w:rPr>
                <w:rFonts w:ascii="Times" w:eastAsia="Batang" w:hAnsi="Times"/>
              </w:rPr>
            </w:pPr>
            <w:r w:rsidRPr="00FA278E">
              <w:rPr>
                <w:rFonts w:ascii="Times" w:eastAsia="Batang" w:hAnsi="Times"/>
              </w:rPr>
              <w:t xml:space="preserve">UE may only indicate a single candidate value or not support Event-7. </w:t>
            </w:r>
          </w:p>
          <w:p w14:paraId="07330C27" w14:textId="77777777" w:rsidR="00B86595" w:rsidRPr="00FA278E" w:rsidRDefault="00B86595" w:rsidP="00B86595">
            <w:pPr>
              <w:numPr>
                <w:ilvl w:val="0"/>
                <w:numId w:val="8"/>
              </w:numPr>
              <w:snapToGrid w:val="0"/>
              <w:spacing w:after="0"/>
              <w:ind w:left="830" w:hanging="284"/>
              <w:jc w:val="both"/>
              <w:rPr>
                <w:rFonts w:ascii="Times" w:eastAsia="Batang" w:hAnsi="Times"/>
              </w:rPr>
            </w:pPr>
            <w:r w:rsidRPr="00FA278E">
              <w:rPr>
                <w:rFonts w:ascii="Times" w:eastAsia="Batang" w:hAnsi="Times"/>
              </w:rPr>
              <w:t>The additionally supported events will reuse the same design as event 2 – unless there is consensus to do otherwise</w:t>
            </w:r>
          </w:p>
          <w:p w14:paraId="4AF04ED8" w14:textId="22B61E04" w:rsidR="00B86595" w:rsidRPr="00B86595" w:rsidRDefault="00B86595" w:rsidP="00041DDF">
            <w:pPr>
              <w:numPr>
                <w:ilvl w:val="0"/>
                <w:numId w:val="8"/>
              </w:numPr>
              <w:snapToGrid w:val="0"/>
              <w:spacing w:after="0"/>
              <w:ind w:left="830" w:hanging="284"/>
              <w:jc w:val="both"/>
              <w:rPr>
                <w:rFonts w:ascii="Times" w:eastAsia="Batang" w:hAnsi="Times"/>
              </w:rPr>
            </w:pPr>
            <w:r w:rsidRPr="00FA278E">
              <w:rPr>
                <w:rFonts w:ascii="Times" w:eastAsia="Batang" w:hAnsi="Times"/>
              </w:rPr>
              <w:t>The additionally supported events will be lower priority compared to event 2.</w:t>
            </w:r>
          </w:p>
        </w:tc>
      </w:tr>
    </w:tbl>
    <w:p w14:paraId="24824617" w14:textId="3FAA52D9" w:rsidR="00B86595" w:rsidRDefault="00B86595" w:rsidP="00041DDF">
      <w:pPr>
        <w:jc w:val="both"/>
        <w:rPr>
          <w:lang w:eastAsia="zh-CN"/>
        </w:rPr>
      </w:pPr>
    </w:p>
    <w:p w14:paraId="04392F0B" w14:textId="4AC0DF9B" w:rsidR="00B86595" w:rsidRDefault="00B86595" w:rsidP="00041DDF">
      <w:pPr>
        <w:jc w:val="both"/>
        <w:rPr>
          <w:lang w:eastAsia="zh-CN"/>
        </w:rPr>
      </w:pPr>
      <w:r>
        <w:rPr>
          <w:lang w:eastAsia="zh-CN"/>
        </w:rPr>
        <w:t>It could be observed that for Event 2 and Event 7, there are event triggered compared by comparation of current beam and new beam. For Event 1, it is the comparation between current beam and a certain threshold.</w:t>
      </w:r>
    </w:p>
    <w:p w14:paraId="644F0AB5" w14:textId="563363A4" w:rsidR="00B86595" w:rsidRPr="00B86595" w:rsidRDefault="00B86595" w:rsidP="00041DDF">
      <w:pPr>
        <w:jc w:val="both"/>
        <w:rPr>
          <w:b/>
          <w:lang w:eastAsia="zh-CN"/>
        </w:rPr>
      </w:pPr>
      <w:r w:rsidRPr="00B86595">
        <w:rPr>
          <w:b/>
          <w:lang w:eastAsia="zh-CN"/>
        </w:rPr>
        <w:t>Observation 1: Based on RAN1 agreements, Event 1/2/7 are supported, where</w:t>
      </w:r>
    </w:p>
    <w:p w14:paraId="74FBE27E" w14:textId="77777777" w:rsidR="00B86595" w:rsidRPr="00B86595" w:rsidRDefault="00B86595" w:rsidP="00B86595">
      <w:pPr>
        <w:pStyle w:val="ListParagraph"/>
        <w:numPr>
          <w:ilvl w:val="0"/>
          <w:numId w:val="9"/>
        </w:numPr>
        <w:ind w:firstLineChars="0"/>
        <w:jc w:val="both"/>
        <w:rPr>
          <w:b/>
          <w:lang w:eastAsia="zh-CN"/>
        </w:rPr>
      </w:pPr>
      <w:r w:rsidRPr="00B86595">
        <w:rPr>
          <w:b/>
          <w:lang w:eastAsia="zh-CN"/>
        </w:rPr>
        <w:t>Event 2 and Event 7 are event triggered compared by comparation of current beam and new beam</w:t>
      </w:r>
    </w:p>
    <w:p w14:paraId="0C826625" w14:textId="0AB65352" w:rsidR="00B86595" w:rsidRPr="00B86595" w:rsidRDefault="00B86595" w:rsidP="00041DDF">
      <w:pPr>
        <w:pStyle w:val="ListParagraph"/>
        <w:numPr>
          <w:ilvl w:val="0"/>
          <w:numId w:val="9"/>
        </w:numPr>
        <w:ind w:firstLineChars="0"/>
        <w:jc w:val="both"/>
        <w:rPr>
          <w:b/>
          <w:lang w:eastAsia="zh-CN"/>
        </w:rPr>
      </w:pPr>
      <w:r w:rsidRPr="00B86595">
        <w:rPr>
          <w:b/>
          <w:lang w:eastAsia="zh-CN"/>
        </w:rPr>
        <w:t>Event 1 are triggered by comparation between current beam and a certain threshold.</w:t>
      </w:r>
    </w:p>
    <w:p w14:paraId="6E001B58" w14:textId="1AE0D36D" w:rsidR="00467DE9" w:rsidRDefault="00B86595" w:rsidP="00041DDF">
      <w:pPr>
        <w:jc w:val="both"/>
        <w:rPr>
          <w:lang w:eastAsia="zh-CN"/>
        </w:rPr>
      </w:pPr>
      <w:r>
        <w:rPr>
          <w:lang w:eastAsia="zh-CN"/>
        </w:rPr>
        <w:t>For event 2, b</w:t>
      </w:r>
      <w:r w:rsidR="00944D99">
        <w:rPr>
          <w:lang w:eastAsia="zh-CN"/>
        </w:rPr>
        <w:t xml:space="preserve">ased on the discussion in last meeting, it is agreed the starting point is the event </w:t>
      </w:r>
      <w:r>
        <w:rPr>
          <w:lang w:eastAsia="zh-CN"/>
        </w:rPr>
        <w:t xml:space="preserve">is met of the air, and both current beam and new beam shall be considered. Regarding how to define the measurement/evaluation period, there was discussion with following examples in last meeting. We start for the simplified the scenario whether the periodicity of current and new beam </w:t>
      </w:r>
      <w:proofErr w:type="gramStart"/>
      <w:r>
        <w:rPr>
          <w:lang w:eastAsia="zh-CN"/>
        </w:rPr>
        <w:t>are</w:t>
      </w:r>
      <w:proofErr w:type="gramEnd"/>
      <w:r>
        <w:rPr>
          <w:lang w:eastAsia="zh-CN"/>
        </w:rPr>
        <w:t xml:space="preserve"> the same.</w:t>
      </w:r>
      <w:r w:rsidR="000A4497">
        <w:rPr>
          <w:lang w:eastAsia="zh-CN"/>
        </w:rPr>
        <w:t xml:space="preserve"> </w:t>
      </w:r>
    </w:p>
    <w:p w14:paraId="4EFA6266" w14:textId="7E2CE2AF" w:rsidR="00B86595" w:rsidRDefault="002C1339" w:rsidP="00041DDF">
      <w:pPr>
        <w:jc w:val="both"/>
        <w:rPr>
          <w:lang w:eastAsia="zh-CN"/>
        </w:rPr>
      </w:pPr>
      <w:r>
        <w:rPr>
          <w:noProof/>
        </w:rPr>
        <w:drawing>
          <wp:inline distT="0" distB="0" distL="0" distR="0" wp14:anchorId="1B016071" wp14:editId="19ACF287">
            <wp:extent cx="6078220" cy="1724660"/>
            <wp:effectExtent l="0" t="0" r="0" b="8890"/>
            <wp:docPr id="4" name="Picture 4" descr="C:\Users\s00514387\AppData\Local\Microsoft\Windows\INetCache\Content.MSO\812826C.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s00514387\AppData\Local\Microsoft\Windows\INetCache\Content.MSO\812826C.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78220" cy="1724660"/>
                    </a:xfrm>
                    <a:prstGeom prst="rect">
                      <a:avLst/>
                    </a:prstGeom>
                    <a:noFill/>
                    <a:ln>
                      <a:noFill/>
                    </a:ln>
                  </pic:spPr>
                </pic:pic>
              </a:graphicData>
            </a:graphic>
          </wp:inline>
        </w:drawing>
      </w:r>
    </w:p>
    <w:p w14:paraId="6D3112F0" w14:textId="56907031" w:rsidR="00467DE9" w:rsidRDefault="00467DE9" w:rsidP="00041DDF">
      <w:pPr>
        <w:jc w:val="both"/>
        <w:rPr>
          <w:lang w:eastAsia="zh-CN"/>
        </w:rPr>
      </w:pPr>
    </w:p>
    <w:p w14:paraId="2080F7C5" w14:textId="1EEBCB77" w:rsidR="00467DE9" w:rsidRPr="000A4497" w:rsidRDefault="002232A2" w:rsidP="00041DDF">
      <w:pPr>
        <w:jc w:val="both"/>
        <w:rPr>
          <w:b/>
          <w:lang w:eastAsia="zh-CN"/>
        </w:rPr>
      </w:pPr>
      <w:r w:rsidRPr="000A4497">
        <w:rPr>
          <w:b/>
          <w:lang w:eastAsia="zh-CN"/>
        </w:rPr>
        <w:t xml:space="preserve">Fig. 1 </w:t>
      </w:r>
      <w:r w:rsidR="000A4497" w:rsidRPr="000A4497">
        <w:rPr>
          <w:b/>
          <w:lang w:eastAsia="zh-CN"/>
        </w:rPr>
        <w:t>When to trigger the Event</w:t>
      </w:r>
    </w:p>
    <w:p w14:paraId="51648C68" w14:textId="77BF7948" w:rsidR="000A4497" w:rsidRDefault="000A4497" w:rsidP="000A4497">
      <w:pPr>
        <w:jc w:val="both"/>
        <w:rPr>
          <w:lang w:eastAsia="zh-CN"/>
        </w:rPr>
      </w:pPr>
      <w:r>
        <w:rPr>
          <w:lang w:eastAsia="zh-CN"/>
        </w:rPr>
        <w:t xml:space="preserve">As shown in above fig1, </w:t>
      </w:r>
      <w:r w:rsidR="001750DC">
        <w:rPr>
          <w:lang w:eastAsia="zh-CN"/>
        </w:rPr>
        <w:t>the conditions are met over the air at point A. S</w:t>
      </w:r>
      <w:r>
        <w:rPr>
          <w:lang w:eastAsia="zh-CN"/>
        </w:rPr>
        <w:t>ome companies commented that only new beam measurement needs to be considered. However, the event conditions could cause by:</w:t>
      </w:r>
    </w:p>
    <w:p w14:paraId="4028C27C" w14:textId="38B741EE" w:rsidR="000A4497" w:rsidRDefault="000A4497" w:rsidP="000A4497">
      <w:pPr>
        <w:ind w:left="420"/>
        <w:jc w:val="both"/>
        <w:rPr>
          <w:lang w:eastAsia="zh-CN"/>
        </w:rPr>
      </w:pPr>
      <w:r>
        <w:rPr>
          <w:lang w:eastAsia="zh-CN"/>
        </w:rPr>
        <w:t xml:space="preserve">1. Bad quality of current beam </w:t>
      </w:r>
    </w:p>
    <w:p w14:paraId="69690AE5" w14:textId="52776326" w:rsidR="000A4497" w:rsidRDefault="000A4497" w:rsidP="000A4497">
      <w:pPr>
        <w:ind w:left="420"/>
        <w:jc w:val="both"/>
        <w:rPr>
          <w:lang w:eastAsia="zh-CN"/>
        </w:rPr>
      </w:pPr>
      <w:r>
        <w:rPr>
          <w:lang w:eastAsia="zh-CN"/>
        </w:rPr>
        <w:t xml:space="preserve">2. Good quality of new beam </w:t>
      </w:r>
    </w:p>
    <w:p w14:paraId="010E0F65" w14:textId="33D06DC4" w:rsidR="000A4497" w:rsidRDefault="000A4497" w:rsidP="000A4497">
      <w:pPr>
        <w:ind w:left="420"/>
        <w:jc w:val="both"/>
        <w:rPr>
          <w:lang w:eastAsia="zh-CN"/>
        </w:rPr>
      </w:pPr>
      <w:r>
        <w:rPr>
          <w:lang w:eastAsia="zh-CN"/>
        </w:rPr>
        <w:t>3. Change of both current beam and current beam, which resulting in offset better of new beam</w:t>
      </w:r>
    </w:p>
    <w:p w14:paraId="60AE85B1" w14:textId="10890C8C" w:rsidR="005A425D" w:rsidRDefault="005A425D" w:rsidP="00041DDF">
      <w:pPr>
        <w:jc w:val="both"/>
        <w:rPr>
          <w:lang w:eastAsia="zh-CN"/>
        </w:rPr>
      </w:pPr>
      <w:r>
        <w:rPr>
          <w:lang w:eastAsia="zh-CN"/>
        </w:rPr>
        <w:t>If only consider</w:t>
      </w:r>
      <w:r w:rsidR="002C1339">
        <w:rPr>
          <w:lang w:eastAsia="zh-CN"/>
        </w:rPr>
        <w:t>ing</w:t>
      </w:r>
      <w:r>
        <w:rPr>
          <w:lang w:eastAsia="zh-CN"/>
        </w:rPr>
        <w:t xml:space="preserve"> the measurement of new beam, it seems it required UE to trigger event at</w:t>
      </w:r>
      <w:r w:rsidR="002C1339">
        <w:rPr>
          <w:lang w:eastAsia="zh-CN"/>
        </w:rPr>
        <w:t xml:space="preserve"> NB2</w:t>
      </w:r>
      <w:r>
        <w:rPr>
          <w:lang w:eastAsia="zh-CN"/>
        </w:rPr>
        <w:t xml:space="preserve">. However, UE </w:t>
      </w:r>
      <w:r w:rsidR="00C25476">
        <w:rPr>
          <w:lang w:eastAsia="zh-CN"/>
        </w:rPr>
        <w:t>may only aware of the condition is fulfilled caused by poor condition of current beam at CB2.</w:t>
      </w:r>
    </w:p>
    <w:p w14:paraId="1A956D6A" w14:textId="0C3B7970" w:rsidR="000A4497" w:rsidRPr="000A4497" w:rsidRDefault="000A4497" w:rsidP="00041DDF">
      <w:pPr>
        <w:jc w:val="both"/>
        <w:rPr>
          <w:b/>
          <w:lang w:eastAsia="zh-CN"/>
        </w:rPr>
      </w:pPr>
      <w:r w:rsidRPr="000A4497">
        <w:rPr>
          <w:b/>
          <w:lang w:eastAsia="zh-CN"/>
        </w:rPr>
        <w:t>Observation 2: The condition of event 2/7 triggering shall consider all following cases:</w:t>
      </w:r>
    </w:p>
    <w:p w14:paraId="4EEFF939" w14:textId="77777777" w:rsidR="000A4497" w:rsidRPr="000A4497" w:rsidRDefault="000A4497" w:rsidP="000A4497">
      <w:pPr>
        <w:ind w:left="420"/>
        <w:jc w:val="both"/>
        <w:rPr>
          <w:b/>
          <w:lang w:eastAsia="zh-CN"/>
        </w:rPr>
      </w:pPr>
      <w:r w:rsidRPr="000A4497">
        <w:rPr>
          <w:b/>
          <w:lang w:eastAsia="zh-CN"/>
        </w:rPr>
        <w:t xml:space="preserve">1. Bad quality of current beam </w:t>
      </w:r>
    </w:p>
    <w:p w14:paraId="6738CF34" w14:textId="77777777" w:rsidR="000A4497" w:rsidRPr="000A4497" w:rsidRDefault="000A4497" w:rsidP="000A4497">
      <w:pPr>
        <w:ind w:left="420"/>
        <w:jc w:val="both"/>
        <w:rPr>
          <w:b/>
          <w:lang w:eastAsia="zh-CN"/>
        </w:rPr>
      </w:pPr>
      <w:r w:rsidRPr="000A4497">
        <w:rPr>
          <w:b/>
          <w:lang w:eastAsia="zh-CN"/>
        </w:rPr>
        <w:lastRenderedPageBreak/>
        <w:t xml:space="preserve">2. Good quality of new beam </w:t>
      </w:r>
    </w:p>
    <w:p w14:paraId="0971F362" w14:textId="77777777" w:rsidR="000A4497" w:rsidRPr="000A4497" w:rsidRDefault="000A4497" w:rsidP="000A4497">
      <w:pPr>
        <w:ind w:left="420"/>
        <w:jc w:val="both"/>
        <w:rPr>
          <w:b/>
          <w:lang w:eastAsia="zh-CN"/>
        </w:rPr>
      </w:pPr>
      <w:r w:rsidRPr="000A4497">
        <w:rPr>
          <w:b/>
          <w:lang w:eastAsia="zh-CN"/>
        </w:rPr>
        <w:t>3. Change of both current beam and current beam, which resulting in offset better of new beam</w:t>
      </w:r>
    </w:p>
    <w:p w14:paraId="3570AB21" w14:textId="6975C8B2" w:rsidR="005A425D" w:rsidRPr="00C25476" w:rsidRDefault="00C25476" w:rsidP="00041DDF">
      <w:pPr>
        <w:jc w:val="both"/>
        <w:rPr>
          <w:b/>
          <w:lang w:eastAsia="zh-CN"/>
        </w:rPr>
      </w:pPr>
      <w:r w:rsidRPr="00C25476">
        <w:rPr>
          <w:b/>
          <w:lang w:eastAsia="zh-CN"/>
        </w:rPr>
        <w:t xml:space="preserve">Proposal 1: The measurement requirements are defined assume that UE use the latest results from both new beam and current beam after the condition is met over the air. </w:t>
      </w:r>
    </w:p>
    <w:p w14:paraId="66A139F7" w14:textId="10EEC36B" w:rsidR="00C25476" w:rsidRPr="00C25476" w:rsidRDefault="00C25476" w:rsidP="00041DDF">
      <w:pPr>
        <w:jc w:val="both"/>
        <w:rPr>
          <w:b/>
          <w:lang w:eastAsia="zh-CN"/>
        </w:rPr>
      </w:pPr>
      <w:r w:rsidRPr="00C25476">
        <w:rPr>
          <w:b/>
          <w:lang w:eastAsia="zh-CN"/>
        </w:rPr>
        <w:t>Note: Simplified solution can be considered in test case that the condition of only one of beams (i.e. new beam and current beam) is changed.</w:t>
      </w:r>
    </w:p>
    <w:p w14:paraId="4A333E73" w14:textId="760AE342" w:rsidR="005A425D" w:rsidRDefault="00C25476" w:rsidP="00041DDF">
      <w:pPr>
        <w:jc w:val="both"/>
        <w:rPr>
          <w:lang w:eastAsia="zh-CN"/>
        </w:rPr>
      </w:pPr>
      <w:r>
        <w:rPr>
          <w:lang w:eastAsia="zh-CN"/>
        </w:rPr>
        <w:t xml:space="preserve">Another issue whether to define time-window based Event-2 requirements. From our understanding, there is not much RAN4 efforts on considering this. From UE measurement behaviour/requirements, there is no difference compared with </w:t>
      </w:r>
      <w:r w:rsidRPr="00C25476">
        <w:rPr>
          <w:lang w:eastAsia="zh-CN"/>
        </w:rPr>
        <w:t>no</w:t>
      </w:r>
      <w:r>
        <w:rPr>
          <w:lang w:eastAsia="zh-CN"/>
        </w:rPr>
        <w:t>-</w:t>
      </w:r>
      <w:r w:rsidRPr="00C25476">
        <w:rPr>
          <w:lang w:eastAsia="zh-CN"/>
        </w:rPr>
        <w:t>time window based</w:t>
      </w:r>
      <w:r>
        <w:rPr>
          <w:lang w:eastAsia="zh-CN"/>
        </w:rPr>
        <w:t xml:space="preserve">. The only additional part is how to determine number of event instance. However, the impact on RAN4 is how to define the evaluation behaviour/requirements, which is also common for non-time window based. </w:t>
      </w:r>
    </w:p>
    <w:p w14:paraId="1ABD4CA6" w14:textId="0DDC3DD3" w:rsidR="00C25476" w:rsidRPr="00C25476" w:rsidRDefault="00C25476" w:rsidP="00041DDF">
      <w:pPr>
        <w:jc w:val="both"/>
        <w:rPr>
          <w:b/>
          <w:lang w:eastAsia="zh-CN"/>
        </w:rPr>
      </w:pPr>
      <w:r w:rsidRPr="00C25476">
        <w:rPr>
          <w:b/>
          <w:lang w:eastAsia="zh-CN"/>
        </w:rPr>
        <w:t xml:space="preserve">Observation 3: For time window-based Event triggering, there is no difference compared with non-time-window based triggering, in terms of measurement behaviour/requirements and evaluation. </w:t>
      </w:r>
    </w:p>
    <w:p w14:paraId="099A475A" w14:textId="5A90CA53" w:rsidR="00C25476" w:rsidRDefault="00C25476" w:rsidP="00041DDF">
      <w:pPr>
        <w:jc w:val="both"/>
        <w:rPr>
          <w:lang w:eastAsia="zh-CN"/>
        </w:rPr>
      </w:pPr>
      <w:r>
        <w:rPr>
          <w:lang w:eastAsia="zh-CN"/>
        </w:rPr>
        <w:t>Besides, we think time window-based triggering is also important for this feature, different from L3 event triggering with filtering, L1-RSRP could be impacted by instance channel fading, which may lead to wrong event triggering, and it may mislead NW</w:t>
      </w:r>
      <w:r w:rsidR="001750DC">
        <w:rPr>
          <w:lang w:eastAsia="zh-CN"/>
        </w:rPr>
        <w:t>’s</w:t>
      </w:r>
      <w:r>
        <w:rPr>
          <w:lang w:eastAsia="zh-CN"/>
        </w:rPr>
        <w:t xml:space="preserve"> following action (e.g. wrong TCI state switching).</w:t>
      </w:r>
    </w:p>
    <w:p w14:paraId="49CE160E" w14:textId="3075EC2E" w:rsidR="00C25476" w:rsidRPr="00206637" w:rsidRDefault="00C25476" w:rsidP="00041DDF">
      <w:pPr>
        <w:jc w:val="both"/>
        <w:rPr>
          <w:b/>
          <w:lang w:eastAsia="zh-CN"/>
        </w:rPr>
      </w:pPr>
      <w:r w:rsidRPr="00206637">
        <w:rPr>
          <w:b/>
          <w:lang w:eastAsia="zh-CN"/>
        </w:rPr>
        <w:t>Observation 4:</w:t>
      </w:r>
      <w:r w:rsidR="00206637" w:rsidRPr="00206637">
        <w:rPr>
          <w:b/>
          <w:lang w:eastAsia="zh-CN"/>
        </w:rPr>
        <w:t xml:space="preserve"> Time window-based Event triggering is important for this feature, which may help mitigate the wrong event triggering cause by instant channel fading.</w:t>
      </w:r>
    </w:p>
    <w:p w14:paraId="473CF688" w14:textId="441B8FA6" w:rsidR="005A425D" w:rsidRDefault="00206637" w:rsidP="00041DDF">
      <w:pPr>
        <w:jc w:val="both"/>
        <w:rPr>
          <w:b/>
          <w:lang w:eastAsia="zh-CN"/>
        </w:rPr>
      </w:pPr>
      <w:r w:rsidRPr="00206637">
        <w:rPr>
          <w:b/>
          <w:lang w:eastAsia="zh-CN"/>
        </w:rPr>
        <w:t>Proposal 2: RAN4 define requirements for both Time window-based Event triggering and no-time-window-based event triggering.</w:t>
      </w:r>
    </w:p>
    <w:p w14:paraId="7062B2B0" w14:textId="6A1E331D" w:rsidR="00206637" w:rsidRDefault="00206637" w:rsidP="00041DDF">
      <w:pPr>
        <w:jc w:val="both"/>
        <w:rPr>
          <w:lang w:eastAsia="zh-CN"/>
        </w:rPr>
      </w:pPr>
      <w:r w:rsidRPr="00206637">
        <w:rPr>
          <w:lang w:eastAsia="zh-CN"/>
        </w:rPr>
        <w:t xml:space="preserve">RAN4 received </w:t>
      </w:r>
      <w:r w:rsidR="00127A2C">
        <w:rPr>
          <w:lang w:eastAsia="zh-CN"/>
        </w:rPr>
        <w:t>a</w:t>
      </w:r>
      <w:r w:rsidRPr="00206637">
        <w:rPr>
          <w:lang w:eastAsia="zh-CN"/>
        </w:rPr>
        <w:t xml:space="preserve"> LS from RAN1 about the periodicity of new beam and current beam [</w:t>
      </w:r>
      <w:r w:rsidR="009737BB">
        <w:rPr>
          <w:lang w:eastAsia="zh-CN"/>
        </w:rPr>
        <w:t>4</w:t>
      </w:r>
      <w:r w:rsidRPr="00206637">
        <w:rPr>
          <w:lang w:eastAsia="zh-CN"/>
        </w:rPr>
        <w:t>].</w:t>
      </w:r>
      <w:r w:rsidR="00127A2C">
        <w:rPr>
          <w:lang w:eastAsia="zh-CN"/>
        </w:rPr>
        <w:t xml:space="preserve"> It is related whether to consider different periodicity for current beams and new beam and how to define the evaluation window for event-2 instance. </w:t>
      </w:r>
    </w:p>
    <w:p w14:paraId="28892DCB" w14:textId="6EFBA102" w:rsidR="00206637" w:rsidRDefault="00E52DC9" w:rsidP="00041DDF">
      <w:pPr>
        <w:jc w:val="both"/>
        <w:rPr>
          <w:lang w:eastAsia="zh-CN"/>
        </w:rPr>
      </w:pPr>
      <w:r>
        <w:rPr>
          <w:lang w:eastAsia="zh-CN"/>
        </w:rPr>
        <w:t>Firstly, regarding the whether to restrict that the periodicity of current beam and new beam has to be the same, we see no reason to do so. The discussion in RAN1 is about the how to define the evaluation periodicity if the periodicity is different, it makes no senses to restrict NW configurations on RS because there are different options to define evaluation period.</w:t>
      </w:r>
    </w:p>
    <w:p w14:paraId="465CCC67" w14:textId="0096E4F8" w:rsidR="00E52DC9" w:rsidRPr="00E52DC9" w:rsidRDefault="00E52DC9" w:rsidP="00041DDF">
      <w:pPr>
        <w:jc w:val="both"/>
        <w:rPr>
          <w:rFonts w:eastAsiaTheme="minorEastAsia"/>
          <w:b/>
          <w:lang w:eastAsia="zh-CN"/>
        </w:rPr>
      </w:pPr>
      <w:r w:rsidRPr="00E52DC9">
        <w:rPr>
          <w:b/>
          <w:lang w:eastAsia="zh-CN"/>
        </w:rPr>
        <w:t>Proposal 3: From RAN4 perspective, the periodicity of current beam and new beam(s) can be the same or different which is up to network configurations.</w:t>
      </w:r>
    </w:p>
    <w:p w14:paraId="775595A0" w14:textId="0216D8B8" w:rsidR="00041DDF" w:rsidRPr="00E52DC9" w:rsidRDefault="00E52DC9" w:rsidP="00E52DC9">
      <w:pPr>
        <w:rPr>
          <w:lang w:eastAsia="zh-CN"/>
        </w:rPr>
      </w:pPr>
      <w:r>
        <w:rPr>
          <w:lang w:eastAsia="zh-CN"/>
        </w:rPr>
        <w:t xml:space="preserve">Regarding the evaluation periodicity to determine Event-2 instance, as also analysed in last RAN4 meeting in our contribution. </w:t>
      </w:r>
      <w:r w:rsidR="00E37DCB">
        <w:rPr>
          <w:rFonts w:eastAsiaTheme="minorEastAsia"/>
          <w:lang w:eastAsia="zh-CN"/>
        </w:rPr>
        <w:t>If the evaluation periodicity is determined based on the periodicity of one of the RS, for instance</w:t>
      </w:r>
      <w:r w:rsidR="00B722BC">
        <w:rPr>
          <w:rFonts w:eastAsiaTheme="minorEastAsia"/>
          <w:lang w:eastAsia="zh-CN"/>
        </w:rPr>
        <w:t>,</w:t>
      </w:r>
      <w:r w:rsidR="00E37DCB">
        <w:rPr>
          <w:rFonts w:eastAsiaTheme="minorEastAsia"/>
          <w:lang w:eastAsia="zh-CN"/>
        </w:rPr>
        <w:t xml:space="preserve"> the periodicity of the new beam which is 20 </w:t>
      </w:r>
      <w:proofErr w:type="spellStart"/>
      <w:r w:rsidR="00E37DCB">
        <w:rPr>
          <w:rFonts w:eastAsiaTheme="minorEastAsia"/>
          <w:lang w:eastAsia="zh-CN"/>
        </w:rPr>
        <w:t>ms</w:t>
      </w:r>
      <w:proofErr w:type="spellEnd"/>
      <w:r w:rsidR="00E37DCB">
        <w:rPr>
          <w:rFonts w:eastAsiaTheme="minorEastAsia"/>
          <w:lang w:eastAsia="zh-CN"/>
        </w:rPr>
        <w:t xml:space="preserve">. Then UE shall evaluate whether the event is triggered every 20 </w:t>
      </w:r>
      <w:proofErr w:type="spellStart"/>
      <w:r w:rsidR="00E37DCB">
        <w:rPr>
          <w:rFonts w:eastAsiaTheme="minorEastAsia"/>
          <w:lang w:eastAsia="zh-CN"/>
        </w:rPr>
        <w:t>ms</w:t>
      </w:r>
      <w:proofErr w:type="spellEnd"/>
      <w:r w:rsidR="00E37DCB">
        <w:rPr>
          <w:rFonts w:eastAsiaTheme="minorEastAsia"/>
          <w:lang w:eastAsia="zh-CN"/>
        </w:rPr>
        <w:t xml:space="preserve">, in T2/T3/T4, actually there is no new results from current beam. </w:t>
      </w:r>
      <w:r w:rsidR="00B722BC">
        <w:rPr>
          <w:rFonts w:eastAsiaTheme="minorEastAsia"/>
          <w:lang w:eastAsia="zh-CN"/>
        </w:rPr>
        <w:t>Is</w:t>
      </w:r>
      <w:r w:rsidR="00E37DCB">
        <w:rPr>
          <w:rFonts w:eastAsiaTheme="minorEastAsia"/>
          <w:lang w:eastAsia="zh-CN"/>
        </w:rPr>
        <w:t xml:space="preserve"> UE still required to count number of instances? If UE obtains a low result of current beam in T1 due to channel fading, and if UE takes this result to evaluate the event in T1/2/3/4, it is possible that UE mistakenly counts 4 instances and triggering the report to NW, which will lead to wrong NW configuration (e.g. switch the TCI though the current beam is still good.)</w:t>
      </w:r>
    </w:p>
    <w:p w14:paraId="7A28D0A3" w14:textId="4133A0FD" w:rsidR="00041DDF" w:rsidRDefault="00E37DCB" w:rsidP="00542EBB">
      <w:pPr>
        <w:rPr>
          <w:rFonts w:eastAsiaTheme="minorEastAsia"/>
          <w:lang w:eastAsia="zh-CN"/>
        </w:rPr>
      </w:pPr>
      <w:r>
        <w:rPr>
          <w:rFonts w:eastAsiaTheme="minorEastAsia"/>
          <w:noProof/>
        </w:rPr>
        <w:drawing>
          <wp:inline distT="0" distB="0" distL="0" distR="0" wp14:anchorId="513A8C49" wp14:editId="09AE2A8A">
            <wp:extent cx="3337560" cy="2363736"/>
            <wp:effectExtent l="0" t="0" r="0" b="0"/>
            <wp:docPr id="2" name="Picture 2" descr="C:\Users\s00514387\AppData\Local\Microsoft\Windows\INetCache\Content.MSO\75B1278F.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00514387\AppData\Local\Microsoft\Windows\INetCache\Content.MSO\75B1278F.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45657" cy="2369471"/>
                    </a:xfrm>
                    <a:prstGeom prst="rect">
                      <a:avLst/>
                    </a:prstGeom>
                    <a:noFill/>
                    <a:ln>
                      <a:noFill/>
                    </a:ln>
                  </pic:spPr>
                </pic:pic>
              </a:graphicData>
            </a:graphic>
          </wp:inline>
        </w:drawing>
      </w:r>
    </w:p>
    <w:p w14:paraId="3E068BA8" w14:textId="496F7711" w:rsidR="00041DDF" w:rsidRDefault="00E37DCB" w:rsidP="00542EBB">
      <w:pPr>
        <w:rPr>
          <w:rFonts w:eastAsiaTheme="minorEastAsia"/>
          <w:lang w:eastAsia="zh-CN"/>
        </w:rPr>
      </w:pPr>
      <w:r>
        <w:rPr>
          <w:rFonts w:eastAsiaTheme="minorEastAsia"/>
          <w:lang w:eastAsia="zh-CN"/>
        </w:rPr>
        <w:lastRenderedPageBreak/>
        <w:t xml:space="preserve">Fig. </w:t>
      </w:r>
      <w:r w:rsidR="00E52DC9">
        <w:rPr>
          <w:rFonts w:eastAsiaTheme="minorEastAsia"/>
          <w:lang w:eastAsia="zh-CN"/>
        </w:rPr>
        <w:t>2</w:t>
      </w:r>
      <w:r>
        <w:rPr>
          <w:rFonts w:eastAsiaTheme="minorEastAsia"/>
          <w:lang w:eastAsia="zh-CN"/>
        </w:rPr>
        <w:t xml:space="preserve"> Event instance wrongly counted</w:t>
      </w:r>
    </w:p>
    <w:p w14:paraId="5437989F" w14:textId="6E5298F7" w:rsidR="00E52DC9" w:rsidRPr="00E52DC9" w:rsidRDefault="00E52DC9" w:rsidP="00542EBB">
      <w:pPr>
        <w:rPr>
          <w:rFonts w:eastAsiaTheme="minorEastAsia"/>
          <w:b/>
          <w:lang w:eastAsia="zh-CN"/>
        </w:rPr>
      </w:pPr>
      <w:r w:rsidRPr="00E52DC9">
        <w:rPr>
          <w:rFonts w:eastAsiaTheme="minorEastAsia"/>
          <w:b/>
          <w:lang w:eastAsia="zh-CN"/>
        </w:rPr>
        <w:t>Observation 5: Defining evaluation period based on periodicity of only one of the RS may cause instance wrongly counted (out-dated result of one beam will be used for evaluation for multiple times).</w:t>
      </w:r>
    </w:p>
    <w:p w14:paraId="01AAEFEC" w14:textId="78FEFA0F" w:rsidR="00E52DC9" w:rsidRDefault="00E52DC9" w:rsidP="00542EBB">
      <w:pPr>
        <w:rPr>
          <w:rFonts w:eastAsiaTheme="minorEastAsia"/>
          <w:lang w:eastAsia="zh-CN"/>
        </w:rPr>
      </w:pPr>
      <w:r>
        <w:rPr>
          <w:rFonts w:eastAsiaTheme="minorEastAsia"/>
          <w:lang w:eastAsia="zh-CN"/>
        </w:rPr>
        <w:t>As analysed above, L1-RSRP measurement is easily be impacted by channel instant fading. To define minimum requirements, the evaluation period shall be defined as the largest periodicity of the current beam and new beam RS.</w:t>
      </w:r>
    </w:p>
    <w:p w14:paraId="3F8BA2B3" w14:textId="6BA4D17A" w:rsidR="00E52DC9" w:rsidRDefault="00E52DC9" w:rsidP="00E52DC9">
      <w:pPr>
        <w:rPr>
          <w:rFonts w:eastAsiaTheme="minorEastAsia"/>
          <w:b/>
          <w:lang w:eastAsia="zh-CN"/>
        </w:rPr>
      </w:pPr>
      <w:r w:rsidRPr="00E52DC9">
        <w:rPr>
          <w:rFonts w:eastAsiaTheme="minorEastAsia"/>
          <w:b/>
          <w:lang w:eastAsia="zh-CN"/>
        </w:rPr>
        <w:t>Proposal 4: The evaluation period shall be defined as the largest periodicity of the current beam and new beam RS.</w:t>
      </w:r>
    </w:p>
    <w:p w14:paraId="2D05384C" w14:textId="09344B7D" w:rsidR="00E52DC9" w:rsidRPr="00E52DC9" w:rsidRDefault="00E52DC9" w:rsidP="00E52DC9">
      <w:pPr>
        <w:rPr>
          <w:rFonts w:eastAsiaTheme="minorEastAsia"/>
          <w:lang w:eastAsia="zh-CN"/>
        </w:rPr>
      </w:pPr>
      <w:r w:rsidRPr="00E52DC9">
        <w:rPr>
          <w:rFonts w:eastAsiaTheme="minorEastAsia"/>
          <w:lang w:eastAsia="zh-CN"/>
        </w:rPr>
        <w:t xml:space="preserve">We draft </w:t>
      </w:r>
      <w:r>
        <w:rPr>
          <w:rFonts w:eastAsiaTheme="minorEastAsia"/>
          <w:lang w:eastAsia="zh-CN"/>
        </w:rPr>
        <w:t xml:space="preserve">a </w:t>
      </w:r>
      <w:r w:rsidRPr="00E52DC9">
        <w:rPr>
          <w:rFonts w:eastAsiaTheme="minorEastAsia"/>
          <w:lang w:eastAsia="zh-CN"/>
        </w:rPr>
        <w:t>LS reply about proposal 3 and proposal 4 as attached in this contribution.</w:t>
      </w:r>
    </w:p>
    <w:p w14:paraId="21139115" w14:textId="34810DFD" w:rsidR="008A4460" w:rsidRDefault="00002F48" w:rsidP="008E556B">
      <w:pPr>
        <w:jc w:val="both"/>
        <w:rPr>
          <w:rFonts w:eastAsiaTheme="minorEastAsia"/>
          <w:lang w:eastAsia="zh-CN"/>
        </w:rPr>
      </w:pPr>
      <w:r>
        <w:rPr>
          <w:rFonts w:eastAsiaTheme="minorEastAsia"/>
          <w:lang w:eastAsia="zh-CN"/>
        </w:rPr>
        <w:t>Another issue is about CSI-RS based L1-RSRP for inter-Cell BM, the status is summarized as follows</w:t>
      </w:r>
      <w:r>
        <w:rPr>
          <w:rFonts w:eastAsiaTheme="minorEastAsia" w:hint="eastAsia"/>
          <w:lang w:eastAsia="zh-CN"/>
        </w:rPr>
        <w:t>:</w:t>
      </w:r>
    </w:p>
    <w:tbl>
      <w:tblPr>
        <w:tblStyle w:val="TableGrid"/>
        <w:tblW w:w="0" w:type="auto"/>
        <w:tblLook w:val="04A0" w:firstRow="1" w:lastRow="0" w:firstColumn="1" w:lastColumn="0" w:noHBand="0" w:noVBand="1"/>
      </w:tblPr>
      <w:tblGrid>
        <w:gridCol w:w="9562"/>
      </w:tblGrid>
      <w:tr w:rsidR="00002F48" w14:paraId="09A54145" w14:textId="77777777" w:rsidTr="00002F48">
        <w:tc>
          <w:tcPr>
            <w:tcW w:w="9562" w:type="dxa"/>
          </w:tcPr>
          <w:p w14:paraId="3F0EF76F" w14:textId="77777777" w:rsidR="00D8472F" w:rsidRPr="00A43680" w:rsidRDefault="00D8472F" w:rsidP="00D8472F">
            <w:pPr>
              <w:spacing w:after="120"/>
              <w:rPr>
                <w:b/>
                <w:u w:val="single"/>
                <w:lang w:eastAsia="ko-KR"/>
              </w:rPr>
            </w:pPr>
            <w:r w:rsidRPr="00A43680">
              <w:rPr>
                <w:rFonts w:eastAsiaTheme="minorEastAsia"/>
                <w:b/>
                <w:u w:val="single"/>
                <w:lang w:eastAsia="zh-CN"/>
              </w:rPr>
              <w:t xml:space="preserve">Issue 1-7: </w:t>
            </w:r>
            <w:r w:rsidRPr="00A43680">
              <w:rPr>
                <w:b/>
                <w:u w:val="single"/>
                <w:lang w:eastAsia="ko-KR"/>
              </w:rPr>
              <w:t>CSI-RS based L1-RSRP for inter-cell BM</w:t>
            </w:r>
          </w:p>
          <w:p w14:paraId="3C3731B2" w14:textId="77777777" w:rsidR="00D8472F" w:rsidRPr="00A43680" w:rsidRDefault="00D8472F" w:rsidP="00D8472F">
            <w:pPr>
              <w:spacing w:after="120"/>
              <w:rPr>
                <w:rFonts w:eastAsiaTheme="minorEastAsia"/>
                <w:b/>
                <w:u w:val="single"/>
                <w:lang w:eastAsia="zh-CN"/>
              </w:rPr>
            </w:pPr>
            <w:r w:rsidRPr="00A43680">
              <w:rPr>
                <w:b/>
                <w:lang w:eastAsia="zh-CN"/>
              </w:rPr>
              <w:t>&lt;Way forward &gt;</w:t>
            </w:r>
          </w:p>
          <w:p w14:paraId="2C7A415F"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1: (Qualcomm</w:t>
            </w:r>
            <w:r w:rsidRPr="00A43680">
              <w:rPr>
                <w:rFonts w:eastAsia="宋体" w:hint="eastAsia"/>
                <w:szCs w:val="24"/>
                <w:lang w:eastAsia="zh-CN"/>
              </w:rPr>
              <w:t>,</w:t>
            </w:r>
            <w:r w:rsidRPr="00A43680">
              <w:rPr>
                <w:rFonts w:eastAsia="宋体"/>
                <w:szCs w:val="24"/>
                <w:lang w:eastAsia="zh-CN"/>
              </w:rPr>
              <w:t xml:space="preserve"> Nokia</w:t>
            </w:r>
            <w:r w:rsidRPr="00A43680">
              <w:rPr>
                <w:rFonts w:eastAsia="宋体" w:hint="eastAsia"/>
                <w:szCs w:val="24"/>
                <w:lang w:eastAsia="zh-CN"/>
              </w:rPr>
              <w:t>,</w:t>
            </w:r>
            <w:r w:rsidRPr="00A43680">
              <w:rPr>
                <w:rFonts w:eastAsia="宋体"/>
                <w:szCs w:val="24"/>
                <w:lang w:eastAsia="zh-CN"/>
              </w:rPr>
              <w:t xml:space="preserve"> Samsung</w:t>
            </w:r>
            <w:r w:rsidRPr="00A43680">
              <w:rPr>
                <w:rFonts w:eastAsia="宋体" w:hint="eastAsia"/>
                <w:szCs w:val="24"/>
                <w:lang w:eastAsia="zh-CN"/>
              </w:rPr>
              <w:t>,</w:t>
            </w:r>
            <w:r w:rsidRPr="00A43680">
              <w:rPr>
                <w:rFonts w:eastAsia="宋体"/>
                <w:szCs w:val="24"/>
                <w:lang w:eastAsia="zh-CN"/>
              </w:rPr>
              <w:t xml:space="preserve"> MediaTek)</w:t>
            </w:r>
          </w:p>
          <w:p w14:paraId="692AACD4" w14:textId="77777777" w:rsidR="00D8472F" w:rsidRPr="00A43680" w:rsidRDefault="00D8472F" w:rsidP="00D8472F">
            <w:pPr>
              <w:pStyle w:val="ListParagraph"/>
              <w:numPr>
                <w:ilvl w:val="1"/>
                <w:numId w:val="4"/>
              </w:numPr>
              <w:spacing w:after="120"/>
              <w:ind w:firstLineChars="0"/>
              <w:rPr>
                <w:rFonts w:eastAsia="宋体"/>
                <w:szCs w:val="24"/>
                <w:lang w:eastAsia="zh-CN"/>
              </w:rPr>
            </w:pPr>
            <w:r w:rsidRPr="00A43680">
              <w:rPr>
                <w:lang w:eastAsia="zh-CN"/>
              </w:rPr>
              <w:t>RAN4 should not introduce in Rel-19 CSI-RS based L1-RSRP measurements for inter-cell beam management as long as RAN1 has not identified a clear use case.</w:t>
            </w:r>
          </w:p>
          <w:p w14:paraId="2535409F"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2: (CMCC)</w:t>
            </w:r>
          </w:p>
          <w:p w14:paraId="06FCD40E" w14:textId="77777777" w:rsidR="00D8472F" w:rsidRPr="00A43680" w:rsidRDefault="00D8472F" w:rsidP="00D8472F">
            <w:pPr>
              <w:pStyle w:val="ListParagraph"/>
              <w:numPr>
                <w:ilvl w:val="1"/>
                <w:numId w:val="4"/>
              </w:numPr>
              <w:spacing w:after="120"/>
              <w:ind w:firstLineChars="0"/>
              <w:rPr>
                <w:lang w:eastAsia="zh-CN"/>
              </w:rPr>
            </w:pPr>
            <w:r w:rsidRPr="00A43680">
              <w:rPr>
                <w:rFonts w:eastAsia="宋体"/>
                <w:lang w:val="en-US" w:eastAsia="zh-CN"/>
              </w:rPr>
              <w:t>F</w:t>
            </w:r>
            <w:r w:rsidRPr="00A43680">
              <w:rPr>
                <w:rFonts w:eastAsia="宋体" w:hint="eastAsia"/>
                <w:lang w:val="en-US" w:eastAsia="zh-CN"/>
              </w:rPr>
              <w:t xml:space="preserve">or </w:t>
            </w:r>
            <w:r w:rsidRPr="00A43680">
              <w:rPr>
                <w:rFonts w:hint="eastAsia"/>
                <w:lang w:eastAsia="zh-CN"/>
              </w:rPr>
              <w:t>reporting</w:t>
            </w:r>
            <w:r w:rsidRPr="00A43680">
              <w:rPr>
                <w:rFonts w:eastAsia="宋体" w:hint="eastAsia"/>
                <w:lang w:val="en-US" w:eastAsia="zh-CN"/>
              </w:rPr>
              <w:t xml:space="preserve"> delay for </w:t>
            </w:r>
            <w:r w:rsidRPr="00A43680">
              <w:rPr>
                <w:rFonts w:hint="eastAsia"/>
                <w:lang w:val="en-US" w:eastAsia="zh-CN"/>
              </w:rPr>
              <w:t>CSI-RS</w:t>
            </w:r>
            <w:r w:rsidRPr="00A43680">
              <w:rPr>
                <w:rFonts w:eastAsia="宋体" w:hint="eastAsia"/>
                <w:lang w:val="en-US" w:eastAsia="zh-CN"/>
              </w:rPr>
              <w:t xml:space="preserve"> based UE-initiated/event-driven beam reporting, it is proposed to</w:t>
            </w:r>
            <w:r w:rsidRPr="00A43680">
              <w:rPr>
                <w:rFonts w:hint="eastAsia"/>
                <w:lang w:val="en-US" w:eastAsia="zh-CN"/>
              </w:rPr>
              <w:t xml:space="preserve"> define L1 measurement reporting delay requirements, and FFS whether legacy CSI-RS based L1 measurement delay requirements can be reused.</w:t>
            </w:r>
          </w:p>
          <w:p w14:paraId="2C5FCAB8"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3: (Apple, Huawei)</w:t>
            </w:r>
          </w:p>
          <w:p w14:paraId="71F0C012" w14:textId="77777777" w:rsidR="00D8472F" w:rsidRPr="00A43680" w:rsidRDefault="00D8472F" w:rsidP="00D8472F">
            <w:pPr>
              <w:pStyle w:val="ListParagraph"/>
              <w:numPr>
                <w:ilvl w:val="1"/>
                <w:numId w:val="4"/>
              </w:numPr>
              <w:spacing w:after="120"/>
              <w:ind w:firstLineChars="0"/>
              <w:rPr>
                <w:lang w:eastAsia="zh-CN"/>
              </w:rPr>
            </w:pPr>
            <w:r w:rsidRPr="00A43680">
              <w:rPr>
                <w:lang w:eastAsia="zh-CN"/>
              </w:rPr>
              <w:t>For UE perspective, for CSI-RS based BM, there is no differentiation for intra-cell and inter-cell. CSI-RS based L1-RSRP measurement requirements applies to both intra-cell and inter-cell without differentiation.</w:t>
            </w:r>
          </w:p>
          <w:p w14:paraId="3C055A77" w14:textId="77777777" w:rsidR="00D8472F" w:rsidRPr="00A43680" w:rsidRDefault="00D8472F" w:rsidP="00D8472F">
            <w:pPr>
              <w:pStyle w:val="ListParagraph"/>
              <w:numPr>
                <w:ilvl w:val="0"/>
                <w:numId w:val="4"/>
              </w:numPr>
              <w:spacing w:after="120"/>
              <w:ind w:firstLineChars="0"/>
              <w:rPr>
                <w:rFonts w:eastAsia="宋体"/>
                <w:szCs w:val="24"/>
                <w:lang w:eastAsia="zh-CN"/>
              </w:rPr>
            </w:pPr>
            <w:r w:rsidRPr="00A43680">
              <w:rPr>
                <w:rFonts w:eastAsia="宋体"/>
                <w:szCs w:val="24"/>
                <w:lang w:eastAsia="zh-CN"/>
              </w:rPr>
              <w:t>Option 4: (ZTE)</w:t>
            </w:r>
          </w:p>
          <w:p w14:paraId="346C5EAC" w14:textId="77777777" w:rsidR="00D8472F" w:rsidRPr="00A43680" w:rsidRDefault="00D8472F" w:rsidP="00D8472F">
            <w:pPr>
              <w:pStyle w:val="ListParagraph"/>
              <w:numPr>
                <w:ilvl w:val="1"/>
                <w:numId w:val="4"/>
              </w:numPr>
              <w:spacing w:after="120"/>
              <w:ind w:firstLineChars="0"/>
              <w:rPr>
                <w:lang w:eastAsia="zh-CN"/>
              </w:rPr>
            </w:pPr>
            <w:r w:rsidRPr="00A43680">
              <w:rPr>
                <w:rFonts w:hint="eastAsia"/>
                <w:lang w:eastAsia="zh-CN"/>
              </w:rPr>
              <w:t>RAN4 needs to identify whether additional clarifications on the following points are necessary:</w:t>
            </w:r>
          </w:p>
          <w:p w14:paraId="3C78C55A"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 xml:space="preserve">Known condition for the NSC, especially for the time offset assumption between serving </w:t>
            </w:r>
            <w:r w:rsidRPr="00A43680">
              <w:rPr>
                <w:rFonts w:hint="eastAsia"/>
                <w:lang w:eastAsia="zh-CN"/>
              </w:rPr>
              <w:t>cell</w:t>
            </w:r>
            <w:r w:rsidRPr="00A43680">
              <w:rPr>
                <w:rFonts w:hint="eastAsia"/>
                <w:lang w:val="en-US" w:eastAsia="zh-CN"/>
              </w:rPr>
              <w:t xml:space="preserve"> and NSC;</w:t>
            </w:r>
          </w:p>
          <w:p w14:paraId="0037D182"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The prerequisite on L3 measurement on NSC.</w:t>
            </w:r>
          </w:p>
          <w:p w14:paraId="786D2A76" w14:textId="77777777" w:rsidR="00D8472F" w:rsidRPr="00A43680" w:rsidRDefault="00D8472F" w:rsidP="00D8472F">
            <w:pPr>
              <w:pStyle w:val="ListParagraph"/>
              <w:numPr>
                <w:ilvl w:val="2"/>
                <w:numId w:val="4"/>
              </w:numPr>
              <w:spacing w:after="120"/>
              <w:ind w:firstLineChars="0"/>
              <w:rPr>
                <w:lang w:val="en-US" w:eastAsia="zh-CN"/>
              </w:rPr>
            </w:pPr>
            <w:r w:rsidRPr="00A43680">
              <w:rPr>
                <w:rFonts w:hint="eastAsia"/>
                <w:lang w:val="en-US" w:eastAsia="zh-CN"/>
              </w:rPr>
              <w:t>RAN4 to use principles of SSB based L1-RSRP for inter-cell CSI-RS based L1-RSRP measurements.</w:t>
            </w:r>
          </w:p>
          <w:p w14:paraId="0F02E097" w14:textId="77777777" w:rsidR="00D8472F" w:rsidRPr="00A43680" w:rsidRDefault="00D8472F" w:rsidP="00D8472F">
            <w:pPr>
              <w:pStyle w:val="ListParagraph"/>
              <w:numPr>
                <w:ilvl w:val="0"/>
                <w:numId w:val="4"/>
              </w:numPr>
              <w:spacing w:after="120"/>
              <w:ind w:firstLineChars="0"/>
              <w:rPr>
                <w:rFonts w:eastAsia="宋体"/>
                <w:lang w:eastAsia="zh-CN"/>
              </w:rPr>
            </w:pPr>
            <w:r w:rsidRPr="00A43680">
              <w:rPr>
                <w:rFonts w:eastAsia="宋体"/>
                <w:szCs w:val="24"/>
                <w:lang w:eastAsia="zh-CN"/>
              </w:rPr>
              <w:t>Option</w:t>
            </w:r>
            <w:r w:rsidRPr="00A43680">
              <w:rPr>
                <w:rFonts w:eastAsia="宋体"/>
                <w:lang w:eastAsia="zh-CN"/>
              </w:rPr>
              <w:t xml:space="preserve"> 5: (Ericsson)</w:t>
            </w:r>
          </w:p>
          <w:p w14:paraId="7C6EBC1F" w14:textId="77777777" w:rsidR="00D8472F" w:rsidRPr="00A43680" w:rsidRDefault="00D8472F" w:rsidP="00D8472F">
            <w:pPr>
              <w:pStyle w:val="ListParagraph"/>
              <w:numPr>
                <w:ilvl w:val="1"/>
                <w:numId w:val="4"/>
              </w:numPr>
              <w:spacing w:after="120"/>
              <w:ind w:firstLineChars="0"/>
              <w:rPr>
                <w:lang w:val="en-US" w:eastAsia="zh-CN"/>
              </w:rPr>
            </w:pPr>
            <w:r w:rsidRPr="00A43680">
              <w:rPr>
                <w:iCs/>
              </w:rPr>
              <w:t xml:space="preserve">RAN4 to define CSI-RS based L1-RSRP measurements requirements for inter-cell </w:t>
            </w:r>
            <w:proofErr w:type="spellStart"/>
            <w:r w:rsidRPr="00A43680">
              <w:rPr>
                <w:iCs/>
              </w:rPr>
              <w:t>mTRP</w:t>
            </w:r>
            <w:proofErr w:type="spellEnd"/>
            <w:r w:rsidRPr="00A43680">
              <w:rPr>
                <w:iCs/>
              </w:rPr>
              <w:t xml:space="preserve"> scenario and inter-cell beam management in FR2</w:t>
            </w:r>
          </w:p>
          <w:p w14:paraId="3F33E51A" w14:textId="77777777" w:rsidR="00D8472F" w:rsidRPr="00A43680" w:rsidRDefault="00D8472F" w:rsidP="00D8472F">
            <w:pPr>
              <w:pStyle w:val="ListParagraph"/>
              <w:numPr>
                <w:ilvl w:val="1"/>
                <w:numId w:val="4"/>
              </w:numPr>
              <w:spacing w:after="120"/>
              <w:ind w:firstLineChars="0"/>
              <w:rPr>
                <w:lang w:val="en-US" w:eastAsia="zh-CN"/>
              </w:rPr>
            </w:pPr>
            <w:r w:rsidRPr="00A43680">
              <w:rPr>
                <w:iCs/>
              </w:rPr>
              <w:t>RAN4 to use principles of sharing agreed for SSB based L1-RSRP for inter-cell CSI-RS based L1-RSRP measurements</w:t>
            </w:r>
          </w:p>
          <w:p w14:paraId="6E59E4A3" w14:textId="06106C14" w:rsidR="00002F48" w:rsidRPr="00002F48" w:rsidRDefault="00002F48" w:rsidP="00D8472F">
            <w:pPr>
              <w:pStyle w:val="B1"/>
              <w:numPr>
                <w:ilvl w:val="0"/>
                <w:numId w:val="4"/>
              </w:numPr>
              <w:overflowPunct w:val="0"/>
              <w:autoSpaceDE w:val="0"/>
              <w:autoSpaceDN w:val="0"/>
              <w:adjustRightInd w:val="0"/>
              <w:textAlignment w:val="baseline"/>
              <w:rPr>
                <w:szCs w:val="21"/>
              </w:rPr>
            </w:pPr>
          </w:p>
        </w:tc>
      </w:tr>
    </w:tbl>
    <w:p w14:paraId="56027CE6" w14:textId="387EE577" w:rsidR="00002F48" w:rsidRDefault="00002F48" w:rsidP="008E556B">
      <w:pPr>
        <w:jc w:val="both"/>
        <w:rPr>
          <w:rFonts w:eastAsiaTheme="minorEastAsia"/>
          <w:lang w:eastAsia="zh-CN"/>
        </w:rPr>
      </w:pPr>
    </w:p>
    <w:p w14:paraId="7735E83C" w14:textId="184FB1F5" w:rsidR="00002F48" w:rsidRDefault="00002F48" w:rsidP="008E556B">
      <w:pPr>
        <w:jc w:val="both"/>
        <w:rPr>
          <w:rFonts w:eastAsiaTheme="minorEastAsia"/>
          <w:lang w:eastAsia="zh-CN"/>
        </w:rPr>
      </w:pPr>
      <w:r>
        <w:rPr>
          <w:rFonts w:eastAsiaTheme="minorEastAsia"/>
          <w:lang w:eastAsia="zh-CN"/>
        </w:rPr>
        <w:t xml:space="preserve">From our understanding, the inter-cell/intra-cell is the definition only differentiated w.r.t SSB since UE needs detect SSB with same SSB index from different TRP/Cell with different PCI. However, for CSI-RS there is no such differentiations. Different CSI-RS resources from different TRP/Cells can </w:t>
      </w:r>
      <w:proofErr w:type="spellStart"/>
      <w:r>
        <w:rPr>
          <w:rFonts w:eastAsiaTheme="minorEastAsia"/>
          <w:lang w:eastAsia="zh-CN"/>
        </w:rPr>
        <w:t>QCLed</w:t>
      </w:r>
      <w:proofErr w:type="spellEnd"/>
      <w:r>
        <w:rPr>
          <w:rFonts w:eastAsiaTheme="minorEastAsia"/>
          <w:lang w:eastAsia="zh-CN"/>
        </w:rPr>
        <w:t xml:space="preserve"> to SSB with different PCI. </w:t>
      </w:r>
    </w:p>
    <w:p w14:paraId="446AC50B" w14:textId="364E7E17" w:rsidR="00002F48" w:rsidRPr="00896093" w:rsidRDefault="00896093" w:rsidP="008E556B">
      <w:pPr>
        <w:jc w:val="both"/>
        <w:rPr>
          <w:rFonts w:eastAsiaTheme="minorEastAsia"/>
          <w:b/>
          <w:lang w:eastAsia="zh-CN"/>
        </w:rPr>
      </w:pPr>
      <w:r w:rsidRPr="00896093">
        <w:rPr>
          <w:rFonts w:eastAsiaTheme="minorEastAsia"/>
          <w:b/>
          <w:lang w:eastAsia="zh-CN"/>
        </w:rPr>
        <w:t>Observation</w:t>
      </w:r>
      <w:r w:rsidR="00002F48" w:rsidRPr="00896093">
        <w:rPr>
          <w:rFonts w:eastAsiaTheme="minorEastAsia"/>
          <w:b/>
          <w:lang w:eastAsia="zh-CN"/>
        </w:rPr>
        <w:t xml:space="preserve"> </w:t>
      </w:r>
      <w:r w:rsidR="00D8472F">
        <w:rPr>
          <w:rFonts w:eastAsiaTheme="minorEastAsia"/>
          <w:b/>
          <w:lang w:eastAsia="zh-CN"/>
        </w:rPr>
        <w:t>6</w:t>
      </w:r>
      <w:r w:rsidR="00002F48" w:rsidRPr="00896093">
        <w:rPr>
          <w:rFonts w:eastAsiaTheme="minorEastAsia"/>
          <w:b/>
          <w:lang w:eastAsia="zh-CN"/>
        </w:rPr>
        <w:t xml:space="preserve">: From UE perspective, for CSI-RS </w:t>
      </w:r>
      <w:r w:rsidRPr="00896093">
        <w:rPr>
          <w:rFonts w:eastAsiaTheme="minorEastAsia"/>
          <w:b/>
          <w:lang w:eastAsia="zh-CN"/>
        </w:rPr>
        <w:t xml:space="preserve">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133B4F8E" w14:textId="7331225E" w:rsidR="00896093" w:rsidRPr="00896093" w:rsidRDefault="00896093" w:rsidP="008E556B">
      <w:pPr>
        <w:jc w:val="both"/>
        <w:rPr>
          <w:rFonts w:eastAsiaTheme="minorEastAsia"/>
          <w:b/>
          <w:lang w:eastAsia="zh-CN"/>
        </w:rPr>
      </w:pPr>
      <w:r w:rsidRPr="00896093">
        <w:rPr>
          <w:rFonts w:eastAsiaTheme="minorEastAsia"/>
          <w:b/>
          <w:lang w:eastAsia="zh-CN"/>
        </w:rPr>
        <w:t xml:space="preserve">Proposal </w:t>
      </w:r>
      <w:r w:rsidR="00D8472F">
        <w:rPr>
          <w:rFonts w:eastAsiaTheme="minorEastAsia"/>
          <w:b/>
          <w:lang w:eastAsia="zh-CN"/>
        </w:rPr>
        <w:t>5</w:t>
      </w:r>
      <w:r w:rsidRPr="00896093">
        <w:rPr>
          <w:rFonts w:eastAsiaTheme="minorEastAsia"/>
          <w:b/>
          <w:lang w:eastAsia="zh-CN"/>
        </w:rPr>
        <w:t>: CSI-RS based L1-RSRP measurement requirements applies to both intra-cell and inter-cell without differentiation.</w:t>
      </w:r>
    </w:p>
    <w:p w14:paraId="4389CB79" w14:textId="754CBADF" w:rsidR="00002F48" w:rsidRDefault="00E603B8" w:rsidP="008E556B">
      <w:pPr>
        <w:jc w:val="both"/>
        <w:rPr>
          <w:rFonts w:eastAsiaTheme="minorEastAsia"/>
          <w:lang w:eastAsia="zh-CN"/>
        </w:rPr>
      </w:pPr>
      <w:r>
        <w:rPr>
          <w:rFonts w:eastAsiaTheme="minorEastAsia"/>
          <w:lang w:eastAsia="zh-CN"/>
        </w:rPr>
        <w:t xml:space="preserve">Another issue is about whether there is impacts on known conditions for TCI state switching. </w:t>
      </w:r>
      <w:r w:rsidR="00896093">
        <w:rPr>
          <w:rFonts w:eastAsiaTheme="minorEastAsia"/>
          <w:lang w:eastAsia="zh-CN"/>
        </w:rPr>
        <w:t>Take known conditions as example, which is shown as follows</w:t>
      </w:r>
      <w:r>
        <w:rPr>
          <w:rFonts w:eastAsiaTheme="minorEastAsia"/>
          <w:lang w:eastAsia="zh-CN"/>
        </w:rPr>
        <w:t xml:space="preserve">, the known conditions are determined by whether there is L1-RSRP reporting before </w:t>
      </w:r>
      <w:r>
        <w:rPr>
          <w:rFonts w:eastAsiaTheme="minorEastAsia"/>
          <w:lang w:eastAsia="zh-CN"/>
        </w:rPr>
        <w:lastRenderedPageBreak/>
        <w:t>TCI state switching. For UEIBM, the reporting content is also L1-RSRP. Thus, the existing known conditions can already cover the case where the L1-RSRP is triggered by UEIBM.</w:t>
      </w:r>
    </w:p>
    <w:tbl>
      <w:tblPr>
        <w:tblStyle w:val="TableGrid"/>
        <w:tblW w:w="0" w:type="auto"/>
        <w:tblLook w:val="04A0" w:firstRow="1" w:lastRow="0" w:firstColumn="1" w:lastColumn="0" w:noHBand="0" w:noVBand="1"/>
      </w:tblPr>
      <w:tblGrid>
        <w:gridCol w:w="9562"/>
      </w:tblGrid>
      <w:tr w:rsidR="00896093" w14:paraId="18E842C1" w14:textId="77777777" w:rsidTr="00896093">
        <w:tc>
          <w:tcPr>
            <w:tcW w:w="9562" w:type="dxa"/>
          </w:tcPr>
          <w:p w14:paraId="767518CB" w14:textId="77777777" w:rsidR="00E603B8" w:rsidRPr="00C50F6F" w:rsidRDefault="00E603B8" w:rsidP="00E603B8">
            <w:pPr>
              <w:keepNext/>
              <w:keepLines/>
              <w:spacing w:before="120"/>
              <w:ind w:left="1134" w:hanging="1134"/>
              <w:outlineLvl w:val="2"/>
              <w:rPr>
                <w:rFonts w:ascii="Arial" w:hAnsi="Arial"/>
                <w:sz w:val="28"/>
                <w:lang w:val="en-US"/>
              </w:rPr>
            </w:pPr>
            <w:r w:rsidRPr="00C50F6F">
              <w:rPr>
                <w:rFonts w:ascii="Arial" w:hAnsi="Arial"/>
                <w:sz w:val="28"/>
                <w:lang w:val="en-US"/>
              </w:rPr>
              <w:t>8.</w:t>
            </w:r>
            <w:r>
              <w:rPr>
                <w:rFonts w:ascii="Arial" w:hAnsi="Arial"/>
                <w:sz w:val="28"/>
                <w:lang w:val="en-US"/>
              </w:rPr>
              <w:t>15</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p>
          <w:p w14:paraId="05452C6B" w14:textId="77777777" w:rsidR="00E603B8" w:rsidRPr="00C50F6F" w:rsidRDefault="00E603B8" w:rsidP="00E603B8">
            <w:pPr>
              <w:tabs>
                <w:tab w:val="left" w:pos="0"/>
              </w:tabs>
              <w:rPr>
                <w:rFonts w:eastAsia="Malgun Gothic" w:cs="v4.2.0"/>
                <w:lang w:eastAsia="zh-CN"/>
              </w:rPr>
            </w:pPr>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p>
          <w:p w14:paraId="49C5C456" w14:textId="77777777" w:rsidR="00E603B8" w:rsidRPr="00C50F6F" w:rsidRDefault="00E603B8" w:rsidP="00E603B8">
            <w:pPr>
              <w:pStyle w:val="B1"/>
            </w:pPr>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switch,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p>
          <w:p w14:paraId="4309EB50" w14:textId="77777777" w:rsidR="00E603B8" w:rsidRPr="00C50F6F" w:rsidRDefault="00E603B8" w:rsidP="00E603B8">
            <w:pPr>
              <w:pStyle w:val="B2"/>
              <w:rPr>
                <w:lang w:eastAsia="zh-CN"/>
              </w:rPr>
            </w:pPr>
            <w:r w:rsidRPr="00C50F6F">
              <w:rPr>
                <w:lang w:eastAsia="zh-CN"/>
              </w:rPr>
              <w:t>-</w:t>
            </w:r>
            <w:r w:rsidRPr="00C50F6F">
              <w:rPr>
                <w:lang w:eastAsia="zh-CN"/>
              </w:rPr>
              <w:tab/>
            </w:r>
            <w:r>
              <w:rPr>
                <w:rFonts w:eastAsia="Malgun Gothic" w:cs="v4.2.0"/>
                <w:lang w:eastAsia="zh-CN"/>
              </w:rPr>
              <w:t xml:space="preserve">Downlink </w:t>
            </w:r>
            <w:r w:rsidRPr="00C50F6F">
              <w:rPr>
                <w:lang w:eastAsia="zh-CN"/>
              </w:rPr>
              <w:t xml:space="preserve">TCI state switch command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p>
          <w:p w14:paraId="6E952E42" w14:textId="77777777" w:rsidR="00E603B8" w:rsidRPr="00C50F6F" w:rsidRDefault="00E603B8" w:rsidP="00E603B8">
            <w:pPr>
              <w:pStyle w:val="B2"/>
              <w:rPr>
                <w:lang w:eastAsia="zh-CN"/>
              </w:rPr>
            </w:pPr>
            <w:r w:rsidRPr="00C50F6F">
              <w:rPr>
                <w:lang w:eastAsia="zh-CN"/>
              </w:rPr>
              <w:t>-</w:t>
            </w:r>
            <w:r w:rsidRPr="00C50F6F">
              <w:rPr>
                <w:lang w:eastAsia="zh-CN"/>
              </w:rPr>
              <w:tab/>
              <w:t xml:space="preserve">The UE has sent at least 1 L1-RSRP report for the target </w:t>
            </w:r>
            <w:r>
              <w:rPr>
                <w:rFonts w:eastAsia="Malgun Gothic" w:cs="v4.2.0"/>
                <w:lang w:eastAsia="zh-CN"/>
              </w:rPr>
              <w:t xml:space="preserve">downlink </w:t>
            </w:r>
            <w:r w:rsidRPr="00C50F6F">
              <w:rPr>
                <w:lang w:eastAsia="zh-CN"/>
              </w:rPr>
              <w:t xml:space="preserve">TCI state before the </w:t>
            </w:r>
            <w:r>
              <w:rPr>
                <w:rFonts w:eastAsia="Malgun Gothic" w:cs="v4.2.0"/>
                <w:lang w:eastAsia="zh-CN"/>
              </w:rPr>
              <w:t xml:space="preserve">downlink </w:t>
            </w:r>
            <w:r w:rsidRPr="00C50F6F">
              <w:rPr>
                <w:lang w:eastAsia="zh-CN"/>
              </w:rPr>
              <w:t>TCI state switch command</w:t>
            </w:r>
          </w:p>
          <w:p w14:paraId="6C1C7DC7" w14:textId="77777777" w:rsidR="00E603B8" w:rsidRPr="00C50F6F" w:rsidRDefault="00E603B8" w:rsidP="00E603B8">
            <w:pPr>
              <w:pStyle w:val="B2"/>
              <w:rPr>
                <w:lang w:eastAsia="zh-CN"/>
              </w:rPr>
            </w:pPr>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switching period</w:t>
            </w:r>
          </w:p>
          <w:p w14:paraId="1C123966" w14:textId="77777777" w:rsidR="00E603B8" w:rsidRPr="00C50F6F" w:rsidRDefault="00E603B8" w:rsidP="00E603B8">
            <w:pPr>
              <w:pStyle w:val="B2"/>
              <w:rPr>
                <w:lang w:eastAsia="zh-CN"/>
              </w:rPr>
            </w:pPr>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TCI switching period</w:t>
            </w:r>
          </w:p>
          <w:p w14:paraId="0230CC82" w14:textId="77777777" w:rsidR="00E603B8" w:rsidRDefault="00E603B8" w:rsidP="00E603B8">
            <w:pPr>
              <w:pStyle w:val="B3"/>
              <w:rPr>
                <w:lang w:eastAsia="zh-CN"/>
              </w:rPr>
            </w:pPr>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p>
          <w:p w14:paraId="25225186" w14:textId="77777777" w:rsidR="00E603B8" w:rsidRPr="00C50F6F" w:rsidRDefault="00E603B8" w:rsidP="00E603B8">
            <w:pPr>
              <w:pStyle w:val="B3"/>
              <w:rPr>
                <w:lang w:eastAsia="zh-CN"/>
              </w:rPr>
            </w:pPr>
            <w:r w:rsidRPr="00C50F6F">
              <w:rPr>
                <w:lang w:eastAsia="zh-CN"/>
              </w:rPr>
              <w:t>-</w:t>
            </w:r>
            <w:r w:rsidRPr="00C50F6F">
              <w:rPr>
                <w:lang w:eastAsia="zh-CN"/>
              </w:rPr>
              <w:tab/>
            </w:r>
            <w:r>
              <w:rPr>
                <w:lang w:eastAsia="zh-CN"/>
              </w:rPr>
              <w:t xml:space="preserve">The SSB can be associated with either </w:t>
            </w:r>
            <w:r w:rsidRPr="00C50F6F">
              <w:rPr>
                <w:lang w:eastAsia="zh-CN"/>
              </w:rPr>
              <w:t xml:space="preserve">the </w:t>
            </w:r>
            <w:r>
              <w:t>serving cell</w:t>
            </w:r>
            <w:r>
              <w:rPr>
                <w:lang w:eastAsia="zh-CN"/>
              </w:rPr>
              <w:t xml:space="preserve"> PCI or a PCI different from serving cell PCI.</w:t>
            </w:r>
          </w:p>
          <w:p w14:paraId="309E414C" w14:textId="77777777" w:rsidR="00E603B8" w:rsidRDefault="00E603B8" w:rsidP="00E603B8">
            <w:pPr>
              <w:rPr>
                <w:lang w:eastAsia="zh-CN"/>
              </w:rPr>
            </w:pPr>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p>
          <w:p w14:paraId="33D54C98" w14:textId="77777777" w:rsidR="00896093" w:rsidRDefault="00896093" w:rsidP="008E556B">
            <w:pPr>
              <w:jc w:val="both"/>
              <w:rPr>
                <w:rFonts w:eastAsiaTheme="minorEastAsia"/>
                <w:lang w:eastAsia="zh-CN"/>
              </w:rPr>
            </w:pPr>
          </w:p>
        </w:tc>
      </w:tr>
    </w:tbl>
    <w:p w14:paraId="7A354A38" w14:textId="77777777" w:rsidR="00896093" w:rsidRDefault="00896093" w:rsidP="008E556B">
      <w:pPr>
        <w:jc w:val="both"/>
        <w:rPr>
          <w:rFonts w:eastAsiaTheme="minorEastAsia"/>
          <w:lang w:eastAsia="zh-CN"/>
        </w:rPr>
      </w:pPr>
    </w:p>
    <w:p w14:paraId="2C12AD4F" w14:textId="2D56AF5C" w:rsidR="00002F48" w:rsidRDefault="00E603B8" w:rsidP="008E556B">
      <w:pPr>
        <w:jc w:val="both"/>
        <w:rPr>
          <w:rFonts w:eastAsiaTheme="minorEastAsia"/>
          <w:b/>
          <w:lang w:eastAsia="zh-CN"/>
        </w:rPr>
      </w:pPr>
      <w:r w:rsidRPr="00E603B8">
        <w:rPr>
          <w:rFonts w:eastAsiaTheme="minorEastAsia"/>
          <w:b/>
          <w:lang w:eastAsia="zh-CN"/>
        </w:rPr>
        <w:t>Proposal</w:t>
      </w:r>
      <w:r w:rsidR="00D8472F">
        <w:rPr>
          <w:rFonts w:eastAsiaTheme="minorEastAsia"/>
          <w:b/>
          <w:lang w:eastAsia="zh-CN"/>
        </w:rPr>
        <w:t xml:space="preserve"> 7</w:t>
      </w:r>
      <w:r w:rsidRPr="00E603B8">
        <w:rPr>
          <w:rFonts w:eastAsiaTheme="minorEastAsia"/>
          <w:b/>
          <w:lang w:eastAsia="zh-CN"/>
        </w:rPr>
        <w:t>: The existing known conditions for TCI state switching can cover the case that L1-RSRP reporting triggered by UEIBM.</w:t>
      </w:r>
    </w:p>
    <w:p w14:paraId="71923536" w14:textId="3A20564D" w:rsidR="00D8472F" w:rsidRPr="00D8472F" w:rsidRDefault="00D8472F" w:rsidP="008E556B">
      <w:pPr>
        <w:jc w:val="both"/>
        <w:rPr>
          <w:rFonts w:eastAsiaTheme="minorEastAsia"/>
          <w:lang w:eastAsia="zh-CN"/>
        </w:rPr>
      </w:pPr>
      <w:r w:rsidRPr="00D8472F">
        <w:rPr>
          <w:rFonts w:eastAsiaTheme="minorEastAsia"/>
          <w:lang w:eastAsia="zh-CN"/>
        </w:rPr>
        <w:t>Another issue is about whether to consider the UE capability defined in LTE with following proposals.</w:t>
      </w:r>
    </w:p>
    <w:tbl>
      <w:tblPr>
        <w:tblStyle w:val="TableGrid"/>
        <w:tblW w:w="0" w:type="auto"/>
        <w:tblLook w:val="04A0" w:firstRow="1" w:lastRow="0" w:firstColumn="1" w:lastColumn="0" w:noHBand="0" w:noVBand="1"/>
      </w:tblPr>
      <w:tblGrid>
        <w:gridCol w:w="9562"/>
      </w:tblGrid>
      <w:tr w:rsidR="00D8472F" w14:paraId="373EEF2C" w14:textId="77777777" w:rsidTr="00D8472F">
        <w:tc>
          <w:tcPr>
            <w:tcW w:w="9562" w:type="dxa"/>
          </w:tcPr>
          <w:p w14:paraId="34D92015" w14:textId="77777777" w:rsidR="00D8472F" w:rsidRPr="00A43680" w:rsidRDefault="00D8472F" w:rsidP="00D8472F">
            <w:pPr>
              <w:spacing w:after="120"/>
              <w:rPr>
                <w:b/>
                <w:bCs/>
                <w:u w:val="single"/>
              </w:rPr>
            </w:pPr>
            <w:r w:rsidRPr="00A43680">
              <w:rPr>
                <w:b/>
                <w:bCs/>
                <w:u w:val="single"/>
              </w:rPr>
              <w:t>Issue 1-12: Compatibility of capabilities with LTM</w:t>
            </w:r>
          </w:p>
          <w:p w14:paraId="08B0A1CB" w14:textId="77777777" w:rsidR="00D8472F" w:rsidRPr="00A43680" w:rsidRDefault="00D8472F" w:rsidP="00D8472F">
            <w:pPr>
              <w:spacing w:after="120"/>
              <w:rPr>
                <w:szCs w:val="24"/>
                <w:lang w:eastAsia="zh-CN"/>
              </w:rPr>
            </w:pPr>
            <w:r w:rsidRPr="00A43680">
              <w:rPr>
                <w:b/>
                <w:lang w:eastAsia="zh-CN"/>
              </w:rPr>
              <w:t>&lt;Way forward &gt;</w:t>
            </w:r>
          </w:p>
          <w:p w14:paraId="7B3BAC41" w14:textId="77777777" w:rsidR="00D8472F" w:rsidRPr="00A43680" w:rsidRDefault="00D8472F" w:rsidP="00D8472F">
            <w:pPr>
              <w:pStyle w:val="ListParagraph"/>
              <w:numPr>
                <w:ilvl w:val="0"/>
                <w:numId w:val="3"/>
              </w:numPr>
              <w:spacing w:after="120"/>
              <w:ind w:left="720" w:firstLineChars="0"/>
              <w:rPr>
                <w:rFonts w:eastAsia="宋体"/>
                <w:szCs w:val="24"/>
                <w:lang w:eastAsia="zh-CN"/>
              </w:rPr>
            </w:pPr>
            <w:r w:rsidRPr="00A43680">
              <w:rPr>
                <w:rFonts w:eastAsia="宋体"/>
                <w:szCs w:val="24"/>
                <w:lang w:eastAsia="zh-CN"/>
              </w:rPr>
              <w:t>Option 1: (</w:t>
            </w:r>
            <w:r w:rsidRPr="00A43680">
              <w:rPr>
                <w:rFonts w:eastAsia="宋体" w:hint="eastAsia"/>
                <w:szCs w:val="24"/>
                <w:lang w:eastAsia="zh-CN"/>
              </w:rPr>
              <w:t>No</w:t>
            </w:r>
            <w:r w:rsidRPr="00A43680">
              <w:rPr>
                <w:rFonts w:eastAsia="宋体"/>
                <w:szCs w:val="24"/>
                <w:lang w:eastAsia="zh-CN"/>
              </w:rPr>
              <w:t>kia)</w:t>
            </w:r>
          </w:p>
          <w:p w14:paraId="3B4C2CB4" w14:textId="77777777" w:rsidR="00D8472F" w:rsidRPr="00A43680" w:rsidRDefault="00D8472F" w:rsidP="00D8472F">
            <w:pPr>
              <w:pStyle w:val="ListParagraph"/>
              <w:numPr>
                <w:ilvl w:val="1"/>
                <w:numId w:val="3"/>
              </w:numPr>
              <w:spacing w:after="120"/>
              <w:ind w:firstLineChars="0"/>
              <w:rPr>
                <w:rFonts w:eastAsia="宋体"/>
                <w:szCs w:val="24"/>
                <w:lang w:eastAsia="zh-CN"/>
              </w:rPr>
            </w:pPr>
            <w:r w:rsidRPr="00A43680">
              <w:t>RAN4 to define UE capabilities in the context of UE initiated beam reporting towards the later part of the work item.</w:t>
            </w:r>
          </w:p>
          <w:p w14:paraId="745BCF3A" w14:textId="77777777" w:rsidR="00D8472F" w:rsidRPr="00A43680" w:rsidRDefault="00D8472F" w:rsidP="00D8472F">
            <w:pPr>
              <w:pStyle w:val="ListParagraph"/>
              <w:numPr>
                <w:ilvl w:val="0"/>
                <w:numId w:val="3"/>
              </w:numPr>
              <w:spacing w:after="120"/>
              <w:ind w:left="720" w:firstLineChars="0"/>
              <w:rPr>
                <w:rFonts w:eastAsia="宋体"/>
                <w:szCs w:val="24"/>
                <w:lang w:eastAsia="zh-CN"/>
              </w:rPr>
            </w:pPr>
            <w:r w:rsidRPr="00A43680">
              <w:rPr>
                <w:rFonts w:eastAsia="宋体" w:hint="eastAsia"/>
                <w:szCs w:val="24"/>
                <w:lang w:eastAsia="zh-CN"/>
              </w:rPr>
              <w:t>O</w:t>
            </w:r>
            <w:r w:rsidRPr="00A43680">
              <w:rPr>
                <w:rFonts w:eastAsia="宋体"/>
                <w:szCs w:val="24"/>
                <w:lang w:eastAsia="zh-CN"/>
              </w:rPr>
              <w:t>ption 2: (Samsung, Apple)</w:t>
            </w:r>
          </w:p>
          <w:p w14:paraId="0129DC1C" w14:textId="77777777" w:rsidR="00D8472F" w:rsidRPr="00A43680" w:rsidRDefault="00D8472F" w:rsidP="00D8472F">
            <w:pPr>
              <w:pStyle w:val="ListParagraph"/>
              <w:numPr>
                <w:ilvl w:val="1"/>
                <w:numId w:val="3"/>
              </w:numPr>
              <w:spacing w:after="120"/>
              <w:ind w:firstLineChars="0"/>
            </w:pPr>
            <w:r w:rsidRPr="00A43680">
              <w:t xml:space="preserve">Do not combine capabilities across different L1 measurements. </w:t>
            </w:r>
          </w:p>
          <w:p w14:paraId="3DEDD159" w14:textId="77777777" w:rsidR="00D8472F" w:rsidRPr="00A43680" w:rsidRDefault="00D8472F" w:rsidP="00D8472F">
            <w:pPr>
              <w:pStyle w:val="ListParagraph"/>
              <w:numPr>
                <w:ilvl w:val="0"/>
                <w:numId w:val="3"/>
              </w:numPr>
              <w:spacing w:after="120"/>
              <w:ind w:left="720" w:firstLineChars="0"/>
              <w:rPr>
                <w:rFonts w:eastAsia="宋体"/>
                <w:szCs w:val="24"/>
                <w:lang w:eastAsia="zh-CN"/>
              </w:rPr>
            </w:pPr>
            <w:r w:rsidRPr="00A43680">
              <w:rPr>
                <w:rFonts w:eastAsia="宋体" w:hint="eastAsia"/>
                <w:szCs w:val="24"/>
                <w:lang w:eastAsia="zh-CN"/>
              </w:rPr>
              <w:t>O</w:t>
            </w:r>
            <w:r w:rsidRPr="00A43680">
              <w:rPr>
                <w:rFonts w:eastAsia="宋体"/>
                <w:szCs w:val="24"/>
                <w:lang w:eastAsia="zh-CN"/>
              </w:rPr>
              <w:t>ption 3: (Ericsson)</w:t>
            </w:r>
          </w:p>
          <w:p w14:paraId="67851F7E" w14:textId="77777777" w:rsidR="00D8472F" w:rsidRPr="00A43680" w:rsidRDefault="00D8472F" w:rsidP="00D8472F">
            <w:pPr>
              <w:pStyle w:val="ListParagraph"/>
              <w:numPr>
                <w:ilvl w:val="1"/>
                <w:numId w:val="3"/>
              </w:numPr>
              <w:spacing w:after="120"/>
              <w:ind w:firstLineChars="0"/>
              <w:rPr>
                <w:rFonts w:eastAsia="宋体"/>
                <w:szCs w:val="24"/>
                <w:lang w:eastAsia="zh-CN"/>
              </w:rPr>
            </w:pPr>
            <w:r w:rsidRPr="00A43680">
              <w:t>RAN4 to wait for further progress in RAN1/2 for the UE capability discussions and compatibility between MIMO and mobility.</w:t>
            </w:r>
          </w:p>
          <w:p w14:paraId="79161A1C" w14:textId="77777777" w:rsidR="00D8472F" w:rsidRPr="00A43680" w:rsidRDefault="00D8472F" w:rsidP="00D8472F">
            <w:pPr>
              <w:pStyle w:val="ListParagraph"/>
              <w:numPr>
                <w:ilvl w:val="0"/>
                <w:numId w:val="3"/>
              </w:numPr>
              <w:spacing w:after="120"/>
              <w:ind w:left="720" w:firstLineChars="0"/>
              <w:rPr>
                <w:rFonts w:eastAsia="宋体"/>
                <w:szCs w:val="24"/>
                <w:lang w:eastAsia="zh-CN"/>
              </w:rPr>
            </w:pPr>
            <w:r w:rsidRPr="00A43680">
              <w:rPr>
                <w:rFonts w:eastAsia="宋体" w:hint="eastAsia"/>
                <w:szCs w:val="24"/>
                <w:lang w:eastAsia="zh-CN"/>
              </w:rPr>
              <w:t>O</w:t>
            </w:r>
            <w:r w:rsidRPr="00A43680">
              <w:rPr>
                <w:rFonts w:eastAsia="宋体"/>
                <w:szCs w:val="24"/>
                <w:lang w:eastAsia="zh-CN"/>
              </w:rPr>
              <w:t>ption 4: (MediaTek)</w:t>
            </w:r>
          </w:p>
          <w:p w14:paraId="5FF48F3E" w14:textId="77777777" w:rsidR="00D8472F" w:rsidRPr="00A43680" w:rsidRDefault="00D8472F" w:rsidP="00D8472F">
            <w:pPr>
              <w:pStyle w:val="ListParagraph"/>
              <w:numPr>
                <w:ilvl w:val="1"/>
                <w:numId w:val="3"/>
              </w:numPr>
              <w:spacing w:after="120"/>
              <w:ind w:firstLineChars="0"/>
            </w:pPr>
            <w:r w:rsidRPr="00A43680">
              <w:t>Events configured for mobility and MIMO should be considered as different events even when they are configured for the same beams and the same cell with the same threshold.</w:t>
            </w:r>
          </w:p>
          <w:p w14:paraId="353E6F41" w14:textId="138B8D20" w:rsidR="00D8472F" w:rsidRPr="00D8472F" w:rsidRDefault="00D8472F" w:rsidP="00D8472F">
            <w:pPr>
              <w:pStyle w:val="ListParagraph"/>
              <w:numPr>
                <w:ilvl w:val="1"/>
                <w:numId w:val="3"/>
              </w:numPr>
              <w:spacing w:after="120"/>
              <w:ind w:firstLineChars="0"/>
            </w:pPr>
            <w:r w:rsidRPr="00A43680">
              <w:t>Define the single capability for total number of L1 events shared by mobility L1 events and MIMO L1 events on intra-frequency.</w:t>
            </w:r>
          </w:p>
        </w:tc>
      </w:tr>
    </w:tbl>
    <w:p w14:paraId="059BA81C" w14:textId="6BB1AEBB" w:rsidR="00D8472F" w:rsidRDefault="00D8472F" w:rsidP="008E556B">
      <w:pPr>
        <w:jc w:val="both"/>
        <w:rPr>
          <w:rFonts w:eastAsiaTheme="minorEastAsia"/>
          <w:b/>
          <w:lang w:eastAsia="zh-CN"/>
        </w:rPr>
      </w:pPr>
    </w:p>
    <w:p w14:paraId="1A893F49" w14:textId="371726F1" w:rsidR="00D8472F" w:rsidRDefault="00D8472F" w:rsidP="008E556B">
      <w:pPr>
        <w:jc w:val="both"/>
        <w:rPr>
          <w:rFonts w:eastAsiaTheme="minorEastAsia"/>
          <w:lang w:eastAsia="zh-CN"/>
        </w:rPr>
      </w:pPr>
      <w:r w:rsidRPr="00D8472F">
        <w:rPr>
          <w:rFonts w:eastAsiaTheme="minorEastAsia"/>
          <w:lang w:eastAsia="zh-CN"/>
        </w:rPr>
        <w:t xml:space="preserve">We are not in favour of combining two WI to define a single UE capability. </w:t>
      </w:r>
      <w:r>
        <w:rPr>
          <w:rFonts w:eastAsiaTheme="minorEastAsia"/>
          <w:lang w:eastAsia="zh-CN"/>
        </w:rPr>
        <w:t xml:space="preserve">In one hand, different group of peoples are involved in different WI discussion, and the technical details are not fully clear to all. In the other hand, it may cause </w:t>
      </w:r>
      <w:r>
        <w:rPr>
          <w:rFonts w:eastAsiaTheme="minorEastAsia"/>
          <w:lang w:eastAsia="zh-CN"/>
        </w:rPr>
        <w:lastRenderedPageBreak/>
        <w:t xml:space="preserve">difficulties when implement the feature from both UE side and NW side since NW may need to jointly consider two features when only configure one of them.  </w:t>
      </w:r>
    </w:p>
    <w:p w14:paraId="0E3DBC67" w14:textId="21348605" w:rsidR="00D8472F" w:rsidRPr="00D8472F" w:rsidRDefault="00D8472F" w:rsidP="008E556B">
      <w:pPr>
        <w:jc w:val="both"/>
        <w:rPr>
          <w:rFonts w:eastAsiaTheme="minorEastAsia"/>
          <w:b/>
          <w:lang w:eastAsia="zh-CN"/>
        </w:rPr>
      </w:pPr>
      <w:r w:rsidRPr="00D8472F">
        <w:rPr>
          <w:rFonts w:eastAsiaTheme="minorEastAsia"/>
          <w:b/>
          <w:lang w:eastAsia="zh-CN"/>
        </w:rPr>
        <w:t>Observation 7: Do not combine UE capabilities across different WID, and postpone the discussion in RAN4 with more RAN1/2 progress.</w:t>
      </w:r>
    </w:p>
    <w:p w14:paraId="770636A5" w14:textId="77777777" w:rsidR="00D8472F" w:rsidRPr="00D8472F" w:rsidRDefault="00D8472F" w:rsidP="008E556B">
      <w:pPr>
        <w:jc w:val="both"/>
        <w:rPr>
          <w:rFonts w:eastAsiaTheme="minorEastAsia"/>
          <w:lang w:eastAsia="zh-CN"/>
        </w:rPr>
      </w:pPr>
    </w:p>
    <w:p w14:paraId="1CC7E801" w14:textId="77777777" w:rsidR="00D8472F" w:rsidRPr="00E603B8" w:rsidRDefault="00D8472F" w:rsidP="008E556B">
      <w:pPr>
        <w:jc w:val="both"/>
        <w:rPr>
          <w:rFonts w:eastAsiaTheme="minorEastAsia"/>
          <w:b/>
          <w:lang w:eastAsia="zh-CN"/>
        </w:rPr>
      </w:pPr>
    </w:p>
    <w:p w14:paraId="24120099" w14:textId="2715CD7C" w:rsidR="00386BEA" w:rsidRPr="00386BEA" w:rsidRDefault="00DF0231" w:rsidP="00A86270">
      <w:pPr>
        <w:pStyle w:val="Heading1"/>
        <w:numPr>
          <w:ilvl w:val="0"/>
          <w:numId w:val="1"/>
        </w:numPr>
        <w:rPr>
          <w:lang w:val="en-US"/>
        </w:rPr>
      </w:pPr>
      <w:r w:rsidRPr="002D2977">
        <w:rPr>
          <w:lang w:val="en-US"/>
        </w:rPr>
        <w:t>Conclusions</w:t>
      </w:r>
    </w:p>
    <w:p w14:paraId="1E26E10C" w14:textId="77777777" w:rsidR="00D8472F" w:rsidRPr="00B86595" w:rsidRDefault="00D8472F" w:rsidP="00D8472F">
      <w:pPr>
        <w:jc w:val="both"/>
        <w:rPr>
          <w:b/>
          <w:lang w:eastAsia="zh-CN"/>
        </w:rPr>
      </w:pPr>
      <w:r w:rsidRPr="00B86595">
        <w:rPr>
          <w:b/>
          <w:lang w:eastAsia="zh-CN"/>
        </w:rPr>
        <w:t>Observation 1: Based on RAN1 agreements, Event 1/2/7 are supported, where</w:t>
      </w:r>
    </w:p>
    <w:p w14:paraId="5494564F" w14:textId="77777777" w:rsidR="00D8472F" w:rsidRPr="00B86595" w:rsidRDefault="00D8472F" w:rsidP="00D8472F">
      <w:pPr>
        <w:pStyle w:val="ListParagraph"/>
        <w:numPr>
          <w:ilvl w:val="0"/>
          <w:numId w:val="9"/>
        </w:numPr>
        <w:ind w:firstLineChars="0"/>
        <w:jc w:val="both"/>
        <w:rPr>
          <w:b/>
          <w:lang w:eastAsia="zh-CN"/>
        </w:rPr>
      </w:pPr>
      <w:r w:rsidRPr="00B86595">
        <w:rPr>
          <w:b/>
          <w:lang w:eastAsia="zh-CN"/>
        </w:rPr>
        <w:t>Event 2 and Event 7 are event triggered compared by comparation of current beam and new beam</w:t>
      </w:r>
    </w:p>
    <w:p w14:paraId="59C00371" w14:textId="77777777" w:rsidR="00D8472F" w:rsidRPr="00B86595" w:rsidRDefault="00D8472F" w:rsidP="00D8472F">
      <w:pPr>
        <w:pStyle w:val="ListParagraph"/>
        <w:numPr>
          <w:ilvl w:val="0"/>
          <w:numId w:val="9"/>
        </w:numPr>
        <w:ind w:firstLineChars="0"/>
        <w:jc w:val="both"/>
        <w:rPr>
          <w:b/>
          <w:lang w:eastAsia="zh-CN"/>
        </w:rPr>
      </w:pPr>
      <w:r w:rsidRPr="00B86595">
        <w:rPr>
          <w:b/>
          <w:lang w:eastAsia="zh-CN"/>
        </w:rPr>
        <w:t>Event 1 are triggered by comparation between current beam and a certain threshold.</w:t>
      </w:r>
    </w:p>
    <w:p w14:paraId="3650F1B9" w14:textId="77777777" w:rsidR="00D8472F" w:rsidRPr="000A4497" w:rsidRDefault="00D8472F" w:rsidP="00D8472F">
      <w:pPr>
        <w:jc w:val="both"/>
        <w:rPr>
          <w:b/>
          <w:lang w:eastAsia="zh-CN"/>
        </w:rPr>
      </w:pPr>
      <w:r w:rsidRPr="000A4497">
        <w:rPr>
          <w:b/>
          <w:lang w:eastAsia="zh-CN"/>
        </w:rPr>
        <w:t>Observation 2: The condition of event 2/7 triggering shall consider all following cases:</w:t>
      </w:r>
    </w:p>
    <w:p w14:paraId="5A5620B8" w14:textId="77777777" w:rsidR="00D8472F" w:rsidRPr="000A4497" w:rsidRDefault="00D8472F" w:rsidP="00D8472F">
      <w:pPr>
        <w:ind w:left="420"/>
        <w:jc w:val="both"/>
        <w:rPr>
          <w:b/>
          <w:lang w:eastAsia="zh-CN"/>
        </w:rPr>
      </w:pPr>
      <w:r w:rsidRPr="000A4497">
        <w:rPr>
          <w:b/>
          <w:lang w:eastAsia="zh-CN"/>
        </w:rPr>
        <w:t xml:space="preserve">1. Bad quality of current beam </w:t>
      </w:r>
    </w:p>
    <w:p w14:paraId="35321CDE" w14:textId="77777777" w:rsidR="00D8472F" w:rsidRPr="000A4497" w:rsidRDefault="00D8472F" w:rsidP="00D8472F">
      <w:pPr>
        <w:ind w:left="420"/>
        <w:jc w:val="both"/>
        <w:rPr>
          <w:b/>
          <w:lang w:eastAsia="zh-CN"/>
        </w:rPr>
      </w:pPr>
      <w:r w:rsidRPr="000A4497">
        <w:rPr>
          <w:b/>
          <w:lang w:eastAsia="zh-CN"/>
        </w:rPr>
        <w:t xml:space="preserve">2. Good quality of new beam </w:t>
      </w:r>
    </w:p>
    <w:p w14:paraId="5E8A4B4F" w14:textId="77777777" w:rsidR="00D8472F" w:rsidRPr="000A4497" w:rsidRDefault="00D8472F" w:rsidP="00D8472F">
      <w:pPr>
        <w:ind w:left="420"/>
        <w:jc w:val="both"/>
        <w:rPr>
          <w:b/>
          <w:lang w:eastAsia="zh-CN"/>
        </w:rPr>
      </w:pPr>
      <w:r w:rsidRPr="000A4497">
        <w:rPr>
          <w:b/>
          <w:lang w:eastAsia="zh-CN"/>
        </w:rPr>
        <w:t>3. Change of both current beam and current beam, which resulting in offset better of new beam</w:t>
      </w:r>
    </w:p>
    <w:p w14:paraId="7A780DA8" w14:textId="77777777" w:rsidR="00D8472F" w:rsidRPr="00C25476" w:rsidRDefault="00D8472F" w:rsidP="00D8472F">
      <w:pPr>
        <w:jc w:val="both"/>
        <w:rPr>
          <w:b/>
          <w:lang w:eastAsia="zh-CN"/>
        </w:rPr>
      </w:pPr>
      <w:r w:rsidRPr="00C25476">
        <w:rPr>
          <w:b/>
          <w:lang w:eastAsia="zh-CN"/>
        </w:rPr>
        <w:t xml:space="preserve">Proposal 1: The measurement requirements are defined assume that UE use the latest results from both new beam and current beam after the condition is met over the air. </w:t>
      </w:r>
    </w:p>
    <w:p w14:paraId="6AB0DED0" w14:textId="77777777" w:rsidR="00D8472F" w:rsidRPr="00C25476" w:rsidRDefault="00D8472F" w:rsidP="00D8472F">
      <w:pPr>
        <w:jc w:val="both"/>
        <w:rPr>
          <w:b/>
          <w:lang w:eastAsia="zh-CN"/>
        </w:rPr>
      </w:pPr>
      <w:r w:rsidRPr="00C25476">
        <w:rPr>
          <w:b/>
          <w:lang w:eastAsia="zh-CN"/>
        </w:rPr>
        <w:t>Note: Simplified solution can be considered in test case that the condition of only one of beams (i.e. new beam and current beam) is changed.</w:t>
      </w:r>
    </w:p>
    <w:p w14:paraId="1E60CA46" w14:textId="77777777" w:rsidR="00D8472F" w:rsidRPr="00C25476" w:rsidRDefault="00D8472F" w:rsidP="00D8472F">
      <w:pPr>
        <w:jc w:val="both"/>
        <w:rPr>
          <w:b/>
          <w:lang w:eastAsia="zh-CN"/>
        </w:rPr>
      </w:pPr>
      <w:r w:rsidRPr="00C25476">
        <w:rPr>
          <w:b/>
          <w:lang w:eastAsia="zh-CN"/>
        </w:rPr>
        <w:t xml:space="preserve">Observation 3: For time window-based Event triggering, there is no difference compared with non-time-window based triggering, in terms of measurement behaviour/requirements and evaluation. </w:t>
      </w:r>
    </w:p>
    <w:p w14:paraId="023CAAD0" w14:textId="77777777" w:rsidR="00D8472F" w:rsidRPr="00206637" w:rsidRDefault="00D8472F" w:rsidP="00D8472F">
      <w:pPr>
        <w:jc w:val="both"/>
        <w:rPr>
          <w:b/>
          <w:lang w:eastAsia="zh-CN"/>
        </w:rPr>
      </w:pPr>
      <w:r w:rsidRPr="00206637">
        <w:rPr>
          <w:b/>
          <w:lang w:eastAsia="zh-CN"/>
        </w:rPr>
        <w:t>Observation 4: Time window-based Event triggering is important for this feature, which may help mitigate the wrong event triggering cause by instant channel fading.</w:t>
      </w:r>
    </w:p>
    <w:p w14:paraId="6C7196B2" w14:textId="77777777" w:rsidR="00D8472F" w:rsidRDefault="00D8472F" w:rsidP="00D8472F">
      <w:pPr>
        <w:jc w:val="both"/>
        <w:rPr>
          <w:b/>
          <w:lang w:eastAsia="zh-CN"/>
        </w:rPr>
      </w:pPr>
      <w:r w:rsidRPr="00206637">
        <w:rPr>
          <w:b/>
          <w:lang w:eastAsia="zh-CN"/>
        </w:rPr>
        <w:t>Proposal 2: RAN4 define requirements for both Time window-based Event triggering and no-time-window-based event triggering.</w:t>
      </w:r>
    </w:p>
    <w:p w14:paraId="5CAF2027" w14:textId="77777777" w:rsidR="00D8472F" w:rsidRPr="00E52DC9" w:rsidRDefault="00D8472F" w:rsidP="00D8472F">
      <w:pPr>
        <w:jc w:val="both"/>
        <w:rPr>
          <w:rFonts w:eastAsiaTheme="minorEastAsia"/>
          <w:b/>
          <w:lang w:eastAsia="zh-CN"/>
        </w:rPr>
      </w:pPr>
      <w:r w:rsidRPr="00E52DC9">
        <w:rPr>
          <w:b/>
          <w:lang w:eastAsia="zh-CN"/>
        </w:rPr>
        <w:t>Proposal 3: From RAN4 perspective, the periodicity of current beam and new beam(s) can be the same or different which is up to network configurations.</w:t>
      </w:r>
    </w:p>
    <w:p w14:paraId="457161E4" w14:textId="77777777" w:rsidR="00D8472F" w:rsidRPr="00E52DC9" w:rsidRDefault="00D8472F" w:rsidP="00D8472F">
      <w:pPr>
        <w:rPr>
          <w:rFonts w:eastAsiaTheme="minorEastAsia"/>
          <w:b/>
          <w:lang w:eastAsia="zh-CN"/>
        </w:rPr>
      </w:pPr>
      <w:r w:rsidRPr="00E52DC9">
        <w:rPr>
          <w:rFonts w:eastAsiaTheme="minorEastAsia"/>
          <w:b/>
          <w:lang w:eastAsia="zh-CN"/>
        </w:rPr>
        <w:t>Observation 5: Defining evaluation period based on periodicity of only one of the RS may cause instance wrongly counted (out-dated result of one beam will be used for evaluation for multiple times).</w:t>
      </w:r>
    </w:p>
    <w:p w14:paraId="29C54CFC" w14:textId="77777777" w:rsidR="00D8472F" w:rsidRDefault="00D8472F" w:rsidP="00D8472F">
      <w:pPr>
        <w:rPr>
          <w:rFonts w:eastAsiaTheme="minorEastAsia"/>
          <w:b/>
          <w:lang w:eastAsia="zh-CN"/>
        </w:rPr>
      </w:pPr>
      <w:r w:rsidRPr="00E52DC9">
        <w:rPr>
          <w:rFonts w:eastAsiaTheme="minorEastAsia"/>
          <w:b/>
          <w:lang w:eastAsia="zh-CN"/>
        </w:rPr>
        <w:t>Proposal 4: The evaluation period shall be defined as the largest periodicity of the current beam and new beam RS.</w:t>
      </w:r>
    </w:p>
    <w:p w14:paraId="11271B45" w14:textId="77777777" w:rsidR="00D8472F" w:rsidRPr="00896093" w:rsidRDefault="00D8472F" w:rsidP="00D8472F">
      <w:pPr>
        <w:jc w:val="both"/>
        <w:rPr>
          <w:rFonts w:eastAsiaTheme="minorEastAsia"/>
          <w:b/>
          <w:lang w:eastAsia="zh-CN"/>
        </w:rPr>
      </w:pPr>
      <w:r w:rsidRPr="00896093">
        <w:rPr>
          <w:rFonts w:eastAsiaTheme="minorEastAsia"/>
          <w:b/>
          <w:lang w:eastAsia="zh-CN"/>
        </w:rPr>
        <w:t xml:space="preserve">Observation </w:t>
      </w:r>
      <w:r>
        <w:rPr>
          <w:rFonts w:eastAsiaTheme="minorEastAsia"/>
          <w:b/>
          <w:lang w:eastAsia="zh-CN"/>
        </w:rPr>
        <w:t>6</w:t>
      </w:r>
      <w:r w:rsidRPr="00896093">
        <w:rPr>
          <w:rFonts w:eastAsiaTheme="minorEastAsia"/>
          <w:b/>
          <w:lang w:eastAsia="zh-CN"/>
        </w:rPr>
        <w:t xml:space="preserve">: From UE perspective, for CSI-RS based BM, there is no differentiation </w:t>
      </w:r>
      <w:proofErr w:type="spellStart"/>
      <w:r w:rsidRPr="00896093">
        <w:rPr>
          <w:rFonts w:eastAsiaTheme="minorEastAsia"/>
          <w:b/>
          <w:lang w:eastAsia="zh-CN"/>
        </w:rPr>
        <w:t>w.r.t.</w:t>
      </w:r>
      <w:proofErr w:type="spellEnd"/>
      <w:r w:rsidRPr="00896093">
        <w:rPr>
          <w:rFonts w:eastAsiaTheme="minorEastAsia"/>
          <w:b/>
          <w:lang w:eastAsia="zh-CN"/>
        </w:rPr>
        <w:t xml:space="preserve"> intra-cell or inter-cell.</w:t>
      </w:r>
    </w:p>
    <w:p w14:paraId="244DD0A1" w14:textId="77777777" w:rsidR="00D8472F" w:rsidRPr="00896093" w:rsidRDefault="00D8472F" w:rsidP="00D8472F">
      <w:pPr>
        <w:jc w:val="both"/>
        <w:rPr>
          <w:rFonts w:eastAsiaTheme="minorEastAsia"/>
          <w:b/>
          <w:lang w:eastAsia="zh-CN"/>
        </w:rPr>
      </w:pPr>
      <w:r w:rsidRPr="00896093">
        <w:rPr>
          <w:rFonts w:eastAsiaTheme="minorEastAsia"/>
          <w:b/>
          <w:lang w:eastAsia="zh-CN"/>
        </w:rPr>
        <w:t xml:space="preserve">Proposal </w:t>
      </w:r>
      <w:r>
        <w:rPr>
          <w:rFonts w:eastAsiaTheme="minorEastAsia"/>
          <w:b/>
          <w:lang w:eastAsia="zh-CN"/>
        </w:rPr>
        <w:t>5</w:t>
      </w:r>
      <w:r w:rsidRPr="00896093">
        <w:rPr>
          <w:rFonts w:eastAsiaTheme="minorEastAsia"/>
          <w:b/>
          <w:lang w:eastAsia="zh-CN"/>
        </w:rPr>
        <w:t>: CSI-RS based L1-RSRP measurement requirements applies to both intra-cell and inter-cell without differentiation.</w:t>
      </w:r>
    </w:p>
    <w:p w14:paraId="58496A8E" w14:textId="77777777" w:rsidR="00D8472F" w:rsidRDefault="00D8472F" w:rsidP="00D8472F">
      <w:pPr>
        <w:jc w:val="both"/>
        <w:rPr>
          <w:rFonts w:eastAsiaTheme="minorEastAsia"/>
          <w:b/>
          <w:lang w:eastAsia="zh-CN"/>
        </w:rPr>
      </w:pPr>
      <w:r w:rsidRPr="00E603B8">
        <w:rPr>
          <w:rFonts w:eastAsiaTheme="minorEastAsia"/>
          <w:b/>
          <w:lang w:eastAsia="zh-CN"/>
        </w:rPr>
        <w:t>Proposal</w:t>
      </w:r>
      <w:r>
        <w:rPr>
          <w:rFonts w:eastAsiaTheme="minorEastAsia"/>
          <w:b/>
          <w:lang w:eastAsia="zh-CN"/>
        </w:rPr>
        <w:t xml:space="preserve"> 7</w:t>
      </w:r>
      <w:r w:rsidRPr="00E603B8">
        <w:rPr>
          <w:rFonts w:eastAsiaTheme="minorEastAsia"/>
          <w:b/>
          <w:lang w:eastAsia="zh-CN"/>
        </w:rPr>
        <w:t>: The existing known conditions for TCI state switching can cover the case that L1-RSRP reporting triggered by UEIBM.</w:t>
      </w:r>
    </w:p>
    <w:p w14:paraId="1389C106" w14:textId="77777777" w:rsidR="00D8472F" w:rsidRPr="00D8472F" w:rsidRDefault="00D8472F" w:rsidP="00D8472F">
      <w:pPr>
        <w:jc w:val="both"/>
        <w:rPr>
          <w:rFonts w:eastAsiaTheme="minorEastAsia"/>
          <w:b/>
          <w:lang w:eastAsia="zh-CN"/>
        </w:rPr>
      </w:pPr>
      <w:r w:rsidRPr="00D8472F">
        <w:rPr>
          <w:rFonts w:eastAsiaTheme="minorEastAsia"/>
          <w:b/>
          <w:lang w:eastAsia="zh-CN"/>
        </w:rPr>
        <w:t>Observation 7: Do not combine UE capabilities across different WID, and postpone the discussion in RAN4 with more RAN1/2 progress.</w:t>
      </w:r>
    </w:p>
    <w:p w14:paraId="1078AA9D" w14:textId="77777777" w:rsidR="00A06575" w:rsidRPr="00605381" w:rsidRDefault="00A06575" w:rsidP="0012676E">
      <w:pPr>
        <w:jc w:val="both"/>
        <w:rPr>
          <w:b/>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lastRenderedPageBreak/>
        <w:t>References</w:t>
      </w:r>
    </w:p>
    <w:p w14:paraId="4CBC55A2" w14:textId="764099EC" w:rsidR="007E1DD2" w:rsidRDefault="00850948">
      <w:pPr>
        <w:rPr>
          <w:rFonts w:eastAsiaTheme="minorEastAsia"/>
          <w:lang w:eastAsia="zh-CN"/>
        </w:rPr>
      </w:pPr>
      <w:r>
        <w:rPr>
          <w:rFonts w:eastAsiaTheme="minorEastAsia"/>
          <w:lang w:eastAsia="zh-CN"/>
        </w:rPr>
        <w:t xml:space="preserve">[1] </w:t>
      </w:r>
      <w:r w:rsidR="00542EBB" w:rsidRPr="00542EBB">
        <w:rPr>
          <w:rFonts w:eastAsiaTheme="minorEastAsia"/>
          <w:lang w:eastAsia="zh-CN"/>
        </w:rPr>
        <w:t>RP-234007</w:t>
      </w:r>
      <w:r w:rsidR="00542EBB">
        <w:rPr>
          <w:rFonts w:eastAsiaTheme="minorEastAsia"/>
          <w:lang w:eastAsia="zh-CN"/>
        </w:rPr>
        <w:t xml:space="preserve"> </w:t>
      </w:r>
      <w:r w:rsidR="00542EBB" w:rsidRPr="00542EBB">
        <w:rPr>
          <w:rFonts w:eastAsiaTheme="minorEastAsia"/>
          <w:lang w:eastAsia="zh-CN"/>
        </w:rPr>
        <w:t>New WID: NR MIMO Phase 5</w:t>
      </w:r>
    </w:p>
    <w:p w14:paraId="275DFCC1" w14:textId="04F9B132" w:rsidR="00FE157E" w:rsidRDefault="00FE157E">
      <w:pPr>
        <w:rPr>
          <w:rFonts w:eastAsiaTheme="minorEastAsia"/>
          <w:lang w:eastAsia="zh-CN"/>
        </w:rPr>
      </w:pPr>
      <w:r>
        <w:rPr>
          <w:rFonts w:eastAsiaTheme="minorEastAsia"/>
          <w:lang w:eastAsia="zh-CN"/>
        </w:rPr>
        <w:t xml:space="preserve">[2] </w:t>
      </w:r>
      <w:r w:rsidRPr="00FE157E">
        <w:rPr>
          <w:rFonts w:eastAsiaTheme="minorEastAsia"/>
          <w:lang w:eastAsia="zh-CN"/>
        </w:rPr>
        <w:t>RP-242394</w:t>
      </w:r>
      <w:r>
        <w:rPr>
          <w:rFonts w:eastAsiaTheme="minorEastAsia"/>
          <w:lang w:eastAsia="zh-CN"/>
        </w:rPr>
        <w:t xml:space="preserve"> </w:t>
      </w:r>
      <w:r w:rsidRPr="00FE157E">
        <w:rPr>
          <w:rFonts w:eastAsiaTheme="minorEastAsia"/>
          <w:lang w:eastAsia="zh-CN"/>
        </w:rPr>
        <w:t>WID revision: NR MIMO Phase 5</w:t>
      </w:r>
    </w:p>
    <w:p w14:paraId="7A0F7C9D" w14:textId="447119ED" w:rsidR="00FE157E" w:rsidRDefault="00FE157E">
      <w:pPr>
        <w:rPr>
          <w:rFonts w:eastAsiaTheme="minorEastAsia"/>
          <w:lang w:eastAsia="zh-CN"/>
        </w:rPr>
      </w:pPr>
      <w:r>
        <w:rPr>
          <w:rFonts w:eastAsiaTheme="minorEastAsia"/>
          <w:lang w:eastAsia="zh-CN"/>
        </w:rPr>
        <w:t xml:space="preserve">[3] </w:t>
      </w:r>
      <w:r w:rsidR="00467DE9" w:rsidRPr="00467DE9">
        <w:rPr>
          <w:rFonts w:eastAsiaTheme="minorEastAsia"/>
          <w:lang w:eastAsia="zh-CN"/>
        </w:rPr>
        <w:t>R4-2420096</w:t>
      </w:r>
      <w:r w:rsidR="00467DE9">
        <w:rPr>
          <w:rFonts w:eastAsiaTheme="minorEastAsia"/>
          <w:lang w:eastAsia="zh-CN"/>
        </w:rPr>
        <w:t xml:space="preserve"> </w:t>
      </w:r>
      <w:r w:rsidR="00467DE9" w:rsidRPr="00467DE9">
        <w:rPr>
          <w:rFonts w:eastAsiaTheme="minorEastAsia"/>
          <w:lang w:eastAsia="zh-CN"/>
        </w:rPr>
        <w:t>WF on RRM requirements for NR_MIMO_Ph5_Part1</w:t>
      </w:r>
    </w:p>
    <w:p w14:paraId="41FC611B" w14:textId="25837952" w:rsidR="00206637" w:rsidRDefault="00206637">
      <w:pPr>
        <w:rPr>
          <w:rFonts w:eastAsiaTheme="minorEastAsia"/>
          <w:lang w:eastAsia="zh-CN"/>
        </w:rPr>
      </w:pPr>
      <w:r>
        <w:rPr>
          <w:rFonts w:eastAsiaTheme="minorEastAsia"/>
          <w:lang w:eastAsia="zh-CN"/>
        </w:rPr>
        <w:t xml:space="preserve">[4] </w:t>
      </w:r>
      <w:r w:rsidRPr="00206637">
        <w:rPr>
          <w:rFonts w:eastAsiaTheme="minorEastAsia"/>
          <w:lang w:eastAsia="zh-CN"/>
        </w:rPr>
        <w:t>R1-2410914</w:t>
      </w:r>
      <w:r>
        <w:rPr>
          <w:rFonts w:eastAsiaTheme="minorEastAsia"/>
          <w:lang w:eastAsia="zh-CN"/>
        </w:rPr>
        <w:t xml:space="preserve"> </w:t>
      </w:r>
      <w:r w:rsidRPr="00206637">
        <w:rPr>
          <w:rFonts w:eastAsiaTheme="minorEastAsia"/>
          <w:lang w:eastAsia="zh-CN"/>
        </w:rPr>
        <w:t>LS to RAN4 on event-instance evaluation periodicity for UE-initiated/event-driven beam management</w:t>
      </w:r>
    </w:p>
    <w:p w14:paraId="7F5FF665" w14:textId="77777777" w:rsidR="000A078B" w:rsidRPr="006A22BA" w:rsidRDefault="000A078B" w:rsidP="000A078B"/>
    <w:p w14:paraId="0085B946" w14:textId="2EFD9D2E" w:rsidR="00D8472F" w:rsidRPr="002D2977" w:rsidRDefault="00D8472F" w:rsidP="00D8472F">
      <w:pPr>
        <w:pStyle w:val="Heading1"/>
        <w:tabs>
          <w:tab w:val="clear" w:pos="432"/>
        </w:tabs>
        <w:ind w:left="0" w:firstLine="0"/>
        <w:rPr>
          <w:lang w:val="en-US"/>
        </w:rPr>
      </w:pPr>
      <w:bookmarkStart w:id="1" w:name="_GoBack"/>
      <w:bookmarkEnd w:id="1"/>
      <w:r>
        <w:rPr>
          <w:lang w:val="en-US"/>
        </w:rPr>
        <w:t>Annex</w:t>
      </w:r>
    </w:p>
    <w:p w14:paraId="147EDB98" w14:textId="7496B7A2" w:rsidR="00C901E1" w:rsidRPr="008B4840" w:rsidRDefault="00C901E1" w:rsidP="00C901E1">
      <w:pPr>
        <w:pStyle w:val="CRCoverPage"/>
        <w:tabs>
          <w:tab w:val="left" w:pos="8385"/>
          <w:tab w:val="right" w:pos="9781"/>
        </w:tabs>
        <w:spacing w:after="0"/>
        <w:rPr>
          <w:b/>
          <w:noProof/>
          <w:sz w:val="24"/>
          <w:szCs w:val="24"/>
          <w:lang w:val="en-US"/>
        </w:rPr>
      </w:pPr>
      <w:r w:rsidRPr="008B4840">
        <w:rPr>
          <w:b/>
          <w:noProof/>
          <w:sz w:val="24"/>
          <w:szCs w:val="24"/>
          <w:lang w:val="en-US"/>
        </w:rPr>
        <w:t>3GPP TSG RAN WG</w:t>
      </w:r>
      <w:r>
        <w:rPr>
          <w:b/>
          <w:noProof/>
          <w:sz w:val="24"/>
          <w:szCs w:val="24"/>
          <w:lang w:val="en-US"/>
        </w:rPr>
        <w:t>4</w:t>
      </w:r>
      <w:r w:rsidRPr="008B4840">
        <w:rPr>
          <w:b/>
          <w:noProof/>
          <w:sz w:val="24"/>
          <w:szCs w:val="24"/>
          <w:lang w:val="en-US"/>
        </w:rPr>
        <w:t xml:space="preserve"> Meeting #11</w:t>
      </w:r>
      <w:r>
        <w:rPr>
          <w:b/>
          <w:noProof/>
          <w:sz w:val="24"/>
          <w:szCs w:val="24"/>
          <w:lang w:val="en-US"/>
        </w:rPr>
        <w:t xml:space="preserve">4                                 </w:t>
      </w:r>
      <w:r w:rsidRPr="008E331A">
        <w:rPr>
          <w:b/>
          <w:noProof/>
          <w:sz w:val="24"/>
          <w:szCs w:val="24"/>
          <w:lang w:val="en-US"/>
        </w:rPr>
        <w:t>R</w:t>
      </w:r>
      <w:r>
        <w:rPr>
          <w:b/>
          <w:noProof/>
          <w:sz w:val="24"/>
          <w:szCs w:val="24"/>
          <w:lang w:val="en-US"/>
        </w:rPr>
        <w:t>4</w:t>
      </w:r>
      <w:r w:rsidRPr="008E331A">
        <w:rPr>
          <w:b/>
          <w:noProof/>
          <w:sz w:val="24"/>
          <w:szCs w:val="24"/>
          <w:lang w:val="en-US"/>
        </w:rPr>
        <w:t>-</w:t>
      </w:r>
      <w:r w:rsidR="00934D28">
        <w:rPr>
          <w:b/>
          <w:noProof/>
          <w:sz w:val="24"/>
          <w:szCs w:val="24"/>
          <w:lang w:val="en-US"/>
        </w:rPr>
        <w:t>25</w:t>
      </w:r>
      <w:r>
        <w:rPr>
          <w:b/>
          <w:noProof/>
          <w:sz w:val="24"/>
          <w:szCs w:val="24"/>
          <w:lang w:val="en-US"/>
        </w:rPr>
        <w:t>xxxxx</w:t>
      </w:r>
    </w:p>
    <w:p w14:paraId="61BB19F4" w14:textId="4104C568" w:rsidR="00C901E1" w:rsidRPr="008B4840" w:rsidRDefault="00C901E1" w:rsidP="00C901E1">
      <w:pPr>
        <w:pStyle w:val="CRCoverPage"/>
        <w:tabs>
          <w:tab w:val="right" w:pos="9865"/>
        </w:tabs>
        <w:spacing w:after="0"/>
        <w:rPr>
          <w:b/>
          <w:noProof/>
          <w:sz w:val="24"/>
          <w:szCs w:val="24"/>
          <w:lang w:val="en-US" w:eastAsia="ja-JP"/>
        </w:rPr>
      </w:pPr>
      <w:r>
        <w:rPr>
          <w:b/>
          <w:noProof/>
          <w:sz w:val="24"/>
          <w:szCs w:val="24"/>
          <w:lang w:val="en-US"/>
        </w:rPr>
        <w:t>A</w:t>
      </w:r>
      <w:r w:rsidR="00C22695">
        <w:rPr>
          <w:b/>
          <w:noProof/>
          <w:sz w:val="24"/>
          <w:szCs w:val="24"/>
          <w:lang w:val="en-US"/>
        </w:rPr>
        <w:t>th</w:t>
      </w:r>
      <w:r>
        <w:rPr>
          <w:b/>
          <w:noProof/>
          <w:sz w:val="24"/>
          <w:szCs w:val="24"/>
          <w:lang w:val="en-US"/>
        </w:rPr>
        <w:t>ens, GR 17</w:t>
      </w:r>
      <w:r w:rsidRPr="00154408">
        <w:rPr>
          <w:b/>
          <w:noProof/>
          <w:sz w:val="24"/>
          <w:szCs w:val="24"/>
          <w:vertAlign w:val="superscript"/>
          <w:lang w:val="en-US"/>
        </w:rPr>
        <w:t>th</w:t>
      </w:r>
      <w:r>
        <w:rPr>
          <w:b/>
          <w:noProof/>
          <w:sz w:val="24"/>
          <w:szCs w:val="24"/>
          <w:lang w:val="en-US"/>
        </w:rPr>
        <w:t xml:space="preserve"> – 21</w:t>
      </w:r>
      <w:r>
        <w:rPr>
          <w:b/>
          <w:noProof/>
          <w:sz w:val="24"/>
          <w:szCs w:val="24"/>
          <w:vertAlign w:val="superscript"/>
          <w:lang w:val="en-US"/>
        </w:rPr>
        <w:t>n</w:t>
      </w:r>
      <w:r w:rsidRPr="00154408">
        <w:rPr>
          <w:b/>
          <w:noProof/>
          <w:sz w:val="24"/>
          <w:szCs w:val="24"/>
          <w:vertAlign w:val="superscript"/>
          <w:lang w:val="en-US"/>
        </w:rPr>
        <w:t>d</w:t>
      </w:r>
      <w:r>
        <w:rPr>
          <w:b/>
          <w:noProof/>
          <w:sz w:val="24"/>
          <w:szCs w:val="24"/>
          <w:lang w:val="en-US"/>
        </w:rPr>
        <w:t xml:space="preserve"> Feburary </w:t>
      </w:r>
      <w:r w:rsidRPr="008B4840">
        <w:rPr>
          <w:b/>
          <w:noProof/>
          <w:sz w:val="24"/>
          <w:szCs w:val="24"/>
          <w:lang w:val="en-US"/>
        </w:rPr>
        <w:t>202</w:t>
      </w:r>
      <w:r>
        <w:rPr>
          <w:b/>
          <w:noProof/>
          <w:sz w:val="24"/>
          <w:szCs w:val="24"/>
          <w:lang w:val="en-US"/>
        </w:rPr>
        <w:t>5</w:t>
      </w:r>
    </w:p>
    <w:p w14:paraId="61DF8745" w14:textId="77777777" w:rsidR="00C901E1" w:rsidRPr="008B4840" w:rsidRDefault="00C901E1" w:rsidP="00C901E1">
      <w:pPr>
        <w:rPr>
          <w:rFonts w:ascii="Arial" w:hAnsi="Arial" w:cs="Arial"/>
          <w:lang w:val="en-US"/>
        </w:rPr>
      </w:pPr>
    </w:p>
    <w:p w14:paraId="575555E8" w14:textId="2B1C987C" w:rsidR="00C901E1" w:rsidRPr="005E18F1" w:rsidRDefault="00C901E1" w:rsidP="00C901E1">
      <w:pPr>
        <w:spacing w:after="60"/>
        <w:ind w:left="1985" w:hanging="1985"/>
        <w:rPr>
          <w:rFonts w:ascii="Arial" w:hAnsi="Arial" w:cs="Arial"/>
          <w:b/>
          <w:lang w:val="en-US"/>
        </w:rPr>
      </w:pPr>
      <w:r w:rsidRPr="00754510">
        <w:rPr>
          <w:rFonts w:ascii="Arial" w:hAnsi="Arial" w:cs="Arial"/>
          <w:b/>
          <w:lang w:val="en-US"/>
        </w:rPr>
        <w:t>Title:</w:t>
      </w:r>
      <w:r w:rsidRPr="00754510">
        <w:rPr>
          <w:rFonts w:ascii="Arial" w:hAnsi="Arial" w:cs="Arial"/>
          <w:bCs/>
          <w:lang w:val="en-US"/>
        </w:rPr>
        <w:tab/>
      </w:r>
      <w:r>
        <w:rPr>
          <w:rFonts w:ascii="Arial" w:hAnsi="Arial" w:cs="Arial"/>
          <w:bCs/>
          <w:color w:val="000000"/>
          <w:lang w:val="en-US"/>
        </w:rPr>
        <w:t>R</w:t>
      </w:r>
      <w:r w:rsidRPr="00754510">
        <w:rPr>
          <w:rFonts w:ascii="Arial" w:hAnsi="Arial" w:cs="Arial"/>
          <w:bCs/>
          <w:color w:val="000000"/>
          <w:lang w:val="en-US"/>
        </w:rPr>
        <w:t xml:space="preserve">eply LS </w:t>
      </w:r>
      <w:bookmarkStart w:id="2" w:name="_Hlk183094177"/>
      <w:r w:rsidRPr="00754510">
        <w:rPr>
          <w:rFonts w:ascii="Arial" w:hAnsi="Arial" w:cs="Arial"/>
          <w:bCs/>
          <w:color w:val="000000"/>
          <w:lang w:val="en-US"/>
        </w:rPr>
        <w:t xml:space="preserve">on </w:t>
      </w:r>
      <w:bookmarkEnd w:id="2"/>
      <w:r w:rsidRPr="00C901E1">
        <w:rPr>
          <w:rFonts w:ascii="Arial" w:hAnsi="Arial" w:cs="Arial"/>
          <w:bCs/>
          <w:color w:val="000000"/>
          <w:lang w:val="en-US"/>
        </w:rPr>
        <w:t>event-instance evaluation periodicity for UE-initiated/event-driven beam management</w:t>
      </w:r>
    </w:p>
    <w:p w14:paraId="7FCD7813" w14:textId="73180EBB" w:rsidR="00C901E1" w:rsidRPr="005E18F1" w:rsidRDefault="00C901E1" w:rsidP="00C901E1">
      <w:pPr>
        <w:spacing w:after="60"/>
        <w:ind w:left="1985" w:hanging="1985"/>
        <w:rPr>
          <w:rFonts w:ascii="Arial" w:hAnsi="Arial" w:cs="Arial"/>
          <w:lang w:val="en-US"/>
        </w:rPr>
      </w:pPr>
      <w:bookmarkStart w:id="3" w:name="OLE_LINK57"/>
      <w:bookmarkStart w:id="4" w:name="OLE_LINK58"/>
      <w:r w:rsidRPr="005E18F1">
        <w:rPr>
          <w:rFonts w:ascii="Arial" w:hAnsi="Arial" w:cs="Arial"/>
          <w:b/>
          <w:lang w:val="en-US"/>
        </w:rPr>
        <w:t>Response to:</w:t>
      </w:r>
      <w:r w:rsidRPr="005E18F1">
        <w:rPr>
          <w:rFonts w:ascii="Arial" w:hAnsi="Arial" w:cs="Arial"/>
          <w:b/>
          <w:bCs/>
          <w:lang w:val="en-US"/>
        </w:rPr>
        <w:tab/>
      </w:r>
      <w:r w:rsidRPr="00C901E1">
        <w:rPr>
          <w:rFonts w:ascii="Arial" w:hAnsi="Arial" w:cs="Arial"/>
        </w:rPr>
        <w:t>R1-2410914</w:t>
      </w:r>
    </w:p>
    <w:p w14:paraId="08846618" w14:textId="77777777" w:rsidR="00C901E1" w:rsidRPr="005E18F1" w:rsidRDefault="00C901E1" w:rsidP="00C901E1">
      <w:pPr>
        <w:spacing w:after="60"/>
        <w:ind w:left="1985" w:hanging="1985"/>
        <w:rPr>
          <w:rFonts w:ascii="Arial" w:hAnsi="Arial" w:cs="Arial"/>
          <w:b/>
          <w:bCs/>
          <w:lang w:val="en-US"/>
        </w:rPr>
      </w:pPr>
      <w:bookmarkStart w:id="5" w:name="OLE_LINK59"/>
      <w:bookmarkStart w:id="6" w:name="OLE_LINK60"/>
      <w:bookmarkStart w:id="7" w:name="OLE_LINK61"/>
      <w:bookmarkEnd w:id="3"/>
      <w:bookmarkEnd w:id="4"/>
      <w:r w:rsidRPr="005E18F1">
        <w:rPr>
          <w:rFonts w:ascii="Arial" w:hAnsi="Arial" w:cs="Arial"/>
          <w:b/>
          <w:lang w:val="en-US"/>
        </w:rPr>
        <w:t>Release:</w:t>
      </w:r>
      <w:r w:rsidRPr="005E18F1">
        <w:rPr>
          <w:rFonts w:ascii="Arial" w:hAnsi="Arial" w:cs="Arial"/>
          <w:b/>
          <w:bCs/>
          <w:lang w:val="en-US"/>
        </w:rPr>
        <w:tab/>
      </w:r>
      <w:r w:rsidRPr="005E18F1">
        <w:rPr>
          <w:rFonts w:ascii="Arial" w:hAnsi="Arial" w:cs="Arial"/>
          <w:lang w:val="en-US"/>
        </w:rPr>
        <w:t>Rel-1</w:t>
      </w:r>
      <w:r>
        <w:rPr>
          <w:rFonts w:ascii="Arial" w:hAnsi="Arial" w:cs="Arial"/>
          <w:lang w:val="en-US"/>
        </w:rPr>
        <w:t>9</w:t>
      </w:r>
    </w:p>
    <w:bookmarkEnd w:id="5"/>
    <w:bookmarkEnd w:id="6"/>
    <w:bookmarkEnd w:id="7"/>
    <w:p w14:paraId="5A4D5D7D" w14:textId="4C3E720C" w:rsidR="00C901E1" w:rsidRPr="005E18F1" w:rsidRDefault="00C901E1" w:rsidP="00C901E1">
      <w:pPr>
        <w:spacing w:after="60"/>
        <w:ind w:left="1985" w:hanging="1985"/>
        <w:rPr>
          <w:rFonts w:ascii="Arial" w:hAnsi="Arial" w:cs="Arial"/>
          <w:lang w:val="en-US"/>
        </w:rPr>
      </w:pPr>
      <w:r w:rsidRPr="005E18F1">
        <w:rPr>
          <w:rFonts w:ascii="Arial" w:hAnsi="Arial" w:cs="Arial"/>
          <w:b/>
          <w:lang w:val="en-US"/>
        </w:rPr>
        <w:t>Work Item:</w:t>
      </w:r>
      <w:r w:rsidRPr="005E18F1">
        <w:rPr>
          <w:rFonts w:ascii="Arial" w:hAnsi="Arial" w:cs="Arial"/>
          <w:lang w:val="en-US"/>
        </w:rPr>
        <w:tab/>
      </w:r>
      <w:r w:rsidRPr="00C901E1">
        <w:rPr>
          <w:rFonts w:ascii="Arial" w:hAnsi="Arial" w:cs="Arial"/>
          <w:lang w:val="en-US"/>
        </w:rPr>
        <w:t>NR_MIMO_Ph5-Core</w:t>
      </w:r>
    </w:p>
    <w:p w14:paraId="65087C25" w14:textId="77777777" w:rsidR="00C901E1" w:rsidRPr="005E18F1" w:rsidRDefault="00C901E1" w:rsidP="00C901E1">
      <w:pPr>
        <w:spacing w:after="60"/>
        <w:ind w:left="1985" w:hanging="1985"/>
        <w:rPr>
          <w:rFonts w:ascii="Arial" w:hAnsi="Arial" w:cs="Arial"/>
          <w:lang w:val="en-US"/>
        </w:rPr>
      </w:pPr>
    </w:p>
    <w:p w14:paraId="118F7B53" w14:textId="68128D87" w:rsidR="00C901E1" w:rsidRPr="005E18F1" w:rsidRDefault="00C901E1" w:rsidP="00C901E1">
      <w:pPr>
        <w:spacing w:after="60"/>
        <w:ind w:left="1985" w:hanging="1985"/>
        <w:rPr>
          <w:rFonts w:ascii="Arial" w:hAnsi="Arial" w:cs="Arial"/>
          <w:b/>
          <w:lang w:val="en-US"/>
        </w:rPr>
      </w:pPr>
      <w:r w:rsidRPr="00754510">
        <w:rPr>
          <w:rFonts w:ascii="Arial" w:hAnsi="Arial" w:cs="Arial"/>
          <w:b/>
          <w:lang w:val="en-US"/>
        </w:rPr>
        <w:t>Source:</w:t>
      </w:r>
      <w:r w:rsidRPr="00754510">
        <w:rPr>
          <w:rFonts w:ascii="Arial" w:hAnsi="Arial" w:cs="Arial"/>
          <w:bCs/>
          <w:lang w:val="en-US"/>
        </w:rPr>
        <w:tab/>
      </w:r>
      <w:r>
        <w:rPr>
          <w:rFonts w:ascii="Arial" w:hAnsi="Arial" w:cs="Arial"/>
          <w:bCs/>
          <w:lang w:val="en-US"/>
        </w:rPr>
        <w:t>RAN4</w:t>
      </w:r>
    </w:p>
    <w:p w14:paraId="487AD780" w14:textId="7B4A8378" w:rsidR="00C901E1" w:rsidRPr="00F710F4" w:rsidRDefault="00C901E1" w:rsidP="00C901E1">
      <w:pPr>
        <w:spacing w:after="60"/>
        <w:ind w:left="1985" w:hanging="1985"/>
        <w:rPr>
          <w:rFonts w:ascii="Arial" w:hAnsi="Arial" w:cs="Arial"/>
          <w:lang w:val="sv-SE"/>
        </w:rPr>
      </w:pPr>
      <w:r w:rsidRPr="00F710F4">
        <w:rPr>
          <w:rFonts w:ascii="Arial" w:hAnsi="Arial" w:cs="Arial"/>
          <w:b/>
          <w:lang w:val="sv-SE"/>
        </w:rPr>
        <w:t>To:</w:t>
      </w:r>
      <w:r w:rsidRPr="00F710F4">
        <w:rPr>
          <w:rFonts w:ascii="Arial" w:hAnsi="Arial" w:cs="Arial"/>
          <w:b/>
          <w:bCs/>
          <w:lang w:val="sv-SE"/>
        </w:rPr>
        <w:tab/>
      </w:r>
      <w:r>
        <w:rPr>
          <w:rFonts w:ascii="Arial" w:hAnsi="Arial" w:cs="Arial"/>
          <w:lang w:val="sv-SE"/>
        </w:rPr>
        <w:t>RAN1</w:t>
      </w:r>
    </w:p>
    <w:p w14:paraId="2BAA13C1" w14:textId="74A282D5" w:rsidR="00C901E1" w:rsidRPr="00F710F4" w:rsidRDefault="00C901E1" w:rsidP="00C901E1">
      <w:pPr>
        <w:spacing w:after="60"/>
        <w:ind w:left="1985" w:hanging="1985"/>
        <w:rPr>
          <w:rFonts w:ascii="Arial" w:hAnsi="Arial" w:cs="Arial"/>
          <w:lang w:val="sv-SE"/>
        </w:rPr>
      </w:pPr>
      <w:bookmarkStart w:id="8" w:name="OLE_LINK45"/>
      <w:bookmarkStart w:id="9" w:name="OLE_LINK46"/>
      <w:r w:rsidRPr="00F710F4">
        <w:rPr>
          <w:rFonts w:ascii="Arial" w:hAnsi="Arial" w:cs="Arial"/>
          <w:lang w:val="sv-SE"/>
        </w:rPr>
        <w:t>Cc:</w:t>
      </w:r>
      <w:r w:rsidRPr="00F710F4">
        <w:rPr>
          <w:rFonts w:ascii="Arial" w:hAnsi="Arial" w:cs="Arial"/>
          <w:lang w:val="sv-SE"/>
        </w:rPr>
        <w:tab/>
      </w:r>
    </w:p>
    <w:bookmarkEnd w:id="8"/>
    <w:bookmarkEnd w:id="9"/>
    <w:p w14:paraId="36C4AD2E" w14:textId="77777777" w:rsidR="00C901E1" w:rsidRPr="00F710F4" w:rsidRDefault="00C901E1" w:rsidP="00C901E1">
      <w:pPr>
        <w:spacing w:after="60"/>
        <w:ind w:left="1985" w:hanging="1985"/>
        <w:rPr>
          <w:rFonts w:ascii="Arial" w:hAnsi="Arial" w:cs="Arial"/>
          <w:bCs/>
          <w:lang w:val="sv-SE"/>
        </w:rPr>
      </w:pPr>
    </w:p>
    <w:p w14:paraId="32347DED" w14:textId="4739916A" w:rsidR="00C901E1" w:rsidRPr="005533F1" w:rsidRDefault="00C901E1" w:rsidP="00C901E1">
      <w:pPr>
        <w:spacing w:after="60"/>
        <w:ind w:left="1985" w:hanging="1985"/>
        <w:rPr>
          <w:rFonts w:ascii="Arial" w:eastAsia="宋体" w:hAnsi="Arial" w:cs="Arial"/>
          <w:bCs/>
          <w:color w:val="0000FF"/>
          <w:lang w:val="en-US"/>
        </w:rPr>
      </w:pPr>
      <w:r w:rsidRPr="005533F1">
        <w:rPr>
          <w:rFonts w:ascii="Arial" w:hAnsi="Arial" w:cs="Arial"/>
          <w:b/>
          <w:lang w:val="en-US"/>
        </w:rPr>
        <w:t>Contact person:</w:t>
      </w:r>
      <w:r w:rsidRPr="005533F1">
        <w:rPr>
          <w:rFonts w:ascii="Arial" w:hAnsi="Arial" w:cs="Arial"/>
          <w:b/>
          <w:bCs/>
          <w:lang w:val="en-US"/>
        </w:rPr>
        <w:tab/>
      </w:r>
      <w:r>
        <w:rPr>
          <w:rFonts w:ascii="Arial" w:hAnsi="Arial" w:cs="Arial"/>
          <w:lang w:val="en-US"/>
        </w:rPr>
        <w:t>Zhongyi Shen, shenzhongyi3@huawei.com</w:t>
      </w:r>
    </w:p>
    <w:p w14:paraId="22CFBA20" w14:textId="77777777" w:rsidR="00C901E1" w:rsidRPr="005533F1" w:rsidRDefault="00C901E1" w:rsidP="00C901E1">
      <w:pPr>
        <w:spacing w:after="60"/>
        <w:ind w:left="1985" w:hanging="1985"/>
        <w:rPr>
          <w:rFonts w:ascii="Arial" w:hAnsi="Arial" w:cs="Arial"/>
          <w:b/>
          <w:bCs/>
          <w:lang w:val="en-US"/>
        </w:rPr>
      </w:pPr>
    </w:p>
    <w:p w14:paraId="16242CFA" w14:textId="77777777" w:rsidR="00C901E1" w:rsidRPr="005533F1" w:rsidRDefault="00C901E1" w:rsidP="00C901E1">
      <w:pPr>
        <w:spacing w:after="60"/>
        <w:ind w:left="1985" w:hanging="1985"/>
        <w:rPr>
          <w:rFonts w:ascii="Arial" w:hAnsi="Arial" w:cs="Arial"/>
          <w:b/>
          <w:lang w:val="en-US"/>
        </w:rPr>
      </w:pPr>
      <w:bookmarkStart w:id="10" w:name="_Hlk63164491"/>
      <w:r w:rsidRPr="005533F1">
        <w:rPr>
          <w:rFonts w:ascii="Arial" w:hAnsi="Arial" w:cs="Arial"/>
          <w:b/>
          <w:lang w:val="en-US"/>
        </w:rPr>
        <w:t>Send any reply LS to:</w:t>
      </w:r>
      <w:r w:rsidRPr="005533F1">
        <w:rPr>
          <w:rFonts w:ascii="Arial" w:hAnsi="Arial" w:cs="Arial"/>
          <w:bCs/>
          <w:lang w:val="en-US"/>
        </w:rPr>
        <w:tab/>
        <w:t xml:space="preserve">3GPP Liaisons Coordinator, </w:t>
      </w:r>
      <w:hyperlink r:id="rId10" w:history="1">
        <w:r w:rsidRPr="005533F1">
          <w:rPr>
            <w:rStyle w:val="Hyperlink"/>
            <w:rFonts w:ascii="Arial" w:hAnsi="Arial" w:cs="Arial"/>
            <w:bCs/>
            <w:lang w:val="en-US"/>
          </w:rPr>
          <w:t>mailto:3GPPLiaison@etsi.org</w:t>
        </w:r>
      </w:hyperlink>
    </w:p>
    <w:bookmarkEnd w:id="10"/>
    <w:p w14:paraId="04DE3403" w14:textId="77777777" w:rsidR="00C901E1" w:rsidRPr="005533F1" w:rsidRDefault="00C901E1" w:rsidP="00C901E1">
      <w:pPr>
        <w:spacing w:after="60"/>
        <w:ind w:left="1985" w:hanging="1985"/>
        <w:rPr>
          <w:rFonts w:ascii="Arial" w:hAnsi="Arial" w:cs="Arial"/>
          <w:b/>
          <w:lang w:val="en-US"/>
        </w:rPr>
      </w:pPr>
    </w:p>
    <w:p w14:paraId="5B7E0B9D" w14:textId="77777777" w:rsidR="00C901E1" w:rsidRPr="005533F1" w:rsidRDefault="00C901E1" w:rsidP="00C901E1">
      <w:pPr>
        <w:spacing w:after="60"/>
        <w:ind w:left="1985" w:hanging="1985"/>
        <w:rPr>
          <w:rFonts w:ascii="Arial" w:hAnsi="Arial" w:cs="Arial"/>
          <w:bCs/>
          <w:lang w:val="en-US"/>
        </w:rPr>
      </w:pPr>
      <w:r w:rsidRPr="005533F1">
        <w:rPr>
          <w:rFonts w:ascii="Arial" w:hAnsi="Arial" w:cs="Arial"/>
          <w:b/>
          <w:lang w:val="en-US"/>
        </w:rPr>
        <w:t>Attachments:</w:t>
      </w:r>
      <w:r w:rsidRPr="005533F1">
        <w:rPr>
          <w:rFonts w:ascii="Arial" w:hAnsi="Arial" w:cs="Arial"/>
          <w:bCs/>
          <w:lang w:val="en-US"/>
        </w:rPr>
        <w:tab/>
        <w:t>None</w:t>
      </w:r>
    </w:p>
    <w:p w14:paraId="0D906C8A" w14:textId="77777777" w:rsidR="00C901E1" w:rsidRPr="00A301C9" w:rsidRDefault="00C901E1" w:rsidP="00C901E1">
      <w:pPr>
        <w:pStyle w:val="Heading1"/>
        <w:rPr>
          <w:lang w:val="en-US"/>
        </w:rPr>
      </w:pPr>
      <w:r w:rsidRPr="005533F1">
        <w:rPr>
          <w:lang w:val="en-US"/>
        </w:rPr>
        <w:t>1</w:t>
      </w:r>
      <w:r w:rsidRPr="005533F1">
        <w:rPr>
          <w:lang w:val="en-US"/>
        </w:rPr>
        <w:tab/>
        <w:t>Overall description</w:t>
      </w:r>
    </w:p>
    <w:p w14:paraId="78A0B030" w14:textId="4278B857" w:rsidR="00C901E1" w:rsidRDefault="00C901E1" w:rsidP="00C901E1">
      <w:pPr>
        <w:rPr>
          <w:rFonts w:ascii="Arial" w:hAnsi="Arial" w:cs="Arial"/>
          <w:lang w:val="en-US"/>
        </w:rPr>
      </w:pPr>
      <w:r>
        <w:rPr>
          <w:rFonts w:ascii="Arial" w:hAnsi="Arial" w:cs="Arial"/>
          <w:lang w:val="en-US"/>
        </w:rPr>
        <w:t>RAN</w:t>
      </w:r>
      <w:r w:rsidR="00182EAA">
        <w:rPr>
          <w:rFonts w:ascii="Arial" w:hAnsi="Arial" w:cs="Arial"/>
          <w:lang w:val="en-US"/>
        </w:rPr>
        <w:t>4</w:t>
      </w:r>
      <w:r>
        <w:rPr>
          <w:rFonts w:ascii="Arial" w:hAnsi="Arial" w:cs="Arial"/>
          <w:lang w:val="en-US"/>
        </w:rPr>
        <w:t xml:space="preserve"> would like to thank RAN</w:t>
      </w:r>
      <w:r w:rsidR="00182EAA">
        <w:rPr>
          <w:rFonts w:ascii="Arial" w:hAnsi="Arial" w:cs="Arial"/>
          <w:lang w:val="en-US"/>
        </w:rPr>
        <w:t>1</w:t>
      </w:r>
      <w:r w:rsidRPr="004E52D5">
        <w:rPr>
          <w:rFonts w:ascii="Arial" w:hAnsi="Arial" w:cs="Arial"/>
          <w:lang w:val="en-US"/>
        </w:rPr>
        <w:t xml:space="preserve"> </w:t>
      </w:r>
      <w:r>
        <w:rPr>
          <w:rFonts w:ascii="Arial" w:hAnsi="Arial" w:cs="Arial"/>
          <w:lang w:val="en-US"/>
        </w:rPr>
        <w:t>for th</w:t>
      </w:r>
      <w:r w:rsidR="00182EAA">
        <w:rPr>
          <w:rFonts w:ascii="Arial" w:hAnsi="Arial" w:cs="Arial"/>
          <w:lang w:val="en-US"/>
        </w:rPr>
        <w:t xml:space="preserve">e LS on </w:t>
      </w:r>
      <w:r w:rsidR="00182EAA" w:rsidRPr="00C901E1">
        <w:rPr>
          <w:rFonts w:ascii="Arial" w:hAnsi="Arial" w:cs="Arial"/>
          <w:bCs/>
          <w:color w:val="000000"/>
          <w:lang w:val="en-US"/>
        </w:rPr>
        <w:t xml:space="preserve">event-instance evaluation periodicity for UE-initiated/event-driven beam </w:t>
      </w:r>
      <w:r>
        <w:rPr>
          <w:rFonts w:ascii="Arial" w:hAnsi="Arial" w:cs="Arial"/>
          <w:lang w:val="en-US"/>
        </w:rPr>
        <w:t xml:space="preserve">and would like to provide the following </w:t>
      </w:r>
      <w:r w:rsidR="00182EAA">
        <w:rPr>
          <w:rFonts w:ascii="Arial" w:hAnsi="Arial" w:cs="Arial"/>
          <w:lang w:val="en-US"/>
        </w:rPr>
        <w:t>RAN4 agreements in RAN4#114</w:t>
      </w:r>
      <w:r>
        <w:rPr>
          <w:rFonts w:ascii="Arial" w:hAnsi="Arial" w:cs="Arial"/>
          <w:lang w:val="en-US"/>
        </w:rPr>
        <w:t xml:space="preserve">. </w:t>
      </w:r>
      <w:r>
        <w:rPr>
          <w:rFonts w:ascii="Arial" w:hAnsi="Arial" w:cs="Arial"/>
        </w:rPr>
        <w:br/>
      </w:r>
    </w:p>
    <w:p w14:paraId="46CE9EBD" w14:textId="196BF676" w:rsidR="00FB3007" w:rsidRPr="00FB3007" w:rsidRDefault="00FB3007" w:rsidP="00FB3007">
      <w:pPr>
        <w:jc w:val="both"/>
        <w:rPr>
          <w:rFonts w:ascii="Arial" w:hAnsi="Arial" w:cs="Arial"/>
          <w:lang w:val="en-US"/>
        </w:rPr>
      </w:pPr>
      <w:r w:rsidRPr="00FB3007">
        <w:rPr>
          <w:rFonts w:ascii="Arial" w:hAnsi="Arial" w:cs="Arial"/>
          <w:lang w:val="en-US"/>
        </w:rPr>
        <w:t>From RAN4 perspective, the periodicity of current beam and new beam(s) can be the same or different which is up to network configurations.</w:t>
      </w:r>
    </w:p>
    <w:p w14:paraId="1F55C667" w14:textId="642751A6" w:rsidR="00FB3007" w:rsidRPr="00FB3007" w:rsidRDefault="00FB3007" w:rsidP="00FB3007">
      <w:pPr>
        <w:rPr>
          <w:rFonts w:ascii="Arial" w:hAnsi="Arial" w:cs="Arial"/>
          <w:lang w:val="en-US"/>
        </w:rPr>
      </w:pPr>
      <w:r w:rsidRPr="00FB3007">
        <w:rPr>
          <w:rFonts w:ascii="Arial" w:hAnsi="Arial" w:cs="Arial"/>
          <w:lang w:val="en-US"/>
        </w:rPr>
        <w:t>The evaluation periodicity is defined as the largest periodicity of the current beam and new beam RS.</w:t>
      </w:r>
    </w:p>
    <w:p w14:paraId="5ECC7E91" w14:textId="77777777" w:rsidR="00C901E1" w:rsidRPr="00FB3007" w:rsidRDefault="00C901E1" w:rsidP="00C901E1">
      <w:pPr>
        <w:rPr>
          <w:rFonts w:ascii="Arial" w:hAnsi="Arial" w:cs="Arial"/>
        </w:rPr>
      </w:pPr>
    </w:p>
    <w:p w14:paraId="662057BE" w14:textId="77777777" w:rsidR="00C901E1" w:rsidRPr="00A301C9" w:rsidRDefault="00C901E1" w:rsidP="00C901E1">
      <w:pPr>
        <w:pStyle w:val="Heading1"/>
        <w:rPr>
          <w:lang w:val="en-US"/>
        </w:rPr>
      </w:pPr>
      <w:r w:rsidRPr="00A301C9">
        <w:rPr>
          <w:lang w:val="en-US"/>
        </w:rPr>
        <w:t>2</w:t>
      </w:r>
      <w:r w:rsidRPr="00A301C9">
        <w:rPr>
          <w:lang w:val="en-US"/>
        </w:rPr>
        <w:tab/>
        <w:t>Actions</w:t>
      </w:r>
    </w:p>
    <w:p w14:paraId="01D2F06A" w14:textId="6464AFBF" w:rsidR="00C901E1" w:rsidRPr="00A301C9" w:rsidRDefault="00C901E1" w:rsidP="00C901E1">
      <w:pPr>
        <w:spacing w:after="120"/>
        <w:ind w:left="1985" w:hanging="1985"/>
        <w:rPr>
          <w:rFonts w:ascii="Arial" w:hAnsi="Arial" w:cs="Arial"/>
          <w:b/>
          <w:lang w:val="en-US"/>
        </w:rPr>
      </w:pPr>
      <w:r w:rsidRPr="00A301C9">
        <w:rPr>
          <w:rFonts w:ascii="Arial" w:hAnsi="Arial" w:cs="Arial"/>
          <w:b/>
          <w:lang w:val="en-US"/>
        </w:rPr>
        <w:t xml:space="preserve">To </w:t>
      </w:r>
      <w:r>
        <w:rPr>
          <w:rFonts w:ascii="Arial" w:hAnsi="Arial" w:cs="Arial"/>
          <w:b/>
          <w:lang w:val="en-US"/>
        </w:rPr>
        <w:t>RAN</w:t>
      </w:r>
      <w:r w:rsidR="00182EAA">
        <w:rPr>
          <w:rFonts w:ascii="Arial" w:hAnsi="Arial" w:cs="Arial"/>
          <w:b/>
          <w:lang w:val="en-US"/>
        </w:rPr>
        <w:t>1</w:t>
      </w:r>
      <w:r w:rsidRPr="00A301C9">
        <w:rPr>
          <w:rFonts w:ascii="Arial" w:hAnsi="Arial" w:cs="Arial"/>
          <w:b/>
          <w:lang w:val="en-US"/>
        </w:rPr>
        <w:t>:</w:t>
      </w:r>
    </w:p>
    <w:p w14:paraId="145DC490" w14:textId="07B403F7" w:rsidR="00C901E1" w:rsidRPr="00A301C9" w:rsidRDefault="00C901E1" w:rsidP="00C901E1">
      <w:pPr>
        <w:spacing w:after="120"/>
        <w:ind w:left="993" w:hanging="993"/>
        <w:rPr>
          <w:rFonts w:ascii="Arial" w:hAnsi="Arial" w:cs="Arial"/>
          <w:lang w:val="en-US"/>
        </w:rPr>
      </w:pPr>
      <w:r w:rsidRPr="00A301C9">
        <w:rPr>
          <w:rFonts w:ascii="Arial" w:hAnsi="Arial" w:cs="Arial"/>
          <w:b/>
          <w:lang w:val="en-US"/>
        </w:rPr>
        <w:t xml:space="preserve">ACTION: </w:t>
      </w:r>
      <w:r w:rsidRPr="00A301C9">
        <w:rPr>
          <w:rFonts w:ascii="Arial" w:hAnsi="Arial" w:cs="Arial"/>
          <w:b/>
          <w:lang w:val="en-US"/>
        </w:rPr>
        <w:tab/>
      </w:r>
      <w:r>
        <w:rPr>
          <w:rFonts w:ascii="Arial" w:hAnsi="Arial" w:cs="Arial"/>
          <w:lang w:val="en-US"/>
        </w:rPr>
        <w:t>RAN</w:t>
      </w:r>
      <w:r w:rsidR="00182EAA">
        <w:rPr>
          <w:rFonts w:ascii="Arial" w:hAnsi="Arial" w:cs="Arial"/>
          <w:lang w:val="en-US"/>
        </w:rPr>
        <w:t>4</w:t>
      </w:r>
      <w:r>
        <w:rPr>
          <w:rFonts w:ascii="Arial" w:hAnsi="Arial" w:cs="Arial"/>
          <w:lang w:val="en-US"/>
        </w:rPr>
        <w:t xml:space="preserve"> respectfully asks RAN</w:t>
      </w:r>
      <w:r w:rsidR="00182EAA">
        <w:rPr>
          <w:rFonts w:ascii="Arial" w:hAnsi="Arial" w:cs="Arial"/>
          <w:lang w:val="en-US"/>
        </w:rPr>
        <w:t>1</w:t>
      </w:r>
      <w:r>
        <w:rPr>
          <w:rFonts w:ascii="Arial" w:hAnsi="Arial" w:cs="Arial"/>
          <w:lang w:val="en-US"/>
        </w:rPr>
        <w:t xml:space="preserve"> to take the above into account in their future work.</w:t>
      </w:r>
    </w:p>
    <w:p w14:paraId="6C4A88AD" w14:textId="77777777" w:rsidR="00C901E1" w:rsidRPr="00A301C9" w:rsidRDefault="00C901E1" w:rsidP="00C901E1">
      <w:pPr>
        <w:pStyle w:val="Heading1"/>
        <w:rPr>
          <w:szCs w:val="36"/>
          <w:lang w:val="en-US"/>
        </w:rPr>
      </w:pPr>
      <w:r w:rsidRPr="00A301C9">
        <w:rPr>
          <w:szCs w:val="36"/>
          <w:lang w:val="en-US"/>
        </w:rPr>
        <w:lastRenderedPageBreak/>
        <w:t>3</w:t>
      </w:r>
      <w:r w:rsidRPr="00A301C9">
        <w:rPr>
          <w:szCs w:val="36"/>
          <w:lang w:val="en-US"/>
        </w:rPr>
        <w:tab/>
        <w:t xml:space="preserve">Dates of next </w:t>
      </w:r>
      <w:r w:rsidRPr="00A301C9">
        <w:rPr>
          <w:rFonts w:cs="Arial"/>
          <w:bCs/>
          <w:szCs w:val="36"/>
          <w:lang w:val="en-US"/>
        </w:rPr>
        <w:t>TSG-RAN WG1</w:t>
      </w:r>
      <w:r w:rsidRPr="00A301C9">
        <w:rPr>
          <w:szCs w:val="36"/>
          <w:lang w:val="en-US"/>
        </w:rPr>
        <w:t xml:space="preserve"> meetings</w:t>
      </w:r>
    </w:p>
    <w:p w14:paraId="026A46D1" w14:textId="5EBE8CB7" w:rsidR="00C901E1" w:rsidRDefault="00C901E1" w:rsidP="00C901E1">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w:t>
      </w:r>
      <w:r w:rsidR="00182EAA">
        <w:rPr>
          <w:rFonts w:ascii="Arial" w:hAnsi="Arial" w:cs="Arial"/>
          <w:bCs/>
          <w:lang w:val="en-US" w:eastAsia="zh-CN"/>
        </w:rPr>
        <w:t>4</w:t>
      </w:r>
      <w:r w:rsidRPr="00A301C9">
        <w:rPr>
          <w:rFonts w:ascii="Arial" w:hAnsi="Arial" w:cs="Arial"/>
          <w:bCs/>
          <w:lang w:val="en-US"/>
        </w:rPr>
        <w:t xml:space="preserve"> Meeting </w:t>
      </w:r>
      <w:r w:rsidRPr="00A301C9">
        <w:rPr>
          <w:rFonts w:ascii="Arial" w:hAnsi="Arial" w:cs="Arial"/>
          <w:bCs/>
          <w:color w:val="000000"/>
          <w:lang w:val="en-US"/>
        </w:rPr>
        <w:t>#1</w:t>
      </w:r>
      <w:r w:rsidR="00182EAA">
        <w:rPr>
          <w:rFonts w:ascii="Arial" w:hAnsi="Arial" w:cs="Arial"/>
          <w:bCs/>
          <w:color w:val="000000"/>
          <w:lang w:val="en-US"/>
        </w:rPr>
        <w:t>14bis</w:t>
      </w:r>
      <w:r w:rsidRPr="00A301C9">
        <w:rPr>
          <w:rFonts w:ascii="Arial" w:hAnsi="Arial" w:cs="Arial"/>
          <w:bCs/>
          <w:color w:val="000000"/>
          <w:lang w:val="en-US"/>
        </w:rPr>
        <w:tab/>
      </w:r>
      <w:r w:rsidR="00182EAA">
        <w:rPr>
          <w:rFonts w:ascii="Arial" w:hAnsi="Arial" w:cs="Arial"/>
          <w:bCs/>
          <w:color w:val="000000"/>
          <w:lang w:val="en-US"/>
        </w:rPr>
        <w:t>7</w:t>
      </w:r>
      <w:r w:rsidR="00182EAA" w:rsidRPr="003E4343">
        <w:rPr>
          <w:rFonts w:ascii="Arial" w:hAnsi="Arial" w:cs="Arial"/>
          <w:bCs/>
          <w:color w:val="000000"/>
          <w:vertAlign w:val="superscript"/>
          <w:lang w:val="en-US"/>
        </w:rPr>
        <w:t>th</w:t>
      </w:r>
      <w:r w:rsidR="00182EAA">
        <w:rPr>
          <w:rFonts w:ascii="Arial" w:hAnsi="Arial" w:cs="Arial"/>
          <w:bCs/>
          <w:color w:val="000000"/>
          <w:lang w:val="en-US"/>
        </w:rPr>
        <w:t xml:space="preserve"> – 11</w:t>
      </w:r>
      <w:r w:rsidR="00182EAA">
        <w:rPr>
          <w:rFonts w:ascii="Arial" w:hAnsi="Arial" w:cs="Arial"/>
          <w:bCs/>
          <w:color w:val="000000"/>
          <w:vertAlign w:val="superscript"/>
          <w:lang w:val="en-US"/>
        </w:rPr>
        <w:t>th</w:t>
      </w:r>
      <w:r w:rsidR="00182EAA">
        <w:rPr>
          <w:rFonts w:ascii="Arial" w:hAnsi="Arial" w:cs="Arial"/>
          <w:bCs/>
          <w:color w:val="000000"/>
          <w:lang w:val="en-US"/>
        </w:rPr>
        <w:t xml:space="preserve"> April 2025</w:t>
      </w:r>
      <w:r w:rsidR="00182EAA">
        <w:rPr>
          <w:rFonts w:ascii="Arial" w:hAnsi="Arial" w:cs="Arial"/>
          <w:bCs/>
          <w:color w:val="000000"/>
          <w:lang w:val="en-US"/>
        </w:rPr>
        <w:tab/>
      </w:r>
      <w:r w:rsidR="00182EAA">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182EAA">
        <w:rPr>
          <w:rFonts w:ascii="Arial" w:hAnsi="Arial" w:cs="Arial"/>
          <w:bCs/>
          <w:color w:val="000000"/>
          <w:lang w:val="en-US"/>
        </w:rPr>
        <w:t>TBD China</w:t>
      </w:r>
    </w:p>
    <w:p w14:paraId="422B7E0B" w14:textId="2314F680" w:rsidR="00C901E1" w:rsidRPr="00881104" w:rsidRDefault="00C901E1" w:rsidP="00C901E1">
      <w:pPr>
        <w:tabs>
          <w:tab w:val="left" w:pos="4536"/>
        </w:tabs>
        <w:spacing w:after="120"/>
        <w:ind w:left="2268" w:hanging="2268"/>
        <w:rPr>
          <w:rFonts w:ascii="Arial" w:hAnsi="Arial" w:cs="Arial"/>
          <w:bCs/>
          <w:color w:val="000000"/>
          <w:lang w:val="en-US"/>
        </w:rPr>
      </w:pPr>
      <w:r w:rsidRPr="00A301C9">
        <w:rPr>
          <w:rFonts w:ascii="Arial" w:hAnsi="Arial" w:cs="Arial"/>
          <w:bCs/>
          <w:lang w:val="en-US"/>
        </w:rPr>
        <w:t>TSG-RAN</w:t>
      </w:r>
      <w:r w:rsidRPr="00A301C9">
        <w:rPr>
          <w:rFonts w:ascii="Arial" w:hAnsi="Arial" w:cs="Arial"/>
          <w:bCs/>
          <w:lang w:val="en-US" w:eastAsia="zh-CN"/>
        </w:rPr>
        <w:t xml:space="preserve"> WG1</w:t>
      </w:r>
      <w:r w:rsidRPr="00A301C9">
        <w:rPr>
          <w:rFonts w:ascii="Arial" w:hAnsi="Arial" w:cs="Arial"/>
          <w:bCs/>
          <w:lang w:val="en-US"/>
        </w:rPr>
        <w:t xml:space="preserve"> Meeting </w:t>
      </w:r>
      <w:r w:rsidRPr="00A301C9">
        <w:rPr>
          <w:rFonts w:ascii="Arial" w:hAnsi="Arial" w:cs="Arial"/>
          <w:bCs/>
          <w:color w:val="000000"/>
          <w:lang w:val="en-US"/>
        </w:rPr>
        <w:t>#1</w:t>
      </w:r>
      <w:r w:rsidR="00182EAA">
        <w:rPr>
          <w:rFonts w:ascii="Arial" w:hAnsi="Arial" w:cs="Arial"/>
          <w:bCs/>
          <w:color w:val="000000"/>
          <w:lang w:val="en-US"/>
        </w:rPr>
        <w:t>15</w:t>
      </w:r>
      <w:r w:rsidRPr="00A301C9">
        <w:rPr>
          <w:rFonts w:ascii="Arial" w:hAnsi="Arial" w:cs="Arial"/>
          <w:bCs/>
          <w:color w:val="000000"/>
          <w:lang w:val="en-US"/>
        </w:rPr>
        <w:tab/>
      </w:r>
      <w:r w:rsidR="00182EAA">
        <w:rPr>
          <w:rFonts w:ascii="Arial" w:hAnsi="Arial" w:cs="Arial"/>
          <w:bCs/>
          <w:color w:val="000000"/>
          <w:lang w:val="en-US"/>
        </w:rPr>
        <w:t>19</w:t>
      </w:r>
      <w:r w:rsidRPr="003E4343">
        <w:rPr>
          <w:rFonts w:ascii="Arial" w:hAnsi="Arial" w:cs="Arial"/>
          <w:bCs/>
          <w:color w:val="000000"/>
          <w:vertAlign w:val="superscript"/>
          <w:lang w:val="en-US"/>
        </w:rPr>
        <w:t>th</w:t>
      </w:r>
      <w:r>
        <w:rPr>
          <w:rFonts w:ascii="Arial" w:hAnsi="Arial" w:cs="Arial"/>
          <w:bCs/>
          <w:color w:val="000000"/>
          <w:lang w:val="en-US"/>
        </w:rPr>
        <w:t xml:space="preserve"> – </w:t>
      </w:r>
      <w:r w:rsidR="00182EAA">
        <w:rPr>
          <w:rFonts w:ascii="Arial" w:hAnsi="Arial" w:cs="Arial"/>
          <w:bCs/>
          <w:color w:val="000000"/>
          <w:lang w:val="en-US"/>
        </w:rPr>
        <w:t>23</w:t>
      </w:r>
      <w:r>
        <w:rPr>
          <w:rFonts w:ascii="Arial" w:hAnsi="Arial" w:cs="Arial"/>
          <w:bCs/>
          <w:color w:val="000000"/>
          <w:vertAlign w:val="superscript"/>
          <w:lang w:val="en-US"/>
        </w:rPr>
        <w:t>th</w:t>
      </w:r>
      <w:r>
        <w:rPr>
          <w:rFonts w:ascii="Arial" w:hAnsi="Arial" w:cs="Arial"/>
          <w:bCs/>
          <w:color w:val="000000"/>
          <w:lang w:val="en-US"/>
        </w:rPr>
        <w:t xml:space="preserve"> </w:t>
      </w:r>
      <w:r w:rsidR="00182EAA">
        <w:rPr>
          <w:rFonts w:ascii="Arial" w:hAnsi="Arial" w:cs="Arial"/>
          <w:bCs/>
          <w:color w:val="000000"/>
          <w:lang w:val="en-US"/>
        </w:rPr>
        <w:t>May</w:t>
      </w:r>
      <w:r>
        <w:rPr>
          <w:rFonts w:ascii="Arial" w:hAnsi="Arial" w:cs="Arial"/>
          <w:bCs/>
          <w:color w:val="000000"/>
          <w:lang w:val="en-US"/>
        </w:rPr>
        <w:t xml:space="preserve"> 2025</w:t>
      </w:r>
      <w:r>
        <w:rPr>
          <w:rFonts w:ascii="Arial" w:hAnsi="Arial" w:cs="Arial"/>
          <w:bCs/>
          <w:color w:val="000000"/>
          <w:lang w:val="en-US"/>
        </w:rPr>
        <w:tab/>
      </w:r>
      <w:r>
        <w:rPr>
          <w:rFonts w:ascii="Arial" w:hAnsi="Arial" w:cs="Arial"/>
          <w:bCs/>
          <w:color w:val="000000"/>
          <w:lang w:val="en-US"/>
        </w:rPr>
        <w:tab/>
      </w:r>
      <w:r>
        <w:rPr>
          <w:rFonts w:ascii="Arial" w:hAnsi="Arial" w:cs="Arial"/>
          <w:bCs/>
          <w:color w:val="000000"/>
          <w:lang w:val="en-US"/>
        </w:rPr>
        <w:tab/>
      </w:r>
      <w:r w:rsidR="00182EAA">
        <w:rPr>
          <w:rFonts w:ascii="Arial" w:hAnsi="Arial" w:cs="Arial"/>
          <w:bCs/>
          <w:color w:val="000000"/>
          <w:lang w:val="en-US"/>
        </w:rPr>
        <w:t>Malta</w:t>
      </w:r>
      <w:r>
        <w:rPr>
          <w:rFonts w:ascii="Arial" w:hAnsi="Arial" w:cs="Arial"/>
          <w:bCs/>
          <w:color w:val="000000"/>
          <w:lang w:val="en-US"/>
        </w:rPr>
        <w:t xml:space="preserve"> </w:t>
      </w:r>
      <w:r w:rsidR="00182EAA">
        <w:rPr>
          <w:rFonts w:ascii="Arial" w:hAnsi="Arial" w:cs="Arial"/>
          <w:bCs/>
          <w:color w:val="000000"/>
          <w:lang w:val="en-US"/>
        </w:rPr>
        <w:t>MT</w:t>
      </w:r>
    </w:p>
    <w:p w14:paraId="1E885B18" w14:textId="77777777" w:rsidR="000A078B" w:rsidRPr="00C901E1" w:rsidRDefault="000A078B">
      <w:pPr>
        <w:rPr>
          <w:rFonts w:eastAsiaTheme="minorEastAsia"/>
          <w:lang w:val="en-US" w:eastAsia="zh-CN"/>
        </w:rPr>
      </w:pPr>
    </w:p>
    <w:sectPr w:rsidR="000A078B" w:rsidRPr="00C901E1"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4732C" w14:textId="77777777" w:rsidR="00EA3AC7" w:rsidRDefault="00EA3AC7">
      <w:pPr>
        <w:spacing w:after="0"/>
      </w:pPr>
      <w:r>
        <w:separator/>
      </w:r>
    </w:p>
  </w:endnote>
  <w:endnote w:type="continuationSeparator" w:id="0">
    <w:p w14:paraId="04C3B9CA" w14:textId="77777777" w:rsidR="00EA3AC7" w:rsidRDefault="00EA3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New York">
    <w:panose1 w:val="020405030605060203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475D4F" w:rsidRDefault="00475D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475D4F" w:rsidRDefault="00475D4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475D4F" w:rsidRDefault="00475D4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59717" w14:textId="77777777" w:rsidR="00EA3AC7" w:rsidRDefault="00EA3AC7">
      <w:pPr>
        <w:spacing w:after="0"/>
      </w:pPr>
      <w:r>
        <w:separator/>
      </w:r>
    </w:p>
  </w:footnote>
  <w:footnote w:type="continuationSeparator" w:id="0">
    <w:p w14:paraId="1B50F729" w14:textId="77777777" w:rsidR="00EA3AC7" w:rsidRDefault="00EA3AC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90A5C"/>
    <w:multiLevelType w:val="hybridMultilevel"/>
    <w:tmpl w:val="3208E03E"/>
    <w:lvl w:ilvl="0" w:tplc="C23C2BA4">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CE00AA"/>
    <w:multiLevelType w:val="hybridMultilevel"/>
    <w:tmpl w:val="3AD45EC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5102066C"/>
    <w:multiLevelType w:val="multilevel"/>
    <w:tmpl w:val="5102066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7"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8" w15:restartNumberingAfterBreak="0">
    <w:nsid w:val="6C390756"/>
    <w:multiLevelType w:val="hybridMultilevel"/>
    <w:tmpl w:val="19704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EBA1F01"/>
    <w:multiLevelType w:val="hybridMultilevel"/>
    <w:tmpl w:val="C6FC561A"/>
    <w:lvl w:ilvl="0" w:tplc="1828FAAE">
      <w:start w:val="1"/>
      <w:numFmt w:val="bullet"/>
      <w:lvlText w:val="-"/>
      <w:lvlJc w:val="left"/>
      <w:pPr>
        <w:ind w:left="1544" w:hanging="420"/>
      </w:pPr>
      <w:rPr>
        <w:rFonts w:ascii="宋体" w:hAnsi="宋体" w:hint="default"/>
      </w:rPr>
    </w:lvl>
    <w:lvl w:ilvl="1" w:tplc="04090003">
      <w:start w:val="1"/>
      <w:numFmt w:val="bullet"/>
      <w:lvlText w:val=""/>
      <w:lvlJc w:val="left"/>
      <w:pPr>
        <w:ind w:left="1964" w:hanging="420"/>
      </w:pPr>
      <w:rPr>
        <w:rFonts w:ascii="Wingdings" w:hAnsi="Wingdings" w:hint="default"/>
      </w:rPr>
    </w:lvl>
    <w:lvl w:ilvl="2" w:tplc="04090005">
      <w:start w:val="1"/>
      <w:numFmt w:val="bullet"/>
      <w:lvlText w:val=""/>
      <w:lvlJc w:val="left"/>
      <w:pPr>
        <w:ind w:left="2384" w:hanging="420"/>
      </w:pPr>
      <w:rPr>
        <w:rFonts w:ascii="Wingdings" w:hAnsi="Wingdings" w:hint="default"/>
      </w:rPr>
    </w:lvl>
    <w:lvl w:ilvl="3" w:tplc="04090001" w:tentative="1">
      <w:start w:val="1"/>
      <w:numFmt w:val="bullet"/>
      <w:lvlText w:val=""/>
      <w:lvlJc w:val="left"/>
      <w:pPr>
        <w:ind w:left="2804" w:hanging="420"/>
      </w:pPr>
      <w:rPr>
        <w:rFonts w:ascii="Wingdings" w:hAnsi="Wingdings" w:hint="default"/>
      </w:rPr>
    </w:lvl>
    <w:lvl w:ilvl="4" w:tplc="04090003" w:tentative="1">
      <w:start w:val="1"/>
      <w:numFmt w:val="bullet"/>
      <w:lvlText w:val=""/>
      <w:lvlJc w:val="left"/>
      <w:pPr>
        <w:ind w:left="3224" w:hanging="420"/>
      </w:pPr>
      <w:rPr>
        <w:rFonts w:ascii="Wingdings" w:hAnsi="Wingdings" w:hint="default"/>
      </w:rPr>
    </w:lvl>
    <w:lvl w:ilvl="5" w:tplc="04090005" w:tentative="1">
      <w:start w:val="1"/>
      <w:numFmt w:val="bullet"/>
      <w:lvlText w:val=""/>
      <w:lvlJc w:val="left"/>
      <w:pPr>
        <w:ind w:left="3644" w:hanging="420"/>
      </w:pPr>
      <w:rPr>
        <w:rFonts w:ascii="Wingdings" w:hAnsi="Wingdings" w:hint="default"/>
      </w:rPr>
    </w:lvl>
    <w:lvl w:ilvl="6" w:tplc="04090001" w:tentative="1">
      <w:start w:val="1"/>
      <w:numFmt w:val="bullet"/>
      <w:lvlText w:val=""/>
      <w:lvlJc w:val="left"/>
      <w:pPr>
        <w:ind w:left="4064" w:hanging="420"/>
      </w:pPr>
      <w:rPr>
        <w:rFonts w:ascii="Wingdings" w:hAnsi="Wingdings" w:hint="default"/>
      </w:rPr>
    </w:lvl>
    <w:lvl w:ilvl="7" w:tplc="04090003" w:tentative="1">
      <w:start w:val="1"/>
      <w:numFmt w:val="bullet"/>
      <w:lvlText w:val=""/>
      <w:lvlJc w:val="left"/>
      <w:pPr>
        <w:ind w:left="4484" w:hanging="420"/>
      </w:pPr>
      <w:rPr>
        <w:rFonts w:ascii="Wingdings" w:hAnsi="Wingdings" w:hint="default"/>
      </w:rPr>
    </w:lvl>
    <w:lvl w:ilvl="8" w:tplc="04090005" w:tentative="1">
      <w:start w:val="1"/>
      <w:numFmt w:val="bullet"/>
      <w:lvlText w:val=""/>
      <w:lvlJc w:val="left"/>
      <w:pPr>
        <w:ind w:left="4904" w:hanging="42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10"/>
  </w:num>
  <w:num w:numId="3">
    <w:abstractNumId w:val="6"/>
  </w:num>
  <w:num w:numId="4">
    <w:abstractNumId w:val="0"/>
  </w:num>
  <w:num w:numId="5">
    <w:abstractNumId w:val="9"/>
  </w:num>
  <w:num w:numId="6">
    <w:abstractNumId w:val="7"/>
  </w:num>
  <w:num w:numId="7">
    <w:abstractNumId w:val="2"/>
  </w:num>
  <w:num w:numId="8">
    <w:abstractNumId w:val="5"/>
  </w:num>
  <w:num w:numId="9">
    <w:abstractNumId w:val="8"/>
  </w:num>
  <w:num w:numId="10">
    <w:abstractNumId w:val="3"/>
  </w:num>
  <w:num w:numId="11">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2F48"/>
    <w:rsid w:val="00003EC2"/>
    <w:rsid w:val="00006064"/>
    <w:rsid w:val="000101C1"/>
    <w:rsid w:val="00012D7C"/>
    <w:rsid w:val="000131D4"/>
    <w:rsid w:val="0001683F"/>
    <w:rsid w:val="00021717"/>
    <w:rsid w:val="00025036"/>
    <w:rsid w:val="00027AF7"/>
    <w:rsid w:val="00030A65"/>
    <w:rsid w:val="00030AFA"/>
    <w:rsid w:val="00032DDF"/>
    <w:rsid w:val="0003406E"/>
    <w:rsid w:val="00035B7C"/>
    <w:rsid w:val="00035D42"/>
    <w:rsid w:val="00040779"/>
    <w:rsid w:val="00041DDF"/>
    <w:rsid w:val="0004356B"/>
    <w:rsid w:val="00043EBA"/>
    <w:rsid w:val="0004558E"/>
    <w:rsid w:val="000461DA"/>
    <w:rsid w:val="00046496"/>
    <w:rsid w:val="00046547"/>
    <w:rsid w:val="00046908"/>
    <w:rsid w:val="00053904"/>
    <w:rsid w:val="00055B5D"/>
    <w:rsid w:val="000578AF"/>
    <w:rsid w:val="000635C9"/>
    <w:rsid w:val="00063B55"/>
    <w:rsid w:val="00063E08"/>
    <w:rsid w:val="00066D98"/>
    <w:rsid w:val="000676A1"/>
    <w:rsid w:val="00067A48"/>
    <w:rsid w:val="00067B89"/>
    <w:rsid w:val="000731A5"/>
    <w:rsid w:val="00076C0A"/>
    <w:rsid w:val="00080187"/>
    <w:rsid w:val="0008165F"/>
    <w:rsid w:val="00084E32"/>
    <w:rsid w:val="00086874"/>
    <w:rsid w:val="00087858"/>
    <w:rsid w:val="000903D2"/>
    <w:rsid w:val="00092907"/>
    <w:rsid w:val="00095431"/>
    <w:rsid w:val="00096503"/>
    <w:rsid w:val="000971F3"/>
    <w:rsid w:val="00097E39"/>
    <w:rsid w:val="000A078B"/>
    <w:rsid w:val="000A12FD"/>
    <w:rsid w:val="000A16F5"/>
    <w:rsid w:val="000A1878"/>
    <w:rsid w:val="000A2ED7"/>
    <w:rsid w:val="000A4497"/>
    <w:rsid w:val="000A4BCB"/>
    <w:rsid w:val="000A5097"/>
    <w:rsid w:val="000A7A19"/>
    <w:rsid w:val="000B0883"/>
    <w:rsid w:val="000B1439"/>
    <w:rsid w:val="000B15EC"/>
    <w:rsid w:val="000B2A9A"/>
    <w:rsid w:val="000C2147"/>
    <w:rsid w:val="000C2641"/>
    <w:rsid w:val="000C3428"/>
    <w:rsid w:val="000C3708"/>
    <w:rsid w:val="000C73FA"/>
    <w:rsid w:val="000D0053"/>
    <w:rsid w:val="000D2930"/>
    <w:rsid w:val="000D3391"/>
    <w:rsid w:val="000D4843"/>
    <w:rsid w:val="000D59F6"/>
    <w:rsid w:val="000D6B9B"/>
    <w:rsid w:val="000D7EA1"/>
    <w:rsid w:val="000E0A8A"/>
    <w:rsid w:val="000E21BE"/>
    <w:rsid w:val="000E2C03"/>
    <w:rsid w:val="000E331A"/>
    <w:rsid w:val="000E756F"/>
    <w:rsid w:val="000F04C6"/>
    <w:rsid w:val="000F39EE"/>
    <w:rsid w:val="000F7679"/>
    <w:rsid w:val="000F7DE7"/>
    <w:rsid w:val="0010016B"/>
    <w:rsid w:val="00100360"/>
    <w:rsid w:val="00102199"/>
    <w:rsid w:val="0010262D"/>
    <w:rsid w:val="0010333E"/>
    <w:rsid w:val="00103A71"/>
    <w:rsid w:val="00104362"/>
    <w:rsid w:val="00104DB1"/>
    <w:rsid w:val="00107AF6"/>
    <w:rsid w:val="00110BAD"/>
    <w:rsid w:val="0011207E"/>
    <w:rsid w:val="00112203"/>
    <w:rsid w:val="001137CA"/>
    <w:rsid w:val="0011551D"/>
    <w:rsid w:val="00120B5F"/>
    <w:rsid w:val="001230FF"/>
    <w:rsid w:val="001241FC"/>
    <w:rsid w:val="00124231"/>
    <w:rsid w:val="0012560C"/>
    <w:rsid w:val="0012676E"/>
    <w:rsid w:val="00127A2C"/>
    <w:rsid w:val="00127EDD"/>
    <w:rsid w:val="001314A1"/>
    <w:rsid w:val="001328F2"/>
    <w:rsid w:val="00132B63"/>
    <w:rsid w:val="00134012"/>
    <w:rsid w:val="001343DA"/>
    <w:rsid w:val="001365E9"/>
    <w:rsid w:val="001406A8"/>
    <w:rsid w:val="0014128A"/>
    <w:rsid w:val="00141870"/>
    <w:rsid w:val="00142588"/>
    <w:rsid w:val="0014302A"/>
    <w:rsid w:val="001435CB"/>
    <w:rsid w:val="001443AA"/>
    <w:rsid w:val="00146DF3"/>
    <w:rsid w:val="00151949"/>
    <w:rsid w:val="00152334"/>
    <w:rsid w:val="001531EC"/>
    <w:rsid w:val="00153CFF"/>
    <w:rsid w:val="00161733"/>
    <w:rsid w:val="00161981"/>
    <w:rsid w:val="00163083"/>
    <w:rsid w:val="00163724"/>
    <w:rsid w:val="00165695"/>
    <w:rsid w:val="00165992"/>
    <w:rsid w:val="0016691F"/>
    <w:rsid w:val="001734E7"/>
    <w:rsid w:val="001750DC"/>
    <w:rsid w:val="00175B04"/>
    <w:rsid w:val="0017747E"/>
    <w:rsid w:val="00182EAA"/>
    <w:rsid w:val="0018314E"/>
    <w:rsid w:val="00184719"/>
    <w:rsid w:val="00184811"/>
    <w:rsid w:val="00186039"/>
    <w:rsid w:val="00186B3D"/>
    <w:rsid w:val="001874A6"/>
    <w:rsid w:val="00191CB9"/>
    <w:rsid w:val="0019343D"/>
    <w:rsid w:val="00195B0D"/>
    <w:rsid w:val="001972B6"/>
    <w:rsid w:val="00197964"/>
    <w:rsid w:val="001A0A8D"/>
    <w:rsid w:val="001A1CB3"/>
    <w:rsid w:val="001A1E7C"/>
    <w:rsid w:val="001A63AD"/>
    <w:rsid w:val="001A6E6A"/>
    <w:rsid w:val="001B6B11"/>
    <w:rsid w:val="001C4240"/>
    <w:rsid w:val="001C5D98"/>
    <w:rsid w:val="001D01D3"/>
    <w:rsid w:val="001D151D"/>
    <w:rsid w:val="001D154C"/>
    <w:rsid w:val="001D2A26"/>
    <w:rsid w:val="001D3006"/>
    <w:rsid w:val="001D4901"/>
    <w:rsid w:val="001D68CF"/>
    <w:rsid w:val="001E17E6"/>
    <w:rsid w:val="001E24D0"/>
    <w:rsid w:val="001E7174"/>
    <w:rsid w:val="001F03D0"/>
    <w:rsid w:val="001F07CD"/>
    <w:rsid w:val="001F0CA6"/>
    <w:rsid w:val="001F2A21"/>
    <w:rsid w:val="001F4680"/>
    <w:rsid w:val="001F5CB2"/>
    <w:rsid w:val="001F6CF4"/>
    <w:rsid w:val="0020000C"/>
    <w:rsid w:val="0020033A"/>
    <w:rsid w:val="00200678"/>
    <w:rsid w:val="002024E0"/>
    <w:rsid w:val="00202BE4"/>
    <w:rsid w:val="00204DA3"/>
    <w:rsid w:val="00204EED"/>
    <w:rsid w:val="00206637"/>
    <w:rsid w:val="00207FF4"/>
    <w:rsid w:val="0021254D"/>
    <w:rsid w:val="00212E0B"/>
    <w:rsid w:val="00216AAB"/>
    <w:rsid w:val="00217770"/>
    <w:rsid w:val="002200DF"/>
    <w:rsid w:val="002204E2"/>
    <w:rsid w:val="00221C9D"/>
    <w:rsid w:val="002221AC"/>
    <w:rsid w:val="00222A85"/>
    <w:rsid w:val="00222AB2"/>
    <w:rsid w:val="00222AF7"/>
    <w:rsid w:val="002232A2"/>
    <w:rsid w:val="00224857"/>
    <w:rsid w:val="002272F4"/>
    <w:rsid w:val="00232120"/>
    <w:rsid w:val="002328DD"/>
    <w:rsid w:val="00234AA1"/>
    <w:rsid w:val="002364E2"/>
    <w:rsid w:val="00241259"/>
    <w:rsid w:val="00241980"/>
    <w:rsid w:val="00242BA3"/>
    <w:rsid w:val="00243552"/>
    <w:rsid w:val="00243BFC"/>
    <w:rsid w:val="002448B0"/>
    <w:rsid w:val="002454B4"/>
    <w:rsid w:val="00245810"/>
    <w:rsid w:val="00247C4E"/>
    <w:rsid w:val="00250AA1"/>
    <w:rsid w:val="00254F38"/>
    <w:rsid w:val="002573AC"/>
    <w:rsid w:val="00267D3F"/>
    <w:rsid w:val="00272F1F"/>
    <w:rsid w:val="0027365E"/>
    <w:rsid w:val="002736F0"/>
    <w:rsid w:val="002825C6"/>
    <w:rsid w:val="00282D3C"/>
    <w:rsid w:val="00285F00"/>
    <w:rsid w:val="00290B5F"/>
    <w:rsid w:val="00291198"/>
    <w:rsid w:val="00294B79"/>
    <w:rsid w:val="00295C83"/>
    <w:rsid w:val="002978A7"/>
    <w:rsid w:val="002A023F"/>
    <w:rsid w:val="002A0BB1"/>
    <w:rsid w:val="002A0F1F"/>
    <w:rsid w:val="002A1F07"/>
    <w:rsid w:val="002A235C"/>
    <w:rsid w:val="002A23E5"/>
    <w:rsid w:val="002A2EF8"/>
    <w:rsid w:val="002A5E54"/>
    <w:rsid w:val="002A677B"/>
    <w:rsid w:val="002A68E7"/>
    <w:rsid w:val="002B05C8"/>
    <w:rsid w:val="002B1318"/>
    <w:rsid w:val="002B45C3"/>
    <w:rsid w:val="002B5D5D"/>
    <w:rsid w:val="002B6FD5"/>
    <w:rsid w:val="002C1339"/>
    <w:rsid w:val="002C2688"/>
    <w:rsid w:val="002C2693"/>
    <w:rsid w:val="002C33C3"/>
    <w:rsid w:val="002C45D3"/>
    <w:rsid w:val="002D2FA8"/>
    <w:rsid w:val="002D4212"/>
    <w:rsid w:val="002E109C"/>
    <w:rsid w:val="002E2DD1"/>
    <w:rsid w:val="002E2E5C"/>
    <w:rsid w:val="002E3638"/>
    <w:rsid w:val="002E3A74"/>
    <w:rsid w:val="002E668C"/>
    <w:rsid w:val="002F00F2"/>
    <w:rsid w:val="002F129B"/>
    <w:rsid w:val="002F1310"/>
    <w:rsid w:val="002F56B6"/>
    <w:rsid w:val="002F579F"/>
    <w:rsid w:val="002F7A50"/>
    <w:rsid w:val="00300DB8"/>
    <w:rsid w:val="00305316"/>
    <w:rsid w:val="0030573C"/>
    <w:rsid w:val="003069D8"/>
    <w:rsid w:val="00310619"/>
    <w:rsid w:val="00311CF9"/>
    <w:rsid w:val="003158EC"/>
    <w:rsid w:val="00315B32"/>
    <w:rsid w:val="00321181"/>
    <w:rsid w:val="00322CBC"/>
    <w:rsid w:val="00323702"/>
    <w:rsid w:val="003356E3"/>
    <w:rsid w:val="00336939"/>
    <w:rsid w:val="00337DCD"/>
    <w:rsid w:val="00341AD6"/>
    <w:rsid w:val="003422A4"/>
    <w:rsid w:val="0035018F"/>
    <w:rsid w:val="0035144E"/>
    <w:rsid w:val="00352697"/>
    <w:rsid w:val="00353609"/>
    <w:rsid w:val="003548B1"/>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87EC9"/>
    <w:rsid w:val="003937F2"/>
    <w:rsid w:val="0039404F"/>
    <w:rsid w:val="003A3D85"/>
    <w:rsid w:val="003A594A"/>
    <w:rsid w:val="003A5CBC"/>
    <w:rsid w:val="003A5E2B"/>
    <w:rsid w:val="003B169F"/>
    <w:rsid w:val="003B1D4E"/>
    <w:rsid w:val="003B3884"/>
    <w:rsid w:val="003B4A18"/>
    <w:rsid w:val="003B70E8"/>
    <w:rsid w:val="003B7FD8"/>
    <w:rsid w:val="003C092B"/>
    <w:rsid w:val="003C2B40"/>
    <w:rsid w:val="003C509B"/>
    <w:rsid w:val="003C6DC4"/>
    <w:rsid w:val="003D3094"/>
    <w:rsid w:val="003D3C2B"/>
    <w:rsid w:val="003D6632"/>
    <w:rsid w:val="003D6F09"/>
    <w:rsid w:val="003D7426"/>
    <w:rsid w:val="003D77C1"/>
    <w:rsid w:val="003E097F"/>
    <w:rsid w:val="003E1B1E"/>
    <w:rsid w:val="003E24D9"/>
    <w:rsid w:val="003E5E57"/>
    <w:rsid w:val="003E6285"/>
    <w:rsid w:val="003E7C96"/>
    <w:rsid w:val="003F0F9F"/>
    <w:rsid w:val="003F4698"/>
    <w:rsid w:val="003F762D"/>
    <w:rsid w:val="003F76BC"/>
    <w:rsid w:val="00401473"/>
    <w:rsid w:val="00401CE4"/>
    <w:rsid w:val="00405D16"/>
    <w:rsid w:val="004111AF"/>
    <w:rsid w:val="00411BBF"/>
    <w:rsid w:val="00412C4D"/>
    <w:rsid w:val="00415933"/>
    <w:rsid w:val="0041604F"/>
    <w:rsid w:val="00420459"/>
    <w:rsid w:val="00423683"/>
    <w:rsid w:val="00423FB0"/>
    <w:rsid w:val="004273E7"/>
    <w:rsid w:val="00427AAF"/>
    <w:rsid w:val="00430F24"/>
    <w:rsid w:val="00433560"/>
    <w:rsid w:val="00435D65"/>
    <w:rsid w:val="00435EBD"/>
    <w:rsid w:val="0043678E"/>
    <w:rsid w:val="004420B7"/>
    <w:rsid w:val="004507F8"/>
    <w:rsid w:val="00451B80"/>
    <w:rsid w:val="0045581F"/>
    <w:rsid w:val="00455DD9"/>
    <w:rsid w:val="00455FD0"/>
    <w:rsid w:val="004569BB"/>
    <w:rsid w:val="00463743"/>
    <w:rsid w:val="00466D02"/>
    <w:rsid w:val="00467DE9"/>
    <w:rsid w:val="00470799"/>
    <w:rsid w:val="00471E01"/>
    <w:rsid w:val="004753AC"/>
    <w:rsid w:val="00475D4F"/>
    <w:rsid w:val="00477263"/>
    <w:rsid w:val="004800B2"/>
    <w:rsid w:val="00482BDE"/>
    <w:rsid w:val="00485549"/>
    <w:rsid w:val="00485B29"/>
    <w:rsid w:val="00485D88"/>
    <w:rsid w:val="00493850"/>
    <w:rsid w:val="00494BF2"/>
    <w:rsid w:val="0049501A"/>
    <w:rsid w:val="004A0CA4"/>
    <w:rsid w:val="004A0F19"/>
    <w:rsid w:val="004A29B2"/>
    <w:rsid w:val="004A40D0"/>
    <w:rsid w:val="004A4DC4"/>
    <w:rsid w:val="004A678E"/>
    <w:rsid w:val="004A7CF2"/>
    <w:rsid w:val="004A7F44"/>
    <w:rsid w:val="004B1ECE"/>
    <w:rsid w:val="004B4633"/>
    <w:rsid w:val="004B465E"/>
    <w:rsid w:val="004B6098"/>
    <w:rsid w:val="004B68F7"/>
    <w:rsid w:val="004C11F4"/>
    <w:rsid w:val="004C4868"/>
    <w:rsid w:val="004C731E"/>
    <w:rsid w:val="004D23BA"/>
    <w:rsid w:val="004D3C97"/>
    <w:rsid w:val="004D5EAE"/>
    <w:rsid w:val="004D5F4A"/>
    <w:rsid w:val="004D77F1"/>
    <w:rsid w:val="004E144C"/>
    <w:rsid w:val="004E33E9"/>
    <w:rsid w:val="004E3732"/>
    <w:rsid w:val="004E5D51"/>
    <w:rsid w:val="004F0167"/>
    <w:rsid w:val="004F1FE4"/>
    <w:rsid w:val="004F344B"/>
    <w:rsid w:val="00501A1D"/>
    <w:rsid w:val="00502991"/>
    <w:rsid w:val="00505B5F"/>
    <w:rsid w:val="00511BBC"/>
    <w:rsid w:val="00513ECE"/>
    <w:rsid w:val="00514A5F"/>
    <w:rsid w:val="005173F6"/>
    <w:rsid w:val="0051759D"/>
    <w:rsid w:val="0052002B"/>
    <w:rsid w:val="005200FE"/>
    <w:rsid w:val="00521CE4"/>
    <w:rsid w:val="005235DB"/>
    <w:rsid w:val="005249D7"/>
    <w:rsid w:val="00526B85"/>
    <w:rsid w:val="00527DD4"/>
    <w:rsid w:val="00530DAB"/>
    <w:rsid w:val="00530EB0"/>
    <w:rsid w:val="0053118C"/>
    <w:rsid w:val="005329E9"/>
    <w:rsid w:val="00533C4E"/>
    <w:rsid w:val="005347EA"/>
    <w:rsid w:val="005375AA"/>
    <w:rsid w:val="005409B9"/>
    <w:rsid w:val="00542EBB"/>
    <w:rsid w:val="0054529B"/>
    <w:rsid w:val="00545A2C"/>
    <w:rsid w:val="00545EC2"/>
    <w:rsid w:val="00546EBC"/>
    <w:rsid w:val="0054734A"/>
    <w:rsid w:val="005506B7"/>
    <w:rsid w:val="00552174"/>
    <w:rsid w:val="00554454"/>
    <w:rsid w:val="00554525"/>
    <w:rsid w:val="005546D8"/>
    <w:rsid w:val="00554728"/>
    <w:rsid w:val="005567E5"/>
    <w:rsid w:val="00556A51"/>
    <w:rsid w:val="00557527"/>
    <w:rsid w:val="00560B5A"/>
    <w:rsid w:val="00561171"/>
    <w:rsid w:val="00571CD2"/>
    <w:rsid w:val="00572726"/>
    <w:rsid w:val="00573C6F"/>
    <w:rsid w:val="00575156"/>
    <w:rsid w:val="005755A4"/>
    <w:rsid w:val="005763DF"/>
    <w:rsid w:val="00576E1C"/>
    <w:rsid w:val="00581834"/>
    <w:rsid w:val="00582652"/>
    <w:rsid w:val="00586E05"/>
    <w:rsid w:val="005906DB"/>
    <w:rsid w:val="00596067"/>
    <w:rsid w:val="005A2A55"/>
    <w:rsid w:val="005A2C70"/>
    <w:rsid w:val="005A425D"/>
    <w:rsid w:val="005A456B"/>
    <w:rsid w:val="005A6C6C"/>
    <w:rsid w:val="005A6EF7"/>
    <w:rsid w:val="005B0D68"/>
    <w:rsid w:val="005B1B37"/>
    <w:rsid w:val="005B1E97"/>
    <w:rsid w:val="005B305F"/>
    <w:rsid w:val="005B6053"/>
    <w:rsid w:val="005C337F"/>
    <w:rsid w:val="005C64C1"/>
    <w:rsid w:val="005D11C7"/>
    <w:rsid w:val="005D15A2"/>
    <w:rsid w:val="005D1EA8"/>
    <w:rsid w:val="005D231A"/>
    <w:rsid w:val="005D34FC"/>
    <w:rsid w:val="005D3DC0"/>
    <w:rsid w:val="005D4AB0"/>
    <w:rsid w:val="005D6BEF"/>
    <w:rsid w:val="005E29AA"/>
    <w:rsid w:val="005E4CCD"/>
    <w:rsid w:val="005E65B2"/>
    <w:rsid w:val="005F0C3F"/>
    <w:rsid w:val="005F2B4D"/>
    <w:rsid w:val="005F49F4"/>
    <w:rsid w:val="005F5231"/>
    <w:rsid w:val="005F74CF"/>
    <w:rsid w:val="005F7678"/>
    <w:rsid w:val="005F7CC1"/>
    <w:rsid w:val="00600FE2"/>
    <w:rsid w:val="006014ED"/>
    <w:rsid w:val="00604490"/>
    <w:rsid w:val="00605381"/>
    <w:rsid w:val="0060650F"/>
    <w:rsid w:val="00606607"/>
    <w:rsid w:val="00607CE8"/>
    <w:rsid w:val="00612B39"/>
    <w:rsid w:val="00612B56"/>
    <w:rsid w:val="00614B00"/>
    <w:rsid w:val="00614C4C"/>
    <w:rsid w:val="00616123"/>
    <w:rsid w:val="0061679F"/>
    <w:rsid w:val="00620FEE"/>
    <w:rsid w:val="00622EBC"/>
    <w:rsid w:val="00622FBA"/>
    <w:rsid w:val="00625728"/>
    <w:rsid w:val="00637A49"/>
    <w:rsid w:val="006420CE"/>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1B1F"/>
    <w:rsid w:val="006A22BA"/>
    <w:rsid w:val="006A339B"/>
    <w:rsid w:val="006A4EE0"/>
    <w:rsid w:val="006A68E5"/>
    <w:rsid w:val="006A7268"/>
    <w:rsid w:val="006A7936"/>
    <w:rsid w:val="006A7B70"/>
    <w:rsid w:val="006B21AC"/>
    <w:rsid w:val="006B3462"/>
    <w:rsid w:val="006B637D"/>
    <w:rsid w:val="006B6D85"/>
    <w:rsid w:val="006C3D21"/>
    <w:rsid w:val="006C4BDB"/>
    <w:rsid w:val="006C4FDC"/>
    <w:rsid w:val="006C7D66"/>
    <w:rsid w:val="006D13D7"/>
    <w:rsid w:val="006D3DEB"/>
    <w:rsid w:val="006D43CD"/>
    <w:rsid w:val="006D7325"/>
    <w:rsid w:val="006E2B7D"/>
    <w:rsid w:val="006E2BAB"/>
    <w:rsid w:val="006E38A1"/>
    <w:rsid w:val="006E7103"/>
    <w:rsid w:val="006F1BAF"/>
    <w:rsid w:val="006F27CD"/>
    <w:rsid w:val="006F2B6C"/>
    <w:rsid w:val="006F363E"/>
    <w:rsid w:val="006F4D95"/>
    <w:rsid w:val="006F5874"/>
    <w:rsid w:val="007009B2"/>
    <w:rsid w:val="00701598"/>
    <w:rsid w:val="007028B4"/>
    <w:rsid w:val="00702FA5"/>
    <w:rsid w:val="00703B4D"/>
    <w:rsid w:val="007069DA"/>
    <w:rsid w:val="0070776F"/>
    <w:rsid w:val="00707CBE"/>
    <w:rsid w:val="00712395"/>
    <w:rsid w:val="00712608"/>
    <w:rsid w:val="00714064"/>
    <w:rsid w:val="0071631E"/>
    <w:rsid w:val="007166C4"/>
    <w:rsid w:val="00716AFD"/>
    <w:rsid w:val="00716FCB"/>
    <w:rsid w:val="007200C7"/>
    <w:rsid w:val="007236A7"/>
    <w:rsid w:val="00723883"/>
    <w:rsid w:val="00727371"/>
    <w:rsid w:val="007279BD"/>
    <w:rsid w:val="007300B6"/>
    <w:rsid w:val="00730D51"/>
    <w:rsid w:val="00732D90"/>
    <w:rsid w:val="007334B6"/>
    <w:rsid w:val="00734B34"/>
    <w:rsid w:val="00736D84"/>
    <w:rsid w:val="007405BE"/>
    <w:rsid w:val="00744C8A"/>
    <w:rsid w:val="00745078"/>
    <w:rsid w:val="007469EA"/>
    <w:rsid w:val="00747C34"/>
    <w:rsid w:val="00751E52"/>
    <w:rsid w:val="00754FF5"/>
    <w:rsid w:val="00761C1F"/>
    <w:rsid w:val="00763EF7"/>
    <w:rsid w:val="00766048"/>
    <w:rsid w:val="007669B9"/>
    <w:rsid w:val="0077068C"/>
    <w:rsid w:val="007711B8"/>
    <w:rsid w:val="0077159B"/>
    <w:rsid w:val="00771E1C"/>
    <w:rsid w:val="007825B4"/>
    <w:rsid w:val="00782C5D"/>
    <w:rsid w:val="00783B52"/>
    <w:rsid w:val="00784099"/>
    <w:rsid w:val="00786C50"/>
    <w:rsid w:val="007902A8"/>
    <w:rsid w:val="00792B54"/>
    <w:rsid w:val="0079393A"/>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4A19"/>
    <w:rsid w:val="007C5083"/>
    <w:rsid w:val="007C5B24"/>
    <w:rsid w:val="007D0DF7"/>
    <w:rsid w:val="007D20ED"/>
    <w:rsid w:val="007D28B9"/>
    <w:rsid w:val="007D2DFC"/>
    <w:rsid w:val="007D3409"/>
    <w:rsid w:val="007D58F5"/>
    <w:rsid w:val="007D7594"/>
    <w:rsid w:val="007E14E0"/>
    <w:rsid w:val="007E190C"/>
    <w:rsid w:val="007E1DD2"/>
    <w:rsid w:val="007E2057"/>
    <w:rsid w:val="007E2E8A"/>
    <w:rsid w:val="007E423D"/>
    <w:rsid w:val="007E5F97"/>
    <w:rsid w:val="007E62E3"/>
    <w:rsid w:val="007E67EC"/>
    <w:rsid w:val="007F045C"/>
    <w:rsid w:val="007F178A"/>
    <w:rsid w:val="007F2371"/>
    <w:rsid w:val="007F2E6A"/>
    <w:rsid w:val="007F6549"/>
    <w:rsid w:val="007F7393"/>
    <w:rsid w:val="007F7CA2"/>
    <w:rsid w:val="007F7E14"/>
    <w:rsid w:val="008001CA"/>
    <w:rsid w:val="00801EB4"/>
    <w:rsid w:val="00804945"/>
    <w:rsid w:val="00805386"/>
    <w:rsid w:val="00806D16"/>
    <w:rsid w:val="00807F39"/>
    <w:rsid w:val="00814B83"/>
    <w:rsid w:val="008176F7"/>
    <w:rsid w:val="0082014F"/>
    <w:rsid w:val="0082026A"/>
    <w:rsid w:val="00821B76"/>
    <w:rsid w:val="008239D9"/>
    <w:rsid w:val="00823B58"/>
    <w:rsid w:val="00824056"/>
    <w:rsid w:val="00825007"/>
    <w:rsid w:val="00826A80"/>
    <w:rsid w:val="00826D4C"/>
    <w:rsid w:val="00831B66"/>
    <w:rsid w:val="00833A8B"/>
    <w:rsid w:val="00834D28"/>
    <w:rsid w:val="00835745"/>
    <w:rsid w:val="00836937"/>
    <w:rsid w:val="00836C28"/>
    <w:rsid w:val="008408E7"/>
    <w:rsid w:val="00840E09"/>
    <w:rsid w:val="00841165"/>
    <w:rsid w:val="00841386"/>
    <w:rsid w:val="00843BDC"/>
    <w:rsid w:val="008446CE"/>
    <w:rsid w:val="00845927"/>
    <w:rsid w:val="00850948"/>
    <w:rsid w:val="00851458"/>
    <w:rsid w:val="00852630"/>
    <w:rsid w:val="0086032B"/>
    <w:rsid w:val="00861078"/>
    <w:rsid w:val="008621D1"/>
    <w:rsid w:val="0086316D"/>
    <w:rsid w:val="00865109"/>
    <w:rsid w:val="008708B9"/>
    <w:rsid w:val="0087326D"/>
    <w:rsid w:val="00873C1C"/>
    <w:rsid w:val="00873F55"/>
    <w:rsid w:val="00874D51"/>
    <w:rsid w:val="008766C3"/>
    <w:rsid w:val="00880CB7"/>
    <w:rsid w:val="00881835"/>
    <w:rsid w:val="00882247"/>
    <w:rsid w:val="00882525"/>
    <w:rsid w:val="00885469"/>
    <w:rsid w:val="008921D4"/>
    <w:rsid w:val="008924AB"/>
    <w:rsid w:val="00892EAE"/>
    <w:rsid w:val="00893C66"/>
    <w:rsid w:val="00894FFF"/>
    <w:rsid w:val="00895188"/>
    <w:rsid w:val="00895225"/>
    <w:rsid w:val="00896093"/>
    <w:rsid w:val="008A1C4E"/>
    <w:rsid w:val="008A2B76"/>
    <w:rsid w:val="008A4460"/>
    <w:rsid w:val="008A4462"/>
    <w:rsid w:val="008A4FA1"/>
    <w:rsid w:val="008B3970"/>
    <w:rsid w:val="008B4408"/>
    <w:rsid w:val="008B4540"/>
    <w:rsid w:val="008B4A2C"/>
    <w:rsid w:val="008B4F73"/>
    <w:rsid w:val="008B54D6"/>
    <w:rsid w:val="008B7660"/>
    <w:rsid w:val="008C31D2"/>
    <w:rsid w:val="008C398B"/>
    <w:rsid w:val="008C4155"/>
    <w:rsid w:val="008C5FA2"/>
    <w:rsid w:val="008C7AA4"/>
    <w:rsid w:val="008D2D3D"/>
    <w:rsid w:val="008D55C5"/>
    <w:rsid w:val="008E2591"/>
    <w:rsid w:val="008E446A"/>
    <w:rsid w:val="008E4FF3"/>
    <w:rsid w:val="008E556B"/>
    <w:rsid w:val="008E5C09"/>
    <w:rsid w:val="008E79C6"/>
    <w:rsid w:val="008E7BEF"/>
    <w:rsid w:val="008F3787"/>
    <w:rsid w:val="008F37B0"/>
    <w:rsid w:val="008F37CA"/>
    <w:rsid w:val="008F4CD0"/>
    <w:rsid w:val="008F67CF"/>
    <w:rsid w:val="00901AF1"/>
    <w:rsid w:val="00902B5D"/>
    <w:rsid w:val="00904C87"/>
    <w:rsid w:val="00907224"/>
    <w:rsid w:val="0090797C"/>
    <w:rsid w:val="009079E6"/>
    <w:rsid w:val="009118FA"/>
    <w:rsid w:val="00912789"/>
    <w:rsid w:val="00914A03"/>
    <w:rsid w:val="00915DEA"/>
    <w:rsid w:val="0092003C"/>
    <w:rsid w:val="0092386A"/>
    <w:rsid w:val="00923CC3"/>
    <w:rsid w:val="0092433F"/>
    <w:rsid w:val="00931830"/>
    <w:rsid w:val="0093254C"/>
    <w:rsid w:val="009333B5"/>
    <w:rsid w:val="00934D28"/>
    <w:rsid w:val="00934E4B"/>
    <w:rsid w:val="00936EF6"/>
    <w:rsid w:val="0094300F"/>
    <w:rsid w:val="00944D99"/>
    <w:rsid w:val="009450D8"/>
    <w:rsid w:val="0094519E"/>
    <w:rsid w:val="00946BF6"/>
    <w:rsid w:val="00952411"/>
    <w:rsid w:val="009524AD"/>
    <w:rsid w:val="00957098"/>
    <w:rsid w:val="00962023"/>
    <w:rsid w:val="009660E3"/>
    <w:rsid w:val="00966193"/>
    <w:rsid w:val="009676F6"/>
    <w:rsid w:val="009708D0"/>
    <w:rsid w:val="00972D26"/>
    <w:rsid w:val="009737BB"/>
    <w:rsid w:val="00973C4C"/>
    <w:rsid w:val="00974C3E"/>
    <w:rsid w:val="00980B08"/>
    <w:rsid w:val="009814D6"/>
    <w:rsid w:val="00981BF1"/>
    <w:rsid w:val="00984C43"/>
    <w:rsid w:val="00987677"/>
    <w:rsid w:val="0099054D"/>
    <w:rsid w:val="0099102E"/>
    <w:rsid w:val="00992D3B"/>
    <w:rsid w:val="00993157"/>
    <w:rsid w:val="009968CF"/>
    <w:rsid w:val="009A237B"/>
    <w:rsid w:val="009A355B"/>
    <w:rsid w:val="009A4B6B"/>
    <w:rsid w:val="009A5118"/>
    <w:rsid w:val="009A5D49"/>
    <w:rsid w:val="009A5F4B"/>
    <w:rsid w:val="009B599E"/>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2C42"/>
    <w:rsid w:val="009E2E73"/>
    <w:rsid w:val="009E3C27"/>
    <w:rsid w:val="009E5023"/>
    <w:rsid w:val="009E589D"/>
    <w:rsid w:val="009E6763"/>
    <w:rsid w:val="009E6DC8"/>
    <w:rsid w:val="009E7810"/>
    <w:rsid w:val="009E7B6A"/>
    <w:rsid w:val="009F197E"/>
    <w:rsid w:val="009F583E"/>
    <w:rsid w:val="009F7F10"/>
    <w:rsid w:val="00A00597"/>
    <w:rsid w:val="00A0093B"/>
    <w:rsid w:val="00A0192C"/>
    <w:rsid w:val="00A03080"/>
    <w:rsid w:val="00A06575"/>
    <w:rsid w:val="00A07360"/>
    <w:rsid w:val="00A11CCE"/>
    <w:rsid w:val="00A12052"/>
    <w:rsid w:val="00A1597D"/>
    <w:rsid w:val="00A22790"/>
    <w:rsid w:val="00A22FDA"/>
    <w:rsid w:val="00A25160"/>
    <w:rsid w:val="00A264D0"/>
    <w:rsid w:val="00A26AB0"/>
    <w:rsid w:val="00A275B9"/>
    <w:rsid w:val="00A3035D"/>
    <w:rsid w:val="00A34913"/>
    <w:rsid w:val="00A35F07"/>
    <w:rsid w:val="00A36D03"/>
    <w:rsid w:val="00A377B1"/>
    <w:rsid w:val="00A42E3A"/>
    <w:rsid w:val="00A52889"/>
    <w:rsid w:val="00A54AE8"/>
    <w:rsid w:val="00A558AB"/>
    <w:rsid w:val="00A612F9"/>
    <w:rsid w:val="00A63AF5"/>
    <w:rsid w:val="00A657C7"/>
    <w:rsid w:val="00A71371"/>
    <w:rsid w:val="00A72289"/>
    <w:rsid w:val="00A725EA"/>
    <w:rsid w:val="00A74DCD"/>
    <w:rsid w:val="00A7739E"/>
    <w:rsid w:val="00A777D8"/>
    <w:rsid w:val="00A82500"/>
    <w:rsid w:val="00A848D0"/>
    <w:rsid w:val="00A85287"/>
    <w:rsid w:val="00A85781"/>
    <w:rsid w:val="00A86270"/>
    <w:rsid w:val="00A87084"/>
    <w:rsid w:val="00A93BF2"/>
    <w:rsid w:val="00A93E0D"/>
    <w:rsid w:val="00A97D55"/>
    <w:rsid w:val="00AA0886"/>
    <w:rsid w:val="00AA2B17"/>
    <w:rsid w:val="00AA31F0"/>
    <w:rsid w:val="00AB044A"/>
    <w:rsid w:val="00AB0D70"/>
    <w:rsid w:val="00AB1128"/>
    <w:rsid w:val="00AC03CC"/>
    <w:rsid w:val="00AC17B5"/>
    <w:rsid w:val="00AC2317"/>
    <w:rsid w:val="00AC2C97"/>
    <w:rsid w:val="00AC2CD4"/>
    <w:rsid w:val="00AC755B"/>
    <w:rsid w:val="00AC7A7B"/>
    <w:rsid w:val="00AD0679"/>
    <w:rsid w:val="00AD36FD"/>
    <w:rsid w:val="00AD4345"/>
    <w:rsid w:val="00AD5EC9"/>
    <w:rsid w:val="00AD65F4"/>
    <w:rsid w:val="00AD69AA"/>
    <w:rsid w:val="00AE1670"/>
    <w:rsid w:val="00AE1773"/>
    <w:rsid w:val="00AE3383"/>
    <w:rsid w:val="00AE384C"/>
    <w:rsid w:val="00AE431F"/>
    <w:rsid w:val="00AE4CB2"/>
    <w:rsid w:val="00AE67DF"/>
    <w:rsid w:val="00AE6BE0"/>
    <w:rsid w:val="00AF02CB"/>
    <w:rsid w:val="00AF0A5E"/>
    <w:rsid w:val="00AF0A96"/>
    <w:rsid w:val="00AF2875"/>
    <w:rsid w:val="00AF5966"/>
    <w:rsid w:val="00B00EDB"/>
    <w:rsid w:val="00B01155"/>
    <w:rsid w:val="00B02A13"/>
    <w:rsid w:val="00B0495D"/>
    <w:rsid w:val="00B05D42"/>
    <w:rsid w:val="00B07979"/>
    <w:rsid w:val="00B10C6E"/>
    <w:rsid w:val="00B1210E"/>
    <w:rsid w:val="00B1402B"/>
    <w:rsid w:val="00B22016"/>
    <w:rsid w:val="00B221C2"/>
    <w:rsid w:val="00B22563"/>
    <w:rsid w:val="00B23292"/>
    <w:rsid w:val="00B24CE8"/>
    <w:rsid w:val="00B26D02"/>
    <w:rsid w:val="00B307DD"/>
    <w:rsid w:val="00B33BF3"/>
    <w:rsid w:val="00B343A3"/>
    <w:rsid w:val="00B4059E"/>
    <w:rsid w:val="00B41E6D"/>
    <w:rsid w:val="00B42DC7"/>
    <w:rsid w:val="00B44974"/>
    <w:rsid w:val="00B450D5"/>
    <w:rsid w:val="00B45E76"/>
    <w:rsid w:val="00B51F58"/>
    <w:rsid w:val="00B54E66"/>
    <w:rsid w:val="00B55463"/>
    <w:rsid w:val="00B56E67"/>
    <w:rsid w:val="00B60998"/>
    <w:rsid w:val="00B618E1"/>
    <w:rsid w:val="00B62329"/>
    <w:rsid w:val="00B7158B"/>
    <w:rsid w:val="00B71C35"/>
    <w:rsid w:val="00B722BC"/>
    <w:rsid w:val="00B725A9"/>
    <w:rsid w:val="00B72BEC"/>
    <w:rsid w:val="00B73A82"/>
    <w:rsid w:val="00B76F4D"/>
    <w:rsid w:val="00B7736D"/>
    <w:rsid w:val="00B77412"/>
    <w:rsid w:val="00B77752"/>
    <w:rsid w:val="00B77CBC"/>
    <w:rsid w:val="00B83BC0"/>
    <w:rsid w:val="00B8567D"/>
    <w:rsid w:val="00B86595"/>
    <w:rsid w:val="00B87A6F"/>
    <w:rsid w:val="00B91028"/>
    <w:rsid w:val="00B91712"/>
    <w:rsid w:val="00B92509"/>
    <w:rsid w:val="00B9316D"/>
    <w:rsid w:val="00B96494"/>
    <w:rsid w:val="00B9763F"/>
    <w:rsid w:val="00BA0FB3"/>
    <w:rsid w:val="00BA3C63"/>
    <w:rsid w:val="00BA4C0A"/>
    <w:rsid w:val="00BB26D2"/>
    <w:rsid w:val="00BB2A32"/>
    <w:rsid w:val="00BB5CFE"/>
    <w:rsid w:val="00BB6484"/>
    <w:rsid w:val="00BC0BC9"/>
    <w:rsid w:val="00BC24F8"/>
    <w:rsid w:val="00BC3920"/>
    <w:rsid w:val="00BC428B"/>
    <w:rsid w:val="00BC45EF"/>
    <w:rsid w:val="00BC47AB"/>
    <w:rsid w:val="00BC7061"/>
    <w:rsid w:val="00BD0D7C"/>
    <w:rsid w:val="00BD13CF"/>
    <w:rsid w:val="00BD2AB1"/>
    <w:rsid w:val="00BD3A7F"/>
    <w:rsid w:val="00BD4275"/>
    <w:rsid w:val="00BD5170"/>
    <w:rsid w:val="00BE0530"/>
    <w:rsid w:val="00BE09C1"/>
    <w:rsid w:val="00BE194F"/>
    <w:rsid w:val="00BE197F"/>
    <w:rsid w:val="00BE1FD4"/>
    <w:rsid w:val="00BE457B"/>
    <w:rsid w:val="00BE677A"/>
    <w:rsid w:val="00BE681C"/>
    <w:rsid w:val="00BE6A2E"/>
    <w:rsid w:val="00BE6E21"/>
    <w:rsid w:val="00BE7D08"/>
    <w:rsid w:val="00BF00A7"/>
    <w:rsid w:val="00BF136F"/>
    <w:rsid w:val="00BF33D9"/>
    <w:rsid w:val="00BF41EF"/>
    <w:rsid w:val="00C060C3"/>
    <w:rsid w:val="00C06689"/>
    <w:rsid w:val="00C075BD"/>
    <w:rsid w:val="00C07C3B"/>
    <w:rsid w:val="00C11B10"/>
    <w:rsid w:val="00C12151"/>
    <w:rsid w:val="00C12EA5"/>
    <w:rsid w:val="00C14806"/>
    <w:rsid w:val="00C15E40"/>
    <w:rsid w:val="00C161BE"/>
    <w:rsid w:val="00C22695"/>
    <w:rsid w:val="00C239E2"/>
    <w:rsid w:val="00C249D3"/>
    <w:rsid w:val="00C25476"/>
    <w:rsid w:val="00C32655"/>
    <w:rsid w:val="00C338CA"/>
    <w:rsid w:val="00C35CB3"/>
    <w:rsid w:val="00C35E4B"/>
    <w:rsid w:val="00C37748"/>
    <w:rsid w:val="00C402BA"/>
    <w:rsid w:val="00C47296"/>
    <w:rsid w:val="00C501F6"/>
    <w:rsid w:val="00C50A0A"/>
    <w:rsid w:val="00C52358"/>
    <w:rsid w:val="00C53E11"/>
    <w:rsid w:val="00C572D7"/>
    <w:rsid w:val="00C60016"/>
    <w:rsid w:val="00C629BE"/>
    <w:rsid w:val="00C638D8"/>
    <w:rsid w:val="00C63D6B"/>
    <w:rsid w:val="00C64128"/>
    <w:rsid w:val="00C671ED"/>
    <w:rsid w:val="00C710B7"/>
    <w:rsid w:val="00C73515"/>
    <w:rsid w:val="00C7368C"/>
    <w:rsid w:val="00C74442"/>
    <w:rsid w:val="00C754BC"/>
    <w:rsid w:val="00C76E52"/>
    <w:rsid w:val="00C83525"/>
    <w:rsid w:val="00C83C95"/>
    <w:rsid w:val="00C87591"/>
    <w:rsid w:val="00C87DEB"/>
    <w:rsid w:val="00C901E1"/>
    <w:rsid w:val="00C9095C"/>
    <w:rsid w:val="00CA1729"/>
    <w:rsid w:val="00CA17E1"/>
    <w:rsid w:val="00CA1984"/>
    <w:rsid w:val="00CA1DAE"/>
    <w:rsid w:val="00CA234E"/>
    <w:rsid w:val="00CA2793"/>
    <w:rsid w:val="00CA4BFC"/>
    <w:rsid w:val="00CA6147"/>
    <w:rsid w:val="00CA7429"/>
    <w:rsid w:val="00CB1848"/>
    <w:rsid w:val="00CB326D"/>
    <w:rsid w:val="00CB498B"/>
    <w:rsid w:val="00CB6216"/>
    <w:rsid w:val="00CC09A6"/>
    <w:rsid w:val="00CC3973"/>
    <w:rsid w:val="00CC4578"/>
    <w:rsid w:val="00CC5C60"/>
    <w:rsid w:val="00CD019B"/>
    <w:rsid w:val="00CD0284"/>
    <w:rsid w:val="00CD0A91"/>
    <w:rsid w:val="00CD160F"/>
    <w:rsid w:val="00CD1A9E"/>
    <w:rsid w:val="00CD2427"/>
    <w:rsid w:val="00CD4310"/>
    <w:rsid w:val="00CD72BC"/>
    <w:rsid w:val="00CE0DA0"/>
    <w:rsid w:val="00CE1CE5"/>
    <w:rsid w:val="00CE477D"/>
    <w:rsid w:val="00CE4E8D"/>
    <w:rsid w:val="00CE5FF6"/>
    <w:rsid w:val="00CE6502"/>
    <w:rsid w:val="00CF030B"/>
    <w:rsid w:val="00CF1B90"/>
    <w:rsid w:val="00CF1DFC"/>
    <w:rsid w:val="00CF1F7C"/>
    <w:rsid w:val="00CF2856"/>
    <w:rsid w:val="00CF4534"/>
    <w:rsid w:val="00CF4588"/>
    <w:rsid w:val="00CF5CE7"/>
    <w:rsid w:val="00CF5EF5"/>
    <w:rsid w:val="00CF7481"/>
    <w:rsid w:val="00CF7EE3"/>
    <w:rsid w:val="00D04320"/>
    <w:rsid w:val="00D0739E"/>
    <w:rsid w:val="00D13FC8"/>
    <w:rsid w:val="00D14E7C"/>
    <w:rsid w:val="00D224AA"/>
    <w:rsid w:val="00D26163"/>
    <w:rsid w:val="00D26534"/>
    <w:rsid w:val="00D26C8D"/>
    <w:rsid w:val="00D26DDA"/>
    <w:rsid w:val="00D3442D"/>
    <w:rsid w:val="00D34F1B"/>
    <w:rsid w:val="00D35ED3"/>
    <w:rsid w:val="00D374FD"/>
    <w:rsid w:val="00D41D2D"/>
    <w:rsid w:val="00D463A3"/>
    <w:rsid w:val="00D46A98"/>
    <w:rsid w:val="00D50358"/>
    <w:rsid w:val="00D51833"/>
    <w:rsid w:val="00D55894"/>
    <w:rsid w:val="00D56B66"/>
    <w:rsid w:val="00D57BE5"/>
    <w:rsid w:val="00D66E05"/>
    <w:rsid w:val="00D67ABE"/>
    <w:rsid w:val="00D70E16"/>
    <w:rsid w:val="00D73373"/>
    <w:rsid w:val="00D74CA3"/>
    <w:rsid w:val="00D76666"/>
    <w:rsid w:val="00D828E1"/>
    <w:rsid w:val="00D8441F"/>
    <w:rsid w:val="00D8472F"/>
    <w:rsid w:val="00D850B9"/>
    <w:rsid w:val="00D93695"/>
    <w:rsid w:val="00D94E39"/>
    <w:rsid w:val="00D9789C"/>
    <w:rsid w:val="00DA3FC0"/>
    <w:rsid w:val="00DA7CE8"/>
    <w:rsid w:val="00DB10D2"/>
    <w:rsid w:val="00DB1DD4"/>
    <w:rsid w:val="00DB61B3"/>
    <w:rsid w:val="00DC3E47"/>
    <w:rsid w:val="00DC49A6"/>
    <w:rsid w:val="00DD0915"/>
    <w:rsid w:val="00DD1DFF"/>
    <w:rsid w:val="00DD33CF"/>
    <w:rsid w:val="00DE2999"/>
    <w:rsid w:val="00DE2EAB"/>
    <w:rsid w:val="00DE3896"/>
    <w:rsid w:val="00DE4435"/>
    <w:rsid w:val="00DE4A13"/>
    <w:rsid w:val="00DE64A1"/>
    <w:rsid w:val="00DF0231"/>
    <w:rsid w:val="00DF348D"/>
    <w:rsid w:val="00DF65F7"/>
    <w:rsid w:val="00DF6E96"/>
    <w:rsid w:val="00E00899"/>
    <w:rsid w:val="00E008C7"/>
    <w:rsid w:val="00E035EA"/>
    <w:rsid w:val="00E04C43"/>
    <w:rsid w:val="00E11FA9"/>
    <w:rsid w:val="00E13E91"/>
    <w:rsid w:val="00E14874"/>
    <w:rsid w:val="00E16040"/>
    <w:rsid w:val="00E16D37"/>
    <w:rsid w:val="00E16F74"/>
    <w:rsid w:val="00E17E17"/>
    <w:rsid w:val="00E17F78"/>
    <w:rsid w:val="00E21B03"/>
    <w:rsid w:val="00E21B7A"/>
    <w:rsid w:val="00E21EA7"/>
    <w:rsid w:val="00E222F0"/>
    <w:rsid w:val="00E22D0F"/>
    <w:rsid w:val="00E26484"/>
    <w:rsid w:val="00E26722"/>
    <w:rsid w:val="00E30E38"/>
    <w:rsid w:val="00E31284"/>
    <w:rsid w:val="00E34071"/>
    <w:rsid w:val="00E344C7"/>
    <w:rsid w:val="00E37468"/>
    <w:rsid w:val="00E37DCB"/>
    <w:rsid w:val="00E406F2"/>
    <w:rsid w:val="00E41266"/>
    <w:rsid w:val="00E415BA"/>
    <w:rsid w:val="00E42C77"/>
    <w:rsid w:val="00E45AEB"/>
    <w:rsid w:val="00E470EC"/>
    <w:rsid w:val="00E50EE5"/>
    <w:rsid w:val="00E52DC9"/>
    <w:rsid w:val="00E5666B"/>
    <w:rsid w:val="00E577DD"/>
    <w:rsid w:val="00E603B8"/>
    <w:rsid w:val="00E60458"/>
    <w:rsid w:val="00E60540"/>
    <w:rsid w:val="00E60952"/>
    <w:rsid w:val="00E64AF8"/>
    <w:rsid w:val="00E706B8"/>
    <w:rsid w:val="00E72064"/>
    <w:rsid w:val="00E73CC4"/>
    <w:rsid w:val="00E76A71"/>
    <w:rsid w:val="00E82ED7"/>
    <w:rsid w:val="00E83483"/>
    <w:rsid w:val="00E85BF2"/>
    <w:rsid w:val="00E862E2"/>
    <w:rsid w:val="00E91110"/>
    <w:rsid w:val="00E9184C"/>
    <w:rsid w:val="00E91E42"/>
    <w:rsid w:val="00E92998"/>
    <w:rsid w:val="00E92AA7"/>
    <w:rsid w:val="00E94DD3"/>
    <w:rsid w:val="00E94FAC"/>
    <w:rsid w:val="00EA127D"/>
    <w:rsid w:val="00EA2254"/>
    <w:rsid w:val="00EA3AC7"/>
    <w:rsid w:val="00EA49BA"/>
    <w:rsid w:val="00EA4E79"/>
    <w:rsid w:val="00EA5149"/>
    <w:rsid w:val="00EB02DF"/>
    <w:rsid w:val="00EB2795"/>
    <w:rsid w:val="00EB27BC"/>
    <w:rsid w:val="00EB3AEA"/>
    <w:rsid w:val="00EB7895"/>
    <w:rsid w:val="00EC42A1"/>
    <w:rsid w:val="00ED06AD"/>
    <w:rsid w:val="00ED06E2"/>
    <w:rsid w:val="00ED1FFF"/>
    <w:rsid w:val="00EE0C42"/>
    <w:rsid w:val="00EE1CF7"/>
    <w:rsid w:val="00EE22BF"/>
    <w:rsid w:val="00EE486E"/>
    <w:rsid w:val="00EE6F45"/>
    <w:rsid w:val="00EF0E38"/>
    <w:rsid w:val="00EF0E4A"/>
    <w:rsid w:val="00EF2DE4"/>
    <w:rsid w:val="00EF342C"/>
    <w:rsid w:val="00EF6165"/>
    <w:rsid w:val="00EF653C"/>
    <w:rsid w:val="00EF66B2"/>
    <w:rsid w:val="00F00549"/>
    <w:rsid w:val="00F0497C"/>
    <w:rsid w:val="00F05199"/>
    <w:rsid w:val="00F076D1"/>
    <w:rsid w:val="00F0770B"/>
    <w:rsid w:val="00F10222"/>
    <w:rsid w:val="00F10653"/>
    <w:rsid w:val="00F10F2D"/>
    <w:rsid w:val="00F12A63"/>
    <w:rsid w:val="00F14670"/>
    <w:rsid w:val="00F1617A"/>
    <w:rsid w:val="00F2033F"/>
    <w:rsid w:val="00F20D63"/>
    <w:rsid w:val="00F22DF5"/>
    <w:rsid w:val="00F2531A"/>
    <w:rsid w:val="00F27688"/>
    <w:rsid w:val="00F303F4"/>
    <w:rsid w:val="00F31FA7"/>
    <w:rsid w:val="00F33D01"/>
    <w:rsid w:val="00F33DD0"/>
    <w:rsid w:val="00F34526"/>
    <w:rsid w:val="00F34C48"/>
    <w:rsid w:val="00F3511E"/>
    <w:rsid w:val="00F40DB6"/>
    <w:rsid w:val="00F413E7"/>
    <w:rsid w:val="00F42BFC"/>
    <w:rsid w:val="00F45711"/>
    <w:rsid w:val="00F45BF6"/>
    <w:rsid w:val="00F4766A"/>
    <w:rsid w:val="00F52FBD"/>
    <w:rsid w:val="00F52FE8"/>
    <w:rsid w:val="00F543C6"/>
    <w:rsid w:val="00F559F3"/>
    <w:rsid w:val="00F5790A"/>
    <w:rsid w:val="00F608B2"/>
    <w:rsid w:val="00F609CD"/>
    <w:rsid w:val="00F61DAD"/>
    <w:rsid w:val="00F628EA"/>
    <w:rsid w:val="00F66108"/>
    <w:rsid w:val="00F663BC"/>
    <w:rsid w:val="00F667EA"/>
    <w:rsid w:val="00F71261"/>
    <w:rsid w:val="00F7251E"/>
    <w:rsid w:val="00F72D98"/>
    <w:rsid w:val="00F76B81"/>
    <w:rsid w:val="00F770D2"/>
    <w:rsid w:val="00F83F8A"/>
    <w:rsid w:val="00F87D53"/>
    <w:rsid w:val="00F941E7"/>
    <w:rsid w:val="00F949AB"/>
    <w:rsid w:val="00FA1028"/>
    <w:rsid w:val="00FA4943"/>
    <w:rsid w:val="00FA66E0"/>
    <w:rsid w:val="00FB03B2"/>
    <w:rsid w:val="00FB3007"/>
    <w:rsid w:val="00FB4CE4"/>
    <w:rsid w:val="00FB5F56"/>
    <w:rsid w:val="00FB6BD9"/>
    <w:rsid w:val="00FC0544"/>
    <w:rsid w:val="00FC0F9D"/>
    <w:rsid w:val="00FC3492"/>
    <w:rsid w:val="00FC4747"/>
    <w:rsid w:val="00FD1CDD"/>
    <w:rsid w:val="00FD406F"/>
    <w:rsid w:val="00FD518E"/>
    <w:rsid w:val="00FD53F1"/>
    <w:rsid w:val="00FD67D3"/>
    <w:rsid w:val="00FD7EED"/>
    <w:rsid w:val="00FE0CB7"/>
    <w:rsid w:val="00FE157E"/>
    <w:rsid w:val="00FE1A35"/>
    <w:rsid w:val="00FE2B35"/>
    <w:rsid w:val="00FE5D0D"/>
    <w:rsid w:val="00FE6992"/>
    <w:rsid w:val="00FE736A"/>
    <w:rsid w:val="00FE75CC"/>
    <w:rsid w:val="00FF02AA"/>
    <w:rsid w:val="00FF1CA8"/>
    <w:rsid w:val="00FF3489"/>
    <w:rsid w:val="00FF6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727EEBE3-BD6B-423A-962A-6D83DEEDD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99"/>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qFormat/>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qFormat/>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qFormat/>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A22BA"/>
    <w:pPr>
      <w:spacing w:before="120" w:line="280" w:lineRule="atLeast"/>
      <w:jc w:val="both"/>
    </w:pPr>
    <w:rPr>
      <w:rFonts w:ascii="New York" w:eastAsia="宋体" w:hAnsi="New York"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03080"/>
    <w:rPr>
      <w:rFonts w:eastAsia="Times New Roman"/>
      <w:lang w:val="en-GB" w:eastAsia="ja-JP"/>
    </w:rPr>
  </w:style>
  <w:style w:type="character" w:styleId="Hyperlink">
    <w:name w:val="Hyperlink"/>
    <w:uiPriority w:val="99"/>
    <w:unhideWhenUsed/>
    <w:rsid w:val="00C901E1"/>
    <w:rPr>
      <w:color w:val="0000FF"/>
      <w:u w:val="single"/>
    </w:rPr>
  </w:style>
  <w:style w:type="paragraph" w:customStyle="1" w:styleId="CRCoverPage">
    <w:name w:val="CR Cover Page"/>
    <w:link w:val="CRCoverPageZchn"/>
    <w:qFormat/>
    <w:rsid w:val="00C901E1"/>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C901E1"/>
    <w:rPr>
      <w:rFonts w:ascii="Arial" w:eastAsia="宋体" w:hAnsi="Arial"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28722595">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8397510">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36521913">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19577414">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389110697">
      <w:bodyDiv w:val="1"/>
      <w:marLeft w:val="0"/>
      <w:marRight w:val="0"/>
      <w:marTop w:val="0"/>
      <w:marBottom w:val="0"/>
      <w:divBdr>
        <w:top w:val="none" w:sz="0" w:space="0" w:color="auto"/>
        <w:left w:val="none" w:sz="0" w:space="0" w:color="auto"/>
        <w:bottom w:val="none" w:sz="0" w:space="0" w:color="auto"/>
        <w:right w:val="none" w:sz="0" w:space="0" w:color="auto"/>
      </w:divBdr>
    </w:div>
    <w:div w:id="404226822">
      <w:bodyDiv w:val="1"/>
      <w:marLeft w:val="0"/>
      <w:marRight w:val="0"/>
      <w:marTop w:val="0"/>
      <w:marBottom w:val="0"/>
      <w:divBdr>
        <w:top w:val="none" w:sz="0" w:space="0" w:color="auto"/>
        <w:left w:val="none" w:sz="0" w:space="0" w:color="auto"/>
        <w:bottom w:val="none" w:sz="0" w:space="0" w:color="auto"/>
        <w:right w:val="none" w:sz="0" w:space="0" w:color="auto"/>
      </w:divBdr>
    </w:div>
    <w:div w:id="413016443">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76922111">
      <w:bodyDiv w:val="1"/>
      <w:marLeft w:val="0"/>
      <w:marRight w:val="0"/>
      <w:marTop w:val="0"/>
      <w:marBottom w:val="0"/>
      <w:divBdr>
        <w:top w:val="none" w:sz="0" w:space="0" w:color="auto"/>
        <w:left w:val="none" w:sz="0" w:space="0" w:color="auto"/>
        <w:bottom w:val="none" w:sz="0" w:space="0" w:color="auto"/>
        <w:right w:val="none" w:sz="0" w:space="0" w:color="auto"/>
      </w:divBdr>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39053632">
      <w:bodyDiv w:val="1"/>
      <w:marLeft w:val="0"/>
      <w:marRight w:val="0"/>
      <w:marTop w:val="0"/>
      <w:marBottom w:val="0"/>
      <w:divBdr>
        <w:top w:val="none" w:sz="0" w:space="0" w:color="auto"/>
        <w:left w:val="none" w:sz="0" w:space="0" w:color="auto"/>
        <w:bottom w:val="none" w:sz="0" w:space="0" w:color="auto"/>
        <w:right w:val="none" w:sz="0" w:space="0" w:color="auto"/>
      </w:divBdr>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688333712">
      <w:bodyDiv w:val="1"/>
      <w:marLeft w:val="0"/>
      <w:marRight w:val="0"/>
      <w:marTop w:val="0"/>
      <w:marBottom w:val="0"/>
      <w:divBdr>
        <w:top w:val="none" w:sz="0" w:space="0" w:color="auto"/>
        <w:left w:val="none" w:sz="0" w:space="0" w:color="auto"/>
        <w:bottom w:val="none" w:sz="0" w:space="0" w:color="auto"/>
        <w:right w:val="none" w:sz="0" w:space="0" w:color="auto"/>
      </w:divBdr>
    </w:div>
    <w:div w:id="689720844">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0741226">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3247370">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79635454">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03568531">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11756601">
      <w:bodyDiv w:val="1"/>
      <w:marLeft w:val="0"/>
      <w:marRight w:val="0"/>
      <w:marTop w:val="0"/>
      <w:marBottom w:val="0"/>
      <w:divBdr>
        <w:top w:val="none" w:sz="0" w:space="0" w:color="auto"/>
        <w:left w:val="none" w:sz="0" w:space="0" w:color="auto"/>
        <w:bottom w:val="none" w:sz="0" w:space="0" w:color="auto"/>
        <w:right w:val="none" w:sz="0" w:space="0" w:color="auto"/>
      </w:divBdr>
    </w:div>
    <w:div w:id="1035696055">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1179009">
      <w:bodyDiv w:val="1"/>
      <w:marLeft w:val="0"/>
      <w:marRight w:val="0"/>
      <w:marTop w:val="0"/>
      <w:marBottom w:val="0"/>
      <w:divBdr>
        <w:top w:val="none" w:sz="0" w:space="0" w:color="auto"/>
        <w:left w:val="none" w:sz="0" w:space="0" w:color="auto"/>
        <w:bottom w:val="none" w:sz="0" w:space="0" w:color="auto"/>
        <w:right w:val="none" w:sz="0" w:space="0" w:color="auto"/>
      </w:divBdr>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8329240">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32958536">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02034780">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38871872">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4614695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50161322">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698584893">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06826968">
      <w:bodyDiv w:val="1"/>
      <w:marLeft w:val="0"/>
      <w:marRight w:val="0"/>
      <w:marTop w:val="0"/>
      <w:marBottom w:val="0"/>
      <w:divBdr>
        <w:top w:val="none" w:sz="0" w:space="0" w:color="auto"/>
        <w:left w:val="none" w:sz="0" w:space="0" w:color="auto"/>
        <w:bottom w:val="none" w:sz="0" w:space="0" w:color="auto"/>
        <w:right w:val="none" w:sz="0" w:space="0" w:color="auto"/>
      </w:divBdr>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797679786">
      <w:bodyDiv w:val="1"/>
      <w:marLeft w:val="0"/>
      <w:marRight w:val="0"/>
      <w:marTop w:val="0"/>
      <w:marBottom w:val="0"/>
      <w:divBdr>
        <w:top w:val="none" w:sz="0" w:space="0" w:color="auto"/>
        <w:left w:val="none" w:sz="0" w:space="0" w:color="auto"/>
        <w:bottom w:val="none" w:sz="0" w:space="0" w:color="auto"/>
        <w:right w:val="none" w:sz="0" w:space="0" w:color="auto"/>
      </w:divBdr>
    </w:div>
    <w:div w:id="1806121233">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72451343">
      <w:bodyDiv w:val="1"/>
      <w:marLeft w:val="0"/>
      <w:marRight w:val="0"/>
      <w:marTop w:val="0"/>
      <w:marBottom w:val="0"/>
      <w:divBdr>
        <w:top w:val="none" w:sz="0" w:space="0" w:color="auto"/>
        <w:left w:val="none" w:sz="0" w:space="0" w:color="auto"/>
        <w:bottom w:val="none" w:sz="0" w:space="0" w:color="auto"/>
        <w:right w:val="none" w:sz="0" w:space="0" w:color="auto"/>
      </w:divBdr>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1227590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4595378">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3GPPLiaison@etsi.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8265E-684C-495D-836E-6CF420411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11231</TotalTime>
  <Pages>1</Pages>
  <Words>2548</Words>
  <Characters>14526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55</cp:revision>
  <dcterms:created xsi:type="dcterms:W3CDTF">2022-09-19T08:46:00Z</dcterms:created>
  <dcterms:modified xsi:type="dcterms:W3CDTF">2025-02-07T09:55:00Z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(3)05Axp6dgpb3qWdcuvsQCEPwD7rHvCiQTbWUyFR8rJAcUgRjG0zxdmwugWXrC4k4P+qedQ8+x
maclnMluTMTp+dOtkPB1W2sUCBNk+XPKe5mX1MVewXOqDjJ2PRjrmwG4aY8yXbK9mdwrg3EP
6GIUNRZ8/49j2I80ivWfVKTvyXhWUkJjxAH0irQQ/Mhb40ds49Y2q2Oz4OjdFgKSXjM3uMyM
ZyTzk+T7nkRBv15SP8</vt:lpwstr>
  </property>
  <property fmtid="{D5CDD505-2E9C-101B-9397-08002B2CF9AE}" pid="3" name="_2015_ms_pID_7253431">
    <vt:lpwstr>HXcFAUVKmMrwXf5YwGF/Q1pGDRymvMvBoLrjAK5gbXD2yRXIduFF/1
5b5wIZRPPzMqCcy6YRXQeZJJfHn19ngkYPBTjDTNQb9Rz8wnUNv9Xo/eDTc+uDoV5KuozXOQ
rq5Q25leEaTTqAnITLn/sVNsOcH2JLjFfF8S+8KGoVqsCj8cxbgf5OStWj1I4k/vvD1barV4
DwQLPosY+A1tU1wHtVpiFhnyqpUK0gBzCXDH</vt:lpwstr>
  </property>
  <property fmtid="{D5CDD505-2E9C-101B-9397-08002B2CF9AE}" pid="4" name="_2015_ms_pID_7253432">
    <vt:lpwstr>HQ==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1713757416</vt:lpwstr>
  </property>
</Properties>
</file>