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7381B369"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AE2AAF" w:rsidRPr="00AE2AAF">
        <w:rPr>
          <w:rFonts w:eastAsia="SimSun" w:cs="Arial"/>
          <w:sz w:val="24"/>
          <w:szCs w:val="24"/>
          <w:lang w:eastAsia="zh-CN"/>
        </w:rPr>
        <w:t>R4-2409518</w:t>
      </w:r>
    </w:p>
    <w:p w14:paraId="066BC669" w14:textId="0134E36E"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105AD7E8" w:rsidR="00474589" w:rsidRDefault="00E046EF">
            <w:pPr>
              <w:pStyle w:val="CRCoverPage"/>
              <w:spacing w:after="0"/>
              <w:jc w:val="right"/>
              <w:rPr>
                <w:b/>
                <w:noProof/>
                <w:sz w:val="28"/>
              </w:rPr>
            </w:pPr>
            <w:fldSimple w:instr=" DOCPROPERTY  Spec#  \* MERGEFORMAT ">
              <w:r w:rsidR="000012CF">
                <w:rPr>
                  <w:b/>
                  <w:noProof/>
                  <w:sz w:val="28"/>
                </w:rPr>
                <w:t>3</w:t>
              </w:r>
              <w:r w:rsidR="00466E78">
                <w:rPr>
                  <w:b/>
                  <w:noProof/>
                  <w:sz w:val="28"/>
                </w:rPr>
                <w:t>8.</w:t>
              </w:r>
              <w:r w:rsidR="00732F0C">
                <w:rPr>
                  <w:b/>
                  <w:noProof/>
                  <w:sz w:val="28"/>
                </w:rPr>
                <w:t>85</w:t>
              </w:r>
              <w:r w:rsidR="004964E2">
                <w:rPr>
                  <w:b/>
                  <w:noProof/>
                  <w:sz w:val="28"/>
                </w:rPr>
                <w:t>3</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C46E709" w:rsidR="00474589" w:rsidRDefault="008A78B7" w:rsidP="008A78B7">
            <w:pPr>
              <w:pStyle w:val="CRCoverPage"/>
              <w:spacing w:after="0"/>
              <w:jc w:val="center"/>
              <w:rPr>
                <w:noProof/>
              </w:rPr>
            </w:pPr>
            <w:bookmarkStart w:id="0" w:name="_GoBack"/>
            <w:bookmarkEnd w:id="0"/>
            <w:r>
              <w:rPr>
                <w:b/>
                <w:noProof/>
                <w:sz w:val="28"/>
              </w:rPr>
              <w:t>0011</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6CF61FD" w:rsidR="00474589" w:rsidRDefault="00E046EF">
            <w:pPr>
              <w:pStyle w:val="CRCoverPage"/>
              <w:spacing w:after="0"/>
              <w:jc w:val="center"/>
              <w:rPr>
                <w:noProof/>
                <w:sz w:val="28"/>
              </w:rPr>
            </w:pPr>
            <w:fldSimple w:instr=" DOCPROPERTY  Version  \* MERGEFORMAT ">
              <w:r w:rsidR="00214E8C">
                <w:rPr>
                  <w:b/>
                  <w:noProof/>
                  <w:sz w:val="28"/>
                </w:rPr>
                <w:t>1</w:t>
              </w:r>
              <w:r w:rsidR="006E690B">
                <w:rPr>
                  <w:b/>
                  <w:noProof/>
                  <w:sz w:val="28"/>
                </w:rPr>
                <w:t>7</w:t>
              </w:r>
              <w:r w:rsidR="00214E8C">
                <w:rPr>
                  <w:b/>
                  <w:noProof/>
                  <w:sz w:val="28"/>
                </w:rPr>
                <w:t>.</w:t>
              </w:r>
              <w:r w:rsidR="00732F0C">
                <w:rPr>
                  <w:b/>
                  <w:noProof/>
                  <w:sz w:val="28"/>
                </w:rPr>
                <w:t>4</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604426" w:rsidR="00474589" w:rsidRDefault="00732F0C">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3A9A594A"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F76BA8">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549AA09A" w:rsidR="00474589" w:rsidRDefault="00872DFF">
            <w:pPr>
              <w:pStyle w:val="CRCoverPage"/>
              <w:spacing w:after="0"/>
              <w:ind w:left="100"/>
              <w:rPr>
                <w:noProof/>
              </w:rPr>
            </w:pPr>
            <w:r w:rsidRPr="00872DFF">
              <w:rPr>
                <w:noProof/>
              </w:rPr>
              <w:t>CR to TR 38.85</w:t>
            </w:r>
            <w:r w:rsidR="004964E2">
              <w:rPr>
                <w:noProof/>
              </w:rPr>
              <w:t>3</w:t>
            </w:r>
            <w:r w:rsidRPr="00872DFF">
              <w:rPr>
                <w:noProof/>
              </w:rPr>
              <w:t>: Clarification on PC1 Rx requirements for FRMCS operation in band</w:t>
            </w:r>
            <w:r w:rsidR="00DE2940">
              <w:rPr>
                <w:noProof/>
              </w:rPr>
              <w:t xml:space="preserve"> </w:t>
            </w:r>
            <w:r w:rsidRPr="00872DFF">
              <w:rPr>
                <w:noProof/>
              </w:rPr>
              <w:t>n10</w:t>
            </w:r>
            <w:r w:rsidR="004964E2">
              <w:rPr>
                <w:noProof/>
              </w:rPr>
              <w:t>0</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21878517" w:rsidR="00474589" w:rsidRDefault="004964E2">
            <w:pPr>
              <w:pStyle w:val="CRCoverPage"/>
              <w:spacing w:after="0"/>
              <w:ind w:left="100"/>
              <w:rPr>
                <w:noProof/>
              </w:rPr>
            </w:pPr>
            <w:r w:rsidRPr="004964E2">
              <w:rPr>
                <w:noProof/>
              </w:rPr>
              <w:t>NR_RAIL_EU_900MHz-Core, LTE_NR_HPUE_FWVM_R18-Core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E046EF">
            <w:pPr>
              <w:pStyle w:val="CRCoverPage"/>
              <w:spacing w:after="0"/>
              <w:ind w:left="100"/>
              <w:rPr>
                <w:noProof/>
              </w:rPr>
            </w:pPr>
            <w:fldSimple w:instr=" DOCPROPERTY  ResDate  \* MERGEFORMAT ">
              <w:r w:rsidR="00474589">
                <w:rPr>
                  <w:noProof/>
                </w:rPr>
                <w:t>2024-0</w:t>
              </w:r>
              <w:r w:rsidR="00423C2D">
                <w:rPr>
                  <w:noProof/>
                </w:rPr>
                <w:t>5</w:t>
              </w:r>
              <w:r w:rsidR="00474589">
                <w:rPr>
                  <w:noProof/>
                </w:rPr>
                <w:t>-</w:t>
              </w:r>
              <w:r w:rsidR="00423C2D">
                <w:rPr>
                  <w:noProof/>
                </w:rPr>
                <w:t>13</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599546BC" w:rsidR="00474589" w:rsidRDefault="00474589">
            <w:pPr>
              <w:pStyle w:val="CRCoverPage"/>
              <w:spacing w:after="0"/>
              <w:ind w:left="100"/>
              <w:rPr>
                <w:noProof/>
              </w:rPr>
            </w:pPr>
            <w:r>
              <w:rPr>
                <w:noProof/>
              </w:rPr>
              <w:t>Rel-1</w:t>
            </w:r>
            <w:r w:rsidR="006E690B">
              <w:rPr>
                <w:noProof/>
              </w:rPr>
              <w:t>7</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037A36E" w14:textId="534EE136" w:rsidR="000D08F6" w:rsidRPr="00627826" w:rsidRDefault="002100C8" w:rsidP="009E057B">
            <w:pPr>
              <w:pStyle w:val="CRCoverPage"/>
              <w:spacing w:after="0"/>
              <w:ind w:left="100"/>
              <w:rPr>
                <w:noProof/>
                <w:color w:val="000000" w:themeColor="text1"/>
              </w:rPr>
            </w:pPr>
            <w:r w:rsidRPr="00627826">
              <w:rPr>
                <w:color w:val="000000" w:themeColor="text1"/>
              </w:rPr>
              <w:t xml:space="preserve">Current version of the TR does not address </w:t>
            </w:r>
            <w:r w:rsidR="00480E6A" w:rsidRPr="00627826">
              <w:rPr>
                <w:color w:val="000000" w:themeColor="text1"/>
              </w:rPr>
              <w:t xml:space="preserve">the issue of the </w:t>
            </w:r>
            <w:r w:rsidR="00480E6A" w:rsidRPr="00627826">
              <w:rPr>
                <w:noProof/>
                <w:color w:val="000000" w:themeColor="text1"/>
              </w:rPr>
              <w:t xml:space="preserve">missing Rx characteristics for PC1 cab-radio. </w:t>
            </w:r>
          </w:p>
          <w:p w14:paraId="10430CA5" w14:textId="16DDABE6" w:rsidR="00480E6A" w:rsidRPr="004964E2" w:rsidRDefault="00480E6A" w:rsidP="009E057B">
            <w:pPr>
              <w:pStyle w:val="CRCoverPage"/>
              <w:spacing w:after="0"/>
              <w:ind w:left="100"/>
              <w:rPr>
                <w:color w:val="FF0000"/>
              </w:rPr>
            </w:pPr>
            <w:r w:rsidRPr="00627826">
              <w:rPr>
                <w:color w:val="000000" w:themeColor="text1"/>
              </w:rPr>
              <w:t xml:space="preserve">In this CR we provide updates to clarify handling of </w:t>
            </w:r>
            <w:r w:rsidRPr="00627826">
              <w:rPr>
                <w:noProof/>
                <w:color w:val="000000" w:themeColor="text1"/>
              </w:rPr>
              <w:t>Rx characteristics for PC1 cab-radio, as per ECC Decision (20)02.</w:t>
            </w:r>
            <w:r w:rsidRPr="00627826">
              <w:rPr>
                <w:color w:val="000000" w:themeColor="text1"/>
              </w:rPr>
              <w:t xml:space="preserve"> </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4964E2" w:rsidRDefault="00474589" w:rsidP="001D48B3">
            <w:pPr>
              <w:pStyle w:val="CRCoverPage"/>
              <w:spacing w:after="0"/>
              <w:ind w:left="100"/>
              <w:rPr>
                <w:noProof/>
                <w:color w:val="FF0000"/>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71D3048" w14:textId="763DE049" w:rsidR="003B67CA" w:rsidRPr="00627826" w:rsidRDefault="008D3DA1" w:rsidP="001D48B3">
            <w:pPr>
              <w:pStyle w:val="CRCoverPage"/>
              <w:spacing w:after="0"/>
              <w:ind w:left="100"/>
              <w:rPr>
                <w:noProof/>
                <w:color w:val="000000" w:themeColor="text1"/>
              </w:rPr>
            </w:pPr>
            <w:r w:rsidRPr="00627826">
              <w:rPr>
                <w:noProof/>
                <w:color w:val="000000" w:themeColor="text1"/>
              </w:rPr>
              <w:t xml:space="preserve">Clause 4.3.2: correction to </w:t>
            </w:r>
            <w:r w:rsidR="00C34AF0" w:rsidRPr="00627826">
              <w:rPr>
                <w:color w:val="000000" w:themeColor="text1"/>
              </w:rPr>
              <w:t xml:space="preserve">address </w:t>
            </w:r>
            <w:r w:rsidRPr="00627826">
              <w:rPr>
                <w:noProof/>
                <w:color w:val="000000" w:themeColor="text1"/>
              </w:rPr>
              <w:t>cab-radio devices.</w:t>
            </w:r>
          </w:p>
          <w:p w14:paraId="6E77EE2E" w14:textId="0745A063" w:rsidR="008D3DA1" w:rsidRPr="00627826" w:rsidRDefault="008D3DA1" w:rsidP="001D48B3">
            <w:pPr>
              <w:pStyle w:val="CRCoverPage"/>
              <w:spacing w:after="0"/>
              <w:ind w:left="100"/>
              <w:rPr>
                <w:noProof/>
                <w:color w:val="000000" w:themeColor="text1"/>
              </w:rPr>
            </w:pPr>
            <w:r w:rsidRPr="00627826">
              <w:rPr>
                <w:noProof/>
                <w:color w:val="000000" w:themeColor="text1"/>
              </w:rPr>
              <w:t>Clause 10: Note correction to reflect discussion on the missing Rx characteristics for PC1 cab-radio, and its handling in ETSI TC RT.</w:t>
            </w:r>
          </w:p>
          <w:p w14:paraId="61038E02" w14:textId="25ACF502" w:rsidR="00CE4A0E" w:rsidRPr="00627826" w:rsidRDefault="008D3DA1" w:rsidP="001D48B3">
            <w:pPr>
              <w:pStyle w:val="CRCoverPage"/>
              <w:spacing w:after="0"/>
              <w:ind w:left="100"/>
              <w:rPr>
                <w:noProof/>
                <w:color w:val="000000" w:themeColor="text1"/>
              </w:rPr>
            </w:pPr>
            <w:r w:rsidRPr="00627826">
              <w:rPr>
                <w:noProof/>
                <w:color w:val="000000" w:themeColor="text1"/>
              </w:rPr>
              <w:t>Cross references corrections (drafting rules) and o</w:t>
            </w:r>
            <w:r w:rsidR="003B67CA" w:rsidRPr="00627826">
              <w:rPr>
                <w:noProof/>
                <w:color w:val="000000" w:themeColor="text1"/>
              </w:rPr>
              <w:t>ther editorial corrections.</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627826" w:rsidRDefault="00474589">
            <w:pPr>
              <w:pStyle w:val="CRCoverPage"/>
              <w:spacing w:after="0"/>
              <w:rPr>
                <w:noProof/>
                <w:color w:val="000000" w:themeColor="text1"/>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33A8995" w:rsidR="0053467F" w:rsidRPr="004964E2" w:rsidRDefault="00C34AF0" w:rsidP="0053467F">
            <w:pPr>
              <w:pStyle w:val="CRCoverPage"/>
              <w:spacing w:after="0"/>
              <w:ind w:left="100"/>
              <w:rPr>
                <w:noProof/>
                <w:color w:val="FF0000"/>
              </w:rPr>
            </w:pPr>
            <w:r w:rsidRPr="00627826">
              <w:rPr>
                <w:noProof/>
                <w:color w:val="000000" w:themeColor="text1"/>
              </w:rPr>
              <w:t>TR would not capture related decision on Rx characteristics for PC1 cab-radio.</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4964E2"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8C70C7" w:rsidRDefault="00474589">
            <w:pPr>
              <w:pStyle w:val="CRCoverPage"/>
              <w:tabs>
                <w:tab w:val="right" w:pos="2184"/>
              </w:tabs>
              <w:spacing w:after="0"/>
              <w:rPr>
                <w:b/>
                <w:i/>
                <w:noProof/>
                <w:color w:val="000000" w:themeColor="text1"/>
              </w:rPr>
            </w:pPr>
            <w:r w:rsidRPr="008C70C7">
              <w:rPr>
                <w:b/>
                <w:i/>
                <w:noProof/>
                <w:color w:val="000000" w:themeColor="text1"/>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7E30FD0" w:rsidR="00474589" w:rsidRPr="008C70C7" w:rsidRDefault="003B67CA">
            <w:pPr>
              <w:pStyle w:val="CRCoverPage"/>
              <w:spacing w:after="0"/>
              <w:ind w:left="100"/>
              <w:rPr>
                <w:noProof/>
                <w:color w:val="000000" w:themeColor="text1"/>
              </w:rPr>
            </w:pPr>
            <w:r w:rsidRPr="008C70C7">
              <w:rPr>
                <w:color w:val="000000" w:themeColor="text1"/>
              </w:rPr>
              <w:t xml:space="preserve">2, </w:t>
            </w:r>
            <w:r w:rsidR="00564CDF" w:rsidRPr="008C70C7">
              <w:rPr>
                <w:color w:val="000000" w:themeColor="text1"/>
              </w:rPr>
              <w:t xml:space="preserve">4.3.2, 7.1.2.1, </w:t>
            </w:r>
            <w:r w:rsidR="008C70C7" w:rsidRPr="008C70C7">
              <w:rPr>
                <w:color w:val="000000" w:themeColor="text1"/>
              </w:rPr>
              <w:t xml:space="preserve">7.1.2.1.2, 7.2.1, </w:t>
            </w:r>
            <w:r w:rsidR="00564CDF" w:rsidRPr="008C70C7">
              <w:rPr>
                <w:color w:val="000000" w:themeColor="text1"/>
              </w:rPr>
              <w:t>9, 10</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F430E8F"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D618690" w:rsidR="00613825" w:rsidRDefault="00613825" w:rsidP="00613825">
            <w:pPr>
              <w:pStyle w:val="CRCoverPage"/>
              <w:spacing w:after="0"/>
              <w:jc w:val="center"/>
              <w:rPr>
                <w:b/>
                <w:caps/>
                <w:noProof/>
              </w:rPr>
            </w:pPr>
            <w:r>
              <w:rPr>
                <w:b/>
                <w:caps/>
                <w:noProof/>
              </w:rPr>
              <w:t>X</w:t>
            </w: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A65BB5E" w:rsidR="00613825" w:rsidRDefault="00613825" w:rsidP="00613825">
            <w:pPr>
              <w:pStyle w:val="CRCoverPage"/>
              <w:spacing w:after="0"/>
              <w:ind w:left="99"/>
              <w:rPr>
                <w:noProof/>
              </w:rPr>
            </w:pP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1AA4E760"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9E6BBB6" w:rsidR="00BC63E3" w:rsidRDefault="00BC63E3" w:rsidP="00736C6A">
      <w:pPr>
        <w:jc w:val="center"/>
        <w:rPr>
          <w:i/>
          <w:color w:val="0000FF"/>
        </w:rPr>
      </w:pPr>
      <w:r w:rsidRPr="00736C6A">
        <w:rPr>
          <w:i/>
          <w:color w:val="0000FF"/>
        </w:rPr>
        <w:lastRenderedPageBreak/>
        <w:t>------------------------------ Modified section ------------------------------</w:t>
      </w:r>
    </w:p>
    <w:p w14:paraId="1C524FD2" w14:textId="77777777" w:rsidR="00736C6A" w:rsidRPr="004D3578" w:rsidRDefault="00736C6A" w:rsidP="00736C6A">
      <w:pPr>
        <w:pStyle w:val="Heading1"/>
      </w:pPr>
      <w:bookmarkStart w:id="3" w:name="_Toc101786319"/>
      <w:bookmarkStart w:id="4" w:name="_Toc130322685"/>
      <w:bookmarkStart w:id="5" w:name="_Toc137571992"/>
      <w:bookmarkStart w:id="6" w:name="_Toc138878496"/>
      <w:bookmarkStart w:id="7" w:name="_Toc138878552"/>
      <w:bookmarkStart w:id="8" w:name="_Toc153134125"/>
      <w:bookmarkStart w:id="9" w:name="_Toc162192893"/>
      <w:r w:rsidRPr="004D3578">
        <w:t>2</w:t>
      </w:r>
      <w:r w:rsidRPr="004D3578">
        <w:tab/>
        <w:t>References</w:t>
      </w:r>
      <w:bookmarkEnd w:id="3"/>
      <w:bookmarkEnd w:id="4"/>
      <w:bookmarkEnd w:id="5"/>
      <w:bookmarkEnd w:id="6"/>
      <w:bookmarkEnd w:id="7"/>
      <w:bookmarkEnd w:id="8"/>
      <w:bookmarkEnd w:id="9"/>
    </w:p>
    <w:p w14:paraId="1CCCFDCA" w14:textId="77777777" w:rsidR="00736C6A" w:rsidRPr="004D3578" w:rsidRDefault="00736C6A" w:rsidP="00736C6A">
      <w:r w:rsidRPr="004D3578">
        <w:t>The following documents contain provisions which, through reference in this text, constitute provisions of the present document.</w:t>
      </w:r>
    </w:p>
    <w:p w14:paraId="7F30E155" w14:textId="77777777" w:rsidR="00736C6A" w:rsidRPr="004D3578" w:rsidRDefault="00736C6A" w:rsidP="00736C6A">
      <w:pPr>
        <w:pStyle w:val="B1"/>
      </w:pPr>
      <w:r>
        <w:t>-</w:t>
      </w:r>
      <w:r>
        <w:tab/>
      </w:r>
      <w:r w:rsidRPr="004D3578">
        <w:t>References are either specific (identified by date of publication, edition number, version number, etc.) or non</w:t>
      </w:r>
      <w:r w:rsidRPr="004D3578">
        <w:noBreakHyphen/>
        <w:t>specific.</w:t>
      </w:r>
    </w:p>
    <w:p w14:paraId="11416781" w14:textId="77777777" w:rsidR="00736C6A" w:rsidRPr="004D3578" w:rsidRDefault="00736C6A" w:rsidP="00736C6A">
      <w:pPr>
        <w:pStyle w:val="B1"/>
      </w:pPr>
      <w:r>
        <w:t>-</w:t>
      </w:r>
      <w:r>
        <w:tab/>
      </w:r>
      <w:r w:rsidRPr="004D3578">
        <w:t>For a specific reference, subsequent revisions do not apply.</w:t>
      </w:r>
    </w:p>
    <w:p w14:paraId="152C6974" w14:textId="77777777" w:rsidR="00736C6A" w:rsidRPr="004D3578" w:rsidRDefault="00736C6A" w:rsidP="00736C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D63359" w14:textId="77777777" w:rsidR="00736C6A" w:rsidRDefault="00736C6A" w:rsidP="00736C6A">
      <w:pPr>
        <w:pStyle w:val="EX"/>
      </w:pPr>
      <w:r>
        <w:t>[1]</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B7CBD9E" w14:textId="77777777" w:rsidR="00736C6A" w:rsidRDefault="00736C6A" w:rsidP="00736C6A">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6B831988" w14:textId="77777777" w:rsidR="00736C6A" w:rsidRDefault="00736C6A" w:rsidP="00736C6A">
      <w:pPr>
        <w:pStyle w:val="EX"/>
        <w:rPr>
          <w:rFonts w:eastAsia="SimSun"/>
        </w:rPr>
      </w:pPr>
      <w:r>
        <w:t>[3]</w:t>
      </w:r>
      <w:r>
        <w:tab/>
      </w:r>
      <w:r w:rsidRPr="00C25669">
        <w:rPr>
          <w:rFonts w:eastAsia="SimSun"/>
        </w:rPr>
        <w:t>3GPP TS 38.101-1: "NR; User Equipment (UE) radio transmission and reception; Part 1: Range 1 Standalone".</w:t>
      </w:r>
    </w:p>
    <w:p w14:paraId="1F776D05" w14:textId="77777777" w:rsidR="00736C6A" w:rsidRDefault="00736C6A" w:rsidP="00736C6A">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439E20F9" w14:textId="77777777" w:rsidR="00736C6A" w:rsidRDefault="00736C6A" w:rsidP="00736C6A">
      <w:pPr>
        <w:pStyle w:val="EX"/>
      </w:pPr>
      <w:r>
        <w:t>[5]</w:t>
      </w:r>
      <w:r>
        <w:tab/>
      </w:r>
      <w:r w:rsidRPr="009E585B">
        <w:t>ECC Report 318, Compatibility between RMR and MFCN in the 900 MHz range, the 1900-1920 MHz band and the 2290-2300 MHz band</w:t>
      </w:r>
      <w:r>
        <w:t>.</w:t>
      </w:r>
    </w:p>
    <w:p w14:paraId="2463C73A" w14:textId="77777777" w:rsidR="00736C6A" w:rsidRPr="0011667D" w:rsidRDefault="00736C6A" w:rsidP="00736C6A">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22DEBC96" w14:textId="77777777" w:rsidR="00736C6A" w:rsidRDefault="00736C6A" w:rsidP="00736C6A">
      <w:pPr>
        <w:pStyle w:val="EX"/>
      </w:pPr>
      <w:r w:rsidRPr="0011667D">
        <w:t>[7]</w:t>
      </w:r>
      <w:r w:rsidRPr="0011667D">
        <w:tab/>
        <w:t>R4-210431; LS to 3GPP RAN WG4 on the interferer signal definition for the RMR900 BS Rx blocking requirement</w:t>
      </w:r>
      <w:r>
        <w:t>.</w:t>
      </w:r>
    </w:p>
    <w:p w14:paraId="55F58907" w14:textId="77777777" w:rsidR="00736C6A" w:rsidRPr="0011667D" w:rsidRDefault="00736C6A" w:rsidP="00736C6A">
      <w:pPr>
        <w:pStyle w:val="EX"/>
      </w:pPr>
      <w:r>
        <w:t>[8]</w:t>
      </w:r>
      <w:r>
        <w:tab/>
        <w:t xml:space="preserve">3GPP TR </w:t>
      </w:r>
      <w:r>
        <w:rPr>
          <w:color w:val="000000" w:themeColor="text1"/>
          <w:lang w:eastAsia="ja-JP"/>
        </w:rPr>
        <w:t>37.829</w:t>
      </w:r>
      <w:r>
        <w:rPr>
          <w:rFonts w:eastAsia="SimSun"/>
        </w:rPr>
        <w:t>: " High-power UE operation for fixed-wireless/vehicle-mounted use cases in LTE bands and NR bands for Rel-18".</w:t>
      </w:r>
    </w:p>
    <w:p w14:paraId="4796B6C5" w14:textId="77777777" w:rsidR="00736C6A" w:rsidRDefault="00736C6A" w:rsidP="00736C6A">
      <w:pPr>
        <w:pStyle w:val="EX"/>
      </w:pPr>
      <w:r>
        <w:t>[9]</w:t>
      </w:r>
      <w:r>
        <w:tab/>
        <w:t>R4-2400334;</w:t>
      </w:r>
      <w:r>
        <w:tab/>
        <w:t xml:space="preserve">LS to 3GPP RAN4 on in-block output power requirements for bands n100 and n101 and on additional unwanted emission limits for band n100, </w:t>
      </w:r>
      <w:proofErr w:type="spellStart"/>
      <w:r>
        <w:t>LSin</w:t>
      </w:r>
      <w:proofErr w:type="spellEnd"/>
      <w:r>
        <w:t>, CEPT ECC WG FM.</w:t>
      </w:r>
    </w:p>
    <w:p w14:paraId="7BEE8C9D" w14:textId="77777777" w:rsidR="00736C6A" w:rsidRDefault="00736C6A" w:rsidP="00736C6A">
      <w:pPr>
        <w:pStyle w:val="EX"/>
        <w:rPr>
          <w:ins w:id="10" w:author="Michal Szydelko" w:date="2024-05-03T11:58:00Z"/>
          <w:lang w:eastAsia="zh-CN"/>
        </w:rPr>
      </w:pPr>
      <w:ins w:id="11" w:author="Michal Szydelko" w:date="2024-05-03T11:06:00Z">
        <w:r>
          <w:rPr>
            <w:bCs/>
          </w:rPr>
          <w:t>[</w:t>
        </w:r>
      </w:ins>
      <w:ins w:id="12" w:author="Michal Szydelko" w:date="2024-05-03T11:49:00Z">
        <w:r>
          <w:rPr>
            <w:bCs/>
          </w:rPr>
          <w:t>10</w:t>
        </w:r>
      </w:ins>
      <w:ins w:id="13" w:author="Michal Szydelko" w:date="2024-05-03T11:06:00Z">
        <w:r>
          <w:rPr>
            <w:bCs/>
          </w:rPr>
          <w:t>]</w:t>
        </w:r>
        <w:r>
          <w:rPr>
            <w:bCs/>
          </w:rPr>
          <w:tab/>
          <w:t xml:space="preserve">ETSI TS </w:t>
        </w:r>
        <w:r w:rsidRPr="004651C5">
          <w:rPr>
            <w:rFonts w:eastAsia="SimSun"/>
            <w:lang w:eastAsia="zh-CN"/>
          </w:rPr>
          <w:t>103 793</w:t>
        </w:r>
        <w:r w:rsidRPr="00A1115A">
          <w:rPr>
            <w:rFonts w:hint="eastAsia"/>
            <w:lang w:eastAsia="zh-CN"/>
          </w:rPr>
          <w:t xml:space="preserve">: </w:t>
        </w:r>
        <w:r w:rsidRPr="00A1115A">
          <w:rPr>
            <w:lang w:eastAsia="zh-CN"/>
          </w:rPr>
          <w:t>"</w:t>
        </w:r>
        <w:r w:rsidRPr="00B13602">
          <w:t xml:space="preserve"> </w:t>
        </w:r>
        <w:r>
          <w:rPr>
            <w:lang w:eastAsia="zh-CN"/>
          </w:rPr>
          <w:t>Rail Telecommunications (RT); Future Rail Mobile Communication System (FRMCS); FRMCS Radio Characteristics</w:t>
        </w:r>
        <w:r w:rsidRPr="00A1115A">
          <w:rPr>
            <w:lang w:eastAsia="zh-CN"/>
          </w:rPr>
          <w:t>"</w:t>
        </w:r>
      </w:ins>
    </w:p>
    <w:p w14:paraId="09955634" w14:textId="77777777" w:rsidR="00736C6A" w:rsidRDefault="00736C6A" w:rsidP="00736C6A">
      <w:pPr>
        <w:pStyle w:val="EX"/>
        <w:rPr>
          <w:ins w:id="14" w:author="Michal Szydelko" w:date="2024-05-03T11:06:00Z"/>
          <w:bCs/>
        </w:rPr>
      </w:pPr>
      <w:ins w:id="15" w:author="Michal Szydelko" w:date="2024-05-03T11:58:00Z">
        <w:r>
          <w:rPr>
            <w:bCs/>
          </w:rPr>
          <w:t>[11]</w:t>
        </w:r>
        <w:r>
          <w:rPr>
            <w:bCs/>
          </w:rPr>
          <w:tab/>
        </w:r>
        <w:r>
          <w:t>RP-220401</w:t>
        </w:r>
      </w:ins>
      <w:ins w:id="16" w:author="Michal Szydelko" w:date="2024-05-03T12:00:00Z">
        <w:r>
          <w:t xml:space="preserve">: </w:t>
        </w:r>
      </w:ins>
      <w:ins w:id="17" w:author="Michal Szydelko" w:date="2024-05-03T12:01:00Z">
        <w:r>
          <w:t>“</w:t>
        </w:r>
      </w:ins>
      <w:ins w:id="18" w:author="Michal Szydelko" w:date="2024-05-03T12:00:00Z">
        <w:r w:rsidRPr="005C68CC">
          <w:t>NR support for dedicated spectrum less than 5MHz for FR1</w:t>
        </w:r>
      </w:ins>
      <w:ins w:id="19" w:author="Michal Szydelko" w:date="2024-05-03T12:01:00Z">
        <w:r>
          <w:t>”</w:t>
        </w:r>
      </w:ins>
      <w:ins w:id="20" w:author="Michal Szydelko" w:date="2024-05-03T12:00:00Z">
        <w:r>
          <w:t>, WID</w:t>
        </w:r>
      </w:ins>
      <w:ins w:id="21" w:author="Michal Szydelko" w:date="2024-05-03T12:01:00Z">
        <w:r>
          <w:t xml:space="preserve">, </w:t>
        </w:r>
        <w:r w:rsidRPr="005C68CC">
          <w:t>NR_FR1_lessthan_5MHz_BW</w:t>
        </w:r>
        <w:r>
          <w:t>, Rel-18</w:t>
        </w:r>
      </w:ins>
    </w:p>
    <w:p w14:paraId="082A0C26" w14:textId="0D69A5F2" w:rsidR="00736C6A" w:rsidRDefault="00732F0C" w:rsidP="00736C6A">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619B1E46" w14:textId="77777777" w:rsidR="00016B10" w:rsidRDefault="00016B10" w:rsidP="00016B10">
      <w:pPr>
        <w:pStyle w:val="Heading3"/>
      </w:pPr>
      <w:bookmarkStart w:id="22" w:name="_Toc162192903"/>
      <w:r w:rsidRPr="00ED244D">
        <w:t>4.3.2</w:t>
      </w:r>
      <w:r w:rsidRPr="00ED244D">
        <w:tab/>
        <w:t>Terminals other than cab-radios using wideband technologies</w:t>
      </w:r>
      <w:bookmarkEnd w:id="22"/>
    </w:p>
    <w:p w14:paraId="16E55E64" w14:textId="77777777" w:rsidR="00016B10" w:rsidRDefault="00016B10" w:rsidP="00016B10">
      <w:pPr>
        <w:rPr>
          <w:ins w:id="23" w:author="Michal Szydelko" w:date="2024-05-03T11:27:00Z"/>
        </w:rPr>
      </w:pPr>
      <w:ins w:id="24" w:author="Michal Szydelko" w:date="2024-05-03T11:27:00Z">
        <w:r>
          <w:t xml:space="preserve">The following </w:t>
        </w:r>
        <w:r>
          <w:rPr>
            <w:lang w:eastAsia="ja-JP"/>
          </w:rPr>
          <w:t>t</w:t>
        </w:r>
        <w:r w:rsidRPr="008B6CFC">
          <w:rPr>
            <w:lang w:eastAsia="ja-JP"/>
          </w:rPr>
          <w:t xml:space="preserve">echnical conditions </w:t>
        </w:r>
      </w:ins>
      <w:ins w:id="25" w:author="Michal Szydelko" w:date="2024-05-03T11:28:00Z">
        <w:r>
          <w:rPr>
            <w:lang w:eastAsia="ja-JP"/>
          </w:rPr>
          <w:t>apply f</w:t>
        </w:r>
      </w:ins>
      <w:ins w:id="26" w:author="Michal Szydelko" w:date="2024-05-03T11:27:00Z">
        <w:r w:rsidRPr="008B6CFC">
          <w:rPr>
            <w:lang w:eastAsia="ja-JP"/>
          </w:rPr>
          <w:t xml:space="preserve">or </w:t>
        </w:r>
        <w:r>
          <w:rPr>
            <w:lang w:eastAsia="ja-JP"/>
          </w:rPr>
          <w:t>RMR</w:t>
        </w:r>
        <w:r w:rsidRPr="008B6CFC">
          <w:rPr>
            <w:lang w:eastAsia="ja-JP"/>
          </w:rPr>
          <w:t xml:space="preserve"> terminals other than cab-radios, using wideband technologies</w:t>
        </w:r>
        <w:r>
          <w:t>:</w:t>
        </w:r>
      </w:ins>
    </w:p>
    <w:p w14:paraId="7862D893" w14:textId="77777777" w:rsidR="00016B10" w:rsidRPr="000011BD" w:rsidRDefault="00016B10" w:rsidP="00016B10">
      <w:moveFromRangeStart w:id="27" w:author="Michal Szydelko" w:date="2024-05-03T11:50:00Z" w:name="move165629445"/>
      <w:moveFrom w:id="28" w:author="Michal Szydelko" w:date="2024-05-03T11:50:00Z">
        <w:r w:rsidDel="002277FA">
          <w:t>ECC Decision (20)02 [1]</w:t>
        </w:r>
        <w:r w:rsidDel="002277FA">
          <w:rPr>
            <w:lang w:eastAsia="ja-JP"/>
          </w:rPr>
          <w:t xml:space="preserve"> has also captures requirements for cab-radio, which were not addressed in Rel-17 WI. Those requirements were captured in TR 37.829 [8].</w:t>
        </w:r>
      </w:moveFrom>
      <w:moveFromRangeEnd w:id="27"/>
    </w:p>
    <w:p w14:paraId="031B6CBA" w14:textId="77777777" w:rsidR="00016B10" w:rsidRDefault="00016B10" w:rsidP="00016B10">
      <w:pPr>
        <w:pStyle w:val="TH"/>
      </w:pPr>
      <w:r>
        <w:rPr>
          <w:lang w:eastAsia="ja-JP"/>
        </w:rPr>
        <w:lastRenderedPageBreak/>
        <w:t xml:space="preserve">Table 4.3.2-1: </w:t>
      </w:r>
      <w:ins w:id="29" w:author="Michal Szydelko" w:date="2024-05-03T11:52:00Z">
        <w:r>
          <w:rPr>
            <w:lang w:eastAsia="ja-JP"/>
          </w:rPr>
          <w:t>T</w:t>
        </w:r>
        <w:r w:rsidRPr="008B6CFC">
          <w:rPr>
            <w:lang w:eastAsia="ja-JP"/>
          </w:rPr>
          <w:t xml:space="preserve">echnical conditions for </w:t>
        </w:r>
        <w:r>
          <w:rPr>
            <w:lang w:eastAsia="ja-JP"/>
          </w:rPr>
          <w:t>RMR</w:t>
        </w:r>
        <w:r w:rsidRPr="008B6CFC">
          <w:rPr>
            <w:lang w:eastAsia="ja-JP"/>
          </w:rPr>
          <w:t xml:space="preserve"> terminals other than cab-radios</w:t>
        </w:r>
        <w:r w:rsidDel="002277FA">
          <w:rPr>
            <w:lang w:eastAsia="ja-JP"/>
          </w:rPr>
          <w:t xml:space="preserve"> </w:t>
        </w:r>
      </w:ins>
      <w:del w:id="30" w:author="Michal Szydelko" w:date="2024-05-03T11:52:00Z">
        <w:r w:rsidDel="002277FA">
          <w:rPr>
            <w:lang w:eastAsia="ja-JP"/>
          </w:rPr>
          <w:delText>Terminals and cab-radio r</w:delText>
        </w:r>
        <w:r w:rsidDel="002277FA">
          <w:delText xml:space="preserve">equirements </w:delText>
        </w:r>
      </w:del>
      <w:r>
        <w:t>using wideband technologies</w:t>
      </w:r>
    </w:p>
    <w:tbl>
      <w:tblPr>
        <w:tblStyle w:val="TableGrid"/>
        <w:tblW w:w="0" w:type="auto"/>
        <w:tblLook w:val="04A0" w:firstRow="1" w:lastRow="0" w:firstColumn="1" w:lastColumn="0" w:noHBand="0" w:noVBand="1"/>
      </w:tblPr>
      <w:tblGrid>
        <w:gridCol w:w="3402"/>
        <w:gridCol w:w="4928"/>
      </w:tblGrid>
      <w:tr w:rsidR="00016B10" w:rsidRPr="00970614" w14:paraId="01505F6E" w14:textId="77777777" w:rsidTr="0095296D">
        <w:tc>
          <w:tcPr>
            <w:tcW w:w="3402" w:type="dxa"/>
          </w:tcPr>
          <w:p w14:paraId="4E26CFA5" w14:textId="77777777" w:rsidR="00016B10" w:rsidRPr="00970614" w:rsidRDefault="00016B10" w:rsidP="0095296D">
            <w:pPr>
              <w:pStyle w:val="TAC"/>
            </w:pPr>
            <w:r>
              <w:t>Maximum output power</w:t>
            </w:r>
          </w:p>
        </w:tc>
        <w:tc>
          <w:tcPr>
            <w:tcW w:w="4928" w:type="dxa"/>
          </w:tcPr>
          <w:p w14:paraId="41F8D000" w14:textId="77777777" w:rsidR="00016B10" w:rsidRPr="00970614" w:rsidRDefault="00016B10" w:rsidP="0095296D">
            <w:pPr>
              <w:pStyle w:val="TAC"/>
            </w:pPr>
            <w:r>
              <w:t>23 dBm</w:t>
            </w:r>
          </w:p>
        </w:tc>
      </w:tr>
      <w:tr w:rsidR="00016B10" w:rsidRPr="00970614" w14:paraId="3534C41D" w14:textId="77777777" w:rsidTr="0095296D">
        <w:tc>
          <w:tcPr>
            <w:tcW w:w="3402" w:type="dxa"/>
          </w:tcPr>
          <w:p w14:paraId="0369A0C2" w14:textId="77777777" w:rsidR="00016B10" w:rsidRPr="00970614" w:rsidRDefault="00016B10" w:rsidP="0095296D">
            <w:pPr>
              <w:pStyle w:val="TAC"/>
            </w:pPr>
            <w:r>
              <w:t>ACLR</w:t>
            </w:r>
          </w:p>
        </w:tc>
        <w:tc>
          <w:tcPr>
            <w:tcW w:w="4928" w:type="dxa"/>
          </w:tcPr>
          <w:p w14:paraId="0648E2E3" w14:textId="77777777" w:rsidR="00016B10" w:rsidRPr="00970614" w:rsidRDefault="00016B10" w:rsidP="0095296D">
            <w:pPr>
              <w:pStyle w:val="TAC"/>
            </w:pPr>
            <w:r>
              <w:t>30dB minimum</w:t>
            </w:r>
          </w:p>
        </w:tc>
      </w:tr>
      <w:tr w:rsidR="00016B10" w:rsidRPr="00970614" w14:paraId="712838E0" w14:textId="77777777" w:rsidTr="0095296D">
        <w:tc>
          <w:tcPr>
            <w:tcW w:w="3402" w:type="dxa"/>
          </w:tcPr>
          <w:p w14:paraId="44545617" w14:textId="77777777" w:rsidR="00016B10" w:rsidRPr="00970614" w:rsidRDefault="00016B10" w:rsidP="0095296D">
            <w:pPr>
              <w:pStyle w:val="TAC"/>
            </w:pPr>
            <w:r>
              <w:t>Other</w:t>
            </w:r>
          </w:p>
        </w:tc>
        <w:tc>
          <w:tcPr>
            <w:tcW w:w="4928" w:type="dxa"/>
          </w:tcPr>
          <w:p w14:paraId="727798A7" w14:textId="77777777" w:rsidR="00016B10" w:rsidRPr="00231BA8" w:rsidRDefault="00016B10" w:rsidP="0095296D">
            <w:pPr>
              <w:pStyle w:val="TAN"/>
            </w:pPr>
            <w:r>
              <w:t>Uplink power control is mandatory and shall be activated.</w:t>
            </w:r>
          </w:p>
        </w:tc>
      </w:tr>
    </w:tbl>
    <w:p w14:paraId="2F1ACD1B" w14:textId="77777777" w:rsidR="00016B10" w:rsidRDefault="00016B10" w:rsidP="00016B10">
      <w:pPr>
        <w:rPr>
          <w:ins w:id="31" w:author="Michal Szydelko" w:date="2024-05-03T11:51:00Z"/>
        </w:rPr>
      </w:pPr>
    </w:p>
    <w:p w14:paraId="323B55A8" w14:textId="77777777" w:rsidR="00016B10" w:rsidRDefault="00016B10" w:rsidP="00016B10">
      <w:pPr>
        <w:rPr>
          <w:ins w:id="32" w:author="Michal Szydelko" w:date="2024-05-03T11:50:00Z"/>
        </w:rPr>
      </w:pPr>
      <w:moveToRangeStart w:id="33" w:author="Michal Szydelko" w:date="2024-05-03T11:50:00Z" w:name="move165629445"/>
      <w:moveTo w:id="34" w:author="Michal Szydelko" w:date="2024-05-03T11:50:00Z">
        <w:r>
          <w:t>ECC Decision (20)02 [1]</w:t>
        </w:r>
        <w:r>
          <w:rPr>
            <w:lang w:eastAsia="ja-JP"/>
          </w:rPr>
          <w:t xml:space="preserve"> has also captures requirements for cab-radio, which were not addressed in Rel-17 WI. Those requirements were captured in TR 37.829 [8].</w:t>
        </w:r>
      </w:moveTo>
      <w:moveToRangeEnd w:id="33"/>
    </w:p>
    <w:p w14:paraId="4D8E7203" w14:textId="77777777" w:rsidR="00736C6A" w:rsidRDefault="00736C6A" w:rsidP="00736C6A">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3DB96C22" w14:textId="77777777" w:rsidR="0063783D" w:rsidRPr="004971A5" w:rsidRDefault="0063783D" w:rsidP="0063783D">
      <w:pPr>
        <w:pStyle w:val="Heading4"/>
      </w:pPr>
      <w:bookmarkStart w:id="35" w:name="_Toc101786336"/>
      <w:bookmarkStart w:id="36" w:name="_Toc130322702"/>
      <w:bookmarkStart w:id="37" w:name="_Toc137572009"/>
      <w:bookmarkStart w:id="38" w:name="_Toc138878513"/>
      <w:bookmarkStart w:id="39" w:name="_Toc138878569"/>
      <w:bookmarkStart w:id="40" w:name="_Toc153134142"/>
      <w:bookmarkStart w:id="41" w:name="_Toc162192910"/>
      <w:r w:rsidRPr="004971A5">
        <w:t>7.1.2.1</w:t>
      </w:r>
      <w:r w:rsidRPr="004971A5">
        <w:tab/>
        <w:t>BS maximum output power</w:t>
      </w:r>
      <w:bookmarkEnd w:id="35"/>
      <w:bookmarkEnd w:id="36"/>
      <w:bookmarkEnd w:id="37"/>
      <w:bookmarkEnd w:id="38"/>
      <w:bookmarkEnd w:id="39"/>
      <w:bookmarkEnd w:id="40"/>
      <w:bookmarkEnd w:id="41"/>
    </w:p>
    <w:p w14:paraId="0D762594" w14:textId="77777777" w:rsidR="0063783D" w:rsidRDefault="0063783D" w:rsidP="0063783D">
      <w:r>
        <w:t xml:space="preserve">Based on ECC Decision (20)02 [1] and clarifications in </w:t>
      </w:r>
      <w:ins w:id="42" w:author="Michal Szydelko" w:date="2024-05-03T11:52:00Z">
        <w:r>
          <w:t xml:space="preserve">R4-2400334 </w:t>
        </w:r>
      </w:ins>
      <w:r>
        <w:t xml:space="preserve">[9], there were two scenarios considered </w:t>
      </w:r>
      <w:bookmarkStart w:id="43" w:name="_Hlk158968431"/>
      <w:r>
        <w:t>for FRMCS deployment</w:t>
      </w:r>
      <w:bookmarkEnd w:id="43"/>
      <w:r>
        <w:t xml:space="preserve">: </w:t>
      </w:r>
    </w:p>
    <w:p w14:paraId="088C4E59" w14:textId="77777777" w:rsidR="0063783D" w:rsidRPr="005E3C5F" w:rsidRDefault="0063783D" w:rsidP="0063783D">
      <w:pPr>
        <w:pStyle w:val="B1"/>
      </w:pPr>
      <w:r>
        <w:t>1.</w:t>
      </w:r>
      <w:r>
        <w:tab/>
      </w:r>
      <w:r w:rsidRPr="005E3C5F">
        <w:t>Uncoordinated FRMCS deployment, with the output power limit specified in ECC Decision (20)02 [1],</w:t>
      </w:r>
    </w:p>
    <w:p w14:paraId="09A66CED" w14:textId="77777777" w:rsidR="0063783D" w:rsidRPr="005E3C5F" w:rsidRDefault="0063783D" w:rsidP="0063783D">
      <w:pPr>
        <w:pStyle w:val="B1"/>
      </w:pPr>
      <w:r>
        <w:t>2.</w:t>
      </w:r>
      <w:r>
        <w:tab/>
      </w:r>
      <w:r w:rsidRPr="005E3C5F">
        <w:t xml:space="preserve">Coordinated FRMCS deployment, where no output power limit was defined for the Wide Area BS class. </w:t>
      </w:r>
    </w:p>
    <w:p w14:paraId="50AD633D" w14:textId="77777777" w:rsidR="0063783D" w:rsidRDefault="0063783D" w:rsidP="0063783D">
      <w:r>
        <w:t xml:space="preserve">For the bullet 1 above, the maximum output power for BS operating in band n100 applicable for uncoordinated deployment, should not exceed the </w:t>
      </w:r>
      <w:proofErr w:type="spellStart"/>
      <w:proofErr w:type="gramStart"/>
      <w:r>
        <w:t>P</w:t>
      </w:r>
      <w:r>
        <w:rPr>
          <w:vertAlign w:val="subscript"/>
        </w:rPr>
        <w:t>rated,c</w:t>
      </w:r>
      <w:proofErr w:type="gramEnd"/>
      <w:r>
        <w:rPr>
          <w:vertAlign w:val="subscript"/>
        </w:rPr>
        <w:t>,AC</w:t>
      </w:r>
      <w:proofErr w:type="spellEnd"/>
      <w:r>
        <w:t xml:space="preserve"> derived based on table 4.3.1-1 EIRP limits, with the assumption of maximum gain value of the BS antenna gain G</w:t>
      </w:r>
      <w:r>
        <w:rPr>
          <w:vertAlign w:val="subscript"/>
        </w:rPr>
        <w:t>maxRMR900</w:t>
      </w:r>
      <w:r>
        <w:t>, and assuming one antenna connector, as:</w:t>
      </w:r>
    </w:p>
    <w:p w14:paraId="26C4FC45" w14:textId="77777777" w:rsidR="0063783D" w:rsidRDefault="0063783D" w:rsidP="0063783D">
      <w:r>
        <w:rPr>
          <w:rFonts w:eastAsia="SimSun"/>
          <w:color w:val="000000" w:themeColor="text1"/>
          <w:szCs w:val="24"/>
          <w:lang w:eastAsia="zh-CN"/>
        </w:rPr>
        <w:t>(64.5 – G</w:t>
      </w:r>
      <w:r>
        <w:rPr>
          <w:rFonts w:eastAsia="SimSun"/>
          <w:color w:val="000000" w:themeColor="text1"/>
          <w:szCs w:val="24"/>
          <w:vertAlign w:val="subscript"/>
          <w:lang w:eastAsia="zh-CN"/>
        </w:rPr>
        <w:t>maxRMR900</w:t>
      </w:r>
      <w:r>
        <w:rPr>
          <w:rFonts w:eastAsia="SimSun"/>
          <w:color w:val="000000" w:themeColor="text1"/>
          <w:szCs w:val="24"/>
          <w:lang w:eastAsia="zh-CN"/>
        </w:rPr>
        <w:t>) dBm / 5 MHz + (f</w:t>
      </w:r>
      <w:r>
        <w:rPr>
          <w:rFonts w:eastAsia="SimSun"/>
          <w:color w:val="000000" w:themeColor="text1"/>
          <w:szCs w:val="24"/>
          <w:vertAlign w:val="subscript"/>
          <w:lang w:eastAsia="zh-CN"/>
        </w:rPr>
        <w:t>DL</w:t>
      </w:r>
      <w:r>
        <w:rPr>
          <w:rFonts w:eastAsia="SimSun"/>
          <w:color w:val="000000" w:themeColor="text1"/>
          <w:szCs w:val="24"/>
          <w:lang w:eastAsia="zh-CN"/>
        </w:rPr>
        <w:t>-922.1) x 40/3 dB</w:t>
      </w:r>
      <w:r>
        <w:t xml:space="preserve"> = 51.5 dBm/5MHz + (</w:t>
      </w:r>
      <w:proofErr w:type="spellStart"/>
      <w:r>
        <w:t>f</w:t>
      </w:r>
      <w:r>
        <w:rPr>
          <w:vertAlign w:val="subscript"/>
        </w:rPr>
        <w:t>DL</w:t>
      </w:r>
      <w:proofErr w:type="spellEnd"/>
      <w:r>
        <w:rPr>
          <w:vertAlign w:val="subscript"/>
        </w:rPr>
        <w:t> </w:t>
      </w:r>
      <w:r>
        <w:t>- 922.1) × 40/3 dB,</w:t>
      </w:r>
    </w:p>
    <w:p w14:paraId="6E0EA620" w14:textId="77777777" w:rsidR="0063783D" w:rsidRDefault="0063783D" w:rsidP="0063783D">
      <w:pPr>
        <w:spacing w:after="120"/>
        <w:rPr>
          <w:rFonts w:eastAsia="SimSun"/>
          <w:color w:val="000000" w:themeColor="text1"/>
          <w:szCs w:val="24"/>
          <w:lang w:eastAsia="zh-CN"/>
        </w:rPr>
      </w:pPr>
      <w:r>
        <w:rPr>
          <w:rFonts w:eastAsia="SimSun"/>
          <w:color w:val="000000" w:themeColor="text1"/>
          <w:szCs w:val="24"/>
          <w:lang w:eastAsia="zh-CN"/>
        </w:rPr>
        <w:t>where G</w:t>
      </w:r>
      <w:r>
        <w:rPr>
          <w:rFonts w:eastAsia="SimSun"/>
          <w:color w:val="000000" w:themeColor="text1"/>
          <w:szCs w:val="24"/>
          <w:vertAlign w:val="subscript"/>
          <w:lang w:eastAsia="zh-CN"/>
        </w:rPr>
        <w:t xml:space="preserve">maxRMR900 </w:t>
      </w:r>
      <w:r>
        <w:rPr>
          <w:rFonts w:eastAsia="SimSun"/>
          <w:color w:val="000000" w:themeColor="text1"/>
          <w:szCs w:val="24"/>
          <w:lang w:eastAsia="zh-CN"/>
        </w:rPr>
        <w:t>is the maximum gain (antenna gain and losses) for the RMR900 BS consideration.</w:t>
      </w:r>
    </w:p>
    <w:p w14:paraId="43080945" w14:textId="77777777" w:rsidR="0063783D" w:rsidRDefault="0063783D" w:rsidP="0063783D">
      <w:pPr>
        <w:pStyle w:val="NO"/>
      </w:pPr>
      <w:r>
        <w:t xml:space="preserve">NOTE: </w:t>
      </w:r>
      <w:r>
        <w:tab/>
        <w:t xml:space="preserve">Based on inputs received in </w:t>
      </w:r>
      <w:ins w:id="44" w:author="Michal Szydelko" w:date="2024-05-03T11:52:00Z">
        <w:r>
          <w:t xml:space="preserve">R4-2400334 </w:t>
        </w:r>
      </w:ins>
      <w:r>
        <w:t xml:space="preserve">[9], it was further clarified by the CEPT ECC WG FM that both uncoordinated, as well as coordinated deployments shall be considered by RAN4 specification for FRMCS deployment of band n100. Therefore, output power limits higher that the above listed EIRP are also possible for FRMCS in band n100, subject to coordination. </w:t>
      </w:r>
    </w:p>
    <w:p w14:paraId="572D4A52" w14:textId="77777777" w:rsidR="00736C6A" w:rsidRDefault="00736C6A" w:rsidP="00736C6A">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0C56EB14" w14:textId="77777777" w:rsidR="00877A46" w:rsidRPr="004971A5" w:rsidRDefault="00877A46" w:rsidP="00877A46">
      <w:pPr>
        <w:pStyle w:val="Heading5"/>
      </w:pPr>
      <w:bookmarkStart w:id="45" w:name="_Toc101786339"/>
      <w:bookmarkStart w:id="46" w:name="_Toc130322705"/>
      <w:bookmarkStart w:id="47" w:name="_Toc137572012"/>
      <w:bookmarkStart w:id="48" w:name="_Toc138878516"/>
      <w:bookmarkStart w:id="49" w:name="_Toc138878572"/>
      <w:bookmarkStart w:id="50" w:name="_Toc153134145"/>
      <w:bookmarkStart w:id="51" w:name="_Toc162192913"/>
      <w:r w:rsidRPr="004971A5">
        <w:t>7.1.2.1.2</w:t>
      </w:r>
      <w:r w:rsidRPr="004971A5">
        <w:tab/>
        <w:t>OBUE</w:t>
      </w:r>
      <w:bookmarkEnd w:id="45"/>
      <w:bookmarkEnd w:id="46"/>
      <w:bookmarkEnd w:id="47"/>
      <w:bookmarkEnd w:id="48"/>
      <w:bookmarkEnd w:id="49"/>
      <w:bookmarkEnd w:id="50"/>
      <w:bookmarkEnd w:id="51"/>
    </w:p>
    <w:p w14:paraId="7D851CD4" w14:textId="77777777" w:rsidR="00877A46" w:rsidRPr="00C878E4" w:rsidRDefault="00877A46" w:rsidP="00877A46">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76AFE48D" w14:textId="77777777" w:rsidR="00877A46" w:rsidRPr="00C878E4" w:rsidRDefault="00877A46" w:rsidP="00877A46">
      <w:r w:rsidRPr="00C878E4">
        <w:t xml:space="preserve">The following was observed: </w:t>
      </w:r>
    </w:p>
    <w:p w14:paraId="54DFF905" w14:textId="77777777" w:rsidR="00877A46" w:rsidRPr="00C878E4" w:rsidRDefault="00877A46" w:rsidP="00877A46">
      <w:pPr>
        <w:pStyle w:val="B1"/>
      </w:pPr>
      <w:r>
        <w:t>-</w:t>
      </w:r>
      <w:r>
        <w:tab/>
      </w:r>
      <w:r w:rsidRPr="00C878E4">
        <w:t>Both masks were derived with different measurement bandwidths</w:t>
      </w:r>
      <w:r>
        <w:t>;</w:t>
      </w:r>
    </w:p>
    <w:p w14:paraId="2F612223" w14:textId="77777777" w:rsidR="00877A46" w:rsidRPr="00C878E4" w:rsidRDefault="00877A46" w:rsidP="00877A46">
      <w:pPr>
        <w:pStyle w:val="B1"/>
      </w:pPr>
      <w:r>
        <w:t>-</w:t>
      </w:r>
      <w:r>
        <w:tab/>
      </w: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3C677314" w14:textId="77777777" w:rsidR="00877A46" w:rsidRPr="004971A5" w:rsidRDefault="00877A46" w:rsidP="00877A46">
      <w:r>
        <w:t>Based on the above motivation t</w:t>
      </w:r>
      <w:r w:rsidRPr="004971A5">
        <w:t xml:space="preserve">he following OBUE requirement </w:t>
      </w:r>
      <w:r>
        <w:t xml:space="preserve">are necessary </w:t>
      </w:r>
      <w:r w:rsidRPr="004971A5">
        <w:t xml:space="preserve">for band n100 in </w:t>
      </w:r>
      <w:r>
        <w:t>3GPP </w:t>
      </w:r>
      <w:r w:rsidRPr="004971A5">
        <w:t>TS 38.104</w:t>
      </w:r>
      <w:r>
        <w:t> </w:t>
      </w:r>
      <w:r w:rsidRPr="004971A5">
        <w:t>[</w:t>
      </w:r>
      <w:r>
        <w:t>4</w:t>
      </w:r>
      <w:r w:rsidRPr="004971A5">
        <w:t>], based on conversion of the EIRP limits from EC</w:t>
      </w:r>
      <w:r>
        <w:t>C </w:t>
      </w:r>
      <w:r w:rsidRPr="004971A5">
        <w:t>Decision</w:t>
      </w:r>
      <w:r>
        <w:t> </w:t>
      </w:r>
      <w:r w:rsidRPr="004971A5">
        <w:t>(20)02</w:t>
      </w:r>
      <w:r>
        <w:t> </w:t>
      </w:r>
      <w:r w:rsidRPr="004971A5">
        <w:t xml:space="preserve">[1], as </w:t>
      </w:r>
      <w:r>
        <w:t xml:space="preserve">summarized </w:t>
      </w:r>
      <w:r w:rsidRPr="004971A5">
        <w:t>in table</w:t>
      </w:r>
      <w:r>
        <w:t> </w:t>
      </w:r>
      <w:r w:rsidRPr="004971A5">
        <w:t>7.1.2.1.2-1</w:t>
      </w:r>
      <w:r>
        <w:t xml:space="preserve">. </w:t>
      </w:r>
      <w:r w:rsidRPr="00C878E4">
        <w:t>The requirement is derived based on table 4.3.1-4, with the assumption</w:t>
      </w:r>
      <w:r>
        <w:t xml:space="preserve"> of a maximum gain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4971A5">
        <w:t>:</w:t>
      </w:r>
    </w:p>
    <w:p w14:paraId="67B6A25A" w14:textId="77777777" w:rsidR="00877A46" w:rsidRPr="004971A5" w:rsidRDefault="00877A46" w:rsidP="00877A46">
      <w:pPr>
        <w:pStyle w:val="TH"/>
      </w:pPr>
      <w:r w:rsidRPr="004971A5">
        <w:lastRenderedPageBreak/>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156"/>
      </w:tblGrid>
      <w:tr w:rsidR="00877A46" w:rsidRPr="004971A5" w14:paraId="285D98F0" w14:textId="77777777" w:rsidTr="0095296D">
        <w:trPr>
          <w:cantSplit/>
          <w:jc w:val="center"/>
        </w:trPr>
        <w:tc>
          <w:tcPr>
            <w:tcW w:w="1953" w:type="dxa"/>
          </w:tcPr>
          <w:p w14:paraId="647F3999" w14:textId="77777777" w:rsidR="00877A46" w:rsidRPr="004971A5" w:rsidRDefault="00877A46" w:rsidP="0095296D">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7FD199CA" w14:textId="77777777" w:rsidR="00877A46" w:rsidRPr="004971A5" w:rsidRDefault="00877A46" w:rsidP="0095296D">
            <w:pPr>
              <w:pStyle w:val="TAH"/>
              <w:rPr>
                <w:rFonts w:cs="v5.0.0"/>
              </w:rPr>
            </w:pPr>
            <w:r w:rsidRPr="004971A5">
              <w:rPr>
                <w:rFonts w:cs="v5.0.0"/>
              </w:rPr>
              <w:t xml:space="preserve">Frequency offset of measurement filter centre frequency, </w:t>
            </w:r>
            <w:proofErr w:type="spellStart"/>
            <w:r w:rsidRPr="004971A5">
              <w:rPr>
                <w:rFonts w:cs="v5.0.0"/>
              </w:rPr>
              <w:t>f_offset</w:t>
            </w:r>
            <w:proofErr w:type="spellEnd"/>
          </w:p>
        </w:tc>
        <w:tc>
          <w:tcPr>
            <w:tcW w:w="3455" w:type="dxa"/>
          </w:tcPr>
          <w:p w14:paraId="2705DA36" w14:textId="77777777" w:rsidR="00877A46" w:rsidRPr="004971A5" w:rsidRDefault="00877A46" w:rsidP="0095296D">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Pr>
                <w:rFonts w:cs="v5.0.0"/>
              </w:rPr>
              <w:t>OTE</w:t>
            </w:r>
            <w:r w:rsidRPr="004971A5">
              <w:rPr>
                <w:rFonts w:cs="v5.0.0"/>
              </w:rPr>
              <w:t>)</w:t>
            </w:r>
          </w:p>
        </w:tc>
        <w:tc>
          <w:tcPr>
            <w:tcW w:w="1156" w:type="dxa"/>
          </w:tcPr>
          <w:p w14:paraId="26911EF6" w14:textId="77777777" w:rsidR="00877A46" w:rsidRPr="004971A5" w:rsidRDefault="00877A46" w:rsidP="0095296D">
            <w:pPr>
              <w:pStyle w:val="TAH"/>
              <w:rPr>
                <w:rFonts w:cs="v5.0.0"/>
              </w:rPr>
            </w:pPr>
            <w:r w:rsidRPr="004971A5">
              <w:rPr>
                <w:rFonts w:cs="v5.0.0"/>
                <w:i/>
              </w:rPr>
              <w:t>Measurement bandwidth</w:t>
            </w:r>
          </w:p>
        </w:tc>
      </w:tr>
      <w:tr w:rsidR="00877A46" w:rsidRPr="004971A5" w14:paraId="2BBA8568" w14:textId="77777777" w:rsidTr="0095296D">
        <w:trPr>
          <w:cantSplit/>
          <w:jc w:val="center"/>
        </w:trPr>
        <w:tc>
          <w:tcPr>
            <w:tcW w:w="1953" w:type="dxa"/>
          </w:tcPr>
          <w:p w14:paraId="29C0F34D" w14:textId="77777777" w:rsidR="00877A46" w:rsidRPr="004971A5" w:rsidRDefault="00877A46" w:rsidP="0095296D">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6A4288B8" w14:textId="77777777" w:rsidR="00877A46" w:rsidRPr="004971A5" w:rsidRDefault="00877A46" w:rsidP="0095296D">
            <w:pPr>
              <w:pStyle w:val="TAC"/>
              <w:rPr>
                <w:rFonts w:cs="v5.0.0"/>
              </w:rPr>
            </w:pPr>
            <w:r w:rsidRPr="004971A5">
              <w:rPr>
                <w:rFonts w:cs="v5.0.0"/>
              </w:rPr>
              <w:t xml:space="preserve">0.1 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 0.3 MHz</w:t>
            </w:r>
          </w:p>
        </w:tc>
        <w:tc>
          <w:tcPr>
            <w:tcW w:w="3455" w:type="dxa"/>
            <w:vAlign w:val="center"/>
          </w:tcPr>
          <w:p w14:paraId="1583DA15" w14:textId="77777777" w:rsidR="00877A46" w:rsidRPr="004971A5" w:rsidRDefault="00877A46" w:rsidP="0095296D">
            <w:pPr>
              <w:pStyle w:val="TAC"/>
            </w:pPr>
            <w:r w:rsidRPr="004971A5">
              <w:t>1</w:t>
            </w:r>
            <w:r>
              <w:t>9</w:t>
            </w:r>
            <w:r w:rsidRPr="004971A5">
              <w:t>.5 dBm</w:t>
            </w:r>
          </w:p>
        </w:tc>
        <w:tc>
          <w:tcPr>
            <w:tcW w:w="1156" w:type="dxa"/>
          </w:tcPr>
          <w:p w14:paraId="7E5205EE" w14:textId="77777777" w:rsidR="00877A46" w:rsidRPr="004971A5" w:rsidRDefault="00877A46" w:rsidP="0095296D">
            <w:pPr>
              <w:pStyle w:val="TAC"/>
            </w:pPr>
            <w:r w:rsidRPr="004971A5">
              <w:t xml:space="preserve">200 kHz </w:t>
            </w:r>
          </w:p>
        </w:tc>
      </w:tr>
      <w:tr w:rsidR="00877A46" w:rsidRPr="004971A5" w14:paraId="27C26874" w14:textId="77777777" w:rsidTr="0095296D">
        <w:trPr>
          <w:cantSplit/>
          <w:jc w:val="center"/>
        </w:trPr>
        <w:tc>
          <w:tcPr>
            <w:tcW w:w="1953" w:type="dxa"/>
          </w:tcPr>
          <w:p w14:paraId="2D9CA9B2" w14:textId="77777777" w:rsidR="00877A46" w:rsidRPr="004971A5" w:rsidRDefault="00877A46" w:rsidP="0095296D">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6E26CD01" w14:textId="77777777" w:rsidR="00877A46" w:rsidRPr="004971A5" w:rsidRDefault="00877A46" w:rsidP="0095296D">
            <w:pPr>
              <w:pStyle w:val="TAC"/>
              <w:rPr>
                <w:rFonts w:cs="v5.0.0"/>
              </w:rPr>
            </w:pPr>
            <w:r w:rsidRPr="004971A5">
              <w:rPr>
                <w:rFonts w:cs="v5.0.0"/>
              </w:rPr>
              <w:t>1 MHz</w:t>
            </w:r>
          </w:p>
        </w:tc>
        <w:tc>
          <w:tcPr>
            <w:tcW w:w="2976" w:type="dxa"/>
          </w:tcPr>
          <w:p w14:paraId="61939A2B" w14:textId="77777777" w:rsidR="00877A46" w:rsidRPr="004971A5" w:rsidRDefault="00877A46" w:rsidP="0095296D">
            <w:pPr>
              <w:pStyle w:val="TAC"/>
              <w:rPr>
                <w:rFonts w:cs="v5.0.0"/>
              </w:rPr>
            </w:pPr>
            <w:r w:rsidRPr="004971A5">
              <w:rPr>
                <w:rFonts w:cs="v5.0.0"/>
              </w:rPr>
              <w:t xml:space="preserve">0.6MHz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w:t>
            </w:r>
          </w:p>
          <w:p w14:paraId="768E58BB" w14:textId="77777777" w:rsidR="00877A46" w:rsidRPr="004971A5" w:rsidRDefault="00877A46" w:rsidP="0095296D">
            <w:pPr>
              <w:pStyle w:val="TAC"/>
              <w:rPr>
                <w:rFonts w:cs="v5.0.0"/>
              </w:rPr>
            </w:pPr>
            <w:r w:rsidRPr="004971A5">
              <w:rPr>
                <w:rFonts w:cs="v5.0.0"/>
              </w:rPr>
              <w:t>1.4 MHz</w:t>
            </w:r>
          </w:p>
        </w:tc>
        <w:tc>
          <w:tcPr>
            <w:tcW w:w="3455" w:type="dxa"/>
          </w:tcPr>
          <w:p w14:paraId="4DEEFA77" w14:textId="77777777" w:rsidR="00877A46" w:rsidRPr="004971A5" w:rsidRDefault="00877A46" w:rsidP="0095296D">
            <w:pPr>
              <w:pStyle w:val="TAC"/>
            </w:pPr>
            <w:r>
              <w:t>1</w:t>
            </w:r>
            <w:r w:rsidRPr="004971A5">
              <w:t xml:space="preserve"> dBm</w:t>
            </w:r>
          </w:p>
        </w:tc>
        <w:tc>
          <w:tcPr>
            <w:tcW w:w="1156" w:type="dxa"/>
          </w:tcPr>
          <w:p w14:paraId="640B7CDF" w14:textId="77777777" w:rsidR="00877A46" w:rsidRPr="004971A5" w:rsidRDefault="00877A46" w:rsidP="0095296D">
            <w:pPr>
              <w:pStyle w:val="TAC"/>
            </w:pPr>
            <w:r w:rsidRPr="004971A5">
              <w:t xml:space="preserve">800 kHz </w:t>
            </w:r>
          </w:p>
        </w:tc>
      </w:tr>
      <w:tr w:rsidR="00877A46" w:rsidRPr="004971A5" w14:paraId="43A13A5B" w14:textId="77777777" w:rsidTr="0095296D">
        <w:trPr>
          <w:cantSplit/>
          <w:jc w:val="center"/>
        </w:trPr>
        <w:tc>
          <w:tcPr>
            <w:tcW w:w="1953" w:type="dxa"/>
          </w:tcPr>
          <w:p w14:paraId="682E0421" w14:textId="77777777" w:rsidR="00877A46" w:rsidRPr="004971A5" w:rsidRDefault="00877A46" w:rsidP="0095296D">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48614599" w14:textId="77777777" w:rsidR="00877A46" w:rsidRPr="004971A5" w:rsidRDefault="00877A46" w:rsidP="0095296D">
            <w:pPr>
              <w:pStyle w:val="TAC"/>
              <w:rPr>
                <w:rFonts w:cs="v5.0.0"/>
              </w:rPr>
            </w:pPr>
            <w:r w:rsidRPr="004971A5">
              <w:rPr>
                <w:rFonts w:cs="v5.0.0"/>
              </w:rPr>
              <w:t xml:space="preserve">1.5 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 10.5</w:t>
            </w:r>
          </w:p>
        </w:tc>
        <w:tc>
          <w:tcPr>
            <w:tcW w:w="3455" w:type="dxa"/>
          </w:tcPr>
          <w:p w14:paraId="56B7CFBA" w14:textId="77777777" w:rsidR="00877A46" w:rsidRPr="004971A5" w:rsidRDefault="00877A46" w:rsidP="0095296D">
            <w:pPr>
              <w:pStyle w:val="TAC"/>
            </w:pPr>
            <w:r w:rsidRPr="004971A5">
              <w:t>-</w:t>
            </w:r>
            <w:r>
              <w:t>8</w:t>
            </w:r>
            <w:r w:rsidRPr="004971A5">
              <w:t xml:space="preserve"> dBm </w:t>
            </w:r>
          </w:p>
        </w:tc>
        <w:tc>
          <w:tcPr>
            <w:tcW w:w="1156" w:type="dxa"/>
          </w:tcPr>
          <w:p w14:paraId="64A907E8" w14:textId="77777777" w:rsidR="00877A46" w:rsidRPr="004971A5" w:rsidRDefault="00877A46" w:rsidP="0095296D">
            <w:pPr>
              <w:pStyle w:val="TAC"/>
            </w:pPr>
            <w:r w:rsidRPr="004971A5">
              <w:t xml:space="preserve">1 MHz </w:t>
            </w:r>
          </w:p>
        </w:tc>
      </w:tr>
      <w:tr w:rsidR="00877A46" w:rsidRPr="004971A5" w14:paraId="471DDC11" w14:textId="77777777" w:rsidTr="0095296D">
        <w:trPr>
          <w:cantSplit/>
          <w:jc w:val="center"/>
        </w:trPr>
        <w:tc>
          <w:tcPr>
            <w:tcW w:w="9540" w:type="dxa"/>
            <w:gridSpan w:val="4"/>
          </w:tcPr>
          <w:p w14:paraId="1B487E31" w14:textId="77777777" w:rsidR="00877A46" w:rsidRPr="004971A5" w:rsidRDefault="00877A46" w:rsidP="0095296D">
            <w:pPr>
              <w:pStyle w:val="TAN"/>
            </w:pPr>
            <w:r w:rsidRPr="004971A5">
              <w:t>NOTE:</w:t>
            </w:r>
            <w:r w:rsidRPr="004971A5">
              <w:tab/>
            </w:r>
            <w:r>
              <w:t xml:space="preserve">Assuming 13dBi maximum gain (antenna gain and losses) for </w:t>
            </w:r>
            <w:r w:rsidRPr="002E5B69">
              <w:t>G</w:t>
            </w:r>
            <w:r w:rsidRPr="000413D6">
              <w:rPr>
                <w:vertAlign w:val="subscript"/>
              </w:rPr>
              <w:t>maxRMR900</w:t>
            </w:r>
            <w:r>
              <w:t>, and assuming one antenna connector.</w:t>
            </w:r>
          </w:p>
        </w:tc>
      </w:tr>
    </w:tbl>
    <w:p w14:paraId="5F904FD7" w14:textId="77777777" w:rsidR="00877A46" w:rsidRDefault="00877A46" w:rsidP="00877A46"/>
    <w:p w14:paraId="3E53D8E0" w14:textId="77777777" w:rsidR="00877A46" w:rsidRDefault="00877A46" w:rsidP="00877A46">
      <w:r>
        <w:t xml:space="preserve">Based on inputs received in </w:t>
      </w:r>
      <w:ins w:id="52" w:author="Michal Szydelko" w:date="2024-05-03T11:52:00Z">
        <w:r>
          <w:t xml:space="preserve">R4-2400334 </w:t>
        </w:r>
      </w:ins>
      <w:r>
        <w:t xml:space="preserve">[9], it was clarified by the CEPT ECC WG FM that the above limit was derived based on MSR specification and can be removed from NR BS specification. Therefore, the additional OBUE limit for n100 was removed from Rel-17 specifications TS 38.104 clause </w:t>
      </w:r>
      <w:r w:rsidRPr="004663C9">
        <w:t>6.6.4.2.5.</w:t>
      </w:r>
      <w:r>
        <w:t xml:space="preserve">7, and TS 38.141-1 clause </w:t>
      </w:r>
      <w:r w:rsidRPr="00661915">
        <w:rPr>
          <w:rFonts w:eastAsia="SimSun"/>
        </w:rPr>
        <w:t>6.6.4.5.6.7</w:t>
      </w:r>
      <w:r>
        <w:t>.</w:t>
      </w:r>
    </w:p>
    <w:p w14:paraId="2056382C" w14:textId="77777777" w:rsidR="00736C6A" w:rsidRDefault="00736C6A" w:rsidP="00736C6A">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2085BD40" w14:textId="77777777" w:rsidR="000C1BE9" w:rsidRDefault="000C1BE9" w:rsidP="000C1BE9">
      <w:pPr>
        <w:pStyle w:val="Heading3"/>
      </w:pPr>
      <w:bookmarkStart w:id="53" w:name="_Toc79161457"/>
      <w:bookmarkStart w:id="54" w:name="_Toc101786345"/>
      <w:bookmarkStart w:id="55" w:name="_Toc130322716"/>
      <w:bookmarkStart w:id="56" w:name="_Toc137572023"/>
      <w:bookmarkStart w:id="57" w:name="_Toc138878527"/>
      <w:bookmarkStart w:id="58" w:name="_Toc138878583"/>
      <w:bookmarkStart w:id="59" w:name="_Toc153134156"/>
      <w:bookmarkStart w:id="60" w:name="_Toc162192924"/>
      <w:r>
        <w:t>7.2.1</w:t>
      </w:r>
      <w:r>
        <w:tab/>
        <w:t>Transmitter characteristics</w:t>
      </w:r>
      <w:bookmarkEnd w:id="53"/>
      <w:bookmarkEnd w:id="54"/>
      <w:bookmarkEnd w:id="55"/>
      <w:bookmarkEnd w:id="56"/>
      <w:bookmarkEnd w:id="57"/>
      <w:bookmarkEnd w:id="58"/>
      <w:bookmarkEnd w:id="59"/>
      <w:bookmarkEnd w:id="60"/>
    </w:p>
    <w:p w14:paraId="45BA0842" w14:textId="77777777" w:rsidR="000C1BE9" w:rsidRDefault="000C1BE9" w:rsidP="000C1BE9">
      <w:r w:rsidRPr="00931B00">
        <w:t xml:space="preserve">The following </w:t>
      </w:r>
      <w:r>
        <w:t>3GPP TS</w:t>
      </w:r>
      <w:r>
        <w:rPr>
          <w:lang w:val="fr-CH"/>
        </w:rPr>
        <w:t> </w:t>
      </w:r>
      <w:r>
        <w:t xml:space="preserve">38.101-1 [3] </w:t>
      </w:r>
      <w:r w:rsidRPr="00931B00">
        <w:t>transmitter characteristic changes are expected due to</w:t>
      </w:r>
      <w:r>
        <w:t xml:space="preserve"> the</w:t>
      </w:r>
      <w:r w:rsidRPr="00931B00">
        <w:t xml:space="preserve"> introduction of 900MHz RMR band:</w:t>
      </w:r>
    </w:p>
    <w:p w14:paraId="0CDB94CF" w14:textId="77777777" w:rsidR="000C1BE9" w:rsidRPr="00A1115A" w:rsidRDefault="000C1BE9" w:rsidP="000C1BE9">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C1BE9" w:rsidRPr="00A1115A" w14:paraId="2DC42B0A" w14:textId="77777777" w:rsidTr="0095296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E891F4" w14:textId="77777777" w:rsidR="000C1BE9" w:rsidRPr="00A1115A" w:rsidRDefault="000C1BE9" w:rsidP="0095296D">
            <w:pPr>
              <w:pStyle w:val="TAH"/>
            </w:pPr>
            <w:r w:rsidRPr="00A1115A">
              <w:t>NR</w:t>
            </w:r>
          </w:p>
          <w:p w14:paraId="1B3425CB" w14:textId="77777777" w:rsidR="000C1BE9" w:rsidRPr="00A1115A" w:rsidRDefault="000C1BE9" w:rsidP="0095296D">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9AA2A8" w14:textId="77777777" w:rsidR="000C1BE9" w:rsidRPr="00A1115A" w:rsidRDefault="000C1BE9" w:rsidP="0095296D">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5ECC90" w14:textId="77777777" w:rsidR="000C1BE9" w:rsidRPr="00A1115A" w:rsidRDefault="000C1BE9" w:rsidP="0095296D">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A9FBC" w14:textId="77777777" w:rsidR="000C1BE9" w:rsidRPr="00A1115A" w:rsidRDefault="000C1BE9" w:rsidP="0095296D">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EA697" w14:textId="77777777" w:rsidR="000C1BE9" w:rsidRPr="00A1115A" w:rsidRDefault="000C1BE9" w:rsidP="0095296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B9F103" w14:textId="77777777" w:rsidR="000C1BE9" w:rsidRPr="00A1115A" w:rsidRDefault="000C1BE9" w:rsidP="0095296D">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5FA0D6" w14:textId="77777777" w:rsidR="000C1BE9" w:rsidRPr="00A1115A" w:rsidRDefault="000C1BE9" w:rsidP="0095296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A9F3AF" w14:textId="77777777" w:rsidR="000C1BE9" w:rsidRPr="00A1115A" w:rsidRDefault="000C1BE9" w:rsidP="0095296D">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F6450F" w14:textId="77777777" w:rsidR="000C1BE9" w:rsidRPr="00A1115A" w:rsidRDefault="000C1BE9" w:rsidP="0095296D">
            <w:pPr>
              <w:pStyle w:val="TAH"/>
            </w:pPr>
            <w:r w:rsidRPr="00A1115A">
              <w:t>Tolerance (dB)</w:t>
            </w:r>
          </w:p>
        </w:tc>
      </w:tr>
      <w:tr w:rsidR="000C1BE9" w:rsidRPr="00A1115A" w14:paraId="289A5DE6" w14:textId="77777777" w:rsidTr="0095296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B3E943" w14:textId="77777777" w:rsidR="000C1BE9" w:rsidRPr="00203FC1" w:rsidRDefault="000C1BE9" w:rsidP="0095296D">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885E1" w14:textId="77777777" w:rsidR="000C1BE9" w:rsidRPr="00A1115A" w:rsidRDefault="000C1BE9" w:rsidP="0095296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50112" w14:textId="77777777" w:rsidR="000C1BE9" w:rsidRPr="00A1115A" w:rsidRDefault="000C1BE9" w:rsidP="0095296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704CE" w14:textId="77777777" w:rsidR="000C1BE9" w:rsidRPr="00A1115A" w:rsidRDefault="000C1BE9" w:rsidP="0095296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010A7" w14:textId="77777777" w:rsidR="000C1BE9" w:rsidRPr="00A1115A" w:rsidRDefault="000C1BE9" w:rsidP="0095296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BAAE3" w14:textId="77777777" w:rsidR="000C1BE9" w:rsidRPr="00A1115A" w:rsidRDefault="000C1BE9" w:rsidP="0095296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F7A698" w14:textId="77777777" w:rsidR="000C1BE9" w:rsidRPr="00A1115A" w:rsidRDefault="000C1BE9" w:rsidP="0095296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F1725" w14:textId="77777777" w:rsidR="000C1BE9" w:rsidRPr="00203FC1" w:rsidRDefault="000C1BE9" w:rsidP="0095296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E7BF14" w14:textId="77777777" w:rsidR="000C1BE9" w:rsidRDefault="000C1BE9" w:rsidP="0095296D">
            <w:pPr>
              <w:pStyle w:val="TAC"/>
            </w:pPr>
            <w:r w:rsidRPr="00A1115A">
              <w:t>±2</w:t>
            </w:r>
          </w:p>
        </w:tc>
      </w:tr>
    </w:tbl>
    <w:p w14:paraId="45110F4E" w14:textId="77777777" w:rsidR="000C1BE9" w:rsidRDefault="000C1BE9" w:rsidP="000C1BE9"/>
    <w:p w14:paraId="3A84F981" w14:textId="77777777" w:rsidR="000C1BE9" w:rsidRDefault="000C1BE9" w:rsidP="000C1BE9">
      <w:pPr>
        <w:pStyle w:val="NO"/>
      </w:pPr>
      <w:r>
        <w:t>NOTE:</w:t>
      </w:r>
      <w:r>
        <w:tab/>
        <w:t xml:space="preserve">PC1 for cab-radio was introduced in Rel-18 </w:t>
      </w:r>
      <w:ins w:id="61" w:author="Michal Szydelko" w:date="2024-05-03T11:54:00Z">
        <w:r>
          <w:t xml:space="preserve">in TR </w:t>
        </w:r>
        <w:r>
          <w:rPr>
            <w:color w:val="000000" w:themeColor="text1"/>
            <w:lang w:eastAsia="ja-JP"/>
          </w:rPr>
          <w:t>37.829</w:t>
        </w:r>
        <w:r>
          <w:rPr>
            <w:rFonts w:eastAsia="SimSun"/>
          </w:rPr>
          <w:t xml:space="preserve"> </w:t>
        </w:r>
      </w:ins>
      <w:r>
        <w:t>[</w:t>
      </w:r>
      <w:del w:id="62" w:author="Michal Szydelko" w:date="2024-05-03T11:54:00Z">
        <w:r w:rsidDel="002277FA">
          <w:delText>7</w:delText>
        </w:r>
      </w:del>
      <w:ins w:id="63" w:author="Michal Szydelko" w:date="2024-05-03T11:54:00Z">
        <w:r>
          <w:t>8</w:t>
        </w:r>
      </w:ins>
      <w:r>
        <w:t>].</w:t>
      </w:r>
    </w:p>
    <w:p w14:paraId="7CDBF34D" w14:textId="77777777" w:rsidR="00736C6A" w:rsidRDefault="00736C6A" w:rsidP="00736C6A">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4D7BFA85" w14:textId="77777777" w:rsidR="000C1BE9" w:rsidRPr="004971A5" w:rsidRDefault="000C1BE9" w:rsidP="000C1BE9">
      <w:pPr>
        <w:pStyle w:val="Heading1"/>
      </w:pPr>
      <w:bookmarkStart w:id="64" w:name="_Toc101786348"/>
      <w:bookmarkStart w:id="65" w:name="_Toc130322719"/>
      <w:bookmarkStart w:id="66" w:name="_Toc137572026"/>
      <w:bookmarkStart w:id="67" w:name="_Toc138878530"/>
      <w:bookmarkStart w:id="68" w:name="_Toc138878586"/>
      <w:bookmarkStart w:id="69" w:name="_Toc153134159"/>
      <w:bookmarkStart w:id="70" w:name="_Toc162192927"/>
      <w:r w:rsidRPr="004971A5">
        <w:t>9</w:t>
      </w:r>
      <w:r w:rsidRPr="004971A5">
        <w:tab/>
        <w:t>Deployment aspects</w:t>
      </w:r>
      <w:bookmarkEnd w:id="64"/>
      <w:bookmarkEnd w:id="65"/>
      <w:bookmarkEnd w:id="66"/>
      <w:bookmarkEnd w:id="67"/>
      <w:bookmarkEnd w:id="68"/>
      <w:bookmarkEnd w:id="69"/>
      <w:bookmarkEnd w:id="70"/>
    </w:p>
    <w:p w14:paraId="2846A6D2" w14:textId="77777777" w:rsidR="000C1BE9" w:rsidRPr="00396DF8" w:rsidRDefault="000C1BE9" w:rsidP="000C1BE9">
      <w:bookmarkStart w:id="71" w:name="_Hlk93518977"/>
      <w:r>
        <w:t xml:space="preserve">In general, network deployment aspects are out of scope of the RAN4 work. For the derivation of the BS RF requirements it was assumed that the RMR and MFCN base </w:t>
      </w:r>
      <w:r w:rsidRPr="00396DF8">
        <w:t>stations are not co-located. It was identified afterwards that such scenarios may actually happen in the field.</w:t>
      </w:r>
    </w:p>
    <w:p w14:paraId="397A8C59" w14:textId="77777777" w:rsidR="000C1BE9" w:rsidRPr="00396DF8" w:rsidRDefault="000C1BE9" w:rsidP="000C1BE9">
      <w:r w:rsidRPr="00396DF8">
        <w:t xml:space="preserve">Co-location of a MFCN BS and </w:t>
      </w:r>
      <w:proofErr w:type="gramStart"/>
      <w:r w:rsidRPr="00396DF8">
        <w:t>a</w:t>
      </w:r>
      <w:proofErr w:type="gramEnd"/>
      <w:r w:rsidRPr="00396DF8">
        <w:t xml:space="preserve"> RMR BS requires coordination among the involved parties. </w:t>
      </w:r>
    </w:p>
    <w:p w14:paraId="2D6705CE" w14:textId="77777777" w:rsidR="000C1BE9" w:rsidRDefault="000C1BE9" w:rsidP="000C1BE9">
      <w:r w:rsidRPr="00396DF8">
        <w:t>In accordance with ECC Decision (20)02 Decides 4 [1], in case</w:t>
      </w:r>
      <w:r>
        <w:t xml:space="preserve"> of implementation of coordination procedures or other mitigation measures for band n100 deployments it is possible to deploy higher E.I.R.P. than stated in the technical conditions in ECC Decision (20)02 Annex 2</w:t>
      </w:r>
      <w:ins w:id="72" w:author="Michal Szydelko" w:date="2024-05-03T11:55:00Z">
        <w:r>
          <w:t xml:space="preserve"> </w:t>
        </w:r>
      </w:ins>
      <w:r>
        <w:t xml:space="preserve">[1]. </w:t>
      </w:r>
      <w:bookmarkStart w:id="73" w:name="_Hlk158898861"/>
      <w:r>
        <w:t xml:space="preserve">This has been further confirmed by the CEPT ECC WG FM </w:t>
      </w:r>
      <w:bookmarkEnd w:id="73"/>
      <w:r>
        <w:t xml:space="preserve">feedback in </w:t>
      </w:r>
      <w:ins w:id="74" w:author="Michal Szydelko" w:date="2024-05-03T11:53:00Z">
        <w:r>
          <w:t xml:space="preserve">R4-2400334 </w:t>
        </w:r>
      </w:ins>
      <w:r>
        <w:t>[</w:t>
      </w:r>
      <w:ins w:id="75" w:author="Michal Szydelko" w:date="2024-05-03T11:53:00Z">
        <w:r>
          <w:t>9</w:t>
        </w:r>
      </w:ins>
      <w:del w:id="76" w:author="Michal Szydelko" w:date="2024-05-03T11:53:00Z">
        <w:r w:rsidDel="002277FA">
          <w:delText>7</w:delText>
        </w:r>
      </w:del>
      <w:r>
        <w:t>], where RAN4 was asked to consider both coordinated, as well as uncoordinated deployments.</w:t>
      </w:r>
    </w:p>
    <w:p w14:paraId="645670A6" w14:textId="77777777" w:rsidR="000C1BE9" w:rsidRDefault="000C1BE9" w:rsidP="000C1BE9">
      <w:r w:rsidRPr="00AD5BF9">
        <w:t>For uncoordinated deployment the technical conditions stated in ECC Decision (20)02 Annex 2 [1] apply for the in-block requirements, i.e. output power limit applies for band n100 operation</w:t>
      </w:r>
      <w:ins w:id="77" w:author="Michal Szydelko" w:date="2024-05-03T11:55:00Z">
        <w:r>
          <w:t>.</w:t>
        </w:r>
      </w:ins>
    </w:p>
    <w:p w14:paraId="632C6EB6" w14:textId="77777777" w:rsidR="000C1BE9" w:rsidRPr="006D6B1F" w:rsidRDefault="000C1BE9" w:rsidP="000C1BE9">
      <w:r>
        <w:t>The use of spectrum and its related conditions, e.g., E.I.R.P, in accordance to ECC Decision (20)02 Part B [1], are in the responsibility of national regulation and coordination among involved parties</w:t>
      </w:r>
      <w:bookmarkEnd w:id="71"/>
      <w:r>
        <w:t>.</w:t>
      </w:r>
    </w:p>
    <w:p w14:paraId="3AA0373A" w14:textId="77777777" w:rsidR="000C1BE9" w:rsidRPr="004D3578" w:rsidRDefault="000C1BE9" w:rsidP="000C1BE9">
      <w:pPr>
        <w:pStyle w:val="Heading1"/>
      </w:pPr>
      <w:bookmarkStart w:id="78" w:name="_Toc101786349"/>
      <w:bookmarkStart w:id="79" w:name="_Toc130322720"/>
      <w:bookmarkStart w:id="80" w:name="_Toc137572027"/>
      <w:bookmarkStart w:id="81" w:name="_Toc138878531"/>
      <w:bookmarkStart w:id="82" w:name="_Toc138878587"/>
      <w:bookmarkStart w:id="83" w:name="_Toc153134160"/>
      <w:bookmarkStart w:id="84" w:name="_Toc162192928"/>
      <w:r>
        <w:t>10</w:t>
      </w:r>
      <w:r>
        <w:tab/>
        <w:t>Conclusion</w:t>
      </w:r>
      <w:bookmarkEnd w:id="78"/>
      <w:bookmarkEnd w:id="79"/>
      <w:bookmarkEnd w:id="80"/>
      <w:bookmarkEnd w:id="81"/>
      <w:bookmarkEnd w:id="82"/>
      <w:bookmarkEnd w:id="83"/>
      <w:bookmarkEnd w:id="84"/>
    </w:p>
    <w:p w14:paraId="2F737042" w14:textId="77777777" w:rsidR="000C1BE9" w:rsidRPr="000961B5" w:rsidRDefault="000C1BE9" w:rsidP="000C1BE9">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7AA652B0" w14:textId="77777777" w:rsidR="000C1BE9" w:rsidRDefault="000C1BE9" w:rsidP="000C1BE9">
      <w:pPr>
        <w:pStyle w:val="B1"/>
      </w:pPr>
      <w:r>
        <w:lastRenderedPageBreak/>
        <w:t>-</w:t>
      </w:r>
      <w:r>
        <w:tab/>
        <w:t>General:</w:t>
      </w:r>
      <w:r>
        <w:tab/>
        <w:t xml:space="preserve">The focus was on the use of RMR900 under uncoordinated deployment conditions, assuming that RMR BS operates independently of other operators e.g. MFCN, however based on CEPT ECC WG FM clarification received in </w:t>
      </w:r>
      <w:ins w:id="85" w:author="Michal Szydelko" w:date="2024-05-03T11:55:00Z">
        <w:r w:rsidRPr="00377BC5">
          <w:t>R4-2400334</w:t>
        </w:r>
        <w:r>
          <w:t xml:space="preserve"> </w:t>
        </w:r>
      </w:ins>
      <w:r>
        <w:t>[</w:t>
      </w:r>
      <w:del w:id="86" w:author="Michal Szydelko" w:date="2024-05-03T11:56:00Z">
        <w:r w:rsidDel="0003412B">
          <w:delText>7</w:delText>
        </w:r>
      </w:del>
      <w:ins w:id="87" w:author="Michal Szydelko" w:date="2024-05-03T11:56:00Z">
        <w:r>
          <w:t>9</w:t>
        </w:r>
      </w:ins>
      <w:r>
        <w:t>], also coordinated deployments have to be considered. Co-location with other operators and resulting coordination is subject to national regulation and is outside the scope of this work item.</w:t>
      </w:r>
    </w:p>
    <w:p w14:paraId="59BF2B6A" w14:textId="77777777" w:rsidR="000C1BE9" w:rsidRDefault="000C1BE9" w:rsidP="000C1BE9">
      <w:pPr>
        <w:pStyle w:val="B1"/>
      </w:pPr>
      <w:r>
        <w:t>-</w:t>
      </w:r>
      <w:r>
        <w:tab/>
        <w:t xml:space="preserve">System Parameters: The RMR900 spectrum block can be used by 5MHz CBW reusing Rel-15 sync raster design. For channel bandwidths smaller than 5 MHz, related </w:t>
      </w:r>
      <w:del w:id="88" w:author="Michal Szydelko" w:date="2024-05-03T12:02:00Z">
        <w:r w:rsidDel="005C68CC">
          <w:delText xml:space="preserve">study </w:delText>
        </w:r>
      </w:del>
      <w:r>
        <w:t xml:space="preserve">objectives were covered in a separate Rel-18 work item </w:t>
      </w:r>
      <w:ins w:id="89" w:author="Michal Szydelko" w:date="2024-05-03T12:02:00Z">
        <w:r>
          <w:t xml:space="preserve">on </w:t>
        </w:r>
        <w:r w:rsidRPr="005C68CC">
          <w:t xml:space="preserve">NR support for dedicated spectrum less than 5MHz </w:t>
        </w:r>
      </w:ins>
      <w:ins w:id="90" w:author="Michal Szydelko" w:date="2024-05-03T12:03:00Z">
        <w:r>
          <w:t xml:space="preserve">in </w:t>
        </w:r>
      </w:ins>
      <w:del w:id="91" w:author="Michal Szydelko" w:date="2024-05-03T12:03:00Z">
        <w:r w:rsidDel="005C68CC">
          <w:delText>[</w:delText>
        </w:r>
      </w:del>
      <w:r>
        <w:t>RP-220401</w:t>
      </w:r>
      <w:del w:id="92" w:author="Michal Szydelko" w:date="2024-05-03T12:03:00Z">
        <w:r w:rsidDel="005C68CC">
          <w:delText>]</w:delText>
        </w:r>
      </w:del>
      <w:ins w:id="93" w:author="Michal Szydelko" w:date="2024-05-03T12:03:00Z">
        <w:r>
          <w:t xml:space="preserve"> </w:t>
        </w:r>
      </w:ins>
      <w:ins w:id="94" w:author="Michal Szydelko" w:date="2024-05-03T12:00:00Z">
        <w:r>
          <w:t>[11]</w:t>
        </w:r>
      </w:ins>
      <w:r>
        <w:t>.</w:t>
      </w:r>
    </w:p>
    <w:p w14:paraId="15F1568E" w14:textId="77777777" w:rsidR="000C1BE9" w:rsidRDefault="000C1BE9" w:rsidP="000C1BE9">
      <w:pPr>
        <w:pStyle w:val="B1"/>
      </w:pPr>
      <w:r>
        <w:t>-</w:t>
      </w:r>
      <w:r>
        <w:tab/>
        <w:t xml:space="preserve">BS RF: Based on the </w:t>
      </w:r>
      <w:bookmarkStart w:id="95" w:name="_Hlk95305451"/>
      <w:r>
        <w:t>ECC Decision (20)02 [1]</w:t>
      </w:r>
      <w:bookmarkEnd w:id="95"/>
      <w:r>
        <w:t>, the EIRP limits were analysed accordingly and the necessary conclusions for an uncoordinated operational approach were derived to define conducted power requirements</w:t>
      </w:r>
      <w:del w:id="96" w:author="Michal Szydelko" w:date="2024-05-03T11:56:00Z">
        <w:r w:rsidDel="0003412B">
          <w:delText xml:space="preserve">. </w:delText>
        </w:r>
      </w:del>
      <w:r>
        <w:t xml:space="preserve">. However, based on CEPT ECC WG FM clarification received in </w:t>
      </w:r>
      <w:ins w:id="97" w:author="Michal Szydelko" w:date="2024-05-03T11:56:00Z">
        <w:r w:rsidRPr="00377BC5">
          <w:t>R4-2400334</w:t>
        </w:r>
        <w:r>
          <w:t xml:space="preserve"> </w:t>
        </w:r>
      </w:ins>
      <w:r>
        <w:t>[</w:t>
      </w:r>
      <w:del w:id="98" w:author="Michal Szydelko" w:date="2024-05-03T11:56:00Z">
        <w:r w:rsidDel="0003412B">
          <w:delText>7</w:delText>
        </w:r>
      </w:del>
      <w:ins w:id="99" w:author="Michal Szydelko" w:date="2024-05-03T11:56:00Z">
        <w:r>
          <w:t>9</w:t>
        </w:r>
      </w:ins>
      <w:r>
        <w:t xml:space="preserve">], also coordinated deployments </w:t>
      </w:r>
      <w:bookmarkStart w:id="100" w:name="_Hlk158968991"/>
      <w:r>
        <w:t>have to be</w:t>
      </w:r>
      <w:bookmarkEnd w:id="100"/>
      <w:r>
        <w:t xml:space="preserve"> considered. These include the BS rated output power using corresponding assumptions, the resulting emission values of the transmitter and the specifications of the receiver. Furthermore, the coexistence with other 3GPP radio technologies has been included.</w:t>
      </w:r>
    </w:p>
    <w:p w14:paraId="66923F47" w14:textId="77777777" w:rsidR="000C1BE9" w:rsidRDefault="000C1BE9" w:rsidP="000C1BE9">
      <w:pPr>
        <w:pStyle w:val="B1"/>
      </w:pPr>
      <w:r>
        <w:t>-</w:t>
      </w:r>
      <w:r>
        <w:tab/>
        <w:t>UE RF:</w:t>
      </w:r>
      <w:r>
        <w:tab/>
        <w:t>Based on the ECC Decision (20)02 [1], the EIRP limits were analysed accordingly, and the necessary conclusions were derived for the use of Power Class 3 (23</w:t>
      </w:r>
      <w:ins w:id="101" w:author="Michal Szydelko" w:date="2024-05-03T11:53:00Z">
        <w:r>
          <w:t xml:space="preserve"> </w:t>
        </w:r>
      </w:ins>
      <w:r>
        <w:t>dBm).</w:t>
      </w:r>
    </w:p>
    <w:p w14:paraId="139281C1" w14:textId="77777777" w:rsidR="000C1BE9" w:rsidRPr="00DE7989" w:rsidRDefault="000C1BE9" w:rsidP="000C1BE9">
      <w:pPr>
        <w:pStyle w:val="NO"/>
      </w:pPr>
      <w:r>
        <w:t>NOTE:</w:t>
      </w:r>
      <w:r>
        <w:tab/>
        <w:t>PC1 power class was introdu</w:t>
      </w:r>
      <w:r w:rsidRPr="008F7F07">
        <w:t xml:space="preserve">ced for the cab-radio after completion of Rel-17, with their derivation </w:t>
      </w:r>
      <w:ins w:id="102" w:author="Michal Szydelko" w:date="2024-05-03T11:57:00Z">
        <w:r>
          <w:t xml:space="preserve">of Tx requirements </w:t>
        </w:r>
      </w:ins>
      <w:r w:rsidRPr="008F7F07">
        <w:t xml:space="preserve">captured in </w:t>
      </w:r>
      <w:del w:id="103" w:author="Michal Szydelko" w:date="2024-05-03T11:57:00Z">
        <w:r w:rsidRPr="008F7F07" w:rsidDel="0003412B">
          <w:rPr>
            <w:color w:val="000000" w:themeColor="text1"/>
            <w:lang w:eastAsia="ja-JP"/>
          </w:rPr>
          <w:delText xml:space="preserve">in </w:delText>
        </w:r>
      </w:del>
      <w:r w:rsidRPr="008F7F07">
        <w:rPr>
          <w:color w:val="000000" w:themeColor="text1"/>
          <w:lang w:eastAsia="ja-JP"/>
        </w:rPr>
        <w:t>TR 37.829 [8]</w:t>
      </w:r>
      <w:r w:rsidRPr="008F7F07">
        <w:t>.</w:t>
      </w:r>
      <w:ins w:id="104" w:author="Michal Szydelko" w:date="2024-05-03T11:57:00Z">
        <w:r>
          <w:t xml:space="preserve"> For related PC1 cab</w:t>
        </w:r>
        <w:r>
          <w:noBreakHyphen/>
          <w:t xml:space="preserve">radio Rx </w:t>
        </w:r>
        <w:r w:rsidRPr="00352C47">
          <w:t>characteristics</w:t>
        </w:r>
        <w:r>
          <w:t xml:space="preserve"> for band n100 refer to </w:t>
        </w:r>
        <w:r w:rsidRPr="00FF6019">
          <w:t>ETSI TS 103 793 [</w:t>
        </w:r>
        <w:r>
          <w:t>10</w:t>
        </w:r>
        <w:r w:rsidRPr="00FF6019">
          <w:t>].</w:t>
        </w:r>
      </w:ins>
    </w:p>
    <w:p w14:paraId="6A5E9615" w14:textId="2CDBD293" w:rsidR="00732F0C" w:rsidRPr="00D15D29" w:rsidRDefault="00BC63E3" w:rsidP="00736C6A">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78632" w14:textId="77777777" w:rsidR="008D6B65" w:rsidRDefault="008D6B65">
      <w:r>
        <w:separator/>
      </w:r>
    </w:p>
  </w:endnote>
  <w:endnote w:type="continuationSeparator" w:id="0">
    <w:p w14:paraId="4CD035B9" w14:textId="77777777" w:rsidR="008D6B65" w:rsidRDefault="008D6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0979E" w14:textId="77777777" w:rsidR="008D6B65" w:rsidRDefault="008D6B65">
      <w:r>
        <w:separator/>
      </w:r>
    </w:p>
  </w:footnote>
  <w:footnote w:type="continuationSeparator" w:id="0">
    <w:p w14:paraId="4C3C4F93" w14:textId="77777777" w:rsidR="008D6B65" w:rsidRDefault="008D6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B10"/>
    <w:rsid w:val="00021159"/>
    <w:rsid w:val="00022E4A"/>
    <w:rsid w:val="00024E7A"/>
    <w:rsid w:val="0002552F"/>
    <w:rsid w:val="000276C9"/>
    <w:rsid w:val="0003316E"/>
    <w:rsid w:val="000377CC"/>
    <w:rsid w:val="00037892"/>
    <w:rsid w:val="0004438D"/>
    <w:rsid w:val="000567E3"/>
    <w:rsid w:val="000766B8"/>
    <w:rsid w:val="0007788A"/>
    <w:rsid w:val="00083080"/>
    <w:rsid w:val="00084E2B"/>
    <w:rsid w:val="000858DB"/>
    <w:rsid w:val="00086C95"/>
    <w:rsid w:val="00087634"/>
    <w:rsid w:val="000A6394"/>
    <w:rsid w:val="000B255A"/>
    <w:rsid w:val="000B2EA4"/>
    <w:rsid w:val="000B5CFD"/>
    <w:rsid w:val="000B7FED"/>
    <w:rsid w:val="000C038A"/>
    <w:rsid w:val="000C1BE9"/>
    <w:rsid w:val="000C6598"/>
    <w:rsid w:val="000C7100"/>
    <w:rsid w:val="000D08F6"/>
    <w:rsid w:val="000D389E"/>
    <w:rsid w:val="000D44B3"/>
    <w:rsid w:val="000D5D17"/>
    <w:rsid w:val="000E4FC6"/>
    <w:rsid w:val="000E6D7F"/>
    <w:rsid w:val="000F3795"/>
    <w:rsid w:val="000F7566"/>
    <w:rsid w:val="001058E4"/>
    <w:rsid w:val="00132C96"/>
    <w:rsid w:val="001401B3"/>
    <w:rsid w:val="00144D65"/>
    <w:rsid w:val="00145D43"/>
    <w:rsid w:val="00150E74"/>
    <w:rsid w:val="00152A57"/>
    <w:rsid w:val="001642BE"/>
    <w:rsid w:val="00170555"/>
    <w:rsid w:val="001715FF"/>
    <w:rsid w:val="00177B59"/>
    <w:rsid w:val="00181791"/>
    <w:rsid w:val="00187F4E"/>
    <w:rsid w:val="00192C46"/>
    <w:rsid w:val="00194030"/>
    <w:rsid w:val="001A08B3"/>
    <w:rsid w:val="001A3B0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00C8"/>
    <w:rsid w:val="00212466"/>
    <w:rsid w:val="00214E8C"/>
    <w:rsid w:val="00223BE4"/>
    <w:rsid w:val="00235743"/>
    <w:rsid w:val="00240FBB"/>
    <w:rsid w:val="002443B9"/>
    <w:rsid w:val="00244F1E"/>
    <w:rsid w:val="0025630A"/>
    <w:rsid w:val="0026004D"/>
    <w:rsid w:val="0026071C"/>
    <w:rsid w:val="0026187B"/>
    <w:rsid w:val="002640DD"/>
    <w:rsid w:val="0026783A"/>
    <w:rsid w:val="00267F72"/>
    <w:rsid w:val="00275D12"/>
    <w:rsid w:val="00284FEB"/>
    <w:rsid w:val="002860C4"/>
    <w:rsid w:val="0029053C"/>
    <w:rsid w:val="00293C0F"/>
    <w:rsid w:val="00297265"/>
    <w:rsid w:val="002A173A"/>
    <w:rsid w:val="002A566D"/>
    <w:rsid w:val="002B5741"/>
    <w:rsid w:val="002D2755"/>
    <w:rsid w:val="002E472E"/>
    <w:rsid w:val="002E60A8"/>
    <w:rsid w:val="002F1857"/>
    <w:rsid w:val="002F3C6D"/>
    <w:rsid w:val="002F5168"/>
    <w:rsid w:val="00305409"/>
    <w:rsid w:val="0031439E"/>
    <w:rsid w:val="00326121"/>
    <w:rsid w:val="00343E1B"/>
    <w:rsid w:val="003450F5"/>
    <w:rsid w:val="00355E25"/>
    <w:rsid w:val="00357B60"/>
    <w:rsid w:val="00360025"/>
    <w:rsid w:val="00360466"/>
    <w:rsid w:val="003607A7"/>
    <w:rsid w:val="003609EF"/>
    <w:rsid w:val="0036231A"/>
    <w:rsid w:val="0036694E"/>
    <w:rsid w:val="00370308"/>
    <w:rsid w:val="00374DD4"/>
    <w:rsid w:val="0037762F"/>
    <w:rsid w:val="00382252"/>
    <w:rsid w:val="00385DA5"/>
    <w:rsid w:val="00392209"/>
    <w:rsid w:val="0039221F"/>
    <w:rsid w:val="00394684"/>
    <w:rsid w:val="00394B18"/>
    <w:rsid w:val="003A5119"/>
    <w:rsid w:val="003B243B"/>
    <w:rsid w:val="003B67CA"/>
    <w:rsid w:val="003C25FE"/>
    <w:rsid w:val="003C7797"/>
    <w:rsid w:val="003D0342"/>
    <w:rsid w:val="003D0C9E"/>
    <w:rsid w:val="003D52DE"/>
    <w:rsid w:val="003E1A36"/>
    <w:rsid w:val="003F3819"/>
    <w:rsid w:val="003F6A36"/>
    <w:rsid w:val="00403D23"/>
    <w:rsid w:val="00410371"/>
    <w:rsid w:val="00410D75"/>
    <w:rsid w:val="00417F51"/>
    <w:rsid w:val="00423C2D"/>
    <w:rsid w:val="004242F1"/>
    <w:rsid w:val="00435811"/>
    <w:rsid w:val="00440967"/>
    <w:rsid w:val="00441C76"/>
    <w:rsid w:val="004436D6"/>
    <w:rsid w:val="0044495E"/>
    <w:rsid w:val="0044613E"/>
    <w:rsid w:val="00453A92"/>
    <w:rsid w:val="00466E78"/>
    <w:rsid w:val="0047274F"/>
    <w:rsid w:val="00474589"/>
    <w:rsid w:val="00480E6A"/>
    <w:rsid w:val="0048219F"/>
    <w:rsid w:val="0048481C"/>
    <w:rsid w:val="0049579C"/>
    <w:rsid w:val="004964E2"/>
    <w:rsid w:val="00496A38"/>
    <w:rsid w:val="0049771C"/>
    <w:rsid w:val="004A0544"/>
    <w:rsid w:val="004B0233"/>
    <w:rsid w:val="004B3B2D"/>
    <w:rsid w:val="004B6ECC"/>
    <w:rsid w:val="004B75B7"/>
    <w:rsid w:val="004D29BF"/>
    <w:rsid w:val="004D66C9"/>
    <w:rsid w:val="004F5788"/>
    <w:rsid w:val="00504F6C"/>
    <w:rsid w:val="00511814"/>
    <w:rsid w:val="005141D9"/>
    <w:rsid w:val="0051580D"/>
    <w:rsid w:val="0053467F"/>
    <w:rsid w:val="00540543"/>
    <w:rsid w:val="005439CE"/>
    <w:rsid w:val="00547111"/>
    <w:rsid w:val="00547874"/>
    <w:rsid w:val="005542EF"/>
    <w:rsid w:val="00564CDF"/>
    <w:rsid w:val="005723AE"/>
    <w:rsid w:val="00582F8C"/>
    <w:rsid w:val="00591ED0"/>
    <w:rsid w:val="00592D74"/>
    <w:rsid w:val="005A745A"/>
    <w:rsid w:val="005B0546"/>
    <w:rsid w:val="005B06B4"/>
    <w:rsid w:val="005B2B24"/>
    <w:rsid w:val="005B3FAD"/>
    <w:rsid w:val="005B3FDD"/>
    <w:rsid w:val="005D3B88"/>
    <w:rsid w:val="005D7E8A"/>
    <w:rsid w:val="005E2C44"/>
    <w:rsid w:val="005F335B"/>
    <w:rsid w:val="005F625A"/>
    <w:rsid w:val="005F6F1E"/>
    <w:rsid w:val="005F7C30"/>
    <w:rsid w:val="00613825"/>
    <w:rsid w:val="00616520"/>
    <w:rsid w:val="00616DCB"/>
    <w:rsid w:val="00621188"/>
    <w:rsid w:val="00622963"/>
    <w:rsid w:val="00623022"/>
    <w:rsid w:val="00623958"/>
    <w:rsid w:val="006257ED"/>
    <w:rsid w:val="00627826"/>
    <w:rsid w:val="0063783D"/>
    <w:rsid w:val="006532C2"/>
    <w:rsid w:val="00653DE4"/>
    <w:rsid w:val="006552AA"/>
    <w:rsid w:val="00657918"/>
    <w:rsid w:val="00657D07"/>
    <w:rsid w:val="00657FB6"/>
    <w:rsid w:val="00665C47"/>
    <w:rsid w:val="0066640F"/>
    <w:rsid w:val="00670B0E"/>
    <w:rsid w:val="00673ED7"/>
    <w:rsid w:val="006746C3"/>
    <w:rsid w:val="00687D21"/>
    <w:rsid w:val="00695808"/>
    <w:rsid w:val="006B46FB"/>
    <w:rsid w:val="006C66DB"/>
    <w:rsid w:val="006D5A36"/>
    <w:rsid w:val="006D6BAD"/>
    <w:rsid w:val="006E21FB"/>
    <w:rsid w:val="006E690B"/>
    <w:rsid w:val="006F1284"/>
    <w:rsid w:val="006F1908"/>
    <w:rsid w:val="006F51E0"/>
    <w:rsid w:val="006F7AC5"/>
    <w:rsid w:val="0070021E"/>
    <w:rsid w:val="007004D0"/>
    <w:rsid w:val="00703FC0"/>
    <w:rsid w:val="007107C3"/>
    <w:rsid w:val="00710E90"/>
    <w:rsid w:val="00711392"/>
    <w:rsid w:val="00712285"/>
    <w:rsid w:val="00725C06"/>
    <w:rsid w:val="00726F40"/>
    <w:rsid w:val="00731AC7"/>
    <w:rsid w:val="00732F0C"/>
    <w:rsid w:val="00733618"/>
    <w:rsid w:val="00735CB3"/>
    <w:rsid w:val="00736B79"/>
    <w:rsid w:val="00736C6A"/>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41550"/>
    <w:rsid w:val="00854114"/>
    <w:rsid w:val="00860C59"/>
    <w:rsid w:val="008626E7"/>
    <w:rsid w:val="00870EE7"/>
    <w:rsid w:val="00872DFF"/>
    <w:rsid w:val="00877A46"/>
    <w:rsid w:val="008807E9"/>
    <w:rsid w:val="008863B9"/>
    <w:rsid w:val="008A1883"/>
    <w:rsid w:val="008A2828"/>
    <w:rsid w:val="008A45A6"/>
    <w:rsid w:val="008A78B7"/>
    <w:rsid w:val="008B4A62"/>
    <w:rsid w:val="008B6CFC"/>
    <w:rsid w:val="008C3D49"/>
    <w:rsid w:val="008C70C7"/>
    <w:rsid w:val="008D00BE"/>
    <w:rsid w:val="008D3CCC"/>
    <w:rsid w:val="008D3DA1"/>
    <w:rsid w:val="008D6B65"/>
    <w:rsid w:val="008E1253"/>
    <w:rsid w:val="008E1B35"/>
    <w:rsid w:val="008F2C7D"/>
    <w:rsid w:val="008F3789"/>
    <w:rsid w:val="008F686C"/>
    <w:rsid w:val="009037BC"/>
    <w:rsid w:val="00905FE4"/>
    <w:rsid w:val="00906042"/>
    <w:rsid w:val="0091431A"/>
    <w:rsid w:val="009148DE"/>
    <w:rsid w:val="00924A60"/>
    <w:rsid w:val="00925652"/>
    <w:rsid w:val="00927927"/>
    <w:rsid w:val="00941E30"/>
    <w:rsid w:val="00947541"/>
    <w:rsid w:val="00966D57"/>
    <w:rsid w:val="00973116"/>
    <w:rsid w:val="009735E0"/>
    <w:rsid w:val="009775E1"/>
    <w:rsid w:val="009777D9"/>
    <w:rsid w:val="0099039F"/>
    <w:rsid w:val="00991B88"/>
    <w:rsid w:val="00997082"/>
    <w:rsid w:val="009A5753"/>
    <w:rsid w:val="009A579D"/>
    <w:rsid w:val="009A62D9"/>
    <w:rsid w:val="009B423C"/>
    <w:rsid w:val="009B42E4"/>
    <w:rsid w:val="009C6360"/>
    <w:rsid w:val="009C6C64"/>
    <w:rsid w:val="009C6E72"/>
    <w:rsid w:val="009C70AD"/>
    <w:rsid w:val="009D464C"/>
    <w:rsid w:val="009D5C07"/>
    <w:rsid w:val="009E057B"/>
    <w:rsid w:val="009E3297"/>
    <w:rsid w:val="009E43AD"/>
    <w:rsid w:val="009F4519"/>
    <w:rsid w:val="009F734F"/>
    <w:rsid w:val="00A004D9"/>
    <w:rsid w:val="00A006B6"/>
    <w:rsid w:val="00A0187D"/>
    <w:rsid w:val="00A044CC"/>
    <w:rsid w:val="00A04826"/>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D5A61"/>
    <w:rsid w:val="00AE1A85"/>
    <w:rsid w:val="00AE2AAF"/>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4BC2"/>
    <w:rsid w:val="00BD4CCE"/>
    <w:rsid w:val="00BD6BB8"/>
    <w:rsid w:val="00BE1706"/>
    <w:rsid w:val="00BE42FB"/>
    <w:rsid w:val="00BF6BBD"/>
    <w:rsid w:val="00C15F3F"/>
    <w:rsid w:val="00C34AF0"/>
    <w:rsid w:val="00C452E8"/>
    <w:rsid w:val="00C454CF"/>
    <w:rsid w:val="00C514F6"/>
    <w:rsid w:val="00C6391F"/>
    <w:rsid w:val="00C65B5A"/>
    <w:rsid w:val="00C66BA2"/>
    <w:rsid w:val="00C67384"/>
    <w:rsid w:val="00C75233"/>
    <w:rsid w:val="00C80EB5"/>
    <w:rsid w:val="00C870F6"/>
    <w:rsid w:val="00C95985"/>
    <w:rsid w:val="00CA0F9D"/>
    <w:rsid w:val="00CA3600"/>
    <w:rsid w:val="00CA6AA0"/>
    <w:rsid w:val="00CA6D87"/>
    <w:rsid w:val="00CB4571"/>
    <w:rsid w:val="00CB5E10"/>
    <w:rsid w:val="00CC107D"/>
    <w:rsid w:val="00CC5026"/>
    <w:rsid w:val="00CC68D0"/>
    <w:rsid w:val="00CC79CE"/>
    <w:rsid w:val="00CD420D"/>
    <w:rsid w:val="00CE0A49"/>
    <w:rsid w:val="00CE0B66"/>
    <w:rsid w:val="00CE4A0E"/>
    <w:rsid w:val="00CE5420"/>
    <w:rsid w:val="00CF00CD"/>
    <w:rsid w:val="00D00AC6"/>
    <w:rsid w:val="00D03F9A"/>
    <w:rsid w:val="00D06D51"/>
    <w:rsid w:val="00D1264A"/>
    <w:rsid w:val="00D15D29"/>
    <w:rsid w:val="00D20E53"/>
    <w:rsid w:val="00D24991"/>
    <w:rsid w:val="00D3009C"/>
    <w:rsid w:val="00D50255"/>
    <w:rsid w:val="00D57D24"/>
    <w:rsid w:val="00D66520"/>
    <w:rsid w:val="00D761ED"/>
    <w:rsid w:val="00D83DEE"/>
    <w:rsid w:val="00D84AE9"/>
    <w:rsid w:val="00D87D70"/>
    <w:rsid w:val="00D9164F"/>
    <w:rsid w:val="00DB03E7"/>
    <w:rsid w:val="00DB2092"/>
    <w:rsid w:val="00DC1D9C"/>
    <w:rsid w:val="00DD29D2"/>
    <w:rsid w:val="00DD42CA"/>
    <w:rsid w:val="00DD45BC"/>
    <w:rsid w:val="00DD7E11"/>
    <w:rsid w:val="00DE2940"/>
    <w:rsid w:val="00DE34CF"/>
    <w:rsid w:val="00DF1D2B"/>
    <w:rsid w:val="00DF3A3E"/>
    <w:rsid w:val="00E046EF"/>
    <w:rsid w:val="00E048F6"/>
    <w:rsid w:val="00E13F3D"/>
    <w:rsid w:val="00E21646"/>
    <w:rsid w:val="00E30FCD"/>
    <w:rsid w:val="00E34898"/>
    <w:rsid w:val="00E40764"/>
    <w:rsid w:val="00E45099"/>
    <w:rsid w:val="00E70D4D"/>
    <w:rsid w:val="00E76C9C"/>
    <w:rsid w:val="00E806AA"/>
    <w:rsid w:val="00E8148E"/>
    <w:rsid w:val="00E84CCC"/>
    <w:rsid w:val="00E92E33"/>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1EF5"/>
    <w:rsid w:val="00F528A9"/>
    <w:rsid w:val="00F549F2"/>
    <w:rsid w:val="00F613A1"/>
    <w:rsid w:val="00F617C4"/>
    <w:rsid w:val="00F619B6"/>
    <w:rsid w:val="00F64B3E"/>
    <w:rsid w:val="00F720B4"/>
    <w:rsid w:val="00F72877"/>
    <w:rsid w:val="00F72D0C"/>
    <w:rsid w:val="00F76BA8"/>
    <w:rsid w:val="00F953F8"/>
    <w:rsid w:val="00F96D0E"/>
    <w:rsid w:val="00FA4558"/>
    <w:rsid w:val="00FB6386"/>
    <w:rsid w:val="00FC13F8"/>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67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6E9C2AB0-926C-4E2D-A8E3-D77BD1FF4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1852</Words>
  <Characters>10562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2024-05-13T14:58:00Z</dcterms:created>
  <dcterms:modified xsi:type="dcterms:W3CDTF">2024-05-13T14:58:00Z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