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77334BA6"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8135A6" w:rsidRPr="008135A6">
        <w:rPr>
          <w:rFonts w:ascii="Arial" w:hAnsi="Arial" w:cs="Arial"/>
          <w:b/>
          <w:sz w:val="24"/>
          <w:lang w:val="en-US" w:eastAsia="zh-CN"/>
        </w:rPr>
        <w:t>R4-2409266</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296BDBE6"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7327E" w:rsidRPr="0047327E">
        <w:rPr>
          <w:rFonts w:ascii="Arial" w:eastAsia="宋体" w:hAnsi="Arial"/>
          <w:b/>
          <w:sz w:val="24"/>
          <w:lang w:val="en-US" w:eastAsia="zh-CN"/>
        </w:rPr>
        <w:t>Discussion on RedCap positioning and PRS/SRS CA</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0BF29CE7"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7.12.</w:t>
      </w:r>
      <w:r w:rsidR="0047327E">
        <w:rPr>
          <w:rFonts w:ascii="Arial" w:eastAsia="宋体" w:hAnsi="Arial"/>
          <w:b/>
          <w:sz w:val="24"/>
          <w:lang w:val="en-US" w:eastAsia="zh-CN"/>
        </w:rPr>
        <w:t>1</w:t>
      </w:r>
      <w:r w:rsidR="00D322B8">
        <w:rPr>
          <w:rFonts w:ascii="Arial" w:eastAsia="宋体" w:hAnsi="Arial"/>
          <w:b/>
          <w:sz w:val="24"/>
          <w:lang w:val="en-US" w:eastAsia="zh-CN"/>
        </w:rPr>
        <w:t>.4</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558E2EF6" w14:textId="385077CF" w:rsidR="0047327E" w:rsidRDefault="0047327E" w:rsidP="0047327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maintenance for </w:t>
      </w:r>
      <w:r w:rsidRPr="009C6AAA">
        <w:rPr>
          <w:rFonts w:eastAsia="宋体"/>
          <w:lang w:eastAsia="zh-CN"/>
        </w:rPr>
        <w:t>RedCap positioning and PRS/SRS CA</w:t>
      </w:r>
      <w:r>
        <w:rPr>
          <w:rFonts w:eastAsia="宋体"/>
          <w:lang w:eastAsia="zh-CN"/>
        </w:rPr>
        <w:t xml:space="preserve"> are discussed in RAN4#110-bis, and the outcomes are captured in [1]. Based on [1], further discussions are needed for following remaining issues.</w:t>
      </w:r>
    </w:p>
    <w:p w14:paraId="4AAC8961" w14:textId="77777777" w:rsidR="0047327E" w:rsidRDefault="0047327E" w:rsidP="00722BC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sidRPr="009C6AAA">
        <w:rPr>
          <w:rFonts w:eastAsia="宋体"/>
          <w:lang w:eastAsia="zh-CN"/>
        </w:rPr>
        <w:t>RedCap positioning</w:t>
      </w:r>
    </w:p>
    <w:p w14:paraId="6C661CB5" w14:textId="77777777" w:rsidR="0047327E" w:rsidRDefault="0047327E" w:rsidP="00722BC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sidRPr="009C6AAA">
        <w:rPr>
          <w:rFonts w:eastAsia="宋体"/>
          <w:lang w:eastAsia="zh-CN"/>
        </w:rPr>
        <w:t>PRS/SRS CA</w:t>
      </w:r>
    </w:p>
    <w:p w14:paraId="49ADCE0E" w14:textId="06543896" w:rsidR="007E7A02" w:rsidRPr="00D12E24" w:rsidRDefault="0047327E" w:rsidP="0047327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remaining issues for </w:t>
      </w:r>
      <w:r w:rsidRPr="009C6AAA">
        <w:rPr>
          <w:rFonts w:eastAsia="宋体"/>
          <w:lang w:eastAsia="zh-CN"/>
        </w:rPr>
        <w:t>RedCap positioning and PRS/SRS CA</w:t>
      </w:r>
      <w:r>
        <w:rPr>
          <w:rFonts w:eastAsia="宋体"/>
          <w:lang w:eastAsia="zh-CN"/>
        </w:rPr>
        <w:t>.</w:t>
      </w:r>
    </w:p>
    <w:p w14:paraId="2BC6DC68" w14:textId="0616F9E1" w:rsidR="00B719B0" w:rsidRDefault="00FA0C0C" w:rsidP="00E4186F">
      <w:pPr>
        <w:pStyle w:val="1"/>
        <w:jc w:val="both"/>
        <w:rPr>
          <w:lang w:val="en-US"/>
        </w:rPr>
      </w:pPr>
      <w:r>
        <w:rPr>
          <w:lang w:val="en-US"/>
        </w:rPr>
        <w:t>Discussion</w:t>
      </w:r>
    </w:p>
    <w:p w14:paraId="2EAD0B21" w14:textId="307CFBCB" w:rsidR="00BC6E0E" w:rsidRDefault="00BC6E0E" w:rsidP="00BC6E0E">
      <w:pPr>
        <w:pStyle w:val="2"/>
        <w:rPr>
          <w:lang w:eastAsia="zh-CN"/>
        </w:rPr>
      </w:pPr>
      <w:r w:rsidRPr="009C6AAA">
        <w:rPr>
          <w:lang w:eastAsia="zh-CN"/>
        </w:rPr>
        <w:t>RedCap positioning</w:t>
      </w:r>
    </w:p>
    <w:p w14:paraId="535AB845" w14:textId="1A199271" w:rsidR="008843F3" w:rsidRDefault="008843F3" w:rsidP="008843F3">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has agreed to </w:t>
      </w:r>
      <w:r w:rsidRPr="008843F3">
        <w:rPr>
          <w:rFonts w:eastAsiaTheme="minorEastAsia"/>
          <w:lang w:eastAsia="zh-CN"/>
        </w:rPr>
        <w:t>support the following Rx frequency hopping cases:</w:t>
      </w:r>
    </w:p>
    <w:p w14:paraId="5A5C1DE2" w14:textId="3D73AF51" w:rsidR="008843F3" w:rsidRPr="008843F3" w:rsidRDefault="008843F3" w:rsidP="00722BC1">
      <w:pPr>
        <w:pStyle w:val="afe"/>
        <w:numPr>
          <w:ilvl w:val="0"/>
          <w:numId w:val="12"/>
        </w:numPr>
        <w:spacing w:before="120" w:after="120"/>
        <w:rPr>
          <w:rFonts w:eastAsiaTheme="minorEastAsia"/>
          <w:lang w:eastAsia="zh-CN"/>
        </w:rPr>
      </w:pPr>
      <w:r w:rsidRPr="008843F3">
        <w:rPr>
          <w:rFonts w:eastAsiaTheme="minorEastAsia"/>
          <w:lang w:eastAsia="zh-CN"/>
        </w:rPr>
        <w:t>1 hop per slot</w:t>
      </w:r>
    </w:p>
    <w:p w14:paraId="1AF359BF" w14:textId="7F8B4917" w:rsidR="008843F3" w:rsidRPr="008843F3" w:rsidRDefault="008843F3" w:rsidP="00722BC1">
      <w:pPr>
        <w:pStyle w:val="afe"/>
        <w:numPr>
          <w:ilvl w:val="0"/>
          <w:numId w:val="12"/>
        </w:numPr>
        <w:spacing w:before="120" w:after="120"/>
        <w:rPr>
          <w:rFonts w:eastAsiaTheme="minorEastAsia"/>
          <w:lang w:eastAsia="zh-CN"/>
        </w:rPr>
      </w:pPr>
      <w:r w:rsidRPr="008843F3">
        <w:rPr>
          <w:rFonts w:eastAsiaTheme="minorEastAsia"/>
          <w:lang w:eastAsia="zh-CN"/>
        </w:rPr>
        <w:t>2 hops per slot</w:t>
      </w:r>
    </w:p>
    <w:p w14:paraId="45D463F3" w14:textId="52BBC9F0" w:rsidR="00BC6E0E" w:rsidRDefault="008843F3" w:rsidP="00722BC1">
      <w:pPr>
        <w:pStyle w:val="afe"/>
        <w:numPr>
          <w:ilvl w:val="0"/>
          <w:numId w:val="12"/>
        </w:numPr>
        <w:spacing w:before="120" w:after="120"/>
        <w:rPr>
          <w:rFonts w:eastAsiaTheme="minorEastAsia"/>
          <w:lang w:eastAsia="zh-CN"/>
        </w:rPr>
      </w:pPr>
      <w:r w:rsidRPr="008843F3">
        <w:rPr>
          <w:rFonts w:eastAsiaTheme="minorEastAsia"/>
          <w:lang w:eastAsia="zh-CN"/>
        </w:rPr>
        <w:t>1 hop every 2 slots</w:t>
      </w:r>
    </w:p>
    <w:p w14:paraId="4C9100EB" w14:textId="16334D56" w:rsidR="00BC6E0E" w:rsidRDefault="008843F3" w:rsidP="00BC6E0E">
      <w:pPr>
        <w:spacing w:before="120" w:after="120"/>
        <w:rPr>
          <w:rFonts w:eastAsiaTheme="minorEastAsia"/>
          <w:lang w:eastAsia="zh-CN"/>
        </w:rPr>
      </w:pPr>
      <w:r>
        <w:rPr>
          <w:rFonts w:eastAsiaTheme="minorEastAsia"/>
          <w:lang w:eastAsia="zh-CN"/>
        </w:rPr>
        <w:t>During CR drafting, there are different views on the mapping between PRS configuration and number of hops per slot</w:t>
      </w:r>
      <w:r w:rsidR="00E127B8">
        <w:rPr>
          <w:rFonts w:eastAsiaTheme="minorEastAsia"/>
          <w:lang w:eastAsia="zh-CN"/>
        </w:rPr>
        <w:t>, and 2 versions of mapping table are included in the endorsed CRs as in Table 1 and Table 2.</w:t>
      </w:r>
    </w:p>
    <w:p w14:paraId="492A872D" w14:textId="20E1FE5C" w:rsidR="00E127B8" w:rsidRPr="00587CCD" w:rsidRDefault="00587CCD" w:rsidP="00587CCD">
      <w:pPr>
        <w:spacing w:before="120" w:after="120"/>
        <w:jc w:val="center"/>
        <w:rPr>
          <w:rFonts w:eastAsiaTheme="minorEastAsia"/>
          <w:b/>
          <w:bCs/>
          <w:lang w:eastAsia="zh-CN"/>
        </w:rPr>
      </w:pPr>
      <w:r w:rsidRPr="00587CCD">
        <w:rPr>
          <w:rFonts w:eastAsiaTheme="minorEastAsia" w:hint="eastAsia"/>
          <w:b/>
          <w:bCs/>
          <w:lang w:eastAsia="zh-CN"/>
        </w:rPr>
        <w:t>T</w:t>
      </w:r>
      <w:r w:rsidRPr="00587CCD">
        <w:rPr>
          <w:rFonts w:eastAsiaTheme="minorEastAsia"/>
          <w:b/>
          <w:bCs/>
          <w:lang w:eastAsia="zh-CN"/>
        </w:rPr>
        <w:t>able 1: mapping between PRS configuration and number of hops per slot, version 1</w:t>
      </w:r>
    </w:p>
    <w:tbl>
      <w:tblPr>
        <w:tblStyle w:val="TableGrid1"/>
        <w:tblW w:w="0" w:type="auto"/>
        <w:tblInd w:w="985" w:type="dxa"/>
        <w:tblLook w:val="04A0" w:firstRow="1" w:lastRow="0" w:firstColumn="1" w:lastColumn="0" w:noHBand="0" w:noVBand="1"/>
      </w:tblPr>
      <w:tblGrid>
        <w:gridCol w:w="1835"/>
        <w:gridCol w:w="2511"/>
        <w:gridCol w:w="1991"/>
        <w:gridCol w:w="2299"/>
      </w:tblGrid>
      <w:tr w:rsidR="00E95166" w:rsidRPr="00E95166" w14:paraId="0F14DF88" w14:textId="77777777" w:rsidTr="00872360">
        <w:tc>
          <w:tcPr>
            <w:tcW w:w="0" w:type="auto"/>
            <w:vAlign w:val="center"/>
          </w:tcPr>
          <w:p w14:paraId="36A070FD" w14:textId="77777777" w:rsidR="00E95166" w:rsidRPr="00E95166" w:rsidRDefault="00E95166" w:rsidP="00E95166">
            <w:pPr>
              <w:spacing w:beforeLines="0" w:before="120" w:afterLines="0" w:after="120"/>
              <w:jc w:val="center"/>
              <w:rPr>
                <w:rFonts w:eastAsia="宋体"/>
                <w:sz w:val="20"/>
                <w:szCs w:val="24"/>
                <w:lang w:eastAsia="zh-CN"/>
              </w:rPr>
            </w:pPr>
            <m:oMathPara>
              <m:oMath>
                <m:r>
                  <w:rPr>
                    <w:rFonts w:ascii="Cambria Math" w:eastAsia="宋体" w:hAnsi="Cambria Math"/>
                    <w:sz w:val="20"/>
                    <w:szCs w:val="24"/>
                    <w:lang w:eastAsia="zh-CN"/>
                  </w:rPr>
                  <m:t>RR</m:t>
                </m:r>
                <m:sSub>
                  <m:sSubPr>
                    <m:ctrlPr>
                      <w:rPr>
                        <w:rFonts w:ascii="Cambria Math" w:eastAsia="宋体" w:hAnsi="Cambria Math"/>
                        <w:sz w:val="20"/>
                        <w:szCs w:val="24"/>
                        <w:lang w:eastAsia="zh-CN"/>
                      </w:rPr>
                    </m:ctrlPr>
                  </m:sSubPr>
                  <m:e>
                    <m:r>
                      <w:rPr>
                        <w:rFonts w:ascii="Cambria Math" w:eastAsia="宋体" w:hAnsi="Cambria Math"/>
                        <w:sz w:val="20"/>
                        <w:szCs w:val="24"/>
                        <w:lang w:eastAsia="zh-CN"/>
                      </w:rPr>
                      <m:t>T</m:t>
                    </m:r>
                  </m:e>
                  <m:sub>
                    <m:r>
                      <w:rPr>
                        <w:rFonts w:ascii="Cambria Math" w:eastAsia="宋体" w:hAnsi="Cambria Math"/>
                        <w:sz w:val="20"/>
                        <w:szCs w:val="24"/>
                        <w:lang w:eastAsia="zh-CN"/>
                      </w:rPr>
                      <m:t>FH</m:t>
                    </m:r>
                  </m:sub>
                </m:sSub>
              </m:oMath>
            </m:oMathPara>
          </w:p>
        </w:tc>
        <w:tc>
          <w:tcPr>
            <w:tcW w:w="0" w:type="auto"/>
            <w:vAlign w:val="center"/>
          </w:tcPr>
          <w:p w14:paraId="441B685C"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sz w:val="20"/>
                <w:szCs w:val="24"/>
                <w:lang w:eastAsia="zh-CN"/>
              </w:rPr>
              <w:t>(</w:t>
            </w:r>
            <w:proofErr w:type="gramStart"/>
            <w:r w:rsidRPr="00E95166">
              <w:rPr>
                <w:rFonts w:eastAsia="宋体"/>
                <w:sz w:val="20"/>
                <w:szCs w:val="24"/>
                <w:lang w:eastAsia="zh-CN"/>
              </w:rPr>
              <w:t>comb</w:t>
            </w:r>
            <w:proofErr w:type="gramEnd"/>
            <w:r w:rsidRPr="00E95166">
              <w:rPr>
                <w:rFonts w:eastAsia="宋体"/>
                <w:sz w:val="20"/>
                <w:szCs w:val="24"/>
                <w:lang w:eastAsia="zh-CN"/>
              </w:rPr>
              <w:t xml:space="preserve"> size, Number of PRS symbols)</w:t>
            </w:r>
          </w:p>
        </w:tc>
        <w:tc>
          <w:tcPr>
            <w:tcW w:w="0" w:type="auto"/>
            <w:vAlign w:val="center"/>
          </w:tcPr>
          <w:p w14:paraId="6A7F7214"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sz w:val="20"/>
                <w:szCs w:val="24"/>
                <w:lang w:eastAsia="zh-CN"/>
              </w:rPr>
              <w:t xml:space="preserve">Applicable number of hops per slot </w:t>
            </w:r>
            <m:oMath>
              <m:d>
                <m:dPr>
                  <m:ctrlPr>
                    <w:rPr>
                      <w:rFonts w:ascii="Cambria Math" w:eastAsia="宋体" w:hAnsi="Cambria Math"/>
                      <w:sz w:val="20"/>
                      <w:szCs w:val="24"/>
                      <w:lang w:eastAsia="zh-CN"/>
                    </w:rPr>
                  </m:ctrlPr>
                </m:dPr>
                <m:e>
                  <m:sSubSup>
                    <m:sSubSupPr>
                      <m:ctrlPr>
                        <w:rPr>
                          <w:rFonts w:ascii="Cambria Math" w:eastAsia="宋体" w:hAnsi="Cambria Math"/>
                          <w:sz w:val="20"/>
                          <w:szCs w:val="24"/>
                          <w:lang w:eastAsia="zh-CN"/>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hops</m:t>
                      </m:r>
                    </m:sub>
                    <m:sup>
                      <m:r>
                        <w:rPr>
                          <w:rFonts w:ascii="Cambria Math" w:eastAsia="宋体" w:hAnsi="Cambria Math"/>
                          <w:sz w:val="20"/>
                          <w:szCs w:val="24"/>
                          <w:lang w:eastAsia="zh-CN"/>
                        </w:rPr>
                        <m:t>slot</m:t>
                      </m:r>
                    </m:sup>
                  </m:sSubSup>
                </m:e>
              </m:d>
            </m:oMath>
          </w:p>
        </w:tc>
        <w:tc>
          <w:tcPr>
            <w:tcW w:w="0" w:type="auto"/>
            <w:vAlign w:val="center"/>
          </w:tcPr>
          <w:p w14:paraId="36484F3E" w14:textId="77777777" w:rsidR="00E95166" w:rsidRPr="00E95166" w:rsidRDefault="00E95166" w:rsidP="00E95166">
            <w:pPr>
              <w:spacing w:beforeLines="0" w:before="120" w:afterLines="0" w:after="120"/>
              <w:jc w:val="center"/>
              <w:rPr>
                <w:rFonts w:eastAsia="宋体"/>
                <w:sz w:val="20"/>
                <w:szCs w:val="24"/>
                <w:lang w:eastAsia="zh-CN"/>
              </w:rPr>
            </w:pPr>
            <w:r w:rsidRPr="00E95166">
              <w:rPr>
                <w:sz w:val="20"/>
                <w:lang w:eastAsia="zh-CN"/>
              </w:rPr>
              <w:t>Applicable length per hop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hop</m:t>
                  </m:r>
                </m:sub>
              </m:sSub>
            </m:oMath>
            <w:r w:rsidRPr="00E95166">
              <w:rPr>
                <w:sz w:val="20"/>
                <w:lang w:eastAsia="zh-CN"/>
              </w:rPr>
              <w:t>) in number of symbols</w:t>
            </w:r>
          </w:p>
        </w:tc>
      </w:tr>
      <w:tr w:rsidR="00E95166" w:rsidRPr="00E95166" w14:paraId="73901EE7" w14:textId="77777777" w:rsidTr="00587CCD">
        <w:trPr>
          <w:trHeight w:val="230"/>
        </w:trPr>
        <w:tc>
          <w:tcPr>
            <w:tcW w:w="0" w:type="auto"/>
            <w:vMerge w:val="restart"/>
            <w:vAlign w:val="center"/>
          </w:tcPr>
          <w:p w14:paraId="2ED02E5D" w14:textId="77777777" w:rsidR="00E95166" w:rsidRPr="00E95166" w:rsidRDefault="00E95166" w:rsidP="00E95166">
            <w:pPr>
              <w:spacing w:beforeLines="0" w:before="120" w:afterLines="0" w:after="120"/>
              <w:jc w:val="center"/>
              <w:rPr>
                <w:rFonts w:eastAsia="宋体"/>
                <w:sz w:val="20"/>
                <w:szCs w:val="24"/>
                <w:lang w:eastAsia="zh-CN"/>
              </w:rPr>
            </w:pPr>
            <m:oMathPara>
              <m:oMath>
                <m:r>
                  <w:rPr>
                    <w:rFonts w:ascii="Cambria Math" w:eastAsia="宋体" w:hAnsi="Cambria Math"/>
                    <w:sz w:val="20"/>
                    <w:szCs w:val="24"/>
                    <w:lang w:eastAsia="zh-CN"/>
                  </w:rPr>
                  <m:t>RR</m:t>
                </m:r>
                <m:sSub>
                  <m:sSubPr>
                    <m:ctrlPr>
                      <w:rPr>
                        <w:rFonts w:ascii="Cambria Math" w:eastAsia="宋体" w:hAnsi="Cambria Math"/>
                        <w:sz w:val="20"/>
                        <w:szCs w:val="24"/>
                        <w:lang w:eastAsia="zh-CN"/>
                      </w:rPr>
                    </m:ctrlPr>
                  </m:sSubPr>
                  <m:e>
                    <m:r>
                      <w:rPr>
                        <w:rFonts w:ascii="Cambria Math" w:eastAsia="宋体" w:hAnsi="Cambria Math"/>
                        <w:sz w:val="20"/>
                        <w:szCs w:val="24"/>
                        <w:lang w:eastAsia="zh-CN"/>
                      </w:rPr>
                      <m:t>T</m:t>
                    </m:r>
                  </m:e>
                  <m:sub>
                    <m:r>
                      <w:rPr>
                        <w:rFonts w:ascii="Cambria Math" w:eastAsia="宋体" w:hAnsi="Cambria Math"/>
                        <w:sz w:val="20"/>
                        <w:szCs w:val="24"/>
                        <w:lang w:eastAsia="zh-CN"/>
                      </w:rPr>
                      <m:t>FH</m:t>
                    </m:r>
                  </m:sub>
                </m:sSub>
                <m:r>
                  <m:rPr>
                    <m:sty m:val="p"/>
                  </m:rPr>
                  <w:rPr>
                    <w:rFonts w:ascii="Cambria Math" w:eastAsia="宋体" w:hAnsi="Cambria Math"/>
                    <w:sz w:val="20"/>
                    <w:szCs w:val="24"/>
                    <w:lang w:eastAsia="zh-CN"/>
                  </w:rPr>
                  <m:t xml:space="preserve">≤2 </m:t>
                </m:r>
                <m:r>
                  <m:rPr>
                    <m:nor/>
                  </m:rPr>
                  <w:rPr>
                    <w:rFonts w:eastAsia="宋体"/>
                    <w:sz w:val="20"/>
                    <w:szCs w:val="24"/>
                    <w:lang w:eastAsia="zh-CN"/>
                  </w:rPr>
                  <m:t>symbols</m:t>
                </m:r>
              </m:oMath>
            </m:oMathPara>
          </w:p>
        </w:tc>
        <w:tc>
          <w:tcPr>
            <w:tcW w:w="0" w:type="auto"/>
            <w:shd w:val="clear" w:color="auto" w:fill="FFFF00"/>
            <w:vAlign w:val="center"/>
          </w:tcPr>
          <w:p w14:paraId="038F63FB"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sz w:val="20"/>
                <w:szCs w:val="24"/>
                <w:lang w:eastAsia="zh-CN"/>
              </w:rPr>
              <w:t>[(≤ 2, 12) with SCS 15kHz, 30kHz, 60kHz in FR2, 120kHz]</w:t>
            </w:r>
          </w:p>
        </w:tc>
        <w:tc>
          <w:tcPr>
            <w:tcW w:w="0" w:type="auto"/>
            <w:vAlign w:val="center"/>
          </w:tcPr>
          <w:p w14:paraId="2EFB3E85"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sz w:val="20"/>
                <w:szCs w:val="24"/>
                <w:lang w:eastAsia="zh-CN"/>
              </w:rPr>
              <w:t>2</w:t>
            </w:r>
          </w:p>
        </w:tc>
        <w:tc>
          <w:tcPr>
            <w:tcW w:w="0" w:type="auto"/>
            <w:vAlign w:val="center"/>
          </w:tcPr>
          <w:p w14:paraId="779A3FD7"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sz w:val="20"/>
                <w:szCs w:val="24"/>
                <w:lang w:eastAsia="zh-CN"/>
              </w:rPr>
              <w:t>7</w:t>
            </w:r>
          </w:p>
        </w:tc>
      </w:tr>
      <w:tr w:rsidR="00E95166" w:rsidRPr="00E95166" w14:paraId="57E55E43" w14:textId="77777777" w:rsidTr="00872360">
        <w:tc>
          <w:tcPr>
            <w:tcW w:w="0" w:type="auto"/>
            <w:vMerge/>
            <w:vAlign w:val="center"/>
          </w:tcPr>
          <w:p w14:paraId="7AFE713C" w14:textId="77777777" w:rsidR="00E95166" w:rsidRPr="00E95166" w:rsidRDefault="00E95166" w:rsidP="00E95166">
            <w:pPr>
              <w:spacing w:beforeLines="0" w:before="120" w:afterLines="0" w:after="120"/>
              <w:rPr>
                <w:rFonts w:eastAsia="宋体"/>
                <w:sz w:val="20"/>
                <w:szCs w:val="24"/>
                <w:lang w:eastAsia="zh-CN"/>
              </w:rPr>
            </w:pPr>
          </w:p>
        </w:tc>
        <w:tc>
          <w:tcPr>
            <w:tcW w:w="0" w:type="auto"/>
            <w:vAlign w:val="center"/>
          </w:tcPr>
          <w:p w14:paraId="0E4B0B9A"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sz w:val="20"/>
                <w:szCs w:val="24"/>
                <w:lang w:eastAsia="zh-CN"/>
              </w:rPr>
              <w:t>All others</w:t>
            </w:r>
          </w:p>
        </w:tc>
        <w:tc>
          <w:tcPr>
            <w:tcW w:w="0" w:type="auto"/>
            <w:vAlign w:val="center"/>
          </w:tcPr>
          <w:p w14:paraId="7008CFB6"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sz w:val="20"/>
                <w:szCs w:val="24"/>
                <w:lang w:eastAsia="zh-CN"/>
              </w:rPr>
              <w:t>1</w:t>
            </w:r>
          </w:p>
        </w:tc>
        <w:tc>
          <w:tcPr>
            <w:tcW w:w="0" w:type="auto"/>
            <w:vAlign w:val="center"/>
          </w:tcPr>
          <w:p w14:paraId="1D155EDF"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hint="eastAsia"/>
                <w:sz w:val="20"/>
                <w:szCs w:val="24"/>
                <w:lang w:eastAsia="zh-CN"/>
              </w:rPr>
              <w:t>1</w:t>
            </w:r>
            <w:r w:rsidRPr="00E95166">
              <w:rPr>
                <w:rFonts w:eastAsia="宋体"/>
                <w:sz w:val="20"/>
                <w:szCs w:val="24"/>
                <w:lang w:eastAsia="zh-CN"/>
              </w:rPr>
              <w:t>4</w:t>
            </w:r>
          </w:p>
        </w:tc>
      </w:tr>
      <w:tr w:rsidR="00E95166" w:rsidRPr="00E95166" w14:paraId="2E48108B" w14:textId="77777777" w:rsidTr="00872360">
        <w:tc>
          <w:tcPr>
            <w:tcW w:w="0" w:type="auto"/>
            <w:vMerge w:val="restart"/>
            <w:vAlign w:val="center"/>
          </w:tcPr>
          <w:p w14:paraId="155E1499" w14:textId="77777777" w:rsidR="00E95166" w:rsidRPr="00E95166" w:rsidRDefault="00E95166" w:rsidP="00E95166">
            <w:pPr>
              <w:spacing w:beforeLines="0" w:before="120" w:afterLines="0" w:after="120"/>
              <w:rPr>
                <w:rFonts w:eastAsia="宋体"/>
                <w:sz w:val="20"/>
                <w:szCs w:val="24"/>
                <w:lang w:eastAsia="zh-CN"/>
              </w:rPr>
            </w:pPr>
            <m:oMathPara>
              <m:oMath>
                <m:r>
                  <m:rPr>
                    <m:sty m:val="p"/>
                  </m:rPr>
                  <w:rPr>
                    <w:rFonts w:ascii="Cambria Math" w:eastAsia="宋体" w:hAnsi="Cambria Math"/>
                    <w:sz w:val="20"/>
                    <w:szCs w:val="24"/>
                    <w:lang w:eastAsia="zh-CN"/>
                  </w:rPr>
                  <m:t xml:space="preserve">2 </m:t>
                </m:r>
                <m:r>
                  <m:rPr>
                    <m:nor/>
                  </m:rPr>
                  <w:rPr>
                    <w:rFonts w:eastAsia="宋体"/>
                    <w:sz w:val="20"/>
                    <w:szCs w:val="24"/>
                    <w:lang w:eastAsia="zh-CN"/>
                  </w:rPr>
                  <m:t>symbols</m:t>
                </m:r>
                <m:r>
                  <m:rPr>
                    <m:sty m:val="p"/>
                  </m:rPr>
                  <w:rPr>
                    <w:rFonts w:ascii="Cambria Math" w:eastAsia="宋体" w:hAnsi="Cambria Math"/>
                    <w:sz w:val="20"/>
                    <w:szCs w:val="24"/>
                    <w:lang w:eastAsia="zh-CN"/>
                  </w:rPr>
                  <m:t xml:space="preserve"> &lt;</m:t>
                </m:r>
                <m:r>
                  <w:rPr>
                    <w:rFonts w:ascii="Cambria Math" w:eastAsia="宋体" w:hAnsi="Cambria Math"/>
                    <w:sz w:val="20"/>
                    <w:szCs w:val="24"/>
                    <w:lang w:eastAsia="zh-CN"/>
                  </w:rPr>
                  <m:t>RR</m:t>
                </m:r>
                <m:sSub>
                  <m:sSubPr>
                    <m:ctrlPr>
                      <w:rPr>
                        <w:rFonts w:ascii="Cambria Math" w:eastAsia="宋体" w:hAnsi="Cambria Math"/>
                        <w:sz w:val="20"/>
                        <w:szCs w:val="24"/>
                        <w:lang w:eastAsia="zh-CN"/>
                      </w:rPr>
                    </m:ctrlPr>
                  </m:sSubPr>
                  <m:e>
                    <m:r>
                      <w:rPr>
                        <w:rFonts w:ascii="Cambria Math" w:eastAsia="宋体" w:hAnsi="Cambria Math"/>
                        <w:sz w:val="20"/>
                        <w:szCs w:val="24"/>
                        <w:lang w:eastAsia="zh-CN"/>
                      </w:rPr>
                      <m:t>T</m:t>
                    </m:r>
                  </m:e>
                  <m:sub>
                    <m:r>
                      <w:rPr>
                        <w:rFonts w:ascii="Cambria Math" w:eastAsia="宋体" w:hAnsi="Cambria Math"/>
                        <w:sz w:val="20"/>
                        <w:szCs w:val="24"/>
                        <w:lang w:eastAsia="zh-CN"/>
                      </w:rPr>
                      <m:t>FH</m:t>
                    </m:r>
                  </m:sub>
                </m:sSub>
                <m:r>
                  <m:rPr>
                    <m:sty m:val="p"/>
                  </m:rPr>
                  <w:rPr>
                    <w:rFonts w:ascii="Cambria Math" w:eastAsia="宋体" w:hAnsi="Cambria Math"/>
                    <w:sz w:val="20"/>
                    <w:szCs w:val="24"/>
                    <w:lang w:eastAsia="zh-CN"/>
                  </w:rPr>
                  <m:t xml:space="preserve">≤6 </m:t>
                </m:r>
                <m:r>
                  <m:rPr>
                    <m:nor/>
                  </m:rPr>
                  <w:rPr>
                    <w:rFonts w:eastAsia="宋体"/>
                    <w:sz w:val="20"/>
                    <w:szCs w:val="24"/>
                    <w:lang w:eastAsia="zh-CN"/>
                  </w:rPr>
                  <m:t>symbols</m:t>
                </m:r>
              </m:oMath>
            </m:oMathPara>
          </w:p>
        </w:tc>
        <w:tc>
          <w:tcPr>
            <w:tcW w:w="0" w:type="auto"/>
            <w:vAlign w:val="center"/>
          </w:tcPr>
          <w:p w14:paraId="5548E668"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sz w:val="20"/>
                <w:szCs w:val="24"/>
                <w:lang w:eastAsia="zh-CN"/>
              </w:rPr>
              <w:t>(≤ 6, any)</w:t>
            </w:r>
          </w:p>
        </w:tc>
        <w:tc>
          <w:tcPr>
            <w:tcW w:w="0" w:type="auto"/>
            <w:vAlign w:val="center"/>
          </w:tcPr>
          <w:p w14:paraId="68BBFFCB"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sz w:val="20"/>
                <w:szCs w:val="24"/>
                <w:lang w:eastAsia="zh-CN"/>
              </w:rPr>
              <w:t>1</w:t>
            </w:r>
          </w:p>
        </w:tc>
        <w:tc>
          <w:tcPr>
            <w:tcW w:w="0" w:type="auto"/>
            <w:vAlign w:val="center"/>
          </w:tcPr>
          <w:p w14:paraId="0F50EAB0"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hint="eastAsia"/>
                <w:sz w:val="20"/>
                <w:szCs w:val="24"/>
                <w:lang w:eastAsia="zh-CN"/>
              </w:rPr>
              <w:t>1</w:t>
            </w:r>
            <w:r w:rsidRPr="00E95166">
              <w:rPr>
                <w:rFonts w:eastAsia="宋体"/>
                <w:sz w:val="20"/>
                <w:szCs w:val="24"/>
                <w:lang w:eastAsia="zh-CN"/>
              </w:rPr>
              <w:t>4</w:t>
            </w:r>
          </w:p>
        </w:tc>
      </w:tr>
      <w:tr w:rsidR="00E95166" w:rsidRPr="00E95166" w14:paraId="3BE98317" w14:textId="77777777" w:rsidTr="00872360">
        <w:tc>
          <w:tcPr>
            <w:tcW w:w="0" w:type="auto"/>
            <w:vMerge/>
            <w:vAlign w:val="center"/>
          </w:tcPr>
          <w:p w14:paraId="1DAF7D97" w14:textId="77777777" w:rsidR="00E95166" w:rsidRPr="00E95166" w:rsidRDefault="00E95166" w:rsidP="00E95166">
            <w:pPr>
              <w:spacing w:beforeLines="0" w:before="120" w:afterLines="0" w:after="120"/>
              <w:rPr>
                <w:rFonts w:eastAsia="宋体"/>
                <w:sz w:val="20"/>
                <w:szCs w:val="24"/>
                <w:lang w:eastAsia="zh-CN"/>
              </w:rPr>
            </w:pPr>
          </w:p>
        </w:tc>
        <w:tc>
          <w:tcPr>
            <w:tcW w:w="0" w:type="auto"/>
            <w:vAlign w:val="center"/>
          </w:tcPr>
          <w:p w14:paraId="7071BC34"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sz w:val="20"/>
                <w:szCs w:val="24"/>
                <w:lang w:eastAsia="zh-CN"/>
              </w:rPr>
              <w:t>(12, 12)</w:t>
            </w:r>
          </w:p>
        </w:tc>
        <w:tc>
          <w:tcPr>
            <w:tcW w:w="0" w:type="auto"/>
            <w:vAlign w:val="center"/>
          </w:tcPr>
          <w:p w14:paraId="564E197D"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sz w:val="20"/>
                <w:szCs w:val="24"/>
                <w:lang w:eastAsia="zh-CN"/>
              </w:rPr>
              <w:t>½</w:t>
            </w:r>
          </w:p>
        </w:tc>
        <w:tc>
          <w:tcPr>
            <w:tcW w:w="0" w:type="auto"/>
            <w:vAlign w:val="center"/>
          </w:tcPr>
          <w:p w14:paraId="0D34C155"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hint="eastAsia"/>
                <w:sz w:val="20"/>
                <w:szCs w:val="24"/>
                <w:lang w:eastAsia="zh-CN"/>
              </w:rPr>
              <w:t>2</w:t>
            </w:r>
            <w:r w:rsidRPr="00E95166">
              <w:rPr>
                <w:rFonts w:eastAsia="宋体"/>
                <w:sz w:val="20"/>
                <w:szCs w:val="24"/>
                <w:lang w:eastAsia="zh-CN"/>
              </w:rPr>
              <w:t>8</w:t>
            </w:r>
          </w:p>
        </w:tc>
      </w:tr>
      <w:tr w:rsidR="00E95166" w:rsidRPr="00E95166" w14:paraId="4882D838" w14:textId="77777777" w:rsidTr="00872360">
        <w:tc>
          <w:tcPr>
            <w:tcW w:w="0" w:type="auto"/>
            <w:vAlign w:val="center"/>
          </w:tcPr>
          <w:p w14:paraId="0856DF74" w14:textId="77777777" w:rsidR="00E95166" w:rsidRPr="00E95166" w:rsidRDefault="00E95166" w:rsidP="00E95166">
            <w:pPr>
              <w:spacing w:beforeLines="0" w:before="120" w:afterLines="0" w:after="120"/>
              <w:rPr>
                <w:rFonts w:eastAsia="宋体"/>
                <w:sz w:val="20"/>
                <w:szCs w:val="24"/>
                <w:lang w:eastAsia="zh-CN"/>
              </w:rPr>
            </w:pPr>
            <m:oMathPara>
              <m:oMath>
                <m:r>
                  <w:rPr>
                    <w:rFonts w:ascii="Cambria Math" w:eastAsia="宋体" w:hAnsi="Cambria Math"/>
                    <w:sz w:val="20"/>
                    <w:szCs w:val="24"/>
                    <w:lang w:eastAsia="zh-CN"/>
                  </w:rPr>
                  <m:t>RR</m:t>
                </m:r>
                <m:sSub>
                  <m:sSubPr>
                    <m:ctrlPr>
                      <w:rPr>
                        <w:rFonts w:ascii="Cambria Math" w:eastAsia="宋体" w:hAnsi="Cambria Math"/>
                        <w:sz w:val="20"/>
                        <w:szCs w:val="24"/>
                        <w:lang w:eastAsia="zh-CN"/>
                      </w:rPr>
                    </m:ctrlPr>
                  </m:sSubPr>
                  <m:e>
                    <m:r>
                      <w:rPr>
                        <w:rFonts w:ascii="Cambria Math" w:eastAsia="宋体" w:hAnsi="Cambria Math"/>
                        <w:sz w:val="20"/>
                        <w:szCs w:val="24"/>
                        <w:lang w:eastAsia="zh-CN"/>
                      </w:rPr>
                      <m:t>T</m:t>
                    </m:r>
                  </m:e>
                  <m:sub>
                    <m:r>
                      <w:rPr>
                        <w:rFonts w:ascii="Cambria Math" w:eastAsia="宋体" w:hAnsi="Cambria Math"/>
                        <w:sz w:val="20"/>
                        <w:szCs w:val="24"/>
                        <w:lang w:eastAsia="zh-CN"/>
                      </w:rPr>
                      <m:t>FH</m:t>
                    </m:r>
                  </m:sub>
                </m:sSub>
                <m:r>
                  <m:rPr>
                    <m:sty m:val="p"/>
                  </m:rPr>
                  <w:rPr>
                    <w:rFonts w:ascii="Cambria Math" w:eastAsia="宋体" w:hAnsi="Cambria Math"/>
                    <w:sz w:val="20"/>
                    <w:szCs w:val="24"/>
                    <w:lang w:eastAsia="zh-CN"/>
                  </w:rPr>
                  <m:t xml:space="preserve">&gt;6 </m:t>
                </m:r>
                <m:r>
                  <m:rPr>
                    <m:nor/>
                  </m:rPr>
                  <w:rPr>
                    <w:rFonts w:eastAsia="宋体"/>
                    <w:sz w:val="20"/>
                    <w:szCs w:val="24"/>
                    <w:lang w:eastAsia="zh-CN"/>
                  </w:rPr>
                  <m:t>symbols</m:t>
                </m:r>
              </m:oMath>
            </m:oMathPara>
          </w:p>
        </w:tc>
        <w:tc>
          <w:tcPr>
            <w:tcW w:w="0" w:type="auto"/>
            <w:vAlign w:val="center"/>
          </w:tcPr>
          <w:p w14:paraId="07C70D4E"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sz w:val="20"/>
                <w:szCs w:val="24"/>
                <w:lang w:eastAsia="zh-CN"/>
              </w:rPr>
              <w:t>Any combination</w:t>
            </w:r>
          </w:p>
        </w:tc>
        <w:tc>
          <w:tcPr>
            <w:tcW w:w="0" w:type="auto"/>
            <w:vAlign w:val="center"/>
          </w:tcPr>
          <w:p w14:paraId="7A562A98"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sz w:val="20"/>
                <w:szCs w:val="24"/>
                <w:lang w:eastAsia="zh-CN"/>
              </w:rPr>
              <w:t>½</w:t>
            </w:r>
          </w:p>
        </w:tc>
        <w:tc>
          <w:tcPr>
            <w:tcW w:w="0" w:type="auto"/>
            <w:vAlign w:val="center"/>
          </w:tcPr>
          <w:p w14:paraId="56AD1170" w14:textId="77777777" w:rsidR="00E95166" w:rsidRPr="00E95166" w:rsidRDefault="00E95166" w:rsidP="00E95166">
            <w:pPr>
              <w:spacing w:beforeLines="0" w:before="120" w:afterLines="0" w:after="120"/>
              <w:jc w:val="center"/>
              <w:rPr>
                <w:rFonts w:eastAsia="宋体"/>
                <w:sz w:val="20"/>
                <w:szCs w:val="24"/>
                <w:lang w:eastAsia="zh-CN"/>
              </w:rPr>
            </w:pPr>
            <w:r w:rsidRPr="00E95166">
              <w:rPr>
                <w:rFonts w:eastAsia="宋体" w:hint="eastAsia"/>
                <w:sz w:val="20"/>
                <w:szCs w:val="24"/>
                <w:lang w:eastAsia="zh-CN"/>
              </w:rPr>
              <w:t>2</w:t>
            </w:r>
            <w:r w:rsidRPr="00E95166">
              <w:rPr>
                <w:rFonts w:eastAsia="宋体"/>
                <w:sz w:val="20"/>
                <w:szCs w:val="24"/>
                <w:lang w:eastAsia="zh-CN"/>
              </w:rPr>
              <w:t>8</w:t>
            </w:r>
          </w:p>
        </w:tc>
      </w:tr>
    </w:tbl>
    <w:p w14:paraId="7B0A02D8" w14:textId="32714B5C" w:rsidR="00587CCD" w:rsidRPr="00587CCD" w:rsidRDefault="00587CCD" w:rsidP="00587CCD">
      <w:pPr>
        <w:spacing w:before="120" w:after="120"/>
        <w:jc w:val="center"/>
        <w:rPr>
          <w:rFonts w:eastAsiaTheme="minorEastAsia"/>
          <w:b/>
          <w:bCs/>
          <w:lang w:eastAsia="zh-CN"/>
        </w:rPr>
      </w:pPr>
      <w:r w:rsidRPr="00587CCD">
        <w:rPr>
          <w:rFonts w:eastAsiaTheme="minorEastAsia" w:hint="eastAsia"/>
          <w:b/>
          <w:bCs/>
          <w:lang w:eastAsia="zh-CN"/>
        </w:rPr>
        <w:t>T</w:t>
      </w:r>
      <w:r w:rsidRPr="00587CCD">
        <w:rPr>
          <w:rFonts w:eastAsiaTheme="minorEastAsia"/>
          <w:b/>
          <w:bCs/>
          <w:lang w:eastAsia="zh-CN"/>
        </w:rPr>
        <w:t xml:space="preserve">able </w:t>
      </w:r>
      <w:r>
        <w:rPr>
          <w:rFonts w:eastAsiaTheme="minorEastAsia"/>
          <w:b/>
          <w:bCs/>
          <w:lang w:eastAsia="zh-CN"/>
        </w:rPr>
        <w:t>2</w:t>
      </w:r>
      <w:r w:rsidRPr="00587CCD">
        <w:rPr>
          <w:rFonts w:eastAsiaTheme="minorEastAsia"/>
          <w:b/>
          <w:bCs/>
          <w:lang w:eastAsia="zh-CN"/>
        </w:rPr>
        <w:t xml:space="preserve">: mapping between PRS configuration and number of hops per slot, version </w:t>
      </w:r>
      <w:r>
        <w:rPr>
          <w:rFonts w:eastAsiaTheme="minorEastAsia"/>
          <w:b/>
          <w:bCs/>
          <w:lang w:eastAsia="zh-CN"/>
        </w:rPr>
        <w:t>2</w:t>
      </w:r>
    </w:p>
    <w:tbl>
      <w:tblPr>
        <w:tblStyle w:val="afa"/>
        <w:tblW w:w="0" w:type="auto"/>
        <w:jc w:val="center"/>
        <w:tblLook w:val="04A0" w:firstRow="1" w:lastRow="0" w:firstColumn="1" w:lastColumn="0" w:noHBand="0" w:noVBand="1"/>
      </w:tblPr>
      <w:tblGrid>
        <w:gridCol w:w="1935"/>
        <w:gridCol w:w="2225"/>
        <w:gridCol w:w="2416"/>
        <w:gridCol w:w="2068"/>
      </w:tblGrid>
      <w:tr w:rsidR="00587CCD" w:rsidRPr="00A41037" w14:paraId="723A7822" w14:textId="77777777" w:rsidTr="00872360">
        <w:trPr>
          <w:jc w:val="center"/>
        </w:trPr>
        <w:tc>
          <w:tcPr>
            <w:tcW w:w="1935" w:type="dxa"/>
          </w:tcPr>
          <w:p w14:paraId="7707AD0D" w14:textId="77777777" w:rsidR="00587CCD" w:rsidRPr="00A41037" w:rsidRDefault="00587CCD" w:rsidP="00872360">
            <w:pPr>
              <w:pStyle w:val="TAH"/>
              <w:spacing w:before="120" w:after="120"/>
              <w:rPr>
                <w:rFonts w:cs="Arial"/>
                <w:bCs/>
                <w:lang w:eastAsia="zh-CN"/>
              </w:rPr>
            </w:pPr>
            <m:oMathPara>
              <m:oMath>
                <m:r>
                  <m:rPr>
                    <m:sty m:val="b"/>
                  </m:rPr>
                  <w:rPr>
                    <w:rFonts w:ascii="Cambria Math" w:hAnsi="Cambria Math" w:cs="Arial"/>
                    <w:lang w:eastAsia="zh-CN"/>
                  </w:rPr>
                  <w:lastRenderedPageBreak/>
                  <m:t>RR</m:t>
                </m:r>
                <m:sSub>
                  <m:sSubPr>
                    <m:ctrlPr>
                      <w:rPr>
                        <w:rFonts w:ascii="Cambria Math" w:hAnsi="Cambria Math" w:cs="Arial"/>
                        <w:bCs/>
                        <w:lang w:eastAsia="zh-CN"/>
                      </w:rPr>
                    </m:ctrlPr>
                  </m:sSubPr>
                  <m:e>
                    <m:r>
                      <m:rPr>
                        <m:sty m:val="b"/>
                      </m:rPr>
                      <w:rPr>
                        <w:rFonts w:ascii="Cambria Math" w:hAnsi="Cambria Math" w:cs="Arial"/>
                        <w:lang w:eastAsia="zh-CN"/>
                      </w:rPr>
                      <m:t>T</m:t>
                    </m:r>
                  </m:e>
                  <m:sub>
                    <m:r>
                      <m:rPr>
                        <m:sty m:val="b"/>
                      </m:rPr>
                      <w:rPr>
                        <w:rFonts w:ascii="Cambria Math" w:hAnsi="Cambria Math" w:cs="Arial"/>
                        <w:lang w:eastAsia="zh-CN"/>
                      </w:rPr>
                      <m:t>FH</m:t>
                    </m:r>
                  </m:sub>
                </m:sSub>
              </m:oMath>
            </m:oMathPara>
          </w:p>
        </w:tc>
        <w:tc>
          <w:tcPr>
            <w:tcW w:w="2225" w:type="dxa"/>
          </w:tcPr>
          <w:p w14:paraId="7C86C7F3" w14:textId="77777777" w:rsidR="00587CCD" w:rsidRPr="00A41037" w:rsidRDefault="00587CCD" w:rsidP="00872360">
            <w:pPr>
              <w:pStyle w:val="TAH"/>
              <w:spacing w:before="120" w:after="120"/>
              <w:jc w:val="left"/>
              <w:rPr>
                <w:rFonts w:cs="Arial"/>
                <w:bCs/>
                <w:lang w:eastAsia="zh-CN"/>
              </w:rPr>
            </w:pPr>
            <w:r w:rsidRPr="00A41037">
              <w:rPr>
                <w:rFonts w:cs="Arial"/>
                <w:bCs/>
                <w:lang w:eastAsia="zh-CN"/>
              </w:rPr>
              <w:t>(</w:t>
            </w:r>
            <w:proofErr w:type="gramStart"/>
            <w:r w:rsidRPr="00A41037">
              <w:rPr>
                <w:rFonts w:cs="Arial"/>
                <w:bCs/>
                <w:lang w:eastAsia="zh-CN"/>
              </w:rPr>
              <w:t>comb</w:t>
            </w:r>
            <w:proofErr w:type="gramEnd"/>
            <w:r w:rsidRPr="00A41037">
              <w:rPr>
                <w:rFonts w:cs="Arial"/>
                <w:bCs/>
                <w:lang w:eastAsia="zh-CN"/>
              </w:rPr>
              <w:t xml:space="preserve"> size, Number of PRS symbols)</w:t>
            </w:r>
          </w:p>
        </w:tc>
        <w:tc>
          <w:tcPr>
            <w:tcW w:w="2416" w:type="dxa"/>
          </w:tcPr>
          <w:p w14:paraId="59B1BBC6" w14:textId="77777777" w:rsidR="00587CCD" w:rsidRPr="00A41037" w:rsidRDefault="00587CCD" w:rsidP="00872360">
            <w:pPr>
              <w:pStyle w:val="TAH"/>
              <w:spacing w:before="120" w:after="120"/>
              <w:jc w:val="left"/>
              <w:rPr>
                <w:rFonts w:cs="Arial"/>
                <w:bCs/>
                <w:lang w:eastAsia="zh-CN"/>
              </w:rPr>
            </w:pPr>
            <w:r w:rsidRPr="00A41037">
              <w:rPr>
                <w:rFonts w:cs="Arial"/>
                <w:bCs/>
                <w:lang w:eastAsia="zh-CN"/>
              </w:rPr>
              <w:t xml:space="preserve">Applicable number of hops per slot </w:t>
            </w:r>
            <m:oMath>
              <m:d>
                <m:dPr>
                  <m:ctrlPr>
                    <w:rPr>
                      <w:rFonts w:ascii="Cambria Math" w:hAnsi="Cambria Math" w:cs="Arial"/>
                      <w:bCs/>
                      <w:lang w:eastAsia="zh-CN"/>
                    </w:rPr>
                  </m:ctrlPr>
                </m:dPr>
                <m:e>
                  <m:sSubSup>
                    <m:sSubSupPr>
                      <m:ctrlPr>
                        <w:rPr>
                          <w:rFonts w:ascii="Cambria Math" w:hAnsi="Cambria Math" w:cs="Arial"/>
                          <w:bCs/>
                          <w:lang w:eastAsia="zh-CN"/>
                        </w:rPr>
                      </m:ctrlPr>
                    </m:sSubSupPr>
                    <m:e>
                      <m:r>
                        <m:rPr>
                          <m:sty m:val="b"/>
                        </m:rPr>
                        <w:rPr>
                          <w:rFonts w:ascii="Cambria Math" w:hAnsi="Cambria Math" w:cs="Arial"/>
                          <w:lang w:eastAsia="zh-CN"/>
                        </w:rPr>
                        <m:t>N</m:t>
                      </m:r>
                    </m:e>
                    <m:sub>
                      <m:r>
                        <m:rPr>
                          <m:sty m:val="b"/>
                        </m:rPr>
                        <w:rPr>
                          <w:rFonts w:ascii="Cambria Math" w:hAnsi="Cambria Math" w:cs="Arial"/>
                          <w:lang w:eastAsia="zh-CN"/>
                        </w:rPr>
                        <m:t>hops</m:t>
                      </m:r>
                    </m:sub>
                    <m:sup>
                      <m:r>
                        <m:rPr>
                          <m:sty m:val="b"/>
                        </m:rPr>
                        <w:rPr>
                          <w:rFonts w:ascii="Cambria Math" w:hAnsi="Cambria Math" w:cs="Arial"/>
                          <w:lang w:eastAsia="zh-CN"/>
                        </w:rPr>
                        <m:t>slot</m:t>
                      </m:r>
                    </m:sup>
                  </m:sSubSup>
                </m:e>
              </m:d>
            </m:oMath>
          </w:p>
        </w:tc>
        <w:tc>
          <w:tcPr>
            <w:tcW w:w="2068" w:type="dxa"/>
          </w:tcPr>
          <w:p w14:paraId="127D7692" w14:textId="77777777" w:rsidR="00587CCD" w:rsidRPr="00A41037" w:rsidRDefault="00587CCD" w:rsidP="00872360">
            <w:pPr>
              <w:pStyle w:val="TAH"/>
              <w:spacing w:before="120" w:after="120"/>
              <w:jc w:val="left"/>
              <w:rPr>
                <w:rFonts w:cs="Arial"/>
                <w:bCs/>
                <w:lang w:eastAsia="zh-CN"/>
              </w:rPr>
            </w:pPr>
            <w:r w:rsidRPr="00A41037">
              <w:rPr>
                <w:rFonts w:cs="Arial"/>
                <w:bCs/>
                <w:lang w:eastAsia="zh-CN"/>
              </w:rPr>
              <w:t>Applicable length per hop (</w:t>
            </w:r>
            <m:oMath>
              <m:sSub>
                <m:sSubPr>
                  <m:ctrlPr>
                    <w:rPr>
                      <w:rFonts w:ascii="Cambria Math" w:hAnsi="Cambria Math" w:cs="Arial"/>
                      <w:bCs/>
                    </w:rPr>
                  </m:ctrlPr>
                </m:sSubPr>
                <m:e>
                  <m:r>
                    <m:rPr>
                      <m:sty m:val="b"/>
                    </m:rPr>
                    <w:rPr>
                      <w:rFonts w:ascii="Cambria Math" w:hAnsi="Cambria Math" w:cs="Arial"/>
                    </w:rPr>
                    <m:t>T</m:t>
                  </m:r>
                </m:e>
                <m:sub>
                  <m:r>
                    <m:rPr>
                      <m:sty m:val="b"/>
                    </m:rPr>
                    <w:rPr>
                      <w:rFonts w:ascii="Cambria Math" w:hAnsi="Cambria Math" w:cs="Arial"/>
                    </w:rPr>
                    <m:t>per-hop</m:t>
                  </m:r>
                </m:sub>
              </m:sSub>
            </m:oMath>
            <w:r w:rsidRPr="00A41037">
              <w:rPr>
                <w:rFonts w:cs="Arial"/>
                <w:bCs/>
                <w:lang w:eastAsia="zh-CN"/>
              </w:rPr>
              <w:t>) in number of symbols</w:t>
            </w:r>
          </w:p>
        </w:tc>
      </w:tr>
      <w:tr w:rsidR="00587CCD" w:rsidRPr="00A41037" w14:paraId="1C8AD365" w14:textId="77777777" w:rsidTr="00587CCD">
        <w:trPr>
          <w:trHeight w:val="230"/>
          <w:jc w:val="center"/>
        </w:trPr>
        <w:tc>
          <w:tcPr>
            <w:tcW w:w="1935" w:type="dxa"/>
            <w:vMerge w:val="restart"/>
            <w:vAlign w:val="center"/>
          </w:tcPr>
          <w:p w14:paraId="481F99ED" w14:textId="77777777" w:rsidR="00587CCD" w:rsidRPr="00A41037" w:rsidRDefault="00587CCD" w:rsidP="00872360">
            <w:pPr>
              <w:pStyle w:val="TAC"/>
              <w:spacing w:before="120" w:after="120"/>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shd w:val="clear" w:color="auto" w:fill="FFFF00"/>
          </w:tcPr>
          <w:p w14:paraId="7F60F063" w14:textId="77777777" w:rsidR="00587CCD" w:rsidRPr="00A41037" w:rsidRDefault="00587CCD" w:rsidP="00872360">
            <w:pPr>
              <w:pStyle w:val="TAC"/>
              <w:spacing w:before="120" w:after="120"/>
              <w:rPr>
                <w:rFonts w:cs="Arial"/>
                <w:lang w:eastAsia="zh-CN"/>
              </w:rPr>
            </w:pPr>
            <w:r>
              <w:rPr>
                <w:rFonts w:cs="Arial"/>
                <w:lang w:eastAsia="zh-CN"/>
              </w:rPr>
              <w:t>[</w:t>
            </w:r>
            <w:r w:rsidRPr="00A41037">
              <w:rPr>
                <w:rFonts w:cs="Arial"/>
                <w:lang w:eastAsia="zh-CN"/>
              </w:rPr>
              <w:t>(≤ 2, 12)</w:t>
            </w:r>
            <w:r>
              <w:rPr>
                <w:rFonts w:cs="Arial"/>
                <w:lang w:eastAsia="zh-CN"/>
              </w:rPr>
              <w:t>]</w:t>
            </w:r>
          </w:p>
        </w:tc>
        <w:tc>
          <w:tcPr>
            <w:tcW w:w="2416" w:type="dxa"/>
            <w:vAlign w:val="center"/>
          </w:tcPr>
          <w:p w14:paraId="44F2F742" w14:textId="77777777" w:rsidR="00587CCD" w:rsidRPr="00A41037" w:rsidRDefault="00587CCD" w:rsidP="00872360">
            <w:pPr>
              <w:pStyle w:val="TAC"/>
              <w:spacing w:before="120" w:after="120"/>
              <w:rPr>
                <w:rFonts w:cs="Arial"/>
                <w:lang w:eastAsia="zh-CN"/>
              </w:rPr>
            </w:pPr>
            <w:r w:rsidRPr="00A41037">
              <w:rPr>
                <w:rFonts w:cs="Arial"/>
                <w:lang w:eastAsia="zh-CN"/>
              </w:rPr>
              <w:t>2</w:t>
            </w:r>
          </w:p>
        </w:tc>
        <w:tc>
          <w:tcPr>
            <w:tcW w:w="2068" w:type="dxa"/>
          </w:tcPr>
          <w:p w14:paraId="38046B08" w14:textId="77777777" w:rsidR="00587CCD" w:rsidRPr="00A41037" w:rsidRDefault="00587CCD" w:rsidP="00872360">
            <w:pPr>
              <w:pStyle w:val="TAC"/>
              <w:spacing w:before="120" w:after="120"/>
              <w:rPr>
                <w:rFonts w:cs="Arial"/>
                <w:lang w:eastAsia="zh-CN"/>
              </w:rPr>
            </w:pPr>
            <w:r>
              <w:rPr>
                <w:rFonts w:cs="Arial"/>
                <w:lang w:eastAsia="zh-CN"/>
              </w:rPr>
              <w:t>7</w:t>
            </w:r>
          </w:p>
        </w:tc>
      </w:tr>
      <w:tr w:rsidR="00587CCD" w:rsidRPr="00A41037" w14:paraId="201A682F" w14:textId="77777777" w:rsidTr="00872360">
        <w:trPr>
          <w:jc w:val="center"/>
        </w:trPr>
        <w:tc>
          <w:tcPr>
            <w:tcW w:w="1935" w:type="dxa"/>
            <w:vMerge/>
          </w:tcPr>
          <w:p w14:paraId="14DC9A18" w14:textId="77777777" w:rsidR="00587CCD" w:rsidRPr="00A41037" w:rsidRDefault="00587CCD" w:rsidP="00872360">
            <w:pPr>
              <w:pStyle w:val="TAC"/>
              <w:spacing w:before="120" w:after="120"/>
              <w:rPr>
                <w:rFonts w:cs="Arial"/>
                <w:lang w:eastAsia="zh-CN"/>
              </w:rPr>
            </w:pPr>
          </w:p>
        </w:tc>
        <w:tc>
          <w:tcPr>
            <w:tcW w:w="2225" w:type="dxa"/>
          </w:tcPr>
          <w:p w14:paraId="6E103A5F" w14:textId="77777777" w:rsidR="00587CCD" w:rsidRPr="00A41037" w:rsidRDefault="00587CCD" w:rsidP="00872360">
            <w:pPr>
              <w:pStyle w:val="TAC"/>
              <w:spacing w:before="120" w:after="120"/>
              <w:rPr>
                <w:rFonts w:cs="Arial"/>
                <w:lang w:eastAsia="zh-CN"/>
              </w:rPr>
            </w:pPr>
            <w:r w:rsidRPr="00A41037">
              <w:rPr>
                <w:rFonts w:cs="Arial"/>
                <w:lang w:eastAsia="zh-CN"/>
              </w:rPr>
              <w:t>All others</w:t>
            </w:r>
          </w:p>
        </w:tc>
        <w:tc>
          <w:tcPr>
            <w:tcW w:w="2416" w:type="dxa"/>
          </w:tcPr>
          <w:p w14:paraId="7F9C3C6E" w14:textId="77777777" w:rsidR="00587CCD" w:rsidRPr="00A41037" w:rsidRDefault="00587CCD" w:rsidP="00872360">
            <w:pPr>
              <w:pStyle w:val="TAC"/>
              <w:spacing w:before="120" w:after="120"/>
              <w:rPr>
                <w:rFonts w:cs="Arial"/>
                <w:lang w:eastAsia="zh-CN"/>
              </w:rPr>
            </w:pPr>
            <w:r w:rsidRPr="00A41037">
              <w:rPr>
                <w:rFonts w:cs="Arial"/>
                <w:lang w:eastAsia="zh-CN"/>
              </w:rPr>
              <w:t>1</w:t>
            </w:r>
          </w:p>
        </w:tc>
        <w:tc>
          <w:tcPr>
            <w:tcW w:w="2068" w:type="dxa"/>
          </w:tcPr>
          <w:p w14:paraId="27C733C9" w14:textId="77777777" w:rsidR="00587CCD" w:rsidRPr="00A41037" w:rsidRDefault="00587CCD" w:rsidP="00872360">
            <w:pPr>
              <w:pStyle w:val="TAC"/>
              <w:spacing w:before="120" w:after="120"/>
              <w:rPr>
                <w:rFonts w:cs="Arial"/>
                <w:lang w:eastAsia="zh-CN"/>
              </w:rPr>
            </w:pPr>
            <w:r w:rsidRPr="00A41037">
              <w:rPr>
                <w:rFonts w:cs="Arial"/>
                <w:lang w:eastAsia="zh-CN"/>
              </w:rPr>
              <w:t>14</w:t>
            </w:r>
          </w:p>
        </w:tc>
      </w:tr>
      <w:tr w:rsidR="00587CCD" w:rsidRPr="00A41037" w14:paraId="71174D3D" w14:textId="77777777" w:rsidTr="00872360">
        <w:trPr>
          <w:jc w:val="center"/>
        </w:trPr>
        <w:tc>
          <w:tcPr>
            <w:tcW w:w="1935" w:type="dxa"/>
            <w:vMerge w:val="restart"/>
          </w:tcPr>
          <w:p w14:paraId="301B9576" w14:textId="77777777" w:rsidR="00587CCD" w:rsidRPr="00A41037" w:rsidRDefault="00587CCD" w:rsidP="00872360">
            <w:pPr>
              <w:pStyle w:val="TAC"/>
              <w:spacing w:before="120" w:after="120"/>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2D41A729" w14:textId="77777777" w:rsidR="00587CCD" w:rsidRPr="00A41037" w:rsidRDefault="00587CCD" w:rsidP="00872360">
            <w:pPr>
              <w:pStyle w:val="TAC"/>
              <w:spacing w:before="120" w:after="120"/>
              <w:rPr>
                <w:rFonts w:cs="Arial"/>
                <w:lang w:eastAsia="zh-CN"/>
              </w:rPr>
            </w:pPr>
            <w:r w:rsidRPr="00A41037">
              <w:rPr>
                <w:rFonts w:cs="Arial"/>
                <w:lang w:eastAsia="zh-CN"/>
              </w:rPr>
              <w:t>(≤ 6, any)</w:t>
            </w:r>
          </w:p>
        </w:tc>
        <w:tc>
          <w:tcPr>
            <w:tcW w:w="2416" w:type="dxa"/>
          </w:tcPr>
          <w:p w14:paraId="4AB69AD3" w14:textId="77777777" w:rsidR="00587CCD" w:rsidRPr="00A41037" w:rsidRDefault="00587CCD" w:rsidP="00872360">
            <w:pPr>
              <w:pStyle w:val="TAC"/>
              <w:spacing w:before="120" w:after="120"/>
              <w:rPr>
                <w:rFonts w:cs="Arial"/>
                <w:lang w:eastAsia="zh-CN"/>
              </w:rPr>
            </w:pPr>
            <w:r w:rsidRPr="00A41037">
              <w:rPr>
                <w:rFonts w:cs="Arial"/>
                <w:lang w:eastAsia="zh-CN"/>
              </w:rPr>
              <w:t>1</w:t>
            </w:r>
          </w:p>
        </w:tc>
        <w:tc>
          <w:tcPr>
            <w:tcW w:w="2068" w:type="dxa"/>
          </w:tcPr>
          <w:p w14:paraId="5A5E5CB4" w14:textId="77777777" w:rsidR="00587CCD" w:rsidRPr="00A41037" w:rsidRDefault="00587CCD" w:rsidP="00872360">
            <w:pPr>
              <w:pStyle w:val="TAC"/>
              <w:spacing w:before="120" w:after="120"/>
              <w:rPr>
                <w:rFonts w:cs="Arial"/>
                <w:lang w:eastAsia="zh-CN"/>
              </w:rPr>
            </w:pPr>
            <w:r w:rsidRPr="00A41037">
              <w:rPr>
                <w:rFonts w:cs="Arial"/>
                <w:lang w:eastAsia="zh-CN"/>
              </w:rPr>
              <w:t>14</w:t>
            </w:r>
          </w:p>
        </w:tc>
      </w:tr>
      <w:tr w:rsidR="00587CCD" w:rsidRPr="00A41037" w14:paraId="7D6A0268" w14:textId="77777777" w:rsidTr="00872360">
        <w:trPr>
          <w:jc w:val="center"/>
        </w:trPr>
        <w:tc>
          <w:tcPr>
            <w:tcW w:w="1935" w:type="dxa"/>
            <w:vMerge/>
          </w:tcPr>
          <w:p w14:paraId="25FB13EC" w14:textId="77777777" w:rsidR="00587CCD" w:rsidRPr="00A41037" w:rsidRDefault="00587CCD" w:rsidP="00872360">
            <w:pPr>
              <w:pStyle w:val="TAC"/>
              <w:spacing w:before="120" w:after="120"/>
              <w:rPr>
                <w:rFonts w:cs="Arial"/>
                <w:lang w:eastAsia="zh-CN"/>
              </w:rPr>
            </w:pPr>
          </w:p>
        </w:tc>
        <w:tc>
          <w:tcPr>
            <w:tcW w:w="2225" w:type="dxa"/>
          </w:tcPr>
          <w:p w14:paraId="2C381AD4" w14:textId="77777777" w:rsidR="00587CCD" w:rsidRPr="00A41037" w:rsidRDefault="00587CCD" w:rsidP="00872360">
            <w:pPr>
              <w:pStyle w:val="TAC"/>
              <w:spacing w:before="120" w:after="120"/>
              <w:rPr>
                <w:rFonts w:cs="Arial"/>
                <w:lang w:eastAsia="zh-CN"/>
              </w:rPr>
            </w:pPr>
            <w:r w:rsidRPr="00A41037">
              <w:rPr>
                <w:rFonts w:cs="Arial"/>
                <w:lang w:eastAsia="zh-CN"/>
              </w:rPr>
              <w:t>(12, 12)</w:t>
            </w:r>
          </w:p>
        </w:tc>
        <w:tc>
          <w:tcPr>
            <w:tcW w:w="2416" w:type="dxa"/>
          </w:tcPr>
          <w:p w14:paraId="7F6A0589" w14:textId="77777777" w:rsidR="00587CCD" w:rsidRPr="00A41037" w:rsidRDefault="00587CCD" w:rsidP="00872360">
            <w:pPr>
              <w:pStyle w:val="TAC"/>
              <w:spacing w:before="120" w:after="120"/>
              <w:rPr>
                <w:rFonts w:cs="Arial"/>
                <w:lang w:eastAsia="zh-CN"/>
              </w:rPr>
            </w:pPr>
            <w:r w:rsidRPr="00A41037">
              <w:rPr>
                <w:rFonts w:cs="Arial"/>
                <w:lang w:eastAsia="zh-CN"/>
              </w:rPr>
              <w:t>½</w:t>
            </w:r>
          </w:p>
        </w:tc>
        <w:tc>
          <w:tcPr>
            <w:tcW w:w="2068" w:type="dxa"/>
          </w:tcPr>
          <w:p w14:paraId="216366C3" w14:textId="77777777" w:rsidR="00587CCD" w:rsidRPr="00A41037" w:rsidRDefault="00587CCD" w:rsidP="00872360">
            <w:pPr>
              <w:pStyle w:val="TAC"/>
              <w:spacing w:before="120" w:after="120"/>
              <w:rPr>
                <w:rFonts w:cs="Arial"/>
                <w:lang w:eastAsia="zh-CN"/>
              </w:rPr>
            </w:pPr>
            <w:r w:rsidRPr="00A41037">
              <w:rPr>
                <w:rFonts w:cs="Arial"/>
                <w:lang w:eastAsia="zh-CN"/>
              </w:rPr>
              <w:t>28</w:t>
            </w:r>
          </w:p>
        </w:tc>
      </w:tr>
      <w:tr w:rsidR="00587CCD" w:rsidRPr="00A41037" w14:paraId="1217084C" w14:textId="77777777" w:rsidTr="00872360">
        <w:trPr>
          <w:jc w:val="center"/>
        </w:trPr>
        <w:tc>
          <w:tcPr>
            <w:tcW w:w="1935" w:type="dxa"/>
          </w:tcPr>
          <w:p w14:paraId="66EB3921" w14:textId="77777777" w:rsidR="00587CCD" w:rsidRPr="00A41037" w:rsidRDefault="00587CCD" w:rsidP="00872360">
            <w:pPr>
              <w:pStyle w:val="TAC"/>
              <w:spacing w:before="120" w:after="120"/>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68FB8FD0" w14:textId="77777777" w:rsidR="00587CCD" w:rsidRPr="00A41037" w:rsidRDefault="00587CCD" w:rsidP="00872360">
            <w:pPr>
              <w:pStyle w:val="TAC"/>
              <w:spacing w:before="120" w:after="120"/>
              <w:rPr>
                <w:rFonts w:cs="Arial"/>
                <w:lang w:eastAsia="zh-CN"/>
              </w:rPr>
            </w:pPr>
            <w:r w:rsidRPr="00A41037">
              <w:rPr>
                <w:rFonts w:cs="Arial"/>
                <w:lang w:eastAsia="zh-CN"/>
              </w:rPr>
              <w:t>Any combination</w:t>
            </w:r>
          </w:p>
        </w:tc>
        <w:tc>
          <w:tcPr>
            <w:tcW w:w="2416" w:type="dxa"/>
          </w:tcPr>
          <w:p w14:paraId="15C8FCD3" w14:textId="77777777" w:rsidR="00587CCD" w:rsidRPr="00A41037" w:rsidRDefault="00587CCD" w:rsidP="00872360">
            <w:pPr>
              <w:pStyle w:val="TAC"/>
              <w:spacing w:before="120" w:after="120"/>
              <w:rPr>
                <w:rFonts w:cs="Arial"/>
                <w:lang w:eastAsia="zh-CN"/>
              </w:rPr>
            </w:pPr>
            <w:r w:rsidRPr="00A41037">
              <w:rPr>
                <w:rFonts w:cs="Arial"/>
                <w:lang w:eastAsia="zh-CN"/>
              </w:rPr>
              <w:t>½</w:t>
            </w:r>
          </w:p>
        </w:tc>
        <w:tc>
          <w:tcPr>
            <w:tcW w:w="2068" w:type="dxa"/>
          </w:tcPr>
          <w:p w14:paraId="5A97F175" w14:textId="77777777" w:rsidR="00587CCD" w:rsidRPr="00A41037" w:rsidRDefault="00587CCD" w:rsidP="00872360">
            <w:pPr>
              <w:pStyle w:val="TAC"/>
              <w:spacing w:before="120" w:after="120"/>
              <w:rPr>
                <w:rFonts w:cs="Arial"/>
                <w:lang w:eastAsia="zh-CN"/>
              </w:rPr>
            </w:pPr>
            <w:r w:rsidRPr="00A41037">
              <w:rPr>
                <w:rFonts w:cs="Arial"/>
                <w:lang w:eastAsia="zh-CN"/>
              </w:rPr>
              <w:t>28</w:t>
            </w:r>
          </w:p>
        </w:tc>
      </w:tr>
    </w:tbl>
    <w:p w14:paraId="5205D38F" w14:textId="61E49580" w:rsidR="00587CCD" w:rsidRDefault="00587CCD" w:rsidP="00BC6E0E">
      <w:pPr>
        <w:spacing w:before="120" w:after="120"/>
        <w:rPr>
          <w:rFonts w:eastAsiaTheme="minorEastAsia"/>
          <w:lang w:eastAsia="zh-CN"/>
        </w:rPr>
      </w:pPr>
      <w:r>
        <w:rPr>
          <w:rFonts w:eastAsiaTheme="minorEastAsia"/>
          <w:lang w:eastAsia="zh-CN"/>
        </w:rPr>
        <w:t>It can be seen that the difference in the two tables is whether 2 hops per slot can be supported for comb-2 and 12 symbols with all SCS (Table 2), or only some of the SCS (Table 1). For this issue, we showed possible receiving pattern</w:t>
      </w:r>
      <w:r w:rsidR="005A1F7D">
        <w:rPr>
          <w:rFonts w:eastAsiaTheme="minorEastAsia"/>
          <w:lang w:eastAsia="zh-CN"/>
        </w:rPr>
        <w:t>s</w:t>
      </w:r>
      <w:r>
        <w:rPr>
          <w:rFonts w:eastAsiaTheme="minorEastAsia"/>
          <w:lang w:eastAsia="zh-CN"/>
        </w:rPr>
        <w:t xml:space="preserve"> to achieve </w:t>
      </w:r>
      <w:r w:rsidR="005A1F7D">
        <w:rPr>
          <w:rFonts w:eastAsiaTheme="minorEastAsia"/>
          <w:lang w:eastAsia="zh-CN"/>
        </w:rPr>
        <w:t xml:space="preserve">2 hops per slot in Figure 1 for 30kHz and 60kHz SCS, respectively. </w:t>
      </w:r>
      <w:r w:rsidR="009575B0">
        <w:rPr>
          <w:rFonts w:eastAsiaTheme="minorEastAsia"/>
          <w:lang w:eastAsia="zh-CN"/>
        </w:rPr>
        <w:t>The figure is based on max RSTD uncertainty of 33us and min RRT 70us.</w:t>
      </w:r>
    </w:p>
    <w:p w14:paraId="63821C60" w14:textId="60074303" w:rsidR="005A1F7D" w:rsidRDefault="005A1F7D" w:rsidP="00BC6E0E">
      <w:pPr>
        <w:spacing w:before="120" w:after="120"/>
        <w:rPr>
          <w:rFonts w:eastAsiaTheme="minorEastAsia"/>
          <w:lang w:eastAsia="zh-CN"/>
        </w:rPr>
      </w:pPr>
      <w:r w:rsidRPr="005A1F7D">
        <w:rPr>
          <w:noProof/>
        </w:rPr>
        <w:drawing>
          <wp:inline distT="0" distB="0" distL="0" distR="0" wp14:anchorId="504510B7" wp14:editId="2592980E">
            <wp:extent cx="6115685" cy="7124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712470"/>
                    </a:xfrm>
                    <a:prstGeom prst="rect">
                      <a:avLst/>
                    </a:prstGeom>
                    <a:noFill/>
                    <a:ln>
                      <a:noFill/>
                    </a:ln>
                  </pic:spPr>
                </pic:pic>
              </a:graphicData>
            </a:graphic>
          </wp:inline>
        </w:drawing>
      </w:r>
    </w:p>
    <w:p w14:paraId="16B9F8C3" w14:textId="4738A13D" w:rsidR="005A1F7D" w:rsidRDefault="005A1F7D" w:rsidP="00BC6E0E">
      <w:pPr>
        <w:spacing w:before="120" w:after="120"/>
        <w:rPr>
          <w:rFonts w:eastAsiaTheme="minorEastAsia"/>
          <w:lang w:eastAsia="zh-CN"/>
        </w:rPr>
      </w:pPr>
      <w:r w:rsidRPr="005A1F7D">
        <w:rPr>
          <w:rFonts w:hint="eastAsia"/>
          <w:noProof/>
        </w:rPr>
        <w:drawing>
          <wp:inline distT="0" distB="0" distL="0" distR="0" wp14:anchorId="4303939F" wp14:editId="2605ACBA">
            <wp:extent cx="6115685" cy="6934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693420"/>
                    </a:xfrm>
                    <a:prstGeom prst="rect">
                      <a:avLst/>
                    </a:prstGeom>
                    <a:noFill/>
                    <a:ln>
                      <a:noFill/>
                    </a:ln>
                  </pic:spPr>
                </pic:pic>
              </a:graphicData>
            </a:graphic>
          </wp:inline>
        </w:drawing>
      </w:r>
    </w:p>
    <w:p w14:paraId="08904690" w14:textId="2FB83065" w:rsidR="00587CCD" w:rsidRPr="009575B0" w:rsidRDefault="005A1F7D" w:rsidP="009575B0">
      <w:pPr>
        <w:spacing w:before="120" w:after="120"/>
        <w:jc w:val="center"/>
        <w:rPr>
          <w:rFonts w:eastAsiaTheme="minorEastAsia"/>
          <w:b/>
          <w:bCs/>
          <w:lang w:eastAsia="zh-CN"/>
        </w:rPr>
      </w:pPr>
      <w:r w:rsidRPr="009575B0">
        <w:rPr>
          <w:rFonts w:eastAsiaTheme="minorEastAsia" w:hint="eastAsia"/>
          <w:b/>
          <w:bCs/>
          <w:lang w:eastAsia="zh-CN"/>
        </w:rPr>
        <w:t>F</w:t>
      </w:r>
      <w:r w:rsidRPr="009575B0">
        <w:rPr>
          <w:rFonts w:eastAsiaTheme="minorEastAsia"/>
          <w:b/>
          <w:bCs/>
          <w:lang w:eastAsia="zh-CN"/>
        </w:rPr>
        <w:t>igure 1: UE receiving patterns to achieve 2 hops per slot</w:t>
      </w:r>
      <w:r w:rsidR="009575B0" w:rsidRPr="009575B0">
        <w:rPr>
          <w:rFonts w:eastAsiaTheme="minorEastAsia"/>
          <w:b/>
          <w:bCs/>
          <w:lang w:eastAsia="zh-CN"/>
        </w:rPr>
        <w:t xml:space="preserve"> for 30kHz and 60kHz SCS</w:t>
      </w:r>
    </w:p>
    <w:p w14:paraId="482567CF" w14:textId="2C38EE7B" w:rsidR="009575B0" w:rsidRDefault="009575B0" w:rsidP="009575B0">
      <w:pPr>
        <w:spacing w:before="120" w:after="120"/>
        <w:rPr>
          <w:rFonts w:eastAsiaTheme="minorEastAsia"/>
          <w:lang w:eastAsia="zh-CN"/>
        </w:rPr>
      </w:pPr>
      <w:r>
        <w:rPr>
          <w:rFonts w:eastAsiaTheme="minorEastAsia"/>
          <w:lang w:eastAsia="zh-CN"/>
        </w:rPr>
        <w:t>It can be seen that for 30kHz SCS</w:t>
      </w:r>
      <w:r w:rsidRPr="009575B0">
        <w:rPr>
          <w:rFonts w:eastAsiaTheme="minorEastAsia"/>
          <w:lang w:eastAsia="zh-CN"/>
        </w:rPr>
        <w:t xml:space="preserve"> we can have 2 hops in the first slot, and it does not impact measurement in the next slot.</w:t>
      </w:r>
      <w:r>
        <w:rPr>
          <w:rFonts w:eastAsiaTheme="minorEastAsia" w:hint="eastAsia"/>
          <w:lang w:eastAsia="zh-CN"/>
        </w:rPr>
        <w:t xml:space="preserve"> </w:t>
      </w:r>
      <w:r>
        <w:rPr>
          <w:rFonts w:eastAsiaTheme="minorEastAsia"/>
          <w:lang w:eastAsia="zh-CN"/>
        </w:rPr>
        <w:t>For 60kHz SCS, a</w:t>
      </w:r>
      <w:r w:rsidRPr="009575B0">
        <w:rPr>
          <w:rFonts w:eastAsiaTheme="minorEastAsia"/>
          <w:lang w:eastAsia="zh-CN"/>
        </w:rPr>
        <w:t>lthough we can have 2 hops in the first slot, we can have only one hop in the next slot</w:t>
      </w:r>
      <w:r>
        <w:rPr>
          <w:rFonts w:eastAsiaTheme="minorEastAsia"/>
          <w:lang w:eastAsia="zh-CN"/>
        </w:rPr>
        <w:t xml:space="preserve">, </w:t>
      </w:r>
      <w:proofErr w:type="gramStart"/>
      <w:r>
        <w:rPr>
          <w:rFonts w:eastAsiaTheme="minorEastAsia"/>
          <w:lang w:eastAsia="zh-CN"/>
        </w:rPr>
        <w:t>i.e.</w:t>
      </w:r>
      <w:proofErr w:type="gramEnd"/>
      <w:r>
        <w:rPr>
          <w:rFonts w:eastAsiaTheme="minorEastAsia"/>
          <w:lang w:eastAsia="zh-CN"/>
        </w:rPr>
        <w:t xml:space="preserve"> 2 hops per slot cannot be supported with recurring pattern.</w:t>
      </w:r>
    </w:p>
    <w:p w14:paraId="1F21A0B4" w14:textId="7EAFD2E9" w:rsidR="009575B0" w:rsidRPr="009575B0" w:rsidRDefault="009575B0" w:rsidP="009575B0">
      <w:pPr>
        <w:spacing w:before="120" w:after="120"/>
        <w:rPr>
          <w:rFonts w:eastAsiaTheme="minorEastAsia"/>
          <w:lang w:eastAsia="zh-CN"/>
        </w:rPr>
      </w:pPr>
      <w:r>
        <w:rPr>
          <w:rFonts w:eastAsiaTheme="minorEastAsia"/>
          <w:lang w:eastAsia="zh-CN"/>
        </w:rPr>
        <w:t>Based on our analysis, 2 hops per slot cannot be supported for comb-2 and 12 symbols in case of 60kHz SCS in FR1, and for other SCS it can be supported. Therefore, we suggest to confirm Table 1 for mapping between PRS configuration and number of hops per slot.</w:t>
      </w:r>
    </w:p>
    <w:p w14:paraId="4250B6D2" w14:textId="06D39961" w:rsidR="00BC6E0E" w:rsidRPr="009575B0" w:rsidRDefault="00BC6E0E" w:rsidP="00BC6E0E">
      <w:pPr>
        <w:spacing w:before="120" w:after="120"/>
        <w:rPr>
          <w:rFonts w:eastAsiaTheme="minorEastAsia"/>
          <w:b/>
          <w:bCs/>
          <w:lang w:eastAsia="zh-CN"/>
        </w:rPr>
      </w:pPr>
      <w:r w:rsidRPr="009575B0">
        <w:rPr>
          <w:rFonts w:eastAsiaTheme="minorEastAsia"/>
          <w:b/>
          <w:bCs/>
          <w:lang w:eastAsia="zh-CN"/>
        </w:rPr>
        <w:t>P</w:t>
      </w:r>
      <w:r w:rsidRPr="009575B0">
        <w:rPr>
          <w:rFonts w:eastAsiaTheme="minorEastAsia" w:hint="eastAsia"/>
          <w:b/>
          <w:bCs/>
          <w:lang w:eastAsia="zh-CN"/>
        </w:rPr>
        <w:t>roposal</w:t>
      </w:r>
      <w:r w:rsidRPr="009575B0">
        <w:rPr>
          <w:rFonts w:eastAsiaTheme="minorEastAsia"/>
          <w:b/>
          <w:bCs/>
          <w:lang w:eastAsia="zh-CN"/>
        </w:rPr>
        <w:t xml:space="preserve"> 1: Confirm Table 1 for mapping between PRS configuration and number of hops per slot.</w:t>
      </w:r>
    </w:p>
    <w:p w14:paraId="3F90C908" w14:textId="77777777" w:rsidR="00BC6E0E" w:rsidRDefault="00BC6E0E" w:rsidP="00BC6E0E">
      <w:pPr>
        <w:pStyle w:val="2"/>
        <w:rPr>
          <w:lang w:eastAsia="zh-CN"/>
        </w:rPr>
      </w:pPr>
      <w:r w:rsidRPr="009C6AAA">
        <w:rPr>
          <w:lang w:eastAsia="zh-CN"/>
        </w:rPr>
        <w:t>PRS/SRS CA</w:t>
      </w:r>
    </w:p>
    <w:p w14:paraId="27918B75" w14:textId="77777777" w:rsidR="002953D0" w:rsidRDefault="002953D0" w:rsidP="002953D0">
      <w:pPr>
        <w:spacing w:before="120" w:after="120"/>
        <w:rPr>
          <w:rFonts w:eastAsiaTheme="minorEastAsia"/>
          <w:lang w:eastAsia="zh-CN"/>
        </w:rPr>
      </w:pPr>
      <w:r>
        <w:rPr>
          <w:rFonts w:eastAsiaTheme="minorEastAsia"/>
          <w:lang w:eastAsia="zh-CN"/>
        </w:rPr>
        <w:t>In Nov meeting RAN1 made the following agreements.</w:t>
      </w:r>
    </w:p>
    <w:tbl>
      <w:tblPr>
        <w:tblStyle w:val="afa"/>
        <w:tblW w:w="0" w:type="auto"/>
        <w:tblLook w:val="04A0" w:firstRow="1" w:lastRow="0" w:firstColumn="1" w:lastColumn="0" w:noHBand="0" w:noVBand="1"/>
      </w:tblPr>
      <w:tblGrid>
        <w:gridCol w:w="9621"/>
      </w:tblGrid>
      <w:tr w:rsidR="002953D0" w14:paraId="07AB1385" w14:textId="77777777" w:rsidTr="00872360">
        <w:tc>
          <w:tcPr>
            <w:tcW w:w="9621" w:type="dxa"/>
          </w:tcPr>
          <w:p w14:paraId="159FC27A" w14:textId="77777777" w:rsidR="002953D0" w:rsidRPr="007B0081" w:rsidRDefault="002953D0" w:rsidP="00872360">
            <w:pPr>
              <w:spacing w:beforeLines="0" w:before="0" w:afterLines="0" w:after="0"/>
              <w:rPr>
                <w:rFonts w:eastAsia="Batang"/>
                <w:sz w:val="20"/>
                <w:lang w:eastAsia="x-none"/>
              </w:rPr>
            </w:pPr>
            <w:r w:rsidRPr="007B0081">
              <w:rPr>
                <w:rFonts w:eastAsia="Batang"/>
                <w:sz w:val="20"/>
                <w:highlight w:val="green"/>
                <w:lang w:eastAsia="x-none"/>
              </w:rPr>
              <w:t>Agreement</w:t>
            </w:r>
          </w:p>
          <w:p w14:paraId="2CF473ED" w14:textId="77777777" w:rsidR="002953D0" w:rsidRPr="007B0081" w:rsidRDefault="002953D0" w:rsidP="00872360">
            <w:pPr>
              <w:spacing w:beforeLines="0" w:before="0" w:afterLines="0" w:after="0"/>
              <w:rPr>
                <w:rFonts w:eastAsia="Batang"/>
                <w:sz w:val="20"/>
              </w:rPr>
            </w:pPr>
            <w:r w:rsidRPr="007B0081">
              <w:rPr>
                <w:rFonts w:eastAsia="宋体"/>
                <w:sz w:val="20"/>
              </w:rPr>
              <w:t>If the UE/gNB reports aggregated timing measurement, t</w:t>
            </w:r>
            <w:r w:rsidRPr="007B0081">
              <w:rPr>
                <w:rFonts w:eastAsia="Batang"/>
                <w:sz w:val="20"/>
              </w:rPr>
              <w:t xml:space="preserve">he single reported RSRP/RSRPP (if reported) is based on aggregated </w:t>
            </w:r>
            <w:r w:rsidRPr="007B0081">
              <w:rPr>
                <w:rFonts w:eastAsia="宋体"/>
                <w:sz w:val="20"/>
              </w:rPr>
              <w:t>PRS/</w:t>
            </w:r>
            <w:r w:rsidRPr="007B0081">
              <w:rPr>
                <w:rFonts w:eastAsia="Batang"/>
                <w:sz w:val="20"/>
              </w:rPr>
              <w:t>SRS resources across aggregated PFLs/carriers.</w:t>
            </w:r>
          </w:p>
          <w:p w14:paraId="39100804" w14:textId="77777777" w:rsidR="002953D0" w:rsidRPr="007B0081" w:rsidRDefault="002953D0" w:rsidP="00722BC1">
            <w:pPr>
              <w:numPr>
                <w:ilvl w:val="0"/>
                <w:numId w:val="14"/>
              </w:numPr>
              <w:spacing w:beforeLines="0" w:before="0" w:afterLines="0" w:after="0"/>
              <w:rPr>
                <w:rFonts w:eastAsia="Batang"/>
                <w:sz w:val="20"/>
              </w:rPr>
            </w:pPr>
            <w:r w:rsidRPr="007B0081">
              <w:rPr>
                <w:rFonts w:eastAsia="Batang"/>
                <w:sz w:val="20"/>
              </w:rPr>
              <w:t>Note1: it is up to RAN4 whether to define a corresponding requirement</w:t>
            </w:r>
          </w:p>
          <w:p w14:paraId="37104EC8" w14:textId="77777777" w:rsidR="002953D0" w:rsidRPr="007B0081" w:rsidRDefault="002953D0" w:rsidP="00722BC1">
            <w:pPr>
              <w:numPr>
                <w:ilvl w:val="0"/>
                <w:numId w:val="14"/>
              </w:numPr>
              <w:spacing w:beforeLines="0" w:before="0" w:afterLines="0" w:after="0"/>
              <w:rPr>
                <w:rFonts w:eastAsia="Batang"/>
                <w:sz w:val="20"/>
              </w:rPr>
            </w:pPr>
            <w:r w:rsidRPr="007B0081">
              <w:rPr>
                <w:rFonts w:eastAsia="Batang"/>
                <w:sz w:val="20"/>
              </w:rPr>
              <w:t>Note2: for UL, measured SRS signals refer to aggregated SRS resources. For DL, measured PRS signals refer to aggregated PRS resources.</w:t>
            </w:r>
          </w:p>
        </w:tc>
      </w:tr>
    </w:tbl>
    <w:p w14:paraId="49188605" w14:textId="77777777" w:rsidR="002953D0" w:rsidRPr="00480257" w:rsidRDefault="002953D0" w:rsidP="002953D0">
      <w:pPr>
        <w:spacing w:before="120" w:after="120"/>
        <w:rPr>
          <w:rFonts w:eastAsiaTheme="minorEastAsia"/>
          <w:lang w:eastAsia="zh-CN"/>
        </w:rPr>
      </w:pPr>
      <w:r>
        <w:rPr>
          <w:rFonts w:eastAsiaTheme="minorEastAsia"/>
          <w:lang w:eastAsia="zh-CN"/>
        </w:rPr>
        <w:t xml:space="preserve">It can be seen that when PRS-RSRP(P) is requested together with TOA measurement, the PRS-RSRP(P) is also measured in aggregated manner. In this sense, the PRS-RSRP(P) and TOA should be measured over the same measurement period. This is same assumption and principle as R16 requirements. For example, we have the following statement in clause </w:t>
      </w:r>
      <w:r w:rsidRPr="007B0081">
        <w:rPr>
          <w:rFonts w:eastAsiaTheme="minorEastAsia"/>
          <w:lang w:eastAsia="zh-CN"/>
        </w:rPr>
        <w:t>9.9.2.5</w:t>
      </w:r>
      <w:r>
        <w:rPr>
          <w:rFonts w:eastAsiaTheme="minorEastAsia"/>
          <w:lang w:eastAsia="zh-CN"/>
        </w:rPr>
        <w:t xml:space="preserve">, but such statement is missing in for PRS CA and it should be added. </w:t>
      </w:r>
    </w:p>
    <w:tbl>
      <w:tblPr>
        <w:tblStyle w:val="afa"/>
        <w:tblW w:w="0" w:type="auto"/>
        <w:tblLook w:val="04A0" w:firstRow="1" w:lastRow="0" w:firstColumn="1" w:lastColumn="0" w:noHBand="0" w:noVBand="1"/>
      </w:tblPr>
      <w:tblGrid>
        <w:gridCol w:w="9621"/>
      </w:tblGrid>
      <w:tr w:rsidR="002953D0" w14:paraId="6D5D854E" w14:textId="77777777" w:rsidTr="00872360">
        <w:tc>
          <w:tcPr>
            <w:tcW w:w="9621" w:type="dxa"/>
          </w:tcPr>
          <w:p w14:paraId="4CDA4A34" w14:textId="77777777" w:rsidR="002953D0" w:rsidRDefault="002953D0" w:rsidP="00872360">
            <w:pPr>
              <w:spacing w:before="120" w:after="120"/>
              <w:rPr>
                <w:rFonts w:eastAsiaTheme="minorEastAsia"/>
                <w:lang w:eastAsia="zh-CN"/>
              </w:rPr>
            </w:pPr>
            <w:r w:rsidRPr="007B0081">
              <w:rPr>
                <w:rFonts w:eastAsia="Times New Roman"/>
                <w:sz w:val="20"/>
                <w:lang w:val="en-US" w:eastAsia="zh-CN"/>
              </w:rPr>
              <w:t>When PRS-RSRP is configured for DL-TDOA, RSTD and RSRP are performed over the same measurement period.</w:t>
            </w:r>
          </w:p>
        </w:tc>
      </w:tr>
    </w:tbl>
    <w:p w14:paraId="37CFE810" w14:textId="15FEDBF8" w:rsidR="002953D0" w:rsidRPr="00EF7C3C" w:rsidRDefault="002953D0" w:rsidP="002953D0">
      <w:pPr>
        <w:spacing w:before="120" w:after="120"/>
        <w:rPr>
          <w:lang w:val="en-US"/>
        </w:rPr>
      </w:pPr>
      <w:r w:rsidRPr="00835410">
        <w:rPr>
          <w:rFonts w:eastAsiaTheme="minorEastAsia" w:hint="eastAsia"/>
          <w:b/>
          <w:lang w:eastAsia="zh-CN"/>
        </w:rPr>
        <w:lastRenderedPageBreak/>
        <w:t>P</w:t>
      </w:r>
      <w:r w:rsidRPr="00835410">
        <w:rPr>
          <w:rFonts w:eastAsiaTheme="minorEastAsia"/>
          <w:b/>
          <w:lang w:eastAsia="zh-CN"/>
        </w:rPr>
        <w:t>roposal</w:t>
      </w:r>
      <w:r>
        <w:rPr>
          <w:rFonts w:eastAsiaTheme="minorEastAsia"/>
          <w:b/>
          <w:lang w:eastAsia="zh-CN"/>
        </w:rPr>
        <w:t xml:space="preserve"> 2</w:t>
      </w:r>
      <w:r w:rsidRPr="00835410">
        <w:rPr>
          <w:rFonts w:eastAsiaTheme="minorEastAsia"/>
          <w:b/>
          <w:lang w:eastAsia="zh-CN"/>
        </w:rPr>
        <w:t xml:space="preserve">: </w:t>
      </w:r>
      <w:r>
        <w:rPr>
          <w:rFonts w:eastAsiaTheme="minorEastAsia"/>
          <w:b/>
          <w:lang w:eastAsia="zh-CN"/>
        </w:rPr>
        <w:t>For aggregated measurements, w</w:t>
      </w:r>
      <w:r w:rsidRPr="00857416">
        <w:rPr>
          <w:rFonts w:eastAsiaTheme="minorEastAsia"/>
          <w:b/>
          <w:lang w:eastAsia="zh-CN"/>
        </w:rPr>
        <w:t>hen PRS-RSRP</w:t>
      </w:r>
      <w:r>
        <w:rPr>
          <w:rFonts w:eastAsiaTheme="minorEastAsia"/>
          <w:b/>
          <w:lang w:eastAsia="zh-CN"/>
        </w:rPr>
        <w:t>(P)</w:t>
      </w:r>
      <w:r w:rsidRPr="00857416">
        <w:rPr>
          <w:rFonts w:eastAsiaTheme="minorEastAsia"/>
          <w:b/>
          <w:lang w:eastAsia="zh-CN"/>
        </w:rPr>
        <w:t xml:space="preserve"> is </w:t>
      </w:r>
      <w:r>
        <w:rPr>
          <w:rFonts w:eastAsiaTheme="minorEastAsia"/>
          <w:b/>
          <w:lang w:eastAsia="zh-CN"/>
        </w:rPr>
        <w:t>requested</w:t>
      </w:r>
      <w:r w:rsidRPr="00857416">
        <w:rPr>
          <w:rFonts w:eastAsiaTheme="minorEastAsia"/>
          <w:b/>
          <w:lang w:eastAsia="zh-CN"/>
        </w:rPr>
        <w:t xml:space="preserve"> </w:t>
      </w:r>
      <w:r>
        <w:rPr>
          <w:rFonts w:eastAsiaTheme="minorEastAsia"/>
          <w:b/>
          <w:lang w:eastAsia="zh-CN"/>
        </w:rPr>
        <w:t>with TOA measurement</w:t>
      </w:r>
      <w:r w:rsidRPr="00857416">
        <w:rPr>
          <w:rFonts w:eastAsiaTheme="minorEastAsia"/>
          <w:b/>
          <w:lang w:eastAsia="zh-CN"/>
        </w:rPr>
        <w:t xml:space="preserve">, </w:t>
      </w:r>
      <w:r>
        <w:rPr>
          <w:rFonts w:eastAsiaTheme="minorEastAsia"/>
          <w:b/>
          <w:lang w:eastAsia="zh-CN"/>
        </w:rPr>
        <w:t xml:space="preserve">TOA </w:t>
      </w:r>
      <w:r w:rsidRPr="00857416">
        <w:rPr>
          <w:rFonts w:eastAsiaTheme="minorEastAsia"/>
          <w:b/>
          <w:lang w:eastAsia="zh-CN"/>
        </w:rPr>
        <w:t>and PRS-RSRP</w:t>
      </w:r>
      <w:r>
        <w:rPr>
          <w:rFonts w:eastAsiaTheme="minorEastAsia"/>
          <w:b/>
          <w:lang w:eastAsia="zh-CN"/>
        </w:rPr>
        <w:t>(P)</w:t>
      </w:r>
      <w:r w:rsidRPr="00857416">
        <w:rPr>
          <w:rFonts w:eastAsiaTheme="minorEastAsia"/>
          <w:b/>
          <w:lang w:eastAsia="zh-CN"/>
        </w:rPr>
        <w:t xml:space="preserve"> measurements are performed over the same measurement period.</w:t>
      </w:r>
    </w:p>
    <w:p w14:paraId="3A7CE6CF" w14:textId="7CF7617A" w:rsidR="00BC6E0E" w:rsidRDefault="009651F5" w:rsidP="00BC6E0E">
      <w:pPr>
        <w:spacing w:before="120" w:after="120"/>
        <w:rPr>
          <w:rFonts w:eastAsiaTheme="minorEastAsia"/>
          <w:lang w:val="en-US" w:eastAsia="zh-CN"/>
        </w:rPr>
      </w:pPr>
      <w:r>
        <w:rPr>
          <w:rFonts w:eastAsiaTheme="minorEastAsia"/>
          <w:lang w:val="en-US" w:eastAsia="zh-CN"/>
        </w:rPr>
        <w:t>For SRS CA, RAN4 discussed whether to specify interruption requirements like for SRS carrier switching. In Feb meeting an LS was sent to RAN1 asking whether RAN1 has defined solution for handling t</w:t>
      </w:r>
      <w:r w:rsidRPr="009651F5">
        <w:rPr>
          <w:rFonts w:eastAsiaTheme="minorEastAsia"/>
          <w:lang w:val="en-US" w:eastAsia="zh-CN"/>
        </w:rPr>
        <w:t>he impact of SRS transmission for BW aggregation on other channels/signals</w:t>
      </w:r>
      <w:r>
        <w:rPr>
          <w:rFonts w:eastAsiaTheme="minorEastAsia"/>
          <w:lang w:val="en-US" w:eastAsia="zh-CN"/>
        </w:rPr>
        <w:t>. In Apr meeting, RAN1 provided the following feedback in [2].</w:t>
      </w:r>
    </w:p>
    <w:tbl>
      <w:tblPr>
        <w:tblStyle w:val="afa"/>
        <w:tblW w:w="0" w:type="auto"/>
        <w:tblLook w:val="04A0" w:firstRow="1" w:lastRow="0" w:firstColumn="1" w:lastColumn="0" w:noHBand="0" w:noVBand="1"/>
      </w:tblPr>
      <w:tblGrid>
        <w:gridCol w:w="9621"/>
      </w:tblGrid>
      <w:tr w:rsidR="009651F5" w14:paraId="3E9D74D4" w14:textId="77777777" w:rsidTr="009651F5">
        <w:tc>
          <w:tcPr>
            <w:tcW w:w="9621" w:type="dxa"/>
          </w:tcPr>
          <w:p w14:paraId="13726DC8" w14:textId="77777777" w:rsidR="009651F5" w:rsidRPr="009651F5" w:rsidRDefault="009651F5" w:rsidP="009651F5">
            <w:pPr>
              <w:autoSpaceDE w:val="0"/>
              <w:autoSpaceDN w:val="0"/>
              <w:adjustRightInd w:val="0"/>
              <w:snapToGrid w:val="0"/>
              <w:spacing w:beforeLines="0" w:before="0" w:afterLines="0" w:after="120"/>
              <w:jc w:val="both"/>
              <w:rPr>
                <w:rFonts w:ascii="Arial" w:eastAsia="宋体" w:hAnsi="Arial" w:cs="Arial"/>
                <w:szCs w:val="22"/>
                <w:lang w:val="en-US" w:eastAsia="zh-CN"/>
              </w:rPr>
            </w:pPr>
            <w:r w:rsidRPr="009651F5">
              <w:rPr>
                <w:rFonts w:ascii="Arial" w:eastAsia="宋体" w:hAnsi="Arial" w:cs="Arial"/>
                <w:szCs w:val="22"/>
                <w:lang w:val="en-US" w:eastAsia="zh-CN"/>
              </w:rPr>
              <w:t>RAN1 confirms RAN1 has defined the solution to handle the impact of SRS transmission for BW aggregation on other channels/signals.</w:t>
            </w:r>
          </w:p>
          <w:p w14:paraId="27EA54A5" w14:textId="77777777" w:rsidR="009651F5" w:rsidRPr="009651F5" w:rsidRDefault="009651F5" w:rsidP="009651F5">
            <w:pPr>
              <w:autoSpaceDE w:val="0"/>
              <w:autoSpaceDN w:val="0"/>
              <w:adjustRightInd w:val="0"/>
              <w:snapToGrid w:val="0"/>
              <w:spacing w:beforeLines="0" w:before="0" w:afterLines="0" w:after="120"/>
              <w:jc w:val="both"/>
              <w:rPr>
                <w:rFonts w:ascii="Arial" w:eastAsia="宋体" w:hAnsi="Arial" w:cs="Arial"/>
                <w:szCs w:val="22"/>
                <w:lang w:val="en-US" w:eastAsia="zh-CN"/>
              </w:rPr>
            </w:pPr>
            <w:r w:rsidRPr="009651F5">
              <w:rPr>
                <w:rFonts w:ascii="Arial" w:eastAsia="宋体" w:hAnsi="Arial" w:cs="Arial"/>
                <w:szCs w:val="22"/>
                <w:lang w:val="en-US" w:eastAsia="zh-CN"/>
              </w:rPr>
              <w:t>The relevant agreements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5"/>
            </w:tblGrid>
            <w:tr w:rsidR="009651F5" w:rsidRPr="009651F5" w14:paraId="3B3F0825" w14:textId="77777777" w:rsidTr="00872360">
              <w:tc>
                <w:tcPr>
                  <w:tcW w:w="10081" w:type="dxa"/>
                </w:tcPr>
                <w:p w14:paraId="63BE0040" w14:textId="77777777" w:rsidR="009651F5" w:rsidRPr="009651F5" w:rsidRDefault="009651F5" w:rsidP="009651F5">
                  <w:pPr>
                    <w:autoSpaceDE w:val="0"/>
                    <w:autoSpaceDN w:val="0"/>
                    <w:adjustRightInd w:val="0"/>
                    <w:snapToGrid w:val="0"/>
                    <w:spacing w:beforeLines="0" w:before="0" w:afterLines="0" w:after="120"/>
                    <w:jc w:val="both"/>
                    <w:rPr>
                      <w:rFonts w:eastAsia="Batang"/>
                      <w:bCs/>
                      <w:szCs w:val="22"/>
                      <w:highlight w:val="green"/>
                      <w:lang w:val="en-US" w:eastAsia="zh-CN"/>
                    </w:rPr>
                  </w:pPr>
                  <w:r w:rsidRPr="009651F5">
                    <w:rPr>
                      <w:rFonts w:eastAsia="Batang"/>
                      <w:bCs/>
                      <w:szCs w:val="22"/>
                      <w:highlight w:val="green"/>
                      <w:lang w:val="en-US" w:eastAsia="zh-CN"/>
                    </w:rPr>
                    <w:t>Agreement</w:t>
                  </w:r>
                </w:p>
                <w:p w14:paraId="0B1C8DF1" w14:textId="77777777" w:rsidR="009651F5" w:rsidRPr="009651F5" w:rsidRDefault="009651F5" w:rsidP="009651F5">
                  <w:pPr>
                    <w:autoSpaceDE w:val="0"/>
                    <w:autoSpaceDN w:val="0"/>
                    <w:adjustRightInd w:val="0"/>
                    <w:snapToGrid w:val="0"/>
                    <w:spacing w:beforeLines="0" w:before="0" w:afterLines="0" w:after="120"/>
                    <w:jc w:val="both"/>
                    <w:rPr>
                      <w:rFonts w:eastAsia="Batang"/>
                      <w:szCs w:val="22"/>
                      <w:lang w:val="en-US" w:bidi="ar"/>
                    </w:rPr>
                  </w:pPr>
                  <w:r w:rsidRPr="009651F5">
                    <w:rPr>
                      <w:rFonts w:eastAsia="Batang"/>
                      <w:szCs w:val="22"/>
                      <w:lang w:val="en-US" w:bidi="ar"/>
                    </w:rPr>
                    <w:t xml:space="preserve">For positioning SRS aggregation transmission in RRC_INACTIVE state, reuse Rel-17 prioritization rule of SRS outside initial BWP, </w:t>
                  </w:r>
                  <w:proofErr w:type="gramStart"/>
                  <w:r w:rsidRPr="009651F5">
                    <w:rPr>
                      <w:rFonts w:eastAsia="Batang"/>
                      <w:szCs w:val="22"/>
                      <w:lang w:val="en-US" w:bidi="ar"/>
                    </w:rPr>
                    <w:t>i.e.</w:t>
                  </w:r>
                  <w:proofErr w:type="gramEnd"/>
                  <w:r w:rsidRPr="009651F5">
                    <w:rPr>
                      <w:rFonts w:eastAsia="Batang"/>
                      <w:szCs w:val="22"/>
                      <w:lang w:val="en-US" w:bidi="ar"/>
                    </w:rPr>
                    <w:t xml:space="preserve"> SRS is dropped in the symbol(s) of all aggregated carriers where collision occurs.</w:t>
                  </w:r>
                </w:p>
                <w:p w14:paraId="617DFF3C" w14:textId="77777777" w:rsidR="009651F5" w:rsidRPr="009651F5" w:rsidRDefault="009651F5" w:rsidP="009651F5">
                  <w:pPr>
                    <w:autoSpaceDE w:val="0"/>
                    <w:autoSpaceDN w:val="0"/>
                    <w:adjustRightInd w:val="0"/>
                    <w:snapToGrid w:val="0"/>
                    <w:spacing w:beforeLines="0" w:before="0" w:afterLines="0" w:after="120"/>
                    <w:jc w:val="both"/>
                    <w:rPr>
                      <w:rFonts w:eastAsia="宋体"/>
                      <w:szCs w:val="22"/>
                      <w:lang w:val="en-US"/>
                    </w:rPr>
                  </w:pPr>
                </w:p>
                <w:p w14:paraId="39B592D7" w14:textId="77777777" w:rsidR="009651F5" w:rsidRPr="009651F5" w:rsidRDefault="009651F5" w:rsidP="009651F5">
                  <w:pPr>
                    <w:snapToGrid w:val="0"/>
                    <w:spacing w:beforeLines="0" w:before="0" w:afterLines="0" w:after="0"/>
                    <w:jc w:val="both"/>
                    <w:rPr>
                      <w:rFonts w:eastAsia="宋体"/>
                      <w:sz w:val="20"/>
                    </w:rPr>
                  </w:pPr>
                  <w:r w:rsidRPr="009651F5">
                    <w:rPr>
                      <w:rFonts w:eastAsia="宋体"/>
                      <w:sz w:val="20"/>
                      <w:highlight w:val="green"/>
                    </w:rPr>
                    <w:t>Agreement</w:t>
                  </w:r>
                </w:p>
                <w:p w14:paraId="05CF071E" w14:textId="77777777" w:rsidR="009651F5" w:rsidRPr="009651F5" w:rsidRDefault="009651F5" w:rsidP="009651F5">
                  <w:pPr>
                    <w:snapToGrid w:val="0"/>
                    <w:spacing w:beforeLines="0" w:before="0" w:afterLines="0" w:after="0"/>
                    <w:jc w:val="both"/>
                    <w:rPr>
                      <w:rFonts w:eastAsia="Batang"/>
                      <w:sz w:val="20"/>
                    </w:rPr>
                  </w:pPr>
                  <w:r w:rsidRPr="009651F5">
                    <w:rPr>
                      <w:rFonts w:eastAsia="Batang"/>
                      <w:sz w:val="20"/>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7250C889" w14:textId="77777777" w:rsidR="009651F5" w:rsidRPr="009651F5" w:rsidRDefault="009651F5" w:rsidP="00722BC1">
                  <w:pPr>
                    <w:numPr>
                      <w:ilvl w:val="0"/>
                      <w:numId w:val="15"/>
                    </w:numPr>
                    <w:autoSpaceDE w:val="0"/>
                    <w:autoSpaceDN w:val="0"/>
                    <w:adjustRightInd w:val="0"/>
                    <w:snapToGrid w:val="0"/>
                    <w:spacing w:beforeLines="0" w:before="0" w:afterLines="0" w:after="0"/>
                    <w:contextualSpacing/>
                    <w:jc w:val="both"/>
                    <w:textAlignment w:val="baseline"/>
                    <w:rPr>
                      <w:rFonts w:eastAsia="Batang"/>
                      <w:sz w:val="20"/>
                      <w:lang w:eastAsia="x-none"/>
                    </w:rPr>
                  </w:pPr>
                  <w:r w:rsidRPr="009651F5">
                    <w:rPr>
                      <w:rFonts w:eastAsia="Batang"/>
                      <w:sz w:val="20"/>
                      <w:lang w:eastAsia="x-none"/>
                    </w:rPr>
                    <w:t>Send an LS to RAN4 with the above information and a request to provide the retun</w:t>
                  </w:r>
                  <w:r w:rsidRPr="009651F5">
                    <w:rPr>
                      <w:rFonts w:eastAsia="Batang"/>
                      <w:sz w:val="20"/>
                    </w:rPr>
                    <w:t>ing</w:t>
                  </w:r>
                  <w:r w:rsidRPr="009651F5">
                    <w:rPr>
                      <w:rFonts w:eastAsia="Batang"/>
                      <w:sz w:val="20"/>
                      <w:lang w:eastAsia="x-none"/>
                    </w:rPr>
                    <w:t xml:space="preserve"> time values needed. </w:t>
                  </w:r>
                </w:p>
                <w:p w14:paraId="202A2A48" w14:textId="77777777" w:rsidR="009651F5" w:rsidRPr="009651F5" w:rsidRDefault="009651F5" w:rsidP="009651F5">
                  <w:pPr>
                    <w:autoSpaceDE w:val="0"/>
                    <w:autoSpaceDN w:val="0"/>
                    <w:adjustRightInd w:val="0"/>
                    <w:snapToGrid w:val="0"/>
                    <w:spacing w:beforeLines="0" w:before="0" w:afterLines="0" w:after="120"/>
                    <w:jc w:val="both"/>
                    <w:rPr>
                      <w:rFonts w:eastAsia="Batang"/>
                      <w:bCs/>
                      <w:szCs w:val="22"/>
                      <w:highlight w:val="green"/>
                      <w:lang w:eastAsia="zh-CN"/>
                    </w:rPr>
                  </w:pPr>
                </w:p>
                <w:p w14:paraId="0CA4BF09" w14:textId="77777777" w:rsidR="009651F5" w:rsidRPr="009651F5" w:rsidRDefault="009651F5" w:rsidP="009651F5">
                  <w:pPr>
                    <w:autoSpaceDE w:val="0"/>
                    <w:autoSpaceDN w:val="0"/>
                    <w:adjustRightInd w:val="0"/>
                    <w:snapToGrid w:val="0"/>
                    <w:spacing w:beforeLines="0" w:before="0" w:afterLines="0" w:after="120"/>
                    <w:jc w:val="both"/>
                    <w:rPr>
                      <w:rFonts w:eastAsia="Batang"/>
                      <w:bCs/>
                      <w:szCs w:val="22"/>
                      <w:lang w:val="en-US" w:eastAsia="zh-CN"/>
                    </w:rPr>
                  </w:pPr>
                  <w:r w:rsidRPr="009651F5">
                    <w:rPr>
                      <w:rFonts w:eastAsia="Batang"/>
                      <w:bCs/>
                      <w:szCs w:val="22"/>
                      <w:highlight w:val="green"/>
                      <w:lang w:val="en-US" w:eastAsia="zh-CN"/>
                    </w:rPr>
                    <w:t>Agreement</w:t>
                  </w:r>
                </w:p>
                <w:p w14:paraId="16544DF2" w14:textId="4E24F867" w:rsidR="009651F5" w:rsidRPr="009651F5" w:rsidRDefault="009651F5" w:rsidP="00492F82">
                  <w:pPr>
                    <w:tabs>
                      <w:tab w:val="left" w:pos="-420"/>
                    </w:tabs>
                    <w:autoSpaceDE w:val="0"/>
                    <w:autoSpaceDN w:val="0"/>
                    <w:adjustRightInd w:val="0"/>
                    <w:snapToGrid w:val="0"/>
                    <w:spacing w:beforeLines="0" w:before="0" w:afterLines="0" w:after="0"/>
                    <w:jc w:val="both"/>
                    <w:rPr>
                      <w:rFonts w:eastAsia="宋体"/>
                      <w:szCs w:val="22"/>
                      <w:lang w:val="en-US" w:eastAsia="zh-CN"/>
                    </w:rPr>
                  </w:pPr>
                  <w:r w:rsidRPr="009651F5">
                    <w:rPr>
                      <w:rFonts w:eastAsia="宋体"/>
                      <w:szCs w:val="22"/>
                      <w:lang w:val="en-US" w:eastAsia="zh-CN"/>
                    </w:rPr>
                    <w:t xml:space="preserve">In RRC_CONNECTED state, for positioning SRS aggregation across CCs, </w:t>
                  </w:r>
                  <w:r w:rsidRPr="009651F5">
                    <w:rPr>
                      <w:rFonts w:eastAsia="宋体"/>
                      <w:szCs w:val="22"/>
                      <w:highlight w:val="yellow"/>
                      <w:lang w:val="en-US" w:eastAsia="zh-CN"/>
                    </w:rPr>
                    <w:t>if SRS in one of aggregated carriers is dropped in a symbol</w:t>
                  </w:r>
                  <w:r w:rsidRPr="009651F5">
                    <w:rPr>
                      <w:rFonts w:eastAsia="宋体"/>
                      <w:szCs w:val="22"/>
                      <w:lang w:val="en-US" w:eastAsia="zh-CN"/>
                    </w:rPr>
                    <w:t>, stop SRS transmission in all aggregated carriers in the same symbol</w:t>
                  </w:r>
                </w:p>
              </w:tc>
            </w:tr>
          </w:tbl>
          <w:p w14:paraId="14849D91" w14:textId="2D863EBB" w:rsidR="009651F5" w:rsidRDefault="009651F5" w:rsidP="009651F5">
            <w:pPr>
              <w:spacing w:before="120" w:after="120"/>
              <w:rPr>
                <w:rFonts w:eastAsiaTheme="minorEastAsia"/>
                <w:lang w:val="en-US" w:eastAsia="zh-CN"/>
              </w:rPr>
            </w:pPr>
            <w:r w:rsidRPr="009651F5">
              <w:rPr>
                <w:rFonts w:ascii="Arial" w:eastAsia="宋体" w:hAnsi="Arial" w:cs="Arial"/>
                <w:szCs w:val="22"/>
                <w:lang w:val="en-US" w:eastAsia="zh-CN"/>
              </w:rPr>
              <w:t>In addition, RAN1 also has defined a FG41-4-9 indicating which other bands in the band combination are affected due to the need of a guard period.</w:t>
            </w:r>
          </w:p>
        </w:tc>
      </w:tr>
    </w:tbl>
    <w:p w14:paraId="18BA9D04" w14:textId="5F01841C" w:rsidR="00492F82" w:rsidRDefault="00492F82" w:rsidP="00BC6E0E">
      <w:pPr>
        <w:spacing w:before="120" w:after="120"/>
        <w:rPr>
          <w:rFonts w:eastAsiaTheme="minorEastAsia"/>
          <w:lang w:val="en-US" w:eastAsia="zh-CN"/>
        </w:rPr>
      </w:pPr>
      <w:r>
        <w:rPr>
          <w:rFonts w:eastAsiaTheme="minorEastAsia"/>
          <w:lang w:val="en-US" w:eastAsia="zh-CN"/>
        </w:rPr>
        <w:t xml:space="preserve">Based on the reply LS, </w:t>
      </w:r>
      <w:r w:rsidR="002A5995">
        <w:rPr>
          <w:rFonts w:eastAsiaTheme="minorEastAsia"/>
          <w:lang w:val="en-US" w:eastAsia="zh-CN"/>
        </w:rPr>
        <w:t>it is clear</w:t>
      </w:r>
      <w:r>
        <w:rPr>
          <w:rFonts w:eastAsiaTheme="minorEastAsia"/>
          <w:lang w:val="en-US" w:eastAsia="zh-CN"/>
        </w:rPr>
        <w:t xml:space="preserve"> that </w:t>
      </w:r>
    </w:p>
    <w:p w14:paraId="3CD23097" w14:textId="30B58BE6" w:rsidR="00492F82" w:rsidRDefault="00492F82" w:rsidP="00722BC1">
      <w:pPr>
        <w:pStyle w:val="afe"/>
        <w:numPr>
          <w:ilvl w:val="0"/>
          <w:numId w:val="12"/>
        </w:numPr>
        <w:spacing w:before="120" w:after="120"/>
        <w:rPr>
          <w:rFonts w:eastAsiaTheme="minorEastAsia"/>
          <w:lang w:eastAsia="zh-CN"/>
        </w:rPr>
      </w:pPr>
      <w:r>
        <w:rPr>
          <w:rFonts w:eastAsiaTheme="minorEastAsia"/>
          <w:lang w:eastAsia="zh-CN"/>
        </w:rPr>
        <w:t xml:space="preserve">For determining collision between SRS and other channels or signals, the switching period should be considered together as the SRS symbols, and other channels or signals in both the same band as the SRS and the affected bands should be considered. </w:t>
      </w:r>
    </w:p>
    <w:p w14:paraId="7D58AA00" w14:textId="2E8D2F3F" w:rsidR="00064EC6" w:rsidRDefault="00492F82" w:rsidP="00722BC1">
      <w:pPr>
        <w:pStyle w:val="afe"/>
        <w:numPr>
          <w:ilvl w:val="0"/>
          <w:numId w:val="12"/>
        </w:numPr>
        <w:spacing w:before="120" w:after="120"/>
        <w:rPr>
          <w:rFonts w:eastAsiaTheme="minorEastAsia"/>
          <w:lang w:eastAsia="zh-CN"/>
        </w:rPr>
      </w:pPr>
      <w:r>
        <w:rPr>
          <w:rFonts w:eastAsiaTheme="minorEastAsia" w:hint="eastAsia"/>
          <w:lang w:eastAsia="zh-CN"/>
        </w:rPr>
        <w:t>W</w:t>
      </w:r>
      <w:r>
        <w:rPr>
          <w:rFonts w:eastAsiaTheme="minorEastAsia"/>
          <w:lang w:eastAsia="zh-CN"/>
        </w:rPr>
        <w:t>hen there is collision between SRS and other channels or signals</w:t>
      </w:r>
      <w:r w:rsidR="002A5995">
        <w:rPr>
          <w:rFonts w:eastAsiaTheme="minorEastAsia"/>
          <w:lang w:eastAsia="zh-CN"/>
        </w:rPr>
        <w:t xml:space="preserve">, SRS may be dropped, and when </w:t>
      </w:r>
      <w:r w:rsidR="00993BFC">
        <w:rPr>
          <w:rFonts w:eastAsiaTheme="minorEastAsia"/>
          <w:lang w:eastAsia="zh-CN"/>
        </w:rPr>
        <w:t xml:space="preserve">SRS </w:t>
      </w:r>
      <w:r w:rsidR="00064EC6">
        <w:rPr>
          <w:rFonts w:eastAsiaTheme="minorEastAsia"/>
          <w:lang w:eastAsia="zh-CN"/>
        </w:rPr>
        <w:t>is dropped</w:t>
      </w:r>
      <w:r w:rsidR="002A5995">
        <w:rPr>
          <w:rFonts w:eastAsiaTheme="minorEastAsia"/>
          <w:lang w:eastAsia="zh-CN"/>
        </w:rPr>
        <w:t xml:space="preserve"> on one CC</w:t>
      </w:r>
      <w:r>
        <w:rPr>
          <w:rFonts w:eastAsiaTheme="minorEastAsia"/>
          <w:lang w:eastAsia="zh-CN"/>
        </w:rPr>
        <w:t>,</w:t>
      </w:r>
      <w:r w:rsidR="00064EC6">
        <w:rPr>
          <w:rFonts w:eastAsiaTheme="minorEastAsia"/>
          <w:lang w:eastAsia="zh-CN"/>
        </w:rPr>
        <w:t xml:space="preserve"> SRS on all </w:t>
      </w:r>
      <w:r w:rsidR="002A5995">
        <w:rPr>
          <w:rFonts w:eastAsiaTheme="minorEastAsia"/>
          <w:lang w:eastAsia="zh-CN"/>
        </w:rPr>
        <w:t xml:space="preserve">aggregated </w:t>
      </w:r>
      <w:r w:rsidR="00064EC6">
        <w:rPr>
          <w:rFonts w:eastAsiaTheme="minorEastAsia"/>
          <w:lang w:eastAsia="zh-CN"/>
        </w:rPr>
        <w:t>CCs are dropped.</w:t>
      </w:r>
    </w:p>
    <w:p w14:paraId="13E67568" w14:textId="77777777" w:rsidR="002A5995" w:rsidRDefault="00064EC6" w:rsidP="00064EC6">
      <w:pPr>
        <w:spacing w:before="120" w:after="120"/>
        <w:rPr>
          <w:rFonts w:eastAsiaTheme="minorEastAsia"/>
          <w:lang w:eastAsia="zh-CN"/>
        </w:rPr>
      </w:pPr>
      <w:r>
        <w:rPr>
          <w:rFonts w:eastAsiaTheme="minorEastAsia"/>
          <w:lang w:eastAsia="zh-CN"/>
        </w:rPr>
        <w:t xml:space="preserve">However, it is unclear in which case </w:t>
      </w:r>
      <w:r w:rsidR="00492F82" w:rsidRPr="00064EC6">
        <w:rPr>
          <w:rFonts w:eastAsiaTheme="minorEastAsia"/>
          <w:lang w:eastAsia="zh-CN"/>
        </w:rPr>
        <w:t xml:space="preserve">SRS </w:t>
      </w:r>
      <w:r>
        <w:rPr>
          <w:rFonts w:eastAsiaTheme="minorEastAsia"/>
          <w:lang w:eastAsia="zh-CN"/>
        </w:rPr>
        <w:t>would be</w:t>
      </w:r>
      <w:r w:rsidR="00492F82" w:rsidRPr="00064EC6">
        <w:rPr>
          <w:rFonts w:eastAsiaTheme="minorEastAsia"/>
          <w:lang w:eastAsia="zh-CN"/>
        </w:rPr>
        <w:t xml:space="preserve"> dropped </w:t>
      </w:r>
      <w:r>
        <w:rPr>
          <w:rFonts w:eastAsiaTheme="minorEastAsia"/>
          <w:lang w:eastAsia="zh-CN"/>
        </w:rPr>
        <w:t xml:space="preserve">due to colliding with other channels or signals, and if RAN1 has specified or will specify the dropping rule for all UL and DL channels or signals. </w:t>
      </w:r>
      <w:r w:rsidR="002A5995">
        <w:rPr>
          <w:rFonts w:eastAsiaTheme="minorEastAsia"/>
          <w:lang w:eastAsia="zh-CN"/>
        </w:rPr>
        <w:t xml:space="preserve">Based on the previous discussion for SRS carrier switching in R16 and SRS antenna switching in R17, we suggest RAN4 to define interruption requirements for SRS CA based on existing requirements for SRS carrier switching and SRS antenna switching. </w:t>
      </w:r>
    </w:p>
    <w:p w14:paraId="3FC4CED2" w14:textId="35BF22D8" w:rsidR="00492F82" w:rsidRPr="00064EC6" w:rsidRDefault="002A5995" w:rsidP="00064EC6">
      <w:pPr>
        <w:spacing w:before="120" w:after="120"/>
        <w:rPr>
          <w:rFonts w:eastAsiaTheme="minorEastAsia"/>
          <w:lang w:eastAsia="zh-CN"/>
        </w:rPr>
      </w:pPr>
      <w:r>
        <w:rPr>
          <w:rFonts w:eastAsiaTheme="minorEastAsia"/>
          <w:lang w:eastAsia="zh-CN"/>
        </w:rPr>
        <w:t xml:space="preserve">The requirements mainly include two points: 1) prioritization of L3/L1 measurement over SRS CA, and 2) interruption length to other UL and DL channels/signals based on SRS duration and RF re-tuning time. </w:t>
      </w:r>
    </w:p>
    <w:p w14:paraId="30278513" w14:textId="7F1410FC" w:rsidR="00BC6E0E" w:rsidRPr="002A5995" w:rsidRDefault="002A5995" w:rsidP="00BC6E0E">
      <w:pPr>
        <w:spacing w:before="120" w:after="120"/>
        <w:rPr>
          <w:rFonts w:eastAsiaTheme="minorEastAsia"/>
          <w:b/>
          <w:bCs/>
          <w:lang w:val="en-US" w:eastAsia="zh-CN"/>
        </w:rPr>
      </w:pPr>
      <w:r w:rsidRPr="002A5995">
        <w:rPr>
          <w:rFonts w:eastAsiaTheme="minorEastAsia" w:hint="eastAsia"/>
          <w:b/>
          <w:bCs/>
          <w:lang w:val="en-US" w:eastAsia="zh-CN"/>
        </w:rPr>
        <w:t>P</w:t>
      </w:r>
      <w:r w:rsidRPr="002A5995">
        <w:rPr>
          <w:rFonts w:eastAsiaTheme="minorEastAsia"/>
          <w:b/>
          <w:bCs/>
          <w:lang w:val="en-US" w:eastAsia="zh-CN"/>
        </w:rPr>
        <w:t xml:space="preserve">roposal </w:t>
      </w:r>
      <w:r w:rsidR="00FD6EBA">
        <w:rPr>
          <w:rFonts w:eastAsiaTheme="minorEastAsia"/>
          <w:b/>
          <w:bCs/>
          <w:lang w:val="en-US" w:eastAsia="zh-CN"/>
        </w:rPr>
        <w:t>3</w:t>
      </w:r>
      <w:r w:rsidRPr="002A5995">
        <w:rPr>
          <w:rFonts w:eastAsiaTheme="minorEastAsia"/>
          <w:b/>
          <w:bCs/>
          <w:lang w:val="en-US" w:eastAsia="zh-CN"/>
        </w:rPr>
        <w:t xml:space="preserve">: RAN4 to </w:t>
      </w:r>
      <w:r w:rsidRPr="002A5995">
        <w:rPr>
          <w:rFonts w:eastAsiaTheme="minorEastAsia"/>
          <w:b/>
          <w:bCs/>
          <w:lang w:eastAsia="zh-CN"/>
        </w:rPr>
        <w:t>define interruption requirements for SRS CA based on existing requirements for SRS carrier switching and SRS antenna switching.</w:t>
      </w:r>
    </w:p>
    <w:p w14:paraId="35DB815F" w14:textId="77777777" w:rsidR="00FA0C0C" w:rsidRDefault="00FA0C0C" w:rsidP="00FA0C0C">
      <w:pPr>
        <w:pStyle w:val="1"/>
        <w:jc w:val="both"/>
        <w:rPr>
          <w:lang w:val="en-US"/>
        </w:rPr>
      </w:pPr>
      <w:r>
        <w:rPr>
          <w:lang w:val="en-US"/>
        </w:rPr>
        <w:t>Conclusions</w:t>
      </w:r>
    </w:p>
    <w:p w14:paraId="0F579A8B" w14:textId="16B9395A" w:rsidR="00F8348C" w:rsidRDefault="001819C1" w:rsidP="00582A16">
      <w:pPr>
        <w:spacing w:before="120" w:after="120"/>
        <w:rPr>
          <w:rFonts w:eastAsia="宋体"/>
          <w:lang w:eastAsia="zh-CN"/>
        </w:rPr>
      </w:pPr>
      <w:r>
        <w:rPr>
          <w:rFonts w:eastAsia="宋体"/>
          <w:lang w:eastAsia="zh-CN"/>
        </w:rPr>
        <w:t xml:space="preserve">In this paper we provided our views on </w:t>
      </w:r>
      <w:r w:rsidR="00BC6E0E">
        <w:rPr>
          <w:rFonts w:eastAsia="宋体"/>
          <w:lang w:eastAsia="zh-CN"/>
        </w:rPr>
        <w:t xml:space="preserve">remaining issues for </w:t>
      </w:r>
      <w:r w:rsidR="00BC6E0E" w:rsidRPr="009C6AAA">
        <w:rPr>
          <w:rFonts w:eastAsia="宋体"/>
          <w:lang w:eastAsia="zh-CN"/>
        </w:rPr>
        <w:t>RedCap positioning and PRS/SRS CA</w:t>
      </w:r>
      <w:r>
        <w:rPr>
          <w:rFonts w:eastAsia="宋体"/>
          <w:lang w:eastAsia="zh-CN"/>
        </w:rPr>
        <w:t>.</w:t>
      </w:r>
    </w:p>
    <w:p w14:paraId="231AB205" w14:textId="2680C546" w:rsidR="00FD6EBA" w:rsidRDefault="00FD6EBA" w:rsidP="00FD6EBA">
      <w:pPr>
        <w:spacing w:before="120" w:after="120"/>
        <w:rPr>
          <w:rFonts w:eastAsiaTheme="minorEastAsia"/>
          <w:b/>
          <w:bCs/>
          <w:lang w:eastAsia="zh-CN"/>
        </w:rPr>
      </w:pPr>
      <w:r w:rsidRPr="009575B0">
        <w:rPr>
          <w:rFonts w:eastAsiaTheme="minorEastAsia"/>
          <w:b/>
          <w:bCs/>
          <w:lang w:eastAsia="zh-CN"/>
        </w:rPr>
        <w:t>P</w:t>
      </w:r>
      <w:r w:rsidRPr="009575B0">
        <w:rPr>
          <w:rFonts w:eastAsiaTheme="minorEastAsia" w:hint="eastAsia"/>
          <w:b/>
          <w:bCs/>
          <w:lang w:eastAsia="zh-CN"/>
        </w:rPr>
        <w:t>roposal</w:t>
      </w:r>
      <w:r w:rsidRPr="009575B0">
        <w:rPr>
          <w:rFonts w:eastAsiaTheme="minorEastAsia"/>
          <w:b/>
          <w:bCs/>
          <w:lang w:eastAsia="zh-CN"/>
        </w:rPr>
        <w:t xml:space="preserve"> 1: Confirm Table 1 for mapping between PRS configuration and number of hops per slot.</w:t>
      </w:r>
    </w:p>
    <w:p w14:paraId="26224B2C" w14:textId="77777777" w:rsidR="00FD6EBA" w:rsidRPr="00587CCD" w:rsidRDefault="00FD6EBA" w:rsidP="00FD6EBA">
      <w:pPr>
        <w:spacing w:before="120" w:after="120"/>
        <w:jc w:val="center"/>
        <w:rPr>
          <w:rFonts w:eastAsiaTheme="minorEastAsia"/>
          <w:b/>
          <w:bCs/>
          <w:lang w:eastAsia="zh-CN"/>
        </w:rPr>
      </w:pPr>
      <w:r w:rsidRPr="00587CCD">
        <w:rPr>
          <w:rFonts w:eastAsiaTheme="minorEastAsia" w:hint="eastAsia"/>
          <w:b/>
          <w:bCs/>
          <w:lang w:eastAsia="zh-CN"/>
        </w:rPr>
        <w:t>T</w:t>
      </w:r>
      <w:r w:rsidRPr="00587CCD">
        <w:rPr>
          <w:rFonts w:eastAsiaTheme="minorEastAsia"/>
          <w:b/>
          <w:bCs/>
          <w:lang w:eastAsia="zh-CN"/>
        </w:rPr>
        <w:t>able 1: mapping between PRS configuration and number of hops per slot, version 1</w:t>
      </w:r>
    </w:p>
    <w:tbl>
      <w:tblPr>
        <w:tblStyle w:val="TableGrid1"/>
        <w:tblW w:w="0" w:type="auto"/>
        <w:tblInd w:w="985" w:type="dxa"/>
        <w:tblLook w:val="04A0" w:firstRow="1" w:lastRow="0" w:firstColumn="1" w:lastColumn="0" w:noHBand="0" w:noVBand="1"/>
      </w:tblPr>
      <w:tblGrid>
        <w:gridCol w:w="1835"/>
        <w:gridCol w:w="2511"/>
        <w:gridCol w:w="1991"/>
        <w:gridCol w:w="2299"/>
      </w:tblGrid>
      <w:tr w:rsidR="00FD6EBA" w:rsidRPr="00E95166" w14:paraId="37D9A36A" w14:textId="77777777" w:rsidTr="00872360">
        <w:tc>
          <w:tcPr>
            <w:tcW w:w="0" w:type="auto"/>
            <w:vAlign w:val="center"/>
          </w:tcPr>
          <w:p w14:paraId="0CAAA045" w14:textId="77777777" w:rsidR="00FD6EBA" w:rsidRPr="00E95166" w:rsidRDefault="00FD6EBA" w:rsidP="00872360">
            <w:pPr>
              <w:spacing w:beforeLines="0" w:before="120" w:afterLines="0" w:after="120"/>
              <w:jc w:val="center"/>
              <w:rPr>
                <w:rFonts w:eastAsia="宋体"/>
                <w:sz w:val="20"/>
                <w:szCs w:val="24"/>
                <w:lang w:eastAsia="zh-CN"/>
              </w:rPr>
            </w:pPr>
            <m:oMathPara>
              <m:oMath>
                <m:r>
                  <w:rPr>
                    <w:rFonts w:ascii="Cambria Math" w:eastAsia="宋体" w:hAnsi="Cambria Math"/>
                    <w:sz w:val="20"/>
                    <w:szCs w:val="24"/>
                    <w:lang w:eastAsia="zh-CN"/>
                  </w:rPr>
                  <w:lastRenderedPageBreak/>
                  <m:t>RR</m:t>
                </m:r>
                <m:sSub>
                  <m:sSubPr>
                    <m:ctrlPr>
                      <w:rPr>
                        <w:rFonts w:ascii="Cambria Math" w:eastAsia="宋体" w:hAnsi="Cambria Math"/>
                        <w:sz w:val="20"/>
                        <w:szCs w:val="24"/>
                        <w:lang w:eastAsia="zh-CN"/>
                      </w:rPr>
                    </m:ctrlPr>
                  </m:sSubPr>
                  <m:e>
                    <m:r>
                      <w:rPr>
                        <w:rFonts w:ascii="Cambria Math" w:eastAsia="宋体" w:hAnsi="Cambria Math"/>
                        <w:sz w:val="20"/>
                        <w:szCs w:val="24"/>
                        <w:lang w:eastAsia="zh-CN"/>
                      </w:rPr>
                      <m:t>T</m:t>
                    </m:r>
                  </m:e>
                  <m:sub>
                    <m:r>
                      <w:rPr>
                        <w:rFonts w:ascii="Cambria Math" w:eastAsia="宋体" w:hAnsi="Cambria Math"/>
                        <w:sz w:val="20"/>
                        <w:szCs w:val="24"/>
                        <w:lang w:eastAsia="zh-CN"/>
                      </w:rPr>
                      <m:t>FH</m:t>
                    </m:r>
                  </m:sub>
                </m:sSub>
              </m:oMath>
            </m:oMathPara>
          </w:p>
        </w:tc>
        <w:tc>
          <w:tcPr>
            <w:tcW w:w="0" w:type="auto"/>
            <w:vAlign w:val="center"/>
          </w:tcPr>
          <w:p w14:paraId="08D31CE9"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sz w:val="20"/>
                <w:szCs w:val="24"/>
                <w:lang w:eastAsia="zh-CN"/>
              </w:rPr>
              <w:t>(</w:t>
            </w:r>
            <w:proofErr w:type="gramStart"/>
            <w:r w:rsidRPr="00E95166">
              <w:rPr>
                <w:rFonts w:eastAsia="宋体"/>
                <w:sz w:val="20"/>
                <w:szCs w:val="24"/>
                <w:lang w:eastAsia="zh-CN"/>
              </w:rPr>
              <w:t>comb</w:t>
            </w:r>
            <w:proofErr w:type="gramEnd"/>
            <w:r w:rsidRPr="00E95166">
              <w:rPr>
                <w:rFonts w:eastAsia="宋体"/>
                <w:sz w:val="20"/>
                <w:szCs w:val="24"/>
                <w:lang w:eastAsia="zh-CN"/>
              </w:rPr>
              <w:t xml:space="preserve"> size, Number of PRS symbols)</w:t>
            </w:r>
          </w:p>
        </w:tc>
        <w:tc>
          <w:tcPr>
            <w:tcW w:w="0" w:type="auto"/>
            <w:vAlign w:val="center"/>
          </w:tcPr>
          <w:p w14:paraId="2608BFB5"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sz w:val="20"/>
                <w:szCs w:val="24"/>
                <w:lang w:eastAsia="zh-CN"/>
              </w:rPr>
              <w:t xml:space="preserve">Applicable number of hops per slot </w:t>
            </w:r>
            <m:oMath>
              <m:d>
                <m:dPr>
                  <m:ctrlPr>
                    <w:rPr>
                      <w:rFonts w:ascii="Cambria Math" w:eastAsia="宋体" w:hAnsi="Cambria Math"/>
                      <w:sz w:val="20"/>
                      <w:szCs w:val="24"/>
                      <w:lang w:eastAsia="zh-CN"/>
                    </w:rPr>
                  </m:ctrlPr>
                </m:dPr>
                <m:e>
                  <m:sSubSup>
                    <m:sSubSupPr>
                      <m:ctrlPr>
                        <w:rPr>
                          <w:rFonts w:ascii="Cambria Math" w:eastAsia="宋体" w:hAnsi="Cambria Math"/>
                          <w:sz w:val="20"/>
                          <w:szCs w:val="24"/>
                          <w:lang w:eastAsia="zh-CN"/>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hops</m:t>
                      </m:r>
                    </m:sub>
                    <m:sup>
                      <m:r>
                        <w:rPr>
                          <w:rFonts w:ascii="Cambria Math" w:eastAsia="宋体" w:hAnsi="Cambria Math"/>
                          <w:sz w:val="20"/>
                          <w:szCs w:val="24"/>
                          <w:lang w:eastAsia="zh-CN"/>
                        </w:rPr>
                        <m:t>slot</m:t>
                      </m:r>
                    </m:sup>
                  </m:sSubSup>
                </m:e>
              </m:d>
            </m:oMath>
          </w:p>
        </w:tc>
        <w:tc>
          <w:tcPr>
            <w:tcW w:w="0" w:type="auto"/>
            <w:vAlign w:val="center"/>
          </w:tcPr>
          <w:p w14:paraId="38AF4AE9" w14:textId="77777777" w:rsidR="00FD6EBA" w:rsidRPr="00E95166" w:rsidRDefault="00FD6EBA" w:rsidP="00872360">
            <w:pPr>
              <w:spacing w:beforeLines="0" w:before="120" w:afterLines="0" w:after="120"/>
              <w:jc w:val="center"/>
              <w:rPr>
                <w:rFonts w:eastAsia="宋体"/>
                <w:sz w:val="20"/>
                <w:szCs w:val="24"/>
                <w:lang w:eastAsia="zh-CN"/>
              </w:rPr>
            </w:pPr>
            <w:r w:rsidRPr="00E95166">
              <w:rPr>
                <w:sz w:val="20"/>
                <w:lang w:eastAsia="zh-CN"/>
              </w:rPr>
              <w:t>Applicable length per hop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hop</m:t>
                  </m:r>
                </m:sub>
              </m:sSub>
            </m:oMath>
            <w:r w:rsidRPr="00E95166">
              <w:rPr>
                <w:sz w:val="20"/>
                <w:lang w:eastAsia="zh-CN"/>
              </w:rPr>
              <w:t>) in number of symbols</w:t>
            </w:r>
          </w:p>
        </w:tc>
      </w:tr>
      <w:tr w:rsidR="00FD6EBA" w:rsidRPr="00E95166" w14:paraId="74056EC9" w14:textId="77777777" w:rsidTr="00872360">
        <w:trPr>
          <w:trHeight w:val="230"/>
        </w:trPr>
        <w:tc>
          <w:tcPr>
            <w:tcW w:w="0" w:type="auto"/>
            <w:vMerge w:val="restart"/>
            <w:vAlign w:val="center"/>
          </w:tcPr>
          <w:p w14:paraId="335EDA06" w14:textId="77777777" w:rsidR="00FD6EBA" w:rsidRPr="00E95166" w:rsidRDefault="00FD6EBA" w:rsidP="00872360">
            <w:pPr>
              <w:spacing w:beforeLines="0" w:before="120" w:afterLines="0" w:after="120"/>
              <w:jc w:val="center"/>
              <w:rPr>
                <w:rFonts w:eastAsia="宋体"/>
                <w:sz w:val="20"/>
                <w:szCs w:val="24"/>
                <w:lang w:eastAsia="zh-CN"/>
              </w:rPr>
            </w:pPr>
            <m:oMathPara>
              <m:oMath>
                <m:r>
                  <w:rPr>
                    <w:rFonts w:ascii="Cambria Math" w:eastAsia="宋体" w:hAnsi="Cambria Math"/>
                    <w:sz w:val="20"/>
                    <w:szCs w:val="24"/>
                    <w:lang w:eastAsia="zh-CN"/>
                  </w:rPr>
                  <m:t>RR</m:t>
                </m:r>
                <m:sSub>
                  <m:sSubPr>
                    <m:ctrlPr>
                      <w:rPr>
                        <w:rFonts w:ascii="Cambria Math" w:eastAsia="宋体" w:hAnsi="Cambria Math"/>
                        <w:sz w:val="20"/>
                        <w:szCs w:val="24"/>
                        <w:lang w:eastAsia="zh-CN"/>
                      </w:rPr>
                    </m:ctrlPr>
                  </m:sSubPr>
                  <m:e>
                    <m:r>
                      <w:rPr>
                        <w:rFonts w:ascii="Cambria Math" w:eastAsia="宋体" w:hAnsi="Cambria Math"/>
                        <w:sz w:val="20"/>
                        <w:szCs w:val="24"/>
                        <w:lang w:eastAsia="zh-CN"/>
                      </w:rPr>
                      <m:t>T</m:t>
                    </m:r>
                  </m:e>
                  <m:sub>
                    <m:r>
                      <w:rPr>
                        <w:rFonts w:ascii="Cambria Math" w:eastAsia="宋体" w:hAnsi="Cambria Math"/>
                        <w:sz w:val="20"/>
                        <w:szCs w:val="24"/>
                        <w:lang w:eastAsia="zh-CN"/>
                      </w:rPr>
                      <m:t>FH</m:t>
                    </m:r>
                  </m:sub>
                </m:sSub>
                <m:r>
                  <m:rPr>
                    <m:sty m:val="p"/>
                  </m:rPr>
                  <w:rPr>
                    <w:rFonts w:ascii="Cambria Math" w:eastAsia="宋体" w:hAnsi="Cambria Math"/>
                    <w:sz w:val="20"/>
                    <w:szCs w:val="24"/>
                    <w:lang w:eastAsia="zh-CN"/>
                  </w:rPr>
                  <m:t xml:space="preserve">≤2 </m:t>
                </m:r>
                <m:r>
                  <m:rPr>
                    <m:nor/>
                  </m:rPr>
                  <w:rPr>
                    <w:rFonts w:eastAsia="宋体"/>
                    <w:sz w:val="20"/>
                    <w:szCs w:val="24"/>
                    <w:lang w:eastAsia="zh-CN"/>
                  </w:rPr>
                  <m:t>symbols</m:t>
                </m:r>
              </m:oMath>
            </m:oMathPara>
          </w:p>
        </w:tc>
        <w:tc>
          <w:tcPr>
            <w:tcW w:w="0" w:type="auto"/>
            <w:shd w:val="clear" w:color="auto" w:fill="FFFF00"/>
            <w:vAlign w:val="center"/>
          </w:tcPr>
          <w:p w14:paraId="58DEDAB7"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sz w:val="20"/>
                <w:szCs w:val="24"/>
                <w:lang w:eastAsia="zh-CN"/>
              </w:rPr>
              <w:t>[(≤ 2, 12) with SCS 15kHz, 30kHz, 60kHz in FR2, 120kHz]</w:t>
            </w:r>
          </w:p>
        </w:tc>
        <w:tc>
          <w:tcPr>
            <w:tcW w:w="0" w:type="auto"/>
            <w:vAlign w:val="center"/>
          </w:tcPr>
          <w:p w14:paraId="787983B5"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sz w:val="20"/>
                <w:szCs w:val="24"/>
                <w:lang w:eastAsia="zh-CN"/>
              </w:rPr>
              <w:t>2</w:t>
            </w:r>
          </w:p>
        </w:tc>
        <w:tc>
          <w:tcPr>
            <w:tcW w:w="0" w:type="auto"/>
            <w:vAlign w:val="center"/>
          </w:tcPr>
          <w:p w14:paraId="68BE9FCD"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sz w:val="20"/>
                <w:szCs w:val="24"/>
                <w:lang w:eastAsia="zh-CN"/>
              </w:rPr>
              <w:t>7</w:t>
            </w:r>
          </w:p>
        </w:tc>
      </w:tr>
      <w:tr w:rsidR="00FD6EBA" w:rsidRPr="00E95166" w14:paraId="2BBC2CAA" w14:textId="77777777" w:rsidTr="00872360">
        <w:tc>
          <w:tcPr>
            <w:tcW w:w="0" w:type="auto"/>
            <w:vMerge/>
            <w:vAlign w:val="center"/>
          </w:tcPr>
          <w:p w14:paraId="0F7803C4" w14:textId="77777777" w:rsidR="00FD6EBA" w:rsidRPr="00E95166" w:rsidRDefault="00FD6EBA" w:rsidP="00872360">
            <w:pPr>
              <w:spacing w:beforeLines="0" w:before="120" w:afterLines="0" w:after="120"/>
              <w:rPr>
                <w:rFonts w:eastAsia="宋体"/>
                <w:sz w:val="20"/>
                <w:szCs w:val="24"/>
                <w:lang w:eastAsia="zh-CN"/>
              </w:rPr>
            </w:pPr>
          </w:p>
        </w:tc>
        <w:tc>
          <w:tcPr>
            <w:tcW w:w="0" w:type="auto"/>
            <w:vAlign w:val="center"/>
          </w:tcPr>
          <w:p w14:paraId="0A353BAA"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sz w:val="20"/>
                <w:szCs w:val="24"/>
                <w:lang w:eastAsia="zh-CN"/>
              </w:rPr>
              <w:t>All others</w:t>
            </w:r>
          </w:p>
        </w:tc>
        <w:tc>
          <w:tcPr>
            <w:tcW w:w="0" w:type="auto"/>
            <w:vAlign w:val="center"/>
          </w:tcPr>
          <w:p w14:paraId="373EAAD8"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sz w:val="20"/>
                <w:szCs w:val="24"/>
                <w:lang w:eastAsia="zh-CN"/>
              </w:rPr>
              <w:t>1</w:t>
            </w:r>
          </w:p>
        </w:tc>
        <w:tc>
          <w:tcPr>
            <w:tcW w:w="0" w:type="auto"/>
            <w:vAlign w:val="center"/>
          </w:tcPr>
          <w:p w14:paraId="7A2D023F"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hint="eastAsia"/>
                <w:sz w:val="20"/>
                <w:szCs w:val="24"/>
                <w:lang w:eastAsia="zh-CN"/>
              </w:rPr>
              <w:t>1</w:t>
            </w:r>
            <w:r w:rsidRPr="00E95166">
              <w:rPr>
                <w:rFonts w:eastAsia="宋体"/>
                <w:sz w:val="20"/>
                <w:szCs w:val="24"/>
                <w:lang w:eastAsia="zh-CN"/>
              </w:rPr>
              <w:t>4</w:t>
            </w:r>
          </w:p>
        </w:tc>
      </w:tr>
      <w:tr w:rsidR="00FD6EBA" w:rsidRPr="00E95166" w14:paraId="77C70E1C" w14:textId="77777777" w:rsidTr="00872360">
        <w:tc>
          <w:tcPr>
            <w:tcW w:w="0" w:type="auto"/>
            <w:vMerge w:val="restart"/>
            <w:vAlign w:val="center"/>
          </w:tcPr>
          <w:p w14:paraId="6D0A404F" w14:textId="77777777" w:rsidR="00FD6EBA" w:rsidRPr="00E95166" w:rsidRDefault="00FD6EBA" w:rsidP="00872360">
            <w:pPr>
              <w:spacing w:beforeLines="0" w:before="120" w:afterLines="0" w:after="120"/>
              <w:rPr>
                <w:rFonts w:eastAsia="宋体"/>
                <w:sz w:val="20"/>
                <w:szCs w:val="24"/>
                <w:lang w:eastAsia="zh-CN"/>
              </w:rPr>
            </w:pPr>
            <m:oMathPara>
              <m:oMath>
                <m:r>
                  <m:rPr>
                    <m:sty m:val="p"/>
                  </m:rPr>
                  <w:rPr>
                    <w:rFonts w:ascii="Cambria Math" w:eastAsia="宋体" w:hAnsi="Cambria Math"/>
                    <w:sz w:val="20"/>
                    <w:szCs w:val="24"/>
                    <w:lang w:eastAsia="zh-CN"/>
                  </w:rPr>
                  <m:t xml:space="preserve">2 </m:t>
                </m:r>
                <m:r>
                  <m:rPr>
                    <m:nor/>
                  </m:rPr>
                  <w:rPr>
                    <w:rFonts w:eastAsia="宋体"/>
                    <w:sz w:val="20"/>
                    <w:szCs w:val="24"/>
                    <w:lang w:eastAsia="zh-CN"/>
                  </w:rPr>
                  <m:t>symbols</m:t>
                </m:r>
                <m:r>
                  <m:rPr>
                    <m:sty m:val="p"/>
                  </m:rPr>
                  <w:rPr>
                    <w:rFonts w:ascii="Cambria Math" w:eastAsia="宋体" w:hAnsi="Cambria Math"/>
                    <w:sz w:val="20"/>
                    <w:szCs w:val="24"/>
                    <w:lang w:eastAsia="zh-CN"/>
                  </w:rPr>
                  <m:t xml:space="preserve"> &lt;</m:t>
                </m:r>
                <m:r>
                  <w:rPr>
                    <w:rFonts w:ascii="Cambria Math" w:eastAsia="宋体" w:hAnsi="Cambria Math"/>
                    <w:sz w:val="20"/>
                    <w:szCs w:val="24"/>
                    <w:lang w:eastAsia="zh-CN"/>
                  </w:rPr>
                  <m:t>RR</m:t>
                </m:r>
                <m:sSub>
                  <m:sSubPr>
                    <m:ctrlPr>
                      <w:rPr>
                        <w:rFonts w:ascii="Cambria Math" w:eastAsia="宋体" w:hAnsi="Cambria Math"/>
                        <w:sz w:val="20"/>
                        <w:szCs w:val="24"/>
                        <w:lang w:eastAsia="zh-CN"/>
                      </w:rPr>
                    </m:ctrlPr>
                  </m:sSubPr>
                  <m:e>
                    <m:r>
                      <w:rPr>
                        <w:rFonts w:ascii="Cambria Math" w:eastAsia="宋体" w:hAnsi="Cambria Math"/>
                        <w:sz w:val="20"/>
                        <w:szCs w:val="24"/>
                        <w:lang w:eastAsia="zh-CN"/>
                      </w:rPr>
                      <m:t>T</m:t>
                    </m:r>
                  </m:e>
                  <m:sub>
                    <m:r>
                      <w:rPr>
                        <w:rFonts w:ascii="Cambria Math" w:eastAsia="宋体" w:hAnsi="Cambria Math"/>
                        <w:sz w:val="20"/>
                        <w:szCs w:val="24"/>
                        <w:lang w:eastAsia="zh-CN"/>
                      </w:rPr>
                      <m:t>FH</m:t>
                    </m:r>
                  </m:sub>
                </m:sSub>
                <m:r>
                  <m:rPr>
                    <m:sty m:val="p"/>
                  </m:rPr>
                  <w:rPr>
                    <w:rFonts w:ascii="Cambria Math" w:eastAsia="宋体" w:hAnsi="Cambria Math"/>
                    <w:sz w:val="20"/>
                    <w:szCs w:val="24"/>
                    <w:lang w:eastAsia="zh-CN"/>
                  </w:rPr>
                  <m:t xml:space="preserve">≤6 </m:t>
                </m:r>
                <m:r>
                  <m:rPr>
                    <m:nor/>
                  </m:rPr>
                  <w:rPr>
                    <w:rFonts w:eastAsia="宋体"/>
                    <w:sz w:val="20"/>
                    <w:szCs w:val="24"/>
                    <w:lang w:eastAsia="zh-CN"/>
                  </w:rPr>
                  <m:t>symbols</m:t>
                </m:r>
              </m:oMath>
            </m:oMathPara>
          </w:p>
        </w:tc>
        <w:tc>
          <w:tcPr>
            <w:tcW w:w="0" w:type="auto"/>
            <w:vAlign w:val="center"/>
          </w:tcPr>
          <w:p w14:paraId="3D520CA3"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sz w:val="20"/>
                <w:szCs w:val="24"/>
                <w:lang w:eastAsia="zh-CN"/>
              </w:rPr>
              <w:t>(≤ 6, any)</w:t>
            </w:r>
          </w:p>
        </w:tc>
        <w:tc>
          <w:tcPr>
            <w:tcW w:w="0" w:type="auto"/>
            <w:vAlign w:val="center"/>
          </w:tcPr>
          <w:p w14:paraId="0FBB9F76"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sz w:val="20"/>
                <w:szCs w:val="24"/>
                <w:lang w:eastAsia="zh-CN"/>
              </w:rPr>
              <w:t>1</w:t>
            </w:r>
          </w:p>
        </w:tc>
        <w:tc>
          <w:tcPr>
            <w:tcW w:w="0" w:type="auto"/>
            <w:vAlign w:val="center"/>
          </w:tcPr>
          <w:p w14:paraId="2BE127F8"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hint="eastAsia"/>
                <w:sz w:val="20"/>
                <w:szCs w:val="24"/>
                <w:lang w:eastAsia="zh-CN"/>
              </w:rPr>
              <w:t>1</w:t>
            </w:r>
            <w:r w:rsidRPr="00E95166">
              <w:rPr>
                <w:rFonts w:eastAsia="宋体"/>
                <w:sz w:val="20"/>
                <w:szCs w:val="24"/>
                <w:lang w:eastAsia="zh-CN"/>
              </w:rPr>
              <w:t>4</w:t>
            </w:r>
          </w:p>
        </w:tc>
      </w:tr>
      <w:tr w:rsidR="00FD6EBA" w:rsidRPr="00E95166" w14:paraId="3DBB32FD" w14:textId="77777777" w:rsidTr="00872360">
        <w:tc>
          <w:tcPr>
            <w:tcW w:w="0" w:type="auto"/>
            <w:vMerge/>
            <w:vAlign w:val="center"/>
          </w:tcPr>
          <w:p w14:paraId="2A755124" w14:textId="77777777" w:rsidR="00FD6EBA" w:rsidRPr="00E95166" w:rsidRDefault="00FD6EBA" w:rsidP="00872360">
            <w:pPr>
              <w:spacing w:beforeLines="0" w:before="120" w:afterLines="0" w:after="120"/>
              <w:rPr>
                <w:rFonts w:eastAsia="宋体"/>
                <w:sz w:val="20"/>
                <w:szCs w:val="24"/>
                <w:lang w:eastAsia="zh-CN"/>
              </w:rPr>
            </w:pPr>
          </w:p>
        </w:tc>
        <w:tc>
          <w:tcPr>
            <w:tcW w:w="0" w:type="auto"/>
            <w:vAlign w:val="center"/>
          </w:tcPr>
          <w:p w14:paraId="71B6AD6A"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sz w:val="20"/>
                <w:szCs w:val="24"/>
                <w:lang w:eastAsia="zh-CN"/>
              </w:rPr>
              <w:t>(12, 12)</w:t>
            </w:r>
          </w:p>
        </w:tc>
        <w:tc>
          <w:tcPr>
            <w:tcW w:w="0" w:type="auto"/>
            <w:vAlign w:val="center"/>
          </w:tcPr>
          <w:p w14:paraId="0827A576"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sz w:val="20"/>
                <w:szCs w:val="24"/>
                <w:lang w:eastAsia="zh-CN"/>
              </w:rPr>
              <w:t>½</w:t>
            </w:r>
          </w:p>
        </w:tc>
        <w:tc>
          <w:tcPr>
            <w:tcW w:w="0" w:type="auto"/>
            <w:vAlign w:val="center"/>
          </w:tcPr>
          <w:p w14:paraId="74034D59"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hint="eastAsia"/>
                <w:sz w:val="20"/>
                <w:szCs w:val="24"/>
                <w:lang w:eastAsia="zh-CN"/>
              </w:rPr>
              <w:t>2</w:t>
            </w:r>
            <w:r w:rsidRPr="00E95166">
              <w:rPr>
                <w:rFonts w:eastAsia="宋体"/>
                <w:sz w:val="20"/>
                <w:szCs w:val="24"/>
                <w:lang w:eastAsia="zh-CN"/>
              </w:rPr>
              <w:t>8</w:t>
            </w:r>
          </w:p>
        </w:tc>
      </w:tr>
      <w:tr w:rsidR="00FD6EBA" w:rsidRPr="00E95166" w14:paraId="375E2E18" w14:textId="77777777" w:rsidTr="00872360">
        <w:tc>
          <w:tcPr>
            <w:tcW w:w="0" w:type="auto"/>
            <w:vAlign w:val="center"/>
          </w:tcPr>
          <w:p w14:paraId="519FDDDD" w14:textId="77777777" w:rsidR="00FD6EBA" w:rsidRPr="00E95166" w:rsidRDefault="00FD6EBA" w:rsidP="00872360">
            <w:pPr>
              <w:spacing w:beforeLines="0" w:before="120" w:afterLines="0" w:after="120"/>
              <w:rPr>
                <w:rFonts w:eastAsia="宋体"/>
                <w:sz w:val="20"/>
                <w:szCs w:val="24"/>
                <w:lang w:eastAsia="zh-CN"/>
              </w:rPr>
            </w:pPr>
            <m:oMathPara>
              <m:oMath>
                <m:r>
                  <w:rPr>
                    <w:rFonts w:ascii="Cambria Math" w:eastAsia="宋体" w:hAnsi="Cambria Math"/>
                    <w:sz w:val="20"/>
                    <w:szCs w:val="24"/>
                    <w:lang w:eastAsia="zh-CN"/>
                  </w:rPr>
                  <m:t>RR</m:t>
                </m:r>
                <m:sSub>
                  <m:sSubPr>
                    <m:ctrlPr>
                      <w:rPr>
                        <w:rFonts w:ascii="Cambria Math" w:eastAsia="宋体" w:hAnsi="Cambria Math"/>
                        <w:sz w:val="20"/>
                        <w:szCs w:val="24"/>
                        <w:lang w:eastAsia="zh-CN"/>
                      </w:rPr>
                    </m:ctrlPr>
                  </m:sSubPr>
                  <m:e>
                    <m:r>
                      <w:rPr>
                        <w:rFonts w:ascii="Cambria Math" w:eastAsia="宋体" w:hAnsi="Cambria Math"/>
                        <w:sz w:val="20"/>
                        <w:szCs w:val="24"/>
                        <w:lang w:eastAsia="zh-CN"/>
                      </w:rPr>
                      <m:t>T</m:t>
                    </m:r>
                  </m:e>
                  <m:sub>
                    <m:r>
                      <w:rPr>
                        <w:rFonts w:ascii="Cambria Math" w:eastAsia="宋体" w:hAnsi="Cambria Math"/>
                        <w:sz w:val="20"/>
                        <w:szCs w:val="24"/>
                        <w:lang w:eastAsia="zh-CN"/>
                      </w:rPr>
                      <m:t>FH</m:t>
                    </m:r>
                  </m:sub>
                </m:sSub>
                <m:r>
                  <m:rPr>
                    <m:sty m:val="p"/>
                  </m:rPr>
                  <w:rPr>
                    <w:rFonts w:ascii="Cambria Math" w:eastAsia="宋体" w:hAnsi="Cambria Math"/>
                    <w:sz w:val="20"/>
                    <w:szCs w:val="24"/>
                    <w:lang w:eastAsia="zh-CN"/>
                  </w:rPr>
                  <m:t xml:space="preserve">&gt;6 </m:t>
                </m:r>
                <m:r>
                  <m:rPr>
                    <m:nor/>
                  </m:rPr>
                  <w:rPr>
                    <w:rFonts w:eastAsia="宋体"/>
                    <w:sz w:val="20"/>
                    <w:szCs w:val="24"/>
                    <w:lang w:eastAsia="zh-CN"/>
                  </w:rPr>
                  <m:t>symbols</m:t>
                </m:r>
              </m:oMath>
            </m:oMathPara>
          </w:p>
        </w:tc>
        <w:tc>
          <w:tcPr>
            <w:tcW w:w="0" w:type="auto"/>
            <w:vAlign w:val="center"/>
          </w:tcPr>
          <w:p w14:paraId="7D0F4BD6"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sz w:val="20"/>
                <w:szCs w:val="24"/>
                <w:lang w:eastAsia="zh-CN"/>
              </w:rPr>
              <w:t>Any combination</w:t>
            </w:r>
          </w:p>
        </w:tc>
        <w:tc>
          <w:tcPr>
            <w:tcW w:w="0" w:type="auto"/>
            <w:vAlign w:val="center"/>
          </w:tcPr>
          <w:p w14:paraId="4EDD47CD"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sz w:val="20"/>
                <w:szCs w:val="24"/>
                <w:lang w:eastAsia="zh-CN"/>
              </w:rPr>
              <w:t>½</w:t>
            </w:r>
          </w:p>
        </w:tc>
        <w:tc>
          <w:tcPr>
            <w:tcW w:w="0" w:type="auto"/>
            <w:vAlign w:val="center"/>
          </w:tcPr>
          <w:p w14:paraId="1A187571" w14:textId="77777777" w:rsidR="00FD6EBA" w:rsidRPr="00E95166" w:rsidRDefault="00FD6EBA" w:rsidP="00872360">
            <w:pPr>
              <w:spacing w:beforeLines="0" w:before="120" w:afterLines="0" w:after="120"/>
              <w:jc w:val="center"/>
              <w:rPr>
                <w:rFonts w:eastAsia="宋体"/>
                <w:sz w:val="20"/>
                <w:szCs w:val="24"/>
                <w:lang w:eastAsia="zh-CN"/>
              </w:rPr>
            </w:pPr>
            <w:r w:rsidRPr="00E95166">
              <w:rPr>
                <w:rFonts w:eastAsia="宋体" w:hint="eastAsia"/>
                <w:sz w:val="20"/>
                <w:szCs w:val="24"/>
                <w:lang w:eastAsia="zh-CN"/>
              </w:rPr>
              <w:t>2</w:t>
            </w:r>
            <w:r w:rsidRPr="00E95166">
              <w:rPr>
                <w:rFonts w:eastAsia="宋体"/>
                <w:sz w:val="20"/>
                <w:szCs w:val="24"/>
                <w:lang w:eastAsia="zh-CN"/>
              </w:rPr>
              <w:t>8</w:t>
            </w:r>
          </w:p>
        </w:tc>
      </w:tr>
    </w:tbl>
    <w:p w14:paraId="522C2529" w14:textId="77777777" w:rsidR="00FD6EBA" w:rsidRPr="00EF7C3C" w:rsidRDefault="00FD6EBA" w:rsidP="00FD6EBA">
      <w:pPr>
        <w:spacing w:before="120" w:after="120"/>
        <w:rPr>
          <w:lang w:val="en-US"/>
        </w:rPr>
      </w:pPr>
      <w:r w:rsidRPr="00835410">
        <w:rPr>
          <w:rFonts w:eastAsiaTheme="minorEastAsia" w:hint="eastAsia"/>
          <w:b/>
          <w:lang w:eastAsia="zh-CN"/>
        </w:rPr>
        <w:t>P</w:t>
      </w:r>
      <w:r w:rsidRPr="00835410">
        <w:rPr>
          <w:rFonts w:eastAsiaTheme="minorEastAsia"/>
          <w:b/>
          <w:lang w:eastAsia="zh-CN"/>
        </w:rPr>
        <w:t>roposal</w:t>
      </w:r>
      <w:r>
        <w:rPr>
          <w:rFonts w:eastAsiaTheme="minorEastAsia"/>
          <w:b/>
          <w:lang w:eastAsia="zh-CN"/>
        </w:rPr>
        <w:t xml:space="preserve"> 2</w:t>
      </w:r>
      <w:r w:rsidRPr="00835410">
        <w:rPr>
          <w:rFonts w:eastAsiaTheme="minorEastAsia"/>
          <w:b/>
          <w:lang w:eastAsia="zh-CN"/>
        </w:rPr>
        <w:t xml:space="preserve">: </w:t>
      </w:r>
      <w:r>
        <w:rPr>
          <w:rFonts w:eastAsiaTheme="minorEastAsia"/>
          <w:b/>
          <w:lang w:eastAsia="zh-CN"/>
        </w:rPr>
        <w:t>For aggregated measurements, w</w:t>
      </w:r>
      <w:r w:rsidRPr="00857416">
        <w:rPr>
          <w:rFonts w:eastAsiaTheme="minorEastAsia"/>
          <w:b/>
          <w:lang w:eastAsia="zh-CN"/>
        </w:rPr>
        <w:t>hen PRS-RSRP</w:t>
      </w:r>
      <w:r>
        <w:rPr>
          <w:rFonts w:eastAsiaTheme="minorEastAsia"/>
          <w:b/>
          <w:lang w:eastAsia="zh-CN"/>
        </w:rPr>
        <w:t>(P)</w:t>
      </w:r>
      <w:r w:rsidRPr="00857416">
        <w:rPr>
          <w:rFonts w:eastAsiaTheme="minorEastAsia"/>
          <w:b/>
          <w:lang w:eastAsia="zh-CN"/>
        </w:rPr>
        <w:t xml:space="preserve"> is </w:t>
      </w:r>
      <w:r>
        <w:rPr>
          <w:rFonts w:eastAsiaTheme="minorEastAsia"/>
          <w:b/>
          <w:lang w:eastAsia="zh-CN"/>
        </w:rPr>
        <w:t>requested</w:t>
      </w:r>
      <w:r w:rsidRPr="00857416">
        <w:rPr>
          <w:rFonts w:eastAsiaTheme="minorEastAsia"/>
          <w:b/>
          <w:lang w:eastAsia="zh-CN"/>
        </w:rPr>
        <w:t xml:space="preserve"> </w:t>
      </w:r>
      <w:r>
        <w:rPr>
          <w:rFonts w:eastAsiaTheme="minorEastAsia"/>
          <w:b/>
          <w:lang w:eastAsia="zh-CN"/>
        </w:rPr>
        <w:t>with TOA measurement</w:t>
      </w:r>
      <w:r w:rsidRPr="00857416">
        <w:rPr>
          <w:rFonts w:eastAsiaTheme="minorEastAsia"/>
          <w:b/>
          <w:lang w:eastAsia="zh-CN"/>
        </w:rPr>
        <w:t xml:space="preserve">, </w:t>
      </w:r>
      <w:r>
        <w:rPr>
          <w:rFonts w:eastAsiaTheme="minorEastAsia"/>
          <w:b/>
          <w:lang w:eastAsia="zh-CN"/>
        </w:rPr>
        <w:t xml:space="preserve">TOA </w:t>
      </w:r>
      <w:r w:rsidRPr="00857416">
        <w:rPr>
          <w:rFonts w:eastAsiaTheme="minorEastAsia"/>
          <w:b/>
          <w:lang w:eastAsia="zh-CN"/>
        </w:rPr>
        <w:t>and PRS-RSRP</w:t>
      </w:r>
      <w:r>
        <w:rPr>
          <w:rFonts w:eastAsiaTheme="minorEastAsia"/>
          <w:b/>
          <w:lang w:eastAsia="zh-CN"/>
        </w:rPr>
        <w:t>(P)</w:t>
      </w:r>
      <w:r w:rsidRPr="00857416">
        <w:rPr>
          <w:rFonts w:eastAsiaTheme="minorEastAsia"/>
          <w:b/>
          <w:lang w:eastAsia="zh-CN"/>
        </w:rPr>
        <w:t xml:space="preserve"> measurements are performed over the same measurement period.</w:t>
      </w:r>
    </w:p>
    <w:p w14:paraId="32B8F363" w14:textId="331B117B" w:rsidR="00FE3597" w:rsidRPr="00FD6EBA" w:rsidRDefault="00FD6EBA" w:rsidP="00BC6E0E">
      <w:pPr>
        <w:spacing w:before="120" w:after="120"/>
        <w:rPr>
          <w:rFonts w:eastAsiaTheme="minorEastAsia"/>
          <w:b/>
          <w:bCs/>
          <w:lang w:val="en-US" w:eastAsia="zh-CN"/>
        </w:rPr>
      </w:pPr>
      <w:r w:rsidRPr="002A5995">
        <w:rPr>
          <w:rFonts w:eastAsiaTheme="minorEastAsia" w:hint="eastAsia"/>
          <w:b/>
          <w:bCs/>
          <w:lang w:val="en-US" w:eastAsia="zh-CN"/>
        </w:rPr>
        <w:t>P</w:t>
      </w:r>
      <w:r w:rsidRPr="002A5995">
        <w:rPr>
          <w:rFonts w:eastAsiaTheme="minorEastAsia"/>
          <w:b/>
          <w:bCs/>
          <w:lang w:val="en-US" w:eastAsia="zh-CN"/>
        </w:rPr>
        <w:t xml:space="preserve">roposal </w:t>
      </w:r>
      <w:r>
        <w:rPr>
          <w:rFonts w:eastAsiaTheme="minorEastAsia"/>
          <w:b/>
          <w:bCs/>
          <w:lang w:val="en-US" w:eastAsia="zh-CN"/>
        </w:rPr>
        <w:t>3</w:t>
      </w:r>
      <w:r w:rsidRPr="002A5995">
        <w:rPr>
          <w:rFonts w:eastAsiaTheme="minorEastAsia"/>
          <w:b/>
          <w:bCs/>
          <w:lang w:val="en-US" w:eastAsia="zh-CN"/>
        </w:rPr>
        <w:t xml:space="preserve">: RAN4 to </w:t>
      </w:r>
      <w:r w:rsidRPr="002A5995">
        <w:rPr>
          <w:rFonts w:eastAsiaTheme="minorEastAsia"/>
          <w:b/>
          <w:bCs/>
          <w:lang w:eastAsia="zh-CN"/>
        </w:rPr>
        <w:t>define interruption requirements for SRS CA based on existing requirements for SRS carrier switching and SRS antenna switching.</w:t>
      </w:r>
    </w:p>
    <w:p w14:paraId="2ED084EA" w14:textId="77777777" w:rsidR="00FA0C0C" w:rsidRDefault="00FA0C0C" w:rsidP="00FA0C0C">
      <w:pPr>
        <w:pStyle w:val="1"/>
        <w:jc w:val="both"/>
        <w:rPr>
          <w:lang w:val="en-US"/>
        </w:rPr>
      </w:pPr>
      <w:r w:rsidRPr="00C0754F">
        <w:rPr>
          <w:lang w:val="en-US"/>
        </w:rPr>
        <w:t>Reference</w:t>
      </w:r>
    </w:p>
    <w:p w14:paraId="2F9E74E5" w14:textId="30F619AB" w:rsidR="00FE3597" w:rsidRDefault="00A55149" w:rsidP="00FE3597">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406383</w:t>
      </w:r>
      <w:r>
        <w:rPr>
          <w:rFonts w:eastAsia="宋体"/>
          <w:lang w:val="en-US" w:eastAsia="zh-CN"/>
        </w:rPr>
        <w:t xml:space="preserve">, </w:t>
      </w:r>
      <w:r w:rsidR="00FE3597" w:rsidRPr="00FE3597">
        <w:rPr>
          <w:rFonts w:eastAsia="宋体"/>
          <w:lang w:val="en-US" w:eastAsia="zh-CN"/>
        </w:rPr>
        <w:t>WF on RedCap positioning and PRS/SRS bandwidth aggregation</w:t>
      </w:r>
      <w:r>
        <w:rPr>
          <w:rFonts w:eastAsia="宋体"/>
          <w:lang w:val="en-US" w:eastAsia="zh-CN"/>
        </w:rPr>
        <w:t xml:space="preserve">, </w:t>
      </w:r>
      <w:r w:rsidR="001A30C3">
        <w:rPr>
          <w:rFonts w:eastAsia="宋体"/>
          <w:lang w:val="en-US" w:eastAsia="zh-CN"/>
        </w:rPr>
        <w:t>Ericsson</w:t>
      </w:r>
    </w:p>
    <w:p w14:paraId="6C438FBF" w14:textId="3988D071" w:rsidR="009651F5" w:rsidRDefault="009651F5" w:rsidP="00FE3597">
      <w:pPr>
        <w:numPr>
          <w:ilvl w:val="0"/>
          <w:numId w:val="5"/>
        </w:numPr>
        <w:spacing w:before="120" w:after="120"/>
        <w:rPr>
          <w:rFonts w:eastAsia="宋体"/>
          <w:lang w:val="en-US" w:eastAsia="zh-CN"/>
        </w:rPr>
      </w:pPr>
      <w:r w:rsidRPr="009651F5">
        <w:rPr>
          <w:rFonts w:eastAsia="宋体"/>
          <w:lang w:val="en-US" w:eastAsia="zh-CN"/>
        </w:rPr>
        <w:t>R1-2403539</w:t>
      </w:r>
      <w:r>
        <w:rPr>
          <w:rFonts w:eastAsia="宋体"/>
          <w:lang w:val="en-US" w:eastAsia="zh-CN"/>
        </w:rPr>
        <w:t xml:space="preserve">, </w:t>
      </w:r>
      <w:r w:rsidRPr="009651F5">
        <w:rPr>
          <w:rFonts w:eastAsia="宋体"/>
          <w:lang w:val="en-US" w:eastAsia="zh-CN"/>
        </w:rPr>
        <w:t>Reply LS on SRS BW aggregation impact on other channels/signals</w:t>
      </w:r>
      <w:r>
        <w:rPr>
          <w:rFonts w:eastAsia="宋体"/>
          <w:lang w:val="en-US" w:eastAsia="zh-CN"/>
        </w:rPr>
        <w:t>, RAN1</w:t>
      </w:r>
    </w:p>
    <w:sectPr w:rsidR="009651F5"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F5E04" w14:textId="77777777" w:rsidR="00BE5C13" w:rsidRDefault="00BE5C13">
      <w:pPr>
        <w:spacing w:before="120" w:after="120"/>
      </w:pPr>
      <w:r>
        <w:separator/>
      </w:r>
    </w:p>
  </w:endnote>
  <w:endnote w:type="continuationSeparator" w:id="0">
    <w:p w14:paraId="1383EA63" w14:textId="77777777" w:rsidR="00BE5C13" w:rsidRDefault="00BE5C1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DEF6A" w14:textId="77777777" w:rsidR="00BE5C13" w:rsidRDefault="00BE5C13">
      <w:pPr>
        <w:spacing w:before="120" w:after="120"/>
      </w:pPr>
      <w:r>
        <w:separator/>
      </w:r>
    </w:p>
  </w:footnote>
  <w:footnote w:type="continuationSeparator" w:id="0">
    <w:p w14:paraId="03A70F84" w14:textId="77777777" w:rsidR="00BE5C13" w:rsidRDefault="00BE5C1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1"/>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9"/>
  </w:num>
  <w:num w:numId="3">
    <w:abstractNumId w:val="13"/>
  </w:num>
  <w:num w:numId="4">
    <w:abstractNumId w:val="2"/>
  </w:num>
  <w:num w:numId="5">
    <w:abstractNumId w:val="4"/>
  </w:num>
  <w:num w:numId="6">
    <w:abstractNumId w:val="8"/>
  </w:num>
  <w:num w:numId="7">
    <w:abstractNumId w:val="6"/>
  </w:num>
  <w:num w:numId="8">
    <w:abstractNumId w:val="14"/>
    <w:lvlOverride w:ilvl="0">
      <w:startOverride w:val="1"/>
    </w:lvlOverride>
  </w:num>
  <w:num w:numId="9">
    <w:abstractNumId w:val="7"/>
  </w:num>
  <w:num w:numId="10">
    <w:abstractNumId w:val="11"/>
  </w:num>
  <w:num w:numId="11">
    <w:abstractNumId w:val="10"/>
  </w:num>
  <w:num w:numId="12">
    <w:abstractNumId w:val="0"/>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4EC6"/>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6EB0"/>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3D0"/>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99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BEC"/>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BB6"/>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6EC"/>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27E"/>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2F82"/>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CCD"/>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1F7D"/>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BC1"/>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5A6"/>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C03"/>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3F3"/>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5B0"/>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1F5"/>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3BFC"/>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6E0E"/>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C13"/>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0E"/>
    <w:rsid w:val="00C96218"/>
    <w:rsid w:val="00C96481"/>
    <w:rsid w:val="00C96645"/>
    <w:rsid w:val="00C966DA"/>
    <w:rsid w:val="00C96726"/>
    <w:rsid w:val="00C967BD"/>
    <w:rsid w:val="00C96AED"/>
    <w:rsid w:val="00C97220"/>
    <w:rsid w:val="00C973B1"/>
    <w:rsid w:val="00C9775A"/>
    <w:rsid w:val="00C978B3"/>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1A4E"/>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7B8"/>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B82"/>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166"/>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6EBA"/>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3"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3"/>
    <w:pPr>
      <w:ind w:left="1135"/>
    </w:pPr>
  </w:style>
  <w:style w:type="character" w:customStyle="1" w:styleId="33">
    <w:name w:val="列表项目符号 3 字符"/>
    <w:link w:val="32"/>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4">
    <w:name w:val="List 3"/>
    <w:basedOn w:val="26"/>
    <w:pPr>
      <w:ind w:left="1135"/>
    </w:pPr>
  </w:style>
  <w:style w:type="paragraph" w:styleId="40">
    <w:name w:val="List 4"/>
    <w:basedOn w:val="34"/>
    <w:pPr>
      <w:ind w:left="1418"/>
    </w:pPr>
  </w:style>
  <w:style w:type="paragraph" w:styleId="50">
    <w:name w:val="List 5"/>
    <w:basedOn w:val="40"/>
    <w:pPr>
      <w:ind w:left="1702"/>
    </w:pPr>
  </w:style>
  <w:style w:type="paragraph" w:styleId="41">
    <w:name w:val="List Bullet 4"/>
    <w:basedOn w:val="32"/>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4"/>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qFormat/>
    <w:rsid w:val="00E9516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列表编号 31"/>
    <w:basedOn w:val="a"/>
    <w:next w:val="37"/>
    <w:uiPriority w:val="99"/>
    <w:unhideWhenUsed/>
    <w:qFormat/>
    <w:rsid w:val="00E95166"/>
    <w:pPr>
      <w:numPr>
        <w:numId w:val="13"/>
      </w:numPr>
      <w:tabs>
        <w:tab w:val="clear" w:pos="720"/>
        <w:tab w:val="num" w:pos="360"/>
        <w:tab w:val="num" w:pos="432"/>
        <w:tab w:val="num" w:pos="926"/>
      </w:tabs>
      <w:spacing w:beforeLines="0" w:before="0" w:afterLines="0" w:after="160" w:line="256" w:lineRule="auto"/>
      <w:ind w:left="926" w:firstLine="0"/>
    </w:pPr>
    <w:rPr>
      <w:rFonts w:ascii="Calibri" w:hAnsi="Calibri" w:cs="Arial"/>
      <w:kern w:val="2"/>
      <w:szCs w:val="22"/>
      <w14:ligatures w14:val="standardContextual"/>
    </w:rPr>
  </w:style>
  <w:style w:type="table" w:customStyle="1" w:styleId="TableGrid2">
    <w:name w:val="TableGrid2"/>
    <w:basedOn w:val="a1"/>
    <w:next w:val="afa"/>
    <w:qFormat/>
    <w:rsid w:val="00E9516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7">
    <w:name w:val="List Number 3"/>
    <w:basedOn w:val="a"/>
    <w:uiPriority w:val="99"/>
    <w:qFormat/>
    <w:rsid w:val="00E95166"/>
    <w:pPr>
      <w:tabs>
        <w:tab w:val="num" w:pos="720"/>
      </w:tabs>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2357121">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5470832">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96576">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12560</TotalTime>
  <Pages>1</Pages>
  <Words>1187</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103</cp:revision>
  <cp:lastPrinted>2009-04-22T06:01:00Z</cp:lastPrinted>
  <dcterms:created xsi:type="dcterms:W3CDTF">2023-05-06T02:02:00Z</dcterms:created>
  <dcterms:modified xsi:type="dcterms:W3CDTF">2024-05-13T12:52:00Z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(3)Ye3m4DEn78NwhYeGJxDzQwCvEvEuvUnJUManPN+cQjHhQD24oSNTy656+2FHH71exkknNMNA
M2VWVecl4DMmGbhBA4saF0o0WyWMMTg5k2QZIb/ceZQqThxtFcjUMfPeegDz5MhosNeXMbpn
UnRUj+6+e7zWZCKggd682iDa5+MGH+eodlGOnNiNay2MScoBfOoftaXzEzBbrm/CdEWH/GVN
jsvffSBBWtLDwWEgpm</vt:lpwstr>
  </property>
  <property fmtid="{D5CDD505-2E9C-101B-9397-08002B2CF9AE}" pid="17" name="_2015_ms_pID_725343_00">
    <vt:lpwstr>_2015_ms_pID_725343</vt:lpwstr>
  </property>
  <property fmtid="{D5CDD505-2E9C-101B-9397-08002B2CF9AE}" pid="18" name="_2015_ms_pID_7253431">
    <vt:lpwstr>jPWnZtuSP3/i3cCFkOccUBUaBJu+dcEHBcJ3Z5RyI/JPYUPj7HzP4w
tBA3bGGExsAZMt0J1h5eNsTkXMOuUx/ZHJ1khCsq3N6AIYtzzJpXTsVR7xJzivhRotbTUgCM
UfQibFoTL1HnxW9Qnq/2F1e6kKM3OJd4k1cbmitDu5yTvxTMXPNDHbcJFfShcb96mbPmisk6
hmiO+QbXmHNo+vGuDc2AUQsZzZJdwsJoDLNB</vt:lpwstr>
  </property>
  <property fmtid="{D5CDD505-2E9C-101B-9397-08002B2CF9AE}" pid="19" name="_2015_ms_pID_7253431_00">
    <vt:lpwstr>_2015_ms_pID_7253431</vt:lpwstr>
  </property>
  <property fmtid="{D5CDD505-2E9C-101B-9397-08002B2CF9AE}" pid="20" name="_2015_ms_pID_7253432">
    <vt:lpwstr>xPR8WPCZXWouLZVJvRm+ixgOr579Lx7F14PV
CotEN5Y5U174iZifAtYSaPB6tKYldUxI2S2LH0lkbiNlxp4AwYI=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