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37C2815"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A5115">
        <w:rPr>
          <w:rFonts w:ascii="Arial" w:hAnsi="Arial" w:cs="Arial"/>
          <w:b/>
          <w:sz w:val="24"/>
          <w:szCs w:val="24"/>
        </w:rPr>
        <w:t>1</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2BFC" w:rsidRPr="000B2BFC">
        <w:rPr>
          <w:rFonts w:ascii="Arial" w:hAnsi="Arial" w:cs="Arial"/>
          <w:b/>
          <w:sz w:val="24"/>
          <w:szCs w:val="24"/>
        </w:rPr>
        <w:t>-2408420</w:t>
      </w:r>
    </w:p>
    <w:p w14:paraId="7A5C8099" w14:textId="49849EB5" w:rsidR="00F57816" w:rsidRPr="00E13F75" w:rsidRDefault="003A5115" w:rsidP="00F57816">
      <w:pPr>
        <w:pStyle w:val="a5"/>
        <w:tabs>
          <w:tab w:val="left" w:pos="7938"/>
        </w:tabs>
        <w:rPr>
          <w:rFonts w:ascii="Arial" w:hAnsi="Arial" w:cs="Arial"/>
          <w:b/>
          <w:i/>
          <w:sz w:val="24"/>
          <w:szCs w:val="24"/>
        </w:rPr>
      </w:pPr>
      <w:r>
        <w:rPr>
          <w:rFonts w:ascii="Arial" w:eastAsia="宋体" w:hAnsi="Arial" w:cs="Arial"/>
          <w:b/>
          <w:sz w:val="24"/>
          <w:szCs w:val="24"/>
        </w:rPr>
        <w:t>Fukuoka City</w:t>
      </w:r>
      <w:r w:rsidR="00F57816">
        <w:rPr>
          <w:rFonts w:ascii="Arial" w:eastAsia="宋体" w:hAnsi="Arial" w:cs="Arial"/>
          <w:b/>
          <w:sz w:val="24"/>
          <w:szCs w:val="24"/>
        </w:rPr>
        <w:t xml:space="preserve">, </w:t>
      </w:r>
      <w:r w:rsidR="00FB48BC">
        <w:rPr>
          <w:rFonts w:ascii="Arial" w:eastAsia="宋体" w:hAnsi="Arial" w:cs="Arial"/>
          <w:b/>
          <w:sz w:val="24"/>
          <w:szCs w:val="24"/>
        </w:rPr>
        <w:t>Fukuoka, Japan</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FB48BC">
        <w:rPr>
          <w:rFonts w:ascii="Arial" w:eastAsia="宋体" w:hAnsi="Arial" w:cs="Arial"/>
          <w:b/>
          <w:sz w:val="24"/>
          <w:szCs w:val="24"/>
        </w:rPr>
        <w:t>20</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sidR="00FB48BC">
        <w:rPr>
          <w:rFonts w:ascii="Arial" w:eastAsia="宋体" w:hAnsi="Arial" w:cs="Arial"/>
          <w:b/>
          <w:sz w:val="24"/>
          <w:szCs w:val="24"/>
        </w:rPr>
        <w:t>24</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B48BC">
        <w:rPr>
          <w:rFonts w:ascii="Arial" w:eastAsia="宋体" w:hAnsi="Arial" w:cs="Arial"/>
          <w:b/>
          <w:sz w:val="24"/>
          <w:szCs w:val="24"/>
        </w:rPr>
        <w:t>May</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625F5F4F"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FD190A">
        <w:rPr>
          <w:rFonts w:ascii="Arial" w:hAnsi="Arial" w:cs="Arial"/>
          <w:bCs/>
          <w:sz w:val="24"/>
          <w:szCs w:val="24"/>
        </w:rPr>
        <w:t>7.</w:t>
      </w:r>
      <w:r w:rsidR="00D72411">
        <w:rPr>
          <w:rFonts w:ascii="Arial" w:hAnsi="Arial" w:cs="Arial"/>
          <w:bCs/>
          <w:sz w:val="24"/>
          <w:szCs w:val="24"/>
        </w:rPr>
        <w:t>1</w:t>
      </w:r>
      <w:r w:rsidR="00EB38AB">
        <w:rPr>
          <w:rFonts w:ascii="Arial" w:hAnsi="Arial" w:cs="Arial"/>
          <w:bCs/>
          <w:sz w:val="24"/>
          <w:szCs w:val="24"/>
        </w:rPr>
        <w:t>6</w:t>
      </w:r>
      <w:r w:rsidRPr="00DC26D7">
        <w:rPr>
          <w:rFonts w:ascii="Arial" w:hAnsi="Arial" w:cs="Arial"/>
          <w:bCs/>
          <w:sz w:val="24"/>
          <w:szCs w:val="24"/>
        </w:rPr>
        <w:t>.</w:t>
      </w:r>
      <w:r w:rsidR="00362ACD">
        <w:rPr>
          <w:rFonts w:ascii="Arial" w:hAnsi="Arial" w:cs="Arial"/>
          <w:bCs/>
          <w:sz w:val="24"/>
          <w:szCs w:val="24"/>
        </w:rPr>
        <w:t>7</w:t>
      </w:r>
      <w:r w:rsidR="00A718CA">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8E249D7"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EB38AB" w:rsidRPr="00EB38AB">
        <w:rPr>
          <w:rFonts w:ascii="Arial" w:hAnsi="Arial" w:cs="Arial"/>
          <w:sz w:val="24"/>
          <w:szCs w:val="24"/>
        </w:rPr>
        <w:t xml:space="preserve">on </w:t>
      </w:r>
      <w:r w:rsidR="00362ACD" w:rsidRPr="00362ACD">
        <w:rPr>
          <w:rFonts w:ascii="Arial" w:hAnsi="Arial" w:cs="Arial"/>
          <w:sz w:val="24"/>
          <w:szCs w:val="24"/>
        </w:rPr>
        <w:t xml:space="preserve">NTN performance requirements in </w:t>
      </w:r>
      <w:r w:rsidR="00362ACD">
        <w:rPr>
          <w:rFonts w:ascii="Arial" w:hAnsi="Arial" w:cs="Arial"/>
          <w:sz w:val="24"/>
          <w:szCs w:val="24"/>
        </w:rPr>
        <w:t>above 10GHz</w:t>
      </w:r>
      <w:r w:rsidR="00362ACD" w:rsidRPr="00362ACD">
        <w:rPr>
          <w:rFonts w:ascii="Arial" w:hAnsi="Arial" w:cs="Arial"/>
          <w:sz w:val="24"/>
          <w:szCs w:val="24"/>
        </w:rPr>
        <w:t xml:space="preserve"> band</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00C49AB" w14:textId="40B18686" w:rsidR="004457B8" w:rsidRPr="004457B8" w:rsidRDefault="004457B8"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RAN4#110-bis meeting, RAN4 discussed performance part of NTN enhancement and WF has been approve</w:t>
      </w:r>
      <w:r w:rsidR="00F80F14">
        <w:rPr>
          <w:rFonts w:ascii="Times New Roman" w:eastAsia="宋体" w:hAnsi="Times New Roman" w:cs="Times New Roman"/>
          <w:sz w:val="20"/>
          <w:szCs w:val="20"/>
        </w:rPr>
        <w:t>d</w:t>
      </w:r>
      <w:r>
        <w:rPr>
          <w:rFonts w:ascii="Times New Roman" w:eastAsia="宋体" w:hAnsi="Times New Roman" w:cs="Times New Roman"/>
          <w:sz w:val="20"/>
          <w:szCs w:val="20"/>
        </w:rPr>
        <w:t xml:space="preserve"> in [1]. In this contribution, we continue to discuss the performance requirements of NTN in Ka band.</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tbl>
      <w:tblPr>
        <w:tblStyle w:val="a7"/>
        <w:tblW w:w="0" w:type="auto"/>
        <w:tblLook w:val="04A0" w:firstRow="1" w:lastRow="0" w:firstColumn="1" w:lastColumn="0" w:noHBand="0" w:noVBand="1"/>
      </w:tblPr>
      <w:tblGrid>
        <w:gridCol w:w="9629"/>
      </w:tblGrid>
      <w:tr w:rsidR="009A71B8" w14:paraId="7737465E" w14:textId="77777777" w:rsidTr="009A71B8">
        <w:tc>
          <w:tcPr>
            <w:tcW w:w="9629" w:type="dxa"/>
          </w:tcPr>
          <w:p w14:paraId="085EF772" w14:textId="77777777" w:rsidR="009A71B8" w:rsidRPr="000C27C6" w:rsidRDefault="009A71B8" w:rsidP="009A71B8">
            <w:pPr>
              <w:outlineLvl w:val="2"/>
              <w:rPr>
                <w:b/>
                <w:u w:val="single"/>
                <w:lang w:eastAsia="ko-KR"/>
              </w:rPr>
            </w:pPr>
            <w:r w:rsidRPr="000C27C6">
              <w:rPr>
                <w:b/>
                <w:u w:val="single"/>
                <w:lang w:eastAsia="ko-KR"/>
              </w:rPr>
              <w:t>Issue 6-2-2: Above 10 GHz, Rx beam gain</w:t>
            </w:r>
          </w:p>
          <w:p w14:paraId="3E4782B1" w14:textId="77777777" w:rsidR="009A71B8" w:rsidRPr="000C27C6" w:rsidRDefault="009A71B8" w:rsidP="009A71B8">
            <w:pPr>
              <w:spacing w:after="120" w:line="252" w:lineRule="auto"/>
              <w:ind w:firstLine="284"/>
              <w:rPr>
                <w:b/>
                <w:bCs/>
                <w:highlight w:val="green"/>
                <w:u w:val="single"/>
                <w:lang w:eastAsia="ja-JP"/>
              </w:rPr>
            </w:pPr>
            <w:r w:rsidRPr="000C27C6">
              <w:rPr>
                <w:b/>
                <w:bCs/>
                <w:highlight w:val="green"/>
                <w:u w:val="single"/>
                <w:lang w:eastAsia="ja-JP"/>
              </w:rPr>
              <w:t>Agreement: (ad-hoc)</w:t>
            </w:r>
          </w:p>
          <w:p w14:paraId="586D9591" w14:textId="77777777" w:rsidR="009A71B8" w:rsidRPr="000C27C6" w:rsidRDefault="009A71B8" w:rsidP="009A71B8">
            <w:pPr>
              <w:pStyle w:val="a8"/>
              <w:numPr>
                <w:ilvl w:val="0"/>
                <w:numId w:val="2"/>
              </w:numPr>
              <w:spacing w:line="276" w:lineRule="auto"/>
              <w:ind w:left="644" w:firstLineChars="0"/>
              <w:rPr>
                <w:lang w:eastAsia="ja-JP"/>
              </w:rPr>
            </w:pPr>
            <w:r w:rsidRPr="000C27C6">
              <w:rPr>
                <w:lang w:eastAsia="ja-JP"/>
              </w:rPr>
              <w:t xml:space="preserve">FFS whether the RF margin for different RX beams in existing TN FR2-1 intra-frequency relative accuracy requirements can be removed </w:t>
            </w:r>
            <w:proofErr w:type="gramStart"/>
            <w:r w:rsidRPr="000C27C6">
              <w:rPr>
                <w:lang w:eastAsia="ja-JP"/>
              </w:rPr>
              <w:t>or  not</w:t>
            </w:r>
            <w:proofErr w:type="gramEnd"/>
            <w:r w:rsidRPr="000C27C6">
              <w:rPr>
                <w:lang w:eastAsia="ja-JP"/>
              </w:rPr>
              <w:t xml:space="preserve"> </w:t>
            </w:r>
          </w:p>
          <w:p w14:paraId="7F0FD0A3" w14:textId="77777777" w:rsidR="009A71B8" w:rsidRPr="000C27C6" w:rsidRDefault="009A71B8" w:rsidP="009A71B8">
            <w:pPr>
              <w:pStyle w:val="a8"/>
              <w:numPr>
                <w:ilvl w:val="0"/>
                <w:numId w:val="2"/>
              </w:numPr>
              <w:spacing w:line="276" w:lineRule="auto"/>
              <w:ind w:left="644" w:firstLineChars="0"/>
              <w:rPr>
                <w:lang w:eastAsia="ja-JP"/>
              </w:rPr>
            </w:pPr>
            <w:r w:rsidRPr="000C27C6">
              <w:rPr>
                <w:lang w:eastAsia="ja-JP"/>
              </w:rPr>
              <w:t xml:space="preserve">Existing absolute measurement accuracy requirement of TN FR2 (including intra-frequency and inter-frequency) can be applied for NTN UE above 10GHz. </w:t>
            </w:r>
          </w:p>
          <w:p w14:paraId="05570A6A" w14:textId="5D821F3A" w:rsidR="009A71B8" w:rsidRPr="009A71B8" w:rsidRDefault="009A71B8" w:rsidP="009A71B8">
            <w:pPr>
              <w:pStyle w:val="a8"/>
              <w:numPr>
                <w:ilvl w:val="0"/>
                <w:numId w:val="2"/>
              </w:numPr>
              <w:spacing w:line="276" w:lineRule="auto"/>
              <w:ind w:left="644" w:firstLineChars="0"/>
              <w:rPr>
                <w:lang w:eastAsia="ja-JP"/>
              </w:rPr>
            </w:pPr>
            <w:r w:rsidRPr="000C27C6">
              <w:rPr>
                <w:lang w:eastAsia="ja-JP"/>
              </w:rPr>
              <w:t xml:space="preserve">Further discuss the minimum SSB_RP condition on accuracy requirements </w:t>
            </w:r>
          </w:p>
        </w:tc>
      </w:tr>
    </w:tbl>
    <w:p w14:paraId="7A10623D" w14:textId="1C2E8A0D" w:rsidR="00F80098" w:rsidRDefault="009A71B8" w:rsidP="00440BB6">
      <w:pPr>
        <w:spacing w:beforeLines="50" w:before="120" w:afterLines="50" w:after="120"/>
        <w:jc w:val="left"/>
        <w:rPr>
          <w:rFonts w:ascii="Times New Roman" w:eastAsia="宋体" w:hAnsi="Times New Roman" w:cs="Times New Roman"/>
          <w:sz w:val="20"/>
          <w:szCs w:val="20"/>
        </w:rPr>
      </w:pPr>
      <w:r w:rsidRPr="009A71B8">
        <w:rPr>
          <w:rFonts w:ascii="Times New Roman" w:eastAsia="宋体" w:hAnsi="Times New Roman" w:cs="Times New Roman"/>
          <w:sz w:val="20"/>
          <w:szCs w:val="20"/>
        </w:rPr>
        <w:t xml:space="preserve">In last </w:t>
      </w:r>
      <w:r>
        <w:rPr>
          <w:rFonts w:ascii="Times New Roman" w:eastAsia="宋体" w:hAnsi="Times New Roman" w:cs="Times New Roman"/>
          <w:sz w:val="20"/>
          <w:szCs w:val="20"/>
        </w:rPr>
        <w:t xml:space="preserve">meeting, the Rx beam gain is FFS. </w:t>
      </w:r>
    </w:p>
    <w:p w14:paraId="4072E2E0" w14:textId="0461EBE9" w:rsidR="005D119F" w:rsidRDefault="005D119F"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the RF margin for different RX beams, in legacy R</w:t>
      </w:r>
      <w:r w:rsidR="00B90CD3">
        <w:rPr>
          <w:rFonts w:ascii="Times New Roman" w:eastAsia="宋体" w:hAnsi="Times New Roman" w:cs="Times New Roman"/>
          <w:sz w:val="20"/>
          <w:szCs w:val="20"/>
        </w:rPr>
        <w:t xml:space="preserve">el-15 requirements, the UE RX beam types are defined in assumption as: </w:t>
      </w:r>
    </w:p>
    <w:p w14:paraId="3BA3FDA5" w14:textId="732E4F63" w:rsidR="00B90CD3" w:rsidRDefault="00B90CD3" w:rsidP="00B90CD3">
      <w:pPr>
        <w:pStyle w:val="a8"/>
        <w:numPr>
          <w:ilvl w:val="0"/>
          <w:numId w:val="17"/>
        </w:numPr>
        <w:spacing w:beforeLines="50" w:before="120" w:afterLines="50" w:after="120"/>
        <w:ind w:firstLineChars="0"/>
        <w:rPr>
          <w:rFonts w:eastAsia="宋体"/>
        </w:rPr>
      </w:pPr>
      <w:r>
        <w:rPr>
          <w:rFonts w:eastAsia="宋体" w:hint="eastAsia"/>
          <w:lang w:eastAsia="zh-CN"/>
        </w:rPr>
        <w:t>F</w:t>
      </w:r>
      <w:r>
        <w:rPr>
          <w:rFonts w:eastAsia="宋体"/>
          <w:lang w:eastAsia="zh-CN"/>
        </w:rPr>
        <w:t xml:space="preserve">ine UE RX beams, used to define UE RF EIS spherical coverage and so on. </w:t>
      </w:r>
    </w:p>
    <w:p w14:paraId="52A87C0E" w14:textId="67C68D61" w:rsidR="00B90CD3" w:rsidRDefault="00B90CD3" w:rsidP="00B90CD3">
      <w:pPr>
        <w:pStyle w:val="a8"/>
        <w:numPr>
          <w:ilvl w:val="0"/>
          <w:numId w:val="17"/>
        </w:numPr>
        <w:spacing w:beforeLines="50" w:before="120" w:afterLines="50" w:after="120"/>
        <w:ind w:firstLineChars="0"/>
        <w:rPr>
          <w:rFonts w:eastAsia="宋体"/>
        </w:rPr>
      </w:pPr>
      <w:r>
        <w:rPr>
          <w:rFonts w:eastAsia="宋体" w:hint="eastAsia"/>
          <w:lang w:eastAsia="zh-CN"/>
        </w:rPr>
        <w:t>R</w:t>
      </w:r>
      <w:r>
        <w:rPr>
          <w:rFonts w:eastAsia="宋体"/>
          <w:lang w:eastAsia="zh-CN"/>
        </w:rPr>
        <w:t xml:space="preserve">ough UE beams, used for RRM measurement such as SSB measurement. </w:t>
      </w:r>
    </w:p>
    <w:p w14:paraId="472AB94D" w14:textId="37F27BC3" w:rsidR="00B90CD3" w:rsidRPr="00B90CD3" w:rsidRDefault="00B90CD3" w:rsidP="00B90CD3">
      <w:pPr>
        <w:pStyle w:val="a8"/>
        <w:numPr>
          <w:ilvl w:val="0"/>
          <w:numId w:val="17"/>
        </w:numPr>
        <w:spacing w:beforeLines="50" w:before="120" w:afterLines="50" w:after="120"/>
        <w:ind w:firstLineChars="0"/>
        <w:rPr>
          <w:rFonts w:eastAsia="宋体"/>
        </w:rPr>
      </w:pPr>
      <w:r>
        <w:rPr>
          <w:rFonts w:eastAsia="宋体"/>
          <w:lang w:eastAsia="zh-CN"/>
        </w:rPr>
        <w:t xml:space="preserve">UE RX beam peak is used for fine beam for UE RF beam peak requirements. </w:t>
      </w:r>
    </w:p>
    <w:p w14:paraId="478BBE2A" w14:textId="479D4106" w:rsidR="00B90CD3" w:rsidRDefault="00B90CD3"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NTN above 10GHz, there are five UE types defined in RF session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396EE0" w:rsidRPr="00C04A08" w14:paraId="1CA7E62E" w14:textId="77777777" w:rsidTr="00D53821">
        <w:trPr>
          <w:trHeight w:val="187"/>
          <w:jc w:val="center"/>
        </w:trPr>
        <w:tc>
          <w:tcPr>
            <w:tcW w:w="1413" w:type="dxa"/>
          </w:tcPr>
          <w:p w14:paraId="1EB5AB55" w14:textId="77777777" w:rsidR="00396EE0" w:rsidRPr="00A27B9E" w:rsidRDefault="00396EE0" w:rsidP="00D53821">
            <w:pPr>
              <w:pStyle w:val="TAH"/>
            </w:pPr>
            <w:r>
              <w:rPr>
                <w:rFonts w:hint="eastAsia"/>
              </w:rPr>
              <w:t>U</w:t>
            </w:r>
            <w:r>
              <w:t>E class</w:t>
            </w:r>
          </w:p>
        </w:tc>
        <w:tc>
          <w:tcPr>
            <w:tcW w:w="1134" w:type="dxa"/>
            <w:tcMar>
              <w:top w:w="0" w:type="dxa"/>
              <w:left w:w="108" w:type="dxa"/>
              <w:bottom w:w="0" w:type="dxa"/>
              <w:right w:w="108" w:type="dxa"/>
            </w:tcMar>
            <w:hideMark/>
          </w:tcPr>
          <w:p w14:paraId="3A7AA562" w14:textId="77777777" w:rsidR="00396EE0" w:rsidRPr="00CA4C7C" w:rsidRDefault="00396EE0" w:rsidP="00D53821">
            <w:pPr>
              <w:pStyle w:val="TAH"/>
            </w:pPr>
            <w:r w:rsidRPr="00C80C1F">
              <w:t>UE type</w:t>
            </w:r>
          </w:p>
        </w:tc>
        <w:tc>
          <w:tcPr>
            <w:tcW w:w="6804" w:type="dxa"/>
            <w:tcMar>
              <w:top w:w="0" w:type="dxa"/>
              <w:left w:w="108" w:type="dxa"/>
              <w:bottom w:w="0" w:type="dxa"/>
              <w:right w:w="108" w:type="dxa"/>
            </w:tcMar>
            <w:hideMark/>
          </w:tcPr>
          <w:p w14:paraId="0E2781B6" w14:textId="77777777" w:rsidR="00396EE0" w:rsidRPr="00C04A08" w:rsidRDefault="00396EE0" w:rsidP="00D53821">
            <w:pPr>
              <w:pStyle w:val="TAH"/>
            </w:pPr>
            <w:r>
              <w:t>Type description</w:t>
            </w:r>
          </w:p>
        </w:tc>
      </w:tr>
      <w:tr w:rsidR="00396EE0" w:rsidRPr="0027740B" w14:paraId="4E63857D" w14:textId="77777777" w:rsidTr="00D53821">
        <w:trPr>
          <w:trHeight w:val="187"/>
          <w:jc w:val="center"/>
        </w:trPr>
        <w:tc>
          <w:tcPr>
            <w:tcW w:w="1413" w:type="dxa"/>
            <w:tcBorders>
              <w:bottom w:val="nil"/>
            </w:tcBorders>
            <w:vAlign w:val="center"/>
          </w:tcPr>
          <w:p w14:paraId="70363BFD" w14:textId="77777777" w:rsidR="00396EE0" w:rsidRPr="0027740B" w:rsidRDefault="00396EE0" w:rsidP="00D53821">
            <w:pPr>
              <w:pStyle w:val="TAC"/>
            </w:pPr>
            <w:r w:rsidRPr="0027740B">
              <w:t>Fixed VSAT</w:t>
            </w:r>
          </w:p>
        </w:tc>
        <w:tc>
          <w:tcPr>
            <w:tcW w:w="1134" w:type="dxa"/>
            <w:tcMar>
              <w:top w:w="0" w:type="dxa"/>
              <w:left w:w="108" w:type="dxa"/>
              <w:bottom w:w="0" w:type="dxa"/>
              <w:right w:w="108" w:type="dxa"/>
            </w:tcMar>
            <w:vAlign w:val="center"/>
            <w:hideMark/>
          </w:tcPr>
          <w:p w14:paraId="6BA84B79" w14:textId="77777777" w:rsidR="00396EE0" w:rsidRPr="0027740B" w:rsidRDefault="00396EE0" w:rsidP="00D53821">
            <w:pPr>
              <w:pStyle w:val="TAC"/>
            </w:pPr>
            <w:r w:rsidRPr="0027740B">
              <w:t>1</w:t>
            </w:r>
          </w:p>
        </w:tc>
        <w:tc>
          <w:tcPr>
            <w:tcW w:w="6804" w:type="dxa"/>
            <w:tcMar>
              <w:top w:w="0" w:type="dxa"/>
              <w:left w:w="108" w:type="dxa"/>
              <w:bottom w:w="0" w:type="dxa"/>
              <w:right w:w="108" w:type="dxa"/>
            </w:tcMar>
            <w:hideMark/>
          </w:tcPr>
          <w:p w14:paraId="326456D2" w14:textId="77777777" w:rsidR="00396EE0" w:rsidRPr="0027740B" w:rsidRDefault="00396EE0" w:rsidP="00D53821">
            <w:pPr>
              <w:pStyle w:val="TAC"/>
              <w:jc w:val="left"/>
            </w:pPr>
            <w:r w:rsidRPr="0027740B">
              <w:t>Fixed VSAT communicating with GSO and LEO with mechanical steering antenna.</w:t>
            </w:r>
          </w:p>
        </w:tc>
      </w:tr>
      <w:tr w:rsidR="00396EE0" w:rsidRPr="0027740B" w14:paraId="2E02CA3E" w14:textId="77777777" w:rsidTr="00D53821">
        <w:trPr>
          <w:trHeight w:val="187"/>
          <w:jc w:val="center"/>
        </w:trPr>
        <w:tc>
          <w:tcPr>
            <w:tcW w:w="1413" w:type="dxa"/>
            <w:tcBorders>
              <w:top w:val="nil"/>
              <w:bottom w:val="nil"/>
            </w:tcBorders>
            <w:vAlign w:val="center"/>
          </w:tcPr>
          <w:p w14:paraId="5B04E606" w14:textId="77777777" w:rsidR="00396EE0" w:rsidRPr="0027740B" w:rsidRDefault="00396EE0" w:rsidP="00D53821">
            <w:pPr>
              <w:pStyle w:val="TAC"/>
            </w:pPr>
          </w:p>
        </w:tc>
        <w:tc>
          <w:tcPr>
            <w:tcW w:w="1134" w:type="dxa"/>
            <w:tcMar>
              <w:top w:w="0" w:type="dxa"/>
              <w:left w:w="108" w:type="dxa"/>
              <w:bottom w:w="0" w:type="dxa"/>
              <w:right w:w="108" w:type="dxa"/>
            </w:tcMar>
            <w:vAlign w:val="center"/>
          </w:tcPr>
          <w:p w14:paraId="65F9574F" w14:textId="77777777" w:rsidR="00396EE0" w:rsidRPr="0027740B" w:rsidRDefault="00396EE0" w:rsidP="00D53821">
            <w:pPr>
              <w:pStyle w:val="TAC"/>
            </w:pPr>
            <w:r w:rsidRPr="0027740B">
              <w:t>2</w:t>
            </w:r>
          </w:p>
        </w:tc>
        <w:tc>
          <w:tcPr>
            <w:tcW w:w="6804" w:type="dxa"/>
            <w:tcMar>
              <w:top w:w="0" w:type="dxa"/>
              <w:left w:w="108" w:type="dxa"/>
              <w:bottom w:w="0" w:type="dxa"/>
              <w:right w:w="108" w:type="dxa"/>
            </w:tcMar>
          </w:tcPr>
          <w:p w14:paraId="29975774" w14:textId="77777777" w:rsidR="00396EE0" w:rsidRPr="0027740B" w:rsidRDefault="00396EE0" w:rsidP="00D53821">
            <w:pPr>
              <w:pStyle w:val="TAC"/>
              <w:jc w:val="left"/>
            </w:pPr>
            <w:r w:rsidRPr="0027740B">
              <w:t>Fixed VSAT communicating with GSO and LEO with electronic steering antenna.</w:t>
            </w:r>
          </w:p>
        </w:tc>
      </w:tr>
      <w:tr w:rsidR="00396EE0" w:rsidRPr="0027740B" w14:paraId="5335C9E3" w14:textId="77777777" w:rsidTr="00D53821">
        <w:trPr>
          <w:trHeight w:val="187"/>
          <w:jc w:val="center"/>
        </w:trPr>
        <w:tc>
          <w:tcPr>
            <w:tcW w:w="1413" w:type="dxa"/>
            <w:tcBorders>
              <w:top w:val="nil"/>
            </w:tcBorders>
            <w:vAlign w:val="center"/>
          </w:tcPr>
          <w:p w14:paraId="3C1582D7" w14:textId="77777777" w:rsidR="00396EE0" w:rsidRPr="0027740B" w:rsidRDefault="00396EE0" w:rsidP="00D53821">
            <w:pPr>
              <w:pStyle w:val="TAC"/>
            </w:pPr>
          </w:p>
        </w:tc>
        <w:tc>
          <w:tcPr>
            <w:tcW w:w="1134" w:type="dxa"/>
            <w:tcMar>
              <w:top w:w="0" w:type="dxa"/>
              <w:left w:w="108" w:type="dxa"/>
              <w:bottom w:w="0" w:type="dxa"/>
              <w:right w:w="108" w:type="dxa"/>
            </w:tcMar>
            <w:vAlign w:val="center"/>
            <w:hideMark/>
          </w:tcPr>
          <w:p w14:paraId="2049558A" w14:textId="77777777" w:rsidR="00396EE0" w:rsidRPr="0027740B" w:rsidRDefault="00396EE0" w:rsidP="00D53821">
            <w:pPr>
              <w:pStyle w:val="TAC"/>
            </w:pPr>
            <w:r w:rsidRPr="0027740B">
              <w:t>3</w:t>
            </w:r>
          </w:p>
        </w:tc>
        <w:tc>
          <w:tcPr>
            <w:tcW w:w="6804" w:type="dxa"/>
            <w:tcMar>
              <w:top w:w="0" w:type="dxa"/>
              <w:left w:w="108" w:type="dxa"/>
              <w:bottom w:w="0" w:type="dxa"/>
              <w:right w:w="108" w:type="dxa"/>
            </w:tcMar>
            <w:hideMark/>
          </w:tcPr>
          <w:p w14:paraId="38634408" w14:textId="77777777" w:rsidR="00396EE0" w:rsidRPr="0027740B" w:rsidRDefault="00396EE0" w:rsidP="00D53821">
            <w:pPr>
              <w:pStyle w:val="TAC"/>
              <w:jc w:val="left"/>
            </w:pPr>
            <w:r w:rsidRPr="0027740B">
              <w:t>Fixed VSAT communicating with LEO only with electronic steering antenna.</w:t>
            </w:r>
          </w:p>
        </w:tc>
      </w:tr>
      <w:tr w:rsidR="00396EE0" w:rsidRPr="0027740B" w14:paraId="37CA26CD" w14:textId="77777777" w:rsidTr="00D53821">
        <w:trPr>
          <w:trHeight w:val="187"/>
          <w:jc w:val="center"/>
        </w:trPr>
        <w:tc>
          <w:tcPr>
            <w:tcW w:w="1413" w:type="dxa"/>
            <w:tcBorders>
              <w:bottom w:val="nil"/>
            </w:tcBorders>
            <w:vAlign w:val="center"/>
          </w:tcPr>
          <w:p w14:paraId="518EE148" w14:textId="77777777" w:rsidR="00396EE0" w:rsidRPr="0027740B" w:rsidRDefault="00396EE0" w:rsidP="00D53821">
            <w:pPr>
              <w:pStyle w:val="TAC"/>
            </w:pPr>
            <w:r w:rsidRPr="0027740B">
              <w:t>Mobile VSAT</w:t>
            </w:r>
          </w:p>
        </w:tc>
        <w:tc>
          <w:tcPr>
            <w:tcW w:w="1134" w:type="dxa"/>
            <w:tcMar>
              <w:top w:w="0" w:type="dxa"/>
              <w:left w:w="108" w:type="dxa"/>
              <w:bottom w:w="0" w:type="dxa"/>
              <w:right w:w="108" w:type="dxa"/>
            </w:tcMar>
            <w:vAlign w:val="center"/>
          </w:tcPr>
          <w:p w14:paraId="71655C7F" w14:textId="77777777" w:rsidR="00396EE0" w:rsidRPr="0027740B" w:rsidRDefault="00396EE0" w:rsidP="00D53821">
            <w:pPr>
              <w:pStyle w:val="TAC"/>
            </w:pPr>
            <w:r w:rsidRPr="0027740B">
              <w:t>4</w:t>
            </w:r>
          </w:p>
        </w:tc>
        <w:tc>
          <w:tcPr>
            <w:tcW w:w="6804" w:type="dxa"/>
            <w:tcMar>
              <w:top w:w="0" w:type="dxa"/>
              <w:left w:w="108" w:type="dxa"/>
              <w:bottom w:w="0" w:type="dxa"/>
              <w:right w:w="108" w:type="dxa"/>
            </w:tcMar>
          </w:tcPr>
          <w:p w14:paraId="589A7011" w14:textId="77777777" w:rsidR="00396EE0" w:rsidRPr="0027740B" w:rsidRDefault="00396EE0" w:rsidP="00D53821">
            <w:pPr>
              <w:pStyle w:val="TAC"/>
              <w:jc w:val="left"/>
            </w:pPr>
            <w:r w:rsidRPr="0027740B">
              <w:t>Mobile VSAT communicating with GSO with mechanical steering antenna.</w:t>
            </w:r>
          </w:p>
        </w:tc>
      </w:tr>
      <w:tr w:rsidR="00396EE0" w:rsidRPr="0027740B" w14:paraId="6A68569E" w14:textId="77777777" w:rsidTr="00D53821">
        <w:trPr>
          <w:trHeight w:val="187"/>
          <w:jc w:val="center"/>
        </w:trPr>
        <w:tc>
          <w:tcPr>
            <w:tcW w:w="1413" w:type="dxa"/>
            <w:tcBorders>
              <w:top w:val="nil"/>
            </w:tcBorders>
            <w:vAlign w:val="center"/>
          </w:tcPr>
          <w:p w14:paraId="613F4C27" w14:textId="77777777" w:rsidR="00396EE0" w:rsidRPr="0027740B" w:rsidRDefault="00396EE0" w:rsidP="00D53821">
            <w:pPr>
              <w:pStyle w:val="TAC"/>
            </w:pPr>
          </w:p>
        </w:tc>
        <w:tc>
          <w:tcPr>
            <w:tcW w:w="1134" w:type="dxa"/>
            <w:tcMar>
              <w:top w:w="0" w:type="dxa"/>
              <w:left w:w="108" w:type="dxa"/>
              <w:bottom w:w="0" w:type="dxa"/>
              <w:right w:w="108" w:type="dxa"/>
            </w:tcMar>
            <w:vAlign w:val="center"/>
          </w:tcPr>
          <w:p w14:paraId="54597186" w14:textId="77777777" w:rsidR="00396EE0" w:rsidRPr="0027740B" w:rsidRDefault="00396EE0" w:rsidP="00D53821">
            <w:pPr>
              <w:pStyle w:val="TAC"/>
            </w:pPr>
            <w:r w:rsidRPr="0027740B">
              <w:t>5</w:t>
            </w:r>
          </w:p>
        </w:tc>
        <w:tc>
          <w:tcPr>
            <w:tcW w:w="6804" w:type="dxa"/>
            <w:tcMar>
              <w:top w:w="0" w:type="dxa"/>
              <w:left w:w="108" w:type="dxa"/>
              <w:bottom w:w="0" w:type="dxa"/>
              <w:right w:w="108" w:type="dxa"/>
            </w:tcMar>
          </w:tcPr>
          <w:p w14:paraId="0664F71A" w14:textId="77777777" w:rsidR="00396EE0" w:rsidRPr="0027740B" w:rsidRDefault="00396EE0" w:rsidP="00D53821">
            <w:pPr>
              <w:pStyle w:val="TAC"/>
              <w:jc w:val="left"/>
            </w:pPr>
            <w:r w:rsidRPr="0027740B">
              <w:t>Mobile VSAT communicating with GSO with electronic steering antenna.</w:t>
            </w:r>
          </w:p>
        </w:tc>
      </w:tr>
    </w:tbl>
    <w:p w14:paraId="76D46C4D" w14:textId="652CFA13" w:rsidR="00B90CD3" w:rsidRDefault="00396EE0"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UE RX beams, the mechanical steering antenna and electronic steering antenna have different mechanism. Although both types of mechanical steering antenna and electronic steering antenna have only one RX beam according to the RAN guidance in this release, the truly principle</w:t>
      </w:r>
      <w:r w:rsidR="00F80F14">
        <w:rPr>
          <w:rFonts w:ascii="Times New Roman" w:eastAsia="宋体" w:hAnsi="Times New Roman" w:cs="Times New Roman"/>
          <w:sz w:val="20"/>
          <w:szCs w:val="20"/>
        </w:rPr>
        <w:t xml:space="preserve"> of antennas structure</w:t>
      </w:r>
      <w:r>
        <w:rPr>
          <w:rFonts w:ascii="Times New Roman" w:eastAsia="宋体" w:hAnsi="Times New Roman" w:cs="Times New Roman"/>
          <w:sz w:val="20"/>
          <w:szCs w:val="20"/>
        </w:rPr>
        <w:t xml:space="preserve"> are different. For mechanical steering antenna, there is no fine UE beam and rough beam. The </w:t>
      </w:r>
      <w:r w:rsidR="00F80F14">
        <w:rPr>
          <w:rFonts w:ascii="Times New Roman" w:eastAsia="宋体" w:hAnsi="Times New Roman" w:cs="Times New Roman"/>
          <w:sz w:val="20"/>
          <w:szCs w:val="20"/>
        </w:rPr>
        <w:t xml:space="preserve">physical </w:t>
      </w:r>
      <w:r>
        <w:rPr>
          <w:rFonts w:ascii="Times New Roman" w:eastAsia="宋体" w:hAnsi="Times New Roman" w:cs="Times New Roman"/>
          <w:sz w:val="20"/>
          <w:szCs w:val="20"/>
        </w:rPr>
        <w:t>antennas are the same and with the same gain</w:t>
      </w:r>
      <w:r w:rsidR="00F80F14">
        <w:rPr>
          <w:rFonts w:ascii="Times New Roman" w:eastAsia="宋体" w:hAnsi="Times New Roman" w:cs="Times New Roman"/>
          <w:sz w:val="20"/>
          <w:szCs w:val="20"/>
        </w:rPr>
        <w:t xml:space="preserve"> no matter how UE rotates the parabolic antenna to different directions</w:t>
      </w:r>
      <w:r>
        <w:rPr>
          <w:rFonts w:ascii="Times New Roman" w:eastAsia="宋体" w:hAnsi="Times New Roman" w:cs="Times New Roman"/>
          <w:sz w:val="20"/>
          <w:szCs w:val="20"/>
        </w:rPr>
        <w:t xml:space="preserve">. There is no </w:t>
      </w:r>
      <w:r w:rsidR="00225698">
        <w:rPr>
          <w:rFonts w:ascii="Times New Roman" w:eastAsia="宋体" w:hAnsi="Times New Roman" w:cs="Times New Roman"/>
          <w:sz w:val="20"/>
          <w:szCs w:val="20"/>
        </w:rPr>
        <w:t xml:space="preserve">RF margin for different directions for mechanical steering antenna. </w:t>
      </w:r>
    </w:p>
    <w:p w14:paraId="23541629" w14:textId="6AF08C45" w:rsidR="00225698" w:rsidRDefault="00225698"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the minimum SSB_RP condition, </w:t>
      </w:r>
      <w:r w:rsidR="00E35999">
        <w:rPr>
          <w:rFonts w:ascii="Times New Roman" w:eastAsia="宋体" w:hAnsi="Times New Roman" w:cs="Times New Roman"/>
          <w:sz w:val="20"/>
          <w:szCs w:val="20"/>
        </w:rPr>
        <w:t xml:space="preserve">Y is 0dB for mechanical steering antenna or remove Y for mechanical steering antenna. </w:t>
      </w:r>
    </w:p>
    <w:p w14:paraId="29423525" w14:textId="2DE45DD9" w:rsidR="00E35999" w:rsidRDefault="00E35999"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electronic steering antenna or called phase array antenna, </w:t>
      </w:r>
      <w:r w:rsidR="00F80F14">
        <w:rPr>
          <w:rFonts w:ascii="Times New Roman" w:eastAsia="宋体" w:hAnsi="Times New Roman" w:cs="Times New Roman"/>
          <w:sz w:val="20"/>
          <w:szCs w:val="20"/>
        </w:rPr>
        <w:t xml:space="preserve">the phase array and antenna elements are </w:t>
      </w:r>
      <w:r>
        <w:rPr>
          <w:rFonts w:ascii="Times New Roman" w:eastAsia="宋体" w:hAnsi="Times New Roman" w:cs="Times New Roman"/>
          <w:sz w:val="20"/>
          <w:szCs w:val="20"/>
        </w:rPr>
        <w:t xml:space="preserve">similar as that in TN UEs. </w:t>
      </w:r>
      <w:r w:rsidR="006A62C7">
        <w:rPr>
          <w:rFonts w:ascii="Times New Roman" w:eastAsia="宋体" w:hAnsi="Times New Roman" w:cs="Times New Roman"/>
          <w:sz w:val="20"/>
          <w:szCs w:val="20"/>
        </w:rPr>
        <w:t xml:space="preserve">The RF margin </w:t>
      </w:r>
      <w:r w:rsidR="00F80F14">
        <w:rPr>
          <w:rFonts w:ascii="Times New Roman" w:eastAsia="宋体" w:hAnsi="Times New Roman" w:cs="Times New Roman"/>
          <w:sz w:val="20"/>
          <w:szCs w:val="20"/>
        </w:rPr>
        <w:t>exists</w:t>
      </w:r>
      <w:r w:rsidR="006A62C7">
        <w:rPr>
          <w:rFonts w:ascii="Times New Roman" w:eastAsia="宋体" w:hAnsi="Times New Roman" w:cs="Times New Roman"/>
          <w:sz w:val="20"/>
          <w:szCs w:val="20"/>
        </w:rPr>
        <w:t xml:space="preserve"> for different RX beams. Although the assumption is only one RX beam in this release, we suggest to keep the RF margin for electronic steering antenna. Otherwise, it will have two series of accuracy </w:t>
      </w:r>
      <w:r w:rsidR="006A62C7">
        <w:rPr>
          <w:rFonts w:ascii="Times New Roman" w:eastAsia="宋体" w:hAnsi="Times New Roman" w:cs="Times New Roman"/>
          <w:sz w:val="20"/>
          <w:szCs w:val="20"/>
        </w:rPr>
        <w:lastRenderedPageBreak/>
        <w:t xml:space="preserve">requirements in future release. </w:t>
      </w:r>
      <w:r w:rsidR="00F80F14">
        <w:rPr>
          <w:rFonts w:ascii="Times New Roman" w:eastAsia="宋体" w:hAnsi="Times New Roman" w:cs="Times New Roman"/>
          <w:sz w:val="20"/>
          <w:szCs w:val="20"/>
        </w:rPr>
        <w:t xml:space="preserve">Use single accuracy requirements to cover the worst different RX beams. </w:t>
      </w:r>
    </w:p>
    <w:p w14:paraId="58C5DE12" w14:textId="61931335" w:rsidR="004C3DED" w:rsidRDefault="004C3DED"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the minimum SSB_RP condition, as comment in above, there are rough beams and fine beams in TN UEs. The phase array has similar principle</w:t>
      </w:r>
      <w:r w:rsidR="00F80F14">
        <w:rPr>
          <w:rFonts w:ascii="Times New Roman" w:eastAsia="宋体" w:hAnsi="Times New Roman" w:cs="Times New Roman"/>
          <w:sz w:val="20"/>
          <w:szCs w:val="20"/>
        </w:rPr>
        <w:t xml:space="preserve"> of antenna structure</w:t>
      </w:r>
      <w:r>
        <w:rPr>
          <w:rFonts w:ascii="Times New Roman" w:eastAsia="宋体" w:hAnsi="Times New Roman" w:cs="Times New Roman"/>
          <w:sz w:val="20"/>
          <w:szCs w:val="20"/>
        </w:rPr>
        <w:t>. Therefore, Y is needed and the value can be FFS.</w:t>
      </w:r>
    </w:p>
    <w:p w14:paraId="5A794FC7" w14:textId="77777777" w:rsidR="00F74546" w:rsidRDefault="00225698" w:rsidP="00F74546">
      <w:pPr>
        <w:spacing w:beforeLines="50" w:before="120" w:afterLines="50" w:after="120"/>
        <w:jc w:val="left"/>
        <w:rPr>
          <w:rFonts w:ascii="Times New Roman" w:eastAsia="宋体" w:hAnsi="Times New Roman" w:cs="Times New Roman"/>
          <w:b/>
          <w:bCs/>
          <w:sz w:val="20"/>
          <w:szCs w:val="20"/>
        </w:rPr>
      </w:pPr>
      <w:r w:rsidRPr="00F74546">
        <w:rPr>
          <w:rFonts w:ascii="Times New Roman" w:eastAsia="宋体" w:hAnsi="Times New Roman" w:cs="Times New Roman" w:hint="eastAsia"/>
          <w:b/>
          <w:bCs/>
          <w:sz w:val="20"/>
          <w:szCs w:val="20"/>
        </w:rPr>
        <w:t>P</w:t>
      </w:r>
      <w:r w:rsidRPr="00F74546">
        <w:rPr>
          <w:rFonts w:ascii="Times New Roman" w:eastAsia="宋体" w:hAnsi="Times New Roman" w:cs="Times New Roman"/>
          <w:b/>
          <w:bCs/>
          <w:sz w:val="20"/>
          <w:szCs w:val="20"/>
        </w:rPr>
        <w:t xml:space="preserve">roposal 1: </w:t>
      </w:r>
    </w:p>
    <w:p w14:paraId="73FA3613" w14:textId="34937949" w:rsidR="00F74546" w:rsidRDefault="00225698" w:rsidP="00F74546">
      <w:pPr>
        <w:spacing w:beforeLines="50" w:before="120" w:afterLines="50" w:after="120"/>
        <w:ind w:firstLine="420"/>
        <w:jc w:val="left"/>
        <w:rPr>
          <w:rFonts w:ascii="Times New Roman" w:eastAsia="宋体" w:hAnsi="Times New Roman" w:cs="Times New Roman"/>
          <w:b/>
          <w:bCs/>
          <w:sz w:val="20"/>
          <w:szCs w:val="20"/>
        </w:rPr>
      </w:pPr>
      <w:r w:rsidRPr="00F74546">
        <w:rPr>
          <w:rFonts w:ascii="Times New Roman" w:eastAsia="宋体" w:hAnsi="Times New Roman" w:cs="Times New Roman"/>
          <w:b/>
          <w:bCs/>
          <w:sz w:val="20"/>
          <w:szCs w:val="20"/>
        </w:rPr>
        <w:t>For mechanical steering antenna</w:t>
      </w:r>
      <w:r w:rsidR="00F74546">
        <w:rPr>
          <w:rFonts w:ascii="Times New Roman" w:eastAsia="宋体" w:hAnsi="Times New Roman" w:cs="Times New Roman"/>
          <w:b/>
          <w:bCs/>
          <w:sz w:val="20"/>
          <w:szCs w:val="20"/>
        </w:rPr>
        <w:t>:</w:t>
      </w:r>
    </w:p>
    <w:p w14:paraId="4B0E22A7" w14:textId="451FFAB5" w:rsidR="00F74546" w:rsidRDefault="00F74546" w:rsidP="00F74546">
      <w:pPr>
        <w:pStyle w:val="a8"/>
        <w:numPr>
          <w:ilvl w:val="0"/>
          <w:numId w:val="17"/>
        </w:numPr>
        <w:spacing w:beforeLines="50" w:before="120" w:afterLines="50" w:after="120"/>
        <w:ind w:firstLineChars="0"/>
        <w:rPr>
          <w:rFonts w:eastAsia="宋体"/>
          <w:b/>
          <w:bCs/>
        </w:rPr>
      </w:pPr>
      <w:r w:rsidRPr="00F74546">
        <w:rPr>
          <w:rFonts w:eastAsia="宋体"/>
          <w:b/>
          <w:bCs/>
        </w:rPr>
        <w:t>T</w:t>
      </w:r>
      <w:r w:rsidR="00225698" w:rsidRPr="00F74546">
        <w:rPr>
          <w:rFonts w:eastAsia="宋体"/>
          <w:b/>
          <w:bCs/>
        </w:rPr>
        <w:t xml:space="preserve">here is no difference between rough beam and fine beam. There is no RF margin for different directions. </w:t>
      </w:r>
      <w:r w:rsidRPr="00F74546">
        <w:rPr>
          <w:rFonts w:eastAsia="宋体"/>
          <w:b/>
          <w:bCs/>
        </w:rPr>
        <w:t xml:space="preserve">The RF margin for different beams can be removed. For the minimum SSB_RP condition, Y is 0dB for mechanical steering antenna or remove Y for mechanical steering antenna. </w:t>
      </w:r>
    </w:p>
    <w:p w14:paraId="3FF066B0" w14:textId="0B57AB7A" w:rsidR="00F74546" w:rsidRDefault="00F74546" w:rsidP="00F74546">
      <w:pPr>
        <w:pStyle w:val="a8"/>
        <w:spacing w:beforeLines="50" w:before="120" w:afterLines="50" w:after="120"/>
        <w:ind w:left="360" w:firstLineChars="0" w:firstLine="0"/>
        <w:rPr>
          <w:rFonts w:eastAsia="宋体"/>
          <w:b/>
          <w:bCs/>
        </w:rPr>
      </w:pPr>
      <w:r w:rsidRPr="00F74546">
        <w:rPr>
          <w:rFonts w:eastAsia="宋体"/>
          <w:b/>
          <w:bCs/>
        </w:rPr>
        <w:t xml:space="preserve">For </w:t>
      </w:r>
      <w:r>
        <w:rPr>
          <w:rFonts w:eastAsia="宋体"/>
          <w:b/>
          <w:bCs/>
        </w:rPr>
        <w:t>electronic</w:t>
      </w:r>
      <w:r w:rsidRPr="00F74546">
        <w:rPr>
          <w:rFonts w:eastAsia="宋体"/>
          <w:b/>
          <w:bCs/>
        </w:rPr>
        <w:t xml:space="preserve"> steering antenna:</w:t>
      </w:r>
    </w:p>
    <w:p w14:paraId="3D5A30AD" w14:textId="7620B471" w:rsidR="00F74546" w:rsidRPr="00F74546" w:rsidRDefault="00F74546" w:rsidP="00F74546">
      <w:pPr>
        <w:pStyle w:val="a8"/>
        <w:numPr>
          <w:ilvl w:val="0"/>
          <w:numId w:val="17"/>
        </w:numPr>
        <w:spacing w:beforeLines="50" w:before="120" w:afterLines="50" w:after="120"/>
        <w:ind w:firstLineChars="0"/>
        <w:rPr>
          <w:rFonts w:eastAsia="宋体"/>
          <w:b/>
          <w:bCs/>
        </w:rPr>
      </w:pPr>
      <w:r>
        <w:rPr>
          <w:rFonts w:eastAsia="宋体"/>
          <w:b/>
          <w:bCs/>
        </w:rPr>
        <w:t>W</w:t>
      </w:r>
      <w:r w:rsidRPr="00F74546">
        <w:rPr>
          <w:rFonts w:eastAsia="宋体"/>
          <w:b/>
          <w:bCs/>
        </w:rPr>
        <w:t>e suggest to keep the RF margin for electronic steering antenna</w:t>
      </w:r>
      <w:r>
        <w:rPr>
          <w:rFonts w:eastAsia="宋体"/>
          <w:b/>
          <w:bCs/>
        </w:rPr>
        <w:t xml:space="preserve"> </w:t>
      </w:r>
      <w:r w:rsidR="00F80F14">
        <w:rPr>
          <w:rFonts w:eastAsia="宋体"/>
          <w:b/>
          <w:bCs/>
        </w:rPr>
        <w:t>to cover the worst case by different RX beams</w:t>
      </w:r>
      <w:r w:rsidR="0094366E">
        <w:rPr>
          <w:rFonts w:eastAsia="宋体"/>
          <w:b/>
          <w:bCs/>
        </w:rPr>
        <w:t xml:space="preserve">. There can be rough beams and fine beams as TN UEs. </w:t>
      </w:r>
      <w:r w:rsidR="0094366E" w:rsidRPr="0094366E">
        <w:rPr>
          <w:rFonts w:eastAsia="宋体"/>
          <w:b/>
          <w:bCs/>
        </w:rPr>
        <w:t>For the minimum SSB_RP condition, Y is needed and the value can be FFS</w:t>
      </w:r>
      <w:r w:rsidR="00807D98">
        <w:rPr>
          <w:rFonts w:eastAsia="宋体"/>
          <w:b/>
          <w:bCs/>
        </w:rPr>
        <w:t>.</w:t>
      </w:r>
    </w:p>
    <w:p w14:paraId="18D4BD5E" w14:textId="3DA8FEF9" w:rsidR="00225698" w:rsidRDefault="008116AE"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meeting, the CR list is agreed: </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9"/>
        <w:gridCol w:w="2428"/>
        <w:gridCol w:w="3027"/>
        <w:gridCol w:w="2775"/>
      </w:tblGrid>
      <w:tr w:rsidR="008116AE" w:rsidRPr="00EF2888" w14:paraId="107D047D" w14:textId="77777777" w:rsidTr="00D53821">
        <w:tc>
          <w:tcPr>
            <w:tcW w:w="619" w:type="pct"/>
            <w:tcBorders>
              <w:top w:val="single" w:sz="12" w:space="0" w:color="auto"/>
              <w:bottom w:val="single" w:sz="12" w:space="0" w:color="auto"/>
            </w:tcBorders>
            <w:shd w:val="clear" w:color="auto" w:fill="BFBFBF" w:themeFill="background1" w:themeFillShade="BF"/>
          </w:tcPr>
          <w:p w14:paraId="0DC45E21" w14:textId="77777777" w:rsidR="008116AE" w:rsidRPr="00EF2888" w:rsidRDefault="008116AE" w:rsidP="00D53821">
            <w:pPr>
              <w:jc w:val="center"/>
              <w:rPr>
                <w:b/>
                <w:bCs/>
                <w:lang w:eastAsia="ja-JP"/>
              </w:rPr>
            </w:pPr>
            <w:r w:rsidRPr="00EF2888">
              <w:rPr>
                <w:b/>
                <w:bCs/>
                <w:lang w:eastAsia="ja-JP"/>
              </w:rPr>
              <w:t>Band</w:t>
            </w:r>
          </w:p>
        </w:tc>
        <w:tc>
          <w:tcPr>
            <w:tcW w:w="1090" w:type="pct"/>
            <w:tcBorders>
              <w:top w:val="single" w:sz="12" w:space="0" w:color="auto"/>
              <w:bottom w:val="single" w:sz="12" w:space="0" w:color="auto"/>
            </w:tcBorders>
            <w:shd w:val="clear" w:color="auto" w:fill="BFBFBF" w:themeFill="background1" w:themeFillShade="BF"/>
          </w:tcPr>
          <w:p w14:paraId="415BC851" w14:textId="77777777" w:rsidR="008116AE" w:rsidRPr="00EF2888" w:rsidRDefault="008116AE" w:rsidP="00D53821">
            <w:pPr>
              <w:jc w:val="center"/>
              <w:rPr>
                <w:b/>
                <w:bCs/>
                <w:lang w:eastAsia="ja-JP"/>
              </w:rPr>
            </w:pPr>
            <w:r w:rsidRPr="00EF2888">
              <w:rPr>
                <w:b/>
                <w:bCs/>
                <w:lang w:eastAsia="ja-JP"/>
              </w:rPr>
              <w:t>Category</w:t>
            </w:r>
          </w:p>
        </w:tc>
        <w:tc>
          <w:tcPr>
            <w:tcW w:w="1359" w:type="pct"/>
            <w:tcBorders>
              <w:top w:val="single" w:sz="12" w:space="0" w:color="auto"/>
              <w:bottom w:val="single" w:sz="12" w:space="0" w:color="auto"/>
            </w:tcBorders>
            <w:shd w:val="clear" w:color="auto" w:fill="BFBFBF" w:themeFill="background1" w:themeFillShade="BF"/>
          </w:tcPr>
          <w:p w14:paraId="7920AB55" w14:textId="77777777" w:rsidR="008116AE" w:rsidRPr="00EF2888" w:rsidRDefault="008116AE" w:rsidP="00D53821">
            <w:pPr>
              <w:jc w:val="center"/>
              <w:rPr>
                <w:b/>
                <w:bCs/>
                <w:lang w:eastAsia="ja-JP"/>
              </w:rPr>
            </w:pPr>
            <w:r w:rsidRPr="00EF2888">
              <w:rPr>
                <w:b/>
                <w:bCs/>
                <w:lang w:eastAsia="ja-JP"/>
              </w:rPr>
              <w:t>Test case</w:t>
            </w:r>
          </w:p>
        </w:tc>
        <w:tc>
          <w:tcPr>
            <w:tcW w:w="1246" w:type="pct"/>
            <w:tcBorders>
              <w:top w:val="single" w:sz="12" w:space="0" w:color="auto"/>
              <w:bottom w:val="single" w:sz="12" w:space="0" w:color="auto"/>
            </w:tcBorders>
            <w:shd w:val="clear" w:color="auto" w:fill="BFBFBF" w:themeFill="background1" w:themeFillShade="BF"/>
          </w:tcPr>
          <w:p w14:paraId="7559C8E6" w14:textId="77777777" w:rsidR="008116AE" w:rsidRPr="00EF2888" w:rsidRDefault="008116AE" w:rsidP="00D53821">
            <w:pPr>
              <w:jc w:val="center"/>
              <w:rPr>
                <w:b/>
                <w:bCs/>
                <w:lang w:eastAsia="ja-JP"/>
              </w:rPr>
            </w:pPr>
            <w:r w:rsidRPr="00EF2888">
              <w:rPr>
                <w:b/>
                <w:bCs/>
                <w:lang w:eastAsia="ja-JP"/>
              </w:rPr>
              <w:t>Configuration</w:t>
            </w:r>
          </w:p>
        </w:tc>
      </w:tr>
      <w:tr w:rsidR="008116AE" w:rsidRPr="00EF2888" w14:paraId="0EF81BB1" w14:textId="77777777" w:rsidTr="00D53821">
        <w:tc>
          <w:tcPr>
            <w:tcW w:w="619" w:type="pct"/>
            <w:tcBorders>
              <w:top w:val="single" w:sz="12" w:space="0" w:color="auto"/>
              <w:bottom w:val="single" w:sz="4" w:space="0" w:color="auto"/>
            </w:tcBorders>
          </w:tcPr>
          <w:p w14:paraId="2721D64D" w14:textId="77777777" w:rsidR="008116AE" w:rsidRPr="00EF2888" w:rsidRDefault="008116AE" w:rsidP="00D53821">
            <w:pPr>
              <w:rPr>
                <w:lang w:eastAsia="ja-JP"/>
              </w:rPr>
            </w:pPr>
            <w:r w:rsidRPr="00EF2888">
              <w:rPr>
                <w:lang w:eastAsia="ja-JP"/>
              </w:rPr>
              <w:t>Above 10 GHz</w:t>
            </w:r>
          </w:p>
        </w:tc>
        <w:tc>
          <w:tcPr>
            <w:tcW w:w="1090" w:type="pct"/>
            <w:tcBorders>
              <w:top w:val="single" w:sz="12" w:space="0" w:color="auto"/>
              <w:bottom w:val="single" w:sz="4" w:space="0" w:color="auto"/>
            </w:tcBorders>
          </w:tcPr>
          <w:p w14:paraId="582705DD" w14:textId="77777777" w:rsidR="008116AE" w:rsidRPr="00EF2888" w:rsidRDefault="008116AE" w:rsidP="00D53821">
            <w:pPr>
              <w:rPr>
                <w:lang w:eastAsia="ja-JP"/>
              </w:rPr>
            </w:pPr>
            <w:r w:rsidRPr="00EF2888">
              <w:rPr>
                <w:lang w:eastAsia="ja-JP"/>
              </w:rPr>
              <w:t>UL transmission timing</w:t>
            </w:r>
          </w:p>
        </w:tc>
        <w:tc>
          <w:tcPr>
            <w:tcW w:w="1359" w:type="pct"/>
            <w:tcBorders>
              <w:top w:val="single" w:sz="12" w:space="0" w:color="auto"/>
              <w:bottom w:val="single" w:sz="4" w:space="0" w:color="auto"/>
            </w:tcBorders>
          </w:tcPr>
          <w:p w14:paraId="6C18CA78" w14:textId="77777777" w:rsidR="008116AE" w:rsidRPr="00EF2888" w:rsidRDefault="008116AE" w:rsidP="00D53821">
            <w:pPr>
              <w:ind w:left="-15"/>
              <w:rPr>
                <w:lang w:eastAsia="ja-JP"/>
              </w:rPr>
            </w:pPr>
            <w:r w:rsidRPr="00EF2888">
              <w:rPr>
                <w:lang w:eastAsia="ja-JP"/>
              </w:rPr>
              <w:t>1. Transmit Timing</w:t>
            </w:r>
          </w:p>
          <w:p w14:paraId="0E1C5FF9" w14:textId="77777777" w:rsidR="008116AE" w:rsidRPr="00EF2888" w:rsidRDefault="008116AE" w:rsidP="00D53821">
            <w:pPr>
              <w:ind w:left="-15"/>
              <w:rPr>
                <w:lang w:eastAsia="ja-JP"/>
              </w:rPr>
            </w:pPr>
            <w:r w:rsidRPr="00EF2888">
              <w:rPr>
                <w:lang w:eastAsia="ja-JP"/>
              </w:rPr>
              <w:t>2. Timing advance adjustment accuracy</w:t>
            </w:r>
          </w:p>
        </w:tc>
        <w:tc>
          <w:tcPr>
            <w:tcW w:w="1246" w:type="pct"/>
            <w:tcBorders>
              <w:top w:val="single" w:sz="12" w:space="0" w:color="auto"/>
              <w:bottom w:val="single" w:sz="4" w:space="0" w:color="auto"/>
            </w:tcBorders>
          </w:tcPr>
          <w:p w14:paraId="719A8907" w14:textId="77777777" w:rsidR="008116AE" w:rsidRPr="00EF2888" w:rsidRDefault="008116AE" w:rsidP="00D53821">
            <w:pPr>
              <w:rPr>
                <w:lang w:eastAsia="ja-JP"/>
              </w:rPr>
            </w:pPr>
            <w:r w:rsidRPr="00EF2888">
              <w:rPr>
                <w:lang w:eastAsia="ja-JP"/>
              </w:rPr>
              <w:t>UL SCS: 120kHz</w:t>
            </w:r>
          </w:p>
          <w:p w14:paraId="5087CCE0" w14:textId="77777777" w:rsidR="008116AE" w:rsidRPr="00EF2888" w:rsidRDefault="008116AE" w:rsidP="00D53821">
            <w:pPr>
              <w:rPr>
                <w:lang w:eastAsia="ja-JP"/>
              </w:rPr>
            </w:pPr>
            <w:r w:rsidRPr="00EF2888">
              <w:rPr>
                <w:lang w:eastAsia="ja-JP"/>
              </w:rPr>
              <w:t>DL SSB SCS: 120kHz</w:t>
            </w:r>
          </w:p>
          <w:p w14:paraId="04CB869E" w14:textId="77777777" w:rsidR="008116AE" w:rsidRPr="00EF2888" w:rsidRDefault="008116AE" w:rsidP="00D53821">
            <w:pPr>
              <w:rPr>
                <w:lang w:eastAsia="ja-JP"/>
              </w:rPr>
            </w:pPr>
            <w:r w:rsidRPr="00EF2888">
              <w:rPr>
                <w:lang w:eastAsia="ja-JP"/>
              </w:rPr>
              <w:t>Case 1,2,3</w:t>
            </w:r>
          </w:p>
        </w:tc>
      </w:tr>
      <w:tr w:rsidR="008116AE" w:rsidRPr="00EF2888" w14:paraId="145907A2" w14:textId="77777777" w:rsidTr="00D53821">
        <w:tc>
          <w:tcPr>
            <w:tcW w:w="619" w:type="pct"/>
            <w:tcBorders>
              <w:top w:val="single" w:sz="4" w:space="0" w:color="auto"/>
              <w:bottom w:val="single" w:sz="4" w:space="0" w:color="auto"/>
            </w:tcBorders>
          </w:tcPr>
          <w:p w14:paraId="5F4B02EE"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4" w:space="0" w:color="auto"/>
            </w:tcBorders>
          </w:tcPr>
          <w:p w14:paraId="5BBC560D" w14:textId="77777777" w:rsidR="008116AE" w:rsidRPr="00EF2888" w:rsidRDefault="008116AE" w:rsidP="00D53821">
            <w:pPr>
              <w:rPr>
                <w:lang w:eastAsia="ja-JP"/>
              </w:rPr>
            </w:pPr>
            <w:r w:rsidRPr="00EF2888">
              <w:rPr>
                <w:lang w:eastAsia="ja-JP"/>
              </w:rPr>
              <w:t>Connected mode mobility</w:t>
            </w:r>
          </w:p>
        </w:tc>
        <w:tc>
          <w:tcPr>
            <w:tcW w:w="1359" w:type="pct"/>
            <w:tcBorders>
              <w:top w:val="single" w:sz="4" w:space="0" w:color="auto"/>
              <w:bottom w:val="single" w:sz="4" w:space="0" w:color="auto"/>
            </w:tcBorders>
          </w:tcPr>
          <w:p w14:paraId="633E18A5" w14:textId="77777777" w:rsidR="008116AE" w:rsidRPr="00EF2888" w:rsidRDefault="008116AE" w:rsidP="00D53821">
            <w:pPr>
              <w:rPr>
                <w:lang w:eastAsia="ja-JP"/>
              </w:rPr>
            </w:pPr>
            <w:r w:rsidRPr="00EF2888">
              <w:rPr>
                <w:lang w:eastAsia="ja-JP"/>
              </w:rPr>
              <w:t>1. Intra-satellite handover</w:t>
            </w:r>
          </w:p>
          <w:p w14:paraId="60446FAB" w14:textId="77777777" w:rsidR="008116AE" w:rsidRPr="00EF2888" w:rsidRDefault="008116AE" w:rsidP="00D53821">
            <w:pPr>
              <w:rPr>
                <w:lang w:eastAsia="ja-JP"/>
              </w:rPr>
            </w:pPr>
            <w:r w:rsidRPr="00EF2888">
              <w:rPr>
                <w:lang w:eastAsia="ja-JP"/>
              </w:rPr>
              <w:t>2. Inter-satellite (blind mobility)</w:t>
            </w:r>
          </w:p>
        </w:tc>
        <w:tc>
          <w:tcPr>
            <w:tcW w:w="1246" w:type="pct"/>
            <w:tcBorders>
              <w:top w:val="single" w:sz="4" w:space="0" w:color="auto"/>
              <w:bottom w:val="single" w:sz="4" w:space="0" w:color="auto"/>
            </w:tcBorders>
          </w:tcPr>
          <w:p w14:paraId="3C7CEB62" w14:textId="77777777" w:rsidR="008116AE" w:rsidRPr="00EF2888" w:rsidRDefault="008116AE" w:rsidP="00D53821">
            <w:pPr>
              <w:rPr>
                <w:lang w:eastAsia="ja-JP"/>
              </w:rPr>
            </w:pPr>
            <w:r w:rsidRPr="00EF2888">
              <w:rPr>
                <w:lang w:eastAsia="ja-JP"/>
              </w:rPr>
              <w:t>Type 1 and Type 2</w:t>
            </w:r>
          </w:p>
          <w:p w14:paraId="1F5ED689" w14:textId="77777777" w:rsidR="008116AE" w:rsidRPr="00EF2888" w:rsidRDefault="008116AE" w:rsidP="00D53821">
            <w:pPr>
              <w:rPr>
                <w:lang w:eastAsia="ja-JP"/>
              </w:rPr>
            </w:pPr>
            <w:r w:rsidRPr="00075D47">
              <w:rPr>
                <w:lang w:eastAsia="ja-JP"/>
              </w:rPr>
              <w:t>[Intra-frequency]</w:t>
            </w:r>
          </w:p>
        </w:tc>
      </w:tr>
      <w:tr w:rsidR="008116AE" w:rsidRPr="00EF2888" w14:paraId="7451AD0D" w14:textId="77777777" w:rsidTr="00D53821">
        <w:tc>
          <w:tcPr>
            <w:tcW w:w="619" w:type="pct"/>
            <w:tcBorders>
              <w:top w:val="single" w:sz="4" w:space="0" w:color="auto"/>
              <w:bottom w:val="single" w:sz="4" w:space="0" w:color="auto"/>
            </w:tcBorders>
          </w:tcPr>
          <w:p w14:paraId="36869EBB"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4" w:space="0" w:color="auto"/>
            </w:tcBorders>
          </w:tcPr>
          <w:p w14:paraId="65842D58" w14:textId="77777777" w:rsidR="008116AE" w:rsidRPr="00EF2888" w:rsidRDefault="008116AE" w:rsidP="00D53821">
            <w:pPr>
              <w:rPr>
                <w:lang w:eastAsia="ja-JP"/>
              </w:rPr>
            </w:pPr>
            <w:r w:rsidRPr="00EF2888">
              <w:rPr>
                <w:lang w:eastAsia="ja-JP"/>
              </w:rPr>
              <w:t>Signaling</w:t>
            </w:r>
          </w:p>
        </w:tc>
        <w:tc>
          <w:tcPr>
            <w:tcW w:w="1359" w:type="pct"/>
            <w:tcBorders>
              <w:top w:val="single" w:sz="4" w:space="0" w:color="auto"/>
              <w:bottom w:val="single" w:sz="4" w:space="0" w:color="auto"/>
            </w:tcBorders>
          </w:tcPr>
          <w:p w14:paraId="1ACC78C4" w14:textId="77777777" w:rsidR="008116AE" w:rsidRPr="00EF2888" w:rsidRDefault="008116AE" w:rsidP="00D53821">
            <w:pPr>
              <w:rPr>
                <w:lang w:eastAsia="ja-JP"/>
              </w:rPr>
            </w:pPr>
            <w:r w:rsidRPr="00EF2888">
              <w:rPr>
                <w:lang w:eastAsia="ja-JP"/>
              </w:rPr>
              <w:t xml:space="preserve">RLM </w:t>
            </w:r>
            <w:r w:rsidRPr="00075D47">
              <w:rPr>
                <w:lang w:eastAsia="ja-JP"/>
              </w:rPr>
              <w:t>[Out-of-sync, In-sync]</w:t>
            </w:r>
          </w:p>
        </w:tc>
        <w:tc>
          <w:tcPr>
            <w:tcW w:w="1246" w:type="pct"/>
            <w:tcBorders>
              <w:top w:val="single" w:sz="4" w:space="0" w:color="auto"/>
              <w:bottom w:val="single" w:sz="4" w:space="0" w:color="auto"/>
            </w:tcBorders>
          </w:tcPr>
          <w:p w14:paraId="3141AAFB" w14:textId="77777777" w:rsidR="008116AE" w:rsidRPr="00EF2888" w:rsidRDefault="008116AE" w:rsidP="00D53821">
            <w:pPr>
              <w:rPr>
                <w:lang w:eastAsia="ja-JP"/>
              </w:rPr>
            </w:pPr>
            <w:r w:rsidRPr="00EF2888">
              <w:rPr>
                <w:lang w:eastAsia="ja-JP"/>
              </w:rPr>
              <w:t>Type 1 and Type 2</w:t>
            </w:r>
          </w:p>
          <w:p w14:paraId="3F49265E" w14:textId="77777777" w:rsidR="008116AE" w:rsidRPr="00EF2888" w:rsidRDefault="008116AE" w:rsidP="00D53821">
            <w:pPr>
              <w:rPr>
                <w:lang w:eastAsia="ja-JP"/>
              </w:rPr>
            </w:pPr>
            <w:r w:rsidRPr="00075D47">
              <w:rPr>
                <w:lang w:eastAsia="ja-JP"/>
              </w:rPr>
              <w:t>[Non-DRX, SSB]</w:t>
            </w:r>
          </w:p>
        </w:tc>
      </w:tr>
      <w:tr w:rsidR="008116AE" w:rsidRPr="00EF2888" w14:paraId="1D97EA41" w14:textId="77777777" w:rsidTr="00D53821">
        <w:tc>
          <w:tcPr>
            <w:tcW w:w="619" w:type="pct"/>
            <w:tcBorders>
              <w:top w:val="single" w:sz="4" w:space="0" w:color="auto"/>
              <w:bottom w:val="single" w:sz="4" w:space="0" w:color="auto"/>
            </w:tcBorders>
          </w:tcPr>
          <w:p w14:paraId="7C68C1CE"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4" w:space="0" w:color="auto"/>
            </w:tcBorders>
          </w:tcPr>
          <w:p w14:paraId="59E0063A" w14:textId="77777777" w:rsidR="008116AE" w:rsidRPr="00EF2888" w:rsidRDefault="008116AE" w:rsidP="00D53821">
            <w:pPr>
              <w:rPr>
                <w:lang w:eastAsia="ja-JP"/>
              </w:rPr>
            </w:pPr>
            <w:r w:rsidRPr="00EF2888">
              <w:rPr>
                <w:lang w:eastAsia="ja-JP"/>
              </w:rPr>
              <w:t>Measurement procedure</w:t>
            </w:r>
          </w:p>
        </w:tc>
        <w:tc>
          <w:tcPr>
            <w:tcW w:w="1359" w:type="pct"/>
            <w:tcBorders>
              <w:top w:val="single" w:sz="4" w:space="0" w:color="auto"/>
              <w:bottom w:val="single" w:sz="4" w:space="0" w:color="auto"/>
            </w:tcBorders>
          </w:tcPr>
          <w:p w14:paraId="025BCBCC" w14:textId="77777777" w:rsidR="008116AE" w:rsidRPr="00EF2888" w:rsidRDefault="008116AE" w:rsidP="00D53821">
            <w:pPr>
              <w:rPr>
                <w:lang w:eastAsia="ja-JP"/>
              </w:rPr>
            </w:pPr>
            <w:r w:rsidRPr="00EF2888">
              <w:rPr>
                <w:lang w:eastAsia="ja-JP"/>
              </w:rPr>
              <w:t xml:space="preserve">L3-RSRP </w:t>
            </w:r>
            <w:r w:rsidRPr="00075D47">
              <w:rPr>
                <w:lang w:eastAsia="ja-JP"/>
              </w:rPr>
              <w:t>[Intra-satellite]</w:t>
            </w:r>
          </w:p>
        </w:tc>
        <w:tc>
          <w:tcPr>
            <w:tcW w:w="1246" w:type="pct"/>
            <w:tcBorders>
              <w:top w:val="single" w:sz="4" w:space="0" w:color="auto"/>
              <w:bottom w:val="single" w:sz="4" w:space="0" w:color="auto"/>
            </w:tcBorders>
          </w:tcPr>
          <w:p w14:paraId="16A5F3BB" w14:textId="77777777" w:rsidR="008116AE" w:rsidRPr="00EF2888" w:rsidRDefault="008116AE" w:rsidP="00D53821">
            <w:pPr>
              <w:rPr>
                <w:lang w:eastAsia="ja-JP"/>
              </w:rPr>
            </w:pPr>
            <w:r w:rsidRPr="00EF2888">
              <w:rPr>
                <w:lang w:eastAsia="ja-JP"/>
              </w:rPr>
              <w:t>Type 1 and Type 2</w:t>
            </w:r>
          </w:p>
          <w:p w14:paraId="7783FD43" w14:textId="77777777" w:rsidR="008116AE" w:rsidRPr="00EF2888" w:rsidRDefault="008116AE" w:rsidP="00D53821">
            <w:pPr>
              <w:rPr>
                <w:lang w:eastAsia="ja-JP"/>
              </w:rPr>
            </w:pPr>
            <w:r w:rsidRPr="00075D47">
              <w:rPr>
                <w:lang w:eastAsia="ja-JP"/>
              </w:rPr>
              <w:t>[Without gap, Intra-frequency, SSB, non-DRX, SSB index reading]</w:t>
            </w:r>
          </w:p>
        </w:tc>
      </w:tr>
      <w:tr w:rsidR="008116AE" w:rsidRPr="00EF2888" w14:paraId="7B1AF0A5" w14:textId="77777777" w:rsidTr="00D53821">
        <w:tc>
          <w:tcPr>
            <w:tcW w:w="619" w:type="pct"/>
            <w:tcBorders>
              <w:top w:val="single" w:sz="4" w:space="0" w:color="auto"/>
              <w:bottom w:val="single" w:sz="4" w:space="0" w:color="auto"/>
            </w:tcBorders>
          </w:tcPr>
          <w:p w14:paraId="68027D47"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4" w:space="0" w:color="auto"/>
            </w:tcBorders>
          </w:tcPr>
          <w:p w14:paraId="428CF970" w14:textId="77777777" w:rsidR="008116AE" w:rsidRPr="00EF2888" w:rsidRDefault="008116AE" w:rsidP="00D53821">
            <w:pPr>
              <w:rPr>
                <w:lang w:eastAsia="ja-JP"/>
              </w:rPr>
            </w:pPr>
            <w:r w:rsidRPr="00EF2888">
              <w:rPr>
                <w:lang w:eastAsia="ja-JP"/>
              </w:rPr>
              <w:t>Measurement procedure</w:t>
            </w:r>
          </w:p>
        </w:tc>
        <w:tc>
          <w:tcPr>
            <w:tcW w:w="1359" w:type="pct"/>
            <w:tcBorders>
              <w:top w:val="single" w:sz="4" w:space="0" w:color="auto"/>
              <w:bottom w:val="single" w:sz="4" w:space="0" w:color="auto"/>
            </w:tcBorders>
          </w:tcPr>
          <w:p w14:paraId="354A2610" w14:textId="77777777" w:rsidR="008116AE" w:rsidRPr="00EF2888" w:rsidRDefault="008116AE" w:rsidP="00D53821">
            <w:pPr>
              <w:rPr>
                <w:lang w:eastAsia="ja-JP"/>
              </w:rPr>
            </w:pPr>
            <w:r w:rsidRPr="00EF2888">
              <w:rPr>
                <w:lang w:eastAsia="ja-JP"/>
              </w:rPr>
              <w:t>L1-RSRP</w:t>
            </w:r>
          </w:p>
        </w:tc>
        <w:tc>
          <w:tcPr>
            <w:tcW w:w="1246" w:type="pct"/>
            <w:tcBorders>
              <w:top w:val="single" w:sz="4" w:space="0" w:color="auto"/>
              <w:bottom w:val="single" w:sz="4" w:space="0" w:color="auto"/>
            </w:tcBorders>
          </w:tcPr>
          <w:p w14:paraId="78A30E9F" w14:textId="77777777" w:rsidR="008116AE" w:rsidRPr="00EF2888" w:rsidRDefault="008116AE" w:rsidP="00D53821">
            <w:pPr>
              <w:rPr>
                <w:lang w:eastAsia="ja-JP"/>
              </w:rPr>
            </w:pPr>
            <w:r w:rsidRPr="00EF2888">
              <w:rPr>
                <w:lang w:eastAsia="ja-JP"/>
              </w:rPr>
              <w:t>Type 1 and Type 2</w:t>
            </w:r>
          </w:p>
          <w:p w14:paraId="2274EFA9" w14:textId="77777777" w:rsidR="008116AE" w:rsidRPr="00EF2888" w:rsidRDefault="008116AE" w:rsidP="00D53821">
            <w:pPr>
              <w:rPr>
                <w:lang w:eastAsia="ja-JP"/>
              </w:rPr>
            </w:pPr>
            <w:r w:rsidRPr="00075D47">
              <w:rPr>
                <w:lang w:eastAsia="ja-JP"/>
              </w:rPr>
              <w:t>[SSB, non-DRX]</w:t>
            </w:r>
          </w:p>
        </w:tc>
      </w:tr>
      <w:tr w:rsidR="008116AE" w:rsidRPr="00EF2888" w14:paraId="1D385CB8" w14:textId="77777777" w:rsidTr="00D53821">
        <w:tc>
          <w:tcPr>
            <w:tcW w:w="619" w:type="pct"/>
            <w:tcBorders>
              <w:top w:val="single" w:sz="4" w:space="0" w:color="auto"/>
              <w:bottom w:val="single" w:sz="4" w:space="0" w:color="auto"/>
            </w:tcBorders>
          </w:tcPr>
          <w:p w14:paraId="538EEA5E"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4" w:space="0" w:color="auto"/>
            </w:tcBorders>
          </w:tcPr>
          <w:p w14:paraId="2CC1FEE0" w14:textId="77777777" w:rsidR="008116AE" w:rsidRPr="00EF2888" w:rsidRDefault="008116AE" w:rsidP="00D53821">
            <w:pPr>
              <w:rPr>
                <w:lang w:eastAsia="ja-JP"/>
              </w:rPr>
            </w:pPr>
            <w:r w:rsidRPr="00EF2888">
              <w:rPr>
                <w:lang w:eastAsia="ja-JP"/>
              </w:rPr>
              <w:t>Measurement accuracy</w:t>
            </w:r>
          </w:p>
        </w:tc>
        <w:tc>
          <w:tcPr>
            <w:tcW w:w="1359" w:type="pct"/>
            <w:tcBorders>
              <w:top w:val="single" w:sz="4" w:space="0" w:color="auto"/>
              <w:bottom w:val="single" w:sz="4" w:space="0" w:color="auto"/>
            </w:tcBorders>
          </w:tcPr>
          <w:p w14:paraId="295BB257" w14:textId="77777777" w:rsidR="008116AE" w:rsidRPr="00EF2888" w:rsidRDefault="008116AE" w:rsidP="00D53821">
            <w:pPr>
              <w:rPr>
                <w:lang w:eastAsia="ja-JP"/>
              </w:rPr>
            </w:pPr>
            <w:r w:rsidRPr="00EF2888">
              <w:rPr>
                <w:lang w:eastAsia="ja-JP"/>
              </w:rPr>
              <w:t>L3-RSRP</w:t>
            </w:r>
          </w:p>
        </w:tc>
        <w:tc>
          <w:tcPr>
            <w:tcW w:w="1246" w:type="pct"/>
            <w:tcBorders>
              <w:top w:val="single" w:sz="4" w:space="0" w:color="auto"/>
              <w:bottom w:val="single" w:sz="4" w:space="0" w:color="auto"/>
            </w:tcBorders>
          </w:tcPr>
          <w:p w14:paraId="3DD57AB6" w14:textId="77777777" w:rsidR="008116AE" w:rsidRPr="00EF2888" w:rsidRDefault="008116AE" w:rsidP="00D53821">
            <w:pPr>
              <w:rPr>
                <w:lang w:eastAsia="ja-JP"/>
              </w:rPr>
            </w:pPr>
            <w:r w:rsidRPr="00EF2888">
              <w:rPr>
                <w:lang w:eastAsia="ja-JP"/>
              </w:rPr>
              <w:t>Type 1 and Type 2</w:t>
            </w:r>
          </w:p>
          <w:p w14:paraId="41D1806B" w14:textId="77777777" w:rsidR="008116AE" w:rsidRPr="00EF2888" w:rsidRDefault="008116AE" w:rsidP="00D53821">
            <w:pPr>
              <w:rPr>
                <w:lang w:eastAsia="ja-JP"/>
              </w:rPr>
            </w:pPr>
            <w:r w:rsidRPr="00075D47">
              <w:rPr>
                <w:lang w:eastAsia="ja-JP"/>
              </w:rPr>
              <w:t>[Without gap, Intra-frequency, SSB, non-DRX, SSB index reading]</w:t>
            </w:r>
          </w:p>
        </w:tc>
      </w:tr>
      <w:tr w:rsidR="008116AE" w:rsidRPr="00EF2888" w14:paraId="309A7FAA" w14:textId="77777777" w:rsidTr="00D53821">
        <w:tc>
          <w:tcPr>
            <w:tcW w:w="619" w:type="pct"/>
            <w:tcBorders>
              <w:top w:val="single" w:sz="4" w:space="0" w:color="auto"/>
              <w:bottom w:val="single" w:sz="12" w:space="0" w:color="auto"/>
            </w:tcBorders>
          </w:tcPr>
          <w:p w14:paraId="1649BC23" w14:textId="77777777" w:rsidR="008116AE" w:rsidRPr="00EF2888" w:rsidRDefault="008116AE" w:rsidP="00D53821">
            <w:pPr>
              <w:rPr>
                <w:lang w:eastAsia="ja-JP"/>
              </w:rPr>
            </w:pPr>
            <w:r w:rsidRPr="00EF2888">
              <w:rPr>
                <w:lang w:eastAsia="ja-JP"/>
              </w:rPr>
              <w:t>Above 10 GHz</w:t>
            </w:r>
          </w:p>
        </w:tc>
        <w:tc>
          <w:tcPr>
            <w:tcW w:w="1090" w:type="pct"/>
            <w:tcBorders>
              <w:top w:val="single" w:sz="4" w:space="0" w:color="auto"/>
              <w:bottom w:val="single" w:sz="12" w:space="0" w:color="auto"/>
            </w:tcBorders>
          </w:tcPr>
          <w:p w14:paraId="25C35485" w14:textId="77777777" w:rsidR="008116AE" w:rsidRPr="00EF2888" w:rsidRDefault="008116AE" w:rsidP="00D53821">
            <w:pPr>
              <w:rPr>
                <w:lang w:eastAsia="ja-JP"/>
              </w:rPr>
            </w:pPr>
            <w:r w:rsidRPr="00EF2888">
              <w:rPr>
                <w:lang w:eastAsia="ja-JP"/>
              </w:rPr>
              <w:t>Measurement accuracy</w:t>
            </w:r>
          </w:p>
        </w:tc>
        <w:tc>
          <w:tcPr>
            <w:tcW w:w="1359" w:type="pct"/>
            <w:tcBorders>
              <w:top w:val="single" w:sz="4" w:space="0" w:color="auto"/>
              <w:bottom w:val="single" w:sz="12" w:space="0" w:color="auto"/>
            </w:tcBorders>
          </w:tcPr>
          <w:p w14:paraId="518E48EF" w14:textId="77777777" w:rsidR="008116AE" w:rsidRPr="00EF2888" w:rsidRDefault="008116AE" w:rsidP="00D53821">
            <w:pPr>
              <w:rPr>
                <w:lang w:eastAsia="ja-JP"/>
              </w:rPr>
            </w:pPr>
            <w:r w:rsidRPr="00EF2888">
              <w:rPr>
                <w:lang w:eastAsia="ja-JP"/>
              </w:rPr>
              <w:t>L1-RSRP</w:t>
            </w:r>
          </w:p>
        </w:tc>
        <w:tc>
          <w:tcPr>
            <w:tcW w:w="1246" w:type="pct"/>
            <w:tcBorders>
              <w:top w:val="single" w:sz="4" w:space="0" w:color="auto"/>
              <w:bottom w:val="single" w:sz="12" w:space="0" w:color="auto"/>
            </w:tcBorders>
          </w:tcPr>
          <w:p w14:paraId="5A90D1C3" w14:textId="77777777" w:rsidR="008116AE" w:rsidRPr="00EF2888" w:rsidRDefault="008116AE" w:rsidP="00D53821">
            <w:pPr>
              <w:rPr>
                <w:lang w:eastAsia="ja-JP"/>
              </w:rPr>
            </w:pPr>
            <w:r w:rsidRPr="00EF2888">
              <w:rPr>
                <w:lang w:eastAsia="ja-JP"/>
              </w:rPr>
              <w:t>Type 1 and Type 2</w:t>
            </w:r>
          </w:p>
          <w:p w14:paraId="00CC16FC" w14:textId="77777777" w:rsidR="008116AE" w:rsidRPr="00EF2888" w:rsidRDefault="008116AE" w:rsidP="00D53821">
            <w:pPr>
              <w:rPr>
                <w:lang w:eastAsia="ja-JP"/>
              </w:rPr>
            </w:pPr>
            <w:r w:rsidRPr="00075D47">
              <w:rPr>
                <w:lang w:eastAsia="ja-JP"/>
              </w:rPr>
              <w:t>[SSB, non-DRX]</w:t>
            </w:r>
          </w:p>
        </w:tc>
      </w:tr>
    </w:tbl>
    <w:p w14:paraId="174A747F" w14:textId="77777777" w:rsidR="008116AE" w:rsidRPr="00F74546" w:rsidRDefault="008116AE" w:rsidP="00440BB6">
      <w:pPr>
        <w:spacing w:beforeLines="50" w:before="120" w:afterLines="50" w:after="120"/>
        <w:jc w:val="left"/>
        <w:rPr>
          <w:rFonts w:ascii="Times New Roman" w:eastAsia="宋体" w:hAnsi="Times New Roman" w:cs="Times New Roman"/>
          <w:sz w:val="20"/>
          <w:szCs w:val="20"/>
        </w:rPr>
      </w:pPr>
    </w:p>
    <w:p w14:paraId="62D48C00" w14:textId="5807BE48" w:rsidR="00B90CD3" w:rsidRDefault="00795285"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all tests</w:t>
      </w:r>
      <w:r w:rsidR="00AA5A91">
        <w:rPr>
          <w:rFonts w:ascii="Times New Roman" w:eastAsia="宋体" w:hAnsi="Times New Roman" w:cs="Times New Roman"/>
          <w:sz w:val="20"/>
          <w:szCs w:val="20"/>
        </w:rPr>
        <w:t xml:space="preserve"> above</w:t>
      </w:r>
      <w:r>
        <w:rPr>
          <w:rFonts w:ascii="Times New Roman" w:eastAsia="宋体" w:hAnsi="Times New Roman" w:cs="Times New Roman"/>
          <w:sz w:val="20"/>
          <w:szCs w:val="20"/>
        </w:rPr>
        <w:t xml:space="preserve">, </w:t>
      </w:r>
      <w:r w:rsidR="00AA1589">
        <w:rPr>
          <w:rFonts w:ascii="Times New Roman" w:eastAsia="宋体" w:hAnsi="Times New Roman" w:cs="Times New Roman"/>
          <w:sz w:val="20"/>
          <w:szCs w:val="20"/>
        </w:rPr>
        <w:t xml:space="preserve">in the test configuration, </w:t>
      </w:r>
    </w:p>
    <w:p w14:paraId="7558FD54" w14:textId="315AC98A" w:rsidR="001D2C23" w:rsidRPr="001D2C23" w:rsidRDefault="001D2C23" w:rsidP="001D2C23">
      <w:pPr>
        <w:pStyle w:val="a8"/>
        <w:numPr>
          <w:ilvl w:val="0"/>
          <w:numId w:val="17"/>
        </w:numPr>
        <w:spacing w:beforeLines="50" w:before="120" w:afterLines="50" w:after="120"/>
        <w:ind w:firstLineChars="0"/>
        <w:rPr>
          <w:rFonts w:eastAsia="宋体"/>
        </w:rPr>
      </w:pPr>
      <w:r w:rsidRPr="001D2C23">
        <w:rPr>
          <w:rFonts w:eastAsia="宋体"/>
        </w:rPr>
        <w:t>PDSCH Reference measurement channel</w:t>
      </w:r>
    </w:p>
    <w:p w14:paraId="71FB6856" w14:textId="114BC1DD" w:rsidR="001D2C23" w:rsidRPr="001D2C23" w:rsidRDefault="001D2C23" w:rsidP="001D2C23">
      <w:pPr>
        <w:pStyle w:val="a8"/>
        <w:numPr>
          <w:ilvl w:val="0"/>
          <w:numId w:val="17"/>
        </w:numPr>
        <w:spacing w:beforeLines="50" w:before="120" w:afterLines="50" w:after="120"/>
        <w:ind w:firstLineChars="0"/>
        <w:rPr>
          <w:rFonts w:eastAsia="宋体"/>
        </w:rPr>
      </w:pPr>
      <w:r w:rsidRPr="001D2C23">
        <w:rPr>
          <w:rFonts w:eastAsia="宋体"/>
        </w:rPr>
        <w:t>RMSI CORESET Reference Channel</w:t>
      </w:r>
    </w:p>
    <w:p w14:paraId="54DEAFF0" w14:textId="31B2330D" w:rsidR="001D2C23" w:rsidRPr="001D2C23" w:rsidRDefault="001D2C23" w:rsidP="001D2C23">
      <w:pPr>
        <w:pStyle w:val="a8"/>
        <w:numPr>
          <w:ilvl w:val="0"/>
          <w:numId w:val="17"/>
        </w:numPr>
        <w:spacing w:beforeLines="50" w:before="120" w:afterLines="50" w:after="120"/>
        <w:ind w:firstLineChars="0"/>
        <w:rPr>
          <w:rFonts w:eastAsia="宋体"/>
        </w:rPr>
      </w:pPr>
      <w:r w:rsidRPr="001D2C23">
        <w:rPr>
          <w:rFonts w:eastAsia="宋体"/>
        </w:rPr>
        <w:t>Dedicated CORESET Reference Channel</w:t>
      </w:r>
    </w:p>
    <w:p w14:paraId="317EF93E" w14:textId="4C19C186" w:rsidR="001D2C23" w:rsidRPr="001D2C23" w:rsidRDefault="001D2C23" w:rsidP="001D2C23">
      <w:pPr>
        <w:pStyle w:val="a8"/>
        <w:numPr>
          <w:ilvl w:val="0"/>
          <w:numId w:val="17"/>
        </w:numPr>
        <w:spacing w:beforeLines="50" w:before="120" w:afterLines="50" w:after="120"/>
        <w:ind w:firstLineChars="0"/>
        <w:rPr>
          <w:rFonts w:eastAsia="宋体"/>
        </w:rPr>
      </w:pPr>
      <w:r w:rsidRPr="001D2C23">
        <w:rPr>
          <w:rFonts w:eastAsia="宋体"/>
        </w:rPr>
        <w:t>TRS configuration</w:t>
      </w:r>
    </w:p>
    <w:p w14:paraId="3C15CE1F" w14:textId="121CCBF4" w:rsidR="00AA1589" w:rsidRDefault="001D2C23"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Those configurations in current spec of 120kHz cannot be used directly. RAN4 to define new configuration for these to be used in all test cases above. </w:t>
      </w:r>
    </w:p>
    <w:p w14:paraId="32A43BE1" w14:textId="3C1BA979" w:rsidR="001D2C23" w:rsidRPr="001D2C23" w:rsidRDefault="001D2C23" w:rsidP="00440BB6">
      <w:pPr>
        <w:spacing w:beforeLines="50" w:before="120" w:afterLines="50" w:after="120"/>
        <w:jc w:val="left"/>
        <w:rPr>
          <w:rFonts w:ascii="Times New Roman" w:eastAsia="宋体" w:hAnsi="Times New Roman" w:cs="Times New Roman"/>
          <w:b/>
          <w:bCs/>
          <w:sz w:val="20"/>
          <w:szCs w:val="20"/>
        </w:rPr>
      </w:pPr>
      <w:r w:rsidRPr="001D2C23">
        <w:rPr>
          <w:rFonts w:ascii="Times New Roman" w:eastAsia="宋体" w:hAnsi="Times New Roman" w:cs="Times New Roman"/>
          <w:b/>
          <w:bCs/>
          <w:sz w:val="20"/>
          <w:szCs w:val="20"/>
        </w:rPr>
        <w:lastRenderedPageBreak/>
        <w:t>Proposal 2: RAN4 to define new configuration</w:t>
      </w:r>
      <w:r w:rsidR="00AA5A91">
        <w:rPr>
          <w:rFonts w:ascii="Times New Roman" w:eastAsia="宋体" w:hAnsi="Times New Roman" w:cs="Times New Roman"/>
          <w:b/>
          <w:bCs/>
          <w:sz w:val="20"/>
          <w:szCs w:val="20"/>
        </w:rPr>
        <w:t>s</w:t>
      </w:r>
      <w:r w:rsidRPr="001D2C23">
        <w:rPr>
          <w:rFonts w:ascii="Times New Roman" w:eastAsia="宋体" w:hAnsi="Times New Roman" w:cs="Times New Roman"/>
          <w:b/>
          <w:bCs/>
          <w:sz w:val="20"/>
          <w:szCs w:val="20"/>
        </w:rPr>
        <w:t xml:space="preserve"> for </w:t>
      </w:r>
    </w:p>
    <w:p w14:paraId="31EA64A9" w14:textId="77777777" w:rsidR="001D2C23" w:rsidRPr="001D2C23" w:rsidRDefault="001D2C23" w:rsidP="001D2C23">
      <w:pPr>
        <w:pStyle w:val="a8"/>
        <w:numPr>
          <w:ilvl w:val="0"/>
          <w:numId w:val="17"/>
        </w:numPr>
        <w:spacing w:beforeLines="50" w:before="120" w:afterLines="50" w:after="120"/>
        <w:ind w:firstLineChars="0"/>
        <w:rPr>
          <w:rFonts w:eastAsia="宋体"/>
          <w:b/>
          <w:bCs/>
        </w:rPr>
      </w:pPr>
      <w:r w:rsidRPr="001D2C23">
        <w:rPr>
          <w:rFonts w:eastAsia="宋体"/>
          <w:b/>
          <w:bCs/>
        </w:rPr>
        <w:t>PDSCH Reference measurement channel</w:t>
      </w:r>
    </w:p>
    <w:p w14:paraId="082484C2" w14:textId="77777777" w:rsidR="001D2C23" w:rsidRPr="001D2C23" w:rsidRDefault="001D2C23" w:rsidP="001D2C23">
      <w:pPr>
        <w:pStyle w:val="a8"/>
        <w:numPr>
          <w:ilvl w:val="0"/>
          <w:numId w:val="17"/>
        </w:numPr>
        <w:spacing w:beforeLines="50" w:before="120" w:afterLines="50" w:after="120"/>
        <w:ind w:firstLineChars="0"/>
        <w:rPr>
          <w:rFonts w:eastAsia="宋体"/>
          <w:b/>
          <w:bCs/>
        </w:rPr>
      </w:pPr>
      <w:r w:rsidRPr="001D2C23">
        <w:rPr>
          <w:rFonts w:eastAsia="宋体"/>
          <w:b/>
          <w:bCs/>
        </w:rPr>
        <w:t>RMSI CORESET Reference Channel</w:t>
      </w:r>
    </w:p>
    <w:p w14:paraId="7C05C663" w14:textId="77777777" w:rsidR="001D2C23" w:rsidRPr="001D2C23" w:rsidRDefault="001D2C23" w:rsidP="001D2C23">
      <w:pPr>
        <w:pStyle w:val="a8"/>
        <w:numPr>
          <w:ilvl w:val="0"/>
          <w:numId w:val="17"/>
        </w:numPr>
        <w:spacing w:beforeLines="50" w:before="120" w:afterLines="50" w:after="120"/>
        <w:ind w:firstLineChars="0"/>
        <w:rPr>
          <w:rFonts w:eastAsia="宋体"/>
          <w:b/>
          <w:bCs/>
        </w:rPr>
      </w:pPr>
      <w:r w:rsidRPr="001D2C23">
        <w:rPr>
          <w:rFonts w:eastAsia="宋体"/>
          <w:b/>
          <w:bCs/>
        </w:rPr>
        <w:t>Dedicated CORESET Reference Channel</w:t>
      </w:r>
    </w:p>
    <w:p w14:paraId="0498C1D9" w14:textId="77777777" w:rsidR="001D2C23" w:rsidRPr="001D2C23" w:rsidRDefault="001D2C23" w:rsidP="001D2C23">
      <w:pPr>
        <w:pStyle w:val="a8"/>
        <w:numPr>
          <w:ilvl w:val="0"/>
          <w:numId w:val="17"/>
        </w:numPr>
        <w:spacing w:beforeLines="50" w:before="120" w:afterLines="50" w:after="120"/>
        <w:ind w:firstLineChars="0"/>
        <w:rPr>
          <w:rFonts w:eastAsia="宋体"/>
          <w:b/>
          <w:bCs/>
        </w:rPr>
      </w:pPr>
      <w:r w:rsidRPr="001D2C23">
        <w:rPr>
          <w:rFonts w:eastAsia="宋体"/>
          <w:b/>
          <w:bCs/>
        </w:rPr>
        <w:t>TRS configuration</w:t>
      </w:r>
    </w:p>
    <w:p w14:paraId="6853920A" w14:textId="43B2223A" w:rsidR="001D2C23" w:rsidRDefault="001D2C23" w:rsidP="00440BB6">
      <w:pPr>
        <w:spacing w:beforeLines="50" w:before="120" w:afterLines="50" w:after="120"/>
        <w:jc w:val="left"/>
        <w:rPr>
          <w:rFonts w:ascii="Times New Roman" w:eastAsia="宋体" w:hAnsi="Times New Roman" w:cs="Times New Roman"/>
          <w:sz w:val="20"/>
          <w:szCs w:val="20"/>
        </w:rPr>
      </w:pPr>
    </w:p>
    <w:p w14:paraId="01640F62" w14:textId="2D22A62A" w:rsidR="00E957F6" w:rsidRDefault="00E957F6" w:rsidP="00E957F6">
      <w:pPr>
        <w:spacing w:beforeLines="50" w:before="120" w:afterLines="50" w:after="120"/>
        <w:jc w:val="left"/>
        <w:rPr>
          <w:rFonts w:ascii="Times New Roman" w:hAnsi="Times New Roman" w:cs="Times New Roman"/>
          <w:sz w:val="20"/>
          <w:szCs w:val="20"/>
        </w:rPr>
      </w:pPr>
      <w:r w:rsidRPr="00E957F6">
        <w:rPr>
          <w:rFonts w:ascii="Times New Roman" w:hAnsi="Times New Roman" w:cs="Times New Roman"/>
          <w:sz w:val="20"/>
          <w:szCs w:val="20"/>
        </w:rPr>
        <w:t xml:space="preserve">For AoAs setup, in some test cases such as timing, there is only one active probe in the test. According to RF requirements, there is only RF requirements for RX beam peak direction. In such cases, the single AoA in Rx beam peak direction can be reused. </w:t>
      </w:r>
    </w:p>
    <w:p w14:paraId="254D6EC1" w14:textId="470A63CC" w:rsidR="00240AC9" w:rsidRDefault="00240AC9" w:rsidP="00E957F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ut for test case for inter-satellite handover, two probes are needed to simulate two satellites. </w:t>
      </w:r>
    </w:p>
    <w:p w14:paraId="74A36D49" w14:textId="219BD56D" w:rsidR="00240AC9" w:rsidRDefault="00240AC9" w:rsidP="00E957F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w:t>
      </w:r>
      <w:r w:rsidR="00EC0349">
        <w:rPr>
          <w:rFonts w:ascii="Times New Roman" w:hAnsi="Times New Roman" w:cs="Times New Roman"/>
          <w:sz w:val="20"/>
          <w:szCs w:val="20"/>
        </w:rPr>
        <w:t>current</w:t>
      </w:r>
      <w:r>
        <w:rPr>
          <w:rFonts w:ascii="Times New Roman" w:hAnsi="Times New Roman" w:cs="Times New Roman"/>
          <w:sz w:val="20"/>
          <w:szCs w:val="20"/>
        </w:rPr>
        <w:t xml:space="preserve"> 2AoAs setup:</w:t>
      </w:r>
    </w:p>
    <w:tbl>
      <w:tblPr>
        <w:tblStyle w:val="a7"/>
        <w:tblW w:w="0" w:type="auto"/>
        <w:tblLook w:val="04A0" w:firstRow="1" w:lastRow="0" w:firstColumn="1" w:lastColumn="0" w:noHBand="0" w:noVBand="1"/>
      </w:tblPr>
      <w:tblGrid>
        <w:gridCol w:w="9629"/>
      </w:tblGrid>
      <w:tr w:rsidR="00EC0349" w14:paraId="66DF7547" w14:textId="77777777" w:rsidTr="00EC0349">
        <w:tc>
          <w:tcPr>
            <w:tcW w:w="9629" w:type="dxa"/>
          </w:tcPr>
          <w:p w14:paraId="7BAB80F9" w14:textId="77777777" w:rsidR="00EC0349" w:rsidRDefault="00EC0349" w:rsidP="00E957F6">
            <w:pPr>
              <w:spacing w:beforeLines="50" w:before="120" w:afterLines="50" w:after="120"/>
              <w:jc w:val="left"/>
              <w:rPr>
                <w:snapToGrid w:val="0"/>
              </w:rPr>
            </w:pPr>
            <w:r w:rsidRPr="006F4D85">
              <w:rPr>
                <w:snapToGrid w:val="0"/>
              </w:rPr>
              <w:t>Setup 3: 2 AoAs</w:t>
            </w:r>
          </w:p>
          <w:p w14:paraId="2D0D706A" w14:textId="77777777" w:rsidR="00EC0349" w:rsidRPr="00EC0349" w:rsidRDefault="00EC0349" w:rsidP="00EC0349">
            <w:pPr>
              <w:spacing w:beforeLines="50" w:before="120" w:afterLines="50" w:after="120"/>
              <w:jc w:val="left"/>
              <w:rPr>
                <w:snapToGrid w:val="0"/>
              </w:rPr>
            </w:pPr>
            <w:r w:rsidRPr="00EC0349">
              <w:rPr>
                <w:snapToGrid w:val="0"/>
              </w:rPr>
              <w:t xml:space="preserve">Setup 4a: 2 </w:t>
            </w:r>
            <w:r w:rsidRPr="006F4D85">
              <w:rPr>
                <w:snapToGrid w:val="0"/>
              </w:rPr>
              <w:t xml:space="preserve">AoAs, </w:t>
            </w:r>
            <w:r w:rsidRPr="00EC0349">
              <w:rPr>
                <w:snapToGrid w:val="0"/>
              </w:rPr>
              <w:t xml:space="preserve">1 AoA in Rx beam peak direction, 1 in </w:t>
            </w:r>
            <w:proofErr w:type="gramStart"/>
            <w:r w:rsidRPr="00EC0349">
              <w:rPr>
                <w:snapToGrid w:val="0"/>
              </w:rPr>
              <w:t>non Rx</w:t>
            </w:r>
            <w:proofErr w:type="gramEnd"/>
            <w:r w:rsidRPr="00EC0349">
              <w:rPr>
                <w:snapToGrid w:val="0"/>
              </w:rPr>
              <w:t xml:space="preserve"> beam peak without change in direction</w:t>
            </w:r>
          </w:p>
          <w:p w14:paraId="2D8BCA5F" w14:textId="500857EC" w:rsidR="00EC0349" w:rsidRPr="00EC0349" w:rsidRDefault="00EC0349" w:rsidP="00E957F6">
            <w:pPr>
              <w:spacing w:beforeLines="50" w:before="120" w:afterLines="50" w:after="120"/>
              <w:jc w:val="left"/>
              <w:rPr>
                <w:snapToGrid w:val="0"/>
              </w:rPr>
            </w:pPr>
            <w:r w:rsidRPr="00EC0349">
              <w:rPr>
                <w:snapToGrid w:val="0"/>
              </w:rPr>
              <w:t xml:space="preserve">Setup 4b: 2 </w:t>
            </w:r>
            <w:r w:rsidRPr="006F4D85">
              <w:rPr>
                <w:snapToGrid w:val="0"/>
              </w:rPr>
              <w:t xml:space="preserve">AoAs, </w:t>
            </w:r>
            <w:r w:rsidRPr="00EC0349">
              <w:rPr>
                <w:snapToGrid w:val="0"/>
              </w:rPr>
              <w:t xml:space="preserve">1 AoA in Rx beam peak direction, 1 in </w:t>
            </w:r>
            <w:proofErr w:type="gramStart"/>
            <w:r w:rsidRPr="00EC0349">
              <w:rPr>
                <w:snapToGrid w:val="0"/>
              </w:rPr>
              <w:t>non Rx</w:t>
            </w:r>
            <w:proofErr w:type="gramEnd"/>
            <w:r w:rsidRPr="00EC0349">
              <w:rPr>
                <w:snapToGrid w:val="0"/>
              </w:rPr>
              <w:t xml:space="preserve"> beam peak with change in direction</w:t>
            </w:r>
          </w:p>
        </w:tc>
      </w:tr>
    </w:tbl>
    <w:p w14:paraId="3803EF13" w14:textId="57D07196" w:rsidR="00240AC9" w:rsidRDefault="00EC0349" w:rsidP="00E957F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Setup 3 is for two beams are </w:t>
      </w:r>
      <w:proofErr w:type="gramStart"/>
      <w:r>
        <w:rPr>
          <w:rFonts w:ascii="Times New Roman" w:hAnsi="Times New Roman" w:cs="Times New Roman"/>
          <w:sz w:val="20"/>
          <w:szCs w:val="20"/>
        </w:rPr>
        <w:t>non Rx</w:t>
      </w:r>
      <w:proofErr w:type="gramEnd"/>
      <w:r>
        <w:rPr>
          <w:rFonts w:ascii="Times New Roman" w:hAnsi="Times New Roman" w:cs="Times New Roman"/>
          <w:sz w:val="20"/>
          <w:szCs w:val="20"/>
        </w:rPr>
        <w:t xml:space="preserve"> beam peak direction. Setup 4a/4b are for two beams with 1 AoA in Rx beam peak direction, 1 in </w:t>
      </w:r>
      <w:proofErr w:type="gramStart"/>
      <w:r>
        <w:rPr>
          <w:rFonts w:ascii="Times New Roman" w:hAnsi="Times New Roman" w:cs="Times New Roman"/>
          <w:sz w:val="20"/>
          <w:szCs w:val="20"/>
        </w:rPr>
        <w:t>non Rx</w:t>
      </w:r>
      <w:proofErr w:type="gramEnd"/>
      <w:r>
        <w:rPr>
          <w:rFonts w:ascii="Times New Roman" w:hAnsi="Times New Roman" w:cs="Times New Roman"/>
          <w:sz w:val="20"/>
          <w:szCs w:val="20"/>
        </w:rPr>
        <w:t xml:space="preserve"> beam peak direction.</w:t>
      </w:r>
      <w:r w:rsidR="00AA5A91">
        <w:rPr>
          <w:rFonts w:ascii="Times New Roman" w:hAnsi="Times New Roman" w:cs="Times New Roman"/>
          <w:sz w:val="20"/>
          <w:szCs w:val="20"/>
        </w:rPr>
        <w:t xml:space="preserve"> </w:t>
      </w:r>
      <w:r>
        <w:rPr>
          <w:rFonts w:ascii="Times New Roman" w:hAnsi="Times New Roman" w:cs="Times New Roman"/>
          <w:sz w:val="20"/>
          <w:szCs w:val="20"/>
        </w:rPr>
        <w:t xml:space="preserve">New AoA setup is needed for inter-satellite handover test case. </w:t>
      </w:r>
    </w:p>
    <w:p w14:paraId="5EF92646" w14:textId="4F270C06" w:rsidR="00240AC9" w:rsidRDefault="00240AC9" w:rsidP="00E957F6">
      <w:pPr>
        <w:spacing w:beforeLines="50" w:before="120" w:afterLines="50" w:after="120"/>
        <w:jc w:val="left"/>
        <w:rPr>
          <w:rFonts w:ascii="Times New Roman" w:hAnsi="Times New Roman" w:cs="Times New Roman"/>
          <w:b/>
          <w:bCs/>
          <w:sz w:val="20"/>
          <w:szCs w:val="20"/>
        </w:rPr>
      </w:pPr>
      <w:r w:rsidRPr="00B31A5B">
        <w:rPr>
          <w:rFonts w:ascii="Times New Roman" w:hAnsi="Times New Roman" w:cs="Times New Roman" w:hint="eastAsia"/>
          <w:b/>
          <w:bCs/>
          <w:sz w:val="20"/>
          <w:szCs w:val="20"/>
        </w:rPr>
        <w:t>P</w:t>
      </w:r>
      <w:r w:rsidRPr="00B31A5B">
        <w:rPr>
          <w:rFonts w:ascii="Times New Roman" w:hAnsi="Times New Roman" w:cs="Times New Roman"/>
          <w:b/>
          <w:bCs/>
          <w:sz w:val="20"/>
          <w:szCs w:val="20"/>
        </w:rPr>
        <w:t xml:space="preserve">roposal 3: In test cases such as timing, single AoA in Rx beam peak direction can be reused. </w:t>
      </w:r>
      <w:r w:rsidR="00B31A5B" w:rsidRPr="00B31A5B">
        <w:rPr>
          <w:rFonts w:ascii="Times New Roman" w:hAnsi="Times New Roman" w:cs="Times New Roman"/>
          <w:b/>
          <w:bCs/>
          <w:sz w:val="20"/>
          <w:szCs w:val="20"/>
        </w:rPr>
        <w:t xml:space="preserve">For the test case of inter-satellite handover, new AoA setup should be defined. </w:t>
      </w:r>
    </w:p>
    <w:p w14:paraId="28051D98" w14:textId="3A919293" w:rsidR="00C55FBB" w:rsidRDefault="00C55FBB" w:rsidP="00E957F6">
      <w:pPr>
        <w:spacing w:beforeLines="50" w:before="120" w:afterLines="50" w:after="120"/>
        <w:jc w:val="left"/>
        <w:rPr>
          <w:rFonts w:ascii="Times New Roman" w:hAnsi="Times New Roman" w:cs="Times New Roman"/>
          <w:sz w:val="20"/>
          <w:szCs w:val="20"/>
        </w:rPr>
      </w:pPr>
      <w:r w:rsidRPr="00C55FBB">
        <w:rPr>
          <w:rFonts w:ascii="Times New Roman" w:hAnsi="Times New Roman" w:cs="Times New Roman" w:hint="eastAsia"/>
          <w:sz w:val="20"/>
          <w:szCs w:val="20"/>
        </w:rPr>
        <w:t>F</w:t>
      </w:r>
      <w:r w:rsidRPr="00C55FBB">
        <w:rPr>
          <w:rFonts w:ascii="Times New Roman" w:hAnsi="Times New Roman" w:cs="Times New Roman"/>
          <w:sz w:val="20"/>
          <w:szCs w:val="20"/>
        </w:rPr>
        <w:t xml:space="preserve">or UL </w:t>
      </w:r>
      <w:r w:rsidR="00160608">
        <w:rPr>
          <w:rFonts w:ascii="Times New Roman" w:hAnsi="Times New Roman" w:cs="Times New Roman"/>
          <w:sz w:val="20"/>
          <w:szCs w:val="20"/>
        </w:rPr>
        <w:t>timing</w:t>
      </w:r>
      <w:r w:rsidRPr="00C55FBB">
        <w:rPr>
          <w:rFonts w:ascii="Times New Roman" w:hAnsi="Times New Roman" w:cs="Times New Roman"/>
          <w:sz w:val="20"/>
          <w:szCs w:val="20"/>
        </w:rPr>
        <w:t xml:space="preserve"> tests, </w:t>
      </w:r>
      <w:r w:rsidR="00160608">
        <w:rPr>
          <w:rFonts w:ascii="Times New Roman" w:hAnsi="Times New Roman" w:cs="Times New Roman"/>
          <w:sz w:val="20"/>
          <w:szCs w:val="20"/>
        </w:rPr>
        <w:t>it is agreed to cover case 1, 2, 3.</w:t>
      </w:r>
    </w:p>
    <w:tbl>
      <w:tblPr>
        <w:tblStyle w:val="a7"/>
        <w:tblW w:w="0" w:type="auto"/>
        <w:tblLook w:val="04A0" w:firstRow="1" w:lastRow="0" w:firstColumn="1" w:lastColumn="0" w:noHBand="0" w:noVBand="1"/>
      </w:tblPr>
      <w:tblGrid>
        <w:gridCol w:w="9629"/>
      </w:tblGrid>
      <w:tr w:rsidR="00160608" w14:paraId="023EB0E3" w14:textId="77777777" w:rsidTr="00160608">
        <w:tc>
          <w:tcPr>
            <w:tcW w:w="9629" w:type="dxa"/>
          </w:tcPr>
          <w:p w14:paraId="79BD21A4" w14:textId="77777777" w:rsidR="00DC3777" w:rsidRPr="000C27C6" w:rsidRDefault="00DC3777" w:rsidP="00DC3777">
            <w:pPr>
              <w:pStyle w:val="a8"/>
              <w:numPr>
                <w:ilvl w:val="0"/>
                <w:numId w:val="2"/>
              </w:numPr>
              <w:spacing w:line="276" w:lineRule="auto"/>
              <w:ind w:left="644" w:firstLineChars="0"/>
              <w:rPr>
                <w:lang w:eastAsia="ja-JP"/>
              </w:rPr>
            </w:pPr>
            <w:r w:rsidRPr="000C27C6">
              <w:rPr>
                <w:lang w:eastAsia="ja-JP"/>
              </w:rPr>
              <w:t>For UL SCS is 120kHz,</w:t>
            </w:r>
          </w:p>
          <w:p w14:paraId="67C08D55" w14:textId="77777777" w:rsidR="00DC3777" w:rsidRPr="000C27C6" w:rsidRDefault="00DC3777" w:rsidP="00DC3777">
            <w:pPr>
              <w:pStyle w:val="a8"/>
              <w:numPr>
                <w:ilvl w:val="1"/>
                <w:numId w:val="2"/>
              </w:numPr>
              <w:spacing w:line="276" w:lineRule="auto"/>
              <w:ind w:left="1364" w:firstLineChars="0"/>
              <w:rPr>
                <w:lang w:eastAsia="ja-JP"/>
              </w:rPr>
            </w:pPr>
            <w:r w:rsidRPr="000C27C6">
              <w:rPr>
                <w:lang w:eastAsia="ja-JP"/>
              </w:rPr>
              <w:t xml:space="preserve">Transmit Timing Test covering </w:t>
            </w:r>
          </w:p>
          <w:p w14:paraId="60FAE05A" w14:textId="77777777" w:rsidR="00DC3777" w:rsidRPr="000C27C6" w:rsidRDefault="00DC3777" w:rsidP="00DC3777">
            <w:pPr>
              <w:pStyle w:val="a8"/>
              <w:numPr>
                <w:ilvl w:val="2"/>
                <w:numId w:val="2"/>
              </w:numPr>
              <w:spacing w:line="276" w:lineRule="auto"/>
              <w:ind w:left="2084" w:firstLineChars="0"/>
              <w:rPr>
                <w:lang w:eastAsia="ja-JP"/>
              </w:rPr>
            </w:pPr>
            <w:r w:rsidRPr="000C27C6">
              <w:rPr>
                <w:lang w:eastAsia="ja-JP"/>
              </w:rPr>
              <w:t>Case 1,2,3</w:t>
            </w:r>
          </w:p>
          <w:p w14:paraId="137DBACF" w14:textId="77777777" w:rsidR="00DC3777" w:rsidRPr="000C27C6" w:rsidRDefault="00DC3777" w:rsidP="00DC3777">
            <w:pPr>
              <w:pStyle w:val="a8"/>
              <w:numPr>
                <w:ilvl w:val="1"/>
                <w:numId w:val="2"/>
              </w:numPr>
              <w:spacing w:line="276" w:lineRule="auto"/>
              <w:ind w:left="1364" w:firstLineChars="0"/>
              <w:rPr>
                <w:lang w:eastAsia="ja-JP"/>
              </w:rPr>
            </w:pPr>
            <w:r w:rsidRPr="000C27C6">
              <w:rPr>
                <w:lang w:eastAsia="ja-JP"/>
              </w:rPr>
              <w:t xml:space="preserve">Timing advance adjustment accuracy covering </w:t>
            </w:r>
          </w:p>
          <w:p w14:paraId="34DC4B3A" w14:textId="0ECBFCCE" w:rsidR="00160608" w:rsidRPr="00DC3777" w:rsidRDefault="00DC3777" w:rsidP="00DC3777">
            <w:pPr>
              <w:pStyle w:val="a8"/>
              <w:numPr>
                <w:ilvl w:val="2"/>
                <w:numId w:val="2"/>
              </w:numPr>
              <w:spacing w:line="276" w:lineRule="auto"/>
              <w:ind w:left="2084" w:firstLineChars="0"/>
              <w:rPr>
                <w:lang w:eastAsia="ja-JP"/>
              </w:rPr>
            </w:pPr>
            <w:r w:rsidRPr="000C27C6">
              <w:rPr>
                <w:lang w:eastAsia="ja-JP"/>
              </w:rPr>
              <w:t>Case 1,2,3</w:t>
            </w:r>
          </w:p>
        </w:tc>
      </w:tr>
    </w:tbl>
    <w:p w14:paraId="415EA256" w14:textId="6584B52E" w:rsidR="00DC3777" w:rsidRPr="00DC3777" w:rsidRDefault="00DC3777" w:rsidP="00E957F6">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hint="eastAsia"/>
          <w:b/>
          <w:bCs/>
          <w:sz w:val="20"/>
          <w:szCs w:val="20"/>
        </w:rPr>
        <w:t>P</w:t>
      </w:r>
      <w:r w:rsidRPr="00DC3777">
        <w:rPr>
          <w:rFonts w:ascii="Times New Roman" w:hAnsi="Times New Roman" w:cs="Times New Roman"/>
          <w:b/>
          <w:bCs/>
          <w:sz w:val="20"/>
          <w:szCs w:val="20"/>
        </w:rPr>
        <w:t xml:space="preserve">roposal 4: </w:t>
      </w:r>
    </w:p>
    <w:p w14:paraId="56EF4C73" w14:textId="1E869527" w:rsidR="00160608" w:rsidRPr="00DC3777" w:rsidRDefault="00160608" w:rsidP="00E957F6">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In </w:t>
      </w:r>
      <w:r w:rsidR="00DC3777">
        <w:rPr>
          <w:rFonts w:ascii="Times New Roman" w:hAnsi="Times New Roman" w:cs="Times New Roman"/>
          <w:b/>
          <w:bCs/>
          <w:sz w:val="20"/>
          <w:szCs w:val="20"/>
        </w:rPr>
        <w:t xml:space="preserve">UL timing </w:t>
      </w:r>
      <w:r w:rsidRPr="00DC3777">
        <w:rPr>
          <w:rFonts w:ascii="Times New Roman" w:hAnsi="Times New Roman" w:cs="Times New Roman"/>
          <w:b/>
          <w:bCs/>
          <w:sz w:val="20"/>
          <w:szCs w:val="20"/>
        </w:rPr>
        <w:t>test</w:t>
      </w:r>
      <w:r w:rsidR="00DC3777">
        <w:rPr>
          <w:rFonts w:ascii="Times New Roman" w:hAnsi="Times New Roman" w:cs="Times New Roman"/>
          <w:b/>
          <w:bCs/>
          <w:sz w:val="20"/>
          <w:szCs w:val="20"/>
        </w:rPr>
        <w:t>s</w:t>
      </w:r>
      <w:r w:rsidRPr="00DC3777">
        <w:rPr>
          <w:rFonts w:ascii="Times New Roman" w:hAnsi="Times New Roman" w:cs="Times New Roman"/>
          <w:b/>
          <w:bCs/>
          <w:sz w:val="20"/>
          <w:szCs w:val="20"/>
        </w:rPr>
        <w:t xml:space="preserve">, three test configurations are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60608" w:rsidRPr="00DC3777" w14:paraId="740780D7" w14:textId="77777777" w:rsidTr="00160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D943B0" w14:textId="77777777" w:rsidR="00160608" w:rsidRPr="00DC3777" w:rsidRDefault="00160608">
            <w:pPr>
              <w:pStyle w:val="TAL"/>
              <w:jc w:val="center"/>
              <w:rPr>
                <w:rFonts w:ascii="Times New Roman" w:hAnsi="Times New Roman"/>
                <w:b/>
                <w:bCs/>
                <w:sz w:val="20"/>
                <w:lang w:eastAsia="zh-TW"/>
              </w:rPr>
            </w:pPr>
            <w:r w:rsidRPr="00DC3777">
              <w:rPr>
                <w:rFonts w:ascii="Times New Roman" w:hAnsi="Times New Roman"/>
                <w:b/>
                <w:bCs/>
                <w:sz w:val="20"/>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50676C7" w14:textId="77777777" w:rsidR="00160608" w:rsidRPr="00DC3777" w:rsidRDefault="00160608">
            <w:pPr>
              <w:pStyle w:val="TAL"/>
              <w:jc w:val="center"/>
              <w:rPr>
                <w:rFonts w:ascii="Times New Roman" w:hAnsi="Times New Roman"/>
                <w:b/>
                <w:bCs/>
                <w:sz w:val="20"/>
                <w:lang w:eastAsia="zh-TW"/>
              </w:rPr>
            </w:pPr>
            <w:r w:rsidRPr="00DC3777">
              <w:rPr>
                <w:rFonts w:ascii="Times New Roman" w:hAnsi="Times New Roman"/>
                <w:b/>
                <w:bCs/>
                <w:sz w:val="20"/>
                <w:lang w:eastAsia="zh-TW"/>
              </w:rPr>
              <w:t>Description</w:t>
            </w:r>
          </w:p>
        </w:tc>
      </w:tr>
      <w:tr w:rsidR="00160608" w:rsidRPr="00DC3777" w14:paraId="575264DD" w14:textId="77777777" w:rsidTr="0016060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EE69C0F" w14:textId="77777777" w:rsidR="00160608" w:rsidRPr="00DC3777" w:rsidRDefault="00160608">
            <w:pPr>
              <w:rPr>
                <w:rFonts w:ascii="Times New Roman" w:hAnsi="Times New Roman" w:cs="Times New Roman"/>
                <w:b/>
                <w:bCs/>
                <w:sz w:val="20"/>
                <w:szCs w:val="20"/>
                <w:lang w:eastAsia="zh-TW"/>
              </w:rPr>
            </w:pPr>
            <w:r w:rsidRPr="00DC3777">
              <w:rPr>
                <w:rFonts w:ascii="Times New Roman" w:hAnsi="Times New Roman" w:cs="Times New Roman"/>
                <w:b/>
                <w:bCs/>
                <w:sz w:val="20"/>
                <w:szCs w:val="20"/>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FFDD147" w14:textId="5C87670C" w:rsidR="00160608" w:rsidRPr="00DC3777" w:rsidRDefault="00160608">
            <w:pPr>
              <w:rPr>
                <w:rFonts w:ascii="Times New Roman" w:hAnsi="Times New Roman" w:cs="Times New Roman"/>
                <w:b/>
                <w:bCs/>
                <w:sz w:val="20"/>
                <w:szCs w:val="20"/>
                <w:lang w:eastAsia="zh-TW"/>
              </w:rPr>
            </w:pPr>
            <w:r w:rsidRPr="00DC3777">
              <w:rPr>
                <w:rFonts w:ascii="Times New Roman" w:hAnsi="Times New Roman" w:cs="Times New Roman"/>
                <w:b/>
                <w:bCs/>
                <w:sz w:val="20"/>
                <w:szCs w:val="20"/>
              </w:rPr>
              <w:t xml:space="preserve">GSO, NR </w:t>
            </w:r>
            <w:r w:rsidRPr="00DC3777">
              <w:rPr>
                <w:rFonts w:ascii="Times New Roman" w:hAnsi="Times New Roman" w:cs="Times New Roman"/>
                <w:b/>
                <w:bCs/>
                <w:sz w:val="20"/>
                <w:szCs w:val="20"/>
                <w:lang w:eastAsia="zh-TW"/>
              </w:rPr>
              <w:t>FDD, SSB SCS [120] kHz, data SCS 120 kHz, BW [100] MHz</w:t>
            </w:r>
          </w:p>
        </w:tc>
      </w:tr>
      <w:tr w:rsidR="00160608" w:rsidRPr="00DC3777" w14:paraId="6BA9C126" w14:textId="77777777" w:rsidTr="00160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F4447C" w14:textId="77777777" w:rsidR="00160608" w:rsidRPr="00DC3777" w:rsidRDefault="00160608">
            <w:pPr>
              <w:rPr>
                <w:rFonts w:ascii="Times New Roman" w:hAnsi="Times New Roman" w:cs="Times New Roman"/>
                <w:b/>
                <w:bCs/>
                <w:sz w:val="20"/>
                <w:szCs w:val="20"/>
              </w:rPr>
            </w:pPr>
            <w:r w:rsidRPr="00DC3777">
              <w:rPr>
                <w:rFonts w:ascii="Times New Roman" w:hAnsi="Times New Roman" w:cs="Times New Roman"/>
                <w:b/>
                <w:bCs/>
                <w:sz w:val="20"/>
                <w:szCs w:val="20"/>
              </w:rPr>
              <w:t>2</w:t>
            </w:r>
          </w:p>
        </w:tc>
        <w:tc>
          <w:tcPr>
            <w:tcW w:w="6348" w:type="dxa"/>
            <w:tcBorders>
              <w:top w:val="single" w:sz="4" w:space="0" w:color="auto"/>
              <w:left w:val="single" w:sz="4" w:space="0" w:color="auto"/>
              <w:bottom w:val="single" w:sz="4" w:space="0" w:color="auto"/>
              <w:right w:val="single" w:sz="4" w:space="0" w:color="auto"/>
            </w:tcBorders>
            <w:hideMark/>
          </w:tcPr>
          <w:p w14:paraId="4BF4067D" w14:textId="1514A44B" w:rsidR="00160608" w:rsidRPr="00DC3777" w:rsidRDefault="00160608">
            <w:pPr>
              <w:rPr>
                <w:rFonts w:ascii="Times New Roman" w:hAnsi="Times New Roman" w:cs="Times New Roman"/>
                <w:b/>
                <w:bCs/>
                <w:sz w:val="20"/>
                <w:szCs w:val="20"/>
              </w:rPr>
            </w:pPr>
            <w:r w:rsidRPr="00DC3777">
              <w:rPr>
                <w:rFonts w:ascii="Times New Roman" w:hAnsi="Times New Roman" w:cs="Times New Roman"/>
                <w:b/>
                <w:bCs/>
                <w:sz w:val="20"/>
                <w:szCs w:val="20"/>
              </w:rPr>
              <w:t xml:space="preserve">NGSO, NR </w:t>
            </w:r>
            <w:r w:rsidRPr="00DC3777">
              <w:rPr>
                <w:rFonts w:ascii="Times New Roman" w:hAnsi="Times New Roman" w:cs="Times New Roman"/>
                <w:b/>
                <w:bCs/>
                <w:sz w:val="20"/>
                <w:szCs w:val="20"/>
                <w:lang w:eastAsia="zh-TW"/>
              </w:rPr>
              <w:t>FDD, SSB SCS [120] kHz, data SCS 120 kHz, BW [100] MHz</w:t>
            </w:r>
          </w:p>
        </w:tc>
      </w:tr>
      <w:tr w:rsidR="00160608" w:rsidRPr="00DC3777" w14:paraId="227505EB" w14:textId="77777777" w:rsidTr="00160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63C38A" w14:textId="77777777" w:rsidR="00160608" w:rsidRPr="00DC3777" w:rsidRDefault="00160608">
            <w:pPr>
              <w:rPr>
                <w:rFonts w:ascii="Times New Roman" w:hAnsi="Times New Roman" w:cs="Times New Roman"/>
                <w:b/>
                <w:bCs/>
                <w:sz w:val="20"/>
                <w:szCs w:val="20"/>
              </w:rPr>
            </w:pPr>
            <w:r w:rsidRPr="00DC3777">
              <w:rPr>
                <w:rFonts w:ascii="Times New Roman" w:hAnsi="Times New Roman" w:cs="Times New Roman"/>
                <w:b/>
                <w:bCs/>
                <w:sz w:val="20"/>
                <w:szCs w:val="20"/>
              </w:rPr>
              <w:t>3</w:t>
            </w:r>
          </w:p>
        </w:tc>
        <w:tc>
          <w:tcPr>
            <w:tcW w:w="6348" w:type="dxa"/>
            <w:tcBorders>
              <w:top w:val="single" w:sz="4" w:space="0" w:color="auto"/>
              <w:left w:val="single" w:sz="4" w:space="0" w:color="auto"/>
              <w:bottom w:val="single" w:sz="4" w:space="0" w:color="auto"/>
              <w:right w:val="single" w:sz="4" w:space="0" w:color="auto"/>
            </w:tcBorders>
            <w:hideMark/>
          </w:tcPr>
          <w:p w14:paraId="10518557" w14:textId="28924A0F" w:rsidR="00160608" w:rsidRPr="00DC3777" w:rsidRDefault="00160608">
            <w:pPr>
              <w:rPr>
                <w:rFonts w:ascii="Times New Roman" w:hAnsi="Times New Roman" w:cs="Times New Roman"/>
                <w:b/>
                <w:bCs/>
                <w:sz w:val="20"/>
                <w:szCs w:val="20"/>
              </w:rPr>
            </w:pPr>
            <w:r w:rsidRPr="00DC3777">
              <w:rPr>
                <w:rFonts w:ascii="Times New Roman" w:hAnsi="Times New Roman" w:cs="Times New Roman"/>
                <w:b/>
                <w:bCs/>
                <w:sz w:val="20"/>
                <w:szCs w:val="20"/>
              </w:rPr>
              <w:t xml:space="preserve">GSO, NR </w:t>
            </w:r>
            <w:r w:rsidRPr="00DC3777">
              <w:rPr>
                <w:rFonts w:ascii="Times New Roman" w:hAnsi="Times New Roman" w:cs="Times New Roman"/>
                <w:b/>
                <w:bCs/>
                <w:sz w:val="20"/>
                <w:szCs w:val="20"/>
                <w:lang w:eastAsia="zh-TW"/>
              </w:rPr>
              <w:t>FDD, SSB SCS [120] kHz, data SCS 120 kHz, BW [100] MHz</w:t>
            </w:r>
          </w:p>
        </w:tc>
      </w:tr>
    </w:tbl>
    <w:p w14:paraId="7B577855" w14:textId="38A12461" w:rsidR="00160608" w:rsidRPr="00DC3777" w:rsidRDefault="00160608" w:rsidP="00E957F6">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For Configuration 1 and 3, the only difference is the propagation condition. In configuration 1, AWGN is used. In configuration 3, </w:t>
      </w:r>
      <w:r w:rsidR="00DC3777" w:rsidRPr="00DC3777">
        <w:rPr>
          <w:rFonts w:ascii="Times New Roman" w:hAnsi="Times New Roman" w:cs="Times New Roman"/>
          <w:b/>
          <w:bCs/>
          <w:sz w:val="20"/>
          <w:szCs w:val="20"/>
        </w:rPr>
        <w:t>AWGN with a constant doppler shift is used.</w:t>
      </w:r>
    </w:p>
    <w:p w14:paraId="18FD7176" w14:textId="6D17139E" w:rsidR="00DC3777" w:rsidRPr="00DC3777" w:rsidRDefault="00DC3777" w:rsidP="00E957F6">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For fixed UE only supports GSO, the UE is only required to pass the test of config 1. </w:t>
      </w:r>
    </w:p>
    <w:p w14:paraId="1F59E4D5" w14:textId="73CD27D5" w:rsidR="00DC3777" w:rsidRPr="00DC3777" w:rsidRDefault="00DC3777" w:rsidP="00E957F6">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For fixed UE support both GSO and NGSO, the test config 1 can be sipped if the UE passes test config 2. </w:t>
      </w:r>
    </w:p>
    <w:p w14:paraId="207E0DE4" w14:textId="478C5148" w:rsidR="00DC3777" w:rsidRPr="00DC3777" w:rsidRDefault="00DC3777" w:rsidP="00E957F6">
      <w:pPr>
        <w:spacing w:beforeLines="50" w:before="120" w:afterLines="50" w:after="120"/>
        <w:jc w:val="left"/>
        <w:rPr>
          <w:rFonts w:ascii="Times New Roman" w:hAnsi="Times New Roman" w:cs="Times New Roman"/>
          <w:sz w:val="20"/>
          <w:szCs w:val="20"/>
        </w:rPr>
      </w:pPr>
      <w:r w:rsidRPr="00DC3777">
        <w:rPr>
          <w:rFonts w:ascii="Times New Roman" w:hAnsi="Times New Roman" w:cs="Times New Roman"/>
          <w:b/>
          <w:bCs/>
          <w:sz w:val="20"/>
          <w:szCs w:val="20"/>
        </w:rPr>
        <w:t xml:space="preserve">For mobile UE only supports GSO, the UE is only required to pass the test of config 1.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7B4F9138" w:rsidR="00B41191" w:rsidRPr="00DF3B48" w:rsidRDefault="00E50B9C" w:rsidP="00B41191">
      <w:pPr>
        <w:spacing w:beforeLines="50" w:before="120" w:afterLines="50" w:after="120"/>
        <w:jc w:val="left"/>
        <w:rPr>
          <w:rFonts w:ascii="Times New Roman" w:eastAsia="宋体" w:hAnsi="Times New Roman" w:cs="Times New Roman"/>
          <w:sz w:val="20"/>
          <w:szCs w:val="20"/>
          <w:lang w:val="en-GB"/>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our proposals for</w:t>
      </w:r>
      <w:r w:rsidR="00B20BD9">
        <w:rPr>
          <w:rFonts w:ascii="Times New Roman" w:hAnsi="Times New Roman" w:cs="Times New Roman"/>
          <w:sz w:val="20"/>
          <w:szCs w:val="20"/>
        </w:rPr>
        <w:t xml:space="preserve"> </w:t>
      </w:r>
      <w:r w:rsidR="00B20BD9">
        <w:rPr>
          <w:rFonts w:ascii="Times New Roman" w:eastAsia="宋体" w:hAnsi="Times New Roman" w:cs="Times New Roman"/>
          <w:sz w:val="20"/>
          <w:szCs w:val="20"/>
        </w:rPr>
        <w:t>performance requirements of NTN in Ka band</w:t>
      </w:r>
      <w:r w:rsidR="009C58BC">
        <w:rPr>
          <w:rFonts w:ascii="Times New Roman" w:hAnsi="Times New Roman" w:cs="Times New Roman"/>
          <w:sz w:val="20"/>
          <w:szCs w:val="20"/>
        </w:rPr>
        <w:t>:</w:t>
      </w:r>
    </w:p>
    <w:p w14:paraId="54CF953D" w14:textId="77777777" w:rsidR="00F80F14" w:rsidRDefault="00F80F14" w:rsidP="00F80F14">
      <w:pPr>
        <w:spacing w:beforeLines="50" w:before="120" w:afterLines="50" w:after="120"/>
        <w:jc w:val="left"/>
        <w:rPr>
          <w:rFonts w:ascii="Times New Roman" w:eastAsia="宋体" w:hAnsi="Times New Roman" w:cs="Times New Roman"/>
          <w:b/>
          <w:bCs/>
          <w:sz w:val="20"/>
          <w:szCs w:val="20"/>
        </w:rPr>
      </w:pPr>
      <w:r w:rsidRPr="00F74546">
        <w:rPr>
          <w:rFonts w:ascii="Times New Roman" w:eastAsia="宋体" w:hAnsi="Times New Roman" w:cs="Times New Roman" w:hint="eastAsia"/>
          <w:b/>
          <w:bCs/>
          <w:sz w:val="20"/>
          <w:szCs w:val="20"/>
        </w:rPr>
        <w:t>P</w:t>
      </w:r>
      <w:r w:rsidRPr="00F74546">
        <w:rPr>
          <w:rFonts w:ascii="Times New Roman" w:eastAsia="宋体" w:hAnsi="Times New Roman" w:cs="Times New Roman"/>
          <w:b/>
          <w:bCs/>
          <w:sz w:val="20"/>
          <w:szCs w:val="20"/>
        </w:rPr>
        <w:t xml:space="preserve">roposal 1: </w:t>
      </w:r>
    </w:p>
    <w:p w14:paraId="3A9D290A" w14:textId="77777777" w:rsidR="00F80F14" w:rsidRDefault="00F80F14" w:rsidP="00F80F14">
      <w:pPr>
        <w:spacing w:beforeLines="50" w:before="120" w:afterLines="50" w:after="120"/>
        <w:ind w:firstLine="420"/>
        <w:jc w:val="left"/>
        <w:rPr>
          <w:rFonts w:ascii="Times New Roman" w:eastAsia="宋体" w:hAnsi="Times New Roman" w:cs="Times New Roman"/>
          <w:b/>
          <w:bCs/>
          <w:sz w:val="20"/>
          <w:szCs w:val="20"/>
        </w:rPr>
      </w:pPr>
      <w:r w:rsidRPr="00F74546">
        <w:rPr>
          <w:rFonts w:ascii="Times New Roman" w:eastAsia="宋体" w:hAnsi="Times New Roman" w:cs="Times New Roman"/>
          <w:b/>
          <w:bCs/>
          <w:sz w:val="20"/>
          <w:szCs w:val="20"/>
        </w:rPr>
        <w:t>For mechanical steering antenna</w:t>
      </w:r>
      <w:r>
        <w:rPr>
          <w:rFonts w:ascii="Times New Roman" w:eastAsia="宋体" w:hAnsi="Times New Roman" w:cs="Times New Roman"/>
          <w:b/>
          <w:bCs/>
          <w:sz w:val="20"/>
          <w:szCs w:val="20"/>
        </w:rPr>
        <w:t>:</w:t>
      </w:r>
    </w:p>
    <w:p w14:paraId="3A3C4358" w14:textId="77777777" w:rsidR="00F80F14" w:rsidRDefault="00F80F14" w:rsidP="00F80F14">
      <w:pPr>
        <w:pStyle w:val="a8"/>
        <w:numPr>
          <w:ilvl w:val="0"/>
          <w:numId w:val="17"/>
        </w:numPr>
        <w:spacing w:beforeLines="50" w:before="120" w:afterLines="50" w:after="120"/>
        <w:ind w:firstLineChars="0"/>
        <w:rPr>
          <w:rFonts w:eastAsia="宋体"/>
          <w:b/>
          <w:bCs/>
        </w:rPr>
      </w:pPr>
      <w:r w:rsidRPr="00F74546">
        <w:rPr>
          <w:rFonts w:eastAsia="宋体"/>
          <w:b/>
          <w:bCs/>
        </w:rPr>
        <w:lastRenderedPageBreak/>
        <w:t xml:space="preserve">There is no difference between rough beam and fine beam. There is no RF margin for different directions. The RF margin for different beams can be removed. For the minimum SSB_RP condition, Y is 0dB for mechanical steering antenna or remove Y for mechanical steering antenna. </w:t>
      </w:r>
    </w:p>
    <w:p w14:paraId="34F05139" w14:textId="77777777" w:rsidR="00F80F14" w:rsidRDefault="00F80F14" w:rsidP="00F80F14">
      <w:pPr>
        <w:pStyle w:val="a8"/>
        <w:spacing w:beforeLines="50" w:before="120" w:afterLines="50" w:after="120"/>
        <w:ind w:left="360" w:firstLineChars="0" w:firstLine="0"/>
        <w:rPr>
          <w:rFonts w:eastAsia="宋体"/>
          <w:b/>
          <w:bCs/>
        </w:rPr>
      </w:pPr>
      <w:r w:rsidRPr="00F74546">
        <w:rPr>
          <w:rFonts w:eastAsia="宋体"/>
          <w:b/>
          <w:bCs/>
        </w:rPr>
        <w:t xml:space="preserve">For </w:t>
      </w:r>
      <w:r>
        <w:rPr>
          <w:rFonts w:eastAsia="宋体"/>
          <w:b/>
          <w:bCs/>
        </w:rPr>
        <w:t>electronic</w:t>
      </w:r>
      <w:r w:rsidRPr="00F74546">
        <w:rPr>
          <w:rFonts w:eastAsia="宋体"/>
          <w:b/>
          <w:bCs/>
        </w:rPr>
        <w:t xml:space="preserve"> steering antenna:</w:t>
      </w:r>
    </w:p>
    <w:p w14:paraId="4241877D" w14:textId="0268D1C6" w:rsidR="00B20BD9" w:rsidRPr="00F74546" w:rsidRDefault="00F80F14" w:rsidP="00F80F14">
      <w:pPr>
        <w:pStyle w:val="a8"/>
        <w:numPr>
          <w:ilvl w:val="0"/>
          <w:numId w:val="17"/>
        </w:numPr>
        <w:spacing w:beforeLines="50" w:before="120" w:afterLines="50" w:after="120"/>
        <w:ind w:firstLineChars="0"/>
        <w:rPr>
          <w:rFonts w:eastAsia="宋体"/>
          <w:b/>
          <w:bCs/>
        </w:rPr>
      </w:pPr>
      <w:r>
        <w:rPr>
          <w:rFonts w:eastAsia="宋体"/>
          <w:b/>
          <w:bCs/>
        </w:rPr>
        <w:t>W</w:t>
      </w:r>
      <w:r w:rsidRPr="00F74546">
        <w:rPr>
          <w:rFonts w:eastAsia="宋体"/>
          <w:b/>
          <w:bCs/>
        </w:rPr>
        <w:t>e suggest to keep the RF margin for electronic steering antenna</w:t>
      </w:r>
      <w:r>
        <w:rPr>
          <w:rFonts w:eastAsia="宋体"/>
          <w:b/>
          <w:bCs/>
        </w:rPr>
        <w:t xml:space="preserve"> to cover the worst case by different RX beams. There can be rough beams and fine beams as TN UEs. </w:t>
      </w:r>
      <w:r w:rsidRPr="0094366E">
        <w:rPr>
          <w:rFonts w:eastAsia="宋体"/>
          <w:b/>
          <w:bCs/>
        </w:rPr>
        <w:t>For the minimum SSB_RP condition, Y is needed and the value can be FFS</w:t>
      </w:r>
      <w:r>
        <w:rPr>
          <w:rFonts w:eastAsia="宋体"/>
          <w:b/>
          <w:bCs/>
        </w:rPr>
        <w:t>.</w:t>
      </w:r>
    </w:p>
    <w:p w14:paraId="496AFC07" w14:textId="0C414E38" w:rsidR="00B20BD9" w:rsidRPr="001D2C23" w:rsidRDefault="00B20BD9" w:rsidP="00B20BD9">
      <w:pPr>
        <w:spacing w:beforeLines="50" w:before="120" w:afterLines="50" w:after="120"/>
        <w:jc w:val="left"/>
        <w:rPr>
          <w:rFonts w:ascii="Times New Roman" w:eastAsia="宋体" w:hAnsi="Times New Roman" w:cs="Times New Roman"/>
          <w:b/>
          <w:bCs/>
          <w:sz w:val="20"/>
          <w:szCs w:val="20"/>
        </w:rPr>
      </w:pPr>
      <w:r w:rsidRPr="001D2C23">
        <w:rPr>
          <w:rFonts w:ascii="Times New Roman" w:eastAsia="宋体" w:hAnsi="Times New Roman" w:cs="Times New Roman"/>
          <w:b/>
          <w:bCs/>
          <w:sz w:val="20"/>
          <w:szCs w:val="20"/>
        </w:rPr>
        <w:t>Proposal 2: RAN4 to define new configuration</w:t>
      </w:r>
      <w:r w:rsidR="00AA5A91">
        <w:rPr>
          <w:rFonts w:ascii="Times New Roman" w:eastAsia="宋体" w:hAnsi="Times New Roman" w:cs="Times New Roman"/>
          <w:b/>
          <w:bCs/>
          <w:sz w:val="20"/>
          <w:szCs w:val="20"/>
        </w:rPr>
        <w:t>s</w:t>
      </w:r>
      <w:r w:rsidRPr="001D2C23">
        <w:rPr>
          <w:rFonts w:ascii="Times New Roman" w:eastAsia="宋体" w:hAnsi="Times New Roman" w:cs="Times New Roman"/>
          <w:b/>
          <w:bCs/>
          <w:sz w:val="20"/>
          <w:szCs w:val="20"/>
        </w:rPr>
        <w:t xml:space="preserve"> for </w:t>
      </w:r>
    </w:p>
    <w:p w14:paraId="2853669F" w14:textId="77777777" w:rsidR="00B20BD9" w:rsidRPr="001D2C23" w:rsidRDefault="00B20BD9" w:rsidP="00B20BD9">
      <w:pPr>
        <w:pStyle w:val="a8"/>
        <w:numPr>
          <w:ilvl w:val="0"/>
          <w:numId w:val="17"/>
        </w:numPr>
        <w:spacing w:beforeLines="50" w:before="120" w:afterLines="50" w:after="120"/>
        <w:ind w:firstLineChars="0"/>
        <w:rPr>
          <w:rFonts w:eastAsia="宋体"/>
          <w:b/>
          <w:bCs/>
        </w:rPr>
      </w:pPr>
      <w:r w:rsidRPr="001D2C23">
        <w:rPr>
          <w:rFonts w:eastAsia="宋体"/>
          <w:b/>
          <w:bCs/>
        </w:rPr>
        <w:t>PDSCH Reference measurement channel</w:t>
      </w:r>
    </w:p>
    <w:p w14:paraId="22949F94" w14:textId="77777777" w:rsidR="00B20BD9" w:rsidRPr="001D2C23" w:rsidRDefault="00B20BD9" w:rsidP="00B20BD9">
      <w:pPr>
        <w:pStyle w:val="a8"/>
        <w:numPr>
          <w:ilvl w:val="0"/>
          <w:numId w:val="17"/>
        </w:numPr>
        <w:spacing w:beforeLines="50" w:before="120" w:afterLines="50" w:after="120"/>
        <w:ind w:firstLineChars="0"/>
        <w:rPr>
          <w:rFonts w:eastAsia="宋体"/>
          <w:b/>
          <w:bCs/>
        </w:rPr>
      </w:pPr>
      <w:r w:rsidRPr="001D2C23">
        <w:rPr>
          <w:rFonts w:eastAsia="宋体"/>
          <w:b/>
          <w:bCs/>
        </w:rPr>
        <w:t>RMSI CORESET Reference Channel</w:t>
      </w:r>
    </w:p>
    <w:p w14:paraId="3ABAC4FC" w14:textId="77777777" w:rsidR="00B20BD9" w:rsidRPr="001D2C23" w:rsidRDefault="00B20BD9" w:rsidP="00B20BD9">
      <w:pPr>
        <w:pStyle w:val="a8"/>
        <w:numPr>
          <w:ilvl w:val="0"/>
          <w:numId w:val="17"/>
        </w:numPr>
        <w:spacing w:beforeLines="50" w:before="120" w:afterLines="50" w:after="120"/>
        <w:ind w:firstLineChars="0"/>
        <w:rPr>
          <w:rFonts w:eastAsia="宋体"/>
          <w:b/>
          <w:bCs/>
        </w:rPr>
      </w:pPr>
      <w:r w:rsidRPr="001D2C23">
        <w:rPr>
          <w:rFonts w:eastAsia="宋体"/>
          <w:b/>
          <w:bCs/>
        </w:rPr>
        <w:t>Dedicated CORESET Reference Channel</w:t>
      </w:r>
    </w:p>
    <w:p w14:paraId="2A23D7AE" w14:textId="77777777" w:rsidR="00B20BD9" w:rsidRPr="001D2C23" w:rsidRDefault="00B20BD9" w:rsidP="00B20BD9">
      <w:pPr>
        <w:pStyle w:val="a8"/>
        <w:numPr>
          <w:ilvl w:val="0"/>
          <w:numId w:val="17"/>
        </w:numPr>
        <w:spacing w:beforeLines="50" w:before="120" w:afterLines="50" w:after="120"/>
        <w:ind w:firstLineChars="0"/>
        <w:rPr>
          <w:rFonts w:eastAsia="宋体"/>
          <w:b/>
          <w:bCs/>
        </w:rPr>
      </w:pPr>
      <w:r w:rsidRPr="001D2C23">
        <w:rPr>
          <w:rFonts w:eastAsia="宋体"/>
          <w:b/>
          <w:bCs/>
        </w:rPr>
        <w:t>TRS configuration</w:t>
      </w:r>
    </w:p>
    <w:p w14:paraId="26E3801F" w14:textId="46738DBF" w:rsidR="00B31A5B" w:rsidRDefault="00B31A5B" w:rsidP="00B31A5B">
      <w:pPr>
        <w:spacing w:beforeLines="50" w:before="120" w:afterLines="50" w:after="120"/>
        <w:jc w:val="left"/>
        <w:rPr>
          <w:rFonts w:ascii="Times New Roman" w:eastAsia="宋体" w:hAnsi="Times New Roman" w:cs="Times New Roman"/>
          <w:b/>
          <w:bCs/>
          <w:sz w:val="20"/>
          <w:szCs w:val="20"/>
        </w:rPr>
      </w:pPr>
      <w:r w:rsidRPr="00B31A5B">
        <w:rPr>
          <w:rFonts w:ascii="Times New Roman" w:eastAsia="宋体" w:hAnsi="Times New Roman" w:cs="Times New Roman" w:hint="eastAsia"/>
          <w:b/>
          <w:bCs/>
          <w:sz w:val="20"/>
          <w:szCs w:val="20"/>
        </w:rPr>
        <w:t>P</w:t>
      </w:r>
      <w:r w:rsidRPr="00B31A5B">
        <w:rPr>
          <w:rFonts w:ascii="Times New Roman" w:eastAsia="宋体" w:hAnsi="Times New Roman" w:cs="Times New Roman"/>
          <w:b/>
          <w:bCs/>
          <w:sz w:val="20"/>
          <w:szCs w:val="20"/>
        </w:rPr>
        <w:t xml:space="preserve">roposal 3: In test cases such as timing, single AoA in Rx beam peak direction can be reused. For the test case of inter-satellite handover, new AoA setup should be defined. </w:t>
      </w:r>
    </w:p>
    <w:p w14:paraId="76A9AD50" w14:textId="77777777" w:rsidR="00DC3777" w:rsidRPr="00DC3777" w:rsidRDefault="00DC3777" w:rsidP="00DC3777">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hint="eastAsia"/>
          <w:b/>
          <w:bCs/>
          <w:sz w:val="20"/>
          <w:szCs w:val="20"/>
        </w:rPr>
        <w:t>P</w:t>
      </w:r>
      <w:r w:rsidRPr="00DC3777">
        <w:rPr>
          <w:rFonts w:ascii="Times New Roman" w:hAnsi="Times New Roman" w:cs="Times New Roman"/>
          <w:b/>
          <w:bCs/>
          <w:sz w:val="20"/>
          <w:szCs w:val="20"/>
        </w:rPr>
        <w:t xml:space="preserve">roposal 4: </w:t>
      </w:r>
    </w:p>
    <w:p w14:paraId="666AD1D8" w14:textId="77777777" w:rsidR="00DC3777" w:rsidRPr="00DC3777" w:rsidRDefault="00DC3777" w:rsidP="00DC3777">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In </w:t>
      </w:r>
      <w:r>
        <w:rPr>
          <w:rFonts w:ascii="Times New Roman" w:hAnsi="Times New Roman" w:cs="Times New Roman"/>
          <w:b/>
          <w:bCs/>
          <w:sz w:val="20"/>
          <w:szCs w:val="20"/>
        </w:rPr>
        <w:t xml:space="preserve">UL timing </w:t>
      </w:r>
      <w:r w:rsidRPr="00DC3777">
        <w:rPr>
          <w:rFonts w:ascii="Times New Roman" w:hAnsi="Times New Roman" w:cs="Times New Roman"/>
          <w:b/>
          <w:bCs/>
          <w:sz w:val="20"/>
          <w:szCs w:val="20"/>
        </w:rPr>
        <w:t>test</w:t>
      </w:r>
      <w:r>
        <w:rPr>
          <w:rFonts w:ascii="Times New Roman" w:hAnsi="Times New Roman" w:cs="Times New Roman"/>
          <w:b/>
          <w:bCs/>
          <w:sz w:val="20"/>
          <w:szCs w:val="20"/>
        </w:rPr>
        <w:t>s</w:t>
      </w:r>
      <w:r w:rsidRPr="00DC3777">
        <w:rPr>
          <w:rFonts w:ascii="Times New Roman" w:hAnsi="Times New Roman" w:cs="Times New Roman"/>
          <w:b/>
          <w:bCs/>
          <w:sz w:val="20"/>
          <w:szCs w:val="20"/>
        </w:rPr>
        <w:t xml:space="preserve">, three test configurations are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3777" w:rsidRPr="00DC3777" w14:paraId="551E0EF7" w14:textId="77777777" w:rsidTr="00D538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012802" w14:textId="77777777" w:rsidR="00DC3777" w:rsidRPr="00DC3777" w:rsidRDefault="00DC3777" w:rsidP="00D53821">
            <w:pPr>
              <w:pStyle w:val="TAL"/>
              <w:jc w:val="center"/>
              <w:rPr>
                <w:rFonts w:ascii="Times New Roman" w:hAnsi="Times New Roman"/>
                <w:b/>
                <w:bCs/>
                <w:sz w:val="20"/>
                <w:lang w:eastAsia="zh-TW"/>
              </w:rPr>
            </w:pPr>
            <w:r w:rsidRPr="00DC3777">
              <w:rPr>
                <w:rFonts w:ascii="Times New Roman" w:hAnsi="Times New Roman"/>
                <w:b/>
                <w:bCs/>
                <w:sz w:val="20"/>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66894B7" w14:textId="77777777" w:rsidR="00DC3777" w:rsidRPr="00DC3777" w:rsidRDefault="00DC3777" w:rsidP="00D53821">
            <w:pPr>
              <w:pStyle w:val="TAL"/>
              <w:jc w:val="center"/>
              <w:rPr>
                <w:rFonts w:ascii="Times New Roman" w:hAnsi="Times New Roman"/>
                <w:b/>
                <w:bCs/>
                <w:sz w:val="20"/>
                <w:lang w:eastAsia="zh-TW"/>
              </w:rPr>
            </w:pPr>
            <w:r w:rsidRPr="00DC3777">
              <w:rPr>
                <w:rFonts w:ascii="Times New Roman" w:hAnsi="Times New Roman"/>
                <w:b/>
                <w:bCs/>
                <w:sz w:val="20"/>
                <w:lang w:eastAsia="zh-TW"/>
              </w:rPr>
              <w:t>Description</w:t>
            </w:r>
          </w:p>
        </w:tc>
      </w:tr>
      <w:tr w:rsidR="00DC3777" w:rsidRPr="00DC3777" w14:paraId="1DE4EBDA" w14:textId="77777777" w:rsidTr="00D5382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30F570" w14:textId="77777777" w:rsidR="00DC3777" w:rsidRPr="00DC3777" w:rsidRDefault="00DC3777" w:rsidP="00D53821">
            <w:pPr>
              <w:rPr>
                <w:rFonts w:ascii="Times New Roman" w:hAnsi="Times New Roman" w:cs="Times New Roman"/>
                <w:b/>
                <w:bCs/>
                <w:sz w:val="20"/>
                <w:szCs w:val="20"/>
                <w:lang w:eastAsia="zh-TW"/>
              </w:rPr>
            </w:pPr>
            <w:r w:rsidRPr="00DC3777">
              <w:rPr>
                <w:rFonts w:ascii="Times New Roman" w:hAnsi="Times New Roman" w:cs="Times New Roman"/>
                <w:b/>
                <w:bCs/>
                <w:sz w:val="20"/>
                <w:szCs w:val="20"/>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A44D67A" w14:textId="77777777" w:rsidR="00DC3777" w:rsidRPr="00DC3777" w:rsidRDefault="00DC3777" w:rsidP="00D53821">
            <w:pPr>
              <w:rPr>
                <w:rFonts w:ascii="Times New Roman" w:hAnsi="Times New Roman" w:cs="Times New Roman"/>
                <w:b/>
                <w:bCs/>
                <w:sz w:val="20"/>
                <w:szCs w:val="20"/>
                <w:lang w:eastAsia="zh-TW"/>
              </w:rPr>
            </w:pPr>
            <w:r w:rsidRPr="00DC3777">
              <w:rPr>
                <w:rFonts w:ascii="Times New Roman" w:hAnsi="Times New Roman" w:cs="Times New Roman"/>
                <w:b/>
                <w:bCs/>
                <w:sz w:val="20"/>
                <w:szCs w:val="20"/>
              </w:rPr>
              <w:t xml:space="preserve">GSO, NR </w:t>
            </w:r>
            <w:r w:rsidRPr="00DC3777">
              <w:rPr>
                <w:rFonts w:ascii="Times New Roman" w:hAnsi="Times New Roman" w:cs="Times New Roman"/>
                <w:b/>
                <w:bCs/>
                <w:sz w:val="20"/>
                <w:szCs w:val="20"/>
                <w:lang w:eastAsia="zh-TW"/>
              </w:rPr>
              <w:t>FDD, SSB SCS [120] kHz, data SCS 120 kHz, BW [100] MHz</w:t>
            </w:r>
          </w:p>
        </w:tc>
      </w:tr>
      <w:tr w:rsidR="00DC3777" w:rsidRPr="00DC3777" w14:paraId="6B11841B" w14:textId="77777777" w:rsidTr="00D538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38C264" w14:textId="77777777" w:rsidR="00DC3777" w:rsidRPr="00DC3777" w:rsidRDefault="00DC3777" w:rsidP="00D53821">
            <w:pPr>
              <w:rPr>
                <w:rFonts w:ascii="Times New Roman" w:hAnsi="Times New Roman" w:cs="Times New Roman"/>
                <w:b/>
                <w:bCs/>
                <w:sz w:val="20"/>
                <w:szCs w:val="20"/>
              </w:rPr>
            </w:pPr>
            <w:r w:rsidRPr="00DC3777">
              <w:rPr>
                <w:rFonts w:ascii="Times New Roman" w:hAnsi="Times New Roman" w:cs="Times New Roman"/>
                <w:b/>
                <w:bCs/>
                <w:sz w:val="20"/>
                <w:szCs w:val="20"/>
              </w:rPr>
              <w:t>2</w:t>
            </w:r>
          </w:p>
        </w:tc>
        <w:tc>
          <w:tcPr>
            <w:tcW w:w="6348" w:type="dxa"/>
            <w:tcBorders>
              <w:top w:val="single" w:sz="4" w:space="0" w:color="auto"/>
              <w:left w:val="single" w:sz="4" w:space="0" w:color="auto"/>
              <w:bottom w:val="single" w:sz="4" w:space="0" w:color="auto"/>
              <w:right w:val="single" w:sz="4" w:space="0" w:color="auto"/>
            </w:tcBorders>
            <w:hideMark/>
          </w:tcPr>
          <w:p w14:paraId="06865903" w14:textId="77777777" w:rsidR="00DC3777" w:rsidRPr="00DC3777" w:rsidRDefault="00DC3777" w:rsidP="00D53821">
            <w:pPr>
              <w:rPr>
                <w:rFonts w:ascii="Times New Roman" w:hAnsi="Times New Roman" w:cs="Times New Roman"/>
                <w:b/>
                <w:bCs/>
                <w:sz w:val="20"/>
                <w:szCs w:val="20"/>
              </w:rPr>
            </w:pPr>
            <w:r w:rsidRPr="00DC3777">
              <w:rPr>
                <w:rFonts w:ascii="Times New Roman" w:hAnsi="Times New Roman" w:cs="Times New Roman"/>
                <w:b/>
                <w:bCs/>
                <w:sz w:val="20"/>
                <w:szCs w:val="20"/>
              </w:rPr>
              <w:t xml:space="preserve">NGSO, NR </w:t>
            </w:r>
            <w:r w:rsidRPr="00DC3777">
              <w:rPr>
                <w:rFonts w:ascii="Times New Roman" w:hAnsi="Times New Roman" w:cs="Times New Roman"/>
                <w:b/>
                <w:bCs/>
                <w:sz w:val="20"/>
                <w:szCs w:val="20"/>
                <w:lang w:eastAsia="zh-TW"/>
              </w:rPr>
              <w:t>FDD, SSB SCS [120] kHz, data SCS 120 kHz, BW [100] MHz</w:t>
            </w:r>
          </w:p>
        </w:tc>
      </w:tr>
      <w:tr w:rsidR="00DC3777" w:rsidRPr="00DC3777" w14:paraId="328CA48C" w14:textId="77777777" w:rsidTr="00D5382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5EC9B" w14:textId="77777777" w:rsidR="00DC3777" w:rsidRPr="00DC3777" w:rsidRDefault="00DC3777" w:rsidP="00D53821">
            <w:pPr>
              <w:rPr>
                <w:rFonts w:ascii="Times New Roman" w:hAnsi="Times New Roman" w:cs="Times New Roman"/>
                <w:b/>
                <w:bCs/>
                <w:sz w:val="20"/>
                <w:szCs w:val="20"/>
              </w:rPr>
            </w:pPr>
            <w:r w:rsidRPr="00DC3777">
              <w:rPr>
                <w:rFonts w:ascii="Times New Roman" w:hAnsi="Times New Roman" w:cs="Times New Roman"/>
                <w:b/>
                <w:bCs/>
                <w:sz w:val="20"/>
                <w:szCs w:val="20"/>
              </w:rPr>
              <w:t>3</w:t>
            </w:r>
          </w:p>
        </w:tc>
        <w:tc>
          <w:tcPr>
            <w:tcW w:w="6348" w:type="dxa"/>
            <w:tcBorders>
              <w:top w:val="single" w:sz="4" w:space="0" w:color="auto"/>
              <w:left w:val="single" w:sz="4" w:space="0" w:color="auto"/>
              <w:bottom w:val="single" w:sz="4" w:space="0" w:color="auto"/>
              <w:right w:val="single" w:sz="4" w:space="0" w:color="auto"/>
            </w:tcBorders>
            <w:hideMark/>
          </w:tcPr>
          <w:p w14:paraId="7052C641" w14:textId="77777777" w:rsidR="00DC3777" w:rsidRPr="00DC3777" w:rsidRDefault="00DC3777" w:rsidP="00D53821">
            <w:pPr>
              <w:rPr>
                <w:rFonts w:ascii="Times New Roman" w:hAnsi="Times New Roman" w:cs="Times New Roman"/>
                <w:b/>
                <w:bCs/>
                <w:sz w:val="20"/>
                <w:szCs w:val="20"/>
              </w:rPr>
            </w:pPr>
            <w:r w:rsidRPr="00DC3777">
              <w:rPr>
                <w:rFonts w:ascii="Times New Roman" w:hAnsi="Times New Roman" w:cs="Times New Roman"/>
                <w:b/>
                <w:bCs/>
                <w:sz w:val="20"/>
                <w:szCs w:val="20"/>
              </w:rPr>
              <w:t xml:space="preserve">GSO, NR </w:t>
            </w:r>
            <w:r w:rsidRPr="00DC3777">
              <w:rPr>
                <w:rFonts w:ascii="Times New Roman" w:hAnsi="Times New Roman" w:cs="Times New Roman"/>
                <w:b/>
                <w:bCs/>
                <w:sz w:val="20"/>
                <w:szCs w:val="20"/>
                <w:lang w:eastAsia="zh-TW"/>
              </w:rPr>
              <w:t>FDD, SSB SCS [120] kHz, data SCS 120 kHz, BW [100] MHz</w:t>
            </w:r>
          </w:p>
        </w:tc>
      </w:tr>
    </w:tbl>
    <w:p w14:paraId="58916F4A" w14:textId="77777777" w:rsidR="00DC3777" w:rsidRPr="00DC3777" w:rsidRDefault="00DC3777" w:rsidP="00DC3777">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For Configuration 1 and 3, the only difference is the propagation condition. In configuration 1, AWGN is used. In configuration 3, AWGN with a constant doppler shift is used.</w:t>
      </w:r>
    </w:p>
    <w:p w14:paraId="5E676151" w14:textId="77777777" w:rsidR="00DC3777" w:rsidRPr="00DC3777" w:rsidRDefault="00DC3777" w:rsidP="00DC3777">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For fixed UE only supports GSO, the UE is only required to pass the test of config 1. </w:t>
      </w:r>
    </w:p>
    <w:p w14:paraId="3F0D4ECC" w14:textId="77777777" w:rsidR="00DC3777" w:rsidRPr="00DC3777" w:rsidRDefault="00DC3777" w:rsidP="00DC3777">
      <w:pPr>
        <w:spacing w:beforeLines="50" w:before="120" w:afterLines="50" w:after="120"/>
        <w:jc w:val="left"/>
        <w:rPr>
          <w:rFonts w:ascii="Times New Roman" w:hAnsi="Times New Roman" w:cs="Times New Roman"/>
          <w:b/>
          <w:bCs/>
          <w:sz w:val="20"/>
          <w:szCs w:val="20"/>
        </w:rPr>
      </w:pPr>
      <w:r w:rsidRPr="00DC3777">
        <w:rPr>
          <w:rFonts w:ascii="Times New Roman" w:hAnsi="Times New Roman" w:cs="Times New Roman"/>
          <w:b/>
          <w:bCs/>
          <w:sz w:val="20"/>
          <w:szCs w:val="20"/>
        </w:rPr>
        <w:t xml:space="preserve">For fixed UE support both GSO and NGSO, the test config 1 can be sipped if the UE passes test config 2. </w:t>
      </w:r>
    </w:p>
    <w:p w14:paraId="5A11C46F" w14:textId="7C94B0F0" w:rsidR="00DC3777" w:rsidRPr="00B31A5B" w:rsidRDefault="00DC3777" w:rsidP="00DC3777">
      <w:pPr>
        <w:spacing w:beforeLines="50" w:before="120" w:afterLines="50" w:after="120"/>
        <w:jc w:val="left"/>
        <w:rPr>
          <w:rFonts w:ascii="Times New Roman" w:eastAsia="宋体" w:hAnsi="Times New Roman" w:cs="Times New Roman"/>
          <w:b/>
          <w:bCs/>
          <w:sz w:val="20"/>
          <w:szCs w:val="20"/>
        </w:rPr>
      </w:pPr>
      <w:r w:rsidRPr="00DC3777">
        <w:rPr>
          <w:rFonts w:ascii="Times New Roman" w:hAnsi="Times New Roman" w:cs="Times New Roman"/>
          <w:b/>
          <w:bCs/>
          <w:sz w:val="20"/>
          <w:szCs w:val="20"/>
        </w:rPr>
        <w:t>For mobile UE only supports GSO, the UE is only required to pass the test of config 1.</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436476F7"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EB38AB">
        <w:rPr>
          <w:rFonts w:ascii="Times New Roman" w:eastAsia="宋体" w:hAnsi="Times New Roman" w:cs="Times New Roman"/>
          <w:sz w:val="20"/>
          <w:szCs w:val="20"/>
        </w:rPr>
        <w:t>2406430</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w:t>
      </w:r>
      <w:r w:rsidR="00EB38AB" w:rsidRPr="00EB38AB">
        <w:rPr>
          <w:rFonts w:ascii="Times New Roman" w:eastAsia="宋体" w:hAnsi="Times New Roman" w:cs="Times New Roman"/>
          <w:sz w:val="20"/>
          <w:szCs w:val="20"/>
        </w:rPr>
        <w:t>RRM requirements for NR_NTN_enh</w:t>
      </w:r>
      <w:r>
        <w:rPr>
          <w:rFonts w:ascii="Times New Roman" w:eastAsia="宋体" w:hAnsi="Times New Roman" w:cs="Times New Roman"/>
          <w:sz w:val="20"/>
          <w:szCs w:val="20"/>
        </w:rPr>
        <w:t xml:space="preserve">, </w:t>
      </w:r>
      <w:r w:rsidR="00EB38AB">
        <w:rPr>
          <w:rFonts w:ascii="Times New Roman" w:eastAsia="宋体" w:hAnsi="Times New Roman" w:cs="Times New Roman"/>
          <w:sz w:val="20"/>
          <w:szCs w:val="20"/>
        </w:rPr>
        <w:t>Qualcomm</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EB6E" w14:textId="77777777" w:rsidR="00C234BD" w:rsidRDefault="00C234BD" w:rsidP="00F57816">
      <w:r>
        <w:separator/>
      </w:r>
    </w:p>
  </w:endnote>
  <w:endnote w:type="continuationSeparator" w:id="0">
    <w:p w14:paraId="717C9608" w14:textId="77777777" w:rsidR="00C234BD" w:rsidRDefault="00C234BD"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11E6" w14:textId="77777777" w:rsidR="00C234BD" w:rsidRDefault="00C234BD" w:rsidP="00F57816">
      <w:r>
        <w:separator/>
      </w:r>
    </w:p>
  </w:footnote>
  <w:footnote w:type="continuationSeparator" w:id="0">
    <w:p w14:paraId="7BDCA8A9" w14:textId="77777777" w:rsidR="00C234BD" w:rsidRDefault="00C234BD"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366ED"/>
    <w:multiLevelType w:val="hybridMultilevel"/>
    <w:tmpl w:val="03FE949C"/>
    <w:lvl w:ilvl="0" w:tplc="721E8A2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17DEB"/>
    <w:multiLevelType w:val="hybridMultilevel"/>
    <w:tmpl w:val="008AFCDA"/>
    <w:lvl w:ilvl="0" w:tplc="BB54F4DC">
      <w:start w:val="1"/>
      <w:numFmt w:val="bullet"/>
      <w:lvlText w:val="•"/>
      <w:lvlJc w:val="left"/>
      <w:pPr>
        <w:tabs>
          <w:tab w:val="num" w:pos="720"/>
        </w:tabs>
        <w:ind w:left="720" w:hanging="360"/>
      </w:pPr>
      <w:rPr>
        <w:rFonts w:ascii="Arial" w:hAnsi="Arial" w:hint="default"/>
      </w:rPr>
    </w:lvl>
    <w:lvl w:ilvl="1" w:tplc="3314D44A">
      <w:numFmt w:val="bullet"/>
      <w:lvlText w:val="–"/>
      <w:lvlJc w:val="left"/>
      <w:pPr>
        <w:tabs>
          <w:tab w:val="num" w:pos="1440"/>
        </w:tabs>
        <w:ind w:left="1440" w:hanging="360"/>
      </w:pPr>
      <w:rPr>
        <w:rFonts w:ascii="Arial" w:hAnsi="Arial" w:hint="default"/>
      </w:rPr>
    </w:lvl>
    <w:lvl w:ilvl="2" w:tplc="96C8FCEC" w:tentative="1">
      <w:start w:val="1"/>
      <w:numFmt w:val="bullet"/>
      <w:lvlText w:val="•"/>
      <w:lvlJc w:val="left"/>
      <w:pPr>
        <w:tabs>
          <w:tab w:val="num" w:pos="2160"/>
        </w:tabs>
        <w:ind w:left="2160" w:hanging="360"/>
      </w:pPr>
      <w:rPr>
        <w:rFonts w:ascii="Arial" w:hAnsi="Arial" w:hint="default"/>
      </w:rPr>
    </w:lvl>
    <w:lvl w:ilvl="3" w:tplc="8AA46074" w:tentative="1">
      <w:start w:val="1"/>
      <w:numFmt w:val="bullet"/>
      <w:lvlText w:val="•"/>
      <w:lvlJc w:val="left"/>
      <w:pPr>
        <w:tabs>
          <w:tab w:val="num" w:pos="2880"/>
        </w:tabs>
        <w:ind w:left="2880" w:hanging="360"/>
      </w:pPr>
      <w:rPr>
        <w:rFonts w:ascii="Arial" w:hAnsi="Arial" w:hint="default"/>
      </w:rPr>
    </w:lvl>
    <w:lvl w:ilvl="4" w:tplc="DA5A5452" w:tentative="1">
      <w:start w:val="1"/>
      <w:numFmt w:val="bullet"/>
      <w:lvlText w:val="•"/>
      <w:lvlJc w:val="left"/>
      <w:pPr>
        <w:tabs>
          <w:tab w:val="num" w:pos="3600"/>
        </w:tabs>
        <w:ind w:left="3600" w:hanging="360"/>
      </w:pPr>
      <w:rPr>
        <w:rFonts w:ascii="Arial" w:hAnsi="Arial" w:hint="default"/>
      </w:rPr>
    </w:lvl>
    <w:lvl w:ilvl="5" w:tplc="5E660496" w:tentative="1">
      <w:start w:val="1"/>
      <w:numFmt w:val="bullet"/>
      <w:lvlText w:val="•"/>
      <w:lvlJc w:val="left"/>
      <w:pPr>
        <w:tabs>
          <w:tab w:val="num" w:pos="4320"/>
        </w:tabs>
        <w:ind w:left="4320" w:hanging="360"/>
      </w:pPr>
      <w:rPr>
        <w:rFonts w:ascii="Arial" w:hAnsi="Arial" w:hint="default"/>
      </w:rPr>
    </w:lvl>
    <w:lvl w:ilvl="6" w:tplc="4F9462AA" w:tentative="1">
      <w:start w:val="1"/>
      <w:numFmt w:val="bullet"/>
      <w:lvlText w:val="•"/>
      <w:lvlJc w:val="left"/>
      <w:pPr>
        <w:tabs>
          <w:tab w:val="num" w:pos="5040"/>
        </w:tabs>
        <w:ind w:left="5040" w:hanging="360"/>
      </w:pPr>
      <w:rPr>
        <w:rFonts w:ascii="Arial" w:hAnsi="Arial" w:hint="default"/>
      </w:rPr>
    </w:lvl>
    <w:lvl w:ilvl="7" w:tplc="95267E14" w:tentative="1">
      <w:start w:val="1"/>
      <w:numFmt w:val="bullet"/>
      <w:lvlText w:val="•"/>
      <w:lvlJc w:val="left"/>
      <w:pPr>
        <w:tabs>
          <w:tab w:val="num" w:pos="5760"/>
        </w:tabs>
        <w:ind w:left="5760" w:hanging="360"/>
      </w:pPr>
      <w:rPr>
        <w:rFonts w:ascii="Arial" w:hAnsi="Arial" w:hint="default"/>
      </w:rPr>
    </w:lvl>
    <w:lvl w:ilvl="8" w:tplc="69763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6"/>
  </w:num>
  <w:num w:numId="2">
    <w:abstractNumId w:val="13"/>
  </w:num>
  <w:num w:numId="3">
    <w:abstractNumId w:val="10"/>
  </w:num>
  <w:num w:numId="4">
    <w:abstractNumId w:val="2"/>
  </w:num>
  <w:num w:numId="5">
    <w:abstractNumId w:val="9"/>
  </w:num>
  <w:num w:numId="6">
    <w:abstractNumId w:val="4"/>
  </w:num>
  <w:num w:numId="7">
    <w:abstractNumId w:val="15"/>
  </w:num>
  <w:num w:numId="8">
    <w:abstractNumId w:val="11"/>
  </w:num>
  <w:num w:numId="9">
    <w:abstractNumId w:val="0"/>
  </w:num>
  <w:num w:numId="10">
    <w:abstractNumId w:val="12"/>
  </w:num>
  <w:num w:numId="11">
    <w:abstractNumId w:val="14"/>
  </w:num>
  <w:num w:numId="12">
    <w:abstractNumId w:val="3"/>
  </w:num>
  <w:num w:numId="13">
    <w:abstractNumId w:val="8"/>
  </w:num>
  <w:num w:numId="14">
    <w:abstractNumId w:val="7"/>
  </w:num>
  <w:num w:numId="15">
    <w:abstractNumId w:val="16"/>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2F9D"/>
    <w:rsid w:val="00015DAB"/>
    <w:rsid w:val="00022DA2"/>
    <w:rsid w:val="00026B9A"/>
    <w:rsid w:val="00052CA4"/>
    <w:rsid w:val="00053818"/>
    <w:rsid w:val="00057C23"/>
    <w:rsid w:val="00073F55"/>
    <w:rsid w:val="00074587"/>
    <w:rsid w:val="00096EF2"/>
    <w:rsid w:val="000A1902"/>
    <w:rsid w:val="000B2BFC"/>
    <w:rsid w:val="000D3C85"/>
    <w:rsid w:val="000E5597"/>
    <w:rsid w:val="000E58AC"/>
    <w:rsid w:val="000E7C20"/>
    <w:rsid w:val="000F374B"/>
    <w:rsid w:val="00100486"/>
    <w:rsid w:val="001026F0"/>
    <w:rsid w:val="00112570"/>
    <w:rsid w:val="0011584F"/>
    <w:rsid w:val="001178E9"/>
    <w:rsid w:val="001458A1"/>
    <w:rsid w:val="00160608"/>
    <w:rsid w:val="00165C69"/>
    <w:rsid w:val="0017202C"/>
    <w:rsid w:val="001726B2"/>
    <w:rsid w:val="001A7751"/>
    <w:rsid w:val="001C48EF"/>
    <w:rsid w:val="001D1A6A"/>
    <w:rsid w:val="001D2C23"/>
    <w:rsid w:val="001D4F2C"/>
    <w:rsid w:val="001E2D51"/>
    <w:rsid w:val="001E739A"/>
    <w:rsid w:val="001F1761"/>
    <w:rsid w:val="001F6AC6"/>
    <w:rsid w:val="00214063"/>
    <w:rsid w:val="00225698"/>
    <w:rsid w:val="0023072D"/>
    <w:rsid w:val="00240AC9"/>
    <w:rsid w:val="00245EDD"/>
    <w:rsid w:val="00276972"/>
    <w:rsid w:val="00296592"/>
    <w:rsid w:val="002A7244"/>
    <w:rsid w:val="002B66D0"/>
    <w:rsid w:val="002C4587"/>
    <w:rsid w:val="002F5473"/>
    <w:rsid w:val="00300FDE"/>
    <w:rsid w:val="00303839"/>
    <w:rsid w:val="00327BA9"/>
    <w:rsid w:val="00341B29"/>
    <w:rsid w:val="00355717"/>
    <w:rsid w:val="00362ACD"/>
    <w:rsid w:val="00371144"/>
    <w:rsid w:val="00391015"/>
    <w:rsid w:val="00393BA4"/>
    <w:rsid w:val="003947EF"/>
    <w:rsid w:val="00396EE0"/>
    <w:rsid w:val="003A5115"/>
    <w:rsid w:val="003B08A2"/>
    <w:rsid w:val="003B7F90"/>
    <w:rsid w:val="003C30BC"/>
    <w:rsid w:val="003C5D6B"/>
    <w:rsid w:val="003D3480"/>
    <w:rsid w:val="003D417F"/>
    <w:rsid w:val="003D4695"/>
    <w:rsid w:val="003F3A6C"/>
    <w:rsid w:val="003F50CD"/>
    <w:rsid w:val="003F698A"/>
    <w:rsid w:val="004165ED"/>
    <w:rsid w:val="004240B9"/>
    <w:rsid w:val="00434EDB"/>
    <w:rsid w:val="00440BB6"/>
    <w:rsid w:val="00443D60"/>
    <w:rsid w:val="004457B8"/>
    <w:rsid w:val="00463876"/>
    <w:rsid w:val="00471F53"/>
    <w:rsid w:val="00483FE7"/>
    <w:rsid w:val="004A6914"/>
    <w:rsid w:val="004B1AE1"/>
    <w:rsid w:val="004C3DED"/>
    <w:rsid w:val="004C3E0B"/>
    <w:rsid w:val="004C4FED"/>
    <w:rsid w:val="004C5279"/>
    <w:rsid w:val="004C6CD5"/>
    <w:rsid w:val="004D7374"/>
    <w:rsid w:val="004F31BC"/>
    <w:rsid w:val="00503393"/>
    <w:rsid w:val="005058B0"/>
    <w:rsid w:val="00506CD8"/>
    <w:rsid w:val="00512B6A"/>
    <w:rsid w:val="00523EA1"/>
    <w:rsid w:val="00526F1B"/>
    <w:rsid w:val="00533C74"/>
    <w:rsid w:val="00545A98"/>
    <w:rsid w:val="0055605A"/>
    <w:rsid w:val="00570CF6"/>
    <w:rsid w:val="00576B45"/>
    <w:rsid w:val="00586C22"/>
    <w:rsid w:val="005A12DD"/>
    <w:rsid w:val="005B53B3"/>
    <w:rsid w:val="005C4511"/>
    <w:rsid w:val="005D119F"/>
    <w:rsid w:val="005D5477"/>
    <w:rsid w:val="005E4A63"/>
    <w:rsid w:val="00601D78"/>
    <w:rsid w:val="00631E71"/>
    <w:rsid w:val="0064391C"/>
    <w:rsid w:val="0064730C"/>
    <w:rsid w:val="00652015"/>
    <w:rsid w:val="00652CAA"/>
    <w:rsid w:val="0065643C"/>
    <w:rsid w:val="006624A9"/>
    <w:rsid w:val="0067344B"/>
    <w:rsid w:val="00692CA4"/>
    <w:rsid w:val="006966B6"/>
    <w:rsid w:val="006A62C7"/>
    <w:rsid w:val="006B5F86"/>
    <w:rsid w:val="006B7867"/>
    <w:rsid w:val="006C20A4"/>
    <w:rsid w:val="006D15A5"/>
    <w:rsid w:val="006D53A2"/>
    <w:rsid w:val="006D70D2"/>
    <w:rsid w:val="006D7360"/>
    <w:rsid w:val="006D7FBA"/>
    <w:rsid w:val="006F1C44"/>
    <w:rsid w:val="006F3D67"/>
    <w:rsid w:val="006F698B"/>
    <w:rsid w:val="007117D5"/>
    <w:rsid w:val="007246E9"/>
    <w:rsid w:val="0072605F"/>
    <w:rsid w:val="00741CE8"/>
    <w:rsid w:val="00755947"/>
    <w:rsid w:val="00773571"/>
    <w:rsid w:val="007749B6"/>
    <w:rsid w:val="00777D0A"/>
    <w:rsid w:val="0078027D"/>
    <w:rsid w:val="00785662"/>
    <w:rsid w:val="00795285"/>
    <w:rsid w:val="007B0F65"/>
    <w:rsid w:val="007D0AA7"/>
    <w:rsid w:val="007E4DED"/>
    <w:rsid w:val="00807D98"/>
    <w:rsid w:val="008116AE"/>
    <w:rsid w:val="00837413"/>
    <w:rsid w:val="008525C5"/>
    <w:rsid w:val="00865AB8"/>
    <w:rsid w:val="00873F19"/>
    <w:rsid w:val="00887377"/>
    <w:rsid w:val="008C522B"/>
    <w:rsid w:val="008E6C0B"/>
    <w:rsid w:val="008F3910"/>
    <w:rsid w:val="009001B5"/>
    <w:rsid w:val="00900EB0"/>
    <w:rsid w:val="00910075"/>
    <w:rsid w:val="00912107"/>
    <w:rsid w:val="00915831"/>
    <w:rsid w:val="00917FB2"/>
    <w:rsid w:val="00921160"/>
    <w:rsid w:val="00925CB9"/>
    <w:rsid w:val="00927F7D"/>
    <w:rsid w:val="0094366E"/>
    <w:rsid w:val="009538A0"/>
    <w:rsid w:val="009739F0"/>
    <w:rsid w:val="00974A23"/>
    <w:rsid w:val="009767E7"/>
    <w:rsid w:val="00980C2C"/>
    <w:rsid w:val="009A71B8"/>
    <w:rsid w:val="009C3146"/>
    <w:rsid w:val="009C3A8B"/>
    <w:rsid w:val="009C58BC"/>
    <w:rsid w:val="009F6EF0"/>
    <w:rsid w:val="00A0726B"/>
    <w:rsid w:val="00A24246"/>
    <w:rsid w:val="00A56690"/>
    <w:rsid w:val="00A65BBA"/>
    <w:rsid w:val="00A718CA"/>
    <w:rsid w:val="00A823F0"/>
    <w:rsid w:val="00A85332"/>
    <w:rsid w:val="00A85CB9"/>
    <w:rsid w:val="00A87A40"/>
    <w:rsid w:val="00A91068"/>
    <w:rsid w:val="00A92D96"/>
    <w:rsid w:val="00AA009D"/>
    <w:rsid w:val="00AA1589"/>
    <w:rsid w:val="00AA4BE9"/>
    <w:rsid w:val="00AA5A91"/>
    <w:rsid w:val="00AC61FB"/>
    <w:rsid w:val="00AF3C60"/>
    <w:rsid w:val="00B11EF7"/>
    <w:rsid w:val="00B13C26"/>
    <w:rsid w:val="00B20BD9"/>
    <w:rsid w:val="00B22117"/>
    <w:rsid w:val="00B31A5B"/>
    <w:rsid w:val="00B3281A"/>
    <w:rsid w:val="00B3285E"/>
    <w:rsid w:val="00B41191"/>
    <w:rsid w:val="00B413DA"/>
    <w:rsid w:val="00B453FB"/>
    <w:rsid w:val="00B8025D"/>
    <w:rsid w:val="00B90CD3"/>
    <w:rsid w:val="00BB7153"/>
    <w:rsid w:val="00BD7BB9"/>
    <w:rsid w:val="00BE3587"/>
    <w:rsid w:val="00C02404"/>
    <w:rsid w:val="00C234BD"/>
    <w:rsid w:val="00C260AF"/>
    <w:rsid w:val="00C260F5"/>
    <w:rsid w:val="00C33EB8"/>
    <w:rsid w:val="00C45319"/>
    <w:rsid w:val="00C54619"/>
    <w:rsid w:val="00C55FBB"/>
    <w:rsid w:val="00C56036"/>
    <w:rsid w:val="00C72589"/>
    <w:rsid w:val="00C77489"/>
    <w:rsid w:val="00C84AA7"/>
    <w:rsid w:val="00CE06E6"/>
    <w:rsid w:val="00CE6961"/>
    <w:rsid w:val="00CF06BB"/>
    <w:rsid w:val="00D23ECE"/>
    <w:rsid w:val="00D3570E"/>
    <w:rsid w:val="00D35804"/>
    <w:rsid w:val="00D450A6"/>
    <w:rsid w:val="00D46823"/>
    <w:rsid w:val="00D47DB9"/>
    <w:rsid w:val="00D61093"/>
    <w:rsid w:val="00D630CC"/>
    <w:rsid w:val="00D72411"/>
    <w:rsid w:val="00D732E5"/>
    <w:rsid w:val="00D80EFF"/>
    <w:rsid w:val="00D8309A"/>
    <w:rsid w:val="00DA5CDF"/>
    <w:rsid w:val="00DA71A7"/>
    <w:rsid w:val="00DC3777"/>
    <w:rsid w:val="00DD44CA"/>
    <w:rsid w:val="00DE12E5"/>
    <w:rsid w:val="00DF03CD"/>
    <w:rsid w:val="00DF0CA7"/>
    <w:rsid w:val="00DF3B48"/>
    <w:rsid w:val="00E113CA"/>
    <w:rsid w:val="00E140A1"/>
    <w:rsid w:val="00E35999"/>
    <w:rsid w:val="00E42BCF"/>
    <w:rsid w:val="00E50B9C"/>
    <w:rsid w:val="00E57D89"/>
    <w:rsid w:val="00E67234"/>
    <w:rsid w:val="00E6778E"/>
    <w:rsid w:val="00E778F9"/>
    <w:rsid w:val="00E92A89"/>
    <w:rsid w:val="00E957F6"/>
    <w:rsid w:val="00EA0D2D"/>
    <w:rsid w:val="00EA7A4F"/>
    <w:rsid w:val="00EB38AB"/>
    <w:rsid w:val="00EC0349"/>
    <w:rsid w:val="00EC48C7"/>
    <w:rsid w:val="00ED7BC8"/>
    <w:rsid w:val="00EE74EC"/>
    <w:rsid w:val="00EF3874"/>
    <w:rsid w:val="00F006CF"/>
    <w:rsid w:val="00F150B5"/>
    <w:rsid w:val="00F26510"/>
    <w:rsid w:val="00F3059E"/>
    <w:rsid w:val="00F342A7"/>
    <w:rsid w:val="00F3469B"/>
    <w:rsid w:val="00F479E8"/>
    <w:rsid w:val="00F50A2C"/>
    <w:rsid w:val="00F57816"/>
    <w:rsid w:val="00F6127D"/>
    <w:rsid w:val="00F74546"/>
    <w:rsid w:val="00F75060"/>
    <w:rsid w:val="00F80098"/>
    <w:rsid w:val="00F80F14"/>
    <w:rsid w:val="00F81A34"/>
    <w:rsid w:val="00F948A5"/>
    <w:rsid w:val="00FA6BAD"/>
    <w:rsid w:val="00FB33E3"/>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C03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40">
    <w:name w:val="标题 4 字符"/>
    <w:basedOn w:val="a0"/>
    <w:link w:val="4"/>
    <w:uiPriority w:val="9"/>
    <w:semiHidden/>
    <w:rsid w:val="00EC0349"/>
    <w:rPr>
      <w:rFonts w:asciiTheme="majorHAnsi" w:eastAsiaTheme="majorEastAsia" w:hAnsiTheme="majorHAnsi" w:cstheme="majorBidi"/>
      <w:b/>
      <w:bCs/>
      <w:sz w:val="28"/>
      <w:szCs w:val="28"/>
    </w:rPr>
  </w:style>
  <w:style w:type="character" w:customStyle="1" w:styleId="TALCar">
    <w:name w:val="TAL Car"/>
    <w:qFormat/>
    <w:locked/>
    <w:rsid w:val="00160608"/>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7557">
      <w:bodyDiv w:val="1"/>
      <w:marLeft w:val="0"/>
      <w:marRight w:val="0"/>
      <w:marTop w:val="0"/>
      <w:marBottom w:val="0"/>
      <w:divBdr>
        <w:top w:val="none" w:sz="0" w:space="0" w:color="auto"/>
        <w:left w:val="none" w:sz="0" w:space="0" w:color="auto"/>
        <w:bottom w:val="none" w:sz="0" w:space="0" w:color="auto"/>
        <w:right w:val="none" w:sz="0" w:space="0" w:color="auto"/>
      </w:divBdr>
      <w:divsChild>
        <w:div w:id="1451510795">
          <w:marLeft w:val="547"/>
          <w:marRight w:val="0"/>
          <w:marTop w:val="77"/>
          <w:marBottom w:val="0"/>
          <w:divBdr>
            <w:top w:val="none" w:sz="0" w:space="0" w:color="auto"/>
            <w:left w:val="none" w:sz="0" w:space="0" w:color="auto"/>
            <w:bottom w:val="none" w:sz="0" w:space="0" w:color="auto"/>
            <w:right w:val="none" w:sz="0" w:space="0" w:color="auto"/>
          </w:divBdr>
        </w:div>
        <w:div w:id="1259407298">
          <w:marLeft w:val="1166"/>
          <w:marRight w:val="0"/>
          <w:marTop w:val="67"/>
          <w:marBottom w:val="0"/>
          <w:divBdr>
            <w:top w:val="none" w:sz="0" w:space="0" w:color="auto"/>
            <w:left w:val="none" w:sz="0" w:space="0" w:color="auto"/>
            <w:bottom w:val="none" w:sz="0" w:space="0" w:color="auto"/>
            <w:right w:val="none" w:sz="0" w:space="0" w:color="auto"/>
          </w:divBdr>
        </w:div>
        <w:div w:id="1605191444">
          <w:marLeft w:val="1166"/>
          <w:marRight w:val="0"/>
          <w:marTop w:val="67"/>
          <w:marBottom w:val="0"/>
          <w:divBdr>
            <w:top w:val="none" w:sz="0" w:space="0" w:color="auto"/>
            <w:left w:val="none" w:sz="0" w:space="0" w:color="auto"/>
            <w:bottom w:val="none" w:sz="0" w:space="0" w:color="auto"/>
            <w:right w:val="none" w:sz="0" w:space="0" w:color="auto"/>
          </w:divBdr>
        </w:div>
        <w:div w:id="1771856391">
          <w:marLeft w:val="1166"/>
          <w:marRight w:val="0"/>
          <w:marTop w:val="67"/>
          <w:marBottom w:val="0"/>
          <w:divBdr>
            <w:top w:val="none" w:sz="0" w:space="0" w:color="auto"/>
            <w:left w:val="none" w:sz="0" w:space="0" w:color="auto"/>
            <w:bottom w:val="none" w:sz="0" w:space="0" w:color="auto"/>
            <w:right w:val="none" w:sz="0" w:space="0" w:color="auto"/>
          </w:divBdr>
        </w:div>
        <w:div w:id="753279661">
          <w:marLeft w:val="547"/>
          <w:marRight w:val="0"/>
          <w:marTop w:val="77"/>
          <w:marBottom w:val="0"/>
          <w:divBdr>
            <w:top w:val="none" w:sz="0" w:space="0" w:color="auto"/>
            <w:left w:val="none" w:sz="0" w:space="0" w:color="auto"/>
            <w:bottom w:val="none" w:sz="0" w:space="0" w:color="auto"/>
            <w:right w:val="none" w:sz="0" w:space="0" w:color="auto"/>
          </w:divBdr>
        </w:div>
        <w:div w:id="796484205">
          <w:marLeft w:val="1166"/>
          <w:marRight w:val="0"/>
          <w:marTop w:val="67"/>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5512888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4</Pages>
  <Words>1331</Words>
  <Characters>7587</Characters>
  <Application>Microsoft Office Word</Application>
  <DocSecurity>0</DocSecurity>
  <Lines>63</Lines>
  <Paragraphs>17</Paragraphs>
  <ScaleCrop>false</ScaleCrop>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RAN4#111</cp:lastModifiedBy>
  <cp:revision>106</cp:revision>
  <dcterms:created xsi:type="dcterms:W3CDTF">2024-01-08T02:26:00Z</dcterms:created>
  <dcterms:modified xsi:type="dcterms:W3CDTF">2024-05-13T08:32:00Z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