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0E296" w14:textId="7B07E093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 w:rsidR="00860CEB">
        <w:rPr>
          <w:rFonts w:ascii="Arial" w:eastAsiaTheme="minorEastAsia" w:hAnsi="Arial" w:cs="Arial"/>
          <w:b/>
          <w:sz w:val="24"/>
          <w:szCs w:val="24"/>
          <w:lang w:eastAsia="zh-CN"/>
        </w:rPr>
        <w:t>bis</w:t>
      </w:r>
      <w:r w:rsidR="00B4541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211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C524F5">
        <w:rPr>
          <w:rFonts w:ascii="Arial" w:eastAsiaTheme="minorEastAsia" w:hAnsi="Arial" w:cs="Arial"/>
          <w:b/>
          <w:sz w:val="24"/>
          <w:szCs w:val="24"/>
          <w:lang w:eastAsia="zh-CN"/>
        </w:rPr>
        <w:t>04934</w:t>
      </w:r>
      <w:bookmarkStart w:id="0" w:name="_GoBack"/>
      <w:bookmarkEnd w:id="0"/>
    </w:p>
    <w:p w14:paraId="46C15741" w14:textId="45B771DA" w:rsidR="009B37B2" w:rsidRDefault="00860CE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Changsha, China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15 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– </w:t>
      </w:r>
      <w:r w:rsidR="009A2D9B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/>
          <w:b/>
          <w:sz w:val="24"/>
          <w:szCs w:val="24"/>
          <w:lang w:eastAsia="zh-CN"/>
        </w:rPr>
        <w:t>9</w:t>
      </w:r>
      <w:r w:rsidR="001806DE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April</w:t>
      </w:r>
      <w:r w:rsidR="004C211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25D14">
        <w:rPr>
          <w:rFonts w:ascii="Arial" w:hAnsi="Arial"/>
          <w:b/>
          <w:sz w:val="24"/>
          <w:szCs w:val="24"/>
          <w:lang w:eastAsia="zh-CN"/>
        </w:rPr>
        <w:t>202</w:t>
      </w:r>
      <w:r w:rsidR="00D90C0C">
        <w:rPr>
          <w:rFonts w:ascii="Arial" w:hAnsi="Arial"/>
          <w:b/>
          <w:sz w:val="24"/>
          <w:szCs w:val="24"/>
          <w:lang w:eastAsia="zh-CN"/>
        </w:rPr>
        <w:t>4</w:t>
      </w:r>
    </w:p>
    <w:p w14:paraId="023D2C63" w14:textId="77777777" w:rsidR="009B37B2" w:rsidRPr="004C2115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2E65FA3C" w:rsidR="009B37B2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860CEB">
        <w:rPr>
          <w:rFonts w:ascii="Arial" w:eastAsiaTheme="minorEastAsia" w:hAnsi="Arial" w:cs="Arial"/>
          <w:color w:val="000000"/>
          <w:sz w:val="22"/>
          <w:lang w:val="pt-BR" w:eastAsia="zh-CN"/>
        </w:rPr>
        <w:t>9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860CEB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9A2D9B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26CC9B27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3E1ECD">
        <w:rPr>
          <w:rFonts w:ascii="Arial" w:hAnsi="Arial" w:cs="Arial"/>
          <w:sz w:val="22"/>
        </w:rPr>
        <w:t xml:space="preserve">Views on </w:t>
      </w:r>
      <w:r w:rsidR="003E1ECD" w:rsidRPr="003E1ECD">
        <w:rPr>
          <w:rFonts w:ascii="Arial" w:hAnsi="Arial" w:cs="Arial"/>
          <w:sz w:val="22"/>
        </w:rPr>
        <w:t>IMT parameters for</w:t>
      </w:r>
      <w:r w:rsidR="003E1ECD">
        <w:rPr>
          <w:rFonts w:ascii="Arial" w:hAnsi="Arial" w:cs="Arial"/>
          <w:sz w:val="22"/>
        </w:rPr>
        <w:t xml:space="preserve"> WP 5D</w:t>
      </w:r>
      <w:r w:rsidR="00672FA2">
        <w:rPr>
          <w:rFonts w:ascii="Arial" w:hAnsi="Arial" w:cs="Arial"/>
          <w:sz w:val="22"/>
        </w:rPr>
        <w:t xml:space="preserve"> and RAN4</w:t>
      </w:r>
    </w:p>
    <w:p w14:paraId="66A85EAE" w14:textId="3D1662C9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15B88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445154C" w14:textId="7A137588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 xml:space="preserve">1 </w:t>
      </w:r>
      <w:r w:rsidR="00825D14">
        <w:rPr>
          <w:rFonts w:hint="eastAsia"/>
          <w:lang w:eastAsia="ja-JP"/>
        </w:rPr>
        <w:t>Introduction</w:t>
      </w:r>
    </w:p>
    <w:p w14:paraId="473C3B93" w14:textId="2BED2768" w:rsidR="00CD1D26" w:rsidRDefault="00860CEB" w:rsidP="00CD1D26">
      <w:pPr>
        <w:jc w:val="left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In order to conduct the sharing and comparibility studies, </w:t>
      </w:r>
      <w:r w:rsidRPr="00860CEB">
        <w:rPr>
          <w:rFonts w:eastAsiaTheme="minorEastAsia"/>
          <w:lang w:val="sv-SE" w:eastAsia="zh-CN"/>
        </w:rPr>
        <w:t>with a view to ensuring the protection of services to which the frequency band is allocated on a primary basis for the frequencies</w:t>
      </w:r>
      <w:r>
        <w:rPr>
          <w:rFonts w:eastAsiaTheme="minorEastAsia"/>
          <w:lang w:val="sv-SE" w:eastAsia="zh-CN"/>
        </w:rPr>
        <w:t xml:space="preserve"> approved in WRC-23 as an agenda for WRC-27, </w:t>
      </w:r>
      <w:r w:rsidRPr="00860CEB">
        <w:rPr>
          <w:rFonts w:eastAsiaTheme="minorEastAsia"/>
          <w:lang w:val="sv-SE" w:eastAsia="zh-CN"/>
        </w:rPr>
        <w:t xml:space="preserve">ITU-R WP 5D </w:t>
      </w:r>
      <w:r w:rsidR="006B4E32">
        <w:rPr>
          <w:rFonts w:eastAsiaTheme="minorEastAsia"/>
          <w:lang w:val="sv-SE" w:eastAsia="zh-CN"/>
        </w:rPr>
        <w:t>sent</w:t>
      </w:r>
      <w:r w:rsidRPr="00860CEB">
        <w:rPr>
          <w:rFonts w:eastAsiaTheme="minorEastAsia"/>
          <w:lang w:val="sv-SE" w:eastAsia="zh-CN"/>
        </w:rPr>
        <w:t xml:space="preserve"> 3GPP </w:t>
      </w:r>
      <w:r w:rsidR="006B4E32">
        <w:rPr>
          <w:rFonts w:eastAsiaTheme="minorEastAsia"/>
          <w:lang w:val="sv-SE" w:eastAsia="zh-CN"/>
        </w:rPr>
        <w:t xml:space="preserve">an LS </w:t>
      </w:r>
      <w:r w:rsidRPr="00860CEB">
        <w:rPr>
          <w:rFonts w:eastAsiaTheme="minorEastAsia"/>
          <w:lang w:val="sv-SE" w:eastAsia="zh-CN"/>
        </w:rPr>
        <w:t>to provide the technical parameters for IMT</w:t>
      </w:r>
      <w:r>
        <w:rPr>
          <w:rFonts w:eastAsiaTheme="minorEastAsia"/>
          <w:lang w:val="sv-SE" w:eastAsia="zh-CN"/>
        </w:rPr>
        <w:t xml:space="preserve"> </w:t>
      </w:r>
      <w:r w:rsidRPr="00860CEB">
        <w:rPr>
          <w:rFonts w:eastAsiaTheme="minorEastAsia"/>
          <w:lang w:val="sv-SE" w:eastAsia="zh-CN"/>
        </w:rPr>
        <w:t>for those frequencies</w:t>
      </w:r>
      <w:r w:rsidR="006B4E32">
        <w:rPr>
          <w:rFonts w:eastAsiaTheme="minorEastAsia"/>
          <w:lang w:val="sv-SE" w:eastAsia="zh-CN"/>
        </w:rPr>
        <w:t xml:space="preserve"> [1]</w:t>
      </w:r>
      <w:r>
        <w:rPr>
          <w:rFonts w:eastAsiaTheme="minorEastAsia"/>
          <w:lang w:val="sv-SE" w:eastAsia="zh-CN"/>
        </w:rPr>
        <w:t>:</w:t>
      </w:r>
    </w:p>
    <w:p w14:paraId="2442630B" w14:textId="77777777" w:rsidR="00860CEB" w:rsidRDefault="00860CEB" w:rsidP="00860C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>
        <w:t>4400 to 4800 MHz</w:t>
      </w:r>
    </w:p>
    <w:p w14:paraId="21DE636E" w14:textId="77777777" w:rsidR="00860CEB" w:rsidRDefault="00860CEB" w:rsidP="00860C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>
        <w:t xml:space="preserve">7125 to 8400 MHz </w:t>
      </w:r>
    </w:p>
    <w:p w14:paraId="6B9942E8" w14:textId="77777777" w:rsidR="00860CEB" w:rsidRDefault="00860CEB" w:rsidP="00860C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>
        <w:t>14800 to 15350 MHz</w:t>
      </w:r>
    </w:p>
    <w:p w14:paraId="5FCF06BD" w14:textId="2EF838DC" w:rsidR="00860CEB" w:rsidRDefault="006B4E32" w:rsidP="00CD1D26">
      <w:pPr>
        <w:jc w:val="left"/>
      </w:pPr>
      <w:r>
        <w:rPr>
          <w:rFonts w:eastAsia="맑은 고딕" w:hint="eastAsia"/>
          <w:lang w:eastAsia="ko-KR"/>
        </w:rPr>
        <w:t xml:space="preserve">Based on the initial discussion </w:t>
      </w:r>
      <w:r>
        <w:rPr>
          <w:rFonts w:eastAsia="맑은 고딕"/>
          <w:lang w:eastAsia="ko-KR"/>
        </w:rPr>
        <w:t>on the LS</w:t>
      </w:r>
      <w:r w:rsidR="00D52D2E">
        <w:rPr>
          <w:rFonts w:eastAsia="맑은 고딕"/>
          <w:lang w:eastAsia="ko-KR"/>
        </w:rPr>
        <w:t xml:space="preserve"> in RAN4#110</w:t>
      </w:r>
      <w:r>
        <w:rPr>
          <w:rFonts w:eastAsia="맑은 고딕"/>
          <w:lang w:eastAsia="ko-KR"/>
        </w:rPr>
        <w:t xml:space="preserve">, RAN4 set </w:t>
      </w:r>
      <w:r w:rsidR="008234E3">
        <w:rPr>
          <w:rFonts w:eastAsia="맑은 고딕"/>
          <w:lang w:eastAsia="ko-KR"/>
        </w:rPr>
        <w:t xml:space="preserve">up </w:t>
      </w:r>
      <w:r w:rsidR="008234E3" w:rsidRPr="00516FD8">
        <w:t>the following estimated completion dates for the work</w:t>
      </w:r>
      <w:r w:rsidR="008234E3">
        <w:t xml:space="preserve"> although those are challenging and may need </w:t>
      </w:r>
      <w:r w:rsidR="00D52D2E">
        <w:t xml:space="preserve">more </w:t>
      </w:r>
      <w:r w:rsidR="008234E3">
        <w:t>time to complete parameters at 14.8 – 15.35 GHz</w:t>
      </w:r>
      <w:r w:rsidR="00D52D2E">
        <w:t xml:space="preserve"> [2]</w:t>
      </w:r>
      <w:r w:rsidR="008234E3" w:rsidRPr="00516FD8">
        <w:t>:</w:t>
      </w:r>
    </w:p>
    <w:p w14:paraId="7459D5E5" w14:textId="77777777" w:rsidR="008234E3" w:rsidRPr="00516FD8" w:rsidRDefault="008234E3" w:rsidP="008234E3">
      <w:pPr>
        <w:numPr>
          <w:ilvl w:val="0"/>
          <w:numId w:val="7"/>
        </w:numPr>
        <w:tabs>
          <w:tab w:val="left" w:pos="709"/>
          <w:tab w:val="left" w:pos="2694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516FD8">
        <w:rPr>
          <w:b/>
          <w:bCs/>
        </w:rPr>
        <w:t>4 400-4 800 MHz</w:t>
      </w:r>
      <w:r w:rsidRPr="00516FD8">
        <w:tab/>
        <w:t xml:space="preserve">Estimated date for completion: </w:t>
      </w:r>
      <w:r w:rsidRPr="00516FD8">
        <w:rPr>
          <w:b/>
          <w:bCs/>
        </w:rPr>
        <w:t>May 2024 (RAN WG4#111)</w:t>
      </w:r>
    </w:p>
    <w:p w14:paraId="356FA0C9" w14:textId="77777777" w:rsidR="008234E3" w:rsidRPr="00516FD8" w:rsidRDefault="008234E3" w:rsidP="008234E3">
      <w:pPr>
        <w:numPr>
          <w:ilvl w:val="0"/>
          <w:numId w:val="7"/>
        </w:numPr>
        <w:tabs>
          <w:tab w:val="left" w:pos="709"/>
          <w:tab w:val="left" w:pos="2694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516FD8">
        <w:rPr>
          <w:b/>
          <w:bCs/>
        </w:rPr>
        <w:t>7 125-8 400 MHz</w:t>
      </w:r>
      <w:r w:rsidRPr="00516FD8">
        <w:tab/>
        <w:t xml:space="preserve">Estimated date for completion: </w:t>
      </w:r>
      <w:r w:rsidRPr="00516FD8">
        <w:rPr>
          <w:b/>
          <w:bCs/>
        </w:rPr>
        <w:t>August 2024 (RAN WG4#112)</w:t>
      </w:r>
    </w:p>
    <w:p w14:paraId="16781CC2" w14:textId="77777777" w:rsidR="008234E3" w:rsidRPr="00516FD8" w:rsidRDefault="008234E3" w:rsidP="008234E3">
      <w:pPr>
        <w:numPr>
          <w:ilvl w:val="0"/>
          <w:numId w:val="7"/>
        </w:numPr>
        <w:tabs>
          <w:tab w:val="left" w:pos="709"/>
          <w:tab w:val="left" w:pos="2694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516FD8">
        <w:rPr>
          <w:b/>
          <w:bCs/>
        </w:rPr>
        <w:t>14.8-15.35 GHz</w:t>
      </w:r>
      <w:r w:rsidRPr="00516FD8">
        <w:tab/>
        <w:t xml:space="preserve">Estimated date for completion: </w:t>
      </w:r>
      <w:r w:rsidRPr="00516FD8">
        <w:rPr>
          <w:b/>
          <w:bCs/>
        </w:rPr>
        <w:t>November 2024 (RAN WG4#113)</w:t>
      </w:r>
    </w:p>
    <w:p w14:paraId="79D39310" w14:textId="0ABAA12B" w:rsidR="00F4501F" w:rsidRPr="008234E3" w:rsidRDefault="008234E3" w:rsidP="00CD1D26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</w:t>
      </w:r>
      <w:r>
        <w:rPr>
          <w:rFonts w:eastAsia="맑은 고딕" w:hint="eastAsia"/>
          <w:lang w:eastAsia="ko-KR"/>
        </w:rPr>
        <w:t xml:space="preserve">n </w:t>
      </w:r>
      <w:r>
        <w:rPr>
          <w:rFonts w:eastAsia="맑은 고딕"/>
          <w:lang w:eastAsia="ko-KR"/>
        </w:rPr>
        <w:t xml:space="preserve">this regard, a Study Item was approved in RAN#103 </w:t>
      </w:r>
      <w:r w:rsidR="00880DE5">
        <w:rPr>
          <w:rFonts w:eastAsia="맑은 고딕"/>
          <w:lang w:eastAsia="ko-KR"/>
        </w:rPr>
        <w:t xml:space="preserve">to task </w:t>
      </w:r>
      <w:r>
        <w:rPr>
          <w:rFonts w:eastAsia="맑은 고딕"/>
          <w:lang w:eastAsia="ko-KR"/>
        </w:rPr>
        <w:t xml:space="preserve">RAN4 </w:t>
      </w:r>
      <w:r w:rsidR="00880DE5">
        <w:rPr>
          <w:rFonts w:eastAsia="맑은 고딕"/>
          <w:lang w:eastAsia="ko-KR"/>
        </w:rPr>
        <w:t xml:space="preserve">to study </w:t>
      </w:r>
      <w:r w:rsidR="00880DE5" w:rsidRPr="00880DE5">
        <w:rPr>
          <w:rFonts w:eastAsia="맑은 고딕"/>
          <w:lang w:eastAsia="ko-KR"/>
        </w:rPr>
        <w:t>the IMT parameters relevant for sharing and compatibility</w:t>
      </w:r>
      <w:r w:rsidR="00880DE5">
        <w:rPr>
          <w:rFonts w:eastAsia="맑은 고딕"/>
          <w:lang w:eastAsia="ko-KR"/>
        </w:rPr>
        <w:t xml:space="preserve"> for the frequency ranges, and to send LS reply to ITU-R WP 5D directly </w:t>
      </w:r>
      <w:r w:rsidR="00F4501F">
        <w:rPr>
          <w:rFonts w:eastAsia="맑은 고딕"/>
          <w:lang w:eastAsia="ko-KR"/>
        </w:rPr>
        <w:t>(cc to RAN) [</w:t>
      </w:r>
      <w:r w:rsidR="00A365BE">
        <w:rPr>
          <w:rFonts w:eastAsia="맑은 고딕"/>
          <w:lang w:eastAsia="ko-KR"/>
        </w:rPr>
        <w:t>3</w:t>
      </w:r>
      <w:r w:rsidR="00F4501F">
        <w:rPr>
          <w:rFonts w:eastAsia="맑은 고딕"/>
          <w:lang w:eastAsia="ko-KR"/>
        </w:rPr>
        <w:t>]</w:t>
      </w:r>
      <w:r w:rsidR="00880DE5" w:rsidRPr="00880DE5">
        <w:rPr>
          <w:rFonts w:eastAsia="맑은 고딕"/>
          <w:lang w:eastAsia="ko-KR"/>
        </w:rPr>
        <w:t>.</w:t>
      </w:r>
      <w:r w:rsidR="00D411DC">
        <w:rPr>
          <w:rFonts w:eastAsia="맑은 고딕"/>
          <w:lang w:eastAsia="ko-KR"/>
        </w:rPr>
        <w:t xml:space="preserve"> </w:t>
      </w:r>
      <w:r w:rsidR="004672B5">
        <w:rPr>
          <w:rFonts w:eastAsia="맑은 고딕"/>
          <w:lang w:eastAsia="ko-KR"/>
        </w:rPr>
        <w:t xml:space="preserve">This contribution is </w:t>
      </w:r>
      <w:r w:rsidR="00F4501F">
        <w:rPr>
          <w:rFonts w:eastAsia="맑은 고딕"/>
          <w:lang w:eastAsia="ko-KR"/>
        </w:rPr>
        <w:t xml:space="preserve">provide our view on </w:t>
      </w:r>
      <w:r w:rsidR="003E1ECD">
        <w:rPr>
          <w:rFonts w:eastAsia="맑은 고딕"/>
          <w:lang w:eastAsia="ko-KR"/>
        </w:rPr>
        <w:t xml:space="preserve">the </w:t>
      </w:r>
      <w:r w:rsidR="00F4501F">
        <w:rPr>
          <w:rFonts w:eastAsia="맑은 고딕"/>
          <w:lang w:eastAsia="ko-KR"/>
        </w:rPr>
        <w:t xml:space="preserve">RAN4 work plan considering </w:t>
      </w:r>
      <w:r w:rsidR="00D52D2E">
        <w:rPr>
          <w:rFonts w:eastAsia="맑은 고딕"/>
          <w:lang w:eastAsia="ko-KR"/>
        </w:rPr>
        <w:t>the existing study outcomes and experiences of RAN4 on the tables in [1]</w:t>
      </w:r>
      <w:r w:rsidR="00F4501F">
        <w:rPr>
          <w:rFonts w:eastAsia="맑은 고딕"/>
          <w:lang w:eastAsia="ko-KR"/>
        </w:rPr>
        <w:t>.</w:t>
      </w:r>
    </w:p>
    <w:p w14:paraId="7F59A391" w14:textId="6DE458E7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 xml:space="preserve">2 </w:t>
      </w:r>
      <w:r w:rsidR="0062292E">
        <w:rPr>
          <w:lang w:val="en-GB" w:eastAsia="ja-JP"/>
        </w:rPr>
        <w:t>Discussion</w:t>
      </w:r>
    </w:p>
    <w:p w14:paraId="7929AD37" w14:textId="6CB41A43" w:rsidR="00A92AB1" w:rsidRDefault="00A92AB1" w:rsidP="00856927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According to the SID [</w:t>
      </w:r>
      <w:r w:rsidR="00A365BE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 xml:space="preserve">], the </w:t>
      </w:r>
      <w:r w:rsidR="00835CCD">
        <w:rPr>
          <w:rFonts w:eastAsia="맑은 고딕"/>
          <w:lang w:eastAsia="ko-KR"/>
        </w:rPr>
        <w:t xml:space="preserve">main </w:t>
      </w:r>
      <w:r>
        <w:rPr>
          <w:rFonts w:eastAsia="맑은 고딕"/>
          <w:lang w:eastAsia="ko-KR"/>
        </w:rPr>
        <w:t>objectives for RAN4 is to s</w:t>
      </w:r>
      <w:r w:rsidRPr="00A92AB1">
        <w:rPr>
          <w:rFonts w:eastAsia="맑은 고딕"/>
          <w:lang w:eastAsia="ko-KR"/>
        </w:rPr>
        <w:t xml:space="preserve">tudy the IMT parameters relevant for sharing and compatibility for </w:t>
      </w:r>
      <w:r w:rsidR="00835CCD">
        <w:rPr>
          <w:rFonts w:eastAsia="맑은 고딕"/>
          <w:lang w:eastAsia="ko-KR"/>
        </w:rPr>
        <w:t>both t</w:t>
      </w:r>
      <w:r w:rsidR="00835CCD" w:rsidRPr="00835CCD">
        <w:rPr>
          <w:rFonts w:eastAsia="맑은 고딕"/>
          <w:lang w:eastAsia="ko-KR"/>
        </w:rPr>
        <w:t>ransmitter and receiver characteristics for the NR UE</w:t>
      </w:r>
      <w:r w:rsidR="00835CCD">
        <w:rPr>
          <w:rFonts w:eastAsia="맑은 고딕"/>
          <w:lang w:eastAsia="ko-KR"/>
        </w:rPr>
        <w:t xml:space="preserve">/BS and LS reply to ITU-R WP 5D regarding </w:t>
      </w:r>
      <w:r w:rsidR="00835CCD" w:rsidRPr="00835CCD">
        <w:rPr>
          <w:rFonts w:eastAsia="맑은 고딕"/>
          <w:lang w:eastAsia="ko-KR"/>
        </w:rPr>
        <w:t>4400 to 4800 MHz, 7125 to 8400 MHz and 14800 to 15350 MHz</w:t>
      </w:r>
      <w:r w:rsidR="00835CCD">
        <w:rPr>
          <w:rFonts w:eastAsia="맑은 고딕"/>
          <w:lang w:eastAsia="ko-KR"/>
        </w:rPr>
        <w:t xml:space="preserve"> as below.</w:t>
      </w:r>
    </w:p>
    <w:tbl>
      <w:tblPr>
        <w:tblStyle w:val="af3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31"/>
      </w:tblGrid>
      <w:tr w:rsidR="00835CCD" w14:paraId="0CAB7DC8" w14:textId="77777777" w:rsidTr="00835CCD">
        <w:tc>
          <w:tcPr>
            <w:tcW w:w="9631" w:type="dxa"/>
          </w:tcPr>
          <w:p w14:paraId="7098E882" w14:textId="77777777" w:rsidR="00835CCD" w:rsidRDefault="00835CCD" w:rsidP="00835CCD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The following objectives are defined for the frequency ranges in question: </w:t>
            </w:r>
          </w:p>
          <w:p w14:paraId="351CBFD5" w14:textId="77777777" w:rsidR="00835CCD" w:rsidRDefault="00835CCD" w:rsidP="00835CCD">
            <w:pPr>
              <w:spacing w:after="0"/>
              <w:rPr>
                <w:bCs/>
              </w:rPr>
            </w:pPr>
          </w:p>
          <w:p w14:paraId="2AF82AEB" w14:textId="77777777" w:rsidR="00835CCD" w:rsidRPr="0055126D" w:rsidRDefault="00835CCD" w:rsidP="00835CCD">
            <w:pPr>
              <w:numPr>
                <w:ilvl w:val="0"/>
                <w:numId w:val="8"/>
              </w:numPr>
              <w:spacing w:after="0" w:line="240" w:lineRule="auto"/>
              <w:jc w:val="left"/>
              <w:rPr>
                <w:bCs/>
              </w:rPr>
            </w:pPr>
            <w:r>
              <w:rPr>
                <w:bCs/>
              </w:rPr>
              <w:t>Study the IMT parameters relevant for sharing and compatibility for 7125 to 8400 MHz f</w:t>
            </w:r>
            <w:r w:rsidRPr="0055126D">
              <w:rPr>
                <w:bCs/>
              </w:rPr>
              <w:t>requency range.</w:t>
            </w:r>
          </w:p>
          <w:p w14:paraId="0D93395D" w14:textId="77777777" w:rsidR="00835CCD" w:rsidRDefault="00835CCD" w:rsidP="00835CCD">
            <w:pPr>
              <w:numPr>
                <w:ilvl w:val="0"/>
                <w:numId w:val="8"/>
              </w:numPr>
              <w:spacing w:after="0" w:line="240" w:lineRule="auto"/>
              <w:jc w:val="left"/>
              <w:rPr>
                <w:bCs/>
              </w:rPr>
            </w:pPr>
            <w:r>
              <w:rPr>
                <w:bCs/>
              </w:rPr>
              <w:t>Study the IMT parameters relevant for sharing and compatibility for 14800 to 15350 MHz f</w:t>
            </w:r>
            <w:r w:rsidRPr="0055126D">
              <w:rPr>
                <w:bCs/>
              </w:rPr>
              <w:t>requency range.</w:t>
            </w:r>
          </w:p>
          <w:p w14:paraId="640C5CE8" w14:textId="77777777" w:rsidR="00835CCD" w:rsidRDefault="00835CCD" w:rsidP="00835CCD">
            <w:pPr>
              <w:spacing w:after="0"/>
              <w:ind w:left="720"/>
              <w:rPr>
                <w:bCs/>
              </w:rPr>
            </w:pPr>
          </w:p>
          <w:p w14:paraId="49550BFE" w14:textId="77777777" w:rsidR="00835CCD" w:rsidRPr="00220EC2" w:rsidRDefault="00835CCD" w:rsidP="00835CCD">
            <w:pPr>
              <w:pStyle w:val="NO"/>
              <w:rPr>
                <w:lang w:val="en-US"/>
              </w:rPr>
            </w:pPr>
            <w:r w:rsidRPr="00220EC2">
              <w:rPr>
                <w:lang w:val="en-US"/>
              </w:rPr>
              <w:t>NOTE:</w:t>
            </w:r>
            <w:r w:rsidRPr="00220EC2">
              <w:rPr>
                <w:lang w:val="en-US"/>
              </w:rPr>
              <w:tab/>
            </w:r>
            <w:r w:rsidRPr="00220EC2">
              <w:rPr>
                <w:bCs/>
                <w:lang w:val="en-US"/>
              </w:rPr>
              <w:t xml:space="preserve">IMT parameters relevant for sharing and compatibility for </w:t>
            </w:r>
            <w:r w:rsidRPr="00220EC2">
              <w:rPr>
                <w:lang w:val="en-US"/>
              </w:rPr>
              <w:t xml:space="preserve">4400 to 4800 MHz are reused from the already available RAN4 evaluations. </w:t>
            </w:r>
          </w:p>
          <w:p w14:paraId="5EB9F5B3" w14:textId="77777777" w:rsidR="00835CCD" w:rsidRDefault="00835CCD" w:rsidP="00835CCD">
            <w:pPr>
              <w:spacing w:after="0"/>
              <w:rPr>
                <w:bCs/>
              </w:rPr>
            </w:pPr>
            <w:r>
              <w:rPr>
                <w:bCs/>
              </w:rPr>
              <w:t>Furthermore:</w:t>
            </w:r>
          </w:p>
          <w:p w14:paraId="1F13B97C" w14:textId="77777777" w:rsidR="00835CCD" w:rsidRDefault="00835CCD" w:rsidP="00835CCD">
            <w:pPr>
              <w:spacing w:after="0"/>
              <w:rPr>
                <w:bCs/>
              </w:rPr>
            </w:pPr>
          </w:p>
          <w:p w14:paraId="52BF7B46" w14:textId="77777777" w:rsidR="00835CCD" w:rsidRDefault="00835CCD" w:rsidP="00835CCD">
            <w:pPr>
              <w:numPr>
                <w:ilvl w:val="0"/>
                <w:numId w:val="8"/>
              </w:numPr>
              <w:spacing w:after="0" w:line="240" w:lineRule="auto"/>
              <w:jc w:val="left"/>
              <w:rPr>
                <w:bCs/>
              </w:rPr>
            </w:pPr>
            <w:r>
              <w:rPr>
                <w:bCs/>
              </w:rPr>
              <w:t>Study and evaluate following parameters:</w:t>
            </w:r>
          </w:p>
          <w:p w14:paraId="16E9133C" w14:textId="77777777" w:rsidR="00835CCD" w:rsidRDefault="00835CCD" w:rsidP="00835CCD">
            <w:pPr>
              <w:numPr>
                <w:ilvl w:val="0"/>
                <w:numId w:val="9"/>
              </w:numPr>
              <w:spacing w:after="0" w:line="240" w:lineRule="auto"/>
              <w:jc w:val="left"/>
              <w:rPr>
                <w:bCs/>
              </w:rPr>
            </w:pPr>
            <w:r>
              <w:rPr>
                <w:bCs/>
              </w:rPr>
              <w:t>Transmitter and receiver characteristics for the NR UE.</w:t>
            </w:r>
          </w:p>
          <w:p w14:paraId="0693A05E" w14:textId="77777777" w:rsidR="00835CCD" w:rsidRDefault="00835CCD" w:rsidP="00835CCD">
            <w:pPr>
              <w:numPr>
                <w:ilvl w:val="0"/>
                <w:numId w:val="9"/>
              </w:numPr>
              <w:spacing w:after="0" w:line="240" w:lineRule="auto"/>
              <w:jc w:val="left"/>
              <w:rPr>
                <w:bCs/>
              </w:rPr>
            </w:pPr>
            <w:r>
              <w:rPr>
                <w:bCs/>
              </w:rPr>
              <w:t>Transmitter and receiver characteristics for the NR BS.</w:t>
            </w:r>
          </w:p>
          <w:p w14:paraId="687BF922" w14:textId="77777777" w:rsidR="00835CCD" w:rsidRDefault="00835CCD" w:rsidP="00835CCD">
            <w:pPr>
              <w:numPr>
                <w:ilvl w:val="0"/>
                <w:numId w:val="8"/>
              </w:numPr>
              <w:spacing w:after="0" w:line="240" w:lineRule="auto"/>
              <w:jc w:val="left"/>
              <w:rPr>
                <w:bCs/>
              </w:rPr>
            </w:pPr>
            <w:r>
              <w:rPr>
                <w:bCs/>
              </w:rPr>
              <w:lastRenderedPageBreak/>
              <w:t>Send LS reply to ITU-R WP 5D (CC to TSG RAN) regarding NR in 4400 to 4800 MHz, 7125 to 8400 MHz and 14800 to 15350 MHz.</w:t>
            </w:r>
          </w:p>
          <w:p w14:paraId="77117606" w14:textId="77777777" w:rsidR="00835CCD" w:rsidRDefault="00835CCD" w:rsidP="00835CCD">
            <w:pPr>
              <w:numPr>
                <w:ilvl w:val="0"/>
                <w:numId w:val="10"/>
              </w:numPr>
              <w:spacing w:after="0" w:line="240" w:lineRule="auto"/>
              <w:jc w:val="left"/>
              <w:rPr>
                <w:bCs/>
              </w:rPr>
            </w:pPr>
            <w:r>
              <w:rPr>
                <w:bCs/>
              </w:rPr>
              <w:t>IMT technology related parameters (template as attached in Table 1).</w:t>
            </w:r>
          </w:p>
          <w:p w14:paraId="4B9E22D7" w14:textId="03765993" w:rsidR="00835CCD" w:rsidRPr="00835CCD" w:rsidRDefault="00835CCD" w:rsidP="00835CCD">
            <w:pPr>
              <w:numPr>
                <w:ilvl w:val="0"/>
                <w:numId w:val="10"/>
              </w:numPr>
              <w:spacing w:after="0" w:line="240" w:lineRule="auto"/>
              <w:jc w:val="left"/>
              <w:rPr>
                <w:lang w:eastAsia="zh-CN"/>
              </w:rPr>
            </w:pPr>
            <w:r>
              <w:rPr>
                <w:bCs/>
              </w:rPr>
              <w:t>Beamforming antenna characteristics for IMT (template as attached in Table 2).</w:t>
            </w:r>
          </w:p>
        </w:tc>
      </w:tr>
    </w:tbl>
    <w:p w14:paraId="456BAF7B" w14:textId="77777777" w:rsidR="00835CCD" w:rsidRPr="00835CCD" w:rsidRDefault="00835CCD" w:rsidP="00856927">
      <w:pPr>
        <w:jc w:val="left"/>
        <w:rPr>
          <w:rFonts w:eastAsia="맑은 고딕"/>
          <w:lang w:eastAsia="ko-KR"/>
        </w:rPr>
      </w:pPr>
    </w:p>
    <w:p w14:paraId="716BFBDC" w14:textId="1805B914" w:rsidR="00A92AB1" w:rsidRPr="00A365BE" w:rsidRDefault="00A92AB1" w:rsidP="00856927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Amongst the three candidate frequency range</w:t>
      </w:r>
      <w:r w:rsidR="00220EC2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RAN4 identified that </w:t>
      </w:r>
      <w:r>
        <w:rPr>
          <w:rFonts w:eastAsia="맑은 고딕"/>
          <w:lang w:eastAsia="ko-KR"/>
        </w:rPr>
        <w:t>existing technical specifications</w:t>
      </w:r>
      <w:r w:rsidR="00835CCD">
        <w:rPr>
          <w:rFonts w:eastAsia="맑은 고딕"/>
          <w:lang w:eastAsia="ko-KR"/>
        </w:rPr>
        <w:t>/</w:t>
      </w:r>
      <w:r>
        <w:rPr>
          <w:rFonts w:eastAsia="맑은 고딕"/>
          <w:lang w:eastAsia="ko-KR"/>
        </w:rPr>
        <w:t>reports</w:t>
      </w:r>
      <w:r w:rsidR="00835CCD">
        <w:rPr>
          <w:rFonts w:eastAsia="맑은 고딕"/>
          <w:lang w:eastAsia="ko-KR"/>
        </w:rPr>
        <w:t xml:space="preserve"> and studies </w:t>
      </w:r>
      <w:r w:rsidR="00A40646">
        <w:rPr>
          <w:rFonts w:eastAsia="맑은 고딕"/>
          <w:lang w:eastAsia="ko-KR"/>
        </w:rPr>
        <w:t>can be reused/</w:t>
      </w:r>
      <w:r w:rsidR="00835CCD">
        <w:rPr>
          <w:rFonts w:eastAsia="맑은 고딕"/>
          <w:lang w:eastAsia="ko-KR"/>
        </w:rPr>
        <w:t xml:space="preserve">applicable for </w:t>
      </w:r>
      <w:r w:rsidR="00A40646">
        <w:rPr>
          <w:rFonts w:eastAsia="맑은 고딕"/>
          <w:lang w:eastAsia="ko-KR"/>
        </w:rPr>
        <w:t xml:space="preserve">some ranges </w:t>
      </w:r>
      <w:r w:rsidR="00A365BE">
        <w:rPr>
          <w:rFonts w:eastAsia="맑은 고딕"/>
          <w:lang w:eastAsia="ko-KR"/>
        </w:rPr>
        <w:t>below</w:t>
      </w:r>
      <w:r>
        <w:rPr>
          <w:rFonts w:eastAsia="맑은 고딕"/>
          <w:lang w:eastAsia="ko-KR"/>
        </w:rPr>
        <w:t xml:space="preserve"> </w:t>
      </w:r>
      <w:r w:rsidR="00A40646">
        <w:rPr>
          <w:rFonts w:eastAsia="맑은 고딕"/>
          <w:lang w:eastAsia="ko-KR"/>
        </w:rPr>
        <w:t xml:space="preserve">8400 </w:t>
      </w:r>
      <w:r w:rsidR="00D8707B">
        <w:rPr>
          <w:rFonts w:eastAsia="맑은 고딕"/>
          <w:lang w:eastAsia="ko-KR"/>
        </w:rPr>
        <w:t>MHz.</w:t>
      </w:r>
      <w:r w:rsidR="00A40646">
        <w:rPr>
          <w:rFonts w:eastAsia="맑은 고딕"/>
          <w:lang w:eastAsia="ko-KR"/>
        </w:rPr>
        <w:t xml:space="preserve"> For example, the range of 4400 to 4800 MHz is </w:t>
      </w:r>
      <w:r w:rsidR="00A365BE">
        <w:rPr>
          <w:rFonts w:eastAsia="맑은 고딕"/>
          <w:lang w:eastAsia="ko-KR"/>
        </w:rPr>
        <w:t>a</w:t>
      </w:r>
      <w:r w:rsidR="00A40646">
        <w:rPr>
          <w:rFonts w:eastAsia="맑은 고딕"/>
          <w:lang w:eastAsia="ko-KR"/>
        </w:rPr>
        <w:t xml:space="preserve"> sub-range of n79 </w:t>
      </w:r>
      <w:r w:rsidR="00C15DF6">
        <w:rPr>
          <w:rFonts w:eastAsia="맑은 고딕"/>
          <w:lang w:eastAsia="ko-KR"/>
        </w:rPr>
        <w:t xml:space="preserve">of which </w:t>
      </w:r>
      <w:r w:rsidR="00A40646">
        <w:rPr>
          <w:rFonts w:eastAsia="맑은 고딕"/>
          <w:lang w:eastAsia="ko-KR"/>
        </w:rPr>
        <w:t>RF specification related parameters are available in TS 38.101-1 and TS 38.104</w:t>
      </w:r>
      <w:r w:rsidR="00A365BE">
        <w:rPr>
          <w:rFonts w:eastAsia="맑은 고딕"/>
          <w:lang w:eastAsia="ko-KR"/>
        </w:rPr>
        <w:t xml:space="preserve"> already</w:t>
      </w:r>
      <w:r w:rsidR="00A40646">
        <w:rPr>
          <w:rFonts w:eastAsia="맑은 고딕"/>
          <w:lang w:eastAsia="ko-KR"/>
        </w:rPr>
        <w:t xml:space="preserve">. Also, parameters for AAS antenna characteristics are studied </w:t>
      </w:r>
      <w:r w:rsidR="00C15DF6">
        <w:rPr>
          <w:rFonts w:eastAsia="맑은 고딕"/>
          <w:lang w:eastAsia="ko-KR"/>
        </w:rPr>
        <w:t xml:space="preserve">and </w:t>
      </w:r>
      <w:r w:rsidR="00A40646">
        <w:rPr>
          <w:rFonts w:eastAsia="맑은 고딕"/>
          <w:lang w:eastAsia="ko-KR"/>
        </w:rPr>
        <w:t>summarized in the LS</w:t>
      </w:r>
      <w:r w:rsidR="00D8707B">
        <w:rPr>
          <w:rFonts w:eastAsia="맑은 고딕"/>
          <w:lang w:eastAsia="ko-KR"/>
        </w:rPr>
        <w:t xml:space="preserve"> (</w:t>
      </w:r>
      <w:r w:rsidR="00A40646">
        <w:rPr>
          <w:rFonts w:eastAsia="맑은 고딕"/>
          <w:lang w:eastAsia="ko-KR"/>
        </w:rPr>
        <w:t>R4-2108080</w:t>
      </w:r>
      <w:r w:rsidR="004672B5">
        <w:rPr>
          <w:rFonts w:eastAsia="맑은 고딕"/>
          <w:lang w:eastAsia="ko-KR"/>
        </w:rPr>
        <w:t>, [4]</w:t>
      </w:r>
      <w:r w:rsidR="00D8707B">
        <w:rPr>
          <w:rFonts w:eastAsia="맑은 고딕"/>
          <w:lang w:eastAsia="ko-KR"/>
        </w:rPr>
        <w:t>) covering</w:t>
      </w:r>
      <w:r w:rsidR="00A40646">
        <w:rPr>
          <w:rFonts w:eastAsia="맑은 고딕"/>
          <w:lang w:eastAsia="ko-KR"/>
        </w:rPr>
        <w:t xml:space="preserve"> </w:t>
      </w:r>
      <w:r w:rsidR="00A40646" w:rsidRPr="00A40646">
        <w:rPr>
          <w:rFonts w:eastAsia="맑은 고딕"/>
          <w:lang w:eastAsia="ko-KR"/>
        </w:rPr>
        <w:t xml:space="preserve">1710 </w:t>
      </w:r>
      <w:r w:rsidR="00A40646">
        <w:rPr>
          <w:rFonts w:eastAsia="맑은 고딕"/>
          <w:lang w:eastAsia="ko-KR"/>
        </w:rPr>
        <w:t>to</w:t>
      </w:r>
      <w:r w:rsidR="00A40646" w:rsidRPr="00A40646">
        <w:rPr>
          <w:rFonts w:eastAsia="맑은 고딕"/>
          <w:lang w:eastAsia="ko-KR"/>
        </w:rPr>
        <w:t xml:space="preserve"> 4990 MHz</w:t>
      </w:r>
      <w:r w:rsidR="00A40646">
        <w:rPr>
          <w:rFonts w:eastAsia="맑은 고딕"/>
          <w:lang w:eastAsia="ko-KR"/>
        </w:rPr>
        <w:t xml:space="preserve"> previously as mentioned in the SID.</w:t>
      </w:r>
      <w:r w:rsidR="00A365BE">
        <w:rPr>
          <w:rFonts w:eastAsia="맑은 고딕"/>
          <w:lang w:eastAsia="ko-KR"/>
        </w:rPr>
        <w:t xml:space="preserve"> </w:t>
      </w:r>
      <w:r w:rsidR="00D411DC">
        <w:rPr>
          <w:rFonts w:eastAsia="맑은 고딕"/>
          <w:lang w:eastAsia="ko-KR"/>
        </w:rPr>
        <w:t xml:space="preserve">Regarding </w:t>
      </w:r>
      <w:r w:rsidR="00A365BE">
        <w:rPr>
          <w:rFonts w:eastAsia="맑은 고딕"/>
          <w:lang w:eastAsia="ko-KR"/>
        </w:rPr>
        <w:t xml:space="preserve">the range of 7125 to 8400 MHz, RAN4 </w:t>
      </w:r>
      <w:r w:rsidR="00D411DC">
        <w:rPr>
          <w:rFonts w:eastAsia="맑은 고딕"/>
          <w:lang w:eastAsia="ko-KR"/>
        </w:rPr>
        <w:t>conducted</w:t>
      </w:r>
      <w:r w:rsidR="00A365BE">
        <w:rPr>
          <w:rFonts w:eastAsia="맑은 고딕"/>
          <w:lang w:eastAsia="ko-KR"/>
        </w:rPr>
        <w:t xml:space="preserve"> the study for both RF and antenna parameters applicable to the lower limit of the range, which </w:t>
      </w:r>
      <w:r w:rsidR="00C15DF6">
        <w:rPr>
          <w:rFonts w:eastAsia="맑은 고딕"/>
          <w:lang w:eastAsia="ko-KR"/>
        </w:rPr>
        <w:t>is</w:t>
      </w:r>
      <w:r w:rsidR="00A365BE">
        <w:rPr>
          <w:rFonts w:eastAsia="맑은 고딕"/>
          <w:lang w:eastAsia="ko-KR"/>
        </w:rPr>
        <w:t xml:space="preserve"> n104 and TR 38.921 for the range of 6425 to 7125 MHz, respectively. Although </w:t>
      </w:r>
      <w:r w:rsidR="00A365BE" w:rsidRPr="000C10C5">
        <w:rPr>
          <w:rFonts w:eastAsia="맑은 고딕"/>
          <w:lang w:eastAsia="ko-KR"/>
        </w:rPr>
        <w:t xml:space="preserve">some further studies </w:t>
      </w:r>
      <w:r w:rsidR="00A365BE">
        <w:rPr>
          <w:rFonts w:eastAsia="맑은 고딕"/>
          <w:lang w:eastAsia="ko-KR"/>
        </w:rPr>
        <w:t xml:space="preserve">might be necessary </w:t>
      </w:r>
      <w:r w:rsidR="00D411DC">
        <w:rPr>
          <w:rFonts w:eastAsia="맑은 고딕"/>
          <w:lang w:eastAsia="ko-KR"/>
        </w:rPr>
        <w:t xml:space="preserve">with </w:t>
      </w:r>
      <w:r w:rsidR="00C15DF6">
        <w:rPr>
          <w:rFonts w:eastAsia="맑은 고딕"/>
          <w:lang w:eastAsia="ko-KR"/>
        </w:rPr>
        <w:t xml:space="preserve">the consideration </w:t>
      </w:r>
      <w:r w:rsidR="00C524F5">
        <w:rPr>
          <w:rFonts w:eastAsia="맑은 고딕"/>
          <w:lang w:eastAsia="ko-KR"/>
        </w:rPr>
        <w:t>of larger</w:t>
      </w:r>
      <w:r w:rsidR="00A365BE">
        <w:rPr>
          <w:rFonts w:eastAsia="맑은 고딕"/>
          <w:lang w:eastAsia="ko-KR"/>
        </w:rPr>
        <w:t xml:space="preserve"> antenna arrays, it may indeed be not too much to consider having the same</w:t>
      </w:r>
      <w:r w:rsidR="00D411DC">
        <w:rPr>
          <w:rFonts w:eastAsia="맑은 고딕"/>
          <w:lang w:eastAsia="ko-KR"/>
        </w:rPr>
        <w:t>/similar</w:t>
      </w:r>
      <w:r w:rsidR="00A365BE">
        <w:rPr>
          <w:rFonts w:eastAsia="맑은 고딕"/>
          <w:lang w:eastAsia="ko-KR"/>
        </w:rPr>
        <w:t xml:space="preserve"> characteristics </w:t>
      </w:r>
      <w:r w:rsidR="00D411DC">
        <w:rPr>
          <w:rFonts w:eastAsia="맑은 고딕"/>
          <w:lang w:eastAsia="ko-KR"/>
        </w:rPr>
        <w:t>as</w:t>
      </w:r>
      <w:r w:rsidR="00A365BE">
        <w:rPr>
          <w:rFonts w:eastAsia="맑은 고딕"/>
          <w:lang w:eastAsia="ko-KR"/>
        </w:rPr>
        <w:t xml:space="preserve"> both frequency ranges</w:t>
      </w:r>
      <w:r w:rsidR="00D411DC">
        <w:rPr>
          <w:rFonts w:eastAsia="맑은 고딕"/>
          <w:lang w:eastAsia="ko-KR"/>
        </w:rPr>
        <w:t xml:space="preserve"> are adjacent</w:t>
      </w:r>
      <w:r w:rsidR="00A365BE">
        <w:rPr>
          <w:rFonts w:eastAsia="맑은 고딕"/>
          <w:lang w:eastAsia="ko-KR"/>
        </w:rPr>
        <w:t xml:space="preserve">. </w:t>
      </w:r>
    </w:p>
    <w:p w14:paraId="4819A48C" w14:textId="5A343536" w:rsidR="00A40646" w:rsidRDefault="00A40646" w:rsidP="00A40646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</w:t>
      </w:r>
      <w:r w:rsidR="00A365BE">
        <w:rPr>
          <w:rFonts w:eastAsia="맑은 고딕"/>
          <w:b/>
          <w:bCs/>
          <w:lang w:eastAsia="ko-KR"/>
        </w:rPr>
        <w:t xml:space="preserve"> 1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</w:t>
      </w:r>
      <w:r w:rsidR="00A365BE">
        <w:rPr>
          <w:rFonts w:eastAsia="맑은 고딕"/>
          <w:b/>
          <w:bCs/>
          <w:lang w:eastAsia="ko-KR"/>
        </w:rPr>
        <w:t>T</w:t>
      </w:r>
      <w:r w:rsidR="00A365BE" w:rsidRPr="00A365BE">
        <w:rPr>
          <w:rFonts w:eastAsia="맑은 고딕"/>
          <w:b/>
          <w:bCs/>
          <w:lang w:eastAsia="ko-KR"/>
        </w:rPr>
        <w:t xml:space="preserve">he range of 4400 to 4800 MHz is a sub-range of n79 </w:t>
      </w:r>
      <w:r w:rsidR="00C15DF6">
        <w:rPr>
          <w:rFonts w:eastAsia="맑은 고딕"/>
          <w:b/>
          <w:bCs/>
          <w:lang w:eastAsia="ko-KR"/>
        </w:rPr>
        <w:t>of which</w:t>
      </w:r>
      <w:r w:rsidR="00C15DF6" w:rsidRPr="00A365BE">
        <w:rPr>
          <w:rFonts w:eastAsia="맑은 고딕"/>
          <w:b/>
          <w:bCs/>
          <w:lang w:eastAsia="ko-KR"/>
        </w:rPr>
        <w:t xml:space="preserve"> </w:t>
      </w:r>
      <w:r w:rsidR="00A365BE" w:rsidRPr="00A365BE">
        <w:rPr>
          <w:rFonts w:eastAsia="맑은 고딕"/>
          <w:b/>
          <w:bCs/>
          <w:lang w:eastAsia="ko-KR"/>
        </w:rPr>
        <w:t xml:space="preserve">RF specification related parameters are available in TS 38.101-1 and TS 38.104 already. Also, parameters for AAS antenna characteristics are studied </w:t>
      </w:r>
      <w:r w:rsidR="00C15DF6">
        <w:rPr>
          <w:rFonts w:eastAsia="맑은 고딕"/>
          <w:b/>
          <w:bCs/>
          <w:lang w:eastAsia="ko-KR"/>
        </w:rPr>
        <w:t>and</w:t>
      </w:r>
      <w:r w:rsidR="00C15DF6" w:rsidRPr="00A365BE">
        <w:rPr>
          <w:rFonts w:eastAsia="맑은 고딕"/>
          <w:b/>
          <w:bCs/>
          <w:lang w:eastAsia="ko-KR"/>
        </w:rPr>
        <w:t xml:space="preserve"> </w:t>
      </w:r>
      <w:r w:rsidR="00A365BE" w:rsidRPr="00A365BE">
        <w:rPr>
          <w:rFonts w:eastAsia="맑은 고딕"/>
          <w:b/>
          <w:bCs/>
          <w:lang w:eastAsia="ko-KR"/>
        </w:rPr>
        <w:t>summarized in the LS (R4-2108080) covering 1710 to 4990 MHz previously as mentioned in the SID.</w:t>
      </w:r>
    </w:p>
    <w:p w14:paraId="2A789B4A" w14:textId="4DDD299A" w:rsidR="003A2A19" w:rsidRDefault="003A2A19" w:rsidP="003A2A19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</w:t>
      </w:r>
      <w:r w:rsidR="00A365BE">
        <w:rPr>
          <w:rFonts w:eastAsia="맑은 고딕"/>
          <w:b/>
          <w:bCs/>
          <w:lang w:eastAsia="ko-KR"/>
        </w:rPr>
        <w:t xml:space="preserve"> 2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</w:t>
      </w:r>
      <w:r w:rsidR="00A365BE">
        <w:rPr>
          <w:rFonts w:eastAsia="맑은 고딕"/>
          <w:b/>
          <w:bCs/>
          <w:lang w:eastAsia="ko-KR"/>
        </w:rPr>
        <w:t>T</w:t>
      </w:r>
      <w:r w:rsidR="00A365BE" w:rsidRPr="00A365BE">
        <w:rPr>
          <w:rFonts w:eastAsia="맑은 고딕"/>
          <w:b/>
          <w:bCs/>
          <w:lang w:eastAsia="ko-KR"/>
        </w:rPr>
        <w:t xml:space="preserve">he range of 7125 to 8400 MHz has the study outcomes for both RF and antenna parameters applicable to the lower limit of the range, which </w:t>
      </w:r>
      <w:r w:rsidR="004672B5">
        <w:rPr>
          <w:rFonts w:eastAsia="맑은 고딕"/>
          <w:b/>
          <w:bCs/>
          <w:lang w:eastAsia="ko-KR"/>
        </w:rPr>
        <w:t xml:space="preserve">is </w:t>
      </w:r>
      <w:r w:rsidR="00A365BE" w:rsidRPr="00A365BE">
        <w:rPr>
          <w:rFonts w:eastAsia="맑은 고딕"/>
          <w:b/>
          <w:bCs/>
          <w:lang w:eastAsia="ko-KR"/>
        </w:rPr>
        <w:t>n104 and TR 38.921 for the range of 6425 to 7125 MHz, respectively.</w:t>
      </w:r>
    </w:p>
    <w:p w14:paraId="052D7A9D" w14:textId="7830F211" w:rsidR="00D85A1E" w:rsidRDefault="003A2A19" w:rsidP="00856927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Therefore, </w:t>
      </w:r>
      <w:r>
        <w:rPr>
          <w:rFonts w:eastAsia="맑은 고딕"/>
          <w:lang w:eastAsia="ko-KR"/>
        </w:rPr>
        <w:t xml:space="preserve">based on the </w:t>
      </w:r>
      <w:r w:rsidR="00D85A1E">
        <w:rPr>
          <w:rFonts w:eastAsia="맑은 고딕"/>
          <w:lang w:eastAsia="ko-KR"/>
        </w:rPr>
        <w:t xml:space="preserve">existing </w:t>
      </w:r>
      <w:r>
        <w:rPr>
          <w:rFonts w:eastAsia="맑은 고딕"/>
          <w:lang w:eastAsia="ko-KR"/>
        </w:rPr>
        <w:t xml:space="preserve">technical specifications/reports and studies above, </w:t>
      </w:r>
      <w:r w:rsidR="00C15DF6">
        <w:rPr>
          <w:rFonts w:eastAsia="맑은 고딕"/>
          <w:lang w:eastAsia="ko-KR"/>
        </w:rPr>
        <w:t xml:space="preserve">and considering the challenging schedule to accomplish this Study Item to reply to WP 5D in time, </w:t>
      </w:r>
      <w:r>
        <w:rPr>
          <w:rFonts w:eastAsia="맑은 고딕"/>
          <w:lang w:eastAsia="ko-KR"/>
        </w:rPr>
        <w:t xml:space="preserve">we believe that RAN4 </w:t>
      </w:r>
      <w:r w:rsidR="00D411DC">
        <w:rPr>
          <w:rFonts w:eastAsia="맑은 고딕"/>
          <w:lang w:eastAsia="ko-KR"/>
        </w:rPr>
        <w:t>should</w:t>
      </w:r>
      <w:r w:rsidR="00A365BE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complete the both two ranges below 8400 MHz as soon as possible</w:t>
      </w:r>
      <w:r w:rsidR="00D85A1E">
        <w:rPr>
          <w:rFonts w:eastAsia="맑은 고딕"/>
          <w:lang w:eastAsia="ko-KR"/>
        </w:rPr>
        <w:t xml:space="preserve">. By doing so, it may also help RAN4 to concentrate the study efforts on the new range, i.e., </w:t>
      </w:r>
      <w:r w:rsidR="00D85A1E">
        <w:rPr>
          <w:bCs/>
        </w:rPr>
        <w:t>14800 to 15350 MHz</w:t>
      </w:r>
      <w:r w:rsidR="00D85A1E">
        <w:rPr>
          <w:rFonts w:eastAsia="맑은 고딕"/>
          <w:lang w:eastAsia="ko-KR"/>
        </w:rPr>
        <w:t>.</w:t>
      </w:r>
    </w:p>
    <w:p w14:paraId="7A3FC2CC" w14:textId="3043FC03" w:rsidR="00D85A1E" w:rsidRPr="00563AAC" w:rsidRDefault="00D85A1E" w:rsidP="00D85A1E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 w:rsidR="00A365BE">
        <w:rPr>
          <w:rFonts w:eastAsia="맑은 고딕"/>
          <w:b/>
          <w:bCs/>
          <w:lang w:eastAsia="ko-KR"/>
        </w:rPr>
        <w:t xml:space="preserve"> 1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</w:t>
      </w:r>
      <w:r w:rsidR="00A365BE" w:rsidRPr="00A365BE">
        <w:rPr>
          <w:rFonts w:eastAsia="맑은 고딕"/>
          <w:b/>
          <w:bCs/>
          <w:lang w:eastAsia="ko-KR"/>
        </w:rPr>
        <w:t xml:space="preserve">RAN4 </w:t>
      </w:r>
      <w:r w:rsidR="00CC7795">
        <w:rPr>
          <w:rFonts w:eastAsia="맑은 고딕"/>
          <w:b/>
          <w:bCs/>
          <w:lang w:eastAsia="ko-KR"/>
        </w:rPr>
        <w:t xml:space="preserve">should </w:t>
      </w:r>
      <w:r w:rsidR="00A365BE" w:rsidRPr="00A365BE">
        <w:rPr>
          <w:rFonts w:eastAsia="맑은 고딕"/>
          <w:b/>
          <w:bCs/>
          <w:lang w:eastAsia="ko-KR"/>
        </w:rPr>
        <w:t xml:space="preserve">complete the both two ranges below 8400 MHz </w:t>
      </w:r>
      <w:r w:rsidR="00D411DC">
        <w:rPr>
          <w:rFonts w:eastAsia="맑은 고딕"/>
          <w:b/>
          <w:bCs/>
          <w:lang w:eastAsia="ko-KR"/>
        </w:rPr>
        <w:t xml:space="preserve">based on legacy studies as much as possible. </w:t>
      </w:r>
      <w:r w:rsidR="00CC7795">
        <w:rPr>
          <w:rFonts w:eastAsia="맑은 고딕"/>
          <w:b/>
          <w:bCs/>
          <w:lang w:eastAsia="ko-KR"/>
        </w:rPr>
        <w:t xml:space="preserve">So that </w:t>
      </w:r>
      <w:r w:rsidR="00A365BE" w:rsidRPr="00A365BE">
        <w:rPr>
          <w:rFonts w:eastAsia="맑은 고딕"/>
          <w:b/>
          <w:bCs/>
          <w:lang w:eastAsia="ko-KR"/>
        </w:rPr>
        <w:t xml:space="preserve">RAN4 </w:t>
      </w:r>
      <w:r w:rsidR="00CC7795">
        <w:rPr>
          <w:rFonts w:eastAsia="맑은 고딕"/>
          <w:b/>
          <w:bCs/>
          <w:lang w:eastAsia="ko-KR"/>
        </w:rPr>
        <w:t xml:space="preserve">can </w:t>
      </w:r>
      <w:r w:rsidR="00A365BE" w:rsidRPr="00A365BE">
        <w:rPr>
          <w:rFonts w:eastAsia="맑은 고딕"/>
          <w:b/>
          <w:bCs/>
          <w:lang w:eastAsia="ko-KR"/>
        </w:rPr>
        <w:t>concentrate the study efforts on the new range, i.e., 14800 to 15350 MHz</w:t>
      </w:r>
      <w:r w:rsidR="00491945">
        <w:rPr>
          <w:rFonts w:eastAsia="맑은 고딕"/>
          <w:b/>
          <w:bCs/>
          <w:lang w:eastAsia="ko-KR"/>
        </w:rPr>
        <w:t xml:space="preserve">, until the </w:t>
      </w:r>
      <w:r w:rsidR="0052219B">
        <w:rPr>
          <w:rFonts w:eastAsia="맑은 고딕"/>
          <w:b/>
          <w:bCs/>
          <w:lang w:eastAsia="ko-KR"/>
        </w:rPr>
        <w:t xml:space="preserve">challenging </w:t>
      </w:r>
      <w:r w:rsidR="00491945">
        <w:rPr>
          <w:rFonts w:eastAsia="맑은 고딕"/>
          <w:b/>
          <w:bCs/>
          <w:lang w:eastAsia="ko-KR"/>
        </w:rPr>
        <w:t>schedule</w:t>
      </w:r>
      <w:r w:rsidR="0052219B">
        <w:rPr>
          <w:rFonts w:eastAsia="맑은 고딕"/>
          <w:b/>
          <w:bCs/>
          <w:lang w:eastAsia="ko-KR"/>
        </w:rPr>
        <w:t xml:space="preserve"> </w:t>
      </w:r>
      <w:r w:rsidR="0052219B" w:rsidRPr="0052219B">
        <w:rPr>
          <w:rFonts w:eastAsia="맑은 고딕"/>
          <w:b/>
          <w:bCs/>
          <w:lang w:eastAsia="ko-KR"/>
        </w:rPr>
        <w:t>to accomplish this Study Item to reply to WP 5D in time</w:t>
      </w:r>
      <w:r w:rsidR="00A365BE" w:rsidRPr="00A365BE">
        <w:rPr>
          <w:rFonts w:eastAsia="맑은 고딕"/>
          <w:b/>
          <w:bCs/>
          <w:lang w:eastAsia="ko-KR"/>
        </w:rPr>
        <w:t>.</w:t>
      </w:r>
    </w:p>
    <w:p w14:paraId="5ACDCCD3" w14:textId="7F10DE4A" w:rsidR="007325A3" w:rsidRDefault="00D85A1E" w:rsidP="00856927">
      <w:pPr>
        <w:jc w:val="left"/>
        <w:rPr>
          <w:bCs/>
        </w:rPr>
      </w:pPr>
      <w:r>
        <w:rPr>
          <w:rFonts w:eastAsia="맑은 고딕" w:hint="eastAsia"/>
          <w:lang w:eastAsia="ko-KR"/>
        </w:rPr>
        <w:t xml:space="preserve">Regarding the </w:t>
      </w:r>
      <w:r w:rsidR="001C4903">
        <w:rPr>
          <w:rFonts w:eastAsia="맑은 고딕"/>
          <w:lang w:eastAsia="ko-KR"/>
        </w:rPr>
        <w:t xml:space="preserve">study for the range of </w:t>
      </w:r>
      <w:r w:rsidR="001C4903">
        <w:rPr>
          <w:bCs/>
        </w:rPr>
        <w:t xml:space="preserve">14800 to 15350 MHz, </w:t>
      </w:r>
      <w:r w:rsidR="00F36359">
        <w:rPr>
          <w:bCs/>
        </w:rPr>
        <w:t>it is a new study for RAN4 which does not have a</w:t>
      </w:r>
      <w:r w:rsidR="0052219B">
        <w:rPr>
          <w:bCs/>
        </w:rPr>
        <w:t xml:space="preserve"> </w:t>
      </w:r>
      <w:r w:rsidR="00F36359">
        <w:rPr>
          <w:bCs/>
        </w:rPr>
        <w:t xml:space="preserve">previous research except TR 38.820 </w:t>
      </w:r>
      <w:r w:rsidR="009006A0">
        <w:rPr>
          <w:bCs/>
        </w:rPr>
        <w:t xml:space="preserve">for the </w:t>
      </w:r>
      <w:r w:rsidR="00F36359">
        <w:rPr>
          <w:bCs/>
        </w:rPr>
        <w:t xml:space="preserve">RF feasibility </w:t>
      </w:r>
      <w:r w:rsidR="007325A3">
        <w:rPr>
          <w:bCs/>
        </w:rPr>
        <w:t>in the range of 7 – 24 GHz</w:t>
      </w:r>
      <w:r w:rsidR="00F36359">
        <w:rPr>
          <w:bCs/>
        </w:rPr>
        <w:t xml:space="preserve">. </w:t>
      </w:r>
      <w:r w:rsidR="009006A0">
        <w:rPr>
          <w:bCs/>
        </w:rPr>
        <w:t xml:space="preserve">Therefore, </w:t>
      </w:r>
      <w:r w:rsidR="00F36359">
        <w:rPr>
          <w:bCs/>
        </w:rPr>
        <w:t xml:space="preserve">RAN4 may need </w:t>
      </w:r>
      <w:r w:rsidR="007325A3">
        <w:rPr>
          <w:bCs/>
        </w:rPr>
        <w:t>more</w:t>
      </w:r>
      <w:r w:rsidR="00F36359">
        <w:rPr>
          <w:bCs/>
        </w:rPr>
        <w:t xml:space="preserve"> time to fill out the table</w:t>
      </w:r>
      <w:r w:rsidR="009006A0">
        <w:rPr>
          <w:bCs/>
        </w:rPr>
        <w:t>s</w:t>
      </w:r>
      <w:r w:rsidR="00F36359">
        <w:rPr>
          <w:bCs/>
        </w:rPr>
        <w:t xml:space="preserve"> for both RF and antenna parameters</w:t>
      </w:r>
      <w:r w:rsidR="007325A3">
        <w:rPr>
          <w:bCs/>
        </w:rPr>
        <w:t xml:space="preserve"> compared to the other two ranges</w:t>
      </w:r>
      <w:r w:rsidR="00F36359">
        <w:rPr>
          <w:bCs/>
        </w:rPr>
        <w:t xml:space="preserve">. </w:t>
      </w:r>
    </w:p>
    <w:p w14:paraId="363F1F67" w14:textId="5318B926" w:rsidR="001D0F55" w:rsidRDefault="00F36359" w:rsidP="00856927">
      <w:pPr>
        <w:jc w:val="left"/>
        <w:rPr>
          <w:rFonts w:eastAsia="맑은 고딕"/>
          <w:lang w:eastAsia="ko-KR"/>
        </w:rPr>
      </w:pPr>
      <w:r>
        <w:rPr>
          <w:bCs/>
        </w:rPr>
        <w:t>In terms of the table</w:t>
      </w:r>
      <w:r w:rsidR="007325A3">
        <w:rPr>
          <w:bCs/>
        </w:rPr>
        <w:t>s that RAN4 received by WP 5D</w:t>
      </w:r>
      <w:r>
        <w:rPr>
          <w:bCs/>
        </w:rPr>
        <w:t xml:space="preserve">, it </w:t>
      </w:r>
      <w:r w:rsidR="00F70F98">
        <w:rPr>
          <w:bCs/>
        </w:rPr>
        <w:t xml:space="preserve">should be </w:t>
      </w:r>
      <w:r>
        <w:rPr>
          <w:bCs/>
        </w:rPr>
        <w:t xml:space="preserve">noted </w:t>
      </w:r>
      <w:r w:rsidR="00F70F98">
        <w:rPr>
          <w:bCs/>
        </w:rPr>
        <w:t>that th</w:t>
      </w:r>
      <w:r>
        <w:rPr>
          <w:bCs/>
        </w:rPr>
        <w:t>e</w:t>
      </w:r>
      <w:r w:rsidR="00F70F98">
        <w:rPr>
          <w:bCs/>
        </w:rPr>
        <w:t xml:space="preserve"> two target tables </w:t>
      </w:r>
      <w:r>
        <w:rPr>
          <w:bCs/>
        </w:rPr>
        <w:t xml:space="preserve">can be considered from </w:t>
      </w:r>
      <w:r w:rsidR="001C4903">
        <w:rPr>
          <w:bCs/>
        </w:rPr>
        <w:t>different perspectives</w:t>
      </w:r>
      <w:r w:rsidR="00F70F98">
        <w:rPr>
          <w:bCs/>
        </w:rPr>
        <w:t xml:space="preserve">. </w:t>
      </w:r>
      <w:r w:rsidR="007325A3">
        <w:rPr>
          <w:bCs/>
        </w:rPr>
        <w:t>O</w:t>
      </w:r>
      <w:r w:rsidR="0097752F">
        <w:rPr>
          <w:rFonts w:eastAsia="맑은 고딕"/>
          <w:lang w:eastAsia="ko-KR"/>
        </w:rPr>
        <w:t xml:space="preserve">ne </w:t>
      </w:r>
      <w:r w:rsidR="007325A3">
        <w:rPr>
          <w:rFonts w:eastAsia="맑은 고딕"/>
          <w:lang w:eastAsia="ko-KR"/>
        </w:rPr>
        <w:t>could be</w:t>
      </w:r>
      <w:r w:rsidR="0097752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about</w:t>
      </w:r>
      <w:r w:rsidR="0097752F">
        <w:rPr>
          <w:rFonts w:eastAsia="맑은 고딕"/>
          <w:lang w:eastAsia="ko-KR"/>
        </w:rPr>
        <w:t xml:space="preserve"> </w:t>
      </w:r>
      <w:r w:rsidR="00E40C5A">
        <w:rPr>
          <w:rFonts w:eastAsia="맑은 고딕"/>
          <w:lang w:eastAsia="ko-KR"/>
        </w:rPr>
        <w:t>RF characteristics from spec</w:t>
      </w:r>
      <w:r w:rsidR="00F70F98">
        <w:rPr>
          <w:rFonts w:eastAsia="맑은 고딕"/>
          <w:lang w:eastAsia="ko-KR"/>
        </w:rPr>
        <w:t>ification</w:t>
      </w:r>
      <w:r w:rsidR="00E40C5A">
        <w:rPr>
          <w:rFonts w:eastAsia="맑은 고딕"/>
          <w:lang w:eastAsia="ko-KR"/>
        </w:rPr>
        <w:t>’s point of view</w:t>
      </w:r>
      <w:r w:rsidR="0097752F">
        <w:rPr>
          <w:rFonts w:eastAsia="맑은 고딕"/>
          <w:lang w:eastAsia="ko-KR"/>
        </w:rPr>
        <w:t xml:space="preserve">, </w:t>
      </w:r>
      <w:r w:rsidR="00F70F98">
        <w:rPr>
          <w:rFonts w:eastAsia="맑은 고딕"/>
          <w:lang w:eastAsia="ko-KR"/>
        </w:rPr>
        <w:t xml:space="preserve">and </w:t>
      </w:r>
      <w:r w:rsidR="0097752F">
        <w:rPr>
          <w:rFonts w:eastAsia="맑은 고딕"/>
          <w:lang w:eastAsia="ko-KR"/>
        </w:rPr>
        <w:t xml:space="preserve">the other is </w:t>
      </w:r>
      <w:r w:rsidR="007325A3">
        <w:rPr>
          <w:rFonts w:eastAsia="맑은 고딕"/>
          <w:lang w:eastAsia="ko-KR"/>
        </w:rPr>
        <w:t xml:space="preserve">for </w:t>
      </w:r>
      <w:r w:rsidR="00E40C5A">
        <w:rPr>
          <w:rFonts w:eastAsia="맑은 고딕"/>
          <w:lang w:eastAsia="ko-KR"/>
        </w:rPr>
        <w:t xml:space="preserve">antenna characteristics from implementation’s point of view. </w:t>
      </w:r>
      <w:r>
        <w:rPr>
          <w:rFonts w:eastAsia="맑은 고딕"/>
          <w:lang w:eastAsia="ko-KR"/>
        </w:rPr>
        <w:t xml:space="preserve">The table for RF characteristics is important </w:t>
      </w:r>
      <w:r w:rsidR="007325A3">
        <w:rPr>
          <w:rFonts w:eastAsia="맑은 고딕"/>
          <w:lang w:eastAsia="ko-KR"/>
        </w:rPr>
        <w:t xml:space="preserve">as usual </w:t>
      </w:r>
      <w:r w:rsidR="006F6777">
        <w:rPr>
          <w:rFonts w:eastAsia="맑은 고딕"/>
          <w:lang w:eastAsia="ko-KR"/>
        </w:rPr>
        <w:t xml:space="preserve">which can </w:t>
      </w:r>
      <w:r w:rsidR="00AA47C7">
        <w:rPr>
          <w:rFonts w:eastAsia="맑은 고딕"/>
          <w:lang w:eastAsia="ko-KR"/>
        </w:rPr>
        <w:t xml:space="preserve">also </w:t>
      </w:r>
      <w:r w:rsidR="006F6777">
        <w:rPr>
          <w:rFonts w:eastAsia="맑은 고딕"/>
          <w:lang w:eastAsia="ko-KR"/>
        </w:rPr>
        <w:t xml:space="preserve">be considered as a baseline for the </w:t>
      </w:r>
      <w:r w:rsidR="00AA47C7">
        <w:rPr>
          <w:rFonts w:eastAsia="맑은 고딕"/>
          <w:lang w:eastAsia="ko-KR"/>
        </w:rPr>
        <w:t xml:space="preserve">future </w:t>
      </w:r>
      <w:r w:rsidR="006F6777">
        <w:rPr>
          <w:rFonts w:eastAsia="맑은 고딕"/>
          <w:lang w:eastAsia="ko-KR"/>
        </w:rPr>
        <w:t xml:space="preserve">RF requirements of the new frequency range/band </w:t>
      </w:r>
      <w:r w:rsidR="00AA47C7">
        <w:rPr>
          <w:rFonts w:eastAsia="맑은 고딕"/>
          <w:lang w:eastAsia="ko-KR"/>
        </w:rPr>
        <w:t xml:space="preserve">depending on the study outcome </w:t>
      </w:r>
      <w:r w:rsidR="009006A0">
        <w:rPr>
          <w:rFonts w:eastAsia="맑은 고딕"/>
          <w:lang w:eastAsia="ko-KR"/>
        </w:rPr>
        <w:t xml:space="preserve">reflecting </w:t>
      </w:r>
      <w:r w:rsidR="00AA47C7">
        <w:rPr>
          <w:rFonts w:eastAsia="맑은 고딕"/>
          <w:lang w:eastAsia="ko-KR"/>
        </w:rPr>
        <w:t xml:space="preserve">the previous experience in RAN4. </w:t>
      </w:r>
    </w:p>
    <w:p w14:paraId="4A34B8B7" w14:textId="5F044219" w:rsidR="00C5010A" w:rsidRDefault="001D0F55" w:rsidP="00856927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However, another experience is that </w:t>
      </w:r>
      <w:r w:rsidR="007325A3">
        <w:rPr>
          <w:rFonts w:eastAsia="맑은 고딕"/>
          <w:lang w:eastAsia="ko-KR"/>
        </w:rPr>
        <w:t>some</w:t>
      </w:r>
      <w:r>
        <w:rPr>
          <w:rFonts w:eastAsia="맑은 고딕"/>
          <w:lang w:eastAsia="ko-KR"/>
        </w:rPr>
        <w:t xml:space="preserve"> tables for antenna characteristics provided by RAN4 previously is not so attractive for most industries, even for the assumptions in RAN4 studies</w:t>
      </w:r>
      <w:r w:rsidR="009F0D1A">
        <w:rPr>
          <w:rFonts w:eastAsia="맑은 고딕"/>
          <w:lang w:eastAsia="ko-KR"/>
        </w:rPr>
        <w:t>, called as outdated</w:t>
      </w:r>
      <w:r w:rsidR="009006A0">
        <w:rPr>
          <w:rFonts w:eastAsia="맑은 고딕"/>
          <w:lang w:eastAsia="ko-KR"/>
        </w:rPr>
        <w:t xml:space="preserve"> for example</w:t>
      </w:r>
      <w:r w:rsidR="009F0D1A">
        <w:rPr>
          <w:rFonts w:eastAsia="맑은 고딕"/>
          <w:lang w:eastAsia="ko-KR"/>
        </w:rPr>
        <w:t xml:space="preserve">. </w:t>
      </w:r>
      <w:r w:rsidR="009006A0">
        <w:rPr>
          <w:rFonts w:eastAsia="맑은 고딕"/>
          <w:lang w:eastAsia="ko-KR"/>
        </w:rPr>
        <w:t>In our view, t</w:t>
      </w:r>
      <w:r w:rsidR="009F0D1A">
        <w:rPr>
          <w:rFonts w:eastAsia="맑은 고딕"/>
          <w:lang w:eastAsia="ko-KR"/>
        </w:rPr>
        <w:t xml:space="preserve">his is mainly because </w:t>
      </w:r>
      <w:r w:rsidR="00C5010A">
        <w:rPr>
          <w:rFonts w:eastAsia="맑은 고딕"/>
          <w:lang w:eastAsia="ko-KR"/>
        </w:rPr>
        <w:t>the antenna technique/design can vary with different companies and scenarios, and it would be not</w:t>
      </w:r>
      <w:r w:rsidR="007325A3">
        <w:rPr>
          <w:rFonts w:eastAsia="맑은 고딕"/>
          <w:lang w:eastAsia="ko-KR"/>
        </w:rPr>
        <w:t xml:space="preserve"> so</w:t>
      </w:r>
      <w:r w:rsidR="00C5010A">
        <w:rPr>
          <w:rFonts w:eastAsia="맑은 고딕"/>
          <w:lang w:eastAsia="ko-KR"/>
        </w:rPr>
        <w:t xml:space="preserve"> </w:t>
      </w:r>
      <w:r w:rsidR="009F0D1A">
        <w:rPr>
          <w:rFonts w:eastAsia="맑은 고딕"/>
          <w:lang w:eastAsia="ko-KR"/>
        </w:rPr>
        <w:t xml:space="preserve">easy to have a single number </w:t>
      </w:r>
      <w:r w:rsidR="00C5010A">
        <w:rPr>
          <w:rFonts w:eastAsia="맑은 고딕"/>
          <w:lang w:eastAsia="ko-KR"/>
        </w:rPr>
        <w:t xml:space="preserve">on the </w:t>
      </w:r>
      <w:r w:rsidR="007325A3">
        <w:rPr>
          <w:rFonts w:eastAsia="맑은 고딕"/>
          <w:lang w:eastAsia="ko-KR"/>
        </w:rPr>
        <w:t xml:space="preserve">single </w:t>
      </w:r>
      <w:r w:rsidR="00C5010A">
        <w:rPr>
          <w:rFonts w:eastAsia="맑은 고딕"/>
          <w:lang w:eastAsia="ko-KR"/>
        </w:rPr>
        <w:t xml:space="preserve">table </w:t>
      </w:r>
      <w:r w:rsidR="007325A3">
        <w:rPr>
          <w:rFonts w:eastAsia="맑은 고딕"/>
          <w:lang w:eastAsia="ko-KR"/>
        </w:rPr>
        <w:t xml:space="preserve">based on the </w:t>
      </w:r>
      <w:r w:rsidR="00C5010A">
        <w:rPr>
          <w:rFonts w:eastAsia="맑은 고딕"/>
          <w:lang w:eastAsia="ko-KR"/>
        </w:rPr>
        <w:t xml:space="preserve">variety. </w:t>
      </w:r>
      <w:r w:rsidR="007325A3">
        <w:rPr>
          <w:rFonts w:eastAsia="맑은 고딕"/>
          <w:lang w:eastAsia="ko-KR"/>
        </w:rPr>
        <w:t>Also, i</w:t>
      </w:r>
      <w:r w:rsidR="00C5010A">
        <w:rPr>
          <w:rFonts w:eastAsia="맑은 고딕"/>
          <w:lang w:eastAsia="ko-KR"/>
        </w:rPr>
        <w:t xml:space="preserve">t </w:t>
      </w:r>
      <w:r w:rsidR="009006A0">
        <w:rPr>
          <w:rFonts w:eastAsia="맑은 고딕"/>
          <w:lang w:eastAsia="ko-KR"/>
        </w:rPr>
        <w:t>is no doubt that some</w:t>
      </w:r>
      <w:r w:rsidR="00C5010A">
        <w:rPr>
          <w:rFonts w:eastAsia="맑은 고딕"/>
          <w:lang w:eastAsia="ko-KR"/>
        </w:rPr>
        <w:t xml:space="preserve"> huge efforts </w:t>
      </w:r>
      <w:r w:rsidR="009006A0">
        <w:rPr>
          <w:rFonts w:eastAsia="맑은 고딕"/>
          <w:lang w:eastAsia="ko-KR"/>
        </w:rPr>
        <w:t xml:space="preserve">are required </w:t>
      </w:r>
      <w:r w:rsidR="00C5010A">
        <w:rPr>
          <w:rFonts w:eastAsia="맑은 고딕"/>
          <w:lang w:eastAsia="ko-KR"/>
        </w:rPr>
        <w:t xml:space="preserve">to make it called as ‘realistic’ parameters </w:t>
      </w:r>
      <w:r w:rsidR="007325A3">
        <w:rPr>
          <w:rFonts w:eastAsia="맑은 고딕"/>
          <w:lang w:eastAsia="ko-KR"/>
        </w:rPr>
        <w:t>from inside/ou</w:t>
      </w:r>
      <w:r w:rsidR="000A261D">
        <w:rPr>
          <w:rFonts w:eastAsia="맑은 고딕"/>
          <w:lang w:eastAsia="ko-KR"/>
        </w:rPr>
        <w:t>t</w:t>
      </w:r>
      <w:r w:rsidR="007325A3">
        <w:rPr>
          <w:rFonts w:eastAsia="맑은 고딕"/>
          <w:lang w:eastAsia="ko-KR"/>
        </w:rPr>
        <w:t xml:space="preserve">side of 3GPP </w:t>
      </w:r>
      <w:r w:rsidR="009006A0">
        <w:rPr>
          <w:rFonts w:eastAsia="맑은 고딕"/>
          <w:lang w:eastAsia="ko-KR"/>
        </w:rPr>
        <w:t>with the state-of-the-art scenario and product</w:t>
      </w:r>
      <w:r w:rsidR="00C5010A">
        <w:rPr>
          <w:rFonts w:eastAsia="맑은 고딕"/>
          <w:lang w:eastAsia="ko-KR"/>
        </w:rPr>
        <w:t xml:space="preserve">. </w:t>
      </w:r>
    </w:p>
    <w:p w14:paraId="6485FDE0" w14:textId="2174EE75" w:rsidR="00B24C0E" w:rsidRDefault="00B24C0E" w:rsidP="00856927">
      <w:pPr>
        <w:jc w:val="left"/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>Observation 3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Based on the previous experience in RAN4, developing the</w:t>
      </w:r>
      <w:r w:rsidRPr="00B24C0E">
        <w:rPr>
          <w:rFonts w:eastAsia="맑은 고딕"/>
          <w:b/>
          <w:bCs/>
          <w:lang w:eastAsia="ko-KR"/>
        </w:rPr>
        <w:t xml:space="preserve"> antenna characteristics may require </w:t>
      </w:r>
      <w:r w:rsidR="009006A0">
        <w:rPr>
          <w:rFonts w:eastAsia="맑은 고딕"/>
          <w:b/>
          <w:bCs/>
          <w:lang w:eastAsia="ko-KR"/>
        </w:rPr>
        <w:t xml:space="preserve">some </w:t>
      </w:r>
      <w:r w:rsidRPr="00B24C0E">
        <w:rPr>
          <w:rFonts w:eastAsia="맑은 고딕"/>
          <w:b/>
          <w:bCs/>
          <w:lang w:eastAsia="ko-KR"/>
        </w:rPr>
        <w:t xml:space="preserve">huge efforts to make it called as ‘realistic’ parameters from inside/outside of 3GPP </w:t>
      </w:r>
      <w:r w:rsidR="009006A0" w:rsidRPr="009006A0">
        <w:rPr>
          <w:rFonts w:eastAsia="맑은 고딕"/>
          <w:b/>
          <w:bCs/>
          <w:lang w:eastAsia="ko-KR"/>
        </w:rPr>
        <w:t>with the state-of-the-art scenario and product.</w:t>
      </w:r>
    </w:p>
    <w:p w14:paraId="438532AF" w14:textId="6CF3981C" w:rsidR="00DB4C92" w:rsidRDefault="00C5010A" w:rsidP="00856927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Therefore, in our view, it would be better for RAN4 to </w:t>
      </w:r>
      <w:r w:rsidR="006E45EF">
        <w:rPr>
          <w:rFonts w:eastAsia="맑은 고딕"/>
          <w:lang w:eastAsia="ko-KR"/>
        </w:rPr>
        <w:t xml:space="preserve">set up different </w:t>
      </w:r>
      <w:r w:rsidR="00F5615F">
        <w:rPr>
          <w:rFonts w:eastAsia="맑은 고딕"/>
          <w:lang w:eastAsia="ko-KR"/>
        </w:rPr>
        <w:t xml:space="preserve">strategies </w:t>
      </w:r>
      <w:r w:rsidR="009006A0">
        <w:rPr>
          <w:rFonts w:eastAsia="맑은 고딕"/>
          <w:lang w:eastAsia="ko-KR"/>
        </w:rPr>
        <w:t xml:space="preserve">between the tables, </w:t>
      </w:r>
      <w:r w:rsidR="00C41918">
        <w:rPr>
          <w:rFonts w:eastAsia="맑은 고딕"/>
          <w:lang w:eastAsia="ko-KR"/>
        </w:rPr>
        <w:t>i.e.</w:t>
      </w:r>
      <w:r w:rsidR="009006A0">
        <w:rPr>
          <w:rFonts w:eastAsia="맑은 고딕"/>
          <w:lang w:eastAsia="ko-KR"/>
        </w:rPr>
        <w:t xml:space="preserve">, </w:t>
      </w:r>
      <w:r w:rsidR="001D2C3D">
        <w:rPr>
          <w:rFonts w:eastAsia="맑은 고딕"/>
          <w:lang w:eastAsia="ko-KR"/>
        </w:rPr>
        <w:t>different timelines</w:t>
      </w:r>
      <w:r w:rsidR="00C41918">
        <w:rPr>
          <w:rFonts w:eastAsia="맑은 고딕"/>
          <w:lang w:eastAsia="ko-KR"/>
        </w:rPr>
        <w:t>/approaches</w:t>
      </w:r>
      <w:r w:rsidR="001D2C3D">
        <w:rPr>
          <w:rFonts w:eastAsia="맑은 고딕"/>
          <w:lang w:eastAsia="ko-KR"/>
        </w:rPr>
        <w:t xml:space="preserve"> for each table. For example, RAN4 can have more </w:t>
      </w:r>
      <w:r w:rsidR="006E45EF">
        <w:rPr>
          <w:rFonts w:eastAsia="맑은 고딕"/>
          <w:lang w:eastAsia="ko-KR"/>
        </w:rPr>
        <w:t xml:space="preserve">priority </w:t>
      </w:r>
      <w:r w:rsidR="001D2C3D">
        <w:rPr>
          <w:rFonts w:eastAsia="맑은 고딕"/>
          <w:lang w:eastAsia="ko-KR"/>
        </w:rPr>
        <w:t>to discuss Table 1</w:t>
      </w:r>
      <w:r w:rsidR="00AF43D3">
        <w:rPr>
          <w:rFonts w:eastAsia="맑은 고딕"/>
          <w:lang w:eastAsia="ko-KR"/>
        </w:rPr>
        <w:t xml:space="preserve"> (</w:t>
      </w:r>
      <w:r w:rsidR="001D2C3D">
        <w:rPr>
          <w:rFonts w:eastAsia="맑은 고딕"/>
          <w:lang w:eastAsia="ko-KR"/>
        </w:rPr>
        <w:t>see Annex</w:t>
      </w:r>
      <w:r w:rsidR="00AF43D3">
        <w:rPr>
          <w:rFonts w:eastAsia="맑은 고딕"/>
          <w:lang w:eastAsia="ko-KR"/>
        </w:rPr>
        <w:t>)</w:t>
      </w:r>
      <w:r w:rsidR="001D2C3D">
        <w:rPr>
          <w:rFonts w:eastAsia="맑은 고딕"/>
          <w:lang w:eastAsia="ko-KR"/>
        </w:rPr>
        <w:t xml:space="preserve"> for RF parameters</w:t>
      </w:r>
      <w:r w:rsidR="0038230C">
        <w:rPr>
          <w:rFonts w:eastAsia="맑은 고딕"/>
          <w:lang w:eastAsia="ko-KR"/>
        </w:rPr>
        <w:t xml:space="preserve"> </w:t>
      </w:r>
      <w:r w:rsidR="006E45EF">
        <w:rPr>
          <w:rFonts w:eastAsia="맑은 고딕"/>
          <w:lang w:eastAsia="ko-KR"/>
        </w:rPr>
        <w:t xml:space="preserve">than </w:t>
      </w:r>
      <w:r w:rsidR="0038230C">
        <w:rPr>
          <w:rFonts w:eastAsia="맑은 고딕"/>
          <w:lang w:eastAsia="ko-KR"/>
        </w:rPr>
        <w:t xml:space="preserve">Table 2 </w:t>
      </w:r>
      <w:r w:rsidR="006E45EF">
        <w:rPr>
          <w:rFonts w:eastAsia="맑은 고딕"/>
          <w:lang w:eastAsia="ko-KR"/>
        </w:rPr>
        <w:t xml:space="preserve">for antenna parameters from the perspective of importance and </w:t>
      </w:r>
      <w:r w:rsidR="00924E2A">
        <w:rPr>
          <w:rFonts w:eastAsia="맑은 고딕"/>
          <w:lang w:eastAsia="ko-KR"/>
        </w:rPr>
        <w:t xml:space="preserve">completeness. </w:t>
      </w:r>
      <w:r w:rsidR="0052219B">
        <w:rPr>
          <w:rFonts w:eastAsia="맑은 고딕"/>
          <w:lang w:eastAsia="ko-KR"/>
        </w:rPr>
        <w:t>Also, i</w:t>
      </w:r>
      <w:r w:rsidR="00924E2A">
        <w:rPr>
          <w:rFonts w:eastAsia="맑은 고딕"/>
          <w:lang w:eastAsia="ko-KR"/>
        </w:rPr>
        <w:t xml:space="preserve">t </w:t>
      </w:r>
      <w:r w:rsidR="00C41918">
        <w:rPr>
          <w:rFonts w:eastAsia="맑은 고딕"/>
          <w:lang w:eastAsia="ko-KR"/>
        </w:rPr>
        <w:t xml:space="preserve">should be noted that WP 5D also considered the priority between two tables, and Table 1 would be more important source </w:t>
      </w:r>
      <w:r w:rsidR="0052219B">
        <w:rPr>
          <w:rFonts w:eastAsia="맑은 고딕"/>
          <w:lang w:eastAsia="ko-KR"/>
        </w:rPr>
        <w:t xml:space="preserve">from </w:t>
      </w:r>
      <w:r w:rsidR="00C41918">
        <w:rPr>
          <w:rFonts w:eastAsia="맑은 고딕"/>
          <w:lang w:eastAsia="ko-KR"/>
        </w:rPr>
        <w:lastRenderedPageBreak/>
        <w:t xml:space="preserve">RAN4 than the other from their perspective. </w:t>
      </w:r>
      <w:r w:rsidR="00C44F1C">
        <w:rPr>
          <w:rFonts w:eastAsia="맑은 고딕"/>
          <w:lang w:eastAsia="ko-KR"/>
        </w:rPr>
        <w:t xml:space="preserve">It can be supported by the fact that </w:t>
      </w:r>
      <w:r w:rsidR="00924E2A">
        <w:rPr>
          <w:rFonts w:eastAsia="맑은 고딕"/>
          <w:lang w:eastAsia="ko-KR"/>
        </w:rPr>
        <w:t>WP 5D has another table</w:t>
      </w:r>
      <w:r w:rsidR="00F77880">
        <w:rPr>
          <w:rFonts w:eastAsia="맑은 고딕"/>
          <w:lang w:eastAsia="ko-KR"/>
        </w:rPr>
        <w:t>s</w:t>
      </w:r>
      <w:r w:rsidR="00C44F1C">
        <w:rPr>
          <w:rFonts w:eastAsia="맑은 고딕"/>
          <w:lang w:eastAsia="ko-KR"/>
        </w:rPr>
        <w:t xml:space="preserve">, Table 3 </w:t>
      </w:r>
      <w:r w:rsidR="00F77880">
        <w:rPr>
          <w:rFonts w:eastAsia="맑은 고딕"/>
          <w:lang w:eastAsia="ko-KR"/>
        </w:rPr>
        <w:t xml:space="preserve">and 4 </w:t>
      </w:r>
      <w:r w:rsidR="00C44F1C">
        <w:rPr>
          <w:rFonts w:eastAsia="맑은 고딕"/>
          <w:lang w:eastAsia="ko-KR"/>
        </w:rPr>
        <w:t xml:space="preserve">in Annex closed to Table 2 </w:t>
      </w:r>
      <w:r w:rsidR="00B24C0E">
        <w:rPr>
          <w:rFonts w:eastAsia="맑은 고딕"/>
          <w:lang w:eastAsia="ko-KR"/>
        </w:rPr>
        <w:t xml:space="preserve">seeking </w:t>
      </w:r>
      <w:r w:rsidR="00C44F1C">
        <w:rPr>
          <w:rFonts w:eastAsia="맑은 고딕"/>
          <w:lang w:eastAsia="ko-KR"/>
        </w:rPr>
        <w:t xml:space="preserve">for </w:t>
      </w:r>
      <w:r w:rsidR="00924E2A">
        <w:rPr>
          <w:rFonts w:eastAsia="맑은 고딕"/>
          <w:lang w:eastAsia="ko-KR"/>
        </w:rPr>
        <w:t>deployment related parameters</w:t>
      </w:r>
      <w:r w:rsidR="00C44F1C">
        <w:rPr>
          <w:rFonts w:eastAsia="맑은 고딕"/>
          <w:lang w:eastAsia="ko-KR"/>
        </w:rPr>
        <w:t>, which have not been sent to RAN4</w:t>
      </w:r>
      <w:r w:rsidR="00F77880">
        <w:rPr>
          <w:rFonts w:eastAsia="맑은 고딕"/>
          <w:lang w:eastAsia="ko-KR"/>
        </w:rPr>
        <w:t xml:space="preserve"> [5]</w:t>
      </w:r>
      <w:r w:rsidR="00C44F1C">
        <w:rPr>
          <w:rFonts w:eastAsia="맑은 고딕"/>
          <w:lang w:eastAsia="ko-KR"/>
        </w:rPr>
        <w:t xml:space="preserve">. Therefore, </w:t>
      </w:r>
      <w:r w:rsidR="00B24C0E">
        <w:rPr>
          <w:rFonts w:eastAsia="맑은 고딕"/>
          <w:lang w:eastAsia="ko-KR"/>
        </w:rPr>
        <w:t xml:space="preserve">we believe </w:t>
      </w:r>
      <w:r w:rsidR="00C44F1C">
        <w:rPr>
          <w:rFonts w:eastAsia="맑은 고딕"/>
          <w:lang w:eastAsia="ko-KR"/>
        </w:rPr>
        <w:t xml:space="preserve">that it makes sense to establish </w:t>
      </w:r>
      <w:r w:rsidR="00B24C0E">
        <w:rPr>
          <w:rFonts w:eastAsia="맑은 고딕"/>
          <w:lang w:eastAsia="ko-KR"/>
        </w:rPr>
        <w:t>different plan</w:t>
      </w:r>
      <w:r w:rsidR="00C44F1C">
        <w:rPr>
          <w:rFonts w:eastAsia="맑은 고딕"/>
          <w:lang w:eastAsia="ko-KR"/>
        </w:rPr>
        <w:t>s</w:t>
      </w:r>
      <w:r w:rsidR="00B24C0E">
        <w:rPr>
          <w:rFonts w:eastAsia="맑은 고딕"/>
          <w:lang w:eastAsia="ko-KR"/>
        </w:rPr>
        <w:t xml:space="preserve"> for </w:t>
      </w:r>
      <w:r w:rsidR="00F5615F">
        <w:rPr>
          <w:rFonts w:eastAsia="맑은 고딕"/>
          <w:lang w:eastAsia="ko-KR"/>
        </w:rPr>
        <w:t xml:space="preserve">different </w:t>
      </w:r>
      <w:r w:rsidR="00B24C0E">
        <w:rPr>
          <w:rFonts w:eastAsia="맑은 고딕"/>
          <w:lang w:eastAsia="ko-KR"/>
        </w:rPr>
        <w:t>table</w:t>
      </w:r>
      <w:r w:rsidR="00F5615F">
        <w:rPr>
          <w:rFonts w:eastAsia="맑은 고딕"/>
          <w:lang w:eastAsia="ko-KR"/>
        </w:rPr>
        <w:t>s</w:t>
      </w:r>
      <w:r w:rsidR="00C44F1C">
        <w:rPr>
          <w:rFonts w:eastAsia="맑은 고딕"/>
          <w:lang w:eastAsia="ko-KR"/>
        </w:rPr>
        <w:t xml:space="preserve">, and it </w:t>
      </w:r>
      <w:r w:rsidR="00F5615F">
        <w:rPr>
          <w:rFonts w:eastAsia="맑은 고딕"/>
          <w:lang w:eastAsia="ko-KR"/>
        </w:rPr>
        <w:t xml:space="preserve">would </w:t>
      </w:r>
      <w:r w:rsidR="00C44F1C">
        <w:rPr>
          <w:rFonts w:eastAsia="맑은 고딕"/>
          <w:lang w:eastAsia="ko-KR"/>
        </w:rPr>
        <w:t xml:space="preserve">help both RAN4 and WP 5D to reach </w:t>
      </w:r>
      <w:r w:rsidR="00B24C0E">
        <w:rPr>
          <w:rFonts w:eastAsia="맑은 고딕"/>
          <w:lang w:eastAsia="ko-KR"/>
        </w:rPr>
        <w:t>better outcomes</w:t>
      </w:r>
      <w:r w:rsidR="00C44F1C">
        <w:rPr>
          <w:rFonts w:eastAsia="맑은 고딕"/>
          <w:lang w:eastAsia="ko-KR"/>
        </w:rPr>
        <w:t xml:space="preserve"> in the end</w:t>
      </w:r>
      <w:r w:rsidR="00B24C0E">
        <w:rPr>
          <w:rFonts w:eastAsia="맑은 고딕"/>
          <w:lang w:eastAsia="ko-KR"/>
        </w:rPr>
        <w:t>.</w:t>
      </w:r>
    </w:p>
    <w:p w14:paraId="72B0533D" w14:textId="486BD4C2" w:rsidR="00792077" w:rsidRPr="00563AAC" w:rsidRDefault="00792077" w:rsidP="00792077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 w:rsidR="00B24C0E">
        <w:rPr>
          <w:rFonts w:eastAsia="맑은 고딕"/>
          <w:b/>
          <w:bCs/>
          <w:lang w:eastAsia="ko-KR"/>
        </w:rPr>
        <w:t xml:space="preserve"> 2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</w:t>
      </w:r>
      <w:r w:rsidR="00110E90">
        <w:rPr>
          <w:rFonts w:eastAsia="맑은 고딕"/>
          <w:b/>
          <w:bCs/>
          <w:lang w:eastAsia="ko-KR"/>
        </w:rPr>
        <w:t>F</w:t>
      </w:r>
      <w:r w:rsidR="00110E90" w:rsidRPr="00110E90">
        <w:rPr>
          <w:rFonts w:eastAsia="맑은 고딕"/>
          <w:b/>
          <w:bCs/>
          <w:lang w:eastAsia="ko-KR"/>
        </w:rPr>
        <w:t>or the range of 14800 to 15350 MHz</w:t>
      </w:r>
      <w:r w:rsidR="00110E90">
        <w:rPr>
          <w:rFonts w:eastAsia="맑은 고딕"/>
          <w:b/>
          <w:bCs/>
          <w:lang w:eastAsia="ko-KR"/>
        </w:rPr>
        <w:t xml:space="preserve">, it </w:t>
      </w:r>
      <w:r w:rsidR="00B24C0E" w:rsidRPr="00B24C0E">
        <w:rPr>
          <w:rFonts w:eastAsia="맑은 고딕"/>
          <w:b/>
          <w:bCs/>
          <w:lang w:eastAsia="ko-KR"/>
        </w:rPr>
        <w:t xml:space="preserve">would be better for RAN4 to set up the different </w:t>
      </w:r>
      <w:r w:rsidR="00F5615F" w:rsidRPr="00B24C0E">
        <w:rPr>
          <w:rFonts w:eastAsia="맑은 고딕"/>
          <w:b/>
          <w:bCs/>
          <w:lang w:eastAsia="ko-KR"/>
        </w:rPr>
        <w:t>strateg</w:t>
      </w:r>
      <w:r w:rsidR="00F5615F">
        <w:rPr>
          <w:rFonts w:eastAsia="맑은 고딕"/>
          <w:b/>
          <w:bCs/>
          <w:lang w:eastAsia="ko-KR"/>
        </w:rPr>
        <w:t xml:space="preserve">ies </w:t>
      </w:r>
      <w:r w:rsidR="00D223F1" w:rsidRPr="00D223F1">
        <w:rPr>
          <w:rFonts w:eastAsia="맑은 고딕"/>
          <w:b/>
          <w:bCs/>
          <w:lang w:eastAsia="ko-KR"/>
        </w:rPr>
        <w:t xml:space="preserve">between the tables, i.e., different timelines/approaches for </w:t>
      </w:r>
      <w:r w:rsidR="00E12C7F">
        <w:rPr>
          <w:rFonts w:eastAsia="맑은 고딕"/>
          <w:b/>
          <w:bCs/>
          <w:lang w:eastAsia="ko-KR"/>
        </w:rPr>
        <w:t>different</w:t>
      </w:r>
      <w:r w:rsidR="00D223F1" w:rsidRPr="00D223F1">
        <w:rPr>
          <w:rFonts w:eastAsia="맑은 고딕"/>
          <w:b/>
          <w:bCs/>
          <w:lang w:eastAsia="ko-KR"/>
        </w:rPr>
        <w:t xml:space="preserve"> table</w:t>
      </w:r>
      <w:r w:rsidR="00E12C7F">
        <w:rPr>
          <w:rFonts w:eastAsia="맑은 고딕"/>
          <w:b/>
          <w:bCs/>
          <w:lang w:eastAsia="ko-KR"/>
        </w:rPr>
        <w:t>s.</w:t>
      </w:r>
    </w:p>
    <w:p w14:paraId="2FE48129" w14:textId="66389763" w:rsidR="004D4AD9" w:rsidRDefault="00C9529C" w:rsidP="000F259D">
      <w:pPr>
        <w:pStyle w:val="1"/>
        <w:rPr>
          <w:lang w:eastAsia="ja-JP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45A021CE" w14:textId="6BCDE659" w:rsidR="00B24C0E" w:rsidRDefault="00F06AE2" w:rsidP="00B24C0E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T</w:t>
      </w:r>
      <w:r w:rsidR="002306CD" w:rsidRPr="00CA58FF">
        <w:rPr>
          <w:rFonts w:eastAsia="맑은 고딕"/>
          <w:lang w:val="en-US" w:eastAsia="ko-KR"/>
        </w:rPr>
        <w:t xml:space="preserve">his contribution </w:t>
      </w:r>
      <w:r w:rsidR="00F5615F">
        <w:rPr>
          <w:rFonts w:eastAsia="맑은 고딕"/>
          <w:lang w:val="en-US" w:eastAsia="ko-KR"/>
        </w:rPr>
        <w:t xml:space="preserve">provides following observations and proposals to be considered by this meeting. </w:t>
      </w:r>
    </w:p>
    <w:p w14:paraId="50AF8618" w14:textId="77777777" w:rsidR="00C524F5" w:rsidRDefault="00C524F5" w:rsidP="00C524F5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 1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T</w:t>
      </w:r>
      <w:r w:rsidRPr="00A365BE">
        <w:rPr>
          <w:rFonts w:eastAsia="맑은 고딕"/>
          <w:b/>
          <w:bCs/>
          <w:lang w:eastAsia="ko-KR"/>
        </w:rPr>
        <w:t xml:space="preserve">he range of 4400 to 4800 MHz is a sub-range of n79 </w:t>
      </w:r>
      <w:r>
        <w:rPr>
          <w:rFonts w:eastAsia="맑은 고딕"/>
          <w:b/>
          <w:bCs/>
          <w:lang w:eastAsia="ko-KR"/>
        </w:rPr>
        <w:t>of which</w:t>
      </w:r>
      <w:r w:rsidRPr="00A365BE">
        <w:rPr>
          <w:rFonts w:eastAsia="맑은 고딕"/>
          <w:b/>
          <w:bCs/>
          <w:lang w:eastAsia="ko-KR"/>
        </w:rPr>
        <w:t xml:space="preserve"> RF specification related parameters are available in TS 38.101-1 and TS 38.104 already. Also, parameters for AAS antenna characteristics are studied </w:t>
      </w:r>
      <w:r>
        <w:rPr>
          <w:rFonts w:eastAsia="맑은 고딕"/>
          <w:b/>
          <w:bCs/>
          <w:lang w:eastAsia="ko-KR"/>
        </w:rPr>
        <w:t>and</w:t>
      </w:r>
      <w:r w:rsidRPr="00A365BE">
        <w:rPr>
          <w:rFonts w:eastAsia="맑은 고딕"/>
          <w:b/>
          <w:bCs/>
          <w:lang w:eastAsia="ko-KR"/>
        </w:rPr>
        <w:t xml:space="preserve"> summarized in the LS (R4-2108080) covering 1710 to 4990 MHz previously as mentioned in the SID.</w:t>
      </w:r>
    </w:p>
    <w:p w14:paraId="78B819F6" w14:textId="77777777" w:rsidR="00C524F5" w:rsidRDefault="00C524F5" w:rsidP="00C524F5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 2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T</w:t>
      </w:r>
      <w:r w:rsidRPr="00A365BE">
        <w:rPr>
          <w:rFonts w:eastAsia="맑은 고딕"/>
          <w:b/>
          <w:bCs/>
          <w:lang w:eastAsia="ko-KR"/>
        </w:rPr>
        <w:t xml:space="preserve">he range of 7125 to 8400 MHz has the study outcomes for both RF and antenna parameters applicable to the lower limit of the range, which </w:t>
      </w:r>
      <w:r>
        <w:rPr>
          <w:rFonts w:eastAsia="맑은 고딕"/>
          <w:b/>
          <w:bCs/>
          <w:lang w:eastAsia="ko-KR"/>
        </w:rPr>
        <w:t xml:space="preserve">is </w:t>
      </w:r>
      <w:r w:rsidRPr="00A365BE">
        <w:rPr>
          <w:rFonts w:eastAsia="맑은 고딕"/>
          <w:b/>
          <w:bCs/>
          <w:lang w:eastAsia="ko-KR"/>
        </w:rPr>
        <w:t>n104 and TR 38.921 for the range of 6425 to 7125 MHz, respectively.</w:t>
      </w:r>
    </w:p>
    <w:p w14:paraId="49C8EB00" w14:textId="77777777" w:rsidR="00C524F5" w:rsidRPr="00563AAC" w:rsidRDefault="00C524F5" w:rsidP="00C524F5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 1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</w:t>
      </w:r>
      <w:r w:rsidRPr="00A365BE">
        <w:rPr>
          <w:rFonts w:eastAsia="맑은 고딕"/>
          <w:b/>
          <w:bCs/>
          <w:lang w:eastAsia="ko-KR"/>
        </w:rPr>
        <w:t xml:space="preserve">RAN4 </w:t>
      </w:r>
      <w:r>
        <w:rPr>
          <w:rFonts w:eastAsia="맑은 고딕"/>
          <w:b/>
          <w:bCs/>
          <w:lang w:eastAsia="ko-KR"/>
        </w:rPr>
        <w:t xml:space="preserve">should </w:t>
      </w:r>
      <w:r w:rsidRPr="00A365BE">
        <w:rPr>
          <w:rFonts w:eastAsia="맑은 고딕"/>
          <w:b/>
          <w:bCs/>
          <w:lang w:eastAsia="ko-KR"/>
        </w:rPr>
        <w:t xml:space="preserve">complete the both two ranges below 8400 MHz </w:t>
      </w:r>
      <w:r>
        <w:rPr>
          <w:rFonts w:eastAsia="맑은 고딕"/>
          <w:b/>
          <w:bCs/>
          <w:lang w:eastAsia="ko-KR"/>
        </w:rPr>
        <w:t xml:space="preserve">based on legacy studies as much as possible. So that </w:t>
      </w:r>
      <w:r w:rsidRPr="00A365BE">
        <w:rPr>
          <w:rFonts w:eastAsia="맑은 고딕"/>
          <w:b/>
          <w:bCs/>
          <w:lang w:eastAsia="ko-KR"/>
        </w:rPr>
        <w:t xml:space="preserve">RAN4 </w:t>
      </w:r>
      <w:r>
        <w:rPr>
          <w:rFonts w:eastAsia="맑은 고딕"/>
          <w:b/>
          <w:bCs/>
          <w:lang w:eastAsia="ko-KR"/>
        </w:rPr>
        <w:t xml:space="preserve">can </w:t>
      </w:r>
      <w:r w:rsidRPr="00A365BE">
        <w:rPr>
          <w:rFonts w:eastAsia="맑은 고딕"/>
          <w:b/>
          <w:bCs/>
          <w:lang w:eastAsia="ko-KR"/>
        </w:rPr>
        <w:t>concentrate the study efforts on the new range, i.e., 14800 to 15350 MHz</w:t>
      </w:r>
      <w:r>
        <w:rPr>
          <w:rFonts w:eastAsia="맑은 고딕"/>
          <w:b/>
          <w:bCs/>
          <w:lang w:eastAsia="ko-KR"/>
        </w:rPr>
        <w:t xml:space="preserve">, until the challenging schedule </w:t>
      </w:r>
      <w:r w:rsidRPr="0052219B">
        <w:rPr>
          <w:rFonts w:eastAsia="맑은 고딕"/>
          <w:b/>
          <w:bCs/>
          <w:lang w:eastAsia="ko-KR"/>
        </w:rPr>
        <w:t>to accomplish this Study Item to reply to WP 5D in time</w:t>
      </w:r>
      <w:r w:rsidRPr="00A365BE">
        <w:rPr>
          <w:rFonts w:eastAsia="맑은 고딕"/>
          <w:b/>
          <w:bCs/>
          <w:lang w:eastAsia="ko-KR"/>
        </w:rPr>
        <w:t>.</w:t>
      </w:r>
    </w:p>
    <w:p w14:paraId="3BEC49EC" w14:textId="77777777" w:rsidR="00C524F5" w:rsidRDefault="00C524F5" w:rsidP="00C524F5">
      <w:pPr>
        <w:jc w:val="left"/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>Observation 3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Based on the previous experience in RAN4, developing the</w:t>
      </w:r>
      <w:r w:rsidRPr="00B24C0E">
        <w:rPr>
          <w:rFonts w:eastAsia="맑은 고딕"/>
          <w:b/>
          <w:bCs/>
          <w:lang w:eastAsia="ko-KR"/>
        </w:rPr>
        <w:t xml:space="preserve"> antenna characteristics may require </w:t>
      </w:r>
      <w:r>
        <w:rPr>
          <w:rFonts w:eastAsia="맑은 고딕"/>
          <w:b/>
          <w:bCs/>
          <w:lang w:eastAsia="ko-KR"/>
        </w:rPr>
        <w:t xml:space="preserve">some </w:t>
      </w:r>
      <w:r w:rsidRPr="00B24C0E">
        <w:rPr>
          <w:rFonts w:eastAsia="맑은 고딕"/>
          <w:b/>
          <w:bCs/>
          <w:lang w:eastAsia="ko-KR"/>
        </w:rPr>
        <w:t xml:space="preserve">huge efforts to make it called as ‘realistic’ parameters from inside/outside of 3GPP </w:t>
      </w:r>
      <w:r w:rsidRPr="009006A0">
        <w:rPr>
          <w:rFonts w:eastAsia="맑은 고딕"/>
          <w:b/>
          <w:bCs/>
          <w:lang w:eastAsia="ko-KR"/>
        </w:rPr>
        <w:t>with the state-of-the-art scenario and product.</w:t>
      </w:r>
    </w:p>
    <w:p w14:paraId="72DCC44A" w14:textId="77777777" w:rsidR="00C524F5" w:rsidRPr="00563AAC" w:rsidRDefault="00C524F5" w:rsidP="00C524F5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 2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F</w:t>
      </w:r>
      <w:r w:rsidRPr="00110E90">
        <w:rPr>
          <w:rFonts w:eastAsia="맑은 고딕"/>
          <w:b/>
          <w:bCs/>
          <w:lang w:eastAsia="ko-KR"/>
        </w:rPr>
        <w:t>or the range of 14800 to 15350 MHz</w:t>
      </w:r>
      <w:r>
        <w:rPr>
          <w:rFonts w:eastAsia="맑은 고딕"/>
          <w:b/>
          <w:bCs/>
          <w:lang w:eastAsia="ko-KR"/>
        </w:rPr>
        <w:t xml:space="preserve">, it </w:t>
      </w:r>
      <w:r w:rsidRPr="00B24C0E">
        <w:rPr>
          <w:rFonts w:eastAsia="맑은 고딕"/>
          <w:b/>
          <w:bCs/>
          <w:lang w:eastAsia="ko-KR"/>
        </w:rPr>
        <w:t>would be better for RAN4 to set up the different strateg</w:t>
      </w:r>
      <w:r>
        <w:rPr>
          <w:rFonts w:eastAsia="맑은 고딕"/>
          <w:b/>
          <w:bCs/>
          <w:lang w:eastAsia="ko-KR"/>
        </w:rPr>
        <w:t xml:space="preserve">ies </w:t>
      </w:r>
      <w:r w:rsidRPr="00D223F1">
        <w:rPr>
          <w:rFonts w:eastAsia="맑은 고딕"/>
          <w:b/>
          <w:bCs/>
          <w:lang w:eastAsia="ko-KR"/>
        </w:rPr>
        <w:t xml:space="preserve">between the tables, i.e., different timelines/approaches for </w:t>
      </w:r>
      <w:r>
        <w:rPr>
          <w:rFonts w:eastAsia="맑은 고딕"/>
          <w:b/>
          <w:bCs/>
          <w:lang w:eastAsia="ko-KR"/>
        </w:rPr>
        <w:t>different</w:t>
      </w:r>
      <w:r w:rsidRPr="00D223F1">
        <w:rPr>
          <w:rFonts w:eastAsia="맑은 고딕"/>
          <w:b/>
          <w:bCs/>
          <w:lang w:eastAsia="ko-KR"/>
        </w:rPr>
        <w:t xml:space="preserve"> table</w:t>
      </w:r>
      <w:r>
        <w:rPr>
          <w:rFonts w:eastAsia="맑은 고딕"/>
          <w:b/>
          <w:bCs/>
          <w:lang w:eastAsia="ko-KR"/>
        </w:rPr>
        <w:t>s.</w:t>
      </w:r>
    </w:p>
    <w:p w14:paraId="1586C041" w14:textId="5C7FB5E9" w:rsidR="009B37B2" w:rsidRPr="000610B1" w:rsidRDefault="00825D14">
      <w:pPr>
        <w:pStyle w:val="1"/>
        <w:rPr>
          <w:lang w:val="en-US" w:eastAsia="ja-JP"/>
        </w:rPr>
      </w:pPr>
      <w:r w:rsidRPr="000610B1">
        <w:rPr>
          <w:lang w:val="en-US" w:eastAsia="ja-JP"/>
        </w:rPr>
        <w:t>Re</w:t>
      </w:r>
      <w:r w:rsidR="000C758B" w:rsidRPr="000610B1">
        <w:rPr>
          <w:lang w:val="en-US" w:eastAsia="ja-JP"/>
        </w:rPr>
        <w:t>ference</w:t>
      </w:r>
    </w:p>
    <w:p w14:paraId="13D5435B" w14:textId="627739F1" w:rsidR="00EB3B6A" w:rsidRDefault="000F259D" w:rsidP="00856F4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0610B1">
        <w:rPr>
          <w:lang w:val="en-US" w:eastAsia="zh-CN"/>
        </w:rPr>
        <w:t xml:space="preserve">[1] </w:t>
      </w:r>
      <w:r w:rsidR="0073179C">
        <w:rPr>
          <w:lang w:val="en-US" w:eastAsia="zh-CN"/>
        </w:rPr>
        <w:t>R4-2</w:t>
      </w:r>
      <w:r w:rsidR="00856F49">
        <w:rPr>
          <w:lang w:val="en-US" w:eastAsia="zh-CN"/>
        </w:rPr>
        <w:t>4</w:t>
      </w:r>
      <w:r w:rsidR="0073179C">
        <w:rPr>
          <w:lang w:val="en-US" w:eastAsia="zh-CN"/>
        </w:rPr>
        <w:t>00333</w:t>
      </w:r>
      <w:r w:rsidR="0073179C">
        <w:rPr>
          <w:lang w:val="en-US" w:eastAsia="zh-CN"/>
        </w:rPr>
        <w:tab/>
      </w:r>
      <w:r w:rsidR="00856F49" w:rsidRPr="00856F49">
        <w:rPr>
          <w:lang w:val="en-US" w:eastAsia="zh-CN"/>
        </w:rPr>
        <w:t>Parameters of terrestrial component of IMT for sharing and</w:t>
      </w:r>
      <w:r w:rsidR="00856F49">
        <w:rPr>
          <w:lang w:val="en-US" w:eastAsia="zh-CN"/>
        </w:rPr>
        <w:t xml:space="preserve"> </w:t>
      </w:r>
      <w:r w:rsidR="00856F49" w:rsidRPr="00856F49">
        <w:rPr>
          <w:lang w:val="en-US" w:eastAsia="zh-CN"/>
        </w:rPr>
        <w:t>compatibility studies in the frequency</w:t>
      </w:r>
      <w:r w:rsidR="00856F49">
        <w:rPr>
          <w:lang w:val="en-US" w:eastAsia="zh-CN"/>
        </w:rPr>
        <w:br/>
      </w:r>
      <w:r w:rsidR="00856F49" w:rsidRPr="00856F49">
        <w:rPr>
          <w:lang w:val="en-US" w:eastAsia="zh-CN"/>
        </w:rPr>
        <w:t xml:space="preserve"> </w:t>
      </w:r>
      <w:r w:rsidR="00856F49">
        <w:rPr>
          <w:lang w:val="en-US" w:eastAsia="zh-CN"/>
        </w:rPr>
        <w:tab/>
      </w:r>
      <w:r w:rsidR="00856F49">
        <w:rPr>
          <w:lang w:val="en-US" w:eastAsia="zh-CN"/>
        </w:rPr>
        <w:tab/>
      </w:r>
      <w:r w:rsidR="00856F49">
        <w:rPr>
          <w:lang w:val="en-US" w:eastAsia="zh-CN"/>
        </w:rPr>
        <w:tab/>
      </w:r>
      <w:r w:rsidR="00856F49">
        <w:rPr>
          <w:lang w:val="en-US" w:eastAsia="zh-CN"/>
        </w:rPr>
        <w:tab/>
      </w:r>
      <w:r w:rsidR="00856F49" w:rsidRPr="00856F49">
        <w:rPr>
          <w:lang w:val="en-US" w:eastAsia="zh-CN"/>
        </w:rPr>
        <w:t>bands 4 400-4 800 MHz,</w:t>
      </w:r>
      <w:r w:rsidR="00856F49">
        <w:rPr>
          <w:lang w:val="en-US" w:eastAsia="zh-CN"/>
        </w:rPr>
        <w:t xml:space="preserve"> </w:t>
      </w:r>
      <w:r w:rsidR="00856F49" w:rsidRPr="00856F49">
        <w:rPr>
          <w:lang w:val="en-US" w:eastAsia="zh-CN"/>
        </w:rPr>
        <w:t>7 125-8 400 MHz and 14.8-15.35 GHz</w:t>
      </w:r>
    </w:p>
    <w:p w14:paraId="0BAAD1EB" w14:textId="2348E27E" w:rsidR="00856F49" w:rsidRDefault="00856F49" w:rsidP="00856F4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5" w:hanging="285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>[2]</w:t>
      </w:r>
      <w:r>
        <w:rPr>
          <w:lang w:val="en-US" w:eastAsia="zh-CN"/>
        </w:rPr>
        <w:tab/>
        <w:t>R4-2403653</w:t>
      </w:r>
      <w:r>
        <w:rPr>
          <w:lang w:val="en-US" w:eastAsia="zh-CN"/>
        </w:rPr>
        <w:tab/>
      </w:r>
      <w:r w:rsidRPr="00856F49">
        <w:rPr>
          <w:lang w:val="en-US" w:eastAsia="zh-CN"/>
        </w:rPr>
        <w:t>LS on Parameters of terrestrial component of IMT for sharing and compatibility studies in the</w:t>
      </w:r>
      <w:r>
        <w:rPr>
          <w:lang w:val="en-US" w:eastAsia="zh-CN"/>
        </w:rPr>
        <w:br/>
      </w:r>
      <w:r w:rsidRPr="00856F49">
        <w:rPr>
          <w:lang w:val="en-US" w:eastAsia="zh-CN"/>
        </w:rPr>
        <w:t xml:space="preserve"> 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856F49">
        <w:rPr>
          <w:lang w:val="en-US" w:eastAsia="zh-CN"/>
        </w:rPr>
        <w:t>frequency bands 4 400-4 800 MHz, 7 125-8 400 MHz and 14.8-15.35 GHz</w:t>
      </w:r>
    </w:p>
    <w:p w14:paraId="4D169BCC" w14:textId="5BC86027" w:rsidR="00856F49" w:rsidRDefault="00856F49" w:rsidP="00856F4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>[3]</w:t>
      </w:r>
      <w:r>
        <w:rPr>
          <w:lang w:val="en-US" w:eastAsia="zh-CN"/>
        </w:rPr>
        <w:tab/>
        <w:t>RP-240787</w:t>
      </w:r>
      <w:r>
        <w:rPr>
          <w:lang w:val="en-US" w:eastAsia="zh-CN"/>
        </w:rPr>
        <w:tab/>
      </w:r>
      <w:r w:rsidRPr="00856F49">
        <w:rPr>
          <w:lang w:val="en-US" w:eastAsia="zh-CN"/>
        </w:rPr>
        <w:t>New SI proposal: Study on IMT parameters for 4400 to 4800 MHz, 7125 to 8400 MHz and 14800 to</w:t>
      </w:r>
      <w:r>
        <w:rPr>
          <w:lang w:val="en-US" w:eastAsia="zh-CN"/>
        </w:rPr>
        <w:br/>
      </w:r>
      <w:r w:rsidRPr="00856F49">
        <w:rPr>
          <w:lang w:val="en-US" w:eastAsia="zh-CN"/>
        </w:rPr>
        <w:t xml:space="preserve"> 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856F49">
        <w:rPr>
          <w:lang w:val="en-US" w:eastAsia="zh-CN"/>
        </w:rPr>
        <w:t>15350 MHz</w:t>
      </w:r>
    </w:p>
    <w:p w14:paraId="377958C2" w14:textId="1ED05EAD" w:rsidR="00856F49" w:rsidRDefault="00856F49" w:rsidP="00856F4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>[4]</w:t>
      </w:r>
      <w:r>
        <w:rPr>
          <w:lang w:val="en-US" w:eastAsia="zh-CN"/>
        </w:rPr>
        <w:tab/>
      </w:r>
      <w:r w:rsidRPr="00856F49">
        <w:rPr>
          <w:lang w:val="en-US" w:eastAsia="zh-CN"/>
        </w:rPr>
        <w:t>R4-2108080</w:t>
      </w:r>
      <w:r>
        <w:rPr>
          <w:lang w:val="en-US" w:eastAsia="zh-CN"/>
        </w:rPr>
        <w:tab/>
      </w:r>
      <w:r w:rsidRPr="00856F49">
        <w:rPr>
          <w:lang w:val="en-US" w:eastAsia="zh-CN"/>
        </w:rPr>
        <w:t>LS to ITU-R and CEPT on extension of IMT array antenna model to support sub-array structures</w:t>
      </w:r>
    </w:p>
    <w:p w14:paraId="3ACCDBE7" w14:textId="4C8A78F8" w:rsidR="00856F49" w:rsidRDefault="00856F49" w:rsidP="00856F4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</w:r>
      <w:r w:rsidR="001B4F78" w:rsidRPr="00C36DB5">
        <w:rPr>
          <w:lang w:eastAsia="zh-CN"/>
        </w:rPr>
        <w:t>Annex 4.8 to Working Party 5D Chair’s Report</w:t>
      </w:r>
    </w:p>
    <w:p w14:paraId="1033D4ED" w14:textId="2F7C3C53" w:rsidR="0052219B" w:rsidRDefault="0052219B">
      <w:pPr>
        <w:spacing w:after="160"/>
        <w:rPr>
          <w:lang w:val="en-US" w:eastAsia="zh-CN"/>
        </w:rPr>
      </w:pPr>
      <w:r>
        <w:rPr>
          <w:lang w:val="en-US" w:eastAsia="zh-CN"/>
        </w:rPr>
        <w:br w:type="page"/>
      </w:r>
    </w:p>
    <w:p w14:paraId="76C7FD32" w14:textId="167FC780" w:rsidR="0052219B" w:rsidRPr="000610B1" w:rsidRDefault="0052219B" w:rsidP="0052219B">
      <w:pPr>
        <w:pStyle w:val="1"/>
        <w:rPr>
          <w:lang w:val="en-US" w:eastAsia="ja-JP"/>
        </w:rPr>
      </w:pPr>
      <w:r>
        <w:rPr>
          <w:lang w:val="en-US" w:eastAsia="ja-JP"/>
        </w:rPr>
        <w:lastRenderedPageBreak/>
        <w:t>Annex</w:t>
      </w:r>
      <w:r w:rsidR="00080D4B">
        <w:rPr>
          <w:lang w:val="en-US" w:eastAsia="ja-JP"/>
        </w:rPr>
        <w:t xml:space="preserve"> [5]</w:t>
      </w:r>
    </w:p>
    <w:p w14:paraId="7DDCFF64" w14:textId="77777777" w:rsidR="00F77880" w:rsidRPr="00F77880" w:rsidRDefault="00F77880" w:rsidP="00F77880">
      <w:pPr>
        <w:keepNext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560" w:after="120" w:line="240" w:lineRule="auto"/>
        <w:jc w:val="center"/>
        <w:textAlignment w:val="baseline"/>
        <w:rPr>
          <w:rFonts w:eastAsia="MS Mincho"/>
          <w:caps/>
        </w:rPr>
      </w:pPr>
      <w:r w:rsidRPr="00F77880">
        <w:rPr>
          <w:rFonts w:eastAsia="MS Mincho"/>
          <w:caps/>
        </w:rPr>
        <w:t>TABLE 1</w:t>
      </w:r>
    </w:p>
    <w:p w14:paraId="223E93FE" w14:textId="0ADF2447" w:rsidR="00F77880" w:rsidRPr="00F77880" w:rsidRDefault="00F77880" w:rsidP="00F77880">
      <w:pPr>
        <w:keepNext/>
        <w:keepLines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 Bold" w:eastAsia="MS Mincho" w:hAnsi="Times New Roman Bold"/>
          <w:b/>
        </w:rPr>
      </w:pPr>
      <w:r w:rsidRPr="00F77880">
        <w:rPr>
          <w:rFonts w:ascii="Times New Roman Bold" w:eastAsia="MS Mincho" w:hAnsi="Times New Roman Bold"/>
          <w:b/>
        </w:rPr>
        <w:t xml:space="preserve">IMT specification related parameters in </w:t>
      </w:r>
      <w:r w:rsidR="00080D4B">
        <w:rPr>
          <w:rFonts w:ascii="Times New Roman Bold" w:eastAsia="MS Mincho" w:hAnsi="Times New Roman Bold"/>
          <w:b/>
        </w:rPr>
        <w:t xml:space="preserve">[xx-xx] </w:t>
      </w:r>
      <w:r w:rsidRPr="00F77880">
        <w:rPr>
          <w:rFonts w:ascii="Times New Roman Bold" w:eastAsia="MS Mincho" w:hAnsi="Times New Roman Bold"/>
          <w:b/>
        </w:rPr>
        <w:t>MHz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8"/>
        <w:gridCol w:w="2552"/>
        <w:gridCol w:w="2273"/>
        <w:gridCol w:w="2123"/>
        <w:gridCol w:w="2125"/>
      </w:tblGrid>
      <w:tr w:rsidR="00F77880" w:rsidRPr="00F77880" w14:paraId="6521C7A5" w14:textId="77777777" w:rsidTr="007914DB">
        <w:trPr>
          <w:cantSplit/>
          <w:tblHeader/>
          <w:jc w:val="center"/>
        </w:trPr>
        <w:tc>
          <w:tcPr>
            <w:tcW w:w="290" w:type="pct"/>
            <w:vAlign w:val="center"/>
          </w:tcPr>
          <w:p w14:paraId="55C04A11" w14:textId="77777777" w:rsidR="00F77880" w:rsidRPr="00F77880" w:rsidRDefault="00F77880" w:rsidP="00F77880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F77880">
              <w:rPr>
                <w:rFonts w:ascii="Times New Roman Bold" w:eastAsia="MS Mincho" w:hAnsi="Times New Roman Bold" w:cs="Times New Roman Bold"/>
                <w:b/>
              </w:rPr>
              <w:t>No.</w:t>
            </w:r>
          </w:p>
        </w:tc>
        <w:tc>
          <w:tcPr>
            <w:tcW w:w="1325" w:type="pct"/>
            <w:vAlign w:val="center"/>
          </w:tcPr>
          <w:p w14:paraId="4CE6635D" w14:textId="77777777" w:rsidR="00F77880" w:rsidRPr="00F77880" w:rsidRDefault="00F77880" w:rsidP="00F77880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F77880">
              <w:rPr>
                <w:rFonts w:ascii="Times New Roman Bold" w:eastAsia="MS Mincho" w:hAnsi="Times New Roman Bold" w:cs="Times New Roman Bold"/>
                <w:b/>
              </w:rPr>
              <w:t>Parameter</w:t>
            </w:r>
          </w:p>
        </w:tc>
        <w:tc>
          <w:tcPr>
            <w:tcW w:w="1180" w:type="pct"/>
            <w:vAlign w:val="center"/>
          </w:tcPr>
          <w:p w14:paraId="3D7EC3EC" w14:textId="77777777" w:rsidR="00F77880" w:rsidRPr="00F77880" w:rsidRDefault="00F77880" w:rsidP="00F77880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F77880">
              <w:rPr>
                <w:rFonts w:ascii="Times New Roman Bold" w:eastAsia="MS Mincho" w:hAnsi="Times New Roman Bold" w:cs="Times New Roman Bold"/>
                <w:b/>
              </w:rPr>
              <w:t xml:space="preserve">Base station </w:t>
            </w:r>
            <w:r w:rsidRPr="00F77880">
              <w:rPr>
                <w:rFonts w:ascii="Times New Roman Bold" w:eastAsia="MS Mincho" w:hAnsi="Times New Roman Bold" w:cs="Times New Roman Bold"/>
                <w:b/>
              </w:rPr>
              <w:br/>
              <w:t>(non-AAS)</w:t>
            </w:r>
          </w:p>
        </w:tc>
        <w:tc>
          <w:tcPr>
            <w:tcW w:w="1102" w:type="pct"/>
            <w:vAlign w:val="center"/>
          </w:tcPr>
          <w:p w14:paraId="432F061B" w14:textId="77777777" w:rsidR="00F77880" w:rsidRPr="00F77880" w:rsidRDefault="00F77880" w:rsidP="00F77880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F77880">
              <w:rPr>
                <w:rFonts w:ascii="Times New Roman Bold" w:eastAsia="MS Mincho" w:hAnsi="Times New Roman Bold" w:cs="Times New Roman Bold"/>
                <w:b/>
              </w:rPr>
              <w:t xml:space="preserve">Base station </w:t>
            </w:r>
            <w:r w:rsidRPr="00F77880">
              <w:rPr>
                <w:rFonts w:ascii="Times New Roman Bold" w:eastAsia="MS Mincho" w:hAnsi="Times New Roman Bold" w:cs="Times New Roman Bold"/>
                <w:b/>
              </w:rPr>
              <w:br/>
              <w:t>(AAS)</w:t>
            </w:r>
          </w:p>
        </w:tc>
        <w:tc>
          <w:tcPr>
            <w:tcW w:w="1103" w:type="pct"/>
            <w:vAlign w:val="center"/>
          </w:tcPr>
          <w:p w14:paraId="7E0A1DAF" w14:textId="77777777" w:rsidR="00F77880" w:rsidRPr="00F77880" w:rsidRDefault="00F77880" w:rsidP="00F77880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F77880">
              <w:rPr>
                <w:rFonts w:ascii="Times New Roman Bold" w:eastAsia="MS Mincho" w:hAnsi="Times New Roman Bold" w:cs="Times New Roman Bold"/>
                <w:b/>
              </w:rPr>
              <w:t>Mobile station</w:t>
            </w:r>
          </w:p>
        </w:tc>
      </w:tr>
      <w:tr w:rsidR="00F77880" w:rsidRPr="00F77880" w14:paraId="000887B9" w14:textId="77777777" w:rsidTr="007914DB">
        <w:trPr>
          <w:cantSplit/>
          <w:jc w:val="center"/>
        </w:trPr>
        <w:tc>
          <w:tcPr>
            <w:tcW w:w="290" w:type="pct"/>
            <w:shd w:val="clear" w:color="auto" w:fill="auto"/>
          </w:tcPr>
          <w:p w14:paraId="5BF4F58F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1</w:t>
            </w:r>
          </w:p>
        </w:tc>
        <w:tc>
          <w:tcPr>
            <w:tcW w:w="1325" w:type="pct"/>
            <w:shd w:val="clear" w:color="auto" w:fill="auto"/>
          </w:tcPr>
          <w:p w14:paraId="5F7D490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Duplex Method</w:t>
            </w:r>
          </w:p>
        </w:tc>
        <w:tc>
          <w:tcPr>
            <w:tcW w:w="1180" w:type="pct"/>
            <w:shd w:val="clear" w:color="auto" w:fill="auto"/>
          </w:tcPr>
          <w:p w14:paraId="6466DEAA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2" w:type="pct"/>
            <w:shd w:val="clear" w:color="auto" w:fill="auto"/>
          </w:tcPr>
          <w:p w14:paraId="59791325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3" w:type="pct"/>
            <w:shd w:val="clear" w:color="auto" w:fill="auto"/>
          </w:tcPr>
          <w:p w14:paraId="14E0682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5EE8F39C" w14:textId="77777777" w:rsidTr="007914DB">
        <w:trPr>
          <w:cantSplit/>
          <w:jc w:val="center"/>
        </w:trPr>
        <w:tc>
          <w:tcPr>
            <w:tcW w:w="290" w:type="pct"/>
          </w:tcPr>
          <w:p w14:paraId="624B78B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2</w:t>
            </w:r>
          </w:p>
        </w:tc>
        <w:tc>
          <w:tcPr>
            <w:tcW w:w="1325" w:type="pct"/>
          </w:tcPr>
          <w:p w14:paraId="04638471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Channel bandwidth (MHz)</w:t>
            </w:r>
          </w:p>
        </w:tc>
        <w:tc>
          <w:tcPr>
            <w:tcW w:w="1180" w:type="pct"/>
            <w:vAlign w:val="center"/>
          </w:tcPr>
          <w:p w14:paraId="78DC9061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2" w:type="pct"/>
            <w:vAlign w:val="center"/>
          </w:tcPr>
          <w:p w14:paraId="409BD552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3" w:type="pct"/>
            <w:vAlign w:val="center"/>
          </w:tcPr>
          <w:p w14:paraId="35537CD6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1AD97D9D" w14:textId="77777777" w:rsidTr="007914DB">
        <w:trPr>
          <w:cantSplit/>
          <w:jc w:val="center"/>
        </w:trPr>
        <w:tc>
          <w:tcPr>
            <w:tcW w:w="290" w:type="pct"/>
          </w:tcPr>
          <w:p w14:paraId="29D687A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3</w:t>
            </w:r>
          </w:p>
        </w:tc>
        <w:tc>
          <w:tcPr>
            <w:tcW w:w="1325" w:type="pct"/>
          </w:tcPr>
          <w:p w14:paraId="261F05A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Signal bandwidth (MHz)</w:t>
            </w:r>
          </w:p>
        </w:tc>
        <w:tc>
          <w:tcPr>
            <w:tcW w:w="1180" w:type="pct"/>
          </w:tcPr>
          <w:p w14:paraId="0F28DEC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2" w:type="pct"/>
          </w:tcPr>
          <w:p w14:paraId="2DF6CBC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3" w:type="pct"/>
          </w:tcPr>
          <w:p w14:paraId="6FF4BBE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0D0EA04E" w14:textId="77777777" w:rsidTr="007914DB">
        <w:trPr>
          <w:cantSplit/>
          <w:jc w:val="center"/>
        </w:trPr>
        <w:tc>
          <w:tcPr>
            <w:tcW w:w="290" w:type="pct"/>
          </w:tcPr>
          <w:p w14:paraId="24B4AAB5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4</w:t>
            </w:r>
          </w:p>
        </w:tc>
        <w:tc>
          <w:tcPr>
            <w:tcW w:w="1325" w:type="pct"/>
          </w:tcPr>
          <w:p w14:paraId="42059DD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Transmitter characteristics</w:t>
            </w:r>
          </w:p>
        </w:tc>
        <w:tc>
          <w:tcPr>
            <w:tcW w:w="1180" w:type="pct"/>
            <w:vAlign w:val="center"/>
          </w:tcPr>
          <w:p w14:paraId="6C855B3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2" w:type="pct"/>
            <w:vAlign w:val="center"/>
          </w:tcPr>
          <w:p w14:paraId="5309D8A0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3" w:type="pct"/>
            <w:vAlign w:val="center"/>
          </w:tcPr>
          <w:p w14:paraId="3BC84512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0FF3E6A3" w14:textId="77777777" w:rsidTr="007914DB">
        <w:trPr>
          <w:cantSplit/>
          <w:jc w:val="center"/>
        </w:trPr>
        <w:tc>
          <w:tcPr>
            <w:tcW w:w="290" w:type="pct"/>
          </w:tcPr>
          <w:p w14:paraId="05287EDF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4.1</w:t>
            </w:r>
          </w:p>
        </w:tc>
        <w:tc>
          <w:tcPr>
            <w:tcW w:w="1325" w:type="pct"/>
          </w:tcPr>
          <w:p w14:paraId="7D97DCC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Power dynamic range (dB)</w:t>
            </w:r>
          </w:p>
        </w:tc>
        <w:tc>
          <w:tcPr>
            <w:tcW w:w="1180" w:type="pct"/>
          </w:tcPr>
          <w:p w14:paraId="45FD4E6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2" w:type="pct"/>
          </w:tcPr>
          <w:p w14:paraId="21B5A15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3" w:type="pct"/>
            <w:shd w:val="clear" w:color="auto" w:fill="auto"/>
            <w:vAlign w:val="center"/>
          </w:tcPr>
          <w:p w14:paraId="4FFBF50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65BEBF45" w14:textId="77777777" w:rsidTr="007914DB">
        <w:trPr>
          <w:cantSplit/>
          <w:jc w:val="center"/>
        </w:trPr>
        <w:tc>
          <w:tcPr>
            <w:tcW w:w="290" w:type="pct"/>
          </w:tcPr>
          <w:p w14:paraId="1AE3AD92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4.2</w:t>
            </w:r>
          </w:p>
        </w:tc>
        <w:tc>
          <w:tcPr>
            <w:tcW w:w="1325" w:type="pct"/>
          </w:tcPr>
          <w:p w14:paraId="2B866FEA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Spectral mask (dB)</w:t>
            </w:r>
          </w:p>
        </w:tc>
        <w:tc>
          <w:tcPr>
            <w:tcW w:w="1180" w:type="pct"/>
          </w:tcPr>
          <w:p w14:paraId="5F802E7C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  <w:b/>
                <w:bCs/>
              </w:rPr>
            </w:pPr>
          </w:p>
        </w:tc>
        <w:tc>
          <w:tcPr>
            <w:tcW w:w="1102" w:type="pct"/>
          </w:tcPr>
          <w:p w14:paraId="53843A0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3" w:type="pct"/>
            <w:shd w:val="clear" w:color="auto" w:fill="auto"/>
          </w:tcPr>
          <w:p w14:paraId="12B285A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1985A22D" w14:textId="77777777" w:rsidTr="007914DB">
        <w:trPr>
          <w:cantSplit/>
          <w:jc w:val="center"/>
        </w:trPr>
        <w:tc>
          <w:tcPr>
            <w:tcW w:w="290" w:type="pct"/>
          </w:tcPr>
          <w:p w14:paraId="61BCA536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4.3</w:t>
            </w:r>
          </w:p>
        </w:tc>
        <w:tc>
          <w:tcPr>
            <w:tcW w:w="1325" w:type="pct"/>
          </w:tcPr>
          <w:p w14:paraId="1D1AFF15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ACLR (dB)</w:t>
            </w:r>
          </w:p>
        </w:tc>
        <w:tc>
          <w:tcPr>
            <w:tcW w:w="1180" w:type="pct"/>
            <w:vAlign w:val="center"/>
          </w:tcPr>
          <w:p w14:paraId="2FB882C6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2" w:type="pct"/>
            <w:vAlign w:val="center"/>
          </w:tcPr>
          <w:p w14:paraId="547DBDF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3" w:type="pct"/>
            <w:shd w:val="clear" w:color="auto" w:fill="auto"/>
            <w:vAlign w:val="center"/>
          </w:tcPr>
          <w:p w14:paraId="76EDBD5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31220ED2" w14:textId="77777777" w:rsidTr="007914DB">
        <w:trPr>
          <w:cantSplit/>
          <w:jc w:val="center"/>
        </w:trPr>
        <w:tc>
          <w:tcPr>
            <w:tcW w:w="290" w:type="pct"/>
          </w:tcPr>
          <w:p w14:paraId="36AB5DA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4.4</w:t>
            </w:r>
          </w:p>
        </w:tc>
        <w:tc>
          <w:tcPr>
            <w:tcW w:w="1325" w:type="pct"/>
          </w:tcPr>
          <w:p w14:paraId="6734D08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Spurious emissions</w:t>
            </w:r>
          </w:p>
        </w:tc>
        <w:tc>
          <w:tcPr>
            <w:tcW w:w="1180" w:type="pct"/>
            <w:vAlign w:val="center"/>
          </w:tcPr>
          <w:p w14:paraId="70314E8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2" w:type="pct"/>
            <w:vAlign w:val="center"/>
          </w:tcPr>
          <w:p w14:paraId="2E9E1EF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3" w:type="pct"/>
            <w:shd w:val="clear" w:color="auto" w:fill="auto"/>
            <w:vAlign w:val="center"/>
          </w:tcPr>
          <w:p w14:paraId="031754EF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5045F7EB" w14:textId="77777777" w:rsidTr="007914DB">
        <w:trPr>
          <w:cantSplit/>
          <w:jc w:val="center"/>
        </w:trPr>
        <w:tc>
          <w:tcPr>
            <w:tcW w:w="290" w:type="pct"/>
          </w:tcPr>
          <w:p w14:paraId="029F5866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4.5</w:t>
            </w:r>
          </w:p>
        </w:tc>
        <w:tc>
          <w:tcPr>
            <w:tcW w:w="1325" w:type="pct"/>
          </w:tcPr>
          <w:p w14:paraId="360EFDD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Maximum output power (dBm)</w:t>
            </w:r>
          </w:p>
        </w:tc>
        <w:tc>
          <w:tcPr>
            <w:tcW w:w="1180" w:type="pct"/>
          </w:tcPr>
          <w:p w14:paraId="782C470A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2" w:type="pct"/>
          </w:tcPr>
          <w:p w14:paraId="55AE551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3" w:type="pct"/>
            <w:shd w:val="clear" w:color="auto" w:fill="auto"/>
          </w:tcPr>
          <w:p w14:paraId="1C0393B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57E95F63" w14:textId="77777777" w:rsidTr="007914DB">
        <w:trPr>
          <w:cantSplit/>
          <w:jc w:val="center"/>
        </w:trPr>
        <w:tc>
          <w:tcPr>
            <w:tcW w:w="290" w:type="pct"/>
          </w:tcPr>
          <w:p w14:paraId="2744CD90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br w:type="page"/>
              <w:t>5</w:t>
            </w:r>
          </w:p>
        </w:tc>
        <w:tc>
          <w:tcPr>
            <w:tcW w:w="1325" w:type="pct"/>
          </w:tcPr>
          <w:p w14:paraId="158EC2F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Receiver characteristics</w:t>
            </w:r>
          </w:p>
        </w:tc>
        <w:tc>
          <w:tcPr>
            <w:tcW w:w="1180" w:type="pct"/>
          </w:tcPr>
          <w:p w14:paraId="20DA334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2" w:type="pct"/>
          </w:tcPr>
          <w:p w14:paraId="6DEF0C4D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3" w:type="pct"/>
          </w:tcPr>
          <w:p w14:paraId="06B7E56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7F08D0E3" w14:textId="77777777" w:rsidTr="007914DB">
        <w:trPr>
          <w:cantSplit/>
          <w:jc w:val="center"/>
        </w:trPr>
        <w:tc>
          <w:tcPr>
            <w:tcW w:w="290" w:type="pct"/>
          </w:tcPr>
          <w:p w14:paraId="2EFD3C2C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5.1</w:t>
            </w:r>
          </w:p>
        </w:tc>
        <w:tc>
          <w:tcPr>
            <w:tcW w:w="1325" w:type="pct"/>
          </w:tcPr>
          <w:p w14:paraId="43FA2A5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Noise figure (dB)</w:t>
            </w:r>
          </w:p>
        </w:tc>
        <w:tc>
          <w:tcPr>
            <w:tcW w:w="1180" w:type="pct"/>
          </w:tcPr>
          <w:p w14:paraId="6F373AF2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2" w:type="pct"/>
          </w:tcPr>
          <w:p w14:paraId="34DD52F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3" w:type="pct"/>
            <w:vAlign w:val="center"/>
          </w:tcPr>
          <w:p w14:paraId="29C4D41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52C80E13" w14:textId="77777777" w:rsidTr="007914DB">
        <w:trPr>
          <w:cantSplit/>
          <w:jc w:val="center"/>
        </w:trPr>
        <w:tc>
          <w:tcPr>
            <w:tcW w:w="290" w:type="pct"/>
          </w:tcPr>
          <w:p w14:paraId="10429B90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5.2</w:t>
            </w:r>
          </w:p>
        </w:tc>
        <w:tc>
          <w:tcPr>
            <w:tcW w:w="1325" w:type="pct"/>
          </w:tcPr>
          <w:p w14:paraId="6656A9F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Sensitivity (dBm)</w:t>
            </w:r>
          </w:p>
        </w:tc>
        <w:tc>
          <w:tcPr>
            <w:tcW w:w="1180" w:type="pct"/>
          </w:tcPr>
          <w:p w14:paraId="25C373F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2" w:type="pct"/>
          </w:tcPr>
          <w:p w14:paraId="5643F77C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3" w:type="pct"/>
          </w:tcPr>
          <w:p w14:paraId="087A3175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2891E343" w14:textId="77777777" w:rsidTr="007914DB">
        <w:trPr>
          <w:cantSplit/>
          <w:jc w:val="center"/>
        </w:trPr>
        <w:tc>
          <w:tcPr>
            <w:tcW w:w="290" w:type="pct"/>
          </w:tcPr>
          <w:p w14:paraId="5FD0CE0F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5.3</w:t>
            </w:r>
          </w:p>
        </w:tc>
        <w:tc>
          <w:tcPr>
            <w:tcW w:w="1325" w:type="pct"/>
          </w:tcPr>
          <w:p w14:paraId="687E098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Blocking response</w:t>
            </w:r>
          </w:p>
        </w:tc>
        <w:tc>
          <w:tcPr>
            <w:tcW w:w="1180" w:type="pct"/>
          </w:tcPr>
          <w:p w14:paraId="463FCE4A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2" w:type="pct"/>
          </w:tcPr>
          <w:p w14:paraId="18D9D5B6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3" w:type="pct"/>
          </w:tcPr>
          <w:p w14:paraId="77E85F0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1CF7A13F" w14:textId="77777777" w:rsidTr="007914DB">
        <w:trPr>
          <w:cantSplit/>
          <w:jc w:val="center"/>
        </w:trPr>
        <w:tc>
          <w:tcPr>
            <w:tcW w:w="290" w:type="pct"/>
            <w:tcBorders>
              <w:bottom w:val="single" w:sz="4" w:space="0" w:color="auto"/>
            </w:tcBorders>
          </w:tcPr>
          <w:p w14:paraId="7FC84DD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5.4</w:t>
            </w:r>
          </w:p>
        </w:tc>
        <w:tc>
          <w:tcPr>
            <w:tcW w:w="1325" w:type="pct"/>
            <w:tcBorders>
              <w:bottom w:val="single" w:sz="4" w:space="0" w:color="auto"/>
            </w:tcBorders>
          </w:tcPr>
          <w:p w14:paraId="425F1C6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ACS</w:t>
            </w:r>
          </w:p>
        </w:tc>
        <w:tc>
          <w:tcPr>
            <w:tcW w:w="1180" w:type="pct"/>
            <w:tcBorders>
              <w:bottom w:val="single" w:sz="4" w:space="0" w:color="auto"/>
            </w:tcBorders>
          </w:tcPr>
          <w:p w14:paraId="55D1797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2" w:type="pct"/>
            <w:tcBorders>
              <w:bottom w:val="single" w:sz="4" w:space="0" w:color="auto"/>
            </w:tcBorders>
          </w:tcPr>
          <w:p w14:paraId="602D2F6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</w:tcPr>
          <w:p w14:paraId="40808192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25BBFD97" w14:textId="77777777" w:rsidTr="007914DB">
        <w:trPr>
          <w:cantSplit/>
          <w:jc w:val="center"/>
        </w:trPr>
        <w:tc>
          <w:tcPr>
            <w:tcW w:w="290" w:type="pct"/>
            <w:tcBorders>
              <w:bottom w:val="single" w:sz="4" w:space="0" w:color="auto"/>
            </w:tcBorders>
          </w:tcPr>
          <w:p w14:paraId="62F1B43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5.5</w:t>
            </w:r>
          </w:p>
        </w:tc>
        <w:tc>
          <w:tcPr>
            <w:tcW w:w="1325" w:type="pct"/>
            <w:tcBorders>
              <w:bottom w:val="single" w:sz="4" w:space="0" w:color="auto"/>
            </w:tcBorders>
          </w:tcPr>
          <w:p w14:paraId="6D9C9DDD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SINR operating range (dB)</w:t>
            </w:r>
          </w:p>
        </w:tc>
        <w:tc>
          <w:tcPr>
            <w:tcW w:w="3385" w:type="pct"/>
            <w:gridSpan w:val="3"/>
            <w:tcBorders>
              <w:bottom w:val="single" w:sz="4" w:space="0" w:color="auto"/>
            </w:tcBorders>
            <w:vAlign w:val="center"/>
          </w:tcPr>
          <w:p w14:paraId="2C61245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</w:tbl>
    <w:p w14:paraId="5BF3FB9C" w14:textId="763C2D94" w:rsidR="00F77880" w:rsidRPr="00F77880" w:rsidRDefault="00F77880" w:rsidP="00F77880">
      <w:pPr>
        <w:keepNext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560" w:after="120" w:line="240" w:lineRule="auto"/>
        <w:jc w:val="center"/>
        <w:textAlignment w:val="baseline"/>
        <w:rPr>
          <w:rFonts w:eastAsia="MS Mincho"/>
        </w:rPr>
      </w:pPr>
      <w:r w:rsidRPr="00F77880">
        <w:rPr>
          <w:rFonts w:eastAsia="MS Mincho"/>
          <w:caps/>
        </w:rPr>
        <w:t>TABLE</w:t>
      </w:r>
      <w:r w:rsidRPr="00F77880">
        <w:rPr>
          <w:rFonts w:eastAsia="MS Mincho"/>
        </w:rPr>
        <w:t xml:space="preserve"> </w:t>
      </w:r>
      <w:r>
        <w:rPr>
          <w:rFonts w:eastAsia="MS Mincho"/>
          <w:caps/>
        </w:rPr>
        <w:t>2</w:t>
      </w:r>
    </w:p>
    <w:p w14:paraId="3A0865B1" w14:textId="3E968197" w:rsidR="00F77880" w:rsidRPr="00F77880" w:rsidRDefault="00F77880" w:rsidP="00F77880">
      <w:pPr>
        <w:keepNext/>
        <w:keepLines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 Bold" w:eastAsia="MS Mincho" w:hAnsi="Times New Roman Bold"/>
        </w:rPr>
      </w:pPr>
      <w:r w:rsidRPr="00F77880">
        <w:rPr>
          <w:rFonts w:ascii="Times New Roman Bold" w:eastAsia="MS Mincho" w:hAnsi="Times New Roman Bold"/>
          <w:b/>
        </w:rPr>
        <w:t xml:space="preserve">Beamforming antenna characteristics for IMT in </w:t>
      </w:r>
      <w:r w:rsidR="00080D4B">
        <w:rPr>
          <w:rFonts w:ascii="Times New Roman Bold" w:eastAsia="MS Mincho" w:hAnsi="Times New Roman Bold"/>
          <w:b/>
        </w:rPr>
        <w:t>[xx-xx]</w:t>
      </w:r>
      <w:r w:rsidRPr="00F77880">
        <w:rPr>
          <w:rFonts w:ascii="Times New Roman Bold" w:eastAsia="MS Mincho" w:hAnsi="Times New Roman Bold"/>
          <w:b/>
        </w:rPr>
        <w:t xml:space="preserve"> MHz 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4"/>
        <w:gridCol w:w="2103"/>
        <w:gridCol w:w="1462"/>
        <w:gridCol w:w="1559"/>
        <w:gridCol w:w="1988"/>
        <w:gridCol w:w="2122"/>
      </w:tblGrid>
      <w:tr w:rsidR="00F77880" w:rsidRPr="00F77880" w14:paraId="7C6537E7" w14:textId="77777777" w:rsidTr="007914DB">
        <w:trPr>
          <w:tblHeader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FEDB" w14:textId="77777777" w:rsidR="00F77880" w:rsidRPr="00F77880" w:rsidRDefault="00F77880" w:rsidP="00F7788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034E" w14:textId="77777777" w:rsidR="00F77880" w:rsidRPr="00F77880" w:rsidRDefault="00F77880" w:rsidP="00F7788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A8F7" w14:textId="77777777" w:rsidR="00F77880" w:rsidRPr="00F77880" w:rsidRDefault="00F77880" w:rsidP="00F7788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F77880">
              <w:rPr>
                <w:rFonts w:ascii="Times New Roman Bold" w:eastAsia="MS Mincho" w:hAnsi="Times New Roman Bold" w:cs="Times New Roman Bold"/>
                <w:b/>
              </w:rPr>
              <w:t>Suburban macro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FFA5" w14:textId="77777777" w:rsidR="00F77880" w:rsidRPr="00F77880" w:rsidRDefault="00F77880" w:rsidP="00F7788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F77880">
              <w:rPr>
                <w:rFonts w:ascii="Times New Roman Bold" w:eastAsia="MS Mincho" w:hAnsi="Times New Roman Bold" w:cs="Times New Roman Bold"/>
                <w:b/>
              </w:rPr>
              <w:t>Urban macro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36C8" w14:textId="77777777" w:rsidR="00F77880" w:rsidRPr="00F77880" w:rsidRDefault="00F77880" w:rsidP="00F7788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F77880">
              <w:rPr>
                <w:rFonts w:ascii="Times New Roman Bold" w:eastAsia="MS Mincho" w:hAnsi="Times New Roman Bold" w:cs="Times New Roman Bold"/>
                <w:b/>
              </w:rPr>
              <w:t xml:space="preserve">Urban small cell (outdoor)/Micro cell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6854" w14:textId="77777777" w:rsidR="00F77880" w:rsidRPr="00F77880" w:rsidRDefault="00F77880" w:rsidP="00F7788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F77880">
              <w:rPr>
                <w:rFonts w:ascii="Times New Roman Bold" w:eastAsia="MS Mincho" w:hAnsi="Times New Roman Bold" w:cs="Times New Roman Bold"/>
                <w:b/>
              </w:rPr>
              <w:t xml:space="preserve">Indoor </w:t>
            </w:r>
            <w:r w:rsidRPr="00F77880">
              <w:rPr>
                <w:rFonts w:ascii="Times New Roman Bold" w:eastAsia="MS Mincho" w:hAnsi="Times New Roman Bold" w:cs="Times New Roman Bold"/>
                <w:b/>
              </w:rPr>
              <w:br/>
              <w:t>(small cell)</w:t>
            </w:r>
          </w:p>
        </w:tc>
      </w:tr>
      <w:tr w:rsidR="00F77880" w:rsidRPr="00F77880" w14:paraId="7B658C28" w14:textId="77777777" w:rsidTr="007914DB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E8D81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46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77FFA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  <w:b/>
                <w:bCs/>
              </w:rPr>
              <w:t>Base</w:t>
            </w:r>
            <w:r w:rsidRPr="00F77880">
              <w:rPr>
                <w:rFonts w:eastAsia="Calibri"/>
                <w:b/>
                <w:bCs/>
              </w:rPr>
              <w:t xml:space="preserve"> station antenna characteristics</w:t>
            </w:r>
          </w:p>
        </w:tc>
      </w:tr>
      <w:tr w:rsidR="00F77880" w:rsidRPr="00F77880" w14:paraId="418DA497" w14:textId="77777777" w:rsidTr="007914DB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E1E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1.1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23A2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 xml:space="preserve">Antenna pattern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ABDC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F5A2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121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6FDF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16E77D60" w14:textId="77777777" w:rsidTr="007914DB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001F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1.2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EA5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Element gain (dBi)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2F3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529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E74A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7D9B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1154CF3C" w14:textId="77777777" w:rsidTr="007914DB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17B1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1.3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98B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 xml:space="preserve">Horizontal/vertical 3 dB beam width of single element (degree)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68C5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32CCC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892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0DA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3C68FAAB" w14:textId="77777777" w:rsidTr="007914DB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EE52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1.4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A18C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Horizontal/vertical front</w:t>
            </w:r>
            <w:r w:rsidRPr="00F77880">
              <w:rPr>
                <w:rFonts w:eastAsia="MS Mincho"/>
              </w:rPr>
              <w:noBreakHyphen/>
              <w:t>to</w:t>
            </w:r>
            <w:r w:rsidRPr="00F77880">
              <w:rPr>
                <w:rFonts w:eastAsia="MS Mincho"/>
              </w:rPr>
              <w:noBreakHyphen/>
              <w:t>back ratio (dB)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6CAD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E325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C20F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0751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6CD6D5A6" w14:textId="77777777" w:rsidTr="007914DB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53E5D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1.5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6357A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 xml:space="preserve">Antenna polarization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4BE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D5A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72F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149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6BF63D84" w14:textId="77777777" w:rsidTr="007914DB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F42DC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1.6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4A7A6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 xml:space="preserve">Antenna array configuration (Row × Column)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47D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20A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F8CC0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877DE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0645BA20" w14:textId="77777777" w:rsidTr="007914DB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2E40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1.7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353D5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 xml:space="preserve">Horizontal/Vertical radiating element/sub-array spacing, </w:t>
            </w:r>
            <w:r w:rsidRPr="00F77880">
              <w:rPr>
                <w:rFonts w:eastAsia="MS Mincho"/>
                <w:i/>
                <w:iCs/>
              </w:rPr>
              <w:t>d</w:t>
            </w:r>
            <w:r w:rsidRPr="00F77880">
              <w:rPr>
                <w:rFonts w:eastAsia="MS Mincho"/>
                <w:i/>
                <w:iCs/>
                <w:vertAlign w:val="subscript"/>
              </w:rPr>
              <w:t>h</w:t>
            </w:r>
            <w:r w:rsidRPr="00F77880">
              <w:rPr>
                <w:rFonts w:eastAsia="MS Mincho"/>
                <w:i/>
                <w:iCs/>
              </w:rPr>
              <w:t xml:space="preserve"> </w:t>
            </w:r>
            <w:r w:rsidRPr="00F77880">
              <w:rPr>
                <w:rFonts w:eastAsia="MS Mincho"/>
              </w:rPr>
              <w:t>/</w:t>
            </w:r>
            <w:r w:rsidRPr="00F77880">
              <w:rPr>
                <w:rFonts w:eastAsia="MS Mincho"/>
                <w:i/>
                <w:iCs/>
              </w:rPr>
              <w:t>d</w:t>
            </w:r>
            <w:r w:rsidRPr="00F77880">
              <w:rPr>
                <w:rFonts w:eastAsia="MS Mincho"/>
                <w:i/>
                <w:iCs/>
                <w:vertAlign w:val="subscript"/>
              </w:rPr>
              <w:t>v</w:t>
            </w:r>
            <w:r w:rsidRPr="00F77880">
              <w:rPr>
                <w:rFonts w:eastAsia="MS Mincho"/>
              </w:rP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0A6A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5DE5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0EC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DA6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020C624F" w14:textId="77777777" w:rsidTr="007914DB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21825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1.7a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517F6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Number</w:t>
            </w:r>
            <w:r w:rsidRPr="00F77880">
              <w:rPr>
                <w:rFonts w:eastAsia="Calibri" w:cs="Calibri"/>
                <w:lang w:eastAsia="ko-KR"/>
              </w:rPr>
              <w:t xml:space="preserve"> of element rows in sub-array</w:t>
            </w:r>
            <w:r w:rsidRPr="00F77880">
              <w:rPr>
                <w:rFonts w:eastAsia="Calibri"/>
                <w:sz w:val="22"/>
                <w:lang w:eastAsia="ko-KR"/>
              </w:rPr>
              <w:t xml:space="preserve">, </w:t>
            </w:r>
            <w:r w:rsidRPr="00F77880">
              <w:rPr>
                <w:rFonts w:eastAsia="Calibri"/>
                <w:i/>
                <w:iCs/>
                <w:sz w:val="22"/>
                <w:lang w:eastAsia="ko-KR"/>
              </w:rPr>
              <w:t>M</w:t>
            </w:r>
            <w:r w:rsidRPr="00F77880">
              <w:rPr>
                <w:rFonts w:eastAsia="Calibri"/>
                <w:i/>
                <w:iCs/>
                <w:sz w:val="22"/>
                <w:vertAlign w:val="subscript"/>
                <w:lang w:eastAsia="ko-KR"/>
              </w:rPr>
              <w:t>sub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0E0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542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CF9D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734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2F030A3E" w14:textId="77777777" w:rsidTr="007914DB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43051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lastRenderedPageBreak/>
              <w:t>1.7b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4F11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  <w:vertAlign w:val="subscript"/>
              </w:rPr>
            </w:pPr>
            <w:r w:rsidRPr="00F77880">
              <w:rPr>
                <w:rFonts w:eastAsia="MS Mincho"/>
              </w:rPr>
              <w:t>Vertical</w:t>
            </w:r>
            <w:r w:rsidRPr="00F77880">
              <w:rPr>
                <w:rFonts w:eastAsia="Calibri" w:cs="Calibri"/>
                <w:lang w:eastAsia="ko-KR"/>
              </w:rPr>
              <w:t xml:space="preserve"> radiating element spacing in sub-array, </w:t>
            </w:r>
            <w:r w:rsidRPr="00F77880">
              <w:rPr>
                <w:rFonts w:eastAsia="Calibri" w:cs="Calibri"/>
                <w:i/>
                <w:iCs/>
                <w:lang w:eastAsia="ko-KR"/>
              </w:rPr>
              <w:t>d</w:t>
            </w:r>
            <w:r w:rsidRPr="00F77880">
              <w:rPr>
                <w:rFonts w:eastAsia="Calibri" w:cs="Calibri"/>
                <w:i/>
                <w:iCs/>
                <w:vertAlign w:val="subscript"/>
                <w:lang w:eastAsia="ko-KR"/>
              </w:rPr>
              <w:t>v,sub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467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51C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F87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2B76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1DEB8B00" w14:textId="77777777" w:rsidTr="007914DB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B0DC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1.7c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9B49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Pre</w:t>
            </w:r>
            <w:r w:rsidRPr="00F77880">
              <w:rPr>
                <w:rFonts w:eastAsia="Calibri"/>
                <w:lang w:eastAsia="ko-KR"/>
              </w:rPr>
              <w:t>-set sub-array down-tilt</w:t>
            </w:r>
            <w:r w:rsidRPr="00F77880">
              <w:rPr>
                <w:rFonts w:eastAsia="Calibri"/>
                <w:sz w:val="22"/>
                <w:lang w:eastAsia="ko-KR"/>
              </w:rPr>
              <w:t xml:space="preserve">, </w:t>
            </w:r>
            <w:r w:rsidRPr="00F77880">
              <w:rPr>
                <w:rFonts w:eastAsia="Calibri"/>
                <w:i/>
                <w:iCs/>
                <w:sz w:val="22"/>
                <w:lang w:eastAsia="ko-KR"/>
              </w:rPr>
              <w:t>θ</w:t>
            </w:r>
            <w:r w:rsidRPr="00F77880">
              <w:rPr>
                <w:rFonts w:eastAsia="Calibri"/>
                <w:i/>
                <w:iCs/>
                <w:sz w:val="22"/>
                <w:vertAlign w:val="subscript"/>
                <w:lang w:eastAsia="ko-KR"/>
              </w:rPr>
              <w:t>subtilt</w:t>
            </w:r>
            <w:r w:rsidRPr="00F77880">
              <w:rPr>
                <w:rFonts w:eastAsia="Calibri"/>
                <w:lang w:eastAsia="ko-KR"/>
              </w:rPr>
              <w:t xml:space="preserve"> (degrees)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3E46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D93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038B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E2F5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608A7EE6" w14:textId="77777777" w:rsidTr="007914DB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0491A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1.8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5CEF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Array Ohmic loss (dB)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2BA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254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8BA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7F76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112F2E3E" w14:textId="77777777" w:rsidTr="007914DB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31DC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1.9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9A460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Conducted power (before Ohmic loss) per antenna element/sub-array (dBm)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A4E1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939D0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8D86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008F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1D171033" w14:textId="77777777" w:rsidTr="007914DB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DAE2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1.10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EFFC2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Base station horizontal coverage range (degrees)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9D6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14FC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A3E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364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5A2434B4" w14:textId="77777777" w:rsidTr="007914DB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416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1.11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F432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Base station vertical coverage range (degrees)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EB9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005C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909C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533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6407F203" w14:textId="77777777" w:rsidTr="007914DB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6C16C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1.12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71285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 xml:space="preserve">Mechanical downtilt (degrees)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3A5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0835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0D0D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75E6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0EED6866" w14:textId="77777777" w:rsidTr="007914DB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47DD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1.13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DBCE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Maximum base station output power/sector (e.i.r.p.) (dBm)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DF0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D0C1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0A65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A832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</w:tbl>
    <w:p w14:paraId="2C30D7C9" w14:textId="77777777" w:rsidR="00F77880" w:rsidRPr="00F77880" w:rsidRDefault="00F77880" w:rsidP="00F77880">
      <w:pPr>
        <w:keepNext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560" w:after="120" w:line="240" w:lineRule="auto"/>
        <w:jc w:val="center"/>
        <w:textAlignment w:val="baseline"/>
        <w:rPr>
          <w:rFonts w:eastAsia="MS Mincho"/>
          <w:caps/>
        </w:rPr>
      </w:pPr>
      <w:r w:rsidRPr="00F77880">
        <w:rPr>
          <w:rFonts w:eastAsia="MS Mincho"/>
          <w:caps/>
        </w:rPr>
        <w:t>TABLE 3</w:t>
      </w:r>
    </w:p>
    <w:p w14:paraId="68D2F463" w14:textId="39110D0D" w:rsidR="00F77880" w:rsidRPr="00F77880" w:rsidRDefault="00F77880" w:rsidP="00F77880">
      <w:pPr>
        <w:keepNext/>
        <w:keepLines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 Bold" w:eastAsia="MS Mincho" w:hAnsi="Times New Roman Bold"/>
          <w:b/>
        </w:rPr>
      </w:pPr>
      <w:r w:rsidRPr="00F77880">
        <w:rPr>
          <w:rFonts w:ascii="Times New Roman Bold" w:eastAsia="MS Mincho" w:hAnsi="Times New Roman Bold"/>
          <w:b/>
        </w:rPr>
        <w:t xml:space="preserve">Deployment-related parameters for </w:t>
      </w:r>
      <w:bookmarkStart w:id="1" w:name="_Hlk154051242"/>
      <w:r w:rsidRPr="00F77880">
        <w:rPr>
          <w:rFonts w:ascii="Times New Roman Bold" w:eastAsia="MS Mincho" w:hAnsi="Times New Roman Bold"/>
          <w:b/>
        </w:rPr>
        <w:t xml:space="preserve">frequency band </w:t>
      </w:r>
      <w:r w:rsidR="00080D4B">
        <w:rPr>
          <w:rFonts w:ascii="Times New Roman Bold" w:eastAsia="MS Mincho" w:hAnsi="Times New Roman Bold"/>
          <w:b/>
        </w:rPr>
        <w:t>[xx-xx]</w:t>
      </w:r>
      <w:r w:rsidRPr="00F77880">
        <w:rPr>
          <w:rFonts w:ascii="Times New Roman Bold" w:eastAsia="MS Mincho" w:hAnsi="Times New Roman Bold"/>
          <w:b/>
        </w:rPr>
        <w:t xml:space="preserve"> MHz</w:t>
      </w:r>
      <w:bookmarkEnd w:id="1"/>
    </w:p>
    <w:tbl>
      <w:tblPr>
        <w:tblW w:w="45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0"/>
        <w:gridCol w:w="2126"/>
        <w:gridCol w:w="1701"/>
        <w:gridCol w:w="2268"/>
      </w:tblGrid>
      <w:tr w:rsidR="00F77880" w:rsidRPr="00F77880" w14:paraId="6D638CDC" w14:textId="77777777" w:rsidTr="007914DB">
        <w:trPr>
          <w:trHeight w:val="421"/>
          <w:tblHeader/>
          <w:jc w:val="center"/>
        </w:trPr>
        <w:tc>
          <w:tcPr>
            <w:tcW w:w="1531" w:type="pct"/>
          </w:tcPr>
          <w:p w14:paraId="7FF666E8" w14:textId="77777777" w:rsidR="00F77880" w:rsidRPr="00F77880" w:rsidRDefault="00F77880" w:rsidP="00F7788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</w:p>
        </w:tc>
        <w:tc>
          <w:tcPr>
            <w:tcW w:w="1210" w:type="pct"/>
          </w:tcPr>
          <w:p w14:paraId="2AD6D688" w14:textId="77777777" w:rsidR="00F77880" w:rsidRPr="00F77880" w:rsidRDefault="00F77880" w:rsidP="00F7788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  <w:lang w:eastAsia="ja-JP"/>
              </w:rPr>
            </w:pPr>
            <w:r w:rsidRPr="00F77880">
              <w:rPr>
                <w:rFonts w:ascii="Times New Roman Bold" w:eastAsia="MS Mincho" w:hAnsi="Times New Roman Bold" w:cs="Times New Roman Bold"/>
                <w:b/>
              </w:rPr>
              <w:t>Urban/suburban macro</w:t>
            </w:r>
          </w:p>
        </w:tc>
        <w:tc>
          <w:tcPr>
            <w:tcW w:w="968" w:type="pct"/>
          </w:tcPr>
          <w:p w14:paraId="0EF0E9D0" w14:textId="77777777" w:rsidR="00F77880" w:rsidRPr="00F77880" w:rsidRDefault="00F77880" w:rsidP="00F7788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F77880">
              <w:rPr>
                <w:rFonts w:ascii="Times New Roman Bold" w:eastAsia="MS Mincho" w:hAnsi="Times New Roman Bold" w:cs="Times New Roman Bold"/>
                <w:b/>
              </w:rPr>
              <w:t>Small cell (outdoor)/Micro cell</w:t>
            </w:r>
          </w:p>
        </w:tc>
        <w:tc>
          <w:tcPr>
            <w:tcW w:w="1291" w:type="pct"/>
          </w:tcPr>
          <w:p w14:paraId="4B469233" w14:textId="77777777" w:rsidR="00F77880" w:rsidRPr="00F77880" w:rsidRDefault="00F77880" w:rsidP="00F7788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F77880">
              <w:rPr>
                <w:rFonts w:ascii="Times New Roman Bold" w:eastAsia="MS Mincho" w:hAnsi="Times New Roman Bold" w:cs="Times New Roman Bold"/>
                <w:b/>
              </w:rPr>
              <w:t>Indoor (small cell)</w:t>
            </w:r>
          </w:p>
        </w:tc>
      </w:tr>
      <w:tr w:rsidR="00F77880" w:rsidRPr="00F77880" w14:paraId="214AD645" w14:textId="77777777" w:rsidTr="007914DB">
        <w:trPr>
          <w:trHeight w:val="20"/>
          <w:jc w:val="center"/>
        </w:trPr>
        <w:tc>
          <w:tcPr>
            <w:tcW w:w="5000" w:type="pct"/>
            <w:gridSpan w:val="4"/>
          </w:tcPr>
          <w:p w14:paraId="1F1FC810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  <w:b/>
                <w:bCs/>
              </w:rPr>
            </w:pPr>
            <w:r w:rsidRPr="00F77880">
              <w:rPr>
                <w:rFonts w:eastAsia="MS Mincho"/>
                <w:b/>
                <w:bCs/>
              </w:rPr>
              <w:t>Base station characteristics/Cell structure</w:t>
            </w:r>
          </w:p>
        </w:tc>
      </w:tr>
      <w:tr w:rsidR="00F77880" w:rsidRPr="00F77880" w14:paraId="6FA86C50" w14:textId="77777777" w:rsidTr="007914DB">
        <w:trPr>
          <w:trHeight w:val="20"/>
          <w:jc w:val="center"/>
        </w:trPr>
        <w:tc>
          <w:tcPr>
            <w:tcW w:w="1531" w:type="pct"/>
          </w:tcPr>
          <w:p w14:paraId="4F0AE15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 xml:space="preserve">Cell radius / Deployment density (non-AAS) </w:t>
            </w:r>
          </w:p>
        </w:tc>
        <w:tc>
          <w:tcPr>
            <w:tcW w:w="1210" w:type="pct"/>
          </w:tcPr>
          <w:p w14:paraId="6F73C35C" w14:textId="77777777" w:rsidR="00F77880" w:rsidRPr="00F77880" w:rsidDel="007D41D2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  <w:lang w:eastAsia="ja-JP"/>
              </w:rPr>
            </w:pPr>
          </w:p>
        </w:tc>
        <w:tc>
          <w:tcPr>
            <w:tcW w:w="968" w:type="pct"/>
          </w:tcPr>
          <w:p w14:paraId="471A8AD2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291" w:type="pct"/>
          </w:tcPr>
          <w:p w14:paraId="604C716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072B7A1D" w14:textId="77777777" w:rsidTr="007914DB">
        <w:trPr>
          <w:trHeight w:val="20"/>
          <w:jc w:val="center"/>
        </w:trPr>
        <w:tc>
          <w:tcPr>
            <w:tcW w:w="1531" w:type="pct"/>
          </w:tcPr>
          <w:p w14:paraId="2B5033B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 xml:space="preserve">Cell radius / Deployment density (AAS) </w:t>
            </w:r>
          </w:p>
        </w:tc>
        <w:tc>
          <w:tcPr>
            <w:tcW w:w="1210" w:type="pct"/>
          </w:tcPr>
          <w:p w14:paraId="3EDD0105" w14:textId="77777777" w:rsidR="00F77880" w:rsidRPr="00F77880" w:rsidDel="007D41D2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968" w:type="pct"/>
          </w:tcPr>
          <w:p w14:paraId="3F7CFB3A" w14:textId="77777777" w:rsidR="00F77880" w:rsidRPr="00F77880" w:rsidDel="007D41D2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291" w:type="pct"/>
          </w:tcPr>
          <w:p w14:paraId="38BEB4D1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3E0A75A6" w14:textId="77777777" w:rsidTr="007914DB">
        <w:trPr>
          <w:trHeight w:val="20"/>
          <w:jc w:val="center"/>
        </w:trPr>
        <w:tc>
          <w:tcPr>
            <w:tcW w:w="1531" w:type="pct"/>
          </w:tcPr>
          <w:p w14:paraId="29F86940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 xml:space="preserve">Antenna height </w:t>
            </w:r>
          </w:p>
        </w:tc>
        <w:tc>
          <w:tcPr>
            <w:tcW w:w="1210" w:type="pct"/>
          </w:tcPr>
          <w:p w14:paraId="39EA975D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968" w:type="pct"/>
          </w:tcPr>
          <w:p w14:paraId="77BD9FD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291" w:type="pct"/>
          </w:tcPr>
          <w:p w14:paraId="40A9681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6F2D5956" w14:textId="77777777" w:rsidTr="007914DB">
        <w:trPr>
          <w:trHeight w:val="20"/>
          <w:jc w:val="center"/>
        </w:trPr>
        <w:tc>
          <w:tcPr>
            <w:tcW w:w="1531" w:type="pct"/>
          </w:tcPr>
          <w:p w14:paraId="3250257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br w:type="page"/>
              <w:t>Sectorization</w:t>
            </w:r>
          </w:p>
        </w:tc>
        <w:tc>
          <w:tcPr>
            <w:tcW w:w="1210" w:type="pct"/>
          </w:tcPr>
          <w:p w14:paraId="47BB117D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968" w:type="pct"/>
          </w:tcPr>
          <w:p w14:paraId="6E9AC385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291" w:type="pct"/>
          </w:tcPr>
          <w:p w14:paraId="424BC0B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59A2FB67" w14:textId="77777777" w:rsidTr="007914DB">
        <w:trPr>
          <w:trHeight w:val="20"/>
          <w:jc w:val="center"/>
        </w:trPr>
        <w:tc>
          <w:tcPr>
            <w:tcW w:w="1531" w:type="pct"/>
          </w:tcPr>
          <w:p w14:paraId="39C93A2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 xml:space="preserve">Non-AAS BS downtilt </w:t>
            </w:r>
          </w:p>
        </w:tc>
        <w:tc>
          <w:tcPr>
            <w:tcW w:w="1210" w:type="pct"/>
          </w:tcPr>
          <w:p w14:paraId="77C95C42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968" w:type="pct"/>
          </w:tcPr>
          <w:p w14:paraId="02E54B9D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291" w:type="pct"/>
          </w:tcPr>
          <w:p w14:paraId="31926E6C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55CD8576" w14:textId="77777777" w:rsidTr="007914DB">
        <w:trPr>
          <w:trHeight w:val="20"/>
          <w:jc w:val="center"/>
        </w:trPr>
        <w:tc>
          <w:tcPr>
            <w:tcW w:w="1531" w:type="pct"/>
          </w:tcPr>
          <w:p w14:paraId="5C938AEA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Frequency reuse</w:t>
            </w:r>
          </w:p>
        </w:tc>
        <w:tc>
          <w:tcPr>
            <w:tcW w:w="1210" w:type="pct"/>
          </w:tcPr>
          <w:p w14:paraId="23450D7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968" w:type="pct"/>
          </w:tcPr>
          <w:p w14:paraId="2B21B17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291" w:type="pct"/>
          </w:tcPr>
          <w:p w14:paraId="46A22761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60A71F47" w14:textId="77777777" w:rsidTr="007914DB">
        <w:trPr>
          <w:trHeight w:val="20"/>
          <w:jc w:val="center"/>
        </w:trPr>
        <w:tc>
          <w:tcPr>
            <w:tcW w:w="1531" w:type="pct"/>
          </w:tcPr>
          <w:p w14:paraId="4885D5CF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 xml:space="preserve">Non-AAS BS antenna pattern </w:t>
            </w:r>
          </w:p>
        </w:tc>
        <w:tc>
          <w:tcPr>
            <w:tcW w:w="1210" w:type="pct"/>
          </w:tcPr>
          <w:p w14:paraId="51684D26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968" w:type="pct"/>
          </w:tcPr>
          <w:p w14:paraId="29649AAD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291" w:type="pct"/>
          </w:tcPr>
          <w:p w14:paraId="138E999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379E9156" w14:textId="77777777" w:rsidTr="007914DB">
        <w:trPr>
          <w:trHeight w:val="20"/>
          <w:jc w:val="center"/>
        </w:trPr>
        <w:tc>
          <w:tcPr>
            <w:tcW w:w="1531" w:type="pct"/>
          </w:tcPr>
          <w:p w14:paraId="0667D671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Non-AAS BS antenna polarization</w:t>
            </w:r>
          </w:p>
        </w:tc>
        <w:tc>
          <w:tcPr>
            <w:tcW w:w="1210" w:type="pct"/>
          </w:tcPr>
          <w:p w14:paraId="589A52E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968" w:type="pct"/>
          </w:tcPr>
          <w:p w14:paraId="336AC441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291" w:type="pct"/>
          </w:tcPr>
          <w:p w14:paraId="21F7B9C5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7E770245" w14:textId="77777777" w:rsidTr="007914DB">
        <w:trPr>
          <w:trHeight w:val="20"/>
          <w:jc w:val="center"/>
        </w:trPr>
        <w:tc>
          <w:tcPr>
            <w:tcW w:w="1531" w:type="pct"/>
          </w:tcPr>
          <w:p w14:paraId="593A50C1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Indoor base station deployment</w:t>
            </w:r>
          </w:p>
        </w:tc>
        <w:tc>
          <w:tcPr>
            <w:tcW w:w="1210" w:type="pct"/>
          </w:tcPr>
          <w:p w14:paraId="2D38E50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968" w:type="pct"/>
          </w:tcPr>
          <w:p w14:paraId="7AB68951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291" w:type="pct"/>
          </w:tcPr>
          <w:p w14:paraId="47BED17A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7978C675" w14:textId="77777777" w:rsidTr="007914DB">
        <w:trPr>
          <w:trHeight w:val="20"/>
          <w:jc w:val="center"/>
        </w:trPr>
        <w:tc>
          <w:tcPr>
            <w:tcW w:w="1531" w:type="pct"/>
          </w:tcPr>
          <w:p w14:paraId="369EFFD0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Indoor base station penetration loss</w:t>
            </w:r>
          </w:p>
        </w:tc>
        <w:tc>
          <w:tcPr>
            <w:tcW w:w="1210" w:type="pct"/>
          </w:tcPr>
          <w:p w14:paraId="0CC89406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968" w:type="pct"/>
          </w:tcPr>
          <w:p w14:paraId="05E36C45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291" w:type="pct"/>
          </w:tcPr>
          <w:p w14:paraId="00BD4E7D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67A2FB9E" w14:textId="77777777" w:rsidTr="007914DB">
        <w:trPr>
          <w:trHeight w:val="20"/>
          <w:jc w:val="center"/>
        </w:trPr>
        <w:tc>
          <w:tcPr>
            <w:tcW w:w="1531" w:type="pct"/>
          </w:tcPr>
          <w:p w14:paraId="2962676C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 xml:space="preserve">Below rooftop base station antenna deployment </w:t>
            </w:r>
          </w:p>
        </w:tc>
        <w:tc>
          <w:tcPr>
            <w:tcW w:w="1210" w:type="pct"/>
          </w:tcPr>
          <w:p w14:paraId="3F26756C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968" w:type="pct"/>
          </w:tcPr>
          <w:p w14:paraId="41738C3F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291" w:type="pct"/>
          </w:tcPr>
          <w:p w14:paraId="08D828D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754CF4BB" w14:textId="77777777" w:rsidTr="007914DB">
        <w:trPr>
          <w:trHeight w:val="20"/>
          <w:jc w:val="center"/>
        </w:trPr>
        <w:tc>
          <w:tcPr>
            <w:tcW w:w="1531" w:type="pct"/>
          </w:tcPr>
          <w:p w14:paraId="729BDBD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br w:type="page"/>
              <w:t xml:space="preserve">Non-AAS BS feeder loss </w:t>
            </w:r>
          </w:p>
        </w:tc>
        <w:tc>
          <w:tcPr>
            <w:tcW w:w="1210" w:type="pct"/>
          </w:tcPr>
          <w:p w14:paraId="604E12E9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968" w:type="pct"/>
          </w:tcPr>
          <w:p w14:paraId="2E3850E2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291" w:type="pct"/>
          </w:tcPr>
          <w:p w14:paraId="4183B895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00BC7F1F" w14:textId="77777777" w:rsidTr="007914DB">
        <w:trPr>
          <w:trHeight w:val="20"/>
          <w:jc w:val="center"/>
        </w:trPr>
        <w:tc>
          <w:tcPr>
            <w:tcW w:w="1531" w:type="pct"/>
          </w:tcPr>
          <w:p w14:paraId="2455AA8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Typical channel bandwidth</w:t>
            </w:r>
          </w:p>
        </w:tc>
        <w:tc>
          <w:tcPr>
            <w:tcW w:w="1210" w:type="pct"/>
          </w:tcPr>
          <w:p w14:paraId="057B31B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968" w:type="pct"/>
          </w:tcPr>
          <w:p w14:paraId="62300AC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291" w:type="pct"/>
          </w:tcPr>
          <w:p w14:paraId="681B774C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19188E6B" w14:textId="77777777" w:rsidTr="007914DB">
        <w:trPr>
          <w:trHeight w:val="20"/>
          <w:jc w:val="center"/>
        </w:trPr>
        <w:tc>
          <w:tcPr>
            <w:tcW w:w="1531" w:type="pct"/>
          </w:tcPr>
          <w:p w14:paraId="5A6579F0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 xml:space="preserve">Maximum non-AAS BS output power </w:t>
            </w:r>
          </w:p>
        </w:tc>
        <w:tc>
          <w:tcPr>
            <w:tcW w:w="1210" w:type="pct"/>
          </w:tcPr>
          <w:p w14:paraId="0203D671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968" w:type="pct"/>
          </w:tcPr>
          <w:p w14:paraId="68465B5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291" w:type="pct"/>
          </w:tcPr>
          <w:p w14:paraId="6E2B95A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2009396F" w14:textId="77777777" w:rsidTr="007914DB">
        <w:trPr>
          <w:trHeight w:val="20"/>
          <w:jc w:val="center"/>
        </w:trPr>
        <w:tc>
          <w:tcPr>
            <w:tcW w:w="1531" w:type="pct"/>
          </w:tcPr>
          <w:p w14:paraId="5E1C709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lastRenderedPageBreak/>
              <w:t xml:space="preserve">Maximum non-AAS BS antenna gain </w:t>
            </w:r>
          </w:p>
        </w:tc>
        <w:tc>
          <w:tcPr>
            <w:tcW w:w="1210" w:type="pct"/>
          </w:tcPr>
          <w:p w14:paraId="04193DC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968" w:type="pct"/>
          </w:tcPr>
          <w:p w14:paraId="5763059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291" w:type="pct"/>
          </w:tcPr>
          <w:p w14:paraId="0CD9F142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27491233" w14:textId="77777777" w:rsidTr="007914DB">
        <w:trPr>
          <w:trHeight w:val="20"/>
          <w:jc w:val="center"/>
        </w:trPr>
        <w:tc>
          <w:tcPr>
            <w:tcW w:w="1531" w:type="pct"/>
          </w:tcPr>
          <w:p w14:paraId="1CED239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 xml:space="preserve">Maximum non-AAS BS output power/sector (e.i.r.p.) </w:t>
            </w:r>
          </w:p>
        </w:tc>
        <w:tc>
          <w:tcPr>
            <w:tcW w:w="1210" w:type="pct"/>
          </w:tcPr>
          <w:p w14:paraId="507BA156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968" w:type="pct"/>
          </w:tcPr>
          <w:p w14:paraId="31E94AA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  <w:tc>
          <w:tcPr>
            <w:tcW w:w="1291" w:type="pct"/>
          </w:tcPr>
          <w:p w14:paraId="5DE14CB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1F06B423" w14:textId="77777777" w:rsidTr="007914DB">
        <w:trPr>
          <w:trHeight w:val="20"/>
          <w:jc w:val="center"/>
        </w:trPr>
        <w:tc>
          <w:tcPr>
            <w:tcW w:w="1531" w:type="pct"/>
          </w:tcPr>
          <w:p w14:paraId="394C02D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Network loading factor (base station load probability X%) (see section 3.4 below and Rec. ITU-R M.2101 Annex 1, sections 3.4.1 and 6)</w:t>
            </w:r>
          </w:p>
        </w:tc>
        <w:tc>
          <w:tcPr>
            <w:tcW w:w="1210" w:type="pct"/>
          </w:tcPr>
          <w:p w14:paraId="3415196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968" w:type="pct"/>
          </w:tcPr>
          <w:p w14:paraId="287BE8C5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291" w:type="pct"/>
          </w:tcPr>
          <w:p w14:paraId="349DA66F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</w:tbl>
    <w:p w14:paraId="5F3964F3" w14:textId="77777777" w:rsidR="00F77880" w:rsidRPr="00F77880" w:rsidRDefault="00F77880" w:rsidP="00F77880">
      <w:pPr>
        <w:keepNext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560" w:after="120" w:line="240" w:lineRule="auto"/>
        <w:jc w:val="center"/>
        <w:textAlignment w:val="baseline"/>
        <w:rPr>
          <w:rFonts w:eastAsia="MS Mincho"/>
        </w:rPr>
      </w:pPr>
      <w:r w:rsidRPr="00F77880">
        <w:rPr>
          <w:rFonts w:eastAsia="MS Mincho"/>
          <w:caps/>
        </w:rPr>
        <w:t>TABLE 4</w:t>
      </w:r>
    </w:p>
    <w:p w14:paraId="37E2ADFF" w14:textId="3779717F" w:rsidR="00F77880" w:rsidRPr="00F77880" w:rsidRDefault="00F77880" w:rsidP="00F77880">
      <w:pPr>
        <w:keepNext/>
        <w:keepLines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 Bold" w:eastAsia="MS Mincho" w:hAnsi="Times New Roman Bold"/>
        </w:rPr>
      </w:pPr>
      <w:r w:rsidRPr="00F77880">
        <w:rPr>
          <w:rFonts w:ascii="Times New Roman Bold" w:eastAsia="MS Mincho" w:hAnsi="Times New Roman Bold"/>
          <w:b/>
        </w:rPr>
        <w:t xml:space="preserve">UE parameters for frequency band </w:t>
      </w:r>
      <w:r w:rsidR="00080D4B">
        <w:rPr>
          <w:rFonts w:ascii="Times New Roman Bold" w:eastAsia="MS Mincho" w:hAnsi="Times New Roman Bold"/>
          <w:b/>
        </w:rPr>
        <w:t>[xx-xx]</w:t>
      </w:r>
      <w:r w:rsidRPr="00F77880">
        <w:rPr>
          <w:rFonts w:ascii="Times New Roman Bold" w:eastAsia="MS Mincho" w:hAnsi="Times New Roman Bold"/>
          <w:b/>
        </w:rPr>
        <w:t xml:space="preserve"> MHz</w:t>
      </w:r>
    </w:p>
    <w:tbl>
      <w:tblPr>
        <w:tblW w:w="46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2187"/>
        <w:gridCol w:w="2066"/>
        <w:gridCol w:w="2128"/>
      </w:tblGrid>
      <w:tr w:rsidR="00F77880" w:rsidRPr="00F77880" w14:paraId="18E12177" w14:textId="77777777" w:rsidTr="007914DB">
        <w:trPr>
          <w:cantSplit/>
          <w:trHeight w:val="20"/>
          <w:jc w:val="center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E2CF" w14:textId="77777777" w:rsidR="00F77880" w:rsidRPr="00F77880" w:rsidRDefault="00F77880" w:rsidP="00F7788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EA80" w14:textId="77777777" w:rsidR="00F77880" w:rsidRPr="00F77880" w:rsidRDefault="00F77880" w:rsidP="00F7788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F77880">
              <w:rPr>
                <w:rFonts w:ascii="Times New Roman Bold" w:eastAsia="MS Mincho" w:hAnsi="Times New Roman Bold" w:cs="Times New Roman Bold"/>
                <w:b/>
              </w:rPr>
              <w:t>Urban/suburban macro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1F66" w14:textId="77777777" w:rsidR="00F77880" w:rsidRPr="00F77880" w:rsidRDefault="00F77880" w:rsidP="00F7788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F77880">
              <w:rPr>
                <w:rFonts w:ascii="Times New Roman Bold" w:eastAsia="MS Mincho" w:hAnsi="Times New Roman Bold" w:cs="Times New Roman Bold"/>
                <w:b/>
              </w:rPr>
              <w:t>Small cell (outdoor)/Micro cell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38EF" w14:textId="77777777" w:rsidR="00F77880" w:rsidRPr="00F77880" w:rsidRDefault="00F77880" w:rsidP="00F7788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F77880">
              <w:rPr>
                <w:rFonts w:ascii="Times New Roman Bold" w:eastAsia="MS Mincho" w:hAnsi="Times New Roman Bold" w:cs="Times New Roman Bold"/>
                <w:b/>
              </w:rPr>
              <w:t>Indoor (small cell)</w:t>
            </w:r>
          </w:p>
        </w:tc>
      </w:tr>
      <w:tr w:rsidR="00F77880" w:rsidRPr="00F77880" w14:paraId="59810E95" w14:textId="77777777" w:rsidTr="007914DB">
        <w:trPr>
          <w:cantSplit/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7EA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bookmarkStart w:id="2" w:name="_Hlk154438327"/>
            <w:r w:rsidRPr="00F77880">
              <w:rPr>
                <w:rFonts w:eastAsia="MS Mincho"/>
                <w:b/>
                <w:bCs/>
              </w:rPr>
              <w:t>User terminal characteristics</w:t>
            </w:r>
          </w:p>
        </w:tc>
      </w:tr>
      <w:bookmarkEnd w:id="2"/>
      <w:tr w:rsidR="00F77880" w:rsidRPr="00F77880" w14:paraId="34F29867" w14:textId="77777777" w:rsidTr="007914DB">
        <w:trPr>
          <w:cantSplit/>
          <w:trHeight w:val="20"/>
          <w:jc w:val="center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474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Indoor user terminal usage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D1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35C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185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2D3EE9B0" w14:textId="77777777" w:rsidTr="007914DB">
        <w:trPr>
          <w:cantSplit/>
          <w:trHeight w:val="20"/>
          <w:jc w:val="center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817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Indoor user terminal penetration loss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324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015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427F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291F0755" w14:textId="77777777" w:rsidTr="007914DB">
        <w:trPr>
          <w:cantSplit/>
          <w:trHeight w:val="20"/>
          <w:jc w:val="center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DFD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User equipment density for terminals that are transmitting simultaneously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882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2C9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054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6E5E727F" w14:textId="77777777" w:rsidTr="007914DB">
        <w:trPr>
          <w:cantSplit/>
          <w:trHeight w:val="20"/>
          <w:jc w:val="center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FFED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UE height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FBD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1A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58BF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6774214F" w14:textId="77777777" w:rsidTr="007914DB">
        <w:trPr>
          <w:cantSplit/>
          <w:trHeight w:val="20"/>
          <w:jc w:val="center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6D8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Average user terminal output power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4DA2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F50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CC36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069C6C50" w14:textId="77777777" w:rsidTr="007914DB">
        <w:trPr>
          <w:cantSplit/>
          <w:trHeight w:val="20"/>
          <w:jc w:val="center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D0E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Typical antenna gain for user terminals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1BC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ECC6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0EBF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3EC15B4D" w14:textId="77777777" w:rsidTr="007914DB">
        <w:trPr>
          <w:cantSplit/>
          <w:trHeight w:val="20"/>
          <w:jc w:val="center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F202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 xml:space="preserve">Body loss 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125D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lang w:eastAsia="ja-JP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593F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891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53C8F2A2" w14:textId="77777777" w:rsidTr="007914DB">
        <w:trPr>
          <w:cantSplit/>
          <w:trHeight w:val="20"/>
          <w:jc w:val="center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5CEF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UE TDD activity factor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0CFF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7A1D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7E8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2DF061A9" w14:textId="77777777" w:rsidTr="007914DB">
        <w:trPr>
          <w:cantSplit/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18C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bookmarkStart w:id="3" w:name="_Hlk154438275"/>
            <w:r w:rsidRPr="00F77880">
              <w:rPr>
                <w:rFonts w:eastAsia="MS Mincho"/>
                <w:b/>
                <w:bCs/>
              </w:rPr>
              <w:t>Transmit power control</w:t>
            </w:r>
          </w:p>
        </w:tc>
      </w:tr>
      <w:bookmarkEnd w:id="3"/>
      <w:tr w:rsidR="00F77880" w:rsidRPr="00F77880" w14:paraId="4A5F0091" w14:textId="77777777" w:rsidTr="007914DB">
        <w:trPr>
          <w:cantSplit/>
          <w:trHeight w:val="20"/>
          <w:jc w:val="center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624A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Power control model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9F2E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6993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F94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17DA29A8" w14:textId="77777777" w:rsidTr="007914DB">
        <w:trPr>
          <w:cantSplit/>
          <w:trHeight w:val="20"/>
          <w:jc w:val="center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AA7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Maximum user terminal output power, PCMAX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97BC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CE7A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0D9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1FCF4326" w14:textId="77777777" w:rsidTr="007914DB">
        <w:trPr>
          <w:cantSplit/>
          <w:trHeight w:val="20"/>
          <w:jc w:val="center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D6A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>Power (dBm) target value per RB, P0_PUSCH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204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2E7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65B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F77880" w:rsidRPr="00F77880" w14:paraId="50C14C63" w14:textId="77777777" w:rsidTr="007914DB">
        <w:trPr>
          <w:cantSplit/>
          <w:trHeight w:val="20"/>
          <w:jc w:val="center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D3A8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F77880">
              <w:rPr>
                <w:rFonts w:eastAsia="MS Mincho"/>
              </w:rPr>
              <w:t xml:space="preserve">Path loss compensation factor, </w:t>
            </w:r>
            <w:r w:rsidRPr="00F77880">
              <w:rPr>
                <w:rFonts w:ascii="Symbol" w:eastAsia="MS Mincho" w:hAnsi="Symbol"/>
              </w:rPr>
              <w:t></w:t>
            </w:r>
            <w:r w:rsidRPr="00F77880">
              <w:rPr>
                <w:rFonts w:eastAsia="MS Mincho"/>
              </w:rPr>
              <w:br/>
              <w:t>(same as “balancing factor” mentioned in Rec. ITU-R M.2101)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BF7B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9771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A802" w14:textId="77777777" w:rsidR="00F77880" w:rsidRPr="00F77880" w:rsidRDefault="00F77880" w:rsidP="00F778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</w:tbl>
    <w:p w14:paraId="229C4EE1" w14:textId="77777777" w:rsidR="00F77880" w:rsidRPr="00F77880" w:rsidRDefault="00F77880" w:rsidP="00F77880">
      <w:pPr>
        <w:keepNext/>
        <w:keepLines/>
        <w:tabs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00" w:after="0" w:line="240" w:lineRule="auto"/>
        <w:ind w:left="1134" w:hanging="1134"/>
        <w:jc w:val="left"/>
        <w:textAlignment w:val="baseline"/>
        <w:outlineLvl w:val="3"/>
        <w:rPr>
          <w:rFonts w:eastAsia="바탕"/>
          <w:b/>
          <w:color w:val="4F81BD"/>
          <w:sz w:val="24"/>
        </w:rPr>
      </w:pPr>
    </w:p>
    <w:p w14:paraId="50BE4FD7" w14:textId="77777777" w:rsidR="00F77880" w:rsidRPr="000610B1" w:rsidRDefault="00F77880" w:rsidP="00EB3B6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</w:p>
    <w:sectPr w:rsidR="00F77880" w:rsidRPr="000610B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A0B62" w14:textId="77777777" w:rsidR="00F66D91" w:rsidRDefault="00F66D91" w:rsidP="00FC2656">
      <w:pPr>
        <w:spacing w:after="0" w:line="240" w:lineRule="auto"/>
      </w:pPr>
      <w:r>
        <w:separator/>
      </w:r>
    </w:p>
  </w:endnote>
  <w:endnote w:type="continuationSeparator" w:id="0">
    <w:p w14:paraId="5049F2B2" w14:textId="77777777" w:rsidR="00F66D91" w:rsidRDefault="00F66D91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57AA1" w14:textId="77777777" w:rsidR="00F66D91" w:rsidRDefault="00F66D91" w:rsidP="00FC2656">
      <w:pPr>
        <w:spacing w:after="0" w:line="240" w:lineRule="auto"/>
      </w:pPr>
      <w:r>
        <w:separator/>
      </w:r>
    </w:p>
  </w:footnote>
  <w:footnote w:type="continuationSeparator" w:id="0">
    <w:p w14:paraId="523335D9" w14:textId="77777777" w:rsidR="00F66D91" w:rsidRDefault="00F66D91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3400A9"/>
    <w:multiLevelType w:val="multilevel"/>
    <w:tmpl w:val="673400A9"/>
    <w:lvl w:ilvl="0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0"/>
  </w:num>
  <w:num w:numId="5">
    <w:abstractNumId w:val="6"/>
  </w:num>
  <w:num w:numId="6">
    <w:abstractNumId w:val="9"/>
  </w:num>
  <w:num w:numId="7">
    <w:abstractNumId w:val="3"/>
  </w:num>
  <w:num w:numId="8">
    <w:abstractNumId w:val="5"/>
  </w:num>
  <w:num w:numId="9">
    <w:abstractNumId w:val="1"/>
  </w:num>
  <w:num w:numId="1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0C85"/>
    <w:rsid w:val="00014BD4"/>
    <w:rsid w:val="0001661A"/>
    <w:rsid w:val="000168EA"/>
    <w:rsid w:val="00020C56"/>
    <w:rsid w:val="0002417E"/>
    <w:rsid w:val="00026ACC"/>
    <w:rsid w:val="00026D69"/>
    <w:rsid w:val="00027124"/>
    <w:rsid w:val="00030227"/>
    <w:rsid w:val="000304D4"/>
    <w:rsid w:val="00030B9D"/>
    <w:rsid w:val="0003171D"/>
    <w:rsid w:val="00031C1D"/>
    <w:rsid w:val="00031F64"/>
    <w:rsid w:val="00031FCE"/>
    <w:rsid w:val="00032320"/>
    <w:rsid w:val="000354B4"/>
    <w:rsid w:val="00035C50"/>
    <w:rsid w:val="00036189"/>
    <w:rsid w:val="000363E4"/>
    <w:rsid w:val="00036E67"/>
    <w:rsid w:val="00040354"/>
    <w:rsid w:val="000457A1"/>
    <w:rsid w:val="0004794F"/>
    <w:rsid w:val="00047C6A"/>
    <w:rsid w:val="00050001"/>
    <w:rsid w:val="00052041"/>
    <w:rsid w:val="0005326A"/>
    <w:rsid w:val="00054257"/>
    <w:rsid w:val="00056590"/>
    <w:rsid w:val="0005789F"/>
    <w:rsid w:val="000578DC"/>
    <w:rsid w:val="000610B1"/>
    <w:rsid w:val="000618FB"/>
    <w:rsid w:val="0006266D"/>
    <w:rsid w:val="0006399B"/>
    <w:rsid w:val="00064299"/>
    <w:rsid w:val="00065506"/>
    <w:rsid w:val="000662CB"/>
    <w:rsid w:val="0007382E"/>
    <w:rsid w:val="00074700"/>
    <w:rsid w:val="00075522"/>
    <w:rsid w:val="00076096"/>
    <w:rsid w:val="000766E1"/>
    <w:rsid w:val="00077C7C"/>
    <w:rsid w:val="00077FF6"/>
    <w:rsid w:val="0008076D"/>
    <w:rsid w:val="00080D4B"/>
    <w:rsid w:val="00080D82"/>
    <w:rsid w:val="00081692"/>
    <w:rsid w:val="00081D57"/>
    <w:rsid w:val="00082C46"/>
    <w:rsid w:val="000843E4"/>
    <w:rsid w:val="0008567D"/>
    <w:rsid w:val="00085A0E"/>
    <w:rsid w:val="0008616A"/>
    <w:rsid w:val="00087548"/>
    <w:rsid w:val="00092E6B"/>
    <w:rsid w:val="000936C6"/>
    <w:rsid w:val="00093E7E"/>
    <w:rsid w:val="0009497C"/>
    <w:rsid w:val="00095AFC"/>
    <w:rsid w:val="000A1830"/>
    <w:rsid w:val="000A1CBF"/>
    <w:rsid w:val="000A2533"/>
    <w:rsid w:val="000A261D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0C0"/>
    <w:rsid w:val="000B3771"/>
    <w:rsid w:val="000B462A"/>
    <w:rsid w:val="000B4AA0"/>
    <w:rsid w:val="000B514C"/>
    <w:rsid w:val="000B7353"/>
    <w:rsid w:val="000C10C5"/>
    <w:rsid w:val="000C2553"/>
    <w:rsid w:val="000C362A"/>
    <w:rsid w:val="000C38C3"/>
    <w:rsid w:val="000C5C42"/>
    <w:rsid w:val="000C758B"/>
    <w:rsid w:val="000C7E08"/>
    <w:rsid w:val="000D05F6"/>
    <w:rsid w:val="000D09FD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1188"/>
    <w:rsid w:val="000E15C9"/>
    <w:rsid w:val="000E2D93"/>
    <w:rsid w:val="000E343D"/>
    <w:rsid w:val="000E3A9E"/>
    <w:rsid w:val="000E486F"/>
    <w:rsid w:val="000E537B"/>
    <w:rsid w:val="000E57D0"/>
    <w:rsid w:val="000E67EE"/>
    <w:rsid w:val="000E696A"/>
    <w:rsid w:val="000E7641"/>
    <w:rsid w:val="000E7858"/>
    <w:rsid w:val="000F0685"/>
    <w:rsid w:val="000F1688"/>
    <w:rsid w:val="000F259D"/>
    <w:rsid w:val="000F3305"/>
    <w:rsid w:val="000F369D"/>
    <w:rsid w:val="000F39CA"/>
    <w:rsid w:val="000F5F3A"/>
    <w:rsid w:val="000F700C"/>
    <w:rsid w:val="000F7D22"/>
    <w:rsid w:val="0010045C"/>
    <w:rsid w:val="00100AB0"/>
    <w:rsid w:val="0010302B"/>
    <w:rsid w:val="00103628"/>
    <w:rsid w:val="00104F07"/>
    <w:rsid w:val="001058CD"/>
    <w:rsid w:val="00107210"/>
    <w:rsid w:val="00107927"/>
    <w:rsid w:val="00107A33"/>
    <w:rsid w:val="0011088B"/>
    <w:rsid w:val="00110E26"/>
    <w:rsid w:val="00110E90"/>
    <w:rsid w:val="00111321"/>
    <w:rsid w:val="00111F0D"/>
    <w:rsid w:val="00116965"/>
    <w:rsid w:val="00117BD6"/>
    <w:rsid w:val="001200CB"/>
    <w:rsid w:val="00120166"/>
    <w:rsid w:val="001206C2"/>
    <w:rsid w:val="00121978"/>
    <w:rsid w:val="001220EB"/>
    <w:rsid w:val="0012284F"/>
    <w:rsid w:val="00123209"/>
    <w:rsid w:val="00123422"/>
    <w:rsid w:val="00124B6A"/>
    <w:rsid w:val="0012606F"/>
    <w:rsid w:val="001264BE"/>
    <w:rsid w:val="0012680B"/>
    <w:rsid w:val="00126F72"/>
    <w:rsid w:val="0013241B"/>
    <w:rsid w:val="00136D4C"/>
    <w:rsid w:val="00136DDE"/>
    <w:rsid w:val="00137A55"/>
    <w:rsid w:val="00137F63"/>
    <w:rsid w:val="00140028"/>
    <w:rsid w:val="00140D2C"/>
    <w:rsid w:val="00142538"/>
    <w:rsid w:val="00142BB9"/>
    <w:rsid w:val="00144600"/>
    <w:rsid w:val="00144B4C"/>
    <w:rsid w:val="00144F96"/>
    <w:rsid w:val="00151EAC"/>
    <w:rsid w:val="00152CAC"/>
    <w:rsid w:val="00153528"/>
    <w:rsid w:val="00153F1B"/>
    <w:rsid w:val="00154870"/>
    <w:rsid w:val="00154E68"/>
    <w:rsid w:val="00155FB1"/>
    <w:rsid w:val="00156B72"/>
    <w:rsid w:val="001609D3"/>
    <w:rsid w:val="00162548"/>
    <w:rsid w:val="00163F11"/>
    <w:rsid w:val="001644D2"/>
    <w:rsid w:val="00164FBD"/>
    <w:rsid w:val="0016561D"/>
    <w:rsid w:val="0016577C"/>
    <w:rsid w:val="00170BE0"/>
    <w:rsid w:val="00172183"/>
    <w:rsid w:val="001730CF"/>
    <w:rsid w:val="001734C4"/>
    <w:rsid w:val="001751AB"/>
    <w:rsid w:val="00175376"/>
    <w:rsid w:val="00175708"/>
    <w:rsid w:val="00175A3F"/>
    <w:rsid w:val="00176681"/>
    <w:rsid w:val="001806DE"/>
    <w:rsid w:val="00180B2B"/>
    <w:rsid w:val="00180E09"/>
    <w:rsid w:val="001817A3"/>
    <w:rsid w:val="001825AE"/>
    <w:rsid w:val="001829AA"/>
    <w:rsid w:val="001834D9"/>
    <w:rsid w:val="001839FC"/>
    <w:rsid w:val="00183D4C"/>
    <w:rsid w:val="00183F6D"/>
    <w:rsid w:val="001842EC"/>
    <w:rsid w:val="0018670E"/>
    <w:rsid w:val="001916C7"/>
    <w:rsid w:val="00191A74"/>
    <w:rsid w:val="0019219A"/>
    <w:rsid w:val="001924E5"/>
    <w:rsid w:val="00192DE9"/>
    <w:rsid w:val="0019315F"/>
    <w:rsid w:val="00194CAC"/>
    <w:rsid w:val="00195077"/>
    <w:rsid w:val="001974C3"/>
    <w:rsid w:val="001A033F"/>
    <w:rsid w:val="001A08AA"/>
    <w:rsid w:val="001A4C2F"/>
    <w:rsid w:val="001A59CB"/>
    <w:rsid w:val="001A5E5E"/>
    <w:rsid w:val="001A6837"/>
    <w:rsid w:val="001B034E"/>
    <w:rsid w:val="001B3DB8"/>
    <w:rsid w:val="001B48ED"/>
    <w:rsid w:val="001B4F78"/>
    <w:rsid w:val="001B6595"/>
    <w:rsid w:val="001B7991"/>
    <w:rsid w:val="001C0523"/>
    <w:rsid w:val="001C053A"/>
    <w:rsid w:val="001C1409"/>
    <w:rsid w:val="001C2AE6"/>
    <w:rsid w:val="001C4903"/>
    <w:rsid w:val="001C4A89"/>
    <w:rsid w:val="001C528C"/>
    <w:rsid w:val="001C6066"/>
    <w:rsid w:val="001C6160"/>
    <w:rsid w:val="001C6177"/>
    <w:rsid w:val="001D0363"/>
    <w:rsid w:val="001D0F55"/>
    <w:rsid w:val="001D12B4"/>
    <w:rsid w:val="001D2C3D"/>
    <w:rsid w:val="001D6441"/>
    <w:rsid w:val="001D7D94"/>
    <w:rsid w:val="001E036A"/>
    <w:rsid w:val="001E0A28"/>
    <w:rsid w:val="001E4218"/>
    <w:rsid w:val="001E43C7"/>
    <w:rsid w:val="001E50A7"/>
    <w:rsid w:val="001E5B84"/>
    <w:rsid w:val="001E659F"/>
    <w:rsid w:val="001F0B20"/>
    <w:rsid w:val="001F28C3"/>
    <w:rsid w:val="001F2A64"/>
    <w:rsid w:val="001F394F"/>
    <w:rsid w:val="001F47D6"/>
    <w:rsid w:val="001F53BF"/>
    <w:rsid w:val="001F54E5"/>
    <w:rsid w:val="00200A62"/>
    <w:rsid w:val="002013CB"/>
    <w:rsid w:val="002019FF"/>
    <w:rsid w:val="002036D9"/>
    <w:rsid w:val="00203740"/>
    <w:rsid w:val="00204434"/>
    <w:rsid w:val="002062DB"/>
    <w:rsid w:val="002101C4"/>
    <w:rsid w:val="002103DC"/>
    <w:rsid w:val="00210E9F"/>
    <w:rsid w:val="00211C8C"/>
    <w:rsid w:val="002138EA"/>
    <w:rsid w:val="002139EA"/>
    <w:rsid w:val="00213E87"/>
    <w:rsid w:val="00213F84"/>
    <w:rsid w:val="0021494B"/>
    <w:rsid w:val="00214FBD"/>
    <w:rsid w:val="00215FF9"/>
    <w:rsid w:val="00220425"/>
    <w:rsid w:val="002206D9"/>
    <w:rsid w:val="00220EC2"/>
    <w:rsid w:val="00221E08"/>
    <w:rsid w:val="00222897"/>
    <w:rsid w:val="00222B0C"/>
    <w:rsid w:val="002232FA"/>
    <w:rsid w:val="00223F35"/>
    <w:rsid w:val="0022576F"/>
    <w:rsid w:val="002306AA"/>
    <w:rsid w:val="002306CD"/>
    <w:rsid w:val="00235394"/>
    <w:rsid w:val="00235577"/>
    <w:rsid w:val="002371B2"/>
    <w:rsid w:val="00237808"/>
    <w:rsid w:val="0024105B"/>
    <w:rsid w:val="002414A4"/>
    <w:rsid w:val="00243581"/>
    <w:rsid w:val="002435CA"/>
    <w:rsid w:val="0024442E"/>
    <w:rsid w:val="0024469F"/>
    <w:rsid w:val="00250B5B"/>
    <w:rsid w:val="00252DB8"/>
    <w:rsid w:val="002537BC"/>
    <w:rsid w:val="00255C58"/>
    <w:rsid w:val="00260EC7"/>
    <w:rsid w:val="002611BD"/>
    <w:rsid w:val="00261277"/>
    <w:rsid w:val="00261539"/>
    <w:rsid w:val="0026179F"/>
    <w:rsid w:val="00264CD1"/>
    <w:rsid w:val="0026605F"/>
    <w:rsid w:val="002666AE"/>
    <w:rsid w:val="00267FF1"/>
    <w:rsid w:val="0027003B"/>
    <w:rsid w:val="00271A64"/>
    <w:rsid w:val="00272294"/>
    <w:rsid w:val="002733D7"/>
    <w:rsid w:val="00273DD4"/>
    <w:rsid w:val="00274E1A"/>
    <w:rsid w:val="00274E99"/>
    <w:rsid w:val="00275F70"/>
    <w:rsid w:val="002775B1"/>
    <w:rsid w:val="002775B9"/>
    <w:rsid w:val="00277AB8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FE9"/>
    <w:rsid w:val="002939AF"/>
    <w:rsid w:val="00294108"/>
    <w:rsid w:val="00294491"/>
    <w:rsid w:val="00294BDE"/>
    <w:rsid w:val="00294BE4"/>
    <w:rsid w:val="002A0CED"/>
    <w:rsid w:val="002A1049"/>
    <w:rsid w:val="002A168E"/>
    <w:rsid w:val="002A332E"/>
    <w:rsid w:val="002A359C"/>
    <w:rsid w:val="002A3C69"/>
    <w:rsid w:val="002A491D"/>
    <w:rsid w:val="002A4CD0"/>
    <w:rsid w:val="002A77B0"/>
    <w:rsid w:val="002A7DA6"/>
    <w:rsid w:val="002B04AB"/>
    <w:rsid w:val="002B1349"/>
    <w:rsid w:val="002B516C"/>
    <w:rsid w:val="002B5E1D"/>
    <w:rsid w:val="002B60C1"/>
    <w:rsid w:val="002C25A5"/>
    <w:rsid w:val="002C3DC9"/>
    <w:rsid w:val="002C4B52"/>
    <w:rsid w:val="002C51DB"/>
    <w:rsid w:val="002C59F4"/>
    <w:rsid w:val="002C66BB"/>
    <w:rsid w:val="002D0234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5E27"/>
    <w:rsid w:val="002F158C"/>
    <w:rsid w:val="002F32E9"/>
    <w:rsid w:val="002F382A"/>
    <w:rsid w:val="002F4093"/>
    <w:rsid w:val="002F5636"/>
    <w:rsid w:val="002F6B1E"/>
    <w:rsid w:val="003022A5"/>
    <w:rsid w:val="00302BB0"/>
    <w:rsid w:val="00303EEB"/>
    <w:rsid w:val="00305917"/>
    <w:rsid w:val="003062EF"/>
    <w:rsid w:val="00307E51"/>
    <w:rsid w:val="00307F57"/>
    <w:rsid w:val="00311363"/>
    <w:rsid w:val="00311EE0"/>
    <w:rsid w:val="0031472F"/>
    <w:rsid w:val="00315867"/>
    <w:rsid w:val="0031589F"/>
    <w:rsid w:val="00316B4A"/>
    <w:rsid w:val="00316D51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28FE"/>
    <w:rsid w:val="003341A0"/>
    <w:rsid w:val="00334B83"/>
    <w:rsid w:val="00335AA2"/>
    <w:rsid w:val="0033642F"/>
    <w:rsid w:val="00336697"/>
    <w:rsid w:val="0033724A"/>
    <w:rsid w:val="00337656"/>
    <w:rsid w:val="00337831"/>
    <w:rsid w:val="003415DC"/>
    <w:rsid w:val="003418CB"/>
    <w:rsid w:val="00341A17"/>
    <w:rsid w:val="00344C0E"/>
    <w:rsid w:val="0034550D"/>
    <w:rsid w:val="00347A48"/>
    <w:rsid w:val="00347AA4"/>
    <w:rsid w:val="003523A5"/>
    <w:rsid w:val="00352BE5"/>
    <w:rsid w:val="00354C5F"/>
    <w:rsid w:val="00355575"/>
    <w:rsid w:val="00355873"/>
    <w:rsid w:val="0035660F"/>
    <w:rsid w:val="00356D72"/>
    <w:rsid w:val="00357AAE"/>
    <w:rsid w:val="00357FE7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70F6"/>
    <w:rsid w:val="00377DC0"/>
    <w:rsid w:val="003809B0"/>
    <w:rsid w:val="0038106E"/>
    <w:rsid w:val="00381FCD"/>
    <w:rsid w:val="0038230C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642D"/>
    <w:rsid w:val="00396CE8"/>
    <w:rsid w:val="00397AD7"/>
    <w:rsid w:val="003A0465"/>
    <w:rsid w:val="003A0F9E"/>
    <w:rsid w:val="003A1E0F"/>
    <w:rsid w:val="003A2A19"/>
    <w:rsid w:val="003A2E40"/>
    <w:rsid w:val="003A33BF"/>
    <w:rsid w:val="003A3A68"/>
    <w:rsid w:val="003A59DA"/>
    <w:rsid w:val="003A776C"/>
    <w:rsid w:val="003B0158"/>
    <w:rsid w:val="003B1C3B"/>
    <w:rsid w:val="003B204F"/>
    <w:rsid w:val="003B40B6"/>
    <w:rsid w:val="003B56DB"/>
    <w:rsid w:val="003B57C6"/>
    <w:rsid w:val="003B597F"/>
    <w:rsid w:val="003B755E"/>
    <w:rsid w:val="003C0346"/>
    <w:rsid w:val="003C0ABE"/>
    <w:rsid w:val="003C1710"/>
    <w:rsid w:val="003C1A0F"/>
    <w:rsid w:val="003C1FA5"/>
    <w:rsid w:val="003C228E"/>
    <w:rsid w:val="003C51E7"/>
    <w:rsid w:val="003C6893"/>
    <w:rsid w:val="003C6DE2"/>
    <w:rsid w:val="003C7F13"/>
    <w:rsid w:val="003D13F6"/>
    <w:rsid w:val="003D1A9A"/>
    <w:rsid w:val="003D1EA7"/>
    <w:rsid w:val="003D1EFD"/>
    <w:rsid w:val="003D2079"/>
    <w:rsid w:val="003D28BF"/>
    <w:rsid w:val="003D3A65"/>
    <w:rsid w:val="003D4215"/>
    <w:rsid w:val="003D4259"/>
    <w:rsid w:val="003D42A5"/>
    <w:rsid w:val="003D4C47"/>
    <w:rsid w:val="003D61F8"/>
    <w:rsid w:val="003D7719"/>
    <w:rsid w:val="003E1935"/>
    <w:rsid w:val="003E1ECD"/>
    <w:rsid w:val="003E40EE"/>
    <w:rsid w:val="003E4D91"/>
    <w:rsid w:val="003E6BB6"/>
    <w:rsid w:val="003E778B"/>
    <w:rsid w:val="003E7AE1"/>
    <w:rsid w:val="003F04B3"/>
    <w:rsid w:val="003F1C1B"/>
    <w:rsid w:val="003F2EA7"/>
    <w:rsid w:val="003F2EB8"/>
    <w:rsid w:val="003F3A2F"/>
    <w:rsid w:val="003F3B19"/>
    <w:rsid w:val="003F4C2C"/>
    <w:rsid w:val="003F5919"/>
    <w:rsid w:val="003F5A2E"/>
    <w:rsid w:val="003F647B"/>
    <w:rsid w:val="004004FF"/>
    <w:rsid w:val="00401132"/>
    <w:rsid w:val="00401144"/>
    <w:rsid w:val="00402652"/>
    <w:rsid w:val="00402E8C"/>
    <w:rsid w:val="004038B5"/>
    <w:rsid w:val="00404831"/>
    <w:rsid w:val="004065CB"/>
    <w:rsid w:val="00406D54"/>
    <w:rsid w:val="00407118"/>
    <w:rsid w:val="00407661"/>
    <w:rsid w:val="00410314"/>
    <w:rsid w:val="00412063"/>
    <w:rsid w:val="00412765"/>
    <w:rsid w:val="00412EB1"/>
    <w:rsid w:val="00413C53"/>
    <w:rsid w:val="00413DDE"/>
    <w:rsid w:val="00414118"/>
    <w:rsid w:val="00414495"/>
    <w:rsid w:val="00414E9F"/>
    <w:rsid w:val="00416084"/>
    <w:rsid w:val="00420AFF"/>
    <w:rsid w:val="004236D7"/>
    <w:rsid w:val="00424F8C"/>
    <w:rsid w:val="004271BA"/>
    <w:rsid w:val="00430497"/>
    <w:rsid w:val="00430EA5"/>
    <w:rsid w:val="004346D3"/>
    <w:rsid w:val="00434DC1"/>
    <w:rsid w:val="004350F4"/>
    <w:rsid w:val="00440017"/>
    <w:rsid w:val="004412A0"/>
    <w:rsid w:val="00441E53"/>
    <w:rsid w:val="00442081"/>
    <w:rsid w:val="00442337"/>
    <w:rsid w:val="00442714"/>
    <w:rsid w:val="00446408"/>
    <w:rsid w:val="00446AD7"/>
    <w:rsid w:val="00447202"/>
    <w:rsid w:val="004500AA"/>
    <w:rsid w:val="0045027E"/>
    <w:rsid w:val="00450F27"/>
    <w:rsid w:val="004510E5"/>
    <w:rsid w:val="00451862"/>
    <w:rsid w:val="00452F80"/>
    <w:rsid w:val="00454800"/>
    <w:rsid w:val="00454D87"/>
    <w:rsid w:val="00456A75"/>
    <w:rsid w:val="00456D24"/>
    <w:rsid w:val="0046188F"/>
    <w:rsid w:val="00461E39"/>
    <w:rsid w:val="00462D3A"/>
    <w:rsid w:val="00463521"/>
    <w:rsid w:val="00463CC8"/>
    <w:rsid w:val="00464674"/>
    <w:rsid w:val="00464940"/>
    <w:rsid w:val="00464A34"/>
    <w:rsid w:val="004672B5"/>
    <w:rsid w:val="00470821"/>
    <w:rsid w:val="00470D5D"/>
    <w:rsid w:val="00470E28"/>
    <w:rsid w:val="00471125"/>
    <w:rsid w:val="00472E9B"/>
    <w:rsid w:val="0047437A"/>
    <w:rsid w:val="0047544B"/>
    <w:rsid w:val="004772D5"/>
    <w:rsid w:val="004775BA"/>
    <w:rsid w:val="00480E42"/>
    <w:rsid w:val="00481D54"/>
    <w:rsid w:val="00482115"/>
    <w:rsid w:val="00482285"/>
    <w:rsid w:val="00482E27"/>
    <w:rsid w:val="00482EB1"/>
    <w:rsid w:val="00484C5D"/>
    <w:rsid w:val="0048543E"/>
    <w:rsid w:val="0048677E"/>
    <w:rsid w:val="004868C1"/>
    <w:rsid w:val="0048750F"/>
    <w:rsid w:val="00487A70"/>
    <w:rsid w:val="00490463"/>
    <w:rsid w:val="00491588"/>
    <w:rsid w:val="00491945"/>
    <w:rsid w:val="00491D4B"/>
    <w:rsid w:val="00491E54"/>
    <w:rsid w:val="004923A6"/>
    <w:rsid w:val="00495E3B"/>
    <w:rsid w:val="00495EA4"/>
    <w:rsid w:val="004A1A07"/>
    <w:rsid w:val="004A1E6A"/>
    <w:rsid w:val="004A258E"/>
    <w:rsid w:val="004A37AC"/>
    <w:rsid w:val="004A4062"/>
    <w:rsid w:val="004A495F"/>
    <w:rsid w:val="004A5968"/>
    <w:rsid w:val="004A7544"/>
    <w:rsid w:val="004B04C2"/>
    <w:rsid w:val="004B3967"/>
    <w:rsid w:val="004B39D9"/>
    <w:rsid w:val="004B4453"/>
    <w:rsid w:val="004B6B0F"/>
    <w:rsid w:val="004C2115"/>
    <w:rsid w:val="004C4989"/>
    <w:rsid w:val="004C54E5"/>
    <w:rsid w:val="004C721E"/>
    <w:rsid w:val="004C75A4"/>
    <w:rsid w:val="004C7DC8"/>
    <w:rsid w:val="004D1707"/>
    <w:rsid w:val="004D21B0"/>
    <w:rsid w:val="004D33B8"/>
    <w:rsid w:val="004D3870"/>
    <w:rsid w:val="004D4889"/>
    <w:rsid w:val="004D4AD9"/>
    <w:rsid w:val="004D5F73"/>
    <w:rsid w:val="004D737D"/>
    <w:rsid w:val="004D7910"/>
    <w:rsid w:val="004E1272"/>
    <w:rsid w:val="004E1CD8"/>
    <w:rsid w:val="004E2659"/>
    <w:rsid w:val="004E39EE"/>
    <w:rsid w:val="004E4229"/>
    <w:rsid w:val="004E475C"/>
    <w:rsid w:val="004E56E0"/>
    <w:rsid w:val="004E6041"/>
    <w:rsid w:val="004E7329"/>
    <w:rsid w:val="004E7E8D"/>
    <w:rsid w:val="004F090C"/>
    <w:rsid w:val="004F1C31"/>
    <w:rsid w:val="004F2CB0"/>
    <w:rsid w:val="004F38C1"/>
    <w:rsid w:val="004F6923"/>
    <w:rsid w:val="004F6A50"/>
    <w:rsid w:val="004F75F9"/>
    <w:rsid w:val="005007D3"/>
    <w:rsid w:val="00501612"/>
    <w:rsid w:val="005017F7"/>
    <w:rsid w:val="00501FA7"/>
    <w:rsid w:val="005034DC"/>
    <w:rsid w:val="00505BFA"/>
    <w:rsid w:val="005068B2"/>
    <w:rsid w:val="005071A0"/>
    <w:rsid w:val="005071B4"/>
    <w:rsid w:val="00507687"/>
    <w:rsid w:val="00510A1D"/>
    <w:rsid w:val="005117A9"/>
    <w:rsid w:val="00511B1B"/>
    <w:rsid w:val="00511F57"/>
    <w:rsid w:val="0051413E"/>
    <w:rsid w:val="00515ADE"/>
    <w:rsid w:val="00515CBE"/>
    <w:rsid w:val="00515E2B"/>
    <w:rsid w:val="00517983"/>
    <w:rsid w:val="00520FA1"/>
    <w:rsid w:val="0052219B"/>
    <w:rsid w:val="00522A7E"/>
    <w:rsid w:val="00522F20"/>
    <w:rsid w:val="00523FC6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E8F"/>
    <w:rsid w:val="00535EFA"/>
    <w:rsid w:val="005366AB"/>
    <w:rsid w:val="00537205"/>
    <w:rsid w:val="005377AD"/>
    <w:rsid w:val="00541573"/>
    <w:rsid w:val="005433F1"/>
    <w:rsid w:val="0054348A"/>
    <w:rsid w:val="0054368B"/>
    <w:rsid w:val="00546120"/>
    <w:rsid w:val="005502E8"/>
    <w:rsid w:val="005515A3"/>
    <w:rsid w:val="00551D95"/>
    <w:rsid w:val="0055254C"/>
    <w:rsid w:val="00553A77"/>
    <w:rsid w:val="00555321"/>
    <w:rsid w:val="00557354"/>
    <w:rsid w:val="00561202"/>
    <w:rsid w:val="0056171A"/>
    <w:rsid w:val="0056183D"/>
    <w:rsid w:val="00563AAC"/>
    <w:rsid w:val="00564542"/>
    <w:rsid w:val="00564F48"/>
    <w:rsid w:val="00570126"/>
    <w:rsid w:val="005701DF"/>
    <w:rsid w:val="00571777"/>
    <w:rsid w:val="00580107"/>
    <w:rsid w:val="00580FF5"/>
    <w:rsid w:val="0058151E"/>
    <w:rsid w:val="0058519C"/>
    <w:rsid w:val="005852B5"/>
    <w:rsid w:val="00586284"/>
    <w:rsid w:val="00586940"/>
    <w:rsid w:val="005900EE"/>
    <w:rsid w:val="00590166"/>
    <w:rsid w:val="00590413"/>
    <w:rsid w:val="005912F0"/>
    <w:rsid w:val="0059149A"/>
    <w:rsid w:val="005920C5"/>
    <w:rsid w:val="005956EE"/>
    <w:rsid w:val="005A0029"/>
    <w:rsid w:val="005A083E"/>
    <w:rsid w:val="005A1307"/>
    <w:rsid w:val="005A31A5"/>
    <w:rsid w:val="005A53DD"/>
    <w:rsid w:val="005B106D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6049"/>
    <w:rsid w:val="005D0B99"/>
    <w:rsid w:val="005D1767"/>
    <w:rsid w:val="005D18BC"/>
    <w:rsid w:val="005D308E"/>
    <w:rsid w:val="005D337F"/>
    <w:rsid w:val="005D3A48"/>
    <w:rsid w:val="005D73D4"/>
    <w:rsid w:val="005D7AF8"/>
    <w:rsid w:val="005E17BF"/>
    <w:rsid w:val="005E1E9B"/>
    <w:rsid w:val="005E366A"/>
    <w:rsid w:val="005E4386"/>
    <w:rsid w:val="005E45A4"/>
    <w:rsid w:val="005E471D"/>
    <w:rsid w:val="005E4A0C"/>
    <w:rsid w:val="005E4DDC"/>
    <w:rsid w:val="005E5450"/>
    <w:rsid w:val="005E5CF0"/>
    <w:rsid w:val="005F055D"/>
    <w:rsid w:val="005F1719"/>
    <w:rsid w:val="005F2145"/>
    <w:rsid w:val="005F2A5B"/>
    <w:rsid w:val="005F2BF4"/>
    <w:rsid w:val="005F5157"/>
    <w:rsid w:val="005F79AA"/>
    <w:rsid w:val="005F7F5D"/>
    <w:rsid w:val="00601197"/>
    <w:rsid w:val="006016E1"/>
    <w:rsid w:val="00602D27"/>
    <w:rsid w:val="00602E36"/>
    <w:rsid w:val="006123DA"/>
    <w:rsid w:val="00612C38"/>
    <w:rsid w:val="006140F8"/>
    <w:rsid w:val="006144A1"/>
    <w:rsid w:val="00615EBB"/>
    <w:rsid w:val="00616096"/>
    <w:rsid w:val="006160A2"/>
    <w:rsid w:val="00617509"/>
    <w:rsid w:val="006216AD"/>
    <w:rsid w:val="0062292E"/>
    <w:rsid w:val="006253B6"/>
    <w:rsid w:val="006269F2"/>
    <w:rsid w:val="00626EFE"/>
    <w:rsid w:val="006302AA"/>
    <w:rsid w:val="00630D75"/>
    <w:rsid w:val="006363BD"/>
    <w:rsid w:val="00636CDC"/>
    <w:rsid w:val="0064105D"/>
    <w:rsid w:val="006412DC"/>
    <w:rsid w:val="00642BC6"/>
    <w:rsid w:val="00644790"/>
    <w:rsid w:val="00644976"/>
    <w:rsid w:val="006455A3"/>
    <w:rsid w:val="00645BEB"/>
    <w:rsid w:val="00645F78"/>
    <w:rsid w:val="0064606C"/>
    <w:rsid w:val="006467A1"/>
    <w:rsid w:val="00646A73"/>
    <w:rsid w:val="006501AF"/>
    <w:rsid w:val="006507C5"/>
    <w:rsid w:val="00650DDE"/>
    <w:rsid w:val="006536FC"/>
    <w:rsid w:val="00654165"/>
    <w:rsid w:val="00654E77"/>
    <w:rsid w:val="0065505B"/>
    <w:rsid w:val="00657737"/>
    <w:rsid w:val="006670AC"/>
    <w:rsid w:val="00670A08"/>
    <w:rsid w:val="00670BC1"/>
    <w:rsid w:val="00671226"/>
    <w:rsid w:val="00671D2F"/>
    <w:rsid w:val="00672307"/>
    <w:rsid w:val="00672D10"/>
    <w:rsid w:val="00672FA2"/>
    <w:rsid w:val="00677F3B"/>
    <w:rsid w:val="006808C6"/>
    <w:rsid w:val="006819D2"/>
    <w:rsid w:val="00681E33"/>
    <w:rsid w:val="00682668"/>
    <w:rsid w:val="006865D6"/>
    <w:rsid w:val="00692A68"/>
    <w:rsid w:val="00695D85"/>
    <w:rsid w:val="00697A5C"/>
    <w:rsid w:val="00697D53"/>
    <w:rsid w:val="006A2F07"/>
    <w:rsid w:val="006A30A2"/>
    <w:rsid w:val="006A32BA"/>
    <w:rsid w:val="006A365E"/>
    <w:rsid w:val="006A543E"/>
    <w:rsid w:val="006A6D23"/>
    <w:rsid w:val="006A7B3E"/>
    <w:rsid w:val="006B163B"/>
    <w:rsid w:val="006B1BC2"/>
    <w:rsid w:val="006B25DE"/>
    <w:rsid w:val="006B2D2C"/>
    <w:rsid w:val="006B3CDB"/>
    <w:rsid w:val="006B4E32"/>
    <w:rsid w:val="006B605B"/>
    <w:rsid w:val="006B70A8"/>
    <w:rsid w:val="006B72C7"/>
    <w:rsid w:val="006B760B"/>
    <w:rsid w:val="006B7764"/>
    <w:rsid w:val="006C0524"/>
    <w:rsid w:val="006C1C3B"/>
    <w:rsid w:val="006C4E43"/>
    <w:rsid w:val="006C643E"/>
    <w:rsid w:val="006C71B7"/>
    <w:rsid w:val="006D0045"/>
    <w:rsid w:val="006D2932"/>
    <w:rsid w:val="006D3671"/>
    <w:rsid w:val="006D4176"/>
    <w:rsid w:val="006D6958"/>
    <w:rsid w:val="006E0A73"/>
    <w:rsid w:val="006E0FEE"/>
    <w:rsid w:val="006E1EF1"/>
    <w:rsid w:val="006E41B5"/>
    <w:rsid w:val="006E45EF"/>
    <w:rsid w:val="006E6182"/>
    <w:rsid w:val="006E6C11"/>
    <w:rsid w:val="006F4475"/>
    <w:rsid w:val="006F5360"/>
    <w:rsid w:val="006F6777"/>
    <w:rsid w:val="006F6A4B"/>
    <w:rsid w:val="006F7C0C"/>
    <w:rsid w:val="00700755"/>
    <w:rsid w:val="0070646B"/>
    <w:rsid w:val="007067B5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AC0"/>
    <w:rsid w:val="00717334"/>
    <w:rsid w:val="0072119E"/>
    <w:rsid w:val="007215C3"/>
    <w:rsid w:val="00722C86"/>
    <w:rsid w:val="007265C2"/>
    <w:rsid w:val="007274AA"/>
    <w:rsid w:val="00730655"/>
    <w:rsid w:val="0073179C"/>
    <w:rsid w:val="00731D77"/>
    <w:rsid w:val="00732360"/>
    <w:rsid w:val="007325A3"/>
    <w:rsid w:val="00732637"/>
    <w:rsid w:val="0073390A"/>
    <w:rsid w:val="00734E64"/>
    <w:rsid w:val="00734F1E"/>
    <w:rsid w:val="0073643C"/>
    <w:rsid w:val="00736B37"/>
    <w:rsid w:val="00740A35"/>
    <w:rsid w:val="00744195"/>
    <w:rsid w:val="00744517"/>
    <w:rsid w:val="00744834"/>
    <w:rsid w:val="00745996"/>
    <w:rsid w:val="00745AE7"/>
    <w:rsid w:val="00751EA1"/>
    <w:rsid w:val="007520B4"/>
    <w:rsid w:val="007549D3"/>
    <w:rsid w:val="00757083"/>
    <w:rsid w:val="00760284"/>
    <w:rsid w:val="007634D9"/>
    <w:rsid w:val="007637E0"/>
    <w:rsid w:val="00763EE1"/>
    <w:rsid w:val="007642F9"/>
    <w:rsid w:val="007655D5"/>
    <w:rsid w:val="0077136B"/>
    <w:rsid w:val="0077166F"/>
    <w:rsid w:val="00772CCA"/>
    <w:rsid w:val="007730D0"/>
    <w:rsid w:val="00773E4F"/>
    <w:rsid w:val="00775449"/>
    <w:rsid w:val="007763C1"/>
    <w:rsid w:val="00777E82"/>
    <w:rsid w:val="00781359"/>
    <w:rsid w:val="0078148C"/>
    <w:rsid w:val="0078493B"/>
    <w:rsid w:val="00785074"/>
    <w:rsid w:val="00785B4D"/>
    <w:rsid w:val="00786921"/>
    <w:rsid w:val="00790B1C"/>
    <w:rsid w:val="00790FD3"/>
    <w:rsid w:val="00792077"/>
    <w:rsid w:val="007920D9"/>
    <w:rsid w:val="007927FF"/>
    <w:rsid w:val="00792B0C"/>
    <w:rsid w:val="00792D70"/>
    <w:rsid w:val="0079701B"/>
    <w:rsid w:val="00797676"/>
    <w:rsid w:val="007A0938"/>
    <w:rsid w:val="007A1EAA"/>
    <w:rsid w:val="007A265C"/>
    <w:rsid w:val="007A30A6"/>
    <w:rsid w:val="007A3910"/>
    <w:rsid w:val="007A6B51"/>
    <w:rsid w:val="007A70DA"/>
    <w:rsid w:val="007A7407"/>
    <w:rsid w:val="007A79FD"/>
    <w:rsid w:val="007B06E5"/>
    <w:rsid w:val="007B0B9D"/>
    <w:rsid w:val="007B26E3"/>
    <w:rsid w:val="007B4AC8"/>
    <w:rsid w:val="007B5A43"/>
    <w:rsid w:val="007B709B"/>
    <w:rsid w:val="007B70C7"/>
    <w:rsid w:val="007C0B00"/>
    <w:rsid w:val="007C1343"/>
    <w:rsid w:val="007C143E"/>
    <w:rsid w:val="007C1942"/>
    <w:rsid w:val="007C5EF1"/>
    <w:rsid w:val="007C7BF5"/>
    <w:rsid w:val="007D126D"/>
    <w:rsid w:val="007D19B7"/>
    <w:rsid w:val="007D4374"/>
    <w:rsid w:val="007D5F7A"/>
    <w:rsid w:val="007D6B4B"/>
    <w:rsid w:val="007D744A"/>
    <w:rsid w:val="007D75E5"/>
    <w:rsid w:val="007D773E"/>
    <w:rsid w:val="007D7B0C"/>
    <w:rsid w:val="007E066E"/>
    <w:rsid w:val="007E1315"/>
    <w:rsid w:val="007E1356"/>
    <w:rsid w:val="007E20FC"/>
    <w:rsid w:val="007E33B0"/>
    <w:rsid w:val="007E38A9"/>
    <w:rsid w:val="007E7062"/>
    <w:rsid w:val="007E72A0"/>
    <w:rsid w:val="007F0E1E"/>
    <w:rsid w:val="007F1B6F"/>
    <w:rsid w:val="007F29A7"/>
    <w:rsid w:val="007F5DA4"/>
    <w:rsid w:val="008004B4"/>
    <w:rsid w:val="00803160"/>
    <w:rsid w:val="0080468C"/>
    <w:rsid w:val="00804871"/>
    <w:rsid w:val="00804BD6"/>
    <w:rsid w:val="00805BE8"/>
    <w:rsid w:val="00807407"/>
    <w:rsid w:val="00807A57"/>
    <w:rsid w:val="008121D8"/>
    <w:rsid w:val="008123C9"/>
    <w:rsid w:val="008128AB"/>
    <w:rsid w:val="00814723"/>
    <w:rsid w:val="00814C67"/>
    <w:rsid w:val="00815B88"/>
    <w:rsid w:val="00816078"/>
    <w:rsid w:val="00816361"/>
    <w:rsid w:val="008177E3"/>
    <w:rsid w:val="00821369"/>
    <w:rsid w:val="008217CF"/>
    <w:rsid w:val="008217D2"/>
    <w:rsid w:val="00822F47"/>
    <w:rsid w:val="008230A3"/>
    <w:rsid w:val="0082310E"/>
    <w:rsid w:val="008234E3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27C62"/>
    <w:rsid w:val="00831E51"/>
    <w:rsid w:val="00834E84"/>
    <w:rsid w:val="008355EA"/>
    <w:rsid w:val="00835CCD"/>
    <w:rsid w:val="00835D12"/>
    <w:rsid w:val="00837458"/>
    <w:rsid w:val="00837AAE"/>
    <w:rsid w:val="00840390"/>
    <w:rsid w:val="00841EA3"/>
    <w:rsid w:val="00842181"/>
    <w:rsid w:val="008429AD"/>
    <w:rsid w:val="008429DB"/>
    <w:rsid w:val="00842BC2"/>
    <w:rsid w:val="00845980"/>
    <w:rsid w:val="008466C1"/>
    <w:rsid w:val="00846C6F"/>
    <w:rsid w:val="00847695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56927"/>
    <w:rsid w:val="00856F49"/>
    <w:rsid w:val="00860CEB"/>
    <w:rsid w:val="00862089"/>
    <w:rsid w:val="0086338C"/>
    <w:rsid w:val="00864454"/>
    <w:rsid w:val="00864DA4"/>
    <w:rsid w:val="00866D5B"/>
    <w:rsid w:val="00866FF5"/>
    <w:rsid w:val="00867146"/>
    <w:rsid w:val="00867938"/>
    <w:rsid w:val="0087332D"/>
    <w:rsid w:val="00873E1F"/>
    <w:rsid w:val="00874C16"/>
    <w:rsid w:val="00876C3F"/>
    <w:rsid w:val="00880DE5"/>
    <w:rsid w:val="00881934"/>
    <w:rsid w:val="00882762"/>
    <w:rsid w:val="00884611"/>
    <w:rsid w:val="008852E6"/>
    <w:rsid w:val="008859F0"/>
    <w:rsid w:val="00886ADC"/>
    <w:rsid w:val="00886D1F"/>
    <w:rsid w:val="00887FB3"/>
    <w:rsid w:val="0089145A"/>
    <w:rsid w:val="00891EE1"/>
    <w:rsid w:val="008923C6"/>
    <w:rsid w:val="00893987"/>
    <w:rsid w:val="0089572A"/>
    <w:rsid w:val="00895A7F"/>
    <w:rsid w:val="008961FC"/>
    <w:rsid w:val="008963EF"/>
    <w:rsid w:val="0089688E"/>
    <w:rsid w:val="00897A91"/>
    <w:rsid w:val="008A0622"/>
    <w:rsid w:val="008A1033"/>
    <w:rsid w:val="008A1FBE"/>
    <w:rsid w:val="008A5729"/>
    <w:rsid w:val="008A677C"/>
    <w:rsid w:val="008A6A4C"/>
    <w:rsid w:val="008B0103"/>
    <w:rsid w:val="008B014C"/>
    <w:rsid w:val="008B1F6A"/>
    <w:rsid w:val="008B27A2"/>
    <w:rsid w:val="008B3194"/>
    <w:rsid w:val="008B490D"/>
    <w:rsid w:val="008B564C"/>
    <w:rsid w:val="008B5830"/>
    <w:rsid w:val="008B5AE7"/>
    <w:rsid w:val="008C34E4"/>
    <w:rsid w:val="008C4E25"/>
    <w:rsid w:val="008C51F4"/>
    <w:rsid w:val="008C52A9"/>
    <w:rsid w:val="008C60E9"/>
    <w:rsid w:val="008C6543"/>
    <w:rsid w:val="008C7F1C"/>
    <w:rsid w:val="008D1B7C"/>
    <w:rsid w:val="008D2CEF"/>
    <w:rsid w:val="008D4B8B"/>
    <w:rsid w:val="008D5427"/>
    <w:rsid w:val="008D54BD"/>
    <w:rsid w:val="008D6657"/>
    <w:rsid w:val="008E1F60"/>
    <w:rsid w:val="008E20E9"/>
    <w:rsid w:val="008E307E"/>
    <w:rsid w:val="008E307F"/>
    <w:rsid w:val="008E4EC0"/>
    <w:rsid w:val="008E5EBC"/>
    <w:rsid w:val="008E7481"/>
    <w:rsid w:val="008F4DD1"/>
    <w:rsid w:val="008F5D19"/>
    <w:rsid w:val="008F6056"/>
    <w:rsid w:val="009006A0"/>
    <w:rsid w:val="00902618"/>
    <w:rsid w:val="00902C07"/>
    <w:rsid w:val="0090374B"/>
    <w:rsid w:val="00903825"/>
    <w:rsid w:val="0090428E"/>
    <w:rsid w:val="00905625"/>
    <w:rsid w:val="00905804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B8"/>
    <w:rsid w:val="00922017"/>
    <w:rsid w:val="00922500"/>
    <w:rsid w:val="009239CF"/>
    <w:rsid w:val="00924514"/>
    <w:rsid w:val="00924E2A"/>
    <w:rsid w:val="0092555A"/>
    <w:rsid w:val="00927316"/>
    <w:rsid w:val="0092748E"/>
    <w:rsid w:val="00931301"/>
    <w:rsid w:val="0093133D"/>
    <w:rsid w:val="0093276D"/>
    <w:rsid w:val="00933935"/>
    <w:rsid w:val="00933D12"/>
    <w:rsid w:val="00933F8C"/>
    <w:rsid w:val="00934B01"/>
    <w:rsid w:val="00937065"/>
    <w:rsid w:val="0093750B"/>
    <w:rsid w:val="0093771C"/>
    <w:rsid w:val="00937E8A"/>
    <w:rsid w:val="00940285"/>
    <w:rsid w:val="009415B0"/>
    <w:rsid w:val="0094345A"/>
    <w:rsid w:val="00943471"/>
    <w:rsid w:val="00945999"/>
    <w:rsid w:val="009477B0"/>
    <w:rsid w:val="00947E7E"/>
    <w:rsid w:val="009505E6"/>
    <w:rsid w:val="0095139A"/>
    <w:rsid w:val="00951A66"/>
    <w:rsid w:val="009526AF"/>
    <w:rsid w:val="00952736"/>
    <w:rsid w:val="009532FE"/>
    <w:rsid w:val="00953E16"/>
    <w:rsid w:val="009542AC"/>
    <w:rsid w:val="00954607"/>
    <w:rsid w:val="0095506C"/>
    <w:rsid w:val="0095561F"/>
    <w:rsid w:val="00956AB6"/>
    <w:rsid w:val="0095778A"/>
    <w:rsid w:val="00961BB2"/>
    <w:rsid w:val="00962108"/>
    <w:rsid w:val="009638D6"/>
    <w:rsid w:val="00963966"/>
    <w:rsid w:val="00965E08"/>
    <w:rsid w:val="00970EE7"/>
    <w:rsid w:val="0097102B"/>
    <w:rsid w:val="0097408E"/>
    <w:rsid w:val="00974BB2"/>
    <w:rsid w:val="00974FA7"/>
    <w:rsid w:val="009756E5"/>
    <w:rsid w:val="00975EB4"/>
    <w:rsid w:val="0097752F"/>
    <w:rsid w:val="00977A8C"/>
    <w:rsid w:val="00981DB2"/>
    <w:rsid w:val="009823B7"/>
    <w:rsid w:val="0098271B"/>
    <w:rsid w:val="009828BE"/>
    <w:rsid w:val="00983910"/>
    <w:rsid w:val="0098511D"/>
    <w:rsid w:val="009855B5"/>
    <w:rsid w:val="009924CF"/>
    <w:rsid w:val="0099268F"/>
    <w:rsid w:val="009932AC"/>
    <w:rsid w:val="00994351"/>
    <w:rsid w:val="00995889"/>
    <w:rsid w:val="009958A7"/>
    <w:rsid w:val="0099628A"/>
    <w:rsid w:val="00996A8F"/>
    <w:rsid w:val="00996FC2"/>
    <w:rsid w:val="009A10B4"/>
    <w:rsid w:val="009A15F1"/>
    <w:rsid w:val="009A1DBF"/>
    <w:rsid w:val="009A2D9B"/>
    <w:rsid w:val="009A36FA"/>
    <w:rsid w:val="009A3ADC"/>
    <w:rsid w:val="009A68E6"/>
    <w:rsid w:val="009A7123"/>
    <w:rsid w:val="009A7598"/>
    <w:rsid w:val="009B02A3"/>
    <w:rsid w:val="009B0EDE"/>
    <w:rsid w:val="009B1DF8"/>
    <w:rsid w:val="009B37B2"/>
    <w:rsid w:val="009B3D20"/>
    <w:rsid w:val="009B41F7"/>
    <w:rsid w:val="009B4397"/>
    <w:rsid w:val="009B5418"/>
    <w:rsid w:val="009B5AC8"/>
    <w:rsid w:val="009B7BF4"/>
    <w:rsid w:val="009C0727"/>
    <w:rsid w:val="009C1703"/>
    <w:rsid w:val="009C2679"/>
    <w:rsid w:val="009C2FBE"/>
    <w:rsid w:val="009C3C80"/>
    <w:rsid w:val="009C407E"/>
    <w:rsid w:val="009C492F"/>
    <w:rsid w:val="009C6384"/>
    <w:rsid w:val="009D04B4"/>
    <w:rsid w:val="009D0788"/>
    <w:rsid w:val="009D2FF2"/>
    <w:rsid w:val="009D3226"/>
    <w:rsid w:val="009D3385"/>
    <w:rsid w:val="009D42A2"/>
    <w:rsid w:val="009D5303"/>
    <w:rsid w:val="009D6FFF"/>
    <w:rsid w:val="009D793C"/>
    <w:rsid w:val="009E0C22"/>
    <w:rsid w:val="009E16A9"/>
    <w:rsid w:val="009E35DA"/>
    <w:rsid w:val="009E375F"/>
    <w:rsid w:val="009E39D4"/>
    <w:rsid w:val="009E433B"/>
    <w:rsid w:val="009E5401"/>
    <w:rsid w:val="009F0D1A"/>
    <w:rsid w:val="009F23A9"/>
    <w:rsid w:val="009F2AFB"/>
    <w:rsid w:val="009F43B3"/>
    <w:rsid w:val="009F5886"/>
    <w:rsid w:val="00A00FB2"/>
    <w:rsid w:val="00A0583F"/>
    <w:rsid w:val="00A0758F"/>
    <w:rsid w:val="00A12AF2"/>
    <w:rsid w:val="00A13B0D"/>
    <w:rsid w:val="00A14E99"/>
    <w:rsid w:val="00A1570A"/>
    <w:rsid w:val="00A17AA1"/>
    <w:rsid w:val="00A2074D"/>
    <w:rsid w:val="00A211B4"/>
    <w:rsid w:val="00A21620"/>
    <w:rsid w:val="00A23B18"/>
    <w:rsid w:val="00A27488"/>
    <w:rsid w:val="00A324D5"/>
    <w:rsid w:val="00A3303E"/>
    <w:rsid w:val="00A330C2"/>
    <w:rsid w:val="00A33924"/>
    <w:rsid w:val="00A33DDF"/>
    <w:rsid w:val="00A34547"/>
    <w:rsid w:val="00A365BE"/>
    <w:rsid w:val="00A375D7"/>
    <w:rsid w:val="00A376B7"/>
    <w:rsid w:val="00A37CE1"/>
    <w:rsid w:val="00A40393"/>
    <w:rsid w:val="00A40646"/>
    <w:rsid w:val="00A41783"/>
    <w:rsid w:val="00A41BF5"/>
    <w:rsid w:val="00A42095"/>
    <w:rsid w:val="00A42E01"/>
    <w:rsid w:val="00A43CA6"/>
    <w:rsid w:val="00A44778"/>
    <w:rsid w:val="00A449B0"/>
    <w:rsid w:val="00A45261"/>
    <w:rsid w:val="00A4567A"/>
    <w:rsid w:val="00A469E7"/>
    <w:rsid w:val="00A46C9B"/>
    <w:rsid w:val="00A503E6"/>
    <w:rsid w:val="00A50F97"/>
    <w:rsid w:val="00A5334F"/>
    <w:rsid w:val="00A540AE"/>
    <w:rsid w:val="00A54A9B"/>
    <w:rsid w:val="00A55398"/>
    <w:rsid w:val="00A555AF"/>
    <w:rsid w:val="00A56918"/>
    <w:rsid w:val="00A57807"/>
    <w:rsid w:val="00A604A4"/>
    <w:rsid w:val="00A61B7D"/>
    <w:rsid w:val="00A61F4F"/>
    <w:rsid w:val="00A62F53"/>
    <w:rsid w:val="00A64176"/>
    <w:rsid w:val="00A6605B"/>
    <w:rsid w:val="00A6627C"/>
    <w:rsid w:val="00A66ADC"/>
    <w:rsid w:val="00A7147D"/>
    <w:rsid w:val="00A71744"/>
    <w:rsid w:val="00A75B20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6B11"/>
    <w:rsid w:val="00A87C96"/>
    <w:rsid w:val="00A87FEB"/>
    <w:rsid w:val="00A9144C"/>
    <w:rsid w:val="00A92770"/>
    <w:rsid w:val="00A92AB1"/>
    <w:rsid w:val="00A93F9F"/>
    <w:rsid w:val="00A9420E"/>
    <w:rsid w:val="00A949E4"/>
    <w:rsid w:val="00A95916"/>
    <w:rsid w:val="00A966B6"/>
    <w:rsid w:val="00A97648"/>
    <w:rsid w:val="00AA1CFD"/>
    <w:rsid w:val="00AA2239"/>
    <w:rsid w:val="00AA33D2"/>
    <w:rsid w:val="00AA3DDE"/>
    <w:rsid w:val="00AA47C7"/>
    <w:rsid w:val="00AB0C57"/>
    <w:rsid w:val="00AB1195"/>
    <w:rsid w:val="00AB4182"/>
    <w:rsid w:val="00AB5E72"/>
    <w:rsid w:val="00AB7CDA"/>
    <w:rsid w:val="00AC04D3"/>
    <w:rsid w:val="00AC27DB"/>
    <w:rsid w:val="00AC5F6F"/>
    <w:rsid w:val="00AC62D4"/>
    <w:rsid w:val="00AC6D6B"/>
    <w:rsid w:val="00AC720D"/>
    <w:rsid w:val="00AD21B8"/>
    <w:rsid w:val="00AD2DD2"/>
    <w:rsid w:val="00AD5E3F"/>
    <w:rsid w:val="00AD7736"/>
    <w:rsid w:val="00AD7F00"/>
    <w:rsid w:val="00AE10CE"/>
    <w:rsid w:val="00AE1F03"/>
    <w:rsid w:val="00AE3303"/>
    <w:rsid w:val="00AE43A8"/>
    <w:rsid w:val="00AE4654"/>
    <w:rsid w:val="00AE6A1E"/>
    <w:rsid w:val="00AE70D4"/>
    <w:rsid w:val="00AE7868"/>
    <w:rsid w:val="00AE7904"/>
    <w:rsid w:val="00AF0407"/>
    <w:rsid w:val="00AF049B"/>
    <w:rsid w:val="00AF1C3A"/>
    <w:rsid w:val="00AF43D3"/>
    <w:rsid w:val="00AF4AC3"/>
    <w:rsid w:val="00AF4D8B"/>
    <w:rsid w:val="00AF734D"/>
    <w:rsid w:val="00AF7607"/>
    <w:rsid w:val="00AF777F"/>
    <w:rsid w:val="00B017BC"/>
    <w:rsid w:val="00B067CA"/>
    <w:rsid w:val="00B07BF4"/>
    <w:rsid w:val="00B10DBB"/>
    <w:rsid w:val="00B115BA"/>
    <w:rsid w:val="00B12B26"/>
    <w:rsid w:val="00B12F38"/>
    <w:rsid w:val="00B13420"/>
    <w:rsid w:val="00B140BE"/>
    <w:rsid w:val="00B15F9C"/>
    <w:rsid w:val="00B16398"/>
    <w:rsid w:val="00B163F8"/>
    <w:rsid w:val="00B20EB3"/>
    <w:rsid w:val="00B23B40"/>
    <w:rsid w:val="00B2472D"/>
    <w:rsid w:val="00B24C0E"/>
    <w:rsid w:val="00B24CA0"/>
    <w:rsid w:val="00B2549F"/>
    <w:rsid w:val="00B26252"/>
    <w:rsid w:val="00B27158"/>
    <w:rsid w:val="00B30696"/>
    <w:rsid w:val="00B30EA3"/>
    <w:rsid w:val="00B31F6C"/>
    <w:rsid w:val="00B339F1"/>
    <w:rsid w:val="00B339F4"/>
    <w:rsid w:val="00B33E11"/>
    <w:rsid w:val="00B3550D"/>
    <w:rsid w:val="00B36151"/>
    <w:rsid w:val="00B36FC7"/>
    <w:rsid w:val="00B372FE"/>
    <w:rsid w:val="00B377C8"/>
    <w:rsid w:val="00B4108D"/>
    <w:rsid w:val="00B4161A"/>
    <w:rsid w:val="00B430EF"/>
    <w:rsid w:val="00B44516"/>
    <w:rsid w:val="00B4541C"/>
    <w:rsid w:val="00B460DF"/>
    <w:rsid w:val="00B46B81"/>
    <w:rsid w:val="00B4706A"/>
    <w:rsid w:val="00B5223E"/>
    <w:rsid w:val="00B553B4"/>
    <w:rsid w:val="00B55D12"/>
    <w:rsid w:val="00B5708B"/>
    <w:rsid w:val="00B5722E"/>
    <w:rsid w:val="00B57265"/>
    <w:rsid w:val="00B57528"/>
    <w:rsid w:val="00B62542"/>
    <w:rsid w:val="00B62EC1"/>
    <w:rsid w:val="00B63247"/>
    <w:rsid w:val="00B633AE"/>
    <w:rsid w:val="00B63774"/>
    <w:rsid w:val="00B6524F"/>
    <w:rsid w:val="00B65A81"/>
    <w:rsid w:val="00B665D2"/>
    <w:rsid w:val="00B6737C"/>
    <w:rsid w:val="00B67BB3"/>
    <w:rsid w:val="00B7214D"/>
    <w:rsid w:val="00B73729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1953"/>
    <w:rsid w:val="00B922B5"/>
    <w:rsid w:val="00B92E51"/>
    <w:rsid w:val="00B93F26"/>
    <w:rsid w:val="00B950E6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AA4"/>
    <w:rsid w:val="00BB1E48"/>
    <w:rsid w:val="00BB2915"/>
    <w:rsid w:val="00BB3887"/>
    <w:rsid w:val="00BB38C4"/>
    <w:rsid w:val="00BB572E"/>
    <w:rsid w:val="00BB74FD"/>
    <w:rsid w:val="00BC0AF8"/>
    <w:rsid w:val="00BC1734"/>
    <w:rsid w:val="00BC2EE2"/>
    <w:rsid w:val="00BC424A"/>
    <w:rsid w:val="00BC567D"/>
    <w:rsid w:val="00BC5982"/>
    <w:rsid w:val="00BC5D9C"/>
    <w:rsid w:val="00BC60BF"/>
    <w:rsid w:val="00BC7BDF"/>
    <w:rsid w:val="00BD238B"/>
    <w:rsid w:val="00BD28BF"/>
    <w:rsid w:val="00BD6404"/>
    <w:rsid w:val="00BD6E7F"/>
    <w:rsid w:val="00BD78FA"/>
    <w:rsid w:val="00BE0218"/>
    <w:rsid w:val="00BE2624"/>
    <w:rsid w:val="00BE33AE"/>
    <w:rsid w:val="00BE7B65"/>
    <w:rsid w:val="00BF046F"/>
    <w:rsid w:val="00BF0A2C"/>
    <w:rsid w:val="00BF1180"/>
    <w:rsid w:val="00BF5FE2"/>
    <w:rsid w:val="00BF65C8"/>
    <w:rsid w:val="00BF6A27"/>
    <w:rsid w:val="00BF7A24"/>
    <w:rsid w:val="00C00919"/>
    <w:rsid w:val="00C01B10"/>
    <w:rsid w:val="00C01C82"/>
    <w:rsid w:val="00C01D50"/>
    <w:rsid w:val="00C056DC"/>
    <w:rsid w:val="00C06299"/>
    <w:rsid w:val="00C072C4"/>
    <w:rsid w:val="00C07BA3"/>
    <w:rsid w:val="00C1329B"/>
    <w:rsid w:val="00C14031"/>
    <w:rsid w:val="00C14E19"/>
    <w:rsid w:val="00C1572F"/>
    <w:rsid w:val="00C15DF6"/>
    <w:rsid w:val="00C210FD"/>
    <w:rsid w:val="00C21E29"/>
    <w:rsid w:val="00C23A72"/>
    <w:rsid w:val="00C23C73"/>
    <w:rsid w:val="00C241C7"/>
    <w:rsid w:val="00C24C05"/>
    <w:rsid w:val="00C24D2F"/>
    <w:rsid w:val="00C25EE2"/>
    <w:rsid w:val="00C26222"/>
    <w:rsid w:val="00C31243"/>
    <w:rsid w:val="00C31283"/>
    <w:rsid w:val="00C33C48"/>
    <w:rsid w:val="00C340E5"/>
    <w:rsid w:val="00C3442B"/>
    <w:rsid w:val="00C34D37"/>
    <w:rsid w:val="00C353C5"/>
    <w:rsid w:val="00C35AA7"/>
    <w:rsid w:val="00C371D5"/>
    <w:rsid w:val="00C37C08"/>
    <w:rsid w:val="00C402FD"/>
    <w:rsid w:val="00C41918"/>
    <w:rsid w:val="00C41BA8"/>
    <w:rsid w:val="00C43BA1"/>
    <w:rsid w:val="00C43DAB"/>
    <w:rsid w:val="00C43E84"/>
    <w:rsid w:val="00C44F1C"/>
    <w:rsid w:val="00C44F9D"/>
    <w:rsid w:val="00C47441"/>
    <w:rsid w:val="00C47F08"/>
    <w:rsid w:val="00C5010A"/>
    <w:rsid w:val="00C514A6"/>
    <w:rsid w:val="00C51C9F"/>
    <w:rsid w:val="00C520AB"/>
    <w:rsid w:val="00C524F5"/>
    <w:rsid w:val="00C56145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24D3"/>
    <w:rsid w:val="00C739D9"/>
    <w:rsid w:val="00C74998"/>
    <w:rsid w:val="00C7716E"/>
    <w:rsid w:val="00C771EC"/>
    <w:rsid w:val="00C77258"/>
    <w:rsid w:val="00C77DD9"/>
    <w:rsid w:val="00C808BD"/>
    <w:rsid w:val="00C83BE6"/>
    <w:rsid w:val="00C83CC1"/>
    <w:rsid w:val="00C85354"/>
    <w:rsid w:val="00C85864"/>
    <w:rsid w:val="00C86273"/>
    <w:rsid w:val="00C86ABA"/>
    <w:rsid w:val="00C90B76"/>
    <w:rsid w:val="00C927FC"/>
    <w:rsid w:val="00C93AC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2729"/>
    <w:rsid w:val="00CA3057"/>
    <w:rsid w:val="00CA3E89"/>
    <w:rsid w:val="00CA45F8"/>
    <w:rsid w:val="00CA4BE9"/>
    <w:rsid w:val="00CA58FF"/>
    <w:rsid w:val="00CA6543"/>
    <w:rsid w:val="00CB0305"/>
    <w:rsid w:val="00CB2DF5"/>
    <w:rsid w:val="00CB33C7"/>
    <w:rsid w:val="00CB35AD"/>
    <w:rsid w:val="00CB4E00"/>
    <w:rsid w:val="00CB6DA7"/>
    <w:rsid w:val="00CB731A"/>
    <w:rsid w:val="00CB7E4C"/>
    <w:rsid w:val="00CC0303"/>
    <w:rsid w:val="00CC25B4"/>
    <w:rsid w:val="00CC2606"/>
    <w:rsid w:val="00CC2B46"/>
    <w:rsid w:val="00CC3982"/>
    <w:rsid w:val="00CC495A"/>
    <w:rsid w:val="00CC528E"/>
    <w:rsid w:val="00CC5F88"/>
    <w:rsid w:val="00CC69C8"/>
    <w:rsid w:val="00CC73C0"/>
    <w:rsid w:val="00CC7795"/>
    <w:rsid w:val="00CC77A2"/>
    <w:rsid w:val="00CC7B4E"/>
    <w:rsid w:val="00CD096B"/>
    <w:rsid w:val="00CD0B96"/>
    <w:rsid w:val="00CD13D3"/>
    <w:rsid w:val="00CD1D26"/>
    <w:rsid w:val="00CD1E7C"/>
    <w:rsid w:val="00CD292F"/>
    <w:rsid w:val="00CD305E"/>
    <w:rsid w:val="00CD307E"/>
    <w:rsid w:val="00CD444A"/>
    <w:rsid w:val="00CD5FCE"/>
    <w:rsid w:val="00CD629F"/>
    <w:rsid w:val="00CD6A1B"/>
    <w:rsid w:val="00CE0A7F"/>
    <w:rsid w:val="00CE10CC"/>
    <w:rsid w:val="00CE1718"/>
    <w:rsid w:val="00CE1A86"/>
    <w:rsid w:val="00CE2A16"/>
    <w:rsid w:val="00CE6695"/>
    <w:rsid w:val="00CE6928"/>
    <w:rsid w:val="00CF212D"/>
    <w:rsid w:val="00CF383C"/>
    <w:rsid w:val="00CF4156"/>
    <w:rsid w:val="00CF5550"/>
    <w:rsid w:val="00D0036C"/>
    <w:rsid w:val="00D03D00"/>
    <w:rsid w:val="00D05C30"/>
    <w:rsid w:val="00D064E2"/>
    <w:rsid w:val="00D10052"/>
    <w:rsid w:val="00D11359"/>
    <w:rsid w:val="00D11510"/>
    <w:rsid w:val="00D14C97"/>
    <w:rsid w:val="00D17DC1"/>
    <w:rsid w:val="00D2175D"/>
    <w:rsid w:val="00D223F1"/>
    <w:rsid w:val="00D22D21"/>
    <w:rsid w:val="00D27D4A"/>
    <w:rsid w:val="00D304BB"/>
    <w:rsid w:val="00D3188C"/>
    <w:rsid w:val="00D33834"/>
    <w:rsid w:val="00D33EAA"/>
    <w:rsid w:val="00D35F9B"/>
    <w:rsid w:val="00D36800"/>
    <w:rsid w:val="00D36B69"/>
    <w:rsid w:val="00D408DD"/>
    <w:rsid w:val="00D411DC"/>
    <w:rsid w:val="00D4283C"/>
    <w:rsid w:val="00D429E9"/>
    <w:rsid w:val="00D45CC0"/>
    <w:rsid w:val="00D45D72"/>
    <w:rsid w:val="00D46BB3"/>
    <w:rsid w:val="00D50E8E"/>
    <w:rsid w:val="00D520E4"/>
    <w:rsid w:val="00D52873"/>
    <w:rsid w:val="00D52D2E"/>
    <w:rsid w:val="00D531BD"/>
    <w:rsid w:val="00D53A38"/>
    <w:rsid w:val="00D56007"/>
    <w:rsid w:val="00D56E68"/>
    <w:rsid w:val="00D575DD"/>
    <w:rsid w:val="00D57C28"/>
    <w:rsid w:val="00D57DFA"/>
    <w:rsid w:val="00D607E8"/>
    <w:rsid w:val="00D60971"/>
    <w:rsid w:val="00D62488"/>
    <w:rsid w:val="00D63300"/>
    <w:rsid w:val="00D63A71"/>
    <w:rsid w:val="00D6417A"/>
    <w:rsid w:val="00D67FCF"/>
    <w:rsid w:val="00D701C1"/>
    <w:rsid w:val="00D709CE"/>
    <w:rsid w:val="00D7159C"/>
    <w:rsid w:val="00D7159F"/>
    <w:rsid w:val="00D71F73"/>
    <w:rsid w:val="00D72DA1"/>
    <w:rsid w:val="00D74DEA"/>
    <w:rsid w:val="00D75F9D"/>
    <w:rsid w:val="00D76C48"/>
    <w:rsid w:val="00D77006"/>
    <w:rsid w:val="00D80193"/>
    <w:rsid w:val="00D801DF"/>
    <w:rsid w:val="00D8053A"/>
    <w:rsid w:val="00D80786"/>
    <w:rsid w:val="00D80964"/>
    <w:rsid w:val="00D81B91"/>
    <w:rsid w:val="00D81CAB"/>
    <w:rsid w:val="00D843E2"/>
    <w:rsid w:val="00D8576F"/>
    <w:rsid w:val="00D85A1E"/>
    <w:rsid w:val="00D85BD1"/>
    <w:rsid w:val="00D8677F"/>
    <w:rsid w:val="00D8707B"/>
    <w:rsid w:val="00D873A0"/>
    <w:rsid w:val="00D905CE"/>
    <w:rsid w:val="00D90C0C"/>
    <w:rsid w:val="00D93043"/>
    <w:rsid w:val="00D94C54"/>
    <w:rsid w:val="00D9754C"/>
    <w:rsid w:val="00D97F0C"/>
    <w:rsid w:val="00DA030B"/>
    <w:rsid w:val="00DA0F7E"/>
    <w:rsid w:val="00DA12EF"/>
    <w:rsid w:val="00DA3A86"/>
    <w:rsid w:val="00DA5FE1"/>
    <w:rsid w:val="00DA7FEF"/>
    <w:rsid w:val="00DB054E"/>
    <w:rsid w:val="00DB1DD8"/>
    <w:rsid w:val="00DB2D5A"/>
    <w:rsid w:val="00DB3A14"/>
    <w:rsid w:val="00DB41A5"/>
    <w:rsid w:val="00DB4C92"/>
    <w:rsid w:val="00DB508B"/>
    <w:rsid w:val="00DB6E5F"/>
    <w:rsid w:val="00DB7412"/>
    <w:rsid w:val="00DC00DC"/>
    <w:rsid w:val="00DC11BC"/>
    <w:rsid w:val="00DC2500"/>
    <w:rsid w:val="00DC4F72"/>
    <w:rsid w:val="00DC5B2D"/>
    <w:rsid w:val="00DC7075"/>
    <w:rsid w:val="00DC77DC"/>
    <w:rsid w:val="00DD0453"/>
    <w:rsid w:val="00DD0C2C"/>
    <w:rsid w:val="00DD0DCC"/>
    <w:rsid w:val="00DD19DE"/>
    <w:rsid w:val="00DD1B28"/>
    <w:rsid w:val="00DD20E5"/>
    <w:rsid w:val="00DD28BC"/>
    <w:rsid w:val="00DD2C0C"/>
    <w:rsid w:val="00DD3617"/>
    <w:rsid w:val="00DD3949"/>
    <w:rsid w:val="00DD66B6"/>
    <w:rsid w:val="00DE31F0"/>
    <w:rsid w:val="00DE3D1C"/>
    <w:rsid w:val="00DE584A"/>
    <w:rsid w:val="00DF069A"/>
    <w:rsid w:val="00DF14A8"/>
    <w:rsid w:val="00DF3965"/>
    <w:rsid w:val="00DF4C55"/>
    <w:rsid w:val="00DF4EEC"/>
    <w:rsid w:val="00DF5026"/>
    <w:rsid w:val="00DF7937"/>
    <w:rsid w:val="00E00B7F"/>
    <w:rsid w:val="00E01BAA"/>
    <w:rsid w:val="00E01FD0"/>
    <w:rsid w:val="00E0227D"/>
    <w:rsid w:val="00E0237C"/>
    <w:rsid w:val="00E04A1D"/>
    <w:rsid w:val="00E04B84"/>
    <w:rsid w:val="00E05314"/>
    <w:rsid w:val="00E06466"/>
    <w:rsid w:val="00E06835"/>
    <w:rsid w:val="00E06888"/>
    <w:rsid w:val="00E06FDA"/>
    <w:rsid w:val="00E07819"/>
    <w:rsid w:val="00E106F0"/>
    <w:rsid w:val="00E10F31"/>
    <w:rsid w:val="00E11042"/>
    <w:rsid w:val="00E12C7F"/>
    <w:rsid w:val="00E160A5"/>
    <w:rsid w:val="00E16CDA"/>
    <w:rsid w:val="00E1713D"/>
    <w:rsid w:val="00E2003C"/>
    <w:rsid w:val="00E201A2"/>
    <w:rsid w:val="00E20232"/>
    <w:rsid w:val="00E20A43"/>
    <w:rsid w:val="00E220D6"/>
    <w:rsid w:val="00E22237"/>
    <w:rsid w:val="00E23898"/>
    <w:rsid w:val="00E23FC4"/>
    <w:rsid w:val="00E24A31"/>
    <w:rsid w:val="00E25854"/>
    <w:rsid w:val="00E25B8B"/>
    <w:rsid w:val="00E25D18"/>
    <w:rsid w:val="00E2614B"/>
    <w:rsid w:val="00E26893"/>
    <w:rsid w:val="00E30342"/>
    <w:rsid w:val="00E311C4"/>
    <w:rsid w:val="00E319F1"/>
    <w:rsid w:val="00E3350B"/>
    <w:rsid w:val="00E33CD2"/>
    <w:rsid w:val="00E355B0"/>
    <w:rsid w:val="00E4028D"/>
    <w:rsid w:val="00E40C5A"/>
    <w:rsid w:val="00E40E90"/>
    <w:rsid w:val="00E42108"/>
    <w:rsid w:val="00E421F9"/>
    <w:rsid w:val="00E42FCD"/>
    <w:rsid w:val="00E437AA"/>
    <w:rsid w:val="00E45C7E"/>
    <w:rsid w:val="00E47999"/>
    <w:rsid w:val="00E51298"/>
    <w:rsid w:val="00E531EB"/>
    <w:rsid w:val="00E54874"/>
    <w:rsid w:val="00E54B6F"/>
    <w:rsid w:val="00E5543C"/>
    <w:rsid w:val="00E55ACA"/>
    <w:rsid w:val="00E57084"/>
    <w:rsid w:val="00E5738C"/>
    <w:rsid w:val="00E57B74"/>
    <w:rsid w:val="00E60028"/>
    <w:rsid w:val="00E64299"/>
    <w:rsid w:val="00E65BC6"/>
    <w:rsid w:val="00E661FF"/>
    <w:rsid w:val="00E663E6"/>
    <w:rsid w:val="00E66D06"/>
    <w:rsid w:val="00E67894"/>
    <w:rsid w:val="00E71A3D"/>
    <w:rsid w:val="00E726EB"/>
    <w:rsid w:val="00E72CF1"/>
    <w:rsid w:val="00E755FC"/>
    <w:rsid w:val="00E759D7"/>
    <w:rsid w:val="00E76F8E"/>
    <w:rsid w:val="00E80B23"/>
    <w:rsid w:val="00E80B52"/>
    <w:rsid w:val="00E824C3"/>
    <w:rsid w:val="00E83BE7"/>
    <w:rsid w:val="00E840B3"/>
    <w:rsid w:val="00E84D10"/>
    <w:rsid w:val="00E8629F"/>
    <w:rsid w:val="00E8682A"/>
    <w:rsid w:val="00E8758C"/>
    <w:rsid w:val="00E907A5"/>
    <w:rsid w:val="00E91008"/>
    <w:rsid w:val="00E92758"/>
    <w:rsid w:val="00E9374E"/>
    <w:rsid w:val="00E941D9"/>
    <w:rsid w:val="00E94F54"/>
    <w:rsid w:val="00E968B9"/>
    <w:rsid w:val="00E97AD5"/>
    <w:rsid w:val="00EA1111"/>
    <w:rsid w:val="00EA1349"/>
    <w:rsid w:val="00EA32AB"/>
    <w:rsid w:val="00EA33FC"/>
    <w:rsid w:val="00EA3B4F"/>
    <w:rsid w:val="00EA3C24"/>
    <w:rsid w:val="00EA3CAD"/>
    <w:rsid w:val="00EA73DF"/>
    <w:rsid w:val="00EA7471"/>
    <w:rsid w:val="00EA791D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E"/>
    <w:rsid w:val="00EC1D84"/>
    <w:rsid w:val="00EC31D9"/>
    <w:rsid w:val="00EC322D"/>
    <w:rsid w:val="00EC3F5D"/>
    <w:rsid w:val="00EC4C82"/>
    <w:rsid w:val="00EC5197"/>
    <w:rsid w:val="00EC635E"/>
    <w:rsid w:val="00EC7D5E"/>
    <w:rsid w:val="00ED0508"/>
    <w:rsid w:val="00ED2F00"/>
    <w:rsid w:val="00ED383A"/>
    <w:rsid w:val="00ED39F8"/>
    <w:rsid w:val="00ED3D43"/>
    <w:rsid w:val="00ED53E3"/>
    <w:rsid w:val="00EE1080"/>
    <w:rsid w:val="00EE4A42"/>
    <w:rsid w:val="00EF1EC5"/>
    <w:rsid w:val="00EF2689"/>
    <w:rsid w:val="00EF4C88"/>
    <w:rsid w:val="00EF5278"/>
    <w:rsid w:val="00EF55EB"/>
    <w:rsid w:val="00EF7A9D"/>
    <w:rsid w:val="00F00DCC"/>
    <w:rsid w:val="00F0156F"/>
    <w:rsid w:val="00F02894"/>
    <w:rsid w:val="00F05AC8"/>
    <w:rsid w:val="00F05FF3"/>
    <w:rsid w:val="00F06AE2"/>
    <w:rsid w:val="00F07167"/>
    <w:rsid w:val="00F072D8"/>
    <w:rsid w:val="00F07CE0"/>
    <w:rsid w:val="00F115F5"/>
    <w:rsid w:val="00F118B0"/>
    <w:rsid w:val="00F13D05"/>
    <w:rsid w:val="00F14693"/>
    <w:rsid w:val="00F1679D"/>
    <w:rsid w:val="00F1682C"/>
    <w:rsid w:val="00F16E6A"/>
    <w:rsid w:val="00F17AFA"/>
    <w:rsid w:val="00F20B91"/>
    <w:rsid w:val="00F21139"/>
    <w:rsid w:val="00F21334"/>
    <w:rsid w:val="00F24B8B"/>
    <w:rsid w:val="00F25AAB"/>
    <w:rsid w:val="00F3025D"/>
    <w:rsid w:val="00F30D2E"/>
    <w:rsid w:val="00F321CB"/>
    <w:rsid w:val="00F328CD"/>
    <w:rsid w:val="00F35516"/>
    <w:rsid w:val="00F35790"/>
    <w:rsid w:val="00F35FF1"/>
    <w:rsid w:val="00F36359"/>
    <w:rsid w:val="00F36903"/>
    <w:rsid w:val="00F4136D"/>
    <w:rsid w:val="00F4212E"/>
    <w:rsid w:val="00F42C20"/>
    <w:rsid w:val="00F43BB2"/>
    <w:rsid w:val="00F43E34"/>
    <w:rsid w:val="00F44B5F"/>
    <w:rsid w:val="00F4501F"/>
    <w:rsid w:val="00F4512A"/>
    <w:rsid w:val="00F470B2"/>
    <w:rsid w:val="00F51E34"/>
    <w:rsid w:val="00F5219F"/>
    <w:rsid w:val="00F53053"/>
    <w:rsid w:val="00F53FE2"/>
    <w:rsid w:val="00F5615F"/>
    <w:rsid w:val="00F575FF"/>
    <w:rsid w:val="00F618EF"/>
    <w:rsid w:val="00F61DDD"/>
    <w:rsid w:val="00F651F0"/>
    <w:rsid w:val="00F65582"/>
    <w:rsid w:val="00F66D91"/>
    <w:rsid w:val="00F66E75"/>
    <w:rsid w:val="00F67735"/>
    <w:rsid w:val="00F70F98"/>
    <w:rsid w:val="00F724BC"/>
    <w:rsid w:val="00F7257A"/>
    <w:rsid w:val="00F731BC"/>
    <w:rsid w:val="00F75708"/>
    <w:rsid w:val="00F77880"/>
    <w:rsid w:val="00F77EB0"/>
    <w:rsid w:val="00F810C6"/>
    <w:rsid w:val="00F82BF6"/>
    <w:rsid w:val="00F83A96"/>
    <w:rsid w:val="00F83EB4"/>
    <w:rsid w:val="00F85E36"/>
    <w:rsid w:val="00F85FDA"/>
    <w:rsid w:val="00F874DC"/>
    <w:rsid w:val="00F87AFD"/>
    <w:rsid w:val="00F87CDD"/>
    <w:rsid w:val="00F91340"/>
    <w:rsid w:val="00F91C1B"/>
    <w:rsid w:val="00F933F0"/>
    <w:rsid w:val="00F93644"/>
    <w:rsid w:val="00F937A3"/>
    <w:rsid w:val="00F94715"/>
    <w:rsid w:val="00F9481E"/>
    <w:rsid w:val="00F96A3D"/>
    <w:rsid w:val="00F97FB7"/>
    <w:rsid w:val="00FA4718"/>
    <w:rsid w:val="00FA504E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25BE"/>
    <w:rsid w:val="00FD2E70"/>
    <w:rsid w:val="00FD4CF2"/>
    <w:rsid w:val="00FD701C"/>
    <w:rsid w:val="00FD7AA7"/>
    <w:rsid w:val="00FE005A"/>
    <w:rsid w:val="00FE070F"/>
    <w:rsid w:val="00FE170F"/>
    <w:rsid w:val="00FE2AB4"/>
    <w:rsid w:val="00FE5750"/>
    <w:rsid w:val="00FF1F26"/>
    <w:rsid w:val="00FF1FCB"/>
    <w:rsid w:val="00FF52D4"/>
    <w:rsid w:val="00FF5390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C7F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BF558D-9A70-4B8B-B013-28C127F65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1901</Words>
  <Characters>10840</Characters>
  <Application>Microsoft Office Word</Application>
  <DocSecurity>0</DocSecurity>
  <Lines>90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2024-04-08T23:09:00Z</dcterms:created>
  <dcterms:modified xsi:type="dcterms:W3CDTF">2024-04-08T23:09:00Z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</Properties>
</file>