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97DD1" w14:textId="59226D99" w:rsidR="00426F3A" w:rsidRPr="00B07519" w:rsidRDefault="00426F3A" w:rsidP="00426F3A">
      <w:pPr>
        <w:tabs>
          <w:tab w:val="right" w:pos="9781"/>
          <w:tab w:val="right" w:pos="13323"/>
        </w:tabs>
        <w:spacing w:before="60" w:after="60"/>
        <w:outlineLvl w:val="0"/>
        <w:rPr>
          <w:rFonts w:ascii="Arial" w:hAnsi="Arial" w:cs="Arial"/>
          <w:b/>
          <w:sz w:val="24"/>
          <w:szCs w:val="24"/>
        </w:rPr>
      </w:pPr>
      <w:bookmarkStart w:id="0" w:name="Title"/>
      <w:bookmarkStart w:id="1" w:name="DocumentFor"/>
      <w:bookmarkStart w:id="2" w:name="OLE_LINK8"/>
      <w:bookmarkStart w:id="3" w:name="_Toc92513360"/>
      <w:bookmarkStart w:id="4" w:name="_Ref399006623"/>
      <w:bookmarkEnd w:id="0"/>
      <w:bookmarkEnd w:id="1"/>
      <w:r w:rsidRPr="00B07519">
        <w:rPr>
          <w:rFonts w:ascii="Arial" w:hAnsi="Arial" w:cs="Arial"/>
          <w:b/>
          <w:sz w:val="24"/>
          <w:szCs w:val="24"/>
        </w:rPr>
        <w:t>3GPP TSG-RAN WG4 Meeting #110bis</w:t>
      </w:r>
      <w:r w:rsidRPr="00B07519">
        <w:rPr>
          <w:rFonts w:ascii="Arial" w:hAnsi="Arial" w:cs="Arial"/>
          <w:b/>
          <w:sz w:val="24"/>
          <w:szCs w:val="24"/>
        </w:rPr>
        <w:tab/>
      </w:r>
      <w:r w:rsidR="00C62A7F" w:rsidRPr="00C62A7F">
        <w:rPr>
          <w:rFonts w:ascii="Arial" w:hAnsi="Arial" w:cs="Arial"/>
          <w:b/>
          <w:sz w:val="24"/>
          <w:szCs w:val="24"/>
        </w:rPr>
        <w:t>R4-2404561</w:t>
      </w:r>
    </w:p>
    <w:p w14:paraId="634827BD" w14:textId="282C6599" w:rsidR="002F2266" w:rsidRDefault="00426F3A" w:rsidP="00426F3A">
      <w:pPr>
        <w:pStyle w:val="CRCoverPage"/>
        <w:outlineLvl w:val="0"/>
        <w:rPr>
          <w:b/>
          <w:sz w:val="24"/>
        </w:rPr>
      </w:pPr>
      <w:r w:rsidRPr="00B07519">
        <w:rPr>
          <w:rFonts w:cs="Arial"/>
          <w:b/>
          <w:sz w:val="24"/>
          <w:szCs w:val="24"/>
          <w:lang w:val="en-US" w:eastAsia="zh-CN"/>
        </w:rPr>
        <w:t>Changsha, China, 15</w:t>
      </w:r>
      <w:r w:rsidRPr="00B07519">
        <w:rPr>
          <w:rFonts w:cs="Arial"/>
          <w:b/>
          <w:sz w:val="24"/>
          <w:szCs w:val="24"/>
          <w:vertAlign w:val="superscript"/>
          <w:lang w:val="en-US" w:eastAsia="zh-CN"/>
        </w:rPr>
        <w:t>th</w:t>
      </w:r>
      <w:r w:rsidRPr="00B07519">
        <w:rPr>
          <w:rFonts w:cs="Arial"/>
          <w:b/>
          <w:sz w:val="24"/>
          <w:szCs w:val="24"/>
          <w:lang w:val="en-US" w:eastAsia="zh-CN"/>
        </w:rPr>
        <w:t xml:space="preserve"> – 19</w:t>
      </w:r>
      <w:r w:rsidRPr="00B07519">
        <w:rPr>
          <w:rFonts w:cs="Arial"/>
          <w:b/>
          <w:sz w:val="24"/>
          <w:szCs w:val="24"/>
          <w:vertAlign w:val="superscript"/>
          <w:lang w:val="en-US" w:eastAsia="zh-CN"/>
        </w:rPr>
        <w:t>th</w:t>
      </w:r>
      <w:r w:rsidRPr="00B07519">
        <w:rPr>
          <w:rFonts w:cs="Arial"/>
          <w:b/>
          <w:sz w:val="24"/>
          <w:szCs w:val="24"/>
          <w:lang w:val="en-US" w:eastAsia="zh-CN"/>
        </w:rPr>
        <w:t xml:space="preserve"> April, 2024</w:t>
      </w:r>
    </w:p>
    <w:bookmarkEnd w:id="2"/>
    <w:p w14:paraId="62295DA4" w14:textId="77777777" w:rsidR="002F2266" w:rsidRDefault="002F2266">
      <w:pPr>
        <w:overflowPunct w:val="0"/>
        <w:autoSpaceDE w:val="0"/>
        <w:autoSpaceDN w:val="0"/>
        <w:adjustRightInd w:val="0"/>
        <w:textAlignment w:val="baseline"/>
        <w:rPr>
          <w:rFonts w:ascii="Arial" w:eastAsia="宋体" w:hAnsi="Arial" w:cs="Times New Roman"/>
          <w:b/>
          <w:bCs/>
          <w:kern w:val="0"/>
          <w:sz w:val="24"/>
          <w:szCs w:val="24"/>
          <w:lang w:val="en-GB"/>
        </w:rPr>
      </w:pPr>
    </w:p>
    <w:p w14:paraId="67FA5091" w14:textId="77777777" w:rsidR="002F2266" w:rsidRDefault="004966F7">
      <w:pPr>
        <w:tabs>
          <w:tab w:val="left" w:pos="1985"/>
        </w:tabs>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r>
      <w:r>
        <w:rPr>
          <w:rFonts w:ascii="Arial" w:hAnsi="Arial" w:cs="Arial"/>
          <w:sz w:val="24"/>
          <w:szCs w:val="24"/>
        </w:rPr>
        <w:t>Xiaomi</w:t>
      </w:r>
    </w:p>
    <w:p w14:paraId="08F1AB69" w14:textId="0843BB6D" w:rsidR="002F2266" w:rsidRPr="00A86433" w:rsidRDefault="004966F7">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sidR="00A86433" w:rsidRPr="00A86433">
        <w:rPr>
          <w:rFonts w:ascii="Arial" w:hAnsi="Arial" w:cs="Arial"/>
          <w:sz w:val="24"/>
          <w:szCs w:val="24"/>
        </w:rPr>
        <w:t xml:space="preserve">Discussion on RRM core requirements </w:t>
      </w:r>
      <w:r w:rsidR="00AE106A" w:rsidRPr="00AE106A">
        <w:rPr>
          <w:rFonts w:ascii="Arial" w:hAnsi="Arial" w:cs="Arial"/>
          <w:sz w:val="24"/>
          <w:szCs w:val="24"/>
        </w:rPr>
        <w:t>maintenance</w:t>
      </w:r>
      <w:r w:rsidR="00AE106A">
        <w:rPr>
          <w:rFonts w:ascii="Arial" w:hAnsi="Arial" w:cs="Arial"/>
          <w:sz w:val="24"/>
          <w:szCs w:val="24"/>
        </w:rPr>
        <w:t xml:space="preserve"> </w:t>
      </w:r>
      <w:r w:rsidR="00A86433" w:rsidRPr="00A86433">
        <w:rPr>
          <w:rFonts w:ascii="Arial" w:hAnsi="Arial" w:cs="Arial"/>
          <w:sz w:val="24"/>
          <w:szCs w:val="24"/>
        </w:rPr>
        <w:t xml:space="preserve">for </w:t>
      </w:r>
      <w:proofErr w:type="spellStart"/>
      <w:r w:rsidR="00A86433" w:rsidRPr="00A86433">
        <w:rPr>
          <w:rFonts w:ascii="Arial" w:hAnsi="Arial" w:cs="Arial"/>
          <w:sz w:val="24"/>
          <w:szCs w:val="24"/>
        </w:rPr>
        <w:t>eRedCap</w:t>
      </w:r>
      <w:proofErr w:type="spellEnd"/>
    </w:p>
    <w:p w14:paraId="3A49A1BA" w14:textId="2CF9B88F" w:rsidR="002F2266" w:rsidRDefault="004966F7">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A86433" w:rsidRPr="00A86433">
        <w:rPr>
          <w:rFonts w:ascii="Arial" w:hAnsi="Arial" w:cs="Arial"/>
          <w:sz w:val="24"/>
          <w:szCs w:val="24"/>
        </w:rPr>
        <w:t>6.21.2</w:t>
      </w:r>
    </w:p>
    <w:p w14:paraId="35CE3A75" w14:textId="77777777" w:rsidR="002F2266" w:rsidRDefault="004966F7">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3"/>
    <w:bookmarkEnd w:id="4"/>
    <w:p w14:paraId="43A564D5" w14:textId="77777777" w:rsidR="002F2266" w:rsidRDefault="004966F7">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Introduction</w:t>
      </w:r>
    </w:p>
    <w:p w14:paraId="3B1A2069" w14:textId="4100F236" w:rsidR="002F2266" w:rsidRDefault="004966F7">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In RAN4#1</w:t>
      </w:r>
      <w:r w:rsidR="00270E4A">
        <w:rPr>
          <w:rFonts w:ascii="Times New Roman" w:eastAsia="宋体" w:hAnsi="Times New Roman" w:cs="Times New Roman"/>
          <w:kern w:val="0"/>
          <w:sz w:val="20"/>
          <w:szCs w:val="20"/>
        </w:rPr>
        <w:t>1</w:t>
      </w:r>
      <w:r>
        <w:rPr>
          <w:rFonts w:ascii="Times New Roman" w:eastAsia="宋体" w:hAnsi="Times New Roman" w:cs="Times New Roman" w:hint="eastAsia"/>
          <w:kern w:val="0"/>
          <w:sz w:val="20"/>
          <w:szCs w:val="20"/>
        </w:rPr>
        <w:t xml:space="preserve">0 meeting, discussion on RRM requirements for enhanced </w:t>
      </w:r>
      <w:proofErr w:type="spellStart"/>
      <w:r>
        <w:rPr>
          <w:rFonts w:ascii="Times New Roman" w:eastAsia="宋体" w:hAnsi="Times New Roman" w:cs="Times New Roman" w:hint="eastAsia"/>
          <w:kern w:val="0"/>
          <w:sz w:val="20"/>
          <w:szCs w:val="20"/>
        </w:rPr>
        <w:t>RedCap</w:t>
      </w:r>
      <w:proofErr w:type="spellEnd"/>
      <w:r>
        <w:rPr>
          <w:rFonts w:ascii="Times New Roman" w:eastAsia="宋体" w:hAnsi="Times New Roman" w:cs="Times New Roman" w:hint="eastAsia"/>
          <w:kern w:val="0"/>
          <w:sz w:val="20"/>
          <w:szCs w:val="20"/>
        </w:rPr>
        <w:t xml:space="preserve"> UE was conducted and a WF was approved [1]. </w:t>
      </w:r>
      <w:r>
        <w:rPr>
          <w:rFonts w:ascii="Times New Roman" w:eastAsia="宋体" w:hAnsi="Times New Roman" w:cs="Times New Roman"/>
          <w:kern w:val="0"/>
          <w:sz w:val="20"/>
          <w:szCs w:val="20"/>
          <w:lang w:bidi="ar"/>
        </w:rPr>
        <w:t xml:space="preserve">In this paper, we provide our </w:t>
      </w:r>
      <w:r>
        <w:rPr>
          <w:rFonts w:ascii="Times New Roman" w:eastAsia="宋体" w:hAnsi="Times New Roman" w:cs="Times New Roman" w:hint="eastAsia"/>
          <w:kern w:val="0"/>
          <w:sz w:val="20"/>
          <w:szCs w:val="20"/>
          <w:lang w:bidi="ar"/>
        </w:rPr>
        <w:t xml:space="preserve">further consideration </w:t>
      </w:r>
      <w:r>
        <w:rPr>
          <w:rFonts w:ascii="Times New Roman" w:eastAsia="宋体" w:hAnsi="Times New Roman" w:cs="Times New Roman"/>
          <w:kern w:val="0"/>
          <w:sz w:val="20"/>
          <w:szCs w:val="20"/>
          <w:lang w:bidi="ar"/>
        </w:rPr>
        <w:t>on the</w:t>
      </w:r>
      <w:r w:rsidR="00D07D2D">
        <w:rPr>
          <w:rFonts w:ascii="Times New Roman" w:eastAsia="宋体" w:hAnsi="Times New Roman" w:cs="Times New Roman"/>
          <w:kern w:val="0"/>
          <w:sz w:val="20"/>
          <w:szCs w:val="20"/>
          <w:lang w:bidi="ar"/>
        </w:rPr>
        <w:t xml:space="preserve"> remaining open issues on</w:t>
      </w:r>
      <w:r>
        <w:rPr>
          <w:rFonts w:ascii="Times New Roman" w:eastAsia="宋体" w:hAnsi="Times New Roman" w:cs="Times New Roman"/>
          <w:kern w:val="0"/>
          <w:sz w:val="20"/>
          <w:szCs w:val="20"/>
          <w:lang w:bidi="ar"/>
        </w:rPr>
        <w:t xml:space="preserve"> RRM </w:t>
      </w:r>
      <w:r>
        <w:rPr>
          <w:rFonts w:ascii="Times New Roman" w:eastAsia="宋体" w:hAnsi="Times New Roman" w:cs="Times New Roman" w:hint="eastAsia"/>
          <w:kern w:val="0"/>
          <w:sz w:val="20"/>
          <w:szCs w:val="20"/>
          <w:lang w:bidi="ar"/>
        </w:rPr>
        <w:t xml:space="preserve">impacts </w:t>
      </w:r>
      <w:r>
        <w:rPr>
          <w:rFonts w:ascii="Times New Roman" w:eastAsia="宋体" w:hAnsi="Times New Roman" w:cs="Times New Roman"/>
          <w:kern w:val="0"/>
          <w:sz w:val="20"/>
          <w:szCs w:val="20"/>
          <w:lang w:bidi="ar"/>
        </w:rPr>
        <w:t xml:space="preserve">for </w:t>
      </w:r>
      <w:r>
        <w:rPr>
          <w:rFonts w:ascii="Times New Roman" w:eastAsia="宋体" w:hAnsi="Times New Roman" w:cs="Times New Roman" w:hint="eastAsia"/>
          <w:kern w:val="0"/>
          <w:sz w:val="20"/>
          <w:szCs w:val="20"/>
          <w:lang w:bidi="ar"/>
        </w:rPr>
        <w:t xml:space="preserve">Rel-18 </w:t>
      </w:r>
      <w:proofErr w:type="spellStart"/>
      <w:r>
        <w:rPr>
          <w:rFonts w:ascii="Times New Roman" w:eastAsia="宋体" w:hAnsi="Times New Roman" w:cs="Times New Roman" w:hint="eastAsia"/>
          <w:kern w:val="0"/>
          <w:sz w:val="20"/>
          <w:szCs w:val="20"/>
          <w:lang w:bidi="ar"/>
        </w:rPr>
        <w:t>eRedCap</w:t>
      </w:r>
      <w:proofErr w:type="spellEnd"/>
      <w:r>
        <w:rPr>
          <w:rFonts w:ascii="Times New Roman" w:eastAsia="宋体" w:hAnsi="Times New Roman" w:cs="Times New Roman" w:hint="eastAsia"/>
          <w:kern w:val="0"/>
          <w:sz w:val="20"/>
          <w:szCs w:val="20"/>
          <w:lang w:bidi="ar"/>
        </w:rPr>
        <w:t xml:space="preserve"> UE</w:t>
      </w:r>
      <w:r>
        <w:rPr>
          <w:rFonts w:ascii="Times New Roman" w:eastAsia="宋体" w:hAnsi="Times New Roman" w:cs="Times New Roman"/>
          <w:kern w:val="0"/>
          <w:sz w:val="20"/>
          <w:szCs w:val="20"/>
          <w:lang w:bidi="ar"/>
        </w:rPr>
        <w:t>.</w:t>
      </w:r>
    </w:p>
    <w:p w14:paraId="45206759" w14:textId="429F8A88" w:rsidR="002F2266" w:rsidRPr="00F6040A" w:rsidRDefault="004966F7" w:rsidP="00F6040A">
      <w:pPr>
        <w:pStyle w:val="af8"/>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Style w:val="af3"/>
        <w:tblW w:w="0" w:type="auto"/>
        <w:tblLook w:val="04A0" w:firstRow="1" w:lastRow="0" w:firstColumn="1" w:lastColumn="0" w:noHBand="0" w:noVBand="1"/>
      </w:tblPr>
      <w:tblGrid>
        <w:gridCol w:w="9628"/>
      </w:tblGrid>
      <w:tr w:rsidR="002F2266" w:rsidRPr="009341D9" w14:paraId="63EB31D4" w14:textId="77777777" w:rsidTr="00235558">
        <w:tc>
          <w:tcPr>
            <w:tcW w:w="9628" w:type="dxa"/>
          </w:tcPr>
          <w:p w14:paraId="49622F61" w14:textId="77777777" w:rsidR="00D7659E" w:rsidRPr="00D7659E" w:rsidRDefault="00D7659E" w:rsidP="00D7659E">
            <w:pPr>
              <w:spacing w:after="180"/>
              <w:rPr>
                <w:rFonts w:ascii="Times New Roman" w:eastAsia="宋体" w:hAnsi="Times New Roman" w:cs="Times New Roman"/>
                <w:b/>
                <w:kern w:val="0"/>
                <w:szCs w:val="21"/>
                <w:u w:val="single"/>
                <w:lang w:val="en-GB" w:eastAsia="ko-KR"/>
              </w:rPr>
            </w:pPr>
            <w:r w:rsidRPr="00D7659E">
              <w:rPr>
                <w:rFonts w:ascii="Times New Roman" w:eastAsia="宋体" w:hAnsi="Times New Roman" w:cs="Times New Roman"/>
                <w:b/>
                <w:kern w:val="0"/>
                <w:szCs w:val="21"/>
                <w:u w:val="single"/>
                <w:lang w:val="en-GB" w:eastAsia="ko-KR"/>
              </w:rPr>
              <w:t>Relaxation scenarios for INACTIVE mode neighbour cell measurements</w:t>
            </w:r>
          </w:p>
          <w:p w14:paraId="56C07973" w14:textId="77777777" w:rsidR="00D7659E" w:rsidRPr="00D7659E" w:rsidRDefault="00D7659E" w:rsidP="00D7659E">
            <w:pPr>
              <w:numPr>
                <w:ilvl w:val="0"/>
                <w:numId w:val="13"/>
              </w:numPr>
              <w:overflowPunct w:val="0"/>
              <w:autoSpaceDE w:val="0"/>
              <w:autoSpaceDN w:val="0"/>
              <w:adjustRightInd w:val="0"/>
              <w:spacing w:after="120"/>
              <w:rPr>
                <w:rFonts w:ascii="Times New Roman" w:eastAsia="MS Mincho" w:hAnsi="Times New Roman" w:cs="Times New Roman"/>
                <w:kern w:val="0"/>
                <w:sz w:val="20"/>
                <w:szCs w:val="20"/>
                <w:lang w:val="en-GB" w:eastAsia="en-US"/>
              </w:rPr>
            </w:pPr>
            <w:r w:rsidRPr="00D7659E">
              <w:rPr>
                <w:rFonts w:ascii="Times New Roman" w:eastAsia="MS Mincho" w:hAnsi="Times New Roman" w:cs="Times New Roman"/>
                <w:kern w:val="0"/>
                <w:sz w:val="20"/>
                <w:szCs w:val="20"/>
                <w:lang w:val="en-GB" w:eastAsia="en-US"/>
              </w:rPr>
              <w:t xml:space="preserve">When configured with </w:t>
            </w:r>
            <w:proofErr w:type="spellStart"/>
            <w:r w:rsidRPr="00D7659E">
              <w:rPr>
                <w:rFonts w:ascii="Times New Roman" w:eastAsia="MS Mincho" w:hAnsi="Times New Roman" w:cs="Times New Roman"/>
                <w:kern w:val="0"/>
                <w:sz w:val="20"/>
                <w:szCs w:val="20"/>
                <w:lang w:val="en-GB" w:eastAsia="en-US"/>
              </w:rPr>
              <w:t>eDRX_IDLE</w:t>
            </w:r>
            <w:proofErr w:type="spellEnd"/>
            <w:r w:rsidRPr="00D7659E">
              <w:rPr>
                <w:rFonts w:ascii="Times New Roman" w:eastAsia="MS Mincho" w:hAnsi="Times New Roman" w:cs="Times New Roman"/>
                <w:kern w:val="0"/>
                <w:sz w:val="20"/>
                <w:szCs w:val="20"/>
                <w:lang w:val="en-GB" w:eastAsia="en-US"/>
              </w:rPr>
              <w:t xml:space="preserve"> in IDLE/INACTIVE mode, the UE shall search every layer of higher priority at least every </w:t>
            </w:r>
            <w:proofErr w:type="spellStart"/>
            <w:r w:rsidRPr="00D7659E">
              <w:rPr>
                <w:rFonts w:ascii="Times New Roman" w:eastAsia="MS Mincho" w:hAnsi="Times New Roman" w:cs="Times New Roman"/>
                <w:kern w:val="0"/>
                <w:sz w:val="20"/>
                <w:szCs w:val="20"/>
                <w:lang w:val="en-GB" w:eastAsia="en-US"/>
              </w:rPr>
              <w:t>T</w:t>
            </w:r>
            <w:r w:rsidRPr="00D7659E">
              <w:rPr>
                <w:rFonts w:ascii="Times New Roman" w:eastAsia="MS Mincho" w:hAnsi="Times New Roman" w:cs="Times New Roman"/>
                <w:kern w:val="0"/>
                <w:sz w:val="20"/>
                <w:szCs w:val="20"/>
                <w:vertAlign w:val="subscript"/>
                <w:lang w:val="en-GB" w:eastAsia="en-US"/>
              </w:rPr>
              <w:t>higher_priority_search</w:t>
            </w:r>
            <w:proofErr w:type="spellEnd"/>
            <w:r w:rsidRPr="00D7659E">
              <w:rPr>
                <w:rFonts w:ascii="Times New Roman" w:eastAsia="MS Mincho" w:hAnsi="Times New Roman" w:cs="Times New Roman"/>
                <w:kern w:val="0"/>
                <w:sz w:val="20"/>
                <w:szCs w:val="20"/>
                <w:lang w:val="en-GB" w:eastAsia="en-US"/>
              </w:rPr>
              <w:t xml:space="preserve"> = </w:t>
            </w:r>
            <w:proofErr w:type="gramStart"/>
            <w:r w:rsidRPr="00D7659E">
              <w:rPr>
                <w:rFonts w:ascii="Times New Roman" w:eastAsia="MS Mincho" w:hAnsi="Times New Roman" w:cs="Times New Roman"/>
                <w:kern w:val="0"/>
                <w:sz w:val="20"/>
                <w:szCs w:val="20"/>
                <w:lang w:val="en-GB" w:eastAsia="en-US"/>
              </w:rPr>
              <w:t>max(</w:t>
            </w:r>
            <w:proofErr w:type="gramEnd"/>
            <w:r w:rsidRPr="00D7659E">
              <w:rPr>
                <w:rFonts w:ascii="Times New Roman" w:eastAsia="MS Mincho" w:hAnsi="Times New Roman" w:cs="Times New Roman"/>
                <w:kern w:val="0"/>
                <w:sz w:val="20"/>
                <w:szCs w:val="20"/>
                <w:lang w:val="en-GB"/>
              </w:rPr>
              <w:t>60</w:t>
            </w:r>
            <w:r w:rsidRPr="00D7659E">
              <w:rPr>
                <w:rFonts w:ascii="Times New Roman" w:eastAsia="MS Mincho" w:hAnsi="Times New Roman" w:cs="Times New Roman"/>
                <w:kern w:val="0"/>
                <w:sz w:val="20"/>
                <w:szCs w:val="20"/>
                <w:lang w:val="en-GB" w:eastAsia="en-US"/>
              </w:rPr>
              <w:t>, [1]*</w:t>
            </w:r>
            <w:proofErr w:type="spellStart"/>
            <w:r w:rsidRPr="00D7659E">
              <w:rPr>
                <w:rFonts w:ascii="Times New Roman" w:eastAsia="MS Mincho" w:hAnsi="Times New Roman" w:cs="Times New Roman"/>
                <w:snapToGrid w:val="0"/>
                <w:kern w:val="0"/>
                <w:sz w:val="20"/>
                <w:szCs w:val="20"/>
                <w:lang w:val="en-GB" w:eastAsia="en-US"/>
              </w:rPr>
              <w:t>eDRX_IDLE</w:t>
            </w:r>
            <w:proofErr w:type="spellEnd"/>
            <w:r w:rsidRPr="00D7659E">
              <w:rPr>
                <w:rFonts w:ascii="Times New Roman" w:eastAsia="MS Mincho" w:hAnsi="Times New Roman" w:cs="Times New Roman"/>
                <w:snapToGrid w:val="0"/>
                <w:kern w:val="0"/>
                <w:sz w:val="20"/>
                <w:szCs w:val="20"/>
                <w:lang w:val="en-GB" w:eastAsia="en-US"/>
              </w:rPr>
              <w:t xml:space="preserve"> cycle length</w:t>
            </w:r>
            <w:r w:rsidRPr="00D7659E">
              <w:rPr>
                <w:rFonts w:ascii="Times New Roman" w:eastAsia="MS Mincho" w:hAnsi="Times New Roman" w:cs="Times New Roman"/>
                <w:kern w:val="0"/>
                <w:sz w:val="20"/>
                <w:szCs w:val="20"/>
                <w:lang w:val="en-GB" w:eastAsia="en-US"/>
              </w:rPr>
              <w:t xml:space="preserve">) * </w:t>
            </w:r>
            <w:proofErr w:type="spellStart"/>
            <w:r w:rsidRPr="00D7659E">
              <w:rPr>
                <w:rFonts w:ascii="Times New Roman" w:eastAsia="MS Mincho" w:hAnsi="Times New Roman" w:cs="Times New Roman"/>
                <w:kern w:val="0"/>
                <w:sz w:val="20"/>
                <w:szCs w:val="20"/>
                <w:lang w:val="en-GB" w:eastAsia="en-US"/>
              </w:rPr>
              <w:t>N</w:t>
            </w:r>
            <w:r w:rsidRPr="00D7659E">
              <w:rPr>
                <w:rFonts w:ascii="Times New Roman" w:eastAsia="MS Mincho" w:hAnsi="Times New Roman" w:cs="Times New Roman"/>
                <w:kern w:val="0"/>
                <w:sz w:val="20"/>
                <w:szCs w:val="20"/>
                <w:vertAlign w:val="subscript"/>
                <w:lang w:val="en-GB" w:eastAsia="en-US"/>
              </w:rPr>
              <w:t>layers</w:t>
            </w:r>
            <w:proofErr w:type="spellEnd"/>
            <w:r w:rsidRPr="00D7659E">
              <w:rPr>
                <w:rFonts w:ascii="Times New Roman" w:eastAsia="MS Mincho" w:hAnsi="Times New Roman" w:cs="Times New Roman"/>
                <w:kern w:val="0"/>
                <w:sz w:val="20"/>
                <w:szCs w:val="20"/>
                <w:lang w:val="en-GB" w:eastAsia="en-US"/>
              </w:rPr>
              <w:t xml:space="preserve"> seconds.</w:t>
            </w:r>
          </w:p>
          <w:p w14:paraId="3100091E" w14:textId="77777777" w:rsidR="00D7659E" w:rsidRPr="00D7659E" w:rsidRDefault="00D7659E" w:rsidP="00D7659E">
            <w:pPr>
              <w:numPr>
                <w:ilvl w:val="1"/>
                <w:numId w:val="13"/>
              </w:numPr>
              <w:overflowPunct w:val="0"/>
              <w:autoSpaceDE w:val="0"/>
              <w:autoSpaceDN w:val="0"/>
              <w:adjustRightInd w:val="0"/>
              <w:spacing w:after="120"/>
              <w:rPr>
                <w:rFonts w:ascii="Times New Roman" w:eastAsia="MS Mincho" w:hAnsi="Times New Roman" w:cs="Times New Roman"/>
                <w:kern w:val="0"/>
                <w:sz w:val="20"/>
                <w:szCs w:val="20"/>
                <w:lang w:val="en-GB" w:eastAsia="en-US"/>
              </w:rPr>
            </w:pPr>
            <w:r w:rsidRPr="00D7659E">
              <w:rPr>
                <w:rFonts w:ascii="Times New Roman" w:eastAsia="MS Mincho" w:hAnsi="Times New Roman" w:cs="Times New Roman"/>
                <w:kern w:val="0"/>
                <w:sz w:val="20"/>
                <w:szCs w:val="20"/>
                <w:lang w:val="en-GB" w:eastAsia="en-US"/>
              </w:rPr>
              <w:t>RAN4 to further discuss the value of [1] during the next RAN4 meeting.</w:t>
            </w:r>
          </w:p>
          <w:p w14:paraId="696AA3A8" w14:textId="77777777" w:rsidR="00D7659E" w:rsidRPr="00D7659E" w:rsidRDefault="00D7659E" w:rsidP="00D7659E">
            <w:pPr>
              <w:spacing w:after="180"/>
              <w:rPr>
                <w:rFonts w:ascii="Times New Roman" w:eastAsia="宋体" w:hAnsi="Times New Roman" w:cs="Times New Roman"/>
                <w:kern w:val="0"/>
                <w:sz w:val="20"/>
                <w:szCs w:val="20"/>
                <w:highlight w:val="yellow"/>
                <w:lang w:eastAsia="en-US"/>
              </w:rPr>
            </w:pPr>
          </w:p>
          <w:p w14:paraId="39BC9CA2" w14:textId="622B5CD0" w:rsidR="00D7659E" w:rsidRPr="00D7659E" w:rsidRDefault="00D7659E" w:rsidP="00D7659E">
            <w:pPr>
              <w:spacing w:after="180"/>
              <w:rPr>
                <w:rFonts w:ascii="Times New Roman" w:eastAsia="Malgun Gothic" w:hAnsi="Times New Roman" w:cs="Times New Roman"/>
                <w:b/>
                <w:kern w:val="0"/>
                <w:szCs w:val="21"/>
                <w:u w:val="single"/>
                <w:lang w:val="en-GB" w:eastAsia="ko-KR"/>
              </w:rPr>
            </w:pPr>
            <w:r w:rsidRPr="00D7659E">
              <w:rPr>
                <w:rFonts w:ascii="Times New Roman" w:eastAsia="宋体" w:hAnsi="Times New Roman" w:cs="Times New Roman"/>
                <w:b/>
                <w:kern w:val="0"/>
                <w:szCs w:val="21"/>
                <w:u w:val="single"/>
                <w:lang w:val="en-GB" w:eastAsia="ko-KR"/>
              </w:rPr>
              <w:t>Relaxation scenarios for INACTIVE mode neighbour cell measurements</w:t>
            </w:r>
          </w:p>
          <w:p w14:paraId="13D1B850" w14:textId="77777777" w:rsidR="00D7659E" w:rsidRPr="00D7659E" w:rsidRDefault="00D7659E" w:rsidP="00D7659E">
            <w:pPr>
              <w:numPr>
                <w:ilvl w:val="1"/>
                <w:numId w:val="6"/>
              </w:numPr>
              <w:spacing w:after="120"/>
              <w:ind w:left="1656"/>
              <w:rPr>
                <w:rFonts w:ascii="Times New Roman" w:eastAsia="MS Mincho" w:hAnsi="Times New Roman" w:cs="Times New Roman"/>
                <w:iCs/>
                <w:kern w:val="0"/>
                <w:sz w:val="20"/>
                <w:szCs w:val="21"/>
                <w:lang w:val="en-GB" w:eastAsia="en-US"/>
              </w:rPr>
            </w:pPr>
            <w:r w:rsidRPr="00D7659E">
              <w:rPr>
                <w:rFonts w:ascii="Times New Roman" w:eastAsia="MS Mincho" w:hAnsi="Times New Roman" w:cs="Times New Roman"/>
                <w:iCs/>
                <w:kern w:val="0"/>
                <w:sz w:val="20"/>
                <w:szCs w:val="21"/>
                <w:lang w:val="en-GB" w:eastAsia="en-US"/>
              </w:rPr>
              <w:t xml:space="preserve">RAN4 to agree define relaxed neighbour cell measurement requirements for Rel-18 </w:t>
            </w:r>
            <w:proofErr w:type="spellStart"/>
            <w:r w:rsidRPr="00D7659E">
              <w:rPr>
                <w:rFonts w:ascii="Times New Roman" w:eastAsia="MS Mincho" w:hAnsi="Times New Roman" w:cs="Times New Roman"/>
                <w:iCs/>
                <w:kern w:val="0"/>
                <w:sz w:val="20"/>
                <w:szCs w:val="21"/>
                <w:lang w:val="en-GB" w:eastAsia="en-US"/>
              </w:rPr>
              <w:t>RedCap</w:t>
            </w:r>
            <w:proofErr w:type="spellEnd"/>
            <w:r w:rsidRPr="00D7659E">
              <w:rPr>
                <w:rFonts w:ascii="Times New Roman" w:eastAsia="MS Mincho" w:hAnsi="Times New Roman" w:cs="Times New Roman"/>
                <w:iCs/>
                <w:kern w:val="0"/>
                <w:sz w:val="20"/>
                <w:szCs w:val="21"/>
                <w:lang w:val="en-GB" w:eastAsia="en-US"/>
              </w:rPr>
              <w:t xml:space="preserve"> UE in INACTIVE mode for the relaxation scenarios listed below:</w:t>
            </w:r>
          </w:p>
          <w:p w14:paraId="6F989726" w14:textId="77777777" w:rsidR="00D7659E" w:rsidRPr="00D7659E" w:rsidRDefault="00D7659E" w:rsidP="00D7659E">
            <w:pPr>
              <w:spacing w:after="180"/>
              <w:ind w:left="1988"/>
              <w:rPr>
                <w:rFonts w:ascii="Times New Roman" w:eastAsia="等线" w:hAnsi="Times New Roman" w:cs="Times New Roman"/>
                <w:bCs/>
                <w:kern w:val="0"/>
                <w:szCs w:val="21"/>
                <w:lang w:val="en-GB"/>
              </w:rPr>
            </w:pPr>
            <w:r w:rsidRPr="00D7659E">
              <w:rPr>
                <w:rFonts w:ascii="Times New Roman" w:eastAsia="宋体" w:hAnsi="Times New Roman" w:cs="Times New Roman"/>
                <w:bCs/>
                <w:kern w:val="0"/>
                <w:szCs w:val="21"/>
                <w:lang w:val="en-GB"/>
              </w:rPr>
              <w:t xml:space="preserve">The following relaxation cases (as R17 redcap) are to be specified for </w:t>
            </w:r>
            <w:r w:rsidRPr="00D7659E">
              <w:rPr>
                <w:rFonts w:ascii="Times New Roman" w:eastAsia="等线" w:hAnsi="Times New Roman" w:cs="Times New Roman"/>
                <w:bCs/>
                <w:kern w:val="0"/>
                <w:szCs w:val="21"/>
                <w:lang w:val="en-GB"/>
              </w:rPr>
              <w:t xml:space="preserve">R18 </w:t>
            </w:r>
            <w:proofErr w:type="spellStart"/>
            <w:r w:rsidRPr="00D7659E">
              <w:rPr>
                <w:rFonts w:ascii="Times New Roman" w:eastAsia="等线" w:hAnsi="Times New Roman" w:cs="Times New Roman"/>
                <w:bCs/>
                <w:kern w:val="0"/>
                <w:szCs w:val="21"/>
                <w:lang w:val="en-GB"/>
              </w:rPr>
              <w:t>eRedCap</w:t>
            </w:r>
            <w:proofErr w:type="spellEnd"/>
            <w:r w:rsidRPr="00D7659E">
              <w:rPr>
                <w:rFonts w:ascii="Times New Roman" w:eastAsia="等线" w:hAnsi="Times New Roman" w:cs="Times New Roman"/>
                <w:bCs/>
                <w:kern w:val="0"/>
                <w:szCs w:val="21"/>
                <w:lang w:val="en-GB"/>
              </w:rPr>
              <w:t xml:space="preserve"> INACTIVE mode with inactive </w:t>
            </w:r>
            <w:proofErr w:type="spellStart"/>
            <w:r w:rsidRPr="00D7659E">
              <w:rPr>
                <w:rFonts w:ascii="Times New Roman" w:eastAsia="等线" w:hAnsi="Times New Roman" w:cs="Times New Roman"/>
                <w:bCs/>
                <w:kern w:val="0"/>
                <w:szCs w:val="21"/>
                <w:lang w:val="en-GB"/>
              </w:rPr>
              <w:t>eDRX</w:t>
            </w:r>
            <w:proofErr w:type="spellEnd"/>
            <w:r w:rsidRPr="00D7659E">
              <w:rPr>
                <w:rFonts w:ascii="Times New Roman" w:eastAsia="等线" w:hAnsi="Times New Roman" w:cs="Times New Roman"/>
                <w:bCs/>
                <w:kern w:val="0"/>
                <w:szCs w:val="21"/>
                <w:lang w:val="en-GB"/>
              </w:rPr>
              <w:t xml:space="preserve"> &gt; 10.24s:</w:t>
            </w:r>
          </w:p>
          <w:p w14:paraId="4BEB6E96" w14:textId="77777777" w:rsidR="00D7659E" w:rsidRPr="00D7659E" w:rsidRDefault="00D7659E" w:rsidP="00D7659E">
            <w:pPr>
              <w:numPr>
                <w:ilvl w:val="0"/>
                <w:numId w:val="12"/>
              </w:numPr>
              <w:spacing w:after="180"/>
              <w:ind w:left="2408"/>
              <w:contextualSpacing/>
              <w:rPr>
                <w:rFonts w:ascii="Times New Roman" w:eastAsia="MS Mincho" w:hAnsi="Times New Roman" w:cs="Times New Roman"/>
                <w:bCs/>
                <w:kern w:val="0"/>
                <w:sz w:val="20"/>
                <w:szCs w:val="21"/>
                <w:lang w:val="en-GB" w:eastAsia="en-US"/>
              </w:rPr>
            </w:pPr>
            <w:r w:rsidRPr="00D7659E">
              <w:rPr>
                <w:rFonts w:ascii="Times New Roman" w:eastAsia="MS Mincho" w:hAnsi="Times New Roman" w:cs="Times New Roman"/>
                <w:bCs/>
                <w:kern w:val="0"/>
                <w:sz w:val="20"/>
                <w:szCs w:val="21"/>
                <w:lang w:val="en-GB" w:eastAsia="en-US"/>
              </w:rPr>
              <w:t>Measurements for UE fulfilling stationary criterion</w:t>
            </w:r>
          </w:p>
          <w:p w14:paraId="21FE4BFB" w14:textId="77777777" w:rsidR="00D7659E" w:rsidRPr="00D7659E" w:rsidRDefault="00D7659E" w:rsidP="00D7659E">
            <w:pPr>
              <w:numPr>
                <w:ilvl w:val="0"/>
                <w:numId w:val="12"/>
              </w:numPr>
              <w:spacing w:after="180"/>
              <w:ind w:left="2408"/>
              <w:contextualSpacing/>
              <w:rPr>
                <w:rFonts w:ascii="Times New Roman" w:eastAsia="MS Mincho" w:hAnsi="Times New Roman" w:cs="Times New Roman"/>
                <w:bCs/>
                <w:kern w:val="0"/>
                <w:sz w:val="20"/>
                <w:szCs w:val="21"/>
                <w:lang w:val="en-GB" w:eastAsia="en-US"/>
              </w:rPr>
            </w:pPr>
            <w:r w:rsidRPr="00D7659E">
              <w:rPr>
                <w:rFonts w:ascii="Times New Roman" w:eastAsia="MS Mincho" w:hAnsi="Times New Roman" w:cs="Times New Roman"/>
                <w:bCs/>
                <w:kern w:val="0"/>
                <w:sz w:val="20"/>
                <w:szCs w:val="21"/>
                <w:lang w:val="en-GB" w:eastAsia="en-US"/>
              </w:rPr>
              <w:t>Measurements for a UE fulfilling not-at-cell edge while stationary criterion</w:t>
            </w:r>
          </w:p>
          <w:p w14:paraId="33B5ADB5" w14:textId="77777777" w:rsidR="00D7659E" w:rsidRPr="00D7659E" w:rsidRDefault="00D7659E" w:rsidP="00D7659E">
            <w:pPr>
              <w:numPr>
                <w:ilvl w:val="0"/>
                <w:numId w:val="12"/>
              </w:numPr>
              <w:spacing w:after="180"/>
              <w:ind w:left="2408"/>
              <w:contextualSpacing/>
              <w:rPr>
                <w:rFonts w:ascii="Times New Roman" w:eastAsia="MS Mincho" w:hAnsi="Times New Roman" w:cs="Times New Roman"/>
                <w:bCs/>
                <w:kern w:val="0"/>
                <w:sz w:val="20"/>
                <w:szCs w:val="21"/>
                <w:lang w:val="en-GB" w:eastAsia="en-US"/>
              </w:rPr>
            </w:pPr>
            <w:r w:rsidRPr="00D7659E">
              <w:rPr>
                <w:rFonts w:ascii="Times New Roman" w:eastAsia="MS Mincho" w:hAnsi="Times New Roman" w:cs="Times New Roman"/>
                <w:bCs/>
                <w:kern w:val="0"/>
                <w:sz w:val="20"/>
                <w:szCs w:val="21"/>
                <w:lang w:val="en-GB" w:eastAsia="en-US"/>
              </w:rPr>
              <w:t>Measurements for a UE fulfilling stationary and not-at-cell-edge criteria</w:t>
            </w:r>
          </w:p>
          <w:p w14:paraId="5BD5C435" w14:textId="77777777" w:rsidR="00D7659E" w:rsidRPr="00D7659E" w:rsidRDefault="00D7659E" w:rsidP="00D7659E">
            <w:pPr>
              <w:numPr>
                <w:ilvl w:val="0"/>
                <w:numId w:val="12"/>
              </w:numPr>
              <w:spacing w:after="180"/>
              <w:ind w:left="2408"/>
              <w:contextualSpacing/>
              <w:rPr>
                <w:rFonts w:ascii="Times New Roman" w:eastAsia="MS Mincho" w:hAnsi="Times New Roman" w:cs="Times New Roman"/>
                <w:bCs/>
                <w:kern w:val="0"/>
                <w:sz w:val="20"/>
                <w:szCs w:val="21"/>
                <w:lang w:val="en-GB" w:eastAsia="en-US"/>
              </w:rPr>
            </w:pPr>
            <w:r w:rsidRPr="00D7659E">
              <w:rPr>
                <w:rFonts w:ascii="Times New Roman" w:eastAsia="MS Mincho" w:hAnsi="Times New Roman" w:cs="Times New Roman"/>
                <w:bCs/>
                <w:kern w:val="0"/>
                <w:sz w:val="20"/>
                <w:szCs w:val="21"/>
                <w:lang w:val="en-GB" w:eastAsia="en-US"/>
              </w:rPr>
              <w:t>Measurements for a UE fulfilling low mobility and stationary criteria</w:t>
            </w:r>
          </w:p>
          <w:p w14:paraId="32D4FBB9" w14:textId="77777777" w:rsidR="00D7659E" w:rsidRPr="00D7659E" w:rsidRDefault="00D7659E" w:rsidP="00D7659E">
            <w:pPr>
              <w:numPr>
                <w:ilvl w:val="0"/>
                <w:numId w:val="12"/>
              </w:numPr>
              <w:spacing w:after="180"/>
              <w:ind w:left="2408"/>
              <w:contextualSpacing/>
              <w:rPr>
                <w:rFonts w:ascii="Times New Roman" w:eastAsia="MS Mincho" w:hAnsi="Times New Roman" w:cs="Times New Roman"/>
                <w:bCs/>
                <w:kern w:val="0"/>
                <w:sz w:val="20"/>
                <w:szCs w:val="21"/>
                <w:lang w:val="en-GB" w:eastAsia="en-US"/>
              </w:rPr>
            </w:pPr>
            <w:r w:rsidRPr="00D7659E">
              <w:rPr>
                <w:rFonts w:ascii="Times New Roman" w:eastAsia="MS Mincho" w:hAnsi="Times New Roman" w:cs="Times New Roman"/>
                <w:bCs/>
                <w:kern w:val="0"/>
                <w:sz w:val="20"/>
                <w:szCs w:val="21"/>
                <w:lang w:val="en-GB" w:eastAsia="en-US"/>
              </w:rPr>
              <w:t>Measurements for a UE fulfilling low mobility and not-at-cell-edge while stationary criteria</w:t>
            </w:r>
          </w:p>
          <w:p w14:paraId="2FC9B336" w14:textId="77777777" w:rsidR="00D7659E" w:rsidRPr="00D7659E" w:rsidRDefault="00D7659E" w:rsidP="00D7659E">
            <w:pPr>
              <w:numPr>
                <w:ilvl w:val="0"/>
                <w:numId w:val="12"/>
              </w:numPr>
              <w:spacing w:after="180"/>
              <w:ind w:left="2408"/>
              <w:contextualSpacing/>
              <w:rPr>
                <w:rFonts w:ascii="Times New Roman" w:eastAsia="MS Mincho" w:hAnsi="Times New Roman" w:cs="Times New Roman"/>
                <w:bCs/>
                <w:kern w:val="0"/>
                <w:sz w:val="20"/>
                <w:szCs w:val="21"/>
                <w:lang w:val="en-GB" w:eastAsia="en-US"/>
              </w:rPr>
            </w:pPr>
            <w:r w:rsidRPr="00D7659E">
              <w:rPr>
                <w:rFonts w:ascii="Times New Roman" w:eastAsia="MS Mincho" w:hAnsi="Times New Roman" w:cs="Times New Roman"/>
                <w:bCs/>
                <w:kern w:val="0"/>
                <w:sz w:val="20"/>
                <w:szCs w:val="21"/>
                <w:lang w:val="en-GB" w:eastAsia="en-US"/>
              </w:rPr>
              <w:t>Measurements for a UE fulfilling not-at-cell edge and not-at-cell edge while stationary criteria</w:t>
            </w:r>
          </w:p>
          <w:p w14:paraId="67ECF1A3" w14:textId="77777777" w:rsidR="00D7659E" w:rsidRPr="00D7659E" w:rsidRDefault="00D7659E" w:rsidP="00D7659E">
            <w:pPr>
              <w:numPr>
                <w:ilvl w:val="0"/>
                <w:numId w:val="12"/>
              </w:numPr>
              <w:spacing w:after="180"/>
              <w:ind w:left="2408"/>
              <w:contextualSpacing/>
              <w:rPr>
                <w:rFonts w:ascii="Times New Roman" w:eastAsia="MS Mincho" w:hAnsi="Times New Roman" w:cs="Times New Roman"/>
                <w:bCs/>
                <w:kern w:val="0"/>
                <w:sz w:val="20"/>
                <w:szCs w:val="21"/>
                <w:lang w:val="en-GB" w:eastAsia="en-US"/>
              </w:rPr>
            </w:pPr>
            <w:r w:rsidRPr="00D7659E">
              <w:rPr>
                <w:rFonts w:ascii="Times New Roman" w:eastAsia="MS Mincho" w:hAnsi="Times New Roman" w:cs="Times New Roman"/>
                <w:bCs/>
                <w:kern w:val="0"/>
                <w:sz w:val="20"/>
                <w:szCs w:val="21"/>
                <w:lang w:val="en-GB" w:eastAsia="en-US"/>
              </w:rPr>
              <w:t>Measurements for a UE fulfilling low mobility and not-at-cell edge criteria and not-at-cell-edge while stationary criteria</w:t>
            </w:r>
          </w:p>
          <w:p w14:paraId="07FEDDF3" w14:textId="77777777" w:rsidR="00D7659E" w:rsidRPr="00D7659E" w:rsidRDefault="00D7659E" w:rsidP="00D7659E">
            <w:pPr>
              <w:numPr>
                <w:ilvl w:val="0"/>
                <w:numId w:val="12"/>
              </w:numPr>
              <w:spacing w:after="180"/>
              <w:ind w:left="2408"/>
              <w:contextualSpacing/>
              <w:rPr>
                <w:rFonts w:ascii="Times New Roman" w:eastAsia="MS Mincho" w:hAnsi="Times New Roman" w:cs="Times New Roman"/>
                <w:bCs/>
                <w:kern w:val="0"/>
                <w:sz w:val="20"/>
                <w:szCs w:val="21"/>
                <w:lang w:val="en-GB" w:eastAsia="en-US"/>
              </w:rPr>
            </w:pPr>
            <w:r w:rsidRPr="00D7659E">
              <w:rPr>
                <w:rFonts w:ascii="Times New Roman" w:eastAsia="MS Mincho" w:hAnsi="Times New Roman" w:cs="Times New Roman"/>
                <w:bCs/>
                <w:kern w:val="0"/>
                <w:sz w:val="20"/>
                <w:szCs w:val="21"/>
                <w:lang w:val="en-GB" w:eastAsia="en-US"/>
              </w:rPr>
              <w:t>Measurements for a UE fulfilling low mobility, not-at-cell edge and stationary criterion</w:t>
            </w:r>
          </w:p>
          <w:p w14:paraId="57955DB0" w14:textId="77777777" w:rsidR="00D7659E" w:rsidRPr="00D7659E" w:rsidRDefault="00D7659E" w:rsidP="00D7659E">
            <w:pPr>
              <w:numPr>
                <w:ilvl w:val="0"/>
                <w:numId w:val="12"/>
              </w:numPr>
              <w:spacing w:after="180"/>
              <w:ind w:left="2408"/>
              <w:contextualSpacing/>
              <w:rPr>
                <w:rFonts w:ascii="Times New Roman" w:eastAsia="MS Mincho" w:hAnsi="Times New Roman" w:cs="Times New Roman"/>
                <w:bCs/>
                <w:kern w:val="0"/>
                <w:sz w:val="20"/>
                <w:szCs w:val="21"/>
                <w:lang w:val="en-GB" w:eastAsia="en-US"/>
              </w:rPr>
            </w:pPr>
            <w:r w:rsidRPr="00D7659E">
              <w:rPr>
                <w:rFonts w:ascii="Times New Roman" w:eastAsia="MS Mincho" w:hAnsi="Times New Roman" w:cs="Times New Roman"/>
                <w:bCs/>
                <w:kern w:val="0"/>
                <w:sz w:val="20"/>
                <w:szCs w:val="21"/>
                <w:lang w:val="en-GB" w:eastAsia="en-US"/>
              </w:rPr>
              <w:t>Measurements for UE fulfilling low mobility criterion</w:t>
            </w:r>
          </w:p>
          <w:p w14:paraId="1837FB70" w14:textId="77777777" w:rsidR="00D7659E" w:rsidRPr="00D7659E" w:rsidRDefault="00D7659E" w:rsidP="00D7659E">
            <w:pPr>
              <w:numPr>
                <w:ilvl w:val="0"/>
                <w:numId w:val="12"/>
              </w:numPr>
              <w:spacing w:after="180"/>
              <w:ind w:left="2408"/>
              <w:contextualSpacing/>
              <w:rPr>
                <w:rFonts w:ascii="Times New Roman" w:eastAsia="MS Mincho" w:hAnsi="Times New Roman" w:cs="Times New Roman"/>
                <w:bCs/>
                <w:kern w:val="0"/>
                <w:sz w:val="20"/>
                <w:szCs w:val="21"/>
                <w:lang w:val="en-GB" w:eastAsia="en-US"/>
              </w:rPr>
            </w:pPr>
            <w:r w:rsidRPr="00D7659E">
              <w:rPr>
                <w:rFonts w:ascii="Times New Roman" w:eastAsia="MS Mincho" w:hAnsi="Times New Roman" w:cs="Times New Roman"/>
                <w:bCs/>
                <w:kern w:val="0"/>
                <w:sz w:val="20"/>
                <w:szCs w:val="21"/>
                <w:lang w:val="en-GB" w:eastAsia="en-US"/>
              </w:rPr>
              <w:t>Measurements for UE fulfilling not-at-cell edge criterion</w:t>
            </w:r>
          </w:p>
          <w:p w14:paraId="72601CD5" w14:textId="445A95A3" w:rsidR="00D7659E" w:rsidRPr="00D7659E" w:rsidRDefault="00D7659E" w:rsidP="00D7659E">
            <w:pPr>
              <w:numPr>
                <w:ilvl w:val="0"/>
                <w:numId w:val="12"/>
              </w:numPr>
              <w:spacing w:after="180"/>
              <w:ind w:left="2408"/>
              <w:contextualSpacing/>
              <w:rPr>
                <w:rFonts w:ascii="Times New Roman" w:eastAsia="MS Mincho" w:hAnsi="Times New Roman" w:cs="Times New Roman"/>
                <w:bCs/>
                <w:kern w:val="0"/>
                <w:sz w:val="20"/>
                <w:szCs w:val="21"/>
                <w:lang w:val="en-GB" w:eastAsia="en-US"/>
              </w:rPr>
            </w:pPr>
            <w:r w:rsidRPr="00D7659E">
              <w:rPr>
                <w:rFonts w:ascii="Times New Roman" w:eastAsia="MS Mincho" w:hAnsi="Times New Roman" w:cs="Times New Roman"/>
                <w:bCs/>
                <w:kern w:val="0"/>
                <w:sz w:val="20"/>
                <w:szCs w:val="21"/>
                <w:lang w:val="en-GB" w:eastAsia="en-US"/>
              </w:rPr>
              <w:t>Measurements for UE fulfilling low mobility and not-at-cell edge criteria</w:t>
            </w:r>
          </w:p>
          <w:p w14:paraId="6C3F0D9D" w14:textId="77777777" w:rsidR="00D7659E" w:rsidRPr="00D7659E" w:rsidRDefault="00D7659E" w:rsidP="00D7659E">
            <w:pPr>
              <w:spacing w:after="180"/>
              <w:rPr>
                <w:rFonts w:ascii="Times New Roman" w:eastAsia="宋体" w:hAnsi="Times New Roman" w:cs="Times New Roman"/>
                <w:kern w:val="0"/>
                <w:sz w:val="20"/>
                <w:szCs w:val="20"/>
                <w:highlight w:val="yellow"/>
                <w:lang w:val="en-GB" w:eastAsia="en-US"/>
              </w:rPr>
            </w:pPr>
          </w:p>
          <w:p w14:paraId="49FA3227" w14:textId="77777777" w:rsidR="00D7659E" w:rsidRPr="00D7659E" w:rsidRDefault="00D7659E" w:rsidP="00D7659E">
            <w:pPr>
              <w:spacing w:after="180"/>
              <w:rPr>
                <w:rFonts w:ascii="Times New Roman" w:eastAsia="宋体" w:hAnsi="Times New Roman" w:cs="Times New Roman"/>
                <w:b/>
                <w:kern w:val="0"/>
                <w:szCs w:val="21"/>
                <w:u w:val="single"/>
                <w:lang w:val="en-GB" w:eastAsia="ko-KR"/>
              </w:rPr>
            </w:pPr>
            <w:r w:rsidRPr="00D7659E">
              <w:rPr>
                <w:rFonts w:ascii="Times New Roman" w:eastAsia="宋体" w:hAnsi="Times New Roman" w:cs="Times New Roman"/>
                <w:b/>
                <w:kern w:val="0"/>
                <w:szCs w:val="21"/>
                <w:u w:val="single"/>
                <w:lang w:val="en-GB" w:eastAsia="ko-KR"/>
              </w:rPr>
              <w:t>Relaxation factor for INACTIVE mode neighbour cell measurements</w:t>
            </w:r>
          </w:p>
          <w:p w14:paraId="1E62CE39" w14:textId="77777777" w:rsidR="00D7659E" w:rsidRPr="00D7659E" w:rsidRDefault="00D7659E" w:rsidP="00D7659E">
            <w:pPr>
              <w:spacing w:after="120"/>
              <w:rPr>
                <w:rFonts w:ascii="Times New Roman" w:eastAsia="宋体" w:hAnsi="Times New Roman" w:cs="Times New Roman"/>
                <w:kern w:val="0"/>
                <w:szCs w:val="21"/>
                <w:lang w:val="en-GB"/>
              </w:rPr>
            </w:pPr>
            <w:r w:rsidRPr="00D7659E">
              <w:rPr>
                <w:rFonts w:ascii="Times New Roman" w:eastAsia="宋体" w:hAnsi="Times New Roman" w:cs="Times New Roman"/>
                <w:kern w:val="0"/>
                <w:szCs w:val="21"/>
                <w:lang w:val="en-GB"/>
              </w:rPr>
              <w:t>Relaxation factor from idle mode and fixed relaxation period from idle mode are used for inactive mode. The relaxation within single RAN PTW is only for evaluation and measurement, not for searching.</w:t>
            </w:r>
          </w:p>
          <w:p w14:paraId="4F8E2232" w14:textId="77777777" w:rsidR="00D7659E" w:rsidRPr="00D7659E" w:rsidRDefault="00D7659E" w:rsidP="00D7659E">
            <w:pPr>
              <w:spacing w:after="180"/>
              <w:rPr>
                <w:rFonts w:ascii="Times New Roman" w:eastAsia="宋体" w:hAnsi="Times New Roman" w:cs="Times New Roman"/>
                <w:kern w:val="0"/>
                <w:sz w:val="20"/>
                <w:szCs w:val="20"/>
                <w:lang w:val="en-GB" w:eastAsia="en-US"/>
              </w:rPr>
            </w:pPr>
          </w:p>
          <w:p w14:paraId="1AC2A891" w14:textId="77777777" w:rsidR="00D7659E" w:rsidRPr="00D7659E" w:rsidRDefault="00D7659E" w:rsidP="00D7659E">
            <w:pPr>
              <w:spacing w:after="180"/>
              <w:rPr>
                <w:rFonts w:ascii="Times New Roman" w:eastAsia="宋体" w:hAnsi="Times New Roman" w:cs="Times New Roman"/>
                <w:b/>
                <w:kern w:val="0"/>
                <w:szCs w:val="21"/>
                <w:u w:val="single"/>
                <w:lang w:val="en-GB" w:eastAsia="ko-KR"/>
              </w:rPr>
            </w:pPr>
            <w:r w:rsidRPr="00D7659E">
              <w:rPr>
                <w:rFonts w:ascii="Times New Roman" w:eastAsia="宋体" w:hAnsi="Times New Roman" w:cs="Times New Roman"/>
                <w:b/>
                <w:kern w:val="0"/>
                <w:szCs w:val="21"/>
                <w:u w:val="single"/>
                <w:lang w:val="en-GB" w:eastAsia="ko-KR"/>
              </w:rPr>
              <w:t>INACTIVE mode tests</w:t>
            </w:r>
          </w:p>
          <w:p w14:paraId="38C97255" w14:textId="77777777" w:rsidR="00D7659E" w:rsidRPr="00D7659E" w:rsidRDefault="00D7659E" w:rsidP="00D7659E">
            <w:pPr>
              <w:numPr>
                <w:ilvl w:val="1"/>
                <w:numId w:val="6"/>
              </w:numPr>
              <w:spacing w:after="120"/>
              <w:ind w:left="1440"/>
              <w:rPr>
                <w:rFonts w:ascii="Times New Roman" w:eastAsia="MS Mincho" w:hAnsi="Times New Roman" w:cs="Times New Roman"/>
                <w:kern w:val="0"/>
                <w:sz w:val="20"/>
                <w:szCs w:val="21"/>
                <w:lang w:val="en-GB" w:eastAsia="en-US"/>
              </w:rPr>
            </w:pPr>
            <w:r w:rsidRPr="00D7659E">
              <w:rPr>
                <w:rFonts w:ascii="Times New Roman" w:eastAsia="MS Mincho" w:hAnsi="Times New Roman" w:cs="Times New Roman"/>
                <w:kern w:val="0"/>
                <w:sz w:val="20"/>
                <w:szCs w:val="21"/>
                <w:lang w:val="en-GB" w:eastAsia="en-GB"/>
              </w:rPr>
              <w:t xml:space="preserve">No tests cases are defined for release 18 </w:t>
            </w:r>
            <w:proofErr w:type="spellStart"/>
            <w:r w:rsidRPr="00D7659E">
              <w:rPr>
                <w:rFonts w:ascii="Times New Roman" w:eastAsia="MS Mincho" w:hAnsi="Times New Roman" w:cs="Times New Roman"/>
                <w:kern w:val="0"/>
                <w:sz w:val="20"/>
                <w:szCs w:val="21"/>
                <w:lang w:val="en-GB" w:eastAsia="en-GB"/>
              </w:rPr>
              <w:t>RedCap</w:t>
            </w:r>
            <w:proofErr w:type="spellEnd"/>
            <w:r w:rsidRPr="00D7659E">
              <w:rPr>
                <w:rFonts w:ascii="Times New Roman" w:eastAsia="MS Mincho" w:hAnsi="Times New Roman" w:cs="Times New Roman"/>
                <w:kern w:val="0"/>
                <w:sz w:val="20"/>
                <w:szCs w:val="21"/>
                <w:lang w:val="en-GB" w:eastAsia="en-GB"/>
              </w:rPr>
              <w:t xml:space="preserve"> UE with enhanced </w:t>
            </w:r>
            <w:proofErr w:type="spellStart"/>
            <w:r w:rsidRPr="00D7659E">
              <w:rPr>
                <w:rFonts w:ascii="Times New Roman" w:eastAsia="MS Mincho" w:hAnsi="Times New Roman" w:cs="Times New Roman"/>
                <w:kern w:val="0"/>
                <w:sz w:val="20"/>
                <w:szCs w:val="21"/>
                <w:lang w:val="en-GB" w:eastAsia="en-GB"/>
              </w:rPr>
              <w:t>eDRX</w:t>
            </w:r>
            <w:proofErr w:type="spellEnd"/>
            <w:r w:rsidRPr="00D7659E">
              <w:rPr>
                <w:rFonts w:ascii="Times New Roman" w:eastAsia="MS Mincho" w:hAnsi="Times New Roman" w:cs="Times New Roman"/>
                <w:kern w:val="0"/>
                <w:sz w:val="20"/>
                <w:szCs w:val="21"/>
                <w:lang w:val="en-GB" w:eastAsia="en-GB"/>
              </w:rPr>
              <w:t>.</w:t>
            </w:r>
          </w:p>
          <w:p w14:paraId="2333EE70" w14:textId="77777777" w:rsidR="00D7659E" w:rsidRPr="00D7659E" w:rsidRDefault="00D7659E" w:rsidP="00D7659E">
            <w:pPr>
              <w:spacing w:after="180"/>
              <w:rPr>
                <w:rFonts w:ascii="Times New Roman" w:eastAsia="宋体" w:hAnsi="Times New Roman" w:cs="Times New Roman"/>
                <w:kern w:val="0"/>
                <w:sz w:val="20"/>
                <w:szCs w:val="20"/>
                <w:lang w:val="en-GB" w:eastAsia="en-US"/>
              </w:rPr>
            </w:pPr>
          </w:p>
          <w:p w14:paraId="645C0805" w14:textId="3352A20B" w:rsidR="00D7659E" w:rsidRPr="00D7659E" w:rsidRDefault="00D7659E" w:rsidP="00D7659E">
            <w:pPr>
              <w:spacing w:after="180"/>
              <w:rPr>
                <w:rFonts w:ascii="Times New Roman" w:eastAsia="Malgun Gothic" w:hAnsi="Times New Roman" w:cs="Times New Roman"/>
                <w:b/>
                <w:kern w:val="0"/>
                <w:szCs w:val="21"/>
                <w:u w:val="single"/>
                <w:lang w:val="en-GB" w:eastAsia="ko-KR"/>
              </w:rPr>
            </w:pPr>
            <w:r w:rsidRPr="00D7659E">
              <w:rPr>
                <w:rFonts w:ascii="Times New Roman" w:eastAsia="宋体" w:hAnsi="Times New Roman" w:cs="Times New Roman"/>
                <w:b/>
                <w:kern w:val="0"/>
                <w:szCs w:val="21"/>
                <w:u w:val="single"/>
                <w:lang w:val="en-GB" w:eastAsia="ko-KR"/>
              </w:rPr>
              <w:t>Test for transition requirements</w:t>
            </w:r>
          </w:p>
          <w:p w14:paraId="0696D80D" w14:textId="23BBE6E9" w:rsidR="002F2266" w:rsidRPr="00DC4FFD" w:rsidRDefault="00D7659E" w:rsidP="00DC4FFD">
            <w:pPr>
              <w:numPr>
                <w:ilvl w:val="1"/>
                <w:numId w:val="6"/>
              </w:numPr>
              <w:spacing w:after="120"/>
              <w:ind w:left="1440"/>
              <w:rPr>
                <w:rFonts w:ascii="Times New Roman" w:eastAsia="MS Mincho" w:hAnsi="Times New Roman" w:cs="Times New Roman"/>
                <w:iCs/>
                <w:kern w:val="0"/>
                <w:sz w:val="20"/>
                <w:szCs w:val="21"/>
                <w:lang w:val="en-GB" w:eastAsia="en-US"/>
              </w:rPr>
            </w:pPr>
            <w:r w:rsidRPr="00D7659E">
              <w:rPr>
                <w:rFonts w:ascii="Times New Roman" w:eastAsia="MS Mincho" w:hAnsi="Times New Roman" w:cs="Times New Roman"/>
                <w:iCs/>
                <w:kern w:val="0"/>
                <w:sz w:val="20"/>
                <w:szCs w:val="21"/>
                <w:lang w:val="en-GB" w:eastAsia="en-US"/>
              </w:rPr>
              <w:t>No additional performance requirement needs to be specified for transition.</w:t>
            </w:r>
          </w:p>
        </w:tc>
      </w:tr>
    </w:tbl>
    <w:p w14:paraId="62950B7C" w14:textId="2974B768" w:rsidR="00F721CC" w:rsidRDefault="00F721CC">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T</w:t>
      </w:r>
      <w:r>
        <w:rPr>
          <w:rFonts w:ascii="Times New Roman" w:eastAsia="宋体" w:hAnsi="Times New Roman" w:cs="Times New Roman"/>
          <w:kern w:val="0"/>
          <w:sz w:val="20"/>
          <w:szCs w:val="20"/>
        </w:rPr>
        <w:t>he</w:t>
      </w:r>
      <w:r w:rsidR="00A75836">
        <w:rPr>
          <w:rFonts w:ascii="Times New Roman" w:eastAsia="宋体" w:hAnsi="Times New Roman" w:cs="Times New Roman"/>
          <w:kern w:val="0"/>
          <w:sz w:val="20"/>
          <w:szCs w:val="20"/>
        </w:rPr>
        <w:t xml:space="preserve"> issue of</w:t>
      </w:r>
      <w:r>
        <w:rPr>
          <w:rFonts w:ascii="Times New Roman" w:eastAsia="宋体" w:hAnsi="Times New Roman" w:cs="Times New Roman"/>
          <w:kern w:val="0"/>
          <w:sz w:val="20"/>
          <w:szCs w:val="20"/>
        </w:rPr>
        <w:t xml:space="preserve"> measurement requirements for higher priority </w:t>
      </w:r>
      <w:r w:rsidR="00604520">
        <w:rPr>
          <w:rFonts w:ascii="Times New Roman" w:eastAsia="宋体" w:hAnsi="Times New Roman" w:cs="Times New Roman"/>
          <w:kern w:val="0"/>
          <w:sz w:val="20"/>
          <w:szCs w:val="20"/>
        </w:rPr>
        <w:t xml:space="preserve">frequency layers </w:t>
      </w:r>
      <w:r>
        <w:rPr>
          <w:rFonts w:ascii="Times New Roman" w:eastAsia="宋体" w:hAnsi="Times New Roman" w:cs="Times New Roman"/>
          <w:kern w:val="0"/>
          <w:sz w:val="20"/>
          <w:szCs w:val="20"/>
        </w:rPr>
        <w:t xml:space="preserve">when UE configured with </w:t>
      </w:r>
      <w:proofErr w:type="spellStart"/>
      <w:r>
        <w:rPr>
          <w:rFonts w:ascii="Times New Roman" w:eastAsia="宋体" w:hAnsi="Times New Roman" w:cs="Times New Roman"/>
          <w:kern w:val="0"/>
          <w:sz w:val="20"/>
          <w:szCs w:val="20"/>
        </w:rPr>
        <w:t>eDRX</w:t>
      </w:r>
      <w:proofErr w:type="spellEnd"/>
      <w:r w:rsidR="00A75836">
        <w:rPr>
          <w:rFonts w:ascii="Times New Roman" w:eastAsia="宋体" w:hAnsi="Times New Roman" w:cs="Times New Roman"/>
          <w:kern w:val="0"/>
          <w:sz w:val="20"/>
          <w:szCs w:val="20"/>
        </w:rPr>
        <w:t xml:space="preserve"> cycle</w:t>
      </w:r>
      <w:r>
        <w:rPr>
          <w:rFonts w:ascii="Times New Roman" w:eastAsia="宋体" w:hAnsi="Times New Roman" w:cs="Times New Roman"/>
          <w:kern w:val="0"/>
          <w:sz w:val="20"/>
          <w:szCs w:val="20"/>
        </w:rPr>
        <w:t xml:space="preserve"> were </w:t>
      </w:r>
      <w:r w:rsidR="00A32997">
        <w:rPr>
          <w:rFonts w:ascii="Times New Roman" w:eastAsia="宋体" w:hAnsi="Times New Roman" w:cs="Times New Roman"/>
          <w:kern w:val="0"/>
          <w:sz w:val="20"/>
          <w:szCs w:val="20"/>
        </w:rPr>
        <w:t xml:space="preserve">raised </w:t>
      </w:r>
      <w:r w:rsidR="00AF5C05">
        <w:rPr>
          <w:rFonts w:ascii="Times New Roman" w:eastAsia="宋体" w:hAnsi="Times New Roman" w:cs="Times New Roman"/>
          <w:kern w:val="0"/>
          <w:sz w:val="20"/>
          <w:szCs w:val="20"/>
        </w:rPr>
        <w:t>since</w:t>
      </w:r>
      <w:r w:rsidR="00A32997">
        <w:rPr>
          <w:rFonts w:ascii="Times New Roman" w:eastAsia="宋体" w:hAnsi="Times New Roman" w:cs="Times New Roman"/>
          <w:kern w:val="0"/>
          <w:sz w:val="20"/>
          <w:szCs w:val="20"/>
        </w:rPr>
        <w:t xml:space="preserve"> RAN4#109 meeting</w:t>
      </w:r>
      <w:r w:rsidR="00A75836">
        <w:rPr>
          <w:rFonts w:ascii="Times New Roman" w:eastAsia="宋体" w:hAnsi="Times New Roman" w:cs="Times New Roman"/>
          <w:kern w:val="0"/>
          <w:sz w:val="20"/>
          <w:szCs w:val="20"/>
        </w:rPr>
        <w:t xml:space="preserve">, and the corresponding CR was agreed in [2] with </w:t>
      </w:r>
      <w:r w:rsidR="00780FF0">
        <w:rPr>
          <w:rFonts w:ascii="Times New Roman" w:eastAsia="宋体" w:hAnsi="Times New Roman" w:cs="Times New Roman"/>
          <w:kern w:val="0"/>
          <w:sz w:val="20"/>
          <w:szCs w:val="20"/>
        </w:rPr>
        <w:t>value</w:t>
      </w:r>
      <w:r w:rsidR="0088119E">
        <w:rPr>
          <w:rFonts w:ascii="Times New Roman" w:eastAsia="宋体" w:hAnsi="Times New Roman" w:cs="Times New Roman"/>
          <w:kern w:val="0"/>
          <w:sz w:val="20"/>
          <w:szCs w:val="20"/>
        </w:rPr>
        <w:t xml:space="preserve"> in bracket</w:t>
      </w:r>
      <w:r w:rsidR="00A75836">
        <w:rPr>
          <w:rFonts w:ascii="Times New Roman" w:eastAsia="宋体" w:hAnsi="Times New Roman" w:cs="Times New Roman"/>
          <w:kern w:val="0"/>
          <w:sz w:val="20"/>
          <w:szCs w:val="20"/>
        </w:rPr>
        <w:t xml:space="preserve">. Based on last meeting discussion, </w:t>
      </w:r>
      <w:r w:rsidR="00780FF0">
        <w:rPr>
          <w:rFonts w:ascii="Times New Roman" w:eastAsia="宋体" w:hAnsi="Times New Roman" w:cs="Times New Roman"/>
          <w:kern w:val="0"/>
          <w:sz w:val="20"/>
          <w:szCs w:val="20"/>
        </w:rPr>
        <w:t>there is still no consensus on whether and how to update the value in bracket.</w:t>
      </w:r>
    </w:p>
    <w:p w14:paraId="533E165A" w14:textId="0556A549" w:rsidR="00780FF0" w:rsidRDefault="00780FF0">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Here below, we capture the higher priority frequency layers related measurement requirements</w:t>
      </w:r>
      <w:r w:rsidR="00416818">
        <w:rPr>
          <w:rFonts w:ascii="Times New Roman" w:eastAsia="宋体" w:hAnsi="Times New Roman" w:cs="Times New Roman"/>
          <w:kern w:val="0"/>
          <w:sz w:val="20"/>
          <w:szCs w:val="20"/>
        </w:rPr>
        <w:t xml:space="preserve"> in TS 38.133 v18.4.0</w:t>
      </w:r>
      <w:r>
        <w:rPr>
          <w:rFonts w:ascii="Times New Roman" w:eastAsia="宋体" w:hAnsi="Times New Roman" w:cs="Times New Roman"/>
          <w:kern w:val="0"/>
          <w:sz w:val="20"/>
          <w:szCs w:val="20"/>
        </w:rPr>
        <w:t>:</w:t>
      </w:r>
    </w:p>
    <w:tbl>
      <w:tblPr>
        <w:tblStyle w:val="af3"/>
        <w:tblW w:w="0" w:type="auto"/>
        <w:tblLook w:val="04A0" w:firstRow="1" w:lastRow="0" w:firstColumn="1" w:lastColumn="0" w:noHBand="0" w:noVBand="1"/>
      </w:tblPr>
      <w:tblGrid>
        <w:gridCol w:w="9628"/>
      </w:tblGrid>
      <w:tr w:rsidR="00416818" w14:paraId="0751AB19" w14:textId="77777777" w:rsidTr="00416818">
        <w:tc>
          <w:tcPr>
            <w:tcW w:w="9628" w:type="dxa"/>
          </w:tcPr>
          <w:p w14:paraId="6E595517" w14:textId="77777777" w:rsidR="00416818" w:rsidRPr="00416818" w:rsidRDefault="00416818" w:rsidP="00416818">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rPr>
            </w:pPr>
            <w:r w:rsidRPr="00416818">
              <w:rPr>
                <w:rFonts w:ascii="Times New Roman" w:eastAsia="Times New Roman" w:hAnsi="Times New Roman" w:cs="Times New Roman"/>
                <w:kern w:val="0"/>
                <w:sz w:val="20"/>
                <w:szCs w:val="20"/>
                <w:lang w:val="en-GB" w:eastAsia="en-GB"/>
              </w:rPr>
              <w:t xml:space="preserve">If </w:t>
            </w:r>
            <w:proofErr w:type="spellStart"/>
            <w:r w:rsidRPr="00416818">
              <w:rPr>
                <w:rFonts w:ascii="Times New Roman" w:eastAsia="Times New Roman" w:hAnsi="Times New Roman" w:cs="Times New Roman"/>
                <w:kern w:val="0"/>
                <w:sz w:val="20"/>
                <w:szCs w:val="20"/>
                <w:lang w:val="en-GB" w:eastAsia="en-GB"/>
              </w:rPr>
              <w:t>S</w:t>
            </w:r>
            <w:r w:rsidRPr="00416818">
              <w:rPr>
                <w:rFonts w:ascii="Times New Roman" w:eastAsia="Times New Roman" w:hAnsi="Times New Roman" w:cs="Times New Roman"/>
                <w:kern w:val="0"/>
                <w:sz w:val="20"/>
                <w:szCs w:val="20"/>
                <w:vertAlign w:val="subscript"/>
                <w:lang w:val="en-GB" w:eastAsia="en-GB"/>
              </w:rPr>
              <w:t>rxlev</w:t>
            </w:r>
            <w:proofErr w:type="spellEnd"/>
            <w:r w:rsidRPr="00416818">
              <w:rPr>
                <w:rFonts w:ascii="Times New Roman" w:eastAsia="Times New Roman" w:hAnsi="Times New Roman" w:cs="Times New Roman"/>
                <w:kern w:val="0"/>
                <w:sz w:val="20"/>
                <w:szCs w:val="20"/>
                <w:lang w:val="en-GB" w:eastAsia="en-GB"/>
              </w:rPr>
              <w:t xml:space="preserve"> &gt; </w:t>
            </w:r>
            <w:proofErr w:type="spellStart"/>
            <w:r w:rsidRPr="00416818">
              <w:rPr>
                <w:rFonts w:ascii="Times New Roman" w:eastAsia="Times New Roman" w:hAnsi="Times New Roman" w:cs="Times New Roman"/>
                <w:kern w:val="0"/>
                <w:sz w:val="20"/>
                <w:szCs w:val="20"/>
                <w:lang w:val="en-GB" w:eastAsia="en-GB"/>
              </w:rPr>
              <w:t>S</w:t>
            </w:r>
            <w:r w:rsidRPr="00416818">
              <w:rPr>
                <w:rFonts w:ascii="Times New Roman" w:eastAsia="Times New Roman" w:hAnsi="Times New Roman" w:cs="Times New Roman"/>
                <w:kern w:val="0"/>
                <w:sz w:val="20"/>
                <w:szCs w:val="20"/>
                <w:vertAlign w:val="subscript"/>
                <w:lang w:val="en-GB" w:eastAsia="en-GB"/>
              </w:rPr>
              <w:t>nonIntraSearchP</w:t>
            </w:r>
            <w:proofErr w:type="spellEnd"/>
            <w:r w:rsidRPr="00416818">
              <w:rPr>
                <w:rFonts w:ascii="Times New Roman" w:eastAsia="Times New Roman" w:hAnsi="Times New Roman" w:cs="Times New Roman"/>
                <w:kern w:val="0"/>
                <w:sz w:val="20"/>
                <w:szCs w:val="20"/>
                <w:lang w:val="en-GB" w:eastAsia="en-GB"/>
              </w:rPr>
              <w:t xml:space="preserve"> and </w:t>
            </w:r>
            <w:proofErr w:type="spellStart"/>
            <w:r w:rsidRPr="00416818">
              <w:rPr>
                <w:rFonts w:ascii="Times New Roman" w:eastAsia="Times New Roman" w:hAnsi="Times New Roman" w:cs="Times New Roman"/>
                <w:kern w:val="0"/>
                <w:sz w:val="20"/>
                <w:szCs w:val="20"/>
                <w:lang w:val="en-GB" w:eastAsia="en-GB"/>
              </w:rPr>
              <w:t>S</w:t>
            </w:r>
            <w:r w:rsidRPr="00416818">
              <w:rPr>
                <w:rFonts w:ascii="Times New Roman" w:eastAsia="Times New Roman" w:hAnsi="Times New Roman" w:cs="Times New Roman"/>
                <w:kern w:val="0"/>
                <w:sz w:val="20"/>
                <w:szCs w:val="20"/>
                <w:vertAlign w:val="subscript"/>
                <w:lang w:val="en-GB" w:eastAsia="en-GB"/>
              </w:rPr>
              <w:t>qual</w:t>
            </w:r>
            <w:proofErr w:type="spellEnd"/>
            <w:r w:rsidRPr="00416818">
              <w:rPr>
                <w:rFonts w:ascii="Times New Roman" w:eastAsia="Times New Roman" w:hAnsi="Times New Roman" w:cs="Times New Roman"/>
                <w:kern w:val="0"/>
                <w:sz w:val="20"/>
                <w:szCs w:val="20"/>
                <w:lang w:val="en-GB" w:eastAsia="en-GB"/>
              </w:rPr>
              <w:t xml:space="preserve"> &gt; </w:t>
            </w:r>
            <w:proofErr w:type="spellStart"/>
            <w:r w:rsidRPr="00416818">
              <w:rPr>
                <w:rFonts w:ascii="Times New Roman" w:eastAsia="Times New Roman" w:hAnsi="Times New Roman" w:cs="Times New Roman"/>
                <w:kern w:val="0"/>
                <w:sz w:val="20"/>
                <w:szCs w:val="20"/>
                <w:lang w:val="en-GB" w:eastAsia="en-GB"/>
              </w:rPr>
              <w:t>S</w:t>
            </w:r>
            <w:r w:rsidRPr="00416818">
              <w:rPr>
                <w:rFonts w:ascii="Times New Roman" w:eastAsia="Times New Roman" w:hAnsi="Times New Roman" w:cs="Times New Roman"/>
                <w:kern w:val="0"/>
                <w:sz w:val="20"/>
                <w:szCs w:val="20"/>
                <w:vertAlign w:val="subscript"/>
                <w:lang w:val="en-GB" w:eastAsia="en-GB"/>
              </w:rPr>
              <w:t>nonIntraSearchQ</w:t>
            </w:r>
            <w:proofErr w:type="spellEnd"/>
            <w:r w:rsidRPr="00416818">
              <w:rPr>
                <w:rFonts w:ascii="Times New Roman" w:eastAsia="Times New Roman" w:hAnsi="Times New Roman" w:cs="Times New Roman"/>
                <w:kern w:val="0"/>
                <w:sz w:val="20"/>
                <w:szCs w:val="20"/>
                <w:lang w:val="en-GB" w:eastAsia="en-GB"/>
              </w:rPr>
              <w:t xml:space="preserve"> then the UE shall search for inter-frequency layers of higher priority at least every </w:t>
            </w:r>
            <w:proofErr w:type="spellStart"/>
            <w:r w:rsidRPr="00416818">
              <w:rPr>
                <w:rFonts w:ascii="Times New Roman" w:eastAsia="Times New Roman" w:hAnsi="Times New Roman" w:cs="Times New Roman"/>
                <w:kern w:val="0"/>
                <w:sz w:val="20"/>
                <w:szCs w:val="20"/>
                <w:lang w:val="en-GB" w:eastAsia="en-GB"/>
              </w:rPr>
              <w:t>T</w:t>
            </w:r>
            <w:r w:rsidRPr="00416818">
              <w:rPr>
                <w:rFonts w:ascii="Times New Roman" w:eastAsia="Times New Roman" w:hAnsi="Times New Roman" w:cs="Times New Roman"/>
                <w:kern w:val="0"/>
                <w:sz w:val="20"/>
                <w:szCs w:val="20"/>
                <w:vertAlign w:val="subscript"/>
                <w:lang w:val="en-GB" w:eastAsia="en-GB"/>
              </w:rPr>
              <w:t>higher_priority_search</w:t>
            </w:r>
            <w:proofErr w:type="spellEnd"/>
            <w:r w:rsidRPr="00416818">
              <w:rPr>
                <w:rFonts w:ascii="Times New Roman" w:eastAsia="Times New Roman" w:hAnsi="Times New Roman" w:cs="Times New Roman"/>
                <w:kern w:val="0"/>
                <w:sz w:val="20"/>
                <w:szCs w:val="20"/>
                <w:vertAlign w:val="subscript"/>
                <w:lang w:val="en-GB" w:eastAsia="en-GB"/>
              </w:rPr>
              <w:t xml:space="preserve"> </w:t>
            </w:r>
            <w:r w:rsidRPr="00416818">
              <w:rPr>
                <w:rFonts w:ascii="Times New Roman" w:eastAsia="Times New Roman" w:hAnsi="Times New Roman" w:cs="Times New Roman"/>
                <w:kern w:val="0"/>
                <w:sz w:val="20"/>
                <w:szCs w:val="20"/>
                <w:lang w:val="en-GB" w:eastAsia="en-GB"/>
              </w:rPr>
              <w:t xml:space="preserve">where </w:t>
            </w:r>
            <w:proofErr w:type="spellStart"/>
            <w:r w:rsidRPr="00416818">
              <w:rPr>
                <w:rFonts w:ascii="Times New Roman" w:eastAsia="Times New Roman" w:hAnsi="Times New Roman" w:cs="Times New Roman"/>
                <w:kern w:val="0"/>
                <w:sz w:val="20"/>
                <w:szCs w:val="20"/>
                <w:lang w:val="en-GB" w:eastAsia="en-GB"/>
              </w:rPr>
              <w:t>T</w:t>
            </w:r>
            <w:r w:rsidRPr="00416818">
              <w:rPr>
                <w:rFonts w:ascii="Times New Roman" w:eastAsia="Times New Roman" w:hAnsi="Times New Roman" w:cs="Times New Roman"/>
                <w:kern w:val="0"/>
                <w:sz w:val="20"/>
                <w:szCs w:val="20"/>
                <w:vertAlign w:val="subscript"/>
                <w:lang w:val="en-GB" w:eastAsia="en-GB"/>
              </w:rPr>
              <w:t>higher_priority_search</w:t>
            </w:r>
            <w:proofErr w:type="spellEnd"/>
            <w:r w:rsidRPr="00416818">
              <w:rPr>
                <w:rFonts w:ascii="Times New Roman" w:eastAsia="Times New Roman" w:hAnsi="Times New Roman" w:cs="Times New Roman"/>
                <w:kern w:val="0"/>
                <w:sz w:val="20"/>
                <w:szCs w:val="20"/>
                <w:lang w:val="en-GB" w:eastAsia="en-GB"/>
              </w:rPr>
              <w:t xml:space="preserve"> is described in clause 4.2.2.7.</w:t>
            </w:r>
          </w:p>
          <w:p w14:paraId="679CD985" w14:textId="7E8E4880" w:rsidR="00416818" w:rsidRPr="00416818" w:rsidRDefault="00416818" w:rsidP="00416818">
            <w:pPr>
              <w:overflowPunct w:val="0"/>
              <w:autoSpaceDE w:val="0"/>
              <w:autoSpaceDN w:val="0"/>
              <w:adjustRightInd w:val="0"/>
              <w:spacing w:after="180"/>
              <w:textAlignment w:val="baseline"/>
              <w:rPr>
                <w:rFonts w:ascii="Times New Roman" w:eastAsia="Malgun Gothic" w:hAnsi="Times New Roman" w:cs="v4.2.0"/>
                <w:kern w:val="0"/>
                <w:sz w:val="20"/>
                <w:szCs w:val="20"/>
                <w:lang w:val="en-GB" w:eastAsia="en-GB"/>
              </w:rPr>
            </w:pPr>
            <w:r w:rsidRPr="00416818">
              <w:rPr>
                <w:rFonts w:ascii="Times New Roman" w:eastAsia="Malgun Gothic" w:hAnsi="Times New Roman" w:cs="Times New Roman"/>
                <w:kern w:val="0"/>
                <w:sz w:val="20"/>
                <w:szCs w:val="20"/>
                <w:lang w:val="en-GB" w:eastAsia="en-GB"/>
              </w:rPr>
              <w:t xml:space="preserve">If </w:t>
            </w:r>
            <w:proofErr w:type="spellStart"/>
            <w:r w:rsidR="004975B4" w:rsidRPr="00416818">
              <w:rPr>
                <w:rFonts w:ascii="Times New Roman" w:eastAsia="Malgun Gothic" w:hAnsi="Times New Roman" w:cs="Times New Roman"/>
                <w:kern w:val="0"/>
                <w:sz w:val="20"/>
                <w:szCs w:val="20"/>
                <w:lang w:val="en-GB" w:eastAsia="en-GB"/>
              </w:rPr>
              <w:t>S</w:t>
            </w:r>
            <w:r w:rsidR="004975B4" w:rsidRPr="00416818">
              <w:rPr>
                <w:rFonts w:ascii="Times New Roman" w:eastAsia="Malgun Gothic" w:hAnsi="Times New Roman" w:cs="Times New Roman"/>
                <w:kern w:val="0"/>
                <w:sz w:val="20"/>
                <w:szCs w:val="20"/>
                <w:vertAlign w:val="subscript"/>
                <w:lang w:val="en-GB" w:eastAsia="en-GB"/>
              </w:rPr>
              <w:t>rxlev</w:t>
            </w:r>
            <w:proofErr w:type="spellEnd"/>
            <w:r w:rsidR="004975B4" w:rsidRPr="00416818">
              <w:rPr>
                <w:rFonts w:ascii="Times New Roman" w:eastAsia="Malgun Gothic" w:hAnsi="Times New Roman" w:cs="Times New Roman"/>
                <w:kern w:val="0"/>
                <w:sz w:val="20"/>
                <w:szCs w:val="20"/>
                <w:lang w:val="en-GB" w:eastAsia="en-GB"/>
              </w:rPr>
              <w:t xml:space="preserve"> </w:t>
            </w:r>
            <w:r w:rsidR="004975B4" w:rsidRPr="00416818">
              <w:rPr>
                <w:rFonts w:ascii="Times New Roman" w:eastAsia="Malgun Gothic" w:hAnsi="Times New Roman" w:cs="Times New Roman" w:hint="eastAsia"/>
                <w:kern w:val="0"/>
                <w:sz w:val="20"/>
                <w:szCs w:val="20"/>
                <w:lang w:eastAsia="en-GB"/>
              </w:rPr>
              <w:t>≤</w:t>
            </w:r>
            <w:r w:rsidR="004975B4" w:rsidRPr="00416818">
              <w:rPr>
                <w:rFonts w:ascii="Times New Roman" w:eastAsia="Malgun Gothic" w:hAnsi="Times New Roman" w:cs="Times New Roman"/>
                <w:kern w:val="0"/>
                <w:sz w:val="20"/>
                <w:szCs w:val="20"/>
                <w:lang w:val="en-GB" w:eastAsia="en-GB"/>
              </w:rPr>
              <w:t xml:space="preserve"> </w:t>
            </w:r>
            <w:proofErr w:type="spellStart"/>
            <w:r w:rsidR="004975B4" w:rsidRPr="00416818">
              <w:rPr>
                <w:rFonts w:ascii="Times New Roman" w:eastAsia="Malgun Gothic" w:hAnsi="Times New Roman" w:cs="Times New Roman"/>
                <w:kern w:val="0"/>
                <w:sz w:val="20"/>
                <w:szCs w:val="20"/>
                <w:lang w:val="en-GB" w:eastAsia="en-GB"/>
              </w:rPr>
              <w:t>S</w:t>
            </w:r>
            <w:r w:rsidR="004975B4" w:rsidRPr="00416818">
              <w:rPr>
                <w:rFonts w:ascii="Times New Roman" w:eastAsia="Malgun Gothic" w:hAnsi="Times New Roman" w:cs="Times New Roman"/>
                <w:kern w:val="0"/>
                <w:sz w:val="20"/>
                <w:szCs w:val="20"/>
                <w:vertAlign w:val="subscript"/>
                <w:lang w:val="en-GB" w:eastAsia="en-GB"/>
              </w:rPr>
              <w:t>nonIntraSearchP</w:t>
            </w:r>
            <w:proofErr w:type="spellEnd"/>
            <w:r w:rsidR="004975B4" w:rsidRPr="00416818">
              <w:rPr>
                <w:rFonts w:ascii="Times New Roman" w:eastAsia="Malgun Gothic" w:hAnsi="Times New Roman" w:cs="Times New Roman"/>
                <w:kern w:val="0"/>
                <w:sz w:val="20"/>
                <w:szCs w:val="20"/>
                <w:lang w:val="en-GB" w:eastAsia="en-GB"/>
              </w:rPr>
              <w:t xml:space="preserve"> or </w:t>
            </w:r>
            <w:proofErr w:type="spellStart"/>
            <w:r w:rsidR="004975B4" w:rsidRPr="00416818">
              <w:rPr>
                <w:rFonts w:ascii="Times New Roman" w:eastAsia="Malgun Gothic" w:hAnsi="Times New Roman" w:cs="Times New Roman"/>
                <w:kern w:val="0"/>
                <w:sz w:val="20"/>
                <w:szCs w:val="20"/>
                <w:vertAlign w:val="subscript"/>
                <w:lang w:val="en-GB" w:eastAsia="en-GB"/>
              </w:rPr>
              <w:t>Squal</w:t>
            </w:r>
            <w:proofErr w:type="spellEnd"/>
            <w:r w:rsidR="004975B4" w:rsidRPr="00416818">
              <w:rPr>
                <w:rFonts w:ascii="Times New Roman" w:eastAsia="Malgun Gothic" w:hAnsi="Times New Roman" w:cs="Times New Roman"/>
                <w:kern w:val="0"/>
                <w:sz w:val="20"/>
                <w:szCs w:val="20"/>
                <w:lang w:val="en-GB" w:eastAsia="en-GB"/>
              </w:rPr>
              <w:t xml:space="preserve"> </w:t>
            </w:r>
            <w:r w:rsidR="004975B4" w:rsidRPr="00416818">
              <w:rPr>
                <w:rFonts w:ascii="Times New Roman" w:eastAsia="Malgun Gothic" w:hAnsi="Times New Roman" w:cs="Times New Roman" w:hint="eastAsia"/>
                <w:kern w:val="0"/>
                <w:sz w:val="20"/>
                <w:szCs w:val="20"/>
                <w:lang w:eastAsia="en-GB"/>
              </w:rPr>
              <w:t>≤</w:t>
            </w:r>
            <w:r w:rsidR="004975B4" w:rsidRPr="00416818">
              <w:rPr>
                <w:rFonts w:ascii="Times New Roman" w:eastAsia="Malgun Gothic" w:hAnsi="Times New Roman" w:cs="Times New Roman"/>
                <w:kern w:val="0"/>
                <w:sz w:val="20"/>
                <w:szCs w:val="20"/>
                <w:lang w:val="en-GB" w:eastAsia="en-GB"/>
              </w:rPr>
              <w:t xml:space="preserve"> </w:t>
            </w:r>
            <w:proofErr w:type="spellStart"/>
            <w:r w:rsidR="004975B4" w:rsidRPr="00416818">
              <w:rPr>
                <w:rFonts w:ascii="Times New Roman" w:eastAsia="Malgun Gothic" w:hAnsi="Times New Roman" w:cs="Times New Roman"/>
                <w:kern w:val="0"/>
                <w:sz w:val="20"/>
                <w:szCs w:val="20"/>
                <w:lang w:val="en-GB" w:eastAsia="en-GB"/>
              </w:rPr>
              <w:t>S</w:t>
            </w:r>
            <w:r w:rsidR="004975B4" w:rsidRPr="00416818">
              <w:rPr>
                <w:rFonts w:ascii="Times New Roman" w:eastAsia="Malgun Gothic" w:hAnsi="Times New Roman" w:cs="Times New Roman"/>
                <w:kern w:val="0"/>
                <w:sz w:val="20"/>
                <w:szCs w:val="20"/>
                <w:vertAlign w:val="subscript"/>
                <w:lang w:val="en-GB" w:eastAsia="en-GB"/>
              </w:rPr>
              <w:t>nonIntraSearchQ</w:t>
            </w:r>
            <w:proofErr w:type="spellEnd"/>
            <w:r w:rsidRPr="00416818">
              <w:rPr>
                <w:rFonts w:ascii="Times New Roman" w:eastAsia="Malgun Gothic" w:hAnsi="Times New Roman" w:cs="Times New Roman"/>
                <w:kern w:val="0"/>
                <w:sz w:val="20"/>
                <w:szCs w:val="20"/>
                <w:lang w:val="en-GB" w:eastAsia="en-GB"/>
              </w:rPr>
              <w:t xml:space="preserve"> then the UE shall search for and measure inter-frequency layers of higher, equal or lower priority in preparation for possible reselection. </w:t>
            </w:r>
            <w:r w:rsidRPr="00DC4FFD">
              <w:rPr>
                <w:rFonts w:ascii="Times New Roman" w:eastAsia="Malgun Gothic" w:hAnsi="Times New Roman" w:cs="Times New Roman"/>
                <w:kern w:val="0"/>
                <w:sz w:val="20"/>
                <w:szCs w:val="20"/>
                <w:highlight w:val="yellow"/>
                <w:lang w:val="en-GB" w:eastAsia="en-GB"/>
              </w:rPr>
              <w:t>In this scenario, the minimum rate at which the UE is required to search for and measure higher priority layers shall be the same as that defined below in this clause.</w:t>
            </w:r>
          </w:p>
        </w:tc>
      </w:tr>
    </w:tbl>
    <w:p w14:paraId="7B543699" w14:textId="04B8A3A6" w:rsidR="004A532C" w:rsidRDefault="00416818">
      <w:pPr>
        <w:overflowPunct w:val="0"/>
        <w:autoSpaceDE w:val="0"/>
        <w:autoSpaceDN w:val="0"/>
        <w:adjustRightInd w:val="0"/>
        <w:spacing w:before="120" w:after="120" w:line="288" w:lineRule="auto"/>
        <w:textAlignment w:val="baseline"/>
        <w:rPr>
          <w:rFonts w:ascii="Times New Roman" w:eastAsia="Times New Roman" w:hAnsi="Times New Roman" w:cs="Times New Roman"/>
          <w:kern w:val="0"/>
          <w:sz w:val="20"/>
          <w:szCs w:val="20"/>
          <w:lang w:val="en-GB" w:eastAsia="en-GB"/>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s </w:t>
      </w:r>
      <w:r w:rsidR="008E36E7">
        <w:rPr>
          <w:rFonts w:ascii="Times New Roman" w:eastAsia="宋体" w:hAnsi="Times New Roman" w:cs="Times New Roman"/>
          <w:kern w:val="0"/>
          <w:sz w:val="20"/>
          <w:szCs w:val="20"/>
        </w:rPr>
        <w:t>described</w:t>
      </w:r>
      <w:r>
        <w:rPr>
          <w:rFonts w:ascii="Times New Roman" w:eastAsia="宋体" w:hAnsi="Times New Roman" w:cs="Times New Roman"/>
          <w:kern w:val="0"/>
          <w:sz w:val="20"/>
          <w:szCs w:val="20"/>
        </w:rPr>
        <w:t xml:space="preserve">, the higher priority search requirements </w:t>
      </w:r>
      <w:r w:rsidR="008E36E7">
        <w:rPr>
          <w:rFonts w:ascii="Times New Roman" w:eastAsia="宋体" w:hAnsi="Times New Roman" w:cs="Times New Roman"/>
          <w:kern w:val="0"/>
          <w:sz w:val="20"/>
          <w:szCs w:val="20"/>
        </w:rPr>
        <w:t>specified</w:t>
      </w:r>
      <w:r w:rsidR="009C4A5D">
        <w:rPr>
          <w:rFonts w:ascii="Times New Roman" w:eastAsia="宋体" w:hAnsi="Times New Roman" w:cs="Times New Roman"/>
          <w:kern w:val="0"/>
          <w:sz w:val="20"/>
          <w:szCs w:val="20"/>
        </w:rPr>
        <w:t xml:space="preserve"> in clause 4.2.2.7 is only applicable when </w:t>
      </w:r>
      <w:proofErr w:type="spellStart"/>
      <w:r w:rsidR="009C4A5D" w:rsidRPr="00416818">
        <w:rPr>
          <w:rFonts w:ascii="Times New Roman" w:eastAsia="Times New Roman" w:hAnsi="Times New Roman" w:cs="Times New Roman"/>
          <w:kern w:val="0"/>
          <w:sz w:val="20"/>
          <w:szCs w:val="20"/>
          <w:lang w:val="en-GB" w:eastAsia="en-GB"/>
        </w:rPr>
        <w:t>S</w:t>
      </w:r>
      <w:r w:rsidR="009C4A5D" w:rsidRPr="00416818">
        <w:rPr>
          <w:rFonts w:ascii="Times New Roman" w:eastAsia="Times New Roman" w:hAnsi="Times New Roman" w:cs="Times New Roman"/>
          <w:kern w:val="0"/>
          <w:sz w:val="20"/>
          <w:szCs w:val="20"/>
          <w:vertAlign w:val="subscript"/>
          <w:lang w:val="en-GB" w:eastAsia="en-GB"/>
        </w:rPr>
        <w:t>rxlev</w:t>
      </w:r>
      <w:proofErr w:type="spellEnd"/>
      <w:r w:rsidR="009C4A5D" w:rsidRPr="00416818">
        <w:rPr>
          <w:rFonts w:ascii="Times New Roman" w:eastAsia="Times New Roman" w:hAnsi="Times New Roman" w:cs="Times New Roman"/>
          <w:kern w:val="0"/>
          <w:sz w:val="20"/>
          <w:szCs w:val="20"/>
          <w:lang w:val="en-GB" w:eastAsia="en-GB"/>
        </w:rPr>
        <w:t xml:space="preserve"> &gt; </w:t>
      </w:r>
      <w:proofErr w:type="spellStart"/>
      <w:r w:rsidR="009C4A5D" w:rsidRPr="00416818">
        <w:rPr>
          <w:rFonts w:ascii="Times New Roman" w:eastAsia="Times New Roman" w:hAnsi="Times New Roman" w:cs="Times New Roman"/>
          <w:kern w:val="0"/>
          <w:sz w:val="20"/>
          <w:szCs w:val="20"/>
          <w:lang w:val="en-GB" w:eastAsia="en-GB"/>
        </w:rPr>
        <w:t>S</w:t>
      </w:r>
      <w:r w:rsidR="009C4A5D" w:rsidRPr="00416818">
        <w:rPr>
          <w:rFonts w:ascii="Times New Roman" w:eastAsia="Times New Roman" w:hAnsi="Times New Roman" w:cs="Times New Roman"/>
          <w:kern w:val="0"/>
          <w:sz w:val="20"/>
          <w:szCs w:val="20"/>
          <w:vertAlign w:val="subscript"/>
          <w:lang w:val="en-GB" w:eastAsia="en-GB"/>
        </w:rPr>
        <w:t>nonIntraSearchP</w:t>
      </w:r>
      <w:proofErr w:type="spellEnd"/>
      <w:r w:rsidR="009C4A5D" w:rsidRPr="00416818">
        <w:rPr>
          <w:rFonts w:ascii="Times New Roman" w:eastAsia="Times New Roman" w:hAnsi="Times New Roman" w:cs="Times New Roman"/>
          <w:kern w:val="0"/>
          <w:sz w:val="20"/>
          <w:szCs w:val="20"/>
          <w:lang w:val="en-GB" w:eastAsia="en-GB"/>
        </w:rPr>
        <w:t xml:space="preserve"> and </w:t>
      </w:r>
      <w:proofErr w:type="spellStart"/>
      <w:r w:rsidR="009C4A5D" w:rsidRPr="00416818">
        <w:rPr>
          <w:rFonts w:ascii="Times New Roman" w:eastAsia="Times New Roman" w:hAnsi="Times New Roman" w:cs="Times New Roman"/>
          <w:kern w:val="0"/>
          <w:sz w:val="20"/>
          <w:szCs w:val="20"/>
          <w:lang w:val="en-GB" w:eastAsia="en-GB"/>
        </w:rPr>
        <w:t>S</w:t>
      </w:r>
      <w:r w:rsidR="009C4A5D" w:rsidRPr="00416818">
        <w:rPr>
          <w:rFonts w:ascii="Times New Roman" w:eastAsia="Times New Roman" w:hAnsi="Times New Roman" w:cs="Times New Roman"/>
          <w:kern w:val="0"/>
          <w:sz w:val="20"/>
          <w:szCs w:val="20"/>
          <w:vertAlign w:val="subscript"/>
          <w:lang w:val="en-GB" w:eastAsia="en-GB"/>
        </w:rPr>
        <w:t>qual</w:t>
      </w:r>
      <w:proofErr w:type="spellEnd"/>
      <w:r w:rsidR="009C4A5D" w:rsidRPr="00416818">
        <w:rPr>
          <w:rFonts w:ascii="Times New Roman" w:eastAsia="Times New Roman" w:hAnsi="Times New Roman" w:cs="Times New Roman"/>
          <w:kern w:val="0"/>
          <w:sz w:val="20"/>
          <w:szCs w:val="20"/>
          <w:lang w:val="en-GB" w:eastAsia="en-GB"/>
        </w:rPr>
        <w:t xml:space="preserve"> &gt; </w:t>
      </w:r>
      <w:proofErr w:type="spellStart"/>
      <w:r w:rsidR="009C4A5D" w:rsidRPr="00416818">
        <w:rPr>
          <w:rFonts w:ascii="Times New Roman" w:eastAsia="Times New Roman" w:hAnsi="Times New Roman" w:cs="Times New Roman"/>
          <w:kern w:val="0"/>
          <w:sz w:val="20"/>
          <w:szCs w:val="20"/>
          <w:lang w:val="en-GB" w:eastAsia="en-GB"/>
        </w:rPr>
        <w:t>S</w:t>
      </w:r>
      <w:r w:rsidR="009C4A5D" w:rsidRPr="00416818">
        <w:rPr>
          <w:rFonts w:ascii="Times New Roman" w:eastAsia="Times New Roman" w:hAnsi="Times New Roman" w:cs="Times New Roman"/>
          <w:kern w:val="0"/>
          <w:sz w:val="20"/>
          <w:szCs w:val="20"/>
          <w:vertAlign w:val="subscript"/>
          <w:lang w:val="en-GB" w:eastAsia="en-GB"/>
        </w:rPr>
        <w:t>nonIntraSearchQ</w:t>
      </w:r>
      <w:proofErr w:type="spellEnd"/>
      <w:r w:rsidR="009C4A5D">
        <w:rPr>
          <w:rFonts w:ascii="Times New Roman" w:eastAsia="Times New Roman" w:hAnsi="Times New Roman" w:cs="Times New Roman"/>
          <w:kern w:val="0"/>
          <w:sz w:val="20"/>
          <w:szCs w:val="20"/>
          <w:lang w:val="en-GB" w:eastAsia="en-GB"/>
        </w:rPr>
        <w:t xml:space="preserve">. </w:t>
      </w:r>
      <w:r w:rsidR="004A532C">
        <w:rPr>
          <w:rFonts w:ascii="Times New Roman" w:eastAsia="Times New Roman" w:hAnsi="Times New Roman" w:cs="Times New Roman"/>
          <w:kern w:val="0"/>
          <w:sz w:val="20"/>
          <w:szCs w:val="20"/>
          <w:lang w:val="en-GB" w:eastAsia="en-GB"/>
        </w:rPr>
        <w:t xml:space="preserve">And in this cell centre case, no search for </w:t>
      </w:r>
      <w:r w:rsidR="004A532C" w:rsidRPr="00416818">
        <w:rPr>
          <w:rFonts w:ascii="Times New Roman" w:eastAsia="Malgun Gothic" w:hAnsi="Times New Roman" w:cs="Times New Roman"/>
          <w:kern w:val="0"/>
          <w:sz w:val="20"/>
          <w:szCs w:val="20"/>
          <w:lang w:val="en-GB" w:eastAsia="en-GB"/>
        </w:rPr>
        <w:t>equal or lower priority</w:t>
      </w:r>
      <w:r w:rsidR="004A532C">
        <w:rPr>
          <w:rFonts w:ascii="Times New Roman" w:eastAsia="Malgun Gothic" w:hAnsi="Times New Roman" w:cs="Times New Roman"/>
          <w:kern w:val="0"/>
          <w:sz w:val="20"/>
          <w:szCs w:val="20"/>
          <w:lang w:val="en-GB" w:eastAsia="en-GB"/>
        </w:rPr>
        <w:t xml:space="preserve"> frequency layers is required. Higher priority layer frequency layer measurement is the only measurement UE shall preform.</w:t>
      </w:r>
    </w:p>
    <w:p w14:paraId="28704109" w14:textId="3EA6D723" w:rsidR="004A532C" w:rsidRDefault="009C4A5D">
      <w:pPr>
        <w:overflowPunct w:val="0"/>
        <w:autoSpaceDE w:val="0"/>
        <w:autoSpaceDN w:val="0"/>
        <w:adjustRightInd w:val="0"/>
        <w:spacing w:before="120" w:after="120" w:line="288" w:lineRule="auto"/>
        <w:textAlignment w:val="baseline"/>
        <w:rPr>
          <w:rFonts w:ascii="Times New Roman" w:eastAsia="Malgun Gothic"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When the condition of </w:t>
      </w:r>
      <w:proofErr w:type="spellStart"/>
      <w:r w:rsidRPr="00416818">
        <w:rPr>
          <w:rFonts w:ascii="Times New Roman" w:eastAsia="Times New Roman" w:hAnsi="Times New Roman" w:cs="Times New Roman"/>
          <w:kern w:val="0"/>
          <w:sz w:val="20"/>
          <w:szCs w:val="20"/>
          <w:lang w:val="en-GB" w:eastAsia="en-GB"/>
        </w:rPr>
        <w:t>S</w:t>
      </w:r>
      <w:r w:rsidRPr="00416818">
        <w:rPr>
          <w:rFonts w:ascii="Times New Roman" w:eastAsia="Times New Roman" w:hAnsi="Times New Roman" w:cs="Times New Roman"/>
          <w:kern w:val="0"/>
          <w:sz w:val="20"/>
          <w:szCs w:val="20"/>
          <w:vertAlign w:val="subscript"/>
          <w:lang w:val="en-GB" w:eastAsia="en-GB"/>
        </w:rPr>
        <w:t>rxlev</w:t>
      </w:r>
      <w:proofErr w:type="spellEnd"/>
      <w:r w:rsidRPr="00416818">
        <w:rPr>
          <w:rFonts w:ascii="Times New Roman" w:eastAsia="Times New Roman" w:hAnsi="Times New Roman" w:cs="Times New Roman"/>
          <w:kern w:val="0"/>
          <w:sz w:val="20"/>
          <w:szCs w:val="20"/>
          <w:lang w:val="en-GB" w:eastAsia="en-GB"/>
        </w:rPr>
        <w:t xml:space="preserve"> &gt; </w:t>
      </w:r>
      <w:proofErr w:type="spellStart"/>
      <w:r w:rsidRPr="00416818">
        <w:rPr>
          <w:rFonts w:ascii="Times New Roman" w:eastAsia="Times New Roman" w:hAnsi="Times New Roman" w:cs="Times New Roman"/>
          <w:kern w:val="0"/>
          <w:sz w:val="20"/>
          <w:szCs w:val="20"/>
          <w:lang w:val="en-GB" w:eastAsia="en-GB"/>
        </w:rPr>
        <w:t>S</w:t>
      </w:r>
      <w:r w:rsidRPr="00416818">
        <w:rPr>
          <w:rFonts w:ascii="Times New Roman" w:eastAsia="Times New Roman" w:hAnsi="Times New Roman" w:cs="Times New Roman"/>
          <w:kern w:val="0"/>
          <w:sz w:val="20"/>
          <w:szCs w:val="20"/>
          <w:vertAlign w:val="subscript"/>
          <w:lang w:val="en-GB" w:eastAsia="en-GB"/>
        </w:rPr>
        <w:t>nonIntraSearchP</w:t>
      </w:r>
      <w:proofErr w:type="spellEnd"/>
      <w:r w:rsidRPr="00416818">
        <w:rPr>
          <w:rFonts w:ascii="Times New Roman" w:eastAsia="Times New Roman" w:hAnsi="Times New Roman" w:cs="Times New Roman"/>
          <w:kern w:val="0"/>
          <w:sz w:val="20"/>
          <w:szCs w:val="20"/>
          <w:lang w:val="en-GB" w:eastAsia="en-GB"/>
        </w:rPr>
        <w:t xml:space="preserve"> and </w:t>
      </w:r>
      <w:proofErr w:type="spellStart"/>
      <w:r w:rsidRPr="00416818">
        <w:rPr>
          <w:rFonts w:ascii="Times New Roman" w:eastAsia="Times New Roman" w:hAnsi="Times New Roman" w:cs="Times New Roman"/>
          <w:kern w:val="0"/>
          <w:sz w:val="20"/>
          <w:szCs w:val="20"/>
          <w:lang w:val="en-GB" w:eastAsia="en-GB"/>
        </w:rPr>
        <w:t>S</w:t>
      </w:r>
      <w:r w:rsidRPr="00416818">
        <w:rPr>
          <w:rFonts w:ascii="Times New Roman" w:eastAsia="Times New Roman" w:hAnsi="Times New Roman" w:cs="Times New Roman"/>
          <w:kern w:val="0"/>
          <w:sz w:val="20"/>
          <w:szCs w:val="20"/>
          <w:vertAlign w:val="subscript"/>
          <w:lang w:val="en-GB" w:eastAsia="en-GB"/>
        </w:rPr>
        <w:t>qual</w:t>
      </w:r>
      <w:proofErr w:type="spellEnd"/>
      <w:r w:rsidRPr="00416818">
        <w:rPr>
          <w:rFonts w:ascii="Times New Roman" w:eastAsia="Times New Roman" w:hAnsi="Times New Roman" w:cs="Times New Roman"/>
          <w:kern w:val="0"/>
          <w:sz w:val="20"/>
          <w:szCs w:val="20"/>
          <w:lang w:val="en-GB" w:eastAsia="en-GB"/>
        </w:rPr>
        <w:t xml:space="preserve"> &gt; </w:t>
      </w:r>
      <w:proofErr w:type="spellStart"/>
      <w:r w:rsidRPr="00416818">
        <w:rPr>
          <w:rFonts w:ascii="Times New Roman" w:eastAsia="Times New Roman" w:hAnsi="Times New Roman" w:cs="Times New Roman"/>
          <w:kern w:val="0"/>
          <w:sz w:val="20"/>
          <w:szCs w:val="20"/>
          <w:lang w:val="en-GB" w:eastAsia="en-GB"/>
        </w:rPr>
        <w:t>S</w:t>
      </w:r>
      <w:r w:rsidRPr="00416818">
        <w:rPr>
          <w:rFonts w:ascii="Times New Roman" w:eastAsia="Times New Roman" w:hAnsi="Times New Roman" w:cs="Times New Roman"/>
          <w:kern w:val="0"/>
          <w:sz w:val="20"/>
          <w:szCs w:val="20"/>
          <w:vertAlign w:val="subscript"/>
          <w:lang w:val="en-GB" w:eastAsia="en-GB"/>
        </w:rPr>
        <w:t>nonIntraSearchQ</w:t>
      </w:r>
      <w:proofErr w:type="spellEnd"/>
      <w:r>
        <w:rPr>
          <w:rFonts w:ascii="Times New Roman" w:eastAsia="Times New Roman" w:hAnsi="Times New Roman" w:cs="Times New Roman"/>
          <w:kern w:val="0"/>
          <w:sz w:val="20"/>
          <w:szCs w:val="20"/>
          <w:lang w:val="en-GB" w:eastAsia="en-GB"/>
        </w:rPr>
        <w:t xml:space="preserve"> is not satisfied, all frequency layers, i.e.,</w:t>
      </w:r>
      <w:r w:rsidR="008E36E7">
        <w:rPr>
          <w:rFonts w:ascii="Times New Roman" w:eastAsia="Times New Roman" w:hAnsi="Times New Roman" w:cs="Times New Roman"/>
          <w:kern w:val="0"/>
          <w:sz w:val="20"/>
          <w:szCs w:val="20"/>
          <w:lang w:val="en-GB" w:eastAsia="en-GB"/>
        </w:rPr>
        <w:t xml:space="preserve"> all </w:t>
      </w:r>
      <w:r w:rsidR="008E36E7" w:rsidRPr="00416818">
        <w:rPr>
          <w:rFonts w:ascii="Times New Roman" w:eastAsia="Malgun Gothic" w:hAnsi="Times New Roman" w:cs="Times New Roman"/>
          <w:kern w:val="0"/>
          <w:sz w:val="20"/>
          <w:szCs w:val="20"/>
          <w:lang w:val="en-GB" w:eastAsia="en-GB"/>
        </w:rPr>
        <w:t xml:space="preserve">inter-frequency layers of higher, equal </w:t>
      </w:r>
      <w:r w:rsidR="008E36E7">
        <w:rPr>
          <w:rFonts w:ascii="Times New Roman" w:eastAsia="Malgun Gothic" w:hAnsi="Times New Roman" w:cs="Times New Roman"/>
          <w:kern w:val="0"/>
          <w:sz w:val="20"/>
          <w:szCs w:val="20"/>
          <w:lang w:val="en-GB" w:eastAsia="en-GB"/>
        </w:rPr>
        <w:t>and</w:t>
      </w:r>
      <w:r w:rsidR="008E36E7" w:rsidRPr="00416818">
        <w:rPr>
          <w:rFonts w:ascii="Times New Roman" w:eastAsia="Malgun Gothic" w:hAnsi="Times New Roman" w:cs="Times New Roman"/>
          <w:kern w:val="0"/>
          <w:sz w:val="20"/>
          <w:szCs w:val="20"/>
          <w:lang w:val="en-GB" w:eastAsia="en-GB"/>
        </w:rPr>
        <w:t xml:space="preserve"> lower priority</w:t>
      </w:r>
      <w:r>
        <w:rPr>
          <w:rFonts w:ascii="Times New Roman" w:eastAsia="Malgun Gothic" w:hAnsi="Times New Roman" w:cs="Times New Roman"/>
          <w:kern w:val="0"/>
          <w:sz w:val="20"/>
          <w:szCs w:val="20"/>
          <w:lang w:val="en-GB" w:eastAsia="en-GB"/>
        </w:rPr>
        <w:t xml:space="preserve">, are </w:t>
      </w:r>
      <w:r w:rsidR="00F219FB">
        <w:rPr>
          <w:rFonts w:ascii="Times New Roman" w:eastAsia="Malgun Gothic" w:hAnsi="Times New Roman" w:cs="Times New Roman"/>
          <w:kern w:val="0"/>
          <w:sz w:val="20"/>
          <w:szCs w:val="20"/>
          <w:lang w:val="en-GB" w:eastAsia="en-GB"/>
        </w:rPr>
        <w:t xml:space="preserve">expected to be </w:t>
      </w:r>
      <w:r>
        <w:rPr>
          <w:rFonts w:ascii="Times New Roman" w:eastAsia="Malgun Gothic" w:hAnsi="Times New Roman" w:cs="Times New Roman"/>
          <w:kern w:val="0"/>
          <w:sz w:val="20"/>
          <w:szCs w:val="20"/>
          <w:lang w:val="en-GB" w:eastAsia="en-GB"/>
        </w:rPr>
        <w:t>searched and measured in the same measurement rate.</w:t>
      </w:r>
    </w:p>
    <w:p w14:paraId="63D03D29" w14:textId="69CF247D" w:rsidR="007F319F" w:rsidRDefault="004975B4" w:rsidP="00CF3658">
      <w:pPr>
        <w:overflowPunct w:val="0"/>
        <w:autoSpaceDE w:val="0"/>
        <w:autoSpaceDN w:val="0"/>
        <w:adjustRightInd w:val="0"/>
        <w:spacing w:before="120" w:after="120" w:line="288" w:lineRule="auto"/>
        <w:textAlignment w:val="baseline"/>
        <w:rPr>
          <w:rFonts w:ascii="Times New Roman" w:eastAsia="Times New Roman" w:hAnsi="Times New Roman" w:cs="Times New Roman"/>
          <w:kern w:val="0"/>
          <w:sz w:val="20"/>
          <w:szCs w:val="20"/>
          <w:lang w:val="en-GB" w:eastAsia="en-GB"/>
        </w:rPr>
      </w:pPr>
      <w:r>
        <w:rPr>
          <w:rFonts w:ascii="Times New Roman" w:hAnsi="Times New Roman" w:cs="Times New Roman"/>
          <w:kern w:val="0"/>
          <w:sz w:val="20"/>
          <w:szCs w:val="20"/>
          <w:lang w:val="en-GB"/>
        </w:rPr>
        <w:t xml:space="preserve">We understand the motivation to extend the </w:t>
      </w:r>
      <w:r>
        <w:rPr>
          <w:rFonts w:ascii="Times New Roman" w:eastAsia="Malgun Gothic" w:hAnsi="Times New Roman" w:cs="Times New Roman"/>
          <w:kern w:val="0"/>
          <w:sz w:val="20"/>
          <w:szCs w:val="20"/>
          <w:lang w:val="en-GB" w:eastAsia="en-GB"/>
        </w:rPr>
        <w:t xml:space="preserve">measurement rate for higher priority frequency layer is try to keep </w:t>
      </w:r>
      <w:r w:rsidRPr="004975B4">
        <w:rPr>
          <w:rFonts w:ascii="Times New Roman" w:eastAsia="Malgun Gothic" w:hAnsi="Times New Roman" w:cs="Times New Roman"/>
          <w:kern w:val="0"/>
          <w:sz w:val="20"/>
          <w:szCs w:val="20"/>
          <w:lang w:val="en-GB" w:eastAsia="en-GB"/>
        </w:rPr>
        <w:t>the high</w:t>
      </w:r>
      <w:r>
        <w:rPr>
          <w:rFonts w:ascii="Times New Roman" w:eastAsia="Malgun Gothic" w:hAnsi="Times New Roman" w:cs="Times New Roman"/>
          <w:kern w:val="0"/>
          <w:sz w:val="20"/>
          <w:szCs w:val="20"/>
          <w:lang w:val="en-GB" w:eastAsia="en-GB"/>
        </w:rPr>
        <w:t>er</w:t>
      </w:r>
      <w:r w:rsidRPr="004975B4">
        <w:rPr>
          <w:rFonts w:ascii="Times New Roman" w:eastAsia="Malgun Gothic" w:hAnsi="Times New Roman" w:cs="Times New Roman"/>
          <w:kern w:val="0"/>
          <w:sz w:val="20"/>
          <w:szCs w:val="20"/>
          <w:lang w:val="en-GB" w:eastAsia="en-GB"/>
        </w:rPr>
        <w:t xml:space="preserve"> priority search rate slower than the normal search.</w:t>
      </w:r>
      <w:r>
        <w:rPr>
          <w:rFonts w:ascii="Times New Roman" w:eastAsia="Malgun Gothic" w:hAnsi="Times New Roman" w:cs="Times New Roman"/>
          <w:kern w:val="0"/>
          <w:sz w:val="20"/>
          <w:szCs w:val="20"/>
          <w:lang w:val="en-GB" w:eastAsia="en-GB"/>
        </w:rPr>
        <w:t xml:space="preserve"> </w:t>
      </w:r>
      <w:r w:rsidR="007F319F">
        <w:rPr>
          <w:rFonts w:ascii="Times New Roman" w:eastAsia="Malgun Gothic" w:hAnsi="Times New Roman" w:cs="Times New Roman"/>
          <w:kern w:val="0"/>
          <w:sz w:val="20"/>
          <w:szCs w:val="20"/>
          <w:lang w:val="en-GB" w:eastAsia="en-GB"/>
        </w:rPr>
        <w:t xml:space="preserve">From our </w:t>
      </w:r>
      <w:r w:rsidR="0079460A">
        <w:rPr>
          <w:rFonts w:ascii="Times New Roman" w:eastAsia="Malgun Gothic" w:hAnsi="Times New Roman" w:cs="Times New Roman"/>
          <w:kern w:val="0"/>
          <w:sz w:val="20"/>
          <w:szCs w:val="20"/>
          <w:lang w:val="en-GB" w:eastAsia="en-GB"/>
        </w:rPr>
        <w:t>understanding</w:t>
      </w:r>
      <w:r w:rsidR="007F319F">
        <w:rPr>
          <w:rFonts w:ascii="Times New Roman" w:eastAsia="Malgun Gothic" w:hAnsi="Times New Roman" w:cs="Times New Roman"/>
          <w:kern w:val="0"/>
          <w:sz w:val="20"/>
          <w:szCs w:val="20"/>
          <w:lang w:val="en-GB" w:eastAsia="en-GB"/>
        </w:rPr>
        <w:t>,</w:t>
      </w:r>
      <w:r w:rsidR="00916ACF">
        <w:rPr>
          <w:rFonts w:ascii="Times New Roman" w:eastAsia="Malgun Gothic" w:hAnsi="Times New Roman" w:cs="Times New Roman"/>
          <w:kern w:val="0"/>
          <w:sz w:val="20"/>
          <w:szCs w:val="20"/>
          <w:lang w:val="en-GB" w:eastAsia="en-GB"/>
        </w:rPr>
        <w:t xml:space="preserve"> </w:t>
      </w:r>
      <w:r w:rsidR="00CF3658">
        <w:rPr>
          <w:rFonts w:ascii="Times New Roman" w:eastAsia="Malgun Gothic" w:hAnsi="Times New Roman" w:cs="Times New Roman"/>
          <w:kern w:val="0"/>
          <w:sz w:val="20"/>
          <w:szCs w:val="20"/>
          <w:lang w:val="en-GB" w:eastAsia="en-GB"/>
        </w:rPr>
        <w:t xml:space="preserve">such modification </w:t>
      </w:r>
      <w:r w:rsidR="00CF3658">
        <w:rPr>
          <w:rFonts w:ascii="Times New Roman" w:eastAsia="Times New Roman" w:hAnsi="Times New Roman" w:cs="Times New Roman"/>
          <w:kern w:val="0"/>
          <w:sz w:val="20"/>
          <w:szCs w:val="20"/>
          <w:lang w:val="en-GB" w:eastAsia="en-GB"/>
        </w:rPr>
        <w:t>is</w:t>
      </w:r>
      <w:r w:rsidR="0079460A" w:rsidRPr="0079460A">
        <w:rPr>
          <w:rFonts w:ascii="Times New Roman" w:eastAsia="Malgun Gothic" w:hAnsi="Times New Roman" w:cs="Times New Roman"/>
          <w:kern w:val="0"/>
          <w:sz w:val="20"/>
          <w:szCs w:val="20"/>
          <w:lang w:val="en-GB" w:eastAsia="en-GB"/>
        </w:rPr>
        <w:t xml:space="preserve"> </w:t>
      </w:r>
      <w:r w:rsidR="0079460A">
        <w:rPr>
          <w:rFonts w:ascii="Times New Roman" w:eastAsia="Malgun Gothic" w:hAnsi="Times New Roman" w:cs="Times New Roman"/>
          <w:kern w:val="0"/>
          <w:sz w:val="20"/>
          <w:szCs w:val="20"/>
          <w:lang w:val="en-GB" w:eastAsia="en-GB"/>
        </w:rPr>
        <w:t xml:space="preserve">not a necessity in </w:t>
      </w:r>
      <w:proofErr w:type="spellStart"/>
      <w:r w:rsidR="0079460A" w:rsidRPr="00416818">
        <w:rPr>
          <w:rFonts w:ascii="Times New Roman" w:eastAsia="Times New Roman" w:hAnsi="Times New Roman" w:cs="Times New Roman"/>
          <w:kern w:val="0"/>
          <w:sz w:val="20"/>
          <w:szCs w:val="20"/>
          <w:lang w:val="en-GB" w:eastAsia="en-GB"/>
        </w:rPr>
        <w:t>S</w:t>
      </w:r>
      <w:r w:rsidR="0079460A" w:rsidRPr="00416818">
        <w:rPr>
          <w:rFonts w:ascii="Times New Roman" w:eastAsia="Times New Roman" w:hAnsi="Times New Roman" w:cs="Times New Roman"/>
          <w:kern w:val="0"/>
          <w:sz w:val="20"/>
          <w:szCs w:val="20"/>
          <w:vertAlign w:val="subscript"/>
          <w:lang w:val="en-GB" w:eastAsia="en-GB"/>
        </w:rPr>
        <w:t>rxlev</w:t>
      </w:r>
      <w:proofErr w:type="spellEnd"/>
      <w:r w:rsidR="0079460A" w:rsidRPr="00416818">
        <w:rPr>
          <w:rFonts w:ascii="Times New Roman" w:eastAsia="Times New Roman" w:hAnsi="Times New Roman" w:cs="Times New Roman"/>
          <w:kern w:val="0"/>
          <w:sz w:val="20"/>
          <w:szCs w:val="20"/>
          <w:lang w:val="en-GB" w:eastAsia="en-GB"/>
        </w:rPr>
        <w:t xml:space="preserve"> &gt; </w:t>
      </w:r>
      <w:proofErr w:type="spellStart"/>
      <w:r w:rsidR="0079460A" w:rsidRPr="00416818">
        <w:rPr>
          <w:rFonts w:ascii="Times New Roman" w:eastAsia="Times New Roman" w:hAnsi="Times New Roman" w:cs="Times New Roman"/>
          <w:kern w:val="0"/>
          <w:sz w:val="20"/>
          <w:szCs w:val="20"/>
          <w:lang w:val="en-GB" w:eastAsia="en-GB"/>
        </w:rPr>
        <w:t>S</w:t>
      </w:r>
      <w:r w:rsidR="0079460A" w:rsidRPr="00416818">
        <w:rPr>
          <w:rFonts w:ascii="Times New Roman" w:eastAsia="Times New Roman" w:hAnsi="Times New Roman" w:cs="Times New Roman"/>
          <w:kern w:val="0"/>
          <w:sz w:val="20"/>
          <w:szCs w:val="20"/>
          <w:vertAlign w:val="subscript"/>
          <w:lang w:val="en-GB" w:eastAsia="en-GB"/>
        </w:rPr>
        <w:t>nonIntraSearchP</w:t>
      </w:r>
      <w:proofErr w:type="spellEnd"/>
      <w:r w:rsidR="0079460A" w:rsidRPr="00416818">
        <w:rPr>
          <w:rFonts w:ascii="Times New Roman" w:eastAsia="Times New Roman" w:hAnsi="Times New Roman" w:cs="Times New Roman"/>
          <w:kern w:val="0"/>
          <w:sz w:val="20"/>
          <w:szCs w:val="20"/>
          <w:lang w:val="en-GB" w:eastAsia="en-GB"/>
        </w:rPr>
        <w:t xml:space="preserve"> and </w:t>
      </w:r>
      <w:proofErr w:type="spellStart"/>
      <w:r w:rsidR="0079460A" w:rsidRPr="00416818">
        <w:rPr>
          <w:rFonts w:ascii="Times New Roman" w:eastAsia="Times New Roman" w:hAnsi="Times New Roman" w:cs="Times New Roman"/>
          <w:kern w:val="0"/>
          <w:sz w:val="20"/>
          <w:szCs w:val="20"/>
          <w:lang w:val="en-GB" w:eastAsia="en-GB"/>
        </w:rPr>
        <w:t>S</w:t>
      </w:r>
      <w:r w:rsidR="0079460A" w:rsidRPr="00416818">
        <w:rPr>
          <w:rFonts w:ascii="Times New Roman" w:eastAsia="Times New Roman" w:hAnsi="Times New Roman" w:cs="Times New Roman"/>
          <w:kern w:val="0"/>
          <w:sz w:val="20"/>
          <w:szCs w:val="20"/>
          <w:vertAlign w:val="subscript"/>
          <w:lang w:val="en-GB" w:eastAsia="en-GB"/>
        </w:rPr>
        <w:t>qual</w:t>
      </w:r>
      <w:proofErr w:type="spellEnd"/>
      <w:r w:rsidR="0079460A" w:rsidRPr="00416818">
        <w:rPr>
          <w:rFonts w:ascii="Times New Roman" w:eastAsia="Times New Roman" w:hAnsi="Times New Roman" w:cs="Times New Roman"/>
          <w:kern w:val="0"/>
          <w:sz w:val="20"/>
          <w:szCs w:val="20"/>
          <w:lang w:val="en-GB" w:eastAsia="en-GB"/>
        </w:rPr>
        <w:t xml:space="preserve"> &gt; </w:t>
      </w:r>
      <w:proofErr w:type="spellStart"/>
      <w:r w:rsidR="0079460A" w:rsidRPr="00416818">
        <w:rPr>
          <w:rFonts w:ascii="Times New Roman" w:eastAsia="Times New Roman" w:hAnsi="Times New Roman" w:cs="Times New Roman"/>
          <w:kern w:val="0"/>
          <w:sz w:val="20"/>
          <w:szCs w:val="20"/>
          <w:lang w:val="en-GB" w:eastAsia="en-GB"/>
        </w:rPr>
        <w:t>S</w:t>
      </w:r>
      <w:r w:rsidR="0079460A" w:rsidRPr="00416818">
        <w:rPr>
          <w:rFonts w:ascii="Times New Roman" w:eastAsia="Times New Roman" w:hAnsi="Times New Roman" w:cs="Times New Roman"/>
          <w:kern w:val="0"/>
          <w:sz w:val="20"/>
          <w:szCs w:val="20"/>
          <w:vertAlign w:val="subscript"/>
          <w:lang w:val="en-GB" w:eastAsia="en-GB"/>
        </w:rPr>
        <w:t>nonIntraSearchQ</w:t>
      </w:r>
      <w:proofErr w:type="spellEnd"/>
      <w:r w:rsidR="0079460A">
        <w:rPr>
          <w:rFonts w:ascii="Times New Roman" w:eastAsia="Times New Roman" w:hAnsi="Times New Roman" w:cs="Times New Roman"/>
          <w:kern w:val="0"/>
          <w:sz w:val="20"/>
          <w:szCs w:val="20"/>
          <w:lang w:val="en-GB" w:eastAsia="en-GB"/>
        </w:rPr>
        <w:t xml:space="preserve"> case and kind of conflict with the principle of current spec</w:t>
      </w:r>
      <w:r w:rsidR="0079460A" w:rsidRPr="00916ACF">
        <w:rPr>
          <w:rFonts w:ascii="Times New Roman" w:eastAsia="Malgun Gothic" w:hAnsi="Times New Roman" w:cs="Times New Roman"/>
          <w:kern w:val="0"/>
          <w:sz w:val="20"/>
          <w:szCs w:val="20"/>
          <w:lang w:val="en-GB" w:eastAsia="en-GB"/>
        </w:rPr>
        <w:t xml:space="preserve"> </w:t>
      </w:r>
      <w:r w:rsidR="0079460A">
        <w:rPr>
          <w:rFonts w:ascii="Times New Roman" w:eastAsia="Malgun Gothic" w:hAnsi="Times New Roman" w:cs="Times New Roman"/>
          <w:kern w:val="0"/>
          <w:sz w:val="20"/>
          <w:szCs w:val="20"/>
          <w:lang w:val="en-GB" w:eastAsia="en-GB"/>
        </w:rPr>
        <w:t xml:space="preserve">in </w:t>
      </w:r>
      <w:proofErr w:type="spellStart"/>
      <w:r w:rsidR="0079460A" w:rsidRPr="00416818">
        <w:rPr>
          <w:rFonts w:ascii="Times New Roman" w:eastAsia="Times New Roman" w:hAnsi="Times New Roman" w:cs="Times New Roman"/>
          <w:kern w:val="0"/>
          <w:sz w:val="20"/>
          <w:szCs w:val="20"/>
          <w:lang w:val="en-GB" w:eastAsia="en-GB"/>
        </w:rPr>
        <w:t>S</w:t>
      </w:r>
      <w:r w:rsidR="0079460A" w:rsidRPr="00416818">
        <w:rPr>
          <w:rFonts w:ascii="Times New Roman" w:eastAsia="Times New Roman" w:hAnsi="Times New Roman" w:cs="Times New Roman"/>
          <w:kern w:val="0"/>
          <w:sz w:val="20"/>
          <w:szCs w:val="20"/>
          <w:vertAlign w:val="subscript"/>
          <w:lang w:val="en-GB" w:eastAsia="en-GB"/>
        </w:rPr>
        <w:t>rxlev</w:t>
      </w:r>
      <w:proofErr w:type="spellEnd"/>
      <w:r w:rsidR="0079460A" w:rsidRPr="00416818">
        <w:rPr>
          <w:rFonts w:ascii="Times New Roman" w:eastAsia="Times New Roman" w:hAnsi="Times New Roman" w:cs="Times New Roman"/>
          <w:kern w:val="0"/>
          <w:sz w:val="20"/>
          <w:szCs w:val="20"/>
          <w:lang w:val="en-GB" w:eastAsia="en-GB"/>
        </w:rPr>
        <w:t xml:space="preserve"> </w:t>
      </w:r>
      <w:r w:rsidR="0079460A" w:rsidRPr="00916ACF">
        <w:rPr>
          <w:rFonts w:ascii="Times New Roman" w:eastAsia="Times New Roman" w:hAnsi="Times New Roman" w:cs="Times New Roman" w:hint="eastAsia"/>
          <w:kern w:val="0"/>
          <w:sz w:val="20"/>
          <w:szCs w:val="20"/>
          <w:lang w:val="en-GB" w:eastAsia="en-GB"/>
        </w:rPr>
        <w:t>≤</w:t>
      </w:r>
      <w:r w:rsidR="0079460A">
        <w:rPr>
          <w:rFonts w:ascii="Times New Roman" w:eastAsia="Times New Roman" w:hAnsi="Times New Roman" w:cs="Times New Roman"/>
          <w:kern w:val="0"/>
          <w:sz w:val="20"/>
          <w:szCs w:val="20"/>
          <w:lang w:val="en-GB" w:eastAsia="en-GB"/>
        </w:rPr>
        <w:t xml:space="preserve"> </w:t>
      </w:r>
      <w:proofErr w:type="spellStart"/>
      <w:r w:rsidR="0079460A" w:rsidRPr="00416818">
        <w:rPr>
          <w:rFonts w:ascii="Times New Roman" w:eastAsia="Times New Roman" w:hAnsi="Times New Roman" w:cs="Times New Roman"/>
          <w:kern w:val="0"/>
          <w:sz w:val="20"/>
          <w:szCs w:val="20"/>
          <w:lang w:val="en-GB" w:eastAsia="en-GB"/>
        </w:rPr>
        <w:t>S</w:t>
      </w:r>
      <w:r w:rsidR="0079460A" w:rsidRPr="00416818">
        <w:rPr>
          <w:rFonts w:ascii="Times New Roman" w:eastAsia="Times New Roman" w:hAnsi="Times New Roman" w:cs="Times New Roman"/>
          <w:kern w:val="0"/>
          <w:sz w:val="20"/>
          <w:szCs w:val="20"/>
          <w:vertAlign w:val="subscript"/>
          <w:lang w:val="en-GB" w:eastAsia="en-GB"/>
        </w:rPr>
        <w:t>nonIntraSearchP</w:t>
      </w:r>
      <w:proofErr w:type="spellEnd"/>
      <w:r w:rsidR="0079460A" w:rsidRPr="00416818">
        <w:rPr>
          <w:rFonts w:ascii="Times New Roman" w:eastAsia="Times New Roman" w:hAnsi="Times New Roman" w:cs="Times New Roman"/>
          <w:kern w:val="0"/>
          <w:sz w:val="20"/>
          <w:szCs w:val="20"/>
          <w:lang w:val="en-GB" w:eastAsia="en-GB"/>
        </w:rPr>
        <w:t xml:space="preserve"> and </w:t>
      </w:r>
      <w:proofErr w:type="spellStart"/>
      <w:r w:rsidR="0079460A" w:rsidRPr="00416818">
        <w:rPr>
          <w:rFonts w:ascii="Times New Roman" w:eastAsia="Times New Roman" w:hAnsi="Times New Roman" w:cs="Times New Roman"/>
          <w:kern w:val="0"/>
          <w:sz w:val="20"/>
          <w:szCs w:val="20"/>
          <w:lang w:val="en-GB" w:eastAsia="en-GB"/>
        </w:rPr>
        <w:t>S</w:t>
      </w:r>
      <w:r w:rsidR="0079460A" w:rsidRPr="00416818">
        <w:rPr>
          <w:rFonts w:ascii="Times New Roman" w:eastAsia="Times New Roman" w:hAnsi="Times New Roman" w:cs="Times New Roman"/>
          <w:kern w:val="0"/>
          <w:sz w:val="20"/>
          <w:szCs w:val="20"/>
          <w:vertAlign w:val="subscript"/>
          <w:lang w:val="en-GB" w:eastAsia="en-GB"/>
        </w:rPr>
        <w:t>qual</w:t>
      </w:r>
      <w:proofErr w:type="spellEnd"/>
      <w:r w:rsidR="0079460A" w:rsidRPr="00416818">
        <w:rPr>
          <w:rFonts w:ascii="Times New Roman" w:eastAsia="Times New Roman" w:hAnsi="Times New Roman" w:cs="Times New Roman"/>
          <w:kern w:val="0"/>
          <w:sz w:val="20"/>
          <w:szCs w:val="20"/>
          <w:lang w:val="en-GB" w:eastAsia="en-GB"/>
        </w:rPr>
        <w:t xml:space="preserve"> </w:t>
      </w:r>
      <w:r w:rsidR="0079460A" w:rsidRPr="00916ACF">
        <w:rPr>
          <w:rFonts w:ascii="Times New Roman" w:eastAsia="Times New Roman" w:hAnsi="Times New Roman" w:cs="Times New Roman" w:hint="eastAsia"/>
          <w:kern w:val="0"/>
          <w:sz w:val="20"/>
          <w:szCs w:val="20"/>
          <w:lang w:val="en-GB" w:eastAsia="en-GB"/>
        </w:rPr>
        <w:t>≤</w:t>
      </w:r>
      <w:r w:rsidR="0079460A">
        <w:rPr>
          <w:rFonts w:ascii="Times New Roman" w:eastAsia="Times New Roman" w:hAnsi="Times New Roman" w:cs="Times New Roman"/>
          <w:kern w:val="0"/>
          <w:sz w:val="20"/>
          <w:szCs w:val="20"/>
          <w:lang w:val="en-GB" w:eastAsia="en-GB"/>
        </w:rPr>
        <w:t xml:space="preserve"> </w:t>
      </w:r>
      <w:proofErr w:type="spellStart"/>
      <w:r w:rsidR="0079460A" w:rsidRPr="00416818">
        <w:rPr>
          <w:rFonts w:ascii="Times New Roman" w:eastAsia="Times New Roman" w:hAnsi="Times New Roman" w:cs="Times New Roman"/>
          <w:kern w:val="0"/>
          <w:sz w:val="20"/>
          <w:szCs w:val="20"/>
          <w:lang w:val="en-GB" w:eastAsia="en-GB"/>
        </w:rPr>
        <w:t>S</w:t>
      </w:r>
      <w:r w:rsidR="0079460A" w:rsidRPr="00416818">
        <w:rPr>
          <w:rFonts w:ascii="Times New Roman" w:eastAsia="Times New Roman" w:hAnsi="Times New Roman" w:cs="Times New Roman"/>
          <w:kern w:val="0"/>
          <w:sz w:val="20"/>
          <w:szCs w:val="20"/>
          <w:vertAlign w:val="subscript"/>
          <w:lang w:val="en-GB" w:eastAsia="en-GB"/>
        </w:rPr>
        <w:t>nonIntraSearchQ</w:t>
      </w:r>
      <w:proofErr w:type="spellEnd"/>
      <w:r w:rsidR="0079460A">
        <w:rPr>
          <w:rFonts w:ascii="Times New Roman" w:eastAsia="Times New Roman" w:hAnsi="Times New Roman" w:cs="Times New Roman"/>
          <w:kern w:val="0"/>
          <w:sz w:val="20"/>
          <w:szCs w:val="20"/>
          <w:lang w:val="en-GB" w:eastAsia="en-GB"/>
        </w:rPr>
        <w:t xml:space="preserve"> case. It could also result in overlong measurement delay considering the long periodicity of </w:t>
      </w:r>
      <w:proofErr w:type="spellStart"/>
      <w:r w:rsidR="0079460A">
        <w:rPr>
          <w:rFonts w:ascii="Times New Roman" w:eastAsia="Times New Roman" w:hAnsi="Times New Roman" w:cs="Times New Roman"/>
          <w:kern w:val="0"/>
          <w:sz w:val="20"/>
          <w:szCs w:val="20"/>
          <w:lang w:val="en-GB" w:eastAsia="en-GB"/>
        </w:rPr>
        <w:t>eDRX</w:t>
      </w:r>
      <w:proofErr w:type="spellEnd"/>
      <w:r w:rsidR="0079460A">
        <w:rPr>
          <w:rFonts w:ascii="Times New Roman" w:eastAsia="Times New Roman" w:hAnsi="Times New Roman" w:cs="Times New Roman"/>
          <w:kern w:val="0"/>
          <w:sz w:val="20"/>
          <w:szCs w:val="20"/>
          <w:lang w:val="en-GB" w:eastAsia="en-GB"/>
        </w:rPr>
        <w:t xml:space="preserve"> cycle.</w:t>
      </w:r>
      <w:r w:rsidR="007F319F">
        <w:rPr>
          <w:rFonts w:ascii="Times New Roman" w:eastAsia="Malgun Gothic" w:hAnsi="Times New Roman" w:cs="Times New Roman"/>
          <w:kern w:val="0"/>
          <w:sz w:val="20"/>
          <w:szCs w:val="20"/>
          <w:lang w:val="en-GB" w:eastAsia="en-GB"/>
        </w:rPr>
        <w:t xml:space="preserve"> </w:t>
      </w:r>
    </w:p>
    <w:p w14:paraId="32240F07" w14:textId="4BF6EB73" w:rsidR="004A532C" w:rsidRPr="004A532C" w:rsidRDefault="004A532C">
      <w:pPr>
        <w:overflowPunct w:val="0"/>
        <w:autoSpaceDE w:val="0"/>
        <w:autoSpaceDN w:val="0"/>
        <w:adjustRightInd w:val="0"/>
        <w:spacing w:before="120" w:after="120" w:line="288" w:lineRule="auto"/>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F</w:t>
      </w:r>
      <w:r>
        <w:rPr>
          <w:rFonts w:ascii="Times New Roman" w:hAnsi="Times New Roman" w:cs="Times New Roman"/>
          <w:kern w:val="0"/>
          <w:sz w:val="20"/>
          <w:szCs w:val="20"/>
          <w:lang w:val="en-GB"/>
        </w:rPr>
        <w:t>rom our perspective, we are fine to r</w:t>
      </w:r>
      <w:r w:rsidRPr="004A532C">
        <w:rPr>
          <w:rFonts w:ascii="Times New Roman" w:hAnsi="Times New Roman" w:cs="Times New Roman"/>
          <w:kern w:val="0"/>
          <w:sz w:val="20"/>
          <w:szCs w:val="20"/>
          <w:lang w:val="en-GB"/>
        </w:rPr>
        <w:t xml:space="preserve">emove the </w:t>
      </w:r>
      <w:r>
        <w:rPr>
          <w:rFonts w:ascii="Times New Roman" w:hAnsi="Times New Roman" w:cs="Times New Roman"/>
          <w:kern w:val="0"/>
          <w:sz w:val="20"/>
          <w:szCs w:val="20"/>
          <w:lang w:val="en-GB"/>
        </w:rPr>
        <w:t>bracket</w:t>
      </w:r>
      <w:r w:rsidRPr="004A532C">
        <w:rPr>
          <w:rFonts w:ascii="Times New Roman" w:hAnsi="Times New Roman" w:cs="Times New Roman"/>
          <w:kern w:val="0"/>
          <w:sz w:val="20"/>
          <w:szCs w:val="20"/>
          <w:lang w:val="en-GB"/>
        </w:rPr>
        <w:t xml:space="preserve"> in the higher priority carrier requirements with </w:t>
      </w:r>
      <w:proofErr w:type="spellStart"/>
      <w:r w:rsidRPr="004A532C">
        <w:rPr>
          <w:rFonts w:ascii="Times New Roman" w:hAnsi="Times New Roman" w:cs="Times New Roman"/>
          <w:kern w:val="0"/>
          <w:sz w:val="20"/>
          <w:szCs w:val="20"/>
          <w:lang w:val="en-GB"/>
        </w:rPr>
        <w:t>eDRX</w:t>
      </w:r>
      <w:proofErr w:type="spellEnd"/>
      <w:r>
        <w:rPr>
          <w:rFonts w:ascii="Times New Roman" w:hAnsi="Times New Roman" w:cs="Times New Roman"/>
          <w:kern w:val="0"/>
          <w:sz w:val="20"/>
          <w:szCs w:val="20"/>
          <w:lang w:val="en-GB"/>
        </w:rPr>
        <w:t xml:space="preserve"> configured</w:t>
      </w:r>
      <w:r w:rsidRPr="004A532C">
        <w:rPr>
          <w:rFonts w:ascii="Times New Roman" w:hAnsi="Times New Roman" w:cs="Times New Roman"/>
          <w:kern w:val="0"/>
          <w:sz w:val="20"/>
          <w:szCs w:val="20"/>
          <w:lang w:val="en-GB"/>
        </w:rPr>
        <w:t>.</w:t>
      </w:r>
      <w:r>
        <w:rPr>
          <w:rFonts w:ascii="Times New Roman" w:hAnsi="Times New Roman" w:cs="Times New Roman"/>
          <w:kern w:val="0"/>
          <w:sz w:val="20"/>
          <w:szCs w:val="20"/>
          <w:lang w:val="en-GB"/>
        </w:rPr>
        <w:t xml:space="preserve"> </w:t>
      </w:r>
    </w:p>
    <w:p w14:paraId="2E515F86" w14:textId="26297998" w:rsidR="0078018F" w:rsidRPr="00BF083C" w:rsidRDefault="00270E4A" w:rsidP="0078018F">
      <w:pPr>
        <w:overflowPunct w:val="0"/>
        <w:autoSpaceDE w:val="0"/>
        <w:autoSpaceDN w:val="0"/>
        <w:adjustRightInd w:val="0"/>
        <w:spacing w:before="120" w:after="120" w:line="288" w:lineRule="auto"/>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b/>
          <w:kern w:val="0"/>
          <w:sz w:val="20"/>
          <w:szCs w:val="20"/>
          <w:lang w:val="en-GB" w:eastAsia="en-US"/>
        </w:rPr>
        <w:fldChar w:fldCharType="begin"/>
      </w:r>
      <w:r>
        <w:rPr>
          <w:rFonts w:ascii="Times New Roman" w:eastAsia="宋体" w:hAnsi="Times New Roman" w:cs="Times New Roman"/>
          <w:b/>
          <w:kern w:val="0"/>
          <w:sz w:val="20"/>
          <w:szCs w:val="20"/>
          <w:lang w:val="en-GB" w:eastAsia="en-US"/>
        </w:rPr>
        <w:instrText xml:space="preserve"> SEQ Proposal \* ARABIC </w:instrText>
      </w:r>
      <w:r>
        <w:rPr>
          <w:rFonts w:ascii="Times New Roman" w:eastAsia="宋体" w:hAnsi="Times New Roman" w:cs="Times New Roman"/>
          <w:b/>
          <w:kern w:val="0"/>
          <w:sz w:val="20"/>
          <w:szCs w:val="20"/>
          <w:lang w:val="en-GB" w:eastAsia="en-US"/>
        </w:rPr>
        <w:fldChar w:fldCharType="separate"/>
      </w:r>
      <w:r>
        <w:rPr>
          <w:rFonts w:ascii="Times New Roman" w:eastAsia="宋体" w:hAnsi="Times New Roman" w:cs="Times New Roman"/>
          <w:b/>
          <w:noProof/>
          <w:kern w:val="0"/>
          <w:sz w:val="20"/>
          <w:szCs w:val="20"/>
          <w:lang w:val="en-GB" w:eastAsia="en-US"/>
        </w:rPr>
        <w:t>1</w:t>
      </w:r>
      <w:r>
        <w:rPr>
          <w:rFonts w:ascii="Times New Roman" w:eastAsia="宋体" w:hAnsi="Times New Roman" w:cs="Times New Roman"/>
          <w:b/>
          <w:kern w:val="0"/>
          <w:sz w:val="20"/>
          <w:szCs w:val="20"/>
          <w:lang w:val="en-GB" w:eastAsia="en-US"/>
        </w:rPr>
        <w:fldChar w:fldCharType="end"/>
      </w:r>
      <w:r>
        <w:rPr>
          <w:rFonts w:ascii="Times New Roman" w:eastAsia="宋体" w:hAnsi="Times New Roman" w:cs="Times New Roman"/>
          <w:b/>
          <w:kern w:val="0"/>
          <w:sz w:val="20"/>
          <w:szCs w:val="20"/>
          <w:lang w:val="en-GB" w:eastAsia="en-US"/>
        </w:rPr>
        <w:t>:</w:t>
      </w:r>
      <w:r w:rsidR="00044353">
        <w:rPr>
          <w:rFonts w:ascii="Times New Roman" w:eastAsia="宋体" w:hAnsi="Times New Roman" w:cs="Times New Roman"/>
          <w:b/>
          <w:kern w:val="0"/>
          <w:sz w:val="20"/>
          <w:szCs w:val="20"/>
          <w:lang w:val="en-GB" w:eastAsia="en-US"/>
        </w:rPr>
        <w:t xml:space="preserve"> </w:t>
      </w:r>
      <w:r w:rsidR="007F6B4E">
        <w:rPr>
          <w:rFonts w:ascii="Times New Roman" w:eastAsia="宋体" w:hAnsi="Times New Roman" w:cs="Times New Roman"/>
          <w:b/>
          <w:kern w:val="0"/>
          <w:sz w:val="20"/>
          <w:szCs w:val="20"/>
          <w:lang w:val="en-GB" w:eastAsia="en-US"/>
        </w:rPr>
        <w:t>T</w:t>
      </w:r>
      <w:r w:rsidR="007F6B4E" w:rsidRPr="007F6B4E">
        <w:rPr>
          <w:rFonts w:ascii="Times New Roman" w:eastAsia="宋体" w:hAnsi="Times New Roman" w:cs="Times New Roman"/>
          <w:b/>
          <w:kern w:val="0"/>
          <w:sz w:val="20"/>
          <w:szCs w:val="20"/>
          <w:lang w:val="en-GB" w:eastAsia="en-US"/>
        </w:rPr>
        <w:t xml:space="preserve">he </w:t>
      </w:r>
      <w:r w:rsidR="007F6B4E">
        <w:rPr>
          <w:rFonts w:ascii="Times New Roman" w:eastAsia="宋体" w:hAnsi="Times New Roman" w:cs="Times New Roman"/>
          <w:b/>
          <w:kern w:val="0"/>
          <w:sz w:val="20"/>
          <w:szCs w:val="20"/>
          <w:lang w:val="en-GB" w:eastAsia="en-US"/>
        </w:rPr>
        <w:t xml:space="preserve">bracket </w:t>
      </w:r>
      <w:r w:rsidR="00ED7D0B">
        <w:rPr>
          <w:rFonts w:ascii="Times New Roman" w:eastAsia="宋体" w:hAnsi="Times New Roman" w:cs="Times New Roman"/>
          <w:b/>
          <w:kern w:val="0"/>
          <w:sz w:val="20"/>
          <w:szCs w:val="20"/>
          <w:lang w:val="en-GB" w:eastAsia="en-US"/>
        </w:rPr>
        <w:t>i</w:t>
      </w:r>
      <w:r w:rsidR="007F6B4E" w:rsidRPr="007F6B4E">
        <w:rPr>
          <w:rFonts w:ascii="Times New Roman" w:eastAsia="宋体" w:hAnsi="Times New Roman" w:cs="Times New Roman"/>
          <w:b/>
          <w:kern w:val="0"/>
          <w:sz w:val="20"/>
          <w:szCs w:val="20"/>
          <w:lang w:val="en-GB" w:eastAsia="en-US"/>
        </w:rPr>
        <w:t xml:space="preserve">n higher priority carrier measurement requirements </w:t>
      </w:r>
      <w:r w:rsidR="0076745D">
        <w:rPr>
          <w:rFonts w:ascii="Times New Roman" w:eastAsia="宋体" w:hAnsi="Times New Roman" w:cs="Times New Roman"/>
          <w:b/>
          <w:kern w:val="0"/>
          <w:sz w:val="20"/>
          <w:szCs w:val="20"/>
          <w:lang w:val="en-GB" w:eastAsia="en-US"/>
        </w:rPr>
        <w:t xml:space="preserve">specified </w:t>
      </w:r>
      <w:r w:rsidR="00ED7D0B">
        <w:rPr>
          <w:rFonts w:ascii="Times New Roman" w:eastAsia="宋体" w:hAnsi="Times New Roman" w:cs="Times New Roman"/>
          <w:b/>
          <w:kern w:val="0"/>
          <w:sz w:val="20"/>
          <w:szCs w:val="20"/>
          <w:lang w:val="en-GB" w:eastAsia="en-US"/>
        </w:rPr>
        <w:t xml:space="preserve">in </w:t>
      </w:r>
      <w:r w:rsidR="00ED7D0B">
        <w:rPr>
          <w:rFonts w:ascii="Times New Roman" w:eastAsia="宋体" w:hAnsi="Times New Roman" w:cs="Times New Roman" w:hint="eastAsia"/>
          <w:b/>
          <w:kern w:val="0"/>
          <w:sz w:val="20"/>
          <w:szCs w:val="20"/>
          <w:lang w:val="en-GB"/>
        </w:rPr>
        <w:t>section</w:t>
      </w:r>
      <w:r w:rsidR="00ED7D0B">
        <w:rPr>
          <w:rFonts w:ascii="Times New Roman" w:eastAsia="宋体" w:hAnsi="Times New Roman" w:cs="Times New Roman"/>
          <w:b/>
          <w:kern w:val="0"/>
          <w:sz w:val="20"/>
          <w:szCs w:val="20"/>
          <w:lang w:val="en-GB" w:eastAsia="en-US"/>
        </w:rPr>
        <w:t xml:space="preserve"> </w:t>
      </w:r>
      <w:r w:rsidR="00ED7D0B" w:rsidRPr="00240DBF">
        <w:rPr>
          <w:rFonts w:ascii="Times New Roman" w:eastAsia="宋体" w:hAnsi="Times New Roman" w:cs="Times New Roman"/>
          <w:b/>
          <w:kern w:val="0"/>
          <w:sz w:val="20"/>
          <w:szCs w:val="20"/>
          <w:lang w:val="en-GB" w:eastAsia="en-US"/>
        </w:rPr>
        <w:t>5.1B.2.7</w:t>
      </w:r>
      <w:r w:rsidR="00ED7D0B" w:rsidRPr="007F6B4E">
        <w:rPr>
          <w:rFonts w:ascii="Times New Roman" w:eastAsia="宋体" w:hAnsi="Times New Roman" w:cs="Times New Roman"/>
          <w:b/>
          <w:kern w:val="0"/>
          <w:sz w:val="20"/>
          <w:szCs w:val="20"/>
          <w:lang w:val="en-GB" w:eastAsia="en-US"/>
        </w:rPr>
        <w:t xml:space="preserve"> </w:t>
      </w:r>
      <w:r w:rsidR="00ED7D0B">
        <w:rPr>
          <w:rFonts w:ascii="Times New Roman" w:eastAsia="宋体" w:hAnsi="Times New Roman" w:cs="Times New Roman"/>
          <w:b/>
          <w:kern w:val="0"/>
          <w:sz w:val="20"/>
          <w:szCs w:val="20"/>
          <w:lang w:val="en-GB"/>
        </w:rPr>
        <w:t xml:space="preserve">of </w:t>
      </w:r>
      <w:r w:rsidR="00ED7D0B">
        <w:rPr>
          <w:rFonts w:ascii="Times New Roman" w:eastAsia="宋体" w:hAnsi="Times New Roman" w:cs="Times New Roman" w:hint="eastAsia"/>
          <w:b/>
          <w:kern w:val="0"/>
          <w:sz w:val="20"/>
          <w:szCs w:val="20"/>
          <w:lang w:val="en-GB"/>
        </w:rPr>
        <w:t>TS</w:t>
      </w:r>
      <w:r w:rsidR="00ED7D0B">
        <w:rPr>
          <w:rFonts w:ascii="Times New Roman" w:eastAsia="宋体" w:hAnsi="Times New Roman" w:cs="Times New Roman"/>
          <w:b/>
          <w:kern w:val="0"/>
          <w:sz w:val="20"/>
          <w:szCs w:val="20"/>
          <w:lang w:val="en-GB"/>
        </w:rPr>
        <w:t xml:space="preserve"> 38.133</w:t>
      </w:r>
      <w:r w:rsidR="00ED7D0B">
        <w:rPr>
          <w:rFonts w:ascii="Times New Roman" w:eastAsia="宋体" w:hAnsi="Times New Roman" w:cs="Times New Roman"/>
          <w:b/>
          <w:kern w:val="0"/>
          <w:sz w:val="20"/>
          <w:szCs w:val="20"/>
          <w:lang w:val="en-GB"/>
        </w:rPr>
        <w:t xml:space="preserve"> </w:t>
      </w:r>
      <w:r w:rsidR="007F6B4E">
        <w:rPr>
          <w:rFonts w:ascii="Times New Roman" w:eastAsia="宋体" w:hAnsi="Times New Roman" w:cs="Times New Roman"/>
          <w:b/>
          <w:kern w:val="0"/>
          <w:sz w:val="20"/>
          <w:szCs w:val="20"/>
          <w:lang w:val="en-GB" w:eastAsia="en-US"/>
        </w:rPr>
        <w:t>could be removed</w:t>
      </w:r>
      <w:r w:rsidR="007F6B4E" w:rsidRPr="007F6B4E">
        <w:rPr>
          <w:rFonts w:ascii="Times New Roman" w:eastAsia="宋体" w:hAnsi="Times New Roman" w:cs="Times New Roman"/>
          <w:b/>
          <w:kern w:val="0"/>
          <w:sz w:val="20"/>
          <w:szCs w:val="20"/>
          <w:lang w:val="en-GB" w:eastAsia="en-US"/>
        </w:rPr>
        <w:t>.</w:t>
      </w:r>
    </w:p>
    <w:p w14:paraId="69950F1F" w14:textId="77777777" w:rsidR="002F2266" w:rsidRDefault="004966F7">
      <w:pPr>
        <w:pStyle w:val="af8"/>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3368A6A1" w14:textId="77777777" w:rsidR="00CD5B23" w:rsidRPr="00BF083C" w:rsidRDefault="00CD5B23" w:rsidP="00CD5B23">
      <w:pPr>
        <w:overflowPunct w:val="0"/>
        <w:autoSpaceDE w:val="0"/>
        <w:autoSpaceDN w:val="0"/>
        <w:adjustRightInd w:val="0"/>
        <w:spacing w:before="120" w:after="120" w:line="288" w:lineRule="auto"/>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b/>
          <w:kern w:val="0"/>
          <w:sz w:val="20"/>
          <w:szCs w:val="20"/>
          <w:lang w:val="en-GB" w:eastAsia="en-US"/>
        </w:rPr>
        <w:fldChar w:fldCharType="begin"/>
      </w:r>
      <w:r>
        <w:rPr>
          <w:rFonts w:ascii="Times New Roman" w:eastAsia="宋体" w:hAnsi="Times New Roman" w:cs="Times New Roman"/>
          <w:b/>
          <w:kern w:val="0"/>
          <w:sz w:val="20"/>
          <w:szCs w:val="20"/>
          <w:lang w:val="en-GB" w:eastAsia="en-US"/>
        </w:rPr>
        <w:instrText xml:space="preserve"> SEQ Proposal \* ARABIC </w:instrText>
      </w:r>
      <w:r>
        <w:rPr>
          <w:rFonts w:ascii="Times New Roman" w:eastAsia="宋体" w:hAnsi="Times New Roman" w:cs="Times New Roman"/>
          <w:b/>
          <w:kern w:val="0"/>
          <w:sz w:val="20"/>
          <w:szCs w:val="20"/>
          <w:lang w:val="en-GB" w:eastAsia="en-US"/>
        </w:rPr>
        <w:fldChar w:fldCharType="separate"/>
      </w:r>
      <w:r>
        <w:rPr>
          <w:rFonts w:ascii="Times New Roman" w:eastAsia="宋体" w:hAnsi="Times New Roman" w:cs="Times New Roman"/>
          <w:b/>
          <w:noProof/>
          <w:kern w:val="0"/>
          <w:sz w:val="20"/>
          <w:szCs w:val="20"/>
          <w:lang w:val="en-GB" w:eastAsia="en-US"/>
        </w:rPr>
        <w:t>1</w:t>
      </w:r>
      <w:r>
        <w:rPr>
          <w:rFonts w:ascii="Times New Roman" w:eastAsia="宋体" w:hAnsi="Times New Roman" w:cs="Times New Roman"/>
          <w:b/>
          <w:kern w:val="0"/>
          <w:sz w:val="20"/>
          <w:szCs w:val="20"/>
          <w:lang w:val="en-GB" w:eastAsia="en-US"/>
        </w:rPr>
        <w:fldChar w:fldCharType="end"/>
      </w:r>
      <w:r>
        <w:rPr>
          <w:rFonts w:ascii="Times New Roman" w:eastAsia="宋体" w:hAnsi="Times New Roman" w:cs="Times New Roman"/>
          <w:b/>
          <w:kern w:val="0"/>
          <w:sz w:val="20"/>
          <w:szCs w:val="20"/>
          <w:lang w:val="en-GB" w:eastAsia="en-US"/>
        </w:rPr>
        <w:t>: T</w:t>
      </w:r>
      <w:r w:rsidRPr="007F6B4E">
        <w:rPr>
          <w:rFonts w:ascii="Times New Roman" w:eastAsia="宋体" w:hAnsi="Times New Roman" w:cs="Times New Roman"/>
          <w:b/>
          <w:kern w:val="0"/>
          <w:sz w:val="20"/>
          <w:szCs w:val="20"/>
          <w:lang w:val="en-GB" w:eastAsia="en-US"/>
        </w:rPr>
        <w:t xml:space="preserve">he </w:t>
      </w:r>
      <w:r>
        <w:rPr>
          <w:rFonts w:ascii="Times New Roman" w:eastAsia="宋体" w:hAnsi="Times New Roman" w:cs="Times New Roman"/>
          <w:b/>
          <w:kern w:val="0"/>
          <w:sz w:val="20"/>
          <w:szCs w:val="20"/>
          <w:lang w:val="en-GB" w:eastAsia="en-US"/>
        </w:rPr>
        <w:t>bracket i</w:t>
      </w:r>
      <w:r w:rsidRPr="007F6B4E">
        <w:rPr>
          <w:rFonts w:ascii="Times New Roman" w:eastAsia="宋体" w:hAnsi="Times New Roman" w:cs="Times New Roman"/>
          <w:b/>
          <w:kern w:val="0"/>
          <w:sz w:val="20"/>
          <w:szCs w:val="20"/>
          <w:lang w:val="en-GB" w:eastAsia="en-US"/>
        </w:rPr>
        <w:t xml:space="preserve">n higher priority carrier measurement requirements </w:t>
      </w:r>
      <w:r>
        <w:rPr>
          <w:rFonts w:ascii="Times New Roman" w:eastAsia="宋体" w:hAnsi="Times New Roman" w:cs="Times New Roman"/>
          <w:b/>
          <w:kern w:val="0"/>
          <w:sz w:val="20"/>
          <w:szCs w:val="20"/>
          <w:lang w:val="en-GB" w:eastAsia="en-US"/>
        </w:rPr>
        <w:t xml:space="preserve">specified in </w:t>
      </w:r>
      <w:r>
        <w:rPr>
          <w:rFonts w:ascii="Times New Roman" w:eastAsia="宋体" w:hAnsi="Times New Roman" w:cs="Times New Roman" w:hint="eastAsia"/>
          <w:b/>
          <w:kern w:val="0"/>
          <w:sz w:val="20"/>
          <w:szCs w:val="20"/>
          <w:lang w:val="en-GB"/>
        </w:rPr>
        <w:t>section</w:t>
      </w:r>
      <w:r>
        <w:rPr>
          <w:rFonts w:ascii="Times New Roman" w:eastAsia="宋体" w:hAnsi="Times New Roman" w:cs="Times New Roman"/>
          <w:b/>
          <w:kern w:val="0"/>
          <w:sz w:val="20"/>
          <w:szCs w:val="20"/>
          <w:lang w:val="en-GB" w:eastAsia="en-US"/>
        </w:rPr>
        <w:t xml:space="preserve"> </w:t>
      </w:r>
      <w:r w:rsidRPr="00240DBF">
        <w:rPr>
          <w:rFonts w:ascii="Times New Roman" w:eastAsia="宋体" w:hAnsi="Times New Roman" w:cs="Times New Roman"/>
          <w:b/>
          <w:kern w:val="0"/>
          <w:sz w:val="20"/>
          <w:szCs w:val="20"/>
          <w:lang w:val="en-GB" w:eastAsia="en-US"/>
        </w:rPr>
        <w:t>5.1B.2.7</w:t>
      </w:r>
      <w:r w:rsidRPr="007F6B4E">
        <w:rPr>
          <w:rFonts w:ascii="Times New Roman" w:eastAsia="宋体" w:hAnsi="Times New Roman" w:cs="Times New Roman"/>
          <w:b/>
          <w:kern w:val="0"/>
          <w:sz w:val="20"/>
          <w:szCs w:val="20"/>
          <w:lang w:val="en-GB" w:eastAsia="en-US"/>
        </w:rPr>
        <w:t xml:space="preserve"> </w:t>
      </w:r>
      <w:r>
        <w:rPr>
          <w:rFonts w:ascii="Times New Roman" w:eastAsia="宋体" w:hAnsi="Times New Roman" w:cs="Times New Roman"/>
          <w:b/>
          <w:kern w:val="0"/>
          <w:sz w:val="20"/>
          <w:szCs w:val="20"/>
          <w:lang w:val="en-GB"/>
        </w:rPr>
        <w:t xml:space="preserve">of </w:t>
      </w:r>
      <w:r>
        <w:rPr>
          <w:rFonts w:ascii="Times New Roman" w:eastAsia="宋体" w:hAnsi="Times New Roman" w:cs="Times New Roman" w:hint="eastAsia"/>
          <w:b/>
          <w:kern w:val="0"/>
          <w:sz w:val="20"/>
          <w:szCs w:val="20"/>
          <w:lang w:val="en-GB"/>
        </w:rPr>
        <w:t>TS</w:t>
      </w:r>
      <w:r>
        <w:rPr>
          <w:rFonts w:ascii="Times New Roman" w:eastAsia="宋体" w:hAnsi="Times New Roman" w:cs="Times New Roman"/>
          <w:b/>
          <w:kern w:val="0"/>
          <w:sz w:val="20"/>
          <w:szCs w:val="20"/>
          <w:lang w:val="en-GB"/>
        </w:rPr>
        <w:t xml:space="preserve"> 38.133 </w:t>
      </w:r>
      <w:r>
        <w:rPr>
          <w:rFonts w:ascii="Times New Roman" w:eastAsia="宋体" w:hAnsi="Times New Roman" w:cs="Times New Roman"/>
          <w:b/>
          <w:kern w:val="0"/>
          <w:sz w:val="20"/>
          <w:szCs w:val="20"/>
          <w:lang w:val="en-GB" w:eastAsia="en-US"/>
        </w:rPr>
        <w:t>could be removed</w:t>
      </w:r>
      <w:r w:rsidRPr="007F6B4E">
        <w:rPr>
          <w:rFonts w:ascii="Times New Roman" w:eastAsia="宋体" w:hAnsi="Times New Roman" w:cs="Times New Roman"/>
          <w:b/>
          <w:kern w:val="0"/>
          <w:sz w:val="20"/>
          <w:szCs w:val="20"/>
          <w:lang w:val="en-GB" w:eastAsia="en-US"/>
        </w:rPr>
        <w:t>.</w:t>
      </w:r>
    </w:p>
    <w:p w14:paraId="16721685" w14:textId="77777777" w:rsidR="002F2266" w:rsidRPr="00CD5B23" w:rsidRDefault="002F2266">
      <w:pPr>
        <w:overflowPunct w:val="0"/>
        <w:autoSpaceDE w:val="0"/>
        <w:autoSpaceDN w:val="0"/>
        <w:adjustRightInd w:val="0"/>
        <w:spacing w:before="240" w:after="240"/>
        <w:textAlignment w:val="baseline"/>
        <w:rPr>
          <w:rFonts w:ascii="Times New Roman" w:eastAsia="宋体" w:hAnsi="Times New Roman" w:cs="Times New Roman"/>
          <w:b/>
          <w:bCs/>
          <w:kern w:val="0"/>
          <w:sz w:val="20"/>
          <w:szCs w:val="20"/>
          <w:lang w:val="en-GB"/>
        </w:rPr>
      </w:pPr>
    </w:p>
    <w:p w14:paraId="31D6A244" w14:textId="77777777" w:rsidR="002F2266" w:rsidRDefault="004966F7">
      <w:pPr>
        <w:pStyle w:val="af8"/>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121BDC27" w14:textId="00E74C62" w:rsidR="002F2266" w:rsidRDefault="00D7659E" w:rsidP="00CD0710">
      <w:pPr>
        <w:pStyle w:val="af8"/>
        <w:numPr>
          <w:ilvl w:val="0"/>
          <w:numId w:val="8"/>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D7659E">
        <w:rPr>
          <w:rFonts w:ascii="Times New Roman" w:hAnsi="Times New Roman" w:cs="Times New Roman"/>
          <w:sz w:val="20"/>
          <w:szCs w:val="20"/>
        </w:rPr>
        <w:t>R4-2403531</w:t>
      </w:r>
      <w:r>
        <w:rPr>
          <w:rFonts w:ascii="Times New Roman" w:hAnsi="Times New Roman" w:cs="Times New Roman" w:hint="eastAsia"/>
          <w:sz w:val="20"/>
          <w:szCs w:val="20"/>
        </w:rPr>
        <w:t>,</w:t>
      </w:r>
      <w:r>
        <w:rPr>
          <w:rFonts w:ascii="Times New Roman" w:hAnsi="Times New Roman" w:cs="Times New Roman"/>
          <w:sz w:val="20"/>
          <w:szCs w:val="20"/>
        </w:rPr>
        <w:t xml:space="preserve"> </w:t>
      </w:r>
      <w:r w:rsidRPr="00D7659E">
        <w:rPr>
          <w:rFonts w:ascii="Times New Roman" w:hAnsi="Times New Roman" w:cs="Times New Roman"/>
          <w:sz w:val="20"/>
          <w:szCs w:val="20"/>
        </w:rPr>
        <w:t xml:space="preserve">WF on R18 NR </w:t>
      </w:r>
      <w:proofErr w:type="spellStart"/>
      <w:r w:rsidRPr="00D7659E">
        <w:rPr>
          <w:rFonts w:ascii="Times New Roman" w:hAnsi="Times New Roman" w:cs="Times New Roman"/>
          <w:sz w:val="20"/>
          <w:szCs w:val="20"/>
        </w:rPr>
        <w:t>RedCap</w:t>
      </w:r>
      <w:proofErr w:type="spellEnd"/>
      <w:r w:rsidRPr="00D7659E">
        <w:rPr>
          <w:rFonts w:ascii="Times New Roman" w:hAnsi="Times New Roman" w:cs="Times New Roman"/>
          <w:sz w:val="20"/>
          <w:szCs w:val="20"/>
        </w:rPr>
        <w:t xml:space="preserve"> RRM requirements</w:t>
      </w:r>
      <w:r>
        <w:rPr>
          <w:rFonts w:ascii="Times New Roman" w:hAnsi="Times New Roman" w:cs="Times New Roman"/>
          <w:sz w:val="20"/>
          <w:szCs w:val="20"/>
        </w:rPr>
        <w:t xml:space="preserve">, </w:t>
      </w:r>
      <w:r w:rsidRPr="00D7659E">
        <w:rPr>
          <w:rFonts w:ascii="Times New Roman" w:hAnsi="Times New Roman" w:cs="Times New Roman"/>
          <w:sz w:val="20"/>
          <w:szCs w:val="20"/>
        </w:rPr>
        <w:t>Ericsson</w:t>
      </w:r>
    </w:p>
    <w:p w14:paraId="446A0E4A" w14:textId="6C16C98C" w:rsidR="00A75836" w:rsidRPr="00CD0710" w:rsidRDefault="00A75836" w:rsidP="00CD0710">
      <w:pPr>
        <w:pStyle w:val="af8"/>
        <w:numPr>
          <w:ilvl w:val="0"/>
          <w:numId w:val="8"/>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A75836">
        <w:rPr>
          <w:rFonts w:ascii="Times New Roman" w:hAnsi="Times New Roman" w:cs="Times New Roman"/>
          <w:sz w:val="20"/>
          <w:szCs w:val="20"/>
        </w:rPr>
        <w:t xml:space="preserve">R4-2321589, CR on </w:t>
      </w:r>
      <w:proofErr w:type="spellStart"/>
      <w:r w:rsidRPr="00A75836">
        <w:rPr>
          <w:rFonts w:ascii="Times New Roman" w:hAnsi="Times New Roman" w:cs="Times New Roman"/>
          <w:sz w:val="20"/>
          <w:szCs w:val="20"/>
        </w:rPr>
        <w:t>eDRX</w:t>
      </w:r>
      <w:proofErr w:type="spellEnd"/>
      <w:r w:rsidRPr="00A75836">
        <w:rPr>
          <w:rFonts w:ascii="Times New Roman" w:hAnsi="Times New Roman" w:cs="Times New Roman"/>
          <w:sz w:val="20"/>
          <w:szCs w:val="20"/>
        </w:rPr>
        <w:t xml:space="preserve"> operation in INACTIVE mode for R18 </w:t>
      </w:r>
      <w:proofErr w:type="spellStart"/>
      <w:r w:rsidRPr="00A75836">
        <w:rPr>
          <w:rFonts w:ascii="Times New Roman" w:hAnsi="Times New Roman" w:cs="Times New Roman"/>
          <w:sz w:val="20"/>
          <w:szCs w:val="20"/>
        </w:rPr>
        <w:t>eRedCap</w:t>
      </w:r>
      <w:proofErr w:type="spellEnd"/>
      <w:r w:rsidRPr="00A75836">
        <w:rPr>
          <w:rFonts w:ascii="Times New Roman" w:hAnsi="Times New Roman" w:cs="Times New Roman"/>
          <w:sz w:val="20"/>
          <w:szCs w:val="20"/>
        </w:rPr>
        <w:t xml:space="preserve"> UEs, Qualcomm</w:t>
      </w:r>
    </w:p>
    <w:sectPr w:rsidR="00A75836" w:rsidRPr="00CD0710">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8B587" w14:textId="77777777" w:rsidR="000574CB" w:rsidRDefault="000574CB" w:rsidP="007939E2">
      <w:r>
        <w:separator/>
      </w:r>
    </w:p>
  </w:endnote>
  <w:endnote w:type="continuationSeparator" w:id="0">
    <w:p w14:paraId="7AC76903" w14:textId="77777777" w:rsidR="000574CB" w:rsidRDefault="000574CB" w:rsidP="0079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imbusRomNo9L-Regu">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B13D1" w14:textId="77777777" w:rsidR="000574CB" w:rsidRDefault="000574CB" w:rsidP="007939E2">
      <w:r>
        <w:separator/>
      </w:r>
    </w:p>
  </w:footnote>
  <w:footnote w:type="continuationSeparator" w:id="0">
    <w:p w14:paraId="54881530" w14:textId="77777777" w:rsidR="000574CB" w:rsidRDefault="000574CB" w:rsidP="00793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98CF31"/>
    <w:multiLevelType w:val="singleLevel"/>
    <w:tmpl w:val="AE98CF31"/>
    <w:lvl w:ilvl="0">
      <w:start w:val="1"/>
      <w:numFmt w:val="bullet"/>
      <w:lvlText w:val=""/>
      <w:lvlJc w:val="left"/>
      <w:pPr>
        <w:ind w:left="420" w:hanging="420"/>
      </w:pPr>
      <w:rPr>
        <w:rFonts w:ascii="Wingdings" w:hAnsi="Wingdings" w:hint="default"/>
      </w:rPr>
    </w:lvl>
  </w:abstractNum>
  <w:abstractNum w:abstractNumId="1" w15:restartNumberingAfterBreak="0">
    <w:nsid w:val="06366C0A"/>
    <w:multiLevelType w:val="multilevel"/>
    <w:tmpl w:val="06CAC4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2CD5703"/>
    <w:multiLevelType w:val="hybridMultilevel"/>
    <w:tmpl w:val="932430CA"/>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E1191D"/>
    <w:multiLevelType w:val="multilevel"/>
    <w:tmpl w:val="3AE119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D204D1"/>
    <w:multiLevelType w:val="hybridMultilevel"/>
    <w:tmpl w:val="A79223D0"/>
    <w:lvl w:ilvl="0" w:tplc="7918F522">
      <w:numFmt w:val="bullet"/>
      <w:lvlText w:val=""/>
      <w:lvlJc w:val="left"/>
      <w:pPr>
        <w:ind w:left="720" w:hanging="360"/>
      </w:pPr>
      <w:rPr>
        <w:rFonts w:ascii="Symbol" w:eastAsia="宋体"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0" w:hanging="360"/>
      </w:pPr>
      <w:rPr>
        <w:rFonts w:ascii="Symbol" w:hAnsi="Symbol" w:hint="default"/>
      </w:rPr>
    </w:lvl>
    <w:lvl w:ilvl="1">
      <w:start w:val="1"/>
      <w:numFmt w:val="bullet"/>
      <w:lvlText w:val="o"/>
      <w:lvlJc w:val="left"/>
      <w:pPr>
        <w:ind w:left="1650" w:hanging="360"/>
      </w:pPr>
      <w:rPr>
        <w:rFonts w:ascii="Courier New" w:hAnsi="Courier New" w:cs="Courier New" w:hint="default"/>
      </w:rPr>
    </w:lvl>
    <w:lvl w:ilvl="2">
      <w:start w:val="1"/>
      <w:numFmt w:val="bullet"/>
      <w:lvlText w:val=""/>
      <w:lvlJc w:val="left"/>
      <w:pPr>
        <w:ind w:left="2370" w:hanging="360"/>
      </w:pPr>
      <w:rPr>
        <w:rFonts w:ascii="Wingdings" w:hAnsi="Wingdings" w:hint="default"/>
      </w:rPr>
    </w:lvl>
    <w:lvl w:ilvl="3">
      <w:start w:val="1"/>
      <w:numFmt w:val="bullet"/>
      <w:lvlText w:val=""/>
      <w:lvlJc w:val="left"/>
      <w:pPr>
        <w:ind w:left="3090" w:hanging="360"/>
      </w:pPr>
      <w:rPr>
        <w:rFonts w:ascii="Symbol" w:hAnsi="Symbol" w:hint="default"/>
      </w:rPr>
    </w:lvl>
    <w:lvl w:ilvl="4">
      <w:start w:val="1"/>
      <w:numFmt w:val="bullet"/>
      <w:lvlText w:val="o"/>
      <w:lvlJc w:val="left"/>
      <w:pPr>
        <w:ind w:left="3810" w:hanging="360"/>
      </w:pPr>
      <w:rPr>
        <w:rFonts w:ascii="Courier New" w:hAnsi="Courier New" w:cs="Courier New" w:hint="default"/>
      </w:rPr>
    </w:lvl>
    <w:lvl w:ilvl="5">
      <w:start w:val="1"/>
      <w:numFmt w:val="bullet"/>
      <w:lvlText w:val=""/>
      <w:lvlJc w:val="left"/>
      <w:pPr>
        <w:ind w:left="4530" w:hanging="360"/>
      </w:pPr>
      <w:rPr>
        <w:rFonts w:ascii="Wingdings" w:hAnsi="Wingdings" w:hint="default"/>
      </w:rPr>
    </w:lvl>
    <w:lvl w:ilvl="6">
      <w:start w:val="1"/>
      <w:numFmt w:val="bullet"/>
      <w:lvlText w:val=""/>
      <w:lvlJc w:val="left"/>
      <w:pPr>
        <w:ind w:left="5250" w:hanging="360"/>
      </w:pPr>
      <w:rPr>
        <w:rFonts w:ascii="Symbol" w:hAnsi="Symbol" w:hint="default"/>
      </w:rPr>
    </w:lvl>
    <w:lvl w:ilvl="7">
      <w:start w:val="1"/>
      <w:numFmt w:val="bullet"/>
      <w:lvlText w:val="o"/>
      <w:lvlJc w:val="left"/>
      <w:pPr>
        <w:ind w:left="5970" w:hanging="360"/>
      </w:pPr>
      <w:rPr>
        <w:rFonts w:ascii="Courier New" w:hAnsi="Courier New" w:cs="Courier New" w:hint="default"/>
      </w:rPr>
    </w:lvl>
    <w:lvl w:ilvl="8">
      <w:start w:val="1"/>
      <w:numFmt w:val="bullet"/>
      <w:lvlText w:val=""/>
      <w:lvlJc w:val="left"/>
      <w:pPr>
        <w:ind w:left="6690" w:hanging="360"/>
      </w:pPr>
      <w:rPr>
        <w:rFonts w:ascii="Wingdings" w:hAnsi="Wingdings" w:hint="default"/>
      </w:r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C096F93"/>
    <w:multiLevelType w:val="multilevel"/>
    <w:tmpl w:val="3E04B1B6"/>
    <w:lvl w:ilvl="0">
      <w:start w:val="1"/>
      <w:numFmt w:val="bullet"/>
      <w:lvlText w:val=""/>
      <w:lvlJc w:val="left"/>
      <w:pPr>
        <w:ind w:left="930" w:hanging="360"/>
      </w:pPr>
      <w:rPr>
        <w:rFonts w:ascii="Symbol" w:hAnsi="Symbol" w:hint="default"/>
      </w:rPr>
    </w:lvl>
    <w:lvl w:ilvl="1">
      <w:start w:val="1"/>
      <w:numFmt w:val="bullet"/>
      <w:lvlText w:val="o"/>
      <w:lvlJc w:val="left"/>
      <w:pPr>
        <w:ind w:left="1650" w:hanging="360"/>
      </w:pPr>
      <w:rPr>
        <w:rFonts w:ascii="Courier New" w:hAnsi="Courier New" w:cs="Courier New" w:hint="default"/>
      </w:rPr>
    </w:lvl>
    <w:lvl w:ilvl="2">
      <w:start w:val="1"/>
      <w:numFmt w:val="bullet"/>
      <w:lvlText w:val=""/>
      <w:lvlJc w:val="left"/>
      <w:pPr>
        <w:ind w:left="2370" w:hanging="360"/>
      </w:pPr>
      <w:rPr>
        <w:rFonts w:ascii="Wingdings" w:hAnsi="Wingdings" w:hint="default"/>
      </w:rPr>
    </w:lvl>
    <w:lvl w:ilvl="3">
      <w:start w:val="1"/>
      <w:numFmt w:val="bullet"/>
      <w:lvlText w:val=""/>
      <w:lvlJc w:val="left"/>
      <w:pPr>
        <w:ind w:left="3090" w:hanging="360"/>
      </w:pPr>
      <w:rPr>
        <w:rFonts w:ascii="Symbol" w:hAnsi="Symbol" w:hint="default"/>
      </w:rPr>
    </w:lvl>
    <w:lvl w:ilvl="4">
      <w:start w:val="1"/>
      <w:numFmt w:val="bullet"/>
      <w:lvlText w:val="o"/>
      <w:lvlJc w:val="left"/>
      <w:pPr>
        <w:ind w:left="3810" w:hanging="360"/>
      </w:pPr>
      <w:rPr>
        <w:rFonts w:ascii="Courier New" w:hAnsi="Courier New" w:cs="Courier New" w:hint="default"/>
      </w:rPr>
    </w:lvl>
    <w:lvl w:ilvl="5">
      <w:start w:val="1"/>
      <w:numFmt w:val="bullet"/>
      <w:lvlText w:val=""/>
      <w:lvlJc w:val="left"/>
      <w:pPr>
        <w:ind w:left="4530" w:hanging="360"/>
      </w:pPr>
      <w:rPr>
        <w:rFonts w:ascii="Wingdings" w:hAnsi="Wingdings" w:hint="default"/>
      </w:rPr>
    </w:lvl>
    <w:lvl w:ilvl="6">
      <w:start w:val="1"/>
      <w:numFmt w:val="bullet"/>
      <w:lvlText w:val=""/>
      <w:lvlJc w:val="left"/>
      <w:pPr>
        <w:ind w:left="5250" w:hanging="360"/>
      </w:pPr>
      <w:rPr>
        <w:rFonts w:ascii="Symbol" w:hAnsi="Symbol" w:hint="default"/>
      </w:rPr>
    </w:lvl>
    <w:lvl w:ilvl="7">
      <w:start w:val="1"/>
      <w:numFmt w:val="bullet"/>
      <w:lvlText w:val="o"/>
      <w:lvlJc w:val="left"/>
      <w:pPr>
        <w:ind w:left="5970" w:hanging="360"/>
      </w:pPr>
      <w:rPr>
        <w:rFonts w:ascii="Courier New" w:hAnsi="Courier New" w:cs="Courier New" w:hint="default"/>
      </w:rPr>
    </w:lvl>
    <w:lvl w:ilvl="8">
      <w:start w:val="1"/>
      <w:numFmt w:val="bullet"/>
      <w:lvlText w:val=""/>
      <w:lvlJc w:val="left"/>
      <w:pPr>
        <w:ind w:left="669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5DC5013"/>
    <w:multiLevelType w:val="multilevel"/>
    <w:tmpl w:val="42F416B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4"/>
  </w:num>
  <w:num w:numId="4">
    <w:abstractNumId w:val="9"/>
  </w:num>
  <w:num w:numId="5">
    <w:abstractNumId w:val="6"/>
  </w:num>
  <w:num w:numId="6">
    <w:abstractNumId w:val="8"/>
  </w:num>
  <w:num w:numId="7">
    <w:abstractNumId w:val="0"/>
  </w:num>
  <w:num w:numId="8">
    <w:abstractNumId w:val="2"/>
  </w:num>
  <w:num w:numId="9">
    <w:abstractNumId w:val="12"/>
  </w:num>
  <w:num w:numId="10">
    <w:abstractNumId w:val="1"/>
  </w:num>
  <w:num w:numId="11">
    <w:abstractNumId w:val="10"/>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3757EE"/>
    <w:rsid w:val="000028F9"/>
    <w:rsid w:val="00006778"/>
    <w:rsid w:val="00006CCB"/>
    <w:rsid w:val="00007D45"/>
    <w:rsid w:val="000131DA"/>
    <w:rsid w:val="00016F77"/>
    <w:rsid w:val="00017B89"/>
    <w:rsid w:val="00020891"/>
    <w:rsid w:val="00022A2A"/>
    <w:rsid w:val="00022F16"/>
    <w:rsid w:val="0002319A"/>
    <w:rsid w:val="000257EA"/>
    <w:rsid w:val="000266B5"/>
    <w:rsid w:val="0003157F"/>
    <w:rsid w:val="00031D3B"/>
    <w:rsid w:val="00031D3C"/>
    <w:rsid w:val="00034706"/>
    <w:rsid w:val="00036443"/>
    <w:rsid w:val="000403BC"/>
    <w:rsid w:val="000421AA"/>
    <w:rsid w:val="00044353"/>
    <w:rsid w:val="0004721A"/>
    <w:rsid w:val="00050409"/>
    <w:rsid w:val="0005367F"/>
    <w:rsid w:val="000546EF"/>
    <w:rsid w:val="000574CB"/>
    <w:rsid w:val="00057B98"/>
    <w:rsid w:val="00061965"/>
    <w:rsid w:val="000636AF"/>
    <w:rsid w:val="000655C5"/>
    <w:rsid w:val="00067799"/>
    <w:rsid w:val="0007160F"/>
    <w:rsid w:val="00077C6A"/>
    <w:rsid w:val="00086CF1"/>
    <w:rsid w:val="000907DF"/>
    <w:rsid w:val="00095284"/>
    <w:rsid w:val="000A0B37"/>
    <w:rsid w:val="000A1ED6"/>
    <w:rsid w:val="000A2828"/>
    <w:rsid w:val="000A2EFB"/>
    <w:rsid w:val="000A2F61"/>
    <w:rsid w:val="000A35ED"/>
    <w:rsid w:val="000A4DB2"/>
    <w:rsid w:val="000A6317"/>
    <w:rsid w:val="000A7309"/>
    <w:rsid w:val="000B1379"/>
    <w:rsid w:val="000B20DA"/>
    <w:rsid w:val="000B3614"/>
    <w:rsid w:val="000B479A"/>
    <w:rsid w:val="000B5643"/>
    <w:rsid w:val="000C1036"/>
    <w:rsid w:val="000C522D"/>
    <w:rsid w:val="000D0DC0"/>
    <w:rsid w:val="000D35E7"/>
    <w:rsid w:val="000D412E"/>
    <w:rsid w:val="000E1339"/>
    <w:rsid w:val="000E1748"/>
    <w:rsid w:val="000E20BB"/>
    <w:rsid w:val="000E33DF"/>
    <w:rsid w:val="000E3750"/>
    <w:rsid w:val="000E3CEA"/>
    <w:rsid w:val="000E4116"/>
    <w:rsid w:val="000E744E"/>
    <w:rsid w:val="000F3085"/>
    <w:rsid w:val="000F36D6"/>
    <w:rsid w:val="000F6C7D"/>
    <w:rsid w:val="0010101B"/>
    <w:rsid w:val="001014E7"/>
    <w:rsid w:val="00101C04"/>
    <w:rsid w:val="00101C94"/>
    <w:rsid w:val="00102A38"/>
    <w:rsid w:val="001047DB"/>
    <w:rsid w:val="00104C4F"/>
    <w:rsid w:val="00107766"/>
    <w:rsid w:val="001107FB"/>
    <w:rsid w:val="00112028"/>
    <w:rsid w:val="0011266C"/>
    <w:rsid w:val="0011398B"/>
    <w:rsid w:val="00114521"/>
    <w:rsid w:val="00117477"/>
    <w:rsid w:val="00117D26"/>
    <w:rsid w:val="001221E9"/>
    <w:rsid w:val="00124B5C"/>
    <w:rsid w:val="001335B0"/>
    <w:rsid w:val="00133802"/>
    <w:rsid w:val="0014039C"/>
    <w:rsid w:val="001412B0"/>
    <w:rsid w:val="00141DBB"/>
    <w:rsid w:val="00142F7C"/>
    <w:rsid w:val="0014749E"/>
    <w:rsid w:val="00147F2A"/>
    <w:rsid w:val="00150D5C"/>
    <w:rsid w:val="001547F5"/>
    <w:rsid w:val="00154B2D"/>
    <w:rsid w:val="00157149"/>
    <w:rsid w:val="00161A0A"/>
    <w:rsid w:val="00163991"/>
    <w:rsid w:val="00163FF2"/>
    <w:rsid w:val="00170628"/>
    <w:rsid w:val="00170EAD"/>
    <w:rsid w:val="00171897"/>
    <w:rsid w:val="00173AA6"/>
    <w:rsid w:val="00175127"/>
    <w:rsid w:val="0017680E"/>
    <w:rsid w:val="001820E2"/>
    <w:rsid w:val="0018715E"/>
    <w:rsid w:val="00193AF4"/>
    <w:rsid w:val="00194467"/>
    <w:rsid w:val="001A32D7"/>
    <w:rsid w:val="001A4CA0"/>
    <w:rsid w:val="001A73C3"/>
    <w:rsid w:val="001B4069"/>
    <w:rsid w:val="001C3A6D"/>
    <w:rsid w:val="001D2F3A"/>
    <w:rsid w:val="001D41E1"/>
    <w:rsid w:val="001D59BC"/>
    <w:rsid w:val="001E2DF3"/>
    <w:rsid w:val="001E51F0"/>
    <w:rsid w:val="001E7E3D"/>
    <w:rsid w:val="001F1AA5"/>
    <w:rsid w:val="001F25B1"/>
    <w:rsid w:val="001F609B"/>
    <w:rsid w:val="001F6903"/>
    <w:rsid w:val="00201283"/>
    <w:rsid w:val="00201336"/>
    <w:rsid w:val="00201AAD"/>
    <w:rsid w:val="002049FE"/>
    <w:rsid w:val="00211C46"/>
    <w:rsid w:val="0021270E"/>
    <w:rsid w:val="00212ACD"/>
    <w:rsid w:val="00214360"/>
    <w:rsid w:val="002153E4"/>
    <w:rsid w:val="002202E5"/>
    <w:rsid w:val="00220D75"/>
    <w:rsid w:val="00223744"/>
    <w:rsid w:val="002256CD"/>
    <w:rsid w:val="0022743B"/>
    <w:rsid w:val="0022791A"/>
    <w:rsid w:val="00227B78"/>
    <w:rsid w:val="00230101"/>
    <w:rsid w:val="00230C27"/>
    <w:rsid w:val="00231776"/>
    <w:rsid w:val="00232BEB"/>
    <w:rsid w:val="00233855"/>
    <w:rsid w:val="00235558"/>
    <w:rsid w:val="00240DBF"/>
    <w:rsid w:val="0024172F"/>
    <w:rsid w:val="00242604"/>
    <w:rsid w:val="0024352C"/>
    <w:rsid w:val="002469AC"/>
    <w:rsid w:val="00253211"/>
    <w:rsid w:val="00253F85"/>
    <w:rsid w:val="00254EFA"/>
    <w:rsid w:val="0025610F"/>
    <w:rsid w:val="00260CE2"/>
    <w:rsid w:val="0026190D"/>
    <w:rsid w:val="00263213"/>
    <w:rsid w:val="002659F6"/>
    <w:rsid w:val="00266BC4"/>
    <w:rsid w:val="00270E4A"/>
    <w:rsid w:val="00270F9F"/>
    <w:rsid w:val="002738F2"/>
    <w:rsid w:val="002804F3"/>
    <w:rsid w:val="0028557C"/>
    <w:rsid w:val="002862E6"/>
    <w:rsid w:val="0029066A"/>
    <w:rsid w:val="002906FA"/>
    <w:rsid w:val="002920B3"/>
    <w:rsid w:val="002936E4"/>
    <w:rsid w:val="00293855"/>
    <w:rsid w:val="002946A5"/>
    <w:rsid w:val="00294984"/>
    <w:rsid w:val="00295E16"/>
    <w:rsid w:val="0029707B"/>
    <w:rsid w:val="002A385F"/>
    <w:rsid w:val="002A4483"/>
    <w:rsid w:val="002A6F5C"/>
    <w:rsid w:val="002B0001"/>
    <w:rsid w:val="002B2201"/>
    <w:rsid w:val="002B3EC5"/>
    <w:rsid w:val="002B4AC1"/>
    <w:rsid w:val="002B4C06"/>
    <w:rsid w:val="002B6201"/>
    <w:rsid w:val="002C0C1D"/>
    <w:rsid w:val="002C1D73"/>
    <w:rsid w:val="002D1B95"/>
    <w:rsid w:val="002D37EE"/>
    <w:rsid w:val="002D6F37"/>
    <w:rsid w:val="002D7341"/>
    <w:rsid w:val="002E5D21"/>
    <w:rsid w:val="002E619B"/>
    <w:rsid w:val="002F1E30"/>
    <w:rsid w:val="002F2266"/>
    <w:rsid w:val="002F2654"/>
    <w:rsid w:val="002F29D7"/>
    <w:rsid w:val="002F2CBD"/>
    <w:rsid w:val="002F2CE1"/>
    <w:rsid w:val="0030054E"/>
    <w:rsid w:val="003005C2"/>
    <w:rsid w:val="00301B0A"/>
    <w:rsid w:val="00305401"/>
    <w:rsid w:val="00307A3F"/>
    <w:rsid w:val="00307F6C"/>
    <w:rsid w:val="00312DB3"/>
    <w:rsid w:val="00325324"/>
    <w:rsid w:val="0032580D"/>
    <w:rsid w:val="00325CCA"/>
    <w:rsid w:val="003264EC"/>
    <w:rsid w:val="00327EE5"/>
    <w:rsid w:val="0033378F"/>
    <w:rsid w:val="00335A14"/>
    <w:rsid w:val="00336982"/>
    <w:rsid w:val="003426DF"/>
    <w:rsid w:val="00347692"/>
    <w:rsid w:val="00351716"/>
    <w:rsid w:val="003562D6"/>
    <w:rsid w:val="00360618"/>
    <w:rsid w:val="00364866"/>
    <w:rsid w:val="0036570E"/>
    <w:rsid w:val="003670C2"/>
    <w:rsid w:val="00371F4E"/>
    <w:rsid w:val="003743D5"/>
    <w:rsid w:val="00374D6E"/>
    <w:rsid w:val="003757EE"/>
    <w:rsid w:val="00380EDD"/>
    <w:rsid w:val="00385AF4"/>
    <w:rsid w:val="003862C9"/>
    <w:rsid w:val="00386474"/>
    <w:rsid w:val="003865A7"/>
    <w:rsid w:val="0038739E"/>
    <w:rsid w:val="00394DE9"/>
    <w:rsid w:val="003968C2"/>
    <w:rsid w:val="003A0542"/>
    <w:rsid w:val="003A71F4"/>
    <w:rsid w:val="003A7825"/>
    <w:rsid w:val="003B2AA2"/>
    <w:rsid w:val="003B77F4"/>
    <w:rsid w:val="003C19DE"/>
    <w:rsid w:val="003D1A19"/>
    <w:rsid w:val="003D26E4"/>
    <w:rsid w:val="003D2DE6"/>
    <w:rsid w:val="003D3906"/>
    <w:rsid w:val="003D577A"/>
    <w:rsid w:val="003E1A97"/>
    <w:rsid w:val="003E6D59"/>
    <w:rsid w:val="003E6ECE"/>
    <w:rsid w:val="003F1036"/>
    <w:rsid w:val="004053F9"/>
    <w:rsid w:val="00405EC8"/>
    <w:rsid w:val="004069F7"/>
    <w:rsid w:val="00406CC3"/>
    <w:rsid w:val="0040709F"/>
    <w:rsid w:val="004076E5"/>
    <w:rsid w:val="00407BBD"/>
    <w:rsid w:val="00411FE1"/>
    <w:rsid w:val="00414EC3"/>
    <w:rsid w:val="00415C68"/>
    <w:rsid w:val="00416818"/>
    <w:rsid w:val="0041719A"/>
    <w:rsid w:val="00417E89"/>
    <w:rsid w:val="00420273"/>
    <w:rsid w:val="00422D27"/>
    <w:rsid w:val="00423B62"/>
    <w:rsid w:val="00423F0A"/>
    <w:rsid w:val="00426F3A"/>
    <w:rsid w:val="0043207C"/>
    <w:rsid w:val="00435A2B"/>
    <w:rsid w:val="004361F5"/>
    <w:rsid w:val="00436737"/>
    <w:rsid w:val="00436BBA"/>
    <w:rsid w:val="0043798D"/>
    <w:rsid w:val="004416FB"/>
    <w:rsid w:val="004431B4"/>
    <w:rsid w:val="004441AF"/>
    <w:rsid w:val="00444C45"/>
    <w:rsid w:val="00445CE0"/>
    <w:rsid w:val="00447234"/>
    <w:rsid w:val="00447443"/>
    <w:rsid w:val="00451510"/>
    <w:rsid w:val="00457FC1"/>
    <w:rsid w:val="004600CA"/>
    <w:rsid w:val="004629A8"/>
    <w:rsid w:val="004637CB"/>
    <w:rsid w:val="004638F9"/>
    <w:rsid w:val="00463AE8"/>
    <w:rsid w:val="00467D24"/>
    <w:rsid w:val="0047087E"/>
    <w:rsid w:val="004760A9"/>
    <w:rsid w:val="00480900"/>
    <w:rsid w:val="00481283"/>
    <w:rsid w:val="00483254"/>
    <w:rsid w:val="0048706F"/>
    <w:rsid w:val="004913D8"/>
    <w:rsid w:val="00491DDB"/>
    <w:rsid w:val="00492411"/>
    <w:rsid w:val="00492AF5"/>
    <w:rsid w:val="00492C6A"/>
    <w:rsid w:val="00493797"/>
    <w:rsid w:val="00494233"/>
    <w:rsid w:val="004946E7"/>
    <w:rsid w:val="00495F2A"/>
    <w:rsid w:val="004966F7"/>
    <w:rsid w:val="004975B4"/>
    <w:rsid w:val="004A0F36"/>
    <w:rsid w:val="004A1E93"/>
    <w:rsid w:val="004A532C"/>
    <w:rsid w:val="004A6F63"/>
    <w:rsid w:val="004B0090"/>
    <w:rsid w:val="004B0240"/>
    <w:rsid w:val="004B1DAB"/>
    <w:rsid w:val="004B1FF0"/>
    <w:rsid w:val="004B243F"/>
    <w:rsid w:val="004B4702"/>
    <w:rsid w:val="004B4E01"/>
    <w:rsid w:val="004C1182"/>
    <w:rsid w:val="004C31BB"/>
    <w:rsid w:val="004C4D4F"/>
    <w:rsid w:val="004C71C5"/>
    <w:rsid w:val="004D1A2A"/>
    <w:rsid w:val="004D3DBC"/>
    <w:rsid w:val="004D6253"/>
    <w:rsid w:val="004D761F"/>
    <w:rsid w:val="004E2611"/>
    <w:rsid w:val="004E26EA"/>
    <w:rsid w:val="004E398D"/>
    <w:rsid w:val="004E3B47"/>
    <w:rsid w:val="004E5248"/>
    <w:rsid w:val="004F0D90"/>
    <w:rsid w:val="004F611E"/>
    <w:rsid w:val="004F6F1B"/>
    <w:rsid w:val="004F72ED"/>
    <w:rsid w:val="004F761D"/>
    <w:rsid w:val="0050010E"/>
    <w:rsid w:val="00500894"/>
    <w:rsid w:val="00500BFC"/>
    <w:rsid w:val="0050117F"/>
    <w:rsid w:val="00503BA9"/>
    <w:rsid w:val="00504E11"/>
    <w:rsid w:val="00507F89"/>
    <w:rsid w:val="00511632"/>
    <w:rsid w:val="0051271D"/>
    <w:rsid w:val="005142C8"/>
    <w:rsid w:val="00514BB3"/>
    <w:rsid w:val="00522231"/>
    <w:rsid w:val="0052380B"/>
    <w:rsid w:val="00524DC3"/>
    <w:rsid w:val="00530042"/>
    <w:rsid w:val="0053209B"/>
    <w:rsid w:val="00534727"/>
    <w:rsid w:val="00536614"/>
    <w:rsid w:val="00542199"/>
    <w:rsid w:val="005422A7"/>
    <w:rsid w:val="00543DD8"/>
    <w:rsid w:val="00545893"/>
    <w:rsid w:val="005478EA"/>
    <w:rsid w:val="00547C7B"/>
    <w:rsid w:val="00551C93"/>
    <w:rsid w:val="00556779"/>
    <w:rsid w:val="005611F6"/>
    <w:rsid w:val="00561B03"/>
    <w:rsid w:val="0056517B"/>
    <w:rsid w:val="00566296"/>
    <w:rsid w:val="00567848"/>
    <w:rsid w:val="00574819"/>
    <w:rsid w:val="00574E20"/>
    <w:rsid w:val="00576182"/>
    <w:rsid w:val="0058105E"/>
    <w:rsid w:val="00581283"/>
    <w:rsid w:val="00582259"/>
    <w:rsid w:val="00583688"/>
    <w:rsid w:val="00586445"/>
    <w:rsid w:val="005923B9"/>
    <w:rsid w:val="00593BF6"/>
    <w:rsid w:val="0059507C"/>
    <w:rsid w:val="0059599F"/>
    <w:rsid w:val="005A27EC"/>
    <w:rsid w:val="005A4D2E"/>
    <w:rsid w:val="005B0C79"/>
    <w:rsid w:val="005B2B3D"/>
    <w:rsid w:val="005B4ECE"/>
    <w:rsid w:val="005B5848"/>
    <w:rsid w:val="005B6A7D"/>
    <w:rsid w:val="005C3BF8"/>
    <w:rsid w:val="005C4942"/>
    <w:rsid w:val="005C5151"/>
    <w:rsid w:val="005C616D"/>
    <w:rsid w:val="005D2C44"/>
    <w:rsid w:val="005E12BC"/>
    <w:rsid w:val="005E3BB8"/>
    <w:rsid w:val="005F2264"/>
    <w:rsid w:val="005F5D83"/>
    <w:rsid w:val="00600142"/>
    <w:rsid w:val="006030E8"/>
    <w:rsid w:val="00604520"/>
    <w:rsid w:val="00612F95"/>
    <w:rsid w:val="00613989"/>
    <w:rsid w:val="00613ECD"/>
    <w:rsid w:val="00614B38"/>
    <w:rsid w:val="006158EB"/>
    <w:rsid w:val="00621591"/>
    <w:rsid w:val="00624BF0"/>
    <w:rsid w:val="00624EA3"/>
    <w:rsid w:val="0062687D"/>
    <w:rsid w:val="006279AF"/>
    <w:rsid w:val="00631035"/>
    <w:rsid w:val="006322BC"/>
    <w:rsid w:val="00632883"/>
    <w:rsid w:val="00635220"/>
    <w:rsid w:val="00635D66"/>
    <w:rsid w:val="006364C4"/>
    <w:rsid w:val="00637EE5"/>
    <w:rsid w:val="00640098"/>
    <w:rsid w:val="006401A3"/>
    <w:rsid w:val="0064529C"/>
    <w:rsid w:val="0064649D"/>
    <w:rsid w:val="00654D3F"/>
    <w:rsid w:val="006556FD"/>
    <w:rsid w:val="00660076"/>
    <w:rsid w:val="00660AC0"/>
    <w:rsid w:val="00662E6F"/>
    <w:rsid w:val="00664D4D"/>
    <w:rsid w:val="00670D2F"/>
    <w:rsid w:val="0067112D"/>
    <w:rsid w:val="00672450"/>
    <w:rsid w:val="006757C5"/>
    <w:rsid w:val="00676DB1"/>
    <w:rsid w:val="006772B8"/>
    <w:rsid w:val="00683859"/>
    <w:rsid w:val="0068552B"/>
    <w:rsid w:val="0068716F"/>
    <w:rsid w:val="00691D05"/>
    <w:rsid w:val="00694890"/>
    <w:rsid w:val="006952A0"/>
    <w:rsid w:val="00696099"/>
    <w:rsid w:val="00696977"/>
    <w:rsid w:val="006976EB"/>
    <w:rsid w:val="00697B33"/>
    <w:rsid w:val="006A079A"/>
    <w:rsid w:val="006B2178"/>
    <w:rsid w:val="006B47BF"/>
    <w:rsid w:val="006C0C65"/>
    <w:rsid w:val="006C1D52"/>
    <w:rsid w:val="006C3D6B"/>
    <w:rsid w:val="006C3EEF"/>
    <w:rsid w:val="006C633C"/>
    <w:rsid w:val="006C671B"/>
    <w:rsid w:val="006C7C9F"/>
    <w:rsid w:val="006C7F8A"/>
    <w:rsid w:val="006D0ABE"/>
    <w:rsid w:val="006D2BD3"/>
    <w:rsid w:val="006D5649"/>
    <w:rsid w:val="006D5FDD"/>
    <w:rsid w:val="006D73DC"/>
    <w:rsid w:val="006E33BB"/>
    <w:rsid w:val="006F3E40"/>
    <w:rsid w:val="006F3FEF"/>
    <w:rsid w:val="006F71D5"/>
    <w:rsid w:val="006F71D7"/>
    <w:rsid w:val="006F7D96"/>
    <w:rsid w:val="007001BA"/>
    <w:rsid w:val="007003FB"/>
    <w:rsid w:val="00700C52"/>
    <w:rsid w:val="0070111D"/>
    <w:rsid w:val="0070466C"/>
    <w:rsid w:val="00705A62"/>
    <w:rsid w:val="00712732"/>
    <w:rsid w:val="00714413"/>
    <w:rsid w:val="007150F1"/>
    <w:rsid w:val="0071775C"/>
    <w:rsid w:val="007178C4"/>
    <w:rsid w:val="00722517"/>
    <w:rsid w:val="00724DB8"/>
    <w:rsid w:val="007257BE"/>
    <w:rsid w:val="00725D3D"/>
    <w:rsid w:val="00726BD5"/>
    <w:rsid w:val="00727120"/>
    <w:rsid w:val="00731D3D"/>
    <w:rsid w:val="00732C50"/>
    <w:rsid w:val="00734B5A"/>
    <w:rsid w:val="00734CC2"/>
    <w:rsid w:val="00735AC9"/>
    <w:rsid w:val="00735EF7"/>
    <w:rsid w:val="00740271"/>
    <w:rsid w:val="00741A58"/>
    <w:rsid w:val="00742999"/>
    <w:rsid w:val="00745EC0"/>
    <w:rsid w:val="00746C67"/>
    <w:rsid w:val="00750883"/>
    <w:rsid w:val="0076745D"/>
    <w:rsid w:val="00770A43"/>
    <w:rsid w:val="007715B1"/>
    <w:rsid w:val="007732D2"/>
    <w:rsid w:val="0078018F"/>
    <w:rsid w:val="007802D7"/>
    <w:rsid w:val="007804F6"/>
    <w:rsid w:val="00780A55"/>
    <w:rsid w:val="00780FF0"/>
    <w:rsid w:val="00782924"/>
    <w:rsid w:val="007842FA"/>
    <w:rsid w:val="00784600"/>
    <w:rsid w:val="0078548D"/>
    <w:rsid w:val="00786AA6"/>
    <w:rsid w:val="007939E2"/>
    <w:rsid w:val="00793A69"/>
    <w:rsid w:val="0079460A"/>
    <w:rsid w:val="007955BF"/>
    <w:rsid w:val="00797585"/>
    <w:rsid w:val="007A2F81"/>
    <w:rsid w:val="007B19D2"/>
    <w:rsid w:val="007B58CD"/>
    <w:rsid w:val="007C1A16"/>
    <w:rsid w:val="007C1B50"/>
    <w:rsid w:val="007C2029"/>
    <w:rsid w:val="007C33EB"/>
    <w:rsid w:val="007C4599"/>
    <w:rsid w:val="007C48FF"/>
    <w:rsid w:val="007C6C39"/>
    <w:rsid w:val="007C7D2C"/>
    <w:rsid w:val="007D37C6"/>
    <w:rsid w:val="007D5D90"/>
    <w:rsid w:val="007E24FD"/>
    <w:rsid w:val="007E302F"/>
    <w:rsid w:val="007E784B"/>
    <w:rsid w:val="007E7CA6"/>
    <w:rsid w:val="007E7F89"/>
    <w:rsid w:val="007F018F"/>
    <w:rsid w:val="007F0D28"/>
    <w:rsid w:val="007F20B5"/>
    <w:rsid w:val="007F319F"/>
    <w:rsid w:val="007F6B4E"/>
    <w:rsid w:val="00801821"/>
    <w:rsid w:val="008051D7"/>
    <w:rsid w:val="008055BD"/>
    <w:rsid w:val="0080594B"/>
    <w:rsid w:val="00807D67"/>
    <w:rsid w:val="0081149C"/>
    <w:rsid w:val="0081259C"/>
    <w:rsid w:val="00813C9B"/>
    <w:rsid w:val="00814BB2"/>
    <w:rsid w:val="00820163"/>
    <w:rsid w:val="008217BC"/>
    <w:rsid w:val="008320CB"/>
    <w:rsid w:val="00840C27"/>
    <w:rsid w:val="00842C07"/>
    <w:rsid w:val="00845CE5"/>
    <w:rsid w:val="0084626F"/>
    <w:rsid w:val="00846A33"/>
    <w:rsid w:val="00846B4B"/>
    <w:rsid w:val="00856171"/>
    <w:rsid w:val="00862EB2"/>
    <w:rsid w:val="00864645"/>
    <w:rsid w:val="00865007"/>
    <w:rsid w:val="00867455"/>
    <w:rsid w:val="00867FAB"/>
    <w:rsid w:val="00871377"/>
    <w:rsid w:val="00873E5E"/>
    <w:rsid w:val="00874364"/>
    <w:rsid w:val="00875ACC"/>
    <w:rsid w:val="00875BDD"/>
    <w:rsid w:val="008761B1"/>
    <w:rsid w:val="00876934"/>
    <w:rsid w:val="008778EE"/>
    <w:rsid w:val="0088119E"/>
    <w:rsid w:val="008825EB"/>
    <w:rsid w:val="00883591"/>
    <w:rsid w:val="0088459F"/>
    <w:rsid w:val="00885B30"/>
    <w:rsid w:val="00885D4A"/>
    <w:rsid w:val="00887BA3"/>
    <w:rsid w:val="00891763"/>
    <w:rsid w:val="00895C88"/>
    <w:rsid w:val="008A6692"/>
    <w:rsid w:val="008A7037"/>
    <w:rsid w:val="008B0187"/>
    <w:rsid w:val="008B0D99"/>
    <w:rsid w:val="008B3640"/>
    <w:rsid w:val="008B3B0C"/>
    <w:rsid w:val="008C0839"/>
    <w:rsid w:val="008C14AF"/>
    <w:rsid w:val="008C1D95"/>
    <w:rsid w:val="008C56F8"/>
    <w:rsid w:val="008C67B5"/>
    <w:rsid w:val="008C7DA1"/>
    <w:rsid w:val="008D15E9"/>
    <w:rsid w:val="008D1FB8"/>
    <w:rsid w:val="008D2DF4"/>
    <w:rsid w:val="008D3E1F"/>
    <w:rsid w:val="008D4CDF"/>
    <w:rsid w:val="008D55D1"/>
    <w:rsid w:val="008D669D"/>
    <w:rsid w:val="008D691F"/>
    <w:rsid w:val="008D7E14"/>
    <w:rsid w:val="008E36E7"/>
    <w:rsid w:val="008E5A48"/>
    <w:rsid w:val="008E7C61"/>
    <w:rsid w:val="008F09F0"/>
    <w:rsid w:val="008F3641"/>
    <w:rsid w:val="008F4A8C"/>
    <w:rsid w:val="008F5D83"/>
    <w:rsid w:val="008F68E4"/>
    <w:rsid w:val="008F6F8A"/>
    <w:rsid w:val="008F71BA"/>
    <w:rsid w:val="00902BC8"/>
    <w:rsid w:val="00904BBA"/>
    <w:rsid w:val="00905A4E"/>
    <w:rsid w:val="00906D61"/>
    <w:rsid w:val="00911495"/>
    <w:rsid w:val="00913870"/>
    <w:rsid w:val="00916ACF"/>
    <w:rsid w:val="00916DDA"/>
    <w:rsid w:val="00917EDF"/>
    <w:rsid w:val="00920CF2"/>
    <w:rsid w:val="00930CC8"/>
    <w:rsid w:val="009312AF"/>
    <w:rsid w:val="0093207C"/>
    <w:rsid w:val="009332A4"/>
    <w:rsid w:val="009341D9"/>
    <w:rsid w:val="00937467"/>
    <w:rsid w:val="009443DD"/>
    <w:rsid w:val="00954A76"/>
    <w:rsid w:val="009574C1"/>
    <w:rsid w:val="00960114"/>
    <w:rsid w:val="00961A67"/>
    <w:rsid w:val="00961D88"/>
    <w:rsid w:val="009653EE"/>
    <w:rsid w:val="00965A5A"/>
    <w:rsid w:val="0097449D"/>
    <w:rsid w:val="00975E67"/>
    <w:rsid w:val="00976BB8"/>
    <w:rsid w:val="009773E2"/>
    <w:rsid w:val="00980CE0"/>
    <w:rsid w:val="00984408"/>
    <w:rsid w:val="00985016"/>
    <w:rsid w:val="00987DD1"/>
    <w:rsid w:val="00990BA8"/>
    <w:rsid w:val="00991258"/>
    <w:rsid w:val="009913D7"/>
    <w:rsid w:val="00991709"/>
    <w:rsid w:val="00991869"/>
    <w:rsid w:val="00994D79"/>
    <w:rsid w:val="009A2EAA"/>
    <w:rsid w:val="009A3643"/>
    <w:rsid w:val="009A3AA4"/>
    <w:rsid w:val="009A45D7"/>
    <w:rsid w:val="009A4E15"/>
    <w:rsid w:val="009A54A4"/>
    <w:rsid w:val="009A598B"/>
    <w:rsid w:val="009A7205"/>
    <w:rsid w:val="009B1004"/>
    <w:rsid w:val="009B1C12"/>
    <w:rsid w:val="009B4521"/>
    <w:rsid w:val="009B49FB"/>
    <w:rsid w:val="009B53BC"/>
    <w:rsid w:val="009B56A8"/>
    <w:rsid w:val="009B5CAB"/>
    <w:rsid w:val="009B78AB"/>
    <w:rsid w:val="009C1CAF"/>
    <w:rsid w:val="009C4A5D"/>
    <w:rsid w:val="009C5B85"/>
    <w:rsid w:val="009C6A24"/>
    <w:rsid w:val="009C7C89"/>
    <w:rsid w:val="009D60EC"/>
    <w:rsid w:val="009D7E3B"/>
    <w:rsid w:val="009E0CD1"/>
    <w:rsid w:val="009E168D"/>
    <w:rsid w:val="009E3528"/>
    <w:rsid w:val="009E3638"/>
    <w:rsid w:val="009E4870"/>
    <w:rsid w:val="009E5E80"/>
    <w:rsid w:val="009E62D1"/>
    <w:rsid w:val="009F1F33"/>
    <w:rsid w:val="009F3DBC"/>
    <w:rsid w:val="009F603B"/>
    <w:rsid w:val="00A00AF1"/>
    <w:rsid w:val="00A0316D"/>
    <w:rsid w:val="00A0430E"/>
    <w:rsid w:val="00A04B46"/>
    <w:rsid w:val="00A067AC"/>
    <w:rsid w:val="00A06E5D"/>
    <w:rsid w:val="00A16D82"/>
    <w:rsid w:val="00A20A0E"/>
    <w:rsid w:val="00A212D8"/>
    <w:rsid w:val="00A234E1"/>
    <w:rsid w:val="00A26175"/>
    <w:rsid w:val="00A32997"/>
    <w:rsid w:val="00A32F11"/>
    <w:rsid w:val="00A3315B"/>
    <w:rsid w:val="00A35ADE"/>
    <w:rsid w:val="00A372D0"/>
    <w:rsid w:val="00A37DC0"/>
    <w:rsid w:val="00A4439C"/>
    <w:rsid w:val="00A455C0"/>
    <w:rsid w:val="00A50943"/>
    <w:rsid w:val="00A50A71"/>
    <w:rsid w:val="00A5121A"/>
    <w:rsid w:val="00A54C42"/>
    <w:rsid w:val="00A55125"/>
    <w:rsid w:val="00A55CF1"/>
    <w:rsid w:val="00A5675A"/>
    <w:rsid w:val="00A568EC"/>
    <w:rsid w:val="00A61BF9"/>
    <w:rsid w:val="00A626AF"/>
    <w:rsid w:val="00A63BBD"/>
    <w:rsid w:val="00A644E6"/>
    <w:rsid w:val="00A64F81"/>
    <w:rsid w:val="00A66380"/>
    <w:rsid w:val="00A6767C"/>
    <w:rsid w:val="00A72875"/>
    <w:rsid w:val="00A75836"/>
    <w:rsid w:val="00A80AC4"/>
    <w:rsid w:val="00A80CF0"/>
    <w:rsid w:val="00A81BB9"/>
    <w:rsid w:val="00A86433"/>
    <w:rsid w:val="00A90CDB"/>
    <w:rsid w:val="00A92737"/>
    <w:rsid w:val="00A9393D"/>
    <w:rsid w:val="00A93A0B"/>
    <w:rsid w:val="00A96429"/>
    <w:rsid w:val="00AA0007"/>
    <w:rsid w:val="00AA2608"/>
    <w:rsid w:val="00AA3967"/>
    <w:rsid w:val="00AA636A"/>
    <w:rsid w:val="00AB4643"/>
    <w:rsid w:val="00AB642E"/>
    <w:rsid w:val="00AB6924"/>
    <w:rsid w:val="00AB7AC6"/>
    <w:rsid w:val="00AC2C2B"/>
    <w:rsid w:val="00AC728B"/>
    <w:rsid w:val="00AD01E0"/>
    <w:rsid w:val="00AD2F3B"/>
    <w:rsid w:val="00AD58F0"/>
    <w:rsid w:val="00AD63FD"/>
    <w:rsid w:val="00AE0F3E"/>
    <w:rsid w:val="00AE106A"/>
    <w:rsid w:val="00AE15E2"/>
    <w:rsid w:val="00AE46E1"/>
    <w:rsid w:val="00AE4E60"/>
    <w:rsid w:val="00AE577D"/>
    <w:rsid w:val="00AF0EA7"/>
    <w:rsid w:val="00AF1DDE"/>
    <w:rsid w:val="00AF2AE1"/>
    <w:rsid w:val="00AF4A78"/>
    <w:rsid w:val="00AF4C11"/>
    <w:rsid w:val="00AF5C05"/>
    <w:rsid w:val="00B027DC"/>
    <w:rsid w:val="00B03025"/>
    <w:rsid w:val="00B04A33"/>
    <w:rsid w:val="00B06A0F"/>
    <w:rsid w:val="00B06B76"/>
    <w:rsid w:val="00B079D6"/>
    <w:rsid w:val="00B143D7"/>
    <w:rsid w:val="00B160A4"/>
    <w:rsid w:val="00B16F41"/>
    <w:rsid w:val="00B20E27"/>
    <w:rsid w:val="00B24ACE"/>
    <w:rsid w:val="00B2674D"/>
    <w:rsid w:val="00B279F8"/>
    <w:rsid w:val="00B27B81"/>
    <w:rsid w:val="00B30208"/>
    <w:rsid w:val="00B33BFA"/>
    <w:rsid w:val="00B342B7"/>
    <w:rsid w:val="00B36C6D"/>
    <w:rsid w:val="00B41166"/>
    <w:rsid w:val="00B42815"/>
    <w:rsid w:val="00B4340D"/>
    <w:rsid w:val="00B462CA"/>
    <w:rsid w:val="00B55187"/>
    <w:rsid w:val="00B62DBC"/>
    <w:rsid w:val="00B63CBC"/>
    <w:rsid w:val="00B64B9E"/>
    <w:rsid w:val="00B667D4"/>
    <w:rsid w:val="00B7625D"/>
    <w:rsid w:val="00B770AC"/>
    <w:rsid w:val="00B777E4"/>
    <w:rsid w:val="00B7796E"/>
    <w:rsid w:val="00B815C3"/>
    <w:rsid w:val="00B8277D"/>
    <w:rsid w:val="00B83FA8"/>
    <w:rsid w:val="00B85067"/>
    <w:rsid w:val="00B85D20"/>
    <w:rsid w:val="00B86F1C"/>
    <w:rsid w:val="00B90795"/>
    <w:rsid w:val="00B9284C"/>
    <w:rsid w:val="00B92F22"/>
    <w:rsid w:val="00B93F1F"/>
    <w:rsid w:val="00B95730"/>
    <w:rsid w:val="00BA5E70"/>
    <w:rsid w:val="00BB1931"/>
    <w:rsid w:val="00BB1A1D"/>
    <w:rsid w:val="00BB25FC"/>
    <w:rsid w:val="00BB55E8"/>
    <w:rsid w:val="00BC0657"/>
    <w:rsid w:val="00BC07B9"/>
    <w:rsid w:val="00BC204A"/>
    <w:rsid w:val="00BC662C"/>
    <w:rsid w:val="00BD0F2E"/>
    <w:rsid w:val="00BD2FB9"/>
    <w:rsid w:val="00BD377F"/>
    <w:rsid w:val="00BD3C6C"/>
    <w:rsid w:val="00BD4A57"/>
    <w:rsid w:val="00BE0F5C"/>
    <w:rsid w:val="00BE0FC8"/>
    <w:rsid w:val="00BE3C4D"/>
    <w:rsid w:val="00BE6679"/>
    <w:rsid w:val="00BE6AAA"/>
    <w:rsid w:val="00BE75FE"/>
    <w:rsid w:val="00BF0527"/>
    <w:rsid w:val="00BF083C"/>
    <w:rsid w:val="00BF1454"/>
    <w:rsid w:val="00BF21FF"/>
    <w:rsid w:val="00BF3586"/>
    <w:rsid w:val="00BF37FB"/>
    <w:rsid w:val="00BF5615"/>
    <w:rsid w:val="00BF64CA"/>
    <w:rsid w:val="00BF686F"/>
    <w:rsid w:val="00BF7337"/>
    <w:rsid w:val="00C014F9"/>
    <w:rsid w:val="00C103CB"/>
    <w:rsid w:val="00C11644"/>
    <w:rsid w:val="00C12E8F"/>
    <w:rsid w:val="00C12FE4"/>
    <w:rsid w:val="00C1470B"/>
    <w:rsid w:val="00C21923"/>
    <w:rsid w:val="00C23701"/>
    <w:rsid w:val="00C2383C"/>
    <w:rsid w:val="00C25B89"/>
    <w:rsid w:val="00C25BB1"/>
    <w:rsid w:val="00C25E31"/>
    <w:rsid w:val="00C3167E"/>
    <w:rsid w:val="00C332FA"/>
    <w:rsid w:val="00C33C6F"/>
    <w:rsid w:val="00C33F35"/>
    <w:rsid w:val="00C37C9E"/>
    <w:rsid w:val="00C424FE"/>
    <w:rsid w:val="00C45DC3"/>
    <w:rsid w:val="00C505D5"/>
    <w:rsid w:val="00C50B39"/>
    <w:rsid w:val="00C53B1B"/>
    <w:rsid w:val="00C62A7F"/>
    <w:rsid w:val="00C64C39"/>
    <w:rsid w:val="00C65069"/>
    <w:rsid w:val="00C70257"/>
    <w:rsid w:val="00C72D8F"/>
    <w:rsid w:val="00C7369C"/>
    <w:rsid w:val="00C73835"/>
    <w:rsid w:val="00C74DD5"/>
    <w:rsid w:val="00C76801"/>
    <w:rsid w:val="00C76C7E"/>
    <w:rsid w:val="00C77A0D"/>
    <w:rsid w:val="00C804BE"/>
    <w:rsid w:val="00C82334"/>
    <w:rsid w:val="00C83E3F"/>
    <w:rsid w:val="00C84637"/>
    <w:rsid w:val="00C86EE6"/>
    <w:rsid w:val="00C91B0B"/>
    <w:rsid w:val="00CA04B1"/>
    <w:rsid w:val="00CA06F4"/>
    <w:rsid w:val="00CA16E8"/>
    <w:rsid w:val="00CA1D15"/>
    <w:rsid w:val="00CA1F92"/>
    <w:rsid w:val="00CA2C96"/>
    <w:rsid w:val="00CA4857"/>
    <w:rsid w:val="00CA5E37"/>
    <w:rsid w:val="00CB19D4"/>
    <w:rsid w:val="00CB2309"/>
    <w:rsid w:val="00CB2F5B"/>
    <w:rsid w:val="00CB4A6C"/>
    <w:rsid w:val="00CB58D0"/>
    <w:rsid w:val="00CC307C"/>
    <w:rsid w:val="00CC601B"/>
    <w:rsid w:val="00CC6940"/>
    <w:rsid w:val="00CC7686"/>
    <w:rsid w:val="00CC7BB4"/>
    <w:rsid w:val="00CD0710"/>
    <w:rsid w:val="00CD2C09"/>
    <w:rsid w:val="00CD3D06"/>
    <w:rsid w:val="00CD4F70"/>
    <w:rsid w:val="00CD53A5"/>
    <w:rsid w:val="00CD5B23"/>
    <w:rsid w:val="00CD6657"/>
    <w:rsid w:val="00CD7DAC"/>
    <w:rsid w:val="00CF0607"/>
    <w:rsid w:val="00CF3658"/>
    <w:rsid w:val="00CF37B9"/>
    <w:rsid w:val="00CF4EF8"/>
    <w:rsid w:val="00CF7E5B"/>
    <w:rsid w:val="00D01221"/>
    <w:rsid w:val="00D02512"/>
    <w:rsid w:val="00D03580"/>
    <w:rsid w:val="00D057A3"/>
    <w:rsid w:val="00D07D2D"/>
    <w:rsid w:val="00D10A9E"/>
    <w:rsid w:val="00D10AC4"/>
    <w:rsid w:val="00D11701"/>
    <w:rsid w:val="00D11772"/>
    <w:rsid w:val="00D121D9"/>
    <w:rsid w:val="00D12439"/>
    <w:rsid w:val="00D12B06"/>
    <w:rsid w:val="00D14E71"/>
    <w:rsid w:val="00D21639"/>
    <w:rsid w:val="00D23258"/>
    <w:rsid w:val="00D257EA"/>
    <w:rsid w:val="00D3102A"/>
    <w:rsid w:val="00D325BC"/>
    <w:rsid w:val="00D33FBA"/>
    <w:rsid w:val="00D35093"/>
    <w:rsid w:val="00D36557"/>
    <w:rsid w:val="00D36E58"/>
    <w:rsid w:val="00D42261"/>
    <w:rsid w:val="00D4260C"/>
    <w:rsid w:val="00D43B12"/>
    <w:rsid w:val="00D4415D"/>
    <w:rsid w:val="00D44B2B"/>
    <w:rsid w:val="00D50CED"/>
    <w:rsid w:val="00D5656D"/>
    <w:rsid w:val="00D57197"/>
    <w:rsid w:val="00D5783C"/>
    <w:rsid w:val="00D61F32"/>
    <w:rsid w:val="00D66E02"/>
    <w:rsid w:val="00D75FAF"/>
    <w:rsid w:val="00D7659E"/>
    <w:rsid w:val="00D83F9A"/>
    <w:rsid w:val="00D85985"/>
    <w:rsid w:val="00D85A7C"/>
    <w:rsid w:val="00D86FE9"/>
    <w:rsid w:val="00D91B82"/>
    <w:rsid w:val="00D91DD8"/>
    <w:rsid w:val="00D926C1"/>
    <w:rsid w:val="00D940F4"/>
    <w:rsid w:val="00D943B2"/>
    <w:rsid w:val="00D94FFA"/>
    <w:rsid w:val="00D971AB"/>
    <w:rsid w:val="00DA3F00"/>
    <w:rsid w:val="00DA5D17"/>
    <w:rsid w:val="00DA7CD7"/>
    <w:rsid w:val="00DB0619"/>
    <w:rsid w:val="00DB1EB2"/>
    <w:rsid w:val="00DB2886"/>
    <w:rsid w:val="00DB2B25"/>
    <w:rsid w:val="00DB57BC"/>
    <w:rsid w:val="00DB76FE"/>
    <w:rsid w:val="00DC4FFD"/>
    <w:rsid w:val="00DD00D3"/>
    <w:rsid w:val="00DD02A1"/>
    <w:rsid w:val="00DD2BE7"/>
    <w:rsid w:val="00DD36A2"/>
    <w:rsid w:val="00DD4F3B"/>
    <w:rsid w:val="00DE295F"/>
    <w:rsid w:val="00DE6F54"/>
    <w:rsid w:val="00DF0075"/>
    <w:rsid w:val="00DF1D32"/>
    <w:rsid w:val="00DF46DF"/>
    <w:rsid w:val="00DF47C3"/>
    <w:rsid w:val="00DF4901"/>
    <w:rsid w:val="00DF4C73"/>
    <w:rsid w:val="00E00AB6"/>
    <w:rsid w:val="00E056C3"/>
    <w:rsid w:val="00E12EEE"/>
    <w:rsid w:val="00E1498A"/>
    <w:rsid w:val="00E16BEC"/>
    <w:rsid w:val="00E17325"/>
    <w:rsid w:val="00E21B53"/>
    <w:rsid w:val="00E245A0"/>
    <w:rsid w:val="00E26769"/>
    <w:rsid w:val="00E301A9"/>
    <w:rsid w:val="00E30F20"/>
    <w:rsid w:val="00E33674"/>
    <w:rsid w:val="00E41E5A"/>
    <w:rsid w:val="00E425D9"/>
    <w:rsid w:val="00E455F1"/>
    <w:rsid w:val="00E47584"/>
    <w:rsid w:val="00E52060"/>
    <w:rsid w:val="00E52AE2"/>
    <w:rsid w:val="00E55758"/>
    <w:rsid w:val="00E605D6"/>
    <w:rsid w:val="00E60C93"/>
    <w:rsid w:val="00E6362C"/>
    <w:rsid w:val="00E63BAD"/>
    <w:rsid w:val="00E6551D"/>
    <w:rsid w:val="00E671A4"/>
    <w:rsid w:val="00E677FB"/>
    <w:rsid w:val="00E7053A"/>
    <w:rsid w:val="00E71A89"/>
    <w:rsid w:val="00E73CD3"/>
    <w:rsid w:val="00E80B30"/>
    <w:rsid w:val="00E82049"/>
    <w:rsid w:val="00E835BF"/>
    <w:rsid w:val="00E838AC"/>
    <w:rsid w:val="00E90CEB"/>
    <w:rsid w:val="00E917C9"/>
    <w:rsid w:val="00E91A7A"/>
    <w:rsid w:val="00E95626"/>
    <w:rsid w:val="00EA2262"/>
    <w:rsid w:val="00EA26B0"/>
    <w:rsid w:val="00EA36A6"/>
    <w:rsid w:val="00EA6456"/>
    <w:rsid w:val="00EB12B9"/>
    <w:rsid w:val="00EB1CF3"/>
    <w:rsid w:val="00EB2A16"/>
    <w:rsid w:val="00EB5E09"/>
    <w:rsid w:val="00EC1660"/>
    <w:rsid w:val="00EC628E"/>
    <w:rsid w:val="00ED7D0B"/>
    <w:rsid w:val="00EE2A52"/>
    <w:rsid w:val="00EE4509"/>
    <w:rsid w:val="00EE5080"/>
    <w:rsid w:val="00EE5E44"/>
    <w:rsid w:val="00EE6C15"/>
    <w:rsid w:val="00EE7FDA"/>
    <w:rsid w:val="00EF11DA"/>
    <w:rsid w:val="00EF1331"/>
    <w:rsid w:val="00EF1C4C"/>
    <w:rsid w:val="00EF1FC3"/>
    <w:rsid w:val="00EF3960"/>
    <w:rsid w:val="00EF3E51"/>
    <w:rsid w:val="00EF572C"/>
    <w:rsid w:val="00F004E9"/>
    <w:rsid w:val="00F11B09"/>
    <w:rsid w:val="00F11E14"/>
    <w:rsid w:val="00F12323"/>
    <w:rsid w:val="00F1512D"/>
    <w:rsid w:val="00F219FB"/>
    <w:rsid w:val="00F21F69"/>
    <w:rsid w:val="00F23041"/>
    <w:rsid w:val="00F24CB6"/>
    <w:rsid w:val="00F24D5F"/>
    <w:rsid w:val="00F2504A"/>
    <w:rsid w:val="00F26D22"/>
    <w:rsid w:val="00F27118"/>
    <w:rsid w:val="00F3542B"/>
    <w:rsid w:val="00F369A8"/>
    <w:rsid w:val="00F4033C"/>
    <w:rsid w:val="00F419DE"/>
    <w:rsid w:val="00F43BDC"/>
    <w:rsid w:val="00F473DE"/>
    <w:rsid w:val="00F47F2C"/>
    <w:rsid w:val="00F500C5"/>
    <w:rsid w:val="00F5015B"/>
    <w:rsid w:val="00F50C43"/>
    <w:rsid w:val="00F512CC"/>
    <w:rsid w:val="00F57231"/>
    <w:rsid w:val="00F6040A"/>
    <w:rsid w:val="00F610D9"/>
    <w:rsid w:val="00F64558"/>
    <w:rsid w:val="00F646BD"/>
    <w:rsid w:val="00F65AD1"/>
    <w:rsid w:val="00F70079"/>
    <w:rsid w:val="00F71279"/>
    <w:rsid w:val="00F72147"/>
    <w:rsid w:val="00F721CC"/>
    <w:rsid w:val="00F752E0"/>
    <w:rsid w:val="00F756B9"/>
    <w:rsid w:val="00F76835"/>
    <w:rsid w:val="00F77342"/>
    <w:rsid w:val="00F83238"/>
    <w:rsid w:val="00F84C1B"/>
    <w:rsid w:val="00F908FC"/>
    <w:rsid w:val="00F95901"/>
    <w:rsid w:val="00F97807"/>
    <w:rsid w:val="00FA021C"/>
    <w:rsid w:val="00FA06DD"/>
    <w:rsid w:val="00FA1973"/>
    <w:rsid w:val="00FA1F95"/>
    <w:rsid w:val="00FA34F0"/>
    <w:rsid w:val="00FA36D5"/>
    <w:rsid w:val="00FA3B58"/>
    <w:rsid w:val="00FA4079"/>
    <w:rsid w:val="00FA6175"/>
    <w:rsid w:val="00FA6197"/>
    <w:rsid w:val="00FA7A75"/>
    <w:rsid w:val="00FB35E4"/>
    <w:rsid w:val="00FB363A"/>
    <w:rsid w:val="00FB4CC9"/>
    <w:rsid w:val="00FB50DD"/>
    <w:rsid w:val="00FB64DD"/>
    <w:rsid w:val="00FB75D2"/>
    <w:rsid w:val="00FC2229"/>
    <w:rsid w:val="00FC472A"/>
    <w:rsid w:val="00FC6E88"/>
    <w:rsid w:val="00FD36E0"/>
    <w:rsid w:val="00FD47C0"/>
    <w:rsid w:val="00FD4827"/>
    <w:rsid w:val="00FD4B02"/>
    <w:rsid w:val="00FD6F65"/>
    <w:rsid w:val="00FE3ECC"/>
    <w:rsid w:val="00FE6E56"/>
    <w:rsid w:val="00FF14ED"/>
    <w:rsid w:val="00FF1821"/>
    <w:rsid w:val="00FF3D89"/>
    <w:rsid w:val="00FF4F3A"/>
    <w:rsid w:val="00FF6303"/>
    <w:rsid w:val="01364074"/>
    <w:rsid w:val="01875DDB"/>
    <w:rsid w:val="02FB3B40"/>
    <w:rsid w:val="033C2BF5"/>
    <w:rsid w:val="034060DE"/>
    <w:rsid w:val="034D1241"/>
    <w:rsid w:val="038F7B50"/>
    <w:rsid w:val="03A1159F"/>
    <w:rsid w:val="03AA4003"/>
    <w:rsid w:val="03D9402B"/>
    <w:rsid w:val="03E727BA"/>
    <w:rsid w:val="041024E7"/>
    <w:rsid w:val="0435096B"/>
    <w:rsid w:val="04426F10"/>
    <w:rsid w:val="04917575"/>
    <w:rsid w:val="04BD1688"/>
    <w:rsid w:val="04D23811"/>
    <w:rsid w:val="04E77346"/>
    <w:rsid w:val="050732E7"/>
    <w:rsid w:val="051613AA"/>
    <w:rsid w:val="056621AB"/>
    <w:rsid w:val="05B33D67"/>
    <w:rsid w:val="064C75F3"/>
    <w:rsid w:val="068B4A83"/>
    <w:rsid w:val="06C929F2"/>
    <w:rsid w:val="071978EF"/>
    <w:rsid w:val="071C6FC5"/>
    <w:rsid w:val="0786540B"/>
    <w:rsid w:val="08251EAA"/>
    <w:rsid w:val="084F4138"/>
    <w:rsid w:val="08A76D63"/>
    <w:rsid w:val="08AB64B4"/>
    <w:rsid w:val="08AF5C17"/>
    <w:rsid w:val="09185B72"/>
    <w:rsid w:val="09277BF6"/>
    <w:rsid w:val="09905A49"/>
    <w:rsid w:val="09B01B82"/>
    <w:rsid w:val="09FB28A7"/>
    <w:rsid w:val="0A0A201A"/>
    <w:rsid w:val="0A375EC4"/>
    <w:rsid w:val="0A506DF5"/>
    <w:rsid w:val="0A6E5D8A"/>
    <w:rsid w:val="0A83122D"/>
    <w:rsid w:val="0A847269"/>
    <w:rsid w:val="0AAA7A02"/>
    <w:rsid w:val="0AE7312B"/>
    <w:rsid w:val="0AFD6F3E"/>
    <w:rsid w:val="0B1D155E"/>
    <w:rsid w:val="0BC5254E"/>
    <w:rsid w:val="0BE740D8"/>
    <w:rsid w:val="0C2077AC"/>
    <w:rsid w:val="0C260C9C"/>
    <w:rsid w:val="0C4511CA"/>
    <w:rsid w:val="0C531D1C"/>
    <w:rsid w:val="0C6C135B"/>
    <w:rsid w:val="0C7358DA"/>
    <w:rsid w:val="0CB35CD6"/>
    <w:rsid w:val="0CE265BB"/>
    <w:rsid w:val="0D176F04"/>
    <w:rsid w:val="0D444E00"/>
    <w:rsid w:val="0DB8390A"/>
    <w:rsid w:val="0DC474FF"/>
    <w:rsid w:val="0DE12D81"/>
    <w:rsid w:val="0E2D5F6F"/>
    <w:rsid w:val="0E5F0DBD"/>
    <w:rsid w:val="0E631D59"/>
    <w:rsid w:val="0E7B1881"/>
    <w:rsid w:val="0EFE6D7F"/>
    <w:rsid w:val="0F5B2655"/>
    <w:rsid w:val="0FA364D6"/>
    <w:rsid w:val="0FEE1D35"/>
    <w:rsid w:val="10070FAC"/>
    <w:rsid w:val="10651287"/>
    <w:rsid w:val="10AB2A28"/>
    <w:rsid w:val="10D967CB"/>
    <w:rsid w:val="10E16B8A"/>
    <w:rsid w:val="10E441B6"/>
    <w:rsid w:val="10EF3F7F"/>
    <w:rsid w:val="1118339B"/>
    <w:rsid w:val="11494E5B"/>
    <w:rsid w:val="11936817"/>
    <w:rsid w:val="11AA4801"/>
    <w:rsid w:val="11BE1451"/>
    <w:rsid w:val="120E5B40"/>
    <w:rsid w:val="12115144"/>
    <w:rsid w:val="121A4467"/>
    <w:rsid w:val="122103D3"/>
    <w:rsid w:val="12865C3B"/>
    <w:rsid w:val="12B1649B"/>
    <w:rsid w:val="12C75601"/>
    <w:rsid w:val="12DB4063"/>
    <w:rsid w:val="12DE7039"/>
    <w:rsid w:val="12F92BFB"/>
    <w:rsid w:val="132F4724"/>
    <w:rsid w:val="13441D7E"/>
    <w:rsid w:val="13450D6C"/>
    <w:rsid w:val="139B5765"/>
    <w:rsid w:val="13C92283"/>
    <w:rsid w:val="13F228E9"/>
    <w:rsid w:val="13FA77BD"/>
    <w:rsid w:val="144C07BE"/>
    <w:rsid w:val="14576679"/>
    <w:rsid w:val="14A71C56"/>
    <w:rsid w:val="1538170C"/>
    <w:rsid w:val="15BC4F2D"/>
    <w:rsid w:val="15D60C87"/>
    <w:rsid w:val="161D68B6"/>
    <w:rsid w:val="166F0925"/>
    <w:rsid w:val="16A82624"/>
    <w:rsid w:val="16B62225"/>
    <w:rsid w:val="17723ABD"/>
    <w:rsid w:val="17797F48"/>
    <w:rsid w:val="1783099B"/>
    <w:rsid w:val="17BF60B6"/>
    <w:rsid w:val="18255B2F"/>
    <w:rsid w:val="184446E7"/>
    <w:rsid w:val="18C80D5B"/>
    <w:rsid w:val="19203797"/>
    <w:rsid w:val="192B4E46"/>
    <w:rsid w:val="19AF689F"/>
    <w:rsid w:val="19D379B8"/>
    <w:rsid w:val="1A475CB0"/>
    <w:rsid w:val="1AFE3B23"/>
    <w:rsid w:val="1BDB6FF7"/>
    <w:rsid w:val="1C061587"/>
    <w:rsid w:val="1C0D477B"/>
    <w:rsid w:val="1C215D0A"/>
    <w:rsid w:val="1C4017F2"/>
    <w:rsid w:val="1CC456E4"/>
    <w:rsid w:val="1CF55E97"/>
    <w:rsid w:val="1D3003BD"/>
    <w:rsid w:val="1D7C0FE3"/>
    <w:rsid w:val="1D807CC2"/>
    <w:rsid w:val="1DCB6704"/>
    <w:rsid w:val="1DEB6271"/>
    <w:rsid w:val="1DFD14A7"/>
    <w:rsid w:val="1F0676D4"/>
    <w:rsid w:val="1F263077"/>
    <w:rsid w:val="1F3507CD"/>
    <w:rsid w:val="1F780C23"/>
    <w:rsid w:val="1F90634B"/>
    <w:rsid w:val="1FA14978"/>
    <w:rsid w:val="1FDB5818"/>
    <w:rsid w:val="20763C67"/>
    <w:rsid w:val="209A3C56"/>
    <w:rsid w:val="20BA42D4"/>
    <w:rsid w:val="20E64474"/>
    <w:rsid w:val="21004E0A"/>
    <w:rsid w:val="212D2229"/>
    <w:rsid w:val="21507B40"/>
    <w:rsid w:val="215D2BEF"/>
    <w:rsid w:val="218E68BA"/>
    <w:rsid w:val="21BC3427"/>
    <w:rsid w:val="21D96258"/>
    <w:rsid w:val="22342FBD"/>
    <w:rsid w:val="2245341D"/>
    <w:rsid w:val="226D64CF"/>
    <w:rsid w:val="229960A8"/>
    <w:rsid w:val="22B3482A"/>
    <w:rsid w:val="22EF790F"/>
    <w:rsid w:val="23372E99"/>
    <w:rsid w:val="235D69C1"/>
    <w:rsid w:val="23AC5953"/>
    <w:rsid w:val="23B100DE"/>
    <w:rsid w:val="23C245F9"/>
    <w:rsid w:val="23E822B1"/>
    <w:rsid w:val="23F30C56"/>
    <w:rsid w:val="23F913EB"/>
    <w:rsid w:val="245C067C"/>
    <w:rsid w:val="246833F2"/>
    <w:rsid w:val="2472601F"/>
    <w:rsid w:val="249B5576"/>
    <w:rsid w:val="24A106B2"/>
    <w:rsid w:val="24E037B2"/>
    <w:rsid w:val="259B5534"/>
    <w:rsid w:val="26FE1DEC"/>
    <w:rsid w:val="2741056A"/>
    <w:rsid w:val="27693709"/>
    <w:rsid w:val="278A025E"/>
    <w:rsid w:val="279E41D4"/>
    <w:rsid w:val="27CE282E"/>
    <w:rsid w:val="28106171"/>
    <w:rsid w:val="281F026C"/>
    <w:rsid w:val="283004EB"/>
    <w:rsid w:val="2849353B"/>
    <w:rsid w:val="28552A0A"/>
    <w:rsid w:val="28BC1F5F"/>
    <w:rsid w:val="28D12794"/>
    <w:rsid w:val="299B7DC6"/>
    <w:rsid w:val="2A094D30"/>
    <w:rsid w:val="2A186D6A"/>
    <w:rsid w:val="2A20399E"/>
    <w:rsid w:val="2A336250"/>
    <w:rsid w:val="2A504FA9"/>
    <w:rsid w:val="2A576A6E"/>
    <w:rsid w:val="2A5E32CD"/>
    <w:rsid w:val="2A6A4631"/>
    <w:rsid w:val="2A9E74D9"/>
    <w:rsid w:val="2B7C5823"/>
    <w:rsid w:val="2B7D59D5"/>
    <w:rsid w:val="2B8855E7"/>
    <w:rsid w:val="2BB60EE7"/>
    <w:rsid w:val="2BC37160"/>
    <w:rsid w:val="2BF81500"/>
    <w:rsid w:val="2C256839"/>
    <w:rsid w:val="2C61183E"/>
    <w:rsid w:val="2C723060"/>
    <w:rsid w:val="2CCD07CB"/>
    <w:rsid w:val="2CEB696E"/>
    <w:rsid w:val="2CED0939"/>
    <w:rsid w:val="2CF00429"/>
    <w:rsid w:val="2D275088"/>
    <w:rsid w:val="2D447F28"/>
    <w:rsid w:val="2D681130"/>
    <w:rsid w:val="2DA121C9"/>
    <w:rsid w:val="2E2B0F7E"/>
    <w:rsid w:val="2E2F6D2F"/>
    <w:rsid w:val="2E5C07CD"/>
    <w:rsid w:val="2E70537D"/>
    <w:rsid w:val="2E953036"/>
    <w:rsid w:val="2EBE07DF"/>
    <w:rsid w:val="2EC8340B"/>
    <w:rsid w:val="2ED428BF"/>
    <w:rsid w:val="2F5051AF"/>
    <w:rsid w:val="2FA965B8"/>
    <w:rsid w:val="307F73DA"/>
    <w:rsid w:val="30BF1421"/>
    <w:rsid w:val="30ED7159"/>
    <w:rsid w:val="310C4294"/>
    <w:rsid w:val="312A1B83"/>
    <w:rsid w:val="324A1A3B"/>
    <w:rsid w:val="32BA71F6"/>
    <w:rsid w:val="332E1CAB"/>
    <w:rsid w:val="335E60EC"/>
    <w:rsid w:val="33C346B6"/>
    <w:rsid w:val="33D75E9F"/>
    <w:rsid w:val="34060532"/>
    <w:rsid w:val="34225F9C"/>
    <w:rsid w:val="34241583"/>
    <w:rsid w:val="34A00986"/>
    <w:rsid w:val="34D34448"/>
    <w:rsid w:val="35120A75"/>
    <w:rsid w:val="35247D5B"/>
    <w:rsid w:val="355E0625"/>
    <w:rsid w:val="35777939"/>
    <w:rsid w:val="36A50B96"/>
    <w:rsid w:val="36BB182C"/>
    <w:rsid w:val="376D0FF4"/>
    <w:rsid w:val="37D17B69"/>
    <w:rsid w:val="38107BD1"/>
    <w:rsid w:val="38163439"/>
    <w:rsid w:val="381E22EE"/>
    <w:rsid w:val="3824364B"/>
    <w:rsid w:val="382E550B"/>
    <w:rsid w:val="3862042D"/>
    <w:rsid w:val="38710670"/>
    <w:rsid w:val="38EF490F"/>
    <w:rsid w:val="39A4757E"/>
    <w:rsid w:val="3A257964"/>
    <w:rsid w:val="3A732A06"/>
    <w:rsid w:val="3A777A93"/>
    <w:rsid w:val="3A7C6759"/>
    <w:rsid w:val="3A837CA4"/>
    <w:rsid w:val="3ADC3677"/>
    <w:rsid w:val="3AEA300D"/>
    <w:rsid w:val="3B1F39B4"/>
    <w:rsid w:val="3B530501"/>
    <w:rsid w:val="3BD64F66"/>
    <w:rsid w:val="3C0637C5"/>
    <w:rsid w:val="3C333E8E"/>
    <w:rsid w:val="3CBD0327"/>
    <w:rsid w:val="3CE21B3C"/>
    <w:rsid w:val="3D306B7D"/>
    <w:rsid w:val="3D400A3C"/>
    <w:rsid w:val="3D4C3459"/>
    <w:rsid w:val="3D607CF6"/>
    <w:rsid w:val="3DAD6FC3"/>
    <w:rsid w:val="3DE90CA8"/>
    <w:rsid w:val="3DEE62BF"/>
    <w:rsid w:val="3E594080"/>
    <w:rsid w:val="3E5B452E"/>
    <w:rsid w:val="3E94330A"/>
    <w:rsid w:val="3EC25B49"/>
    <w:rsid w:val="3ED83E2F"/>
    <w:rsid w:val="3F051B12"/>
    <w:rsid w:val="3F0F473E"/>
    <w:rsid w:val="3F5B3E28"/>
    <w:rsid w:val="3F9827B4"/>
    <w:rsid w:val="3FBD5FFA"/>
    <w:rsid w:val="3FEA080E"/>
    <w:rsid w:val="40161AFD"/>
    <w:rsid w:val="402E6E46"/>
    <w:rsid w:val="403269B7"/>
    <w:rsid w:val="403F1053"/>
    <w:rsid w:val="4044666A"/>
    <w:rsid w:val="4057570B"/>
    <w:rsid w:val="405F34A4"/>
    <w:rsid w:val="408478D3"/>
    <w:rsid w:val="40AD06B3"/>
    <w:rsid w:val="413C0EEE"/>
    <w:rsid w:val="419D4283"/>
    <w:rsid w:val="41AC2719"/>
    <w:rsid w:val="41AF6F56"/>
    <w:rsid w:val="41CE2FE0"/>
    <w:rsid w:val="41D852BC"/>
    <w:rsid w:val="41D92A5D"/>
    <w:rsid w:val="4226307A"/>
    <w:rsid w:val="424B3CDF"/>
    <w:rsid w:val="428B67D2"/>
    <w:rsid w:val="42A60B92"/>
    <w:rsid w:val="42C65A5C"/>
    <w:rsid w:val="432546BD"/>
    <w:rsid w:val="432E1FDC"/>
    <w:rsid w:val="43576B5F"/>
    <w:rsid w:val="43A22025"/>
    <w:rsid w:val="4406715E"/>
    <w:rsid w:val="443E6B2A"/>
    <w:rsid w:val="445A1A13"/>
    <w:rsid w:val="446F1763"/>
    <w:rsid w:val="44925583"/>
    <w:rsid w:val="44972098"/>
    <w:rsid w:val="449B22FA"/>
    <w:rsid w:val="44AC2A30"/>
    <w:rsid w:val="44C447E0"/>
    <w:rsid w:val="44C47D79"/>
    <w:rsid w:val="44C85802"/>
    <w:rsid w:val="44E4041B"/>
    <w:rsid w:val="451C601F"/>
    <w:rsid w:val="459E4A6E"/>
    <w:rsid w:val="45A30A43"/>
    <w:rsid w:val="45C344D5"/>
    <w:rsid w:val="45D91CF7"/>
    <w:rsid w:val="45FD3C35"/>
    <w:rsid w:val="4605689B"/>
    <w:rsid w:val="46094A05"/>
    <w:rsid w:val="46661B5B"/>
    <w:rsid w:val="469A56D4"/>
    <w:rsid w:val="46E418D6"/>
    <w:rsid w:val="47265C98"/>
    <w:rsid w:val="4734568A"/>
    <w:rsid w:val="4741060A"/>
    <w:rsid w:val="474E6020"/>
    <w:rsid w:val="47664357"/>
    <w:rsid w:val="47B4533E"/>
    <w:rsid w:val="47C43AD8"/>
    <w:rsid w:val="47D53768"/>
    <w:rsid w:val="48111527"/>
    <w:rsid w:val="48336163"/>
    <w:rsid w:val="48381161"/>
    <w:rsid w:val="483D2E82"/>
    <w:rsid w:val="483F1DA4"/>
    <w:rsid w:val="48C83AA2"/>
    <w:rsid w:val="48EE0FE3"/>
    <w:rsid w:val="48EE48DB"/>
    <w:rsid w:val="49313F9C"/>
    <w:rsid w:val="49435D02"/>
    <w:rsid w:val="494C68D0"/>
    <w:rsid w:val="49774F25"/>
    <w:rsid w:val="4A0F4E4B"/>
    <w:rsid w:val="4A4F6337"/>
    <w:rsid w:val="4A993F81"/>
    <w:rsid w:val="4B7103C2"/>
    <w:rsid w:val="4B8B7843"/>
    <w:rsid w:val="4B8D0B99"/>
    <w:rsid w:val="4BF02E83"/>
    <w:rsid w:val="4C07500F"/>
    <w:rsid w:val="4C286E40"/>
    <w:rsid w:val="4C40062D"/>
    <w:rsid w:val="4C404189"/>
    <w:rsid w:val="4CBC38EE"/>
    <w:rsid w:val="4CF60B32"/>
    <w:rsid w:val="4D2A53C6"/>
    <w:rsid w:val="4D341814"/>
    <w:rsid w:val="4D462A9F"/>
    <w:rsid w:val="4D5652CA"/>
    <w:rsid w:val="4D6640C3"/>
    <w:rsid w:val="4DE1374A"/>
    <w:rsid w:val="4DF341D9"/>
    <w:rsid w:val="4E943209"/>
    <w:rsid w:val="4EA74993"/>
    <w:rsid w:val="4EB87C1E"/>
    <w:rsid w:val="4F007144"/>
    <w:rsid w:val="4F251D5C"/>
    <w:rsid w:val="4F5D79CC"/>
    <w:rsid w:val="4F7B4020"/>
    <w:rsid w:val="4F936408"/>
    <w:rsid w:val="4F944622"/>
    <w:rsid w:val="4FCE7CFE"/>
    <w:rsid w:val="4FF4545F"/>
    <w:rsid w:val="4FFE7343"/>
    <w:rsid w:val="50125E3D"/>
    <w:rsid w:val="5057182F"/>
    <w:rsid w:val="505A11B1"/>
    <w:rsid w:val="50A32F39"/>
    <w:rsid w:val="51257DF2"/>
    <w:rsid w:val="51825244"/>
    <w:rsid w:val="5187285A"/>
    <w:rsid w:val="522730EC"/>
    <w:rsid w:val="522E717A"/>
    <w:rsid w:val="523D116B"/>
    <w:rsid w:val="5282655C"/>
    <w:rsid w:val="52A116FA"/>
    <w:rsid w:val="52AE77D7"/>
    <w:rsid w:val="52BE77B3"/>
    <w:rsid w:val="52D478D5"/>
    <w:rsid w:val="537E57DB"/>
    <w:rsid w:val="53852D75"/>
    <w:rsid w:val="541232D7"/>
    <w:rsid w:val="54273085"/>
    <w:rsid w:val="542D76E9"/>
    <w:rsid w:val="542F08AE"/>
    <w:rsid w:val="544E58B1"/>
    <w:rsid w:val="548901CF"/>
    <w:rsid w:val="553E05BB"/>
    <w:rsid w:val="555E38D2"/>
    <w:rsid w:val="55620499"/>
    <w:rsid w:val="55674E7D"/>
    <w:rsid w:val="55B160F8"/>
    <w:rsid w:val="55C67DF5"/>
    <w:rsid w:val="561D553B"/>
    <w:rsid w:val="5652111E"/>
    <w:rsid w:val="56933A4F"/>
    <w:rsid w:val="569B0645"/>
    <w:rsid w:val="56A944D6"/>
    <w:rsid w:val="56B55774"/>
    <w:rsid w:val="56C41E5B"/>
    <w:rsid w:val="572C53C8"/>
    <w:rsid w:val="574134AB"/>
    <w:rsid w:val="5763068E"/>
    <w:rsid w:val="57CC698A"/>
    <w:rsid w:val="58305C5F"/>
    <w:rsid w:val="585247EF"/>
    <w:rsid w:val="587A53DF"/>
    <w:rsid w:val="58DF37A3"/>
    <w:rsid w:val="5949155A"/>
    <w:rsid w:val="595E4B02"/>
    <w:rsid w:val="59B5329B"/>
    <w:rsid w:val="5A33532D"/>
    <w:rsid w:val="5A380B96"/>
    <w:rsid w:val="5A8042EB"/>
    <w:rsid w:val="5A932270"/>
    <w:rsid w:val="5B5B0FE0"/>
    <w:rsid w:val="5B6E04D3"/>
    <w:rsid w:val="5B7976B8"/>
    <w:rsid w:val="5BA14F77"/>
    <w:rsid w:val="5BF16E11"/>
    <w:rsid w:val="5C154828"/>
    <w:rsid w:val="5C1E3E54"/>
    <w:rsid w:val="5CAC3708"/>
    <w:rsid w:val="5CDA1001"/>
    <w:rsid w:val="5D6469BA"/>
    <w:rsid w:val="5EF904AB"/>
    <w:rsid w:val="5F065D4B"/>
    <w:rsid w:val="5F8363FD"/>
    <w:rsid w:val="5F852B7A"/>
    <w:rsid w:val="5FD201CE"/>
    <w:rsid w:val="5FD96977"/>
    <w:rsid w:val="60356352"/>
    <w:rsid w:val="60675420"/>
    <w:rsid w:val="610164CF"/>
    <w:rsid w:val="61142EBF"/>
    <w:rsid w:val="61151C31"/>
    <w:rsid w:val="61363955"/>
    <w:rsid w:val="61363E5E"/>
    <w:rsid w:val="614F51EF"/>
    <w:rsid w:val="61693D2A"/>
    <w:rsid w:val="617E77D6"/>
    <w:rsid w:val="617F354E"/>
    <w:rsid w:val="61BF360C"/>
    <w:rsid w:val="61CB0541"/>
    <w:rsid w:val="61F5579B"/>
    <w:rsid w:val="62375BD7"/>
    <w:rsid w:val="626369CC"/>
    <w:rsid w:val="62A414BE"/>
    <w:rsid w:val="62B05F77"/>
    <w:rsid w:val="62C466C8"/>
    <w:rsid w:val="63185FA2"/>
    <w:rsid w:val="639D5F0D"/>
    <w:rsid w:val="63A830AF"/>
    <w:rsid w:val="646C600B"/>
    <w:rsid w:val="64835103"/>
    <w:rsid w:val="64DD6316"/>
    <w:rsid w:val="65353FA8"/>
    <w:rsid w:val="65873E44"/>
    <w:rsid w:val="65B539D8"/>
    <w:rsid w:val="65B55790"/>
    <w:rsid w:val="65C33931"/>
    <w:rsid w:val="661A366C"/>
    <w:rsid w:val="66351800"/>
    <w:rsid w:val="663E5786"/>
    <w:rsid w:val="664C74D8"/>
    <w:rsid w:val="66612961"/>
    <w:rsid w:val="6683763C"/>
    <w:rsid w:val="66B94E0C"/>
    <w:rsid w:val="66E62374"/>
    <w:rsid w:val="66FA0EB5"/>
    <w:rsid w:val="68077DF9"/>
    <w:rsid w:val="683926A8"/>
    <w:rsid w:val="68444440"/>
    <w:rsid w:val="685E3F4F"/>
    <w:rsid w:val="689A1586"/>
    <w:rsid w:val="68B24209"/>
    <w:rsid w:val="6902655E"/>
    <w:rsid w:val="692C49BD"/>
    <w:rsid w:val="694227F6"/>
    <w:rsid w:val="69945E2D"/>
    <w:rsid w:val="699D3CBB"/>
    <w:rsid w:val="69D443E3"/>
    <w:rsid w:val="6A4B384A"/>
    <w:rsid w:val="6A971908"/>
    <w:rsid w:val="6ADC0357"/>
    <w:rsid w:val="6AE14931"/>
    <w:rsid w:val="6AE7762F"/>
    <w:rsid w:val="6AF24D91"/>
    <w:rsid w:val="6B7B0B43"/>
    <w:rsid w:val="6CC459A0"/>
    <w:rsid w:val="6CF35B69"/>
    <w:rsid w:val="6CF7668E"/>
    <w:rsid w:val="6D3C22F3"/>
    <w:rsid w:val="6D513FF0"/>
    <w:rsid w:val="6E116D4F"/>
    <w:rsid w:val="6E620FF1"/>
    <w:rsid w:val="6EB72A98"/>
    <w:rsid w:val="6EFF5854"/>
    <w:rsid w:val="6F0155A2"/>
    <w:rsid w:val="6F2E2780"/>
    <w:rsid w:val="6F4F27B2"/>
    <w:rsid w:val="6FD261A7"/>
    <w:rsid w:val="70425E72"/>
    <w:rsid w:val="708B5A6B"/>
    <w:rsid w:val="70C3686E"/>
    <w:rsid w:val="70F31F11"/>
    <w:rsid w:val="710F044A"/>
    <w:rsid w:val="711E1809"/>
    <w:rsid w:val="71614575"/>
    <w:rsid w:val="71973417"/>
    <w:rsid w:val="71995F66"/>
    <w:rsid w:val="72300388"/>
    <w:rsid w:val="728D4C48"/>
    <w:rsid w:val="72B07348"/>
    <w:rsid w:val="72B31984"/>
    <w:rsid w:val="72C978C7"/>
    <w:rsid w:val="732760A9"/>
    <w:rsid w:val="73334D64"/>
    <w:rsid w:val="73337CF4"/>
    <w:rsid w:val="7343559A"/>
    <w:rsid w:val="734D525A"/>
    <w:rsid w:val="73D03795"/>
    <w:rsid w:val="73E84F83"/>
    <w:rsid w:val="746E1B45"/>
    <w:rsid w:val="7479198F"/>
    <w:rsid w:val="747B1F06"/>
    <w:rsid w:val="74DF0134"/>
    <w:rsid w:val="75265975"/>
    <w:rsid w:val="754457DE"/>
    <w:rsid w:val="756E1E19"/>
    <w:rsid w:val="757A1C0A"/>
    <w:rsid w:val="75863C9B"/>
    <w:rsid w:val="75B6295B"/>
    <w:rsid w:val="75BE0ADD"/>
    <w:rsid w:val="766B627F"/>
    <w:rsid w:val="76E41A31"/>
    <w:rsid w:val="77154F20"/>
    <w:rsid w:val="773E4269"/>
    <w:rsid w:val="77422BFC"/>
    <w:rsid w:val="775F555C"/>
    <w:rsid w:val="77E60A30"/>
    <w:rsid w:val="784C5638"/>
    <w:rsid w:val="7854104F"/>
    <w:rsid w:val="789936A4"/>
    <w:rsid w:val="78D21D5D"/>
    <w:rsid w:val="78D83818"/>
    <w:rsid w:val="78ED416D"/>
    <w:rsid w:val="79296EA5"/>
    <w:rsid w:val="79354FFF"/>
    <w:rsid w:val="794146B9"/>
    <w:rsid w:val="794C5FB4"/>
    <w:rsid w:val="79962FB3"/>
    <w:rsid w:val="7A223123"/>
    <w:rsid w:val="7A351ED1"/>
    <w:rsid w:val="7A354A97"/>
    <w:rsid w:val="7A4654C9"/>
    <w:rsid w:val="7A485E53"/>
    <w:rsid w:val="7A57076C"/>
    <w:rsid w:val="7A5C4BC7"/>
    <w:rsid w:val="7ABE2599"/>
    <w:rsid w:val="7B884127"/>
    <w:rsid w:val="7BEE6EAE"/>
    <w:rsid w:val="7C1E3C37"/>
    <w:rsid w:val="7C4A093F"/>
    <w:rsid w:val="7C4E5B9F"/>
    <w:rsid w:val="7C8617DD"/>
    <w:rsid w:val="7CE5002A"/>
    <w:rsid w:val="7D172435"/>
    <w:rsid w:val="7D504294"/>
    <w:rsid w:val="7D556349"/>
    <w:rsid w:val="7D6C47CA"/>
    <w:rsid w:val="7D861E99"/>
    <w:rsid w:val="7DC51E91"/>
    <w:rsid w:val="7DD709AD"/>
    <w:rsid w:val="7E5A082B"/>
    <w:rsid w:val="7E7A4909"/>
    <w:rsid w:val="7F0013D2"/>
    <w:rsid w:val="7FB27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A687AB"/>
  <w15:docId w15:val="{50EE37A7-BCFB-48DF-AEF3-43A6AD8D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after="120"/>
    </w:pPr>
    <w:rPr>
      <w:rFonts w:ascii="Times New Roman" w:eastAsia="MS Mincho" w:hAnsi="Times New Roman" w:cs="Times New Roman"/>
      <w:b/>
      <w:kern w:val="0"/>
      <w:sz w:val="20"/>
      <w:szCs w:val="20"/>
      <w:lang w:val="en-GB" w:eastAsia="en-US"/>
    </w:rPr>
  </w:style>
  <w:style w:type="paragraph" w:styleId="a5">
    <w:name w:val="annotation text"/>
    <w:basedOn w:val="a"/>
    <w:link w:val="a6"/>
    <w:qFormat/>
    <w:rPr>
      <w:rFonts w:ascii="Times New Roman" w:eastAsia="宋体" w:hAnsi="Times New Roman" w:cs="Times New Roman"/>
      <w:szCs w:val="24"/>
    </w:rPr>
  </w:style>
  <w:style w:type="paragraph" w:styleId="a7">
    <w:name w:val="Body Text"/>
    <w:basedOn w:val="a"/>
    <w:link w:val="a8"/>
    <w:qFormat/>
    <w:pPr>
      <w:spacing w:after="120"/>
    </w:pPr>
    <w:rPr>
      <w:rFonts w:ascii="Times New Roman" w:eastAsia="宋体" w:hAnsi="Times New Roman" w:cs="Times New Roman"/>
      <w:szCs w:val="24"/>
    </w:r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5"/>
    <w:next w:val="a5"/>
    <w:link w:val="af2"/>
    <w:uiPriority w:val="99"/>
    <w:semiHidden/>
    <w:unhideWhenUsed/>
    <w:qFormat/>
    <w:rPr>
      <w:rFonts w:asciiTheme="minorHAnsi" w:eastAsiaTheme="minorEastAsia" w:hAnsiTheme="minorHAnsi" w:cstheme="minorBidi"/>
      <w:b/>
      <w:bCs/>
      <w:szCs w:val="22"/>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Pr>
      <w:i/>
    </w:rPr>
  </w:style>
  <w:style w:type="character" w:styleId="af5">
    <w:name w:val="Hyperlink"/>
    <w:basedOn w:val="a0"/>
    <w:uiPriority w:val="99"/>
    <w:qFormat/>
    <w:rPr>
      <w:color w:val="0000FF"/>
      <w:u w:val="single"/>
    </w:rPr>
  </w:style>
  <w:style w:type="character" w:styleId="af6">
    <w:name w:val="annotation reference"/>
    <w:basedOn w:val="a0"/>
    <w:uiPriority w:val="99"/>
    <w:semiHidden/>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paragraph" w:customStyle="1" w:styleId="af7">
    <w:name w:val="样式 页眉"/>
    <w:basedOn w:val="ae"/>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7"/>
    <w:qFormat/>
    <w:rPr>
      <w:rFonts w:ascii="Arial" w:eastAsia="Arial" w:hAnsi="Arial" w:cs="Times New Roman"/>
      <w:b/>
      <w:bCs/>
      <w:kern w:val="0"/>
      <w:sz w:val="22"/>
      <w:szCs w:val="20"/>
      <w:lang w:val="en-GB" w:eastAsia="en-US"/>
    </w:rPr>
  </w:style>
  <w:style w:type="paragraph" w:styleId="af8">
    <w:name w:val="List Paragraph"/>
    <w:basedOn w:val="a"/>
    <w:link w:val="af9"/>
    <w:uiPriority w:val="34"/>
    <w:qFormat/>
    <w:pPr>
      <w:ind w:firstLineChars="200" w:firstLine="420"/>
    </w:pPr>
    <w:rPr>
      <w:rFonts w:ascii="宋体" w:eastAsia="宋体" w:hAnsi="宋体" w:cs="宋体"/>
      <w:kern w:val="0"/>
      <w:sz w:val="24"/>
      <w:szCs w:val="24"/>
    </w:rPr>
  </w:style>
  <w:style w:type="character" w:customStyle="1" w:styleId="af9">
    <w:name w:val="列表段落 字符"/>
    <w:link w:val="af8"/>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b">
    <w:name w:val="批注框文本 字符"/>
    <w:basedOn w:val="a0"/>
    <w:link w:val="aa"/>
    <w:uiPriority w:val="99"/>
    <w:semiHidden/>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6">
    <w:name w:val="批注文字 字符"/>
    <w:basedOn w:val="a0"/>
    <w:link w:val="a5"/>
    <w:qFormat/>
    <w:rPr>
      <w:rFonts w:ascii="Times New Roman" w:eastAsia="宋体" w:hAnsi="Times New Roman" w:cs="Times New Roman"/>
      <w:szCs w:val="24"/>
    </w:rPr>
  </w:style>
  <w:style w:type="character" w:customStyle="1" w:styleId="a8">
    <w:name w:val="正文文本 字符"/>
    <w:basedOn w:val="a0"/>
    <w:link w:val="a7"/>
    <w:qFormat/>
    <w:rPr>
      <w:rFonts w:ascii="Times New Roman" w:eastAsia="宋体" w:hAnsi="Times New Roman" w:cs="Times New Roman"/>
      <w:szCs w:val="24"/>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fontstyle01">
    <w:name w:val="fontstyle01"/>
    <w:basedOn w:val="a0"/>
    <w:qFormat/>
    <w:rPr>
      <w:rFonts w:ascii="NimbusRomNo9L-Regu" w:hAnsi="NimbusRomNo9L-Regu" w:hint="default"/>
      <w:color w:val="231F20"/>
      <w:sz w:val="20"/>
      <w:szCs w:val="20"/>
    </w:rPr>
  </w:style>
  <w:style w:type="character" w:customStyle="1" w:styleId="af2">
    <w:name w:val="批注主题 字符"/>
    <w:basedOn w:val="a6"/>
    <w:link w:val="af1"/>
    <w:uiPriority w:val="99"/>
    <w:semiHidden/>
    <w:qFormat/>
    <w:rPr>
      <w:rFonts w:ascii="Times New Roman" w:eastAsia="宋体" w:hAnsi="Times New Roman" w:cs="Times New Roman"/>
      <w:b/>
      <w:bCs/>
      <w:szCs w:val="24"/>
    </w:rPr>
  </w:style>
  <w:style w:type="character" w:customStyle="1" w:styleId="30">
    <w:name w:val="标题 3 字符"/>
    <w:basedOn w:val="a0"/>
    <w:link w:val="3"/>
    <w:uiPriority w:val="9"/>
    <w:qFormat/>
    <w:rPr>
      <w:b/>
      <w:bCs/>
      <w:sz w:val="32"/>
      <w:szCs w:val="32"/>
    </w:rPr>
  </w:style>
  <w:style w:type="character" w:styleId="afa">
    <w:name w:val="Placeholder Text"/>
    <w:basedOn w:val="a0"/>
    <w:uiPriority w:val="99"/>
    <w:semiHidden/>
    <w:qFormat/>
    <w:rPr>
      <w:color w:val="808080"/>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B1">
    <w:name w:val="B1"/>
    <w:basedOn w:val="a9"/>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21"/>
    <w:qFormat/>
    <w:pPr>
      <w:autoSpaceDE w:val="0"/>
      <w:spacing w:before="100" w:beforeAutospacing="1" w:after="180"/>
      <w:ind w:hanging="284"/>
    </w:pPr>
    <w:rPr>
      <w:rFonts w:ascii="等线" w:eastAsia="等线" w:hAnsi="等线" w:cs="宋体"/>
      <w:kern w:val="0"/>
      <w:sz w:val="20"/>
      <w:szCs w:val="20"/>
    </w:rPr>
  </w:style>
  <w:style w:type="paragraph" w:customStyle="1" w:styleId="B3">
    <w:name w:val="B3"/>
    <w:basedOn w:val="a"/>
    <w:qFormat/>
    <w:pPr>
      <w:autoSpaceDE w:val="0"/>
      <w:spacing w:before="100" w:beforeAutospacing="1" w:after="180"/>
      <w:ind w:left="1135" w:hanging="284"/>
      <w:contextualSpacing/>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2">
    <w:name w:val="正文2"/>
    <w:qFormat/>
    <w:pPr>
      <w:spacing w:before="100" w:beforeAutospacing="1" w:after="180" w:line="256" w:lineRule="auto"/>
    </w:pPr>
    <w:rPr>
      <w:rFonts w:eastAsia="等线"/>
      <w:sz w:val="24"/>
      <w:szCs w:val="24"/>
    </w:rPr>
  </w:style>
  <w:style w:type="paragraph" w:customStyle="1" w:styleId="23">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1">
    <w:name w:val="正文3"/>
    <w:qFormat/>
    <w:pPr>
      <w:spacing w:before="120" w:after="120"/>
    </w:pPr>
    <w:rPr>
      <w:rFonts w:eastAsia="等线"/>
      <w:kern w:val="2"/>
    </w:rPr>
  </w:style>
  <w:style w:type="paragraph" w:customStyle="1" w:styleId="EQ">
    <w:name w:val="EQ"/>
    <w:basedOn w:val="a"/>
    <w:next w:val="a"/>
    <w:qFormat/>
    <w:pPr>
      <w:keepLines/>
      <w:tabs>
        <w:tab w:val="center" w:pos="4536"/>
        <w:tab w:val="right" w:pos="9072"/>
      </w:tabs>
    </w:pPr>
  </w:style>
  <w:style w:type="paragraph" w:customStyle="1" w:styleId="Agreement">
    <w:name w:val="Agreement"/>
    <w:basedOn w:val="a"/>
    <w:next w:val="Doc-text2"/>
    <w:uiPriority w:val="99"/>
    <w:qFormat/>
    <w:pPr>
      <w:numPr>
        <w:numId w:val="1"/>
      </w:numPr>
      <w:tabs>
        <w:tab w:val="left" w:pos="1619"/>
      </w:tabs>
      <w:spacing w:before="60"/>
      <w:ind w:left="1616" w:hanging="357"/>
    </w:pPr>
    <w:rPr>
      <w:b/>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4930">
      <w:bodyDiv w:val="1"/>
      <w:marLeft w:val="0"/>
      <w:marRight w:val="0"/>
      <w:marTop w:val="0"/>
      <w:marBottom w:val="0"/>
      <w:divBdr>
        <w:top w:val="none" w:sz="0" w:space="0" w:color="auto"/>
        <w:left w:val="none" w:sz="0" w:space="0" w:color="auto"/>
        <w:bottom w:val="none" w:sz="0" w:space="0" w:color="auto"/>
        <w:right w:val="none" w:sz="0" w:space="0" w:color="auto"/>
      </w:divBdr>
    </w:div>
    <w:div w:id="319817861">
      <w:bodyDiv w:val="1"/>
      <w:marLeft w:val="0"/>
      <w:marRight w:val="0"/>
      <w:marTop w:val="0"/>
      <w:marBottom w:val="0"/>
      <w:divBdr>
        <w:top w:val="none" w:sz="0" w:space="0" w:color="auto"/>
        <w:left w:val="none" w:sz="0" w:space="0" w:color="auto"/>
        <w:bottom w:val="none" w:sz="0" w:space="0" w:color="auto"/>
        <w:right w:val="none" w:sz="0" w:space="0" w:color="auto"/>
      </w:divBdr>
    </w:div>
    <w:div w:id="340745177">
      <w:bodyDiv w:val="1"/>
      <w:marLeft w:val="0"/>
      <w:marRight w:val="0"/>
      <w:marTop w:val="0"/>
      <w:marBottom w:val="0"/>
      <w:divBdr>
        <w:top w:val="none" w:sz="0" w:space="0" w:color="auto"/>
        <w:left w:val="none" w:sz="0" w:space="0" w:color="auto"/>
        <w:bottom w:val="none" w:sz="0" w:space="0" w:color="auto"/>
        <w:right w:val="none" w:sz="0" w:space="0" w:color="auto"/>
      </w:divBdr>
    </w:div>
    <w:div w:id="442578690">
      <w:bodyDiv w:val="1"/>
      <w:marLeft w:val="0"/>
      <w:marRight w:val="0"/>
      <w:marTop w:val="0"/>
      <w:marBottom w:val="0"/>
      <w:divBdr>
        <w:top w:val="none" w:sz="0" w:space="0" w:color="auto"/>
        <w:left w:val="none" w:sz="0" w:space="0" w:color="auto"/>
        <w:bottom w:val="none" w:sz="0" w:space="0" w:color="auto"/>
        <w:right w:val="none" w:sz="0" w:space="0" w:color="auto"/>
      </w:divBdr>
    </w:div>
    <w:div w:id="575018497">
      <w:bodyDiv w:val="1"/>
      <w:marLeft w:val="0"/>
      <w:marRight w:val="0"/>
      <w:marTop w:val="0"/>
      <w:marBottom w:val="0"/>
      <w:divBdr>
        <w:top w:val="none" w:sz="0" w:space="0" w:color="auto"/>
        <w:left w:val="none" w:sz="0" w:space="0" w:color="auto"/>
        <w:bottom w:val="none" w:sz="0" w:space="0" w:color="auto"/>
        <w:right w:val="none" w:sz="0" w:space="0" w:color="auto"/>
      </w:divBdr>
    </w:div>
    <w:div w:id="677118372">
      <w:bodyDiv w:val="1"/>
      <w:marLeft w:val="0"/>
      <w:marRight w:val="0"/>
      <w:marTop w:val="0"/>
      <w:marBottom w:val="0"/>
      <w:divBdr>
        <w:top w:val="none" w:sz="0" w:space="0" w:color="auto"/>
        <w:left w:val="none" w:sz="0" w:space="0" w:color="auto"/>
        <w:bottom w:val="none" w:sz="0" w:space="0" w:color="auto"/>
        <w:right w:val="none" w:sz="0" w:space="0" w:color="auto"/>
      </w:divBdr>
    </w:div>
    <w:div w:id="850609706">
      <w:bodyDiv w:val="1"/>
      <w:marLeft w:val="0"/>
      <w:marRight w:val="0"/>
      <w:marTop w:val="0"/>
      <w:marBottom w:val="0"/>
      <w:divBdr>
        <w:top w:val="none" w:sz="0" w:space="0" w:color="auto"/>
        <w:left w:val="none" w:sz="0" w:space="0" w:color="auto"/>
        <w:bottom w:val="none" w:sz="0" w:space="0" w:color="auto"/>
        <w:right w:val="none" w:sz="0" w:space="0" w:color="auto"/>
      </w:divBdr>
    </w:div>
    <w:div w:id="876771112">
      <w:bodyDiv w:val="1"/>
      <w:marLeft w:val="0"/>
      <w:marRight w:val="0"/>
      <w:marTop w:val="0"/>
      <w:marBottom w:val="0"/>
      <w:divBdr>
        <w:top w:val="none" w:sz="0" w:space="0" w:color="auto"/>
        <w:left w:val="none" w:sz="0" w:space="0" w:color="auto"/>
        <w:bottom w:val="none" w:sz="0" w:space="0" w:color="auto"/>
        <w:right w:val="none" w:sz="0" w:space="0" w:color="auto"/>
      </w:divBdr>
    </w:div>
    <w:div w:id="1250653829">
      <w:bodyDiv w:val="1"/>
      <w:marLeft w:val="0"/>
      <w:marRight w:val="0"/>
      <w:marTop w:val="0"/>
      <w:marBottom w:val="0"/>
      <w:divBdr>
        <w:top w:val="none" w:sz="0" w:space="0" w:color="auto"/>
        <w:left w:val="none" w:sz="0" w:space="0" w:color="auto"/>
        <w:bottom w:val="none" w:sz="0" w:space="0" w:color="auto"/>
        <w:right w:val="none" w:sz="0" w:space="0" w:color="auto"/>
      </w:divBdr>
    </w:div>
    <w:div w:id="1753500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TotalTime>
  <Pages>2</Pages>
  <Words>785</Words>
  <Characters>4481</Characters>
  <Application>Microsoft Office Word</Application>
  <DocSecurity>0</DocSecurity>
  <Lines>37</Lines>
  <Paragraphs>10</Paragraphs>
  <ScaleCrop>false</ScaleCrop>
  <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cp:lastModifiedBy>
  <cp:revision>838</cp:revision>
  <dcterms:created xsi:type="dcterms:W3CDTF">2021-05-11T08:36:00Z</dcterms:created>
  <dcterms:modified xsi:type="dcterms:W3CDTF">2024-04-08T10:34:00Z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2052-12.1.0.16120</vt:lpwstr>
  </property>
  <property fmtid="{D5CDD505-2E9C-101B-9397-08002B2CF9AE}" pid="6" name="ICV">
    <vt:lpwstr>E098A6AD6CF2425C843A4922859CBF57</vt:lpwstr>
  </property>
  <property fmtid="{D5CDD505-2E9C-101B-9397-08002B2CF9AE}" pid="7" name="CTPClassification">
    <vt:lpwstr>CTP_NT</vt:lpwstr>
  </property>
  <property fmtid="{D5CDD505-2E9C-101B-9397-08002B2CF9AE}" pid="8" name="CTP_BU">
    <vt:lpwstr>NA</vt:lpwstr>
  </property>
  <property fmtid="{D5CDD505-2E9C-101B-9397-08002B2CF9AE}" pid="9" name="CTP_IDSID">
    <vt:lpwstr>NA</vt:lpwstr>
  </property>
  <property fmtid="{D5CDD505-2E9C-101B-9397-08002B2CF9AE}" pid="10" name="CTP_TimeStamp">
    <vt:lpwstr>2019-08-16 18:19:42Z</vt:lpwstr>
  </property>
  <property fmtid="{D5CDD505-2E9C-101B-9397-08002B2CF9AE}" pid="11" name="CTP_WWID">
    <vt:lpwstr>NA</vt:lpwstr>
  </property>
  <property fmtid="{D5CDD505-2E9C-101B-9397-08002B2CF9AE}" pid="12" name="CWM0ae2e9502c2111ee80002b6c00002b6c">
    <vt:lpwstr>CWMa8oFwwH7+cu1MXlrCpBwpG5pZvbuVx4C/oSGqgC7SMiUwTdtqGYuELmql4F/GvnwJTc9HrtqANw3Qzs5QeLxEg==</vt:lpwstr>
  </property>
  <property fmtid="{D5CDD505-2E9C-101B-9397-08002B2CF9AE}" pid="13" name="TitusGUID">
    <vt:lpwstr>ab9bbcd1-f816-452b-90ab-458ccec37d8f</vt:lpwstr>
  </property>
  <property fmtid="{D5CDD505-2E9C-101B-9397-08002B2CF9AE}" pid="14"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5"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6" name="_2015_ms_pID_7253431_00">
    <vt:lpwstr>_2015_ms_pID_7253431</vt:lpwstr>
  </property>
  <property fmtid="{D5CDD505-2E9C-101B-9397-08002B2CF9AE}" pid="17" name="_2015_ms_pID_7253432">
    <vt:lpwstr>rhOvLGFSLo6dHzTiy5yeDwaZNtibvibusRvI_x000d_ LFIGrvxB</vt:lpwstr>
  </property>
  <property fmtid="{D5CDD505-2E9C-101B-9397-08002B2CF9AE}" pid="18" name="_2015_ms_pID_7253432_00">
    <vt:lpwstr>_2015_ms_pID_7253432</vt:lpwstr>
  </property>
  <property fmtid="{D5CDD505-2E9C-101B-9397-08002B2CF9AE}" pid="19" name="_2015_ms_pID_725343_00">
    <vt:lpwstr>_2015_ms_pID_725343</vt:lpwstr>
  </property>
  <property fmtid="{D5CDD505-2E9C-101B-9397-08002B2CF9AE}" pid="20"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21"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22" name="_new_ms_pID_725431_00">
    <vt:lpwstr>_new_ms_pID_725431</vt:lpwstr>
  </property>
  <property fmtid="{D5CDD505-2E9C-101B-9397-08002B2CF9AE}" pid="23" name="_new_ms_pID_725432">
    <vt:lpwstr>r90x+cZiMSGkjcxW8k8aFJX7TmU0/lZR59Hm_x000d_ ExyvtGyErMQDc9q+0kQMdyjgW800oJLf/SH1Uk1Hoi4IgUAMaKo=</vt:lpwstr>
  </property>
  <property fmtid="{D5CDD505-2E9C-101B-9397-08002B2CF9AE}" pid="24" name="_new_ms_pID_725432_00">
    <vt:lpwstr>_new_ms_pID_725432</vt:lpwstr>
  </property>
  <property fmtid="{D5CDD505-2E9C-101B-9397-08002B2CF9AE}" pid="25" name="_new_ms_pID_72543_00">
    <vt:lpwstr>_new_ms_pID_72543</vt:lpwstr>
  </property>
  <property fmtid="{D5CDD505-2E9C-101B-9397-08002B2CF9AE}" pid="26" name="sflag">
    <vt:lpwstr>1463132124</vt:lpwstr>
  </property>
  <property fmtid="{D5CDD505-2E9C-101B-9397-08002B2CF9AE}" pid="27" name="CWM9317f020d4b611ee80004b6000004a60">
    <vt:lpwstr>CWMiv9Ohfzd+zUgTMr69IrcKAYGjltvPZf7qVeFh0K2WqQ0WAQxcrJRX82DhNalJLarJ/CwwJ+6OauaCEcDLHS9iw==</vt:lpwstr>
  </property>
  <property fmtid="{D5CDD505-2E9C-101B-9397-08002B2CF9AE}" pid="28" name="CWM00472c20bc1a11ee8000293400002834">
    <vt:lpwstr>CWMzs98u3v1yc7o8ThCMYPXWB4FSfCIRVlM3WeUyhWbPzyBQO4RCASagOMj3RLarRdVu9SqjvKbRB7ko0HD+xHGfw==</vt:lpwstr>
  </property>
  <property fmtid="{D5CDD505-2E9C-101B-9397-08002B2CF9AE}" pid="29" name="CWMd5b032b0375b11ee8001753d0000743d">
    <vt:lpwstr>CWMVVjRGWhhTB2UloWQh/vr8KHbQBukHmMO23SsPD4O9QNAerfGZ9jAazs9cMlIP6TI4KZmSC9xWaZe/oVYe22ScA==</vt:lpwstr>
  </property>
</Properties>
</file>