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0885E" w14:textId="7A9BCD51" w:rsidR="009D496C" w:rsidRPr="005A29C8" w:rsidRDefault="009D496C" w:rsidP="009D496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r w:rsidRPr="005A29C8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2" w:name="_Ref452454252"/>
      <w:bookmarkEnd w:id="2"/>
      <w:r w:rsidRPr="005A29C8">
        <w:rPr>
          <w:rFonts w:ascii="Arial" w:eastAsia="SimSun" w:hAnsi="Arial" w:cs="Times New Roman"/>
          <w:b/>
          <w:bCs/>
          <w:sz w:val="24"/>
          <w:szCs w:val="24"/>
          <w:lang w:val="en-GB"/>
        </w:rPr>
        <w:t>SG-RAN WG4 Meeting #1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10</w:t>
      </w:r>
      <w:r w:rsidRPr="005A29C8">
        <w:rPr>
          <w:lang w:val="en-GB"/>
        </w:rPr>
        <w:tab/>
      </w:r>
      <w:r w:rsidRPr="00D466E9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</w:t>
      </w:r>
      <w:r w:rsidRPr="00D466E9">
        <w:rPr>
          <w:rFonts w:ascii="Arial" w:eastAsia="SimSun" w:hAnsi="Arial" w:cs="Times New Roman"/>
          <w:b/>
          <w:bCs/>
          <w:sz w:val="24"/>
          <w:szCs w:val="24"/>
          <w:lang w:val="en-GB" w:eastAsia="zh-CN"/>
        </w:rPr>
        <w:t>240</w:t>
      </w:r>
      <w:r w:rsidR="00D466E9" w:rsidRPr="00D466E9">
        <w:rPr>
          <w:rFonts w:ascii="Arial" w:eastAsia="SimSun" w:hAnsi="Arial" w:cs="Times New Roman"/>
          <w:b/>
          <w:bCs/>
          <w:sz w:val="24"/>
          <w:szCs w:val="24"/>
          <w:lang w:val="en-GB" w:eastAsia="zh-CN"/>
        </w:rPr>
        <w:t>2732</w:t>
      </w:r>
    </w:p>
    <w:p w14:paraId="275C3C0B" w14:textId="77777777" w:rsidR="009D496C" w:rsidRPr="005A29C8" w:rsidRDefault="009D496C" w:rsidP="009D496C">
      <w:pPr>
        <w:pStyle w:val="CRCoverPage"/>
        <w:outlineLvl w:val="0"/>
        <w:rPr>
          <w:b/>
          <w:noProof/>
          <w:sz w:val="24"/>
          <w:lang w:eastAsia="zh-CN"/>
        </w:rPr>
      </w:pPr>
      <w:bookmarkStart w:id="3" w:name="_Hlk157770377"/>
      <w:bookmarkEnd w:id="0"/>
      <w:bookmarkEnd w:id="1"/>
      <w:r>
        <w:rPr>
          <w:b/>
          <w:noProof/>
          <w:sz w:val="24"/>
          <w:lang w:eastAsia="zh-CN"/>
        </w:rPr>
        <w:t>Athens</w:t>
      </w:r>
      <w:r w:rsidRPr="005A29C8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5A29C8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February 26</w:t>
      </w:r>
      <w:r w:rsidRPr="005A29C8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 xml:space="preserve">March </w:t>
      </w:r>
      <w:r w:rsidRPr="005A29C8">
        <w:rPr>
          <w:b/>
          <w:noProof/>
          <w:sz w:val="24"/>
          <w:lang w:eastAsia="zh-CN"/>
        </w:rPr>
        <w:t>1, 202</w:t>
      </w:r>
      <w:r>
        <w:rPr>
          <w:b/>
          <w:noProof/>
          <w:sz w:val="24"/>
          <w:lang w:eastAsia="zh-CN"/>
        </w:rPr>
        <w:t>4</w:t>
      </w:r>
    </w:p>
    <w:bookmarkEnd w:id="3"/>
    <w:p w14:paraId="0BD5844F" w14:textId="77777777" w:rsidR="00A91717" w:rsidRPr="00EF698B" w:rsidRDefault="00A91717" w:rsidP="00A9171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9418EBD" w14:textId="77777777" w:rsidR="00A91717" w:rsidRPr="00EF698B" w:rsidRDefault="00A91717" w:rsidP="00A91717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030D9971" w14:textId="383565E8" w:rsidR="00A91717" w:rsidRPr="00EF698B" w:rsidRDefault="00A91717" w:rsidP="00A91717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58E7A656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00012705">
        <w:rPr>
          <w:rFonts w:ascii="Arial" w:eastAsia="Calibri" w:hAnsi="Arial" w:cs="Arial"/>
          <w:b/>
          <w:bCs/>
          <w:sz w:val="24"/>
          <w:szCs w:val="24"/>
        </w:rPr>
        <w:t>R</w:t>
      </w:r>
      <w:r w:rsidRPr="58E7A656">
        <w:rPr>
          <w:rFonts w:ascii="Arial" w:eastAsia="Calibri" w:hAnsi="Arial" w:cs="Arial"/>
          <w:b/>
          <w:bCs/>
          <w:sz w:val="24"/>
          <w:szCs w:val="24"/>
        </w:rPr>
        <w:t xml:space="preserve">RM </w:t>
      </w:r>
      <w:r w:rsidR="00F87C8B">
        <w:rPr>
          <w:rFonts w:ascii="Arial" w:eastAsia="Calibri" w:hAnsi="Arial" w:cs="Arial"/>
          <w:b/>
          <w:bCs/>
          <w:sz w:val="24"/>
          <w:szCs w:val="24"/>
        </w:rPr>
        <w:t>Core</w:t>
      </w:r>
      <w:r w:rsidRPr="58E7A656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>
        <w:rPr>
          <w:rFonts w:ascii="Arial" w:eastAsia="Calibri" w:hAnsi="Arial" w:cs="Arial"/>
          <w:b/>
          <w:bCs/>
          <w:sz w:val="24"/>
          <w:szCs w:val="24"/>
        </w:rPr>
        <w:t>R</w:t>
      </w:r>
      <w:r w:rsidRPr="58E7A656">
        <w:rPr>
          <w:rFonts w:ascii="Arial" w:eastAsia="Calibri" w:hAnsi="Arial" w:cs="Arial"/>
          <w:b/>
          <w:bCs/>
          <w:sz w:val="24"/>
          <w:szCs w:val="24"/>
        </w:rPr>
        <w:t xml:space="preserve">equirements </w:t>
      </w:r>
      <w:r>
        <w:rPr>
          <w:rFonts w:ascii="Arial" w:eastAsia="Calibri" w:hAnsi="Arial" w:cs="Arial"/>
          <w:b/>
          <w:bCs/>
          <w:sz w:val="24"/>
          <w:szCs w:val="24"/>
        </w:rPr>
        <w:t>for</w:t>
      </w:r>
      <w:r w:rsidRPr="58E7A656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>
        <w:rPr>
          <w:rFonts w:ascii="Arial" w:eastAsia="Calibri" w:hAnsi="Arial" w:cs="Arial"/>
          <w:b/>
          <w:bCs/>
          <w:sz w:val="24"/>
          <w:szCs w:val="24"/>
        </w:rPr>
        <w:t xml:space="preserve">LPHAP </w:t>
      </w:r>
    </w:p>
    <w:p w14:paraId="3BC4410B" w14:textId="51B6461E" w:rsidR="00A91717" w:rsidRPr="00EF698B" w:rsidRDefault="00A91717" w:rsidP="00A91717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70A65004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="00250E3D">
        <w:rPr>
          <w:rFonts w:ascii="Arial" w:eastAsia="MS Mincho" w:hAnsi="Arial" w:cs="Arial"/>
          <w:b/>
          <w:bCs/>
          <w:sz w:val="24"/>
          <w:szCs w:val="24"/>
        </w:rPr>
        <w:t>8</w:t>
      </w:r>
      <w:r w:rsidR="008E027A" w:rsidRPr="008E027A">
        <w:rPr>
          <w:rFonts w:ascii="Arial" w:eastAsia="MS Mincho" w:hAnsi="Arial" w:cs="Arial"/>
          <w:b/>
          <w:bCs/>
          <w:sz w:val="24"/>
          <w:szCs w:val="24"/>
        </w:rPr>
        <w:t>.</w:t>
      </w:r>
      <w:r w:rsidR="000740D5">
        <w:rPr>
          <w:rFonts w:ascii="Arial" w:eastAsia="MS Mincho" w:hAnsi="Arial" w:cs="Arial"/>
          <w:b/>
          <w:bCs/>
          <w:sz w:val="24"/>
          <w:szCs w:val="24"/>
        </w:rPr>
        <w:t>14</w:t>
      </w:r>
      <w:r w:rsidR="008E027A" w:rsidRPr="008E027A">
        <w:rPr>
          <w:rFonts w:ascii="Arial" w:eastAsia="MS Mincho" w:hAnsi="Arial" w:cs="Arial"/>
          <w:b/>
          <w:bCs/>
          <w:sz w:val="24"/>
          <w:szCs w:val="24"/>
        </w:rPr>
        <w:t>.</w:t>
      </w:r>
      <w:r w:rsidR="00E941FF">
        <w:rPr>
          <w:rFonts w:ascii="Arial" w:eastAsia="MS Mincho" w:hAnsi="Arial" w:cs="Arial"/>
          <w:b/>
          <w:bCs/>
          <w:sz w:val="24"/>
          <w:szCs w:val="24"/>
        </w:rPr>
        <w:t>2.3</w:t>
      </w:r>
    </w:p>
    <w:p w14:paraId="7300174A" w14:textId="77777777" w:rsidR="00A91717" w:rsidRPr="00EF698B" w:rsidRDefault="00A91717" w:rsidP="00A91717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EF698B" w:rsidRDefault="00841BCD" w:rsidP="003E1EFE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52C8A8B6" w14:textId="71A2A113" w:rsidR="00394502" w:rsidRDefault="00496DF7" w:rsidP="00496DF7">
      <w:r>
        <w:t xml:space="preserve">The Rel-18 </w:t>
      </w:r>
      <w:r w:rsidR="00424609">
        <w:t>W</w:t>
      </w:r>
      <w:r>
        <w:t xml:space="preserve">ID [1] </w:t>
      </w:r>
      <w:r w:rsidR="00424609">
        <w:t xml:space="preserve">for NR positioning </w:t>
      </w:r>
      <w:r w:rsidR="00394502">
        <w:t xml:space="preserve">includes the </w:t>
      </w:r>
      <w:r w:rsidR="00424609">
        <w:t>enhancements</w:t>
      </w:r>
      <w:r w:rsidR="00394502">
        <w:t xml:space="preserve"> for LPHAP. </w:t>
      </w:r>
      <w:r w:rsidR="008861EB">
        <w:t>In RAN4#10</w:t>
      </w:r>
      <w:r w:rsidR="00DA69CC">
        <w:t>9</w:t>
      </w:r>
      <w:r w:rsidR="000B23E2">
        <w:t xml:space="preserve"> </w:t>
      </w:r>
      <w:r w:rsidR="002E47C3">
        <w:t>[</w:t>
      </w:r>
      <w:r w:rsidR="00FD321D">
        <w:t>2</w:t>
      </w:r>
      <w:r w:rsidR="002E47C3">
        <w:t>]</w:t>
      </w:r>
      <w:r w:rsidR="008861EB">
        <w:t xml:space="preserve">, </w:t>
      </w:r>
      <w:r w:rsidR="002E47C3">
        <w:t xml:space="preserve">the issues on </w:t>
      </w:r>
      <w:r w:rsidR="002E47C3" w:rsidRPr="002E47C3">
        <w:t xml:space="preserve">eDRX cycle in INACTIVE </w:t>
      </w:r>
      <w:r w:rsidR="002E47C3">
        <w:t>were</w:t>
      </w:r>
      <w:r w:rsidR="008861EB">
        <w:t xml:space="preserve"> discussed.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861EB" w:rsidRPr="005159D9" w14:paraId="61096FF7" w14:textId="77777777" w:rsidTr="008861EB">
        <w:tc>
          <w:tcPr>
            <w:tcW w:w="9617" w:type="dxa"/>
          </w:tcPr>
          <w:p w14:paraId="7435A5CE" w14:textId="77777777" w:rsidR="00DA69CC" w:rsidRDefault="00DA69CC" w:rsidP="003566B9">
            <w:pPr>
              <w:spacing w:after="6"/>
              <w:rPr>
                <w:b/>
              </w:rPr>
            </w:pPr>
            <w:r>
              <w:rPr>
                <w:b/>
              </w:rPr>
              <w:t>Issue 1-1-1: Start of PRS measurement</w:t>
            </w:r>
          </w:p>
          <w:p w14:paraId="4926BF7B" w14:textId="77777777" w:rsidR="00DA69CC" w:rsidRDefault="00DA69CC" w:rsidP="003566B9">
            <w:pPr>
              <w:pStyle w:val="ListParagraph"/>
              <w:numPr>
                <w:ilvl w:val="0"/>
                <w:numId w:val="8"/>
              </w:numPr>
              <w:spacing w:after="6"/>
              <w:ind w:left="720"/>
              <w:contextualSpacing w:val="0"/>
              <w:rPr>
                <w:color w:val="0070C0"/>
              </w:rPr>
            </w:pPr>
            <w:r>
              <w:rPr>
                <w:color w:val="0070C0"/>
              </w:rPr>
              <w:t>Agreement (from AH session)</w:t>
            </w:r>
          </w:p>
          <w:p w14:paraId="6E8C9E08" w14:textId="77777777" w:rsidR="00DA69CC" w:rsidRDefault="00DA69CC" w:rsidP="003566B9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6"/>
              <w:contextualSpacing w:val="0"/>
              <w:textAlignment w:val="baseline"/>
            </w:pPr>
            <w:r>
              <w:t xml:space="preserve">the PRS measurement reporting periodicity is the configured </w:t>
            </w:r>
            <w:r>
              <w:rPr>
                <w:i/>
              </w:rPr>
              <w:t>reportingInterval</w:t>
            </w:r>
            <w:r>
              <w:t xml:space="preserve"> in </w:t>
            </w:r>
            <w:r>
              <w:rPr>
                <w:i/>
              </w:rPr>
              <w:t>RequestLocationInformation</w:t>
            </w:r>
            <w:r>
              <w:t>.</w:t>
            </w:r>
          </w:p>
          <w:p w14:paraId="23979CA2" w14:textId="77777777" w:rsidR="00DA69CC" w:rsidRDefault="00DA69CC" w:rsidP="003566B9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6"/>
              <w:contextualSpacing w:val="0"/>
              <w:textAlignment w:val="baseline"/>
            </w:pPr>
            <w:r>
              <w:t>When periodic PRS measurement reporting is not configured then the start of the PRS measurement is not limited to the PTW</w:t>
            </w:r>
          </w:p>
          <w:p w14:paraId="0A60B2EB" w14:textId="77777777" w:rsidR="00DA69CC" w:rsidRDefault="00DA69CC" w:rsidP="003566B9">
            <w:pPr>
              <w:pStyle w:val="ListParagraph"/>
              <w:numPr>
                <w:ilvl w:val="0"/>
                <w:numId w:val="8"/>
              </w:numPr>
              <w:spacing w:after="6"/>
              <w:ind w:left="720"/>
              <w:contextualSpacing w:val="0"/>
              <w:rPr>
                <w:color w:val="0070C0"/>
              </w:rPr>
            </w:pPr>
            <w:r>
              <w:rPr>
                <w:rFonts w:hint="eastAsia"/>
                <w:color w:val="0070C0"/>
              </w:rPr>
              <w:t>Wayforward</w:t>
            </w:r>
          </w:p>
          <w:p w14:paraId="3ABCA076" w14:textId="77777777" w:rsidR="00DA69CC" w:rsidRDefault="00DA69CC" w:rsidP="003566B9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6"/>
              <w:contextualSpacing w:val="0"/>
              <w:textAlignment w:val="baseline"/>
            </w:pPr>
            <w:r>
              <w:t>Further discuss during maintenance phase: for Case 1, whether positioning measurement start is limited to PTW when PRS resource are not within PTW</w:t>
            </w:r>
          </w:p>
          <w:p w14:paraId="7164A675" w14:textId="77777777" w:rsidR="00DA69CC" w:rsidRDefault="00DA69CC" w:rsidP="003566B9">
            <w:pPr>
              <w:spacing w:after="6"/>
              <w:rPr>
                <w:b/>
              </w:rPr>
            </w:pPr>
            <w:r>
              <w:rPr>
                <w:b/>
              </w:rPr>
              <w:t>Issue 1-1-2: RRM measurement requirements for Case 2</w:t>
            </w:r>
          </w:p>
          <w:p w14:paraId="3D52BD4E" w14:textId="77777777" w:rsidR="00DA69CC" w:rsidRDefault="00DA69CC" w:rsidP="003566B9">
            <w:pPr>
              <w:pStyle w:val="ListParagraph"/>
              <w:numPr>
                <w:ilvl w:val="0"/>
                <w:numId w:val="8"/>
              </w:numPr>
              <w:spacing w:after="6"/>
              <w:ind w:left="720"/>
              <w:contextualSpacing w:val="0"/>
              <w:rPr>
                <w:color w:val="0070C0"/>
              </w:rPr>
            </w:pPr>
            <w:r>
              <w:rPr>
                <w:color w:val="0070C0"/>
              </w:rPr>
              <w:t>Agreement (from AH session)</w:t>
            </w:r>
          </w:p>
          <w:p w14:paraId="2A353B45" w14:textId="77777777" w:rsidR="00DA69CC" w:rsidRDefault="00DA69CC" w:rsidP="003566B9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6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The measurement cycle for defining additional RRM requirements (i.e. cell reselection) for Case 2 with periodic PRS measurement reporting is defined as: Max(T</w:t>
            </w:r>
            <w:r>
              <w:rPr>
                <w:rFonts w:eastAsia="SimSun"/>
                <w:szCs w:val="24"/>
                <w:vertAlign w:val="subscript"/>
                <w:lang w:eastAsia="zh-CN"/>
              </w:rPr>
              <w:t>pos</w:t>
            </w:r>
            <w:r>
              <w:rPr>
                <w:rFonts w:eastAsia="SimSun"/>
                <w:szCs w:val="24"/>
                <w:lang w:eastAsia="zh-CN"/>
              </w:rPr>
              <w:t>, T</w:t>
            </w:r>
            <w:r>
              <w:rPr>
                <w:rFonts w:eastAsia="SimSun"/>
                <w:szCs w:val="24"/>
                <w:vertAlign w:val="subscript"/>
                <w:lang w:eastAsia="zh-CN"/>
              </w:rPr>
              <w:t>DRX</w:t>
            </w:r>
            <w:r>
              <w:rPr>
                <w:rFonts w:eastAsia="SimSun"/>
                <w:szCs w:val="24"/>
                <w:lang w:eastAsia="zh-CN"/>
              </w:rPr>
              <w:t>)</w:t>
            </w:r>
          </w:p>
          <w:p w14:paraId="572F890D" w14:textId="77777777" w:rsidR="00DA69CC" w:rsidRDefault="00DA69CC" w:rsidP="003566B9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6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bCs/>
                <w:szCs w:val="24"/>
                <w:lang w:eastAsia="zh-CN"/>
              </w:rPr>
              <w:t>RRM measurement requirements (i.e. cell reselection requirements) apply when the UE is configured with the SRS transmission for positioning in RRC_INACTIVE.</w:t>
            </w:r>
          </w:p>
          <w:p w14:paraId="55A9A065" w14:textId="77777777" w:rsidR="00DA69CC" w:rsidRDefault="00DA69CC" w:rsidP="003566B9">
            <w:pPr>
              <w:spacing w:after="6"/>
              <w:rPr>
                <w:b/>
              </w:rPr>
            </w:pPr>
            <w:r>
              <w:rPr>
                <w:b/>
              </w:rPr>
              <w:t>Issue 1-1-3: Impact of eDRX and PRS alignment</w:t>
            </w:r>
          </w:p>
          <w:p w14:paraId="677B3960" w14:textId="77777777" w:rsidR="00DA69CC" w:rsidRDefault="00DA69CC" w:rsidP="003566B9">
            <w:pPr>
              <w:pStyle w:val="ListParagraph"/>
              <w:numPr>
                <w:ilvl w:val="0"/>
                <w:numId w:val="8"/>
              </w:numPr>
              <w:spacing w:after="6"/>
              <w:ind w:left="720"/>
              <w:contextualSpacing w:val="0"/>
              <w:rPr>
                <w:color w:val="0070C0"/>
              </w:rPr>
            </w:pPr>
            <w:r>
              <w:rPr>
                <w:rFonts w:hint="eastAsia"/>
                <w:color w:val="0070C0"/>
              </w:rPr>
              <w:t>Wayforward</w:t>
            </w:r>
          </w:p>
          <w:p w14:paraId="7D550D49" w14:textId="77777777" w:rsidR="00DA69CC" w:rsidRDefault="00DA69CC" w:rsidP="003566B9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6"/>
              <w:contextualSpacing w:val="0"/>
              <w:textAlignment w:val="baseline"/>
            </w:pPr>
            <w:r>
              <w:t xml:space="preserve">Option 1: </w:t>
            </w:r>
          </w:p>
          <w:p w14:paraId="42EB9B90" w14:textId="77777777" w:rsidR="00DA69CC" w:rsidRDefault="00DA69CC" w:rsidP="003566B9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6"/>
              <w:contextualSpacing w:val="0"/>
              <w:textAlignment w:val="baseline"/>
            </w:pPr>
            <w:r>
              <w:t>RAN4 not to define applicability condition for PRS measurement requirements related to alignment between (e)DRX and PRS configuration.</w:t>
            </w:r>
          </w:p>
          <w:p w14:paraId="63BBA878" w14:textId="77777777" w:rsidR="00DA69CC" w:rsidRDefault="00DA69CC" w:rsidP="003566B9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6"/>
              <w:contextualSpacing w:val="0"/>
              <w:textAlignment w:val="baseline"/>
            </w:pPr>
            <w:r>
              <w:t xml:space="preserve">Option 2: </w:t>
            </w:r>
          </w:p>
          <w:p w14:paraId="313AF689" w14:textId="77777777" w:rsidR="00DA69CC" w:rsidRDefault="00DA69CC" w:rsidP="003566B9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6"/>
              <w:contextualSpacing w:val="0"/>
              <w:textAlignment w:val="baseline"/>
            </w:pPr>
            <w:r>
              <w:t>Wait for RAN2 progress before studying RRM impact of alignment between eDRX and PRS configuration.</w:t>
            </w:r>
          </w:p>
          <w:p w14:paraId="3E10B1AC" w14:textId="77777777" w:rsidR="00DA69CC" w:rsidRDefault="00DA69CC" w:rsidP="003566B9">
            <w:pPr>
              <w:spacing w:after="6"/>
              <w:rPr>
                <w:b/>
              </w:rPr>
            </w:pPr>
            <w:r>
              <w:rPr>
                <w:b/>
              </w:rPr>
              <w:t>Issue 1-1-4: Relation between measurement window and PTW</w:t>
            </w:r>
          </w:p>
          <w:p w14:paraId="217CED67" w14:textId="77777777" w:rsidR="00DA69CC" w:rsidRDefault="00DA69CC" w:rsidP="003566B9">
            <w:pPr>
              <w:pStyle w:val="ListParagraph"/>
              <w:numPr>
                <w:ilvl w:val="0"/>
                <w:numId w:val="8"/>
              </w:numPr>
              <w:spacing w:after="6"/>
              <w:ind w:left="720"/>
              <w:contextualSpacing w:val="0"/>
              <w:rPr>
                <w:color w:val="0070C0"/>
              </w:rPr>
            </w:pPr>
            <w:r>
              <w:rPr>
                <w:color w:val="0070C0"/>
              </w:rPr>
              <w:t>Agreement (from AH session)</w:t>
            </w:r>
          </w:p>
          <w:p w14:paraId="50AC3AB2" w14:textId="77777777" w:rsidR="00DA69CC" w:rsidRDefault="00DA69CC" w:rsidP="003566B9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6"/>
              <w:contextualSpacing w:val="0"/>
              <w:textAlignment w:val="baseline"/>
            </w:pPr>
            <w:r>
              <w:t>RAN4 not to define additional requirements on the PRS measurement window selection in relation to PTW.</w:t>
            </w:r>
          </w:p>
          <w:p w14:paraId="7A5493EE" w14:textId="77777777" w:rsidR="00DA69CC" w:rsidRDefault="00DA69CC" w:rsidP="003566B9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6"/>
              <w:contextualSpacing w:val="0"/>
              <w:textAlignment w:val="baseline"/>
            </w:pPr>
            <w:r>
              <w:t>Measurement window defined in rel. 17 RRC_INACTIVE state and PPW defined in rel. 17 RRC_CONNECTED state for gap-less measurement has no impact on each other.</w:t>
            </w:r>
          </w:p>
          <w:p w14:paraId="2A8C3CE9" w14:textId="4D2A996B" w:rsidR="00203161" w:rsidRPr="005159D9" w:rsidRDefault="00203161" w:rsidP="003566B9">
            <w:pPr>
              <w:overflowPunct w:val="0"/>
              <w:autoSpaceDE w:val="0"/>
              <w:autoSpaceDN w:val="0"/>
              <w:adjustRightInd w:val="0"/>
              <w:spacing w:after="6" w:line="252" w:lineRule="auto"/>
              <w:textAlignment w:val="baseline"/>
              <w:rPr>
                <w:sz w:val="18"/>
                <w:szCs w:val="18"/>
              </w:rPr>
            </w:pPr>
          </w:p>
        </w:tc>
      </w:tr>
    </w:tbl>
    <w:p w14:paraId="4EDD43A9" w14:textId="2C6CDCE8" w:rsidR="008861EB" w:rsidRDefault="008861EB" w:rsidP="00496DF7"/>
    <w:p w14:paraId="6C5E2AFB" w14:textId="15226F74" w:rsidR="002E47C3" w:rsidRDefault="002E47C3" w:rsidP="002E47C3">
      <w:r>
        <w:t>Also, RAN4#10</w:t>
      </w:r>
      <w:r w:rsidR="00392494">
        <w:t>9</w:t>
      </w:r>
      <w:r>
        <w:t xml:space="preserve"> discussed </w:t>
      </w:r>
      <w:r w:rsidRPr="002E47C3">
        <w:t>SRS positioning validity area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E47C3" w:rsidRPr="005159D9" w14:paraId="6104946E" w14:textId="77777777" w:rsidTr="002E47C3">
        <w:tc>
          <w:tcPr>
            <w:tcW w:w="9617" w:type="dxa"/>
          </w:tcPr>
          <w:p w14:paraId="3B4BF572" w14:textId="77777777" w:rsidR="00DA69CC" w:rsidRDefault="00DA69CC" w:rsidP="003566B9">
            <w:pPr>
              <w:spacing w:after="6"/>
              <w:rPr>
                <w:b/>
              </w:rPr>
            </w:pPr>
            <w:r>
              <w:rPr>
                <w:b/>
              </w:rPr>
              <w:t>Issue 1-2-1: One-shot autonomous TA adjustment</w:t>
            </w:r>
          </w:p>
          <w:p w14:paraId="6C13E41D" w14:textId="77777777" w:rsidR="00DA69CC" w:rsidRDefault="00DA69CC" w:rsidP="003566B9">
            <w:pPr>
              <w:pStyle w:val="ListParagraph"/>
              <w:numPr>
                <w:ilvl w:val="0"/>
                <w:numId w:val="8"/>
              </w:numPr>
              <w:spacing w:after="6"/>
              <w:ind w:left="720"/>
              <w:contextualSpacing w:val="0"/>
              <w:rPr>
                <w:b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Question 1: what is the UL timing requirements for the subsequent SRS transmission after one-shot autonomous TA adjustment</w:t>
            </w:r>
          </w:p>
          <w:p w14:paraId="5223143C" w14:textId="77777777" w:rsidR="00DA69CC" w:rsidRDefault="00DA69CC" w:rsidP="003566B9">
            <w:pPr>
              <w:pStyle w:val="ListParagraph"/>
              <w:numPr>
                <w:ilvl w:val="1"/>
                <w:numId w:val="8"/>
              </w:numPr>
              <w:spacing w:after="6"/>
              <w:ind w:left="1140"/>
              <w:contextualSpacing w:val="0"/>
              <w:rPr>
                <w:color w:val="0070C0"/>
              </w:rPr>
            </w:pPr>
            <w:r>
              <w:rPr>
                <w:color w:val="0070C0"/>
              </w:rPr>
              <w:t>Agreement (from AH session)</w:t>
            </w:r>
          </w:p>
          <w:p w14:paraId="26CC2AA0" w14:textId="77777777" w:rsidR="00DA69CC" w:rsidRDefault="00DA69CC" w:rsidP="003566B9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6"/>
              <w:contextualSpacing w:val="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UL timing requirements for the subsequent SRS transmission after one-shot autonomous TA adjustment is ±Te</w:t>
            </w:r>
          </w:p>
          <w:p w14:paraId="018BF407" w14:textId="77777777" w:rsidR="00DA69CC" w:rsidRDefault="00DA69CC" w:rsidP="003566B9">
            <w:pPr>
              <w:pStyle w:val="ListParagraph"/>
              <w:numPr>
                <w:ilvl w:val="0"/>
                <w:numId w:val="8"/>
              </w:numPr>
              <w:spacing w:after="6"/>
              <w:ind w:left="720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Question 2: what is the UE behaviour for multiple one-shot autonomous TA adjustment</w:t>
            </w:r>
          </w:p>
          <w:p w14:paraId="711D50FC" w14:textId="77777777" w:rsidR="00DA69CC" w:rsidRDefault="00DA69CC" w:rsidP="003566B9">
            <w:pPr>
              <w:pStyle w:val="ListParagraph"/>
              <w:numPr>
                <w:ilvl w:val="1"/>
                <w:numId w:val="8"/>
              </w:numPr>
              <w:spacing w:after="6"/>
              <w:ind w:left="1440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 xml:space="preserve">Option 1 (CMCC): </w:t>
            </w:r>
          </w:p>
          <w:p w14:paraId="0CB8C657" w14:textId="77777777" w:rsidR="00DA69CC" w:rsidRDefault="00DA69CC" w:rsidP="003566B9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6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lastRenderedPageBreak/>
              <w:t xml:space="preserve">UL </w:t>
            </w:r>
            <w:r>
              <w:rPr>
                <w:rFonts w:eastAsia="SimSun"/>
                <w:szCs w:val="24"/>
                <w:lang w:eastAsia="zh-CN"/>
              </w:rPr>
              <w:t>transmit</w:t>
            </w:r>
            <w:r>
              <w:rPr>
                <w:rFonts w:eastAsia="SimSun" w:hint="eastAsia"/>
                <w:szCs w:val="24"/>
                <w:lang w:eastAsia="zh-CN"/>
              </w:rPr>
              <w:t xml:space="preserve"> tim</w:t>
            </w:r>
            <w:r>
              <w:rPr>
                <w:rFonts w:eastAsia="SimSun"/>
                <w:szCs w:val="24"/>
                <w:lang w:eastAsia="zh-CN"/>
              </w:rPr>
              <w:t>ing</w:t>
            </w:r>
            <w:r>
              <w:rPr>
                <w:rFonts w:eastAsia="SimSun" w:hint="eastAsia"/>
                <w:szCs w:val="24"/>
                <w:lang w:eastAsia="zh-CN"/>
              </w:rPr>
              <w:t xml:space="preserve"> after UE autonomous TA adjustment = T</w:t>
            </w:r>
            <w:r>
              <w:rPr>
                <w:rFonts w:eastAsia="SimSun" w:hint="eastAsia"/>
                <w:szCs w:val="24"/>
                <w:vertAlign w:val="subscript"/>
                <w:lang w:eastAsia="zh-CN"/>
              </w:rPr>
              <w:t>DL_new</w:t>
            </w:r>
            <w:r>
              <w:rPr>
                <w:rFonts w:eastAsia="SimSun" w:hint="eastAsia"/>
                <w:szCs w:val="24"/>
                <w:lang w:eastAsia="zh-CN"/>
              </w:rPr>
              <w:t xml:space="preserve"> - N</w:t>
            </w:r>
            <w:r>
              <w:rPr>
                <w:rFonts w:eastAsia="SimSun" w:hint="eastAsia"/>
                <w:szCs w:val="24"/>
                <w:vertAlign w:val="subscript"/>
                <w:lang w:eastAsia="zh-CN"/>
              </w:rPr>
              <w:t>TA</w:t>
            </w:r>
            <w:r>
              <w:rPr>
                <w:rFonts w:eastAsia="SimSun" w:hint="eastAsia"/>
                <w:szCs w:val="24"/>
                <w:lang w:eastAsia="zh-CN"/>
              </w:rPr>
              <w:t xml:space="preserve"> + 2*(T</w:t>
            </w:r>
            <w:r>
              <w:rPr>
                <w:rFonts w:eastAsia="SimSun" w:hint="eastAsia"/>
                <w:szCs w:val="24"/>
                <w:vertAlign w:val="subscript"/>
                <w:lang w:eastAsia="zh-CN"/>
              </w:rPr>
              <w:t>DL_old</w:t>
            </w:r>
            <w:r>
              <w:rPr>
                <w:rFonts w:eastAsia="SimSun" w:hint="eastAsia"/>
                <w:szCs w:val="24"/>
                <w:lang w:eastAsia="zh-CN"/>
              </w:rPr>
              <w:t xml:space="preserve"> - T</w:t>
            </w:r>
            <w:r>
              <w:rPr>
                <w:rFonts w:eastAsia="SimSun" w:hint="eastAsia"/>
                <w:szCs w:val="24"/>
                <w:vertAlign w:val="subscript"/>
                <w:lang w:eastAsia="zh-CN"/>
              </w:rPr>
              <w:t>DL_new</w:t>
            </w:r>
            <w:r>
              <w:rPr>
                <w:rFonts w:eastAsia="SimSun" w:hint="eastAsia"/>
                <w:szCs w:val="24"/>
                <w:lang w:eastAsia="zh-CN"/>
              </w:rPr>
              <w:t>), T</w:t>
            </w:r>
            <w:r>
              <w:rPr>
                <w:rFonts w:eastAsia="SimSun" w:hint="eastAsia"/>
                <w:szCs w:val="24"/>
                <w:vertAlign w:val="subscript"/>
                <w:lang w:eastAsia="zh-CN"/>
              </w:rPr>
              <w:t>DL_new</w:t>
            </w:r>
            <w:r>
              <w:rPr>
                <w:rFonts w:eastAsia="SimSun" w:hint="eastAsia"/>
                <w:szCs w:val="24"/>
                <w:lang w:eastAsia="zh-CN"/>
              </w:rPr>
              <w:t xml:space="preserve"> is the DL timing from current camping cell. </w:t>
            </w:r>
          </w:p>
          <w:p w14:paraId="279DC11D" w14:textId="77777777" w:rsidR="00DA69CC" w:rsidRDefault="00DA69CC" w:rsidP="003566B9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6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For the subsequent UE autonomous TA adjustment (except 1</w:t>
            </w:r>
            <w:r>
              <w:rPr>
                <w:rFonts w:eastAsia="SimSun"/>
                <w:szCs w:val="24"/>
                <w:vertAlign w:val="superscript"/>
                <w:lang w:eastAsia="zh-CN"/>
              </w:rPr>
              <w:t>st</w:t>
            </w:r>
            <w:r>
              <w:rPr>
                <w:rFonts w:eastAsia="SimSun"/>
                <w:szCs w:val="24"/>
                <w:lang w:eastAsia="zh-CN"/>
              </w:rPr>
              <w:t xml:space="preserve"> UE autonomous TA adjustment), further discuss how to decide N</w:t>
            </w:r>
            <w:r>
              <w:rPr>
                <w:rFonts w:eastAsia="SimSun"/>
                <w:szCs w:val="24"/>
                <w:vertAlign w:val="subscript"/>
                <w:lang w:eastAsia="zh-CN"/>
              </w:rPr>
              <w:t>TA</w:t>
            </w:r>
            <w:r>
              <w:rPr>
                <w:rFonts w:eastAsia="SimSun"/>
                <w:szCs w:val="24"/>
                <w:lang w:eastAsia="zh-CN"/>
              </w:rPr>
              <w:t xml:space="preserve"> and T</w:t>
            </w:r>
            <w:r>
              <w:rPr>
                <w:rFonts w:eastAsia="SimSun"/>
                <w:szCs w:val="24"/>
                <w:vertAlign w:val="subscript"/>
                <w:lang w:eastAsia="zh-CN"/>
              </w:rPr>
              <w:t>DL_old</w:t>
            </w:r>
            <w:r>
              <w:rPr>
                <w:rFonts w:eastAsia="SimSun"/>
                <w:szCs w:val="24"/>
                <w:lang w:eastAsia="zh-CN"/>
              </w:rPr>
              <w:t>.</w:t>
            </w:r>
          </w:p>
          <w:p w14:paraId="6A063047" w14:textId="77777777" w:rsidR="00DA69CC" w:rsidRDefault="00DA69CC" w:rsidP="003566B9">
            <w:pPr>
              <w:pStyle w:val="ListParagraph"/>
              <w:numPr>
                <w:ilvl w:val="3"/>
                <w:numId w:val="8"/>
              </w:numPr>
              <w:overflowPunct w:val="0"/>
              <w:autoSpaceDE w:val="0"/>
              <w:autoSpaceDN w:val="0"/>
              <w:adjustRightInd w:val="0"/>
              <w:spacing w:after="6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Option 1: N</w:t>
            </w:r>
            <w:r>
              <w:rPr>
                <w:rFonts w:eastAsia="SimSun"/>
                <w:szCs w:val="24"/>
                <w:vertAlign w:val="subscript"/>
                <w:lang w:eastAsia="zh-CN"/>
              </w:rPr>
              <w:t>TA</w:t>
            </w:r>
            <w:r>
              <w:rPr>
                <w:rFonts w:eastAsia="SimSun"/>
                <w:szCs w:val="24"/>
                <w:lang w:eastAsia="zh-CN"/>
              </w:rPr>
              <w:t xml:space="preserve"> is the signalled TA from last serving cell (i.e. cell A as shown in Figure 1), T</w:t>
            </w:r>
            <w:r>
              <w:rPr>
                <w:rFonts w:eastAsia="SimSun"/>
                <w:szCs w:val="24"/>
                <w:vertAlign w:val="subscript"/>
                <w:lang w:eastAsia="zh-CN"/>
              </w:rPr>
              <w:t>DL_old</w:t>
            </w:r>
            <w:r>
              <w:rPr>
                <w:szCs w:val="24"/>
                <w:lang w:eastAsia="zh-CN"/>
              </w:rPr>
              <w:t xml:space="preserve"> is the DL timing from lasting serving cell (i.e. T5 from cell A as shown in Figure 1) </w:t>
            </w:r>
          </w:p>
          <w:p w14:paraId="0A76FD38" w14:textId="77777777" w:rsidR="00DA69CC" w:rsidRDefault="00DA69CC" w:rsidP="003566B9">
            <w:pPr>
              <w:pStyle w:val="ListParagraph"/>
              <w:numPr>
                <w:ilvl w:val="3"/>
                <w:numId w:val="8"/>
              </w:numPr>
              <w:overflowPunct w:val="0"/>
              <w:autoSpaceDE w:val="0"/>
              <w:autoSpaceDN w:val="0"/>
              <w:adjustRightInd w:val="0"/>
              <w:spacing w:after="6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2: </w:t>
            </w:r>
            <w:r>
              <w:rPr>
                <w:rFonts w:eastAsia="SimSun"/>
                <w:szCs w:val="24"/>
                <w:lang w:eastAsia="zh-CN"/>
              </w:rPr>
              <w:t>N</w:t>
            </w:r>
            <w:r>
              <w:rPr>
                <w:rFonts w:eastAsia="SimSun"/>
                <w:szCs w:val="24"/>
                <w:vertAlign w:val="subscript"/>
                <w:lang w:eastAsia="zh-CN"/>
              </w:rPr>
              <w:t>TA</w:t>
            </w:r>
            <w:r>
              <w:rPr>
                <w:szCs w:val="24"/>
                <w:lang w:eastAsia="zh-CN"/>
              </w:rPr>
              <w:t xml:space="preserve"> is the new TA after UE autonomous TA adjustment from last  camping cell (i.e. cell B as shown in Figure 1), </w:t>
            </w:r>
            <w:r>
              <w:rPr>
                <w:rFonts w:eastAsia="SimSun"/>
                <w:szCs w:val="24"/>
                <w:lang w:eastAsia="zh-CN"/>
              </w:rPr>
              <w:t>T</w:t>
            </w:r>
            <w:r>
              <w:rPr>
                <w:rFonts w:eastAsia="SimSun"/>
                <w:szCs w:val="24"/>
                <w:vertAlign w:val="subscript"/>
                <w:lang w:eastAsia="zh-CN"/>
              </w:rPr>
              <w:t>DL_old</w:t>
            </w:r>
            <w:r>
              <w:rPr>
                <w:szCs w:val="24"/>
                <w:lang w:eastAsia="zh-CN"/>
              </w:rPr>
              <w:t xml:space="preserve"> is the DL timing from lasting camping cell (i.e. T3 from cell B as shown in Figure 1)</w:t>
            </w:r>
          </w:p>
          <w:p w14:paraId="11DD16A0" w14:textId="77777777" w:rsidR="00DA69CC" w:rsidRDefault="00DA69CC" w:rsidP="003566B9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6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RAN4 to discuss how to solve the issue: With the number of UE performing autonomous TA adjustment increase, the accumulated TA value decrease. As a result, the accumulated TA used for determining UE UL transmit timing could be zero. </w:t>
            </w:r>
          </w:p>
          <w:p w14:paraId="69B9C453" w14:textId="77777777" w:rsidR="00DA69CC" w:rsidRDefault="00DA69CC" w:rsidP="003566B9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6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UE only perform up to 1 time autonomous TA adjustment after receiving the signalled TA from last serving cell in Rel-18.</w:t>
            </w:r>
          </w:p>
          <w:p w14:paraId="16AD99F1" w14:textId="77777777" w:rsidR="00DA69CC" w:rsidRDefault="00DA69CC" w:rsidP="003566B9">
            <w:pPr>
              <w:pStyle w:val="ListParagraph"/>
              <w:numPr>
                <w:ilvl w:val="1"/>
                <w:numId w:val="8"/>
              </w:numPr>
              <w:spacing w:after="6"/>
              <w:ind w:left="1140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hint="eastAsia"/>
                <w:color w:val="0070C0"/>
              </w:rPr>
              <w:t>Way</w:t>
            </w:r>
            <w:r>
              <w:rPr>
                <w:rFonts w:eastAsia="SimSun" w:hint="eastAsia"/>
                <w:color w:val="0070C0"/>
                <w:lang w:eastAsia="zh-CN"/>
              </w:rPr>
              <w:t xml:space="preserve"> </w:t>
            </w:r>
            <w:r>
              <w:rPr>
                <w:rFonts w:hint="eastAsia"/>
                <w:color w:val="0070C0"/>
              </w:rPr>
              <w:t>forward</w:t>
            </w:r>
            <w:r>
              <w:rPr>
                <w:rFonts w:eastAsia="SimSun" w:hint="eastAsia"/>
                <w:color w:val="0070C0"/>
                <w:lang w:eastAsia="zh-CN"/>
              </w:rPr>
              <w:t>:</w:t>
            </w:r>
          </w:p>
          <w:p w14:paraId="1CF77AB6" w14:textId="77777777" w:rsidR="00DA69CC" w:rsidRDefault="00DA69CC" w:rsidP="003566B9">
            <w:pPr>
              <w:pStyle w:val="ListParagraph"/>
              <w:numPr>
                <w:ilvl w:val="2"/>
                <w:numId w:val="8"/>
              </w:numPr>
              <w:spacing w:after="6"/>
              <w:ind w:left="1560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 w:hint="eastAsia"/>
                <w:color w:val="0070C0"/>
                <w:szCs w:val="24"/>
                <w:lang w:eastAsia="zh-CN"/>
              </w:rPr>
              <w:t>C</w:t>
            </w:r>
            <w:r>
              <w:rPr>
                <w:rFonts w:eastAsia="SimSun"/>
                <w:color w:val="0070C0"/>
                <w:szCs w:val="24"/>
                <w:lang w:eastAsia="zh-CN"/>
              </w:rPr>
              <w:t>heck RAN1 progress</w:t>
            </w:r>
            <w:r>
              <w:rPr>
                <w:rFonts w:eastAsia="SimSun" w:hint="eastAsia"/>
                <w:color w:val="0070C0"/>
                <w:szCs w:val="24"/>
                <w:lang w:eastAsia="zh-CN"/>
              </w:rPr>
              <w:t xml:space="preserve"> and its impact on RAN4 requirements</w:t>
            </w:r>
          </w:p>
          <w:p w14:paraId="5D2B4885" w14:textId="77777777" w:rsidR="00DA69CC" w:rsidRDefault="00DA69CC" w:rsidP="003566B9">
            <w:pPr>
              <w:spacing w:after="6"/>
              <w:rPr>
                <w:b/>
              </w:rPr>
            </w:pPr>
            <w:r>
              <w:rPr>
                <w:b/>
              </w:rPr>
              <w:t>Issue 1-2-2: Impact of SRS positioning validity area</w:t>
            </w:r>
          </w:p>
          <w:p w14:paraId="6089FD31" w14:textId="77777777" w:rsidR="00DA69CC" w:rsidRDefault="00DA69CC" w:rsidP="003566B9">
            <w:pPr>
              <w:pStyle w:val="ListParagraph"/>
              <w:numPr>
                <w:ilvl w:val="0"/>
                <w:numId w:val="8"/>
              </w:numPr>
              <w:spacing w:after="6"/>
              <w:ind w:left="720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color w:val="0070C0"/>
              </w:rPr>
              <w:t>Agreement (from AH session)</w:t>
            </w:r>
          </w:p>
          <w:p w14:paraId="28C329B4" w14:textId="77777777" w:rsidR="00DA69CC" w:rsidRDefault="00DA69CC" w:rsidP="003566B9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6" w:line="252" w:lineRule="auto"/>
              <w:contextualSpacing w:val="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RAN4 to update the applicability condition of UE Rx-Tx requirements considering SRS transmission in SRS positioning validity area.</w:t>
            </w:r>
          </w:p>
          <w:p w14:paraId="62239D41" w14:textId="77777777" w:rsidR="00DA69CC" w:rsidRDefault="00DA69CC" w:rsidP="003566B9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6" w:line="252" w:lineRule="auto"/>
              <w:contextualSpacing w:val="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The requirements apply provided that UE has valid SRS configuration in the current camping cell</w:t>
            </w:r>
          </w:p>
          <w:p w14:paraId="0B54AFAB" w14:textId="77777777" w:rsidR="00DA69CC" w:rsidRDefault="00DA69CC" w:rsidP="003566B9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6" w:line="252" w:lineRule="auto"/>
              <w:contextualSpacing w:val="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RAN4 to update the UE behaviour for UE Rx-Tx requirements considering SRS transmission in SRS positioning validity area.</w:t>
            </w:r>
          </w:p>
          <w:p w14:paraId="4AE3D98F" w14:textId="77777777" w:rsidR="00DA69CC" w:rsidRDefault="00DA69CC" w:rsidP="003566B9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6" w:line="252" w:lineRule="auto"/>
              <w:contextualSpacing w:val="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If cell reselection occurs, and UE reselects to a cell out of the positioning validity area or if UE performs autonomous TA adjustment at reselection, then UE shall restart the measurement</w:t>
            </w:r>
          </w:p>
          <w:p w14:paraId="221E23C2" w14:textId="77777777" w:rsidR="00DA69CC" w:rsidRDefault="00DA69CC" w:rsidP="003566B9">
            <w:pPr>
              <w:spacing w:after="6"/>
              <w:rPr>
                <w:b/>
              </w:rPr>
            </w:pPr>
            <w:r>
              <w:rPr>
                <w:b/>
              </w:rPr>
              <w:t>Issue 1-2-3: Current RSRP for TA validation (related to RAN2 LS R2-2311568)</w:t>
            </w:r>
          </w:p>
          <w:p w14:paraId="794E9706" w14:textId="77777777" w:rsidR="00DA69CC" w:rsidRDefault="00DA69CC" w:rsidP="003566B9">
            <w:pPr>
              <w:pStyle w:val="ListParagraph"/>
              <w:numPr>
                <w:ilvl w:val="0"/>
                <w:numId w:val="8"/>
              </w:numPr>
              <w:spacing w:after="6"/>
              <w:ind w:left="720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color w:val="0070C0"/>
              </w:rPr>
              <w:t>Agreement (from AH session)</w:t>
            </w:r>
          </w:p>
          <w:p w14:paraId="5704C14E" w14:textId="77777777" w:rsidR="00DA69CC" w:rsidRDefault="00DA69CC" w:rsidP="003566B9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6"/>
              <w:contextualSpacing w:val="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Reference signal for the current RSRP is the SSB for the currently camped cell</w:t>
            </w:r>
          </w:p>
          <w:p w14:paraId="6C78BE8D" w14:textId="77777777" w:rsidR="00DA69CC" w:rsidRDefault="00DA69CC" w:rsidP="003566B9">
            <w:pPr>
              <w:spacing w:after="6"/>
              <w:rPr>
                <w:b/>
              </w:rPr>
            </w:pPr>
            <w:r>
              <w:rPr>
                <w:b/>
              </w:rPr>
              <w:t>Issue 1-2-4: Requirements for TA validation</w:t>
            </w:r>
          </w:p>
          <w:p w14:paraId="6F3312AB" w14:textId="77777777" w:rsidR="00DA69CC" w:rsidRDefault="00DA69CC" w:rsidP="003566B9">
            <w:pPr>
              <w:pStyle w:val="ListParagraph"/>
              <w:numPr>
                <w:ilvl w:val="0"/>
                <w:numId w:val="8"/>
              </w:numPr>
              <w:spacing w:after="6"/>
              <w:ind w:left="720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color w:val="0070C0"/>
              </w:rPr>
              <w:t>Agreement (from AH session)</w:t>
            </w:r>
          </w:p>
          <w:p w14:paraId="1560163F" w14:textId="77777777" w:rsidR="00DA69CC" w:rsidRDefault="00DA69CC" w:rsidP="003566B9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6"/>
              <w:contextualSpacing w:val="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Define TA validation requirements for SRS transmission for positioning in RRC_INACTIVE state for LPHAP with and without validity area configuration in TS 38.133.</w:t>
            </w:r>
          </w:p>
          <w:p w14:paraId="22422690" w14:textId="77777777" w:rsidR="00DA69CC" w:rsidRDefault="00DA69CC" w:rsidP="003566B9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6"/>
              <w:contextualSpacing w:val="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Define TA validation requirements for SRS transmission for positioning in RRC_INACTIVE state for RedCap with and without validity area configuration in TS 38.133.</w:t>
            </w:r>
          </w:p>
          <w:p w14:paraId="5ECE1437" w14:textId="77777777" w:rsidR="00DA69CC" w:rsidRDefault="00DA69CC" w:rsidP="003566B9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6"/>
              <w:contextualSpacing w:val="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 xml:space="preserve">The TA validation requirements for SRS transmission can be based on the existing TA validation requirements defined for CG-SDT in clause 5.5.3 for LPHAP and clause 5.2B.3 for RedCap by adapting the SRS specific aspects e.g. using </w:t>
            </w:r>
            <w:r>
              <w:rPr>
                <w:i/>
                <w:lang w:eastAsia="ja-JP"/>
              </w:rPr>
              <w:t>inactivePosSRS-RSRP-ChangeThreshold</w:t>
            </w:r>
            <w:r>
              <w:rPr>
                <w:lang w:eastAsia="ja-JP"/>
              </w:rPr>
              <w:t xml:space="preserve">, no subsequent SRS transmission per period and </w:t>
            </w:r>
            <w:r>
              <w:rPr>
                <w:i/>
                <w:lang w:eastAsia="ja-JP"/>
              </w:rPr>
              <w:t>SRS-PosRRC-InactiveValidityAreaConfig</w:t>
            </w:r>
            <w:r>
              <w:rPr>
                <w:lang w:eastAsia="ja-JP"/>
              </w:rPr>
              <w:t>.</w:t>
            </w:r>
          </w:p>
          <w:p w14:paraId="22EA5AC6" w14:textId="77777777" w:rsidR="00DA69CC" w:rsidRDefault="00DA69CC" w:rsidP="003566B9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6"/>
              <w:contextualSpacing w:val="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Note: For CR drafting, avoid redundancy of requirements for LPHAP and RedCap since they are the same and instead use reference.</w:t>
            </w:r>
          </w:p>
          <w:p w14:paraId="42B6270A" w14:textId="77777777" w:rsidR="00203161" w:rsidRPr="005159D9" w:rsidRDefault="00203161" w:rsidP="003566B9">
            <w:pPr>
              <w:spacing w:after="6"/>
              <w:rPr>
                <w:sz w:val="18"/>
                <w:szCs w:val="18"/>
              </w:rPr>
            </w:pPr>
          </w:p>
        </w:tc>
      </w:tr>
    </w:tbl>
    <w:p w14:paraId="67636D1F" w14:textId="73A3CE86" w:rsidR="002E47C3" w:rsidRDefault="002E47C3" w:rsidP="00496DF7"/>
    <w:p w14:paraId="4B6AB705" w14:textId="6FBBF92A" w:rsidR="002E47C3" w:rsidRDefault="002E47C3" w:rsidP="002E47C3">
      <w:r>
        <w:t>In RAN4#</w:t>
      </w:r>
      <w:r w:rsidR="00162E8A">
        <w:t>10</w:t>
      </w:r>
      <w:r w:rsidR="00392494">
        <w:t>9</w:t>
      </w:r>
      <w:r>
        <w:t xml:space="preserve">, </w:t>
      </w:r>
      <w:r w:rsidRPr="002E47C3">
        <w:t xml:space="preserve">PRS measurement in IDLE </w:t>
      </w:r>
      <w:r>
        <w:t xml:space="preserve">was discussed.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E47C3" w:rsidRPr="005159D9" w14:paraId="4970897D" w14:textId="77777777" w:rsidTr="002E47C3">
        <w:tc>
          <w:tcPr>
            <w:tcW w:w="9617" w:type="dxa"/>
          </w:tcPr>
          <w:p w14:paraId="08CB6DD7" w14:textId="77777777" w:rsidR="00DA69CC" w:rsidRDefault="00DA69CC" w:rsidP="003566B9">
            <w:pPr>
              <w:spacing w:after="6"/>
              <w:rPr>
                <w:b/>
              </w:rPr>
            </w:pPr>
            <w:r>
              <w:rPr>
                <w:b/>
              </w:rPr>
              <w:t>Issue 1-3-1: PRS measurement requirements</w:t>
            </w:r>
          </w:p>
          <w:p w14:paraId="7F417F1C" w14:textId="77777777" w:rsidR="00DA69CC" w:rsidRDefault="00DA69CC" w:rsidP="003566B9">
            <w:pPr>
              <w:pStyle w:val="ListParagraph"/>
              <w:numPr>
                <w:ilvl w:val="0"/>
                <w:numId w:val="8"/>
              </w:numPr>
              <w:spacing w:after="6"/>
              <w:ind w:left="720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color w:val="0070C0"/>
              </w:rPr>
              <w:t>Agreement (from AH session)</w:t>
            </w:r>
          </w:p>
          <w:p w14:paraId="0EB6433F" w14:textId="77777777" w:rsidR="00DA69CC" w:rsidRDefault="00DA69CC" w:rsidP="003566B9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6"/>
              <w:contextualSpacing w:val="0"/>
              <w:textAlignment w:val="baseline"/>
              <w:rPr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T</w:t>
            </w:r>
            <w:r>
              <w:rPr>
                <w:rFonts w:eastAsia="Yu Mincho" w:hint="eastAsia"/>
                <w:vertAlign w:val="subscript"/>
                <w:lang w:eastAsia="ja-JP"/>
              </w:rPr>
              <w:t>available</w:t>
            </w:r>
            <w:r>
              <w:rPr>
                <w:rFonts w:eastAsia="Yu Mincho" w:hint="eastAsia"/>
                <w:lang w:eastAsia="ja-JP"/>
              </w:rPr>
              <w:t xml:space="preserve"> = </w:t>
            </w:r>
            <w:r>
              <w:rPr>
                <w:rFonts w:eastAsia="Yu Mincho"/>
                <w:lang w:eastAsia="ja-JP"/>
              </w:rPr>
              <w:t>LCM (T</w:t>
            </w:r>
            <w:r>
              <w:rPr>
                <w:rFonts w:eastAsia="Yu Mincho"/>
                <w:vertAlign w:val="subscript"/>
                <w:lang w:eastAsia="ja-JP"/>
              </w:rPr>
              <w:t>PRS,i</w:t>
            </w:r>
            <w:r>
              <w:rPr>
                <w:rFonts w:eastAsia="Yu Mincho"/>
                <w:lang w:eastAsia="ja-JP"/>
              </w:rPr>
              <w:t>, T</w:t>
            </w:r>
            <w:r>
              <w:rPr>
                <w:rFonts w:eastAsia="Yu Mincho"/>
                <w:vertAlign w:val="subscript"/>
                <w:lang w:eastAsia="ja-JP"/>
              </w:rPr>
              <w:t>DRX</w:t>
            </w:r>
            <w:r>
              <w:rPr>
                <w:rFonts w:eastAsia="Yu Mincho"/>
                <w:lang w:eastAsia="ja-JP"/>
              </w:rPr>
              <w:t xml:space="preserve">), and </w:t>
            </w:r>
            <w:r>
              <w:rPr>
                <w:rFonts w:eastAsia="Yu Mincho" w:hint="eastAsia"/>
                <w:lang w:eastAsia="ja-JP"/>
              </w:rPr>
              <w:t>T</w:t>
            </w:r>
            <w:r>
              <w:rPr>
                <w:rFonts w:eastAsia="Yu Mincho" w:hint="eastAsia"/>
                <w:vertAlign w:val="subscript"/>
                <w:lang w:eastAsia="ja-JP"/>
              </w:rPr>
              <w:t>DRX</w:t>
            </w:r>
            <w:r>
              <w:rPr>
                <w:rFonts w:eastAsia="Yu Mincho" w:hint="eastAsia"/>
                <w:lang w:eastAsia="ja-JP"/>
              </w:rPr>
              <w:t xml:space="preserve"> </w:t>
            </w:r>
            <w:r>
              <w:rPr>
                <w:rFonts w:eastAsia="Yu Mincho"/>
                <w:bCs/>
                <w:lang w:eastAsia="ja-JP"/>
              </w:rPr>
              <w:t xml:space="preserve">is defined as T in Rel-17 TS 38.304 </w:t>
            </w:r>
          </w:p>
          <w:p w14:paraId="013E74EC" w14:textId="77777777" w:rsidR="00DA69CC" w:rsidRDefault="00DA69CC" w:rsidP="003566B9">
            <w:pPr>
              <w:spacing w:after="6"/>
              <w:rPr>
                <w:b/>
              </w:rPr>
            </w:pPr>
            <w:r>
              <w:rPr>
                <w:b/>
              </w:rPr>
              <w:t>Issue 1-3-2: RRM measurement requirements</w:t>
            </w:r>
          </w:p>
          <w:p w14:paraId="54183B94" w14:textId="77777777" w:rsidR="00DA69CC" w:rsidRDefault="00DA69CC" w:rsidP="003566B9">
            <w:pPr>
              <w:pStyle w:val="ListParagraph"/>
              <w:numPr>
                <w:ilvl w:val="0"/>
                <w:numId w:val="8"/>
              </w:numPr>
              <w:spacing w:after="6"/>
              <w:ind w:left="720"/>
              <w:contextualSpacing w:val="0"/>
              <w:rPr>
                <w:color w:val="0070C0"/>
              </w:rPr>
            </w:pPr>
            <w:r>
              <w:rPr>
                <w:color w:val="0070C0"/>
              </w:rPr>
              <w:t>Agreement</w:t>
            </w:r>
          </w:p>
          <w:p w14:paraId="40B27F4C" w14:textId="77777777" w:rsidR="00DA69CC" w:rsidRDefault="00DA69CC" w:rsidP="003566B9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6"/>
              <w:contextualSpacing w:val="0"/>
              <w:textAlignment w:val="baseline"/>
              <w:rPr>
                <w:lang w:eastAsia="ja-JP"/>
              </w:rPr>
            </w:pPr>
            <w:r>
              <w:rPr>
                <w:rFonts w:eastAsia="SimSun"/>
                <w:bCs/>
                <w:szCs w:val="24"/>
                <w:lang w:eastAsia="zh-CN"/>
              </w:rPr>
              <w:t>RRM measurement requirements (i.e. cell reselection requirements) do not apply in RRC_IDLE.</w:t>
            </w:r>
            <w:r>
              <w:rPr>
                <w:szCs w:val="24"/>
                <w:lang w:eastAsia="zh-CN"/>
              </w:rPr>
              <w:t xml:space="preserve"> </w:t>
            </w:r>
          </w:p>
          <w:p w14:paraId="6CFD3894" w14:textId="77777777" w:rsidR="002E47C3" w:rsidRPr="005159D9" w:rsidRDefault="002E47C3" w:rsidP="003566B9">
            <w:pPr>
              <w:spacing w:after="6"/>
              <w:rPr>
                <w:sz w:val="18"/>
                <w:szCs w:val="18"/>
              </w:rPr>
            </w:pPr>
          </w:p>
        </w:tc>
      </w:tr>
    </w:tbl>
    <w:p w14:paraId="6E36E7E2" w14:textId="77777777" w:rsidR="002E47C3" w:rsidRDefault="002E47C3" w:rsidP="00496DF7"/>
    <w:p w14:paraId="2330C2A9" w14:textId="1A93ED0A" w:rsidR="00424609" w:rsidRDefault="00424609" w:rsidP="00496DF7">
      <w:r>
        <w:t xml:space="preserve">RRM core requirements are discussed in this contribution and few proposals on </w:t>
      </w:r>
      <w:r w:rsidR="107AF0B9">
        <w:t>further proceedings</w:t>
      </w:r>
      <w:r>
        <w:t xml:space="preserve"> are made. </w:t>
      </w:r>
    </w:p>
    <w:p w14:paraId="7572EEF3" w14:textId="77777777" w:rsidR="00050F0E" w:rsidRPr="00EF698B" w:rsidRDefault="00050F0E" w:rsidP="00050F0E">
      <w:pPr>
        <w:pStyle w:val="RAN4H1"/>
        <w:rPr>
          <w:lang w:val="en-US"/>
        </w:rPr>
      </w:pPr>
      <w:r w:rsidRPr="00EF698B">
        <w:rPr>
          <w:lang w:val="en-US"/>
        </w:rPr>
        <w:lastRenderedPageBreak/>
        <w:t>Discussion</w:t>
      </w:r>
    </w:p>
    <w:p w14:paraId="5545CB33" w14:textId="798B3A30" w:rsidR="00050F0E" w:rsidRDefault="00DD35C8" w:rsidP="00050F0E">
      <w:r>
        <w:t>The i</w:t>
      </w:r>
      <w:r w:rsidR="00050F0E">
        <w:t>mpacts to RRM core requirements for some of the above enhancements are discussed in this section.</w:t>
      </w:r>
    </w:p>
    <w:p w14:paraId="2B8D40E8" w14:textId="77777777" w:rsidR="005159D9" w:rsidRPr="005159D9" w:rsidRDefault="005159D9" w:rsidP="005159D9"/>
    <w:p w14:paraId="71914528" w14:textId="5BD7AE7E" w:rsidR="00050F0E" w:rsidRDefault="00050F0E" w:rsidP="00050F0E">
      <w:pPr>
        <w:pStyle w:val="RAN4H2"/>
      </w:pPr>
      <w:r w:rsidRPr="000D39D6">
        <w:t>eDRX cycle beyond 10.24s in INACTIVE</w:t>
      </w:r>
    </w:p>
    <w:p w14:paraId="5E5FF44C" w14:textId="3EF4F716" w:rsidR="00DA69CC" w:rsidRPr="00DA69CC" w:rsidRDefault="00DA69CC" w:rsidP="00DA69CC">
      <w:pPr>
        <w:rPr>
          <w:u w:val="single"/>
        </w:rPr>
      </w:pPr>
      <w:r w:rsidRPr="00DA69CC">
        <w:rPr>
          <w:u w:val="single"/>
        </w:rPr>
        <w:t>Start of PRS measurement</w:t>
      </w:r>
    </w:p>
    <w:p w14:paraId="540F6108" w14:textId="0FA79A18" w:rsidR="00DA69CC" w:rsidRDefault="00DA69CC" w:rsidP="00DA69CC">
      <w:r>
        <w:t xml:space="preserve">It is agreed that </w:t>
      </w:r>
      <w:r w:rsidRPr="00DA69CC">
        <w:t>the PRS measurement reporting periodicity is the configured reportingInterval in RequestLocationInformation.</w:t>
      </w:r>
      <w:r>
        <w:t xml:space="preserve"> Also w</w:t>
      </w:r>
      <w:r w:rsidRPr="00DA69CC">
        <w:t>hen periodic PRS measurement reporting is not configured then the start of the PRS measurement is not limited to the PTW</w:t>
      </w:r>
      <w:r>
        <w:t xml:space="preserve">. </w:t>
      </w:r>
    </w:p>
    <w:p w14:paraId="486DFF6D" w14:textId="77777777" w:rsidR="00DA69CC" w:rsidRDefault="00DA69CC" w:rsidP="00DA69CC">
      <w:r>
        <w:t>From the agreement in WF R4-2314462, there are two cases for PRS measurement with RAN eDRX &gt; 10.24s</w:t>
      </w:r>
    </w:p>
    <w:p w14:paraId="3EECC972" w14:textId="77777777" w:rsidR="00DA69CC" w:rsidRDefault="00DA69CC" w:rsidP="00DA69CC">
      <w:pPr>
        <w:pStyle w:val="ListParagraph"/>
        <w:numPr>
          <w:ilvl w:val="0"/>
          <w:numId w:val="21"/>
        </w:numPr>
      </w:pPr>
      <w:r>
        <w:t>Case 1: eDRX cycle is smaller or equal to configured PRS measurement reporting periodicity. In this case, UE starts positioning measurement within PTW.</w:t>
      </w:r>
    </w:p>
    <w:p w14:paraId="1CF8F3E2" w14:textId="77777777" w:rsidR="00DA69CC" w:rsidRDefault="00DA69CC" w:rsidP="00DA69CC">
      <w:pPr>
        <w:pStyle w:val="ListParagraph"/>
        <w:numPr>
          <w:ilvl w:val="0"/>
          <w:numId w:val="21"/>
        </w:numPr>
      </w:pPr>
      <w:r>
        <w:t>Case 2: eDRX cycle is longer than configured PRS measurement reporting periodicity. In this case, positioning measurement start is not limited to PTW.</w:t>
      </w:r>
    </w:p>
    <w:p w14:paraId="46FDAD00" w14:textId="44676EC2" w:rsidR="00DA69CC" w:rsidRPr="00DA69CC" w:rsidRDefault="003566B9" w:rsidP="00DA69CC">
      <w:r>
        <w:t xml:space="preserve">It needs to be discussed </w:t>
      </w:r>
      <w:r w:rsidRPr="00DA69CC">
        <w:t>for Case 1, whether positioning measurement start is limited to PTW when PRS resource are not within PTW</w:t>
      </w:r>
      <w:r>
        <w:t>.</w:t>
      </w:r>
      <w:r w:rsidRPr="00DA69CC">
        <w:t xml:space="preserve"> </w:t>
      </w:r>
      <w:r w:rsidR="008A5012">
        <w:t xml:space="preserve">In this case, positioning measurement start </w:t>
      </w:r>
      <w:r w:rsidR="0046668B">
        <w:t>does not need to be</w:t>
      </w:r>
      <w:r w:rsidR="008A5012">
        <w:t xml:space="preserve"> limited to PTW when PRS resource are not within PTW. </w:t>
      </w:r>
      <w:r>
        <w:t xml:space="preserve"> </w:t>
      </w:r>
    </w:p>
    <w:p w14:paraId="3DEAAE28" w14:textId="75DF4082" w:rsidR="00441DBC" w:rsidRDefault="008A5012">
      <w:pPr>
        <w:pStyle w:val="RAN4proposal"/>
      </w:pPr>
      <w:r>
        <w:t>Positioning measurement start is not limited to PTW</w:t>
      </w:r>
      <w:r w:rsidR="009A28E0">
        <w:t xml:space="preserve"> in Case 1</w:t>
      </w:r>
      <w:r>
        <w:t>.</w:t>
      </w:r>
      <w:r w:rsidRPr="00F8165A">
        <w:t xml:space="preserve"> </w:t>
      </w:r>
    </w:p>
    <w:p w14:paraId="4263F7BB" w14:textId="4DEEBA51" w:rsidR="00EC7A64" w:rsidRDefault="00D503AF" w:rsidP="006F6759">
      <w:r>
        <w:t xml:space="preserve">In case the UE </w:t>
      </w:r>
      <w:r w:rsidR="00B22CBC">
        <w:t xml:space="preserve">performs the </w:t>
      </w:r>
      <w:r w:rsidR="00470527">
        <w:t>PRS measurement</w:t>
      </w:r>
      <w:r w:rsidR="00FF076A">
        <w:t xml:space="preserve"> outside of the PTW, </w:t>
      </w:r>
      <w:r w:rsidR="008C7014">
        <w:t xml:space="preserve">RAN4 may need </w:t>
      </w:r>
      <w:r w:rsidR="0008717A">
        <w:t xml:space="preserve">to discuss if </w:t>
      </w:r>
      <w:r w:rsidR="00201BDF">
        <w:t xml:space="preserve">the UE </w:t>
      </w:r>
      <w:r w:rsidR="009A7BF7">
        <w:t>measurement behavior is just up to the UE implementations</w:t>
      </w:r>
      <w:r w:rsidR="00A140F1">
        <w:t xml:space="preserve">. </w:t>
      </w:r>
      <w:r w:rsidR="007849B0">
        <w:t xml:space="preserve">The eDRX cycle is </w:t>
      </w:r>
      <w:r w:rsidR="007E5773">
        <w:t>quite long</w:t>
      </w:r>
      <w:r w:rsidR="00DE297D">
        <w:t xml:space="preserve">, so the UE may need synchronization </w:t>
      </w:r>
      <w:r w:rsidR="004B1BDB">
        <w:t xml:space="preserve">information </w:t>
      </w:r>
      <w:r w:rsidR="00010A33">
        <w:t>and/or related QCL RS measurements</w:t>
      </w:r>
      <w:r w:rsidR="000E3E22">
        <w:t xml:space="preserve">. While the UE is in a sleep mode, the UE </w:t>
      </w:r>
      <w:r w:rsidR="00910344">
        <w:t>may</w:t>
      </w:r>
      <w:r w:rsidR="000E3E22">
        <w:t xml:space="preserve"> not </w:t>
      </w:r>
      <w:r w:rsidR="003F2FB0">
        <w:t xml:space="preserve">be </w:t>
      </w:r>
      <w:r w:rsidR="000E3E22">
        <w:t xml:space="preserve">necessarily </w:t>
      </w:r>
      <w:r w:rsidR="00910344">
        <w:t xml:space="preserve">required to </w:t>
      </w:r>
      <w:r w:rsidR="00F25765">
        <w:t>perform SSB measurements</w:t>
      </w:r>
      <w:r w:rsidR="000C5765">
        <w:t>, and the specification does not prohibit the measurement behavior</w:t>
      </w:r>
      <w:r w:rsidR="00D611AC">
        <w:t xml:space="preserve">. </w:t>
      </w:r>
      <w:r w:rsidR="00D139FF">
        <w:t xml:space="preserve">The UE may or may not perform SSB measurement before performing the DL PRS measurement, </w:t>
      </w:r>
      <w:r w:rsidR="00E171A1">
        <w:t xml:space="preserve">but it may </w:t>
      </w:r>
      <w:r w:rsidR="00645598">
        <w:t xml:space="preserve">affect measurement accuracy. </w:t>
      </w:r>
      <w:r w:rsidR="002D2665">
        <w:t xml:space="preserve">It may be necessary to discuss this issue with </w:t>
      </w:r>
      <w:r w:rsidR="005D38DC">
        <w:t>case 2.</w:t>
      </w:r>
      <w:r w:rsidR="00D611AC">
        <w:t xml:space="preserve"> </w:t>
      </w:r>
    </w:p>
    <w:p w14:paraId="5192DAE7" w14:textId="5A6E95EF" w:rsidR="00CF0C86" w:rsidRDefault="00CF0C86" w:rsidP="004D68F4">
      <w:pPr>
        <w:pStyle w:val="RAN4observation0"/>
      </w:pPr>
      <w:r>
        <w:t xml:space="preserve">UE may or may not perform SSB measurement before performing the DL PRS measurement, and it may affect </w:t>
      </w:r>
      <w:r w:rsidR="00912E05">
        <w:t xml:space="preserve">accuracy of </w:t>
      </w:r>
      <w:r>
        <w:t xml:space="preserve">measurement </w:t>
      </w:r>
      <w:r w:rsidR="00912E05">
        <w:t xml:space="preserve">performed </w:t>
      </w:r>
      <w:r w:rsidR="005C6ACE">
        <w:t xml:space="preserve">outside of PTW </w:t>
      </w:r>
      <w:r>
        <w:t xml:space="preserve">when UE is in a sleep mode with long eDRX cycle. </w:t>
      </w:r>
    </w:p>
    <w:p w14:paraId="7CBACD07" w14:textId="6B2EEADD" w:rsidR="00EC7A64" w:rsidRPr="000D0B66" w:rsidRDefault="00EC7A64" w:rsidP="00EC7A64">
      <w:pPr>
        <w:pStyle w:val="RAN4proposal"/>
      </w:pPr>
      <w:r w:rsidRPr="000D0B66">
        <w:t>RAN4 to discuss whether UE measurement behavior</w:t>
      </w:r>
      <w:r w:rsidR="00AF5EF9" w:rsidRPr="000D0B66">
        <w:t xml:space="preserve"> before performing the DL PRS measurement,</w:t>
      </w:r>
      <w:r w:rsidRPr="000D0B66">
        <w:t xml:space="preserve"> is up to UE </w:t>
      </w:r>
      <w:r w:rsidR="00E570BD" w:rsidRPr="000D0B66">
        <w:t>implementations</w:t>
      </w:r>
      <w:r w:rsidR="00E570BD" w:rsidRPr="000D0B66" w:rsidDel="00AF5EF9">
        <w:t xml:space="preserve"> </w:t>
      </w:r>
      <w:r w:rsidR="009864F6" w:rsidRPr="000D0B66">
        <w:t>when the start of the PRS measurement is not limited to the PTW</w:t>
      </w:r>
      <w:r w:rsidR="007D40A4" w:rsidRPr="000D0B66">
        <w:t xml:space="preserve"> </w:t>
      </w:r>
      <w:r w:rsidR="009864F6" w:rsidRPr="000D0B66">
        <w:t>in</w:t>
      </w:r>
      <w:r w:rsidRPr="000D0B66">
        <w:t xml:space="preserve"> Case 2</w:t>
      </w:r>
      <w:r w:rsidR="00256614" w:rsidRPr="000D0B66">
        <w:t>.</w:t>
      </w:r>
    </w:p>
    <w:p w14:paraId="019EA0E5" w14:textId="29B6B511" w:rsidR="006F6759" w:rsidRPr="006F6759" w:rsidRDefault="006F6759" w:rsidP="006F6759"/>
    <w:p w14:paraId="16CA844C" w14:textId="77777777" w:rsidR="00CD7492" w:rsidRPr="00EF698B" w:rsidRDefault="00CD7492" w:rsidP="003E1EFE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724223BC" w14:textId="13CDE29A" w:rsidR="005C23A4" w:rsidRPr="00C01CB8" w:rsidRDefault="00BA4087" w:rsidP="005C23A4">
      <w:pPr>
        <w:rPr>
          <w:color w:val="000000" w:themeColor="text1"/>
        </w:rPr>
      </w:pPr>
      <w:r w:rsidRPr="00C01CB8">
        <w:rPr>
          <w:color w:val="000000" w:themeColor="text1"/>
        </w:rPr>
        <w:t xml:space="preserve">The scope of </w:t>
      </w:r>
      <w:r w:rsidR="0020245E" w:rsidRPr="00C01CB8">
        <w:rPr>
          <w:color w:val="000000" w:themeColor="text1"/>
        </w:rPr>
        <w:t xml:space="preserve">RRM impacts for </w:t>
      </w:r>
      <w:r w:rsidR="00F9390F" w:rsidRPr="00C01CB8">
        <w:rPr>
          <w:color w:val="000000" w:themeColor="text1"/>
        </w:rPr>
        <w:t xml:space="preserve">Rel-18 </w:t>
      </w:r>
      <w:r w:rsidRPr="00C01CB8">
        <w:rPr>
          <w:color w:val="000000" w:themeColor="text1"/>
        </w:rPr>
        <w:t xml:space="preserve">Expanded and Improved </w:t>
      </w:r>
      <w:r w:rsidR="0020245E" w:rsidRPr="00C01CB8">
        <w:rPr>
          <w:color w:val="000000" w:themeColor="text1"/>
        </w:rPr>
        <w:t xml:space="preserve">NR </w:t>
      </w:r>
      <w:r w:rsidR="00114341" w:rsidRPr="00C01CB8">
        <w:rPr>
          <w:color w:val="000000" w:themeColor="text1"/>
        </w:rPr>
        <w:t xml:space="preserve">positioning </w:t>
      </w:r>
      <w:r w:rsidR="002A285D" w:rsidRPr="00C01CB8">
        <w:rPr>
          <w:color w:val="000000" w:themeColor="text1"/>
        </w:rPr>
        <w:t xml:space="preserve">is investigated </w:t>
      </w:r>
      <w:r w:rsidR="0020245E" w:rsidRPr="00C01CB8">
        <w:rPr>
          <w:color w:val="000000" w:themeColor="text1"/>
        </w:rPr>
        <w:t>in this contribution.</w:t>
      </w:r>
    </w:p>
    <w:p w14:paraId="3986A89A" w14:textId="77777777" w:rsidR="007326BF" w:rsidRDefault="0020245E" w:rsidP="00C01CB8">
      <w:pPr>
        <w:rPr>
          <w:color w:val="000000" w:themeColor="text1"/>
          <w:lang w:val="en-GB"/>
        </w:rPr>
      </w:pPr>
      <w:r w:rsidRPr="00C01CB8">
        <w:rPr>
          <w:color w:val="000000" w:themeColor="text1"/>
          <w:lang w:val="en-GB"/>
        </w:rPr>
        <w:t>The following proposals are made.</w:t>
      </w:r>
      <w:r w:rsidR="00C01CB8">
        <w:rPr>
          <w:color w:val="000000" w:themeColor="text1"/>
          <w:lang w:val="en-GB"/>
        </w:rPr>
        <w:tab/>
      </w:r>
    </w:p>
    <w:p w14:paraId="380A68B0" w14:textId="77777777" w:rsidR="009A28E0" w:rsidRDefault="009A28E0" w:rsidP="004D68F4">
      <w:pPr>
        <w:pStyle w:val="RAN4proposal"/>
        <w:numPr>
          <w:ilvl w:val="0"/>
          <w:numId w:val="23"/>
        </w:numPr>
        <w:ind w:left="0" w:firstLine="0"/>
      </w:pPr>
      <w:r>
        <w:t>Positioning measurement start is not limited to PTW in Case 1.</w:t>
      </w:r>
      <w:r w:rsidRPr="00F8165A">
        <w:t xml:space="preserve"> </w:t>
      </w:r>
    </w:p>
    <w:p w14:paraId="136269A1" w14:textId="77777777" w:rsidR="009A28E0" w:rsidRDefault="009A28E0" w:rsidP="004D68F4">
      <w:pPr>
        <w:pStyle w:val="RAN4Observation"/>
        <w:numPr>
          <w:ilvl w:val="0"/>
          <w:numId w:val="24"/>
        </w:numPr>
        <w:ind w:left="0" w:firstLine="0"/>
      </w:pPr>
      <w:r>
        <w:t xml:space="preserve">UE may or may not perform SSB measurement before performing the DL PRS measurement, and it may affect accuracy of measurement performed outside of PTW when UE is in a sleep mode with long eDRX cycle. </w:t>
      </w:r>
    </w:p>
    <w:p w14:paraId="0FB31CAF" w14:textId="614D219E" w:rsidR="00E570BD" w:rsidRDefault="00E570BD" w:rsidP="00F7226D">
      <w:pPr>
        <w:pStyle w:val="RAN4proposal"/>
      </w:pPr>
      <w:r w:rsidRPr="00E570BD">
        <w:t xml:space="preserve">RAN4 to discuss whether UE measurement behavior before performing the DL PRS measurement, is up to UE </w:t>
      </w:r>
      <w:r>
        <w:t>implementations</w:t>
      </w:r>
      <w:r w:rsidRPr="00E570BD">
        <w:t xml:space="preserve"> when the start of the PRS measurement is not limited to the PTW in Case 2</w:t>
      </w:r>
      <w:r w:rsidR="00256614">
        <w:t>.</w:t>
      </w:r>
      <w:r w:rsidRPr="00E570BD">
        <w:t xml:space="preserve"> </w:t>
      </w:r>
    </w:p>
    <w:p w14:paraId="4986F6AA" w14:textId="77777777" w:rsidR="00BB0D16" w:rsidRPr="00BB0D16" w:rsidRDefault="00BB0D16" w:rsidP="00BB0D16"/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lastRenderedPageBreak/>
        <w:t>References</w:t>
      </w:r>
    </w:p>
    <w:p w14:paraId="3880DA1C" w14:textId="52DCA0E0" w:rsidR="00FD321D" w:rsidRPr="00FD321D" w:rsidRDefault="5F02061E" w:rsidP="003E1EFE">
      <w:pPr>
        <w:pStyle w:val="ListParagraph"/>
        <w:numPr>
          <w:ilvl w:val="0"/>
          <w:numId w:val="5"/>
        </w:numPr>
        <w:ind w:right="-23"/>
      </w:pPr>
      <w:bookmarkStart w:id="4" w:name="_Ref114500673"/>
      <w:bookmarkEnd w:id="4"/>
      <w:r w:rsidRPr="13594BF7">
        <w:rPr>
          <w:rFonts w:eastAsia="Times New Roman" w:cs="Times New Roman"/>
          <w:color w:val="000000" w:themeColor="text1"/>
          <w:sz w:val="19"/>
          <w:szCs w:val="19"/>
        </w:rPr>
        <w:t>RP-230328, “Revised WID on Expanded and Improved NR Positioning</w:t>
      </w:r>
      <w:r w:rsidR="00FD321D">
        <w:rPr>
          <w:rFonts w:eastAsia="Times New Roman" w:cs="Times New Roman"/>
          <w:color w:val="000000" w:themeColor="text1"/>
          <w:sz w:val="19"/>
          <w:szCs w:val="19"/>
        </w:rPr>
        <w:t>,</w:t>
      </w:r>
      <w:r w:rsidRPr="13594BF7">
        <w:rPr>
          <w:rFonts w:eastAsia="Times New Roman" w:cs="Times New Roman"/>
          <w:color w:val="000000" w:themeColor="text1"/>
          <w:sz w:val="19"/>
          <w:szCs w:val="19"/>
        </w:rPr>
        <w:t>” Intel Corporation, RAN#99</w:t>
      </w:r>
      <w:r w:rsidR="00FD321D">
        <w:rPr>
          <w:rFonts w:eastAsia="Times New Roman" w:cs="Times New Roman"/>
          <w:color w:val="000000" w:themeColor="text1"/>
          <w:sz w:val="19"/>
          <w:szCs w:val="19"/>
        </w:rPr>
        <w:t>.</w:t>
      </w:r>
    </w:p>
    <w:p w14:paraId="2DD733EB" w14:textId="53E0C319" w:rsidR="007673CC" w:rsidRDefault="00FD321D">
      <w:pPr>
        <w:pStyle w:val="ListParagraph"/>
        <w:numPr>
          <w:ilvl w:val="0"/>
          <w:numId w:val="5"/>
        </w:numPr>
        <w:ind w:right="-23"/>
      </w:pPr>
      <w:r>
        <w:t>R4-23</w:t>
      </w:r>
      <w:r w:rsidR="00DA69CC">
        <w:t>21525</w:t>
      </w:r>
      <w:r>
        <w:t xml:space="preserve">, “WF on </w:t>
      </w:r>
      <w:r w:rsidR="00203161">
        <w:t>NR Positioning - LPHAP</w:t>
      </w:r>
      <w:r>
        <w:t>,” Huawei, HiSilicon, RAN4#10</w:t>
      </w:r>
      <w:r w:rsidR="00DA69CC">
        <w:t>9</w:t>
      </w:r>
      <w:r>
        <w:t xml:space="preserve">. </w:t>
      </w:r>
    </w:p>
    <w:sectPr w:rsidR="007673C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02B0A" w14:textId="77777777" w:rsidR="00EA6EB3" w:rsidRDefault="00EA6EB3" w:rsidP="00001C9B">
      <w:pPr>
        <w:spacing w:after="0" w:line="240" w:lineRule="auto"/>
      </w:pPr>
      <w:r>
        <w:separator/>
      </w:r>
    </w:p>
  </w:endnote>
  <w:endnote w:type="continuationSeparator" w:id="0">
    <w:p w14:paraId="23DBB05C" w14:textId="77777777" w:rsidR="00EA6EB3" w:rsidRDefault="00EA6EB3" w:rsidP="00001C9B">
      <w:pPr>
        <w:spacing w:after="0" w:line="240" w:lineRule="auto"/>
      </w:pPr>
      <w:r>
        <w:continuationSeparator/>
      </w:r>
    </w:p>
  </w:endnote>
  <w:endnote w:type="continuationNotice" w:id="1">
    <w:p w14:paraId="0D7DA462" w14:textId="77777777" w:rsidR="00EA6EB3" w:rsidRDefault="00EA6E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E4235" w14:textId="77777777" w:rsidR="00EA6EB3" w:rsidRDefault="00EA6EB3" w:rsidP="00001C9B">
      <w:pPr>
        <w:spacing w:after="0" w:line="240" w:lineRule="auto"/>
      </w:pPr>
      <w:r>
        <w:separator/>
      </w:r>
    </w:p>
  </w:footnote>
  <w:footnote w:type="continuationSeparator" w:id="0">
    <w:p w14:paraId="498F8F74" w14:textId="77777777" w:rsidR="00EA6EB3" w:rsidRDefault="00EA6EB3" w:rsidP="00001C9B">
      <w:pPr>
        <w:spacing w:after="0" w:line="240" w:lineRule="auto"/>
      </w:pPr>
      <w:r>
        <w:continuationSeparator/>
      </w:r>
    </w:p>
  </w:footnote>
  <w:footnote w:type="continuationNotice" w:id="1">
    <w:p w14:paraId="60263145" w14:textId="77777777" w:rsidR="00EA6EB3" w:rsidRDefault="00EA6EB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078623C8"/>
    <w:lvl w:ilvl="0" w:tplc="2C3E9E60">
      <w:start w:val="1"/>
      <w:numFmt w:val="decimal"/>
      <w:pStyle w:val="RAN4Observation"/>
      <w:suff w:val="space"/>
      <w:lvlText w:val="Observation %1:"/>
      <w:lvlJc w:val="left"/>
      <w:pPr>
        <w:ind w:left="744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8168" w:hanging="360"/>
      </w:pPr>
    </w:lvl>
    <w:lvl w:ilvl="2" w:tplc="0409001B">
      <w:start w:val="1"/>
      <w:numFmt w:val="lowerRoman"/>
      <w:lvlText w:val="%3."/>
      <w:lvlJc w:val="right"/>
      <w:pPr>
        <w:ind w:left="8888" w:hanging="180"/>
      </w:pPr>
    </w:lvl>
    <w:lvl w:ilvl="3" w:tplc="0409000F" w:tentative="1">
      <w:start w:val="1"/>
      <w:numFmt w:val="decimal"/>
      <w:lvlText w:val="%4."/>
      <w:lvlJc w:val="left"/>
      <w:pPr>
        <w:ind w:left="9608" w:hanging="360"/>
      </w:pPr>
    </w:lvl>
    <w:lvl w:ilvl="4" w:tplc="04090019" w:tentative="1">
      <w:start w:val="1"/>
      <w:numFmt w:val="lowerLetter"/>
      <w:lvlText w:val="%5."/>
      <w:lvlJc w:val="left"/>
      <w:pPr>
        <w:ind w:left="10328" w:hanging="360"/>
      </w:pPr>
    </w:lvl>
    <w:lvl w:ilvl="5" w:tplc="0409001B" w:tentative="1">
      <w:start w:val="1"/>
      <w:numFmt w:val="lowerRoman"/>
      <w:lvlText w:val="%6."/>
      <w:lvlJc w:val="right"/>
      <w:pPr>
        <w:ind w:left="11048" w:hanging="180"/>
      </w:pPr>
    </w:lvl>
    <w:lvl w:ilvl="6" w:tplc="0409000F" w:tentative="1">
      <w:start w:val="1"/>
      <w:numFmt w:val="decimal"/>
      <w:lvlText w:val="%7."/>
      <w:lvlJc w:val="left"/>
      <w:pPr>
        <w:ind w:left="11768" w:hanging="360"/>
      </w:pPr>
    </w:lvl>
    <w:lvl w:ilvl="7" w:tplc="04090019" w:tentative="1">
      <w:start w:val="1"/>
      <w:numFmt w:val="lowerLetter"/>
      <w:lvlText w:val="%8."/>
      <w:lvlJc w:val="left"/>
      <w:pPr>
        <w:ind w:left="12488" w:hanging="360"/>
      </w:pPr>
    </w:lvl>
    <w:lvl w:ilvl="8" w:tplc="040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404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32E02"/>
    <w:multiLevelType w:val="hybridMultilevel"/>
    <w:tmpl w:val="8E503E9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C297D"/>
    <w:multiLevelType w:val="multilevel"/>
    <w:tmpl w:val="52CC297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FB0937"/>
    <w:multiLevelType w:val="multilevel"/>
    <w:tmpl w:val="5AFB0937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ￚ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F16BE5"/>
    <w:multiLevelType w:val="hybridMultilevel"/>
    <w:tmpl w:val="8FD682F8"/>
    <w:lvl w:ilvl="0" w:tplc="E25807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0C84EB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2" w:tplc="1AC07C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21AC0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0436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72EE5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324DF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28456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65AB2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646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581155B"/>
    <w:multiLevelType w:val="hybridMultilevel"/>
    <w:tmpl w:val="0F7C7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CA1EC9"/>
    <w:multiLevelType w:val="hybridMultilevel"/>
    <w:tmpl w:val="82AA5DBE"/>
    <w:lvl w:ilvl="0" w:tplc="D9C4CB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776B63C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2" w:tplc="823A4E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AD457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9CA2F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70A69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200D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D1A10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72064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7605245">
    <w:abstractNumId w:val="6"/>
  </w:num>
  <w:num w:numId="2" w16cid:durableId="874077955">
    <w:abstractNumId w:val="4"/>
  </w:num>
  <w:num w:numId="3" w16cid:durableId="860819910">
    <w:abstractNumId w:val="5"/>
  </w:num>
  <w:num w:numId="4" w16cid:durableId="1649361853">
    <w:abstractNumId w:val="14"/>
  </w:num>
  <w:num w:numId="5" w16cid:durableId="686297470">
    <w:abstractNumId w:val="11"/>
  </w:num>
  <w:num w:numId="6" w16cid:durableId="1453599506">
    <w:abstractNumId w:val="15"/>
  </w:num>
  <w:num w:numId="7" w16cid:durableId="958219577">
    <w:abstractNumId w:val="5"/>
    <w:lvlOverride w:ilvl="0">
      <w:startOverride w:val="1"/>
    </w:lvlOverride>
  </w:num>
  <w:num w:numId="8" w16cid:durableId="1323851961">
    <w:abstractNumId w:val="10"/>
  </w:num>
  <w:num w:numId="9" w16cid:durableId="2066297400">
    <w:abstractNumId w:val="8"/>
  </w:num>
  <w:num w:numId="10" w16cid:durableId="1411854261">
    <w:abstractNumId w:val="12"/>
  </w:num>
  <w:num w:numId="11" w16cid:durableId="1416785128">
    <w:abstractNumId w:val="5"/>
    <w:lvlOverride w:ilvl="0">
      <w:startOverride w:val="1"/>
    </w:lvlOverride>
  </w:num>
  <w:num w:numId="12" w16cid:durableId="123233349">
    <w:abstractNumId w:val="1"/>
  </w:num>
  <w:num w:numId="13" w16cid:durableId="330792916">
    <w:abstractNumId w:val="0"/>
  </w:num>
  <w:num w:numId="14" w16cid:durableId="593051113">
    <w:abstractNumId w:val="5"/>
    <w:lvlOverride w:ilvl="0">
      <w:startOverride w:val="1"/>
    </w:lvlOverride>
  </w:num>
  <w:num w:numId="15" w16cid:durableId="335308793">
    <w:abstractNumId w:val="16"/>
  </w:num>
  <w:num w:numId="16" w16cid:durableId="269238542">
    <w:abstractNumId w:val="13"/>
  </w:num>
  <w:num w:numId="17" w16cid:durableId="1329554958">
    <w:abstractNumId w:val="3"/>
  </w:num>
  <w:num w:numId="18" w16cid:durableId="2040275115">
    <w:abstractNumId w:val="9"/>
  </w:num>
  <w:num w:numId="19" w16cid:durableId="1832863933">
    <w:abstractNumId w:val="2"/>
  </w:num>
  <w:num w:numId="20" w16cid:durableId="1214847601">
    <w:abstractNumId w:val="17"/>
  </w:num>
  <w:num w:numId="21" w16cid:durableId="1141079040">
    <w:abstractNumId w:val="7"/>
  </w:num>
  <w:num w:numId="22" w16cid:durableId="409160107">
    <w:abstractNumId w:val="5"/>
    <w:lvlOverride w:ilvl="0">
      <w:startOverride w:val="1"/>
    </w:lvlOverride>
  </w:num>
  <w:num w:numId="23" w16cid:durableId="1007288685">
    <w:abstractNumId w:val="5"/>
    <w:lvlOverride w:ilvl="0">
      <w:startOverride w:val="1"/>
    </w:lvlOverride>
  </w:num>
  <w:num w:numId="24" w16cid:durableId="1310667573">
    <w:abstractNumId w:val="4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06D8"/>
    <w:rsid w:val="00000C08"/>
    <w:rsid w:val="00000E71"/>
    <w:rsid w:val="00001480"/>
    <w:rsid w:val="00001C9B"/>
    <w:rsid w:val="000046FC"/>
    <w:rsid w:val="00005A3C"/>
    <w:rsid w:val="00010A33"/>
    <w:rsid w:val="00010C9E"/>
    <w:rsid w:val="00012705"/>
    <w:rsid w:val="00013BB2"/>
    <w:rsid w:val="0001530F"/>
    <w:rsid w:val="00015AC2"/>
    <w:rsid w:val="00016B4D"/>
    <w:rsid w:val="0001754E"/>
    <w:rsid w:val="00017B63"/>
    <w:rsid w:val="000202BA"/>
    <w:rsid w:val="0002042E"/>
    <w:rsid w:val="0002149D"/>
    <w:rsid w:val="000227F5"/>
    <w:rsid w:val="00022CBC"/>
    <w:rsid w:val="00025687"/>
    <w:rsid w:val="00026B92"/>
    <w:rsid w:val="00027320"/>
    <w:rsid w:val="000356D2"/>
    <w:rsid w:val="0003580C"/>
    <w:rsid w:val="000374BB"/>
    <w:rsid w:val="0003760D"/>
    <w:rsid w:val="0004132E"/>
    <w:rsid w:val="00041D85"/>
    <w:rsid w:val="000436CB"/>
    <w:rsid w:val="00043B04"/>
    <w:rsid w:val="00044ADD"/>
    <w:rsid w:val="00046AB3"/>
    <w:rsid w:val="00050F0E"/>
    <w:rsid w:val="000513A2"/>
    <w:rsid w:val="00052FA1"/>
    <w:rsid w:val="0005566B"/>
    <w:rsid w:val="00060575"/>
    <w:rsid w:val="00063A11"/>
    <w:rsid w:val="00064E14"/>
    <w:rsid w:val="00071198"/>
    <w:rsid w:val="00073061"/>
    <w:rsid w:val="000740D5"/>
    <w:rsid w:val="00075C31"/>
    <w:rsid w:val="00076F2C"/>
    <w:rsid w:val="0008199E"/>
    <w:rsid w:val="00082D6E"/>
    <w:rsid w:val="00084419"/>
    <w:rsid w:val="0008612A"/>
    <w:rsid w:val="00086C2D"/>
    <w:rsid w:val="0008717A"/>
    <w:rsid w:val="00087C89"/>
    <w:rsid w:val="00090C8D"/>
    <w:rsid w:val="00090E18"/>
    <w:rsid w:val="000910FA"/>
    <w:rsid w:val="0009163D"/>
    <w:rsid w:val="000933CC"/>
    <w:rsid w:val="000A36B1"/>
    <w:rsid w:val="000A4A09"/>
    <w:rsid w:val="000A5279"/>
    <w:rsid w:val="000B0056"/>
    <w:rsid w:val="000B23E2"/>
    <w:rsid w:val="000B393D"/>
    <w:rsid w:val="000B5936"/>
    <w:rsid w:val="000B5A57"/>
    <w:rsid w:val="000B691C"/>
    <w:rsid w:val="000B6AD5"/>
    <w:rsid w:val="000C03B9"/>
    <w:rsid w:val="000C23CA"/>
    <w:rsid w:val="000C4E7C"/>
    <w:rsid w:val="000C5765"/>
    <w:rsid w:val="000C5929"/>
    <w:rsid w:val="000C6761"/>
    <w:rsid w:val="000D0B66"/>
    <w:rsid w:val="000D1E90"/>
    <w:rsid w:val="000D22A6"/>
    <w:rsid w:val="000D39D6"/>
    <w:rsid w:val="000D4127"/>
    <w:rsid w:val="000D649C"/>
    <w:rsid w:val="000E12BE"/>
    <w:rsid w:val="000E3E22"/>
    <w:rsid w:val="000E6047"/>
    <w:rsid w:val="000F5957"/>
    <w:rsid w:val="000F628D"/>
    <w:rsid w:val="000F6407"/>
    <w:rsid w:val="000F72FA"/>
    <w:rsid w:val="001005F3"/>
    <w:rsid w:val="00100F9A"/>
    <w:rsid w:val="00105751"/>
    <w:rsid w:val="00107B88"/>
    <w:rsid w:val="00110DFE"/>
    <w:rsid w:val="001123AD"/>
    <w:rsid w:val="00112717"/>
    <w:rsid w:val="00114341"/>
    <w:rsid w:val="0011487D"/>
    <w:rsid w:val="001160BA"/>
    <w:rsid w:val="00116AE2"/>
    <w:rsid w:val="00121FB4"/>
    <w:rsid w:val="00122091"/>
    <w:rsid w:val="00122F8B"/>
    <w:rsid w:val="0012362E"/>
    <w:rsid w:val="00124AE5"/>
    <w:rsid w:val="0012603E"/>
    <w:rsid w:val="001268EC"/>
    <w:rsid w:val="00126E5C"/>
    <w:rsid w:val="00127CE0"/>
    <w:rsid w:val="00130086"/>
    <w:rsid w:val="00130285"/>
    <w:rsid w:val="00130598"/>
    <w:rsid w:val="001335DE"/>
    <w:rsid w:val="001355E7"/>
    <w:rsid w:val="00137393"/>
    <w:rsid w:val="00140221"/>
    <w:rsid w:val="001408F4"/>
    <w:rsid w:val="00143A36"/>
    <w:rsid w:val="00143B7B"/>
    <w:rsid w:val="00143F26"/>
    <w:rsid w:val="0014611B"/>
    <w:rsid w:val="0014678D"/>
    <w:rsid w:val="001526FA"/>
    <w:rsid w:val="00153C03"/>
    <w:rsid w:val="00156BCB"/>
    <w:rsid w:val="001572C5"/>
    <w:rsid w:val="0015745B"/>
    <w:rsid w:val="0016079F"/>
    <w:rsid w:val="00161956"/>
    <w:rsid w:val="00162C18"/>
    <w:rsid w:val="00162E8A"/>
    <w:rsid w:val="00163699"/>
    <w:rsid w:val="00164E4E"/>
    <w:rsid w:val="00166C37"/>
    <w:rsid w:val="00167099"/>
    <w:rsid w:val="00170F3E"/>
    <w:rsid w:val="0017116A"/>
    <w:rsid w:val="00172995"/>
    <w:rsid w:val="0017354B"/>
    <w:rsid w:val="001745F8"/>
    <w:rsid w:val="00175540"/>
    <w:rsid w:val="00177B3D"/>
    <w:rsid w:val="0018065E"/>
    <w:rsid w:val="001838CF"/>
    <w:rsid w:val="00184A1E"/>
    <w:rsid w:val="001868EE"/>
    <w:rsid w:val="00193091"/>
    <w:rsid w:val="001939A6"/>
    <w:rsid w:val="00194208"/>
    <w:rsid w:val="0019437D"/>
    <w:rsid w:val="00195A42"/>
    <w:rsid w:val="0019753D"/>
    <w:rsid w:val="001A0DEE"/>
    <w:rsid w:val="001A2E82"/>
    <w:rsid w:val="001A3BA4"/>
    <w:rsid w:val="001A420A"/>
    <w:rsid w:val="001A485F"/>
    <w:rsid w:val="001B481F"/>
    <w:rsid w:val="001B6129"/>
    <w:rsid w:val="001C2704"/>
    <w:rsid w:val="001C4226"/>
    <w:rsid w:val="001C6E02"/>
    <w:rsid w:val="001C77A4"/>
    <w:rsid w:val="001D4526"/>
    <w:rsid w:val="001D6097"/>
    <w:rsid w:val="001D663A"/>
    <w:rsid w:val="001D7DFC"/>
    <w:rsid w:val="001E0947"/>
    <w:rsid w:val="001E30F6"/>
    <w:rsid w:val="001E51BE"/>
    <w:rsid w:val="001E6F6C"/>
    <w:rsid w:val="001F20A8"/>
    <w:rsid w:val="001F4828"/>
    <w:rsid w:val="001F6C1F"/>
    <w:rsid w:val="001F795C"/>
    <w:rsid w:val="001F7A36"/>
    <w:rsid w:val="002004F4"/>
    <w:rsid w:val="00201BDF"/>
    <w:rsid w:val="0020245E"/>
    <w:rsid w:val="00203161"/>
    <w:rsid w:val="0020465D"/>
    <w:rsid w:val="002048B8"/>
    <w:rsid w:val="002060B1"/>
    <w:rsid w:val="00214B31"/>
    <w:rsid w:val="00217EDC"/>
    <w:rsid w:val="00220137"/>
    <w:rsid w:val="00221C49"/>
    <w:rsid w:val="00227835"/>
    <w:rsid w:val="00233A56"/>
    <w:rsid w:val="00234C6F"/>
    <w:rsid w:val="002351C3"/>
    <w:rsid w:val="00235A9D"/>
    <w:rsid w:val="00235F5C"/>
    <w:rsid w:val="002361A2"/>
    <w:rsid w:val="002368D3"/>
    <w:rsid w:val="00241950"/>
    <w:rsid w:val="00241A58"/>
    <w:rsid w:val="00241CB1"/>
    <w:rsid w:val="00242178"/>
    <w:rsid w:val="00243981"/>
    <w:rsid w:val="002440F1"/>
    <w:rsid w:val="00250E3D"/>
    <w:rsid w:val="0025391C"/>
    <w:rsid w:val="00256614"/>
    <w:rsid w:val="00262114"/>
    <w:rsid w:val="00263FB2"/>
    <w:rsid w:val="0026733E"/>
    <w:rsid w:val="00267862"/>
    <w:rsid w:val="00267F10"/>
    <w:rsid w:val="002700FD"/>
    <w:rsid w:val="002702A2"/>
    <w:rsid w:val="0027264D"/>
    <w:rsid w:val="002729DF"/>
    <w:rsid w:val="002739FB"/>
    <w:rsid w:val="002771D2"/>
    <w:rsid w:val="00277B61"/>
    <w:rsid w:val="00281E9B"/>
    <w:rsid w:val="0028223C"/>
    <w:rsid w:val="0028255C"/>
    <w:rsid w:val="00290F8F"/>
    <w:rsid w:val="002925BB"/>
    <w:rsid w:val="0029612B"/>
    <w:rsid w:val="002A285D"/>
    <w:rsid w:val="002A3232"/>
    <w:rsid w:val="002A39FB"/>
    <w:rsid w:val="002A5C8D"/>
    <w:rsid w:val="002B1859"/>
    <w:rsid w:val="002B4922"/>
    <w:rsid w:val="002B5342"/>
    <w:rsid w:val="002B5786"/>
    <w:rsid w:val="002B6CDB"/>
    <w:rsid w:val="002B6E26"/>
    <w:rsid w:val="002B6E3B"/>
    <w:rsid w:val="002B7917"/>
    <w:rsid w:val="002B7C69"/>
    <w:rsid w:val="002C1D02"/>
    <w:rsid w:val="002C2D19"/>
    <w:rsid w:val="002C415F"/>
    <w:rsid w:val="002C5715"/>
    <w:rsid w:val="002D0726"/>
    <w:rsid w:val="002D10FA"/>
    <w:rsid w:val="002D1F32"/>
    <w:rsid w:val="002D2151"/>
    <w:rsid w:val="002D2161"/>
    <w:rsid w:val="002D2665"/>
    <w:rsid w:val="002D4962"/>
    <w:rsid w:val="002D4C55"/>
    <w:rsid w:val="002D5992"/>
    <w:rsid w:val="002E0F9D"/>
    <w:rsid w:val="002E2BF8"/>
    <w:rsid w:val="002E43E8"/>
    <w:rsid w:val="002E47C3"/>
    <w:rsid w:val="002E5E7F"/>
    <w:rsid w:val="002E6936"/>
    <w:rsid w:val="002E6962"/>
    <w:rsid w:val="002E6CC2"/>
    <w:rsid w:val="002E7A1B"/>
    <w:rsid w:val="002F1A68"/>
    <w:rsid w:val="002F23A5"/>
    <w:rsid w:val="002F4CCC"/>
    <w:rsid w:val="003034C1"/>
    <w:rsid w:val="00303DEE"/>
    <w:rsid w:val="003042BF"/>
    <w:rsid w:val="003105E6"/>
    <w:rsid w:val="00311EDD"/>
    <w:rsid w:val="003134C6"/>
    <w:rsid w:val="0031575A"/>
    <w:rsid w:val="003206CE"/>
    <w:rsid w:val="00321647"/>
    <w:rsid w:val="0032255A"/>
    <w:rsid w:val="00323C4D"/>
    <w:rsid w:val="0032499A"/>
    <w:rsid w:val="00327953"/>
    <w:rsid w:val="00327C2A"/>
    <w:rsid w:val="003306F3"/>
    <w:rsid w:val="00331AA5"/>
    <w:rsid w:val="00332409"/>
    <w:rsid w:val="00333FE0"/>
    <w:rsid w:val="00335442"/>
    <w:rsid w:val="00335C1E"/>
    <w:rsid w:val="0033609F"/>
    <w:rsid w:val="0034199C"/>
    <w:rsid w:val="003463FD"/>
    <w:rsid w:val="00347B1E"/>
    <w:rsid w:val="003534F7"/>
    <w:rsid w:val="003566B9"/>
    <w:rsid w:val="00360820"/>
    <w:rsid w:val="00360ECC"/>
    <w:rsid w:val="00361B30"/>
    <w:rsid w:val="003633CB"/>
    <w:rsid w:val="00364140"/>
    <w:rsid w:val="00366121"/>
    <w:rsid w:val="003663D9"/>
    <w:rsid w:val="00370B66"/>
    <w:rsid w:val="00370CA7"/>
    <w:rsid w:val="00371B7B"/>
    <w:rsid w:val="00372A5C"/>
    <w:rsid w:val="00372D88"/>
    <w:rsid w:val="0037614E"/>
    <w:rsid w:val="00380722"/>
    <w:rsid w:val="00381B74"/>
    <w:rsid w:val="00381F30"/>
    <w:rsid w:val="0038299F"/>
    <w:rsid w:val="00382A9F"/>
    <w:rsid w:val="00383ABB"/>
    <w:rsid w:val="00384EB1"/>
    <w:rsid w:val="0038544C"/>
    <w:rsid w:val="00387E83"/>
    <w:rsid w:val="003909C2"/>
    <w:rsid w:val="003921DA"/>
    <w:rsid w:val="00392369"/>
    <w:rsid w:val="00392494"/>
    <w:rsid w:val="00393352"/>
    <w:rsid w:val="00393AFC"/>
    <w:rsid w:val="00394502"/>
    <w:rsid w:val="003965DE"/>
    <w:rsid w:val="00396DA2"/>
    <w:rsid w:val="00397AAA"/>
    <w:rsid w:val="003A0132"/>
    <w:rsid w:val="003A16D9"/>
    <w:rsid w:val="003A2089"/>
    <w:rsid w:val="003A3533"/>
    <w:rsid w:val="003A673C"/>
    <w:rsid w:val="003A710A"/>
    <w:rsid w:val="003A7669"/>
    <w:rsid w:val="003B04FA"/>
    <w:rsid w:val="003B0CCE"/>
    <w:rsid w:val="003B2192"/>
    <w:rsid w:val="003B272C"/>
    <w:rsid w:val="003B3875"/>
    <w:rsid w:val="003B3CA0"/>
    <w:rsid w:val="003B4223"/>
    <w:rsid w:val="003B659E"/>
    <w:rsid w:val="003B6DFA"/>
    <w:rsid w:val="003B705C"/>
    <w:rsid w:val="003C33AB"/>
    <w:rsid w:val="003C4369"/>
    <w:rsid w:val="003C6D0A"/>
    <w:rsid w:val="003C7037"/>
    <w:rsid w:val="003C7D89"/>
    <w:rsid w:val="003D07D5"/>
    <w:rsid w:val="003D2566"/>
    <w:rsid w:val="003D4AFA"/>
    <w:rsid w:val="003D509A"/>
    <w:rsid w:val="003D6367"/>
    <w:rsid w:val="003D6934"/>
    <w:rsid w:val="003D69CF"/>
    <w:rsid w:val="003D74B4"/>
    <w:rsid w:val="003E042C"/>
    <w:rsid w:val="003E0ABA"/>
    <w:rsid w:val="003E1EFE"/>
    <w:rsid w:val="003E568A"/>
    <w:rsid w:val="003E5866"/>
    <w:rsid w:val="003F0696"/>
    <w:rsid w:val="003F2FB0"/>
    <w:rsid w:val="003F5207"/>
    <w:rsid w:val="003F6DA1"/>
    <w:rsid w:val="00400924"/>
    <w:rsid w:val="00402B5B"/>
    <w:rsid w:val="0040622B"/>
    <w:rsid w:val="004067A4"/>
    <w:rsid w:val="00407DB7"/>
    <w:rsid w:val="0041434F"/>
    <w:rsid w:val="00414CDD"/>
    <w:rsid w:val="004211FF"/>
    <w:rsid w:val="00422CA8"/>
    <w:rsid w:val="00424609"/>
    <w:rsid w:val="00426401"/>
    <w:rsid w:val="004274C2"/>
    <w:rsid w:val="004310F1"/>
    <w:rsid w:val="00433285"/>
    <w:rsid w:val="0043505C"/>
    <w:rsid w:val="0043750A"/>
    <w:rsid w:val="00441A44"/>
    <w:rsid w:val="00441DBC"/>
    <w:rsid w:val="00444092"/>
    <w:rsid w:val="004460F8"/>
    <w:rsid w:val="0044CE01"/>
    <w:rsid w:val="00451462"/>
    <w:rsid w:val="00451BE5"/>
    <w:rsid w:val="004524C7"/>
    <w:rsid w:val="0045567F"/>
    <w:rsid w:val="00456646"/>
    <w:rsid w:val="00461FFA"/>
    <w:rsid w:val="0046668B"/>
    <w:rsid w:val="00466C93"/>
    <w:rsid w:val="00470527"/>
    <w:rsid w:val="00471D10"/>
    <w:rsid w:val="0047220F"/>
    <w:rsid w:val="00484897"/>
    <w:rsid w:val="004854BB"/>
    <w:rsid w:val="0048632C"/>
    <w:rsid w:val="00486FE5"/>
    <w:rsid w:val="00492C29"/>
    <w:rsid w:val="00494329"/>
    <w:rsid w:val="004953B9"/>
    <w:rsid w:val="004966C3"/>
    <w:rsid w:val="00496B94"/>
    <w:rsid w:val="00496DF7"/>
    <w:rsid w:val="00497407"/>
    <w:rsid w:val="004A243E"/>
    <w:rsid w:val="004A304B"/>
    <w:rsid w:val="004A3623"/>
    <w:rsid w:val="004A4A0E"/>
    <w:rsid w:val="004A7688"/>
    <w:rsid w:val="004A7EC7"/>
    <w:rsid w:val="004A7F0D"/>
    <w:rsid w:val="004B10E4"/>
    <w:rsid w:val="004B1BDB"/>
    <w:rsid w:val="004B2A76"/>
    <w:rsid w:val="004B3E54"/>
    <w:rsid w:val="004B3F2C"/>
    <w:rsid w:val="004B5880"/>
    <w:rsid w:val="004C033E"/>
    <w:rsid w:val="004C0518"/>
    <w:rsid w:val="004C0B88"/>
    <w:rsid w:val="004C0E4B"/>
    <w:rsid w:val="004C1F61"/>
    <w:rsid w:val="004C2382"/>
    <w:rsid w:val="004C3F23"/>
    <w:rsid w:val="004C5E57"/>
    <w:rsid w:val="004D26DA"/>
    <w:rsid w:val="004D662B"/>
    <w:rsid w:val="004D68F4"/>
    <w:rsid w:val="004E1E42"/>
    <w:rsid w:val="004E1E5B"/>
    <w:rsid w:val="004E252F"/>
    <w:rsid w:val="004E3EB2"/>
    <w:rsid w:val="004E5E66"/>
    <w:rsid w:val="004E5FA0"/>
    <w:rsid w:val="004E67C9"/>
    <w:rsid w:val="004E7312"/>
    <w:rsid w:val="004F3F4A"/>
    <w:rsid w:val="004F56CA"/>
    <w:rsid w:val="004F61EE"/>
    <w:rsid w:val="004F67DC"/>
    <w:rsid w:val="004F78FF"/>
    <w:rsid w:val="00500ED5"/>
    <w:rsid w:val="00502339"/>
    <w:rsid w:val="005039B6"/>
    <w:rsid w:val="00503B4D"/>
    <w:rsid w:val="00504EE9"/>
    <w:rsid w:val="00505DC1"/>
    <w:rsid w:val="00513708"/>
    <w:rsid w:val="00514DE7"/>
    <w:rsid w:val="005159D9"/>
    <w:rsid w:val="00517767"/>
    <w:rsid w:val="005209FB"/>
    <w:rsid w:val="00521EDD"/>
    <w:rsid w:val="00521F3B"/>
    <w:rsid w:val="0052345C"/>
    <w:rsid w:val="0052367B"/>
    <w:rsid w:val="00524011"/>
    <w:rsid w:val="0052512F"/>
    <w:rsid w:val="0052569D"/>
    <w:rsid w:val="005279AB"/>
    <w:rsid w:val="00530F73"/>
    <w:rsid w:val="00536078"/>
    <w:rsid w:val="00536EC8"/>
    <w:rsid w:val="0054134E"/>
    <w:rsid w:val="005413B0"/>
    <w:rsid w:val="0054442C"/>
    <w:rsid w:val="00544574"/>
    <w:rsid w:val="0054777C"/>
    <w:rsid w:val="00550285"/>
    <w:rsid w:val="0055039C"/>
    <w:rsid w:val="0055239B"/>
    <w:rsid w:val="00552FCE"/>
    <w:rsid w:val="00554667"/>
    <w:rsid w:val="005555D5"/>
    <w:rsid w:val="0055564D"/>
    <w:rsid w:val="00555E8F"/>
    <w:rsid w:val="0055792C"/>
    <w:rsid w:val="005632A4"/>
    <w:rsid w:val="00565B1A"/>
    <w:rsid w:val="00566EC6"/>
    <w:rsid w:val="00570046"/>
    <w:rsid w:val="0057175E"/>
    <w:rsid w:val="00572966"/>
    <w:rsid w:val="00572A20"/>
    <w:rsid w:val="00574749"/>
    <w:rsid w:val="0058018A"/>
    <w:rsid w:val="00582042"/>
    <w:rsid w:val="005836F8"/>
    <w:rsid w:val="00583E5D"/>
    <w:rsid w:val="00584A9E"/>
    <w:rsid w:val="00586031"/>
    <w:rsid w:val="0059130B"/>
    <w:rsid w:val="005918FA"/>
    <w:rsid w:val="00591C3A"/>
    <w:rsid w:val="00592D39"/>
    <w:rsid w:val="00592DC6"/>
    <w:rsid w:val="00593041"/>
    <w:rsid w:val="0059372F"/>
    <w:rsid w:val="00594FD5"/>
    <w:rsid w:val="00596096"/>
    <w:rsid w:val="005A02B8"/>
    <w:rsid w:val="005A1A94"/>
    <w:rsid w:val="005A1D56"/>
    <w:rsid w:val="005A2F08"/>
    <w:rsid w:val="005A4024"/>
    <w:rsid w:val="005A4365"/>
    <w:rsid w:val="005A5D78"/>
    <w:rsid w:val="005A7B29"/>
    <w:rsid w:val="005B0BB7"/>
    <w:rsid w:val="005B1F9E"/>
    <w:rsid w:val="005B4801"/>
    <w:rsid w:val="005B604D"/>
    <w:rsid w:val="005B65A1"/>
    <w:rsid w:val="005B6DBC"/>
    <w:rsid w:val="005C027B"/>
    <w:rsid w:val="005C14E2"/>
    <w:rsid w:val="005C23A4"/>
    <w:rsid w:val="005C3840"/>
    <w:rsid w:val="005C3896"/>
    <w:rsid w:val="005C38DF"/>
    <w:rsid w:val="005C542B"/>
    <w:rsid w:val="005C6ACE"/>
    <w:rsid w:val="005D0581"/>
    <w:rsid w:val="005D074B"/>
    <w:rsid w:val="005D1C44"/>
    <w:rsid w:val="005D1CDF"/>
    <w:rsid w:val="005D2444"/>
    <w:rsid w:val="005D38DC"/>
    <w:rsid w:val="005D4D37"/>
    <w:rsid w:val="005D5F52"/>
    <w:rsid w:val="005D75E7"/>
    <w:rsid w:val="005E1DD1"/>
    <w:rsid w:val="005E3F8E"/>
    <w:rsid w:val="005E4E9A"/>
    <w:rsid w:val="005E61A8"/>
    <w:rsid w:val="005E650E"/>
    <w:rsid w:val="005E722C"/>
    <w:rsid w:val="005E7B6E"/>
    <w:rsid w:val="005F1EFD"/>
    <w:rsid w:val="005F4ABE"/>
    <w:rsid w:val="005F6419"/>
    <w:rsid w:val="0060013B"/>
    <w:rsid w:val="00600486"/>
    <w:rsid w:val="006012FF"/>
    <w:rsid w:val="006013DC"/>
    <w:rsid w:val="00605534"/>
    <w:rsid w:val="00606244"/>
    <w:rsid w:val="0061213A"/>
    <w:rsid w:val="00612D8E"/>
    <w:rsid w:val="006140AE"/>
    <w:rsid w:val="0061467B"/>
    <w:rsid w:val="00614973"/>
    <w:rsid w:val="0061653A"/>
    <w:rsid w:val="00617400"/>
    <w:rsid w:val="00620014"/>
    <w:rsid w:val="00622439"/>
    <w:rsid w:val="00622572"/>
    <w:rsid w:val="006225BC"/>
    <w:rsid w:val="00622DF5"/>
    <w:rsid w:val="00626ED5"/>
    <w:rsid w:val="00626FDB"/>
    <w:rsid w:val="006311FD"/>
    <w:rsid w:val="0063300F"/>
    <w:rsid w:val="006340F1"/>
    <w:rsid w:val="00641F1E"/>
    <w:rsid w:val="006428D8"/>
    <w:rsid w:val="006453B8"/>
    <w:rsid w:val="00645598"/>
    <w:rsid w:val="00650E29"/>
    <w:rsid w:val="00650E4A"/>
    <w:rsid w:val="0065109A"/>
    <w:rsid w:val="00651620"/>
    <w:rsid w:val="0065414D"/>
    <w:rsid w:val="00656100"/>
    <w:rsid w:val="00656FA5"/>
    <w:rsid w:val="006579AE"/>
    <w:rsid w:val="006615F2"/>
    <w:rsid w:val="00664950"/>
    <w:rsid w:val="00664967"/>
    <w:rsid w:val="00665DC0"/>
    <w:rsid w:val="006668F4"/>
    <w:rsid w:val="00667076"/>
    <w:rsid w:val="00667AF0"/>
    <w:rsid w:val="006703F8"/>
    <w:rsid w:val="0067050A"/>
    <w:rsid w:val="006707D8"/>
    <w:rsid w:val="006739D9"/>
    <w:rsid w:val="006749E5"/>
    <w:rsid w:val="006763F3"/>
    <w:rsid w:val="00683220"/>
    <w:rsid w:val="00687FA0"/>
    <w:rsid w:val="0069007B"/>
    <w:rsid w:val="00693714"/>
    <w:rsid w:val="00694961"/>
    <w:rsid w:val="00694AF9"/>
    <w:rsid w:val="006954A4"/>
    <w:rsid w:val="006963EF"/>
    <w:rsid w:val="006970EA"/>
    <w:rsid w:val="00697FDE"/>
    <w:rsid w:val="006A1EE7"/>
    <w:rsid w:val="006A2C3B"/>
    <w:rsid w:val="006A307D"/>
    <w:rsid w:val="006A422F"/>
    <w:rsid w:val="006A63E7"/>
    <w:rsid w:val="006A657A"/>
    <w:rsid w:val="006A689C"/>
    <w:rsid w:val="006A7B0B"/>
    <w:rsid w:val="006A7CDC"/>
    <w:rsid w:val="006B0362"/>
    <w:rsid w:val="006B7010"/>
    <w:rsid w:val="006B7301"/>
    <w:rsid w:val="006C0159"/>
    <w:rsid w:val="006C1BEC"/>
    <w:rsid w:val="006C246C"/>
    <w:rsid w:val="006C3F58"/>
    <w:rsid w:val="006D04D6"/>
    <w:rsid w:val="006D1573"/>
    <w:rsid w:val="006D1638"/>
    <w:rsid w:val="006D35A1"/>
    <w:rsid w:val="006D3932"/>
    <w:rsid w:val="006D4F81"/>
    <w:rsid w:val="006E212F"/>
    <w:rsid w:val="006E3BF1"/>
    <w:rsid w:val="006E615B"/>
    <w:rsid w:val="006E6311"/>
    <w:rsid w:val="006E6A2E"/>
    <w:rsid w:val="006F1BDE"/>
    <w:rsid w:val="006F6759"/>
    <w:rsid w:val="006F797E"/>
    <w:rsid w:val="006F7CA5"/>
    <w:rsid w:val="00700632"/>
    <w:rsid w:val="007016D1"/>
    <w:rsid w:val="00701E3E"/>
    <w:rsid w:val="00703212"/>
    <w:rsid w:val="007043AB"/>
    <w:rsid w:val="00704926"/>
    <w:rsid w:val="00705473"/>
    <w:rsid w:val="00705C77"/>
    <w:rsid w:val="00706B11"/>
    <w:rsid w:val="00712A4C"/>
    <w:rsid w:val="007145FF"/>
    <w:rsid w:val="00714CF1"/>
    <w:rsid w:val="00715B2A"/>
    <w:rsid w:val="00716D01"/>
    <w:rsid w:val="0072154B"/>
    <w:rsid w:val="0072205C"/>
    <w:rsid w:val="0072246A"/>
    <w:rsid w:val="00723E9C"/>
    <w:rsid w:val="00725ADB"/>
    <w:rsid w:val="00726999"/>
    <w:rsid w:val="00727B83"/>
    <w:rsid w:val="00731FC7"/>
    <w:rsid w:val="007326BF"/>
    <w:rsid w:val="00735B19"/>
    <w:rsid w:val="00735C74"/>
    <w:rsid w:val="007378B7"/>
    <w:rsid w:val="00746B21"/>
    <w:rsid w:val="00746E90"/>
    <w:rsid w:val="00747BB9"/>
    <w:rsid w:val="00750F31"/>
    <w:rsid w:val="00751515"/>
    <w:rsid w:val="00752806"/>
    <w:rsid w:val="007545C4"/>
    <w:rsid w:val="00755D89"/>
    <w:rsid w:val="0075611B"/>
    <w:rsid w:val="00756CD3"/>
    <w:rsid w:val="00760DA4"/>
    <w:rsid w:val="00762253"/>
    <w:rsid w:val="007629AC"/>
    <w:rsid w:val="00764A17"/>
    <w:rsid w:val="007673CC"/>
    <w:rsid w:val="00770DBB"/>
    <w:rsid w:val="00771F4B"/>
    <w:rsid w:val="0077552D"/>
    <w:rsid w:val="00776E6F"/>
    <w:rsid w:val="007773DA"/>
    <w:rsid w:val="007774A2"/>
    <w:rsid w:val="00782951"/>
    <w:rsid w:val="00782BDA"/>
    <w:rsid w:val="00784272"/>
    <w:rsid w:val="007849B0"/>
    <w:rsid w:val="00784DF6"/>
    <w:rsid w:val="00785232"/>
    <w:rsid w:val="00787A86"/>
    <w:rsid w:val="00791C03"/>
    <w:rsid w:val="00792656"/>
    <w:rsid w:val="00794FDF"/>
    <w:rsid w:val="0079624C"/>
    <w:rsid w:val="00796871"/>
    <w:rsid w:val="00796927"/>
    <w:rsid w:val="007A149B"/>
    <w:rsid w:val="007A3B8E"/>
    <w:rsid w:val="007A4B3F"/>
    <w:rsid w:val="007A4DBB"/>
    <w:rsid w:val="007A5E15"/>
    <w:rsid w:val="007B252E"/>
    <w:rsid w:val="007B4964"/>
    <w:rsid w:val="007B7556"/>
    <w:rsid w:val="007C2CF1"/>
    <w:rsid w:val="007C3C64"/>
    <w:rsid w:val="007C3ED0"/>
    <w:rsid w:val="007C48E8"/>
    <w:rsid w:val="007C4CBB"/>
    <w:rsid w:val="007C5713"/>
    <w:rsid w:val="007C6093"/>
    <w:rsid w:val="007C7DF0"/>
    <w:rsid w:val="007D03CB"/>
    <w:rsid w:val="007D27C2"/>
    <w:rsid w:val="007D40A4"/>
    <w:rsid w:val="007D55F2"/>
    <w:rsid w:val="007D6769"/>
    <w:rsid w:val="007D7C2A"/>
    <w:rsid w:val="007E0605"/>
    <w:rsid w:val="007E4BD0"/>
    <w:rsid w:val="007E5346"/>
    <w:rsid w:val="007E5773"/>
    <w:rsid w:val="007E738A"/>
    <w:rsid w:val="007F0A7B"/>
    <w:rsid w:val="007F2598"/>
    <w:rsid w:val="007F3558"/>
    <w:rsid w:val="007F465C"/>
    <w:rsid w:val="00800565"/>
    <w:rsid w:val="0080195A"/>
    <w:rsid w:val="00801B20"/>
    <w:rsid w:val="00806528"/>
    <w:rsid w:val="00806A76"/>
    <w:rsid w:val="0080711E"/>
    <w:rsid w:val="00810DF3"/>
    <w:rsid w:val="00811C9D"/>
    <w:rsid w:val="00816C80"/>
    <w:rsid w:val="0082365F"/>
    <w:rsid w:val="00823C02"/>
    <w:rsid w:val="00830B2A"/>
    <w:rsid w:val="00831522"/>
    <w:rsid w:val="00841A68"/>
    <w:rsid w:val="00841BCD"/>
    <w:rsid w:val="0084330C"/>
    <w:rsid w:val="00844342"/>
    <w:rsid w:val="008453E0"/>
    <w:rsid w:val="00851A8E"/>
    <w:rsid w:val="00852A2E"/>
    <w:rsid w:val="00854648"/>
    <w:rsid w:val="0085549C"/>
    <w:rsid w:val="00862C12"/>
    <w:rsid w:val="008636F6"/>
    <w:rsid w:val="00863A05"/>
    <w:rsid w:val="00864F7D"/>
    <w:rsid w:val="00872DE3"/>
    <w:rsid w:val="00876E4D"/>
    <w:rsid w:val="008826C1"/>
    <w:rsid w:val="008857E7"/>
    <w:rsid w:val="008861EB"/>
    <w:rsid w:val="00886816"/>
    <w:rsid w:val="00891880"/>
    <w:rsid w:val="0089258F"/>
    <w:rsid w:val="00893E13"/>
    <w:rsid w:val="00896784"/>
    <w:rsid w:val="008A1400"/>
    <w:rsid w:val="008A5012"/>
    <w:rsid w:val="008A5A95"/>
    <w:rsid w:val="008B531B"/>
    <w:rsid w:val="008B5C4D"/>
    <w:rsid w:val="008B60D3"/>
    <w:rsid w:val="008B6CEE"/>
    <w:rsid w:val="008C0B5A"/>
    <w:rsid w:val="008C19A4"/>
    <w:rsid w:val="008C3035"/>
    <w:rsid w:val="008C4226"/>
    <w:rsid w:val="008C542F"/>
    <w:rsid w:val="008C5FE9"/>
    <w:rsid w:val="008C7014"/>
    <w:rsid w:val="008C7F22"/>
    <w:rsid w:val="008D2787"/>
    <w:rsid w:val="008D33EA"/>
    <w:rsid w:val="008E027A"/>
    <w:rsid w:val="008E05E0"/>
    <w:rsid w:val="008E07E7"/>
    <w:rsid w:val="008E4EEE"/>
    <w:rsid w:val="008E50BE"/>
    <w:rsid w:val="008F057E"/>
    <w:rsid w:val="008F42D6"/>
    <w:rsid w:val="008F5AFF"/>
    <w:rsid w:val="0090032E"/>
    <w:rsid w:val="0090091A"/>
    <w:rsid w:val="00902E82"/>
    <w:rsid w:val="009042BD"/>
    <w:rsid w:val="00910344"/>
    <w:rsid w:val="00912A7C"/>
    <w:rsid w:val="00912E05"/>
    <w:rsid w:val="0091489C"/>
    <w:rsid w:val="00915609"/>
    <w:rsid w:val="00917A57"/>
    <w:rsid w:val="00924030"/>
    <w:rsid w:val="00926982"/>
    <w:rsid w:val="00927BFE"/>
    <w:rsid w:val="00930CB6"/>
    <w:rsid w:val="00932B1A"/>
    <w:rsid w:val="009352D7"/>
    <w:rsid w:val="00935A17"/>
    <w:rsid w:val="00935F4E"/>
    <w:rsid w:val="00936438"/>
    <w:rsid w:val="00937B60"/>
    <w:rsid w:val="009406CC"/>
    <w:rsid w:val="0094124D"/>
    <w:rsid w:val="00941CB6"/>
    <w:rsid w:val="0094348B"/>
    <w:rsid w:val="00947EA5"/>
    <w:rsid w:val="00950DFE"/>
    <w:rsid w:val="00951B96"/>
    <w:rsid w:val="00952CBA"/>
    <w:rsid w:val="00955306"/>
    <w:rsid w:val="00961471"/>
    <w:rsid w:val="009618F3"/>
    <w:rsid w:val="00962013"/>
    <w:rsid w:val="00963263"/>
    <w:rsid w:val="00965612"/>
    <w:rsid w:val="00965BA7"/>
    <w:rsid w:val="00966C1A"/>
    <w:rsid w:val="0097005E"/>
    <w:rsid w:val="00972CFF"/>
    <w:rsid w:val="00974F4F"/>
    <w:rsid w:val="00977E1D"/>
    <w:rsid w:val="00983742"/>
    <w:rsid w:val="009864F6"/>
    <w:rsid w:val="0098718D"/>
    <w:rsid w:val="009903BC"/>
    <w:rsid w:val="009908C7"/>
    <w:rsid w:val="00991B3D"/>
    <w:rsid w:val="009948E2"/>
    <w:rsid w:val="009965DD"/>
    <w:rsid w:val="00996BB5"/>
    <w:rsid w:val="00997C65"/>
    <w:rsid w:val="009A28E0"/>
    <w:rsid w:val="009A6F21"/>
    <w:rsid w:val="009A78BA"/>
    <w:rsid w:val="009A7BF7"/>
    <w:rsid w:val="009B243F"/>
    <w:rsid w:val="009B642A"/>
    <w:rsid w:val="009C22A8"/>
    <w:rsid w:val="009C2B7C"/>
    <w:rsid w:val="009D03B6"/>
    <w:rsid w:val="009D09EA"/>
    <w:rsid w:val="009D3AD0"/>
    <w:rsid w:val="009D496C"/>
    <w:rsid w:val="009D568F"/>
    <w:rsid w:val="009D756E"/>
    <w:rsid w:val="009E05FD"/>
    <w:rsid w:val="009E0D01"/>
    <w:rsid w:val="009E195A"/>
    <w:rsid w:val="009E2F49"/>
    <w:rsid w:val="009E5ABE"/>
    <w:rsid w:val="009E6339"/>
    <w:rsid w:val="009F081F"/>
    <w:rsid w:val="009F15C5"/>
    <w:rsid w:val="009F28D0"/>
    <w:rsid w:val="009F344D"/>
    <w:rsid w:val="009F5F62"/>
    <w:rsid w:val="009F6A66"/>
    <w:rsid w:val="009F7491"/>
    <w:rsid w:val="00A02AE2"/>
    <w:rsid w:val="00A0458E"/>
    <w:rsid w:val="00A04992"/>
    <w:rsid w:val="00A04EC9"/>
    <w:rsid w:val="00A07A52"/>
    <w:rsid w:val="00A12368"/>
    <w:rsid w:val="00A1376B"/>
    <w:rsid w:val="00A13EE3"/>
    <w:rsid w:val="00A140F1"/>
    <w:rsid w:val="00A147AA"/>
    <w:rsid w:val="00A15D39"/>
    <w:rsid w:val="00A163C3"/>
    <w:rsid w:val="00A21D71"/>
    <w:rsid w:val="00A22B78"/>
    <w:rsid w:val="00A22C66"/>
    <w:rsid w:val="00A23F29"/>
    <w:rsid w:val="00A25AE5"/>
    <w:rsid w:val="00A2652B"/>
    <w:rsid w:val="00A26552"/>
    <w:rsid w:val="00A26C79"/>
    <w:rsid w:val="00A37002"/>
    <w:rsid w:val="00A44CC8"/>
    <w:rsid w:val="00A473D3"/>
    <w:rsid w:val="00A47ABE"/>
    <w:rsid w:val="00A5112D"/>
    <w:rsid w:val="00A52281"/>
    <w:rsid w:val="00A55752"/>
    <w:rsid w:val="00A55FEA"/>
    <w:rsid w:val="00A57F97"/>
    <w:rsid w:val="00A601D0"/>
    <w:rsid w:val="00A609C5"/>
    <w:rsid w:val="00A61E59"/>
    <w:rsid w:val="00A62EC3"/>
    <w:rsid w:val="00A63040"/>
    <w:rsid w:val="00A631B7"/>
    <w:rsid w:val="00A63720"/>
    <w:rsid w:val="00A641F3"/>
    <w:rsid w:val="00A659DE"/>
    <w:rsid w:val="00A729B2"/>
    <w:rsid w:val="00A760E0"/>
    <w:rsid w:val="00A76312"/>
    <w:rsid w:val="00A77CAD"/>
    <w:rsid w:val="00A77DB5"/>
    <w:rsid w:val="00A82140"/>
    <w:rsid w:val="00A85A2C"/>
    <w:rsid w:val="00A86AE9"/>
    <w:rsid w:val="00A90B0A"/>
    <w:rsid w:val="00A91717"/>
    <w:rsid w:val="00A91F88"/>
    <w:rsid w:val="00A924F6"/>
    <w:rsid w:val="00A94A0D"/>
    <w:rsid w:val="00A950A1"/>
    <w:rsid w:val="00AA1B0E"/>
    <w:rsid w:val="00AA532A"/>
    <w:rsid w:val="00AA5B2A"/>
    <w:rsid w:val="00AA648C"/>
    <w:rsid w:val="00AA6608"/>
    <w:rsid w:val="00AA7EDC"/>
    <w:rsid w:val="00AB2926"/>
    <w:rsid w:val="00AB671C"/>
    <w:rsid w:val="00AB6C3D"/>
    <w:rsid w:val="00AB7720"/>
    <w:rsid w:val="00AC3E1A"/>
    <w:rsid w:val="00AC3F40"/>
    <w:rsid w:val="00AC5CA7"/>
    <w:rsid w:val="00AC604A"/>
    <w:rsid w:val="00AC6918"/>
    <w:rsid w:val="00AC6F48"/>
    <w:rsid w:val="00AC70FA"/>
    <w:rsid w:val="00AD08A4"/>
    <w:rsid w:val="00AD1C6C"/>
    <w:rsid w:val="00AD52AD"/>
    <w:rsid w:val="00AD65EC"/>
    <w:rsid w:val="00AE0CED"/>
    <w:rsid w:val="00AE1288"/>
    <w:rsid w:val="00AE282D"/>
    <w:rsid w:val="00AE2BA5"/>
    <w:rsid w:val="00AE435B"/>
    <w:rsid w:val="00AE56B1"/>
    <w:rsid w:val="00AE61F7"/>
    <w:rsid w:val="00AE67C6"/>
    <w:rsid w:val="00AE6D09"/>
    <w:rsid w:val="00AE77A2"/>
    <w:rsid w:val="00AF2E31"/>
    <w:rsid w:val="00AF3BEC"/>
    <w:rsid w:val="00AF5EF9"/>
    <w:rsid w:val="00B03535"/>
    <w:rsid w:val="00B105EC"/>
    <w:rsid w:val="00B13271"/>
    <w:rsid w:val="00B161E1"/>
    <w:rsid w:val="00B171B7"/>
    <w:rsid w:val="00B17B0D"/>
    <w:rsid w:val="00B20958"/>
    <w:rsid w:val="00B21CB8"/>
    <w:rsid w:val="00B22CBC"/>
    <w:rsid w:val="00B30346"/>
    <w:rsid w:val="00B32773"/>
    <w:rsid w:val="00B359F9"/>
    <w:rsid w:val="00B361E5"/>
    <w:rsid w:val="00B36773"/>
    <w:rsid w:val="00B369CE"/>
    <w:rsid w:val="00B42E42"/>
    <w:rsid w:val="00B43107"/>
    <w:rsid w:val="00B437C3"/>
    <w:rsid w:val="00B437CA"/>
    <w:rsid w:val="00B44006"/>
    <w:rsid w:val="00B446F2"/>
    <w:rsid w:val="00B44752"/>
    <w:rsid w:val="00B44B46"/>
    <w:rsid w:val="00B460D7"/>
    <w:rsid w:val="00B50847"/>
    <w:rsid w:val="00B50AAF"/>
    <w:rsid w:val="00B5194C"/>
    <w:rsid w:val="00B536C8"/>
    <w:rsid w:val="00B54F55"/>
    <w:rsid w:val="00B55891"/>
    <w:rsid w:val="00B60266"/>
    <w:rsid w:val="00B64C4E"/>
    <w:rsid w:val="00B67CCE"/>
    <w:rsid w:val="00B72B18"/>
    <w:rsid w:val="00B73862"/>
    <w:rsid w:val="00B75E1C"/>
    <w:rsid w:val="00B76770"/>
    <w:rsid w:val="00B80089"/>
    <w:rsid w:val="00B81FA4"/>
    <w:rsid w:val="00B8213A"/>
    <w:rsid w:val="00B82E60"/>
    <w:rsid w:val="00B86A75"/>
    <w:rsid w:val="00B87D56"/>
    <w:rsid w:val="00B906FE"/>
    <w:rsid w:val="00B9473E"/>
    <w:rsid w:val="00B97A18"/>
    <w:rsid w:val="00BA1054"/>
    <w:rsid w:val="00BA2D30"/>
    <w:rsid w:val="00BA387C"/>
    <w:rsid w:val="00BA4087"/>
    <w:rsid w:val="00BA61B9"/>
    <w:rsid w:val="00BA6E48"/>
    <w:rsid w:val="00BB0D16"/>
    <w:rsid w:val="00BB29BC"/>
    <w:rsid w:val="00BB4AFF"/>
    <w:rsid w:val="00BB4E7E"/>
    <w:rsid w:val="00BB5993"/>
    <w:rsid w:val="00BC1829"/>
    <w:rsid w:val="00BC4F31"/>
    <w:rsid w:val="00BC4FFC"/>
    <w:rsid w:val="00BD1B3C"/>
    <w:rsid w:val="00BD2AFD"/>
    <w:rsid w:val="00BD3198"/>
    <w:rsid w:val="00BD33C3"/>
    <w:rsid w:val="00BD4D38"/>
    <w:rsid w:val="00BD6AD1"/>
    <w:rsid w:val="00BE0250"/>
    <w:rsid w:val="00BE04BA"/>
    <w:rsid w:val="00BE13E6"/>
    <w:rsid w:val="00BF2218"/>
    <w:rsid w:val="00BF3BF1"/>
    <w:rsid w:val="00BF4080"/>
    <w:rsid w:val="00BF693F"/>
    <w:rsid w:val="00BF76BB"/>
    <w:rsid w:val="00C01792"/>
    <w:rsid w:val="00C01ABE"/>
    <w:rsid w:val="00C01CB8"/>
    <w:rsid w:val="00C0258C"/>
    <w:rsid w:val="00C025E2"/>
    <w:rsid w:val="00C027E5"/>
    <w:rsid w:val="00C03157"/>
    <w:rsid w:val="00C033EF"/>
    <w:rsid w:val="00C03643"/>
    <w:rsid w:val="00C07451"/>
    <w:rsid w:val="00C11C7E"/>
    <w:rsid w:val="00C15F02"/>
    <w:rsid w:val="00C16FA7"/>
    <w:rsid w:val="00C17C84"/>
    <w:rsid w:val="00C205A7"/>
    <w:rsid w:val="00C21081"/>
    <w:rsid w:val="00C2382C"/>
    <w:rsid w:val="00C32C55"/>
    <w:rsid w:val="00C4001D"/>
    <w:rsid w:val="00C453F0"/>
    <w:rsid w:val="00C50376"/>
    <w:rsid w:val="00C5100E"/>
    <w:rsid w:val="00C55858"/>
    <w:rsid w:val="00C606F3"/>
    <w:rsid w:val="00C66258"/>
    <w:rsid w:val="00C670E4"/>
    <w:rsid w:val="00C67D0E"/>
    <w:rsid w:val="00C7002A"/>
    <w:rsid w:val="00C708A8"/>
    <w:rsid w:val="00C715B0"/>
    <w:rsid w:val="00C728C5"/>
    <w:rsid w:val="00C7722E"/>
    <w:rsid w:val="00C80B25"/>
    <w:rsid w:val="00C81895"/>
    <w:rsid w:val="00C81969"/>
    <w:rsid w:val="00C8209F"/>
    <w:rsid w:val="00C82362"/>
    <w:rsid w:val="00C83490"/>
    <w:rsid w:val="00C83C08"/>
    <w:rsid w:val="00C85CE1"/>
    <w:rsid w:val="00C9494D"/>
    <w:rsid w:val="00C969EF"/>
    <w:rsid w:val="00CA1BCD"/>
    <w:rsid w:val="00CA1ECC"/>
    <w:rsid w:val="00CA1FB4"/>
    <w:rsid w:val="00CA4223"/>
    <w:rsid w:val="00CA6997"/>
    <w:rsid w:val="00CB060C"/>
    <w:rsid w:val="00CB0BC0"/>
    <w:rsid w:val="00CB0C26"/>
    <w:rsid w:val="00CB1BE8"/>
    <w:rsid w:val="00CB20E7"/>
    <w:rsid w:val="00CC4A72"/>
    <w:rsid w:val="00CC542F"/>
    <w:rsid w:val="00CC66D7"/>
    <w:rsid w:val="00CD5591"/>
    <w:rsid w:val="00CD61B8"/>
    <w:rsid w:val="00CD7492"/>
    <w:rsid w:val="00CE08AA"/>
    <w:rsid w:val="00CE3A6B"/>
    <w:rsid w:val="00CE622E"/>
    <w:rsid w:val="00CE7880"/>
    <w:rsid w:val="00CF01F4"/>
    <w:rsid w:val="00CF0824"/>
    <w:rsid w:val="00CF0C86"/>
    <w:rsid w:val="00CF0E7C"/>
    <w:rsid w:val="00CF1D10"/>
    <w:rsid w:val="00CF4A40"/>
    <w:rsid w:val="00CF55CE"/>
    <w:rsid w:val="00CF5BB6"/>
    <w:rsid w:val="00CF5D6E"/>
    <w:rsid w:val="00CF72A2"/>
    <w:rsid w:val="00D00211"/>
    <w:rsid w:val="00D02C88"/>
    <w:rsid w:val="00D04A59"/>
    <w:rsid w:val="00D05144"/>
    <w:rsid w:val="00D052DF"/>
    <w:rsid w:val="00D0599E"/>
    <w:rsid w:val="00D06309"/>
    <w:rsid w:val="00D06C0C"/>
    <w:rsid w:val="00D06F51"/>
    <w:rsid w:val="00D110F9"/>
    <w:rsid w:val="00D12B86"/>
    <w:rsid w:val="00D13704"/>
    <w:rsid w:val="00D139FF"/>
    <w:rsid w:val="00D14610"/>
    <w:rsid w:val="00D14BD7"/>
    <w:rsid w:val="00D14DAB"/>
    <w:rsid w:val="00D207B8"/>
    <w:rsid w:val="00D2180A"/>
    <w:rsid w:val="00D24356"/>
    <w:rsid w:val="00D26C5A"/>
    <w:rsid w:val="00D33575"/>
    <w:rsid w:val="00D33B00"/>
    <w:rsid w:val="00D351EA"/>
    <w:rsid w:val="00D37E4F"/>
    <w:rsid w:val="00D40BB7"/>
    <w:rsid w:val="00D41569"/>
    <w:rsid w:val="00D43403"/>
    <w:rsid w:val="00D446EE"/>
    <w:rsid w:val="00D45235"/>
    <w:rsid w:val="00D4618C"/>
    <w:rsid w:val="00D466E9"/>
    <w:rsid w:val="00D50090"/>
    <w:rsid w:val="00D503AF"/>
    <w:rsid w:val="00D52262"/>
    <w:rsid w:val="00D52C46"/>
    <w:rsid w:val="00D554FE"/>
    <w:rsid w:val="00D560A5"/>
    <w:rsid w:val="00D5791A"/>
    <w:rsid w:val="00D611AC"/>
    <w:rsid w:val="00D61C05"/>
    <w:rsid w:val="00D62C98"/>
    <w:rsid w:val="00D62E71"/>
    <w:rsid w:val="00D63831"/>
    <w:rsid w:val="00D63AFC"/>
    <w:rsid w:val="00D6402C"/>
    <w:rsid w:val="00D66188"/>
    <w:rsid w:val="00D708BB"/>
    <w:rsid w:val="00D71D47"/>
    <w:rsid w:val="00D7284B"/>
    <w:rsid w:val="00D740CA"/>
    <w:rsid w:val="00D74C35"/>
    <w:rsid w:val="00D77645"/>
    <w:rsid w:val="00D80B25"/>
    <w:rsid w:val="00D80DDE"/>
    <w:rsid w:val="00D812B6"/>
    <w:rsid w:val="00D82DAD"/>
    <w:rsid w:val="00D84ADA"/>
    <w:rsid w:val="00D855E7"/>
    <w:rsid w:val="00D85728"/>
    <w:rsid w:val="00D8730E"/>
    <w:rsid w:val="00D87E40"/>
    <w:rsid w:val="00D905A9"/>
    <w:rsid w:val="00D90632"/>
    <w:rsid w:val="00D92F90"/>
    <w:rsid w:val="00D94525"/>
    <w:rsid w:val="00D94638"/>
    <w:rsid w:val="00D95FAA"/>
    <w:rsid w:val="00D97A11"/>
    <w:rsid w:val="00DA0D16"/>
    <w:rsid w:val="00DA102B"/>
    <w:rsid w:val="00DA154E"/>
    <w:rsid w:val="00DA69CC"/>
    <w:rsid w:val="00DB2D11"/>
    <w:rsid w:val="00DB37A9"/>
    <w:rsid w:val="00DB7010"/>
    <w:rsid w:val="00DC0C51"/>
    <w:rsid w:val="00DC1D6F"/>
    <w:rsid w:val="00DC3673"/>
    <w:rsid w:val="00DC37C4"/>
    <w:rsid w:val="00DC7285"/>
    <w:rsid w:val="00DD2780"/>
    <w:rsid w:val="00DD2E39"/>
    <w:rsid w:val="00DD35C8"/>
    <w:rsid w:val="00DD4E2B"/>
    <w:rsid w:val="00DE13DF"/>
    <w:rsid w:val="00DE297D"/>
    <w:rsid w:val="00DE3153"/>
    <w:rsid w:val="00DE4FAC"/>
    <w:rsid w:val="00DE62FA"/>
    <w:rsid w:val="00DE6652"/>
    <w:rsid w:val="00DF0428"/>
    <w:rsid w:val="00DF0711"/>
    <w:rsid w:val="00DF184D"/>
    <w:rsid w:val="00DF2345"/>
    <w:rsid w:val="00DF2997"/>
    <w:rsid w:val="00DF3523"/>
    <w:rsid w:val="00E0166B"/>
    <w:rsid w:val="00E0295B"/>
    <w:rsid w:val="00E0414E"/>
    <w:rsid w:val="00E04A68"/>
    <w:rsid w:val="00E04AF9"/>
    <w:rsid w:val="00E04D8F"/>
    <w:rsid w:val="00E05FA2"/>
    <w:rsid w:val="00E0733D"/>
    <w:rsid w:val="00E12C88"/>
    <w:rsid w:val="00E133DF"/>
    <w:rsid w:val="00E15EA8"/>
    <w:rsid w:val="00E16823"/>
    <w:rsid w:val="00E171A1"/>
    <w:rsid w:val="00E20A79"/>
    <w:rsid w:val="00E2111A"/>
    <w:rsid w:val="00E239A5"/>
    <w:rsid w:val="00E24CFD"/>
    <w:rsid w:val="00E323F2"/>
    <w:rsid w:val="00E34415"/>
    <w:rsid w:val="00E36EBE"/>
    <w:rsid w:val="00E40968"/>
    <w:rsid w:val="00E436F8"/>
    <w:rsid w:val="00E43946"/>
    <w:rsid w:val="00E4450B"/>
    <w:rsid w:val="00E463B4"/>
    <w:rsid w:val="00E47361"/>
    <w:rsid w:val="00E50E0A"/>
    <w:rsid w:val="00E56652"/>
    <w:rsid w:val="00E570BD"/>
    <w:rsid w:val="00E604B0"/>
    <w:rsid w:val="00E62B7F"/>
    <w:rsid w:val="00E66575"/>
    <w:rsid w:val="00E6743D"/>
    <w:rsid w:val="00E7093D"/>
    <w:rsid w:val="00E721FD"/>
    <w:rsid w:val="00E72C34"/>
    <w:rsid w:val="00E74A15"/>
    <w:rsid w:val="00E83F01"/>
    <w:rsid w:val="00E8680D"/>
    <w:rsid w:val="00E87E49"/>
    <w:rsid w:val="00E87E79"/>
    <w:rsid w:val="00E92921"/>
    <w:rsid w:val="00E931D6"/>
    <w:rsid w:val="00E941FF"/>
    <w:rsid w:val="00E94E35"/>
    <w:rsid w:val="00EA4DFC"/>
    <w:rsid w:val="00EA6680"/>
    <w:rsid w:val="00EA6EB3"/>
    <w:rsid w:val="00EA7FDA"/>
    <w:rsid w:val="00EB2BCD"/>
    <w:rsid w:val="00EB3B8A"/>
    <w:rsid w:val="00EB42DD"/>
    <w:rsid w:val="00EB4B25"/>
    <w:rsid w:val="00EB59CB"/>
    <w:rsid w:val="00EB6DC1"/>
    <w:rsid w:val="00EB7069"/>
    <w:rsid w:val="00EB7323"/>
    <w:rsid w:val="00EC4DD2"/>
    <w:rsid w:val="00EC7A64"/>
    <w:rsid w:val="00EC7BC3"/>
    <w:rsid w:val="00ED03B9"/>
    <w:rsid w:val="00ED4ED0"/>
    <w:rsid w:val="00ED5679"/>
    <w:rsid w:val="00ED7600"/>
    <w:rsid w:val="00EE1EEE"/>
    <w:rsid w:val="00EE72E5"/>
    <w:rsid w:val="00EE76A7"/>
    <w:rsid w:val="00EF44B6"/>
    <w:rsid w:val="00EF5ECE"/>
    <w:rsid w:val="00EF698B"/>
    <w:rsid w:val="00EF6D14"/>
    <w:rsid w:val="00EF7F56"/>
    <w:rsid w:val="00F02943"/>
    <w:rsid w:val="00F0421C"/>
    <w:rsid w:val="00F0571A"/>
    <w:rsid w:val="00F0648A"/>
    <w:rsid w:val="00F07462"/>
    <w:rsid w:val="00F102B3"/>
    <w:rsid w:val="00F110AD"/>
    <w:rsid w:val="00F1284C"/>
    <w:rsid w:val="00F1362C"/>
    <w:rsid w:val="00F150DD"/>
    <w:rsid w:val="00F150DF"/>
    <w:rsid w:val="00F1753A"/>
    <w:rsid w:val="00F1794F"/>
    <w:rsid w:val="00F20414"/>
    <w:rsid w:val="00F212A2"/>
    <w:rsid w:val="00F243E4"/>
    <w:rsid w:val="00F24517"/>
    <w:rsid w:val="00F25765"/>
    <w:rsid w:val="00F26101"/>
    <w:rsid w:val="00F27610"/>
    <w:rsid w:val="00F30684"/>
    <w:rsid w:val="00F306D6"/>
    <w:rsid w:val="00F311B0"/>
    <w:rsid w:val="00F32F9B"/>
    <w:rsid w:val="00F33949"/>
    <w:rsid w:val="00F343FB"/>
    <w:rsid w:val="00F357DB"/>
    <w:rsid w:val="00F35F4A"/>
    <w:rsid w:val="00F40ECD"/>
    <w:rsid w:val="00F43337"/>
    <w:rsid w:val="00F43EF1"/>
    <w:rsid w:val="00F44B11"/>
    <w:rsid w:val="00F46198"/>
    <w:rsid w:val="00F4651C"/>
    <w:rsid w:val="00F4738E"/>
    <w:rsid w:val="00F47B34"/>
    <w:rsid w:val="00F503FC"/>
    <w:rsid w:val="00F508B8"/>
    <w:rsid w:val="00F51BC9"/>
    <w:rsid w:val="00F52530"/>
    <w:rsid w:val="00F52580"/>
    <w:rsid w:val="00F52B74"/>
    <w:rsid w:val="00F54668"/>
    <w:rsid w:val="00F60F0D"/>
    <w:rsid w:val="00F63764"/>
    <w:rsid w:val="00F6572F"/>
    <w:rsid w:val="00F65766"/>
    <w:rsid w:val="00F72427"/>
    <w:rsid w:val="00F74A23"/>
    <w:rsid w:val="00F752DD"/>
    <w:rsid w:val="00F77256"/>
    <w:rsid w:val="00F8165A"/>
    <w:rsid w:val="00F824F5"/>
    <w:rsid w:val="00F84AE2"/>
    <w:rsid w:val="00F87C8B"/>
    <w:rsid w:val="00F87D65"/>
    <w:rsid w:val="00F91A71"/>
    <w:rsid w:val="00F9390F"/>
    <w:rsid w:val="00F964F9"/>
    <w:rsid w:val="00F96BBC"/>
    <w:rsid w:val="00F970DE"/>
    <w:rsid w:val="00F97229"/>
    <w:rsid w:val="00FA28EC"/>
    <w:rsid w:val="00FA532D"/>
    <w:rsid w:val="00FA7010"/>
    <w:rsid w:val="00FA761B"/>
    <w:rsid w:val="00FB334F"/>
    <w:rsid w:val="00FB459F"/>
    <w:rsid w:val="00FB67BD"/>
    <w:rsid w:val="00FB69F2"/>
    <w:rsid w:val="00FC01FD"/>
    <w:rsid w:val="00FC1323"/>
    <w:rsid w:val="00FC29B9"/>
    <w:rsid w:val="00FC3C73"/>
    <w:rsid w:val="00FC49C1"/>
    <w:rsid w:val="00FC4E22"/>
    <w:rsid w:val="00FC5632"/>
    <w:rsid w:val="00FC5750"/>
    <w:rsid w:val="00FC59EE"/>
    <w:rsid w:val="00FC6FD3"/>
    <w:rsid w:val="00FC7B45"/>
    <w:rsid w:val="00FD321D"/>
    <w:rsid w:val="00FD6196"/>
    <w:rsid w:val="00FE35D3"/>
    <w:rsid w:val="00FE3A4E"/>
    <w:rsid w:val="00FE3FA8"/>
    <w:rsid w:val="00FE5465"/>
    <w:rsid w:val="00FE5B71"/>
    <w:rsid w:val="00FE615F"/>
    <w:rsid w:val="00FF0301"/>
    <w:rsid w:val="00FF076A"/>
    <w:rsid w:val="015DCAC3"/>
    <w:rsid w:val="033A2D09"/>
    <w:rsid w:val="03D10189"/>
    <w:rsid w:val="04C9A0D5"/>
    <w:rsid w:val="04D53D40"/>
    <w:rsid w:val="05615278"/>
    <w:rsid w:val="0572A58A"/>
    <w:rsid w:val="05DB4335"/>
    <w:rsid w:val="07798193"/>
    <w:rsid w:val="07EEA7CA"/>
    <w:rsid w:val="07F331FA"/>
    <w:rsid w:val="08A1B92B"/>
    <w:rsid w:val="09C6436D"/>
    <w:rsid w:val="0AD4EC5B"/>
    <w:rsid w:val="0AD7614C"/>
    <w:rsid w:val="0ADD452E"/>
    <w:rsid w:val="0B972EE3"/>
    <w:rsid w:val="107AF0B9"/>
    <w:rsid w:val="1227F428"/>
    <w:rsid w:val="12DE78C5"/>
    <w:rsid w:val="13594BF7"/>
    <w:rsid w:val="153E2B62"/>
    <w:rsid w:val="164C0998"/>
    <w:rsid w:val="171A56ED"/>
    <w:rsid w:val="178FCCCD"/>
    <w:rsid w:val="1A7C3F33"/>
    <w:rsid w:val="1D63ED37"/>
    <w:rsid w:val="1EA6209C"/>
    <w:rsid w:val="20A24B4E"/>
    <w:rsid w:val="236FDAD3"/>
    <w:rsid w:val="23DBE35F"/>
    <w:rsid w:val="247AFFC6"/>
    <w:rsid w:val="26B401BC"/>
    <w:rsid w:val="273DE74A"/>
    <w:rsid w:val="279D302B"/>
    <w:rsid w:val="27A3A5BE"/>
    <w:rsid w:val="2AE1F9AA"/>
    <w:rsid w:val="2DE4C912"/>
    <w:rsid w:val="2EC5E0C9"/>
    <w:rsid w:val="2F115254"/>
    <w:rsid w:val="30230920"/>
    <w:rsid w:val="306763CA"/>
    <w:rsid w:val="30698842"/>
    <w:rsid w:val="32C35022"/>
    <w:rsid w:val="358176B9"/>
    <w:rsid w:val="380B0926"/>
    <w:rsid w:val="38459D08"/>
    <w:rsid w:val="3892F08D"/>
    <w:rsid w:val="3BD456F2"/>
    <w:rsid w:val="3BE299A9"/>
    <w:rsid w:val="3C7ABAE0"/>
    <w:rsid w:val="3D5FD72B"/>
    <w:rsid w:val="3DA1AAA5"/>
    <w:rsid w:val="3ED8FBD7"/>
    <w:rsid w:val="3F61950F"/>
    <w:rsid w:val="41A89122"/>
    <w:rsid w:val="42B8E591"/>
    <w:rsid w:val="43A81599"/>
    <w:rsid w:val="43A8D54A"/>
    <w:rsid w:val="4459ACD6"/>
    <w:rsid w:val="4929BA99"/>
    <w:rsid w:val="4A8C3136"/>
    <w:rsid w:val="4B0C4900"/>
    <w:rsid w:val="4C9D4400"/>
    <w:rsid w:val="5312C692"/>
    <w:rsid w:val="58847B12"/>
    <w:rsid w:val="5885A944"/>
    <w:rsid w:val="58E7A656"/>
    <w:rsid w:val="59B1D383"/>
    <w:rsid w:val="59FBCC55"/>
    <w:rsid w:val="5A204B73"/>
    <w:rsid w:val="5BBC1BD4"/>
    <w:rsid w:val="5CFFDC94"/>
    <w:rsid w:val="5F02061E"/>
    <w:rsid w:val="6064B61F"/>
    <w:rsid w:val="610347D0"/>
    <w:rsid w:val="63824060"/>
    <w:rsid w:val="64194FDC"/>
    <w:rsid w:val="64697113"/>
    <w:rsid w:val="67C949A7"/>
    <w:rsid w:val="68865912"/>
    <w:rsid w:val="68A088B1"/>
    <w:rsid w:val="6B62501E"/>
    <w:rsid w:val="6C407D44"/>
    <w:rsid w:val="6CB3009C"/>
    <w:rsid w:val="6CBA97B0"/>
    <w:rsid w:val="6D82F9CF"/>
    <w:rsid w:val="70A65004"/>
    <w:rsid w:val="7164142E"/>
    <w:rsid w:val="725052B5"/>
    <w:rsid w:val="72E01065"/>
    <w:rsid w:val="7638E99D"/>
    <w:rsid w:val="793C5390"/>
    <w:rsid w:val="79897BD5"/>
    <w:rsid w:val="79E87471"/>
    <w:rsid w:val="7B7CAD33"/>
    <w:rsid w:val="7BDCA4B2"/>
    <w:rsid w:val="7C569850"/>
    <w:rsid w:val="7C746EC5"/>
    <w:rsid w:val="7E2E0875"/>
    <w:rsid w:val="7FBBD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A9171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2">
    <w:name w:val="B2"/>
    <w:basedOn w:val="List2"/>
    <w:link w:val="B2Char"/>
    <w:rsid w:val="00862C12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link w:val="B2"/>
    <w:qFormat/>
    <w:rsid w:val="00862C1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862C12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3Char">
    <w:name w:val="B3 Char"/>
    <w:link w:val="B3"/>
    <w:qFormat/>
    <w:locked/>
    <w:rsid w:val="00862C1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62C12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62C12"/>
    <w:pPr>
      <w:ind w:left="1080" w:hanging="360"/>
      <w:contextualSpacing/>
    </w:pPr>
  </w:style>
  <w:style w:type="character" w:customStyle="1" w:styleId="Doc-text2Char">
    <w:name w:val="Doc-text2 Char"/>
    <w:link w:val="Doc-text2"/>
    <w:qFormat/>
    <w:locked/>
    <w:rsid w:val="009E0D0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E0D0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 w:val="22"/>
      <w:szCs w:val="24"/>
    </w:rPr>
  </w:style>
  <w:style w:type="character" w:styleId="Mention">
    <w:name w:val="Mention"/>
    <w:basedOn w:val="DefaultParagraphFont"/>
    <w:uiPriority w:val="99"/>
    <w:unhideWhenUsed/>
    <w:rsid w:val="00C82362"/>
    <w:rPr>
      <w:color w:val="2B579A"/>
      <w:shd w:val="clear" w:color="auto" w:fill="E1DFDD"/>
    </w:rPr>
  </w:style>
  <w:style w:type="paragraph" w:customStyle="1" w:styleId="CRCoverPage">
    <w:name w:val="CR Cover Page"/>
    <w:link w:val="CRCoverPageChar"/>
    <w:qFormat/>
    <w:rsid w:val="008E027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8E027A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1278</Words>
  <Characters>7288</Characters>
  <Application>Microsoft Office Word</Application>
  <DocSecurity>0</DocSecurity>
  <Lines>60</Lines>
  <Paragraphs>17</Paragraphs>
  <ScaleCrop>false</ScaleCrop>
  <Company/>
  <LinksUpToDate>false</LinksUpToDate>
  <CharactersWithSpaces>8549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2024-02-19T19:42:00Z</dcterms:created>
  <dcterms:modified xsi:type="dcterms:W3CDTF">2024-02-19T20:49:00Z</dcterms:modified>
</cp:coreProperties>
</file>