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A0F490E"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Pr>
          <w:rFonts w:ascii="Arial" w:hAnsi="Arial" w:cs="Arial"/>
          <w:b/>
          <w:sz w:val="24"/>
          <w:szCs w:val="24"/>
        </w:rPr>
        <w:tab/>
      </w:r>
      <w:r>
        <w:rPr>
          <w:rFonts w:ascii="Arial" w:hAnsi="Arial" w:cs="Arial"/>
          <w:b/>
          <w:sz w:val="24"/>
          <w:szCs w:val="24"/>
        </w:rPr>
        <w:tab/>
      </w:r>
      <w:r w:rsidR="00E70783" w:rsidRPr="00E70783">
        <w:rPr>
          <w:rFonts w:ascii="Arial" w:hAnsi="Arial" w:cs="Arial"/>
          <w:b/>
          <w:sz w:val="24"/>
          <w:szCs w:val="24"/>
        </w:rPr>
        <w:t>R4-2402486</w:t>
      </w:r>
    </w:p>
    <w:p w14:paraId="7A5C8099" w14:textId="79EF93C8" w:rsidR="00F57816" w:rsidRPr="00E13F75" w:rsidRDefault="006F698B" w:rsidP="00F57816">
      <w:pPr>
        <w:pStyle w:val="a5"/>
        <w:tabs>
          <w:tab w:val="left" w:pos="7938"/>
        </w:tabs>
        <w:rPr>
          <w:rFonts w:ascii="Arial" w:hAnsi="Arial" w:cs="Arial"/>
          <w:b/>
          <w:i/>
          <w:sz w:val="24"/>
          <w:szCs w:val="24"/>
        </w:rPr>
      </w:pPr>
      <w:r>
        <w:rPr>
          <w:rFonts w:ascii="Arial" w:eastAsia="宋体" w:hAnsi="Arial" w:cs="Arial"/>
          <w:b/>
          <w:sz w:val="24"/>
          <w:szCs w:val="24"/>
        </w:rPr>
        <w:t>Athens</w:t>
      </w:r>
      <w:r w:rsidR="00F57816">
        <w:rPr>
          <w:rFonts w:ascii="Arial" w:eastAsia="宋体" w:hAnsi="Arial" w:cs="Arial"/>
          <w:b/>
          <w:sz w:val="24"/>
          <w:szCs w:val="24"/>
        </w:rPr>
        <w:t xml:space="preserve">, </w:t>
      </w:r>
      <w:r>
        <w:rPr>
          <w:rFonts w:ascii="Arial" w:eastAsia="宋体" w:hAnsi="Arial" w:cs="Arial"/>
          <w:b/>
          <w:sz w:val="24"/>
          <w:szCs w:val="24"/>
        </w:rPr>
        <w:t>Greece</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sidR="00004786">
        <w:rPr>
          <w:rFonts w:ascii="Arial" w:eastAsia="宋体" w:hAnsi="Arial" w:cs="Arial"/>
          <w:b/>
          <w:sz w:val="24"/>
          <w:szCs w:val="24"/>
        </w:rPr>
        <w:t xml:space="preserve">26 </w:t>
      </w:r>
      <w:r>
        <w:rPr>
          <w:rFonts w:ascii="Arial" w:eastAsia="宋体" w:hAnsi="Arial" w:cs="Arial"/>
          <w:b/>
          <w:sz w:val="24"/>
          <w:szCs w:val="24"/>
        </w:rPr>
        <w:t>Feb</w:t>
      </w:r>
      <w:r w:rsidR="00F57816" w:rsidRPr="00E13633">
        <w:rPr>
          <w:rFonts w:ascii="Arial" w:eastAsia="宋体" w:hAnsi="Arial" w:cs="Arial"/>
          <w:b/>
          <w:sz w:val="24"/>
          <w:szCs w:val="24"/>
        </w:rPr>
        <w:t xml:space="preserve"> –</w:t>
      </w:r>
      <w:r w:rsidR="00EA7A4F">
        <w:rPr>
          <w:rFonts w:ascii="Arial" w:eastAsia="宋体" w:hAnsi="Arial" w:cs="Arial"/>
          <w:b/>
          <w:sz w:val="24"/>
          <w:szCs w:val="24"/>
        </w:rPr>
        <w:t xml:space="preserve"> </w:t>
      </w:r>
      <w:r w:rsidR="00004786">
        <w:rPr>
          <w:rFonts w:ascii="Arial" w:eastAsia="宋体" w:hAnsi="Arial" w:cs="Arial"/>
          <w:b/>
          <w:sz w:val="24"/>
          <w:szCs w:val="24"/>
        </w:rPr>
        <w:t xml:space="preserve">01 </w:t>
      </w:r>
      <w:r>
        <w:rPr>
          <w:rFonts w:ascii="Arial" w:eastAsia="宋体" w:hAnsi="Arial" w:cs="Arial"/>
          <w:b/>
          <w:sz w:val="24"/>
          <w:szCs w:val="24"/>
        </w:rPr>
        <w:t>Mar</w:t>
      </w:r>
      <w:r w:rsidR="00F57816" w:rsidRPr="00E13633">
        <w:rPr>
          <w:rFonts w:ascii="Arial" w:eastAsia="宋体" w:hAnsi="Arial" w:cs="Arial"/>
          <w:b/>
          <w:sz w:val="24"/>
          <w:szCs w:val="24"/>
        </w:rPr>
        <w:t>, 202</w:t>
      </w:r>
      <w:r>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16F6F506"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004786">
        <w:rPr>
          <w:rFonts w:ascii="Arial" w:hAnsi="Arial" w:cs="Arial"/>
          <w:bCs/>
          <w:sz w:val="24"/>
          <w:szCs w:val="24"/>
        </w:rPr>
        <w:t>8</w:t>
      </w:r>
      <w:r w:rsidRPr="00DC26D7">
        <w:rPr>
          <w:rFonts w:ascii="Arial" w:hAnsi="Arial" w:cs="Arial"/>
          <w:bCs/>
          <w:sz w:val="24"/>
          <w:szCs w:val="24"/>
        </w:rPr>
        <w:t>.</w:t>
      </w:r>
      <w:r w:rsidR="00004786">
        <w:rPr>
          <w:rFonts w:ascii="Arial" w:hAnsi="Arial" w:cs="Arial"/>
          <w:bCs/>
          <w:sz w:val="24"/>
          <w:szCs w:val="24"/>
        </w:rPr>
        <w:t>18</w:t>
      </w:r>
      <w:r w:rsidRPr="00DC26D7">
        <w:rPr>
          <w:rFonts w:ascii="Arial" w:hAnsi="Arial" w:cs="Arial"/>
          <w:bCs/>
          <w:sz w:val="24"/>
          <w:szCs w:val="24"/>
        </w:rPr>
        <w:t>.</w:t>
      </w:r>
      <w:r w:rsidR="00004786">
        <w:rPr>
          <w:rFonts w:ascii="Arial" w:hAnsi="Arial" w:cs="Arial"/>
          <w:bCs/>
          <w:sz w:val="24"/>
          <w:szCs w:val="24"/>
        </w:rPr>
        <w:t>6</w:t>
      </w:r>
      <w:r>
        <w:rPr>
          <w:rFonts w:ascii="Arial" w:hAnsi="Arial" w:cs="Arial"/>
          <w:bCs/>
          <w:sz w:val="24"/>
          <w:szCs w:val="24"/>
        </w:rPr>
        <w:t>.</w:t>
      </w:r>
      <w:r w:rsidR="006A2AC1">
        <w:rPr>
          <w:rFonts w:ascii="Arial" w:hAnsi="Arial" w:cs="Arial"/>
          <w:bCs/>
          <w:sz w:val="24"/>
          <w:szCs w:val="24"/>
        </w:rPr>
        <w:t>3</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26534094"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on </w:t>
      </w:r>
      <w:r w:rsidR="003474FA" w:rsidRPr="003474FA">
        <w:rPr>
          <w:rFonts w:ascii="Arial" w:hAnsi="Arial" w:cs="Arial"/>
          <w:sz w:val="24"/>
          <w:szCs w:val="24"/>
        </w:rPr>
        <w:t>RRM requirements for NTN-NTN and NTN-TN mobility</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5039911" w14:textId="0B1D7B45" w:rsidR="00870B5E" w:rsidRPr="00870B5E" w:rsidRDefault="00870B5E" w:rsidP="00870B5E">
      <w:pPr>
        <w:spacing w:beforeLines="50" w:before="120" w:afterLines="50" w:after="120"/>
        <w:jc w:val="left"/>
        <w:rPr>
          <w:rFonts w:ascii="Times New Roman" w:eastAsia="宋体" w:hAnsi="Times New Roman" w:cs="Times New Roman"/>
          <w:sz w:val="20"/>
          <w:szCs w:val="20"/>
        </w:rPr>
      </w:pPr>
      <w:r w:rsidRPr="00870B5E">
        <w:rPr>
          <w:rFonts w:ascii="Times New Roman" w:eastAsia="宋体" w:hAnsi="Times New Roman" w:cs="Times New Roman"/>
          <w:sz w:val="20"/>
          <w:szCs w:val="20"/>
        </w:rPr>
        <w:t xml:space="preserve">In previous RAN4 meetings, we discussed the RRM requirements for NTN-NTN and NTN-TN mobility. In last </w:t>
      </w:r>
      <w:r>
        <w:rPr>
          <w:rFonts w:ascii="Times New Roman" w:eastAsia="宋体" w:hAnsi="Times New Roman" w:cs="Times New Roman"/>
          <w:sz w:val="20"/>
          <w:szCs w:val="20"/>
        </w:rPr>
        <w:t xml:space="preserve">RAN4#109 </w:t>
      </w:r>
      <w:r w:rsidRPr="00870B5E">
        <w:rPr>
          <w:rFonts w:ascii="Times New Roman" w:eastAsia="宋体" w:hAnsi="Times New Roman" w:cs="Times New Roman"/>
          <w:sz w:val="20"/>
          <w:szCs w:val="20"/>
        </w:rPr>
        <w:t>meeting, there were some agreements in [1].</w:t>
      </w:r>
    </w:p>
    <w:p w14:paraId="2036EF58" w14:textId="56140654" w:rsidR="00AC61FB" w:rsidRPr="00870B5E" w:rsidRDefault="00870B5E" w:rsidP="00870B5E">
      <w:pPr>
        <w:spacing w:beforeLines="50" w:before="120" w:afterLines="50" w:after="120"/>
        <w:jc w:val="left"/>
        <w:rPr>
          <w:rFonts w:ascii="Times New Roman" w:eastAsia="宋体" w:hAnsi="Times New Roman" w:cs="Times New Roman"/>
          <w:sz w:val="20"/>
          <w:szCs w:val="20"/>
        </w:rPr>
      </w:pPr>
      <w:r w:rsidRPr="00870B5E">
        <w:rPr>
          <w:rFonts w:ascii="Times New Roman" w:eastAsia="宋体" w:hAnsi="Times New Roman" w:cs="Times New Roman" w:hint="eastAsia"/>
          <w:sz w:val="20"/>
          <w:szCs w:val="20"/>
        </w:rPr>
        <w:t>I</w:t>
      </w:r>
      <w:r w:rsidRPr="00870B5E">
        <w:rPr>
          <w:rFonts w:ascii="Times New Roman" w:eastAsia="宋体" w:hAnsi="Times New Roman" w:cs="Times New Roman"/>
          <w:sz w:val="20"/>
          <w:szCs w:val="20"/>
        </w:rPr>
        <w:t>n this contribution, we continue to discuss the RRM requirements for NTN-NTN and NTN-TN mobility</w:t>
      </w:r>
      <w:r w:rsidRPr="00870B5E">
        <w:rPr>
          <w:rFonts w:ascii="Times New Roman" w:eastAsia="宋体" w:hAnsi="Times New Roman" w:cs="Times New Roman" w:hint="eastAsia"/>
          <w:sz w:val="20"/>
          <w:szCs w:val="20"/>
        </w:rPr>
        <w:t>.</w:t>
      </w:r>
    </w:p>
    <w:p w14:paraId="714D96AA" w14:textId="77777777" w:rsidR="00F57816" w:rsidRPr="009F7D06" w:rsidRDefault="00F57816" w:rsidP="00F5781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61171BAA" w14:textId="2357AFA3" w:rsidR="00DF3B48" w:rsidRDefault="00D450A6" w:rsidP="00A24246">
      <w:pPr>
        <w:spacing w:beforeLines="50" w:before="120" w:afterLines="50" w:after="120"/>
        <w:jc w:val="left"/>
        <w:rPr>
          <w:rFonts w:ascii="Times New Roman" w:eastAsia="宋体" w:hAnsi="Times New Roman" w:cs="Times New Roman"/>
          <w:sz w:val="20"/>
          <w:szCs w:val="20"/>
          <w:lang w:val="en-GB"/>
        </w:rPr>
      </w:pPr>
      <w:r w:rsidRPr="00341B29">
        <w:rPr>
          <w:rFonts w:ascii="Times New Roman" w:eastAsia="宋体" w:hAnsi="Times New Roman" w:cs="Times New Roman"/>
          <w:sz w:val="20"/>
          <w:szCs w:val="20"/>
        </w:rPr>
        <w:t xml:space="preserve">In </w:t>
      </w:r>
      <w:r w:rsidR="00870B5E">
        <w:rPr>
          <w:rFonts w:ascii="Times New Roman" w:eastAsia="宋体" w:hAnsi="Times New Roman" w:cs="Times New Roman"/>
          <w:sz w:val="20"/>
          <w:szCs w:val="20"/>
        </w:rPr>
        <w:t>RAN4#109 meeting, it is agreed to define requirements on TN</w:t>
      </w:r>
      <w:r w:rsidR="009E2360">
        <w:rPr>
          <w:rFonts w:ascii="Times New Roman" w:eastAsia="宋体" w:hAnsi="Times New Roman" w:cs="Times New Roman"/>
          <w:sz w:val="20"/>
          <w:szCs w:val="20"/>
        </w:rPr>
        <w:t>-</w:t>
      </w:r>
      <w:r w:rsidR="00870B5E">
        <w:rPr>
          <w:rFonts w:ascii="Times New Roman" w:eastAsia="宋体" w:hAnsi="Times New Roman" w:cs="Times New Roman"/>
          <w:sz w:val="20"/>
          <w:szCs w:val="20"/>
        </w:rPr>
        <w:t>to</w:t>
      </w:r>
      <w:r w:rsidR="009E2360">
        <w:rPr>
          <w:rFonts w:ascii="Times New Roman" w:eastAsia="宋体" w:hAnsi="Times New Roman" w:cs="Times New Roman"/>
          <w:sz w:val="20"/>
          <w:szCs w:val="20"/>
        </w:rPr>
        <w:t>-</w:t>
      </w:r>
      <w:r w:rsidR="00870B5E">
        <w:rPr>
          <w:rFonts w:ascii="Times New Roman" w:eastAsia="宋体" w:hAnsi="Times New Roman" w:cs="Times New Roman"/>
          <w:sz w:val="20"/>
          <w:szCs w:val="20"/>
        </w:rPr>
        <w:t>NTN</w:t>
      </w:r>
      <w:r w:rsidR="009E2360">
        <w:rPr>
          <w:rFonts w:ascii="Times New Roman" w:eastAsia="宋体" w:hAnsi="Times New Roman" w:cs="Times New Roman"/>
          <w:sz w:val="20"/>
          <w:szCs w:val="20"/>
        </w:rPr>
        <w:t xml:space="preserve"> and NTN-to-TN</w:t>
      </w:r>
      <w:r w:rsidR="00870B5E">
        <w:rPr>
          <w:rFonts w:ascii="Times New Roman" w:eastAsia="宋体" w:hAnsi="Times New Roman" w:cs="Times New Roman"/>
          <w:sz w:val="20"/>
          <w:szCs w:val="20"/>
        </w:rPr>
        <w:t xml:space="preserve"> cell reselection as:</w:t>
      </w:r>
    </w:p>
    <w:tbl>
      <w:tblPr>
        <w:tblStyle w:val="a7"/>
        <w:tblW w:w="0" w:type="auto"/>
        <w:tblLook w:val="04A0" w:firstRow="1" w:lastRow="0" w:firstColumn="1" w:lastColumn="0" w:noHBand="0" w:noVBand="1"/>
      </w:tblPr>
      <w:tblGrid>
        <w:gridCol w:w="9629"/>
      </w:tblGrid>
      <w:tr w:rsidR="00B174B2" w14:paraId="5DE07CD0" w14:textId="77777777" w:rsidTr="00B174B2">
        <w:tc>
          <w:tcPr>
            <w:tcW w:w="9629" w:type="dxa"/>
          </w:tcPr>
          <w:p w14:paraId="01DF7074" w14:textId="77777777" w:rsidR="00B174B2" w:rsidRDefault="00B174B2" w:rsidP="00B174B2">
            <w:pPr>
              <w:outlineLvl w:val="2"/>
              <w:rPr>
                <w:b/>
                <w:u w:val="single"/>
                <w:lang w:eastAsia="ko-KR"/>
              </w:rPr>
            </w:pPr>
            <w:bookmarkStart w:id="0" w:name="_Hlk147849822"/>
            <w:r>
              <w:rPr>
                <w:b/>
                <w:u w:val="single"/>
                <w:lang w:eastAsia="ko-KR"/>
              </w:rPr>
              <w:t>Issue 4-1: TN to NTN cell reselection</w:t>
            </w:r>
          </w:p>
          <w:p w14:paraId="73E9B368" w14:textId="77777777" w:rsidR="00B174B2" w:rsidRPr="00B744AA" w:rsidRDefault="00B174B2" w:rsidP="00B174B2">
            <w:pPr>
              <w:spacing w:after="120" w:line="252" w:lineRule="auto"/>
              <w:ind w:firstLine="284"/>
              <w:rPr>
                <w:b/>
                <w:bCs/>
                <w:highlight w:val="green"/>
                <w:u w:val="single"/>
                <w:lang w:eastAsia="ja-JP"/>
              </w:rPr>
            </w:pPr>
            <w:bookmarkStart w:id="1" w:name="_Hlk151026905"/>
            <w:bookmarkEnd w:id="0"/>
            <w:r w:rsidRPr="00B744AA">
              <w:rPr>
                <w:b/>
                <w:bCs/>
                <w:highlight w:val="green"/>
                <w:u w:val="single"/>
                <w:lang w:eastAsia="ja-JP"/>
              </w:rPr>
              <w:t>Agreement:</w:t>
            </w:r>
          </w:p>
          <w:bookmarkEnd w:id="1"/>
          <w:p w14:paraId="67948F7F" w14:textId="77777777" w:rsidR="00B174B2" w:rsidRPr="009F5560" w:rsidRDefault="00B174B2" w:rsidP="00B174B2">
            <w:pPr>
              <w:pStyle w:val="a8"/>
              <w:numPr>
                <w:ilvl w:val="0"/>
                <w:numId w:val="8"/>
              </w:numPr>
              <w:spacing w:line="276" w:lineRule="auto"/>
              <w:ind w:firstLineChars="0"/>
              <w:rPr>
                <w:lang w:eastAsia="ja-JP"/>
              </w:rPr>
            </w:pPr>
            <w:r w:rsidRPr="009F5560">
              <w:rPr>
                <w:lang w:eastAsia="ja-JP"/>
              </w:rPr>
              <w:t>Define requirements on TN to NTN cell reselection.</w:t>
            </w:r>
          </w:p>
          <w:p w14:paraId="4951EF80" w14:textId="77777777" w:rsidR="00B174B2" w:rsidRPr="009F5560" w:rsidRDefault="00B174B2" w:rsidP="00B174B2">
            <w:pPr>
              <w:pStyle w:val="a8"/>
              <w:numPr>
                <w:ilvl w:val="1"/>
                <w:numId w:val="8"/>
              </w:numPr>
              <w:spacing w:line="276" w:lineRule="auto"/>
              <w:ind w:firstLineChars="0"/>
              <w:rPr>
                <w:lang w:eastAsia="ja-JP"/>
              </w:rPr>
            </w:pPr>
            <w:r w:rsidRPr="009F5560">
              <w:rPr>
                <w:lang w:eastAsia="ja-JP"/>
              </w:rPr>
              <w:t>Define core requirements for GNSS ON and GNSS switch OFF to ON, no test case.</w:t>
            </w:r>
          </w:p>
          <w:p w14:paraId="59A9B062" w14:textId="46D6FFD4" w:rsidR="00B174B2" w:rsidRPr="00B174B2" w:rsidRDefault="00B174B2" w:rsidP="00B174B2">
            <w:pPr>
              <w:pStyle w:val="a8"/>
              <w:numPr>
                <w:ilvl w:val="1"/>
                <w:numId w:val="8"/>
              </w:numPr>
              <w:spacing w:line="276" w:lineRule="auto"/>
              <w:ind w:firstLineChars="0"/>
              <w:rPr>
                <w:lang w:eastAsia="ja-JP"/>
              </w:rPr>
            </w:pPr>
            <w:r w:rsidRPr="009F5560">
              <w:rPr>
                <w:lang w:eastAsia="ja-JP"/>
              </w:rPr>
              <w:t>No specific value for the GNSS time to first fix to be define for the case of GNSS switch OFF to ON.</w:t>
            </w:r>
          </w:p>
        </w:tc>
      </w:tr>
    </w:tbl>
    <w:p w14:paraId="069CD95D" w14:textId="63AD5214" w:rsidR="00B174B2" w:rsidRDefault="00B174B2" w:rsidP="00A24246">
      <w:pPr>
        <w:spacing w:beforeLines="50" w:before="120" w:afterLines="50" w:after="120"/>
        <w:jc w:val="left"/>
        <w:rPr>
          <w:rFonts w:ascii="Times New Roman" w:eastAsia="宋体"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B174B2" w14:paraId="0FA583E7" w14:textId="77777777" w:rsidTr="00B174B2">
        <w:tc>
          <w:tcPr>
            <w:tcW w:w="9629" w:type="dxa"/>
          </w:tcPr>
          <w:p w14:paraId="0CFCAD1B" w14:textId="77777777" w:rsidR="00B174B2" w:rsidRDefault="00B174B2" w:rsidP="00B174B2">
            <w:pPr>
              <w:outlineLvl w:val="2"/>
              <w:rPr>
                <w:b/>
                <w:u w:val="single"/>
                <w:lang w:eastAsia="ko-KR"/>
              </w:rPr>
            </w:pPr>
            <w:r>
              <w:rPr>
                <w:b/>
                <w:u w:val="single"/>
                <w:lang w:eastAsia="ko-KR"/>
              </w:rPr>
              <w:t>Issue 4-2: NTN to TN cell reselection</w:t>
            </w:r>
          </w:p>
          <w:p w14:paraId="54899835" w14:textId="77777777" w:rsidR="00B174B2" w:rsidRPr="00B744AA" w:rsidRDefault="00B174B2" w:rsidP="00B174B2">
            <w:pPr>
              <w:spacing w:after="120" w:line="252" w:lineRule="auto"/>
              <w:ind w:firstLine="284"/>
              <w:rPr>
                <w:b/>
                <w:bCs/>
                <w:highlight w:val="green"/>
                <w:u w:val="single"/>
                <w:lang w:eastAsia="ja-JP"/>
              </w:rPr>
            </w:pPr>
            <w:r w:rsidRPr="00B744AA">
              <w:rPr>
                <w:b/>
                <w:bCs/>
                <w:highlight w:val="green"/>
                <w:u w:val="single"/>
                <w:lang w:eastAsia="ja-JP"/>
              </w:rPr>
              <w:t>Agreement:</w:t>
            </w:r>
          </w:p>
          <w:p w14:paraId="40080B47" w14:textId="5A24F499" w:rsidR="00B174B2" w:rsidRPr="00B174B2" w:rsidRDefault="00B174B2" w:rsidP="00B174B2">
            <w:pPr>
              <w:pStyle w:val="a8"/>
              <w:numPr>
                <w:ilvl w:val="0"/>
                <w:numId w:val="8"/>
              </w:numPr>
              <w:spacing w:line="276" w:lineRule="auto"/>
              <w:ind w:firstLineChars="0"/>
              <w:rPr>
                <w:lang w:eastAsia="ja-JP"/>
              </w:rPr>
            </w:pPr>
            <w:r w:rsidRPr="009F5560">
              <w:rPr>
                <w:lang w:eastAsia="ja-JP"/>
              </w:rPr>
              <w:t>Define requirements on NTN to TN cell reselection.</w:t>
            </w:r>
          </w:p>
        </w:tc>
      </w:tr>
    </w:tbl>
    <w:p w14:paraId="1740E27B" w14:textId="093B0A85" w:rsidR="00B174B2" w:rsidRDefault="00B174B2" w:rsidP="00A24246">
      <w:pPr>
        <w:spacing w:beforeLines="50" w:before="120" w:afterLines="50" w:after="120"/>
        <w:jc w:val="left"/>
        <w:rPr>
          <w:rFonts w:ascii="Times New Roman" w:eastAsia="宋体" w:hAnsi="Times New Roman" w:cs="Times New Roman"/>
          <w:sz w:val="20"/>
          <w:szCs w:val="20"/>
          <w:lang w:val="en-GB"/>
        </w:rPr>
      </w:pPr>
    </w:p>
    <w:p w14:paraId="390F5553" w14:textId="3692CB70" w:rsidR="00324E78" w:rsidRDefault="00324E78"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irstly, RAN4 should aligned the applicable scenario. For NTN-TN and TN-NTN cell reselection, only NTN FR1 and TN cells are considered in this release. </w:t>
      </w:r>
    </w:p>
    <w:p w14:paraId="7D158716" w14:textId="0794F159" w:rsidR="00324E78" w:rsidRPr="00324E78" w:rsidRDefault="00324E78" w:rsidP="00A24246">
      <w:pPr>
        <w:spacing w:beforeLines="50" w:before="120" w:afterLines="50" w:after="120"/>
        <w:jc w:val="left"/>
        <w:rPr>
          <w:rFonts w:ascii="Times New Roman" w:eastAsia="宋体" w:hAnsi="Times New Roman" w:cs="Times New Roman"/>
          <w:b/>
          <w:bCs/>
          <w:sz w:val="20"/>
          <w:szCs w:val="20"/>
          <w:lang w:val="en-GB"/>
        </w:rPr>
      </w:pPr>
      <w:r w:rsidRPr="00324E78">
        <w:rPr>
          <w:rFonts w:ascii="Times New Roman" w:eastAsia="宋体" w:hAnsi="Times New Roman" w:cs="Times New Roman" w:hint="eastAsia"/>
          <w:b/>
          <w:bCs/>
          <w:sz w:val="20"/>
          <w:szCs w:val="20"/>
          <w:lang w:val="en-GB"/>
        </w:rPr>
        <w:t>P</w:t>
      </w:r>
      <w:r w:rsidRPr="00324E78">
        <w:rPr>
          <w:rFonts w:ascii="Times New Roman" w:eastAsia="宋体" w:hAnsi="Times New Roman" w:cs="Times New Roman"/>
          <w:b/>
          <w:bCs/>
          <w:sz w:val="20"/>
          <w:szCs w:val="20"/>
          <w:lang w:val="en-GB"/>
        </w:rPr>
        <w:t xml:space="preserve">roposal 1: </w:t>
      </w:r>
      <w:r w:rsidRPr="00324E78">
        <w:rPr>
          <w:rFonts w:ascii="Times New Roman" w:eastAsia="宋体" w:hAnsi="Times New Roman" w:cs="Times New Roman" w:hint="eastAsia"/>
          <w:b/>
          <w:bCs/>
          <w:sz w:val="20"/>
          <w:szCs w:val="20"/>
          <w:lang w:val="en-GB"/>
        </w:rPr>
        <w:t>F</w:t>
      </w:r>
      <w:r w:rsidRPr="00324E78">
        <w:rPr>
          <w:rFonts w:ascii="Times New Roman" w:eastAsia="宋体" w:hAnsi="Times New Roman" w:cs="Times New Roman"/>
          <w:b/>
          <w:bCs/>
          <w:sz w:val="20"/>
          <w:szCs w:val="20"/>
          <w:lang w:val="en-GB"/>
        </w:rPr>
        <w:t>irstly, RAN4 should aligned the applicable scenario. For NTN-TN and TN-NTN cell reselection, only NTN FR1 and TN cells are considered in this release.</w:t>
      </w:r>
    </w:p>
    <w:p w14:paraId="6F4AF383" w14:textId="77777777" w:rsidR="00324E78" w:rsidRDefault="00324E78" w:rsidP="00A24246">
      <w:pPr>
        <w:spacing w:beforeLines="50" w:before="120" w:afterLines="50" w:after="120"/>
        <w:jc w:val="left"/>
        <w:rPr>
          <w:rFonts w:ascii="Times New Roman" w:eastAsia="宋体" w:hAnsi="Times New Roman" w:cs="Times New Roman"/>
          <w:sz w:val="20"/>
          <w:szCs w:val="20"/>
          <w:lang w:val="en-GB"/>
        </w:rPr>
      </w:pPr>
    </w:p>
    <w:p w14:paraId="741247B5" w14:textId="14EDD4A8" w:rsidR="009E2360" w:rsidRDefault="009E2360"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TN to NTN cell reselection, use TN requirements as the start point. For NTN to TN cell reselection, use NTN requirements </w:t>
      </w:r>
      <w:r w:rsidR="00BF1C88">
        <w:rPr>
          <w:rFonts w:ascii="Times New Roman" w:eastAsia="宋体" w:hAnsi="Times New Roman" w:cs="Times New Roman"/>
          <w:sz w:val="20"/>
          <w:szCs w:val="20"/>
          <w:lang w:val="en-GB"/>
        </w:rPr>
        <w:t xml:space="preserve">as the start point </w:t>
      </w:r>
      <w:r>
        <w:rPr>
          <w:rFonts w:ascii="Times New Roman" w:eastAsia="宋体" w:hAnsi="Times New Roman" w:cs="Times New Roman"/>
          <w:sz w:val="20"/>
          <w:szCs w:val="20"/>
          <w:lang w:val="en-GB"/>
        </w:rPr>
        <w:t xml:space="preserve">and add UE may skip neighbour cell measurement in the area which is no coverage of the frequency based on the provided TN cell. </w:t>
      </w:r>
      <w:r w:rsidR="00BF1C88">
        <w:rPr>
          <w:rFonts w:ascii="Times New Roman" w:eastAsia="宋体" w:hAnsi="Times New Roman" w:cs="Times New Roman"/>
          <w:sz w:val="20"/>
          <w:szCs w:val="20"/>
          <w:lang w:val="en-GB"/>
        </w:rPr>
        <w:t xml:space="preserve">If UE in NTN serving cell is configured for </w:t>
      </w:r>
      <w:r w:rsidR="00BF1C88" w:rsidRPr="00B528F5">
        <w:rPr>
          <w:rFonts w:ascii="Times New Roman" w:eastAsia="宋体" w:hAnsi="Times New Roman" w:cs="Times New Roman"/>
          <w:sz w:val="20"/>
          <w:szCs w:val="20"/>
          <w:lang w:val="en-GB"/>
        </w:rPr>
        <w:t>ntn-NeighCellConfigList-r17</w:t>
      </w:r>
      <w:r w:rsidR="00BF1C88">
        <w:rPr>
          <w:rFonts w:ascii="Times New Roman" w:eastAsia="宋体" w:hAnsi="Times New Roman" w:cs="Times New Roman"/>
          <w:sz w:val="20"/>
          <w:szCs w:val="20"/>
          <w:lang w:val="en-GB"/>
        </w:rPr>
        <w:t xml:space="preserve"> for NTN neighbour cell and other inter-frequency carrier for TN cell, UE should detect/measure/evaluate neighbour cell of both TN and NTN carriers. </w:t>
      </w:r>
      <w:r w:rsidR="00072243">
        <w:rPr>
          <w:rFonts w:ascii="Times New Roman" w:eastAsia="宋体" w:hAnsi="Times New Roman" w:cs="Times New Roman"/>
          <w:sz w:val="20"/>
          <w:szCs w:val="20"/>
          <w:lang w:val="en-GB"/>
        </w:rPr>
        <w:t xml:space="preserve">In </w:t>
      </w:r>
      <w:r w:rsidR="00234322">
        <w:rPr>
          <w:rFonts w:ascii="Times New Roman" w:eastAsia="宋体" w:hAnsi="Times New Roman" w:cs="Times New Roman"/>
          <w:sz w:val="20"/>
          <w:szCs w:val="20"/>
          <w:lang w:val="en-GB"/>
        </w:rPr>
        <w:t xml:space="preserve">serving NTN cell, if </w:t>
      </w:r>
      <w:proofErr w:type="spellStart"/>
      <w:r w:rsidR="00234322">
        <w:rPr>
          <w:rFonts w:ascii="Times New Roman" w:eastAsia="宋体" w:hAnsi="Times New Roman" w:cs="Times New Roman"/>
          <w:sz w:val="20"/>
          <w:szCs w:val="20"/>
          <w:lang w:val="en-GB"/>
        </w:rPr>
        <w:t>referenceLocation</w:t>
      </w:r>
      <w:proofErr w:type="spellEnd"/>
      <w:r w:rsidR="00234322">
        <w:rPr>
          <w:rFonts w:ascii="Times New Roman" w:eastAsia="宋体" w:hAnsi="Times New Roman" w:cs="Times New Roman"/>
          <w:sz w:val="20"/>
          <w:szCs w:val="20"/>
          <w:lang w:val="en-GB"/>
        </w:rPr>
        <w:t xml:space="preserve"> and </w:t>
      </w:r>
      <w:proofErr w:type="spellStart"/>
      <w:r w:rsidR="00234322">
        <w:rPr>
          <w:rFonts w:ascii="Times New Roman" w:eastAsia="宋体" w:hAnsi="Times New Roman" w:cs="Times New Roman"/>
          <w:sz w:val="20"/>
          <w:szCs w:val="20"/>
          <w:lang w:val="en-GB"/>
        </w:rPr>
        <w:t>distanceThresh</w:t>
      </w:r>
      <w:proofErr w:type="spellEnd"/>
      <w:r w:rsidR="00234322">
        <w:rPr>
          <w:rFonts w:ascii="Times New Roman" w:eastAsia="宋体" w:hAnsi="Times New Roman" w:cs="Times New Roman"/>
          <w:sz w:val="20"/>
          <w:szCs w:val="20"/>
          <w:lang w:val="en-GB"/>
        </w:rPr>
        <w:t xml:space="preserve"> is configured, UE shall initiate the measurement of all TN and NTN cells if the distance between UE and the serving cell reference location is larger than </w:t>
      </w:r>
      <w:proofErr w:type="spellStart"/>
      <w:r w:rsidR="00234322">
        <w:rPr>
          <w:rFonts w:ascii="Times New Roman" w:eastAsia="宋体" w:hAnsi="Times New Roman" w:cs="Times New Roman"/>
          <w:sz w:val="20"/>
          <w:szCs w:val="20"/>
          <w:lang w:val="en-GB"/>
        </w:rPr>
        <w:t>distanceThresh</w:t>
      </w:r>
      <w:proofErr w:type="spellEnd"/>
      <w:r w:rsidR="00234322">
        <w:rPr>
          <w:rFonts w:ascii="Times New Roman" w:eastAsia="宋体" w:hAnsi="Times New Roman" w:cs="Times New Roman"/>
          <w:sz w:val="20"/>
          <w:szCs w:val="20"/>
          <w:lang w:val="en-GB"/>
        </w:rPr>
        <w:t xml:space="preserve">. </w:t>
      </w:r>
    </w:p>
    <w:p w14:paraId="0303E137" w14:textId="19B44313" w:rsidR="00234322" w:rsidRPr="00234322" w:rsidRDefault="00234322" w:rsidP="00A24246">
      <w:pPr>
        <w:spacing w:beforeLines="50" w:before="120" w:afterLines="50" w:after="120"/>
        <w:jc w:val="left"/>
        <w:rPr>
          <w:rFonts w:ascii="Times New Roman" w:eastAsia="宋体" w:hAnsi="Times New Roman" w:cs="Times New Roman"/>
          <w:b/>
          <w:bCs/>
          <w:sz w:val="20"/>
          <w:szCs w:val="20"/>
          <w:lang w:val="en-GB"/>
        </w:rPr>
      </w:pPr>
      <w:r w:rsidRPr="00324E78">
        <w:rPr>
          <w:rFonts w:ascii="Times New Roman" w:eastAsia="宋体" w:hAnsi="Times New Roman" w:cs="Times New Roman" w:hint="eastAsia"/>
          <w:b/>
          <w:bCs/>
          <w:sz w:val="20"/>
          <w:szCs w:val="20"/>
          <w:lang w:val="en-GB"/>
        </w:rPr>
        <w:t>P</w:t>
      </w:r>
      <w:r w:rsidRPr="00324E78">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2</w:t>
      </w:r>
      <w:r w:rsidRPr="00324E78">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When UE in NTN serving cell, and it is configured for </w:t>
      </w:r>
      <w:r w:rsidRPr="00234322">
        <w:rPr>
          <w:rFonts w:ascii="Times New Roman" w:eastAsia="宋体" w:hAnsi="Times New Roman" w:cs="Times New Roman"/>
          <w:b/>
          <w:bCs/>
          <w:sz w:val="20"/>
          <w:szCs w:val="20"/>
          <w:lang w:val="en-GB"/>
        </w:rPr>
        <w:t xml:space="preserve">ntn-NeighCellConfigList-r17 for NTN neighbour cell and other inter-frequency carrier for TN cell, UE should detect/measure/evaluate neighbour cell of both TN and NTN carriers. In serving NTN cell, if </w:t>
      </w:r>
      <w:proofErr w:type="spellStart"/>
      <w:r w:rsidRPr="00234322">
        <w:rPr>
          <w:rFonts w:ascii="Times New Roman" w:eastAsia="宋体" w:hAnsi="Times New Roman" w:cs="Times New Roman"/>
          <w:b/>
          <w:bCs/>
          <w:sz w:val="20"/>
          <w:szCs w:val="20"/>
          <w:lang w:val="en-GB"/>
        </w:rPr>
        <w:t>referenceLocation</w:t>
      </w:r>
      <w:proofErr w:type="spellEnd"/>
      <w:r w:rsidRPr="00234322">
        <w:rPr>
          <w:rFonts w:ascii="Times New Roman" w:eastAsia="宋体" w:hAnsi="Times New Roman" w:cs="Times New Roman"/>
          <w:b/>
          <w:bCs/>
          <w:sz w:val="20"/>
          <w:szCs w:val="20"/>
          <w:lang w:val="en-GB"/>
        </w:rPr>
        <w:t xml:space="preserve"> and </w:t>
      </w:r>
      <w:proofErr w:type="spellStart"/>
      <w:r w:rsidRPr="00234322">
        <w:rPr>
          <w:rFonts w:ascii="Times New Roman" w:eastAsia="宋体" w:hAnsi="Times New Roman" w:cs="Times New Roman"/>
          <w:b/>
          <w:bCs/>
          <w:sz w:val="20"/>
          <w:szCs w:val="20"/>
          <w:lang w:val="en-GB"/>
        </w:rPr>
        <w:t>distanceThresh</w:t>
      </w:r>
      <w:proofErr w:type="spellEnd"/>
      <w:r w:rsidRPr="00234322">
        <w:rPr>
          <w:rFonts w:ascii="Times New Roman" w:eastAsia="宋体" w:hAnsi="Times New Roman" w:cs="Times New Roman"/>
          <w:b/>
          <w:bCs/>
          <w:sz w:val="20"/>
          <w:szCs w:val="20"/>
          <w:lang w:val="en-GB"/>
        </w:rPr>
        <w:t xml:space="preserve"> is configured, UE shall initiate the measurement of all TN and NTN cells if the distance between UE and the serving cell reference </w:t>
      </w:r>
      <w:r w:rsidRPr="00234322">
        <w:rPr>
          <w:rFonts w:ascii="Times New Roman" w:eastAsia="宋体" w:hAnsi="Times New Roman" w:cs="Times New Roman"/>
          <w:b/>
          <w:bCs/>
          <w:sz w:val="20"/>
          <w:szCs w:val="20"/>
          <w:lang w:val="en-GB"/>
        </w:rPr>
        <w:lastRenderedPageBreak/>
        <w:t xml:space="preserve">location is larger than </w:t>
      </w:r>
      <w:proofErr w:type="spellStart"/>
      <w:r w:rsidRPr="00234322">
        <w:rPr>
          <w:rFonts w:ascii="Times New Roman" w:eastAsia="宋体" w:hAnsi="Times New Roman" w:cs="Times New Roman"/>
          <w:b/>
          <w:bCs/>
          <w:sz w:val="20"/>
          <w:szCs w:val="20"/>
          <w:lang w:val="en-GB"/>
        </w:rPr>
        <w:t>distanceThresh</w:t>
      </w:r>
      <w:proofErr w:type="spellEnd"/>
      <w:r w:rsidRPr="00234322">
        <w:rPr>
          <w:rFonts w:ascii="Times New Roman" w:eastAsia="宋体" w:hAnsi="Times New Roman" w:cs="Times New Roman"/>
          <w:b/>
          <w:bCs/>
          <w:sz w:val="20"/>
          <w:szCs w:val="20"/>
          <w:lang w:val="en-GB"/>
        </w:rPr>
        <w:t>.</w:t>
      </w:r>
    </w:p>
    <w:p w14:paraId="331D9829" w14:textId="5A8F055E" w:rsidR="009E2360" w:rsidRDefault="009E2360"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latest RAN2 agreement, the network type should be known to UE. </w:t>
      </w:r>
      <w:r w:rsidR="00B528F5">
        <w:rPr>
          <w:rFonts w:ascii="Times New Roman" w:eastAsia="宋体" w:hAnsi="Times New Roman" w:cs="Times New Roman"/>
          <w:sz w:val="20"/>
          <w:szCs w:val="20"/>
          <w:lang w:val="en-GB"/>
        </w:rPr>
        <w:t>In addition, SIB 19 can be broadcast in TN cell to provide satellite assistance information for NTN neighbour cell. If “</w:t>
      </w:r>
      <w:r w:rsidR="00B528F5" w:rsidRPr="00B528F5">
        <w:rPr>
          <w:rFonts w:ascii="Times New Roman" w:eastAsia="宋体" w:hAnsi="Times New Roman" w:cs="Times New Roman"/>
          <w:sz w:val="20"/>
          <w:szCs w:val="20"/>
          <w:lang w:val="en-GB"/>
        </w:rPr>
        <w:t>ntn-NeighCellConfigList-r17</w:t>
      </w:r>
      <w:r w:rsidR="00B528F5">
        <w:rPr>
          <w:rFonts w:ascii="Times New Roman" w:eastAsia="宋体" w:hAnsi="Times New Roman" w:cs="Times New Roman"/>
          <w:sz w:val="20"/>
          <w:szCs w:val="20"/>
          <w:lang w:val="en-GB"/>
        </w:rPr>
        <w:t>” is configured by TN cell,</w:t>
      </w:r>
      <w:r w:rsidR="00BF1C88">
        <w:rPr>
          <w:rFonts w:ascii="Times New Roman" w:eastAsia="宋体" w:hAnsi="Times New Roman" w:cs="Times New Roman"/>
          <w:sz w:val="20"/>
          <w:szCs w:val="20"/>
          <w:lang w:val="en-GB"/>
        </w:rPr>
        <w:t xml:space="preserve"> the UE should detect/measure/evaluate neighbour cell of both TN and NTN cells.</w:t>
      </w:r>
    </w:p>
    <w:p w14:paraId="3BCDDC1D" w14:textId="1E795FDA" w:rsidR="00234322" w:rsidRDefault="00234322"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If</w:t>
      </w:r>
      <w:r>
        <w:rPr>
          <w:rFonts w:ascii="Times New Roman" w:eastAsia="宋体" w:hAnsi="Times New Roman" w:cs="Times New Roman"/>
          <w:sz w:val="20"/>
          <w:szCs w:val="20"/>
          <w:lang w:val="en-GB"/>
        </w:rPr>
        <w:t xml:space="preserve"> UE in TN serving cell, </w:t>
      </w:r>
      <w:r w:rsidR="00131B64">
        <w:rPr>
          <w:rFonts w:ascii="Times New Roman" w:eastAsia="宋体" w:hAnsi="Times New Roman" w:cs="Times New Roman"/>
          <w:sz w:val="20"/>
          <w:szCs w:val="20"/>
          <w:lang w:val="en-GB"/>
        </w:rPr>
        <w:t xml:space="preserve">basis RSRP mechanism can be </w:t>
      </w:r>
      <w:r w:rsidR="00286973">
        <w:rPr>
          <w:rFonts w:ascii="Times New Roman" w:eastAsia="宋体" w:hAnsi="Times New Roman" w:cs="Times New Roman"/>
          <w:sz w:val="20"/>
          <w:szCs w:val="20"/>
          <w:lang w:val="en-GB"/>
        </w:rPr>
        <w:t>re</w:t>
      </w:r>
      <w:r w:rsidR="00131B64">
        <w:rPr>
          <w:rFonts w:ascii="Times New Roman" w:eastAsia="宋体" w:hAnsi="Times New Roman" w:cs="Times New Roman"/>
          <w:sz w:val="20"/>
          <w:szCs w:val="20"/>
          <w:lang w:val="en-GB"/>
        </w:rPr>
        <w:t xml:space="preserve">used. </w:t>
      </w:r>
      <w:r w:rsidR="00286973">
        <w:rPr>
          <w:rFonts w:ascii="Times New Roman" w:eastAsia="宋体" w:hAnsi="Times New Roman" w:cs="Times New Roman"/>
          <w:sz w:val="20"/>
          <w:szCs w:val="20"/>
          <w:lang w:val="en-GB"/>
        </w:rPr>
        <w:t xml:space="preserve">For neighbour NTN cell, </w:t>
      </w:r>
      <w:r w:rsidR="00341C38">
        <w:rPr>
          <w:rFonts w:ascii="Times New Roman" w:eastAsia="宋体" w:hAnsi="Times New Roman" w:cs="Times New Roman"/>
          <w:sz w:val="20"/>
          <w:szCs w:val="20"/>
          <w:lang w:val="en-GB"/>
        </w:rPr>
        <w:t xml:space="preserve">the </w:t>
      </w:r>
      <w:proofErr w:type="spellStart"/>
      <w:r w:rsidR="00341C38">
        <w:rPr>
          <w:rFonts w:ascii="Times New Roman" w:eastAsia="宋体" w:hAnsi="Times New Roman" w:cs="Times New Roman"/>
          <w:sz w:val="20"/>
          <w:szCs w:val="20"/>
          <w:lang w:val="en-GB"/>
        </w:rPr>
        <w:t>referenceLocation</w:t>
      </w:r>
      <w:proofErr w:type="spellEnd"/>
      <w:r w:rsidR="00341C38">
        <w:rPr>
          <w:rFonts w:ascii="Times New Roman" w:eastAsia="宋体" w:hAnsi="Times New Roman" w:cs="Times New Roman"/>
          <w:sz w:val="20"/>
          <w:szCs w:val="20"/>
          <w:lang w:val="en-GB"/>
        </w:rPr>
        <w:t xml:space="preserve"> of neighbour cell can be achieved by SIB 19 from TN cell. I</w:t>
      </w:r>
      <w:r w:rsidR="00286973">
        <w:rPr>
          <w:rFonts w:ascii="Times New Roman" w:eastAsia="宋体" w:hAnsi="Times New Roman" w:cs="Times New Roman"/>
          <w:sz w:val="20"/>
          <w:szCs w:val="20"/>
          <w:lang w:val="en-GB"/>
        </w:rPr>
        <w:t>f the distance between UE and neigh</w:t>
      </w:r>
      <w:r w:rsidR="00341C38">
        <w:rPr>
          <w:rFonts w:ascii="Times New Roman" w:eastAsia="宋体" w:hAnsi="Times New Roman" w:cs="Times New Roman"/>
          <w:sz w:val="20"/>
          <w:szCs w:val="20"/>
          <w:lang w:val="en-GB"/>
        </w:rPr>
        <w:t xml:space="preserve">bour cell is large enough, UE can skip neighbour cell measurement in this area. </w:t>
      </w:r>
    </w:p>
    <w:p w14:paraId="5FF87AE1" w14:textId="0A1CB2E5" w:rsidR="00234322" w:rsidRPr="00234322" w:rsidRDefault="00234322" w:rsidP="00234322">
      <w:pPr>
        <w:spacing w:beforeLines="50" w:before="120" w:afterLines="50" w:after="120"/>
        <w:jc w:val="left"/>
        <w:rPr>
          <w:rFonts w:ascii="Times New Roman" w:eastAsia="宋体" w:hAnsi="Times New Roman" w:cs="Times New Roman"/>
          <w:b/>
          <w:bCs/>
          <w:sz w:val="20"/>
          <w:szCs w:val="20"/>
          <w:lang w:val="en-GB"/>
        </w:rPr>
      </w:pPr>
      <w:r w:rsidRPr="00324E78">
        <w:rPr>
          <w:rFonts w:ascii="Times New Roman" w:eastAsia="宋体" w:hAnsi="Times New Roman" w:cs="Times New Roman" w:hint="eastAsia"/>
          <w:b/>
          <w:bCs/>
          <w:sz w:val="20"/>
          <w:szCs w:val="20"/>
          <w:lang w:val="en-GB"/>
        </w:rPr>
        <w:t>P</w:t>
      </w:r>
      <w:r w:rsidRPr="00324E78">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3</w:t>
      </w:r>
      <w:r w:rsidRPr="00324E78">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When UE in TN serving cell, and it is configured for </w:t>
      </w:r>
      <w:r w:rsidRPr="00234322">
        <w:rPr>
          <w:rFonts w:ascii="Times New Roman" w:eastAsia="宋体" w:hAnsi="Times New Roman" w:cs="Times New Roman"/>
          <w:b/>
          <w:bCs/>
          <w:sz w:val="20"/>
          <w:szCs w:val="20"/>
          <w:lang w:val="en-GB"/>
        </w:rPr>
        <w:t xml:space="preserve">ntn-NeighCellConfigList-r17 for NTN neighbour cell and other inter-frequency carrier for TN cell, UE should detect/measure/evaluate neighbour cell of both TN and NTN carriers. In serving TN cell, </w:t>
      </w:r>
      <w:r w:rsidR="00341C38" w:rsidRPr="00341C38">
        <w:rPr>
          <w:rFonts w:ascii="Times New Roman" w:eastAsia="宋体" w:hAnsi="Times New Roman" w:cs="Times New Roman"/>
          <w:b/>
          <w:bCs/>
          <w:sz w:val="20"/>
          <w:szCs w:val="20"/>
          <w:lang w:val="en-GB"/>
        </w:rPr>
        <w:t>basis RSRP mechanism can be reused</w:t>
      </w:r>
      <w:r w:rsidR="00341C38">
        <w:rPr>
          <w:rFonts w:ascii="Times New Roman" w:eastAsia="宋体" w:hAnsi="Times New Roman" w:cs="Times New Roman"/>
          <w:b/>
          <w:bCs/>
          <w:sz w:val="20"/>
          <w:szCs w:val="20"/>
          <w:lang w:val="en-GB"/>
        </w:rPr>
        <w:t xml:space="preserve">, plus </w:t>
      </w:r>
      <w:r w:rsidR="00341C38" w:rsidRPr="00341C38">
        <w:rPr>
          <w:rFonts w:ascii="Times New Roman" w:eastAsia="宋体" w:hAnsi="Times New Roman" w:cs="Times New Roman"/>
          <w:b/>
          <w:bCs/>
          <w:sz w:val="20"/>
          <w:szCs w:val="20"/>
          <w:lang w:val="en-GB"/>
        </w:rPr>
        <w:t xml:space="preserve">the </w:t>
      </w:r>
      <w:proofErr w:type="spellStart"/>
      <w:r w:rsidR="00341C38" w:rsidRPr="00341C38">
        <w:rPr>
          <w:rFonts w:ascii="Times New Roman" w:eastAsia="宋体" w:hAnsi="Times New Roman" w:cs="Times New Roman"/>
          <w:b/>
          <w:bCs/>
          <w:sz w:val="20"/>
          <w:szCs w:val="20"/>
          <w:lang w:val="en-GB"/>
        </w:rPr>
        <w:t>referenceLocation</w:t>
      </w:r>
      <w:proofErr w:type="spellEnd"/>
      <w:r w:rsidR="00341C38" w:rsidRPr="00341C38">
        <w:rPr>
          <w:rFonts w:ascii="Times New Roman" w:eastAsia="宋体" w:hAnsi="Times New Roman" w:cs="Times New Roman"/>
          <w:b/>
          <w:bCs/>
          <w:sz w:val="20"/>
          <w:szCs w:val="20"/>
          <w:lang w:val="en-GB"/>
        </w:rPr>
        <w:t xml:space="preserve"> of neighbour cell can be achieved by SIB 19 from TN cell. If the distance between UE and neighbour cell is large enough, UE can skip neighbour cell measurement in this area.</w:t>
      </w:r>
    </w:p>
    <w:p w14:paraId="48C3928D" w14:textId="77777777" w:rsidR="009E2360" w:rsidRPr="00234322" w:rsidRDefault="009E2360" w:rsidP="00A24246">
      <w:pPr>
        <w:spacing w:beforeLines="50" w:before="120" w:afterLines="50" w:after="120"/>
        <w:jc w:val="left"/>
        <w:rPr>
          <w:rFonts w:ascii="Times New Roman" w:eastAsia="宋体" w:hAnsi="Times New Roman" w:cs="Times New Roman"/>
          <w:sz w:val="20"/>
          <w:szCs w:val="20"/>
          <w:lang w:val="en-GB"/>
        </w:rPr>
      </w:pPr>
    </w:p>
    <w:p w14:paraId="6296227B" w14:textId="1ACEA8AA" w:rsidR="00870B5E" w:rsidRDefault="00870B5E"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NTN-to-NTN time-based measurement initiation for cell reselection in earth-moving cell, it is still FFS as:</w:t>
      </w:r>
    </w:p>
    <w:tbl>
      <w:tblPr>
        <w:tblStyle w:val="a7"/>
        <w:tblW w:w="0" w:type="auto"/>
        <w:tblLook w:val="04A0" w:firstRow="1" w:lastRow="0" w:firstColumn="1" w:lastColumn="0" w:noHBand="0" w:noVBand="1"/>
      </w:tblPr>
      <w:tblGrid>
        <w:gridCol w:w="9629"/>
      </w:tblGrid>
      <w:tr w:rsidR="00B174B2" w14:paraId="6D0D3D6B" w14:textId="77777777" w:rsidTr="00B174B2">
        <w:tc>
          <w:tcPr>
            <w:tcW w:w="9629" w:type="dxa"/>
          </w:tcPr>
          <w:p w14:paraId="21259195" w14:textId="77777777" w:rsidR="00B174B2" w:rsidRDefault="00B174B2" w:rsidP="00B174B2">
            <w:pPr>
              <w:outlineLvl w:val="2"/>
              <w:rPr>
                <w:b/>
                <w:u w:val="single"/>
                <w:lang w:eastAsia="ko-KR"/>
              </w:rPr>
            </w:pPr>
            <w:r>
              <w:rPr>
                <w:b/>
                <w:u w:val="single"/>
                <w:lang w:eastAsia="ko-KR"/>
              </w:rPr>
              <w:t>Issue 4-3: NTN to NTN time-based measurement initiation for cell reselection in earth-moving cell</w:t>
            </w:r>
          </w:p>
          <w:p w14:paraId="394EC371" w14:textId="77777777" w:rsidR="00B174B2" w:rsidRPr="00B25B0B" w:rsidRDefault="00B174B2" w:rsidP="00B174B2">
            <w:pPr>
              <w:spacing w:after="120" w:line="252" w:lineRule="auto"/>
              <w:ind w:firstLine="284"/>
              <w:rPr>
                <w:b/>
                <w:bCs/>
                <w:highlight w:val="yellow"/>
                <w:u w:val="single"/>
                <w:lang w:eastAsia="ja-JP"/>
              </w:rPr>
            </w:pPr>
            <w:r w:rsidRPr="00B25B0B">
              <w:rPr>
                <w:b/>
                <w:bCs/>
                <w:highlight w:val="yellow"/>
                <w:u w:val="single"/>
                <w:lang w:eastAsia="ja-JP"/>
              </w:rPr>
              <w:t>FFS:</w:t>
            </w:r>
          </w:p>
          <w:p w14:paraId="1DAC9660" w14:textId="77777777" w:rsidR="00B174B2" w:rsidRDefault="00B174B2" w:rsidP="00B174B2">
            <w:pPr>
              <w:pStyle w:val="a8"/>
              <w:numPr>
                <w:ilvl w:val="0"/>
                <w:numId w:val="2"/>
              </w:numPr>
              <w:spacing w:after="60" w:line="276" w:lineRule="auto"/>
              <w:ind w:left="644" w:firstLineChars="0"/>
              <w:rPr>
                <w:lang w:eastAsia="ja-JP"/>
              </w:rPr>
            </w:pPr>
            <w:r w:rsidRPr="00E337BF">
              <w:rPr>
                <w:lang w:eastAsia="ja-JP"/>
              </w:rPr>
              <w:t>For time-based NTN to NTN cell reselection in earth-moving cell, the existing RRC idle/inactive mode requirements (4.2C and 5.1C) referring to ‘t-service’ can be reused</w:t>
            </w:r>
            <w:r>
              <w:rPr>
                <w:lang w:eastAsia="ja-JP"/>
              </w:rPr>
              <w:t xml:space="preserve">. </w:t>
            </w:r>
          </w:p>
          <w:p w14:paraId="0111AFEE" w14:textId="77777777" w:rsidR="00B174B2" w:rsidRDefault="00B174B2" w:rsidP="00B174B2">
            <w:pPr>
              <w:pStyle w:val="a8"/>
              <w:numPr>
                <w:ilvl w:val="1"/>
                <w:numId w:val="2"/>
              </w:numPr>
              <w:spacing w:after="60" w:line="276" w:lineRule="auto"/>
              <w:ind w:firstLineChars="0"/>
              <w:rPr>
                <w:lang w:eastAsia="ja-JP"/>
              </w:rPr>
            </w:pPr>
            <w:r>
              <w:rPr>
                <w:lang w:eastAsia="ja-JP"/>
              </w:rPr>
              <w:t xml:space="preserve">FFS any necessary modification can be considered for the earth moving scenario. </w:t>
            </w:r>
            <w:proofErr w:type="spellStart"/>
            <w:r>
              <w:rPr>
                <w:lang w:eastAsia="ja-JP"/>
              </w:rPr>
              <w:t>Opiton</w:t>
            </w:r>
            <w:proofErr w:type="spellEnd"/>
            <w:r>
              <w:rPr>
                <w:lang w:eastAsia="ja-JP"/>
              </w:rPr>
              <w:t xml:space="preserve"> for consideration:</w:t>
            </w:r>
          </w:p>
          <w:p w14:paraId="1E96E2C7" w14:textId="77777777" w:rsidR="00B174B2" w:rsidRDefault="00B174B2" w:rsidP="00B174B2">
            <w:pPr>
              <w:pStyle w:val="a8"/>
              <w:numPr>
                <w:ilvl w:val="1"/>
                <w:numId w:val="2"/>
              </w:numPr>
              <w:spacing w:line="276" w:lineRule="auto"/>
              <w:ind w:left="1364" w:firstLineChars="0"/>
              <w:rPr>
                <w:lang w:eastAsia="ja-JP"/>
              </w:rPr>
            </w:pPr>
            <w:r>
              <w:rPr>
                <w:rFonts w:hint="eastAsia"/>
              </w:rPr>
              <w:t>O</w:t>
            </w:r>
            <w:r>
              <w:t>ption A: remove the following condition:</w:t>
            </w:r>
          </w:p>
          <w:p w14:paraId="1D86B14E" w14:textId="77777777" w:rsidR="00B174B2" w:rsidRPr="00662692" w:rsidRDefault="00B174B2" w:rsidP="00B174B2">
            <w:pPr>
              <w:pStyle w:val="a8"/>
              <w:numPr>
                <w:ilvl w:val="2"/>
                <w:numId w:val="2"/>
              </w:numPr>
              <w:spacing w:line="276" w:lineRule="auto"/>
              <w:ind w:firstLineChars="0"/>
              <w:rPr>
                <w:lang w:eastAsia="ja-JP"/>
              </w:rPr>
            </w:pPr>
            <w:r w:rsidRPr="00662692">
              <w:rPr>
                <w:lang w:eastAsia="ja-JP"/>
              </w:rPr>
              <w:t xml:space="preserve">UE shall start measurement of the </w:t>
            </w:r>
            <w:proofErr w:type="spellStart"/>
            <w:r w:rsidRPr="00662692">
              <w:rPr>
                <w:lang w:eastAsia="ja-JP"/>
              </w:rPr>
              <w:t>neigbhor</w:t>
            </w:r>
            <w:proofErr w:type="spellEnd"/>
            <w:r w:rsidRPr="00662692">
              <w:rPr>
                <w:lang w:eastAsia="ja-JP"/>
              </w:rPr>
              <w:t xml:space="preserve"> cells indicated by the serving cell before t-Service is reached according to the requirements</w:t>
            </w:r>
          </w:p>
          <w:p w14:paraId="5534FE51" w14:textId="534CC77A" w:rsidR="00B174B2" w:rsidRDefault="00B174B2" w:rsidP="00B174B2">
            <w:pPr>
              <w:pStyle w:val="a8"/>
              <w:numPr>
                <w:ilvl w:val="2"/>
                <w:numId w:val="2"/>
              </w:numPr>
              <w:spacing w:line="276" w:lineRule="auto"/>
              <w:ind w:firstLineChars="0"/>
              <w:rPr>
                <w:rFonts w:eastAsia="宋体"/>
              </w:rPr>
            </w:pPr>
            <w:r w:rsidRPr="00662692">
              <w:rPr>
                <w:lang w:eastAsia="ja-JP"/>
              </w:rPr>
              <w:t xml:space="preserve">UE shall be able to detect, measure, and evaluate neighbour cells before the serving cell stops serving the area regardless of whether the distance condition based on serving cell reference location or the legacy </w:t>
            </w:r>
            <w:proofErr w:type="spellStart"/>
            <w:r w:rsidRPr="00662692">
              <w:rPr>
                <w:lang w:eastAsia="ja-JP"/>
              </w:rPr>
              <w:t>Srxlev</w:t>
            </w:r>
            <w:proofErr w:type="spellEnd"/>
            <w:r w:rsidRPr="00662692">
              <w:rPr>
                <w:lang w:eastAsia="ja-JP"/>
              </w:rPr>
              <w:t>/</w:t>
            </w:r>
            <w:proofErr w:type="spellStart"/>
            <w:r w:rsidRPr="00662692">
              <w:rPr>
                <w:lang w:eastAsia="ja-JP"/>
              </w:rPr>
              <w:t>Squal</w:t>
            </w:r>
            <w:proofErr w:type="spellEnd"/>
            <w:r w:rsidRPr="00662692">
              <w:rPr>
                <w:lang w:eastAsia="ja-JP"/>
              </w:rPr>
              <w:t xml:space="preserve"> condition are met.</w:t>
            </w:r>
          </w:p>
        </w:tc>
      </w:tr>
    </w:tbl>
    <w:p w14:paraId="386F8438" w14:textId="405FA0A4" w:rsidR="00B174B2" w:rsidRDefault="00B174B2" w:rsidP="00A24246">
      <w:pPr>
        <w:spacing w:beforeLines="50" w:before="120" w:afterLines="50" w:after="120"/>
        <w:jc w:val="left"/>
        <w:rPr>
          <w:rFonts w:ascii="Times New Roman" w:eastAsia="宋体" w:hAnsi="Times New Roman" w:cs="Times New Roman"/>
          <w:sz w:val="20"/>
          <w:szCs w:val="20"/>
          <w:lang w:val="en-GB"/>
        </w:rPr>
      </w:pPr>
    </w:p>
    <w:p w14:paraId="090F9F72" w14:textId="4896E42B" w:rsidR="00986F76" w:rsidRPr="008709EE" w:rsidRDefault="00986F76" w:rsidP="00986F7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Firstly, a</w:t>
      </w:r>
      <w:r w:rsidRPr="008709EE">
        <w:rPr>
          <w:rFonts w:ascii="Times New Roman" w:eastAsia="宋体" w:hAnsi="Times New Roman" w:cs="Times New Roman"/>
          <w:bCs/>
          <w:sz w:val="20"/>
          <w:szCs w:val="20"/>
          <w:lang w:val="en-GB"/>
        </w:rPr>
        <w:t>ccording to RAN2 latest progress, time-based cell-reselection can be used in earth moving cell.</w:t>
      </w:r>
    </w:p>
    <w:tbl>
      <w:tblPr>
        <w:tblStyle w:val="a7"/>
        <w:tblW w:w="0" w:type="auto"/>
        <w:tblLook w:val="04A0" w:firstRow="1" w:lastRow="0" w:firstColumn="1" w:lastColumn="0" w:noHBand="0" w:noVBand="1"/>
      </w:tblPr>
      <w:tblGrid>
        <w:gridCol w:w="9629"/>
      </w:tblGrid>
      <w:tr w:rsidR="00986F76" w:rsidRPr="008709EE" w14:paraId="2699C40A" w14:textId="77777777" w:rsidTr="007C2BAC">
        <w:tc>
          <w:tcPr>
            <w:tcW w:w="9629" w:type="dxa"/>
          </w:tcPr>
          <w:p w14:paraId="376486F2" w14:textId="77777777" w:rsidR="00986F76" w:rsidRPr="008709EE" w:rsidRDefault="00986F76" w:rsidP="007C2BAC">
            <w:pPr>
              <w:spacing w:beforeLines="50" w:before="120" w:afterLines="50" w:after="120"/>
              <w:jc w:val="left"/>
              <w:rPr>
                <w:bCs/>
                <w:lang w:val="en-GB"/>
              </w:rPr>
            </w:pPr>
            <w:r w:rsidRPr="008709EE">
              <w:rPr>
                <w:lang w:eastAsia="ja-JP"/>
              </w:rPr>
              <w:t>For cell (re)selection in earth-moving system, time-based measurement initiation is used to address feeder-link switch case.</w:t>
            </w:r>
          </w:p>
        </w:tc>
      </w:tr>
    </w:tbl>
    <w:p w14:paraId="74026A1A" w14:textId="77777777" w:rsidR="00986F76" w:rsidRPr="008709EE" w:rsidRDefault="00986F76" w:rsidP="00986F76">
      <w:pPr>
        <w:spacing w:beforeLines="50" w:before="120" w:afterLines="50" w:after="120"/>
        <w:jc w:val="left"/>
        <w:rPr>
          <w:rFonts w:ascii="Times New Roman" w:eastAsia="宋体" w:hAnsi="Times New Roman" w:cs="Times New Roman"/>
          <w:bCs/>
          <w:sz w:val="20"/>
          <w:szCs w:val="20"/>
          <w:lang w:val="en-GB"/>
        </w:rPr>
      </w:pPr>
    </w:p>
    <w:p w14:paraId="1BAD69AC" w14:textId="77777777" w:rsidR="00986F76" w:rsidRPr="008709EE" w:rsidRDefault="00986F76" w:rsidP="00986F76">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ascii="Times New Roman" w:hAnsi="Times New Roman"/>
        </w:rPr>
      </w:pPr>
      <w:r w:rsidRPr="008709EE">
        <w:rPr>
          <w:rFonts w:ascii="Times New Roman" w:hAnsi="Times New Roman"/>
        </w:rPr>
        <w:t xml:space="preserve">For the IE used to trigger UE </w:t>
      </w:r>
      <w:proofErr w:type="spellStart"/>
      <w:r w:rsidRPr="008709EE">
        <w:rPr>
          <w:rFonts w:ascii="Times New Roman" w:hAnsi="Times New Roman"/>
        </w:rPr>
        <w:t>neighbor</w:t>
      </w:r>
      <w:proofErr w:type="spellEnd"/>
      <w:r w:rsidRPr="008709EE">
        <w:rPr>
          <w:rFonts w:ascii="Times New Roman" w:hAnsi="Times New Roman"/>
        </w:rPr>
        <w:t xml:space="preserve"> cell measurements prior to feeder link switch, re-use the same field of t-Service-17 as in Rel-17 and update the field description accordingly.</w:t>
      </w:r>
    </w:p>
    <w:p w14:paraId="66BBB9A2" w14:textId="77777777" w:rsidR="00986F76" w:rsidRPr="008709EE" w:rsidRDefault="00986F76" w:rsidP="00986F76">
      <w:pPr>
        <w:spacing w:beforeLines="50" w:before="120" w:afterLines="50" w:after="120"/>
        <w:jc w:val="left"/>
        <w:rPr>
          <w:rFonts w:ascii="Times New Roman" w:eastAsia="宋体" w:hAnsi="Times New Roman" w:cs="Times New Roman"/>
          <w:bCs/>
          <w:sz w:val="20"/>
          <w:szCs w:val="20"/>
          <w:lang w:val="en-GB"/>
        </w:rPr>
      </w:pPr>
    </w:p>
    <w:p w14:paraId="4ACD6700" w14:textId="65C4B5C7" w:rsidR="00986F76" w:rsidRDefault="00986F76" w:rsidP="00986F76">
      <w:pPr>
        <w:spacing w:beforeLines="50" w:before="120" w:afterLines="50" w:after="120"/>
        <w:jc w:val="left"/>
        <w:rPr>
          <w:rFonts w:ascii="Times New Roman" w:hAnsi="Times New Roman" w:cs="Times New Roman"/>
          <w:lang w:eastAsia="ja-JP"/>
        </w:rPr>
      </w:pPr>
      <w:r>
        <w:rPr>
          <w:rFonts w:ascii="Times New Roman" w:eastAsia="宋体" w:hAnsi="Times New Roman" w:cs="Times New Roman"/>
          <w:bCs/>
          <w:sz w:val="20"/>
          <w:szCs w:val="20"/>
          <w:lang w:val="en-GB"/>
        </w:rPr>
        <w:t>From RAN2 conclusion, the time-based measurement initiation for cell reselection is the same as that in Rel-17. Hence, the existing requirements on “</w:t>
      </w:r>
      <w:r w:rsidRPr="008709EE">
        <w:rPr>
          <w:rFonts w:ascii="Times New Roman" w:hAnsi="Times New Roman" w:cs="Times New Roman"/>
          <w:lang w:eastAsia="ja-JP"/>
        </w:rPr>
        <w:t>4.2C Cell Re-selection for NR UE for Satellite Access</w:t>
      </w:r>
      <w:r>
        <w:rPr>
          <w:rFonts w:ascii="Times New Roman" w:hAnsi="Times New Roman" w:cs="Times New Roman"/>
          <w:lang w:eastAsia="ja-JP"/>
        </w:rPr>
        <w:t>” can be applied for both earth-fixed and earth-moving cell cases.</w:t>
      </w:r>
    </w:p>
    <w:p w14:paraId="467E8FD3" w14:textId="7B8EE002" w:rsidR="00016A79" w:rsidRPr="001C323F" w:rsidRDefault="00016A79" w:rsidP="00986F76">
      <w:pPr>
        <w:spacing w:beforeLines="50" w:before="120" w:afterLines="50" w:after="120"/>
        <w:jc w:val="left"/>
        <w:rPr>
          <w:rFonts w:ascii="Times New Roman" w:hAnsi="Times New Roman" w:cs="Times New Roman"/>
        </w:rPr>
      </w:pPr>
      <w:r>
        <w:rPr>
          <w:rFonts w:ascii="Times New Roman" w:hAnsi="Times New Roman" w:cs="Times New Roman"/>
        </w:rPr>
        <w:t xml:space="preserve">For earth moving </w:t>
      </w:r>
      <w:r w:rsidRPr="00016A79">
        <w:rPr>
          <w:rFonts w:ascii="Times New Roman" w:hAnsi="Times New Roman" w:cs="Times New Roman"/>
        </w:rPr>
        <w:t>scenario</w:t>
      </w:r>
      <w:r>
        <w:rPr>
          <w:rFonts w:ascii="Times New Roman" w:hAnsi="Times New Roman" w:cs="Times New Roman"/>
        </w:rPr>
        <w:t>, the typic</w:t>
      </w:r>
      <w:r w:rsidRPr="001C323F">
        <w:rPr>
          <w:rFonts w:ascii="Times New Roman" w:hAnsi="Times New Roman" w:cs="Times New Roman"/>
        </w:rPr>
        <w:t xml:space="preserve">al beam footprint size is 100km to 1000km. </w:t>
      </w:r>
      <w:r w:rsidR="001C323F" w:rsidRPr="001C323F">
        <w:rPr>
          <w:rFonts w:ascii="Times New Roman" w:hAnsi="Times New Roman" w:cs="Times New Roman"/>
        </w:rPr>
        <w:t>For the requirements “</w:t>
      </w:r>
      <w:r w:rsidR="001C323F" w:rsidRPr="001C323F">
        <w:rPr>
          <w:rFonts w:ascii="Times New Roman" w:hAnsi="Times New Roman" w:cs="Times New Roman"/>
          <w:noProof/>
          <w:highlight w:val="yellow"/>
        </w:rPr>
        <w:t xml:space="preserve">If </w:t>
      </w:r>
      <w:r w:rsidR="001C323F" w:rsidRPr="001C323F">
        <w:rPr>
          <w:rFonts w:ascii="Times New Roman" w:hAnsi="Times New Roman" w:cs="Times New Roman"/>
          <w:highlight w:val="yellow"/>
        </w:rPr>
        <w:t>‘</w:t>
      </w:r>
      <w:r w:rsidR="001C323F" w:rsidRPr="001C323F">
        <w:rPr>
          <w:rFonts w:ascii="Times New Roman" w:hAnsi="Times New Roman" w:cs="Times New Roman"/>
          <w:i/>
          <w:iCs/>
          <w:highlight w:val="yellow"/>
        </w:rPr>
        <w:t>t-Service</w:t>
      </w:r>
      <w:r w:rsidR="001C323F" w:rsidRPr="001C323F">
        <w:rPr>
          <w:rFonts w:ascii="Times New Roman" w:hAnsi="Times New Roman" w:cs="Times New Roman"/>
          <w:highlight w:val="yellow"/>
        </w:rPr>
        <w:t>’</w:t>
      </w:r>
      <w:r w:rsidR="001C323F" w:rsidRPr="001C323F">
        <w:rPr>
          <w:rFonts w:ascii="Times New Roman" w:hAnsi="Times New Roman" w:cs="Times New Roman"/>
          <w:noProof/>
          <w:highlight w:val="yellow"/>
        </w:rPr>
        <w:t xml:space="preserve"> is broadcasted and applicable, UE shall be able to detect, measure, and evaluate neighbour cells before the serving cell stops serving the area</w:t>
      </w:r>
      <w:r w:rsidR="001C323F" w:rsidRPr="001C323F">
        <w:rPr>
          <w:rFonts w:ascii="Times New Roman" w:hAnsi="Times New Roman" w:cs="Times New Roman"/>
        </w:rPr>
        <w:t xml:space="preserve"> </w:t>
      </w:r>
      <w:r w:rsidR="001C323F" w:rsidRPr="001C323F">
        <w:rPr>
          <w:rFonts w:ascii="Times New Roman" w:hAnsi="Times New Roman" w:cs="Times New Roman"/>
          <w:noProof/>
        </w:rPr>
        <w:t>regardless of whether the distance condition based on serving cell reference location is met or the legacy Srxlev/Squal condition are met, and when to start the detection, measurement and evaluation on neighbour cells is up to UE implementation.</w:t>
      </w:r>
      <w:r w:rsidR="001C323F" w:rsidRPr="001C323F">
        <w:rPr>
          <w:rFonts w:ascii="Times New Roman" w:hAnsi="Times New Roman" w:cs="Times New Roman"/>
        </w:rPr>
        <w:t>”</w:t>
      </w:r>
      <w:r w:rsidR="001C323F">
        <w:rPr>
          <w:rFonts w:ascii="Times New Roman" w:hAnsi="Times New Roman" w:cs="Times New Roman"/>
        </w:rPr>
        <w:t xml:space="preserve"> There were concern of the yellow text, the UE can start the detect, measure, and evaluate neighbor cell. But it cannot be guaranteed to finish the detect, measurement and evaluate. One option is to remove the condition. Another solution is to add </w:t>
      </w:r>
      <w:r w:rsidR="008246B4">
        <w:rPr>
          <w:rFonts w:ascii="Times New Roman" w:hAnsi="Times New Roman" w:cs="Times New Roman"/>
        </w:rPr>
        <w:t>a margin of</w:t>
      </w:r>
      <w:r w:rsidR="001C323F">
        <w:rPr>
          <w:rFonts w:ascii="Times New Roman" w:hAnsi="Times New Roman" w:cs="Times New Roman"/>
        </w:rPr>
        <w:t xml:space="preserve"> </w:t>
      </w:r>
      <w:proofErr w:type="spellStart"/>
      <w:r w:rsidR="001C323F">
        <w:rPr>
          <w:rFonts w:ascii="Times New Roman" w:hAnsi="Times New Roman" w:cs="Times New Roman"/>
        </w:rPr>
        <w:t>T</w:t>
      </w:r>
      <w:r w:rsidR="001C323F" w:rsidRPr="001C323F">
        <w:rPr>
          <w:rFonts w:ascii="Times New Roman" w:hAnsi="Times New Roman" w:cs="Times New Roman"/>
          <w:vertAlign w:val="subscript"/>
        </w:rPr>
        <w:t>trigger</w:t>
      </w:r>
      <w:proofErr w:type="spellEnd"/>
      <w:r w:rsidR="001C323F">
        <w:rPr>
          <w:rFonts w:ascii="Times New Roman" w:hAnsi="Times New Roman" w:cs="Times New Roman"/>
        </w:rPr>
        <w:t xml:space="preserve"> for earth-moving cell. </w:t>
      </w:r>
      <w:r w:rsidR="00C01A20">
        <w:rPr>
          <w:rFonts w:ascii="Times New Roman" w:hAnsi="Times New Roman" w:cs="Times New Roman"/>
        </w:rPr>
        <w:t xml:space="preserve">For the option A, it means up to UE implementation and NW implementation to ensure the performance. </w:t>
      </w:r>
      <w:r w:rsidR="008246B4">
        <w:rPr>
          <w:rFonts w:ascii="Times New Roman" w:hAnsi="Times New Roman" w:cs="Times New Roman"/>
        </w:rPr>
        <w:t xml:space="preserve">We prefer to keep the UE behavior to start be able to detect, measure and evaluate neighbor cell </w:t>
      </w:r>
      <w:r w:rsidR="008246B4">
        <w:rPr>
          <w:rFonts w:ascii="Times New Roman" w:hAnsi="Times New Roman" w:cs="Times New Roman"/>
        </w:rPr>
        <w:lastRenderedPageBreak/>
        <w:t>before the serving cell stop and add a margin</w:t>
      </w:r>
      <w:r w:rsidR="009516D5">
        <w:rPr>
          <w:rFonts w:ascii="Times New Roman" w:hAnsi="Times New Roman" w:cs="Times New Roman"/>
        </w:rPr>
        <w:t xml:space="preserve"> to consider the worst beam foot size</w:t>
      </w:r>
      <w:r w:rsidR="008246B4">
        <w:rPr>
          <w:rFonts w:ascii="Times New Roman" w:hAnsi="Times New Roman" w:cs="Times New Roman"/>
        </w:rPr>
        <w:t xml:space="preserve">. </w:t>
      </w:r>
    </w:p>
    <w:p w14:paraId="44F53B19" w14:textId="3F1D6CBA" w:rsidR="00986F76" w:rsidRDefault="00986F76" w:rsidP="00986F76">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sidR="00341C38">
        <w:rPr>
          <w:rFonts w:ascii="Times New Roman" w:eastAsia="宋体" w:hAnsi="Times New Roman" w:cs="Times New Roman"/>
          <w:b/>
          <w:sz w:val="20"/>
          <w:szCs w:val="20"/>
          <w:lang w:val="en-GB"/>
        </w:rPr>
        <w:t>4</w:t>
      </w:r>
      <w:r w:rsidRPr="003671D6">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time-based </w:t>
      </w:r>
      <w:r w:rsidRPr="008709EE">
        <w:rPr>
          <w:rFonts w:ascii="Times New Roman" w:eastAsia="宋体" w:hAnsi="Times New Roman" w:cs="Times New Roman"/>
          <w:b/>
          <w:sz w:val="20"/>
          <w:szCs w:val="20"/>
          <w:lang w:val="en-GB"/>
        </w:rPr>
        <w:t>measurement initiation for cell reselection in earth moving cell, the existing requirements on “4.2C Cell Re-selection for NR UE for Satellite Access” can be applied for both earth-fixed and earth-moving cell cases.</w:t>
      </w:r>
      <w:r w:rsidR="001C323F">
        <w:rPr>
          <w:rFonts w:ascii="Times New Roman" w:eastAsia="宋体" w:hAnsi="Times New Roman" w:cs="Times New Roman"/>
          <w:b/>
          <w:sz w:val="20"/>
          <w:szCs w:val="20"/>
          <w:lang w:val="en-GB"/>
        </w:rPr>
        <w:t xml:space="preserve"> For </w:t>
      </w:r>
      <w:r w:rsidR="008246B4">
        <w:rPr>
          <w:rFonts w:ascii="Times New Roman" w:eastAsia="宋体" w:hAnsi="Times New Roman" w:cs="Times New Roman"/>
          <w:b/>
          <w:sz w:val="20"/>
          <w:szCs w:val="20"/>
          <w:lang w:val="en-GB"/>
        </w:rPr>
        <w:t xml:space="preserve">option A, we support to keep the UE </w:t>
      </w:r>
      <w:r w:rsidR="00665139" w:rsidRPr="008246B4">
        <w:rPr>
          <w:rFonts w:ascii="Times New Roman" w:eastAsia="宋体" w:hAnsi="Times New Roman" w:cs="Times New Roman"/>
          <w:b/>
          <w:sz w:val="20"/>
          <w:szCs w:val="20"/>
          <w:lang w:val="en-GB"/>
        </w:rPr>
        <w:t>behaviour</w:t>
      </w:r>
      <w:r w:rsidR="008246B4" w:rsidRPr="008246B4">
        <w:rPr>
          <w:rFonts w:ascii="Times New Roman" w:eastAsia="宋体" w:hAnsi="Times New Roman" w:cs="Times New Roman"/>
          <w:b/>
          <w:sz w:val="20"/>
          <w:szCs w:val="20"/>
          <w:lang w:val="en-GB"/>
        </w:rPr>
        <w:t xml:space="preserve"> to start be able to detect, measure and evaluate </w:t>
      </w:r>
      <w:proofErr w:type="spellStart"/>
      <w:r w:rsidR="008246B4" w:rsidRPr="008246B4">
        <w:rPr>
          <w:rFonts w:ascii="Times New Roman" w:eastAsia="宋体" w:hAnsi="Times New Roman" w:cs="Times New Roman"/>
          <w:b/>
          <w:sz w:val="20"/>
          <w:szCs w:val="20"/>
          <w:lang w:val="en-GB"/>
        </w:rPr>
        <w:t>neighbor</w:t>
      </w:r>
      <w:proofErr w:type="spellEnd"/>
      <w:r w:rsidR="008246B4" w:rsidRPr="008246B4">
        <w:rPr>
          <w:rFonts w:ascii="Times New Roman" w:eastAsia="宋体" w:hAnsi="Times New Roman" w:cs="Times New Roman"/>
          <w:b/>
          <w:sz w:val="20"/>
          <w:szCs w:val="20"/>
          <w:lang w:val="en-GB"/>
        </w:rPr>
        <w:t xml:space="preserve"> cell before the serving cell stop and add a margin</w:t>
      </w:r>
      <w:r w:rsidR="009516D5">
        <w:rPr>
          <w:rFonts w:ascii="Times New Roman" w:eastAsia="宋体" w:hAnsi="Times New Roman" w:cs="Times New Roman"/>
          <w:b/>
          <w:sz w:val="20"/>
          <w:szCs w:val="20"/>
          <w:lang w:val="en-GB"/>
        </w:rPr>
        <w:t xml:space="preserve"> </w:t>
      </w:r>
      <w:r w:rsidR="009516D5" w:rsidRPr="009516D5">
        <w:rPr>
          <w:rFonts w:ascii="Times New Roman" w:eastAsia="宋体" w:hAnsi="Times New Roman" w:cs="Times New Roman"/>
          <w:b/>
          <w:sz w:val="20"/>
          <w:szCs w:val="20"/>
          <w:lang w:val="en-GB"/>
        </w:rPr>
        <w:t>to consider the worst beam foot size</w:t>
      </w:r>
      <w:r w:rsidR="008246B4" w:rsidRPr="008246B4">
        <w:rPr>
          <w:rFonts w:ascii="Times New Roman" w:eastAsia="宋体" w:hAnsi="Times New Roman" w:cs="Times New Roman"/>
          <w:b/>
          <w:sz w:val="20"/>
          <w:szCs w:val="20"/>
          <w:lang w:val="en-GB"/>
        </w:rPr>
        <w:t>.</w:t>
      </w:r>
    </w:p>
    <w:p w14:paraId="2FA28686" w14:textId="77777777" w:rsidR="00986F76" w:rsidRPr="00986F76" w:rsidRDefault="00986F76" w:rsidP="00A24246">
      <w:pPr>
        <w:spacing w:beforeLines="50" w:before="120" w:afterLines="50" w:after="120"/>
        <w:jc w:val="left"/>
        <w:rPr>
          <w:rFonts w:ascii="Times New Roman" w:eastAsia="宋体" w:hAnsi="Times New Roman" w:cs="Times New Roman"/>
          <w:sz w:val="20"/>
          <w:szCs w:val="20"/>
          <w:lang w:val="en-GB"/>
        </w:rPr>
      </w:pPr>
    </w:p>
    <w:p w14:paraId="6E795931" w14:textId="53161838" w:rsidR="00986F76" w:rsidRDefault="00235E75"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or NTN-to-NTN </w:t>
      </w:r>
      <w:proofErr w:type="gramStart"/>
      <w:r>
        <w:rPr>
          <w:rFonts w:ascii="Times New Roman" w:eastAsia="宋体" w:hAnsi="Times New Roman" w:cs="Times New Roman"/>
          <w:sz w:val="20"/>
          <w:szCs w:val="20"/>
          <w:lang w:val="en-GB"/>
        </w:rPr>
        <w:t>location based</w:t>
      </w:r>
      <w:proofErr w:type="gramEnd"/>
      <w:r>
        <w:rPr>
          <w:rFonts w:ascii="Times New Roman" w:eastAsia="宋体" w:hAnsi="Times New Roman" w:cs="Times New Roman"/>
          <w:sz w:val="20"/>
          <w:szCs w:val="20"/>
          <w:lang w:val="en-GB"/>
        </w:rPr>
        <w:t xml:space="preserve"> measurement initiation for cell reselection in earth-moving cell, the margin is FFS:</w:t>
      </w:r>
    </w:p>
    <w:tbl>
      <w:tblPr>
        <w:tblStyle w:val="a7"/>
        <w:tblW w:w="0" w:type="auto"/>
        <w:tblLook w:val="04A0" w:firstRow="1" w:lastRow="0" w:firstColumn="1" w:lastColumn="0" w:noHBand="0" w:noVBand="1"/>
      </w:tblPr>
      <w:tblGrid>
        <w:gridCol w:w="9629"/>
      </w:tblGrid>
      <w:tr w:rsidR="00B174B2" w14:paraId="6C28AFD8" w14:textId="77777777" w:rsidTr="00B174B2">
        <w:tc>
          <w:tcPr>
            <w:tcW w:w="9629" w:type="dxa"/>
          </w:tcPr>
          <w:p w14:paraId="416E1DFB" w14:textId="77777777" w:rsidR="00B174B2" w:rsidRDefault="00B174B2" w:rsidP="00B174B2">
            <w:pPr>
              <w:outlineLvl w:val="2"/>
              <w:rPr>
                <w:b/>
                <w:u w:val="single"/>
                <w:lang w:eastAsia="ko-KR"/>
              </w:rPr>
            </w:pPr>
            <w:r>
              <w:rPr>
                <w:b/>
                <w:u w:val="single"/>
                <w:lang w:eastAsia="ko-KR"/>
              </w:rPr>
              <w:t>Issue 4-4: NTN to NTN location-based measurement initiation for cell reselection in earth-moving cell</w:t>
            </w:r>
          </w:p>
          <w:p w14:paraId="388104AB" w14:textId="77777777" w:rsidR="00B174B2" w:rsidRPr="003309DD" w:rsidRDefault="00B174B2" w:rsidP="00B174B2">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693688BD" w14:textId="76F31ECA" w:rsidR="00B174B2" w:rsidRPr="00B174B2" w:rsidRDefault="00B174B2" w:rsidP="00B174B2">
            <w:pPr>
              <w:pStyle w:val="a8"/>
              <w:numPr>
                <w:ilvl w:val="0"/>
                <w:numId w:val="2"/>
              </w:numPr>
              <w:spacing w:line="276" w:lineRule="auto"/>
              <w:ind w:left="644" w:firstLineChars="0"/>
              <w:rPr>
                <w:lang w:eastAsia="ja-JP"/>
              </w:rPr>
            </w:pPr>
            <w:r w:rsidRPr="00B25B0B">
              <w:rPr>
                <w:lang w:eastAsia="ja-JP"/>
              </w:rPr>
              <w:t>Introduce a margin for beam footprint location, [20] meters.</w:t>
            </w:r>
          </w:p>
        </w:tc>
      </w:tr>
    </w:tbl>
    <w:p w14:paraId="4A97F8E3" w14:textId="0CB31E7B" w:rsidR="00B174B2" w:rsidRDefault="001D38C3"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According to the latest reference location defined in RAN2, it is with a time reference. At first, the time reference is indicated by </w:t>
      </w:r>
      <w:proofErr w:type="spellStart"/>
      <w:r>
        <w:rPr>
          <w:rFonts w:ascii="Times New Roman" w:eastAsia="宋体" w:hAnsi="Times New Roman" w:cs="Times New Roman"/>
          <w:sz w:val="20"/>
          <w:szCs w:val="20"/>
          <w:lang w:val="en-GB"/>
        </w:rPr>
        <w:t>epochTime</w:t>
      </w:r>
      <w:proofErr w:type="spellEnd"/>
      <w:r>
        <w:rPr>
          <w:rFonts w:ascii="Times New Roman" w:eastAsia="宋体" w:hAnsi="Times New Roman" w:cs="Times New Roman"/>
          <w:sz w:val="20"/>
          <w:szCs w:val="20"/>
          <w:lang w:val="en-GB"/>
        </w:rPr>
        <w:t xml:space="preserve">. After the SIB, the UE use the </w:t>
      </w:r>
      <w:proofErr w:type="spellStart"/>
      <w:r>
        <w:rPr>
          <w:rFonts w:ascii="Times New Roman" w:eastAsia="宋体" w:hAnsi="Times New Roman" w:cs="Times New Roman"/>
          <w:sz w:val="20"/>
          <w:szCs w:val="20"/>
          <w:lang w:val="en-GB"/>
        </w:rPr>
        <w:t>ephemerisInfo</w:t>
      </w:r>
      <w:proofErr w:type="spellEnd"/>
      <w:r>
        <w:rPr>
          <w:rFonts w:ascii="Times New Roman" w:eastAsia="宋体" w:hAnsi="Times New Roman" w:cs="Times New Roman"/>
          <w:sz w:val="20"/>
          <w:szCs w:val="20"/>
          <w:lang w:val="en-GB"/>
        </w:rPr>
        <w:t xml:space="preserve"> and </w:t>
      </w:r>
      <w:proofErr w:type="spellStart"/>
      <w:r>
        <w:rPr>
          <w:rFonts w:ascii="Times New Roman" w:eastAsia="宋体" w:hAnsi="Times New Roman" w:cs="Times New Roman"/>
          <w:sz w:val="20"/>
          <w:szCs w:val="20"/>
          <w:lang w:val="en-GB"/>
        </w:rPr>
        <w:t>epochTime</w:t>
      </w:r>
      <w:proofErr w:type="spellEnd"/>
      <w:r>
        <w:rPr>
          <w:rFonts w:ascii="Times New Roman" w:eastAsia="宋体" w:hAnsi="Times New Roman" w:cs="Times New Roman"/>
          <w:sz w:val="20"/>
          <w:szCs w:val="20"/>
          <w:lang w:val="en-GB"/>
        </w:rPr>
        <w:t xml:space="preserve"> for UE prediction in any time. There will be estimation error. Therefore, we support to introduce a margin to reflect the error. </w:t>
      </w:r>
    </w:p>
    <w:p w14:paraId="4EA51C64" w14:textId="75A462CB" w:rsidR="001D38C3" w:rsidRDefault="001D38C3" w:rsidP="00A24246">
      <w:pPr>
        <w:spacing w:beforeLines="50" w:before="120" w:afterLines="50" w:after="120"/>
        <w:jc w:val="left"/>
        <w:rPr>
          <w:rFonts w:ascii="Times New Roman" w:eastAsia="宋体" w:hAnsi="Times New Roman" w:cs="Times New Roman"/>
          <w:b/>
          <w:bCs/>
          <w:sz w:val="20"/>
          <w:szCs w:val="20"/>
          <w:lang w:val="en-GB"/>
        </w:rPr>
      </w:pPr>
      <w:r w:rsidRPr="001D38C3">
        <w:rPr>
          <w:rFonts w:ascii="Times New Roman" w:eastAsia="宋体" w:hAnsi="Times New Roman" w:cs="Times New Roman" w:hint="eastAsia"/>
          <w:b/>
          <w:bCs/>
          <w:sz w:val="20"/>
          <w:szCs w:val="20"/>
          <w:lang w:val="en-GB"/>
        </w:rPr>
        <w:t>P</w:t>
      </w:r>
      <w:r w:rsidRPr="001D38C3">
        <w:rPr>
          <w:rFonts w:ascii="Times New Roman" w:eastAsia="宋体" w:hAnsi="Times New Roman" w:cs="Times New Roman"/>
          <w:b/>
          <w:bCs/>
          <w:sz w:val="20"/>
          <w:szCs w:val="20"/>
          <w:lang w:val="en-GB"/>
        </w:rPr>
        <w:t xml:space="preserve">roposal </w:t>
      </w:r>
      <w:r w:rsidR="00341C38">
        <w:rPr>
          <w:rFonts w:ascii="Times New Roman" w:eastAsia="宋体" w:hAnsi="Times New Roman" w:cs="Times New Roman"/>
          <w:b/>
          <w:bCs/>
          <w:sz w:val="20"/>
          <w:szCs w:val="20"/>
          <w:lang w:val="en-GB"/>
        </w:rPr>
        <w:t>5</w:t>
      </w:r>
      <w:r w:rsidRPr="001D38C3">
        <w:rPr>
          <w:rFonts w:ascii="Times New Roman" w:eastAsia="宋体" w:hAnsi="Times New Roman" w:cs="Times New Roman"/>
          <w:b/>
          <w:bCs/>
          <w:sz w:val="20"/>
          <w:szCs w:val="20"/>
          <w:lang w:val="en-GB"/>
        </w:rPr>
        <w:t xml:space="preserve">: </w:t>
      </w:r>
      <w:r w:rsidRPr="001D38C3">
        <w:rPr>
          <w:rFonts w:ascii="Times New Roman" w:eastAsia="宋体" w:hAnsi="Times New Roman" w:cs="Times New Roman" w:hint="eastAsia"/>
          <w:b/>
          <w:bCs/>
          <w:sz w:val="20"/>
          <w:szCs w:val="20"/>
          <w:lang w:val="en-GB"/>
        </w:rPr>
        <w:t>F</w:t>
      </w:r>
      <w:r w:rsidRPr="001D38C3">
        <w:rPr>
          <w:rFonts w:ascii="Times New Roman" w:eastAsia="宋体" w:hAnsi="Times New Roman" w:cs="Times New Roman"/>
          <w:b/>
          <w:bCs/>
          <w:sz w:val="20"/>
          <w:szCs w:val="20"/>
          <w:lang w:val="en-GB"/>
        </w:rPr>
        <w:t>or NTN-to-NTN location</w:t>
      </w:r>
      <w:r>
        <w:rPr>
          <w:rFonts w:ascii="Times New Roman" w:eastAsia="宋体" w:hAnsi="Times New Roman" w:cs="Times New Roman"/>
          <w:b/>
          <w:bCs/>
          <w:sz w:val="20"/>
          <w:szCs w:val="20"/>
          <w:lang w:val="en-GB"/>
        </w:rPr>
        <w:t>-</w:t>
      </w:r>
      <w:r w:rsidRPr="001D38C3">
        <w:rPr>
          <w:rFonts w:ascii="Times New Roman" w:eastAsia="宋体" w:hAnsi="Times New Roman" w:cs="Times New Roman"/>
          <w:b/>
          <w:bCs/>
          <w:sz w:val="20"/>
          <w:szCs w:val="20"/>
          <w:lang w:val="en-GB"/>
        </w:rPr>
        <w:t>based measurement initiation for cell reselection in earth-moving cell</w:t>
      </w:r>
      <w:r w:rsidRPr="001D38C3">
        <w:rPr>
          <w:rFonts w:ascii="Times New Roman" w:eastAsia="宋体" w:hAnsi="Times New Roman" w:cs="Times New Roman" w:hint="eastAsia"/>
          <w:b/>
          <w:bCs/>
          <w:sz w:val="20"/>
          <w:szCs w:val="20"/>
          <w:lang w:val="en-GB"/>
        </w:rPr>
        <w:t>,</w:t>
      </w:r>
      <w:r w:rsidRPr="001D38C3">
        <w:rPr>
          <w:rFonts w:ascii="Times New Roman" w:eastAsia="宋体" w:hAnsi="Times New Roman" w:cs="Times New Roman"/>
          <w:b/>
          <w:bCs/>
          <w:sz w:val="20"/>
          <w:szCs w:val="20"/>
          <w:lang w:val="en-GB"/>
        </w:rPr>
        <w:t xml:space="preserve"> we support to introduce a</w:t>
      </w:r>
      <w:r w:rsidR="005E1C7F">
        <w:rPr>
          <w:rFonts w:ascii="Times New Roman" w:eastAsia="宋体" w:hAnsi="Times New Roman" w:cs="Times New Roman"/>
          <w:b/>
          <w:bCs/>
          <w:sz w:val="20"/>
          <w:szCs w:val="20"/>
          <w:lang w:val="en-GB"/>
        </w:rPr>
        <w:t>n</w:t>
      </w:r>
      <w:r w:rsidRPr="001D38C3">
        <w:rPr>
          <w:rFonts w:ascii="Times New Roman" w:eastAsia="宋体" w:hAnsi="Times New Roman" w:cs="Times New Roman"/>
          <w:b/>
          <w:bCs/>
          <w:sz w:val="20"/>
          <w:szCs w:val="20"/>
          <w:lang w:val="en-GB"/>
        </w:rPr>
        <w:t xml:space="preserve"> </w:t>
      </w:r>
      <w:r w:rsidR="005E1C7F">
        <w:rPr>
          <w:rFonts w:ascii="Times New Roman" w:eastAsia="宋体" w:hAnsi="Times New Roman" w:cs="Times New Roman"/>
          <w:b/>
          <w:bCs/>
          <w:sz w:val="20"/>
          <w:szCs w:val="20"/>
          <w:lang w:val="en-GB"/>
        </w:rPr>
        <w:t xml:space="preserve">additional </w:t>
      </w:r>
      <w:r w:rsidRPr="001D38C3">
        <w:rPr>
          <w:rFonts w:ascii="Times New Roman" w:eastAsia="宋体" w:hAnsi="Times New Roman" w:cs="Times New Roman"/>
          <w:b/>
          <w:bCs/>
          <w:sz w:val="20"/>
          <w:szCs w:val="20"/>
          <w:lang w:val="en-GB"/>
        </w:rPr>
        <w:t>margin to reflect</w:t>
      </w:r>
      <w:r>
        <w:rPr>
          <w:rFonts w:ascii="Times New Roman" w:eastAsia="宋体" w:hAnsi="Times New Roman" w:cs="Times New Roman"/>
          <w:b/>
          <w:bCs/>
          <w:sz w:val="20"/>
          <w:szCs w:val="20"/>
          <w:lang w:val="en-GB"/>
        </w:rPr>
        <w:t xml:space="preserve"> to the estimation</w:t>
      </w:r>
      <w:r w:rsidRPr="001D38C3">
        <w:rPr>
          <w:rFonts w:ascii="Times New Roman" w:eastAsia="宋体" w:hAnsi="Times New Roman" w:cs="Times New Roman"/>
          <w:b/>
          <w:bCs/>
          <w:sz w:val="20"/>
          <w:szCs w:val="20"/>
          <w:lang w:val="en-GB"/>
        </w:rPr>
        <w:t xml:space="preserve"> error.</w:t>
      </w:r>
    </w:p>
    <w:p w14:paraId="55350014" w14:textId="21B0D7EF" w:rsidR="00B174B2" w:rsidRDefault="00B174B2" w:rsidP="00A24246">
      <w:pPr>
        <w:spacing w:beforeLines="50" w:before="120" w:afterLines="50" w:after="120"/>
        <w:jc w:val="left"/>
        <w:rPr>
          <w:rFonts w:ascii="Times New Roman" w:eastAsia="宋体"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B174B2" w14:paraId="70FF87A9" w14:textId="77777777" w:rsidTr="00B174B2">
        <w:tc>
          <w:tcPr>
            <w:tcW w:w="9629" w:type="dxa"/>
          </w:tcPr>
          <w:p w14:paraId="5C97DD2C" w14:textId="77777777" w:rsidR="00B174B2" w:rsidRDefault="00B174B2" w:rsidP="00B174B2">
            <w:pPr>
              <w:outlineLvl w:val="2"/>
              <w:rPr>
                <w:b/>
                <w:u w:val="single"/>
                <w:lang w:eastAsia="ko-KR"/>
              </w:rPr>
            </w:pPr>
            <w:r>
              <w:rPr>
                <w:b/>
                <w:u w:val="single"/>
                <w:lang w:eastAsia="ko-KR"/>
              </w:rPr>
              <w:t>Issue 5-3: NTN to NTN time and location-based trigger CHO enhancements</w:t>
            </w:r>
          </w:p>
          <w:p w14:paraId="490CBE0C" w14:textId="77777777" w:rsidR="00B174B2" w:rsidRPr="003309DD" w:rsidRDefault="00B174B2" w:rsidP="00B174B2">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08E39CC4" w14:textId="77777777" w:rsidR="00B174B2" w:rsidRPr="00B25B0B" w:rsidRDefault="00B174B2" w:rsidP="00B174B2">
            <w:pPr>
              <w:pStyle w:val="a8"/>
              <w:numPr>
                <w:ilvl w:val="0"/>
                <w:numId w:val="2"/>
              </w:numPr>
              <w:spacing w:line="276" w:lineRule="auto"/>
              <w:ind w:left="644" w:firstLineChars="0"/>
              <w:rPr>
                <w:lang w:eastAsia="ja-JP"/>
              </w:rPr>
            </w:pPr>
            <w:r w:rsidRPr="00B25B0B">
              <w:rPr>
                <w:lang w:eastAsia="ja-JP"/>
              </w:rPr>
              <w:t xml:space="preserve">The existing conditional CHO requirement defined in 6.1C.2.2 (DCHO = TRRC + </w:t>
            </w:r>
            <w:proofErr w:type="spellStart"/>
            <w:r w:rsidRPr="00B25B0B">
              <w:rPr>
                <w:lang w:eastAsia="ja-JP"/>
              </w:rPr>
              <w:t>TEvent_DU</w:t>
            </w:r>
            <w:proofErr w:type="spellEnd"/>
            <w:r w:rsidRPr="00B25B0B">
              <w:rPr>
                <w:lang w:eastAsia="ja-JP"/>
              </w:rPr>
              <w:t xml:space="preserve"> + </w:t>
            </w:r>
            <w:proofErr w:type="spellStart"/>
            <w:r w:rsidRPr="00B25B0B">
              <w:rPr>
                <w:lang w:eastAsia="ja-JP"/>
              </w:rPr>
              <w:t>Tmeasure</w:t>
            </w:r>
            <w:proofErr w:type="spellEnd"/>
            <w:r w:rsidRPr="00B25B0B">
              <w:rPr>
                <w:lang w:eastAsia="ja-JP"/>
              </w:rPr>
              <w:t xml:space="preserve"> +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TCHO_execution</w:t>
            </w:r>
            <w:proofErr w:type="spellEnd"/>
            <w:r w:rsidRPr="00B25B0B">
              <w:rPr>
                <w:lang w:eastAsia="ja-JP"/>
              </w:rPr>
              <w:t xml:space="preserv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is reused with the following updates:</w:t>
            </w:r>
          </w:p>
          <w:p w14:paraId="1F01CCD8" w14:textId="77777777" w:rsidR="00B174B2" w:rsidRPr="00B25B0B" w:rsidRDefault="00B174B2" w:rsidP="00B174B2">
            <w:pPr>
              <w:pStyle w:val="a8"/>
              <w:numPr>
                <w:ilvl w:val="1"/>
                <w:numId w:val="2"/>
              </w:numPr>
              <w:spacing w:line="276" w:lineRule="auto"/>
              <w:ind w:left="1364" w:firstLineChars="0"/>
              <w:rPr>
                <w:lang w:eastAsia="ja-JP"/>
              </w:rPr>
            </w:pPr>
            <w:proofErr w:type="spellStart"/>
            <w:r w:rsidRPr="00B25B0B">
              <w:rPr>
                <w:lang w:eastAsia="ja-JP"/>
              </w:rPr>
              <w:t>TEvent_DU</w:t>
            </w:r>
            <w:proofErr w:type="spellEnd"/>
            <w:r w:rsidRPr="00B25B0B">
              <w:rPr>
                <w:lang w:eastAsia="ja-JP"/>
              </w:rPr>
              <w:t xml:space="preserve"> is the delay uncertainty which is the time from when the UE successfully decodes a conditional handover command until the time or location condition is fulfilled.</w:t>
            </w:r>
          </w:p>
          <w:p w14:paraId="231C3271" w14:textId="77777777" w:rsidR="00B174B2" w:rsidRPr="00B25B0B" w:rsidRDefault="00B174B2" w:rsidP="00B174B2">
            <w:pPr>
              <w:pStyle w:val="a8"/>
              <w:numPr>
                <w:ilvl w:val="1"/>
                <w:numId w:val="2"/>
              </w:numPr>
              <w:spacing w:line="276" w:lineRule="auto"/>
              <w:ind w:left="1364" w:firstLineChars="0"/>
              <w:rPr>
                <w:lang w:eastAsia="ja-JP"/>
              </w:rPr>
            </w:pPr>
            <w:r w:rsidRPr="00B25B0B">
              <w:rPr>
                <w:lang w:eastAsia="ja-JP"/>
              </w:rPr>
              <w:t xml:space="preserve">Remove </w:t>
            </w:r>
            <w:proofErr w:type="spellStart"/>
            <w:r w:rsidRPr="00B25B0B">
              <w:rPr>
                <w:lang w:eastAsia="ja-JP"/>
              </w:rPr>
              <w:t>Tmeasure</w:t>
            </w:r>
            <w:proofErr w:type="spellEnd"/>
          </w:p>
          <w:p w14:paraId="40D97237" w14:textId="0BC7E6D4" w:rsidR="00B174B2" w:rsidRDefault="00B174B2" w:rsidP="00B174B2">
            <w:pPr>
              <w:pStyle w:val="a8"/>
              <w:numPr>
                <w:ilvl w:val="1"/>
                <w:numId w:val="2"/>
              </w:numPr>
              <w:spacing w:line="276" w:lineRule="auto"/>
              <w:ind w:left="1364" w:firstLineChars="0"/>
              <w:rPr>
                <w:rFonts w:eastAsia="宋体"/>
              </w:rPr>
            </w:pPr>
            <w:r w:rsidRPr="00B25B0B">
              <w:rPr>
                <w:lang w:eastAsia="ja-JP"/>
              </w:rPr>
              <w:t xml:space="preserve">Add </w:t>
            </w:r>
            <w:proofErr w:type="spellStart"/>
            <w:r w:rsidRPr="00B25B0B">
              <w:rPr>
                <w:lang w:eastAsia="ja-JP"/>
              </w:rPr>
              <w:t>Tsearch</w:t>
            </w:r>
            <w:proofErr w:type="spellEnd"/>
            <w:r w:rsidRPr="00B25B0B">
              <w:rPr>
                <w:lang w:eastAsia="ja-JP"/>
              </w:rPr>
              <w:t xml:space="preserve"> to </w:t>
            </w:r>
            <w:proofErr w:type="spellStart"/>
            <w:r w:rsidRPr="00B25B0B">
              <w:rPr>
                <w:lang w:eastAsia="ja-JP"/>
              </w:rPr>
              <w:t>Tinterrupt</w:t>
            </w:r>
            <w:proofErr w:type="spellEnd"/>
            <w:r w:rsidRPr="00B25B0B">
              <w:rPr>
                <w:lang w:eastAsia="ja-JP"/>
              </w:rPr>
              <w:t xml:space="preserve">, </w:t>
            </w:r>
            <w:proofErr w:type="gramStart"/>
            <w:r w:rsidRPr="00B25B0B">
              <w:rPr>
                <w:lang w:eastAsia="ja-JP"/>
              </w:rPr>
              <w:t>i.e.</w:t>
            </w:r>
            <w:proofErr w:type="gramEnd"/>
            <w:r w:rsidRPr="00B25B0B">
              <w:rPr>
                <w:lang w:eastAsia="ja-JP"/>
              </w:rPr>
              <w:t xml:space="preserv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xml:space="preserve">+ </w:t>
            </w:r>
            <w:proofErr w:type="spellStart"/>
            <w:r w:rsidRPr="00B25B0B">
              <w:rPr>
                <w:lang w:eastAsia="ja-JP"/>
              </w:rPr>
              <w:t>Tsearch</w:t>
            </w:r>
            <w:proofErr w:type="spellEnd"/>
            <w:r w:rsidRPr="00B25B0B">
              <w:rPr>
                <w:lang w:eastAsia="ja-JP"/>
              </w:rPr>
              <w:t xml:space="preserve">, and the definition of </w:t>
            </w:r>
            <w:proofErr w:type="spellStart"/>
            <w:r w:rsidRPr="00B25B0B">
              <w:rPr>
                <w:lang w:eastAsia="ja-JP"/>
              </w:rPr>
              <w:t>Tseach</w:t>
            </w:r>
            <w:proofErr w:type="spellEnd"/>
            <w:r w:rsidRPr="00B25B0B">
              <w:rPr>
                <w:lang w:eastAsia="ja-JP"/>
              </w:rPr>
              <w:t xml:space="preserve"> is the same as the existing one defined in 6.1C.2.2.</w:t>
            </w:r>
          </w:p>
        </w:tc>
      </w:tr>
    </w:tbl>
    <w:p w14:paraId="7952AB34" w14:textId="77777777" w:rsidR="00B803DC" w:rsidRPr="00B803DC" w:rsidRDefault="00A75850"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w:t>
      </w:r>
      <w:r w:rsidRPr="00B803DC">
        <w:rPr>
          <w:rFonts w:ascii="Times New Roman" w:eastAsia="宋体" w:hAnsi="Times New Roman" w:cs="Times New Roman"/>
          <w:sz w:val="20"/>
          <w:szCs w:val="20"/>
          <w:lang w:val="en-GB"/>
        </w:rPr>
        <w:t xml:space="preserve">r </w:t>
      </w:r>
      <w:r w:rsidR="00B803DC" w:rsidRPr="00B803DC">
        <w:rPr>
          <w:rFonts w:ascii="Times New Roman" w:eastAsia="宋体" w:hAnsi="Times New Roman" w:cs="Times New Roman"/>
          <w:sz w:val="20"/>
          <w:szCs w:val="20"/>
          <w:lang w:val="en-GB"/>
        </w:rPr>
        <w:t>NTN-to-NTN</w:t>
      </w:r>
      <w:r w:rsidRPr="00B803DC">
        <w:rPr>
          <w:rFonts w:ascii="Times New Roman" w:eastAsia="宋体" w:hAnsi="Times New Roman" w:cs="Times New Roman"/>
          <w:sz w:val="20"/>
          <w:szCs w:val="20"/>
          <w:lang w:val="en-GB"/>
        </w:rPr>
        <w:t xml:space="preserve"> time and location-based trigger CHO without L3 measurement, </w:t>
      </w:r>
      <w:r w:rsidR="00B803DC" w:rsidRPr="00B803DC">
        <w:rPr>
          <w:rFonts w:ascii="Times New Roman" w:eastAsia="宋体" w:hAnsi="Times New Roman" w:cs="Times New Roman"/>
          <w:sz w:val="20"/>
          <w:szCs w:val="20"/>
          <w:lang w:val="en-GB"/>
        </w:rPr>
        <w:t>reuse the existing conditional CHO requirements:</w:t>
      </w:r>
    </w:p>
    <w:p w14:paraId="28091C4F" w14:textId="0FB3A1CB" w:rsidR="00B174B2" w:rsidRPr="00B803DC" w:rsidRDefault="00B803DC" w:rsidP="00A24246">
      <w:pPr>
        <w:spacing w:beforeLines="50" w:before="120" w:afterLines="50" w:after="120"/>
        <w:jc w:val="left"/>
        <w:rPr>
          <w:rFonts w:ascii="Times New Roman" w:eastAsia="宋体" w:hAnsi="Times New Roman" w:cs="Times New Roman"/>
          <w:sz w:val="20"/>
          <w:szCs w:val="20"/>
          <w:lang w:val="en-GB"/>
        </w:rPr>
      </w:pPr>
      <w:r w:rsidRPr="00B803DC">
        <w:rPr>
          <w:rFonts w:ascii="Times New Roman" w:eastAsia="宋体" w:hAnsi="Times New Roman" w:cs="Times New Roman"/>
          <w:sz w:val="20"/>
          <w:szCs w:val="20"/>
          <w:lang w:val="en-GB"/>
        </w:rPr>
        <w:t xml:space="preserve"> </w:t>
      </w:r>
      <w:r w:rsidRPr="00B803DC">
        <w:rPr>
          <w:rFonts w:ascii="Times New Roman" w:hAnsi="Times New Roman" w:cs="Times New Roman"/>
          <w:sz w:val="20"/>
          <w:szCs w:val="20"/>
          <w:lang w:eastAsia="ja-JP"/>
        </w:rPr>
        <w:t>D</w:t>
      </w:r>
      <w:r w:rsidRPr="00B803DC">
        <w:rPr>
          <w:rFonts w:ascii="Times New Roman" w:hAnsi="Times New Roman" w:cs="Times New Roman"/>
          <w:sz w:val="20"/>
          <w:szCs w:val="20"/>
          <w:vertAlign w:val="subscript"/>
          <w:lang w:eastAsia="ja-JP"/>
        </w:rPr>
        <w:t>CHO</w:t>
      </w:r>
      <w:r w:rsidRPr="00B803DC">
        <w:rPr>
          <w:rFonts w:ascii="Times New Roman" w:hAnsi="Times New Roman" w:cs="Times New Roman"/>
          <w:sz w:val="20"/>
          <w:szCs w:val="20"/>
          <w:lang w:eastAsia="ja-JP"/>
        </w:rPr>
        <w:t xml:space="preserve"> = T</w:t>
      </w:r>
      <w:r w:rsidRPr="00B803DC">
        <w:rPr>
          <w:rFonts w:ascii="Times New Roman" w:hAnsi="Times New Roman" w:cs="Times New Roman"/>
          <w:sz w:val="20"/>
          <w:szCs w:val="20"/>
          <w:vertAlign w:val="subscript"/>
          <w:lang w:eastAsia="ja-JP"/>
        </w:rPr>
        <w:t>RRC</w:t>
      </w:r>
      <w:r w:rsidRPr="00B803DC">
        <w:rPr>
          <w:rFonts w:ascii="Times New Roman" w:hAnsi="Times New Roman" w:cs="Times New Roman"/>
          <w:sz w:val="20"/>
          <w:szCs w:val="20"/>
          <w:lang w:eastAsia="ja-JP"/>
        </w:rPr>
        <w:t xml:space="preserve"> + </w:t>
      </w:r>
      <w:proofErr w:type="spellStart"/>
      <w:r w:rsidRPr="00B803DC">
        <w:rPr>
          <w:rFonts w:ascii="Times New Roman" w:hAnsi="Times New Roman" w:cs="Times New Roman"/>
          <w:sz w:val="20"/>
          <w:szCs w:val="20"/>
          <w:lang w:eastAsia="ja-JP"/>
        </w:rPr>
        <w:t>T</w:t>
      </w:r>
      <w:r w:rsidRPr="00B803DC">
        <w:rPr>
          <w:rFonts w:ascii="Times New Roman" w:hAnsi="Times New Roman" w:cs="Times New Roman"/>
          <w:sz w:val="20"/>
          <w:szCs w:val="20"/>
          <w:vertAlign w:val="subscript"/>
          <w:lang w:eastAsia="ja-JP"/>
        </w:rPr>
        <w:t>Event_DU</w:t>
      </w:r>
      <w:proofErr w:type="spellEnd"/>
      <w:r w:rsidRPr="00B803DC">
        <w:rPr>
          <w:rFonts w:ascii="Times New Roman" w:hAnsi="Times New Roman" w:cs="Times New Roman"/>
          <w:sz w:val="20"/>
          <w:szCs w:val="20"/>
          <w:lang w:eastAsia="ja-JP"/>
        </w:rPr>
        <w:t xml:space="preserve"> + </w:t>
      </w:r>
      <w:proofErr w:type="spellStart"/>
      <w:r w:rsidRPr="00B803DC">
        <w:rPr>
          <w:rFonts w:ascii="Times New Roman" w:hAnsi="Times New Roman" w:cs="Times New Roman"/>
          <w:sz w:val="20"/>
          <w:szCs w:val="20"/>
          <w:lang w:eastAsia="ja-JP"/>
        </w:rPr>
        <w:t>T</w:t>
      </w:r>
      <w:r w:rsidRPr="00B803DC">
        <w:rPr>
          <w:rFonts w:ascii="Times New Roman" w:hAnsi="Times New Roman" w:cs="Times New Roman"/>
          <w:sz w:val="20"/>
          <w:szCs w:val="20"/>
          <w:vertAlign w:val="subscript"/>
          <w:lang w:eastAsia="ja-JP"/>
        </w:rPr>
        <w:t>measure</w:t>
      </w:r>
      <w:proofErr w:type="spellEnd"/>
      <w:r w:rsidRPr="00B803DC">
        <w:rPr>
          <w:rFonts w:ascii="Times New Roman" w:hAnsi="Times New Roman" w:cs="Times New Roman"/>
          <w:sz w:val="20"/>
          <w:szCs w:val="20"/>
          <w:lang w:eastAsia="ja-JP"/>
        </w:rPr>
        <w:t xml:space="preserve"> + </w:t>
      </w:r>
      <w:proofErr w:type="spellStart"/>
      <w:r w:rsidRPr="00B803DC">
        <w:rPr>
          <w:rFonts w:ascii="Times New Roman" w:hAnsi="Times New Roman" w:cs="Times New Roman"/>
          <w:sz w:val="20"/>
          <w:szCs w:val="20"/>
          <w:lang w:eastAsia="ja-JP"/>
        </w:rPr>
        <w:t>T</w:t>
      </w:r>
      <w:r w:rsidRPr="00B803DC">
        <w:rPr>
          <w:rFonts w:ascii="Times New Roman" w:hAnsi="Times New Roman" w:cs="Times New Roman"/>
          <w:sz w:val="20"/>
          <w:szCs w:val="20"/>
          <w:vertAlign w:val="subscript"/>
          <w:lang w:eastAsia="ja-JP"/>
        </w:rPr>
        <w:t>interrupt</w:t>
      </w:r>
      <w:proofErr w:type="spellEnd"/>
      <w:r w:rsidRPr="00B803DC">
        <w:rPr>
          <w:rFonts w:ascii="Times New Roman" w:hAnsi="Times New Roman" w:cs="Times New Roman"/>
          <w:sz w:val="20"/>
          <w:szCs w:val="20"/>
          <w:lang w:eastAsia="ja-JP"/>
        </w:rPr>
        <w:t xml:space="preserve"> + </w:t>
      </w:r>
      <w:proofErr w:type="spellStart"/>
      <w:r w:rsidRPr="00B803DC">
        <w:rPr>
          <w:rFonts w:ascii="Times New Roman" w:hAnsi="Times New Roman" w:cs="Times New Roman"/>
          <w:sz w:val="20"/>
          <w:szCs w:val="20"/>
          <w:lang w:eastAsia="ja-JP"/>
        </w:rPr>
        <w:t>T</w:t>
      </w:r>
      <w:r w:rsidRPr="00B803DC">
        <w:rPr>
          <w:rFonts w:ascii="Times New Roman" w:hAnsi="Times New Roman" w:cs="Times New Roman"/>
          <w:sz w:val="20"/>
          <w:szCs w:val="20"/>
          <w:vertAlign w:val="subscript"/>
          <w:lang w:eastAsia="ja-JP"/>
        </w:rPr>
        <w:t>CHO_execution</w:t>
      </w:r>
      <w:proofErr w:type="spellEnd"/>
    </w:p>
    <w:p w14:paraId="080C05B6" w14:textId="626BC5D8" w:rsidR="00A75850" w:rsidRDefault="00B803DC"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t>
      </w:r>
      <w:r w:rsidRPr="00B803DC">
        <w:rPr>
          <w:rFonts w:ascii="Times New Roman" w:eastAsia="宋体" w:hAnsi="Times New Roman" w:cs="Times New Roman"/>
          <w:sz w:val="20"/>
          <w:szCs w:val="20"/>
          <w:vertAlign w:val="subscript"/>
          <w:lang w:val="en-GB"/>
        </w:rPr>
        <w:t>RRC</w:t>
      </w:r>
      <w:r>
        <w:rPr>
          <w:rFonts w:ascii="Times New Roman" w:eastAsia="宋体" w:hAnsi="Times New Roman" w:cs="Times New Roman"/>
          <w:sz w:val="20"/>
          <w:szCs w:val="20"/>
          <w:lang w:val="en-GB"/>
        </w:rPr>
        <w:t xml:space="preserve"> is the same as existing requirements. </w:t>
      </w:r>
    </w:p>
    <w:p w14:paraId="5B91C7E2" w14:textId="359D65DD" w:rsidR="00B803DC" w:rsidRDefault="00B803DC" w:rsidP="00A24246">
      <w:pPr>
        <w:spacing w:beforeLines="50" w:before="120" w:afterLines="50" w:after="120"/>
        <w:jc w:val="left"/>
        <w:rPr>
          <w:rFonts w:ascii="Times New Roman" w:hAnsi="Times New Roman" w:cs="Times New Roman"/>
          <w:sz w:val="20"/>
          <w:szCs w:val="20"/>
          <w:lang w:eastAsia="ja-JP"/>
        </w:rPr>
      </w:pPr>
      <w:proofErr w:type="spellStart"/>
      <w:r w:rsidRPr="00B803DC">
        <w:rPr>
          <w:rFonts w:ascii="Times New Roman" w:hAnsi="Times New Roman" w:cs="Times New Roman"/>
          <w:sz w:val="20"/>
          <w:szCs w:val="20"/>
          <w:lang w:eastAsia="ja-JP"/>
        </w:rPr>
        <w:t>T</w:t>
      </w:r>
      <w:r w:rsidRPr="00B803DC">
        <w:rPr>
          <w:rFonts w:ascii="Times New Roman" w:hAnsi="Times New Roman" w:cs="Times New Roman"/>
          <w:sz w:val="20"/>
          <w:szCs w:val="20"/>
          <w:vertAlign w:val="subscript"/>
          <w:lang w:eastAsia="ja-JP"/>
        </w:rPr>
        <w:t>Event_DU</w:t>
      </w:r>
      <w:proofErr w:type="spellEnd"/>
      <w:r>
        <w:rPr>
          <w:rFonts w:ascii="Times New Roman" w:hAnsi="Times New Roman" w:cs="Times New Roman"/>
          <w:sz w:val="20"/>
          <w:szCs w:val="20"/>
          <w:vertAlign w:val="subscript"/>
          <w:lang w:eastAsia="ja-JP"/>
        </w:rPr>
        <w:t xml:space="preserve"> </w:t>
      </w:r>
      <w:r w:rsidRPr="00B803DC">
        <w:rPr>
          <w:rFonts w:ascii="Times New Roman" w:hAnsi="Times New Roman" w:cs="Times New Roman"/>
          <w:sz w:val="20"/>
          <w:szCs w:val="20"/>
          <w:lang w:eastAsia="ja-JP"/>
        </w:rPr>
        <w:t xml:space="preserve">should be update </w:t>
      </w:r>
      <w:r>
        <w:rPr>
          <w:rFonts w:ascii="Times New Roman" w:hAnsi="Times New Roman" w:cs="Times New Roman"/>
          <w:sz w:val="20"/>
          <w:szCs w:val="20"/>
          <w:lang w:eastAsia="ja-JP"/>
        </w:rPr>
        <w:t xml:space="preserve">for: </w:t>
      </w:r>
      <w:r w:rsidRPr="00B803DC">
        <w:rPr>
          <w:rFonts w:ascii="Times New Roman" w:hAnsi="Times New Roman" w:cs="Times New Roman"/>
          <w:sz w:val="20"/>
          <w:szCs w:val="20"/>
          <w:lang w:eastAsia="ja-JP"/>
        </w:rPr>
        <w:t>the delay uncertainty which is the time from when the UE successfully decodes a conditional handover command until the time or location condition is fulfilled</w:t>
      </w:r>
    </w:p>
    <w:p w14:paraId="72598DD9" w14:textId="18300018" w:rsidR="00B803DC" w:rsidRDefault="00B803DC" w:rsidP="00A24246">
      <w:pPr>
        <w:spacing w:beforeLines="50" w:before="120" w:afterLines="50" w:after="120"/>
        <w:jc w:val="left"/>
        <w:rPr>
          <w:rFonts w:ascii="Times New Roman" w:eastAsia="Yu Mincho" w:hAnsi="Times New Roman" w:cs="Times New Roman"/>
          <w:sz w:val="20"/>
          <w:szCs w:val="20"/>
          <w:lang w:val="en-GB"/>
        </w:rPr>
      </w:pPr>
      <w:proofErr w:type="spellStart"/>
      <w:r w:rsidRPr="00B803DC">
        <w:rPr>
          <w:rFonts w:ascii="Times New Roman" w:hAnsi="Times New Roman" w:cs="Times New Roman"/>
          <w:sz w:val="20"/>
          <w:szCs w:val="20"/>
          <w:lang w:eastAsia="ja-JP"/>
        </w:rPr>
        <w:t>T</w:t>
      </w:r>
      <w:r w:rsidRPr="00B803DC">
        <w:rPr>
          <w:rFonts w:ascii="Times New Roman" w:hAnsi="Times New Roman" w:cs="Times New Roman"/>
          <w:sz w:val="20"/>
          <w:szCs w:val="20"/>
          <w:vertAlign w:val="subscript"/>
          <w:lang w:eastAsia="ja-JP"/>
        </w:rPr>
        <w:t>measure</w:t>
      </w:r>
      <w:proofErr w:type="spellEnd"/>
      <w:r>
        <w:rPr>
          <w:rFonts w:ascii="Times New Roman" w:hAnsi="Times New Roman" w:cs="Times New Roman"/>
          <w:sz w:val="20"/>
          <w:szCs w:val="20"/>
          <w:vertAlign w:val="subscript"/>
          <w:lang w:eastAsia="ja-JP"/>
        </w:rPr>
        <w:t xml:space="preserve"> </w:t>
      </w:r>
      <w:r>
        <w:rPr>
          <w:rFonts w:ascii="Times New Roman" w:eastAsia="Yu Mincho" w:hAnsi="Times New Roman" w:cs="Times New Roman"/>
          <w:sz w:val="20"/>
          <w:szCs w:val="20"/>
          <w:lang w:val="en-GB"/>
        </w:rPr>
        <w:t xml:space="preserve">can be removed due to no measurement before CHO. </w:t>
      </w:r>
    </w:p>
    <w:p w14:paraId="04805710" w14:textId="5DEBB5BE" w:rsidR="00AF5C85" w:rsidRDefault="00AF5C85" w:rsidP="00A24246">
      <w:pPr>
        <w:spacing w:beforeLines="50" w:before="120" w:afterLines="50" w:after="12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Before handover, the target cell in unknown or known. The </w:t>
      </w:r>
      <w:proofErr w:type="spellStart"/>
      <w:r>
        <w:rPr>
          <w:rFonts w:ascii="Times New Roman" w:hAnsi="Times New Roman" w:cs="Times New Roman"/>
          <w:sz w:val="20"/>
          <w:szCs w:val="20"/>
          <w:lang w:val="en-GB"/>
        </w:rPr>
        <w:t>Tsearch</w:t>
      </w:r>
      <w:proofErr w:type="spellEnd"/>
      <w:r>
        <w:rPr>
          <w:rFonts w:ascii="Times New Roman" w:hAnsi="Times New Roman" w:cs="Times New Roman"/>
          <w:sz w:val="20"/>
          <w:szCs w:val="20"/>
          <w:lang w:val="en-GB"/>
        </w:rPr>
        <w:t xml:space="preserve"> is needed for unknown cell.  </w:t>
      </w:r>
    </w:p>
    <w:p w14:paraId="278F7862" w14:textId="77777777" w:rsidR="00AF5C85" w:rsidRPr="00AF5C85" w:rsidRDefault="00AF5C85" w:rsidP="00AF5C85">
      <w:pPr>
        <w:spacing w:beforeLines="50" w:before="120" w:afterLines="50" w:after="120"/>
        <w:jc w:val="left"/>
        <w:rPr>
          <w:rFonts w:ascii="Times New Roman" w:eastAsia="宋体" w:hAnsi="Times New Roman" w:cs="Times New Roman"/>
          <w:b/>
          <w:bCs/>
          <w:sz w:val="20"/>
          <w:szCs w:val="20"/>
          <w:lang w:val="en-GB"/>
        </w:rPr>
      </w:pPr>
      <w:r w:rsidRPr="00AF5C85">
        <w:rPr>
          <w:rFonts w:ascii="Times New Roman" w:eastAsia="宋体" w:hAnsi="Times New Roman" w:cs="Times New Roman" w:hint="eastAsia"/>
          <w:b/>
          <w:bCs/>
          <w:sz w:val="20"/>
          <w:szCs w:val="20"/>
          <w:lang w:val="en-GB"/>
        </w:rPr>
        <w:t>P</w:t>
      </w:r>
      <w:r w:rsidRPr="00AF5C85">
        <w:rPr>
          <w:rFonts w:ascii="Times New Roman" w:eastAsia="宋体" w:hAnsi="Times New Roman" w:cs="Times New Roman"/>
          <w:b/>
          <w:bCs/>
          <w:sz w:val="20"/>
          <w:szCs w:val="20"/>
          <w:lang w:val="en-GB"/>
        </w:rPr>
        <w:t>roposal 6: For NTN-to-NTN time and location-based trigger CHO without L3 measurement, reuse the existing conditional CHO requirements:</w:t>
      </w:r>
    </w:p>
    <w:p w14:paraId="460A1873" w14:textId="77777777" w:rsidR="00AF5C85" w:rsidRPr="00AF5C85" w:rsidRDefault="00AF5C85" w:rsidP="00AF5C85">
      <w:pPr>
        <w:spacing w:beforeLines="50" w:before="120" w:afterLines="50" w:after="120"/>
        <w:jc w:val="left"/>
        <w:rPr>
          <w:rFonts w:ascii="Times New Roman" w:eastAsia="宋体" w:hAnsi="Times New Roman" w:cs="Times New Roman"/>
          <w:b/>
          <w:bCs/>
          <w:sz w:val="20"/>
          <w:szCs w:val="20"/>
          <w:lang w:val="en-GB"/>
        </w:rPr>
      </w:pPr>
      <w:r w:rsidRPr="00AF5C85">
        <w:rPr>
          <w:rFonts w:ascii="Times New Roman" w:eastAsia="宋体" w:hAnsi="Times New Roman" w:cs="Times New Roman"/>
          <w:b/>
          <w:bCs/>
          <w:sz w:val="20"/>
          <w:szCs w:val="20"/>
          <w:lang w:val="en-GB"/>
        </w:rPr>
        <w:t xml:space="preserve"> </w:t>
      </w:r>
      <w:r w:rsidRPr="00AF5C85">
        <w:rPr>
          <w:rFonts w:ascii="Times New Roman" w:hAnsi="Times New Roman" w:cs="Times New Roman"/>
          <w:b/>
          <w:bCs/>
          <w:sz w:val="20"/>
          <w:szCs w:val="20"/>
          <w:lang w:eastAsia="ja-JP"/>
        </w:rPr>
        <w:t>D</w:t>
      </w:r>
      <w:r w:rsidRPr="00AF5C85">
        <w:rPr>
          <w:rFonts w:ascii="Times New Roman" w:hAnsi="Times New Roman" w:cs="Times New Roman"/>
          <w:b/>
          <w:bCs/>
          <w:sz w:val="20"/>
          <w:szCs w:val="20"/>
          <w:vertAlign w:val="subscript"/>
          <w:lang w:eastAsia="ja-JP"/>
        </w:rPr>
        <w:t>CHO</w:t>
      </w:r>
      <w:r w:rsidRPr="00AF5C85">
        <w:rPr>
          <w:rFonts w:ascii="Times New Roman" w:hAnsi="Times New Roman" w:cs="Times New Roman"/>
          <w:b/>
          <w:bCs/>
          <w:sz w:val="20"/>
          <w:szCs w:val="20"/>
          <w:lang w:eastAsia="ja-JP"/>
        </w:rPr>
        <w:t xml:space="preserve"> = T</w:t>
      </w:r>
      <w:r w:rsidRPr="00AF5C85">
        <w:rPr>
          <w:rFonts w:ascii="Times New Roman" w:hAnsi="Times New Roman" w:cs="Times New Roman"/>
          <w:b/>
          <w:bCs/>
          <w:sz w:val="20"/>
          <w:szCs w:val="20"/>
          <w:vertAlign w:val="subscript"/>
          <w:lang w:eastAsia="ja-JP"/>
        </w:rPr>
        <w:t>RRC</w:t>
      </w:r>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Event_DU</w:t>
      </w:r>
      <w:proofErr w:type="spellEnd"/>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measure</w:t>
      </w:r>
      <w:proofErr w:type="spellEnd"/>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interrupt</w:t>
      </w:r>
      <w:proofErr w:type="spellEnd"/>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CHO_execution</w:t>
      </w:r>
      <w:proofErr w:type="spellEnd"/>
    </w:p>
    <w:p w14:paraId="0C58CD3F" w14:textId="77777777" w:rsidR="00AF5C85" w:rsidRPr="00AF5C85" w:rsidRDefault="00AF5C85" w:rsidP="00AF5C85">
      <w:pPr>
        <w:spacing w:beforeLines="50" w:before="120" w:afterLines="50" w:after="120"/>
        <w:jc w:val="left"/>
        <w:rPr>
          <w:rFonts w:ascii="Times New Roman" w:eastAsia="宋体" w:hAnsi="Times New Roman" w:cs="Times New Roman"/>
          <w:b/>
          <w:bCs/>
          <w:sz w:val="20"/>
          <w:szCs w:val="20"/>
          <w:lang w:val="en-GB"/>
        </w:rPr>
      </w:pPr>
      <w:r w:rsidRPr="00AF5C85">
        <w:rPr>
          <w:rFonts w:ascii="Times New Roman" w:eastAsia="宋体" w:hAnsi="Times New Roman" w:cs="Times New Roman" w:hint="eastAsia"/>
          <w:b/>
          <w:bCs/>
          <w:sz w:val="20"/>
          <w:szCs w:val="20"/>
          <w:lang w:val="en-GB"/>
        </w:rPr>
        <w:t>T</w:t>
      </w:r>
      <w:r w:rsidRPr="00AF5C85">
        <w:rPr>
          <w:rFonts w:ascii="Times New Roman" w:eastAsia="宋体" w:hAnsi="Times New Roman" w:cs="Times New Roman"/>
          <w:b/>
          <w:bCs/>
          <w:sz w:val="20"/>
          <w:szCs w:val="20"/>
          <w:vertAlign w:val="subscript"/>
          <w:lang w:val="en-GB"/>
        </w:rPr>
        <w:t>RRC</w:t>
      </w:r>
      <w:r w:rsidRPr="00AF5C85">
        <w:rPr>
          <w:rFonts w:ascii="Times New Roman" w:eastAsia="宋体" w:hAnsi="Times New Roman" w:cs="Times New Roman"/>
          <w:b/>
          <w:bCs/>
          <w:sz w:val="20"/>
          <w:szCs w:val="20"/>
          <w:lang w:val="en-GB"/>
        </w:rPr>
        <w:t xml:space="preserve"> is the same as existing requirements. </w:t>
      </w:r>
    </w:p>
    <w:p w14:paraId="45C698B8" w14:textId="77777777" w:rsidR="00AF5C85" w:rsidRPr="00AF5C85" w:rsidRDefault="00AF5C85" w:rsidP="00AF5C85">
      <w:pPr>
        <w:spacing w:beforeLines="50" w:before="120" w:afterLines="50" w:after="120"/>
        <w:jc w:val="left"/>
        <w:rPr>
          <w:rFonts w:ascii="Times New Roman" w:hAnsi="Times New Roman" w:cs="Times New Roman"/>
          <w:b/>
          <w:bCs/>
          <w:sz w:val="20"/>
          <w:szCs w:val="20"/>
          <w:lang w:eastAsia="ja-JP"/>
        </w:rPr>
      </w:pP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Event_DU</w:t>
      </w:r>
      <w:proofErr w:type="spellEnd"/>
      <w:r w:rsidRPr="00AF5C85">
        <w:rPr>
          <w:rFonts w:ascii="Times New Roman" w:hAnsi="Times New Roman" w:cs="Times New Roman"/>
          <w:b/>
          <w:bCs/>
          <w:sz w:val="20"/>
          <w:szCs w:val="20"/>
          <w:vertAlign w:val="subscript"/>
          <w:lang w:eastAsia="ja-JP"/>
        </w:rPr>
        <w:t xml:space="preserve"> </w:t>
      </w:r>
      <w:r w:rsidRPr="00AF5C85">
        <w:rPr>
          <w:rFonts w:ascii="Times New Roman" w:hAnsi="Times New Roman" w:cs="Times New Roman"/>
          <w:b/>
          <w:bCs/>
          <w:sz w:val="20"/>
          <w:szCs w:val="20"/>
          <w:lang w:eastAsia="ja-JP"/>
        </w:rPr>
        <w:t>should be update for: the delay uncertainty which is the time from when the UE successfully decodes a conditional handover command until the time or location condition is fulfilled</w:t>
      </w:r>
    </w:p>
    <w:p w14:paraId="36A8161C" w14:textId="77F9E99D" w:rsidR="00AF5C85" w:rsidRPr="00AF5C85" w:rsidRDefault="00AF5C85" w:rsidP="00AF5C85">
      <w:pPr>
        <w:spacing w:beforeLines="50" w:before="120" w:afterLines="50" w:after="120"/>
        <w:jc w:val="left"/>
        <w:rPr>
          <w:rFonts w:ascii="Times New Roman" w:eastAsia="Yu Mincho" w:hAnsi="Times New Roman" w:cs="Times New Roman"/>
          <w:b/>
          <w:bCs/>
          <w:sz w:val="20"/>
          <w:szCs w:val="20"/>
          <w:lang w:val="en-GB"/>
        </w:rPr>
      </w:pP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measure</w:t>
      </w:r>
      <w:proofErr w:type="spellEnd"/>
      <w:r w:rsidRPr="00AF5C85">
        <w:rPr>
          <w:rFonts w:ascii="Times New Roman" w:hAnsi="Times New Roman" w:cs="Times New Roman"/>
          <w:b/>
          <w:bCs/>
          <w:sz w:val="20"/>
          <w:szCs w:val="20"/>
          <w:vertAlign w:val="subscript"/>
          <w:lang w:eastAsia="ja-JP"/>
        </w:rPr>
        <w:t xml:space="preserve"> </w:t>
      </w:r>
      <w:r w:rsidRPr="00AF5C85">
        <w:rPr>
          <w:rFonts w:ascii="Times New Roman" w:eastAsia="Yu Mincho" w:hAnsi="Times New Roman" w:cs="Times New Roman"/>
          <w:b/>
          <w:bCs/>
          <w:sz w:val="20"/>
          <w:szCs w:val="20"/>
          <w:lang w:val="en-GB"/>
        </w:rPr>
        <w:t>can be removed due to no measurement before CHO.</w:t>
      </w:r>
    </w:p>
    <w:p w14:paraId="498425CB" w14:textId="2B638F76" w:rsidR="00AF5C85" w:rsidRPr="00AF5C85" w:rsidRDefault="00AF5C85" w:rsidP="00AF5C85">
      <w:pPr>
        <w:spacing w:beforeLines="50" w:before="120" w:afterLines="50" w:after="120"/>
        <w:jc w:val="left"/>
        <w:rPr>
          <w:rFonts w:ascii="Times New Roman" w:hAnsi="Times New Roman" w:cs="Times New Roman"/>
          <w:b/>
          <w:bCs/>
          <w:sz w:val="20"/>
          <w:szCs w:val="20"/>
          <w:lang w:val="en-GB"/>
        </w:rPr>
      </w:pPr>
      <w:proofErr w:type="spellStart"/>
      <w:r w:rsidRPr="00AF5C85">
        <w:rPr>
          <w:rFonts w:ascii="Times New Roman" w:hAnsi="Times New Roman" w:cs="Times New Roman"/>
          <w:b/>
          <w:bCs/>
          <w:sz w:val="20"/>
          <w:szCs w:val="20"/>
          <w:lang w:val="en-GB"/>
        </w:rPr>
        <w:t>Tsearch</w:t>
      </w:r>
      <w:proofErr w:type="spellEnd"/>
      <w:r w:rsidRPr="00AF5C85">
        <w:rPr>
          <w:rFonts w:ascii="Times New Roman" w:hAnsi="Times New Roman" w:cs="Times New Roman"/>
          <w:b/>
          <w:bCs/>
          <w:sz w:val="20"/>
          <w:szCs w:val="20"/>
          <w:lang w:val="en-GB"/>
        </w:rPr>
        <w:t xml:space="preserve"> is needed for </w:t>
      </w:r>
      <w:r w:rsidR="00723E59">
        <w:rPr>
          <w:rFonts w:ascii="Times New Roman" w:hAnsi="Times New Roman" w:cs="Times New Roman"/>
          <w:b/>
          <w:bCs/>
          <w:sz w:val="20"/>
          <w:szCs w:val="20"/>
          <w:lang w:val="en-GB"/>
        </w:rPr>
        <w:t>known/</w:t>
      </w:r>
      <w:r w:rsidRPr="00AF5C85">
        <w:rPr>
          <w:rFonts w:ascii="Times New Roman" w:hAnsi="Times New Roman" w:cs="Times New Roman"/>
          <w:b/>
          <w:bCs/>
          <w:sz w:val="20"/>
          <w:szCs w:val="20"/>
          <w:lang w:val="en-GB"/>
        </w:rPr>
        <w:t>unknown cell.</w:t>
      </w:r>
      <w:r w:rsidR="00665139">
        <w:rPr>
          <w:rFonts w:ascii="Times New Roman" w:hAnsi="Times New Roman" w:cs="Times New Roman"/>
          <w:b/>
          <w:bCs/>
          <w:sz w:val="20"/>
          <w:szCs w:val="20"/>
          <w:lang w:val="en-GB"/>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lastRenderedPageBreak/>
        <w:t>Conclusion</w:t>
      </w:r>
    </w:p>
    <w:p w14:paraId="39D3B147" w14:textId="4AD9CB81" w:rsidR="00F57816" w:rsidRDefault="00E50B9C" w:rsidP="00F5781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sidR="00FB043E" w:rsidRPr="00F720EF">
        <w:rPr>
          <w:rFonts w:ascii="Times New Roman" w:hAnsi="Times New Roman" w:cs="Times New Roman"/>
          <w:sz w:val="20"/>
          <w:szCs w:val="20"/>
        </w:rPr>
        <w:t>proposals:</w:t>
      </w:r>
    </w:p>
    <w:p w14:paraId="77BE3FCB" w14:textId="3C85C414" w:rsidR="00FB043E" w:rsidRDefault="00FB043E" w:rsidP="00F57816">
      <w:pPr>
        <w:spacing w:beforeLines="50" w:before="120" w:afterLines="50" w:after="120"/>
        <w:jc w:val="left"/>
        <w:rPr>
          <w:rFonts w:ascii="Times New Roman" w:eastAsia="宋体" w:hAnsi="Times New Roman" w:cs="Times New Roman"/>
          <w:b/>
          <w:bCs/>
          <w:sz w:val="20"/>
          <w:szCs w:val="20"/>
          <w:lang w:val="en-GB"/>
        </w:rPr>
      </w:pPr>
      <w:r w:rsidRPr="00324E78">
        <w:rPr>
          <w:rFonts w:ascii="Times New Roman" w:eastAsia="宋体" w:hAnsi="Times New Roman" w:cs="Times New Roman" w:hint="eastAsia"/>
          <w:b/>
          <w:bCs/>
          <w:sz w:val="20"/>
          <w:szCs w:val="20"/>
          <w:lang w:val="en-GB"/>
        </w:rPr>
        <w:t>P</w:t>
      </w:r>
      <w:r w:rsidRPr="00324E78">
        <w:rPr>
          <w:rFonts w:ascii="Times New Roman" w:eastAsia="宋体" w:hAnsi="Times New Roman" w:cs="Times New Roman"/>
          <w:b/>
          <w:bCs/>
          <w:sz w:val="20"/>
          <w:szCs w:val="20"/>
          <w:lang w:val="en-GB"/>
        </w:rPr>
        <w:t xml:space="preserve">roposal 1: </w:t>
      </w:r>
      <w:r w:rsidRPr="00324E78">
        <w:rPr>
          <w:rFonts w:ascii="Times New Roman" w:eastAsia="宋体" w:hAnsi="Times New Roman" w:cs="Times New Roman" w:hint="eastAsia"/>
          <w:b/>
          <w:bCs/>
          <w:sz w:val="20"/>
          <w:szCs w:val="20"/>
          <w:lang w:val="en-GB"/>
        </w:rPr>
        <w:t>F</w:t>
      </w:r>
      <w:r w:rsidRPr="00324E78">
        <w:rPr>
          <w:rFonts w:ascii="Times New Roman" w:eastAsia="宋体" w:hAnsi="Times New Roman" w:cs="Times New Roman"/>
          <w:b/>
          <w:bCs/>
          <w:sz w:val="20"/>
          <w:szCs w:val="20"/>
          <w:lang w:val="en-GB"/>
        </w:rPr>
        <w:t>irstly, RAN4 should aligned the applicable scenario. For NTN-TN and TN-NTN cell reselection, only NTN FR1 and TN cells are considered in this release.</w:t>
      </w:r>
    </w:p>
    <w:p w14:paraId="4A930FB3" w14:textId="77777777" w:rsidR="00FB043E" w:rsidRPr="00234322" w:rsidRDefault="00FB043E" w:rsidP="00FB043E">
      <w:pPr>
        <w:spacing w:beforeLines="50" w:before="120" w:afterLines="50" w:after="120"/>
        <w:jc w:val="left"/>
        <w:rPr>
          <w:rFonts w:ascii="Times New Roman" w:eastAsia="宋体" w:hAnsi="Times New Roman" w:cs="Times New Roman"/>
          <w:b/>
          <w:bCs/>
          <w:sz w:val="20"/>
          <w:szCs w:val="20"/>
          <w:lang w:val="en-GB"/>
        </w:rPr>
      </w:pPr>
      <w:r w:rsidRPr="00324E78">
        <w:rPr>
          <w:rFonts w:ascii="Times New Roman" w:eastAsia="宋体" w:hAnsi="Times New Roman" w:cs="Times New Roman" w:hint="eastAsia"/>
          <w:b/>
          <w:bCs/>
          <w:sz w:val="20"/>
          <w:szCs w:val="20"/>
          <w:lang w:val="en-GB"/>
        </w:rPr>
        <w:t>P</w:t>
      </w:r>
      <w:r w:rsidRPr="00324E78">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2</w:t>
      </w:r>
      <w:r w:rsidRPr="00324E78">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When UE in NTN serving cell, and it is configured for </w:t>
      </w:r>
      <w:r w:rsidRPr="00234322">
        <w:rPr>
          <w:rFonts w:ascii="Times New Roman" w:eastAsia="宋体" w:hAnsi="Times New Roman" w:cs="Times New Roman"/>
          <w:b/>
          <w:bCs/>
          <w:sz w:val="20"/>
          <w:szCs w:val="20"/>
          <w:lang w:val="en-GB"/>
        </w:rPr>
        <w:t xml:space="preserve">ntn-NeighCellConfigList-r17 for NTN neighbour cell and other inter-frequency carrier for TN cell, UE should detect/measure/evaluate neighbour cell of both TN and NTN carriers. In serving NTN cell, if </w:t>
      </w:r>
      <w:proofErr w:type="spellStart"/>
      <w:r w:rsidRPr="00234322">
        <w:rPr>
          <w:rFonts w:ascii="Times New Roman" w:eastAsia="宋体" w:hAnsi="Times New Roman" w:cs="Times New Roman"/>
          <w:b/>
          <w:bCs/>
          <w:sz w:val="20"/>
          <w:szCs w:val="20"/>
          <w:lang w:val="en-GB"/>
        </w:rPr>
        <w:t>referenceLocation</w:t>
      </w:r>
      <w:proofErr w:type="spellEnd"/>
      <w:r w:rsidRPr="00234322">
        <w:rPr>
          <w:rFonts w:ascii="Times New Roman" w:eastAsia="宋体" w:hAnsi="Times New Roman" w:cs="Times New Roman"/>
          <w:b/>
          <w:bCs/>
          <w:sz w:val="20"/>
          <w:szCs w:val="20"/>
          <w:lang w:val="en-GB"/>
        </w:rPr>
        <w:t xml:space="preserve"> and </w:t>
      </w:r>
      <w:proofErr w:type="spellStart"/>
      <w:r w:rsidRPr="00234322">
        <w:rPr>
          <w:rFonts w:ascii="Times New Roman" w:eastAsia="宋体" w:hAnsi="Times New Roman" w:cs="Times New Roman"/>
          <w:b/>
          <w:bCs/>
          <w:sz w:val="20"/>
          <w:szCs w:val="20"/>
          <w:lang w:val="en-GB"/>
        </w:rPr>
        <w:t>distanceThresh</w:t>
      </w:r>
      <w:proofErr w:type="spellEnd"/>
      <w:r w:rsidRPr="00234322">
        <w:rPr>
          <w:rFonts w:ascii="Times New Roman" w:eastAsia="宋体" w:hAnsi="Times New Roman" w:cs="Times New Roman"/>
          <w:b/>
          <w:bCs/>
          <w:sz w:val="20"/>
          <w:szCs w:val="20"/>
          <w:lang w:val="en-GB"/>
        </w:rPr>
        <w:t xml:space="preserve"> is configured, UE shall initiate the measurement of all TN and NTN cells if the distance between UE and the serving cell reference location is larger than </w:t>
      </w:r>
      <w:proofErr w:type="spellStart"/>
      <w:r w:rsidRPr="00234322">
        <w:rPr>
          <w:rFonts w:ascii="Times New Roman" w:eastAsia="宋体" w:hAnsi="Times New Roman" w:cs="Times New Roman"/>
          <w:b/>
          <w:bCs/>
          <w:sz w:val="20"/>
          <w:szCs w:val="20"/>
          <w:lang w:val="en-GB"/>
        </w:rPr>
        <w:t>distanceThresh</w:t>
      </w:r>
      <w:proofErr w:type="spellEnd"/>
      <w:r w:rsidRPr="00234322">
        <w:rPr>
          <w:rFonts w:ascii="Times New Roman" w:eastAsia="宋体" w:hAnsi="Times New Roman" w:cs="Times New Roman"/>
          <w:b/>
          <w:bCs/>
          <w:sz w:val="20"/>
          <w:szCs w:val="20"/>
          <w:lang w:val="en-GB"/>
        </w:rPr>
        <w:t>.</w:t>
      </w:r>
    </w:p>
    <w:p w14:paraId="72BFFE7E" w14:textId="0413B923" w:rsidR="00FB043E" w:rsidRDefault="00FB043E" w:rsidP="00F57816">
      <w:pPr>
        <w:spacing w:beforeLines="50" w:before="120" w:afterLines="50" w:after="120"/>
        <w:jc w:val="left"/>
        <w:rPr>
          <w:rFonts w:ascii="Times New Roman" w:eastAsia="宋体" w:hAnsi="Times New Roman" w:cs="Times New Roman"/>
          <w:b/>
          <w:bCs/>
          <w:sz w:val="20"/>
          <w:szCs w:val="20"/>
          <w:lang w:val="en-GB"/>
        </w:rPr>
      </w:pPr>
      <w:r w:rsidRPr="00324E78">
        <w:rPr>
          <w:rFonts w:ascii="Times New Roman" w:eastAsia="宋体" w:hAnsi="Times New Roman" w:cs="Times New Roman" w:hint="eastAsia"/>
          <w:b/>
          <w:bCs/>
          <w:sz w:val="20"/>
          <w:szCs w:val="20"/>
          <w:lang w:val="en-GB"/>
        </w:rPr>
        <w:t>P</w:t>
      </w:r>
      <w:r w:rsidRPr="00324E78">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3</w:t>
      </w:r>
      <w:r w:rsidRPr="00324E78">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When UE in TN serving cell, and it is configured for </w:t>
      </w:r>
      <w:r w:rsidRPr="00234322">
        <w:rPr>
          <w:rFonts w:ascii="Times New Roman" w:eastAsia="宋体" w:hAnsi="Times New Roman" w:cs="Times New Roman"/>
          <w:b/>
          <w:bCs/>
          <w:sz w:val="20"/>
          <w:szCs w:val="20"/>
          <w:lang w:val="en-GB"/>
        </w:rPr>
        <w:t xml:space="preserve">ntn-NeighCellConfigList-r17 for NTN neighbour cell and other inter-frequency carrier for TN cell, UE should detect/measure/evaluate neighbour cell of both TN and NTN carriers. In serving TN cell, </w:t>
      </w:r>
      <w:r w:rsidRPr="00341C38">
        <w:rPr>
          <w:rFonts w:ascii="Times New Roman" w:eastAsia="宋体" w:hAnsi="Times New Roman" w:cs="Times New Roman"/>
          <w:b/>
          <w:bCs/>
          <w:sz w:val="20"/>
          <w:szCs w:val="20"/>
          <w:lang w:val="en-GB"/>
        </w:rPr>
        <w:t>basis RSRP mechanism can be reused</w:t>
      </w:r>
      <w:r>
        <w:rPr>
          <w:rFonts w:ascii="Times New Roman" w:eastAsia="宋体" w:hAnsi="Times New Roman" w:cs="Times New Roman"/>
          <w:b/>
          <w:bCs/>
          <w:sz w:val="20"/>
          <w:szCs w:val="20"/>
          <w:lang w:val="en-GB"/>
        </w:rPr>
        <w:t xml:space="preserve">, plus </w:t>
      </w:r>
      <w:r w:rsidRPr="00341C38">
        <w:rPr>
          <w:rFonts w:ascii="Times New Roman" w:eastAsia="宋体" w:hAnsi="Times New Roman" w:cs="Times New Roman"/>
          <w:b/>
          <w:bCs/>
          <w:sz w:val="20"/>
          <w:szCs w:val="20"/>
          <w:lang w:val="en-GB"/>
        </w:rPr>
        <w:t xml:space="preserve">the </w:t>
      </w:r>
      <w:proofErr w:type="spellStart"/>
      <w:r w:rsidRPr="00341C38">
        <w:rPr>
          <w:rFonts w:ascii="Times New Roman" w:eastAsia="宋体" w:hAnsi="Times New Roman" w:cs="Times New Roman"/>
          <w:b/>
          <w:bCs/>
          <w:sz w:val="20"/>
          <w:szCs w:val="20"/>
          <w:lang w:val="en-GB"/>
        </w:rPr>
        <w:t>referenceLocation</w:t>
      </w:r>
      <w:proofErr w:type="spellEnd"/>
      <w:r w:rsidRPr="00341C38">
        <w:rPr>
          <w:rFonts w:ascii="Times New Roman" w:eastAsia="宋体" w:hAnsi="Times New Roman" w:cs="Times New Roman"/>
          <w:b/>
          <w:bCs/>
          <w:sz w:val="20"/>
          <w:szCs w:val="20"/>
          <w:lang w:val="en-GB"/>
        </w:rPr>
        <w:t xml:space="preserve"> of neighbour cell can be achieved by SIB 19 from TN cell. If the distance between UE and neighbour cell is large enough, UE can skip neighbour cell measurement in this area.</w:t>
      </w:r>
    </w:p>
    <w:p w14:paraId="03B22087" w14:textId="44380ED4" w:rsidR="00FB043E" w:rsidRDefault="009516D5" w:rsidP="00F57816">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4</w:t>
      </w:r>
      <w:r w:rsidRPr="003671D6">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time-based </w:t>
      </w:r>
      <w:r w:rsidRPr="008709EE">
        <w:rPr>
          <w:rFonts w:ascii="Times New Roman" w:eastAsia="宋体" w:hAnsi="Times New Roman" w:cs="Times New Roman"/>
          <w:b/>
          <w:sz w:val="20"/>
          <w:szCs w:val="20"/>
          <w:lang w:val="en-GB"/>
        </w:rPr>
        <w:t>measurement initiation for cell reselection in earth moving cell, the existing requirements on “4.2C Cell Re-selection for NR UE for Satellite Access” can be applied for both earth-fixed and earth-moving cell cases.</w:t>
      </w:r>
      <w:r>
        <w:rPr>
          <w:rFonts w:ascii="Times New Roman" w:eastAsia="宋体" w:hAnsi="Times New Roman" w:cs="Times New Roman"/>
          <w:b/>
          <w:sz w:val="20"/>
          <w:szCs w:val="20"/>
          <w:lang w:val="en-GB"/>
        </w:rPr>
        <w:t xml:space="preserve"> For option A, we support to keep the UE </w:t>
      </w:r>
      <w:r w:rsidR="00665139" w:rsidRPr="008246B4">
        <w:rPr>
          <w:rFonts w:ascii="Times New Roman" w:eastAsia="宋体" w:hAnsi="Times New Roman" w:cs="Times New Roman"/>
          <w:b/>
          <w:sz w:val="20"/>
          <w:szCs w:val="20"/>
          <w:lang w:val="en-GB"/>
        </w:rPr>
        <w:t>behaviour</w:t>
      </w:r>
      <w:r w:rsidRPr="008246B4">
        <w:rPr>
          <w:rFonts w:ascii="Times New Roman" w:eastAsia="宋体" w:hAnsi="Times New Roman" w:cs="Times New Roman"/>
          <w:b/>
          <w:sz w:val="20"/>
          <w:szCs w:val="20"/>
          <w:lang w:val="en-GB"/>
        </w:rPr>
        <w:t xml:space="preserve"> to start be able to detect, measure and evaluate </w:t>
      </w:r>
      <w:proofErr w:type="spellStart"/>
      <w:r w:rsidRPr="008246B4">
        <w:rPr>
          <w:rFonts w:ascii="Times New Roman" w:eastAsia="宋体" w:hAnsi="Times New Roman" w:cs="Times New Roman"/>
          <w:b/>
          <w:sz w:val="20"/>
          <w:szCs w:val="20"/>
          <w:lang w:val="en-GB"/>
        </w:rPr>
        <w:t>neighbor</w:t>
      </w:r>
      <w:proofErr w:type="spellEnd"/>
      <w:r w:rsidRPr="008246B4">
        <w:rPr>
          <w:rFonts w:ascii="Times New Roman" w:eastAsia="宋体" w:hAnsi="Times New Roman" w:cs="Times New Roman"/>
          <w:b/>
          <w:sz w:val="20"/>
          <w:szCs w:val="20"/>
          <w:lang w:val="en-GB"/>
        </w:rPr>
        <w:t xml:space="preserve"> cell before the serving cell stop and add a margin</w:t>
      </w:r>
      <w:r>
        <w:rPr>
          <w:rFonts w:ascii="Times New Roman" w:eastAsia="宋体" w:hAnsi="Times New Roman" w:cs="Times New Roman"/>
          <w:b/>
          <w:sz w:val="20"/>
          <w:szCs w:val="20"/>
          <w:lang w:val="en-GB"/>
        </w:rPr>
        <w:t xml:space="preserve"> </w:t>
      </w:r>
      <w:r w:rsidRPr="009516D5">
        <w:rPr>
          <w:rFonts w:ascii="Times New Roman" w:eastAsia="宋体" w:hAnsi="Times New Roman" w:cs="Times New Roman"/>
          <w:b/>
          <w:sz w:val="20"/>
          <w:szCs w:val="20"/>
          <w:lang w:val="en-GB"/>
        </w:rPr>
        <w:t>to consider the worst beam foot size</w:t>
      </w:r>
      <w:r w:rsidRPr="008246B4">
        <w:rPr>
          <w:rFonts w:ascii="Times New Roman" w:eastAsia="宋体" w:hAnsi="Times New Roman" w:cs="Times New Roman"/>
          <w:b/>
          <w:sz w:val="20"/>
          <w:szCs w:val="20"/>
          <w:lang w:val="en-GB"/>
        </w:rPr>
        <w:t>.</w:t>
      </w:r>
    </w:p>
    <w:p w14:paraId="06D2F6B3" w14:textId="471DAB93" w:rsidR="00FB043E" w:rsidRDefault="00FB043E" w:rsidP="00F57816">
      <w:pPr>
        <w:spacing w:beforeLines="50" w:before="120" w:afterLines="50" w:after="120"/>
        <w:jc w:val="left"/>
        <w:rPr>
          <w:rFonts w:ascii="Times New Roman" w:eastAsia="宋体" w:hAnsi="Times New Roman" w:cs="Times New Roman"/>
          <w:b/>
          <w:bCs/>
          <w:sz w:val="20"/>
          <w:szCs w:val="20"/>
          <w:lang w:val="en-GB"/>
        </w:rPr>
      </w:pPr>
      <w:r w:rsidRPr="001D38C3">
        <w:rPr>
          <w:rFonts w:ascii="Times New Roman" w:eastAsia="宋体" w:hAnsi="Times New Roman" w:cs="Times New Roman" w:hint="eastAsia"/>
          <w:b/>
          <w:bCs/>
          <w:sz w:val="20"/>
          <w:szCs w:val="20"/>
          <w:lang w:val="en-GB"/>
        </w:rPr>
        <w:t>P</w:t>
      </w:r>
      <w:r w:rsidRPr="001D38C3">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5</w:t>
      </w:r>
      <w:r w:rsidRPr="001D38C3">
        <w:rPr>
          <w:rFonts w:ascii="Times New Roman" w:eastAsia="宋体" w:hAnsi="Times New Roman" w:cs="Times New Roman"/>
          <w:b/>
          <w:bCs/>
          <w:sz w:val="20"/>
          <w:szCs w:val="20"/>
          <w:lang w:val="en-GB"/>
        </w:rPr>
        <w:t xml:space="preserve">: </w:t>
      </w:r>
      <w:r w:rsidRPr="001D38C3">
        <w:rPr>
          <w:rFonts w:ascii="Times New Roman" w:eastAsia="宋体" w:hAnsi="Times New Roman" w:cs="Times New Roman" w:hint="eastAsia"/>
          <w:b/>
          <w:bCs/>
          <w:sz w:val="20"/>
          <w:szCs w:val="20"/>
          <w:lang w:val="en-GB"/>
        </w:rPr>
        <w:t>F</w:t>
      </w:r>
      <w:r w:rsidRPr="001D38C3">
        <w:rPr>
          <w:rFonts w:ascii="Times New Roman" w:eastAsia="宋体" w:hAnsi="Times New Roman" w:cs="Times New Roman"/>
          <w:b/>
          <w:bCs/>
          <w:sz w:val="20"/>
          <w:szCs w:val="20"/>
          <w:lang w:val="en-GB"/>
        </w:rPr>
        <w:t>or NTN-to-NTN location</w:t>
      </w:r>
      <w:r>
        <w:rPr>
          <w:rFonts w:ascii="Times New Roman" w:eastAsia="宋体" w:hAnsi="Times New Roman" w:cs="Times New Roman"/>
          <w:b/>
          <w:bCs/>
          <w:sz w:val="20"/>
          <w:szCs w:val="20"/>
          <w:lang w:val="en-GB"/>
        </w:rPr>
        <w:t>-</w:t>
      </w:r>
      <w:r w:rsidRPr="001D38C3">
        <w:rPr>
          <w:rFonts w:ascii="Times New Roman" w:eastAsia="宋体" w:hAnsi="Times New Roman" w:cs="Times New Roman"/>
          <w:b/>
          <w:bCs/>
          <w:sz w:val="20"/>
          <w:szCs w:val="20"/>
          <w:lang w:val="en-GB"/>
        </w:rPr>
        <w:t>based measurement initiation for cell reselection in earth-moving cell</w:t>
      </w:r>
      <w:r w:rsidRPr="001D38C3">
        <w:rPr>
          <w:rFonts w:ascii="Times New Roman" w:eastAsia="宋体" w:hAnsi="Times New Roman" w:cs="Times New Roman" w:hint="eastAsia"/>
          <w:b/>
          <w:bCs/>
          <w:sz w:val="20"/>
          <w:szCs w:val="20"/>
          <w:lang w:val="en-GB"/>
        </w:rPr>
        <w:t>,</w:t>
      </w:r>
      <w:r w:rsidRPr="001D38C3">
        <w:rPr>
          <w:rFonts w:ascii="Times New Roman" w:eastAsia="宋体" w:hAnsi="Times New Roman" w:cs="Times New Roman"/>
          <w:b/>
          <w:bCs/>
          <w:sz w:val="20"/>
          <w:szCs w:val="20"/>
          <w:lang w:val="en-GB"/>
        </w:rPr>
        <w:t xml:space="preserve"> we support to introduce a</w:t>
      </w:r>
      <w:r w:rsidR="005E1C7F">
        <w:rPr>
          <w:rFonts w:ascii="Times New Roman" w:eastAsia="宋体" w:hAnsi="Times New Roman" w:cs="Times New Roman"/>
          <w:b/>
          <w:bCs/>
          <w:sz w:val="20"/>
          <w:szCs w:val="20"/>
          <w:lang w:val="en-GB"/>
        </w:rPr>
        <w:t>n</w:t>
      </w:r>
      <w:r w:rsidRPr="001D38C3">
        <w:rPr>
          <w:rFonts w:ascii="Times New Roman" w:eastAsia="宋体" w:hAnsi="Times New Roman" w:cs="Times New Roman"/>
          <w:b/>
          <w:bCs/>
          <w:sz w:val="20"/>
          <w:szCs w:val="20"/>
          <w:lang w:val="en-GB"/>
        </w:rPr>
        <w:t xml:space="preserve"> </w:t>
      </w:r>
      <w:r w:rsidR="005E1C7F">
        <w:rPr>
          <w:rFonts w:ascii="Times New Roman" w:eastAsia="宋体" w:hAnsi="Times New Roman" w:cs="Times New Roman" w:hint="eastAsia"/>
          <w:b/>
          <w:bCs/>
          <w:sz w:val="20"/>
          <w:szCs w:val="20"/>
          <w:lang w:val="en-GB"/>
        </w:rPr>
        <w:t>a</w:t>
      </w:r>
      <w:r w:rsidR="005E1C7F">
        <w:rPr>
          <w:rFonts w:ascii="Times New Roman" w:eastAsia="宋体" w:hAnsi="Times New Roman" w:cs="Times New Roman"/>
          <w:b/>
          <w:bCs/>
          <w:sz w:val="20"/>
          <w:szCs w:val="20"/>
          <w:lang w:val="en-GB"/>
        </w:rPr>
        <w:t xml:space="preserve">dditional </w:t>
      </w:r>
      <w:r w:rsidRPr="001D38C3">
        <w:rPr>
          <w:rFonts w:ascii="Times New Roman" w:eastAsia="宋体" w:hAnsi="Times New Roman" w:cs="Times New Roman"/>
          <w:b/>
          <w:bCs/>
          <w:sz w:val="20"/>
          <w:szCs w:val="20"/>
          <w:lang w:val="en-GB"/>
        </w:rPr>
        <w:t>margin to reflect</w:t>
      </w:r>
      <w:r>
        <w:rPr>
          <w:rFonts w:ascii="Times New Roman" w:eastAsia="宋体" w:hAnsi="Times New Roman" w:cs="Times New Roman"/>
          <w:b/>
          <w:bCs/>
          <w:sz w:val="20"/>
          <w:szCs w:val="20"/>
          <w:lang w:val="en-GB"/>
        </w:rPr>
        <w:t xml:space="preserve"> to the estimation</w:t>
      </w:r>
      <w:r w:rsidRPr="001D38C3">
        <w:rPr>
          <w:rFonts w:ascii="Times New Roman" w:eastAsia="宋体" w:hAnsi="Times New Roman" w:cs="Times New Roman"/>
          <w:b/>
          <w:bCs/>
          <w:sz w:val="20"/>
          <w:szCs w:val="20"/>
          <w:lang w:val="en-GB"/>
        </w:rPr>
        <w:t xml:space="preserve"> error.</w:t>
      </w:r>
    </w:p>
    <w:p w14:paraId="79B47988" w14:textId="77777777" w:rsidR="00AF5C85" w:rsidRPr="00AF5C85" w:rsidRDefault="00AF5C85" w:rsidP="00AF5C85">
      <w:pPr>
        <w:spacing w:beforeLines="50" w:before="120" w:afterLines="50" w:after="120"/>
        <w:jc w:val="left"/>
        <w:rPr>
          <w:rFonts w:ascii="Times New Roman" w:eastAsia="宋体" w:hAnsi="Times New Roman" w:cs="Times New Roman"/>
          <w:b/>
          <w:bCs/>
          <w:sz w:val="20"/>
          <w:szCs w:val="20"/>
          <w:lang w:val="en-GB"/>
        </w:rPr>
      </w:pPr>
      <w:r w:rsidRPr="00AF5C85">
        <w:rPr>
          <w:rFonts w:ascii="Times New Roman" w:eastAsia="宋体" w:hAnsi="Times New Roman" w:cs="Times New Roman" w:hint="eastAsia"/>
          <w:b/>
          <w:bCs/>
          <w:sz w:val="20"/>
          <w:szCs w:val="20"/>
          <w:lang w:val="en-GB"/>
        </w:rPr>
        <w:t>P</w:t>
      </w:r>
      <w:r w:rsidRPr="00AF5C85">
        <w:rPr>
          <w:rFonts w:ascii="Times New Roman" w:eastAsia="宋体" w:hAnsi="Times New Roman" w:cs="Times New Roman"/>
          <w:b/>
          <w:bCs/>
          <w:sz w:val="20"/>
          <w:szCs w:val="20"/>
          <w:lang w:val="en-GB"/>
        </w:rPr>
        <w:t>roposal 6: For NTN-to-NTN time and location-based trigger CHO without L3 measurement, reuse the existing conditional CHO requirements:</w:t>
      </w:r>
    </w:p>
    <w:p w14:paraId="1BA75E41" w14:textId="77777777" w:rsidR="00AF5C85" w:rsidRPr="00AF5C85" w:rsidRDefault="00AF5C85" w:rsidP="00AF5C85">
      <w:pPr>
        <w:spacing w:beforeLines="50" w:before="120" w:afterLines="50" w:after="120"/>
        <w:jc w:val="left"/>
        <w:rPr>
          <w:rFonts w:ascii="Times New Roman" w:eastAsia="宋体" w:hAnsi="Times New Roman" w:cs="Times New Roman"/>
          <w:b/>
          <w:bCs/>
          <w:sz w:val="20"/>
          <w:szCs w:val="20"/>
          <w:lang w:val="en-GB"/>
        </w:rPr>
      </w:pPr>
      <w:r w:rsidRPr="00AF5C85">
        <w:rPr>
          <w:rFonts w:ascii="Times New Roman" w:eastAsia="宋体" w:hAnsi="Times New Roman" w:cs="Times New Roman"/>
          <w:b/>
          <w:bCs/>
          <w:sz w:val="20"/>
          <w:szCs w:val="20"/>
          <w:lang w:val="en-GB"/>
        </w:rPr>
        <w:t xml:space="preserve"> </w:t>
      </w:r>
      <w:r w:rsidRPr="00AF5C85">
        <w:rPr>
          <w:rFonts w:ascii="Times New Roman" w:hAnsi="Times New Roman" w:cs="Times New Roman"/>
          <w:b/>
          <w:bCs/>
          <w:sz w:val="20"/>
          <w:szCs w:val="20"/>
          <w:lang w:eastAsia="ja-JP"/>
        </w:rPr>
        <w:t>D</w:t>
      </w:r>
      <w:r w:rsidRPr="00AF5C85">
        <w:rPr>
          <w:rFonts w:ascii="Times New Roman" w:hAnsi="Times New Roman" w:cs="Times New Roman"/>
          <w:b/>
          <w:bCs/>
          <w:sz w:val="20"/>
          <w:szCs w:val="20"/>
          <w:vertAlign w:val="subscript"/>
          <w:lang w:eastAsia="ja-JP"/>
        </w:rPr>
        <w:t>CHO</w:t>
      </w:r>
      <w:r w:rsidRPr="00AF5C85">
        <w:rPr>
          <w:rFonts w:ascii="Times New Roman" w:hAnsi="Times New Roman" w:cs="Times New Roman"/>
          <w:b/>
          <w:bCs/>
          <w:sz w:val="20"/>
          <w:szCs w:val="20"/>
          <w:lang w:eastAsia="ja-JP"/>
        </w:rPr>
        <w:t xml:space="preserve"> = T</w:t>
      </w:r>
      <w:r w:rsidRPr="00AF5C85">
        <w:rPr>
          <w:rFonts w:ascii="Times New Roman" w:hAnsi="Times New Roman" w:cs="Times New Roman"/>
          <w:b/>
          <w:bCs/>
          <w:sz w:val="20"/>
          <w:szCs w:val="20"/>
          <w:vertAlign w:val="subscript"/>
          <w:lang w:eastAsia="ja-JP"/>
        </w:rPr>
        <w:t>RRC</w:t>
      </w:r>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Event_DU</w:t>
      </w:r>
      <w:proofErr w:type="spellEnd"/>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measure</w:t>
      </w:r>
      <w:proofErr w:type="spellEnd"/>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interrupt</w:t>
      </w:r>
      <w:proofErr w:type="spellEnd"/>
      <w:r w:rsidRPr="00AF5C85">
        <w:rPr>
          <w:rFonts w:ascii="Times New Roman" w:hAnsi="Times New Roman" w:cs="Times New Roman"/>
          <w:b/>
          <w:bCs/>
          <w:sz w:val="20"/>
          <w:szCs w:val="20"/>
          <w:lang w:eastAsia="ja-JP"/>
        </w:rPr>
        <w:t xml:space="preserve"> + </w:t>
      </w: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CHO_execution</w:t>
      </w:r>
      <w:proofErr w:type="spellEnd"/>
    </w:p>
    <w:p w14:paraId="7ED7A339" w14:textId="77777777" w:rsidR="00AF5C85" w:rsidRPr="00AF5C85" w:rsidRDefault="00AF5C85" w:rsidP="00AF5C85">
      <w:pPr>
        <w:spacing w:beforeLines="50" w:before="120" w:afterLines="50" w:after="120"/>
        <w:jc w:val="left"/>
        <w:rPr>
          <w:rFonts w:ascii="Times New Roman" w:eastAsia="宋体" w:hAnsi="Times New Roman" w:cs="Times New Roman"/>
          <w:b/>
          <w:bCs/>
          <w:sz w:val="20"/>
          <w:szCs w:val="20"/>
          <w:lang w:val="en-GB"/>
        </w:rPr>
      </w:pPr>
      <w:r w:rsidRPr="00AF5C85">
        <w:rPr>
          <w:rFonts w:ascii="Times New Roman" w:eastAsia="宋体" w:hAnsi="Times New Roman" w:cs="Times New Roman" w:hint="eastAsia"/>
          <w:b/>
          <w:bCs/>
          <w:sz w:val="20"/>
          <w:szCs w:val="20"/>
          <w:lang w:val="en-GB"/>
        </w:rPr>
        <w:t>T</w:t>
      </w:r>
      <w:r w:rsidRPr="00AF5C85">
        <w:rPr>
          <w:rFonts w:ascii="Times New Roman" w:eastAsia="宋体" w:hAnsi="Times New Roman" w:cs="Times New Roman"/>
          <w:b/>
          <w:bCs/>
          <w:sz w:val="20"/>
          <w:szCs w:val="20"/>
          <w:vertAlign w:val="subscript"/>
          <w:lang w:val="en-GB"/>
        </w:rPr>
        <w:t>RRC</w:t>
      </w:r>
      <w:r w:rsidRPr="00AF5C85">
        <w:rPr>
          <w:rFonts w:ascii="Times New Roman" w:eastAsia="宋体" w:hAnsi="Times New Roman" w:cs="Times New Roman"/>
          <w:b/>
          <w:bCs/>
          <w:sz w:val="20"/>
          <w:szCs w:val="20"/>
          <w:lang w:val="en-GB"/>
        </w:rPr>
        <w:t xml:space="preserve"> is the same as existing requirements. </w:t>
      </w:r>
    </w:p>
    <w:p w14:paraId="319DCA14" w14:textId="77777777" w:rsidR="00AF5C85" w:rsidRPr="00AF5C85" w:rsidRDefault="00AF5C85" w:rsidP="00AF5C85">
      <w:pPr>
        <w:spacing w:beforeLines="50" w:before="120" w:afterLines="50" w:after="120"/>
        <w:jc w:val="left"/>
        <w:rPr>
          <w:rFonts w:ascii="Times New Roman" w:hAnsi="Times New Roman" w:cs="Times New Roman"/>
          <w:b/>
          <w:bCs/>
          <w:sz w:val="20"/>
          <w:szCs w:val="20"/>
          <w:lang w:eastAsia="ja-JP"/>
        </w:rPr>
      </w:pP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Event_DU</w:t>
      </w:r>
      <w:proofErr w:type="spellEnd"/>
      <w:r w:rsidRPr="00AF5C85">
        <w:rPr>
          <w:rFonts w:ascii="Times New Roman" w:hAnsi="Times New Roman" w:cs="Times New Roman"/>
          <w:b/>
          <w:bCs/>
          <w:sz w:val="20"/>
          <w:szCs w:val="20"/>
          <w:vertAlign w:val="subscript"/>
          <w:lang w:eastAsia="ja-JP"/>
        </w:rPr>
        <w:t xml:space="preserve"> </w:t>
      </w:r>
      <w:r w:rsidRPr="00AF5C85">
        <w:rPr>
          <w:rFonts w:ascii="Times New Roman" w:hAnsi="Times New Roman" w:cs="Times New Roman"/>
          <w:b/>
          <w:bCs/>
          <w:sz w:val="20"/>
          <w:szCs w:val="20"/>
          <w:lang w:eastAsia="ja-JP"/>
        </w:rPr>
        <w:t>should be update for: the delay uncertainty which is the time from when the UE successfully decodes a conditional handover command until the time or location condition is fulfilled</w:t>
      </w:r>
    </w:p>
    <w:p w14:paraId="0D5E2B39" w14:textId="77777777" w:rsidR="00AF5C85" w:rsidRPr="00AF5C85" w:rsidRDefault="00AF5C85" w:rsidP="00AF5C85">
      <w:pPr>
        <w:spacing w:beforeLines="50" w:before="120" w:afterLines="50" w:after="120"/>
        <w:jc w:val="left"/>
        <w:rPr>
          <w:rFonts w:ascii="Times New Roman" w:eastAsia="Yu Mincho" w:hAnsi="Times New Roman" w:cs="Times New Roman"/>
          <w:b/>
          <w:bCs/>
          <w:sz w:val="20"/>
          <w:szCs w:val="20"/>
          <w:lang w:val="en-GB"/>
        </w:rPr>
      </w:pPr>
      <w:proofErr w:type="spellStart"/>
      <w:r w:rsidRPr="00AF5C85">
        <w:rPr>
          <w:rFonts w:ascii="Times New Roman" w:hAnsi="Times New Roman" w:cs="Times New Roman"/>
          <w:b/>
          <w:bCs/>
          <w:sz w:val="20"/>
          <w:szCs w:val="20"/>
          <w:lang w:eastAsia="ja-JP"/>
        </w:rPr>
        <w:t>T</w:t>
      </w:r>
      <w:r w:rsidRPr="00AF5C85">
        <w:rPr>
          <w:rFonts w:ascii="Times New Roman" w:hAnsi="Times New Roman" w:cs="Times New Roman"/>
          <w:b/>
          <w:bCs/>
          <w:sz w:val="20"/>
          <w:szCs w:val="20"/>
          <w:vertAlign w:val="subscript"/>
          <w:lang w:eastAsia="ja-JP"/>
        </w:rPr>
        <w:t>measure</w:t>
      </w:r>
      <w:proofErr w:type="spellEnd"/>
      <w:r w:rsidRPr="00AF5C85">
        <w:rPr>
          <w:rFonts w:ascii="Times New Roman" w:hAnsi="Times New Roman" w:cs="Times New Roman"/>
          <w:b/>
          <w:bCs/>
          <w:sz w:val="20"/>
          <w:szCs w:val="20"/>
          <w:vertAlign w:val="subscript"/>
          <w:lang w:eastAsia="ja-JP"/>
        </w:rPr>
        <w:t xml:space="preserve"> </w:t>
      </w:r>
      <w:r w:rsidRPr="00AF5C85">
        <w:rPr>
          <w:rFonts w:ascii="Times New Roman" w:eastAsia="Yu Mincho" w:hAnsi="Times New Roman" w:cs="Times New Roman"/>
          <w:b/>
          <w:bCs/>
          <w:sz w:val="20"/>
          <w:szCs w:val="20"/>
          <w:lang w:val="en-GB"/>
        </w:rPr>
        <w:t>can be removed due to no measurement before CHO.</w:t>
      </w:r>
    </w:p>
    <w:p w14:paraId="30441991" w14:textId="77777777" w:rsidR="00723E59" w:rsidRPr="00723E59" w:rsidRDefault="00723E59" w:rsidP="00723E59">
      <w:pPr>
        <w:spacing w:beforeLines="50" w:before="120" w:afterLines="50" w:after="120"/>
        <w:jc w:val="left"/>
        <w:rPr>
          <w:rFonts w:ascii="Times New Roman" w:eastAsia="Yu Mincho" w:hAnsi="Times New Roman" w:cs="Times New Roman"/>
          <w:b/>
          <w:bCs/>
          <w:sz w:val="20"/>
          <w:szCs w:val="20"/>
          <w:lang w:val="en-GB"/>
        </w:rPr>
      </w:pPr>
      <w:proofErr w:type="spellStart"/>
      <w:r w:rsidRPr="00723E59">
        <w:rPr>
          <w:rFonts w:ascii="Times New Roman" w:eastAsia="Yu Mincho" w:hAnsi="Times New Roman" w:cs="Times New Roman"/>
          <w:b/>
          <w:bCs/>
          <w:sz w:val="20"/>
          <w:szCs w:val="20"/>
          <w:lang w:val="en-GB"/>
        </w:rPr>
        <w:t>Tsearch</w:t>
      </w:r>
      <w:proofErr w:type="spellEnd"/>
      <w:r w:rsidRPr="00723E59">
        <w:rPr>
          <w:rFonts w:ascii="Times New Roman" w:eastAsia="Yu Mincho" w:hAnsi="Times New Roman" w:cs="Times New Roman"/>
          <w:b/>
          <w:bCs/>
          <w:sz w:val="20"/>
          <w:szCs w:val="20"/>
          <w:lang w:val="en-GB"/>
        </w:rPr>
        <w:t xml:space="preserve"> is needed for known/unknown cell. </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3343DF1C" w:rsidR="00837413" w:rsidRPr="00837413" w:rsidRDefault="000510C5"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R4-2321362, WF on NTN RRM requirements, Qualcomm</w:t>
      </w:r>
    </w:p>
    <w:sectPr w:rsidR="00837413" w:rsidRPr="00837413"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E614" w14:textId="77777777" w:rsidR="002C4EF7" w:rsidRDefault="002C4EF7" w:rsidP="00F57816">
      <w:r>
        <w:separator/>
      </w:r>
    </w:p>
  </w:endnote>
  <w:endnote w:type="continuationSeparator" w:id="0">
    <w:p w14:paraId="54F66EDF" w14:textId="77777777" w:rsidR="002C4EF7" w:rsidRDefault="002C4EF7"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1857" w14:textId="77777777" w:rsidR="002C4EF7" w:rsidRDefault="002C4EF7" w:rsidP="00F57816">
      <w:r>
        <w:separator/>
      </w:r>
    </w:p>
  </w:footnote>
  <w:footnote w:type="continuationSeparator" w:id="0">
    <w:p w14:paraId="4D52299D" w14:textId="77777777" w:rsidR="002C4EF7" w:rsidRDefault="002C4EF7"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6"/>
  </w:num>
  <w:num w:numId="3">
    <w:abstractNumId w:val="5"/>
  </w:num>
  <w:num w:numId="4">
    <w:abstractNumId w:val="1"/>
  </w:num>
  <w:num w:numId="5">
    <w:abstractNumId w:val="4"/>
  </w:num>
  <w:num w:numId="6">
    <w:abstractNumId w:val="2"/>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4786"/>
    <w:rsid w:val="00012F9D"/>
    <w:rsid w:val="00015DAB"/>
    <w:rsid w:val="00016A79"/>
    <w:rsid w:val="00050ED1"/>
    <w:rsid w:val="000510C5"/>
    <w:rsid w:val="00052CA4"/>
    <w:rsid w:val="00072243"/>
    <w:rsid w:val="00073F55"/>
    <w:rsid w:val="000A1902"/>
    <w:rsid w:val="000D28A8"/>
    <w:rsid w:val="000E58AC"/>
    <w:rsid w:val="000E7C20"/>
    <w:rsid w:val="00100486"/>
    <w:rsid w:val="00103350"/>
    <w:rsid w:val="00112570"/>
    <w:rsid w:val="0011584F"/>
    <w:rsid w:val="00131B64"/>
    <w:rsid w:val="00165C69"/>
    <w:rsid w:val="001726B2"/>
    <w:rsid w:val="001A5973"/>
    <w:rsid w:val="001A7751"/>
    <w:rsid w:val="001C323F"/>
    <w:rsid w:val="001C48EF"/>
    <w:rsid w:val="001D1A6A"/>
    <w:rsid w:val="001D38C3"/>
    <w:rsid w:val="001D4F2C"/>
    <w:rsid w:val="001E739A"/>
    <w:rsid w:val="001F6AC6"/>
    <w:rsid w:val="0023072D"/>
    <w:rsid w:val="00234322"/>
    <w:rsid w:val="00235E75"/>
    <w:rsid w:val="00274ABD"/>
    <w:rsid w:val="00276972"/>
    <w:rsid w:val="00286973"/>
    <w:rsid w:val="002934CB"/>
    <w:rsid w:val="002A7244"/>
    <w:rsid w:val="002C4587"/>
    <w:rsid w:val="002C4EF7"/>
    <w:rsid w:val="00300FDE"/>
    <w:rsid w:val="00303839"/>
    <w:rsid w:val="00324E78"/>
    <w:rsid w:val="00341B29"/>
    <w:rsid w:val="00341C38"/>
    <w:rsid w:val="003474FA"/>
    <w:rsid w:val="00355717"/>
    <w:rsid w:val="00391015"/>
    <w:rsid w:val="003947EF"/>
    <w:rsid w:val="003B08A2"/>
    <w:rsid w:val="003B7F90"/>
    <w:rsid w:val="003C30BC"/>
    <w:rsid w:val="003C5D6B"/>
    <w:rsid w:val="003D4695"/>
    <w:rsid w:val="003F3A6C"/>
    <w:rsid w:val="003F698A"/>
    <w:rsid w:val="004165ED"/>
    <w:rsid w:val="004240B9"/>
    <w:rsid w:val="00443D60"/>
    <w:rsid w:val="00463876"/>
    <w:rsid w:val="00471F53"/>
    <w:rsid w:val="00483FE7"/>
    <w:rsid w:val="004A6914"/>
    <w:rsid w:val="004C3E0B"/>
    <w:rsid w:val="004C4FED"/>
    <w:rsid w:val="004C5279"/>
    <w:rsid w:val="00512B6A"/>
    <w:rsid w:val="00523EA1"/>
    <w:rsid w:val="00526F1B"/>
    <w:rsid w:val="00545A98"/>
    <w:rsid w:val="0055605A"/>
    <w:rsid w:val="00576B45"/>
    <w:rsid w:val="00586C22"/>
    <w:rsid w:val="005E1C7F"/>
    <w:rsid w:val="005E4A63"/>
    <w:rsid w:val="00601D78"/>
    <w:rsid w:val="00631E71"/>
    <w:rsid w:val="0064730C"/>
    <w:rsid w:val="00652015"/>
    <w:rsid w:val="00652CAA"/>
    <w:rsid w:val="006624A9"/>
    <w:rsid w:val="00665139"/>
    <w:rsid w:val="0067344B"/>
    <w:rsid w:val="006A2AC1"/>
    <w:rsid w:val="006B5F86"/>
    <w:rsid w:val="006B7867"/>
    <w:rsid w:val="006D53A2"/>
    <w:rsid w:val="006D70D2"/>
    <w:rsid w:val="006D7360"/>
    <w:rsid w:val="006D7FBA"/>
    <w:rsid w:val="006F1C44"/>
    <w:rsid w:val="006F698B"/>
    <w:rsid w:val="007117D5"/>
    <w:rsid w:val="00723E59"/>
    <w:rsid w:val="007246E9"/>
    <w:rsid w:val="00755947"/>
    <w:rsid w:val="007749B6"/>
    <w:rsid w:val="00785662"/>
    <w:rsid w:val="007B0F65"/>
    <w:rsid w:val="007B2269"/>
    <w:rsid w:val="007D0AA7"/>
    <w:rsid w:val="007E4DED"/>
    <w:rsid w:val="008246B4"/>
    <w:rsid w:val="00837413"/>
    <w:rsid w:val="008525C5"/>
    <w:rsid w:val="00870B5E"/>
    <w:rsid w:val="00873F19"/>
    <w:rsid w:val="00887377"/>
    <w:rsid w:val="008C522B"/>
    <w:rsid w:val="008F3910"/>
    <w:rsid w:val="00915831"/>
    <w:rsid w:val="00917FB2"/>
    <w:rsid w:val="00921160"/>
    <w:rsid w:val="009516D5"/>
    <w:rsid w:val="009538A0"/>
    <w:rsid w:val="009739F0"/>
    <w:rsid w:val="00974A23"/>
    <w:rsid w:val="009767E7"/>
    <w:rsid w:val="00980C2C"/>
    <w:rsid w:val="00986F76"/>
    <w:rsid w:val="009C3146"/>
    <w:rsid w:val="009D3886"/>
    <w:rsid w:val="009E2360"/>
    <w:rsid w:val="009F6EF0"/>
    <w:rsid w:val="00A24246"/>
    <w:rsid w:val="00A75850"/>
    <w:rsid w:val="00A823F0"/>
    <w:rsid w:val="00A85CB9"/>
    <w:rsid w:val="00A87A40"/>
    <w:rsid w:val="00A87D8E"/>
    <w:rsid w:val="00A92D96"/>
    <w:rsid w:val="00A966F2"/>
    <w:rsid w:val="00AA009D"/>
    <w:rsid w:val="00AC61FB"/>
    <w:rsid w:val="00AF5C85"/>
    <w:rsid w:val="00B03C50"/>
    <w:rsid w:val="00B11EF7"/>
    <w:rsid w:val="00B13C26"/>
    <w:rsid w:val="00B174B2"/>
    <w:rsid w:val="00B528F5"/>
    <w:rsid w:val="00B803DC"/>
    <w:rsid w:val="00B86291"/>
    <w:rsid w:val="00BB7153"/>
    <w:rsid w:val="00BE3587"/>
    <w:rsid w:val="00BF1C88"/>
    <w:rsid w:val="00C01A20"/>
    <w:rsid w:val="00C260AF"/>
    <w:rsid w:val="00C54619"/>
    <w:rsid w:val="00C56036"/>
    <w:rsid w:val="00C77489"/>
    <w:rsid w:val="00CE6961"/>
    <w:rsid w:val="00D3570E"/>
    <w:rsid w:val="00D35804"/>
    <w:rsid w:val="00D450A6"/>
    <w:rsid w:val="00D46823"/>
    <w:rsid w:val="00D80EFF"/>
    <w:rsid w:val="00DF03CD"/>
    <w:rsid w:val="00DF3B48"/>
    <w:rsid w:val="00E113CA"/>
    <w:rsid w:val="00E50B9C"/>
    <w:rsid w:val="00E67234"/>
    <w:rsid w:val="00E70783"/>
    <w:rsid w:val="00E778F9"/>
    <w:rsid w:val="00E92A89"/>
    <w:rsid w:val="00E93519"/>
    <w:rsid w:val="00EA7A4F"/>
    <w:rsid w:val="00EC48C7"/>
    <w:rsid w:val="00EF29F0"/>
    <w:rsid w:val="00F150B5"/>
    <w:rsid w:val="00F22EDD"/>
    <w:rsid w:val="00F26510"/>
    <w:rsid w:val="00F342A7"/>
    <w:rsid w:val="00F57816"/>
    <w:rsid w:val="00F6127D"/>
    <w:rsid w:val="00F75060"/>
    <w:rsid w:val="00F81A34"/>
    <w:rsid w:val="00F948A5"/>
    <w:rsid w:val="00FA6BAD"/>
    <w:rsid w:val="00FB043E"/>
    <w:rsid w:val="00FB33E3"/>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DFDA86AE-8656-4A63-B0C5-E6FBA63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paragraph" w:customStyle="1" w:styleId="Doc-text2">
    <w:name w:val="Doc-text2"/>
    <w:basedOn w:val="a"/>
    <w:link w:val="Doc-text2Char"/>
    <w:qFormat/>
    <w:rsid w:val="00986F76"/>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986F76"/>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4</Pages>
  <Words>1750</Words>
  <Characters>9977</Characters>
  <Application>Microsoft Office Word</Application>
  <DocSecurity>0</DocSecurity>
  <Lines>83</Lines>
  <Paragraphs>23</Paragraphs>
  <ScaleCrop>false</ScaleCrop>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37</cp:revision>
  <dcterms:created xsi:type="dcterms:W3CDTF">2024-01-08T02:26:00Z</dcterms:created>
  <dcterms:modified xsi:type="dcterms:W3CDTF">2024-02-19T17:26:00Z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