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16E3DD6E"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10</w:t>
      </w:r>
      <w:r>
        <w:rPr>
          <w:rFonts w:cs="Arial"/>
          <w:i/>
          <w:sz w:val="24"/>
        </w:rPr>
        <w:tab/>
      </w:r>
      <w:r w:rsidRPr="009F238F">
        <w:rPr>
          <w:rFonts w:cs="Arial"/>
          <w:iCs/>
          <w:sz w:val="24"/>
        </w:rPr>
        <w:t>R4-</w:t>
      </w:r>
      <w:r w:rsidR="009F238F" w:rsidRPr="009F238F">
        <w:rPr>
          <w:rFonts w:cs="Arial"/>
          <w:iCs/>
          <w:sz w:val="24"/>
        </w:rPr>
        <w:t>2402475</w:t>
      </w:r>
    </w:p>
    <w:p w14:paraId="225BCA78" w14:textId="16A0C1FC" w:rsidR="00070795" w:rsidRDefault="00DB79C1" w:rsidP="00070795">
      <w:pPr>
        <w:pStyle w:val="Header"/>
        <w:tabs>
          <w:tab w:val="right" w:pos="10206"/>
        </w:tabs>
        <w:spacing w:after="120"/>
        <w:rPr>
          <w:rFonts w:cs="Arial"/>
          <w:sz w:val="24"/>
        </w:rPr>
      </w:pPr>
      <w:r>
        <w:rPr>
          <w:rFonts w:cs="Arial"/>
          <w:sz w:val="24"/>
        </w:rPr>
        <w:t>Athens</w:t>
      </w:r>
      <w:r w:rsidR="006C791A">
        <w:rPr>
          <w:rFonts w:cs="Arial"/>
          <w:sz w:val="24"/>
        </w:rPr>
        <w:t xml:space="preserve">, </w:t>
      </w:r>
      <w:r>
        <w:rPr>
          <w:rFonts w:cs="Arial"/>
          <w:sz w:val="24"/>
        </w:rPr>
        <w:t>EU</w:t>
      </w:r>
      <w:r w:rsidR="00070795">
        <w:rPr>
          <w:rFonts w:cs="Arial"/>
          <w:sz w:val="24"/>
        </w:rPr>
        <w:t>,</w:t>
      </w:r>
      <w:r w:rsidR="00E01242">
        <w:rPr>
          <w:rFonts w:cs="Arial"/>
          <w:sz w:val="24"/>
        </w:rPr>
        <w:t xml:space="preserve"> </w:t>
      </w:r>
      <w:r w:rsidR="00763249">
        <w:rPr>
          <w:rFonts w:cs="Arial"/>
          <w:sz w:val="24"/>
        </w:rPr>
        <w:t>26</w:t>
      </w:r>
      <w:r w:rsidR="000B0CA1" w:rsidRPr="00F465E8">
        <w:rPr>
          <w:rFonts w:cs="Arial"/>
          <w:sz w:val="24"/>
          <w:vertAlign w:val="superscript"/>
        </w:rPr>
        <w:t>th</w:t>
      </w:r>
      <w:r w:rsidR="000B0CA1">
        <w:rPr>
          <w:rFonts w:cs="Arial"/>
          <w:sz w:val="24"/>
        </w:rPr>
        <w:t xml:space="preserve"> </w:t>
      </w:r>
      <w:r w:rsidR="00763249">
        <w:rPr>
          <w:rFonts w:cs="Arial"/>
          <w:sz w:val="24"/>
        </w:rPr>
        <w:t xml:space="preserve">February </w:t>
      </w:r>
      <w:r w:rsidR="006C791A">
        <w:rPr>
          <w:rFonts w:cs="Arial"/>
          <w:sz w:val="24"/>
        </w:rPr>
        <w:t xml:space="preserve">to </w:t>
      </w:r>
      <w:r w:rsidR="00F465E8">
        <w:rPr>
          <w:rFonts w:cs="Arial"/>
          <w:sz w:val="24"/>
        </w:rPr>
        <w:t>1</w:t>
      </w:r>
      <w:r w:rsidR="00763249">
        <w:rPr>
          <w:rFonts w:cs="Arial"/>
          <w:sz w:val="24"/>
          <w:vertAlign w:val="superscript"/>
        </w:rPr>
        <w:t xml:space="preserve">st </w:t>
      </w:r>
      <w:r w:rsidR="00763249">
        <w:rPr>
          <w:rFonts w:cs="Arial"/>
          <w:sz w:val="24"/>
        </w:rPr>
        <w:t xml:space="preserve"> March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8883723"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F357D0" w:rsidRPr="00F357D0">
        <w:rPr>
          <w:rFonts w:ascii="Arial" w:hAnsi="Arial" w:cs="Arial"/>
        </w:rPr>
        <w:t>NR BS RF enhancements in Rel-19</w:t>
      </w:r>
    </w:p>
    <w:p w14:paraId="72798C4E" w14:textId="5563C76C"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7345C5">
        <w:rPr>
          <w:rFonts w:ascii="Arial" w:hAnsi="Arial" w:cs="Arial"/>
          <w:bCs/>
          <w:lang w:val="en-US"/>
        </w:rPr>
        <w:t>14</w:t>
      </w:r>
    </w:p>
    <w:p w14:paraId="3C088A4A" w14:textId="38EEDCB4"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A8233B">
        <w:rPr>
          <w:rFonts w:ascii="Arial" w:hAnsi="Arial" w:cs="Arial"/>
          <w:bCs/>
        </w:rPr>
        <w:t>Information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D04BDA3" w14:textId="2D4C3AFD" w:rsidR="00034B94" w:rsidRDefault="00FC6DEC" w:rsidP="00FF271C">
      <w:r>
        <w:t xml:space="preserve">At last meeting (RAN4#109 in Chicago) the Rel-18 </w:t>
      </w:r>
      <w:r w:rsidR="00EA32F2">
        <w:t xml:space="preserve">work period in RAN4 ended. </w:t>
      </w:r>
      <w:r w:rsidR="009F436D">
        <w:t xml:space="preserve">It is now time to </w:t>
      </w:r>
      <w:r w:rsidR="0079201E">
        <w:t xml:space="preserve">look ahead and </w:t>
      </w:r>
      <w:r w:rsidR="00161605">
        <w:t xml:space="preserve">plan for </w:t>
      </w:r>
      <w:r w:rsidR="00386E7D">
        <w:t xml:space="preserve">the </w:t>
      </w:r>
      <w:r w:rsidR="00192EE4">
        <w:t xml:space="preserve">coming </w:t>
      </w:r>
      <w:r w:rsidR="00161605">
        <w:t xml:space="preserve">Rel-19 </w:t>
      </w:r>
      <w:r w:rsidR="00C33298">
        <w:t xml:space="preserve">NR </w:t>
      </w:r>
      <w:r w:rsidR="00192EE4">
        <w:t xml:space="preserve">BS RF </w:t>
      </w:r>
      <w:r w:rsidR="00161605">
        <w:t xml:space="preserve">work period. </w:t>
      </w:r>
      <w:r w:rsidR="00E169DA">
        <w:t xml:space="preserve">With respect to </w:t>
      </w:r>
      <w:r w:rsidR="00592ACF">
        <w:t>BS RF</w:t>
      </w:r>
      <w:r w:rsidR="00E169DA">
        <w:t xml:space="preserve"> specification evolution</w:t>
      </w:r>
      <w:r w:rsidR="00D51603">
        <w:t>,</w:t>
      </w:r>
      <w:r w:rsidR="00592ACF">
        <w:t xml:space="preserve"> some general </w:t>
      </w:r>
      <w:r w:rsidR="0046142C">
        <w:t>common view</w:t>
      </w:r>
      <w:r w:rsidR="00E4455B">
        <w:t>s</w:t>
      </w:r>
      <w:r w:rsidR="0046142C">
        <w:t xml:space="preserve"> of BS RF topics to consider for Rel-19</w:t>
      </w:r>
      <w:r w:rsidR="00592ACF">
        <w:t xml:space="preserve"> </w:t>
      </w:r>
      <w:r w:rsidR="0046142C">
        <w:t xml:space="preserve">was identified </w:t>
      </w:r>
      <w:r w:rsidR="00592ACF">
        <w:t>at last RAN</w:t>
      </w:r>
      <w:r w:rsidR="00C2493D">
        <w:t xml:space="preserve"> plenary meeting (RAN</w:t>
      </w:r>
      <w:r w:rsidR="0068767D">
        <w:t>#</w:t>
      </w:r>
      <w:r w:rsidR="00C64EFE">
        <w:t>102 in Edinburgh)</w:t>
      </w:r>
      <w:r w:rsidR="008E01FE">
        <w:t xml:space="preserve"> in the </w:t>
      </w:r>
      <w:r w:rsidR="00FF0FD9">
        <w:t>moderator’s</w:t>
      </w:r>
      <w:r w:rsidR="008E01FE">
        <w:t xml:space="preserve"> summary [1]</w:t>
      </w:r>
      <w:r w:rsidR="0046142C">
        <w:t xml:space="preserve">. </w:t>
      </w:r>
      <w:r w:rsidR="00817CE3">
        <w:t>Based on the conclusion</w:t>
      </w:r>
      <w:r w:rsidR="00034B94">
        <w:t xml:space="preserve"> the following areas was identified</w:t>
      </w:r>
      <w:r w:rsidR="00E55026">
        <w:t xml:space="preserve"> for the BS RF work package</w:t>
      </w:r>
      <w:r w:rsidR="00034B94">
        <w:t>:</w:t>
      </w:r>
    </w:p>
    <w:p w14:paraId="39EBFE4A" w14:textId="77777777" w:rsidR="00034B94" w:rsidRDefault="00034B94" w:rsidP="009B2C1D">
      <w:pPr>
        <w:pStyle w:val="BodyText"/>
        <w:numPr>
          <w:ilvl w:val="0"/>
          <w:numId w:val="19"/>
        </w:numPr>
      </w:pPr>
      <w:r>
        <w:t xml:space="preserve">OTA test enhancement </w:t>
      </w:r>
    </w:p>
    <w:p w14:paraId="2D874243" w14:textId="77777777" w:rsidR="00034B94" w:rsidRDefault="00034B94" w:rsidP="009B2C1D">
      <w:pPr>
        <w:pStyle w:val="BodyText"/>
        <w:numPr>
          <w:ilvl w:val="0"/>
          <w:numId w:val="19"/>
        </w:numPr>
      </w:pPr>
      <w:r>
        <w:t>Protection of FSS UL within 6425 to 7125 MHz</w:t>
      </w:r>
    </w:p>
    <w:p w14:paraId="3905D4F7" w14:textId="77777777" w:rsidR="00034B94" w:rsidRDefault="00034B94" w:rsidP="009B2C1D">
      <w:pPr>
        <w:pStyle w:val="BodyText"/>
        <w:numPr>
          <w:ilvl w:val="0"/>
          <w:numId w:val="19"/>
        </w:numPr>
      </w:pPr>
      <w:r w:rsidRPr="00406C4F">
        <w:t>Network RF specification simplification</w:t>
      </w:r>
    </w:p>
    <w:p w14:paraId="3E8160A2" w14:textId="013A82BE" w:rsidR="007366C4" w:rsidRDefault="00E53BBB" w:rsidP="00FF271C">
      <w:r>
        <w:t xml:space="preserve">For Rel-19 it is proposed to improve BS RF OTA </w:t>
      </w:r>
      <w:r w:rsidR="00607536">
        <w:t>testability for requirements</w:t>
      </w:r>
      <w:r>
        <w:t xml:space="preserve"> </w:t>
      </w:r>
      <w:r w:rsidR="00275C76">
        <w:t xml:space="preserve">introduced in Rel-15 for NR BS type 1-O AAS BS. </w:t>
      </w:r>
      <w:r w:rsidR="00D92FA4">
        <w:t xml:space="preserve">Experience trying out </w:t>
      </w:r>
      <w:r w:rsidR="009440F1">
        <w:t>NR</w:t>
      </w:r>
      <w:r w:rsidR="00910027">
        <w:t xml:space="preserve"> </w:t>
      </w:r>
      <w:r w:rsidR="00820F1E">
        <w:t xml:space="preserve">BS type 1-O requirement and test methods </w:t>
      </w:r>
      <w:r w:rsidR="00D92FA4">
        <w:t xml:space="preserve">indicates </w:t>
      </w:r>
      <w:r w:rsidR="00820F1E">
        <w:t xml:space="preserve">several </w:t>
      </w:r>
      <w:r w:rsidR="00D92FA4">
        <w:t>areas for improvements</w:t>
      </w:r>
      <w:r w:rsidR="00820F1E">
        <w:t xml:space="preserve"> with respect to </w:t>
      </w:r>
      <w:r w:rsidR="009440F1">
        <w:t xml:space="preserve">requirement definition and testability aspects. </w:t>
      </w:r>
    </w:p>
    <w:p w14:paraId="2B7C58F6" w14:textId="5EDA1DA7" w:rsidR="006F5B9D" w:rsidRDefault="006F5B9D" w:rsidP="00FF271C">
      <w:r>
        <w:t>In a</w:t>
      </w:r>
      <w:r w:rsidR="008A4428">
        <w:t>n</w:t>
      </w:r>
      <w:r>
        <w:t xml:space="preserve"> </w:t>
      </w:r>
      <w:r w:rsidR="008A4428">
        <w:t xml:space="preserve">earlier </w:t>
      </w:r>
      <w:r>
        <w:t>contribution [</w:t>
      </w:r>
      <w:r w:rsidR="00446230">
        <w:t>2</w:t>
      </w:r>
      <w:r>
        <w:t xml:space="preserve">] presented for information at last RAN4 meeting </w:t>
      </w:r>
      <w:r w:rsidR="00A9205F">
        <w:t>it</w:t>
      </w:r>
      <w:r>
        <w:t xml:space="preserve"> was proposed </w:t>
      </w:r>
      <w:r w:rsidR="00757E6E">
        <w:t xml:space="preserve">to </w:t>
      </w:r>
      <w:r w:rsidR="00C81D96">
        <w:t xml:space="preserve">develop a new requirement </w:t>
      </w:r>
      <w:r w:rsidR="00F57016">
        <w:t xml:space="preserve">and corresponding test method based </w:t>
      </w:r>
      <w:r w:rsidR="00C81D96">
        <w:t xml:space="preserve">on the new condition adopted by WRC-23 </w:t>
      </w:r>
      <w:r w:rsidR="006E598B">
        <w:t xml:space="preserve">late December 2023 </w:t>
      </w:r>
      <w:r w:rsidR="00B4013F">
        <w:t xml:space="preserve">for protection of FSS UL between 6425 to 7125 </w:t>
      </w:r>
      <w:proofErr w:type="spellStart"/>
      <w:r w:rsidR="00B4013F">
        <w:t>MHz.</w:t>
      </w:r>
      <w:proofErr w:type="spellEnd"/>
      <w:r w:rsidR="00B4013F">
        <w:t xml:space="preserve"> </w:t>
      </w:r>
      <w:r w:rsidR="00B1224C">
        <w:t>The outcome of WRC-23</w:t>
      </w:r>
      <w:r w:rsidR="00FF7EF0">
        <w:t xml:space="preserve"> is </w:t>
      </w:r>
      <w:r w:rsidR="006E598B">
        <w:t xml:space="preserve">documented </w:t>
      </w:r>
      <w:r w:rsidR="00FF7EF0">
        <w:t xml:space="preserve">in </w:t>
      </w:r>
      <w:r w:rsidR="001153D7">
        <w:t>WRC-23 Provisional Final Acts [</w:t>
      </w:r>
      <w:r w:rsidR="00077780">
        <w:t>3</w:t>
      </w:r>
      <w:r w:rsidR="001153D7">
        <w:t xml:space="preserve">]. </w:t>
      </w:r>
      <w:r w:rsidR="00346302">
        <w:t xml:space="preserve">The </w:t>
      </w:r>
      <w:r w:rsidR="00813E0C">
        <w:t xml:space="preserve">adopted </w:t>
      </w:r>
      <w:r w:rsidR="00346302">
        <w:t xml:space="preserve">condition </w:t>
      </w:r>
      <w:r w:rsidR="0000645B">
        <w:t>to protect FSS UL</w:t>
      </w:r>
      <w:r w:rsidR="004A3418">
        <w:t xml:space="preserve"> is </w:t>
      </w:r>
      <w:r w:rsidR="00813E0C">
        <w:t>based on a new metric referred to expected EIRP profile</w:t>
      </w:r>
      <w:r w:rsidR="00C23F37">
        <w:t xml:space="preserve"> (see technical details </w:t>
      </w:r>
      <w:r w:rsidR="004A3418">
        <w:t>at page 465</w:t>
      </w:r>
      <w:r w:rsidR="00C23F37">
        <w:t>)</w:t>
      </w:r>
      <w:r w:rsidR="004A3418">
        <w:t xml:space="preserve">. </w:t>
      </w:r>
      <w:r w:rsidR="00A9205F">
        <w:t>To</w:t>
      </w:r>
      <w:r w:rsidR="00F12F37">
        <w:t xml:space="preserve"> prepare 3GPP </w:t>
      </w:r>
      <w:r w:rsidR="008D6A21">
        <w:t>specifications</w:t>
      </w:r>
      <w:r w:rsidR="00632C1E">
        <w:t xml:space="preserve"> </w:t>
      </w:r>
      <w:r w:rsidR="00FF5703">
        <w:t>to allow operation in co-channel</w:t>
      </w:r>
      <w:r w:rsidR="00CE5533">
        <w:t xml:space="preserve"> spectrum sharing situations</w:t>
      </w:r>
      <w:r w:rsidR="008D6A21">
        <w:t>, a new</w:t>
      </w:r>
      <w:r w:rsidR="00A9205F">
        <w:t xml:space="preserve"> requirement </w:t>
      </w:r>
      <w:r w:rsidR="00EA7B71">
        <w:t xml:space="preserve">needs to be defined in </w:t>
      </w:r>
      <w:r w:rsidR="004B684F">
        <w:t xml:space="preserve">the NR </w:t>
      </w:r>
      <w:r w:rsidR="00A9205F">
        <w:t>BS RF specification</w:t>
      </w:r>
      <w:r w:rsidR="005C5059">
        <w:t xml:space="preserve"> (TS 38.104)</w:t>
      </w:r>
      <w:r w:rsidR="00A9205F">
        <w:t xml:space="preserve"> </w:t>
      </w:r>
      <w:r w:rsidR="00D41EDD">
        <w:t xml:space="preserve">and </w:t>
      </w:r>
      <w:r w:rsidR="00A9205F">
        <w:t xml:space="preserve">a new </w:t>
      </w:r>
      <w:r w:rsidR="00EA7B71">
        <w:t>OTA test method</w:t>
      </w:r>
      <w:r w:rsidR="00B54286">
        <w:t xml:space="preserve"> for the conformance test specification </w:t>
      </w:r>
      <w:r w:rsidR="005C5059">
        <w:t xml:space="preserve">(TS 38.141-2) </w:t>
      </w:r>
      <w:r w:rsidR="00B54286">
        <w:t>needs to be developed.</w:t>
      </w:r>
      <w:r w:rsidR="00A9205F">
        <w:t xml:space="preserve"> </w:t>
      </w:r>
      <w:r w:rsidR="00435FC5">
        <w:t xml:space="preserve">The requirement </w:t>
      </w:r>
      <w:r w:rsidR="002E7F05">
        <w:t xml:space="preserve">is only applicable </w:t>
      </w:r>
      <w:r w:rsidR="00660614">
        <w:t xml:space="preserve">for </w:t>
      </w:r>
      <w:r w:rsidR="001034E5">
        <w:t xml:space="preserve">band covering </w:t>
      </w:r>
      <w:r w:rsidR="00077780">
        <w:t xml:space="preserve">the frequency range </w:t>
      </w:r>
      <w:r w:rsidR="001034E5">
        <w:t>6425 to 7125 MHz, currently only band n104.</w:t>
      </w:r>
      <w:r w:rsidR="00660614">
        <w:t xml:space="preserve"> </w:t>
      </w:r>
    </w:p>
    <w:p w14:paraId="1D7E762B" w14:textId="1D337986" w:rsidR="002C59A1" w:rsidRDefault="007D4304" w:rsidP="00FF271C">
      <w:r>
        <w:t>Within the scope of</w:t>
      </w:r>
      <w:r w:rsidR="00244CF5">
        <w:t xml:space="preserve"> </w:t>
      </w:r>
      <w:r w:rsidR="00467241">
        <w:t>NR,</w:t>
      </w:r>
      <w:r w:rsidR="00244CF5">
        <w:t xml:space="preserve"> the number of </w:t>
      </w:r>
      <w:r w:rsidR="00252853">
        <w:t xml:space="preserve">network </w:t>
      </w:r>
      <w:r w:rsidR="00244CF5">
        <w:t xml:space="preserve">node specifications have increased </w:t>
      </w:r>
      <w:proofErr w:type="gramStart"/>
      <w:r w:rsidR="00F56844">
        <w:t>as a consequence of</w:t>
      </w:r>
      <w:proofErr w:type="gramEnd"/>
      <w:r w:rsidR="00F56844">
        <w:t xml:space="preserve"> the introduction of </w:t>
      </w:r>
      <w:r w:rsidR="00DF6C11">
        <w:t xml:space="preserve">Repeater, </w:t>
      </w:r>
      <w:r w:rsidR="00F56844">
        <w:t>IAB</w:t>
      </w:r>
      <w:r w:rsidR="006B57FB">
        <w:t xml:space="preserve"> and </w:t>
      </w:r>
      <w:r w:rsidR="00F56844">
        <w:t>NCR</w:t>
      </w:r>
      <w:r w:rsidR="0076052B">
        <w:t xml:space="preserve">. </w:t>
      </w:r>
      <w:r w:rsidR="00073D50">
        <w:t xml:space="preserve">In conjunction </w:t>
      </w:r>
      <w:r w:rsidR="00A53E32">
        <w:t xml:space="preserve">with </w:t>
      </w:r>
      <w:proofErr w:type="gramStart"/>
      <w:r w:rsidR="00A53E32">
        <w:t xml:space="preserve">a </w:t>
      </w:r>
      <w:r w:rsidR="00073D50">
        <w:t>large number of</w:t>
      </w:r>
      <w:proofErr w:type="gramEnd"/>
      <w:r w:rsidR="00073D50">
        <w:t xml:space="preserve"> </w:t>
      </w:r>
      <w:r w:rsidR="00A53E32">
        <w:t xml:space="preserve">supported </w:t>
      </w:r>
      <w:r w:rsidR="00073D50">
        <w:t>operating bands</w:t>
      </w:r>
      <w:r w:rsidR="00AB4000">
        <w:t xml:space="preserve"> the effort required to add new bands and maintain all specifications have increased</w:t>
      </w:r>
      <w:r w:rsidR="00F67F32">
        <w:t xml:space="preserve"> </w:t>
      </w:r>
      <w:r w:rsidR="002946E0">
        <w:t>significantly</w:t>
      </w:r>
      <w:r w:rsidR="00073D50">
        <w:t xml:space="preserve">. With the current specification </w:t>
      </w:r>
      <w:r w:rsidR="008E78FF">
        <w:t>structure</w:t>
      </w:r>
      <w:r w:rsidR="00285B65">
        <w:t xml:space="preserve"> including </w:t>
      </w:r>
      <w:r w:rsidR="00634F18">
        <w:t>multiple</w:t>
      </w:r>
      <w:r w:rsidR="00285B65">
        <w:t xml:space="preserve"> set</w:t>
      </w:r>
      <w:r w:rsidR="00634F18">
        <w:t>s</w:t>
      </w:r>
      <w:r w:rsidR="00285B65">
        <w:t xml:space="preserve"> of RF core specifications and conformance test specifications</w:t>
      </w:r>
      <w:r w:rsidR="00817395">
        <w:t xml:space="preserve"> and multiple supported releases</w:t>
      </w:r>
      <w:r w:rsidR="008E78FF">
        <w:t>,</w:t>
      </w:r>
      <w:r w:rsidR="001566C4">
        <w:t xml:space="preserve"> </w:t>
      </w:r>
      <w:proofErr w:type="gramStart"/>
      <w:r w:rsidR="001566C4">
        <w:t>a large number of</w:t>
      </w:r>
      <w:proofErr w:type="gramEnd"/>
      <w:r w:rsidR="001566C4">
        <w:t xml:space="preserve"> CRs</w:t>
      </w:r>
      <w:r w:rsidR="00634F18">
        <w:t xml:space="preserve"> are</w:t>
      </w:r>
      <w:r w:rsidR="001566C4">
        <w:t xml:space="preserve"> required </w:t>
      </w:r>
      <w:r w:rsidR="002236F5">
        <w:t xml:space="preserve">every time a new operating band is introduced or </w:t>
      </w:r>
      <w:r w:rsidR="00B5444B">
        <w:t xml:space="preserve">corrections due to maintenance </w:t>
      </w:r>
      <w:r w:rsidR="007507B7">
        <w:t>is applied.</w:t>
      </w:r>
      <w:r w:rsidR="00B5444B">
        <w:t xml:space="preserve"> </w:t>
      </w:r>
      <w:r w:rsidR="007507B7">
        <w:t xml:space="preserve">It </w:t>
      </w:r>
      <w:r w:rsidR="00094DE4">
        <w:t>has</w:t>
      </w:r>
      <w:r w:rsidR="007507B7">
        <w:t xml:space="preserve"> been noticed that the current </w:t>
      </w:r>
      <w:r w:rsidR="005E4353">
        <w:t xml:space="preserve">specification structure may need some improvements to support future </w:t>
      </w:r>
      <w:r w:rsidR="00094DE4">
        <w:t xml:space="preserve">evolution and </w:t>
      </w:r>
      <w:r w:rsidR="00233562">
        <w:t xml:space="preserve">minimize </w:t>
      </w:r>
      <w:r w:rsidR="00094DE4">
        <w:t>maintenance</w:t>
      </w:r>
      <w:r w:rsidR="00233562">
        <w:t xml:space="preserve"> effort</w:t>
      </w:r>
      <w:r w:rsidR="00094DE4">
        <w:t>.</w:t>
      </w:r>
      <w:r w:rsidR="00B059CC">
        <w:t xml:space="preserve"> </w:t>
      </w:r>
      <w:r w:rsidR="00094DE4">
        <w:t>Therefore, i</w:t>
      </w:r>
      <w:r w:rsidR="00B059CC">
        <w:t xml:space="preserve">t </w:t>
      </w:r>
      <w:r w:rsidR="00253F96">
        <w:t>has</w:t>
      </w:r>
      <w:r w:rsidR="00094DE4">
        <w:t xml:space="preserve"> been</w:t>
      </w:r>
      <w:r w:rsidR="00B059CC">
        <w:t xml:space="preserve"> proposed to improve the specification</w:t>
      </w:r>
      <w:r w:rsidR="004931F1">
        <w:t xml:space="preserve"> </w:t>
      </w:r>
      <w:r w:rsidR="00094DE4">
        <w:t xml:space="preserve">structure </w:t>
      </w:r>
      <w:r w:rsidR="004931F1">
        <w:t xml:space="preserve">to </w:t>
      </w:r>
      <w:r w:rsidR="007E69D7">
        <w:t xml:space="preserve">minimize effort to evolve and maintain specifications. </w:t>
      </w:r>
    </w:p>
    <w:p w14:paraId="76C010BF" w14:textId="24167EC2" w:rsidR="000C3A98" w:rsidRDefault="000C3A98" w:rsidP="00FF271C">
      <w:r>
        <w:t xml:space="preserve">The </w:t>
      </w:r>
      <w:r w:rsidR="00592506">
        <w:t xml:space="preserve">identified </w:t>
      </w:r>
      <w:r>
        <w:t xml:space="preserve">proposed </w:t>
      </w:r>
      <w:r w:rsidR="008341F8">
        <w:t xml:space="preserve">Rel-19 </w:t>
      </w:r>
      <w:r w:rsidR="00FE2B04">
        <w:t xml:space="preserve">BS RF </w:t>
      </w:r>
      <w:r>
        <w:t>w</w:t>
      </w:r>
      <w:r w:rsidR="00FE2B04">
        <w:t xml:space="preserve">ork </w:t>
      </w:r>
      <w:r w:rsidR="00592506">
        <w:t>packages</w:t>
      </w:r>
      <w:r w:rsidR="00D92A65">
        <w:t xml:space="preserve"> are independent </w:t>
      </w:r>
      <w:r w:rsidR="00C52FFA">
        <w:t xml:space="preserve">which </w:t>
      </w:r>
      <w:r w:rsidR="007579BE">
        <w:t xml:space="preserve">suggest </w:t>
      </w:r>
      <w:r w:rsidR="00027DE9">
        <w:t xml:space="preserve">the </w:t>
      </w:r>
      <w:r w:rsidR="00CF3590">
        <w:t xml:space="preserve">work </w:t>
      </w:r>
      <w:r w:rsidR="00027DE9">
        <w:t>to be done in 3 separate work items</w:t>
      </w:r>
      <w:r w:rsidR="00431AB9">
        <w:t xml:space="preserve"> during </w:t>
      </w:r>
      <w:r w:rsidR="00761D8F">
        <w:t xml:space="preserve">scheduled </w:t>
      </w:r>
      <w:r w:rsidR="00431AB9">
        <w:t xml:space="preserve">Rel-19 RAN4 </w:t>
      </w:r>
      <w:r w:rsidR="00761D8F">
        <w:t>time</w:t>
      </w:r>
      <w:r w:rsidR="00A455D0">
        <w:t xml:space="preserve"> frame</w:t>
      </w:r>
      <w:r w:rsidR="00431AB9">
        <w:t>.</w:t>
      </w:r>
      <w:r w:rsidR="00592506">
        <w:t xml:space="preserve"> </w:t>
      </w:r>
    </w:p>
    <w:p w14:paraId="52EC68F0" w14:textId="4D960250" w:rsidR="00843454" w:rsidRDefault="00C628DE" w:rsidP="00FF271C">
      <w:r>
        <w:t>In t</w:t>
      </w:r>
      <w:r w:rsidR="00843454">
        <w:t>his contribution</w:t>
      </w:r>
      <w:r w:rsidR="002166E5">
        <w:t xml:space="preserve"> we </w:t>
      </w:r>
      <w:r w:rsidR="00BA6366">
        <w:t xml:space="preserve">provide </w:t>
      </w:r>
      <w:r w:rsidR="002166E5">
        <w:t xml:space="preserve">further </w:t>
      </w:r>
      <w:r w:rsidR="00BA6366">
        <w:t>technical</w:t>
      </w:r>
      <w:r w:rsidR="002166E5">
        <w:t xml:space="preserve"> </w:t>
      </w:r>
      <w:r w:rsidR="006C7AD5">
        <w:t>background information</w:t>
      </w:r>
      <w:r w:rsidR="002166E5">
        <w:t xml:space="preserve"> </w:t>
      </w:r>
      <w:r w:rsidR="004B5EB2">
        <w:t xml:space="preserve">to respective </w:t>
      </w:r>
      <w:r w:rsidR="000C3A98">
        <w:t>work package</w:t>
      </w:r>
      <w:r w:rsidR="00BA6366">
        <w:t xml:space="preserve"> area.</w:t>
      </w:r>
      <w:r w:rsidR="000C3A98">
        <w:t xml:space="preserve"> </w:t>
      </w:r>
    </w:p>
    <w:p w14:paraId="339B4C0F" w14:textId="77777777" w:rsidR="00AB2147" w:rsidRDefault="00AB2147" w:rsidP="0062745C">
      <w:pPr>
        <w:pStyle w:val="BodyText"/>
      </w:pPr>
    </w:p>
    <w:p w14:paraId="75233B6A" w14:textId="77777777" w:rsidR="00AB2147" w:rsidRDefault="00AB2147" w:rsidP="0062745C">
      <w:pPr>
        <w:pStyle w:val="BodyText"/>
      </w:pPr>
    </w:p>
    <w:p w14:paraId="78009756" w14:textId="77777777" w:rsidR="00AB2147" w:rsidRDefault="00AB2147" w:rsidP="0062745C">
      <w:pPr>
        <w:pStyle w:val="BodyText"/>
      </w:pPr>
    </w:p>
    <w:p w14:paraId="2918A660" w14:textId="77777777" w:rsidR="00AB2147" w:rsidRDefault="00AB2147" w:rsidP="0062745C">
      <w:pPr>
        <w:pStyle w:val="BodyText"/>
      </w:pPr>
    </w:p>
    <w:p w14:paraId="34C06DD5" w14:textId="77777777" w:rsidR="00AB2147" w:rsidRDefault="00AB2147" w:rsidP="0062745C">
      <w:pPr>
        <w:pStyle w:val="BodyText"/>
      </w:pPr>
    </w:p>
    <w:p w14:paraId="5C48CF0D" w14:textId="77777777" w:rsidR="0044068C" w:rsidRDefault="0044068C" w:rsidP="0062745C">
      <w:pPr>
        <w:pStyle w:val="BodyText"/>
      </w:pPr>
    </w:p>
    <w:p w14:paraId="3CDA82E9" w14:textId="77777777" w:rsidR="00AB2147" w:rsidRPr="007D610C" w:rsidRDefault="00AB2147" w:rsidP="0062745C">
      <w:pPr>
        <w:pStyle w:val="BodyText"/>
      </w:pP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C790127" w14:textId="12E17F63" w:rsidR="00034B94" w:rsidRDefault="007D7A77" w:rsidP="00FF271C">
      <w:r>
        <w:t xml:space="preserve">In this section a technical overview of respective </w:t>
      </w:r>
      <w:r w:rsidR="00A3699E">
        <w:t xml:space="preserve">work package is </w:t>
      </w:r>
      <w:r w:rsidR="001A270B">
        <w:t>presented,</w:t>
      </w:r>
      <w:r w:rsidR="003C2D00">
        <w:t xml:space="preserve"> and some further </w:t>
      </w:r>
      <w:r w:rsidR="00E357F8">
        <w:t xml:space="preserve">technical </w:t>
      </w:r>
      <w:r w:rsidR="003C2D00">
        <w:t xml:space="preserve">details </w:t>
      </w:r>
      <w:r w:rsidR="0079391A">
        <w:t xml:space="preserve">related to </w:t>
      </w:r>
      <w:r w:rsidR="00E357F8">
        <w:t xml:space="preserve">respective work package </w:t>
      </w:r>
      <w:r w:rsidR="0079391A">
        <w:t>is provided. The int</w:t>
      </w:r>
      <w:r w:rsidR="00C546E4">
        <w:t xml:space="preserve">ension with the information is to stimulate further </w:t>
      </w:r>
      <w:r w:rsidR="008E5EB4">
        <w:t xml:space="preserve">technical </w:t>
      </w:r>
      <w:r w:rsidR="00C546E4">
        <w:t>discussions</w:t>
      </w:r>
      <w:r w:rsidR="008E5EB4">
        <w:t xml:space="preserve">, </w:t>
      </w:r>
      <w:r w:rsidR="00C546E4">
        <w:t>planning</w:t>
      </w:r>
      <w:r w:rsidR="008E5EB4">
        <w:t xml:space="preserve"> </w:t>
      </w:r>
      <w:r w:rsidR="00716501">
        <w:t>activities, TU allocation</w:t>
      </w:r>
      <w:r w:rsidR="00092472">
        <w:t xml:space="preserve"> to progress the work required to create</w:t>
      </w:r>
      <w:r w:rsidR="00FE5A07">
        <w:t xml:space="preserve"> Work Item Description </w:t>
      </w:r>
      <w:r w:rsidR="00FA3ADF">
        <w:t>(</w:t>
      </w:r>
      <w:r w:rsidR="001A270B">
        <w:t>WID</w:t>
      </w:r>
      <w:r w:rsidR="00FA3ADF">
        <w:t>)</w:t>
      </w:r>
      <w:r w:rsidR="001A270B">
        <w:t xml:space="preserve"> for </w:t>
      </w:r>
      <w:r w:rsidR="00FA3ADF">
        <w:t>respective work package</w:t>
      </w:r>
      <w:r w:rsidR="00887890">
        <w:t>s</w:t>
      </w:r>
      <w:r w:rsidR="00B12477">
        <w:t xml:space="preserve"> to</w:t>
      </w:r>
      <w:r w:rsidR="001A270B">
        <w:t xml:space="preserve"> </w:t>
      </w:r>
      <w:r w:rsidR="00887890">
        <w:t xml:space="preserve">the </w:t>
      </w:r>
      <w:r w:rsidR="001A270B">
        <w:t>coming RAN plenary meeting in March 2024 (</w:t>
      </w:r>
      <w:r w:rsidR="009B6D10">
        <w:t>RAN#</w:t>
      </w:r>
      <w:r w:rsidR="00FF3BBC">
        <w:t>103 in Maastricht</w:t>
      </w:r>
      <w:r w:rsidR="001A270B">
        <w:t>)</w:t>
      </w:r>
      <w:r w:rsidR="00B12477">
        <w:t xml:space="preserve">. </w:t>
      </w:r>
      <w:r w:rsidR="00A72127">
        <w:t>At this meeting</w:t>
      </w:r>
      <w:r w:rsidR="002E3552">
        <w:t xml:space="preserve"> RAN will decide on</w:t>
      </w:r>
      <w:r w:rsidR="00BB2DE0">
        <w:t xml:space="preserve"> remaining RAN4 </w:t>
      </w:r>
      <w:r w:rsidR="00CC4E70">
        <w:t xml:space="preserve">Rel-19 </w:t>
      </w:r>
      <w:r w:rsidR="00BB2DE0">
        <w:t>work</w:t>
      </w:r>
      <w:r w:rsidR="00293B24">
        <w:t xml:space="preserve"> items.</w:t>
      </w:r>
    </w:p>
    <w:p w14:paraId="054DFEEF" w14:textId="12D278F8" w:rsidR="00ED0BDE" w:rsidRDefault="00512DA9" w:rsidP="00FF271C">
      <w:r>
        <w:t xml:space="preserve">In </w:t>
      </w:r>
      <w:r w:rsidR="00244B88">
        <w:t xml:space="preserve">section 5, an </w:t>
      </w:r>
      <w:r w:rsidR="0093485E">
        <w:t>initial draft</w:t>
      </w:r>
      <w:r w:rsidR="00244B88">
        <w:t xml:space="preserve"> of </w:t>
      </w:r>
      <w:r w:rsidR="00CF764C">
        <w:t>justification</w:t>
      </w:r>
      <w:r w:rsidR="00244B88">
        <w:t xml:space="preserve"> and objective</w:t>
      </w:r>
      <w:r w:rsidR="009376A5">
        <w:t xml:space="preserve"> per work package is presented to further stimulate the work to </w:t>
      </w:r>
      <w:r w:rsidR="00CF764C">
        <w:t xml:space="preserve">create WID for respective work package. </w:t>
      </w:r>
    </w:p>
    <w:p w14:paraId="48651DD2" w14:textId="77777777" w:rsidR="004B372C" w:rsidRDefault="004B372C" w:rsidP="0062745C">
      <w:pPr>
        <w:pStyle w:val="BodyText"/>
      </w:pPr>
    </w:p>
    <w:p w14:paraId="619E5A83" w14:textId="44466ED8" w:rsidR="00CD2C9B" w:rsidRDefault="00F10F5E" w:rsidP="00B17E34">
      <w:pPr>
        <w:pStyle w:val="BodyText"/>
        <w:numPr>
          <w:ilvl w:val="1"/>
          <w:numId w:val="5"/>
        </w:numPr>
        <w:ind w:hanging="720"/>
        <w:rPr>
          <w:rFonts w:ascii="Arial" w:hAnsi="Arial" w:cs="Arial"/>
          <w:sz w:val="28"/>
          <w:szCs w:val="28"/>
        </w:rPr>
      </w:pPr>
      <w:r w:rsidRPr="00B17E34">
        <w:rPr>
          <w:rFonts w:ascii="Arial" w:hAnsi="Arial" w:cs="Arial"/>
          <w:sz w:val="28"/>
          <w:szCs w:val="28"/>
        </w:rPr>
        <w:t>OTA test enhancement</w:t>
      </w:r>
    </w:p>
    <w:p w14:paraId="059C2F27" w14:textId="29AB2C5F" w:rsidR="00305C80" w:rsidRDefault="007202B7" w:rsidP="0044068C">
      <w:r>
        <w:t xml:space="preserve">In Rel-15 </w:t>
      </w:r>
      <w:r w:rsidR="000C744C">
        <w:t>a</w:t>
      </w:r>
      <w:r w:rsidR="00161445">
        <w:t xml:space="preserve"> complete set of </w:t>
      </w:r>
      <w:r w:rsidR="000C744C">
        <w:t xml:space="preserve">OTA requirements </w:t>
      </w:r>
      <w:r w:rsidR="00604DB5">
        <w:t>were</w:t>
      </w:r>
      <w:r w:rsidR="000C744C">
        <w:t xml:space="preserve"> defined for </w:t>
      </w:r>
      <w:r w:rsidR="00B17575">
        <w:t>MSR AAS BS</w:t>
      </w:r>
      <w:r w:rsidR="00462BB3">
        <w:t xml:space="preserve"> (TS 37.105 and TS 37.145-2)</w:t>
      </w:r>
      <w:r w:rsidR="00B17575">
        <w:t xml:space="preserve"> and </w:t>
      </w:r>
      <w:r w:rsidR="000C744C">
        <w:t>NR BS type 1-O</w:t>
      </w:r>
      <w:r w:rsidR="00462BB3">
        <w:t xml:space="preserve"> </w:t>
      </w:r>
      <w:r w:rsidR="00681552">
        <w:t xml:space="preserve">for FR1 and </w:t>
      </w:r>
      <w:r w:rsidR="00AE23B4">
        <w:t xml:space="preserve">NR </w:t>
      </w:r>
      <w:r w:rsidR="00681552">
        <w:t>BS type 2-O</w:t>
      </w:r>
      <w:r w:rsidR="00AE23B4">
        <w:t xml:space="preserve"> for FR2 </w:t>
      </w:r>
      <w:r w:rsidR="00462BB3">
        <w:t>(TS 38.104 and TS 38.141-2)</w:t>
      </w:r>
      <w:r w:rsidR="009A212D">
        <w:t xml:space="preserve"> for the first time. Now after some years </w:t>
      </w:r>
      <w:r w:rsidR="00553C8A">
        <w:t xml:space="preserve">and many new bands have been added </w:t>
      </w:r>
      <w:r w:rsidR="009A212D">
        <w:t xml:space="preserve">we </w:t>
      </w:r>
      <w:r w:rsidR="00FC5D4B">
        <w:t xml:space="preserve">have </w:t>
      </w:r>
      <w:r w:rsidR="00757E6E">
        <w:t xml:space="preserve">noticed some </w:t>
      </w:r>
      <w:r w:rsidR="00FC5D4B">
        <w:t>technical issues in specifications</w:t>
      </w:r>
      <w:r w:rsidR="00781AC5">
        <w:t xml:space="preserve">. The </w:t>
      </w:r>
      <w:r w:rsidR="00AE52B7">
        <w:t>issues and corresponding solutions have been identified</w:t>
      </w:r>
      <w:r w:rsidR="00FC5D4B">
        <w:t xml:space="preserve"> as candidates for </w:t>
      </w:r>
      <w:r w:rsidR="009562A1">
        <w:t xml:space="preserve">specification </w:t>
      </w:r>
      <w:r w:rsidR="00FC5D4B">
        <w:t>improvements</w:t>
      </w:r>
      <w:r w:rsidR="009A212D">
        <w:t xml:space="preserve"> </w:t>
      </w:r>
      <w:r w:rsidR="00604DB5">
        <w:t xml:space="preserve">part of the </w:t>
      </w:r>
      <w:r w:rsidR="00700982">
        <w:t>OTA test enhancement</w:t>
      </w:r>
      <w:r w:rsidR="00E42CEA">
        <w:t xml:space="preserve"> essential to evolve the </w:t>
      </w:r>
      <w:r w:rsidR="00D86923">
        <w:t>BS RF</w:t>
      </w:r>
      <w:r w:rsidR="00E42CEA">
        <w:t xml:space="preserve"> specification</w:t>
      </w:r>
      <w:r w:rsidR="00D86923">
        <w:t>s</w:t>
      </w:r>
      <w:r w:rsidR="00590553">
        <w:t>.</w:t>
      </w:r>
      <w:r w:rsidR="00700982">
        <w:t xml:space="preserve"> </w:t>
      </w:r>
      <w:r w:rsidR="00590553">
        <w:t xml:space="preserve"> </w:t>
      </w:r>
    </w:p>
    <w:p w14:paraId="184D595F" w14:textId="4BB1E72D" w:rsidR="00590553" w:rsidRDefault="0048731C" w:rsidP="0044068C">
      <w:r>
        <w:t xml:space="preserve">In general, </w:t>
      </w:r>
      <w:r w:rsidR="00590553">
        <w:t xml:space="preserve">OTA requirement will provide </w:t>
      </w:r>
      <w:r w:rsidR="00B93822">
        <w:t>many benefits, such as having requirements defined for the complete system</w:t>
      </w:r>
      <w:r>
        <w:t xml:space="preserve"> </w:t>
      </w:r>
      <w:r w:rsidR="00F57F2E">
        <w:t>Without the</w:t>
      </w:r>
      <w:r>
        <w:t xml:space="preserve"> need for RF connectors</w:t>
      </w:r>
      <w:r w:rsidR="00305C80">
        <w:t xml:space="preserve"> which is of great importance for upper FR1 and FR2 frequencies</w:t>
      </w:r>
      <w:r>
        <w:t xml:space="preserve">. Initially, </w:t>
      </w:r>
      <w:r w:rsidR="00190568">
        <w:t xml:space="preserve">the transition to move to the OTA conformance testing was </w:t>
      </w:r>
      <w:r w:rsidR="00F21A63">
        <w:t xml:space="preserve">encountered </w:t>
      </w:r>
      <w:r w:rsidR="00190568">
        <w:t xml:space="preserve">as a large challenge, but now </w:t>
      </w:r>
      <w:r w:rsidR="00D939E5">
        <w:t xml:space="preserve">with all experiences from NR BS type 2-O </w:t>
      </w:r>
      <w:r w:rsidR="00713875">
        <w:t>it’s</w:t>
      </w:r>
      <w:r w:rsidR="00D939E5">
        <w:t xml:space="preserve"> clear that </w:t>
      </w:r>
      <w:r w:rsidR="00D07109">
        <w:t>the industry is ready for NR</w:t>
      </w:r>
      <w:r w:rsidR="00B977D2">
        <w:t xml:space="preserve"> BS type 1-O products operating in the upper parts of FR1</w:t>
      </w:r>
      <w:r w:rsidR="00B157B4">
        <w:t>.</w:t>
      </w:r>
    </w:p>
    <w:p w14:paraId="6E5A2902" w14:textId="4F951018" w:rsidR="00D709CF" w:rsidRDefault="003D2368" w:rsidP="0044068C">
      <w:r>
        <w:t>For NR BS type 1-O, c</w:t>
      </w:r>
      <w:r w:rsidR="00D709CF">
        <w:t xml:space="preserve">o-location requirements </w:t>
      </w:r>
      <w:r w:rsidR="00936A24">
        <w:t>are defined to guarantee co-location of base station operating</w:t>
      </w:r>
      <w:r w:rsidR="00FE5D40">
        <w:t xml:space="preserve"> within different frequency bands</w:t>
      </w:r>
      <w:r>
        <w:t xml:space="preserve"> in the same geographical area</w:t>
      </w:r>
      <w:r w:rsidR="00FE5D40">
        <w:t xml:space="preserve">. The emission and blocking </w:t>
      </w:r>
      <w:r w:rsidR="00BA5A37">
        <w:t xml:space="preserve">requirements </w:t>
      </w:r>
      <w:r w:rsidR="00FE5D40">
        <w:t xml:space="preserve">will directly set design </w:t>
      </w:r>
      <w:r w:rsidR="000D4B74">
        <w:t>constraints</w:t>
      </w:r>
      <w:r w:rsidR="00FE5D40">
        <w:t xml:space="preserve"> on </w:t>
      </w:r>
      <w:r w:rsidR="00694A12">
        <w:t>radio</w:t>
      </w:r>
      <w:r w:rsidR="003A7763">
        <w:t xml:space="preserve"> front end</w:t>
      </w:r>
      <w:r w:rsidR="00DB37D6">
        <w:t xml:space="preserve"> characteristics</w:t>
      </w:r>
      <w:r w:rsidR="000D4B74">
        <w:t xml:space="preserve"> such as </w:t>
      </w:r>
      <w:r w:rsidR="00FE5D40">
        <w:t>RF band filter</w:t>
      </w:r>
      <w:r w:rsidR="00DB37D6">
        <w:t xml:space="preserve"> suppression</w:t>
      </w:r>
      <w:r w:rsidR="005F1778">
        <w:t>, transmitter linearity, etc</w:t>
      </w:r>
      <w:r w:rsidR="00327F85">
        <w:t>.</w:t>
      </w:r>
      <w:r w:rsidR="00555E9E">
        <w:t xml:space="preserve"> </w:t>
      </w:r>
      <w:r w:rsidR="007F19DF">
        <w:t>Th</w:t>
      </w:r>
      <w:r w:rsidR="00DB37D6">
        <w:t>e co-location</w:t>
      </w:r>
      <w:r w:rsidR="007F19DF">
        <w:t xml:space="preserve"> requirements are </w:t>
      </w:r>
      <w:r w:rsidR="008D4AF8">
        <w:t xml:space="preserve">categorized as </w:t>
      </w:r>
      <w:r w:rsidR="007F19DF">
        <w:t xml:space="preserve">optional declared requirements defined to guarantee </w:t>
      </w:r>
      <w:r w:rsidR="0060140B">
        <w:t xml:space="preserve">co-location of multiple networks. </w:t>
      </w:r>
      <w:r w:rsidR="00327F85">
        <w:t>T</w:t>
      </w:r>
      <w:r w:rsidR="0096545A">
        <w:t xml:space="preserve">he </w:t>
      </w:r>
      <w:r w:rsidR="00555E9E">
        <w:t xml:space="preserve">transmitter intermodulation </w:t>
      </w:r>
      <w:r w:rsidR="00BA5A37">
        <w:t xml:space="preserve">requirement </w:t>
      </w:r>
      <w:r w:rsidR="00555E9E">
        <w:t xml:space="preserve">is defined to </w:t>
      </w:r>
      <w:r w:rsidR="00151CE7">
        <w:t>guarantee</w:t>
      </w:r>
      <w:r w:rsidR="00555E9E">
        <w:t xml:space="preserve"> that unwanted emission requirement levels are maintained </w:t>
      </w:r>
      <w:r w:rsidR="00151CE7">
        <w:t xml:space="preserve">when operating in close vicinity of a </w:t>
      </w:r>
      <w:r w:rsidR="00C02184">
        <w:t xml:space="preserve">neighbouring </w:t>
      </w:r>
      <w:r w:rsidR="00151CE7">
        <w:t xml:space="preserve">interfering </w:t>
      </w:r>
      <w:r w:rsidR="00C02184">
        <w:t>base station.</w:t>
      </w:r>
      <w:r w:rsidR="00B66D50">
        <w:t xml:space="preserve"> This requirement will set design constraints on </w:t>
      </w:r>
      <w:r w:rsidR="00C63A7C">
        <w:t xml:space="preserve">the transmitter implementation. It is also a regulatory requirement is some regions. </w:t>
      </w:r>
    </w:p>
    <w:p w14:paraId="654E842F" w14:textId="41CEC049" w:rsidR="008C3C4D" w:rsidRDefault="008C3C4D" w:rsidP="0044068C">
      <w:r>
        <w:t xml:space="preserve">With these proposed OTA test improvements, the NR BS type 1-O requirements will be prepared for M-MIMO/AAS products supporting enhancements in RAN1 features allowing the industry to facilitate a shift to full OTA specification and conformance testing. Since the work proposed here is extensive it can be split up over multiple releases, where some issues are resolved in Rel-19 and other to be resolved </w:t>
      </w:r>
      <w:r w:rsidR="00B708E5">
        <w:t xml:space="preserve">later </w:t>
      </w:r>
      <w:r>
        <w:t xml:space="preserve">in Rel-20. </w:t>
      </w:r>
    </w:p>
    <w:p w14:paraId="7B907118" w14:textId="77777777" w:rsidR="00AB2147" w:rsidRDefault="00CD49DF" w:rsidP="0044068C">
      <w:r>
        <w:t xml:space="preserve">For </w:t>
      </w:r>
      <w:r w:rsidR="006D0A2F">
        <w:t xml:space="preserve">OTA test enhancement </w:t>
      </w:r>
      <w:r w:rsidR="00397488">
        <w:t>issues</w:t>
      </w:r>
      <w:r w:rsidR="007C1E37">
        <w:t xml:space="preserve"> related to both the BS RF core specification and conformance test specification have been identified</w:t>
      </w:r>
      <w:r w:rsidR="00093F5E">
        <w:t xml:space="preserve"> </w:t>
      </w:r>
      <w:r w:rsidR="00627819">
        <w:t xml:space="preserve">for </w:t>
      </w:r>
      <w:r>
        <w:t xml:space="preserve">NR </w:t>
      </w:r>
      <w:r w:rsidR="00627819">
        <w:t>BS type 1-O requirements</w:t>
      </w:r>
      <w:r w:rsidR="000316BA">
        <w:t>.</w:t>
      </w:r>
      <w:r w:rsidR="00397488">
        <w:t xml:space="preserve"> The issues can be </w:t>
      </w:r>
      <w:r w:rsidR="006B699E">
        <w:t>slit</w:t>
      </w:r>
      <w:r w:rsidR="00397488">
        <w:t xml:space="preserve"> up in to two parts: co-location requirement improvements and </w:t>
      </w:r>
      <w:r w:rsidR="006B699E">
        <w:t>TRP test</w:t>
      </w:r>
      <w:r w:rsidR="00E07FB8">
        <w:t xml:space="preserve"> methodology</w:t>
      </w:r>
      <w:r w:rsidR="006B699E">
        <w:t xml:space="preserve"> improvements</w:t>
      </w:r>
      <w:r w:rsidR="00AB2147">
        <w:t>.</w:t>
      </w:r>
    </w:p>
    <w:p w14:paraId="300E7461" w14:textId="47A08981" w:rsidR="00093F5E" w:rsidRDefault="00093F5E" w:rsidP="00B17E34"/>
    <w:p w14:paraId="61680FC8" w14:textId="684DBA07" w:rsidR="003A7EFA" w:rsidRPr="003A7EFA" w:rsidRDefault="003A7EFA" w:rsidP="003A7EFA">
      <w:pPr>
        <w:pStyle w:val="ListParagraph"/>
        <w:numPr>
          <w:ilvl w:val="2"/>
          <w:numId w:val="5"/>
        </w:numPr>
        <w:ind w:left="709" w:hanging="709"/>
        <w:rPr>
          <w:rFonts w:ascii="Arial" w:hAnsi="Arial" w:cs="Arial"/>
          <w:sz w:val="24"/>
          <w:szCs w:val="24"/>
        </w:rPr>
      </w:pPr>
      <w:bookmarkStart w:id="1" w:name="_Hlk157683369"/>
      <w:r w:rsidRPr="003A7EFA">
        <w:rPr>
          <w:rFonts w:ascii="Arial" w:hAnsi="Arial" w:cs="Arial"/>
          <w:sz w:val="24"/>
          <w:szCs w:val="24"/>
        </w:rPr>
        <w:t>Co-location requirements</w:t>
      </w:r>
    </w:p>
    <w:bookmarkEnd w:id="1"/>
    <w:p w14:paraId="50EE2331" w14:textId="02FE7B9F" w:rsidR="00627819" w:rsidRDefault="00627819" w:rsidP="0044068C">
      <w:r>
        <w:t xml:space="preserve">The co-location requirements are defined </w:t>
      </w:r>
      <w:r w:rsidR="001E513F">
        <w:t xml:space="preserve">based </w:t>
      </w:r>
      <w:r>
        <w:t>on a concept</w:t>
      </w:r>
      <w:r w:rsidR="001E513F">
        <w:t xml:space="preserve"> of a </w:t>
      </w:r>
      <w:r w:rsidR="001E513F" w:rsidRPr="00F57792">
        <w:rPr>
          <w:i/>
          <w:iCs/>
        </w:rPr>
        <w:t>co-location reference antenna</w:t>
      </w:r>
      <w:r w:rsidR="00E73182">
        <w:t xml:space="preserve"> mimicking a specific co-location scenario. </w:t>
      </w:r>
      <w:r w:rsidR="006606B8">
        <w:t>In a contribution presented at a previous meeting [</w:t>
      </w:r>
      <w:r w:rsidR="009B438D">
        <w:t>5</w:t>
      </w:r>
      <w:r w:rsidR="006606B8">
        <w:t>], some technical issues and test challenges w</w:t>
      </w:r>
      <w:r w:rsidR="00F57F2E">
        <w:t>ere</w:t>
      </w:r>
      <w:r w:rsidR="006606B8">
        <w:t xml:space="preserve"> identified</w:t>
      </w:r>
      <w:r w:rsidR="009413BD">
        <w:t xml:space="preserve"> with relation to the current requirement concept</w:t>
      </w:r>
      <w:r w:rsidR="006606B8">
        <w:t xml:space="preserve">. </w:t>
      </w:r>
    </w:p>
    <w:p w14:paraId="0263A3DC" w14:textId="01BF51D0" w:rsidR="006D7072" w:rsidRDefault="00122E64" w:rsidP="0044068C">
      <w:r>
        <w:t xml:space="preserve">The technical background and challenges </w:t>
      </w:r>
      <w:r w:rsidR="008A2F24">
        <w:t xml:space="preserve">related to </w:t>
      </w:r>
      <w:r w:rsidR="006D1C59">
        <w:t xml:space="preserve">use current test specification and </w:t>
      </w:r>
      <w:r w:rsidR="008A2F24">
        <w:t xml:space="preserve">adding support for upper parts of FR1 and above </w:t>
      </w:r>
      <w:r w:rsidR="00F26FB5">
        <w:t xml:space="preserve">7125 MHz </w:t>
      </w:r>
      <w:r w:rsidR="008A2F24">
        <w:t>can be summarized as:</w:t>
      </w:r>
    </w:p>
    <w:p w14:paraId="5A43CA94" w14:textId="77777777" w:rsidR="009609ED" w:rsidRDefault="009609ED" w:rsidP="006413F2">
      <w:pPr>
        <w:pStyle w:val="ListParagraph"/>
      </w:pPr>
    </w:p>
    <w:p w14:paraId="4A7474DE" w14:textId="369A3CDB" w:rsidR="009609ED" w:rsidRPr="00553235" w:rsidRDefault="009609ED" w:rsidP="000D3638">
      <w:pPr>
        <w:pStyle w:val="ListParagraph"/>
        <w:ind w:left="567" w:hanging="567"/>
        <w:rPr>
          <w:b/>
          <w:bCs/>
          <w:u w:val="single"/>
        </w:rPr>
      </w:pPr>
      <w:r w:rsidRPr="00553235">
        <w:rPr>
          <w:b/>
          <w:bCs/>
          <w:u w:val="single"/>
        </w:rPr>
        <w:t xml:space="preserve">Requirement </w:t>
      </w:r>
      <w:r w:rsidR="00156556" w:rsidRPr="00553235">
        <w:rPr>
          <w:b/>
          <w:bCs/>
          <w:u w:val="single"/>
        </w:rPr>
        <w:t>issues:</w:t>
      </w:r>
    </w:p>
    <w:p w14:paraId="7C457959" w14:textId="77777777" w:rsidR="006413F2" w:rsidRDefault="006413F2" w:rsidP="006413F2">
      <w:pPr>
        <w:pStyle w:val="ListParagraph"/>
      </w:pPr>
    </w:p>
    <w:p w14:paraId="25A2B962" w14:textId="0251A938" w:rsidR="0021361E" w:rsidRDefault="00EF3619" w:rsidP="000D3638">
      <w:pPr>
        <w:pStyle w:val="ListParagraph"/>
        <w:numPr>
          <w:ilvl w:val="0"/>
          <w:numId w:val="12"/>
        </w:numPr>
        <w:ind w:left="1134" w:hanging="567"/>
      </w:pPr>
      <w:r>
        <w:t xml:space="preserve">Before adopting the co-location concept for bands above 2.5 GHz </w:t>
      </w:r>
      <w:r w:rsidR="009111F4">
        <w:t>RAN4 need</w:t>
      </w:r>
      <w:r w:rsidR="00F57F2E">
        <w:t>s</w:t>
      </w:r>
      <w:r w:rsidR="009111F4">
        <w:t xml:space="preserve"> to </w:t>
      </w:r>
      <w:r w:rsidR="00292B09">
        <w:t>evaluate relevant co-location scenario</w:t>
      </w:r>
      <w:r w:rsidR="00A305C3">
        <w:t>s, such as</w:t>
      </w:r>
      <w:r w:rsidR="00292B09">
        <w:t xml:space="preserve"> </w:t>
      </w:r>
      <w:r w:rsidR="00487C55">
        <w:t>side-by-side</w:t>
      </w:r>
      <w:r w:rsidR="0004784A">
        <w:t xml:space="preserve"> (used as baseline for Rel-15), </w:t>
      </w:r>
      <w:r w:rsidR="00116E5D">
        <w:t>on top each other</w:t>
      </w:r>
      <w:r w:rsidR="00471319">
        <w:t xml:space="preserve">, in different </w:t>
      </w:r>
      <w:r w:rsidR="009F03A0">
        <w:t xml:space="preserve">sites </w:t>
      </w:r>
      <w:r w:rsidR="00471319">
        <w:t>pointing towards each other</w:t>
      </w:r>
      <w:r w:rsidR="00A218F6">
        <w:t xml:space="preserve"> (Used as baseline before Rel-15)</w:t>
      </w:r>
      <w:r w:rsidR="00471319">
        <w:t>, or any</w:t>
      </w:r>
      <w:r w:rsidR="00116E5D">
        <w:t xml:space="preserve"> </w:t>
      </w:r>
      <w:r w:rsidR="00F3503D">
        <w:t xml:space="preserve">other relevant </w:t>
      </w:r>
      <w:r w:rsidR="00471319">
        <w:t>scenario</w:t>
      </w:r>
      <w:r w:rsidR="00A218F6">
        <w:t>.</w:t>
      </w:r>
      <w:r w:rsidR="0072204A">
        <w:t xml:space="preserve"> </w:t>
      </w:r>
      <w:r w:rsidR="0072204A" w:rsidRPr="0072204A">
        <w:t>Th</w:t>
      </w:r>
      <w:r w:rsidR="0072204A">
        <w:t xml:space="preserve">e </w:t>
      </w:r>
      <w:r w:rsidR="00641284">
        <w:t xml:space="preserve">scenario considered for </w:t>
      </w:r>
      <w:r w:rsidR="0072204A">
        <w:t xml:space="preserve">Rel-15 </w:t>
      </w:r>
      <w:r w:rsidR="0072204A" w:rsidRPr="0072204A">
        <w:t xml:space="preserve">may not be representative for many </w:t>
      </w:r>
      <w:r w:rsidR="00C814C2">
        <w:t>deployed</w:t>
      </w:r>
      <w:r w:rsidR="0072204A" w:rsidRPr="0072204A">
        <w:t xml:space="preserve"> networks now (end of Rel-18).</w:t>
      </w:r>
      <w:r w:rsidR="00AC7104">
        <w:t xml:space="preserve"> The </w:t>
      </w:r>
      <w:r w:rsidR="00AC7104">
        <w:lastRenderedPageBreak/>
        <w:t xml:space="preserve">antenna arrays used at higher frequencies are typically electrically larger than what was assumed for Rel-15. </w:t>
      </w:r>
    </w:p>
    <w:p w14:paraId="498E55FB" w14:textId="2E96BE8F" w:rsidR="0021361E" w:rsidRDefault="00AC38B0" w:rsidP="000D3638">
      <w:pPr>
        <w:pStyle w:val="ListParagraph"/>
        <w:numPr>
          <w:ilvl w:val="0"/>
          <w:numId w:val="12"/>
        </w:numPr>
        <w:ind w:left="1134" w:hanging="567"/>
      </w:pPr>
      <w:r>
        <w:t xml:space="preserve">The </w:t>
      </w:r>
      <w:r w:rsidR="00506543">
        <w:t xml:space="preserve">Rel-15 co-location scenario consider an AAS co-located with a </w:t>
      </w:r>
      <w:r w:rsidR="000413AA">
        <w:t xml:space="preserve">non-AAS with a passive single column antenna. With a single column </w:t>
      </w:r>
      <w:r w:rsidR="00FD569E">
        <w:t>antenna,</w:t>
      </w:r>
      <w:r w:rsidR="000413AA">
        <w:t xml:space="preserve"> the array factor in the horizontal </w:t>
      </w:r>
      <w:r w:rsidR="00FD569E">
        <w:t>domain is not captured.</w:t>
      </w:r>
      <w:r w:rsidR="002720E7">
        <w:t xml:space="preserve"> During the introduction of AAS</w:t>
      </w:r>
      <w:r w:rsidR="000B008B">
        <w:t xml:space="preserve"> this was a reasonable scenario to consider, but now with new bands above 2.5 GHz</w:t>
      </w:r>
      <w:r w:rsidR="007161A7">
        <w:t xml:space="preserve"> also scenarios with AAS to AAS may be highly relevant. </w:t>
      </w:r>
      <w:r w:rsidR="002A1F39">
        <w:t xml:space="preserve">For AAS, a </w:t>
      </w:r>
      <w:r w:rsidR="0066466D">
        <w:t>statistical</w:t>
      </w:r>
      <w:r w:rsidR="002A1F39">
        <w:t xml:space="preserve"> approach would be needed to </w:t>
      </w:r>
      <w:r w:rsidR="0066466D">
        <w:t xml:space="preserve">capture relevant coupling due to beam forming. </w:t>
      </w:r>
    </w:p>
    <w:p w14:paraId="117A32E2" w14:textId="4A490E72" w:rsidR="0021361E" w:rsidRDefault="003515E4" w:rsidP="000D3638">
      <w:pPr>
        <w:pStyle w:val="ListParagraph"/>
        <w:numPr>
          <w:ilvl w:val="0"/>
          <w:numId w:val="12"/>
        </w:numPr>
        <w:ind w:left="1134" w:hanging="567"/>
      </w:pPr>
      <w:r>
        <w:t xml:space="preserve">The Rel-15 co-location scenario is focused on wide area deployment. </w:t>
      </w:r>
      <w:r w:rsidR="0021361E">
        <w:t>Its</w:t>
      </w:r>
      <w:r>
        <w:t xml:space="preserve"> relevance for other BS classes like </w:t>
      </w:r>
      <w:r w:rsidR="005040D9">
        <w:t xml:space="preserve">medium range </w:t>
      </w:r>
      <w:r w:rsidR="006065E9">
        <w:t xml:space="preserve">BS </w:t>
      </w:r>
      <w:r w:rsidR="005040D9">
        <w:t xml:space="preserve">and local area </w:t>
      </w:r>
      <w:r w:rsidR="006065E9">
        <w:t xml:space="preserve">BS, etc. </w:t>
      </w:r>
      <w:r w:rsidR="005040D9">
        <w:t xml:space="preserve">is not clear. Eventually, </w:t>
      </w:r>
      <w:r w:rsidR="00FA6A10">
        <w:t xml:space="preserve">new co-location antennas or scenario </w:t>
      </w:r>
      <w:r w:rsidR="00532BCB">
        <w:t>may be needed for</w:t>
      </w:r>
      <w:r w:rsidR="00FA6A10">
        <w:t xml:space="preserve"> those BS classes </w:t>
      </w:r>
      <w:r w:rsidR="00532BCB">
        <w:t>to make specifications complete.</w:t>
      </w:r>
      <w:r w:rsidR="00FA6A10">
        <w:t xml:space="preserve"> </w:t>
      </w:r>
    </w:p>
    <w:p w14:paraId="2BFA6668" w14:textId="75156986" w:rsidR="0021361E" w:rsidRDefault="004539EC" w:rsidP="000D3638">
      <w:pPr>
        <w:pStyle w:val="ListParagraph"/>
        <w:numPr>
          <w:ilvl w:val="0"/>
          <w:numId w:val="12"/>
        </w:numPr>
        <w:ind w:left="1134" w:hanging="567"/>
      </w:pPr>
      <w:r>
        <w:t>All requirement levels are derived based on a</w:t>
      </w:r>
      <w:r w:rsidR="00C6749E">
        <w:t>n</w:t>
      </w:r>
      <w:r>
        <w:t xml:space="preserve"> assumed port-to-port isolation of 30 </w:t>
      </w:r>
      <w:proofErr w:type="spellStart"/>
      <w:r>
        <w:t>dB.</w:t>
      </w:r>
      <w:proofErr w:type="spellEnd"/>
      <w:r>
        <w:t xml:space="preserve"> </w:t>
      </w:r>
      <w:r w:rsidR="00922E77" w:rsidRPr="00922E77">
        <w:t xml:space="preserve">When 30 dB was assumed, the isolation between a single column antenna and a AAS with few branches was considered. Now RAN4 consider higher frequencies and much larger array structures. The isolation value to assume above 2.5 GHz </w:t>
      </w:r>
      <w:r w:rsidR="00FC0FD5">
        <w:t xml:space="preserve">with </w:t>
      </w:r>
      <w:r w:rsidR="00922E77" w:rsidRPr="00922E77">
        <w:t>more than 32 transceiver branches</w:t>
      </w:r>
      <w:r w:rsidR="00FC0FD5">
        <w:t xml:space="preserve"> and considering </w:t>
      </w:r>
      <w:r w:rsidR="006D43FE">
        <w:t>array excitations</w:t>
      </w:r>
      <w:r w:rsidR="00922E77" w:rsidRPr="00922E77">
        <w:t xml:space="preserve"> should be further studied.</w:t>
      </w:r>
      <w:r w:rsidR="00DB06C3">
        <w:t xml:space="preserve"> </w:t>
      </w:r>
      <w:r w:rsidR="006D43FE">
        <w:t xml:space="preserve">To find </w:t>
      </w:r>
      <w:r w:rsidR="00117FEE">
        <w:t xml:space="preserve">a relevant isolation a </w:t>
      </w:r>
      <w:r w:rsidR="0029612D">
        <w:t>statistical</w:t>
      </w:r>
      <w:r w:rsidR="00117FEE">
        <w:t xml:space="preserve"> analysis including </w:t>
      </w:r>
      <w:r w:rsidR="0029612D">
        <w:t xml:space="preserve">beamforming aspects on both victim and aggressor </w:t>
      </w:r>
      <w:r w:rsidR="00117FEE">
        <w:t>would be required.</w:t>
      </w:r>
      <w:r w:rsidR="006C306F">
        <w:t xml:space="preserve"> </w:t>
      </w:r>
      <w:r w:rsidR="00D94D5A">
        <w:t xml:space="preserve">As coupling given same physical separation would be frequency dependent, the </w:t>
      </w:r>
      <w:r w:rsidR="00DF01B9">
        <w:t>requirement levels need to be adjusted accordingly.</w:t>
      </w:r>
    </w:p>
    <w:p w14:paraId="2E26CD11" w14:textId="6C0ADEF7" w:rsidR="009609ED" w:rsidRDefault="009609ED" w:rsidP="000D3638">
      <w:pPr>
        <w:pStyle w:val="ListParagraph"/>
        <w:numPr>
          <w:ilvl w:val="0"/>
          <w:numId w:val="12"/>
        </w:numPr>
        <w:ind w:left="1134" w:hanging="567"/>
      </w:pPr>
      <w:r>
        <w:t xml:space="preserve">To maintain degradation level used for non-AAS BS, RAN4 should reconsider </w:t>
      </w:r>
      <w:r w:rsidR="00C814C2">
        <w:t>the</w:t>
      </w:r>
      <w:r>
        <w:t xml:space="preserve"> AAS BS co-location spurious emission </w:t>
      </w:r>
      <w:r w:rsidR="00C814C2">
        <w:t xml:space="preserve">and </w:t>
      </w:r>
      <w:r>
        <w:t xml:space="preserve">not include </w:t>
      </w:r>
      <w:r w:rsidR="00C814C2">
        <w:t xml:space="preserve">the </w:t>
      </w:r>
      <w:r>
        <w:t>9 dB relaxation part of requirement derivation background.</w:t>
      </w:r>
      <w:r w:rsidR="00524C38">
        <w:t xml:space="preserve"> The current requirement levels for AAS BS </w:t>
      </w:r>
      <w:r w:rsidR="00DF407D">
        <w:t xml:space="preserve">may </w:t>
      </w:r>
      <w:r w:rsidR="00524C38">
        <w:t>not guarantee the same level of degradation as for non-AAS BS.</w:t>
      </w:r>
    </w:p>
    <w:p w14:paraId="2643D902" w14:textId="77777777" w:rsidR="00156556" w:rsidRDefault="00156556" w:rsidP="001E3741">
      <w:pPr>
        <w:pStyle w:val="ListParagraph"/>
      </w:pPr>
    </w:p>
    <w:p w14:paraId="220C4DA4" w14:textId="40E9B686" w:rsidR="00156556" w:rsidRPr="00553235" w:rsidRDefault="00156556" w:rsidP="000D3638">
      <w:pPr>
        <w:pStyle w:val="ListParagraph"/>
        <w:ind w:left="567" w:hanging="567"/>
        <w:rPr>
          <w:b/>
          <w:bCs/>
          <w:u w:val="single"/>
        </w:rPr>
      </w:pPr>
      <w:r w:rsidRPr="00553235">
        <w:rPr>
          <w:b/>
          <w:bCs/>
          <w:u w:val="single"/>
        </w:rPr>
        <w:t>Conformance test issues:</w:t>
      </w:r>
    </w:p>
    <w:p w14:paraId="563EF36A" w14:textId="77777777" w:rsidR="00156556" w:rsidRDefault="00156556" w:rsidP="001E3741">
      <w:pPr>
        <w:pStyle w:val="ListParagraph"/>
      </w:pPr>
    </w:p>
    <w:p w14:paraId="5AF949DC" w14:textId="1CF12B77" w:rsidR="00C63DD3" w:rsidRDefault="00643DB2" w:rsidP="000D3638">
      <w:pPr>
        <w:pStyle w:val="ListParagraph"/>
        <w:numPr>
          <w:ilvl w:val="0"/>
          <w:numId w:val="12"/>
        </w:numPr>
        <w:ind w:left="1134" w:hanging="567"/>
      </w:pPr>
      <w:r>
        <w:t xml:space="preserve">A band specific </w:t>
      </w:r>
      <w:r w:rsidR="00C51216">
        <w:t>Co-location Test Antenna (</w:t>
      </w:r>
      <w:r>
        <w:t>CLTA</w:t>
      </w:r>
      <w:r w:rsidR="00C51216">
        <w:t>)</w:t>
      </w:r>
      <w:r>
        <w:t xml:space="preserve"> is required per declared supported co-location band. This will create a logistical problem during conformance testing since </w:t>
      </w:r>
      <w:r w:rsidR="00A5580E">
        <w:t xml:space="preserve">a product is typically declared to support many co-location situations. </w:t>
      </w:r>
      <w:r w:rsidR="00311F5A">
        <w:t>This will result in</w:t>
      </w:r>
      <w:r w:rsidR="004500EB">
        <w:t xml:space="preserve"> </w:t>
      </w:r>
      <w:r>
        <w:t>many CLTAs are needed per tested product</w:t>
      </w:r>
      <w:r w:rsidR="00375BF1">
        <w:t>, which create a logistical challenge for test laboratories.</w:t>
      </w:r>
    </w:p>
    <w:p w14:paraId="23CF0528" w14:textId="6B1D4261" w:rsidR="00C63DD3" w:rsidRDefault="00C23C0E" w:rsidP="000D3638">
      <w:pPr>
        <w:pStyle w:val="ListParagraph"/>
        <w:numPr>
          <w:ilvl w:val="0"/>
          <w:numId w:val="12"/>
        </w:numPr>
        <w:ind w:left="1134" w:hanging="567"/>
      </w:pPr>
      <w:r w:rsidRPr="00C23C0E">
        <w:t>For bands defined above 2.5 GHz it is very difficult to find commercially available single column BS antennas or multi-columns with similar characteristics</w:t>
      </w:r>
      <w:r w:rsidR="005012EE">
        <w:t xml:space="preserve"> as specified in TS 38.141-2</w:t>
      </w:r>
      <w:r w:rsidR="005748B0">
        <w:t>, subclause 4.12</w:t>
      </w:r>
      <w:r w:rsidRPr="00C23C0E">
        <w:t xml:space="preserve">. Therefore, the availability and access to </w:t>
      </w:r>
      <w:r w:rsidR="00B65EF8">
        <w:t xml:space="preserve">relevant </w:t>
      </w:r>
      <w:r w:rsidRPr="00C23C0E">
        <w:t>CLTA</w:t>
      </w:r>
      <w:r w:rsidR="00B65EF8">
        <w:t>s</w:t>
      </w:r>
      <w:r w:rsidRPr="00C23C0E">
        <w:t xml:space="preserve"> </w:t>
      </w:r>
      <w:r w:rsidR="00B65EF8">
        <w:t>are</w:t>
      </w:r>
      <w:r w:rsidRPr="00C23C0E">
        <w:t xml:space="preserve"> </w:t>
      </w:r>
      <w:r w:rsidR="00B65EF8">
        <w:t xml:space="preserve">very </w:t>
      </w:r>
      <w:r w:rsidRPr="00C23C0E">
        <w:t>limited for bands above 2.5 GHz</w:t>
      </w:r>
      <w:r w:rsidR="000922A9">
        <w:t>.</w:t>
      </w:r>
    </w:p>
    <w:p w14:paraId="150EBC7B" w14:textId="0118B211" w:rsidR="00C63DD3" w:rsidRDefault="000922A9" w:rsidP="000D3638">
      <w:pPr>
        <w:pStyle w:val="ListParagraph"/>
        <w:numPr>
          <w:ilvl w:val="0"/>
          <w:numId w:val="12"/>
        </w:numPr>
        <w:ind w:left="1134" w:hanging="567"/>
      </w:pPr>
      <w:r>
        <w:t>By experience, it can be concluded that the test setup for transmitter intermodulation is very complex. A large PA capable of very high output power is required to generate the interfering signal clean enough to be injected by the CLTA</w:t>
      </w:r>
      <w:r w:rsidR="007F3CB2">
        <w:t>, while</w:t>
      </w:r>
      <w:r>
        <w:t xml:space="preserve"> TRP unwanted emissions</w:t>
      </w:r>
      <w:r w:rsidR="007F3CB2">
        <w:t xml:space="preserve"> is </w:t>
      </w:r>
      <w:r w:rsidR="006B404A">
        <w:t>measured and evaluated.</w:t>
      </w:r>
      <w:r w:rsidR="00766DE4">
        <w:t xml:space="preserve"> The TRP level for unwanted emission can be measured in a </w:t>
      </w:r>
      <w:r w:rsidR="00B436D1">
        <w:t>far-field test environment or in a re</w:t>
      </w:r>
      <w:r w:rsidR="00F3543C">
        <w:t>verb</w:t>
      </w:r>
      <w:r w:rsidR="00B436D1">
        <w:t xml:space="preserve">eration chamber </w:t>
      </w:r>
      <w:r w:rsidR="00F3543C">
        <w:t>test environment, as described in TS 38.141-2.</w:t>
      </w:r>
    </w:p>
    <w:p w14:paraId="0F3BFF40" w14:textId="0852EB44" w:rsidR="00C63DD3" w:rsidRDefault="00FC19C0" w:rsidP="000D3638">
      <w:pPr>
        <w:pStyle w:val="ListParagraph"/>
        <w:numPr>
          <w:ilvl w:val="0"/>
          <w:numId w:val="12"/>
        </w:numPr>
        <w:ind w:left="1134" w:hanging="567"/>
      </w:pPr>
      <w:r w:rsidRPr="00FC19C0">
        <w:t xml:space="preserve">The CLTA puts additional </w:t>
      </w:r>
      <w:r w:rsidR="00713A9A">
        <w:t>burden</w:t>
      </w:r>
      <w:r w:rsidR="000D4EFC" w:rsidRPr="00FC19C0">
        <w:t xml:space="preserve"> </w:t>
      </w:r>
      <w:r w:rsidRPr="00FC19C0">
        <w:t>on the OTA test environments, such as volume</w:t>
      </w:r>
      <w:r w:rsidR="00C35DC9">
        <w:t xml:space="preserve"> restrictions</w:t>
      </w:r>
      <w:r w:rsidRPr="00FC19C0">
        <w:t xml:space="preserve"> and </w:t>
      </w:r>
      <w:r w:rsidR="00C35DC9">
        <w:t xml:space="preserve">additional </w:t>
      </w:r>
      <w:r w:rsidRPr="00FC19C0">
        <w:t xml:space="preserve">weight on the </w:t>
      </w:r>
      <w:r w:rsidR="00C35DC9">
        <w:t xml:space="preserve">positioner </w:t>
      </w:r>
      <w:r w:rsidR="0098202B">
        <w:t>used in the test chamber. It is therefore not suitable to use a passive BS antenna with multiple columns</w:t>
      </w:r>
      <w:r w:rsidR="00713A9A">
        <w:t xml:space="preserve">, even though current specification allows it. </w:t>
      </w:r>
    </w:p>
    <w:p w14:paraId="189B770F" w14:textId="77777777" w:rsidR="006B32BC" w:rsidRDefault="00B4432E" w:rsidP="000D3638">
      <w:pPr>
        <w:pStyle w:val="ListParagraph"/>
        <w:numPr>
          <w:ilvl w:val="0"/>
          <w:numId w:val="12"/>
        </w:numPr>
        <w:ind w:left="1134" w:hanging="567"/>
      </w:pPr>
      <w:r>
        <w:t xml:space="preserve">Due to the </w:t>
      </w:r>
      <w:r w:rsidR="00CF2A57">
        <w:t xml:space="preserve">very </w:t>
      </w:r>
      <w:r>
        <w:t>complex test setup required to test transmitter intermodulation</w:t>
      </w:r>
      <w:r w:rsidR="00F96393">
        <w:t xml:space="preserve"> </w:t>
      </w:r>
      <w:r w:rsidR="004F6B65">
        <w:t>(TX IMD) careful review of the test scope is required</w:t>
      </w:r>
      <w:r w:rsidR="00FB403C">
        <w:t xml:space="preserve"> to minimize total test time</w:t>
      </w:r>
      <w:r w:rsidR="004F6B65">
        <w:t>. The test is based on measuring TRP</w:t>
      </w:r>
      <w:r w:rsidR="003B4E7B">
        <w:t xml:space="preserve"> at the same time </w:t>
      </w:r>
      <w:r w:rsidR="0021361E">
        <w:t>an</w:t>
      </w:r>
      <w:r w:rsidR="003B4E7B">
        <w:t xml:space="preserve"> interferer signal is injected using the CLTA.</w:t>
      </w:r>
      <w:r w:rsidR="006D1C59">
        <w:t xml:space="preserve"> </w:t>
      </w:r>
      <w:r w:rsidR="005C732B">
        <w:t>Further</w:t>
      </w:r>
      <w:r w:rsidR="0046632E">
        <w:t xml:space="preserve"> evaluation of the test scope</w:t>
      </w:r>
      <w:r w:rsidR="0068700D">
        <w:t xml:space="preserve"> in TS 38.141-2, subclause 6.8.4 to capture </w:t>
      </w:r>
      <w:r w:rsidR="006471A9">
        <w:t xml:space="preserve">only </w:t>
      </w:r>
      <w:r w:rsidR="0068700D">
        <w:t xml:space="preserve">relevant cases of </w:t>
      </w:r>
      <w:r w:rsidR="006471A9">
        <w:t xml:space="preserve">e.g., </w:t>
      </w:r>
      <w:r w:rsidR="00564DCA">
        <w:t>carrier, bandwidth</w:t>
      </w:r>
      <w:r w:rsidR="006471A9">
        <w:t xml:space="preserve">, </w:t>
      </w:r>
      <w:r w:rsidR="00D6020C">
        <w:t>multi-</w:t>
      </w:r>
      <w:proofErr w:type="gramStart"/>
      <w:r w:rsidR="00D6020C">
        <w:t>band</w:t>
      </w:r>
      <w:proofErr w:type="gramEnd"/>
      <w:r w:rsidR="00975826">
        <w:t xml:space="preserve"> and </w:t>
      </w:r>
      <w:r w:rsidR="00D6020C">
        <w:t>carrier aggregation</w:t>
      </w:r>
      <w:r w:rsidR="00975826">
        <w:t xml:space="preserve"> </w:t>
      </w:r>
      <w:r w:rsidR="002C6E13">
        <w:t>configurations</w:t>
      </w:r>
      <w:r w:rsidR="00975826">
        <w:t>.</w:t>
      </w:r>
    </w:p>
    <w:p w14:paraId="5911BD9D" w14:textId="0E691CA8" w:rsidR="00FC19C0" w:rsidRDefault="003A524A" w:rsidP="000D3638">
      <w:pPr>
        <w:pStyle w:val="ListParagraph"/>
        <w:numPr>
          <w:ilvl w:val="0"/>
          <w:numId w:val="12"/>
        </w:numPr>
        <w:ind w:left="1134" w:hanging="567"/>
      </w:pPr>
      <w:r>
        <w:t xml:space="preserve">It should be noted that many co-location requirements either require very high OTA chamber dynamic range (co-location spurious emission) or require generation of very high power in the chamber as CLTA and existing co-location concept </w:t>
      </w:r>
      <w:r w:rsidR="00F479E3">
        <w:t>would imply blocking interferer</w:t>
      </w:r>
      <w:r w:rsidR="005421FA">
        <w:t xml:space="preserve"> level</w:t>
      </w:r>
      <w:r w:rsidR="00F479E3">
        <w:t xml:space="preserve"> 30 dB higher than existing conducted requirements.</w:t>
      </w:r>
      <w:r w:rsidR="00975826">
        <w:t xml:space="preserve"> </w:t>
      </w:r>
    </w:p>
    <w:p w14:paraId="3C692378" w14:textId="77777777" w:rsidR="000922A9" w:rsidRDefault="000922A9" w:rsidP="001E3741">
      <w:pPr>
        <w:pStyle w:val="ListParagraph"/>
      </w:pPr>
    </w:p>
    <w:p w14:paraId="1D62F48E" w14:textId="373081D5" w:rsidR="00C50628" w:rsidRDefault="00DE7C43" w:rsidP="0044068C">
      <w:r>
        <w:t>For upper FR1 and the frequency range between 7 to 24 GHz</w:t>
      </w:r>
      <w:r w:rsidR="00585285">
        <w:t xml:space="preserve"> the co-location requirement concept </w:t>
      </w:r>
      <w:r w:rsidR="00EC6BAD">
        <w:t>needs</w:t>
      </w:r>
      <w:r w:rsidR="00585285">
        <w:t xml:space="preserve"> to be evolved</w:t>
      </w:r>
      <w:r w:rsidR="000F1070">
        <w:t xml:space="preserve">. It would be suitable to define requirement such that </w:t>
      </w:r>
      <w:r w:rsidR="00071D9B">
        <w:t>the need for a specified</w:t>
      </w:r>
      <w:r w:rsidR="00565DD1">
        <w:t xml:space="preserve"> dedicated co-location reference antenna can be avoided. Hence, determine relevant </w:t>
      </w:r>
      <w:r w:rsidR="00B952C7">
        <w:t>parameters</w:t>
      </w:r>
      <w:r w:rsidR="00565DD1">
        <w:t xml:space="preserve"> and requirement levels based on OTA </w:t>
      </w:r>
      <w:r w:rsidR="00B952C7">
        <w:t xml:space="preserve">parameters such as field-strength or power density at a given </w:t>
      </w:r>
      <w:r w:rsidR="00CB0554">
        <w:t>test distance. In [</w:t>
      </w:r>
      <w:r w:rsidR="00447E5B">
        <w:t>5</w:t>
      </w:r>
      <w:r w:rsidR="00CB0554">
        <w:t>]</w:t>
      </w:r>
      <w:r w:rsidR="00012909">
        <w:t xml:space="preserve">, some basic technical background for such approach </w:t>
      </w:r>
      <w:r w:rsidR="006B0D40">
        <w:t xml:space="preserve">was presented. Further elaborations </w:t>
      </w:r>
      <w:r w:rsidR="00743B37">
        <w:t xml:space="preserve">and studies </w:t>
      </w:r>
      <w:r w:rsidR="006B0D40">
        <w:t xml:space="preserve">may be </w:t>
      </w:r>
      <w:r w:rsidR="00EC6BAD">
        <w:t>needed</w:t>
      </w:r>
      <w:r w:rsidR="006B0D40">
        <w:t xml:space="preserve"> to </w:t>
      </w:r>
      <w:r w:rsidR="00EC6BAD">
        <w:t xml:space="preserve">fully define </w:t>
      </w:r>
      <w:r w:rsidR="00C84981">
        <w:t>an</w:t>
      </w:r>
      <w:r w:rsidR="00EC6BAD">
        <w:t xml:space="preserve"> evolved requirement concept for co-location requirements. </w:t>
      </w:r>
    </w:p>
    <w:p w14:paraId="5FBD729E" w14:textId="77777777" w:rsidR="009F238F" w:rsidRDefault="009F238F" w:rsidP="0044068C"/>
    <w:p w14:paraId="24A16584" w14:textId="77777777" w:rsidR="009F238F" w:rsidRDefault="009F238F" w:rsidP="0044068C"/>
    <w:p w14:paraId="77DE7F4C" w14:textId="77777777" w:rsidR="00C50628" w:rsidRDefault="00C50628" w:rsidP="00C50628">
      <w:pPr>
        <w:pStyle w:val="ListParagraph"/>
      </w:pPr>
    </w:p>
    <w:p w14:paraId="0C90CB26" w14:textId="244536EC" w:rsidR="002435BD" w:rsidRPr="003A7EFA" w:rsidRDefault="00A124E0" w:rsidP="001D08DB">
      <w:pPr>
        <w:pStyle w:val="ListParagraph"/>
        <w:numPr>
          <w:ilvl w:val="2"/>
          <w:numId w:val="5"/>
        </w:numPr>
        <w:ind w:left="709" w:hanging="709"/>
        <w:rPr>
          <w:rFonts w:ascii="Arial" w:hAnsi="Arial" w:cs="Arial"/>
          <w:sz w:val="24"/>
          <w:szCs w:val="24"/>
        </w:rPr>
      </w:pPr>
      <w:r>
        <w:rPr>
          <w:rFonts w:ascii="Arial" w:hAnsi="Arial" w:cs="Arial"/>
          <w:sz w:val="24"/>
          <w:szCs w:val="24"/>
        </w:rPr>
        <w:lastRenderedPageBreak/>
        <w:t>TRP test methodology</w:t>
      </w:r>
    </w:p>
    <w:p w14:paraId="78B6F1FE" w14:textId="799CF264" w:rsidR="00112A98" w:rsidRDefault="00F64684" w:rsidP="0044068C">
      <w:r>
        <w:t>For NR BS type 1-O and NR BS type 2-O, Total Radiated Power (</w:t>
      </w:r>
      <w:r w:rsidR="005C33EC">
        <w:t>TRP</w:t>
      </w:r>
      <w:r>
        <w:t>)</w:t>
      </w:r>
      <w:r w:rsidR="005C33EC">
        <w:t xml:space="preserve"> is used as figure of merit for BS output power and unwanted emission requirements. TRP can be measured using </w:t>
      </w:r>
      <w:r w:rsidR="0073582B">
        <w:t xml:space="preserve">either reverberation chamber (RC) or </w:t>
      </w:r>
      <w:r w:rsidR="001C1885">
        <w:t xml:space="preserve">far-field based test </w:t>
      </w:r>
      <w:r w:rsidR="00D3214B">
        <w:t xml:space="preserve">environments </w:t>
      </w:r>
      <w:r w:rsidR="00795EAA">
        <w:t xml:space="preserve">in anechoic chamber (AC) </w:t>
      </w:r>
      <w:r w:rsidR="0073582B">
        <w:t xml:space="preserve">by averaging over spatially discrete EIRP samples. </w:t>
      </w:r>
      <w:r w:rsidR="00BC17C5">
        <w:t xml:space="preserve">Currently, the specification describes a </w:t>
      </w:r>
      <w:r w:rsidR="00200952">
        <w:t>collection</w:t>
      </w:r>
      <w:r w:rsidR="00BC17C5">
        <w:t xml:space="preserve"> of different methods to be used under </w:t>
      </w:r>
      <w:r w:rsidR="0004315C">
        <w:t>different circumstances</w:t>
      </w:r>
      <w:r w:rsidR="00200952">
        <w:t xml:space="preserve"> as alternative methods</w:t>
      </w:r>
      <w:r w:rsidR="0004315C">
        <w:t xml:space="preserve">. </w:t>
      </w:r>
    </w:p>
    <w:p w14:paraId="05B68907" w14:textId="7F356F36" w:rsidR="0008172A" w:rsidRDefault="003620FC" w:rsidP="0044068C">
      <w:r>
        <w:t xml:space="preserve">It </w:t>
      </w:r>
      <w:r w:rsidR="00D11D94">
        <w:t>has</w:t>
      </w:r>
      <w:r>
        <w:t xml:space="preserve"> been noticed that the different</w:t>
      </w:r>
      <w:r w:rsidR="002B2F74">
        <w:t xml:space="preserve"> EIRP averaging methods described as different</w:t>
      </w:r>
      <w:r>
        <w:t xml:space="preserve"> al</w:t>
      </w:r>
      <w:r w:rsidR="00DE72D2">
        <w:t>t</w:t>
      </w:r>
      <w:r>
        <w:t>ernatives pro</w:t>
      </w:r>
      <w:r w:rsidR="00DE72D2">
        <w:t>duce</w:t>
      </w:r>
      <w:r>
        <w:t xml:space="preserve"> </w:t>
      </w:r>
      <w:r w:rsidR="00867947">
        <w:t xml:space="preserve">very </w:t>
      </w:r>
      <w:r>
        <w:t xml:space="preserve">different </w:t>
      </w:r>
      <w:r w:rsidR="00DE72D2">
        <w:t>measurement</w:t>
      </w:r>
      <w:r>
        <w:t xml:space="preserve"> results</w:t>
      </w:r>
      <w:r w:rsidR="00DE72D2">
        <w:t xml:space="preserve">, which is not acceptable for </w:t>
      </w:r>
      <w:r w:rsidR="0041277F">
        <w:t>characterises</w:t>
      </w:r>
      <w:r w:rsidR="000808D6">
        <w:t xml:space="preserve"> related to licence condition and </w:t>
      </w:r>
      <w:r w:rsidR="00DE72D2">
        <w:t xml:space="preserve">regulatory requirements such as </w:t>
      </w:r>
      <w:r w:rsidR="0041277F">
        <w:t xml:space="preserve">output power and </w:t>
      </w:r>
      <w:r w:rsidR="00DE72D2">
        <w:t>unwanted emission</w:t>
      </w:r>
      <w:r w:rsidR="00D11D94">
        <w:t xml:space="preserve"> requirements</w:t>
      </w:r>
      <w:r w:rsidR="00DE72D2">
        <w:t xml:space="preserve">. </w:t>
      </w:r>
      <w:r w:rsidR="00867947">
        <w:t xml:space="preserve">Also, the description on what method apply for </w:t>
      </w:r>
      <w:r w:rsidR="006243D7">
        <w:t xml:space="preserve">a specific situation is not very clear. </w:t>
      </w:r>
      <w:r w:rsidR="007C50B2">
        <w:br/>
      </w:r>
      <w:r w:rsidR="007C50B2">
        <w:br/>
      </w:r>
      <w:r w:rsidR="006243D7">
        <w:t xml:space="preserve">The </w:t>
      </w:r>
      <w:r w:rsidR="00D7569F">
        <w:t>technical background for measuring</w:t>
      </w:r>
      <w:r w:rsidR="006243D7">
        <w:t xml:space="preserve"> BS output power, ACLR and spurious emission is very different</w:t>
      </w:r>
      <w:r w:rsidR="004D2910">
        <w:t xml:space="preserve">. It is proposed to improve the </w:t>
      </w:r>
      <w:r w:rsidR="00DA5BCD">
        <w:t xml:space="preserve">description of </w:t>
      </w:r>
      <w:r w:rsidR="0008172A">
        <w:t>test method</w:t>
      </w:r>
      <w:r w:rsidR="00DA5BCD">
        <w:t xml:space="preserve"> </w:t>
      </w:r>
      <w:r w:rsidR="00A31C03">
        <w:t>alternatives</w:t>
      </w:r>
      <w:r w:rsidR="00DA5BCD">
        <w:t xml:space="preserve"> in TS 38.141-2, Annex I</w:t>
      </w:r>
      <w:r w:rsidR="0008172A">
        <w:t xml:space="preserve"> with respect to:</w:t>
      </w:r>
    </w:p>
    <w:p w14:paraId="57D445C9" w14:textId="6088EC6B" w:rsidR="0099059C" w:rsidRDefault="007C4C35" w:rsidP="00D351F5">
      <w:pPr>
        <w:pStyle w:val="ListParagraph"/>
        <w:numPr>
          <w:ilvl w:val="0"/>
          <w:numId w:val="15"/>
        </w:numPr>
        <w:ind w:left="1134" w:hanging="567"/>
      </w:pPr>
      <w:r>
        <w:t>Describe the situations when a method can be used</w:t>
      </w:r>
      <w:r w:rsidR="0099059C">
        <w:t>,</w:t>
      </w:r>
      <w:r>
        <w:t xml:space="preserve"> </w:t>
      </w:r>
      <w:r w:rsidR="0099059C">
        <w:t>e.g.,</w:t>
      </w:r>
      <w:r>
        <w:t xml:space="preserve"> for a certain requirement </w:t>
      </w:r>
      <w:r w:rsidR="00553EE4">
        <w:t xml:space="preserve">specifically what methods that may apply and what additional information </w:t>
      </w:r>
      <w:r w:rsidR="00A31C03">
        <w:t>(</w:t>
      </w:r>
      <w:r w:rsidR="002A188A">
        <w:t>antenna geometry, physical size of the antenna, etc.</w:t>
      </w:r>
      <w:r w:rsidR="00A31C03">
        <w:t xml:space="preserve">) </w:t>
      </w:r>
      <w:r w:rsidR="00553EE4">
        <w:t xml:space="preserve">that may be </w:t>
      </w:r>
      <w:r w:rsidR="00770F09">
        <w:t>needed to be declared by the BS manufacturer.</w:t>
      </w:r>
      <w:r w:rsidR="00D000F7">
        <w:t xml:space="preserve"> Add missing declarations to </w:t>
      </w:r>
      <w:r w:rsidR="008F352A">
        <w:t xml:space="preserve">manufacturers declarations in TS 38.141-2, subclause 4.6. </w:t>
      </w:r>
    </w:p>
    <w:p w14:paraId="7829661E" w14:textId="1A098E2C" w:rsidR="00770F09" w:rsidRDefault="0099059C" w:rsidP="00D351F5">
      <w:pPr>
        <w:pStyle w:val="ListParagraph"/>
        <w:numPr>
          <w:ilvl w:val="0"/>
          <w:numId w:val="15"/>
        </w:numPr>
        <w:ind w:left="1134" w:hanging="567"/>
      </w:pPr>
      <w:r>
        <w:t xml:space="preserve">Some test method alternatives </w:t>
      </w:r>
      <w:r w:rsidR="0061041D">
        <w:t>are</w:t>
      </w:r>
      <w:r w:rsidR="00D30E9E">
        <w:t xml:space="preserve"> overlapping or describes a </w:t>
      </w:r>
      <w:r w:rsidR="003A268D">
        <w:t>non-relevant</w:t>
      </w:r>
      <w:r w:rsidR="00D30E9E">
        <w:t xml:space="preserve"> special case, </w:t>
      </w:r>
      <w:r w:rsidR="0061041D">
        <w:t>e.g.,</w:t>
      </w:r>
      <w:r w:rsidR="00D30E9E">
        <w:t xml:space="preserve"> </w:t>
      </w:r>
      <w:r w:rsidR="003A268D">
        <w:t xml:space="preserve">ULA for AAS BS is not very relevant. </w:t>
      </w:r>
      <w:r w:rsidR="00ED05AE">
        <w:t>Overlapping and non-relevant</w:t>
      </w:r>
      <w:r w:rsidR="003A268D">
        <w:t xml:space="preserve"> case</w:t>
      </w:r>
      <w:r w:rsidR="00ED05AE">
        <w:t>s</w:t>
      </w:r>
      <w:r w:rsidR="003A268D">
        <w:t xml:space="preserve"> can be </w:t>
      </w:r>
      <w:r w:rsidR="00292AA2">
        <w:t>removed</w:t>
      </w:r>
      <w:r w:rsidR="00C728C5">
        <w:t xml:space="preserve"> in TS 38.141-2, Annex I.</w:t>
      </w:r>
      <w:r w:rsidR="00770F09">
        <w:t xml:space="preserve"> </w:t>
      </w:r>
    </w:p>
    <w:p w14:paraId="160693EB" w14:textId="3F098401" w:rsidR="003A268D" w:rsidRDefault="00516D48" w:rsidP="00D351F5">
      <w:pPr>
        <w:pStyle w:val="ListParagraph"/>
        <w:numPr>
          <w:ilvl w:val="0"/>
          <w:numId w:val="15"/>
        </w:numPr>
        <w:ind w:left="1134" w:hanging="567"/>
      </w:pPr>
      <w:r>
        <w:t xml:space="preserve">Improved </w:t>
      </w:r>
      <w:r w:rsidR="009A4187">
        <w:t xml:space="preserve">description of the </w:t>
      </w:r>
      <w:r w:rsidR="004C5B11">
        <w:t xml:space="preserve">pre-scan procedure </w:t>
      </w:r>
      <w:r w:rsidR="009A4187">
        <w:t xml:space="preserve">essential </w:t>
      </w:r>
      <w:r w:rsidR="004C5B11">
        <w:t>for spurious emission measurements. Depending on emission type (harmonic, image, LO-leakage, etc.) the beamforming will be ranging from full antenna gain to sub-array</w:t>
      </w:r>
      <w:r w:rsidR="00AF3AF6">
        <w:t xml:space="preserve"> gain</w:t>
      </w:r>
      <w:r w:rsidR="004C5B11">
        <w:t xml:space="preserve">. The pre-scan procedure that is a quick search method in </w:t>
      </w:r>
      <w:r w:rsidR="0002549D">
        <w:t xml:space="preserve">the </w:t>
      </w:r>
      <w:r w:rsidR="004C5B11">
        <w:t xml:space="preserve">frequency </w:t>
      </w:r>
      <w:r w:rsidR="0002549D">
        <w:t xml:space="preserve">domain </w:t>
      </w:r>
      <w:r w:rsidR="004C5B11">
        <w:t xml:space="preserve">to </w:t>
      </w:r>
      <w:r w:rsidR="0002549D">
        <w:t>identify</w:t>
      </w:r>
      <w:r w:rsidR="004C5B11">
        <w:t xml:space="preserve"> </w:t>
      </w:r>
      <w:r w:rsidR="00E77961">
        <w:t>emission, c</w:t>
      </w:r>
      <w:r w:rsidR="0002549D">
        <w:t>an</w:t>
      </w:r>
      <w:r w:rsidR="00E77961">
        <w:t xml:space="preserve"> be improved by adding more information related to special frequencies where high beam forming is expected. </w:t>
      </w:r>
    </w:p>
    <w:p w14:paraId="77D30705" w14:textId="27C5EE3E" w:rsidR="0094224C" w:rsidRDefault="0094224C" w:rsidP="00D351F5">
      <w:pPr>
        <w:pStyle w:val="ListParagraph"/>
        <w:numPr>
          <w:ilvl w:val="0"/>
          <w:numId w:val="15"/>
        </w:numPr>
        <w:ind w:left="1134" w:hanging="567"/>
      </w:pPr>
      <w:r>
        <w:t xml:space="preserve">Improve </w:t>
      </w:r>
      <w:r w:rsidR="00B17401">
        <w:t>Measurement Uncertainty (MU)</w:t>
      </w:r>
      <w:r>
        <w:t xml:space="preserve"> </w:t>
      </w:r>
      <w:r w:rsidR="00FF5573">
        <w:t xml:space="preserve">evaluation for TRP methods in </w:t>
      </w:r>
      <w:r w:rsidR="00116B68">
        <w:t>anechoic</w:t>
      </w:r>
      <w:r w:rsidR="00FF5573">
        <w:t xml:space="preserve"> camber. </w:t>
      </w:r>
      <w:r w:rsidR="00116B68">
        <w:t>Currently, a common MU evaluation is adopted for all alternative test approaches in TS 38.141-2, Annex I.</w:t>
      </w:r>
    </w:p>
    <w:p w14:paraId="2A29D22E" w14:textId="39D10DCC" w:rsidR="007202B7" w:rsidRDefault="00123816" w:rsidP="0044068C">
      <w:r>
        <w:t xml:space="preserve">With better guidance and a reduced set of alternatives the description in TS 38.141-2, Annex </w:t>
      </w:r>
      <w:r w:rsidR="004D2910">
        <w:t xml:space="preserve">I </w:t>
      </w:r>
      <w:r>
        <w:t>can be significantly improved</w:t>
      </w:r>
      <w:r w:rsidR="00424249">
        <w:t xml:space="preserve"> resolving issues raised by regulatory bodies</w:t>
      </w:r>
      <w:r w:rsidR="00980D5E">
        <w:t xml:space="preserve"> and test laboratories</w:t>
      </w:r>
      <w:r w:rsidR="00424249">
        <w:t xml:space="preserve">. </w:t>
      </w:r>
      <w:r>
        <w:t xml:space="preserve"> </w:t>
      </w:r>
      <w:r w:rsidR="007B16D4">
        <w:t xml:space="preserve"> </w:t>
      </w:r>
    </w:p>
    <w:p w14:paraId="1B62C034" w14:textId="77777777" w:rsidR="00F10F5E" w:rsidRDefault="00F10F5E" w:rsidP="00B17E34">
      <w:pPr>
        <w:pStyle w:val="BodyText"/>
        <w:ind w:left="720"/>
      </w:pPr>
    </w:p>
    <w:p w14:paraId="6EC7A725" w14:textId="74BA3A2C" w:rsidR="00766695" w:rsidRDefault="00F10F5E" w:rsidP="00B17E34">
      <w:pPr>
        <w:pStyle w:val="BodyText"/>
        <w:numPr>
          <w:ilvl w:val="1"/>
          <w:numId w:val="5"/>
        </w:numPr>
        <w:ind w:hanging="720"/>
        <w:rPr>
          <w:rFonts w:ascii="Arial" w:hAnsi="Arial" w:cs="Arial"/>
          <w:sz w:val="28"/>
          <w:szCs w:val="28"/>
        </w:rPr>
      </w:pPr>
      <w:r w:rsidRPr="00B17E34">
        <w:rPr>
          <w:rFonts w:ascii="Arial" w:hAnsi="Arial" w:cs="Arial"/>
          <w:sz w:val="28"/>
          <w:szCs w:val="28"/>
        </w:rPr>
        <w:t xml:space="preserve">Protection of </w:t>
      </w:r>
      <w:r w:rsidR="00847986" w:rsidRPr="00B17E34">
        <w:rPr>
          <w:rFonts w:ascii="Arial" w:hAnsi="Arial" w:cs="Arial"/>
          <w:sz w:val="28"/>
          <w:szCs w:val="28"/>
        </w:rPr>
        <w:t xml:space="preserve">FSS UL </w:t>
      </w:r>
      <w:r w:rsidR="00784D5B" w:rsidRPr="00B17E34">
        <w:rPr>
          <w:rFonts w:ascii="Arial" w:hAnsi="Arial" w:cs="Arial"/>
          <w:sz w:val="28"/>
          <w:szCs w:val="28"/>
        </w:rPr>
        <w:t>within</w:t>
      </w:r>
      <w:r w:rsidR="00847986" w:rsidRPr="00B17E34">
        <w:rPr>
          <w:rFonts w:ascii="Arial" w:hAnsi="Arial" w:cs="Arial"/>
          <w:sz w:val="28"/>
          <w:szCs w:val="28"/>
        </w:rPr>
        <w:t xml:space="preserve"> 6425 to 7125 MHz</w:t>
      </w:r>
    </w:p>
    <w:p w14:paraId="704C9FBE" w14:textId="5FCB28C4" w:rsidR="00B17E34" w:rsidRDefault="000B6CE5" w:rsidP="0044068C">
      <w:r>
        <w:t xml:space="preserve">In ITU-R a new condition for the frequency range 6425 to 7125 MHz was adopted at WRC-23 </w:t>
      </w:r>
      <w:r w:rsidR="009813EC">
        <w:t xml:space="preserve">for </w:t>
      </w:r>
      <w:r>
        <w:t>protect</w:t>
      </w:r>
      <w:r w:rsidR="009813EC">
        <w:t>ion of</w:t>
      </w:r>
      <w:r>
        <w:t xml:space="preserve"> FSS</w:t>
      </w:r>
      <w:r w:rsidR="00204F27">
        <w:t xml:space="preserve"> UL</w:t>
      </w:r>
      <w:r w:rsidR="00207469">
        <w:t xml:space="preserve"> </w:t>
      </w:r>
      <w:r w:rsidR="008E6BD5">
        <w:t>during</w:t>
      </w:r>
      <w:r w:rsidR="00207469">
        <w:t xml:space="preserve"> co-channel </w:t>
      </w:r>
      <w:r w:rsidR="00FA71AF">
        <w:t xml:space="preserve">spectrum </w:t>
      </w:r>
      <w:r w:rsidR="00207469">
        <w:t xml:space="preserve">sharing </w:t>
      </w:r>
      <w:r w:rsidR="008E6BD5">
        <w:t>situations</w:t>
      </w:r>
      <w:r w:rsidR="00204F27">
        <w:t xml:space="preserve">. The new condition is </w:t>
      </w:r>
      <w:r w:rsidR="00726A6C">
        <w:t>defined</w:t>
      </w:r>
      <w:r w:rsidR="00204F27">
        <w:t xml:space="preserve"> </w:t>
      </w:r>
      <w:r w:rsidR="00726A6C">
        <w:t>as</w:t>
      </w:r>
      <w:r w:rsidR="00204F27">
        <w:t xml:space="preserve"> a</w:t>
      </w:r>
      <w:r w:rsidR="00726A6C">
        <w:t>n</w:t>
      </w:r>
      <w:r w:rsidR="00204F27">
        <w:t xml:space="preserve"> </w:t>
      </w:r>
      <w:r w:rsidR="006973E1">
        <w:t xml:space="preserve">elevation mask </w:t>
      </w:r>
      <w:r w:rsidR="00726A6C">
        <w:t xml:space="preserve">based on a </w:t>
      </w:r>
      <w:r w:rsidR="00204F27">
        <w:t xml:space="preserve">new parameter referred to </w:t>
      </w:r>
      <w:r w:rsidR="006973E1">
        <w:t xml:space="preserve">as </w:t>
      </w:r>
      <w:r w:rsidR="006973E1" w:rsidRPr="00867B17">
        <w:rPr>
          <w:i/>
          <w:iCs/>
        </w:rPr>
        <w:t>expected EIRP</w:t>
      </w:r>
      <w:r w:rsidR="00726A6C">
        <w:rPr>
          <w:i/>
          <w:iCs/>
        </w:rPr>
        <w:t xml:space="preserve"> </w:t>
      </w:r>
      <w:r w:rsidR="0069304F">
        <w:t>s</w:t>
      </w:r>
      <w:r w:rsidR="00DB62AE">
        <w:t xml:space="preserve">pectral </w:t>
      </w:r>
      <w:r w:rsidR="0069304F">
        <w:t>d</w:t>
      </w:r>
      <w:r w:rsidR="00DB62AE">
        <w:t xml:space="preserve">ensity level. </w:t>
      </w:r>
      <w:r w:rsidR="001D6C03">
        <w:t xml:space="preserve">The </w:t>
      </w:r>
      <w:r w:rsidR="00B00B27">
        <w:t>maximum allowed expected EIRP level</w:t>
      </w:r>
      <w:r w:rsidR="004E263B">
        <w:t xml:space="preserve"> for a base station as function of the </w:t>
      </w:r>
      <w:r w:rsidR="0096249C">
        <w:t xml:space="preserve">vertical angle above the horizon shall not exceed the values </w:t>
      </w:r>
      <w:r w:rsidR="00E03011">
        <w:t>listed in Table 2.2-1.</w:t>
      </w:r>
    </w:p>
    <w:p w14:paraId="6EFA95AE" w14:textId="359555A8" w:rsidR="003F09EA" w:rsidRPr="003C0B2F" w:rsidRDefault="003F09EA" w:rsidP="003F09EA">
      <w:pPr>
        <w:keepNext/>
        <w:keepLines/>
        <w:spacing w:after="0"/>
        <w:jc w:val="center"/>
        <w:rPr>
          <w:rFonts w:ascii="Arial" w:eastAsia="SimSun" w:hAnsi="Arial"/>
          <w:b/>
        </w:rPr>
      </w:pPr>
      <w:r w:rsidRPr="003C0B2F">
        <w:rPr>
          <w:rFonts w:ascii="Arial" w:eastAsia="SimSun" w:hAnsi="Arial"/>
          <w:b/>
        </w:rPr>
        <w:t>Table 2</w:t>
      </w:r>
      <w:r w:rsidR="00E03011">
        <w:rPr>
          <w:rFonts w:ascii="Arial" w:eastAsia="SimSun" w:hAnsi="Arial"/>
          <w:b/>
        </w:rPr>
        <w:t>.2</w:t>
      </w:r>
      <w:r w:rsidRPr="003C0B2F">
        <w:rPr>
          <w:rFonts w:ascii="Arial" w:eastAsia="SimSun" w:hAnsi="Arial"/>
          <w:b/>
        </w:rPr>
        <w:t xml:space="preserve">-1: </w:t>
      </w:r>
      <w:r w:rsidR="00284A15">
        <w:rPr>
          <w:rFonts w:ascii="Arial" w:eastAsia="SimSun" w:hAnsi="Arial"/>
          <w:b/>
        </w:rPr>
        <w:t>Maximum allowed expected EIRP levels</w:t>
      </w:r>
      <w:r w:rsidR="00020185">
        <w:rPr>
          <w:rFonts w:ascii="Arial" w:eastAsia="SimSun" w:hAnsi="Arial"/>
          <w:b/>
        </w:rPr>
        <w:t>.</w:t>
      </w:r>
      <w:r w:rsidRPr="003C0B2F">
        <w:rPr>
          <w:rFonts w:ascii="Arial" w:eastAsia="SimSun" w:hAnsi="Arial"/>
          <w:b/>
        </w:rPr>
        <w:t xml:space="preserve"> </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tblGrid>
      <w:tr w:rsidR="00D87AEA" w:rsidRPr="000C0827" w14:paraId="1B8F8196" w14:textId="77777777" w:rsidTr="00906D94">
        <w:trPr>
          <w:tblHeader/>
          <w:jc w:val="center"/>
        </w:trPr>
        <w:tc>
          <w:tcPr>
            <w:tcW w:w="2667" w:type="dxa"/>
          </w:tcPr>
          <w:p w14:paraId="1E4D39F6" w14:textId="04DA617C" w:rsidR="00D87AEA" w:rsidRDefault="00D87AEA" w:rsidP="00920960">
            <w:pPr>
              <w:keepNext/>
              <w:keepLines/>
              <w:spacing w:after="0"/>
              <w:jc w:val="center"/>
              <w:rPr>
                <w:rFonts w:ascii="Arial" w:hAnsi="Arial"/>
                <w:b/>
                <w:sz w:val="18"/>
              </w:rPr>
            </w:pPr>
            <w:r>
              <w:rPr>
                <w:rFonts w:ascii="Arial" w:hAnsi="Arial"/>
                <w:b/>
                <w:sz w:val="18"/>
              </w:rPr>
              <w:t>Vertical angle range</w:t>
            </w:r>
          </w:p>
          <w:p w14:paraId="479AED0E" w14:textId="2DE4FA72" w:rsidR="00D87AEA" w:rsidRDefault="00851363" w:rsidP="00920960">
            <w:pPr>
              <w:keepNext/>
              <w:keepLines/>
              <w:spacing w:after="0"/>
              <w:jc w:val="center"/>
              <w:rPr>
                <w:rFonts w:ascii="Arial" w:hAnsi="Arial"/>
                <w:b/>
                <w:sz w:val="18"/>
              </w:rPr>
            </w:pPr>
            <m:oMathPara>
              <m:oMath>
                <m:sSub>
                  <m:sSubPr>
                    <m:ctrlPr>
                      <w:rPr>
                        <w:rFonts w:ascii="Cambria Math" w:hAnsi="Cambria Math"/>
                        <w:b/>
                        <w:i/>
                        <w:sz w:val="18"/>
                      </w:rPr>
                    </m:ctrlPr>
                  </m:sSubPr>
                  <m:e>
                    <m:r>
                      <m:rPr>
                        <m:sty m:val="bi"/>
                      </m:rPr>
                      <w:rPr>
                        <w:rFonts w:ascii="Cambria Math" w:hAnsi="Cambria Math"/>
                        <w:sz w:val="18"/>
                      </w:rPr>
                      <m:t>θ</m:t>
                    </m:r>
                  </m:e>
                  <m:sub>
                    <m:r>
                      <m:rPr>
                        <m:sty m:val="bi"/>
                      </m:rPr>
                      <w:rPr>
                        <w:rFonts w:ascii="Cambria Math" w:hAnsi="Cambria Math"/>
                        <w:sz w:val="18"/>
                      </w:rPr>
                      <m:t>L</m:t>
                    </m:r>
                  </m:sub>
                </m:sSub>
                <m:r>
                  <m:rPr>
                    <m:sty m:val="bi"/>
                  </m:rPr>
                  <w:rPr>
                    <w:rFonts w:ascii="Cambria Math" w:hAnsi="Cambria Math"/>
                    <w:sz w:val="18"/>
                  </w:rPr>
                  <m:t>≤θ&lt;</m:t>
                </m:r>
                <m:sSub>
                  <m:sSubPr>
                    <m:ctrlPr>
                      <w:rPr>
                        <w:rFonts w:ascii="Cambria Math" w:hAnsi="Cambria Math"/>
                        <w:b/>
                        <w:i/>
                        <w:sz w:val="18"/>
                      </w:rPr>
                    </m:ctrlPr>
                  </m:sSubPr>
                  <m:e>
                    <m:r>
                      <m:rPr>
                        <m:sty m:val="bi"/>
                      </m:rPr>
                      <w:rPr>
                        <w:rFonts w:ascii="Cambria Math" w:hAnsi="Cambria Math"/>
                        <w:sz w:val="18"/>
                      </w:rPr>
                      <m:t>θ</m:t>
                    </m:r>
                  </m:e>
                  <m:sub>
                    <m:r>
                      <m:rPr>
                        <m:sty m:val="bi"/>
                      </m:rPr>
                      <w:rPr>
                        <w:rFonts w:ascii="Cambria Math" w:hAnsi="Cambria Math"/>
                        <w:sz w:val="18"/>
                      </w:rPr>
                      <m:t>H</m:t>
                    </m:r>
                  </m:sub>
                </m:sSub>
              </m:oMath>
            </m:oMathPara>
          </w:p>
          <w:p w14:paraId="13B54EB0" w14:textId="08EC6323" w:rsidR="00D87AEA" w:rsidRDefault="00D87AEA" w:rsidP="00920960">
            <w:pPr>
              <w:keepNext/>
              <w:keepLines/>
              <w:spacing w:after="0"/>
              <w:jc w:val="center"/>
              <w:rPr>
                <w:rFonts w:ascii="Arial" w:hAnsi="Arial"/>
                <w:b/>
                <w:sz w:val="18"/>
              </w:rPr>
            </w:pPr>
            <w:r>
              <w:rPr>
                <w:rFonts w:ascii="Arial" w:hAnsi="Arial"/>
                <w:b/>
                <w:sz w:val="18"/>
              </w:rPr>
              <w:t>(Degrees)</w:t>
            </w:r>
          </w:p>
        </w:tc>
        <w:tc>
          <w:tcPr>
            <w:tcW w:w="1955" w:type="dxa"/>
          </w:tcPr>
          <w:p w14:paraId="4F0C15B7" w14:textId="77777777" w:rsidR="00D87AEA" w:rsidRDefault="00D87AEA" w:rsidP="00920960">
            <w:pPr>
              <w:keepNext/>
              <w:keepLines/>
              <w:spacing w:after="0"/>
              <w:jc w:val="center"/>
              <w:rPr>
                <w:rFonts w:ascii="Arial" w:hAnsi="Arial"/>
                <w:b/>
                <w:sz w:val="18"/>
              </w:rPr>
            </w:pPr>
            <w:r>
              <w:rPr>
                <w:rFonts w:ascii="Arial" w:hAnsi="Arial"/>
                <w:b/>
                <w:sz w:val="18"/>
              </w:rPr>
              <w:t>Expected EIRP</w:t>
            </w:r>
            <w:r>
              <w:rPr>
                <w:rFonts w:ascii="Arial" w:hAnsi="Arial"/>
                <w:b/>
                <w:sz w:val="18"/>
              </w:rPr>
              <w:br/>
              <w:t>(dBm/MHz)</w:t>
            </w:r>
          </w:p>
          <w:p w14:paraId="0D7D50C0" w14:textId="4496FFAB" w:rsidR="0028507A" w:rsidRDefault="0028507A" w:rsidP="00920960">
            <w:pPr>
              <w:keepNext/>
              <w:keepLines/>
              <w:spacing w:after="0"/>
              <w:jc w:val="center"/>
              <w:rPr>
                <w:rFonts w:ascii="Arial" w:hAnsi="Arial"/>
                <w:b/>
                <w:sz w:val="18"/>
              </w:rPr>
            </w:pPr>
          </w:p>
        </w:tc>
      </w:tr>
      <w:tr w:rsidR="00D87AEA" w:rsidRPr="000C0827" w14:paraId="70E6BD48" w14:textId="77777777" w:rsidTr="00906D94">
        <w:trPr>
          <w:jc w:val="center"/>
        </w:trPr>
        <w:tc>
          <w:tcPr>
            <w:tcW w:w="2667" w:type="dxa"/>
          </w:tcPr>
          <w:p w14:paraId="6B6B14EE" w14:textId="414ED564" w:rsidR="00D87AEA" w:rsidRPr="00906D94" w:rsidRDefault="00D87AEA" w:rsidP="000D68EC">
            <w:pPr>
              <w:keepNext/>
              <w:keepLines/>
              <w:spacing w:after="0"/>
              <w:jc w:val="center"/>
              <w:rPr>
                <w:rFonts w:ascii="Arial" w:hAnsi="Arial"/>
                <w:bCs/>
                <w:sz w:val="18"/>
              </w:rPr>
            </w:pPr>
            <w:r>
              <w:rPr>
                <w:rFonts w:ascii="Arial" w:hAnsi="Arial"/>
                <w:bCs/>
                <w:sz w:val="18"/>
              </w:rPr>
              <w:t>0</w:t>
            </w:r>
            <w:r w:rsidRPr="00906D94">
              <w:rPr>
                <w:rFonts w:ascii="Arial" w:hAnsi="Arial"/>
                <w:bCs/>
                <w:sz w:val="18"/>
                <w:u w:val="single"/>
              </w:rPr>
              <w:t>&lt;</w:t>
            </w:r>
            <w:r w:rsidRPr="00906D94">
              <w:rPr>
                <w:rFonts w:ascii="Symbol" w:hAnsi="Symbol"/>
                <w:bCs/>
                <w:sz w:val="18"/>
              </w:rPr>
              <w:t>q</w:t>
            </w:r>
            <w:r>
              <w:rPr>
                <w:rFonts w:ascii="Arial" w:hAnsi="Arial"/>
                <w:bCs/>
                <w:sz w:val="18"/>
              </w:rPr>
              <w:t>&lt;5</w:t>
            </w:r>
          </w:p>
        </w:tc>
        <w:tc>
          <w:tcPr>
            <w:tcW w:w="1955" w:type="dxa"/>
          </w:tcPr>
          <w:p w14:paraId="05964521" w14:textId="49458761" w:rsidR="00D87AEA" w:rsidRDefault="00D87AEA" w:rsidP="00920960">
            <w:pPr>
              <w:keepNext/>
              <w:keepLines/>
              <w:spacing w:after="0"/>
              <w:jc w:val="center"/>
              <w:rPr>
                <w:rFonts w:ascii="Arial" w:hAnsi="Arial"/>
                <w:sz w:val="18"/>
                <w:szCs w:val="18"/>
                <w:lang w:eastAsia="zh-CN"/>
              </w:rPr>
            </w:pPr>
            <w:r>
              <w:rPr>
                <w:rFonts w:ascii="Arial" w:hAnsi="Arial"/>
                <w:sz w:val="18"/>
                <w:szCs w:val="18"/>
                <w:lang w:eastAsia="zh-CN"/>
              </w:rPr>
              <w:t>27</w:t>
            </w:r>
          </w:p>
        </w:tc>
      </w:tr>
      <w:tr w:rsidR="00D87AEA" w:rsidRPr="000C0827" w14:paraId="1BEC1F52" w14:textId="77777777" w:rsidTr="00906D94">
        <w:trPr>
          <w:jc w:val="center"/>
        </w:trPr>
        <w:tc>
          <w:tcPr>
            <w:tcW w:w="2667" w:type="dxa"/>
          </w:tcPr>
          <w:p w14:paraId="5EF85922" w14:textId="606F5614" w:rsidR="00D87AEA" w:rsidRDefault="00D87AEA" w:rsidP="00920960">
            <w:pPr>
              <w:keepNext/>
              <w:keepLines/>
              <w:spacing w:after="0"/>
              <w:jc w:val="center"/>
              <w:rPr>
                <w:rFonts w:ascii="Arial" w:hAnsi="Arial"/>
                <w:sz w:val="18"/>
                <w:lang w:eastAsia="x-none"/>
              </w:rPr>
            </w:pPr>
            <w:r>
              <w:rPr>
                <w:rFonts w:ascii="Arial" w:hAnsi="Arial"/>
                <w:bCs/>
                <w:sz w:val="18"/>
              </w:rPr>
              <w:t>5</w:t>
            </w:r>
            <w:r w:rsidRPr="00920960">
              <w:rPr>
                <w:rFonts w:ascii="Arial" w:hAnsi="Arial"/>
                <w:bCs/>
                <w:sz w:val="18"/>
                <w:u w:val="single"/>
              </w:rPr>
              <w:t>&lt;</w:t>
            </w:r>
            <w:r w:rsidRPr="00920960">
              <w:rPr>
                <w:rFonts w:ascii="Symbol" w:hAnsi="Symbol"/>
                <w:bCs/>
                <w:sz w:val="18"/>
              </w:rPr>
              <w:t>q</w:t>
            </w:r>
            <w:r>
              <w:rPr>
                <w:rFonts w:ascii="Arial" w:hAnsi="Arial"/>
                <w:bCs/>
                <w:sz w:val="18"/>
              </w:rPr>
              <w:t>&lt;10</w:t>
            </w:r>
          </w:p>
        </w:tc>
        <w:tc>
          <w:tcPr>
            <w:tcW w:w="1955" w:type="dxa"/>
          </w:tcPr>
          <w:p w14:paraId="6D74263F" w14:textId="7E543553" w:rsidR="00D87AEA" w:rsidRDefault="00D87AEA" w:rsidP="00920960">
            <w:pPr>
              <w:keepNext/>
              <w:keepLines/>
              <w:spacing w:after="0"/>
              <w:jc w:val="center"/>
              <w:rPr>
                <w:rFonts w:ascii="Arial" w:hAnsi="Arial"/>
                <w:sz w:val="18"/>
                <w:lang w:eastAsia="x-none"/>
              </w:rPr>
            </w:pPr>
            <w:r>
              <w:rPr>
                <w:rFonts w:ascii="Arial" w:hAnsi="Arial"/>
                <w:sz w:val="18"/>
                <w:lang w:eastAsia="x-none"/>
              </w:rPr>
              <w:t>23</w:t>
            </w:r>
          </w:p>
        </w:tc>
      </w:tr>
      <w:tr w:rsidR="00D87AEA" w:rsidRPr="000C0827" w14:paraId="18DDAD3A" w14:textId="77777777" w:rsidTr="00906D94">
        <w:trPr>
          <w:jc w:val="center"/>
        </w:trPr>
        <w:tc>
          <w:tcPr>
            <w:tcW w:w="2667" w:type="dxa"/>
          </w:tcPr>
          <w:p w14:paraId="4C7A5DF0" w14:textId="4B1EEB98" w:rsidR="00D87AEA" w:rsidRDefault="00D87AEA" w:rsidP="00920960">
            <w:pPr>
              <w:keepNext/>
              <w:keepLines/>
              <w:spacing w:after="0"/>
              <w:jc w:val="center"/>
              <w:rPr>
                <w:rFonts w:ascii="Arial" w:hAnsi="Arial"/>
                <w:sz w:val="18"/>
                <w:lang w:eastAsia="x-none"/>
              </w:rPr>
            </w:pPr>
            <w:r>
              <w:rPr>
                <w:rFonts w:ascii="Arial" w:hAnsi="Arial"/>
                <w:bCs/>
                <w:sz w:val="18"/>
              </w:rPr>
              <w:t>10</w:t>
            </w:r>
            <w:r w:rsidRPr="00920960">
              <w:rPr>
                <w:rFonts w:ascii="Arial" w:hAnsi="Arial"/>
                <w:bCs/>
                <w:sz w:val="18"/>
                <w:u w:val="single"/>
              </w:rPr>
              <w:t>&lt;</w:t>
            </w:r>
            <w:r w:rsidRPr="00920960">
              <w:rPr>
                <w:rFonts w:ascii="Symbol" w:hAnsi="Symbol"/>
                <w:bCs/>
                <w:sz w:val="18"/>
              </w:rPr>
              <w:t>q</w:t>
            </w:r>
            <w:r>
              <w:rPr>
                <w:rFonts w:ascii="Arial" w:hAnsi="Arial"/>
                <w:bCs/>
                <w:sz w:val="18"/>
              </w:rPr>
              <w:t>&lt;15</w:t>
            </w:r>
          </w:p>
        </w:tc>
        <w:tc>
          <w:tcPr>
            <w:tcW w:w="1955" w:type="dxa"/>
          </w:tcPr>
          <w:p w14:paraId="7EEB02F7" w14:textId="71DB7585" w:rsidR="00D87AEA" w:rsidRDefault="00D87AEA" w:rsidP="00920960">
            <w:pPr>
              <w:keepNext/>
              <w:keepLines/>
              <w:spacing w:after="0"/>
              <w:jc w:val="center"/>
              <w:rPr>
                <w:rFonts w:ascii="Arial" w:hAnsi="Arial"/>
                <w:sz w:val="18"/>
                <w:lang w:eastAsia="x-none"/>
              </w:rPr>
            </w:pPr>
            <w:r>
              <w:rPr>
                <w:rFonts w:ascii="Arial" w:hAnsi="Arial"/>
                <w:sz w:val="18"/>
                <w:lang w:eastAsia="x-none"/>
              </w:rPr>
              <w:t>19</w:t>
            </w:r>
          </w:p>
        </w:tc>
      </w:tr>
      <w:tr w:rsidR="00D87AEA" w:rsidRPr="000C0827" w14:paraId="5632ACF3" w14:textId="77777777" w:rsidTr="00906D94">
        <w:trPr>
          <w:jc w:val="center"/>
        </w:trPr>
        <w:tc>
          <w:tcPr>
            <w:tcW w:w="2667" w:type="dxa"/>
          </w:tcPr>
          <w:p w14:paraId="192E0411" w14:textId="50CEA525" w:rsidR="00D87AEA" w:rsidRDefault="00D87AEA" w:rsidP="00920960">
            <w:pPr>
              <w:keepNext/>
              <w:keepLines/>
              <w:spacing w:after="0"/>
              <w:jc w:val="center"/>
              <w:rPr>
                <w:rFonts w:ascii="Arial" w:hAnsi="Arial"/>
                <w:sz w:val="18"/>
                <w:lang w:eastAsia="x-none"/>
              </w:rPr>
            </w:pPr>
            <w:r>
              <w:rPr>
                <w:rFonts w:ascii="Arial" w:hAnsi="Arial"/>
                <w:bCs/>
                <w:sz w:val="18"/>
              </w:rPr>
              <w:t>15</w:t>
            </w:r>
            <w:r w:rsidRPr="00920960">
              <w:rPr>
                <w:rFonts w:ascii="Arial" w:hAnsi="Arial"/>
                <w:bCs/>
                <w:sz w:val="18"/>
                <w:u w:val="single"/>
              </w:rPr>
              <w:t>&lt;</w:t>
            </w:r>
            <w:r w:rsidRPr="00920960">
              <w:rPr>
                <w:rFonts w:ascii="Symbol" w:hAnsi="Symbol"/>
                <w:bCs/>
                <w:sz w:val="18"/>
              </w:rPr>
              <w:t>q</w:t>
            </w:r>
            <w:r>
              <w:rPr>
                <w:rFonts w:ascii="Arial" w:hAnsi="Arial"/>
                <w:bCs/>
                <w:sz w:val="18"/>
              </w:rPr>
              <w:t>&lt;20</w:t>
            </w:r>
          </w:p>
        </w:tc>
        <w:tc>
          <w:tcPr>
            <w:tcW w:w="1955" w:type="dxa"/>
          </w:tcPr>
          <w:p w14:paraId="6E413247" w14:textId="01A97F76" w:rsidR="00D87AEA" w:rsidRDefault="00D87AEA" w:rsidP="00920960">
            <w:pPr>
              <w:keepNext/>
              <w:keepLines/>
              <w:spacing w:after="0"/>
              <w:jc w:val="center"/>
              <w:rPr>
                <w:rFonts w:ascii="Arial" w:hAnsi="Arial"/>
                <w:sz w:val="18"/>
                <w:lang w:eastAsia="x-none"/>
              </w:rPr>
            </w:pPr>
            <w:r>
              <w:rPr>
                <w:rFonts w:ascii="Arial" w:hAnsi="Arial"/>
                <w:sz w:val="18"/>
                <w:lang w:eastAsia="x-none"/>
              </w:rPr>
              <w:t>18</w:t>
            </w:r>
          </w:p>
        </w:tc>
      </w:tr>
      <w:tr w:rsidR="00D87AEA" w:rsidRPr="000C0827" w14:paraId="339B734D" w14:textId="77777777" w:rsidTr="00906D94">
        <w:trPr>
          <w:jc w:val="center"/>
        </w:trPr>
        <w:tc>
          <w:tcPr>
            <w:tcW w:w="2667" w:type="dxa"/>
          </w:tcPr>
          <w:p w14:paraId="7121DA7D" w14:textId="0113F01B" w:rsidR="00D87AEA" w:rsidRDefault="00D87AEA" w:rsidP="00920960">
            <w:pPr>
              <w:keepNext/>
              <w:keepLines/>
              <w:spacing w:after="0"/>
              <w:jc w:val="center"/>
              <w:rPr>
                <w:rFonts w:ascii="Arial" w:hAnsi="Arial"/>
                <w:sz w:val="18"/>
                <w:lang w:eastAsia="x-none"/>
              </w:rPr>
            </w:pPr>
            <w:r>
              <w:rPr>
                <w:rFonts w:ascii="Arial" w:hAnsi="Arial"/>
                <w:bCs/>
                <w:sz w:val="18"/>
              </w:rPr>
              <w:t>20</w:t>
            </w:r>
            <w:r w:rsidRPr="00920960">
              <w:rPr>
                <w:rFonts w:ascii="Arial" w:hAnsi="Arial"/>
                <w:bCs/>
                <w:sz w:val="18"/>
                <w:u w:val="single"/>
              </w:rPr>
              <w:t>&lt;</w:t>
            </w:r>
            <w:r w:rsidRPr="00920960">
              <w:rPr>
                <w:rFonts w:ascii="Symbol" w:hAnsi="Symbol"/>
                <w:bCs/>
                <w:sz w:val="18"/>
              </w:rPr>
              <w:t>q</w:t>
            </w:r>
            <w:r>
              <w:rPr>
                <w:rFonts w:ascii="Arial" w:hAnsi="Arial"/>
                <w:bCs/>
                <w:sz w:val="18"/>
              </w:rPr>
              <w:t>&lt;30</w:t>
            </w:r>
          </w:p>
        </w:tc>
        <w:tc>
          <w:tcPr>
            <w:tcW w:w="1955" w:type="dxa"/>
          </w:tcPr>
          <w:p w14:paraId="215E2418" w14:textId="1EE7D807" w:rsidR="00D87AEA" w:rsidRDefault="00D87AEA" w:rsidP="00920960">
            <w:pPr>
              <w:keepNext/>
              <w:keepLines/>
              <w:spacing w:after="0"/>
              <w:jc w:val="center"/>
              <w:rPr>
                <w:rFonts w:ascii="Arial" w:hAnsi="Arial"/>
                <w:sz w:val="18"/>
                <w:lang w:eastAsia="x-none"/>
              </w:rPr>
            </w:pPr>
            <w:r>
              <w:rPr>
                <w:rFonts w:ascii="Arial" w:hAnsi="Arial"/>
                <w:sz w:val="18"/>
                <w:lang w:eastAsia="x-none"/>
              </w:rPr>
              <w:t>16</w:t>
            </w:r>
          </w:p>
        </w:tc>
      </w:tr>
      <w:tr w:rsidR="00D87AEA" w:rsidRPr="000C0827" w14:paraId="2F587C9D" w14:textId="77777777" w:rsidTr="00906D94">
        <w:trPr>
          <w:jc w:val="center"/>
        </w:trPr>
        <w:tc>
          <w:tcPr>
            <w:tcW w:w="2667" w:type="dxa"/>
          </w:tcPr>
          <w:p w14:paraId="6DA32EDB" w14:textId="11BF1DF9" w:rsidR="00D87AEA" w:rsidRDefault="00D87AEA" w:rsidP="00920960">
            <w:pPr>
              <w:keepNext/>
              <w:keepLines/>
              <w:spacing w:after="0"/>
              <w:jc w:val="center"/>
              <w:rPr>
                <w:rFonts w:ascii="Arial" w:hAnsi="Arial"/>
                <w:sz w:val="18"/>
                <w:lang w:eastAsia="x-none"/>
              </w:rPr>
            </w:pPr>
            <w:r>
              <w:rPr>
                <w:rFonts w:ascii="Arial" w:hAnsi="Arial"/>
                <w:bCs/>
                <w:sz w:val="18"/>
              </w:rPr>
              <w:t>30</w:t>
            </w:r>
            <w:r w:rsidRPr="00920960">
              <w:rPr>
                <w:rFonts w:ascii="Arial" w:hAnsi="Arial"/>
                <w:bCs/>
                <w:sz w:val="18"/>
                <w:u w:val="single"/>
              </w:rPr>
              <w:t>&lt;</w:t>
            </w:r>
            <w:r w:rsidRPr="00920960">
              <w:rPr>
                <w:rFonts w:ascii="Symbol" w:hAnsi="Symbol"/>
                <w:bCs/>
                <w:sz w:val="18"/>
              </w:rPr>
              <w:t>q</w:t>
            </w:r>
            <w:r>
              <w:rPr>
                <w:rFonts w:ascii="Arial" w:hAnsi="Arial"/>
                <w:bCs/>
                <w:sz w:val="18"/>
              </w:rPr>
              <w:t>&lt;60</w:t>
            </w:r>
          </w:p>
        </w:tc>
        <w:tc>
          <w:tcPr>
            <w:tcW w:w="1955" w:type="dxa"/>
          </w:tcPr>
          <w:p w14:paraId="25971049" w14:textId="264E1F4D" w:rsidR="00D87AEA" w:rsidRDefault="00D87AEA" w:rsidP="00920960">
            <w:pPr>
              <w:keepNext/>
              <w:keepLines/>
              <w:spacing w:after="0"/>
              <w:jc w:val="center"/>
              <w:rPr>
                <w:rFonts w:ascii="Arial" w:hAnsi="Arial"/>
                <w:sz w:val="18"/>
                <w:lang w:eastAsia="x-none"/>
              </w:rPr>
            </w:pPr>
            <w:r>
              <w:rPr>
                <w:rFonts w:ascii="Arial" w:hAnsi="Arial"/>
                <w:sz w:val="18"/>
                <w:lang w:eastAsia="x-none"/>
              </w:rPr>
              <w:t>15</w:t>
            </w:r>
          </w:p>
        </w:tc>
      </w:tr>
      <w:tr w:rsidR="00D87AEA" w:rsidRPr="000C0827" w14:paraId="62203C4E" w14:textId="77777777" w:rsidTr="00906D94">
        <w:trPr>
          <w:jc w:val="center"/>
        </w:trPr>
        <w:tc>
          <w:tcPr>
            <w:tcW w:w="2667" w:type="dxa"/>
          </w:tcPr>
          <w:p w14:paraId="7DB89E40" w14:textId="2EEE4CE5" w:rsidR="00D87AEA" w:rsidRDefault="00D87AEA" w:rsidP="00920960">
            <w:pPr>
              <w:keepNext/>
              <w:keepLines/>
              <w:spacing w:after="0"/>
              <w:jc w:val="center"/>
              <w:rPr>
                <w:rFonts w:ascii="Arial" w:hAnsi="Arial"/>
                <w:sz w:val="18"/>
                <w:lang w:eastAsia="x-none"/>
              </w:rPr>
            </w:pPr>
            <w:r>
              <w:rPr>
                <w:rFonts w:ascii="Arial" w:hAnsi="Arial"/>
                <w:bCs/>
                <w:sz w:val="18"/>
              </w:rPr>
              <w:t>60</w:t>
            </w:r>
            <w:r w:rsidRPr="00920960">
              <w:rPr>
                <w:rFonts w:ascii="Arial" w:hAnsi="Arial"/>
                <w:bCs/>
                <w:sz w:val="18"/>
                <w:u w:val="single"/>
              </w:rPr>
              <w:t>&lt;</w:t>
            </w:r>
            <w:r w:rsidRPr="00920960">
              <w:rPr>
                <w:rFonts w:ascii="Symbol" w:hAnsi="Symbol"/>
                <w:bCs/>
                <w:sz w:val="18"/>
              </w:rPr>
              <w:t>q</w:t>
            </w:r>
            <w:r>
              <w:rPr>
                <w:rFonts w:ascii="Arial" w:hAnsi="Arial"/>
                <w:bCs/>
                <w:sz w:val="18"/>
              </w:rPr>
              <w:t>&lt;90</w:t>
            </w:r>
          </w:p>
        </w:tc>
        <w:tc>
          <w:tcPr>
            <w:tcW w:w="1955" w:type="dxa"/>
          </w:tcPr>
          <w:p w14:paraId="326830AD" w14:textId="2C11CCC3" w:rsidR="00D87AEA" w:rsidRDefault="00D87AEA" w:rsidP="00920960">
            <w:pPr>
              <w:keepNext/>
              <w:keepLines/>
              <w:spacing w:after="0"/>
              <w:jc w:val="center"/>
              <w:rPr>
                <w:rFonts w:ascii="Arial" w:hAnsi="Arial"/>
                <w:sz w:val="18"/>
                <w:lang w:eastAsia="x-none"/>
              </w:rPr>
            </w:pPr>
            <w:r>
              <w:rPr>
                <w:rFonts w:ascii="Arial" w:hAnsi="Arial"/>
                <w:sz w:val="18"/>
                <w:lang w:eastAsia="x-none"/>
              </w:rPr>
              <w:t>15</w:t>
            </w:r>
          </w:p>
        </w:tc>
      </w:tr>
    </w:tbl>
    <w:p w14:paraId="621D86CC" w14:textId="77777777" w:rsidR="00B54F8E" w:rsidRDefault="00B54F8E" w:rsidP="00B17E34"/>
    <w:p w14:paraId="41BF1C28" w14:textId="2CE18347" w:rsidR="00CB7BB5" w:rsidRDefault="00C03E5A" w:rsidP="0044068C">
      <w:r>
        <w:t xml:space="preserve">The </w:t>
      </w:r>
      <w:r w:rsidR="00B54F8E">
        <w:t xml:space="preserve">expected EIRP limits </w:t>
      </w:r>
      <w:r w:rsidR="004D2393">
        <w:t xml:space="preserve">will directly limit </w:t>
      </w:r>
      <w:r w:rsidR="005C2522">
        <w:t xml:space="preserve">the power generated </w:t>
      </w:r>
      <w:r w:rsidR="00F05CF4">
        <w:t xml:space="preserve">above the horizon towards the sky and </w:t>
      </w:r>
      <w:r w:rsidR="00B54F8E">
        <w:t xml:space="preserve">will restrict the AAS base station implementation </w:t>
      </w:r>
      <w:r w:rsidR="00A0548E">
        <w:t>with respect to maximum support</w:t>
      </w:r>
      <w:r w:rsidR="00830CA8">
        <w:t>ed EIRP towards UE</w:t>
      </w:r>
      <w:r w:rsidR="00162257">
        <w:t>s</w:t>
      </w:r>
      <w:r w:rsidR="00830CA8">
        <w:t xml:space="preserve"> within the angular coverage range</w:t>
      </w:r>
      <w:r w:rsidR="001A2B58">
        <w:t>,</w:t>
      </w:r>
      <w:r w:rsidR="00830CA8">
        <w:t xml:space="preserve"> antenna </w:t>
      </w:r>
      <w:r w:rsidR="00C84569">
        <w:t>array geometry</w:t>
      </w:r>
      <w:r w:rsidR="001A2B58">
        <w:t xml:space="preserve"> and </w:t>
      </w:r>
      <w:r w:rsidR="0048651E">
        <w:t>coverage</w:t>
      </w:r>
      <w:r w:rsidR="00007ACE">
        <w:t xml:space="preserve"> range capability</w:t>
      </w:r>
      <w:r w:rsidR="00C84569">
        <w:t>.</w:t>
      </w:r>
      <w:r w:rsidR="00CB7BB5">
        <w:t xml:space="preserve"> </w:t>
      </w:r>
    </w:p>
    <w:p w14:paraId="76C38194" w14:textId="7D089571" w:rsidR="003F09EA" w:rsidRDefault="00CB7BB5" w:rsidP="0044068C">
      <w:r>
        <w:t xml:space="preserve">This means that </w:t>
      </w:r>
      <w:r w:rsidR="004C4A05">
        <w:t>expected EIRP</w:t>
      </w:r>
      <w:r w:rsidR="00392B3A">
        <w:t xml:space="preserve"> limit</w:t>
      </w:r>
      <w:r w:rsidR="004C4A05">
        <w:t xml:space="preserve"> could for certain implementations </w:t>
      </w:r>
      <w:r w:rsidR="00392B3A">
        <w:t>for specific</w:t>
      </w:r>
      <w:r w:rsidR="007520F1">
        <w:t xml:space="preserve"> different deployment </w:t>
      </w:r>
      <w:r w:rsidR="00BD5F12">
        <w:t>scenarios</w:t>
      </w:r>
      <w:r w:rsidR="007520F1">
        <w:t xml:space="preserve"> (</w:t>
      </w:r>
      <w:r w:rsidR="00BD5F12">
        <w:t xml:space="preserve">e.g., </w:t>
      </w:r>
      <w:r w:rsidR="007520F1">
        <w:t xml:space="preserve">rural, </w:t>
      </w:r>
      <w:r w:rsidR="00BD5F12">
        <w:t>sub-urban, and urban)</w:t>
      </w:r>
      <w:r w:rsidR="00C84569">
        <w:t xml:space="preserve"> </w:t>
      </w:r>
      <w:r w:rsidR="004C3735">
        <w:t xml:space="preserve">with large vertical steering range </w:t>
      </w:r>
      <w:r w:rsidR="00061377">
        <w:t xml:space="preserve">that power back-off must be applied to </w:t>
      </w:r>
      <w:r w:rsidR="000979C4">
        <w:t>meet</w:t>
      </w:r>
      <w:r w:rsidR="00061377">
        <w:t xml:space="preserve"> the </w:t>
      </w:r>
      <w:r w:rsidR="000979C4">
        <w:t>maximum allowed expected EIRP levels</w:t>
      </w:r>
      <w:r w:rsidR="00412ECA">
        <w:t xml:space="preserve"> for a specific implementation</w:t>
      </w:r>
      <w:r w:rsidR="000979C4">
        <w:t xml:space="preserve">. </w:t>
      </w:r>
      <w:r w:rsidR="00FF38FF">
        <w:t>Therefore</w:t>
      </w:r>
      <w:r w:rsidR="00580222">
        <w:t>,</w:t>
      </w:r>
      <w:r w:rsidR="0065196B">
        <w:t xml:space="preserve"> it is essential for </w:t>
      </w:r>
      <w:r w:rsidR="00C02976">
        <w:t>3GPP</w:t>
      </w:r>
      <w:r w:rsidR="00515977">
        <w:t xml:space="preserve"> to</w:t>
      </w:r>
      <w:r w:rsidR="00C02976">
        <w:t xml:space="preserve"> </w:t>
      </w:r>
      <w:r w:rsidR="00FF38FF">
        <w:t xml:space="preserve">define </w:t>
      </w:r>
      <w:r w:rsidR="00FF38FF">
        <w:lastRenderedPageBreak/>
        <w:t xml:space="preserve">relevant terminology and a </w:t>
      </w:r>
      <w:r w:rsidR="0065196B">
        <w:t>requirement to includ</w:t>
      </w:r>
      <w:r w:rsidR="00515977">
        <w:t>ing</w:t>
      </w:r>
      <w:r w:rsidR="0065196B">
        <w:t xml:space="preserve"> the possibility to support multiple </w:t>
      </w:r>
      <w:r w:rsidR="00BD7B24">
        <w:t xml:space="preserve">manufacturer declarations of steering capability </w:t>
      </w:r>
      <w:r w:rsidR="00CF4039">
        <w:t xml:space="preserve">with different power back-off </w:t>
      </w:r>
      <w:r w:rsidR="00BD7B24">
        <w:t xml:space="preserve">to support multiple </w:t>
      </w:r>
      <w:r w:rsidR="00C02976">
        <w:t xml:space="preserve">deployment scenarios. </w:t>
      </w:r>
    </w:p>
    <w:p w14:paraId="421A4FEA" w14:textId="33CB3553" w:rsidR="007A4F0B" w:rsidRDefault="00B812FC" w:rsidP="0044068C">
      <w:r>
        <w:t>In ITU-R the general definitions of expected EIRP</w:t>
      </w:r>
      <w:r w:rsidR="00CA20D8">
        <w:t xml:space="preserve"> ties to coherent beams generated as different time instants.</w:t>
      </w:r>
      <w:r w:rsidR="00B61A8D">
        <w:t xml:space="preserve"> </w:t>
      </w:r>
      <w:r w:rsidR="00C245B4">
        <w:t xml:space="preserve">In the context of 3GPP this would be restrictive since 3GPP RAN1 specifications </w:t>
      </w:r>
      <w:r w:rsidR="004A1BCF">
        <w:t>allows operation with</w:t>
      </w:r>
      <w:r w:rsidR="00C245B4">
        <w:t xml:space="preserve"> different types of beamforming </w:t>
      </w:r>
      <w:r w:rsidR="004A1BCF">
        <w:t>schemes</w:t>
      </w:r>
      <w:r w:rsidR="00DF0ABA">
        <w:t xml:space="preserve"> (e.g., </w:t>
      </w:r>
      <w:r w:rsidR="00C245B4">
        <w:t>codebook based</w:t>
      </w:r>
      <w:r w:rsidR="00F34911">
        <w:t xml:space="preserve"> and/or</w:t>
      </w:r>
      <w:r w:rsidR="00DF0ABA">
        <w:t xml:space="preserve"> reciprocity based)</w:t>
      </w:r>
      <w:r w:rsidR="00A44048">
        <w:t xml:space="preserve"> and the number of transmitted layers depends on the channel condition. </w:t>
      </w:r>
      <w:r w:rsidR="00897BA8">
        <w:t xml:space="preserve">Therefore, the general definition of expected EIRP should be based on </w:t>
      </w:r>
      <w:r w:rsidR="00556677">
        <w:t xml:space="preserve">a </w:t>
      </w:r>
      <w:r w:rsidR="00D273A7">
        <w:t xml:space="preserve">victim analysis </w:t>
      </w:r>
      <w:r w:rsidR="00556677">
        <w:t xml:space="preserve">approach without assumptions of any specific beamforming </w:t>
      </w:r>
      <w:r w:rsidR="00D273A7">
        <w:t>assumption on the aggressor side.</w:t>
      </w:r>
      <w:r w:rsidR="007F7B72">
        <w:t xml:space="preserve"> </w:t>
      </w:r>
      <w:r w:rsidR="00923673">
        <w:t>From this perspective it would be natural to have the general definition of expected EIRP</w:t>
      </w:r>
      <w:r w:rsidR="00713CF8">
        <w:t xml:space="preserve"> agnostic to any specific beamforming scheme. </w:t>
      </w:r>
    </w:p>
    <w:p w14:paraId="7E82E6F4" w14:textId="4D5A0144" w:rsidR="00EA797B" w:rsidRDefault="00EA797B" w:rsidP="0044068C">
      <w:r>
        <w:t xml:space="preserve">The </w:t>
      </w:r>
      <w:r w:rsidR="00C11FF0">
        <w:t>conformance test required to show compliance to the maximum allowed expected EIRP limit needs to be developed by RAN4.</w:t>
      </w:r>
      <w:r w:rsidR="00C913B5">
        <w:t xml:space="preserve"> To show conformance to the maximum allowed expected EIRP limits</w:t>
      </w:r>
      <w:r w:rsidR="004C5997">
        <w:t xml:space="preserve"> </w:t>
      </w:r>
      <w:proofErr w:type="gramStart"/>
      <w:r w:rsidR="004C5997">
        <w:t xml:space="preserve">a </w:t>
      </w:r>
      <w:r w:rsidR="006F2145">
        <w:t xml:space="preserve">large </w:t>
      </w:r>
      <w:r w:rsidR="004C5997">
        <w:t>number of</w:t>
      </w:r>
      <w:proofErr w:type="gramEnd"/>
      <w:r w:rsidR="004C5997">
        <w:t xml:space="preserve"> </w:t>
      </w:r>
      <w:r w:rsidR="006F2145">
        <w:t xml:space="preserve">measured </w:t>
      </w:r>
      <w:r w:rsidR="004C5997">
        <w:t xml:space="preserve">2-D EIRP patterns for different array excitations will be needed. It is essential that the array excitations would </w:t>
      </w:r>
      <w:r w:rsidR="005C719D">
        <w:t>stress the base station implementation to produce radiated power above horizon</w:t>
      </w:r>
      <w:r w:rsidR="002A0216">
        <w:t>, hence condition where maximum EIRP within the intended coverage range</w:t>
      </w:r>
      <w:r w:rsidR="002803AE">
        <w:t xml:space="preserve"> should be considered. </w:t>
      </w:r>
      <w:r w:rsidR="00064A59">
        <w:t xml:space="preserve">Since the RAN4 concept of conformance testing is </w:t>
      </w:r>
      <w:r w:rsidR="00107FF2">
        <w:t>built</w:t>
      </w:r>
      <w:r w:rsidR="00064A59">
        <w:t xml:space="preserve"> around </w:t>
      </w:r>
      <w:r w:rsidR="00F252C7">
        <w:t>pre-defined</w:t>
      </w:r>
      <w:r w:rsidR="00E6001B">
        <w:t xml:space="preserve"> test signals (test models and fixed refence channels)</w:t>
      </w:r>
      <w:r w:rsidR="001D2576">
        <w:t xml:space="preserve"> normal operation capturing true layer-1 operation cannot be captured by the </w:t>
      </w:r>
      <w:r w:rsidR="0036655F">
        <w:t xml:space="preserve">conformance test in RAN4. For conformance testing purpose, the concept of </w:t>
      </w:r>
      <w:r w:rsidR="00964A25">
        <w:t>test beams can be adopted. The test beams will be distributed within the coverage range</w:t>
      </w:r>
      <w:r w:rsidR="006364BB">
        <w:t xml:space="preserve">. For each test beam, the 2-D EIRP pattern in the upper hemisphere is measured. </w:t>
      </w:r>
      <w:r w:rsidR="00057E9A">
        <w:t xml:space="preserve">Based on measured patterns the expected EIRP profile can be </w:t>
      </w:r>
      <w:r w:rsidR="008272D0">
        <w:t xml:space="preserve">calculated as a </w:t>
      </w:r>
      <w:r w:rsidR="00F252C7">
        <w:t>multistage</w:t>
      </w:r>
      <w:r w:rsidR="008272D0">
        <w:t xml:space="preserve"> averaging process as described </w:t>
      </w:r>
      <w:r w:rsidR="00A97D99">
        <w:t>in [</w:t>
      </w:r>
      <w:r w:rsidR="0027087C">
        <w:t>4</w:t>
      </w:r>
      <w:r w:rsidR="00A97D99">
        <w:t>].</w:t>
      </w:r>
    </w:p>
    <w:p w14:paraId="3881F2F8" w14:textId="3E2365BB" w:rsidR="0058057C" w:rsidRDefault="00C73DA3" w:rsidP="0044068C">
      <w:r>
        <w:t xml:space="preserve">The </w:t>
      </w:r>
      <w:r w:rsidR="00956EEF">
        <w:t xml:space="preserve">proposed </w:t>
      </w:r>
      <w:r>
        <w:t>work to be done in RAN</w:t>
      </w:r>
      <w:r w:rsidR="00D76116">
        <w:t>4</w:t>
      </w:r>
      <w:r>
        <w:t xml:space="preserve"> can be summarized as:</w:t>
      </w:r>
    </w:p>
    <w:p w14:paraId="04882DC8" w14:textId="74CC440A" w:rsidR="0077224D" w:rsidRDefault="00542344" w:rsidP="00C73DA3">
      <w:pPr>
        <w:pStyle w:val="ListParagraph"/>
        <w:numPr>
          <w:ilvl w:val="0"/>
          <w:numId w:val="8"/>
        </w:numPr>
      </w:pPr>
      <w:r>
        <w:t>Define general terminology for</w:t>
      </w:r>
      <w:r w:rsidR="00244CE7">
        <w:t>:</w:t>
      </w:r>
      <w:r>
        <w:t xml:space="preserve"> </w:t>
      </w:r>
    </w:p>
    <w:p w14:paraId="65560FC8" w14:textId="053940DA" w:rsidR="000F0EE0" w:rsidRDefault="00A75772" w:rsidP="0077224D">
      <w:pPr>
        <w:pStyle w:val="ListParagraph"/>
        <w:numPr>
          <w:ilvl w:val="1"/>
          <w:numId w:val="8"/>
        </w:numPr>
      </w:pPr>
      <w:r>
        <w:t xml:space="preserve">The </w:t>
      </w:r>
      <w:r w:rsidR="00BE5FD8">
        <w:t>expected EIRP</w:t>
      </w:r>
      <w:r w:rsidR="0077224D">
        <w:t xml:space="preserve"> as a parameter</w:t>
      </w:r>
      <w:r w:rsidR="00005BDC">
        <w:t xml:space="preserve">, including </w:t>
      </w:r>
      <w:r w:rsidR="00F55373">
        <w:t xml:space="preserve">the </w:t>
      </w:r>
      <w:r w:rsidR="00005BDC">
        <w:t xml:space="preserve">close relationship with </w:t>
      </w:r>
      <w:r w:rsidR="000F0EE0">
        <w:t>TRP</w:t>
      </w:r>
      <w:r w:rsidR="00F55373">
        <w:t xml:space="preserve"> needs to be defined</w:t>
      </w:r>
      <w:r w:rsidR="000F0EE0">
        <w:t>.</w:t>
      </w:r>
      <w:r w:rsidR="002808A5">
        <w:t xml:space="preserve"> </w:t>
      </w:r>
      <w:r w:rsidR="00F55373">
        <w:t xml:space="preserve">Such definition </w:t>
      </w:r>
      <w:r w:rsidR="00D46C25">
        <w:t xml:space="preserve">would typically not assume any specific beamforming scheme. </w:t>
      </w:r>
      <w:r w:rsidR="002808A5">
        <w:t xml:space="preserve">A high-level description will be required in clause 3 </w:t>
      </w:r>
      <w:r w:rsidR="00F57FE5">
        <w:t xml:space="preserve">for specifications, while a more detailed </w:t>
      </w:r>
      <w:r w:rsidR="00F95CA2">
        <w:t xml:space="preserve">analytical </w:t>
      </w:r>
      <w:r w:rsidR="00F57FE5">
        <w:t xml:space="preserve">description will be needed as technical background </w:t>
      </w:r>
      <w:r w:rsidR="00F95CA2">
        <w:t xml:space="preserve">to be documented in a technical report. </w:t>
      </w:r>
    </w:p>
    <w:p w14:paraId="560B7939" w14:textId="7276E1ED" w:rsidR="00CC266B" w:rsidRDefault="00A75772" w:rsidP="0077224D">
      <w:pPr>
        <w:pStyle w:val="ListParagraph"/>
        <w:numPr>
          <w:ilvl w:val="1"/>
          <w:numId w:val="8"/>
        </w:numPr>
      </w:pPr>
      <w:r>
        <w:t xml:space="preserve">The </w:t>
      </w:r>
      <w:r w:rsidR="00542344">
        <w:t xml:space="preserve">coverage </w:t>
      </w:r>
      <w:r w:rsidR="00BE5FD8">
        <w:t xml:space="preserve">angular </w:t>
      </w:r>
      <w:r w:rsidR="00542344">
        <w:t>range</w:t>
      </w:r>
      <w:r>
        <w:t xml:space="preserve"> will be a</w:t>
      </w:r>
      <w:r w:rsidR="006B11E2">
        <w:t>n</w:t>
      </w:r>
      <w:r>
        <w:t xml:space="preserve"> essential parameter for a requirement.</w:t>
      </w:r>
      <w:r w:rsidR="006B11E2">
        <w:t xml:space="preserve"> This parameter will most probably be declared by the </w:t>
      </w:r>
      <w:r w:rsidR="009D6898">
        <w:t>manufacturer</w:t>
      </w:r>
      <w:r w:rsidR="00CC266B">
        <w:t xml:space="preserve">. Eventually, definitions of similar ranges can be re-used from other </w:t>
      </w:r>
      <w:r w:rsidR="009D6898">
        <w:t xml:space="preserve">already defined </w:t>
      </w:r>
      <w:r w:rsidR="00CC266B">
        <w:t>requirements.</w:t>
      </w:r>
    </w:p>
    <w:p w14:paraId="62DA9FB2" w14:textId="025EEBC2" w:rsidR="00244CE7" w:rsidRDefault="009D6898" w:rsidP="00B549EC">
      <w:pPr>
        <w:pStyle w:val="ListParagraph"/>
        <w:numPr>
          <w:ilvl w:val="1"/>
          <w:numId w:val="8"/>
        </w:numPr>
      </w:pPr>
      <w:r>
        <w:t xml:space="preserve">The </w:t>
      </w:r>
      <w:r w:rsidR="00BE5FD8">
        <w:t xml:space="preserve">vertical </w:t>
      </w:r>
      <w:r w:rsidR="00AB75D5">
        <w:t>angle</w:t>
      </w:r>
      <w:r w:rsidR="00DD338D">
        <w:t xml:space="preserve"> needs to be defined. In ITU-R the vertical angle is referred to the elevation angle (the angle above the horizon), while RAN4 typically refer to </w:t>
      </w:r>
      <w:r w:rsidR="00282119">
        <w:t xml:space="preserve">either the down-tilt angle or the vertical angle used for polar coordinates. </w:t>
      </w:r>
    </w:p>
    <w:p w14:paraId="3525C517" w14:textId="0DF2B78F" w:rsidR="004A240C" w:rsidRDefault="008B609A" w:rsidP="00906D94">
      <w:pPr>
        <w:pStyle w:val="ListParagraph"/>
        <w:numPr>
          <w:ilvl w:val="1"/>
          <w:numId w:val="8"/>
        </w:numPr>
      </w:pPr>
      <w:r>
        <w:t>Define a name for the requirement</w:t>
      </w:r>
      <w:r w:rsidR="00244835">
        <w:t xml:space="preserve"> to be used as heading </w:t>
      </w:r>
      <w:r w:rsidR="00F243A9">
        <w:t>in specifications</w:t>
      </w:r>
      <w:r>
        <w:t xml:space="preserve">, </w:t>
      </w:r>
      <w:r w:rsidR="0082027E">
        <w:t>e.g.,</w:t>
      </w:r>
      <w:r>
        <w:t xml:space="preserve"> </w:t>
      </w:r>
      <w:r w:rsidR="00C06872">
        <w:t>OTA spatial emission above horizon.</w:t>
      </w:r>
    </w:p>
    <w:p w14:paraId="4C65BF92" w14:textId="370CAA30" w:rsidR="00BE707A" w:rsidRDefault="00BE707A" w:rsidP="00711BE4">
      <w:pPr>
        <w:pStyle w:val="ListParagraph"/>
        <w:numPr>
          <w:ilvl w:val="0"/>
          <w:numId w:val="8"/>
        </w:numPr>
      </w:pPr>
      <w:r>
        <w:t xml:space="preserve">Define </w:t>
      </w:r>
      <w:r w:rsidR="00B549EC">
        <w:t>proper requirement applicability with respect to NR BS types, BS classes.</w:t>
      </w:r>
      <w:r w:rsidR="00882F3F">
        <w:t xml:space="preserve"> The condition adopted in ITU-R is only applicable for the </w:t>
      </w:r>
      <w:r w:rsidR="0082027E">
        <w:t>frequency</w:t>
      </w:r>
      <w:r w:rsidR="00882F3F">
        <w:t xml:space="preserve"> range 6425 to 7125 MHz, which means that </w:t>
      </w:r>
      <w:r w:rsidR="0082027E">
        <w:t>a requirement will only be applicable for band n104.</w:t>
      </w:r>
    </w:p>
    <w:p w14:paraId="6246C029" w14:textId="16AFA405" w:rsidR="00A84304" w:rsidRDefault="00C55A45" w:rsidP="00C73DA3">
      <w:pPr>
        <w:pStyle w:val="ListParagraph"/>
        <w:numPr>
          <w:ilvl w:val="0"/>
          <w:numId w:val="8"/>
        </w:numPr>
      </w:pPr>
      <w:r>
        <w:t xml:space="preserve">Define a test approach </w:t>
      </w:r>
      <w:r w:rsidR="004C066C">
        <w:t xml:space="preserve">for expected EIRP </w:t>
      </w:r>
      <w:r w:rsidR="00A84304">
        <w:t>including description of:</w:t>
      </w:r>
    </w:p>
    <w:p w14:paraId="391DCBF2" w14:textId="1DF03F72" w:rsidR="00961D86" w:rsidRDefault="00A84304" w:rsidP="00A84304">
      <w:pPr>
        <w:pStyle w:val="ListParagraph"/>
        <w:numPr>
          <w:ilvl w:val="1"/>
          <w:numId w:val="8"/>
        </w:numPr>
      </w:pPr>
      <w:r>
        <w:t xml:space="preserve">The </w:t>
      </w:r>
      <w:r w:rsidR="00C55A45">
        <w:t>test object configuration</w:t>
      </w:r>
      <w:r w:rsidR="00753130">
        <w:t xml:space="preserve">, including </w:t>
      </w:r>
      <w:r w:rsidR="00961D86">
        <w:t xml:space="preserve">required </w:t>
      </w:r>
      <w:r w:rsidR="00753130">
        <w:t xml:space="preserve">RF </w:t>
      </w:r>
      <w:r w:rsidR="00961D86">
        <w:t>channels</w:t>
      </w:r>
      <w:r w:rsidR="00753130">
        <w:t xml:space="preserve">, </w:t>
      </w:r>
      <w:r w:rsidR="00961D86">
        <w:t xml:space="preserve">RF carrier bandwidth configurations, </w:t>
      </w:r>
      <w:r w:rsidR="00753130">
        <w:t>Test environment</w:t>
      </w:r>
      <w:r w:rsidR="00AC2AAA">
        <w:t>, Test object placement, Test signals and test beams</w:t>
      </w:r>
      <w:r w:rsidR="00F86CCD">
        <w:t>. The concept of test beams on</w:t>
      </w:r>
      <w:r w:rsidR="00961D86">
        <w:t xml:space="preserve"> </w:t>
      </w:r>
      <w:r w:rsidR="00F86CCD">
        <w:t xml:space="preserve">top of current test models </w:t>
      </w:r>
      <w:r w:rsidR="00961D86">
        <w:t>needs to be described.</w:t>
      </w:r>
      <w:r w:rsidR="0043018D">
        <w:t xml:space="preserve"> Complement the technical description </w:t>
      </w:r>
      <w:r w:rsidR="009A7DB3">
        <w:t xml:space="preserve">provided by ITU-R with essential technical information required to measure expected EIRP with </w:t>
      </w:r>
      <w:r w:rsidR="00795371">
        <w:t xml:space="preserve">reasonable and </w:t>
      </w:r>
      <w:r w:rsidR="00F4540D">
        <w:t>acceptable</w:t>
      </w:r>
      <w:r w:rsidR="00795371">
        <w:t xml:space="preserve"> measurement </w:t>
      </w:r>
      <w:r w:rsidR="00F4540D">
        <w:t>uncertainty</w:t>
      </w:r>
      <w:r w:rsidR="00795371">
        <w:t xml:space="preserve"> (</w:t>
      </w:r>
      <w:r w:rsidR="00F77A20">
        <w:t>this tie</w:t>
      </w:r>
      <w:r w:rsidR="00795371">
        <w:t xml:space="preserve"> to </w:t>
      </w:r>
      <w:r w:rsidR="00F4540D">
        <w:t>work in bullet 4 below</w:t>
      </w:r>
      <w:r w:rsidR="00795371">
        <w:t>).</w:t>
      </w:r>
    </w:p>
    <w:p w14:paraId="74042DB0" w14:textId="77777777" w:rsidR="00F77FC2" w:rsidRDefault="00140C56" w:rsidP="00A84304">
      <w:pPr>
        <w:pStyle w:val="ListParagraph"/>
        <w:numPr>
          <w:ilvl w:val="1"/>
          <w:numId w:val="8"/>
        </w:numPr>
      </w:pPr>
      <w:r>
        <w:t xml:space="preserve">The </w:t>
      </w:r>
      <w:r w:rsidR="00AB75D5">
        <w:t>measurement</w:t>
      </w:r>
      <w:r>
        <w:t xml:space="preserve"> procedure needs to be described at high level</w:t>
      </w:r>
      <w:r w:rsidR="0097218C">
        <w:t xml:space="preserve"> for the conformance specification and more detailed level with focus on OTA aspects for the technical background</w:t>
      </w:r>
      <w:r w:rsidR="00F77FC2">
        <w:t xml:space="preserve"> in a technical report.</w:t>
      </w:r>
    </w:p>
    <w:p w14:paraId="10194836" w14:textId="4F4B6967" w:rsidR="00C73DA3" w:rsidRDefault="00F77FC2" w:rsidP="00A84304">
      <w:pPr>
        <w:pStyle w:val="ListParagraph"/>
        <w:numPr>
          <w:ilvl w:val="1"/>
          <w:numId w:val="8"/>
        </w:numPr>
      </w:pPr>
      <w:r>
        <w:t xml:space="preserve">The </w:t>
      </w:r>
      <w:r w:rsidR="00AB75D5">
        <w:t>post-processing</w:t>
      </w:r>
      <w:r>
        <w:t xml:space="preserve"> where the measured expected EIRP profile is calculated. Here details </w:t>
      </w:r>
      <w:r w:rsidR="0022245F">
        <w:t>related to</w:t>
      </w:r>
      <w:r w:rsidR="00DB2233">
        <w:t xml:space="preserve"> </w:t>
      </w:r>
      <w:r w:rsidR="00D86D81">
        <w:t xml:space="preserve">minimum </w:t>
      </w:r>
      <w:r w:rsidR="00DB2233">
        <w:t>conditions for</w:t>
      </w:r>
      <w:r w:rsidR="0022245F">
        <w:t xml:space="preserve"> number of test beams, test beam </w:t>
      </w:r>
      <w:r w:rsidR="00DB2233">
        <w:t>angular</w:t>
      </w:r>
      <w:r w:rsidR="0022245F">
        <w:t xml:space="preserve"> distribution</w:t>
      </w:r>
      <w:r w:rsidR="00DB2233">
        <w:t xml:space="preserve">, EIRP sampling grid resolution needs to be described. </w:t>
      </w:r>
      <w:r w:rsidR="00190ED0">
        <w:t>A complete description of averaging stages</w:t>
      </w:r>
      <w:r w:rsidR="00875FD3">
        <w:t xml:space="preserve"> to produce expected EIRP from multiple 2-D EIRP pattern is required. </w:t>
      </w:r>
    </w:p>
    <w:p w14:paraId="76B63D0A" w14:textId="308F1BCA" w:rsidR="006713CB" w:rsidRDefault="006713CB" w:rsidP="00906D94">
      <w:pPr>
        <w:pStyle w:val="ListParagraph"/>
        <w:numPr>
          <w:ilvl w:val="0"/>
          <w:numId w:val="8"/>
        </w:numPr>
      </w:pPr>
      <w:r>
        <w:t xml:space="preserve">Conduct a measurement </w:t>
      </w:r>
      <w:r w:rsidR="00906D94">
        <w:t>uncertainty</w:t>
      </w:r>
      <w:r>
        <w:t xml:space="preserve"> </w:t>
      </w:r>
      <w:r w:rsidR="00906D94">
        <w:t>evaluation</w:t>
      </w:r>
      <w:r w:rsidR="0001144B">
        <w:t xml:space="preserve"> relevant for the defined reference test method. </w:t>
      </w:r>
      <w:r w:rsidR="00F036EB">
        <w:t xml:space="preserve">Following the principles used for RAN4 </w:t>
      </w:r>
      <w:r w:rsidR="00A033EC">
        <w:t>measurement</w:t>
      </w:r>
      <w:r w:rsidR="00F036EB">
        <w:t xml:space="preserve"> </w:t>
      </w:r>
      <w:r w:rsidR="00A033EC">
        <w:t>uncertainty</w:t>
      </w:r>
      <w:r w:rsidR="00F036EB">
        <w:t xml:space="preserve"> </w:t>
      </w:r>
      <w:r w:rsidR="00A033EC">
        <w:t>evaluation</w:t>
      </w:r>
      <w:r w:rsidR="00F036EB">
        <w:t xml:space="preserve"> </w:t>
      </w:r>
      <w:r w:rsidR="00A033EC">
        <w:t xml:space="preserve">described in </w:t>
      </w:r>
      <w:r w:rsidR="003B70D7">
        <w:t xml:space="preserve">TR </w:t>
      </w:r>
      <w:r w:rsidR="00A033EC">
        <w:t>37.941</w:t>
      </w:r>
      <w:r w:rsidR="00D33A0A">
        <w:t>, clause 5</w:t>
      </w:r>
      <w:r w:rsidR="00624F9E">
        <w:t xml:space="preserve"> conduct a measurement </w:t>
      </w:r>
      <w:r w:rsidR="001C1846">
        <w:t>uncertainty</w:t>
      </w:r>
      <w:r w:rsidR="00624F9E">
        <w:t xml:space="preserve"> </w:t>
      </w:r>
      <w:r w:rsidR="001C1846">
        <w:t>evaluation</w:t>
      </w:r>
      <w:r w:rsidR="00624F9E">
        <w:t xml:space="preserve"> for expected EIRP</w:t>
      </w:r>
      <w:r w:rsidR="00F9016E">
        <w:t xml:space="preserve"> measured using the reference test method descried (in bullet </w:t>
      </w:r>
      <w:r w:rsidR="001C1846">
        <w:t xml:space="preserve">3). </w:t>
      </w:r>
    </w:p>
    <w:p w14:paraId="5258F11E" w14:textId="45011672" w:rsidR="00E3200E" w:rsidRDefault="00CD5C21" w:rsidP="006255AD">
      <w:r>
        <w:t xml:space="preserve">Since expected EIRP is a new figure of merit not used before </w:t>
      </w:r>
      <w:r w:rsidR="00BB59CE">
        <w:t xml:space="preserve">within the telecommunication industry </w:t>
      </w:r>
      <w:r>
        <w:t xml:space="preserve">a technical report </w:t>
      </w:r>
      <w:r w:rsidR="00BB59CE">
        <w:t xml:space="preserve">should be created </w:t>
      </w:r>
      <w:r w:rsidR="008213BD">
        <w:t>for</w:t>
      </w:r>
      <w:r w:rsidR="00BB59CE">
        <w:t xml:space="preserve"> the technical background</w:t>
      </w:r>
      <w:r w:rsidR="008213BD">
        <w:t xml:space="preserve"> as a reference</w:t>
      </w:r>
      <w:r w:rsidR="00797C13">
        <w:t xml:space="preserve"> in 3GPP and externally.</w:t>
      </w:r>
    </w:p>
    <w:p w14:paraId="4526A6BD" w14:textId="10EF793A" w:rsidR="00424249" w:rsidRDefault="00682177" w:rsidP="006255AD">
      <w:r>
        <w:t xml:space="preserve">A new requirement applicable for band n104 will be introduced </w:t>
      </w:r>
      <w:r w:rsidR="004A1A28">
        <w:t xml:space="preserve">in </w:t>
      </w:r>
      <w:r>
        <w:t xml:space="preserve">BS RF core specification </w:t>
      </w:r>
      <w:r w:rsidR="004A1A28">
        <w:t xml:space="preserve">TS 38.104 and </w:t>
      </w:r>
      <w:r w:rsidR="00AC4FB5">
        <w:t xml:space="preserve">corresponding test </w:t>
      </w:r>
      <w:r w:rsidR="0039551D">
        <w:t>requirement and test method</w:t>
      </w:r>
      <w:r w:rsidR="003F78D3">
        <w:t xml:space="preserve"> description </w:t>
      </w:r>
      <w:r w:rsidR="0039551D">
        <w:t xml:space="preserve">in </w:t>
      </w:r>
      <w:r w:rsidR="004A1A28">
        <w:t xml:space="preserve">TS 38.141-2. </w:t>
      </w:r>
    </w:p>
    <w:p w14:paraId="35E3366F" w14:textId="77777777" w:rsidR="00766695" w:rsidRDefault="00766695" w:rsidP="00B17E34">
      <w:pPr>
        <w:pStyle w:val="ListParagraph"/>
      </w:pPr>
    </w:p>
    <w:p w14:paraId="4B7CDD4E" w14:textId="77777777" w:rsidR="00766695" w:rsidRDefault="00766695" w:rsidP="00B17E34">
      <w:pPr>
        <w:pStyle w:val="ListParagraph"/>
        <w:numPr>
          <w:ilvl w:val="1"/>
          <w:numId w:val="5"/>
        </w:numPr>
        <w:ind w:hanging="720"/>
        <w:rPr>
          <w:rFonts w:ascii="Arial" w:hAnsi="Arial" w:cs="Arial"/>
          <w:sz w:val="28"/>
          <w:szCs w:val="28"/>
        </w:rPr>
      </w:pPr>
      <w:r w:rsidRPr="00B17E34">
        <w:rPr>
          <w:rFonts w:ascii="Arial" w:hAnsi="Arial" w:cs="Arial"/>
          <w:sz w:val="28"/>
          <w:szCs w:val="28"/>
        </w:rPr>
        <w:lastRenderedPageBreak/>
        <w:t>Network RF specification simplification</w:t>
      </w:r>
    </w:p>
    <w:p w14:paraId="6365AB0D" w14:textId="26D20577" w:rsidR="00254420" w:rsidRDefault="00A974E0" w:rsidP="00FF271C">
      <w:r>
        <w:t xml:space="preserve">Since the introduction of NR in Rel-15 the number of network nodes </w:t>
      </w:r>
      <w:r w:rsidR="00222A0B">
        <w:t xml:space="preserve">have increased with the introduction of </w:t>
      </w:r>
      <w:r w:rsidR="00246217">
        <w:t>new type</w:t>
      </w:r>
      <w:r w:rsidR="008C55F4">
        <w:t xml:space="preserve"> e.g., Repeater, </w:t>
      </w:r>
      <w:r w:rsidR="00222A0B">
        <w:t>IAB and NCR.</w:t>
      </w:r>
      <w:r w:rsidR="008C55F4">
        <w:t xml:space="preserve"> </w:t>
      </w:r>
      <w:proofErr w:type="gramStart"/>
      <w:r w:rsidR="00F55823">
        <w:t>The majority</w:t>
      </w:r>
      <w:r w:rsidR="00B103D5">
        <w:t xml:space="preserve"> of</w:t>
      </w:r>
      <w:proofErr w:type="gramEnd"/>
      <w:r w:rsidR="00B103D5">
        <w:t xml:space="preserve"> the requirements for the new </w:t>
      </w:r>
      <w:r w:rsidR="00F55823">
        <w:t xml:space="preserve">network </w:t>
      </w:r>
      <w:r w:rsidR="00B103D5">
        <w:t>nodes was originally derived for the BS</w:t>
      </w:r>
      <w:r w:rsidR="00F55823">
        <w:t xml:space="preserve"> and re-used for other no</w:t>
      </w:r>
      <w:r w:rsidR="0056073A">
        <w:t>des</w:t>
      </w:r>
      <w:r w:rsidR="00F5177E">
        <w:t xml:space="preserve">. </w:t>
      </w:r>
    </w:p>
    <w:p w14:paraId="665B2BFE" w14:textId="283A3207" w:rsidR="00F5177E" w:rsidRDefault="00F5177E" w:rsidP="00FF271C">
      <w:r>
        <w:t xml:space="preserve">This means that now when a new </w:t>
      </w:r>
      <w:r w:rsidR="0056073A">
        <w:t xml:space="preserve">operation </w:t>
      </w:r>
      <w:r>
        <w:t xml:space="preserve">band is defined, the number of </w:t>
      </w:r>
      <w:r w:rsidR="0056073A">
        <w:t xml:space="preserve">required </w:t>
      </w:r>
      <w:r>
        <w:t xml:space="preserve">CRs to include the </w:t>
      </w:r>
      <w:r w:rsidR="00FE1053">
        <w:t>band</w:t>
      </w:r>
      <w:r>
        <w:t xml:space="preserve"> for all specifications (BS RF core</w:t>
      </w:r>
      <w:r w:rsidR="00B7705A">
        <w:t xml:space="preserve"> specification</w:t>
      </w:r>
      <w:r>
        <w:t xml:space="preserve"> and </w:t>
      </w:r>
      <w:r w:rsidR="00B7705A">
        <w:t>conformance test specification)</w:t>
      </w:r>
      <w:r w:rsidR="00C23E23">
        <w:t xml:space="preserve">, all nodes using the same requirement baseline (BS, </w:t>
      </w:r>
      <w:r w:rsidR="009965E8">
        <w:t xml:space="preserve">Repeaters, </w:t>
      </w:r>
      <w:r w:rsidR="00C23E23">
        <w:t>IAB, NCR)</w:t>
      </w:r>
      <w:r w:rsidR="007341C0">
        <w:t xml:space="preserve"> have increase</w:t>
      </w:r>
      <w:r w:rsidR="00F13848">
        <w:t>d</w:t>
      </w:r>
      <w:r w:rsidR="007341C0">
        <w:t xml:space="preserve"> </w:t>
      </w:r>
      <w:r w:rsidR="00BD01CC">
        <w:t xml:space="preserve">enormously. </w:t>
      </w:r>
    </w:p>
    <w:p w14:paraId="7626BD9E" w14:textId="11F79641" w:rsidR="00382267" w:rsidRDefault="003A1603" w:rsidP="00FF271C">
      <w:r>
        <w:t xml:space="preserve">With the current specification </w:t>
      </w:r>
      <w:r w:rsidR="00F6526E">
        <w:t>structure,</w:t>
      </w:r>
      <w:r>
        <w:t xml:space="preserve"> it can be noticed that </w:t>
      </w:r>
      <w:r w:rsidR="00BF45A2">
        <w:t xml:space="preserve">many </w:t>
      </w:r>
      <w:r>
        <w:t>requirement</w:t>
      </w:r>
      <w:r w:rsidR="003E1CD4">
        <w:t xml:space="preserve">s are defined per band. </w:t>
      </w:r>
      <w:r w:rsidR="00BF45A2">
        <w:t>For some requirements t</w:t>
      </w:r>
      <w:r w:rsidR="003E1CD4">
        <w:t xml:space="preserve">his would </w:t>
      </w:r>
      <w:r w:rsidR="002B5F48">
        <w:t>result</w:t>
      </w:r>
      <w:r w:rsidR="003E1CD4">
        <w:t xml:space="preserve"> in very large tables with a dedicated row per band (see </w:t>
      </w:r>
      <w:r w:rsidR="00117676">
        <w:t xml:space="preserve">additional spurious emission </w:t>
      </w:r>
      <w:r w:rsidR="007D3E78">
        <w:t xml:space="preserve">requirements in subclause 6.6.5.2.3 and </w:t>
      </w:r>
      <w:r w:rsidR="009840C9">
        <w:t xml:space="preserve">co-location </w:t>
      </w:r>
      <w:r w:rsidR="00CA6C5A">
        <w:t>with other base stations in sub-clause 6.6.5.2.4</w:t>
      </w:r>
      <w:r w:rsidR="00F6526E">
        <w:t>).</w:t>
      </w:r>
      <w:r w:rsidR="00BF45A2">
        <w:t xml:space="preserve"> </w:t>
      </w:r>
    </w:p>
    <w:p w14:paraId="2B903459" w14:textId="48254601" w:rsidR="00ED567C" w:rsidRDefault="003103E4" w:rsidP="00FF271C">
      <w:r>
        <w:t xml:space="preserve">The work related to introduction of </w:t>
      </w:r>
      <w:r w:rsidR="00ED567C">
        <w:t xml:space="preserve">a </w:t>
      </w:r>
      <w:r>
        <w:t xml:space="preserve">new band and </w:t>
      </w:r>
      <w:r w:rsidR="001E5B15">
        <w:t xml:space="preserve">regular </w:t>
      </w:r>
      <w:r>
        <w:t xml:space="preserve">maintenance work can be </w:t>
      </w:r>
      <w:r w:rsidR="00ED567C">
        <w:t xml:space="preserve">significantly </w:t>
      </w:r>
      <w:r>
        <w:t>reduced by adopting a different approach for coexistence</w:t>
      </w:r>
      <w:r w:rsidR="00F50415">
        <w:t xml:space="preserve"> </w:t>
      </w:r>
      <w:r w:rsidR="00ED567C">
        <w:t xml:space="preserve">spurious emission requirements, </w:t>
      </w:r>
      <w:r>
        <w:t>co-location requirements</w:t>
      </w:r>
      <w:r w:rsidR="00ED567C">
        <w:t xml:space="preserve"> and other situations where requirement levels are repeated</w:t>
      </w:r>
      <w:r w:rsidR="002804F0">
        <w:t xml:space="preserve">. </w:t>
      </w:r>
      <w:r>
        <w:t xml:space="preserve"> </w:t>
      </w:r>
    </w:p>
    <w:p w14:paraId="6CEA42E9" w14:textId="62286E9C" w:rsidR="00ED567C" w:rsidRDefault="002804F0" w:rsidP="00FF271C">
      <w:r>
        <w:t xml:space="preserve">If requirement levels are repeated for many </w:t>
      </w:r>
      <w:r w:rsidR="0059697E">
        <w:t>bands,</w:t>
      </w:r>
      <w:r>
        <w:t xml:space="preserve"> </w:t>
      </w:r>
      <w:r w:rsidR="00701984">
        <w:t xml:space="preserve">it </w:t>
      </w:r>
      <w:r>
        <w:t xml:space="preserve">is better to define a baseline requirement </w:t>
      </w:r>
      <w:r w:rsidR="00B02CDA">
        <w:t>that applies for all bands and list all deviations in a separate list</w:t>
      </w:r>
      <w:r w:rsidR="009D3BA6">
        <w:t xml:space="preserve"> for bands where different requirement levels </w:t>
      </w:r>
      <w:r w:rsidR="00F65F64">
        <w:t xml:space="preserve">may </w:t>
      </w:r>
      <w:r w:rsidR="009D3BA6">
        <w:t xml:space="preserve">apply. </w:t>
      </w:r>
      <w:r w:rsidR="006B1EE0">
        <w:t>For the future it would be worth to consider this approach</w:t>
      </w:r>
      <w:r w:rsidR="009D3BA6">
        <w:t xml:space="preserve"> for both </w:t>
      </w:r>
      <w:r w:rsidR="00F50415">
        <w:t>coexistence spurious emission and co-location spurious emission requirements.</w:t>
      </w:r>
    </w:p>
    <w:p w14:paraId="7ABD8667" w14:textId="5B9DFD93" w:rsidR="00540B68" w:rsidRDefault="00AC62D0" w:rsidP="00FF271C">
      <w:r>
        <w:t xml:space="preserve">To resolve </w:t>
      </w:r>
      <w:r w:rsidR="00523E29">
        <w:t xml:space="preserve">issue with </w:t>
      </w:r>
      <w:r>
        <w:t xml:space="preserve">duplication of requirements </w:t>
      </w:r>
      <w:r w:rsidR="00523E29">
        <w:t>i</w:t>
      </w:r>
      <w:r w:rsidR="00540B68">
        <w:t xml:space="preserve">t is proposed to make the BS RF </w:t>
      </w:r>
      <w:r w:rsidR="00FD0187">
        <w:t xml:space="preserve">specifications </w:t>
      </w:r>
      <w:r w:rsidR="005063AE">
        <w:t xml:space="preserve">(TS 38.104, TS </w:t>
      </w:r>
      <w:proofErr w:type="gramStart"/>
      <w:r w:rsidR="005063AE">
        <w:t>38.141-1</w:t>
      </w:r>
      <w:proofErr w:type="gramEnd"/>
      <w:r w:rsidR="005063AE">
        <w:t xml:space="preserve"> and TS 38.141-2) </w:t>
      </w:r>
      <w:r w:rsidR="00FD0187">
        <w:t>the main source for</w:t>
      </w:r>
      <w:r w:rsidR="00A94FE8">
        <w:t xml:space="preserve"> network node requirements. This would mean that in other node specification</w:t>
      </w:r>
      <w:r w:rsidR="005063AE">
        <w:t xml:space="preserve">s </w:t>
      </w:r>
      <w:r w:rsidR="00523E29">
        <w:t xml:space="preserve">where BS requirements is used </w:t>
      </w:r>
      <w:r w:rsidR="005063AE">
        <w:t>(</w:t>
      </w:r>
      <w:r w:rsidR="00222A75">
        <w:t>e.g.,</w:t>
      </w:r>
      <w:r w:rsidR="00DE545E">
        <w:t xml:space="preserve"> </w:t>
      </w:r>
      <w:r w:rsidR="002C7489">
        <w:t xml:space="preserve">for IAB </w:t>
      </w:r>
      <w:r w:rsidR="00841F96">
        <w:t>TS 38.175</w:t>
      </w:r>
      <w:r w:rsidR="009F4883">
        <w:t>, TS 38.176-1 and TS 38.176-2</w:t>
      </w:r>
      <w:r w:rsidR="003D50AC">
        <w:t>, etc.</w:t>
      </w:r>
      <w:r w:rsidR="005063AE">
        <w:t>)</w:t>
      </w:r>
      <w:r w:rsidR="00A94FE8">
        <w:t xml:space="preserve"> a reference is added to the BS RF specification </w:t>
      </w:r>
      <w:r w:rsidR="00B573A6">
        <w:t xml:space="preserve">and the requirement tables removed </w:t>
      </w:r>
      <w:r w:rsidR="00AC53C1">
        <w:t>to avoid having duplicate information</w:t>
      </w:r>
      <w:r w:rsidR="00087149">
        <w:t xml:space="preserve"> in multiple specifications. This approach works in the case the same requirement level is adopted</w:t>
      </w:r>
      <w:r w:rsidR="00A026E1">
        <w:t xml:space="preserve">. If </w:t>
      </w:r>
      <w:r w:rsidR="00701984">
        <w:t>for</w:t>
      </w:r>
      <w:r w:rsidR="00A026E1">
        <w:t xml:space="preserve"> any reason the requirement levels are different this approach </w:t>
      </w:r>
      <w:r w:rsidR="00222A75">
        <w:t>cannot</w:t>
      </w:r>
      <w:r w:rsidR="00A026E1">
        <w:t xml:space="preserve"> be adopted, hence </w:t>
      </w:r>
      <w:r w:rsidR="00222A75">
        <w:t xml:space="preserve">separate tables will be required. </w:t>
      </w:r>
      <w:r w:rsidR="005C7635">
        <w:t>Adopting this approach</w:t>
      </w:r>
      <w:r w:rsidR="00AC53C1">
        <w:t xml:space="preserve"> would de</w:t>
      </w:r>
      <w:r w:rsidR="005D56D2">
        <w:t>crease the number of CRs needed to introduce new bands</w:t>
      </w:r>
      <w:r w:rsidR="002B5F48">
        <w:t xml:space="preserve"> and handle general maintenance. </w:t>
      </w:r>
      <w:r w:rsidR="00FD0187">
        <w:t xml:space="preserve"> </w:t>
      </w:r>
    </w:p>
    <w:p w14:paraId="5236936C" w14:textId="2E6815B0" w:rsidR="00ED567C" w:rsidRDefault="00C740E2" w:rsidP="00FF271C">
      <w:r>
        <w:t>Th</w:t>
      </w:r>
      <w:r w:rsidR="006221B1">
        <w:t>e approach using references will break the concept of having self-contained specifications in RAN4</w:t>
      </w:r>
      <w:r w:rsidR="00270D3E">
        <w:t xml:space="preserve"> for IAB and NCR and repeaters.</w:t>
      </w:r>
      <w:r w:rsidR="005E04BA">
        <w:t xml:space="preserve"> But it seems like </w:t>
      </w:r>
      <w:r w:rsidR="00270D3E">
        <w:t xml:space="preserve">reasonable </w:t>
      </w:r>
      <w:r w:rsidR="003A69FD">
        <w:t xml:space="preserve">approach to </w:t>
      </w:r>
      <w:r w:rsidR="000C43DA">
        <w:t>appoint</w:t>
      </w:r>
      <w:r w:rsidR="003A69FD">
        <w:t xml:space="preserve"> the BS RF specifications a</w:t>
      </w:r>
      <w:r w:rsidR="000C43DA">
        <w:t>s</w:t>
      </w:r>
      <w:r w:rsidR="003A69FD">
        <w:t xml:space="preserve"> </w:t>
      </w:r>
      <w:r w:rsidR="005816B9">
        <w:t>self-contained</w:t>
      </w:r>
      <w:r w:rsidR="000C43DA">
        <w:t xml:space="preserve"> </w:t>
      </w:r>
      <w:r w:rsidR="003A69FD">
        <w:t>core spec</w:t>
      </w:r>
      <w:r w:rsidR="000C43DA">
        <w:t>ifications</w:t>
      </w:r>
      <w:r w:rsidR="003A69FD">
        <w:t xml:space="preserve"> for network nods since </w:t>
      </w:r>
      <w:r w:rsidR="003D1290">
        <w:t xml:space="preserve">the BS is the central core </w:t>
      </w:r>
      <w:r w:rsidR="005816B9">
        <w:t xml:space="preserve">network </w:t>
      </w:r>
      <w:r w:rsidR="003D1290">
        <w:t>node</w:t>
      </w:r>
      <w:r w:rsidR="00540066">
        <w:t xml:space="preserve"> and other nodes </w:t>
      </w:r>
      <w:r w:rsidR="00642A30">
        <w:t xml:space="preserve">is used as a complement to improve </w:t>
      </w:r>
      <w:r w:rsidR="00272F25">
        <w:t>network flexibility</w:t>
      </w:r>
      <w:r w:rsidR="0075607C">
        <w:t xml:space="preserve">, </w:t>
      </w:r>
      <w:r w:rsidR="00642A30">
        <w:t xml:space="preserve">coverage </w:t>
      </w:r>
      <w:r w:rsidR="0075607C">
        <w:t>and/</w:t>
      </w:r>
      <w:r w:rsidR="00642A30">
        <w:t>or performance.</w:t>
      </w:r>
    </w:p>
    <w:p w14:paraId="6F67FBBD" w14:textId="7456958C" w:rsidR="002271A9" w:rsidRDefault="002271A9" w:rsidP="00FF271C">
      <w:r>
        <w:t xml:space="preserve">The work </w:t>
      </w:r>
      <w:r w:rsidR="00CB56A4">
        <w:t xml:space="preserve">on other network node specifications </w:t>
      </w:r>
      <w:r>
        <w:t>can be split up in two parts:</w:t>
      </w:r>
    </w:p>
    <w:p w14:paraId="1EB72C9D" w14:textId="6F8A36E9" w:rsidR="002271A9" w:rsidRDefault="005808A4" w:rsidP="002271A9">
      <w:pPr>
        <w:pStyle w:val="BodyText"/>
        <w:numPr>
          <w:ilvl w:val="0"/>
          <w:numId w:val="16"/>
        </w:numPr>
      </w:pPr>
      <w:r>
        <w:t>Define baseline requirements for co-existence spurious emission and co-location requirements to reduce size of tables</w:t>
      </w:r>
      <w:r w:rsidR="00A46A13">
        <w:t xml:space="preserve"> in BS RF specifications</w:t>
      </w:r>
      <w:r>
        <w:t xml:space="preserve">. </w:t>
      </w:r>
    </w:p>
    <w:p w14:paraId="467F52AA" w14:textId="136DBC81" w:rsidR="005808A4" w:rsidRDefault="00A46A13" w:rsidP="00A46A13">
      <w:pPr>
        <w:pStyle w:val="BodyText"/>
        <w:numPr>
          <w:ilvl w:val="0"/>
          <w:numId w:val="16"/>
        </w:numPr>
      </w:pPr>
      <w:r>
        <w:t xml:space="preserve">Remove requirement duplicates in other network node specifications and add reference to BS specifications. </w:t>
      </w:r>
    </w:p>
    <w:p w14:paraId="45FB317C" w14:textId="4CB5F6A7" w:rsidR="00166805" w:rsidRDefault="00166805" w:rsidP="00FF271C">
      <w:r>
        <w:t>There will also be regular maintenance based on feedback from regulatory forum such as ECC</w:t>
      </w:r>
      <w:r w:rsidR="00A903EF">
        <w:t xml:space="preserve"> and others. The work needs to be coordinated </w:t>
      </w:r>
      <w:r w:rsidR="00DB36AF">
        <w:t xml:space="preserve">since </w:t>
      </w:r>
      <w:r w:rsidR="00425686">
        <w:t xml:space="preserve">similar parts of the specifications will be impacted. </w:t>
      </w:r>
    </w:p>
    <w:p w14:paraId="4AE4B05C" w14:textId="45616F64" w:rsidR="00AC08E0" w:rsidRDefault="00AC08E0" w:rsidP="00FF271C">
      <w:r>
        <w:t>The work in this work package will be to very high degree focusing on editorial changes spanning over many specifications</w:t>
      </w:r>
      <w:r w:rsidR="009F0921">
        <w:t xml:space="preserve"> and therefore the need for a separate work item </w:t>
      </w:r>
      <w:r w:rsidR="005C4003">
        <w:t>should be further discussed</w:t>
      </w:r>
      <w:r>
        <w:t xml:space="preserve">. </w:t>
      </w:r>
    </w:p>
    <w:p w14:paraId="54E98139" w14:textId="77777777" w:rsidR="00326BEB" w:rsidRDefault="00326BEB"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2AFA2D5B" w14:textId="77777777" w:rsidR="008C0B4D" w:rsidRDefault="00770149" w:rsidP="00FF271C">
      <w:r>
        <w:t xml:space="preserve">At last RAN plenary </w:t>
      </w:r>
      <w:r w:rsidR="00915A8A">
        <w:t xml:space="preserve">(RAN#102 in Edinburgh) </w:t>
      </w:r>
      <w:r>
        <w:t xml:space="preserve">a </w:t>
      </w:r>
      <w:r w:rsidR="008C0B4D">
        <w:t xml:space="preserve">consolidated list of </w:t>
      </w:r>
      <w:r>
        <w:t>work package</w:t>
      </w:r>
      <w:r w:rsidR="008C0B4D">
        <w:t>s</w:t>
      </w:r>
      <w:r>
        <w:t xml:space="preserve"> for BS RF specifications </w:t>
      </w:r>
      <w:r w:rsidR="003912AF">
        <w:t xml:space="preserve">aimed for Rel-19 </w:t>
      </w:r>
      <w:r>
        <w:t xml:space="preserve">was discussed. </w:t>
      </w:r>
      <w:r w:rsidR="00886AE3">
        <w:t>The meeting concluded three different work packages as potential candidates for work items in RAN</w:t>
      </w:r>
      <w:r w:rsidR="00B17575">
        <w:t xml:space="preserve">4 </w:t>
      </w:r>
      <w:r w:rsidR="00886AE3">
        <w:t xml:space="preserve">during Rel-19. </w:t>
      </w:r>
      <w:r w:rsidR="00E166C2">
        <w:t xml:space="preserve">In this contribution we present some further </w:t>
      </w:r>
      <w:r w:rsidR="00886AE3">
        <w:t xml:space="preserve">technical </w:t>
      </w:r>
      <w:r w:rsidR="00E166C2">
        <w:t>details on</w:t>
      </w:r>
      <w:r w:rsidR="00344019">
        <w:t xml:space="preserve"> </w:t>
      </w:r>
      <w:r w:rsidR="00065890">
        <w:t xml:space="preserve">the </w:t>
      </w:r>
      <w:r w:rsidR="00886AE3">
        <w:t>envisioned</w:t>
      </w:r>
      <w:r w:rsidR="00065890">
        <w:t xml:space="preserve"> </w:t>
      </w:r>
      <w:r w:rsidR="00344019">
        <w:t xml:space="preserve">work </w:t>
      </w:r>
      <w:r w:rsidR="00886AE3">
        <w:t>scope</w:t>
      </w:r>
      <w:r w:rsidR="00065890">
        <w:t xml:space="preserve"> for each work package. </w:t>
      </w:r>
    </w:p>
    <w:p w14:paraId="2B07A728" w14:textId="62769E77" w:rsidR="006535A3" w:rsidRDefault="006535A3" w:rsidP="00FF271C">
      <w:r>
        <w:t xml:space="preserve">To allow </w:t>
      </w:r>
      <w:r w:rsidR="007F31EB">
        <w:t xml:space="preserve">declaration of NR BS type 1-O for upper part of FR1 and above it is essential to </w:t>
      </w:r>
      <w:r w:rsidR="00FC7CBC">
        <w:t xml:space="preserve">improve the requirements related to base station co-location. </w:t>
      </w:r>
    </w:p>
    <w:p w14:paraId="4ED342C3" w14:textId="0535EA13" w:rsidR="00802F64" w:rsidRDefault="003F5F77" w:rsidP="00FF271C">
      <w:r>
        <w:t xml:space="preserve">Expected EIRP have been adopted by ITU-R for spectrum covering band n104, hence it is essential to prepare specification </w:t>
      </w:r>
      <w:r w:rsidR="005F3F68">
        <w:t>by defining solid terminology</w:t>
      </w:r>
      <w:r w:rsidR="00390E49">
        <w:t xml:space="preserve"> and</w:t>
      </w:r>
      <w:r w:rsidR="005F3F68">
        <w:t xml:space="preserve"> develop a </w:t>
      </w:r>
      <w:r w:rsidR="00390E49">
        <w:t>reasonable</w:t>
      </w:r>
      <w:r w:rsidR="005F3F68">
        <w:t xml:space="preserve"> complex test method</w:t>
      </w:r>
      <w:r w:rsidR="00390E49">
        <w:t xml:space="preserve">. </w:t>
      </w:r>
      <w:r w:rsidR="00802F64">
        <w:t xml:space="preserve">To be able to do test internally as well as externally a harmonized test method is essential for the industry. </w:t>
      </w:r>
    </w:p>
    <w:p w14:paraId="4B1F7B70" w14:textId="1216A37B" w:rsidR="003912AF" w:rsidRDefault="00065890" w:rsidP="00FF271C">
      <w:r>
        <w:lastRenderedPageBreak/>
        <w:t xml:space="preserve">The intention is to evolve the </w:t>
      </w:r>
      <w:r w:rsidR="00220D83">
        <w:t xml:space="preserve">BS RF </w:t>
      </w:r>
      <w:r w:rsidR="00886AE3">
        <w:t>specifications</w:t>
      </w:r>
      <w:r w:rsidR="00220D83">
        <w:t xml:space="preserve"> to be prepared for </w:t>
      </w:r>
      <w:r w:rsidR="00886AE3">
        <w:t xml:space="preserve">new </w:t>
      </w:r>
      <w:r w:rsidR="00220D83">
        <w:t>bands to be introduced</w:t>
      </w:r>
      <w:r w:rsidR="00886AE3">
        <w:t xml:space="preserve"> in spectrum above 7125 MHz</w:t>
      </w:r>
      <w:r w:rsidR="00753FD4">
        <w:t xml:space="preserve">, solving technical issues with current specification and simplify </w:t>
      </w:r>
      <w:r w:rsidR="00734B0D">
        <w:t>specification maintenance in the future</w:t>
      </w:r>
      <w:r w:rsidR="009B102E">
        <w:t xml:space="preserve"> </w:t>
      </w:r>
      <w:r w:rsidR="003F5F74">
        <w:t>evolving specifications beyond</w:t>
      </w:r>
      <w:r w:rsidR="00112A86">
        <w:t xml:space="preserve"> 5G and</w:t>
      </w:r>
      <w:r w:rsidR="003F5F74">
        <w:t xml:space="preserve"> 5G advanced</w:t>
      </w:r>
      <w:r w:rsidR="00734B0D">
        <w:t xml:space="preserve">. </w:t>
      </w:r>
    </w:p>
    <w:p w14:paraId="1150FFE5" w14:textId="3D8DBCB5" w:rsidR="00097933" w:rsidRDefault="00097933" w:rsidP="00FF271C">
      <w:r>
        <w:t xml:space="preserve">It can be concluded that each work package </w:t>
      </w:r>
      <w:r w:rsidR="00540398">
        <w:t>holds</w:t>
      </w:r>
      <w:r>
        <w:t xml:space="preserve"> significant </w:t>
      </w:r>
      <w:r w:rsidR="00CB243F">
        <w:t>amount of work</w:t>
      </w:r>
      <w:r w:rsidR="008C0B4D">
        <w:t xml:space="preserve"> </w:t>
      </w:r>
      <w:r w:rsidR="005D74D0">
        <w:t>not dependent of each other</w:t>
      </w:r>
      <w:r w:rsidR="00CB243F">
        <w:t xml:space="preserve">, hence three different </w:t>
      </w:r>
      <w:r w:rsidR="00237C81">
        <w:t xml:space="preserve">new </w:t>
      </w:r>
      <w:r w:rsidR="00CB243F">
        <w:t xml:space="preserve">work items will be required </w:t>
      </w:r>
      <w:r w:rsidR="00237C81">
        <w:t xml:space="preserve">to evolve </w:t>
      </w:r>
      <w:r w:rsidR="00CB243F">
        <w:t>BS RF</w:t>
      </w:r>
      <w:r w:rsidR="00237C81">
        <w:t xml:space="preserve"> specifications in Rel-19</w:t>
      </w:r>
      <w:r w:rsidR="00CB243F">
        <w:t>.</w:t>
      </w:r>
      <w:r w:rsidR="005D74D0">
        <w:t xml:space="preserve"> </w:t>
      </w:r>
      <w:r w:rsidR="00484AC3">
        <w:t xml:space="preserve">Eventually, </w:t>
      </w:r>
      <w:r w:rsidR="00B82F36">
        <w:t xml:space="preserve">some of the work can be packaged as a study </w:t>
      </w:r>
      <w:r w:rsidR="00E543CC">
        <w:t>item</w:t>
      </w:r>
      <w:r w:rsidR="00B82F36">
        <w:t xml:space="preserve"> aiming to resolve technical issues before </w:t>
      </w:r>
      <w:r w:rsidR="00E543CC">
        <w:t xml:space="preserve">implementing requirements in specifications. </w:t>
      </w:r>
      <w:r w:rsidR="005D74D0">
        <w:t xml:space="preserve">The </w:t>
      </w:r>
      <w:r w:rsidR="00FF298D">
        <w:t xml:space="preserve">work package related to </w:t>
      </w:r>
      <w:r w:rsidR="005D74D0">
        <w:t xml:space="preserve">simplification of network node specifications may </w:t>
      </w:r>
      <w:r w:rsidR="00280FE9">
        <w:t xml:space="preserve">be </w:t>
      </w:r>
      <w:r w:rsidR="005D74D0">
        <w:t>done during regular maintenance in Rel-19</w:t>
      </w:r>
      <w:r w:rsidR="00280FE9">
        <w:t xml:space="preserve">, rather within a separate work item. </w:t>
      </w:r>
    </w:p>
    <w:p w14:paraId="150DFC89" w14:textId="77777777" w:rsidR="003B61A8" w:rsidRDefault="003B61A8" w:rsidP="003B61A8">
      <w:pPr>
        <w:pBdr>
          <w:bottom w:val="single" w:sz="4" w:space="1" w:color="auto"/>
        </w:pBdr>
      </w:pPr>
    </w:p>
    <w:p w14:paraId="20281244" w14:textId="77777777" w:rsidR="005379B9" w:rsidRDefault="005379B9"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19354CD2" w14:textId="5E909E43" w:rsidR="00C15A97" w:rsidRDefault="003B61A8" w:rsidP="003B61A8">
      <w:pPr>
        <w:ind w:left="709" w:hanging="709"/>
      </w:pPr>
      <w:r>
        <w:t>[1]</w:t>
      </w:r>
      <w:r>
        <w:tab/>
      </w:r>
      <w:r w:rsidR="007D728B">
        <w:t>RP-233918, “</w:t>
      </w:r>
      <w:r w:rsidR="00971677" w:rsidRPr="00971677">
        <w:t>Moderator's summary for RAN4 Candidate RF/OTA Topics for Rel-19</w:t>
      </w:r>
      <w:r w:rsidR="007D728B">
        <w:t>”, Huawei</w:t>
      </w:r>
    </w:p>
    <w:p w14:paraId="4794E3A8" w14:textId="069AFC58" w:rsidR="003B61A8" w:rsidRDefault="001421B7" w:rsidP="003B61A8">
      <w:pPr>
        <w:ind w:left="709" w:hanging="709"/>
      </w:pPr>
      <w:r>
        <w:t>[2]</w:t>
      </w:r>
      <w:r>
        <w:tab/>
      </w:r>
      <w:r w:rsidR="00904405">
        <w:t>R4</w:t>
      </w:r>
      <w:r w:rsidR="00617CB7">
        <w:t>-2319397, “</w:t>
      </w:r>
      <w:r w:rsidR="003550E9" w:rsidRPr="003550E9">
        <w:t>NR BS RF enhancements in Rel-19</w:t>
      </w:r>
      <w:r w:rsidR="00617CB7">
        <w:t>”, Ericsson</w:t>
      </w:r>
    </w:p>
    <w:p w14:paraId="4AD0EAB4" w14:textId="206C309D" w:rsidR="00B17E34" w:rsidRDefault="003B61A8" w:rsidP="003B61A8">
      <w:pPr>
        <w:ind w:left="709" w:hanging="709"/>
      </w:pPr>
      <w:r>
        <w:t>[</w:t>
      </w:r>
      <w:r w:rsidR="00971677">
        <w:t>3</w:t>
      </w:r>
      <w:r>
        <w:t xml:space="preserve">] </w:t>
      </w:r>
      <w:r>
        <w:tab/>
      </w:r>
      <w:r w:rsidR="00CD37C0" w:rsidRPr="00734B0D">
        <w:t>“</w:t>
      </w:r>
      <w:hyperlink r:id="rId9" w:history="1">
        <w:r w:rsidR="00CD37C0" w:rsidRPr="00734B0D">
          <w:rPr>
            <w:rStyle w:val="Hyperlink"/>
          </w:rPr>
          <w:t>WRC-23 Prov</w:t>
        </w:r>
        <w:r w:rsidR="00013930" w:rsidRPr="00734B0D">
          <w:rPr>
            <w:rStyle w:val="Hyperlink"/>
          </w:rPr>
          <w:t>isional Final Acts</w:t>
        </w:r>
      </w:hyperlink>
      <w:r w:rsidR="00013930" w:rsidRPr="00734B0D">
        <w:t>”</w:t>
      </w:r>
      <w:r w:rsidR="00CD37C0" w:rsidRPr="00734B0D">
        <w:t>, ITU-R</w:t>
      </w:r>
    </w:p>
    <w:p w14:paraId="2531F009" w14:textId="7191CA6D" w:rsidR="00E518FE" w:rsidRDefault="006559AA" w:rsidP="003B61A8">
      <w:pPr>
        <w:ind w:left="709" w:hanging="709"/>
      </w:pPr>
      <w:r>
        <w:t>[</w:t>
      </w:r>
      <w:r w:rsidR="00971677">
        <w:t>4</w:t>
      </w:r>
      <w:r>
        <w:t>]</w:t>
      </w:r>
      <w:r>
        <w:tab/>
      </w:r>
      <w:r w:rsidR="0077042F">
        <w:t>Document 373-E</w:t>
      </w:r>
      <w:proofErr w:type="gramStart"/>
      <w:r w:rsidR="0077042F">
        <w:t>,</w:t>
      </w:r>
      <w:r w:rsidR="007E37CF">
        <w:t xml:space="preserve"> </w:t>
      </w:r>
      <w:r w:rsidR="00BD189D">
        <w:t>”</w:t>
      </w:r>
      <w:r w:rsidR="0077042F" w:rsidRPr="0077042F">
        <w:t>THIRD</w:t>
      </w:r>
      <w:proofErr w:type="gramEnd"/>
      <w:r w:rsidR="0077042F" w:rsidRPr="0077042F">
        <w:t xml:space="preserve"> REPORT FROM AD HOC GROUP ON AGENDA ITEM 1.2 (6 GHZ) TO COMMITTEE 4</w:t>
      </w:r>
      <w:r w:rsidR="00BD189D">
        <w:t>”, ITU-R</w:t>
      </w:r>
    </w:p>
    <w:p w14:paraId="6F98C343" w14:textId="010FBE2C" w:rsidR="00906D94" w:rsidRDefault="00906D94" w:rsidP="003B61A8">
      <w:pPr>
        <w:ind w:left="709" w:hanging="709"/>
      </w:pPr>
      <w:r>
        <w:t>[</w:t>
      </w:r>
      <w:r w:rsidR="00971677">
        <w:t>5</w:t>
      </w:r>
      <w:r>
        <w:t>]</w:t>
      </w:r>
      <w:r>
        <w:tab/>
        <w:t>R4-</w:t>
      </w:r>
      <w:r w:rsidR="0003580F">
        <w:t>2319398</w:t>
      </w:r>
      <w:r>
        <w:t>, “</w:t>
      </w:r>
      <w:r w:rsidR="0070341E" w:rsidRPr="0070341E">
        <w:t>Background and technical challenges with BS RF co-location requirements in relation to development of NCR RF co-location requirements</w:t>
      </w:r>
      <w:r>
        <w:t>”, Ericsson</w:t>
      </w:r>
    </w:p>
    <w:p w14:paraId="4009D03E" w14:textId="77777777" w:rsidR="0070341E" w:rsidRDefault="0070341E" w:rsidP="003B61A8">
      <w:pPr>
        <w:ind w:left="709" w:hanging="709"/>
      </w:pPr>
    </w:p>
    <w:p w14:paraId="14A5D960" w14:textId="77777777" w:rsidR="00383CBB" w:rsidRDefault="00383CBB" w:rsidP="00383CBB">
      <w:pPr>
        <w:pBdr>
          <w:bottom w:val="single" w:sz="4" w:space="1" w:color="auto"/>
        </w:pBdr>
        <w:rPr>
          <w:rFonts w:ascii="Arial" w:hAnsi="Arial" w:cs="Arial"/>
        </w:rPr>
      </w:pPr>
    </w:p>
    <w:p w14:paraId="3990E7C1" w14:textId="27E00734" w:rsidR="00383CBB" w:rsidRDefault="00383CBB" w:rsidP="00383CBB">
      <w:pPr>
        <w:pStyle w:val="Heading1"/>
        <w:keepLines w:val="0"/>
        <w:numPr>
          <w:ilvl w:val="0"/>
          <w:numId w:val="5"/>
        </w:numPr>
        <w:pBdr>
          <w:top w:val="none" w:sz="0" w:space="0" w:color="auto"/>
        </w:pBdr>
        <w:spacing w:before="0" w:after="240"/>
        <w:ind w:right="284" w:hanging="720"/>
      </w:pPr>
      <w:r>
        <w:t>Annex</w:t>
      </w:r>
      <w:r w:rsidR="00AA34B4">
        <w:t>: WID input</w:t>
      </w:r>
    </w:p>
    <w:p w14:paraId="54A980C3" w14:textId="68F6F8BD" w:rsidR="00383CBB" w:rsidRDefault="00AA34B4" w:rsidP="006255AD">
      <w:r>
        <w:t xml:space="preserve">In this section some additional information related </w:t>
      </w:r>
      <w:r w:rsidR="003315AA">
        <w:t xml:space="preserve">details </w:t>
      </w:r>
      <w:r w:rsidR="00DA2C62">
        <w:t xml:space="preserve">to be </w:t>
      </w:r>
      <w:r w:rsidR="003315AA">
        <w:t xml:space="preserve">part </w:t>
      </w:r>
      <w:r w:rsidR="00DA2C62">
        <w:t xml:space="preserve">of </w:t>
      </w:r>
      <w:r w:rsidR="00C35D36">
        <w:t xml:space="preserve">a </w:t>
      </w:r>
      <w:r w:rsidR="00370B05">
        <w:t>WID</w:t>
      </w:r>
      <w:r w:rsidR="009E0588">
        <w:t xml:space="preserve"> per work area</w:t>
      </w:r>
      <w:r w:rsidR="00F66F0A">
        <w:t xml:space="preserve"> </w:t>
      </w:r>
      <w:r w:rsidR="00C87805">
        <w:t xml:space="preserve">is presented for discussion to further progress the work </w:t>
      </w:r>
      <w:r w:rsidR="00C106A9">
        <w:t>to prepare WIDs for coming RAN plenary meeting.</w:t>
      </w:r>
      <w:r w:rsidR="00D57BC1">
        <w:t xml:space="preserve"> </w:t>
      </w:r>
    </w:p>
    <w:p w14:paraId="5D806EFC" w14:textId="77777777" w:rsidR="00906D94" w:rsidRDefault="00906D94" w:rsidP="00906D94">
      <w:pPr>
        <w:ind w:left="709" w:hanging="709"/>
      </w:pPr>
    </w:p>
    <w:bookmarkEnd w:id="0"/>
    <w:p w14:paraId="05B6B041" w14:textId="1AA389BC" w:rsidR="00383CBB" w:rsidRDefault="00383CBB" w:rsidP="00383CBB">
      <w:pPr>
        <w:pStyle w:val="BodyText"/>
        <w:numPr>
          <w:ilvl w:val="1"/>
          <w:numId w:val="5"/>
        </w:numPr>
        <w:ind w:hanging="720"/>
        <w:rPr>
          <w:rFonts w:ascii="Arial" w:hAnsi="Arial" w:cs="Arial"/>
          <w:sz w:val="28"/>
          <w:szCs w:val="28"/>
        </w:rPr>
      </w:pPr>
      <w:r w:rsidRPr="00B17E34">
        <w:rPr>
          <w:rFonts w:ascii="Arial" w:hAnsi="Arial" w:cs="Arial"/>
          <w:sz w:val="28"/>
          <w:szCs w:val="28"/>
        </w:rPr>
        <w:t>OTA test enhancement</w:t>
      </w:r>
    </w:p>
    <w:p w14:paraId="7185828F" w14:textId="77777777" w:rsidR="005C7173" w:rsidRDefault="005C7173" w:rsidP="005C7173"/>
    <w:p w14:paraId="5819C9C2" w14:textId="3B940A13" w:rsidR="00DA2C62" w:rsidRPr="00C35D36" w:rsidRDefault="0047231B" w:rsidP="0047231B">
      <w:pPr>
        <w:pStyle w:val="ListParagraph"/>
        <w:numPr>
          <w:ilvl w:val="2"/>
          <w:numId w:val="5"/>
        </w:numPr>
        <w:ind w:left="709" w:hanging="709"/>
        <w:rPr>
          <w:rFonts w:ascii="Arial" w:hAnsi="Arial" w:cs="Arial"/>
          <w:sz w:val="24"/>
          <w:szCs w:val="24"/>
        </w:rPr>
      </w:pPr>
      <w:r w:rsidRPr="00C35D36">
        <w:rPr>
          <w:rFonts w:ascii="Arial" w:hAnsi="Arial" w:cs="Arial"/>
          <w:sz w:val="24"/>
          <w:szCs w:val="24"/>
        </w:rPr>
        <w:t>Justification</w:t>
      </w:r>
    </w:p>
    <w:p w14:paraId="74E1D244" w14:textId="43B9A5BD" w:rsidR="008972AB" w:rsidRPr="00C35D36" w:rsidRDefault="008972AB" w:rsidP="00760ED7">
      <w:r w:rsidRPr="008972AB">
        <w:t>The BS requirements for AAS are specified as h</w:t>
      </w:r>
      <w:r>
        <w:t>y</w:t>
      </w:r>
      <w:r w:rsidRPr="008972AB">
        <w:t xml:space="preserve">brid conducted/OTA or all OTA. Currently, BS type 1-H is mostly used in practice for conformance testing of AAS BS. For all OTA conformance testing BS type 1-O is defined, but some essential technical issues related to requirement definitions </w:t>
      </w:r>
      <w:r w:rsidR="0028664F">
        <w:t>require re-visit</w:t>
      </w:r>
      <w:r w:rsidRPr="008972AB">
        <w:t xml:space="preserve"> for frequencies above 2.5 GHz, very </w:t>
      </w:r>
      <w:proofErr w:type="gramStart"/>
      <w:r w:rsidRPr="008972AB">
        <w:t>high test</w:t>
      </w:r>
      <w:proofErr w:type="gramEnd"/>
      <w:r w:rsidRPr="008972AB">
        <w:t xml:space="preserve"> complexity and unclear test method descriptions have been identified, which inhibit the use of </w:t>
      </w:r>
      <w:r w:rsidR="00524ADE">
        <w:t xml:space="preserve">BS type </w:t>
      </w:r>
      <w:r w:rsidRPr="008972AB">
        <w:t xml:space="preserve">1-O. </w:t>
      </w:r>
      <w:r w:rsidR="00524ADE">
        <w:t xml:space="preserve">BS type </w:t>
      </w:r>
      <w:r w:rsidRPr="008972AB">
        <w:t xml:space="preserve">1-O based testing can enable even higher integration due to the lack of need for connectors. </w:t>
      </w:r>
      <w:proofErr w:type="gramStart"/>
      <w:r w:rsidRPr="008972AB">
        <w:t>In particular, co-location</w:t>
      </w:r>
      <w:proofErr w:type="gramEnd"/>
      <w:r w:rsidRPr="008972AB">
        <w:t xml:space="preserve"> requirements are not suitable for the upper TDD bands. Furthermore, looking towards future frequencies above 7</w:t>
      </w:r>
      <w:r w:rsidR="00515839">
        <w:t xml:space="preserve"> </w:t>
      </w:r>
      <w:r w:rsidRPr="008972AB">
        <w:t xml:space="preserve">GHz, OTA testing will become essential for building base stations that can efficiently access the new spectrum. Thus, improving </w:t>
      </w:r>
      <w:r w:rsidR="00524ADE">
        <w:t xml:space="preserve">BS type </w:t>
      </w:r>
      <w:r w:rsidRPr="008972AB">
        <w:t>1-O such that it is efficient and technical issues are resolved for higher frequencies is an important preparation looking towards 6G.</w:t>
      </w:r>
    </w:p>
    <w:p w14:paraId="6DC745D3" w14:textId="1BF1E629" w:rsidR="0047231B" w:rsidRPr="00C35D36" w:rsidRDefault="00C35D36" w:rsidP="00C35D36">
      <w:pPr>
        <w:pStyle w:val="ListParagraph"/>
        <w:numPr>
          <w:ilvl w:val="2"/>
          <w:numId w:val="5"/>
        </w:numPr>
        <w:ind w:left="709" w:hanging="709"/>
        <w:rPr>
          <w:rFonts w:ascii="Arial" w:hAnsi="Arial" w:cs="Arial"/>
          <w:sz w:val="24"/>
          <w:szCs w:val="24"/>
        </w:rPr>
      </w:pPr>
      <w:r w:rsidRPr="00C35D36">
        <w:rPr>
          <w:rFonts w:ascii="Arial" w:hAnsi="Arial" w:cs="Arial"/>
          <w:sz w:val="24"/>
          <w:szCs w:val="24"/>
        </w:rPr>
        <w:t>Objective</w:t>
      </w:r>
    </w:p>
    <w:p w14:paraId="012357FB" w14:textId="3241EB68" w:rsidR="00706B2D" w:rsidRDefault="00817A15" w:rsidP="00706B2D">
      <w:r>
        <w:t xml:space="preserve"> </w:t>
      </w:r>
      <w:r w:rsidR="00706B2D">
        <w:t xml:space="preserve">The objective the work package is to improve the technical quality of OTA conformance test specification. Currently, issues related to questionable technical relevance and exaggerated test scope have been identified for some requirements. Evolving OTA requirements for BS type 1-O would prepare specifications to facilitate the industry to switch to all OTA conformance testing for AAS and M-MIMO capable BS, especially interesting for new bands defined in the upper region of FR1 above 2.5 GHz.   </w:t>
      </w:r>
    </w:p>
    <w:p w14:paraId="24660838" w14:textId="34483230" w:rsidR="00706B2D" w:rsidRDefault="00706B2D" w:rsidP="00706B2D">
      <w:pPr>
        <w:pStyle w:val="ListParagraph"/>
        <w:numPr>
          <w:ilvl w:val="0"/>
          <w:numId w:val="20"/>
        </w:numPr>
      </w:pPr>
      <w:r>
        <w:lastRenderedPageBreak/>
        <w:t>Identify where test scope is excessive and revisit the test scope to become sufficient (e.g., TX IM testing and RX out of band blocking).</w:t>
      </w:r>
    </w:p>
    <w:p w14:paraId="577C50BF" w14:textId="0CA4476A" w:rsidR="00706B2D" w:rsidRDefault="00706B2D" w:rsidP="00887890">
      <w:pPr>
        <w:pStyle w:val="ListParagraph"/>
        <w:numPr>
          <w:ilvl w:val="0"/>
          <w:numId w:val="20"/>
        </w:numPr>
      </w:pPr>
      <w:r>
        <w:t xml:space="preserve">Examine </w:t>
      </w:r>
      <w:r w:rsidR="00DB5E2B">
        <w:t>and develop</w:t>
      </w:r>
      <w:r w:rsidR="0059697E">
        <w:t xml:space="preserve"> </w:t>
      </w:r>
      <w:r w:rsidR="00F06CB1">
        <w:t>methods</w:t>
      </w:r>
      <w:r>
        <w:t xml:space="preserve"> to revise co-location requirements an</w:t>
      </w:r>
      <w:r w:rsidR="00A3411F">
        <w:t>d</w:t>
      </w:r>
      <w:r>
        <w:t xml:space="preserve"> tests for </w:t>
      </w:r>
      <w:r w:rsidR="00DB5E2B">
        <w:t xml:space="preserve">AAS </w:t>
      </w:r>
      <w:r w:rsidR="002A2A21">
        <w:t xml:space="preserve">test </w:t>
      </w:r>
      <w:r w:rsidR="00DB5E2B">
        <w:t>specifications</w:t>
      </w:r>
      <w:r>
        <w:t xml:space="preserve"> and implement where feasible.</w:t>
      </w:r>
    </w:p>
    <w:p w14:paraId="004F3801" w14:textId="77777777" w:rsidR="00AA34B4" w:rsidRDefault="00AA34B4" w:rsidP="005C7173"/>
    <w:p w14:paraId="194184DA" w14:textId="77777777" w:rsidR="00AA34B4" w:rsidRDefault="00AA34B4" w:rsidP="00AA34B4">
      <w:pPr>
        <w:pStyle w:val="BodyText"/>
        <w:numPr>
          <w:ilvl w:val="1"/>
          <w:numId w:val="5"/>
        </w:numPr>
        <w:ind w:hanging="720"/>
        <w:rPr>
          <w:rFonts w:ascii="Arial" w:hAnsi="Arial" w:cs="Arial"/>
          <w:sz w:val="28"/>
          <w:szCs w:val="28"/>
        </w:rPr>
      </w:pPr>
      <w:r w:rsidRPr="00B17E34">
        <w:rPr>
          <w:rFonts w:ascii="Arial" w:hAnsi="Arial" w:cs="Arial"/>
          <w:sz w:val="28"/>
          <w:szCs w:val="28"/>
        </w:rPr>
        <w:t>Protection of FSS UL within 6425 to 7125 MHz</w:t>
      </w:r>
    </w:p>
    <w:p w14:paraId="3415528D" w14:textId="77777777" w:rsidR="00C35D36" w:rsidRDefault="00C35D36" w:rsidP="00C35D36"/>
    <w:p w14:paraId="310CB3C1" w14:textId="77777777" w:rsidR="00C35D36" w:rsidRDefault="00C35D36" w:rsidP="00C35D36">
      <w:pPr>
        <w:pStyle w:val="ListParagraph"/>
        <w:numPr>
          <w:ilvl w:val="2"/>
          <w:numId w:val="5"/>
        </w:numPr>
        <w:ind w:left="709" w:hanging="709"/>
        <w:rPr>
          <w:rFonts w:ascii="Arial" w:hAnsi="Arial" w:cs="Arial"/>
          <w:sz w:val="24"/>
          <w:szCs w:val="24"/>
        </w:rPr>
      </w:pPr>
      <w:r w:rsidRPr="00C35D36">
        <w:rPr>
          <w:rFonts w:ascii="Arial" w:hAnsi="Arial" w:cs="Arial"/>
          <w:sz w:val="24"/>
          <w:szCs w:val="24"/>
        </w:rPr>
        <w:t>Justification</w:t>
      </w:r>
    </w:p>
    <w:p w14:paraId="316C51AF" w14:textId="6378BDC4" w:rsidR="00410F2F" w:rsidRDefault="00410F2F" w:rsidP="00410F2F">
      <w:r>
        <w:t>For the frequency range 6425 to 7125 MHz (band n104) IMT networks needs to coexist using the same spectrum as F</w:t>
      </w:r>
      <w:r w:rsidR="002A2A21">
        <w:t>S</w:t>
      </w:r>
      <w:r>
        <w:t>S UL. In this situation a new regulatory requirement has be</w:t>
      </w:r>
      <w:r w:rsidR="002A2A21">
        <w:t>en</w:t>
      </w:r>
      <w:r>
        <w:t xml:space="preserve"> created to allow co-channel spectrum sharing. To meet the regulatory requirement the emission produced by a single base station above the horizon needs to be lower than a specified expected EIRP level. </w:t>
      </w:r>
    </w:p>
    <w:p w14:paraId="6F5C45C5" w14:textId="2A14F23A" w:rsidR="00410F2F" w:rsidRDefault="00410F2F" w:rsidP="00410F2F">
      <w:r>
        <w:t xml:space="preserve">The new regulatory requirement was agreed by ITU-R as outcome of WRC-23. Now that the ITU requirement is clear, core requirements and conformance test specifications </w:t>
      </w:r>
      <w:r w:rsidR="00436CC4">
        <w:t>need to</w:t>
      </w:r>
      <w:r>
        <w:t xml:space="preserve"> be introduced into the 3GPP specifications. Details related to terminology, RAN4 requirement applicability and manufacturer declarations needs to be established in RAN4. A detailed description of how conformance testing is done, including test condition, test procedure and test method should be developed.</w:t>
      </w:r>
    </w:p>
    <w:p w14:paraId="0C6C7D89" w14:textId="77777777" w:rsidR="00410F2F" w:rsidRPr="00EE6E2B" w:rsidRDefault="00410F2F" w:rsidP="00CF158C"/>
    <w:p w14:paraId="1BBE89B2" w14:textId="77777777" w:rsidR="00C35D36" w:rsidRPr="00C35D36" w:rsidRDefault="00C35D36" w:rsidP="00C35D36">
      <w:pPr>
        <w:pStyle w:val="ListParagraph"/>
        <w:numPr>
          <w:ilvl w:val="2"/>
          <w:numId w:val="5"/>
        </w:numPr>
        <w:ind w:left="709" w:hanging="709"/>
        <w:rPr>
          <w:rFonts w:ascii="Arial" w:hAnsi="Arial" w:cs="Arial"/>
          <w:sz w:val="24"/>
          <w:szCs w:val="24"/>
        </w:rPr>
      </w:pPr>
      <w:r w:rsidRPr="00C35D36">
        <w:rPr>
          <w:rFonts w:ascii="Arial" w:hAnsi="Arial" w:cs="Arial"/>
          <w:sz w:val="24"/>
          <w:szCs w:val="24"/>
        </w:rPr>
        <w:t>Objective</w:t>
      </w:r>
    </w:p>
    <w:p w14:paraId="1C68735D" w14:textId="77777777" w:rsidR="00CE1E01" w:rsidRDefault="00CE1E01" w:rsidP="00CE1E01">
      <w:r>
        <w:t xml:space="preserve">The objective is to include the new condition in BS RF core specification (TS 381.04) and a corresponding test requirement in the conformance test specification TS 38.141-2. Having the requirement included in the 3GPP standard would guarantee a harmonized terminology and conformance test method. Eventually, the concept for conformance testing can be adopted to similar situations between co-channel spectrum sharing between IMT and FSS UL. </w:t>
      </w:r>
    </w:p>
    <w:p w14:paraId="0155F635" w14:textId="4F1462E4" w:rsidR="00CE1E01" w:rsidRDefault="00CE1E01" w:rsidP="00CE1E01">
      <w:pPr>
        <w:pStyle w:val="ListParagraph"/>
        <w:numPr>
          <w:ilvl w:val="0"/>
          <w:numId w:val="21"/>
        </w:numPr>
      </w:pPr>
      <w:r>
        <w:t xml:space="preserve">Introduce the concept of </w:t>
      </w:r>
      <w:r w:rsidR="00B268D9">
        <w:t xml:space="preserve">“Expected </w:t>
      </w:r>
      <w:r>
        <w:t>EIRP mask</w:t>
      </w:r>
      <w:r w:rsidR="00B268D9">
        <w:t>”</w:t>
      </w:r>
      <w:r>
        <w:t xml:space="preserve"> into the RAN4 specifications using correct terminology.</w:t>
      </w:r>
    </w:p>
    <w:p w14:paraId="5D2541D8" w14:textId="6D5F1AB0" w:rsidR="00CE1E01" w:rsidRDefault="00CE1E01" w:rsidP="00CE1E01">
      <w:pPr>
        <w:pStyle w:val="ListParagraph"/>
        <w:numPr>
          <w:ilvl w:val="0"/>
          <w:numId w:val="21"/>
        </w:numPr>
      </w:pPr>
      <w:r>
        <w:t xml:space="preserve">Specify the </w:t>
      </w:r>
      <w:r w:rsidR="0032653A">
        <w:t xml:space="preserve">expected </w:t>
      </w:r>
      <w:r>
        <w:t>EIRP mask requirement for 6425-7125</w:t>
      </w:r>
      <w:r w:rsidR="00AC213B">
        <w:t xml:space="preserve"> MHz</w:t>
      </w:r>
      <w:r>
        <w:t xml:space="preserve"> based on the WRC-23 outcome</w:t>
      </w:r>
      <w:r w:rsidR="0032653A">
        <w:t xml:space="preserve"> </w:t>
      </w:r>
      <w:r w:rsidR="002F16A1">
        <w:t>and recommendations</w:t>
      </w:r>
      <w:r>
        <w:t>.</w:t>
      </w:r>
    </w:p>
    <w:p w14:paraId="5AB7FCB4" w14:textId="2525E45F" w:rsidR="00CE1E01" w:rsidRDefault="00CE1E01" w:rsidP="00887890">
      <w:pPr>
        <w:pStyle w:val="ListParagraph"/>
        <w:numPr>
          <w:ilvl w:val="0"/>
          <w:numId w:val="21"/>
        </w:numPr>
      </w:pPr>
      <w:r>
        <w:t>Specify manufacturer declarations, conformance test descriptions, test tolerances and test requirements (for the conformance part).</w:t>
      </w:r>
    </w:p>
    <w:p w14:paraId="0A30F0E1" w14:textId="77777777" w:rsidR="00CE1E01" w:rsidRDefault="00CE1E01" w:rsidP="005C7173"/>
    <w:p w14:paraId="4FC0305C" w14:textId="77777777" w:rsidR="00AA34B4" w:rsidRDefault="00AA34B4" w:rsidP="00AA34B4">
      <w:pPr>
        <w:pStyle w:val="ListParagraph"/>
        <w:numPr>
          <w:ilvl w:val="1"/>
          <w:numId w:val="5"/>
        </w:numPr>
        <w:ind w:hanging="720"/>
        <w:rPr>
          <w:rFonts w:ascii="Arial" w:hAnsi="Arial" w:cs="Arial"/>
          <w:sz w:val="28"/>
          <w:szCs w:val="28"/>
        </w:rPr>
      </w:pPr>
      <w:r w:rsidRPr="00B17E34">
        <w:rPr>
          <w:rFonts w:ascii="Arial" w:hAnsi="Arial" w:cs="Arial"/>
          <w:sz w:val="28"/>
          <w:szCs w:val="28"/>
        </w:rPr>
        <w:t>Network RF specification simplification</w:t>
      </w:r>
    </w:p>
    <w:p w14:paraId="7379E194" w14:textId="77777777" w:rsidR="00C35D36" w:rsidRDefault="00C35D36" w:rsidP="00C35D36"/>
    <w:p w14:paraId="25CFED25" w14:textId="77777777" w:rsidR="00C35D36" w:rsidRPr="00C35D36" w:rsidRDefault="00C35D36" w:rsidP="00C35D36">
      <w:pPr>
        <w:pStyle w:val="ListParagraph"/>
        <w:numPr>
          <w:ilvl w:val="2"/>
          <w:numId w:val="5"/>
        </w:numPr>
        <w:ind w:left="709" w:hanging="709"/>
        <w:rPr>
          <w:rFonts w:ascii="Arial" w:hAnsi="Arial" w:cs="Arial"/>
          <w:sz w:val="24"/>
          <w:szCs w:val="24"/>
        </w:rPr>
      </w:pPr>
      <w:r w:rsidRPr="00C35D36">
        <w:rPr>
          <w:rFonts w:ascii="Arial" w:hAnsi="Arial" w:cs="Arial"/>
          <w:sz w:val="24"/>
          <w:szCs w:val="24"/>
        </w:rPr>
        <w:t>Justification</w:t>
      </w:r>
    </w:p>
    <w:p w14:paraId="2BEB49BF" w14:textId="4B66CCB5" w:rsidR="00AC213B" w:rsidRDefault="00AC213B" w:rsidP="00CF158C">
      <w:r w:rsidRPr="00AC213B">
        <w:t xml:space="preserve">In RAN4 the number of types of network node have rapidly increased. RAN4 now have separate specifications for NCR, IAB, BS and repeaters. Each of these network nodes has core specifications and both conducted and OTA conformance specifications. The work effort to introduce new features such as bands and conduct regular maintenance grows rapidly. Therefore, it has be suggested implement some changes that would allow for implementing requirements in a way that large </w:t>
      </w:r>
      <w:r w:rsidR="00C22327">
        <w:t>requirement</w:t>
      </w:r>
      <w:r w:rsidRPr="00AC213B">
        <w:t xml:space="preserve"> tables </w:t>
      </w:r>
      <w:r w:rsidR="00FC04DB">
        <w:t>e.g.,</w:t>
      </w:r>
      <w:r w:rsidR="00C22327">
        <w:t xml:space="preserve"> co-location and co</w:t>
      </w:r>
      <w:r w:rsidR="00EC3C32">
        <w:t xml:space="preserve">-existence in the same geographical area </w:t>
      </w:r>
      <w:r w:rsidRPr="00AC213B">
        <w:t xml:space="preserve">with similar data can be reduce and usage of reference to a common source instead of having the same information spread in multiple specifications.  </w:t>
      </w:r>
    </w:p>
    <w:p w14:paraId="7CA2D598" w14:textId="77777777" w:rsidR="00AC213B" w:rsidRPr="00C35D36" w:rsidRDefault="00AC213B" w:rsidP="00CF158C"/>
    <w:p w14:paraId="2B8F206C" w14:textId="77777777" w:rsidR="00C35D36" w:rsidRPr="00C35D36" w:rsidRDefault="00C35D36" w:rsidP="00C35D36">
      <w:pPr>
        <w:pStyle w:val="ListParagraph"/>
        <w:numPr>
          <w:ilvl w:val="2"/>
          <w:numId w:val="5"/>
        </w:numPr>
        <w:ind w:left="709" w:hanging="709"/>
        <w:rPr>
          <w:rFonts w:ascii="Arial" w:hAnsi="Arial" w:cs="Arial"/>
          <w:sz w:val="24"/>
          <w:szCs w:val="24"/>
        </w:rPr>
      </w:pPr>
      <w:r w:rsidRPr="00C35D36">
        <w:rPr>
          <w:rFonts w:ascii="Arial" w:hAnsi="Arial" w:cs="Arial"/>
          <w:sz w:val="24"/>
          <w:szCs w:val="24"/>
        </w:rPr>
        <w:t>Objective</w:t>
      </w:r>
    </w:p>
    <w:p w14:paraId="44518E95" w14:textId="3410D878" w:rsidR="00AA34B4" w:rsidRDefault="00C80A6F" w:rsidP="00CF158C">
      <w:r>
        <w:t>Change format for some requirements where requirement levels are duplicated with in a large table (</w:t>
      </w:r>
      <w:r w:rsidR="00886705">
        <w:t>e.g.,</w:t>
      </w:r>
      <w:r>
        <w:t xml:space="preserve"> coexistence spurious emission and co-location spurious emission).</w:t>
      </w:r>
      <w:r w:rsidR="00886705">
        <w:t xml:space="preserve"> If possible, use the base station specification as central network node as main source for requirements that </w:t>
      </w:r>
      <w:r w:rsidR="007F1347">
        <w:t xml:space="preserve">are duplicated in other specifications. </w:t>
      </w:r>
    </w:p>
    <w:p w14:paraId="6C0999DA" w14:textId="5FD4A3D5" w:rsidR="00FA7FB7" w:rsidRDefault="00FA7FB7" w:rsidP="00FA7FB7">
      <w:pPr>
        <w:pStyle w:val="ListParagraph"/>
        <w:numPr>
          <w:ilvl w:val="0"/>
          <w:numId w:val="22"/>
        </w:numPr>
      </w:pPr>
      <w:r>
        <w:lastRenderedPageBreak/>
        <w:t xml:space="preserve">Investigate </w:t>
      </w:r>
      <w:r w:rsidR="00EC3C32">
        <w:t xml:space="preserve">the </w:t>
      </w:r>
      <w:r w:rsidR="00C00AE1">
        <w:t xml:space="preserve">structure and format </w:t>
      </w:r>
      <w:r w:rsidR="00BE71EC">
        <w:t>for</w:t>
      </w:r>
      <w:r w:rsidR="00C00AE1">
        <w:t xml:space="preserve"> </w:t>
      </w:r>
      <w:r w:rsidR="00EC3C32">
        <w:t>network node</w:t>
      </w:r>
      <w:r w:rsidR="00BE71EC">
        <w:t>s</w:t>
      </w:r>
      <w:r w:rsidR="00310556">
        <w:t xml:space="preserve"> other than base stations</w:t>
      </w:r>
      <w:r w:rsidR="00C00AE1">
        <w:t xml:space="preserve">, for </w:t>
      </w:r>
      <w:r>
        <w:t>some requirements where requirement</w:t>
      </w:r>
      <w:r w:rsidR="002F348F">
        <w:t>s</w:t>
      </w:r>
      <w:r>
        <w:t xml:space="preserve"> are duplicated </w:t>
      </w:r>
      <w:r w:rsidR="00C00AE1">
        <w:t xml:space="preserve">from BS </w:t>
      </w:r>
      <w:r w:rsidR="00597512">
        <w:t xml:space="preserve">and UE </w:t>
      </w:r>
      <w:r w:rsidR="00C00AE1">
        <w:t xml:space="preserve">specification </w:t>
      </w:r>
      <w:r w:rsidR="002F348F">
        <w:t>in particular</w:t>
      </w:r>
      <w:r w:rsidR="00034952">
        <w:t xml:space="preserve"> </w:t>
      </w:r>
      <w:r>
        <w:t>coexistence spurious emission and co-location spurious emission</w:t>
      </w:r>
      <w:r w:rsidR="00034952">
        <w:t xml:space="preserve">. This work </w:t>
      </w:r>
      <w:r w:rsidR="00FC04DB">
        <w:t>ensures</w:t>
      </w:r>
      <w:r w:rsidR="00034952">
        <w:t xml:space="preserve"> that</w:t>
      </w:r>
      <w:r>
        <w:t xml:space="preserve"> the number of CRs needed to specifications are minimized.</w:t>
      </w:r>
    </w:p>
    <w:p w14:paraId="33141D6D" w14:textId="152872B3" w:rsidR="00FA7FB7" w:rsidRDefault="00FC04DB" w:rsidP="00FA7FB7">
      <w:pPr>
        <w:pStyle w:val="ListParagraph"/>
        <w:numPr>
          <w:ilvl w:val="0"/>
          <w:numId w:val="22"/>
        </w:numPr>
      </w:pPr>
      <w:r>
        <w:t>U</w:t>
      </w:r>
      <w:r w:rsidR="007311FC">
        <w:t xml:space="preserve">se </w:t>
      </w:r>
      <w:r w:rsidR="00FA7FB7">
        <w:t xml:space="preserve">the base station specification as central network node as main source for requirements that are duplicated in other specifications. </w:t>
      </w:r>
    </w:p>
    <w:p w14:paraId="7ADA73CE" w14:textId="77777777" w:rsidR="00FA7FB7" w:rsidRDefault="00FA7FB7" w:rsidP="00FA7FB7">
      <w:pPr>
        <w:pStyle w:val="ListParagraph"/>
        <w:numPr>
          <w:ilvl w:val="0"/>
          <w:numId w:val="22"/>
        </w:numPr>
      </w:pPr>
      <w:r>
        <w:t>Investigate whether further simplifications that would reduce the amount of maintenance CRs across multiple specifications are feasible and where necessary implement changes.</w:t>
      </w:r>
    </w:p>
    <w:p w14:paraId="7E937844" w14:textId="3FE2CCE0" w:rsidR="00FA7FB7" w:rsidRDefault="00FA7FB7" w:rsidP="00887890">
      <w:pPr>
        <w:pStyle w:val="ListParagraph"/>
        <w:numPr>
          <w:ilvl w:val="0"/>
          <w:numId w:val="22"/>
        </w:numPr>
      </w:pPr>
      <w:r>
        <w:t xml:space="preserve">The main objective is to minimize the overall work effort to maintain specifications.  </w:t>
      </w:r>
    </w:p>
    <w:p w14:paraId="13D25F03" w14:textId="77777777" w:rsidR="00FA7FB7" w:rsidRDefault="00FA7FB7" w:rsidP="00CF158C"/>
    <w:sectPr w:rsidR="00FA7FB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F380" w14:textId="77777777" w:rsidR="004F68BA" w:rsidRDefault="004F68BA">
      <w:r>
        <w:separator/>
      </w:r>
    </w:p>
  </w:endnote>
  <w:endnote w:type="continuationSeparator" w:id="0">
    <w:p w14:paraId="76E6FE2E" w14:textId="77777777" w:rsidR="004F68BA" w:rsidRDefault="004F6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8ED33" w14:textId="77777777" w:rsidR="004F68BA" w:rsidRDefault="004F68BA">
      <w:r>
        <w:separator/>
      </w:r>
    </w:p>
  </w:footnote>
  <w:footnote w:type="continuationSeparator" w:id="0">
    <w:p w14:paraId="169FB068" w14:textId="77777777" w:rsidR="004F68BA" w:rsidRDefault="004F6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A71E9"/>
    <w:multiLevelType w:val="hybridMultilevel"/>
    <w:tmpl w:val="4CDAC76E"/>
    <w:lvl w:ilvl="0" w:tplc="C88A14EE">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437AAC"/>
    <w:multiLevelType w:val="hybridMultilevel"/>
    <w:tmpl w:val="9D486BF4"/>
    <w:lvl w:ilvl="0" w:tplc="8A8A71A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884A2A"/>
    <w:multiLevelType w:val="hybridMultilevel"/>
    <w:tmpl w:val="0136CBFA"/>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89C60E2"/>
    <w:multiLevelType w:val="hybridMultilevel"/>
    <w:tmpl w:val="A170C16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0620B1"/>
    <w:multiLevelType w:val="hybridMultilevel"/>
    <w:tmpl w:val="B85E9EAA"/>
    <w:lvl w:ilvl="0" w:tplc="965CE7F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7" w15:restartNumberingAfterBreak="0">
    <w:nsid w:val="275A67BA"/>
    <w:multiLevelType w:val="hybridMultilevel"/>
    <w:tmpl w:val="4198E6C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FC14875"/>
    <w:multiLevelType w:val="hybridMultilevel"/>
    <w:tmpl w:val="D1E832C6"/>
    <w:lvl w:ilvl="0" w:tplc="2000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34141416"/>
    <w:multiLevelType w:val="hybridMultilevel"/>
    <w:tmpl w:val="44D046D0"/>
    <w:lvl w:ilvl="0" w:tplc="2000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5734173"/>
    <w:multiLevelType w:val="hybridMultilevel"/>
    <w:tmpl w:val="E91C902C"/>
    <w:lvl w:ilvl="0" w:tplc="2000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CD03C88"/>
    <w:multiLevelType w:val="hybridMultilevel"/>
    <w:tmpl w:val="C290B4D0"/>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FE60F44"/>
    <w:multiLevelType w:val="hybridMultilevel"/>
    <w:tmpl w:val="A4BA1F7A"/>
    <w:lvl w:ilvl="0" w:tplc="6430E1EC">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8B209C6"/>
    <w:multiLevelType w:val="multilevel"/>
    <w:tmpl w:val="BBF435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707E3B"/>
    <w:multiLevelType w:val="hybridMultilevel"/>
    <w:tmpl w:val="E194A916"/>
    <w:lvl w:ilvl="0" w:tplc="5490AA2E">
      <w:start w:val="1"/>
      <w:numFmt w:val="decimal"/>
      <w:lvlText w:val="%1."/>
      <w:lvlJc w:val="left"/>
      <w:pPr>
        <w:ind w:left="1800" w:hanging="360"/>
      </w:pPr>
    </w:lvl>
    <w:lvl w:ilvl="1" w:tplc="22068104">
      <w:start w:val="1"/>
      <w:numFmt w:val="decimal"/>
      <w:lvlText w:val="%2."/>
      <w:lvlJc w:val="left"/>
      <w:pPr>
        <w:ind w:left="1800" w:hanging="360"/>
      </w:pPr>
    </w:lvl>
    <w:lvl w:ilvl="2" w:tplc="D51E8D80">
      <w:start w:val="1"/>
      <w:numFmt w:val="decimal"/>
      <w:lvlText w:val="%3."/>
      <w:lvlJc w:val="left"/>
      <w:pPr>
        <w:ind w:left="1800" w:hanging="360"/>
      </w:pPr>
    </w:lvl>
    <w:lvl w:ilvl="3" w:tplc="EEAE12E6">
      <w:start w:val="1"/>
      <w:numFmt w:val="decimal"/>
      <w:lvlText w:val="%4."/>
      <w:lvlJc w:val="left"/>
      <w:pPr>
        <w:ind w:left="1800" w:hanging="360"/>
      </w:pPr>
    </w:lvl>
    <w:lvl w:ilvl="4" w:tplc="65EC9352">
      <w:start w:val="1"/>
      <w:numFmt w:val="decimal"/>
      <w:lvlText w:val="%5."/>
      <w:lvlJc w:val="left"/>
      <w:pPr>
        <w:ind w:left="1800" w:hanging="360"/>
      </w:pPr>
    </w:lvl>
    <w:lvl w:ilvl="5" w:tplc="5A307CE6">
      <w:start w:val="1"/>
      <w:numFmt w:val="decimal"/>
      <w:lvlText w:val="%6."/>
      <w:lvlJc w:val="left"/>
      <w:pPr>
        <w:ind w:left="1800" w:hanging="360"/>
      </w:pPr>
    </w:lvl>
    <w:lvl w:ilvl="6" w:tplc="FDD69066">
      <w:start w:val="1"/>
      <w:numFmt w:val="decimal"/>
      <w:lvlText w:val="%7."/>
      <w:lvlJc w:val="left"/>
      <w:pPr>
        <w:ind w:left="1800" w:hanging="360"/>
      </w:pPr>
    </w:lvl>
    <w:lvl w:ilvl="7" w:tplc="2B6085DA">
      <w:start w:val="1"/>
      <w:numFmt w:val="decimal"/>
      <w:lvlText w:val="%8."/>
      <w:lvlJc w:val="left"/>
      <w:pPr>
        <w:ind w:left="1800" w:hanging="360"/>
      </w:pPr>
    </w:lvl>
    <w:lvl w:ilvl="8" w:tplc="8F4AAD44">
      <w:start w:val="1"/>
      <w:numFmt w:val="decimal"/>
      <w:lvlText w:val="%9."/>
      <w:lvlJc w:val="left"/>
      <w:pPr>
        <w:ind w:left="1800" w:hanging="360"/>
      </w:pPr>
    </w:lvl>
  </w:abstractNum>
  <w:abstractNum w:abstractNumId="17" w15:restartNumberingAfterBreak="0">
    <w:nsid w:val="612E5B05"/>
    <w:multiLevelType w:val="hybridMultilevel"/>
    <w:tmpl w:val="52F4E288"/>
    <w:lvl w:ilvl="0" w:tplc="2000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8" w15:restartNumberingAfterBreak="0">
    <w:nsid w:val="624D7760"/>
    <w:multiLevelType w:val="hybridMultilevel"/>
    <w:tmpl w:val="7CBA891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9C24984"/>
    <w:multiLevelType w:val="hybridMultilevel"/>
    <w:tmpl w:val="011026F8"/>
    <w:lvl w:ilvl="0" w:tplc="2000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0" w15:restartNumberingAfterBreak="0">
    <w:nsid w:val="7ED92968"/>
    <w:multiLevelType w:val="hybridMultilevel"/>
    <w:tmpl w:val="8612DB9A"/>
    <w:lvl w:ilvl="0" w:tplc="2000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2"/>
  </w:num>
  <w:num w:numId="4" w16cid:durableId="458424953">
    <w:abstractNumId w:val="8"/>
  </w:num>
  <w:num w:numId="5" w16cid:durableId="922879894">
    <w:abstractNumId w:val="14"/>
  </w:num>
  <w:num w:numId="6" w16cid:durableId="1466200772">
    <w:abstractNumId w:val="15"/>
  </w:num>
  <w:num w:numId="7" w16cid:durableId="2078429800">
    <w:abstractNumId w:val="13"/>
  </w:num>
  <w:num w:numId="8" w16cid:durableId="1394768464">
    <w:abstractNumId w:val="7"/>
  </w:num>
  <w:num w:numId="9" w16cid:durableId="1889414155">
    <w:abstractNumId w:val="5"/>
  </w:num>
  <w:num w:numId="10" w16cid:durableId="1009404294">
    <w:abstractNumId w:val="6"/>
  </w:num>
  <w:num w:numId="11" w16cid:durableId="579294726">
    <w:abstractNumId w:val="1"/>
  </w:num>
  <w:num w:numId="12" w16cid:durableId="1101412263">
    <w:abstractNumId w:val="9"/>
  </w:num>
  <w:num w:numId="13" w16cid:durableId="128405228">
    <w:abstractNumId w:val="20"/>
  </w:num>
  <w:num w:numId="14" w16cid:durableId="1862818760">
    <w:abstractNumId w:val="17"/>
  </w:num>
  <w:num w:numId="15" w16cid:durableId="823669912">
    <w:abstractNumId w:val="19"/>
  </w:num>
  <w:num w:numId="16" w16cid:durableId="1827822145">
    <w:abstractNumId w:val="3"/>
  </w:num>
  <w:num w:numId="17" w16cid:durableId="1424690012">
    <w:abstractNumId w:val="16"/>
  </w:num>
  <w:num w:numId="18" w16cid:durableId="491675293">
    <w:abstractNumId w:val="11"/>
  </w:num>
  <w:num w:numId="19" w16cid:durableId="1838498578">
    <w:abstractNumId w:val="18"/>
  </w:num>
  <w:num w:numId="20" w16cid:durableId="1840542167">
    <w:abstractNumId w:val="4"/>
  </w:num>
  <w:num w:numId="21" w16cid:durableId="198248262">
    <w:abstractNumId w:val="12"/>
  </w:num>
  <w:num w:numId="22" w16cid:durableId="13835593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A8"/>
    <w:rsid w:val="00005BDC"/>
    <w:rsid w:val="00006123"/>
    <w:rsid w:val="0000645B"/>
    <w:rsid w:val="00007ACE"/>
    <w:rsid w:val="0001144B"/>
    <w:rsid w:val="00011C1E"/>
    <w:rsid w:val="00012909"/>
    <w:rsid w:val="00013930"/>
    <w:rsid w:val="00020185"/>
    <w:rsid w:val="0002246F"/>
    <w:rsid w:val="0002274F"/>
    <w:rsid w:val="0002549D"/>
    <w:rsid w:val="00027DE9"/>
    <w:rsid w:val="0003137F"/>
    <w:rsid w:val="000316BA"/>
    <w:rsid w:val="00033397"/>
    <w:rsid w:val="00034952"/>
    <w:rsid w:val="00034B94"/>
    <w:rsid w:val="0003580F"/>
    <w:rsid w:val="00040095"/>
    <w:rsid w:val="000413AA"/>
    <w:rsid w:val="0004315C"/>
    <w:rsid w:val="000442C8"/>
    <w:rsid w:val="00045E9D"/>
    <w:rsid w:val="0004784A"/>
    <w:rsid w:val="00051834"/>
    <w:rsid w:val="00054A22"/>
    <w:rsid w:val="00055EAE"/>
    <w:rsid w:val="000560CC"/>
    <w:rsid w:val="00057E9A"/>
    <w:rsid w:val="00061377"/>
    <w:rsid w:val="00064A59"/>
    <w:rsid w:val="00065391"/>
    <w:rsid w:val="000655A6"/>
    <w:rsid w:val="00065890"/>
    <w:rsid w:val="00070795"/>
    <w:rsid w:val="00071D9B"/>
    <w:rsid w:val="00073D50"/>
    <w:rsid w:val="00077780"/>
    <w:rsid w:val="00080512"/>
    <w:rsid w:val="000808D6"/>
    <w:rsid w:val="0008172A"/>
    <w:rsid w:val="00084F53"/>
    <w:rsid w:val="00087149"/>
    <w:rsid w:val="00091EA0"/>
    <w:rsid w:val="000922A9"/>
    <w:rsid w:val="00092472"/>
    <w:rsid w:val="00093F5E"/>
    <w:rsid w:val="00094D53"/>
    <w:rsid w:val="00094DE4"/>
    <w:rsid w:val="00096009"/>
    <w:rsid w:val="00097933"/>
    <w:rsid w:val="000979C4"/>
    <w:rsid w:val="000A32C2"/>
    <w:rsid w:val="000B008B"/>
    <w:rsid w:val="000B0CA1"/>
    <w:rsid w:val="000B4DD9"/>
    <w:rsid w:val="000B6CE5"/>
    <w:rsid w:val="000C17D7"/>
    <w:rsid w:val="000C3A98"/>
    <w:rsid w:val="000C43DA"/>
    <w:rsid w:val="000C464B"/>
    <w:rsid w:val="000C546A"/>
    <w:rsid w:val="000C744C"/>
    <w:rsid w:val="000D3638"/>
    <w:rsid w:val="000D4B74"/>
    <w:rsid w:val="000D4EFC"/>
    <w:rsid w:val="000D58AB"/>
    <w:rsid w:val="000D59CF"/>
    <w:rsid w:val="000D68EC"/>
    <w:rsid w:val="000D696C"/>
    <w:rsid w:val="000E1DEA"/>
    <w:rsid w:val="000E632F"/>
    <w:rsid w:val="000F0805"/>
    <w:rsid w:val="000F0EE0"/>
    <w:rsid w:val="000F1070"/>
    <w:rsid w:val="000F3A16"/>
    <w:rsid w:val="00101BB9"/>
    <w:rsid w:val="001034E5"/>
    <w:rsid w:val="00106F91"/>
    <w:rsid w:val="00107FF2"/>
    <w:rsid w:val="00112A86"/>
    <w:rsid w:val="00112A98"/>
    <w:rsid w:val="001153D7"/>
    <w:rsid w:val="00116B68"/>
    <w:rsid w:val="00116E5D"/>
    <w:rsid w:val="00117676"/>
    <w:rsid w:val="00117FEE"/>
    <w:rsid w:val="00122E64"/>
    <w:rsid w:val="00123816"/>
    <w:rsid w:val="0012465C"/>
    <w:rsid w:val="00140C56"/>
    <w:rsid w:val="001421B7"/>
    <w:rsid w:val="00142E8D"/>
    <w:rsid w:val="00143A5A"/>
    <w:rsid w:val="00151CE7"/>
    <w:rsid w:val="00153950"/>
    <w:rsid w:val="00155B44"/>
    <w:rsid w:val="00156556"/>
    <w:rsid w:val="001566C4"/>
    <w:rsid w:val="00157832"/>
    <w:rsid w:val="00161445"/>
    <w:rsid w:val="00161605"/>
    <w:rsid w:val="00162257"/>
    <w:rsid w:val="00166805"/>
    <w:rsid w:val="001741F3"/>
    <w:rsid w:val="00176C71"/>
    <w:rsid w:val="00182D92"/>
    <w:rsid w:val="001862BC"/>
    <w:rsid w:val="00190568"/>
    <w:rsid w:val="00190ED0"/>
    <w:rsid w:val="00191E6B"/>
    <w:rsid w:val="00192EE4"/>
    <w:rsid w:val="00196273"/>
    <w:rsid w:val="001A1AFE"/>
    <w:rsid w:val="001A270B"/>
    <w:rsid w:val="001A2B58"/>
    <w:rsid w:val="001B0597"/>
    <w:rsid w:val="001B3783"/>
    <w:rsid w:val="001C1846"/>
    <w:rsid w:val="001C1885"/>
    <w:rsid w:val="001C1DF4"/>
    <w:rsid w:val="001C4CD8"/>
    <w:rsid w:val="001D02C2"/>
    <w:rsid w:val="001D08DB"/>
    <w:rsid w:val="001D2122"/>
    <w:rsid w:val="001D2576"/>
    <w:rsid w:val="001D6C03"/>
    <w:rsid w:val="001E1B84"/>
    <w:rsid w:val="001E3741"/>
    <w:rsid w:val="001E513F"/>
    <w:rsid w:val="001E5B15"/>
    <w:rsid w:val="001E5D13"/>
    <w:rsid w:val="001E62AA"/>
    <w:rsid w:val="001F168B"/>
    <w:rsid w:val="001F33FD"/>
    <w:rsid w:val="00200952"/>
    <w:rsid w:val="00204F27"/>
    <w:rsid w:val="00206891"/>
    <w:rsid w:val="00207469"/>
    <w:rsid w:val="0021361E"/>
    <w:rsid w:val="00213D81"/>
    <w:rsid w:val="00214458"/>
    <w:rsid w:val="002166E5"/>
    <w:rsid w:val="0022028E"/>
    <w:rsid w:val="00220D83"/>
    <w:rsid w:val="0022245F"/>
    <w:rsid w:val="00222A0B"/>
    <w:rsid w:val="00222A75"/>
    <w:rsid w:val="002236F5"/>
    <w:rsid w:val="002236FA"/>
    <w:rsid w:val="002271A9"/>
    <w:rsid w:val="00230DB7"/>
    <w:rsid w:val="00231DE5"/>
    <w:rsid w:val="0023254C"/>
    <w:rsid w:val="00233562"/>
    <w:rsid w:val="0023439C"/>
    <w:rsid w:val="002347A2"/>
    <w:rsid w:val="0023745F"/>
    <w:rsid w:val="00237C81"/>
    <w:rsid w:val="00241D8F"/>
    <w:rsid w:val="00243290"/>
    <w:rsid w:val="002435BD"/>
    <w:rsid w:val="00244835"/>
    <w:rsid w:val="00244B88"/>
    <w:rsid w:val="00244CE7"/>
    <w:rsid w:val="00244CF5"/>
    <w:rsid w:val="00246217"/>
    <w:rsid w:val="00250A4D"/>
    <w:rsid w:val="00252853"/>
    <w:rsid w:val="00253F96"/>
    <w:rsid w:val="00254420"/>
    <w:rsid w:val="0027087C"/>
    <w:rsid w:val="00270D3E"/>
    <w:rsid w:val="00272066"/>
    <w:rsid w:val="002720E7"/>
    <w:rsid w:val="00272F25"/>
    <w:rsid w:val="00275C76"/>
    <w:rsid w:val="0027787D"/>
    <w:rsid w:val="002803AE"/>
    <w:rsid w:val="002804F0"/>
    <w:rsid w:val="002808A5"/>
    <w:rsid w:val="00280CDB"/>
    <w:rsid w:val="00280FE9"/>
    <w:rsid w:val="00282119"/>
    <w:rsid w:val="0028474A"/>
    <w:rsid w:val="00284A15"/>
    <w:rsid w:val="0028507A"/>
    <w:rsid w:val="00285B65"/>
    <w:rsid w:val="0028664F"/>
    <w:rsid w:val="00292AA2"/>
    <w:rsid w:val="00292B09"/>
    <w:rsid w:val="00293B24"/>
    <w:rsid w:val="002946E0"/>
    <w:rsid w:val="0029612D"/>
    <w:rsid w:val="002A0216"/>
    <w:rsid w:val="002A0978"/>
    <w:rsid w:val="002A188A"/>
    <w:rsid w:val="002A1F39"/>
    <w:rsid w:val="002A2A21"/>
    <w:rsid w:val="002A682D"/>
    <w:rsid w:val="002B067D"/>
    <w:rsid w:val="002B0AA9"/>
    <w:rsid w:val="002B0B48"/>
    <w:rsid w:val="002B2F74"/>
    <w:rsid w:val="002B5F48"/>
    <w:rsid w:val="002C1058"/>
    <w:rsid w:val="002C35B1"/>
    <w:rsid w:val="002C59A1"/>
    <w:rsid w:val="002C6B70"/>
    <w:rsid w:val="002C6E13"/>
    <w:rsid w:val="002C7489"/>
    <w:rsid w:val="002D4A5A"/>
    <w:rsid w:val="002D50A0"/>
    <w:rsid w:val="002D62F6"/>
    <w:rsid w:val="002D6402"/>
    <w:rsid w:val="002E2D39"/>
    <w:rsid w:val="002E3552"/>
    <w:rsid w:val="002E3BC8"/>
    <w:rsid w:val="002E47B8"/>
    <w:rsid w:val="002E7F05"/>
    <w:rsid w:val="002F05E1"/>
    <w:rsid w:val="002F16A1"/>
    <w:rsid w:val="002F1E03"/>
    <w:rsid w:val="002F348F"/>
    <w:rsid w:val="00302B6D"/>
    <w:rsid w:val="00305C80"/>
    <w:rsid w:val="003103E4"/>
    <w:rsid w:val="00310556"/>
    <w:rsid w:val="00311F5A"/>
    <w:rsid w:val="003172DC"/>
    <w:rsid w:val="0032653A"/>
    <w:rsid w:val="00326BEB"/>
    <w:rsid w:val="00327F85"/>
    <w:rsid w:val="003315AA"/>
    <w:rsid w:val="00332D64"/>
    <w:rsid w:val="0033434C"/>
    <w:rsid w:val="003348D7"/>
    <w:rsid w:val="00344019"/>
    <w:rsid w:val="00346302"/>
    <w:rsid w:val="00350F4E"/>
    <w:rsid w:val="003515E4"/>
    <w:rsid w:val="0035462D"/>
    <w:rsid w:val="003550E9"/>
    <w:rsid w:val="00361E87"/>
    <w:rsid w:val="003620FC"/>
    <w:rsid w:val="0036614C"/>
    <w:rsid w:val="0036655F"/>
    <w:rsid w:val="00367B5A"/>
    <w:rsid w:val="00370B05"/>
    <w:rsid w:val="003743A7"/>
    <w:rsid w:val="003751AB"/>
    <w:rsid w:val="00375BF1"/>
    <w:rsid w:val="00382267"/>
    <w:rsid w:val="00383CBB"/>
    <w:rsid w:val="003848C4"/>
    <w:rsid w:val="00386E7D"/>
    <w:rsid w:val="00390E49"/>
    <w:rsid w:val="00391020"/>
    <w:rsid w:val="003912AF"/>
    <w:rsid w:val="00392B3A"/>
    <w:rsid w:val="0039551D"/>
    <w:rsid w:val="00397488"/>
    <w:rsid w:val="003A1603"/>
    <w:rsid w:val="003A2576"/>
    <w:rsid w:val="003A268D"/>
    <w:rsid w:val="003A524A"/>
    <w:rsid w:val="003A69FD"/>
    <w:rsid w:val="003A7763"/>
    <w:rsid w:val="003A7EFA"/>
    <w:rsid w:val="003B1D4A"/>
    <w:rsid w:val="003B4E7B"/>
    <w:rsid w:val="003B50A7"/>
    <w:rsid w:val="003B61A8"/>
    <w:rsid w:val="003B70D7"/>
    <w:rsid w:val="003C0B2F"/>
    <w:rsid w:val="003C2D00"/>
    <w:rsid w:val="003C3971"/>
    <w:rsid w:val="003D1290"/>
    <w:rsid w:val="003D2368"/>
    <w:rsid w:val="003D2375"/>
    <w:rsid w:val="003D50AC"/>
    <w:rsid w:val="003E1CD4"/>
    <w:rsid w:val="003E5272"/>
    <w:rsid w:val="003E6D67"/>
    <w:rsid w:val="003E7BB9"/>
    <w:rsid w:val="003F09EA"/>
    <w:rsid w:val="003F17A2"/>
    <w:rsid w:val="003F299C"/>
    <w:rsid w:val="003F5F74"/>
    <w:rsid w:val="003F5F77"/>
    <w:rsid w:val="003F7077"/>
    <w:rsid w:val="003F78D3"/>
    <w:rsid w:val="00400E47"/>
    <w:rsid w:val="00406C4F"/>
    <w:rsid w:val="00410453"/>
    <w:rsid w:val="00410F2F"/>
    <w:rsid w:val="0041277F"/>
    <w:rsid w:val="00412ECA"/>
    <w:rsid w:val="00421774"/>
    <w:rsid w:val="00423391"/>
    <w:rsid w:val="004239C7"/>
    <w:rsid w:val="00424249"/>
    <w:rsid w:val="00424BFB"/>
    <w:rsid w:val="00425686"/>
    <w:rsid w:val="0042587D"/>
    <w:rsid w:val="0043018D"/>
    <w:rsid w:val="00431AB9"/>
    <w:rsid w:val="00435FC5"/>
    <w:rsid w:val="00436CC4"/>
    <w:rsid w:val="0044068C"/>
    <w:rsid w:val="004448FD"/>
    <w:rsid w:val="00445137"/>
    <w:rsid w:val="00446230"/>
    <w:rsid w:val="00447E5B"/>
    <w:rsid w:val="004500EB"/>
    <w:rsid w:val="0045360D"/>
    <w:rsid w:val="004539EC"/>
    <w:rsid w:val="00460E9A"/>
    <w:rsid w:val="0046142C"/>
    <w:rsid w:val="00462BB3"/>
    <w:rsid w:val="0046632E"/>
    <w:rsid w:val="00467241"/>
    <w:rsid w:val="00471319"/>
    <w:rsid w:val="0047231B"/>
    <w:rsid w:val="00476721"/>
    <w:rsid w:val="00477A18"/>
    <w:rsid w:val="004834D8"/>
    <w:rsid w:val="00484AC3"/>
    <w:rsid w:val="0048651E"/>
    <w:rsid w:val="0048731C"/>
    <w:rsid w:val="00487C55"/>
    <w:rsid w:val="004931F1"/>
    <w:rsid w:val="004A1A28"/>
    <w:rsid w:val="004A1BCF"/>
    <w:rsid w:val="004A240C"/>
    <w:rsid w:val="004A3418"/>
    <w:rsid w:val="004A4210"/>
    <w:rsid w:val="004B2D15"/>
    <w:rsid w:val="004B372C"/>
    <w:rsid w:val="004B5078"/>
    <w:rsid w:val="004B5EB2"/>
    <w:rsid w:val="004B684F"/>
    <w:rsid w:val="004C066C"/>
    <w:rsid w:val="004C3735"/>
    <w:rsid w:val="004C43A9"/>
    <w:rsid w:val="004C4A05"/>
    <w:rsid w:val="004C5997"/>
    <w:rsid w:val="004C5B11"/>
    <w:rsid w:val="004D2393"/>
    <w:rsid w:val="004D2910"/>
    <w:rsid w:val="004D3578"/>
    <w:rsid w:val="004E0C1D"/>
    <w:rsid w:val="004E213A"/>
    <w:rsid w:val="004E263B"/>
    <w:rsid w:val="004E29CC"/>
    <w:rsid w:val="004F4D5A"/>
    <w:rsid w:val="004F68BA"/>
    <w:rsid w:val="004F6B65"/>
    <w:rsid w:val="005012EE"/>
    <w:rsid w:val="005040D9"/>
    <w:rsid w:val="005063AE"/>
    <w:rsid w:val="0050650E"/>
    <w:rsid w:val="00506543"/>
    <w:rsid w:val="00512DA9"/>
    <w:rsid w:val="00515839"/>
    <w:rsid w:val="00515977"/>
    <w:rsid w:val="00516D48"/>
    <w:rsid w:val="005213AF"/>
    <w:rsid w:val="00523E29"/>
    <w:rsid w:val="00524ADE"/>
    <w:rsid w:val="00524C38"/>
    <w:rsid w:val="00527742"/>
    <w:rsid w:val="00532BCB"/>
    <w:rsid w:val="005379B9"/>
    <w:rsid w:val="00540066"/>
    <w:rsid w:val="00540398"/>
    <w:rsid w:val="00540B68"/>
    <w:rsid w:val="005421FA"/>
    <w:rsid w:val="00542344"/>
    <w:rsid w:val="00543E6C"/>
    <w:rsid w:val="00553235"/>
    <w:rsid w:val="00553C8A"/>
    <w:rsid w:val="00553EE4"/>
    <w:rsid w:val="00555E9E"/>
    <w:rsid w:val="00556677"/>
    <w:rsid w:val="0056073A"/>
    <w:rsid w:val="00562810"/>
    <w:rsid w:val="00562A60"/>
    <w:rsid w:val="00564DCA"/>
    <w:rsid w:val="00565087"/>
    <w:rsid w:val="00565DD1"/>
    <w:rsid w:val="00567D27"/>
    <w:rsid w:val="005709DA"/>
    <w:rsid w:val="005748B0"/>
    <w:rsid w:val="00577924"/>
    <w:rsid w:val="00580222"/>
    <w:rsid w:val="0058057C"/>
    <w:rsid w:val="005808A4"/>
    <w:rsid w:val="005816B9"/>
    <w:rsid w:val="00585285"/>
    <w:rsid w:val="00590553"/>
    <w:rsid w:val="00590D01"/>
    <w:rsid w:val="0059185E"/>
    <w:rsid w:val="00592506"/>
    <w:rsid w:val="00592A9D"/>
    <w:rsid w:val="00592ACF"/>
    <w:rsid w:val="00594E26"/>
    <w:rsid w:val="005956BA"/>
    <w:rsid w:val="0059697E"/>
    <w:rsid w:val="00597512"/>
    <w:rsid w:val="005A2039"/>
    <w:rsid w:val="005A73A8"/>
    <w:rsid w:val="005B3C08"/>
    <w:rsid w:val="005B3C73"/>
    <w:rsid w:val="005B4A0A"/>
    <w:rsid w:val="005C2522"/>
    <w:rsid w:val="005C2897"/>
    <w:rsid w:val="005C33EC"/>
    <w:rsid w:val="005C4003"/>
    <w:rsid w:val="005C5059"/>
    <w:rsid w:val="005C64B3"/>
    <w:rsid w:val="005C7173"/>
    <w:rsid w:val="005C719D"/>
    <w:rsid w:val="005C732B"/>
    <w:rsid w:val="005C7635"/>
    <w:rsid w:val="005D04A0"/>
    <w:rsid w:val="005D2E01"/>
    <w:rsid w:val="005D3EE8"/>
    <w:rsid w:val="005D56D2"/>
    <w:rsid w:val="005D6A1C"/>
    <w:rsid w:val="005D74D0"/>
    <w:rsid w:val="005E04BA"/>
    <w:rsid w:val="005E4353"/>
    <w:rsid w:val="005F1778"/>
    <w:rsid w:val="005F3F68"/>
    <w:rsid w:val="005F62DA"/>
    <w:rsid w:val="0060140B"/>
    <w:rsid w:val="0060146D"/>
    <w:rsid w:val="00604DB5"/>
    <w:rsid w:val="006065E9"/>
    <w:rsid w:val="00607536"/>
    <w:rsid w:val="0061041D"/>
    <w:rsid w:val="00611617"/>
    <w:rsid w:val="00612061"/>
    <w:rsid w:val="00614FDF"/>
    <w:rsid w:val="00617CB7"/>
    <w:rsid w:val="006221B1"/>
    <w:rsid w:val="006243D7"/>
    <w:rsid w:val="00624F9E"/>
    <w:rsid w:val="006255AD"/>
    <w:rsid w:val="00625621"/>
    <w:rsid w:val="0062745C"/>
    <w:rsid w:val="00627819"/>
    <w:rsid w:val="00632C1E"/>
    <w:rsid w:val="00634F18"/>
    <w:rsid w:val="006364BB"/>
    <w:rsid w:val="00641284"/>
    <w:rsid w:val="006413F2"/>
    <w:rsid w:val="00642A30"/>
    <w:rsid w:val="006437A9"/>
    <w:rsid w:val="00643DB2"/>
    <w:rsid w:val="00643E8F"/>
    <w:rsid w:val="006471A9"/>
    <w:rsid w:val="00647309"/>
    <w:rsid w:val="00650139"/>
    <w:rsid w:val="0065196B"/>
    <w:rsid w:val="00652641"/>
    <w:rsid w:val="006535A3"/>
    <w:rsid w:val="006559AA"/>
    <w:rsid w:val="006576EE"/>
    <w:rsid w:val="00657976"/>
    <w:rsid w:val="00660614"/>
    <w:rsid w:val="006606B8"/>
    <w:rsid w:val="006639DB"/>
    <w:rsid w:val="0066466D"/>
    <w:rsid w:val="006713CB"/>
    <w:rsid w:val="00674E7D"/>
    <w:rsid w:val="006758C6"/>
    <w:rsid w:val="00676667"/>
    <w:rsid w:val="00681552"/>
    <w:rsid w:val="00682177"/>
    <w:rsid w:val="00684EDB"/>
    <w:rsid w:val="0068700D"/>
    <w:rsid w:val="0068767D"/>
    <w:rsid w:val="0069304F"/>
    <w:rsid w:val="00694A12"/>
    <w:rsid w:val="006973E1"/>
    <w:rsid w:val="006A1D13"/>
    <w:rsid w:val="006A412A"/>
    <w:rsid w:val="006A518E"/>
    <w:rsid w:val="006A5CCC"/>
    <w:rsid w:val="006A75B1"/>
    <w:rsid w:val="006B0D40"/>
    <w:rsid w:val="006B11E2"/>
    <w:rsid w:val="006B1EE0"/>
    <w:rsid w:val="006B32BC"/>
    <w:rsid w:val="006B404A"/>
    <w:rsid w:val="006B57FB"/>
    <w:rsid w:val="006B699E"/>
    <w:rsid w:val="006C306F"/>
    <w:rsid w:val="006C791A"/>
    <w:rsid w:val="006C7AD5"/>
    <w:rsid w:val="006D0A2F"/>
    <w:rsid w:val="006D1100"/>
    <w:rsid w:val="006D1C59"/>
    <w:rsid w:val="006D30BE"/>
    <w:rsid w:val="006D43FE"/>
    <w:rsid w:val="006D4952"/>
    <w:rsid w:val="006D60B5"/>
    <w:rsid w:val="006D7072"/>
    <w:rsid w:val="006E598B"/>
    <w:rsid w:val="006E5C86"/>
    <w:rsid w:val="006F11CF"/>
    <w:rsid w:val="006F2145"/>
    <w:rsid w:val="006F5B9D"/>
    <w:rsid w:val="006F77B9"/>
    <w:rsid w:val="00700982"/>
    <w:rsid w:val="00701984"/>
    <w:rsid w:val="0070220E"/>
    <w:rsid w:val="0070341E"/>
    <w:rsid w:val="00706B2D"/>
    <w:rsid w:val="00711303"/>
    <w:rsid w:val="00711BE4"/>
    <w:rsid w:val="00712421"/>
    <w:rsid w:val="00713875"/>
    <w:rsid w:val="00713A9A"/>
    <w:rsid w:val="00713CF8"/>
    <w:rsid w:val="007148E4"/>
    <w:rsid w:val="00714AEA"/>
    <w:rsid w:val="007161A7"/>
    <w:rsid w:val="00716501"/>
    <w:rsid w:val="007170B2"/>
    <w:rsid w:val="007202B7"/>
    <w:rsid w:val="0072204A"/>
    <w:rsid w:val="00722D1C"/>
    <w:rsid w:val="00726A6C"/>
    <w:rsid w:val="007311FC"/>
    <w:rsid w:val="007341C0"/>
    <w:rsid w:val="007345C5"/>
    <w:rsid w:val="00734A5B"/>
    <w:rsid w:val="00734B0D"/>
    <w:rsid w:val="007353F4"/>
    <w:rsid w:val="0073582B"/>
    <w:rsid w:val="007366C4"/>
    <w:rsid w:val="00741FAC"/>
    <w:rsid w:val="00743B37"/>
    <w:rsid w:val="00744E76"/>
    <w:rsid w:val="007452D9"/>
    <w:rsid w:val="00747076"/>
    <w:rsid w:val="007502D5"/>
    <w:rsid w:val="007507B7"/>
    <w:rsid w:val="007520F1"/>
    <w:rsid w:val="00753130"/>
    <w:rsid w:val="00753FD4"/>
    <w:rsid w:val="0075607C"/>
    <w:rsid w:val="00756B5F"/>
    <w:rsid w:val="007577CB"/>
    <w:rsid w:val="007579BE"/>
    <w:rsid w:val="00757E6E"/>
    <w:rsid w:val="0076052B"/>
    <w:rsid w:val="00760ED7"/>
    <w:rsid w:val="00761D8F"/>
    <w:rsid w:val="00763249"/>
    <w:rsid w:val="00766695"/>
    <w:rsid w:val="00766DE4"/>
    <w:rsid w:val="00770149"/>
    <w:rsid w:val="0077042F"/>
    <w:rsid w:val="00770F09"/>
    <w:rsid w:val="00771315"/>
    <w:rsid w:val="0077224D"/>
    <w:rsid w:val="007817BC"/>
    <w:rsid w:val="00781AC5"/>
    <w:rsid w:val="00781F0F"/>
    <w:rsid w:val="0078473D"/>
    <w:rsid w:val="00784D5B"/>
    <w:rsid w:val="0079201E"/>
    <w:rsid w:val="0079391A"/>
    <w:rsid w:val="00795371"/>
    <w:rsid w:val="00795EAA"/>
    <w:rsid w:val="0079794A"/>
    <w:rsid w:val="00797C13"/>
    <w:rsid w:val="007A0F21"/>
    <w:rsid w:val="007A1050"/>
    <w:rsid w:val="007A2E78"/>
    <w:rsid w:val="007A4F0B"/>
    <w:rsid w:val="007A74FE"/>
    <w:rsid w:val="007B16D4"/>
    <w:rsid w:val="007B181C"/>
    <w:rsid w:val="007B4A73"/>
    <w:rsid w:val="007C17AE"/>
    <w:rsid w:val="007C1E37"/>
    <w:rsid w:val="007C2D75"/>
    <w:rsid w:val="007C4C35"/>
    <w:rsid w:val="007C4C45"/>
    <w:rsid w:val="007C50B2"/>
    <w:rsid w:val="007D3E78"/>
    <w:rsid w:val="007D4304"/>
    <w:rsid w:val="007D728B"/>
    <w:rsid w:val="007D7A77"/>
    <w:rsid w:val="007E282C"/>
    <w:rsid w:val="007E37CF"/>
    <w:rsid w:val="007E69D7"/>
    <w:rsid w:val="007F0703"/>
    <w:rsid w:val="007F1347"/>
    <w:rsid w:val="007F19DF"/>
    <w:rsid w:val="007F31EB"/>
    <w:rsid w:val="007F3CB2"/>
    <w:rsid w:val="007F52D4"/>
    <w:rsid w:val="007F7B72"/>
    <w:rsid w:val="008028A4"/>
    <w:rsid w:val="00802F64"/>
    <w:rsid w:val="00805820"/>
    <w:rsid w:val="00813E0C"/>
    <w:rsid w:val="00817395"/>
    <w:rsid w:val="00817A15"/>
    <w:rsid w:val="00817CE3"/>
    <w:rsid w:val="0082027E"/>
    <w:rsid w:val="00820F1E"/>
    <w:rsid w:val="008213BD"/>
    <w:rsid w:val="00826F97"/>
    <w:rsid w:val="008272D0"/>
    <w:rsid w:val="00830CA8"/>
    <w:rsid w:val="008341F8"/>
    <w:rsid w:val="008371B1"/>
    <w:rsid w:val="00841B44"/>
    <w:rsid w:val="00841F96"/>
    <w:rsid w:val="00843454"/>
    <w:rsid w:val="00844315"/>
    <w:rsid w:val="00847986"/>
    <w:rsid w:val="00851363"/>
    <w:rsid w:val="00854C88"/>
    <w:rsid w:val="00867947"/>
    <w:rsid w:val="00867B17"/>
    <w:rsid w:val="00872E34"/>
    <w:rsid w:val="00875BEC"/>
    <w:rsid w:val="00875FD3"/>
    <w:rsid w:val="008768CA"/>
    <w:rsid w:val="00876F3C"/>
    <w:rsid w:val="00881EAD"/>
    <w:rsid w:val="00882F3F"/>
    <w:rsid w:val="008853EE"/>
    <w:rsid w:val="00886705"/>
    <w:rsid w:val="00886AE3"/>
    <w:rsid w:val="008877E6"/>
    <w:rsid w:val="00887890"/>
    <w:rsid w:val="008947E2"/>
    <w:rsid w:val="008972AB"/>
    <w:rsid w:val="00897BA8"/>
    <w:rsid w:val="008A2F24"/>
    <w:rsid w:val="008A4428"/>
    <w:rsid w:val="008A633E"/>
    <w:rsid w:val="008B609A"/>
    <w:rsid w:val="008B735F"/>
    <w:rsid w:val="008C0085"/>
    <w:rsid w:val="008C0B4D"/>
    <w:rsid w:val="008C0DA0"/>
    <w:rsid w:val="008C2529"/>
    <w:rsid w:val="008C307C"/>
    <w:rsid w:val="008C3C4D"/>
    <w:rsid w:val="008C55F4"/>
    <w:rsid w:val="008C6C87"/>
    <w:rsid w:val="008D1949"/>
    <w:rsid w:val="008D4AF8"/>
    <w:rsid w:val="008D5C40"/>
    <w:rsid w:val="008D6A21"/>
    <w:rsid w:val="008E01FE"/>
    <w:rsid w:val="008E2004"/>
    <w:rsid w:val="008E4297"/>
    <w:rsid w:val="008E5EB4"/>
    <w:rsid w:val="008E6BD5"/>
    <w:rsid w:val="008E78FF"/>
    <w:rsid w:val="008E7909"/>
    <w:rsid w:val="008F352A"/>
    <w:rsid w:val="008F5334"/>
    <w:rsid w:val="008F6912"/>
    <w:rsid w:val="00900D4A"/>
    <w:rsid w:val="0090271F"/>
    <w:rsid w:val="00902E23"/>
    <w:rsid w:val="00904405"/>
    <w:rsid w:val="009055DB"/>
    <w:rsid w:val="0090598A"/>
    <w:rsid w:val="00906D94"/>
    <w:rsid w:val="00907978"/>
    <w:rsid w:val="00910027"/>
    <w:rsid w:val="009111F4"/>
    <w:rsid w:val="009124FA"/>
    <w:rsid w:val="0091348E"/>
    <w:rsid w:val="00915A8A"/>
    <w:rsid w:val="00916E30"/>
    <w:rsid w:val="00917CCB"/>
    <w:rsid w:val="00922887"/>
    <w:rsid w:val="009228DF"/>
    <w:rsid w:val="00922E77"/>
    <w:rsid w:val="00923673"/>
    <w:rsid w:val="00925151"/>
    <w:rsid w:val="0092774C"/>
    <w:rsid w:val="0093125A"/>
    <w:rsid w:val="0093485E"/>
    <w:rsid w:val="009361D1"/>
    <w:rsid w:val="00936A24"/>
    <w:rsid w:val="009376A5"/>
    <w:rsid w:val="00937B72"/>
    <w:rsid w:val="009413BD"/>
    <w:rsid w:val="0094224C"/>
    <w:rsid w:val="00942EC2"/>
    <w:rsid w:val="009440F1"/>
    <w:rsid w:val="00944C13"/>
    <w:rsid w:val="00945749"/>
    <w:rsid w:val="009460B0"/>
    <w:rsid w:val="00953040"/>
    <w:rsid w:val="009540D8"/>
    <w:rsid w:val="009562A1"/>
    <w:rsid w:val="00956EEF"/>
    <w:rsid w:val="009609ED"/>
    <w:rsid w:val="00961D86"/>
    <w:rsid w:val="0096249C"/>
    <w:rsid w:val="00964A25"/>
    <w:rsid w:val="0096545A"/>
    <w:rsid w:val="00970F01"/>
    <w:rsid w:val="00971677"/>
    <w:rsid w:val="0097218C"/>
    <w:rsid w:val="00974355"/>
    <w:rsid w:val="00975826"/>
    <w:rsid w:val="009800F4"/>
    <w:rsid w:val="00980D5E"/>
    <w:rsid w:val="009813EC"/>
    <w:rsid w:val="0098202B"/>
    <w:rsid w:val="009840C9"/>
    <w:rsid w:val="0098626D"/>
    <w:rsid w:val="0099059C"/>
    <w:rsid w:val="009965E8"/>
    <w:rsid w:val="00997EDE"/>
    <w:rsid w:val="009A0A2A"/>
    <w:rsid w:val="009A212D"/>
    <w:rsid w:val="009A2D2D"/>
    <w:rsid w:val="009A4187"/>
    <w:rsid w:val="009A7DB3"/>
    <w:rsid w:val="009B102E"/>
    <w:rsid w:val="009B13F6"/>
    <w:rsid w:val="009B2C1D"/>
    <w:rsid w:val="009B438D"/>
    <w:rsid w:val="009B5100"/>
    <w:rsid w:val="009B6D10"/>
    <w:rsid w:val="009D3BA6"/>
    <w:rsid w:val="009D6898"/>
    <w:rsid w:val="009E0588"/>
    <w:rsid w:val="009E4BCB"/>
    <w:rsid w:val="009E775F"/>
    <w:rsid w:val="009F03A0"/>
    <w:rsid w:val="009F0921"/>
    <w:rsid w:val="009F1ED6"/>
    <w:rsid w:val="009F238F"/>
    <w:rsid w:val="009F37B7"/>
    <w:rsid w:val="009F436D"/>
    <w:rsid w:val="009F4883"/>
    <w:rsid w:val="009F560C"/>
    <w:rsid w:val="00A026E1"/>
    <w:rsid w:val="00A033EC"/>
    <w:rsid w:val="00A0430A"/>
    <w:rsid w:val="00A0548E"/>
    <w:rsid w:val="00A10F02"/>
    <w:rsid w:val="00A124E0"/>
    <w:rsid w:val="00A164B4"/>
    <w:rsid w:val="00A165BD"/>
    <w:rsid w:val="00A218F6"/>
    <w:rsid w:val="00A305C3"/>
    <w:rsid w:val="00A31C03"/>
    <w:rsid w:val="00A3411F"/>
    <w:rsid w:val="00A3699E"/>
    <w:rsid w:val="00A42019"/>
    <w:rsid w:val="00A44048"/>
    <w:rsid w:val="00A455D0"/>
    <w:rsid w:val="00A46A13"/>
    <w:rsid w:val="00A53724"/>
    <w:rsid w:val="00A53E32"/>
    <w:rsid w:val="00A5580E"/>
    <w:rsid w:val="00A56170"/>
    <w:rsid w:val="00A61E3B"/>
    <w:rsid w:val="00A6396C"/>
    <w:rsid w:val="00A6421D"/>
    <w:rsid w:val="00A678EB"/>
    <w:rsid w:val="00A72127"/>
    <w:rsid w:val="00A75772"/>
    <w:rsid w:val="00A80D41"/>
    <w:rsid w:val="00A81D3C"/>
    <w:rsid w:val="00A8233B"/>
    <w:rsid w:val="00A82346"/>
    <w:rsid w:val="00A84304"/>
    <w:rsid w:val="00A86E64"/>
    <w:rsid w:val="00A903EF"/>
    <w:rsid w:val="00A9205F"/>
    <w:rsid w:val="00A94FE8"/>
    <w:rsid w:val="00A974E0"/>
    <w:rsid w:val="00A97D99"/>
    <w:rsid w:val="00AA34B4"/>
    <w:rsid w:val="00AB0B6C"/>
    <w:rsid w:val="00AB2147"/>
    <w:rsid w:val="00AB4000"/>
    <w:rsid w:val="00AB75D5"/>
    <w:rsid w:val="00AC08E0"/>
    <w:rsid w:val="00AC17A1"/>
    <w:rsid w:val="00AC213B"/>
    <w:rsid w:val="00AC2AAA"/>
    <w:rsid w:val="00AC38B0"/>
    <w:rsid w:val="00AC4FB5"/>
    <w:rsid w:val="00AC53C1"/>
    <w:rsid w:val="00AC62D0"/>
    <w:rsid w:val="00AC7104"/>
    <w:rsid w:val="00AD118B"/>
    <w:rsid w:val="00AE23B4"/>
    <w:rsid w:val="00AE52B7"/>
    <w:rsid w:val="00AF09C5"/>
    <w:rsid w:val="00AF3AF6"/>
    <w:rsid w:val="00B00B27"/>
    <w:rsid w:val="00B02A92"/>
    <w:rsid w:val="00B02CDA"/>
    <w:rsid w:val="00B059CC"/>
    <w:rsid w:val="00B06CF4"/>
    <w:rsid w:val="00B103D5"/>
    <w:rsid w:val="00B1224C"/>
    <w:rsid w:val="00B12477"/>
    <w:rsid w:val="00B1355D"/>
    <w:rsid w:val="00B14246"/>
    <w:rsid w:val="00B15449"/>
    <w:rsid w:val="00B157B4"/>
    <w:rsid w:val="00B17401"/>
    <w:rsid w:val="00B17575"/>
    <w:rsid w:val="00B17E34"/>
    <w:rsid w:val="00B2251E"/>
    <w:rsid w:val="00B228FE"/>
    <w:rsid w:val="00B25EFF"/>
    <w:rsid w:val="00B268D9"/>
    <w:rsid w:val="00B4013F"/>
    <w:rsid w:val="00B436D1"/>
    <w:rsid w:val="00B4432E"/>
    <w:rsid w:val="00B476B7"/>
    <w:rsid w:val="00B54286"/>
    <w:rsid w:val="00B5444B"/>
    <w:rsid w:val="00B549EC"/>
    <w:rsid w:val="00B54F8E"/>
    <w:rsid w:val="00B57386"/>
    <w:rsid w:val="00B573A6"/>
    <w:rsid w:val="00B57A40"/>
    <w:rsid w:val="00B61A8D"/>
    <w:rsid w:val="00B65EF8"/>
    <w:rsid w:val="00B66D50"/>
    <w:rsid w:val="00B67296"/>
    <w:rsid w:val="00B708E5"/>
    <w:rsid w:val="00B7705A"/>
    <w:rsid w:val="00B812FC"/>
    <w:rsid w:val="00B82B7E"/>
    <w:rsid w:val="00B82F36"/>
    <w:rsid w:val="00B848D8"/>
    <w:rsid w:val="00B86440"/>
    <w:rsid w:val="00B90A41"/>
    <w:rsid w:val="00B93822"/>
    <w:rsid w:val="00B952C7"/>
    <w:rsid w:val="00B96C0C"/>
    <w:rsid w:val="00B977D2"/>
    <w:rsid w:val="00BA068B"/>
    <w:rsid w:val="00BA19F8"/>
    <w:rsid w:val="00BA42C5"/>
    <w:rsid w:val="00BA5A37"/>
    <w:rsid w:val="00BA6366"/>
    <w:rsid w:val="00BB2DE0"/>
    <w:rsid w:val="00BB3482"/>
    <w:rsid w:val="00BB59CE"/>
    <w:rsid w:val="00BC0F7D"/>
    <w:rsid w:val="00BC17C5"/>
    <w:rsid w:val="00BD00CC"/>
    <w:rsid w:val="00BD01CC"/>
    <w:rsid w:val="00BD189D"/>
    <w:rsid w:val="00BD568F"/>
    <w:rsid w:val="00BD5C61"/>
    <w:rsid w:val="00BD5F12"/>
    <w:rsid w:val="00BD7B24"/>
    <w:rsid w:val="00BE5FD8"/>
    <w:rsid w:val="00BE707A"/>
    <w:rsid w:val="00BE71EC"/>
    <w:rsid w:val="00BF1095"/>
    <w:rsid w:val="00BF1C81"/>
    <w:rsid w:val="00BF45A2"/>
    <w:rsid w:val="00BF481E"/>
    <w:rsid w:val="00BF6361"/>
    <w:rsid w:val="00BF689F"/>
    <w:rsid w:val="00BF7C68"/>
    <w:rsid w:val="00C00AE1"/>
    <w:rsid w:val="00C02184"/>
    <w:rsid w:val="00C02976"/>
    <w:rsid w:val="00C03E5A"/>
    <w:rsid w:val="00C04ACE"/>
    <w:rsid w:val="00C06872"/>
    <w:rsid w:val="00C106A9"/>
    <w:rsid w:val="00C11FF0"/>
    <w:rsid w:val="00C14461"/>
    <w:rsid w:val="00C15A97"/>
    <w:rsid w:val="00C17A60"/>
    <w:rsid w:val="00C220A0"/>
    <w:rsid w:val="00C22327"/>
    <w:rsid w:val="00C23C0E"/>
    <w:rsid w:val="00C23E23"/>
    <w:rsid w:val="00C23F37"/>
    <w:rsid w:val="00C245B4"/>
    <w:rsid w:val="00C2493D"/>
    <w:rsid w:val="00C26B73"/>
    <w:rsid w:val="00C274EE"/>
    <w:rsid w:val="00C3099A"/>
    <w:rsid w:val="00C316CA"/>
    <w:rsid w:val="00C32543"/>
    <w:rsid w:val="00C33079"/>
    <w:rsid w:val="00C33298"/>
    <w:rsid w:val="00C343EE"/>
    <w:rsid w:val="00C35D36"/>
    <w:rsid w:val="00C35DC9"/>
    <w:rsid w:val="00C371B3"/>
    <w:rsid w:val="00C42538"/>
    <w:rsid w:val="00C44079"/>
    <w:rsid w:val="00C45231"/>
    <w:rsid w:val="00C50628"/>
    <w:rsid w:val="00C51216"/>
    <w:rsid w:val="00C52FFA"/>
    <w:rsid w:val="00C53D5B"/>
    <w:rsid w:val="00C546E4"/>
    <w:rsid w:val="00C55A45"/>
    <w:rsid w:val="00C602A0"/>
    <w:rsid w:val="00C6035E"/>
    <w:rsid w:val="00C628DE"/>
    <w:rsid w:val="00C63A7C"/>
    <w:rsid w:val="00C63DD3"/>
    <w:rsid w:val="00C64EFE"/>
    <w:rsid w:val="00C670DD"/>
    <w:rsid w:val="00C6749E"/>
    <w:rsid w:val="00C72833"/>
    <w:rsid w:val="00C728C5"/>
    <w:rsid w:val="00C73DA3"/>
    <w:rsid w:val="00C740E2"/>
    <w:rsid w:val="00C745B2"/>
    <w:rsid w:val="00C80A6F"/>
    <w:rsid w:val="00C814C2"/>
    <w:rsid w:val="00C819C6"/>
    <w:rsid w:val="00C81D96"/>
    <w:rsid w:val="00C84569"/>
    <w:rsid w:val="00C84981"/>
    <w:rsid w:val="00C87805"/>
    <w:rsid w:val="00C913B5"/>
    <w:rsid w:val="00C91B3C"/>
    <w:rsid w:val="00C92C8B"/>
    <w:rsid w:val="00C93F40"/>
    <w:rsid w:val="00CA20D8"/>
    <w:rsid w:val="00CA3591"/>
    <w:rsid w:val="00CA3B1D"/>
    <w:rsid w:val="00CA3D0C"/>
    <w:rsid w:val="00CA3D41"/>
    <w:rsid w:val="00CA41B3"/>
    <w:rsid w:val="00CA47BF"/>
    <w:rsid w:val="00CA6C5A"/>
    <w:rsid w:val="00CB0554"/>
    <w:rsid w:val="00CB243F"/>
    <w:rsid w:val="00CB380A"/>
    <w:rsid w:val="00CB56A4"/>
    <w:rsid w:val="00CB7BB5"/>
    <w:rsid w:val="00CC266B"/>
    <w:rsid w:val="00CC3F7F"/>
    <w:rsid w:val="00CC4E70"/>
    <w:rsid w:val="00CD110C"/>
    <w:rsid w:val="00CD224B"/>
    <w:rsid w:val="00CD2C9B"/>
    <w:rsid w:val="00CD2E52"/>
    <w:rsid w:val="00CD37C0"/>
    <w:rsid w:val="00CD49DF"/>
    <w:rsid w:val="00CD5C21"/>
    <w:rsid w:val="00CE1E01"/>
    <w:rsid w:val="00CE4DE3"/>
    <w:rsid w:val="00CE5533"/>
    <w:rsid w:val="00CE5AE6"/>
    <w:rsid w:val="00CE5B24"/>
    <w:rsid w:val="00CF158C"/>
    <w:rsid w:val="00CF16C0"/>
    <w:rsid w:val="00CF267A"/>
    <w:rsid w:val="00CF2A57"/>
    <w:rsid w:val="00CF3590"/>
    <w:rsid w:val="00CF4039"/>
    <w:rsid w:val="00CF764C"/>
    <w:rsid w:val="00D000F7"/>
    <w:rsid w:val="00D07109"/>
    <w:rsid w:val="00D11B3A"/>
    <w:rsid w:val="00D11D94"/>
    <w:rsid w:val="00D15384"/>
    <w:rsid w:val="00D155DA"/>
    <w:rsid w:val="00D209A0"/>
    <w:rsid w:val="00D2544C"/>
    <w:rsid w:val="00D273A7"/>
    <w:rsid w:val="00D30E9E"/>
    <w:rsid w:val="00D3214B"/>
    <w:rsid w:val="00D32DE0"/>
    <w:rsid w:val="00D33A0A"/>
    <w:rsid w:val="00D3471C"/>
    <w:rsid w:val="00D351F5"/>
    <w:rsid w:val="00D41EDD"/>
    <w:rsid w:val="00D4682F"/>
    <w:rsid w:val="00D46C25"/>
    <w:rsid w:val="00D50410"/>
    <w:rsid w:val="00D51603"/>
    <w:rsid w:val="00D54ED0"/>
    <w:rsid w:val="00D56778"/>
    <w:rsid w:val="00D57BC1"/>
    <w:rsid w:val="00D6020C"/>
    <w:rsid w:val="00D6246E"/>
    <w:rsid w:val="00D709CF"/>
    <w:rsid w:val="00D738D6"/>
    <w:rsid w:val="00D74490"/>
    <w:rsid w:val="00D755EB"/>
    <w:rsid w:val="00D7569F"/>
    <w:rsid w:val="00D76116"/>
    <w:rsid w:val="00D7709C"/>
    <w:rsid w:val="00D8283C"/>
    <w:rsid w:val="00D86923"/>
    <w:rsid w:val="00D86D81"/>
    <w:rsid w:val="00D878CB"/>
    <w:rsid w:val="00D87AEA"/>
    <w:rsid w:val="00D87E00"/>
    <w:rsid w:val="00D9134D"/>
    <w:rsid w:val="00D92A65"/>
    <w:rsid w:val="00D92FA4"/>
    <w:rsid w:val="00D939E5"/>
    <w:rsid w:val="00D94D5A"/>
    <w:rsid w:val="00D9546E"/>
    <w:rsid w:val="00D960AA"/>
    <w:rsid w:val="00D96451"/>
    <w:rsid w:val="00DA2C62"/>
    <w:rsid w:val="00DA2DBA"/>
    <w:rsid w:val="00DA5BCD"/>
    <w:rsid w:val="00DA7A03"/>
    <w:rsid w:val="00DB06C3"/>
    <w:rsid w:val="00DB1818"/>
    <w:rsid w:val="00DB2233"/>
    <w:rsid w:val="00DB36AF"/>
    <w:rsid w:val="00DB37D6"/>
    <w:rsid w:val="00DB5E2B"/>
    <w:rsid w:val="00DB62AE"/>
    <w:rsid w:val="00DB79C1"/>
    <w:rsid w:val="00DB7B3A"/>
    <w:rsid w:val="00DC309B"/>
    <w:rsid w:val="00DC4DA2"/>
    <w:rsid w:val="00DD0B87"/>
    <w:rsid w:val="00DD338D"/>
    <w:rsid w:val="00DD5721"/>
    <w:rsid w:val="00DE07A3"/>
    <w:rsid w:val="00DE545E"/>
    <w:rsid w:val="00DE6675"/>
    <w:rsid w:val="00DE72D2"/>
    <w:rsid w:val="00DE7C43"/>
    <w:rsid w:val="00DF01B9"/>
    <w:rsid w:val="00DF0ABA"/>
    <w:rsid w:val="00DF2B1F"/>
    <w:rsid w:val="00DF407D"/>
    <w:rsid w:val="00DF4AD9"/>
    <w:rsid w:val="00DF62CD"/>
    <w:rsid w:val="00DF6C11"/>
    <w:rsid w:val="00E01242"/>
    <w:rsid w:val="00E03011"/>
    <w:rsid w:val="00E06BFF"/>
    <w:rsid w:val="00E07FB8"/>
    <w:rsid w:val="00E13370"/>
    <w:rsid w:val="00E1399A"/>
    <w:rsid w:val="00E166C2"/>
    <w:rsid w:val="00E169DA"/>
    <w:rsid w:val="00E1758C"/>
    <w:rsid w:val="00E20B05"/>
    <w:rsid w:val="00E23E47"/>
    <w:rsid w:val="00E26338"/>
    <w:rsid w:val="00E3108A"/>
    <w:rsid w:val="00E3200E"/>
    <w:rsid w:val="00E34652"/>
    <w:rsid w:val="00E357F8"/>
    <w:rsid w:val="00E3622A"/>
    <w:rsid w:val="00E37088"/>
    <w:rsid w:val="00E41C4A"/>
    <w:rsid w:val="00E42952"/>
    <w:rsid w:val="00E42CEA"/>
    <w:rsid w:val="00E4455B"/>
    <w:rsid w:val="00E448DE"/>
    <w:rsid w:val="00E474D8"/>
    <w:rsid w:val="00E518FE"/>
    <w:rsid w:val="00E526F0"/>
    <w:rsid w:val="00E53BBB"/>
    <w:rsid w:val="00E543CC"/>
    <w:rsid w:val="00E55026"/>
    <w:rsid w:val="00E6001B"/>
    <w:rsid w:val="00E660D9"/>
    <w:rsid w:val="00E66A98"/>
    <w:rsid w:val="00E72121"/>
    <w:rsid w:val="00E73182"/>
    <w:rsid w:val="00E73B83"/>
    <w:rsid w:val="00E74D02"/>
    <w:rsid w:val="00E77645"/>
    <w:rsid w:val="00E77961"/>
    <w:rsid w:val="00E86640"/>
    <w:rsid w:val="00E903A8"/>
    <w:rsid w:val="00E93F0D"/>
    <w:rsid w:val="00E95765"/>
    <w:rsid w:val="00E95F22"/>
    <w:rsid w:val="00EA32F2"/>
    <w:rsid w:val="00EA6870"/>
    <w:rsid w:val="00EA797B"/>
    <w:rsid w:val="00EA7B71"/>
    <w:rsid w:val="00EA7C61"/>
    <w:rsid w:val="00EC0355"/>
    <w:rsid w:val="00EC3C32"/>
    <w:rsid w:val="00EC4A25"/>
    <w:rsid w:val="00EC6BAD"/>
    <w:rsid w:val="00ED05AE"/>
    <w:rsid w:val="00ED0BDE"/>
    <w:rsid w:val="00ED5527"/>
    <w:rsid w:val="00ED567C"/>
    <w:rsid w:val="00EE5D1B"/>
    <w:rsid w:val="00EE6E2B"/>
    <w:rsid w:val="00EF1994"/>
    <w:rsid w:val="00EF1FC5"/>
    <w:rsid w:val="00EF3619"/>
    <w:rsid w:val="00EF696B"/>
    <w:rsid w:val="00F025A2"/>
    <w:rsid w:val="00F03153"/>
    <w:rsid w:val="00F03195"/>
    <w:rsid w:val="00F035F6"/>
    <w:rsid w:val="00F036EB"/>
    <w:rsid w:val="00F04712"/>
    <w:rsid w:val="00F05CF4"/>
    <w:rsid w:val="00F06CB1"/>
    <w:rsid w:val="00F10F5E"/>
    <w:rsid w:val="00F12F37"/>
    <w:rsid w:val="00F13848"/>
    <w:rsid w:val="00F13E6C"/>
    <w:rsid w:val="00F21A63"/>
    <w:rsid w:val="00F22EC7"/>
    <w:rsid w:val="00F243A9"/>
    <w:rsid w:val="00F252C7"/>
    <w:rsid w:val="00F25A21"/>
    <w:rsid w:val="00F264EF"/>
    <w:rsid w:val="00F26CEE"/>
    <w:rsid w:val="00F26FB5"/>
    <w:rsid w:val="00F33884"/>
    <w:rsid w:val="00F34911"/>
    <w:rsid w:val="00F3503D"/>
    <w:rsid w:val="00F3543C"/>
    <w:rsid w:val="00F357D0"/>
    <w:rsid w:val="00F4540D"/>
    <w:rsid w:val="00F465E8"/>
    <w:rsid w:val="00F46F52"/>
    <w:rsid w:val="00F479E3"/>
    <w:rsid w:val="00F50415"/>
    <w:rsid w:val="00F5177E"/>
    <w:rsid w:val="00F55373"/>
    <w:rsid w:val="00F55823"/>
    <w:rsid w:val="00F56844"/>
    <w:rsid w:val="00F57016"/>
    <w:rsid w:val="00F57792"/>
    <w:rsid w:val="00F57F2E"/>
    <w:rsid w:val="00F57FE5"/>
    <w:rsid w:val="00F64684"/>
    <w:rsid w:val="00F6526E"/>
    <w:rsid w:val="00F653B8"/>
    <w:rsid w:val="00F65F64"/>
    <w:rsid w:val="00F66F0A"/>
    <w:rsid w:val="00F67F32"/>
    <w:rsid w:val="00F77A20"/>
    <w:rsid w:val="00F77FC2"/>
    <w:rsid w:val="00F86CCD"/>
    <w:rsid w:val="00F86EAE"/>
    <w:rsid w:val="00F900D7"/>
    <w:rsid w:val="00F9016E"/>
    <w:rsid w:val="00F93785"/>
    <w:rsid w:val="00F9489A"/>
    <w:rsid w:val="00F95CA2"/>
    <w:rsid w:val="00F96393"/>
    <w:rsid w:val="00FA09BE"/>
    <w:rsid w:val="00FA1266"/>
    <w:rsid w:val="00FA1885"/>
    <w:rsid w:val="00FA215D"/>
    <w:rsid w:val="00FA3ADF"/>
    <w:rsid w:val="00FA420B"/>
    <w:rsid w:val="00FA5947"/>
    <w:rsid w:val="00FA6A10"/>
    <w:rsid w:val="00FA71AF"/>
    <w:rsid w:val="00FA7FB7"/>
    <w:rsid w:val="00FB403C"/>
    <w:rsid w:val="00FB544E"/>
    <w:rsid w:val="00FC04DB"/>
    <w:rsid w:val="00FC0FD5"/>
    <w:rsid w:val="00FC1192"/>
    <w:rsid w:val="00FC19C0"/>
    <w:rsid w:val="00FC1DF5"/>
    <w:rsid w:val="00FC4647"/>
    <w:rsid w:val="00FC5D4B"/>
    <w:rsid w:val="00FC6CB2"/>
    <w:rsid w:val="00FC6DEC"/>
    <w:rsid w:val="00FC7CBC"/>
    <w:rsid w:val="00FC7F8E"/>
    <w:rsid w:val="00FD0187"/>
    <w:rsid w:val="00FD0756"/>
    <w:rsid w:val="00FD569E"/>
    <w:rsid w:val="00FD68BA"/>
    <w:rsid w:val="00FE1053"/>
    <w:rsid w:val="00FE11B9"/>
    <w:rsid w:val="00FE181B"/>
    <w:rsid w:val="00FE2B04"/>
    <w:rsid w:val="00FE5A07"/>
    <w:rsid w:val="00FE5BF1"/>
    <w:rsid w:val="00FE5D40"/>
    <w:rsid w:val="00FF0FD9"/>
    <w:rsid w:val="00FF1F52"/>
    <w:rsid w:val="00FF271C"/>
    <w:rsid w:val="00FF298D"/>
    <w:rsid w:val="00FF38FF"/>
    <w:rsid w:val="00FF3BBC"/>
    <w:rsid w:val="00FF5573"/>
    <w:rsid w:val="00FF5703"/>
    <w:rsid w:val="00FF7EF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basedOn w:val="Normal"/>
    <w:uiPriority w:val="34"/>
    <w:qFormat/>
    <w:rsid w:val="00766695"/>
    <w:pPr>
      <w:ind w:left="720"/>
      <w:contextualSpacing/>
    </w:pPr>
  </w:style>
  <w:style w:type="character" w:styleId="PlaceholderText">
    <w:name w:val="Placeholder Text"/>
    <w:basedOn w:val="DefaultParagraphFont"/>
    <w:uiPriority w:val="99"/>
    <w:semiHidden/>
    <w:rsid w:val="002C6B70"/>
    <w:rPr>
      <w:color w:val="808080"/>
    </w:rPr>
  </w:style>
  <w:style w:type="character" w:styleId="CommentReference">
    <w:name w:val="annotation reference"/>
    <w:basedOn w:val="DefaultParagraphFont"/>
    <w:rsid w:val="00D50410"/>
    <w:rPr>
      <w:sz w:val="16"/>
      <w:szCs w:val="16"/>
    </w:rPr>
  </w:style>
  <w:style w:type="paragraph" w:styleId="CommentText">
    <w:name w:val="annotation text"/>
    <w:basedOn w:val="Normal"/>
    <w:link w:val="CommentTextChar"/>
    <w:rsid w:val="00D50410"/>
  </w:style>
  <w:style w:type="character" w:customStyle="1" w:styleId="CommentTextChar">
    <w:name w:val="Comment Text Char"/>
    <w:basedOn w:val="DefaultParagraphFont"/>
    <w:link w:val="CommentText"/>
    <w:rsid w:val="00D50410"/>
    <w:rPr>
      <w:lang w:val="en-GB" w:eastAsia="en-US"/>
    </w:rPr>
  </w:style>
  <w:style w:type="paragraph" w:styleId="CommentSubject">
    <w:name w:val="annotation subject"/>
    <w:basedOn w:val="CommentText"/>
    <w:next w:val="CommentText"/>
    <w:link w:val="CommentSubjectChar"/>
    <w:rsid w:val="00D50410"/>
    <w:rPr>
      <w:b/>
      <w:bCs/>
    </w:rPr>
  </w:style>
  <w:style w:type="character" w:customStyle="1" w:styleId="CommentSubjectChar">
    <w:name w:val="Comment Subject Char"/>
    <w:basedOn w:val="CommentTextChar"/>
    <w:link w:val="CommentSubject"/>
    <w:rsid w:val="00D50410"/>
    <w:rPr>
      <w:b/>
      <w:bCs/>
      <w:lang w:val="en-GB" w:eastAsia="en-US"/>
    </w:rPr>
  </w:style>
  <w:style w:type="character" w:styleId="Hyperlink">
    <w:name w:val="Hyperlink"/>
    <w:basedOn w:val="DefaultParagraphFont"/>
    <w:rsid w:val="00E34652"/>
    <w:rPr>
      <w:color w:val="0563C1" w:themeColor="hyperlink"/>
      <w:u w:val="single"/>
    </w:rPr>
  </w:style>
  <w:style w:type="character" w:styleId="UnresolvedMention">
    <w:name w:val="Unresolved Mention"/>
    <w:basedOn w:val="DefaultParagraphFont"/>
    <w:uiPriority w:val="99"/>
    <w:semiHidden/>
    <w:unhideWhenUsed/>
    <w:rsid w:val="00E346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itu.int/dms_pub/itu-r/opb/act/R-ACT-WRC.15-2023-PDF-E.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9</Pages>
  <Words>4932</Words>
  <Characters>27062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57</cp:revision>
  <dcterms:created xsi:type="dcterms:W3CDTF">2024-02-19T09:14:00Z</dcterms:created>
  <dcterms:modified xsi:type="dcterms:W3CDTF">2024-02-19T17:51:00Z</dcterms:modified>
</cp:coreProperties>
</file>