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536F5DC" w:rsidR="00006351" w:rsidRPr="00CF419C"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B20C50">
        <w:rPr>
          <w:rFonts w:cs="Arial"/>
          <w:sz w:val="24"/>
          <w:szCs w:val="24"/>
          <w:lang w:val="de-DE"/>
        </w:rPr>
        <w:t>10</w:t>
      </w:r>
      <w:r w:rsidR="00006351" w:rsidRPr="00DB3907">
        <w:rPr>
          <w:rFonts w:cs="Arial"/>
          <w:sz w:val="24"/>
          <w:szCs w:val="24"/>
          <w:lang w:val="de-DE"/>
        </w:rPr>
        <w:tab/>
      </w:r>
      <w:r w:rsidR="008521E8" w:rsidRPr="008521E8">
        <w:rPr>
          <w:rFonts w:cs="Arial"/>
          <w:sz w:val="24"/>
          <w:szCs w:val="24"/>
          <w:lang w:val="de-DE"/>
        </w:rPr>
        <w:t>R4-2402318</w:t>
      </w:r>
    </w:p>
    <w:p w14:paraId="1BDB0B17" w14:textId="563620E7" w:rsidR="007B2CE0" w:rsidRPr="00C3099F" w:rsidRDefault="00D13D2D" w:rsidP="00C3099F">
      <w:pPr>
        <w:tabs>
          <w:tab w:val="left" w:pos="1985"/>
        </w:tabs>
        <w:spacing w:after="0"/>
        <w:jc w:val="both"/>
        <w:rPr>
          <w:rFonts w:ascii="Arial" w:eastAsia="MS Mincho" w:hAnsi="Arial" w:cs="Arial"/>
          <w:b/>
          <w:sz w:val="24"/>
          <w:szCs w:val="24"/>
          <w:lang w:eastAsia="zh-TW"/>
        </w:rPr>
      </w:pPr>
      <w:r w:rsidRPr="00D13D2D">
        <w:rPr>
          <w:rFonts w:ascii="Arial" w:hAnsi="Arial"/>
          <w:b/>
          <w:sz w:val="24"/>
          <w:szCs w:val="24"/>
          <w:lang w:eastAsia="zh-CN"/>
        </w:rPr>
        <w:t>Athens, Greece, 26 Feb – 01 Mar, 2024</w:t>
      </w:r>
      <w:r w:rsidR="001674F2" w:rsidRPr="001674F2">
        <w:rPr>
          <w:rFonts w:ascii="Arial" w:hAnsi="Arial"/>
          <w:b/>
          <w:sz w:val="24"/>
          <w:szCs w:val="24"/>
          <w:lang w:eastAsia="zh-CN"/>
        </w:rPr>
        <w:cr/>
      </w:r>
    </w:p>
    <w:p w14:paraId="16783F2C" w14:textId="676EFAF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E4FE2">
        <w:rPr>
          <w:rFonts w:ascii="Arial" w:hAnsi="Arial"/>
          <w:sz w:val="24"/>
          <w:lang w:val="en-US"/>
        </w:rPr>
        <w:t>5</w:t>
      </w:r>
      <w:r w:rsidR="007B2CE0">
        <w:rPr>
          <w:rFonts w:ascii="Arial" w:hAnsi="Arial"/>
          <w:sz w:val="24"/>
          <w:lang w:val="en-US"/>
        </w:rPr>
        <w:t>.</w:t>
      </w:r>
      <w:r w:rsidR="00FE4FE2">
        <w:rPr>
          <w:rFonts w:ascii="Arial" w:hAnsi="Arial"/>
          <w:sz w:val="24"/>
          <w:lang w:val="en-US"/>
        </w:rPr>
        <w:t>1</w:t>
      </w:r>
      <w:r w:rsidR="00E47365">
        <w:rPr>
          <w:rFonts w:ascii="Arial" w:hAnsi="Arial"/>
          <w:sz w:val="24"/>
          <w:lang w:val="en-US"/>
        </w:rPr>
        <w:t>.</w:t>
      </w:r>
      <w:r w:rsidR="00FE4FE2">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76E9CC7" w14:textId="289CBFF4" w:rsidR="0010441D" w:rsidRDefault="00DB3907" w:rsidP="0010441D">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525C26">
        <w:rPr>
          <w:rFonts w:ascii="Arial" w:hAnsi="Arial"/>
          <w:sz w:val="24"/>
          <w:lang w:val="en-US"/>
        </w:rPr>
        <w:t xml:space="preserve">IE </w:t>
      </w:r>
      <w:proofErr w:type="spellStart"/>
      <w:r w:rsidR="00DB7E62" w:rsidRPr="00DB7E62">
        <w:rPr>
          <w:rFonts w:ascii="Arial" w:hAnsi="Arial"/>
          <w:sz w:val="24"/>
          <w:lang w:val="en-US"/>
        </w:rPr>
        <w:t>intraBandENDC</w:t>
      </w:r>
      <w:proofErr w:type="spellEnd"/>
      <w:r w:rsidR="00DB7E62" w:rsidRPr="00DB7E62">
        <w:rPr>
          <w:rFonts w:ascii="Arial" w:hAnsi="Arial"/>
          <w:sz w:val="24"/>
          <w:lang w:val="en-US"/>
        </w:rPr>
        <w:t>-Support</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35610D4" w14:textId="2BA3A64A" w:rsidR="00E55F99" w:rsidRDefault="00A74134" w:rsidP="00A839C8">
      <w:pPr>
        <w:jc w:val="both"/>
        <w:rPr>
          <w:lang w:val="en-US"/>
        </w:rPr>
      </w:pPr>
      <w:r>
        <w:rPr>
          <w:lang w:val="en-US"/>
        </w:rPr>
        <w:t>In RAN4#108, an issue of intra-band EN-DC BCS reporting for inter-band EN-DC band combination with two additional intra-band EN-DC components has been raised for discussion</w:t>
      </w:r>
      <w:r w:rsidR="004672CE">
        <w:rPr>
          <w:lang w:val="en-US"/>
        </w:rPr>
        <w:t xml:space="preserve"> [1]</w:t>
      </w:r>
      <w:r>
        <w:rPr>
          <w:lang w:val="en-US"/>
        </w:rPr>
        <w:t xml:space="preserve">. </w:t>
      </w:r>
      <w:r w:rsidR="004672CE">
        <w:rPr>
          <w:lang w:val="en-US"/>
        </w:rPr>
        <w:t xml:space="preserve">The WF [2] is approved in RAN4#108 to encourage companies to have further investigation on whether current signaling is sufficient </w:t>
      </w:r>
      <w:r w:rsidR="004672CE">
        <w:rPr>
          <w:lang w:val="en-US" w:eastAsia="zh-TW"/>
        </w:rPr>
        <w:t>to</w:t>
      </w:r>
      <w:r w:rsidR="004672CE">
        <w:rPr>
          <w:rFonts w:hint="eastAsia"/>
          <w:lang w:val="en-US" w:eastAsia="zh-TW"/>
        </w:rPr>
        <w:t xml:space="preserve"> report the BCS(s) of the intra-band EN-DC components for a higher order </w:t>
      </w:r>
      <w:r w:rsidR="004672CE" w:rsidRPr="000F5C9C">
        <w:t>in</w:t>
      </w:r>
      <w:r w:rsidR="004672CE">
        <w:t>ter-band EN-DC band combination</w:t>
      </w:r>
      <w:r w:rsidR="004672CE" w:rsidRPr="000F5C9C">
        <w:t xml:space="preserve"> with two intra-band EN-DC components</w:t>
      </w:r>
      <w:r w:rsidR="004672CE">
        <w:t>.</w:t>
      </w:r>
      <w:r w:rsidR="00100444">
        <w:t xml:space="preserve"> The main issue is that </w:t>
      </w:r>
      <w:r w:rsidR="00100444" w:rsidRPr="00E55F99">
        <w:rPr>
          <w:lang w:val="en-US"/>
        </w:rPr>
        <w:t>some inter-band EN-DC band combinations with two intra-band EN-DC components are introduced</w:t>
      </w:r>
      <w:r w:rsidR="00100444">
        <w:rPr>
          <w:lang w:val="en-US"/>
        </w:rPr>
        <w:t xml:space="preserve"> in Rel-17, which may cause the current signaling IE to encounter </w:t>
      </w:r>
      <w:r w:rsidR="00100444">
        <w:rPr>
          <w:rFonts w:hint="eastAsia"/>
          <w:lang w:val="en-US" w:eastAsia="zh-TW"/>
        </w:rPr>
        <w:t xml:space="preserve">an </w:t>
      </w:r>
      <w:r w:rsidR="00100444" w:rsidRPr="000F5C9C">
        <w:rPr>
          <w:lang w:val="en-US" w:eastAsia="zh-TW"/>
        </w:rPr>
        <w:t>ambiguous issue</w:t>
      </w:r>
      <w:r w:rsidR="00100444" w:rsidRPr="00100444">
        <w:rPr>
          <w:rFonts w:hint="eastAsia"/>
          <w:lang w:val="en-US" w:eastAsia="zh-TW"/>
        </w:rPr>
        <w:t xml:space="preserve"> </w:t>
      </w:r>
      <w:r w:rsidR="00100444">
        <w:rPr>
          <w:rFonts w:hint="eastAsia"/>
          <w:lang w:val="en-US" w:eastAsia="zh-TW"/>
        </w:rPr>
        <w:t xml:space="preserve">if two </w:t>
      </w:r>
      <w:r w:rsidR="00100444" w:rsidRPr="000F5C9C">
        <w:rPr>
          <w:lang w:val="en-US" w:eastAsia="zh-TW"/>
        </w:rPr>
        <w:t>intra-band EN-DC</w:t>
      </w:r>
      <w:r w:rsidR="00100444">
        <w:rPr>
          <w:rFonts w:hint="eastAsia"/>
          <w:lang w:val="en-US" w:eastAsia="zh-TW"/>
        </w:rPr>
        <w:t>/NE-DC</w:t>
      </w:r>
      <w:r w:rsidR="00100444" w:rsidRPr="000F5C9C">
        <w:rPr>
          <w:lang w:val="en-US" w:eastAsia="zh-TW"/>
        </w:rPr>
        <w:t xml:space="preserve"> components</w:t>
      </w:r>
      <w:r w:rsidR="00100444">
        <w:rPr>
          <w:lang w:val="en-US" w:eastAsia="zh-TW"/>
        </w:rPr>
        <w:t>, e.g., DC_3A_n3A and DC_41A_n41A,</w:t>
      </w:r>
      <w:r w:rsidR="00100444">
        <w:rPr>
          <w:lang w:val="en-US"/>
        </w:rPr>
        <w:t xml:space="preserve"> is within </w:t>
      </w:r>
      <w:r w:rsidR="00100444" w:rsidRPr="001D2BD0">
        <w:rPr>
          <w:rFonts w:hint="eastAsia"/>
          <w:lang w:val="en-US" w:eastAsia="zh-TW"/>
        </w:rPr>
        <w:t>an inter-band EN-DC/NE-DC band com</w:t>
      </w:r>
      <w:r w:rsidR="00100444">
        <w:rPr>
          <w:rFonts w:hint="eastAsia"/>
          <w:lang w:val="en-US" w:eastAsia="zh-TW"/>
        </w:rPr>
        <w:t>bination</w:t>
      </w:r>
      <w:r w:rsidR="00100444">
        <w:rPr>
          <w:lang w:val="en-US" w:eastAsia="zh-TW"/>
        </w:rPr>
        <w:t>, e.g., DC_3A-41A_n3A-n41A or DC_1A-3A-41A_n3A-n41A, in the following table.</w:t>
      </w:r>
    </w:p>
    <w:tbl>
      <w:tblPr>
        <w:tblStyle w:val="TableGrid"/>
        <w:tblW w:w="0" w:type="auto"/>
        <w:tblLook w:val="04A0" w:firstRow="1" w:lastRow="0" w:firstColumn="1" w:lastColumn="0" w:noHBand="0" w:noVBand="1"/>
      </w:tblPr>
      <w:tblGrid>
        <w:gridCol w:w="4810"/>
        <w:gridCol w:w="4811"/>
      </w:tblGrid>
      <w:tr w:rsidR="00E55F99" w14:paraId="2BAA790D" w14:textId="77777777" w:rsidTr="00F50028">
        <w:tc>
          <w:tcPr>
            <w:tcW w:w="4810" w:type="dxa"/>
            <w:vAlign w:val="center"/>
          </w:tcPr>
          <w:p w14:paraId="50933325" w14:textId="77777777" w:rsidR="00E55F99" w:rsidRPr="0047649E" w:rsidRDefault="00E55F99" w:rsidP="00F50028">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3A1DFE1D" w14:textId="77777777" w:rsidR="00E55F99" w:rsidRPr="0047649E" w:rsidRDefault="00E55F99" w:rsidP="00F50028">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E55F99" w14:paraId="376C400A" w14:textId="77777777" w:rsidTr="00F50028">
        <w:tc>
          <w:tcPr>
            <w:tcW w:w="4810" w:type="dxa"/>
          </w:tcPr>
          <w:p w14:paraId="45F2AB62" w14:textId="77777777" w:rsidR="00E55F99" w:rsidRDefault="00E55F99" w:rsidP="00F50028">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9A5A945" w14:textId="77777777" w:rsidR="00E55F99" w:rsidRPr="0024034C" w:rsidRDefault="00E55F99" w:rsidP="00F500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5B674D" w14:textId="77777777" w:rsidR="00E55F99" w:rsidRPr="0024034C" w:rsidRDefault="00E55F99" w:rsidP="00F50028">
            <w:pPr>
              <w:keepNext/>
              <w:keepLines/>
              <w:spacing w:after="0"/>
              <w:jc w:val="center"/>
              <w:rPr>
                <w:rFonts w:ascii="Arial" w:hAnsi="Arial"/>
                <w:sz w:val="18"/>
                <w:lang w:eastAsia="zh-CN"/>
              </w:rPr>
            </w:pPr>
            <w:r w:rsidRPr="0024034C">
              <w:rPr>
                <w:rFonts w:ascii="Arial" w:hAnsi="Arial"/>
                <w:sz w:val="18"/>
              </w:rPr>
              <w:t>DC_3A_n41A</w:t>
            </w:r>
          </w:p>
          <w:p w14:paraId="5496C765" w14:textId="77777777" w:rsidR="00E55F99" w:rsidRDefault="00E55F99" w:rsidP="00F50028">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5F99" w14:paraId="09C57741" w14:textId="77777777" w:rsidTr="00F50028">
        <w:tc>
          <w:tcPr>
            <w:tcW w:w="4810" w:type="dxa"/>
          </w:tcPr>
          <w:p w14:paraId="4EE18B03" w14:textId="77777777" w:rsidR="00E55F99" w:rsidRDefault="00E55F99" w:rsidP="00F50028">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3D9EC197" w14:textId="77777777" w:rsidR="00E55F99" w:rsidRPr="006355E0" w:rsidRDefault="00E55F99" w:rsidP="00F5002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758CFC"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AE4BD4" w14:textId="77777777" w:rsidR="00E55F99" w:rsidRPr="006355E0" w:rsidRDefault="00E55F99" w:rsidP="00F5002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FEB45"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5117516" w14:textId="77777777" w:rsidR="00E55F99" w:rsidRDefault="00E55F99" w:rsidP="00F50028">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55B4EDFC" w14:textId="3F44579B" w:rsidR="00A74134" w:rsidRPr="00C452AA" w:rsidRDefault="00CE5D7F" w:rsidP="00A839C8">
      <w:pPr>
        <w:jc w:val="both"/>
      </w:pPr>
      <w:r>
        <w:t>In RAN4#109, one discussion paper</w:t>
      </w:r>
      <w:r w:rsidR="00D863A2">
        <w:t xml:space="preserve"> [</w:t>
      </w:r>
      <w:r w:rsidR="00100444">
        <w:t>3</w:t>
      </w:r>
      <w:r w:rsidR="00D863A2">
        <w:t>]</w:t>
      </w:r>
      <w:r>
        <w:t xml:space="preserve"> and one LS </w:t>
      </w:r>
      <w:r w:rsidR="00C918E9">
        <w:t xml:space="preserve">to RAN2 </w:t>
      </w:r>
      <w:r w:rsidR="00D863A2">
        <w:t>[</w:t>
      </w:r>
      <w:r w:rsidR="00100444">
        <w:t>4</w:t>
      </w:r>
      <w:r w:rsidR="00D863A2">
        <w:t xml:space="preserve">] </w:t>
      </w:r>
      <w:r>
        <w:t>are submitted for the further discussion. The LS to RAN</w:t>
      </w:r>
      <w:r>
        <w:rPr>
          <w:lang w:val="en-US" w:eastAsia="zh-TW"/>
        </w:rPr>
        <w:t>2</w:t>
      </w:r>
      <w:r>
        <w:rPr>
          <w:rFonts w:hint="eastAsia"/>
          <w:lang w:eastAsia="zh-TW"/>
        </w:rPr>
        <w:t xml:space="preserve"> </w:t>
      </w:r>
      <w:r>
        <w:t>is almost agreed but one issue</w:t>
      </w:r>
      <w:r w:rsidR="00C70741">
        <w:t xml:space="preserve"> is raised to </w:t>
      </w:r>
      <w:r w:rsidR="00D863A2">
        <w:t xml:space="preserve">further </w:t>
      </w:r>
      <w:r w:rsidR="00C70741">
        <w:t xml:space="preserve">check </w:t>
      </w:r>
      <w:r w:rsidR="00D863A2">
        <w:t xml:space="preserve">another IE </w:t>
      </w:r>
      <w:proofErr w:type="spellStart"/>
      <w:r w:rsidR="00D863A2" w:rsidRPr="00C918E9">
        <w:rPr>
          <w:i/>
          <w:iCs/>
        </w:rPr>
        <w:t>intrabandENDC</w:t>
      </w:r>
      <w:proofErr w:type="spellEnd"/>
      <w:r w:rsidR="00D863A2" w:rsidRPr="00C918E9">
        <w:rPr>
          <w:i/>
          <w:iCs/>
        </w:rPr>
        <w:t>-support</w:t>
      </w:r>
      <w:r w:rsidR="00C70741">
        <w:t xml:space="preserve"> impact </w:t>
      </w:r>
      <w:r w:rsidR="001F1B32">
        <w:t xml:space="preserve">which is also related to the signalling for the </w:t>
      </w:r>
      <w:r w:rsidR="00511DC6">
        <w:t xml:space="preserve">inter-band EN-DC </w:t>
      </w:r>
      <w:r w:rsidR="001F1B32">
        <w:t>band combination</w:t>
      </w:r>
      <w:r w:rsidR="00511DC6">
        <w:t>s</w:t>
      </w:r>
      <w:r w:rsidR="001F1B32">
        <w:t xml:space="preserve"> including intra-band EN-DC components</w:t>
      </w:r>
      <w:r w:rsidR="00D863A2">
        <w:t xml:space="preserve">. </w:t>
      </w:r>
      <w:r w:rsidR="00217C06">
        <w:t>Hence</w:t>
      </w:r>
      <w:r w:rsidR="00D863A2">
        <w:t>,</w:t>
      </w:r>
      <w:r w:rsidR="00217C06">
        <w:t xml:space="preserve"> in this paper,</w:t>
      </w:r>
      <w:r w:rsidR="00C452AA">
        <w:t xml:space="preserve"> </w:t>
      </w:r>
      <w:r w:rsidR="001F1B32">
        <w:t xml:space="preserve">we would like to </w:t>
      </w:r>
      <w:r w:rsidR="00217C06">
        <w:t>share our view on</w:t>
      </w:r>
      <w:r w:rsidR="001F1B32">
        <w:t xml:space="preserve"> IE </w:t>
      </w:r>
      <w:proofErr w:type="spellStart"/>
      <w:r w:rsidR="001F1B32" w:rsidRPr="00C452AA">
        <w:rPr>
          <w:i/>
          <w:iCs/>
        </w:rPr>
        <w:t>intrabandENDC</w:t>
      </w:r>
      <w:proofErr w:type="spellEnd"/>
      <w:r w:rsidR="001F1B32" w:rsidRPr="00C452AA">
        <w:rPr>
          <w:i/>
          <w:iCs/>
        </w:rPr>
        <w:t>-support</w:t>
      </w:r>
      <w:r w:rsidR="001F1B32">
        <w:t xml:space="preserve"> for </w:t>
      </w:r>
      <w:r w:rsidR="001F1B32" w:rsidRPr="000F5C9C">
        <w:t>in</w:t>
      </w:r>
      <w:r w:rsidR="001F1B32">
        <w:t>ter-band EN-DC band combinations</w:t>
      </w:r>
      <w:r w:rsidR="001F1B32" w:rsidRPr="000F5C9C">
        <w:t xml:space="preserve"> with two </w:t>
      </w:r>
      <w:r w:rsidR="000E628C">
        <w:t xml:space="preserve">additional </w:t>
      </w:r>
      <w:r w:rsidR="001F1B32" w:rsidRPr="000F5C9C">
        <w:t>intra-band EN-DC components</w:t>
      </w:r>
      <w:r w:rsidR="00217C06">
        <w:t xml:space="preserve"> </w:t>
      </w:r>
      <w:r w:rsidR="001F1B32" w:rsidRPr="00C452AA">
        <w:t>in</w:t>
      </w:r>
      <w:r w:rsidR="001F1B32">
        <w:t xml:space="preserve"> the following.</w:t>
      </w:r>
    </w:p>
    <w:p w14:paraId="329E88E6" w14:textId="754DEA45" w:rsidR="00296C50" w:rsidRPr="00296C50" w:rsidRDefault="003B2BEE" w:rsidP="00670E21">
      <w:pPr>
        <w:pStyle w:val="Heading1"/>
        <w:rPr>
          <w:lang w:val="en-US" w:eastAsia="zh-TW"/>
        </w:rPr>
      </w:pPr>
      <w:r>
        <w:rPr>
          <w:rFonts w:hint="eastAsia"/>
          <w:lang w:val="en-US" w:eastAsia="zh-TW"/>
        </w:rPr>
        <w:t>Di</w:t>
      </w:r>
      <w:r>
        <w:rPr>
          <w:lang w:val="en-US" w:eastAsia="zh-TW"/>
        </w:rPr>
        <w:t>scussion</w:t>
      </w:r>
    </w:p>
    <w:p w14:paraId="1D2A4F74" w14:textId="47016169" w:rsidR="00CE548C" w:rsidRDefault="00F2598E" w:rsidP="009060FB">
      <w:pPr>
        <w:jc w:val="both"/>
        <w:rPr>
          <w:lang w:val="en-US"/>
        </w:rPr>
      </w:pPr>
      <w:r>
        <w:rPr>
          <w:lang w:val="en-US"/>
        </w:rPr>
        <w:t>In Rel-15, t</w:t>
      </w:r>
      <w:r w:rsidRPr="00F2598E">
        <w:rPr>
          <w:lang w:val="en-TW"/>
        </w:rPr>
        <w:t xml:space="preserve">he IE </w:t>
      </w:r>
      <w:r w:rsidRPr="00F2598E">
        <w:rPr>
          <w:i/>
          <w:iCs/>
          <w:lang w:val="en-TW"/>
        </w:rPr>
        <w:t>intraBandENDC-Support</w:t>
      </w:r>
      <w:r w:rsidRPr="00F2598E">
        <w:rPr>
          <w:lang w:val="en-TW"/>
        </w:rPr>
        <w:t xml:space="preserve"> in the UE capability signaling is </w:t>
      </w:r>
      <w:r>
        <w:rPr>
          <w:lang w:val="en-US"/>
        </w:rPr>
        <w:t>introduced</w:t>
      </w:r>
      <w:r w:rsidRPr="00F2598E">
        <w:rPr>
          <w:lang w:val="en-TW"/>
        </w:rPr>
        <w:t xml:space="preserve"> </w:t>
      </w:r>
      <w:r>
        <w:rPr>
          <w:lang w:val="en-US"/>
        </w:rPr>
        <w:t xml:space="preserve">for </w:t>
      </w:r>
      <w:r w:rsidRPr="00F2598E">
        <w:rPr>
          <w:lang w:val="en-TW"/>
        </w:rPr>
        <w:t xml:space="preserve">the network to know whether the UE supports contiguous or non-contiguous spectrum for </w:t>
      </w:r>
      <w:r w:rsidR="0064514E">
        <w:rPr>
          <w:lang w:val="en-US"/>
        </w:rPr>
        <w:t>a</w:t>
      </w:r>
      <w:r>
        <w:rPr>
          <w:lang w:val="en-US"/>
        </w:rPr>
        <w:t xml:space="preserve"> pure</w:t>
      </w:r>
      <w:r w:rsidRPr="00F2598E">
        <w:rPr>
          <w:lang w:val="en-TW"/>
        </w:rPr>
        <w:t xml:space="preserve"> intra-band EN-DC band combination</w:t>
      </w:r>
      <w:r>
        <w:rPr>
          <w:lang w:val="en-US"/>
        </w:rPr>
        <w:t xml:space="preserve"> or </w:t>
      </w:r>
      <w:r w:rsidR="0064514E">
        <w:rPr>
          <w:lang w:val="en-US"/>
        </w:rPr>
        <w:t xml:space="preserve">an </w:t>
      </w:r>
      <w:r>
        <w:rPr>
          <w:lang w:val="en-US"/>
        </w:rPr>
        <w:t>inter-band EN-DC band combination with the additional intra-band EN-DC component</w:t>
      </w:r>
      <w:r w:rsidRPr="00F2598E">
        <w:rPr>
          <w:lang w:val="en-TW"/>
        </w:rPr>
        <w:t>.</w:t>
      </w:r>
      <w:r w:rsidR="008204EB">
        <w:rPr>
          <w:lang w:val="en-US"/>
        </w:rPr>
        <w:t xml:space="preserve"> </w:t>
      </w:r>
      <w:r w:rsidR="0003795F">
        <w:rPr>
          <w:lang w:val="en-US"/>
        </w:rPr>
        <w:t xml:space="preserve">In addition, </w:t>
      </w:r>
      <w:r w:rsidR="00580E09">
        <w:rPr>
          <w:lang w:val="en-US"/>
        </w:rPr>
        <w:t xml:space="preserve">the discussion for </w:t>
      </w:r>
      <w:r w:rsidR="008204EB" w:rsidRPr="00F2598E">
        <w:rPr>
          <w:lang w:val="en-TW"/>
        </w:rPr>
        <w:t>intra-band EN-DC combination</w:t>
      </w:r>
      <w:r w:rsidR="00580E09">
        <w:rPr>
          <w:lang w:val="en-US"/>
        </w:rPr>
        <w:t>s</w:t>
      </w:r>
      <w:r w:rsidR="008204EB" w:rsidRPr="00F2598E">
        <w:rPr>
          <w:lang w:val="en-TW"/>
        </w:rPr>
        <w:t xml:space="preserve"> </w:t>
      </w:r>
      <w:r w:rsidR="00580E09">
        <w:rPr>
          <w:lang w:val="en-US"/>
        </w:rPr>
        <w:t>is</w:t>
      </w:r>
      <w:r w:rsidR="008204EB" w:rsidRPr="00F2598E">
        <w:rPr>
          <w:lang w:val="en-TW"/>
        </w:rPr>
        <w:t xml:space="preserve"> limited to one LTE carrier and one NR carrie</w:t>
      </w:r>
      <w:r w:rsidR="009B1FEB">
        <w:rPr>
          <w:lang w:val="en-US"/>
        </w:rPr>
        <w:t>r</w:t>
      </w:r>
      <w:r w:rsidR="0003795F">
        <w:rPr>
          <w:lang w:val="en-US"/>
        </w:rPr>
        <w:t xml:space="preserve"> a</w:t>
      </w:r>
      <w:r w:rsidR="0003795F" w:rsidRPr="00F2598E">
        <w:rPr>
          <w:lang w:val="en-TW"/>
        </w:rPr>
        <w:t>t the beginning</w:t>
      </w:r>
      <w:r w:rsidR="0003795F">
        <w:rPr>
          <w:lang w:val="en-US"/>
        </w:rPr>
        <w:t xml:space="preserve"> in Rel-15</w:t>
      </w:r>
      <w:r w:rsidR="00464DD2">
        <w:rPr>
          <w:lang w:val="en-US"/>
        </w:rPr>
        <w:t>.</w:t>
      </w:r>
      <w:r w:rsidR="00580E09">
        <w:rPr>
          <w:lang w:val="en-US"/>
        </w:rPr>
        <w:t xml:space="preserve"> </w:t>
      </w:r>
      <w:r w:rsidR="007707AE">
        <w:rPr>
          <w:lang w:val="en-US"/>
        </w:rPr>
        <w:t xml:space="preserve">For the </w:t>
      </w:r>
      <w:r w:rsidR="007707AE">
        <w:rPr>
          <w:lang w:val="en-US"/>
        </w:rPr>
        <w:t xml:space="preserve">pure </w:t>
      </w:r>
      <w:r w:rsidR="007707AE" w:rsidRPr="00F2598E">
        <w:rPr>
          <w:lang w:val="en-TW"/>
        </w:rPr>
        <w:t>intra-band EN-DC combination</w:t>
      </w:r>
      <w:r w:rsidR="007707AE">
        <w:rPr>
          <w:lang w:val="en-US"/>
        </w:rPr>
        <w:t>s in TS 38.101-3</w:t>
      </w:r>
      <w:r w:rsidR="007707AE">
        <w:rPr>
          <w:lang w:val="en-US"/>
        </w:rPr>
        <w:t>, t</w:t>
      </w:r>
      <w:r w:rsidR="00580E09">
        <w:rPr>
          <w:lang w:val="en-US"/>
        </w:rPr>
        <w:t>here are onl</w:t>
      </w:r>
      <w:r w:rsidR="00464DD2">
        <w:rPr>
          <w:lang w:val="en-US"/>
        </w:rPr>
        <w:t>y four</w:t>
      </w:r>
      <w:r w:rsidR="007707AE">
        <w:rPr>
          <w:lang w:val="en-US"/>
        </w:rPr>
        <w:t xml:space="preserve"> band combinations</w:t>
      </w:r>
      <w:r w:rsidR="00464DD2">
        <w:rPr>
          <w:lang w:val="en-US"/>
        </w:rPr>
        <w:t xml:space="preserve"> which includes two contiguous spectrums between LTE </w:t>
      </w:r>
      <w:r w:rsidR="00464DD2" w:rsidRPr="00F2598E">
        <w:rPr>
          <w:lang w:val="en-TW"/>
        </w:rPr>
        <w:t>carrier</w:t>
      </w:r>
      <w:r w:rsidR="00464DD2">
        <w:rPr>
          <w:lang w:val="en-US"/>
        </w:rPr>
        <w:t xml:space="preserve"> and NR </w:t>
      </w:r>
      <w:r w:rsidR="00464DD2" w:rsidRPr="00F2598E">
        <w:rPr>
          <w:lang w:val="en-TW"/>
        </w:rPr>
        <w:t>carrier</w:t>
      </w:r>
      <w:r w:rsidR="00580E09">
        <w:rPr>
          <w:lang w:val="en-US"/>
        </w:rPr>
        <w:t>, e.g., DC_</w:t>
      </w:r>
      <w:r w:rsidR="00464DD2">
        <w:rPr>
          <w:lang w:val="en-US"/>
        </w:rPr>
        <w:t>(n)</w:t>
      </w:r>
      <w:r w:rsidR="00580E09">
        <w:rPr>
          <w:lang w:val="en-US"/>
        </w:rPr>
        <w:t>3AA</w:t>
      </w:r>
      <w:r w:rsidR="00464DD2">
        <w:rPr>
          <w:lang w:val="en-US"/>
        </w:rPr>
        <w:t xml:space="preserve"> and </w:t>
      </w:r>
      <w:r w:rsidR="00580E09">
        <w:rPr>
          <w:lang w:val="en-US"/>
        </w:rPr>
        <w:t>DC_</w:t>
      </w:r>
      <w:r w:rsidR="00464DD2">
        <w:rPr>
          <w:lang w:val="en-US"/>
        </w:rPr>
        <w:t>(n)</w:t>
      </w:r>
      <w:r w:rsidR="00580E09">
        <w:rPr>
          <w:lang w:val="en-US"/>
        </w:rPr>
        <w:t>41</w:t>
      </w:r>
      <w:r w:rsidR="00464DD2">
        <w:rPr>
          <w:lang w:val="en-US"/>
        </w:rPr>
        <w:t>A</w:t>
      </w:r>
      <w:r w:rsidR="00580E09">
        <w:rPr>
          <w:lang w:val="en-US"/>
        </w:rPr>
        <w:t>A</w:t>
      </w:r>
      <w:r w:rsidR="00464DD2">
        <w:rPr>
          <w:lang w:val="en-US"/>
        </w:rPr>
        <w:t xml:space="preserve">, and two non-contiguous spectrums between LTE </w:t>
      </w:r>
      <w:r w:rsidR="00464DD2" w:rsidRPr="00F2598E">
        <w:rPr>
          <w:lang w:val="en-TW"/>
        </w:rPr>
        <w:t>carrier</w:t>
      </w:r>
      <w:r w:rsidR="00464DD2">
        <w:rPr>
          <w:lang w:val="en-US"/>
        </w:rPr>
        <w:t xml:space="preserve"> and NR carrier, e.g., DC_41A_n41A and DC_71A_n71A</w:t>
      </w:r>
      <w:r w:rsidR="00580E09">
        <w:rPr>
          <w:lang w:val="en-US"/>
        </w:rPr>
        <w:t>.</w:t>
      </w:r>
      <w:r w:rsidR="00464DD2">
        <w:rPr>
          <w:lang w:val="en-US"/>
        </w:rPr>
        <w:t xml:space="preserve"> Hence, the IE can be easily used to </w:t>
      </w:r>
      <w:r w:rsidR="00464DD2" w:rsidRPr="00F2598E">
        <w:rPr>
          <w:lang w:val="en-TW"/>
        </w:rPr>
        <w:t xml:space="preserve">distinguish </w:t>
      </w:r>
      <w:r w:rsidR="008B7568">
        <w:rPr>
          <w:lang w:val="en-US"/>
        </w:rPr>
        <w:t>the</w:t>
      </w:r>
      <w:r w:rsidR="00464DD2" w:rsidRPr="00F2598E">
        <w:rPr>
          <w:lang w:val="en-TW"/>
        </w:rPr>
        <w:t xml:space="preserve"> intra-band contiguous </w:t>
      </w:r>
      <w:r w:rsidR="008B7568" w:rsidRPr="00F2598E">
        <w:rPr>
          <w:lang w:val="en-TW"/>
        </w:rPr>
        <w:t xml:space="preserve">EN-DC </w:t>
      </w:r>
      <w:r w:rsidR="008B7568">
        <w:rPr>
          <w:lang w:val="en-US"/>
        </w:rPr>
        <w:t xml:space="preserve">band </w:t>
      </w:r>
      <w:r w:rsidR="008B7568" w:rsidRPr="00F2598E">
        <w:rPr>
          <w:lang w:val="en-TW"/>
        </w:rPr>
        <w:t>combination</w:t>
      </w:r>
      <w:r w:rsidR="008B7568">
        <w:rPr>
          <w:lang w:val="en-US"/>
        </w:rPr>
        <w:t xml:space="preserve"> </w:t>
      </w:r>
      <w:r w:rsidR="00464DD2">
        <w:rPr>
          <w:lang w:val="en-US"/>
        </w:rPr>
        <w:t>from</w:t>
      </w:r>
      <w:r w:rsidR="00464DD2" w:rsidRPr="00F2598E">
        <w:rPr>
          <w:lang w:val="en-TW"/>
        </w:rPr>
        <w:t xml:space="preserve"> </w:t>
      </w:r>
      <w:r w:rsidR="008B7568">
        <w:rPr>
          <w:lang w:val="en-US"/>
        </w:rPr>
        <w:t xml:space="preserve">the </w:t>
      </w:r>
      <w:r w:rsidR="00464DD2" w:rsidRPr="00F2598E">
        <w:rPr>
          <w:lang w:val="en-TW"/>
        </w:rPr>
        <w:t xml:space="preserve">non-contiguous EN-DC </w:t>
      </w:r>
      <w:r w:rsidR="00E6438B">
        <w:rPr>
          <w:lang w:val="en-US"/>
        </w:rPr>
        <w:t xml:space="preserve">band </w:t>
      </w:r>
      <w:r w:rsidR="00464DD2" w:rsidRPr="00F2598E">
        <w:rPr>
          <w:lang w:val="en-TW"/>
        </w:rPr>
        <w:t>combination</w:t>
      </w:r>
      <w:r w:rsidR="00464DD2">
        <w:rPr>
          <w:lang w:val="en-US"/>
        </w:rPr>
        <w:t xml:space="preserve"> </w:t>
      </w:r>
      <w:r w:rsidR="00464DD2" w:rsidRPr="00F2598E">
        <w:rPr>
          <w:lang w:val="en-TW"/>
        </w:rPr>
        <w:t xml:space="preserve">by indicating </w:t>
      </w:r>
      <w:r w:rsidR="00464DD2" w:rsidRPr="00464DD2">
        <w:rPr>
          <w:i/>
          <w:iCs/>
          <w:lang w:val="en-TW"/>
        </w:rPr>
        <w:t>intraBandENDC-Support</w:t>
      </w:r>
      <w:r w:rsidR="00464DD2" w:rsidRPr="00F2598E">
        <w:rPr>
          <w:lang w:val="en-TW"/>
        </w:rPr>
        <w:t>=</w:t>
      </w:r>
      <w:r w:rsidR="00464DD2" w:rsidRPr="00E6438B">
        <w:rPr>
          <w:i/>
          <w:iCs/>
          <w:lang w:val="en-TW"/>
        </w:rPr>
        <w:t>not</w:t>
      </w:r>
      <w:r w:rsidR="00464DD2" w:rsidRPr="00E6438B">
        <w:rPr>
          <w:i/>
          <w:iCs/>
          <w:lang w:val="en-US"/>
        </w:rPr>
        <w:t>-</w:t>
      </w:r>
      <w:r w:rsidR="00464DD2" w:rsidRPr="00E6438B">
        <w:rPr>
          <w:i/>
          <w:iCs/>
          <w:lang w:val="en-TW"/>
        </w:rPr>
        <w:t>reported</w:t>
      </w:r>
      <w:r w:rsidR="00E6438B">
        <w:rPr>
          <w:lang w:val="en-US"/>
        </w:rPr>
        <w:t xml:space="preserve"> for intra-band </w:t>
      </w:r>
      <w:r w:rsidR="00464DD2" w:rsidRPr="00F2598E">
        <w:rPr>
          <w:lang w:val="en-TW"/>
        </w:rPr>
        <w:t>contiguous</w:t>
      </w:r>
      <w:r w:rsidR="00E6438B">
        <w:rPr>
          <w:lang w:val="en-US"/>
        </w:rPr>
        <w:t xml:space="preserve"> EN-DC DL/UL</w:t>
      </w:r>
      <w:r w:rsidR="00464DD2" w:rsidRPr="00F2598E">
        <w:rPr>
          <w:lang w:val="en-TW"/>
        </w:rPr>
        <w:t xml:space="preserve"> </w:t>
      </w:r>
      <w:r w:rsidR="00E6438B">
        <w:rPr>
          <w:lang w:val="en-US"/>
        </w:rPr>
        <w:t xml:space="preserve">configuration </w:t>
      </w:r>
      <w:r w:rsidR="00464DD2" w:rsidRPr="00F2598E">
        <w:rPr>
          <w:lang w:val="en-TW"/>
        </w:rPr>
        <w:t xml:space="preserve">or </w:t>
      </w:r>
      <w:r w:rsidR="00464DD2" w:rsidRPr="00464DD2">
        <w:rPr>
          <w:i/>
          <w:iCs/>
          <w:lang w:val="en-TW"/>
        </w:rPr>
        <w:t>intraBandENDC-Support</w:t>
      </w:r>
      <w:r w:rsidR="00464DD2" w:rsidRPr="00F2598E">
        <w:rPr>
          <w:lang w:val="en-TW"/>
        </w:rPr>
        <w:t>=non-contiguous</w:t>
      </w:r>
      <w:r w:rsidR="00E6438B" w:rsidRPr="00E6438B">
        <w:rPr>
          <w:lang w:val="en-US"/>
        </w:rPr>
        <w:t xml:space="preserve"> </w:t>
      </w:r>
      <w:r w:rsidR="00E6438B">
        <w:rPr>
          <w:lang w:val="en-US"/>
        </w:rPr>
        <w:t xml:space="preserve">for intra-band </w:t>
      </w:r>
      <w:r w:rsidR="008B7568">
        <w:rPr>
          <w:lang w:val="en-US"/>
        </w:rPr>
        <w:t>non-</w:t>
      </w:r>
      <w:r w:rsidR="00E6438B" w:rsidRPr="00F2598E">
        <w:rPr>
          <w:lang w:val="en-TW"/>
        </w:rPr>
        <w:t>contiguous</w:t>
      </w:r>
      <w:r w:rsidR="00E6438B">
        <w:rPr>
          <w:lang w:val="en-US"/>
        </w:rPr>
        <w:t xml:space="preserve"> EN-DC DL/UL configurations.</w:t>
      </w:r>
      <w:r w:rsidR="00E6438B" w:rsidRPr="00E6438B">
        <w:rPr>
          <w:lang w:val="en-TW"/>
        </w:rPr>
        <w:t xml:space="preserve"> </w:t>
      </w:r>
      <w:r w:rsidR="00E6438B" w:rsidRPr="00F2598E">
        <w:rPr>
          <w:lang w:val="en-TW"/>
        </w:rPr>
        <w:t xml:space="preserve">For example, if LTE </w:t>
      </w:r>
      <w:r w:rsidR="00290159">
        <w:rPr>
          <w:lang w:val="en-US"/>
        </w:rPr>
        <w:t>(DL:</w:t>
      </w:r>
      <w:r w:rsidR="007D7FB3">
        <w:rPr>
          <w:lang w:val="en-US"/>
        </w:rPr>
        <w:t>3</w:t>
      </w:r>
      <w:r w:rsidR="00E6438B" w:rsidRPr="00F2598E">
        <w:rPr>
          <w:lang w:val="en-TW"/>
        </w:rPr>
        <w:t>A</w:t>
      </w:r>
      <w:r w:rsidR="00290159">
        <w:rPr>
          <w:lang w:val="en-US"/>
        </w:rPr>
        <w:t>,UL:3A)</w:t>
      </w:r>
      <w:r w:rsidR="00E6438B" w:rsidRPr="00F2598E">
        <w:rPr>
          <w:lang w:val="en-TW"/>
        </w:rPr>
        <w:t xml:space="preserve"> and NR </w:t>
      </w:r>
      <w:r w:rsidR="00290159">
        <w:rPr>
          <w:lang w:val="en-US"/>
        </w:rPr>
        <w:t>(DL:</w:t>
      </w:r>
      <w:r w:rsidR="00E6438B" w:rsidRPr="00F2598E">
        <w:rPr>
          <w:lang w:val="en-TW"/>
        </w:rPr>
        <w:t>n</w:t>
      </w:r>
      <w:r w:rsidR="007D7FB3">
        <w:rPr>
          <w:lang w:val="en-US"/>
        </w:rPr>
        <w:t>3</w:t>
      </w:r>
      <w:r w:rsidR="00E6438B" w:rsidRPr="00F2598E">
        <w:rPr>
          <w:lang w:val="en-TW"/>
        </w:rPr>
        <w:t>A</w:t>
      </w:r>
      <w:r w:rsidR="00290159">
        <w:rPr>
          <w:lang w:val="en-US"/>
        </w:rPr>
        <w:t>,UL:n3A)</w:t>
      </w:r>
      <w:r w:rsidR="007D7FB3">
        <w:rPr>
          <w:lang w:val="en-US"/>
        </w:rPr>
        <w:t xml:space="preserve"> with </w:t>
      </w:r>
      <w:r w:rsidR="007D7FB3" w:rsidRPr="00464DD2">
        <w:rPr>
          <w:i/>
          <w:iCs/>
          <w:lang w:val="en-TW"/>
        </w:rPr>
        <w:t>intraBandENDC-Support</w:t>
      </w:r>
      <w:r w:rsidR="007D7FB3" w:rsidRPr="00F2598E">
        <w:rPr>
          <w:lang w:val="en-TW"/>
        </w:rPr>
        <w:t>=</w:t>
      </w:r>
      <w:r w:rsidR="007D7FB3" w:rsidRPr="00E6438B">
        <w:rPr>
          <w:i/>
          <w:iCs/>
          <w:lang w:val="en-TW"/>
        </w:rPr>
        <w:t>no</w:t>
      </w:r>
      <w:r w:rsidR="00CE548C">
        <w:rPr>
          <w:i/>
          <w:iCs/>
          <w:lang w:val="en-US"/>
        </w:rPr>
        <w:t>n</w:t>
      </w:r>
      <w:r w:rsidR="007D7FB3" w:rsidRPr="00E6438B">
        <w:rPr>
          <w:i/>
          <w:iCs/>
          <w:lang w:val="en-US"/>
        </w:rPr>
        <w:t>-</w:t>
      </w:r>
      <w:r w:rsidR="00CE548C">
        <w:rPr>
          <w:i/>
          <w:iCs/>
          <w:lang w:val="en-US"/>
        </w:rPr>
        <w:t>contiguous</w:t>
      </w:r>
      <w:r w:rsidR="009F59E5">
        <w:rPr>
          <w:i/>
          <w:iCs/>
          <w:lang w:val="en-US"/>
        </w:rPr>
        <w:t xml:space="preserve"> </w:t>
      </w:r>
      <w:r w:rsidR="009F59E5">
        <w:rPr>
          <w:lang w:val="en-US"/>
        </w:rPr>
        <w:t>is reported</w:t>
      </w:r>
      <w:r w:rsidR="00E6438B" w:rsidRPr="00F2598E">
        <w:rPr>
          <w:lang w:val="en-TW"/>
        </w:rPr>
        <w:t>,</w:t>
      </w:r>
      <w:r w:rsidR="007D7FB3">
        <w:rPr>
          <w:lang w:val="en-US"/>
        </w:rPr>
        <w:t xml:space="preserve"> the network can </w:t>
      </w:r>
      <w:r w:rsidR="00CE548C">
        <w:rPr>
          <w:lang w:val="en-US"/>
        </w:rPr>
        <w:t xml:space="preserve">exactly </w:t>
      </w:r>
      <w:r w:rsidR="007D7FB3">
        <w:rPr>
          <w:lang w:val="en-US"/>
        </w:rPr>
        <w:t>understand that the UE can support DC_3A</w:t>
      </w:r>
      <w:r w:rsidR="00CE548C">
        <w:rPr>
          <w:lang w:val="en-US"/>
        </w:rPr>
        <w:t>_n3</w:t>
      </w:r>
      <w:r w:rsidR="007D7FB3">
        <w:rPr>
          <w:lang w:val="en-US"/>
        </w:rPr>
        <w:t>A</w:t>
      </w:r>
      <w:r w:rsidR="00CE548C">
        <w:rPr>
          <w:lang w:val="en-US"/>
        </w:rPr>
        <w:t xml:space="preserve"> with the same </w:t>
      </w:r>
      <w:r w:rsidR="002753F5">
        <w:rPr>
          <w:lang w:val="en-US"/>
        </w:rPr>
        <w:t>D</w:t>
      </w:r>
      <w:r w:rsidR="00CE548C">
        <w:rPr>
          <w:lang w:val="en-US"/>
        </w:rPr>
        <w:t xml:space="preserve">L </w:t>
      </w:r>
      <w:r w:rsidR="00290159">
        <w:rPr>
          <w:lang w:val="en-US"/>
        </w:rPr>
        <w:t xml:space="preserve">configuration </w:t>
      </w:r>
      <w:r w:rsidR="002753F5">
        <w:rPr>
          <w:lang w:val="en-US"/>
        </w:rPr>
        <w:t xml:space="preserve">DC_3A_n3A </w:t>
      </w:r>
      <w:r w:rsidR="00CE548C">
        <w:rPr>
          <w:lang w:val="en-US"/>
        </w:rPr>
        <w:t xml:space="preserve">and </w:t>
      </w:r>
      <w:r w:rsidR="002753F5">
        <w:rPr>
          <w:lang w:val="en-US"/>
        </w:rPr>
        <w:t>U</w:t>
      </w:r>
      <w:r w:rsidR="00CE548C">
        <w:rPr>
          <w:lang w:val="en-US"/>
        </w:rPr>
        <w:t xml:space="preserve">L </w:t>
      </w:r>
      <w:r w:rsidR="00290159">
        <w:rPr>
          <w:lang w:val="en-US"/>
        </w:rPr>
        <w:t xml:space="preserve">configuration </w:t>
      </w:r>
      <w:r w:rsidR="002753F5">
        <w:rPr>
          <w:lang w:val="en-US"/>
        </w:rPr>
        <w:t xml:space="preserve">DC_3A_n3A </w:t>
      </w:r>
      <w:r w:rsidR="00CE548C">
        <w:rPr>
          <w:lang w:val="en-US"/>
        </w:rPr>
        <w:t>configuration.</w:t>
      </w:r>
    </w:p>
    <w:p w14:paraId="74EBC48E" w14:textId="37E86F39" w:rsidR="00BB5705" w:rsidRPr="007D7FB3" w:rsidRDefault="00CE548C" w:rsidP="009060FB">
      <w:pPr>
        <w:jc w:val="both"/>
        <w:rPr>
          <w:lang w:val="en-US"/>
        </w:rPr>
      </w:pPr>
      <w:r>
        <w:rPr>
          <w:lang w:val="en-US"/>
        </w:rPr>
        <w:t xml:space="preserve">In addition, the similar rule can be also applied to the inter-band EN-DC band combination with the additional intra-band EN-DC component. For example, </w:t>
      </w:r>
      <w:r w:rsidRPr="00F2598E">
        <w:rPr>
          <w:lang w:val="en-TW"/>
        </w:rPr>
        <w:t xml:space="preserve">if LTE </w:t>
      </w:r>
      <w:r w:rsidR="00290159">
        <w:rPr>
          <w:lang w:val="en-US"/>
        </w:rPr>
        <w:t>(DL:</w:t>
      </w:r>
      <w:r w:rsidR="009F59E5">
        <w:rPr>
          <w:lang w:val="en-US"/>
        </w:rPr>
        <w:t>CA_</w:t>
      </w:r>
      <w:r>
        <w:rPr>
          <w:lang w:val="en-US"/>
        </w:rPr>
        <w:t>2</w:t>
      </w:r>
      <w:r w:rsidRPr="00F2598E">
        <w:rPr>
          <w:lang w:val="en-TW"/>
        </w:rPr>
        <w:t>A</w:t>
      </w:r>
      <w:r w:rsidR="00290159">
        <w:rPr>
          <w:lang w:val="en-US"/>
        </w:rPr>
        <w:t>-</w:t>
      </w:r>
      <w:r>
        <w:rPr>
          <w:lang w:val="en-US"/>
        </w:rPr>
        <w:t>71A</w:t>
      </w:r>
      <w:r w:rsidR="00290159">
        <w:rPr>
          <w:lang w:val="en-US"/>
        </w:rPr>
        <w:t>,UL:2A)</w:t>
      </w:r>
      <w:r w:rsidRPr="00F2598E">
        <w:rPr>
          <w:lang w:val="en-TW"/>
        </w:rPr>
        <w:t xml:space="preserve"> and NR </w:t>
      </w:r>
      <w:r w:rsidR="00290159">
        <w:rPr>
          <w:lang w:val="en-US"/>
        </w:rPr>
        <w:t>(DL:</w:t>
      </w:r>
      <w:r w:rsidRPr="00F2598E">
        <w:rPr>
          <w:lang w:val="en-TW"/>
        </w:rPr>
        <w:t>n</w:t>
      </w:r>
      <w:r>
        <w:rPr>
          <w:lang w:val="en-US"/>
        </w:rPr>
        <w:t>71</w:t>
      </w:r>
      <w:r w:rsidRPr="00F2598E">
        <w:rPr>
          <w:lang w:val="en-TW"/>
        </w:rPr>
        <w:t>A</w:t>
      </w:r>
      <w:r w:rsidR="00290159">
        <w:rPr>
          <w:lang w:val="en-US"/>
        </w:rPr>
        <w:t>,UL:71A)</w:t>
      </w:r>
      <w:r>
        <w:rPr>
          <w:lang w:val="en-US"/>
        </w:rPr>
        <w:t xml:space="preserve"> with </w:t>
      </w:r>
      <w:r w:rsidRPr="00464DD2">
        <w:rPr>
          <w:i/>
          <w:iCs/>
          <w:lang w:val="en-TW"/>
        </w:rPr>
        <w:t>intraBandENDC-Support</w:t>
      </w:r>
      <w:r w:rsidRPr="00F2598E">
        <w:rPr>
          <w:lang w:val="en-TW"/>
        </w:rPr>
        <w:t>=</w:t>
      </w:r>
      <w:r w:rsidRPr="00E6438B">
        <w:rPr>
          <w:i/>
          <w:iCs/>
          <w:lang w:val="en-TW"/>
        </w:rPr>
        <w:t>no</w:t>
      </w:r>
      <w:r>
        <w:rPr>
          <w:i/>
          <w:iCs/>
          <w:lang w:val="en-US"/>
        </w:rPr>
        <w:t>n</w:t>
      </w:r>
      <w:r w:rsidRPr="00E6438B">
        <w:rPr>
          <w:i/>
          <w:iCs/>
          <w:lang w:val="en-US"/>
        </w:rPr>
        <w:t>-</w:t>
      </w:r>
      <w:r>
        <w:rPr>
          <w:i/>
          <w:iCs/>
          <w:lang w:val="en-US"/>
        </w:rPr>
        <w:t>contiguous</w:t>
      </w:r>
      <w:r w:rsidR="009F59E5">
        <w:rPr>
          <w:i/>
          <w:iCs/>
          <w:lang w:val="en-US"/>
        </w:rPr>
        <w:t xml:space="preserve"> </w:t>
      </w:r>
      <w:r w:rsidR="009F59E5">
        <w:rPr>
          <w:lang w:val="en-US"/>
        </w:rPr>
        <w:t>is reported</w:t>
      </w:r>
      <w:r w:rsidRPr="00F2598E">
        <w:rPr>
          <w:lang w:val="en-TW"/>
        </w:rPr>
        <w:t>,</w:t>
      </w:r>
      <w:r>
        <w:rPr>
          <w:lang w:val="en-US"/>
        </w:rPr>
        <w:t xml:space="preserve"> the network can understand that the UE can support DC_2A</w:t>
      </w:r>
      <w:r w:rsidR="00290159">
        <w:rPr>
          <w:lang w:val="en-US"/>
        </w:rPr>
        <w:t>-71A</w:t>
      </w:r>
      <w:r>
        <w:rPr>
          <w:lang w:val="en-US"/>
        </w:rPr>
        <w:t xml:space="preserve">_n71A with </w:t>
      </w:r>
      <w:r w:rsidR="00290159">
        <w:rPr>
          <w:lang w:val="en-US"/>
        </w:rPr>
        <w:t>DL configuration DC_2A-71A_n71A and UL configuration DC_2A_n71A.</w:t>
      </w:r>
    </w:p>
    <w:p w14:paraId="430E27EE" w14:textId="4D35CB48" w:rsidR="0010441D" w:rsidRPr="00525C26" w:rsidRDefault="003F0587" w:rsidP="0010441D">
      <w:pPr>
        <w:jc w:val="both"/>
        <w:rPr>
          <w:b/>
          <w:bCs/>
          <w:color w:val="000000" w:themeColor="text1"/>
        </w:rPr>
      </w:pPr>
      <w:r w:rsidRPr="006A5D48">
        <w:rPr>
          <w:b/>
          <w:bCs/>
          <w:color w:val="000000" w:themeColor="text1"/>
        </w:rPr>
        <w:t>[38.</w:t>
      </w:r>
      <w:r>
        <w:rPr>
          <w:b/>
          <w:bCs/>
          <w:color w:val="000000" w:themeColor="text1"/>
        </w:rPr>
        <w:t>306</w:t>
      </w:r>
      <w:r w:rsidRPr="006A5D48">
        <w:rPr>
          <w:b/>
          <w:bCs/>
          <w:color w:val="000000" w:themeColor="text1"/>
        </w:rPr>
        <w:t>][V17.</w:t>
      </w:r>
      <w:r w:rsidR="001F1B32">
        <w:rPr>
          <w:b/>
          <w:bCs/>
          <w:color w:val="000000" w:themeColor="text1"/>
        </w:rPr>
        <w:t>7</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441D" w:rsidRPr="001925DE" w14:paraId="6EA52D6B" w14:textId="77777777" w:rsidTr="004472AB">
        <w:trPr>
          <w:cantSplit/>
          <w:tblHeader/>
        </w:trPr>
        <w:tc>
          <w:tcPr>
            <w:tcW w:w="6917" w:type="dxa"/>
          </w:tcPr>
          <w:p w14:paraId="111EBC44" w14:textId="77777777" w:rsidR="0010441D" w:rsidRPr="001925DE" w:rsidRDefault="0010441D" w:rsidP="004472AB">
            <w:pPr>
              <w:pStyle w:val="TAH"/>
            </w:pPr>
            <w:r w:rsidRPr="001925DE">
              <w:lastRenderedPageBreak/>
              <w:t>Definitions for parameters</w:t>
            </w:r>
          </w:p>
        </w:tc>
        <w:tc>
          <w:tcPr>
            <w:tcW w:w="709" w:type="dxa"/>
          </w:tcPr>
          <w:p w14:paraId="63293845" w14:textId="77777777" w:rsidR="0010441D" w:rsidRPr="001925DE" w:rsidRDefault="0010441D" w:rsidP="004472AB">
            <w:pPr>
              <w:pStyle w:val="TAH"/>
            </w:pPr>
            <w:r w:rsidRPr="001925DE">
              <w:t>Per</w:t>
            </w:r>
          </w:p>
        </w:tc>
        <w:tc>
          <w:tcPr>
            <w:tcW w:w="567" w:type="dxa"/>
          </w:tcPr>
          <w:p w14:paraId="3F60986A" w14:textId="77777777" w:rsidR="0010441D" w:rsidRPr="001925DE" w:rsidRDefault="0010441D" w:rsidP="004472AB">
            <w:pPr>
              <w:pStyle w:val="TAH"/>
            </w:pPr>
            <w:r w:rsidRPr="001925DE">
              <w:t>M</w:t>
            </w:r>
          </w:p>
        </w:tc>
        <w:tc>
          <w:tcPr>
            <w:tcW w:w="709" w:type="dxa"/>
          </w:tcPr>
          <w:p w14:paraId="77C4032E" w14:textId="77777777" w:rsidR="0010441D" w:rsidRPr="001925DE" w:rsidRDefault="0010441D" w:rsidP="004472AB">
            <w:pPr>
              <w:pStyle w:val="TAH"/>
            </w:pPr>
            <w:r w:rsidRPr="001925DE">
              <w:t>FDD-TDD</w:t>
            </w:r>
          </w:p>
          <w:p w14:paraId="35BAF266" w14:textId="77777777" w:rsidR="0010441D" w:rsidRPr="001925DE" w:rsidRDefault="0010441D" w:rsidP="004472AB">
            <w:pPr>
              <w:pStyle w:val="TAH"/>
            </w:pPr>
            <w:r w:rsidRPr="001925DE">
              <w:t>DIFF</w:t>
            </w:r>
          </w:p>
        </w:tc>
        <w:tc>
          <w:tcPr>
            <w:tcW w:w="728" w:type="dxa"/>
          </w:tcPr>
          <w:p w14:paraId="5FF2021A" w14:textId="77777777" w:rsidR="0010441D" w:rsidRPr="001925DE" w:rsidRDefault="0010441D" w:rsidP="004472AB">
            <w:pPr>
              <w:pStyle w:val="TAH"/>
            </w:pPr>
            <w:r w:rsidRPr="001925DE">
              <w:t>FR1-FR2</w:t>
            </w:r>
          </w:p>
          <w:p w14:paraId="6247917C" w14:textId="77777777" w:rsidR="0010441D" w:rsidRPr="001925DE" w:rsidRDefault="0010441D" w:rsidP="004472AB">
            <w:pPr>
              <w:pStyle w:val="TAH"/>
            </w:pPr>
            <w:r w:rsidRPr="001925DE">
              <w:t>DIFF</w:t>
            </w:r>
          </w:p>
        </w:tc>
      </w:tr>
      <w:tr w:rsidR="0010441D" w:rsidRPr="001925DE" w14:paraId="2C35B8C4" w14:textId="77777777" w:rsidTr="004472AB">
        <w:trPr>
          <w:cantSplit/>
          <w:tblHeader/>
        </w:trPr>
        <w:tc>
          <w:tcPr>
            <w:tcW w:w="6917" w:type="dxa"/>
          </w:tcPr>
          <w:p w14:paraId="51CC46E0" w14:textId="77777777" w:rsidR="0010441D" w:rsidRPr="00936461" w:rsidRDefault="0010441D" w:rsidP="004472AB">
            <w:pPr>
              <w:pStyle w:val="TAL"/>
              <w:rPr>
                <w:b/>
                <w:bCs/>
                <w:i/>
                <w:iCs/>
              </w:rPr>
            </w:pPr>
            <w:proofErr w:type="spellStart"/>
            <w:r w:rsidRPr="00936461">
              <w:rPr>
                <w:b/>
                <w:bCs/>
                <w:i/>
                <w:iCs/>
              </w:rPr>
              <w:t>intraBandENDC</w:t>
            </w:r>
            <w:proofErr w:type="spellEnd"/>
            <w:r w:rsidRPr="00936461">
              <w:rPr>
                <w:b/>
                <w:bCs/>
                <w:i/>
                <w:iCs/>
              </w:rPr>
              <w:t>-Support</w:t>
            </w:r>
          </w:p>
          <w:p w14:paraId="24C7D385" w14:textId="77777777" w:rsidR="0010441D" w:rsidRPr="00936461" w:rsidRDefault="0010441D" w:rsidP="004472AB">
            <w:pPr>
              <w:pStyle w:val="TAL"/>
              <w:rPr>
                <w:bCs/>
                <w:iCs/>
              </w:rPr>
            </w:pPr>
            <w:r w:rsidRPr="00936461">
              <w:rPr>
                <w:bCs/>
                <w:iCs/>
              </w:rPr>
              <w:t xml:space="preserve">Indicates whether the UE supports intra-band </w:t>
            </w:r>
            <w:r w:rsidRPr="00936461">
              <w:rPr>
                <w:szCs w:val="22"/>
              </w:rPr>
              <w:t>(NG)</w:t>
            </w:r>
            <w:r w:rsidRPr="00936461">
              <w:rPr>
                <w:bCs/>
                <w:iCs/>
              </w:rPr>
              <w:t xml:space="preserve">EN-DC with only non-contiguous spectrum, or with both contiguous and non-contiguous spectrum for the </w:t>
            </w:r>
            <w:r w:rsidRPr="00936461">
              <w:rPr>
                <w:szCs w:val="22"/>
              </w:rPr>
              <w:t>(NG)</w:t>
            </w:r>
            <w:r w:rsidRPr="00936461">
              <w:rPr>
                <w:bCs/>
                <w:iCs/>
              </w:rPr>
              <w:t>EN-DC combination as specified in TS 38.101-3 [4].</w:t>
            </w:r>
          </w:p>
          <w:p w14:paraId="210A6E7C" w14:textId="77777777" w:rsidR="0010441D" w:rsidRPr="00936461" w:rsidRDefault="0010441D" w:rsidP="004472AB">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283D445E" w14:textId="77777777" w:rsidR="0010441D" w:rsidRPr="00533057" w:rsidRDefault="0010441D" w:rsidP="004472AB">
            <w:pPr>
              <w:pStyle w:val="TAH"/>
              <w:jc w:val="left"/>
              <w:rPr>
                <w:b w:val="0"/>
                <w:bCs/>
              </w:rPr>
            </w:pPr>
            <w:r w:rsidRPr="00533057">
              <w:rPr>
                <w:b w:val="0"/>
                <w:bCs/>
              </w:rPr>
              <w:t xml:space="preserve">If </w:t>
            </w:r>
            <w:proofErr w:type="spellStart"/>
            <w:r w:rsidRPr="00533057">
              <w:rPr>
                <w:b w:val="0"/>
                <w:bCs/>
                <w:i/>
                <w:iCs/>
              </w:rPr>
              <w:t>intrabandENDC</w:t>
            </w:r>
            <w:proofErr w:type="spellEnd"/>
            <w:r w:rsidRPr="00533057">
              <w:rPr>
                <w:b w:val="0"/>
                <w:bCs/>
                <w:i/>
                <w:iCs/>
              </w:rPr>
              <w:t>-Support-UL</w:t>
            </w:r>
            <w:r w:rsidRPr="00533057">
              <w:rPr>
                <w:b w:val="0"/>
                <w:bCs/>
              </w:rPr>
              <w:t xml:space="preserve"> is absent and the band combination supports intra-band (NG)EN-DC only in DL, this field indicates the DL capability. If </w:t>
            </w:r>
            <w:proofErr w:type="spellStart"/>
            <w:r w:rsidRPr="00533057">
              <w:rPr>
                <w:b w:val="0"/>
                <w:bCs/>
                <w:i/>
                <w:iCs/>
              </w:rPr>
              <w:t>intrabandENDC</w:t>
            </w:r>
            <w:proofErr w:type="spellEnd"/>
            <w:r w:rsidRPr="00533057">
              <w:rPr>
                <w:b w:val="0"/>
                <w:bCs/>
                <w:i/>
                <w:iCs/>
              </w:rPr>
              <w:t>-Support-UL</w:t>
            </w:r>
            <w:r w:rsidRPr="00533057">
              <w:rPr>
                <w:b w:val="0"/>
                <w:bCs/>
              </w:rPr>
              <w:t xml:space="preserve"> is absent and the band combination supports intra-band (NG)EN-DC in DL and UL, this field indicates the common capability for both DL and UL. If </w:t>
            </w:r>
            <w:proofErr w:type="spellStart"/>
            <w:r w:rsidRPr="00533057">
              <w:rPr>
                <w:b w:val="0"/>
                <w:bCs/>
                <w:i/>
                <w:iCs/>
              </w:rPr>
              <w:t>intrabandENDC</w:t>
            </w:r>
            <w:proofErr w:type="spellEnd"/>
            <w:r w:rsidRPr="00533057">
              <w:rPr>
                <w:b w:val="0"/>
                <w:bCs/>
                <w:i/>
                <w:iCs/>
              </w:rPr>
              <w:t>-Support-UL</w:t>
            </w:r>
            <w:r w:rsidRPr="00533057">
              <w:rPr>
                <w:b w:val="0"/>
                <w:bCs/>
              </w:rPr>
              <w:t xml:space="preserve"> is included, </w:t>
            </w:r>
            <w:proofErr w:type="spellStart"/>
            <w:r w:rsidRPr="00533057">
              <w:rPr>
                <w:b w:val="0"/>
                <w:bCs/>
                <w:i/>
              </w:rPr>
              <w:t>intraBandENDC</w:t>
            </w:r>
            <w:proofErr w:type="spellEnd"/>
            <w:r w:rsidRPr="00533057">
              <w:rPr>
                <w:b w:val="0"/>
                <w:bCs/>
                <w:i/>
              </w:rPr>
              <w:t>-Support</w:t>
            </w:r>
            <w:r w:rsidRPr="00533057">
              <w:rPr>
                <w:b w:val="0"/>
                <w:bCs/>
              </w:rPr>
              <w:t xml:space="preserve"> indicates the DL capability.</w:t>
            </w:r>
          </w:p>
        </w:tc>
        <w:tc>
          <w:tcPr>
            <w:tcW w:w="709" w:type="dxa"/>
          </w:tcPr>
          <w:p w14:paraId="5174A243" w14:textId="77777777" w:rsidR="0010441D" w:rsidRPr="00525C26" w:rsidRDefault="0010441D" w:rsidP="004472AB">
            <w:pPr>
              <w:pStyle w:val="TAH"/>
              <w:rPr>
                <w:b w:val="0"/>
                <w:bCs/>
              </w:rPr>
            </w:pPr>
            <w:r w:rsidRPr="00936461">
              <w:t>BC</w:t>
            </w:r>
          </w:p>
        </w:tc>
        <w:tc>
          <w:tcPr>
            <w:tcW w:w="567" w:type="dxa"/>
          </w:tcPr>
          <w:p w14:paraId="0281D590" w14:textId="77777777" w:rsidR="0010441D" w:rsidRPr="00525C26" w:rsidRDefault="0010441D" w:rsidP="004472AB">
            <w:pPr>
              <w:pStyle w:val="TAH"/>
              <w:rPr>
                <w:b w:val="0"/>
                <w:bCs/>
              </w:rPr>
            </w:pPr>
            <w:r w:rsidRPr="00936461">
              <w:t>No</w:t>
            </w:r>
          </w:p>
        </w:tc>
        <w:tc>
          <w:tcPr>
            <w:tcW w:w="709" w:type="dxa"/>
          </w:tcPr>
          <w:p w14:paraId="49EA9408" w14:textId="77777777" w:rsidR="0010441D" w:rsidRPr="00525C26" w:rsidRDefault="0010441D" w:rsidP="004472AB">
            <w:pPr>
              <w:pStyle w:val="TAH"/>
              <w:rPr>
                <w:b w:val="0"/>
                <w:bCs/>
              </w:rPr>
            </w:pPr>
            <w:r w:rsidRPr="00936461">
              <w:rPr>
                <w:bCs/>
                <w:iCs/>
              </w:rPr>
              <w:t>N/A</w:t>
            </w:r>
          </w:p>
        </w:tc>
        <w:tc>
          <w:tcPr>
            <w:tcW w:w="728" w:type="dxa"/>
          </w:tcPr>
          <w:p w14:paraId="473DE2E1" w14:textId="77777777" w:rsidR="0010441D" w:rsidRPr="00525C26" w:rsidRDefault="0010441D" w:rsidP="004472AB">
            <w:pPr>
              <w:pStyle w:val="TAH"/>
              <w:rPr>
                <w:b w:val="0"/>
                <w:bCs/>
              </w:rPr>
            </w:pPr>
            <w:r w:rsidRPr="00936461">
              <w:rPr>
                <w:bCs/>
                <w:iCs/>
              </w:rPr>
              <w:t>N/A</w:t>
            </w:r>
          </w:p>
        </w:tc>
      </w:tr>
      <w:tr w:rsidR="0010441D" w:rsidRPr="001925DE" w14:paraId="56E288EB" w14:textId="77777777" w:rsidTr="004472AB">
        <w:trPr>
          <w:cantSplit/>
          <w:tblHeader/>
        </w:trPr>
        <w:tc>
          <w:tcPr>
            <w:tcW w:w="6917" w:type="dxa"/>
          </w:tcPr>
          <w:p w14:paraId="23FE07AE" w14:textId="77777777" w:rsidR="0010441D" w:rsidRPr="00936461" w:rsidRDefault="0010441D" w:rsidP="004472AB">
            <w:pPr>
              <w:pStyle w:val="TAL"/>
              <w:rPr>
                <w:b/>
                <w:bCs/>
                <w:i/>
                <w:iCs/>
                <w:lang w:eastAsia="zh-CN"/>
              </w:rPr>
            </w:pPr>
            <w:proofErr w:type="spellStart"/>
            <w:r w:rsidRPr="00936461">
              <w:rPr>
                <w:b/>
                <w:bCs/>
                <w:i/>
                <w:iCs/>
                <w:lang w:eastAsia="zh-CN"/>
              </w:rPr>
              <w:t>intrabandENDC</w:t>
            </w:r>
            <w:proofErr w:type="spellEnd"/>
            <w:r w:rsidRPr="00936461">
              <w:rPr>
                <w:b/>
                <w:bCs/>
                <w:i/>
                <w:iCs/>
                <w:lang w:eastAsia="zh-CN"/>
              </w:rPr>
              <w:t>-Support-UL</w:t>
            </w:r>
          </w:p>
          <w:p w14:paraId="637954D5" w14:textId="77777777" w:rsidR="0010441D" w:rsidRPr="00936461" w:rsidRDefault="0010441D" w:rsidP="004472AB">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40B8592E" w14:textId="77777777" w:rsidR="0010441D" w:rsidRPr="001925DE" w:rsidRDefault="0010441D" w:rsidP="004472AB">
            <w:pPr>
              <w:pStyle w:val="TAL"/>
              <w:rPr>
                <w:b/>
                <w:bCs/>
                <w:i/>
                <w:iCs/>
              </w:rPr>
            </w:pPr>
            <w:r w:rsidRPr="00936461">
              <w:rPr>
                <w:noProof/>
                <w:lang w:eastAsia="zh-CN"/>
              </w:rPr>
              <w:t xml:space="preserve">When 'both'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7B41FF77" w14:textId="77777777" w:rsidR="0010441D" w:rsidRPr="001925DE" w:rsidRDefault="0010441D" w:rsidP="004472AB">
            <w:pPr>
              <w:pStyle w:val="TAH"/>
              <w:rPr>
                <w:bCs/>
                <w:iCs/>
              </w:rPr>
            </w:pPr>
            <w:r w:rsidRPr="00936461">
              <w:t>BC</w:t>
            </w:r>
          </w:p>
        </w:tc>
        <w:tc>
          <w:tcPr>
            <w:tcW w:w="567" w:type="dxa"/>
          </w:tcPr>
          <w:p w14:paraId="2DF27C8E" w14:textId="77777777" w:rsidR="0010441D" w:rsidRPr="001925DE" w:rsidRDefault="0010441D" w:rsidP="004472AB">
            <w:pPr>
              <w:pStyle w:val="TAH"/>
              <w:rPr>
                <w:bCs/>
                <w:iCs/>
              </w:rPr>
            </w:pPr>
            <w:r w:rsidRPr="00936461">
              <w:t>No</w:t>
            </w:r>
          </w:p>
        </w:tc>
        <w:tc>
          <w:tcPr>
            <w:tcW w:w="709" w:type="dxa"/>
          </w:tcPr>
          <w:p w14:paraId="4AA124E2" w14:textId="77777777" w:rsidR="0010441D" w:rsidRPr="001925DE" w:rsidRDefault="0010441D" w:rsidP="004472AB">
            <w:pPr>
              <w:pStyle w:val="TAH"/>
              <w:rPr>
                <w:rFonts w:eastAsia="DengXian"/>
              </w:rPr>
            </w:pPr>
            <w:r w:rsidRPr="00936461">
              <w:rPr>
                <w:bCs/>
                <w:iCs/>
              </w:rPr>
              <w:t>N/A</w:t>
            </w:r>
          </w:p>
        </w:tc>
        <w:tc>
          <w:tcPr>
            <w:tcW w:w="728" w:type="dxa"/>
          </w:tcPr>
          <w:p w14:paraId="2310CF04" w14:textId="77777777" w:rsidR="0010441D" w:rsidRPr="001925DE" w:rsidRDefault="0010441D" w:rsidP="004472AB">
            <w:pPr>
              <w:pStyle w:val="TAH"/>
              <w:rPr>
                <w:rFonts w:eastAsia="DengXian"/>
              </w:rPr>
            </w:pPr>
            <w:r w:rsidRPr="00936461">
              <w:rPr>
                <w:bCs/>
                <w:iCs/>
              </w:rPr>
              <w:t>N/A</w:t>
            </w:r>
          </w:p>
        </w:tc>
      </w:tr>
    </w:tbl>
    <w:p w14:paraId="20958434" w14:textId="77777777" w:rsidR="001D11E1" w:rsidRDefault="001D11E1" w:rsidP="00BB5705">
      <w:pPr>
        <w:jc w:val="both"/>
        <w:rPr>
          <w:color w:val="000000" w:themeColor="text1"/>
        </w:rPr>
      </w:pPr>
    </w:p>
    <w:p w14:paraId="5E5DBDA0" w14:textId="7729FB2A" w:rsidR="005E150C" w:rsidRDefault="00BB5705" w:rsidP="00BB5705">
      <w:pPr>
        <w:jc w:val="both"/>
        <w:rPr>
          <w:lang w:val="en-US" w:eastAsia="zh-TW"/>
        </w:rPr>
      </w:pPr>
      <w:r>
        <w:rPr>
          <w:color w:val="000000" w:themeColor="text1"/>
        </w:rPr>
        <w:t xml:space="preserve">In </w:t>
      </w:r>
      <w:r>
        <w:rPr>
          <w:lang w:val="en-US"/>
        </w:rPr>
        <w:t xml:space="preserve">Rel-16, CBRS band b48+n48 related intra-band EN-DC band combinations are introduced in TS 38.101-3. </w:t>
      </w:r>
      <w:r w:rsidR="009B1FEB">
        <w:rPr>
          <w:lang w:val="en-US"/>
        </w:rPr>
        <w:t xml:space="preserve">It is observed that </w:t>
      </w:r>
      <w:r w:rsidR="009B1FEB">
        <w:rPr>
          <w:lang w:val="en-US" w:eastAsia="zh-TW"/>
        </w:rPr>
        <w:t xml:space="preserve">the total carriers in these intra-band EN-DC band combinations are larger than two, so the definition for IE </w:t>
      </w:r>
      <w:proofErr w:type="spellStart"/>
      <w:r w:rsidR="009B1FEB" w:rsidRPr="008B7000">
        <w:rPr>
          <w:i/>
          <w:lang w:val="en-US" w:eastAsia="zh-TW"/>
        </w:rPr>
        <w:t>intraBandENDC</w:t>
      </w:r>
      <w:proofErr w:type="spellEnd"/>
      <w:r w:rsidR="009B1FEB" w:rsidRPr="008B7000">
        <w:rPr>
          <w:i/>
          <w:lang w:val="en-US" w:eastAsia="zh-TW"/>
        </w:rPr>
        <w:t>-</w:t>
      </w:r>
      <w:r w:rsidR="009B1FEB" w:rsidRPr="008B7000">
        <w:rPr>
          <w:rFonts w:hint="eastAsia"/>
          <w:i/>
          <w:lang w:val="en-US" w:eastAsia="zh-TW"/>
        </w:rPr>
        <w:t>Support</w:t>
      </w:r>
      <w:r w:rsidR="009B1FEB">
        <w:rPr>
          <w:lang w:val="en-US" w:eastAsia="zh-TW"/>
        </w:rPr>
        <w:t xml:space="preserve"> become ambiguous to </w:t>
      </w:r>
      <w:r w:rsidR="009F59E5">
        <w:rPr>
          <w:lang w:val="en-US" w:eastAsia="zh-TW"/>
        </w:rPr>
        <w:t xml:space="preserve">differentiate </w:t>
      </w:r>
      <w:r w:rsidR="009B1FEB">
        <w:rPr>
          <w:lang w:val="en-US" w:eastAsia="zh-TW"/>
        </w:rPr>
        <w:t>intra-band DL EN-DC and UL EN-DC configuration</w:t>
      </w:r>
      <w:r w:rsidR="009F59E5">
        <w:rPr>
          <w:lang w:val="en-US" w:eastAsia="zh-TW"/>
        </w:rPr>
        <w:t xml:space="preserve">. </w:t>
      </w:r>
    </w:p>
    <w:p w14:paraId="412BBD31" w14:textId="77777777" w:rsidR="005E150C" w:rsidRDefault="00BB5705" w:rsidP="00BB5705">
      <w:pPr>
        <w:jc w:val="both"/>
        <w:rPr>
          <w:lang w:val="en-US" w:eastAsia="zh-TW"/>
        </w:rPr>
      </w:pPr>
      <w:r>
        <w:rPr>
          <w:lang w:val="en-US" w:eastAsia="zh-TW"/>
        </w:rPr>
        <w:t xml:space="preserve">For example, if LTE </w:t>
      </w:r>
      <w:r w:rsidR="009F59E5">
        <w:rPr>
          <w:lang w:val="en-US" w:eastAsia="zh-TW"/>
        </w:rPr>
        <w:t>(DL:</w:t>
      </w:r>
      <w:r>
        <w:rPr>
          <w:rFonts w:eastAsia="Times New Roman"/>
          <w:color w:val="000000"/>
          <w:lang w:val="en-US" w:eastAsia="zh-TW"/>
        </w:rPr>
        <w:t>CA_48C</w:t>
      </w:r>
      <w:r w:rsidR="009F59E5">
        <w:rPr>
          <w:rFonts w:eastAsia="Times New Roman"/>
          <w:color w:val="000000"/>
          <w:lang w:val="en-US" w:eastAsia="zh-TW"/>
        </w:rPr>
        <w:t>,UL:48A)</w:t>
      </w:r>
      <w:r>
        <w:rPr>
          <w:lang w:val="en-US" w:eastAsia="zh-TW"/>
        </w:rPr>
        <w:t xml:space="preserve"> and NR </w:t>
      </w:r>
      <w:r w:rsidR="009F59E5">
        <w:rPr>
          <w:lang w:val="en-US" w:eastAsia="zh-TW"/>
        </w:rPr>
        <w:t>(DL:</w:t>
      </w:r>
      <w:r>
        <w:rPr>
          <w:lang w:val="en-US" w:eastAsia="zh-TW"/>
        </w:rPr>
        <w:t>n48A</w:t>
      </w:r>
      <w:r w:rsidR="009F59E5">
        <w:rPr>
          <w:lang w:val="en-US" w:eastAsia="zh-TW"/>
        </w:rPr>
        <w:t>,UL:n48A)</w:t>
      </w:r>
      <w:r>
        <w:rPr>
          <w:lang w:val="en-US" w:eastAsia="zh-TW"/>
        </w:rPr>
        <w:t xml:space="preserve"> with</w:t>
      </w:r>
      <w:r w:rsidR="005E150C">
        <w:rPr>
          <w:lang w:val="en-US" w:eastAsia="zh-TW"/>
        </w:rPr>
        <w:t xml:space="preserve">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=not reported(contiguous)</w:t>
      </w:r>
      <w:r w:rsidR="009F59E5">
        <w:rPr>
          <w:lang w:val="en-US" w:eastAsia="zh-TW"/>
        </w:rPr>
        <w:t xml:space="preserve"> is reported</w:t>
      </w:r>
      <w:r>
        <w:rPr>
          <w:lang w:val="en-US" w:eastAsia="zh-TW"/>
        </w:rPr>
        <w:t xml:space="preserve">, it is clear that the UE can support intra-band contiguous DL </w:t>
      </w:r>
      <w:r w:rsidR="005E150C">
        <w:rPr>
          <w:lang w:val="en-US" w:eastAsia="zh-TW"/>
        </w:rPr>
        <w:t xml:space="preserve">configuration </w:t>
      </w:r>
      <w:r>
        <w:rPr>
          <w:lang w:val="en-US" w:eastAsia="zh-TW"/>
        </w:rPr>
        <w:t>DC_(n)48C</w:t>
      </w:r>
      <w:r w:rsidRPr="005F33FE">
        <w:rPr>
          <w:lang w:val="en-US" w:eastAsia="zh-TW"/>
        </w:rPr>
        <w:t>A</w:t>
      </w:r>
      <w:r>
        <w:rPr>
          <w:lang w:val="en-US" w:eastAsia="zh-TW"/>
        </w:rPr>
        <w:t xml:space="preserve"> with contiguous UL </w:t>
      </w:r>
      <w:r w:rsidR="005E150C">
        <w:rPr>
          <w:lang w:val="en-US" w:eastAsia="zh-TW"/>
        </w:rPr>
        <w:t xml:space="preserve">configuration </w:t>
      </w:r>
      <w:r>
        <w:rPr>
          <w:lang w:val="en-US" w:eastAsia="zh-TW"/>
        </w:rPr>
        <w:t>DC_(n)48AA but it is not clear about whether non-contiguous UL</w:t>
      </w:r>
      <w:r w:rsidR="005E150C">
        <w:rPr>
          <w:lang w:val="en-US" w:eastAsia="zh-TW"/>
        </w:rPr>
        <w:t xml:space="preserve"> configuration</w:t>
      </w:r>
      <w:r>
        <w:rPr>
          <w:lang w:val="en-US" w:eastAsia="zh-TW"/>
        </w:rPr>
        <w:t xml:space="preserve"> DC_48A_n48A can be supported</w:t>
      </w:r>
      <w:r w:rsidR="005E150C">
        <w:rPr>
          <w:lang w:val="en-US" w:eastAsia="zh-TW"/>
        </w:rPr>
        <w:t xml:space="preserve">. </w:t>
      </w:r>
    </w:p>
    <w:p w14:paraId="07AA8392" w14:textId="0C3998E5" w:rsidR="004F1DE9" w:rsidRDefault="00BB5705" w:rsidP="00BB5705">
      <w:pPr>
        <w:jc w:val="both"/>
        <w:rPr>
          <w:lang w:val="en-US" w:eastAsia="zh-TW"/>
        </w:rPr>
      </w:pPr>
      <w:r>
        <w:rPr>
          <w:lang w:val="en-US" w:eastAsia="zh-TW"/>
        </w:rPr>
        <w:t xml:space="preserve">In another example, if LTE </w:t>
      </w:r>
      <w:r w:rsidR="005E150C">
        <w:rPr>
          <w:lang w:val="en-US" w:eastAsia="zh-TW"/>
        </w:rPr>
        <w:t>(DL:</w:t>
      </w:r>
      <w:r>
        <w:rPr>
          <w:rFonts w:eastAsia="Times New Roman"/>
          <w:color w:val="000000"/>
          <w:lang w:val="en-US" w:eastAsia="zh-TW"/>
        </w:rPr>
        <w:t>CA_48A-48A</w:t>
      </w:r>
      <w:r w:rsidR="005E150C">
        <w:rPr>
          <w:rFonts w:eastAsia="Times New Roman"/>
          <w:color w:val="000000"/>
          <w:lang w:val="en-US" w:eastAsia="zh-TW"/>
        </w:rPr>
        <w:t>,UL:48A)</w:t>
      </w:r>
      <w:r>
        <w:rPr>
          <w:lang w:val="en-US" w:eastAsia="zh-TW"/>
        </w:rPr>
        <w:t xml:space="preserve"> and </w:t>
      </w:r>
      <w:r w:rsidR="005E150C">
        <w:rPr>
          <w:lang w:val="en-US" w:eastAsia="zh-TW"/>
        </w:rPr>
        <w:t xml:space="preserve">(DL:n48A,UL:n48A) </w:t>
      </w:r>
      <w:r>
        <w:rPr>
          <w:lang w:val="en-US" w:eastAsia="zh-TW"/>
        </w:rPr>
        <w:t xml:space="preserve">with </w:t>
      </w: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 xml:space="preserve">=non-contiguous </w:t>
      </w:r>
      <w:r w:rsidR="005E150C">
        <w:rPr>
          <w:lang w:val="en-US" w:eastAsia="zh-TW"/>
        </w:rPr>
        <w:t>is reported</w:t>
      </w:r>
      <w:r>
        <w:rPr>
          <w:lang w:val="en-US" w:eastAsia="zh-TW"/>
        </w:rPr>
        <w:t>, there are two unclear points which is needed to be clarified. One unclear point is that the network cannot distinguish which band combination between DC_48A_(n)48A</w:t>
      </w:r>
      <w:r w:rsidRPr="005F33FE">
        <w:rPr>
          <w:lang w:val="en-US" w:eastAsia="zh-TW"/>
        </w:rPr>
        <w:t>A</w:t>
      </w:r>
      <w:r>
        <w:rPr>
          <w:lang w:val="en-US" w:eastAsia="zh-TW"/>
        </w:rPr>
        <w:t xml:space="preserve"> and DC_48A-48A_n48A that the UE can support with the reported DC_48A-48A_n48A in the UE capability signaling. The other unclear point is that the network cannot understand whether intra-band EN-DC UL configuration DC_(n)48AA for DC_48A_(n)48A</w:t>
      </w:r>
      <w:r w:rsidRPr="005F33FE">
        <w:rPr>
          <w:lang w:val="en-US" w:eastAsia="zh-TW"/>
        </w:rPr>
        <w:t>A</w:t>
      </w:r>
      <w:r>
        <w:rPr>
          <w:lang w:val="en-US" w:eastAsia="zh-TW"/>
        </w:rPr>
        <w:t xml:space="preserve">  can </w:t>
      </w:r>
      <w:r w:rsidR="00F17552">
        <w:rPr>
          <w:lang w:val="en-US" w:eastAsia="zh-TW"/>
        </w:rPr>
        <w:t xml:space="preserve">be </w:t>
      </w:r>
      <w:r>
        <w:rPr>
          <w:lang w:val="en-US" w:eastAsia="zh-TW"/>
        </w:rPr>
        <w:t>support</w:t>
      </w:r>
      <w:r w:rsidR="00F17552">
        <w:rPr>
          <w:lang w:val="en-US" w:eastAsia="zh-TW"/>
        </w:rPr>
        <w:t>ed</w:t>
      </w:r>
      <w:r>
        <w:rPr>
          <w:lang w:val="en-US" w:eastAsia="zh-TW"/>
        </w:rPr>
        <w:t xml:space="preserve"> or not. </w:t>
      </w:r>
    </w:p>
    <w:p w14:paraId="16AE7433" w14:textId="38E276BF" w:rsidR="004F1DE9" w:rsidRPr="000709F0" w:rsidRDefault="004F1DE9" w:rsidP="00BB5705">
      <w:pPr>
        <w:jc w:val="both"/>
        <w:rPr>
          <w:lang w:eastAsia="zh-TW"/>
        </w:rPr>
      </w:pPr>
      <w:r>
        <w:rPr>
          <w:lang w:val="en-US" w:eastAsia="zh-TW"/>
        </w:rPr>
        <w:t xml:space="preserve">These issues are first </w:t>
      </w:r>
      <w:r w:rsidR="008B71AE">
        <w:rPr>
          <w:lang w:val="en-US" w:eastAsia="zh-TW"/>
        </w:rPr>
        <w:t>summari</w:t>
      </w:r>
      <w:r>
        <w:rPr>
          <w:lang w:val="en-US" w:eastAsia="zh-TW"/>
        </w:rPr>
        <w:t xml:space="preserve">zed as Case 3 and Case 4 in the approved WF </w:t>
      </w:r>
      <w:r w:rsidR="001D11E1">
        <w:rPr>
          <w:lang w:val="en-US" w:eastAsia="zh-TW"/>
        </w:rPr>
        <w:t xml:space="preserve">[5] </w:t>
      </w:r>
      <w:r>
        <w:rPr>
          <w:lang w:val="en-US" w:eastAsia="zh-TW"/>
        </w:rPr>
        <w:t>in RAN</w:t>
      </w:r>
      <w:r w:rsidR="001D11E1">
        <w:rPr>
          <w:lang w:val="en-US" w:eastAsia="zh-TW"/>
        </w:rPr>
        <w:t>4</w:t>
      </w:r>
      <w:r>
        <w:rPr>
          <w:lang w:val="en-US" w:eastAsia="zh-TW"/>
        </w:rPr>
        <w:t>#</w:t>
      </w:r>
      <w:r w:rsidR="001D11E1">
        <w:rPr>
          <w:lang w:val="en-US" w:eastAsia="zh-TW"/>
        </w:rPr>
        <w:t>102-e</w:t>
      </w:r>
      <w:r>
        <w:rPr>
          <w:lang w:val="en-US" w:eastAsia="zh-TW"/>
        </w:rPr>
        <w:t>. After 3</w:t>
      </w:r>
      <w:r w:rsidR="001D11E1">
        <w:rPr>
          <w:lang w:val="en-US" w:eastAsia="zh-TW"/>
        </w:rPr>
        <w:t>-</w:t>
      </w:r>
      <w:r>
        <w:rPr>
          <w:lang w:val="en-US" w:eastAsia="zh-TW"/>
        </w:rPr>
        <w:t>year+</w:t>
      </w:r>
      <w:r w:rsidR="000709F0">
        <w:rPr>
          <w:lang w:val="en-US" w:eastAsia="zh-TW"/>
        </w:rPr>
        <w:t xml:space="preserve"> long</w:t>
      </w:r>
      <w:r>
        <w:rPr>
          <w:lang w:val="en-US" w:eastAsia="zh-TW"/>
        </w:rPr>
        <w:t xml:space="preserve"> controversial discussion in RAN4 meeting, the agreement has been reached to introduce </w:t>
      </w:r>
      <w:r w:rsidR="008B71AE">
        <w:rPr>
          <w:lang w:val="en-US" w:eastAsia="zh-TW"/>
        </w:rPr>
        <w:t>the</w:t>
      </w:r>
      <w:r>
        <w:rPr>
          <w:lang w:val="en-US" w:eastAsia="zh-TW"/>
        </w:rPr>
        <w:t xml:space="preserve"> new IE </w:t>
      </w:r>
      <w:proofErr w:type="spellStart"/>
      <w:r w:rsidRPr="004F1DE9">
        <w:rPr>
          <w:i/>
          <w:iCs/>
          <w:lang w:val="en-US" w:eastAsia="zh-TW"/>
        </w:rPr>
        <w:t>intrabandENDC</w:t>
      </w:r>
      <w:proofErr w:type="spellEnd"/>
      <w:r w:rsidRPr="004F1DE9">
        <w:rPr>
          <w:i/>
          <w:iCs/>
          <w:lang w:val="en-US" w:eastAsia="zh-TW"/>
        </w:rPr>
        <w:t>-Support-UL</w:t>
      </w:r>
      <w:r w:rsidR="000709F0">
        <w:rPr>
          <w:i/>
          <w:iCs/>
          <w:lang w:val="en-US" w:eastAsia="zh-TW"/>
        </w:rPr>
        <w:t xml:space="preserve"> </w:t>
      </w:r>
      <w:r w:rsidR="000709F0" w:rsidRPr="000709F0">
        <w:rPr>
          <w:lang w:val="en-US" w:eastAsia="zh-TW"/>
        </w:rPr>
        <w:t>packaged</w:t>
      </w:r>
      <w:r w:rsidR="000709F0">
        <w:rPr>
          <w:i/>
          <w:iCs/>
          <w:lang w:val="en-US" w:eastAsia="zh-TW"/>
        </w:rPr>
        <w:t xml:space="preserve"> </w:t>
      </w:r>
      <w:r w:rsidR="000709F0">
        <w:rPr>
          <w:lang w:val="en-US" w:eastAsia="zh-TW"/>
        </w:rPr>
        <w:t xml:space="preserve">with the IE </w:t>
      </w:r>
      <w:proofErr w:type="spellStart"/>
      <w:r w:rsidR="008B71AE" w:rsidRPr="004F1DE9">
        <w:rPr>
          <w:i/>
          <w:iCs/>
          <w:lang w:val="en-US" w:eastAsia="zh-TW"/>
        </w:rPr>
        <w:t>intrabandENDC</w:t>
      </w:r>
      <w:proofErr w:type="spellEnd"/>
      <w:r w:rsidR="008B71AE" w:rsidRPr="004F1DE9">
        <w:rPr>
          <w:i/>
          <w:iCs/>
          <w:lang w:val="en-US" w:eastAsia="zh-TW"/>
        </w:rPr>
        <w:t>-Support</w:t>
      </w:r>
      <w:r w:rsidR="008B71AE">
        <w:rPr>
          <w:lang w:val="en-US" w:eastAsia="zh-TW"/>
        </w:rPr>
        <w:t xml:space="preserve"> </w:t>
      </w:r>
      <w:r w:rsidR="000709F0">
        <w:rPr>
          <w:lang w:val="en-US" w:eastAsia="zh-TW"/>
        </w:rPr>
        <w:t>to solve the issue for Case 3 and Case 4</w:t>
      </w:r>
      <w:r w:rsidR="001D11E1">
        <w:rPr>
          <w:lang w:val="en-US" w:eastAsia="zh-TW"/>
        </w:rPr>
        <w:t>, wh</w:t>
      </w:r>
      <w:r w:rsidR="004C2771">
        <w:rPr>
          <w:lang w:val="en-US" w:eastAsia="zh-TW"/>
        </w:rPr>
        <w:t>ere the details</w:t>
      </w:r>
      <w:r w:rsidR="001D11E1">
        <w:rPr>
          <w:lang w:val="en-US" w:eastAsia="zh-TW"/>
        </w:rPr>
        <w:t xml:space="preserve"> can be shown in the following table</w:t>
      </w:r>
      <w:r w:rsidR="000709F0">
        <w:rPr>
          <w:lang w:val="en-US" w:eastAsia="zh-TW"/>
        </w:rPr>
        <w:t xml:space="preserve"> </w:t>
      </w:r>
      <w:r w:rsidR="001D11E1">
        <w:rPr>
          <w:lang w:val="en-US" w:eastAsia="zh-TW"/>
        </w:rPr>
        <w:t>in</w:t>
      </w:r>
      <w:r w:rsidR="000709F0">
        <w:rPr>
          <w:lang w:val="en-US" w:eastAsia="zh-TW"/>
        </w:rPr>
        <w:t xml:space="preserve"> RAN2 </w:t>
      </w:r>
      <w:r w:rsidR="001D11E1">
        <w:rPr>
          <w:lang w:val="en-US" w:eastAsia="zh-TW"/>
        </w:rPr>
        <w:t xml:space="preserve">reply </w:t>
      </w:r>
      <w:r w:rsidR="000709F0">
        <w:rPr>
          <w:lang w:val="en-US" w:eastAsia="zh-TW"/>
        </w:rPr>
        <w:t>LS</w:t>
      </w:r>
      <w:r w:rsidR="001D11E1">
        <w:rPr>
          <w:lang w:val="en-US" w:eastAsia="zh-TW"/>
        </w:rPr>
        <w:t xml:space="preserve"> [6].</w:t>
      </w:r>
      <w:r w:rsidR="000709F0">
        <w:rPr>
          <w:lang w:val="en-US" w:eastAsia="zh-TW"/>
        </w:rPr>
        <w:t xml:space="preserve"> </w:t>
      </w:r>
      <w:r w:rsidR="001D11E1">
        <w:rPr>
          <w:lang w:val="en-US" w:eastAsia="zh-TW"/>
        </w:rPr>
        <w:t xml:space="preserve">In </w:t>
      </w:r>
      <w:r w:rsidR="004C2771">
        <w:rPr>
          <w:lang w:val="en-US" w:eastAsia="zh-TW"/>
        </w:rPr>
        <w:t xml:space="preserve">addition, in </w:t>
      </w:r>
      <w:r w:rsidR="001D11E1">
        <w:rPr>
          <w:lang w:val="en-US" w:eastAsia="zh-TW"/>
        </w:rPr>
        <w:t>our understanding, this rule can be also applied to inter-band EN-DC band combinations with the additional intra-band EN-DC component, e.g., DC_2A-71A_n71A.</w:t>
      </w:r>
    </w:p>
    <w:p w14:paraId="06EC4011" w14:textId="0CC0030A" w:rsidR="00D76847" w:rsidRDefault="00D76847" w:rsidP="00BB5705">
      <w:pPr>
        <w:jc w:val="both"/>
        <w:rPr>
          <w:lang w:val="en-US" w:eastAsia="zh-TW"/>
        </w:rPr>
      </w:pPr>
      <w:r>
        <w:rPr>
          <w:noProof/>
          <w:lang w:val="en-US" w:eastAsia="zh-TW"/>
        </w:rPr>
        <w:lastRenderedPageBreak/>
        <mc:AlternateContent>
          <mc:Choice Requires="wps">
            <w:drawing>
              <wp:inline distT="0" distB="0" distL="0" distR="0" wp14:anchorId="3D413BDF" wp14:editId="7C88BD59">
                <wp:extent cx="6288505" cy="4422274"/>
                <wp:effectExtent l="0" t="0" r="1079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505" cy="4422274"/>
                        </a:xfrm>
                        <a:prstGeom prst="rect">
                          <a:avLst/>
                        </a:prstGeom>
                        <a:solidFill>
                          <a:srgbClr val="FFFFFF"/>
                        </a:solidFill>
                        <a:ln w="9525">
                          <a:solidFill>
                            <a:srgbClr val="000000"/>
                          </a:solidFill>
                          <a:miter lim="800000"/>
                          <a:headEnd/>
                          <a:tailEnd/>
                        </a:ln>
                      </wps:spPr>
                      <wps:txbx>
                        <w:txbxContent>
                          <w:tbl>
                            <w:tblPr>
                              <w:tblStyle w:val="TableGrid"/>
                              <w:tblW w:w="9634" w:type="dxa"/>
                              <w:tblLook w:val="04A0" w:firstRow="1" w:lastRow="0" w:firstColumn="1" w:lastColumn="0" w:noHBand="0" w:noVBand="1"/>
                            </w:tblPr>
                            <w:tblGrid>
                              <w:gridCol w:w="1173"/>
                              <w:gridCol w:w="1783"/>
                              <w:gridCol w:w="1783"/>
                              <w:gridCol w:w="4895"/>
                            </w:tblGrid>
                            <w:tr w:rsidR="00D76847" w:rsidRPr="0083161E" w14:paraId="0AB5AAD4"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30627F34" w14:textId="77777777" w:rsidR="00D76847" w:rsidRPr="0083161E" w:rsidRDefault="00D76847" w:rsidP="00CA1F82">
                                  <w:pPr>
                                    <w:rPr>
                                      <w:rFonts w:ascii="Arial" w:eastAsiaTheme="minorEastAsia" w:hAnsi="Arial" w:cs="Arial"/>
                                      <w:b/>
                                    </w:rPr>
                                  </w:pPr>
                                  <w:r>
                                    <w:rPr>
                                      <w:rFonts w:ascii="Arial" w:eastAsiaTheme="minorEastAsia" w:hAnsi="Arial" w:cs="Arial"/>
                                      <w:b/>
                                    </w:rPr>
                                    <w:t>Scenario#</w:t>
                                  </w:r>
                                </w:p>
                              </w:tc>
                              <w:tc>
                                <w:tcPr>
                                  <w:tcW w:w="1783" w:type="dxa"/>
                                  <w:tcBorders>
                                    <w:top w:val="single" w:sz="4" w:space="0" w:color="auto"/>
                                    <w:left w:val="single" w:sz="4" w:space="0" w:color="auto"/>
                                    <w:bottom w:val="single" w:sz="4" w:space="0" w:color="auto"/>
                                    <w:right w:val="single" w:sz="4" w:space="0" w:color="auto"/>
                                  </w:tcBorders>
                                  <w:hideMark/>
                                </w:tcPr>
                                <w:p w14:paraId="4DB6BC1E" w14:textId="77777777" w:rsidR="00D76847" w:rsidRPr="0083161E" w:rsidRDefault="00D76847" w:rsidP="00CA1F82">
                                  <w:pPr>
                                    <w:rPr>
                                      <w:rFonts w:ascii="Arial" w:eastAsiaTheme="minorEastAsia" w:hAnsi="Arial" w:cs="Arial"/>
                                      <w:b/>
                                      <w:i/>
                                      <w:iCs/>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w:t>
                                  </w:r>
                                </w:p>
                              </w:tc>
                              <w:tc>
                                <w:tcPr>
                                  <w:tcW w:w="1783" w:type="dxa"/>
                                  <w:tcBorders>
                                    <w:top w:val="single" w:sz="4" w:space="0" w:color="auto"/>
                                    <w:left w:val="single" w:sz="4" w:space="0" w:color="auto"/>
                                    <w:bottom w:val="single" w:sz="4" w:space="0" w:color="auto"/>
                                    <w:right w:val="single" w:sz="4" w:space="0" w:color="auto"/>
                                  </w:tcBorders>
                                  <w:hideMark/>
                                </w:tcPr>
                                <w:p w14:paraId="765B96A6" w14:textId="77777777" w:rsidR="00D76847" w:rsidRPr="0083161E" w:rsidRDefault="00D76847" w:rsidP="00CA1F82">
                                  <w:pPr>
                                    <w:rPr>
                                      <w:rFonts w:ascii="Arial" w:eastAsiaTheme="minorEastAsia" w:hAnsi="Arial" w:cs="Arial"/>
                                      <w:b/>
                                      <w:i/>
                                      <w:iCs/>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-Support-UL</w:t>
                                  </w:r>
                                </w:p>
                              </w:tc>
                              <w:tc>
                                <w:tcPr>
                                  <w:tcW w:w="5222" w:type="dxa"/>
                                  <w:tcBorders>
                                    <w:top w:val="single" w:sz="4" w:space="0" w:color="auto"/>
                                    <w:left w:val="single" w:sz="4" w:space="0" w:color="auto"/>
                                    <w:bottom w:val="single" w:sz="4" w:space="0" w:color="auto"/>
                                    <w:right w:val="single" w:sz="4" w:space="0" w:color="auto"/>
                                  </w:tcBorders>
                                  <w:hideMark/>
                                </w:tcPr>
                                <w:p w14:paraId="32AF50A5" w14:textId="77777777" w:rsidR="00D76847" w:rsidRPr="0083161E" w:rsidRDefault="00D76847" w:rsidP="00CA1F82">
                                  <w:pPr>
                                    <w:rPr>
                                      <w:rFonts w:ascii="Arial" w:eastAsiaTheme="minorEastAsia" w:hAnsi="Arial" w:cs="Arial"/>
                                      <w:b/>
                                    </w:rPr>
                                  </w:pPr>
                                  <w:r w:rsidRPr="0083161E">
                                    <w:rPr>
                                      <w:rFonts w:ascii="Arial" w:eastAsiaTheme="minorEastAsia" w:hAnsi="Arial" w:cs="Arial"/>
                                      <w:b/>
                                    </w:rPr>
                                    <w:t>UE supports in DL / UL (if applicable)</w:t>
                                  </w:r>
                                </w:p>
                              </w:tc>
                            </w:tr>
                            <w:tr w:rsidR="00D76847" w:rsidRPr="0083161E" w14:paraId="49915021"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7667352B" w14:textId="77777777" w:rsidR="00D76847" w:rsidRPr="0083161E" w:rsidRDefault="00D76847" w:rsidP="00CA1F82">
                                  <w:pPr>
                                    <w:rPr>
                                      <w:rFonts w:ascii="Arial" w:eastAsiaTheme="minorEastAsia" w:hAnsi="Arial" w:cs="Arial"/>
                                    </w:rPr>
                                  </w:pPr>
                                  <w:r w:rsidRPr="0083161E">
                                    <w:rPr>
                                      <w:rFonts w:ascii="Arial" w:eastAsiaTheme="minorEastAsia" w:hAnsi="Arial" w:cs="Arial"/>
                                    </w:rPr>
                                    <w:t>1</w:t>
                                  </w:r>
                                </w:p>
                              </w:tc>
                              <w:tc>
                                <w:tcPr>
                                  <w:tcW w:w="1783" w:type="dxa"/>
                                  <w:tcBorders>
                                    <w:top w:val="single" w:sz="4" w:space="0" w:color="auto"/>
                                    <w:left w:val="single" w:sz="4" w:space="0" w:color="auto"/>
                                    <w:bottom w:val="single" w:sz="4" w:space="0" w:color="auto"/>
                                    <w:right w:val="single" w:sz="4" w:space="0" w:color="auto"/>
                                  </w:tcBorders>
                                  <w:hideMark/>
                                </w:tcPr>
                                <w:p w14:paraId="706FAEA0"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078B21A5"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7F96719B"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tc>
                            </w:tr>
                            <w:tr w:rsidR="00D76847" w:rsidRPr="00773AB9" w14:paraId="3A7EC5CD"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6BBCF63" w14:textId="77777777" w:rsidR="00D76847" w:rsidRPr="0083161E" w:rsidRDefault="00D76847" w:rsidP="00CA1F82">
                                  <w:pPr>
                                    <w:rPr>
                                      <w:rFonts w:ascii="Arial" w:eastAsiaTheme="minorEastAsia" w:hAnsi="Arial" w:cs="Arial"/>
                                    </w:rPr>
                                  </w:pPr>
                                  <w:r w:rsidRPr="0083161E">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4E0FFB28"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623007A"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17D62516" w14:textId="77777777" w:rsidR="00D76847"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0D596B87" w14:textId="77777777" w:rsidR="00D76847" w:rsidRPr="00773AB9" w:rsidRDefault="00D76847" w:rsidP="00CA1F82">
                                  <w:pPr>
                                    <w:spacing w:afterLines="50" w:after="120" w:line="252" w:lineRule="auto"/>
                                    <w:rPr>
                                      <w:rFonts w:ascii="Arial" w:eastAsiaTheme="minorEastAsia" w:hAnsi="Arial" w:cs="Arial"/>
                                      <w:lang w:eastAsia="ja-JP"/>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3”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D76847" w:rsidRPr="0083161E" w14:paraId="77F1D9A3"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2C77264F" w14:textId="77777777" w:rsidR="00D76847" w:rsidRPr="0083161E" w:rsidRDefault="00D76847" w:rsidP="00CA1F82">
                                  <w:pPr>
                                    <w:rPr>
                                      <w:rFonts w:ascii="Arial" w:eastAsiaTheme="minorEastAsia" w:hAnsi="Arial" w:cs="Arial"/>
                                    </w:rPr>
                                  </w:pPr>
                                  <w:r w:rsidRPr="0083161E">
                                    <w:rPr>
                                      <w:rFonts w:ascii="Arial" w:eastAsiaTheme="minorEastAsia" w:hAnsi="Arial" w:cs="Arial"/>
                                    </w:rPr>
                                    <w:t>3</w:t>
                                  </w:r>
                                </w:p>
                              </w:tc>
                              <w:tc>
                                <w:tcPr>
                                  <w:tcW w:w="1783" w:type="dxa"/>
                                  <w:tcBorders>
                                    <w:top w:val="single" w:sz="4" w:space="0" w:color="auto"/>
                                    <w:left w:val="single" w:sz="4" w:space="0" w:color="auto"/>
                                    <w:bottom w:val="single" w:sz="4" w:space="0" w:color="auto"/>
                                    <w:right w:val="single" w:sz="4" w:space="0" w:color="auto"/>
                                  </w:tcBorders>
                                  <w:hideMark/>
                                </w:tcPr>
                                <w:p w14:paraId="7205808F"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5821E250"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26F3F45A"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83161E" w14:paraId="493F030F" w14:textId="77777777" w:rsidTr="0066464A">
                              <w:trPr>
                                <w:trHeight w:val="815"/>
                              </w:trPr>
                              <w:tc>
                                <w:tcPr>
                                  <w:tcW w:w="846" w:type="dxa"/>
                                  <w:tcBorders>
                                    <w:top w:val="single" w:sz="4" w:space="0" w:color="auto"/>
                                    <w:left w:val="single" w:sz="4" w:space="0" w:color="auto"/>
                                    <w:bottom w:val="single" w:sz="4" w:space="0" w:color="auto"/>
                                    <w:right w:val="single" w:sz="4" w:space="0" w:color="auto"/>
                                  </w:tcBorders>
                                  <w:hideMark/>
                                </w:tcPr>
                                <w:p w14:paraId="14374438" w14:textId="77777777" w:rsidR="00D76847" w:rsidRPr="0083161E" w:rsidRDefault="00D76847" w:rsidP="00CA1F82">
                                  <w:pPr>
                                    <w:rPr>
                                      <w:rFonts w:ascii="Arial" w:eastAsiaTheme="minorEastAsia" w:hAnsi="Arial" w:cs="Arial"/>
                                    </w:rPr>
                                  </w:pPr>
                                  <w:r>
                                    <w:rPr>
                                      <w:rFonts w:ascii="Arial" w:eastAsiaTheme="minorEastAsia" w:hAnsi="Arial" w:cs="Arial"/>
                                    </w:rPr>
                                    <w:t>4</w:t>
                                  </w:r>
                                </w:p>
                              </w:tc>
                              <w:tc>
                                <w:tcPr>
                                  <w:tcW w:w="1783" w:type="dxa"/>
                                  <w:tcBorders>
                                    <w:top w:val="single" w:sz="4" w:space="0" w:color="auto"/>
                                    <w:left w:val="single" w:sz="4" w:space="0" w:color="auto"/>
                                    <w:bottom w:val="single" w:sz="4" w:space="0" w:color="auto"/>
                                    <w:right w:val="single" w:sz="4" w:space="0" w:color="auto"/>
                                  </w:tcBorders>
                                  <w:hideMark/>
                                </w:tcPr>
                                <w:p w14:paraId="2740D184"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7CB27F21"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66C40E72"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p w14:paraId="0A6B1631"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83161E" w14:paraId="76F69D1E" w14:textId="77777777" w:rsidTr="0066464A">
                              <w:trPr>
                                <w:trHeight w:val="919"/>
                              </w:trPr>
                              <w:tc>
                                <w:tcPr>
                                  <w:tcW w:w="846" w:type="dxa"/>
                                  <w:tcBorders>
                                    <w:top w:val="single" w:sz="4" w:space="0" w:color="auto"/>
                                    <w:left w:val="single" w:sz="4" w:space="0" w:color="auto"/>
                                    <w:bottom w:val="single" w:sz="4" w:space="0" w:color="auto"/>
                                    <w:right w:val="single" w:sz="4" w:space="0" w:color="auto"/>
                                  </w:tcBorders>
                                  <w:hideMark/>
                                </w:tcPr>
                                <w:p w14:paraId="11652534" w14:textId="77777777" w:rsidR="00D76847" w:rsidRPr="0083161E" w:rsidRDefault="00D76847" w:rsidP="00CA1F82">
                                  <w:pPr>
                                    <w:rPr>
                                      <w:rFonts w:ascii="Arial" w:eastAsiaTheme="minorEastAsia" w:hAnsi="Arial" w:cs="Arial"/>
                                    </w:rPr>
                                  </w:pPr>
                                  <w:r>
                                    <w:rPr>
                                      <w:rFonts w:ascii="Arial" w:eastAsiaTheme="minorEastAsia" w:hAnsi="Arial" w:cs="Arial"/>
                                    </w:rPr>
                                    <w:t>5</w:t>
                                  </w:r>
                                </w:p>
                              </w:tc>
                              <w:tc>
                                <w:tcPr>
                                  <w:tcW w:w="1783" w:type="dxa"/>
                                  <w:tcBorders>
                                    <w:top w:val="single" w:sz="4" w:space="0" w:color="auto"/>
                                    <w:left w:val="single" w:sz="4" w:space="0" w:color="auto"/>
                                    <w:bottom w:val="single" w:sz="4" w:space="0" w:color="auto"/>
                                    <w:right w:val="single" w:sz="4" w:space="0" w:color="auto"/>
                                  </w:tcBorders>
                                  <w:hideMark/>
                                </w:tcPr>
                                <w:p w14:paraId="7050EBB1"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6B6EE128"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17C09F1D"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53A4DE72"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CA5B8E" w14:paraId="563161CF" w14:textId="77777777" w:rsidTr="0066464A">
                              <w:trPr>
                                <w:trHeight w:val="765"/>
                              </w:trPr>
                              <w:tc>
                                <w:tcPr>
                                  <w:tcW w:w="846" w:type="dxa"/>
                                  <w:tcBorders>
                                    <w:top w:val="single" w:sz="4" w:space="0" w:color="auto"/>
                                    <w:left w:val="single" w:sz="4" w:space="0" w:color="auto"/>
                                    <w:bottom w:val="single" w:sz="4" w:space="0" w:color="auto"/>
                                    <w:right w:val="single" w:sz="4" w:space="0" w:color="auto"/>
                                  </w:tcBorders>
                                  <w:hideMark/>
                                </w:tcPr>
                                <w:p w14:paraId="6DF682B4" w14:textId="77777777" w:rsidR="00D76847" w:rsidRPr="0083161E" w:rsidRDefault="00D76847" w:rsidP="00CA1F82">
                                  <w:pPr>
                                    <w:rPr>
                                      <w:rFonts w:ascii="Arial" w:eastAsiaTheme="minorEastAsia" w:hAnsi="Arial" w:cs="Arial"/>
                                    </w:rPr>
                                  </w:pPr>
                                  <w:r>
                                    <w:rPr>
                                      <w:rFonts w:ascii="Arial" w:eastAsiaTheme="minorEastAsia" w:hAnsi="Arial" w:cs="Arial"/>
                                    </w:rPr>
                                    <w:t>6</w:t>
                                  </w:r>
                                </w:p>
                              </w:tc>
                              <w:tc>
                                <w:tcPr>
                                  <w:tcW w:w="1783" w:type="dxa"/>
                                  <w:tcBorders>
                                    <w:top w:val="single" w:sz="4" w:space="0" w:color="auto"/>
                                    <w:left w:val="single" w:sz="4" w:space="0" w:color="auto"/>
                                    <w:bottom w:val="single" w:sz="4" w:space="0" w:color="auto"/>
                                    <w:right w:val="single" w:sz="4" w:space="0" w:color="auto"/>
                                  </w:tcBorders>
                                  <w:hideMark/>
                                </w:tcPr>
                                <w:p w14:paraId="25012881"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387BB31B"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7C92EF44" w14:textId="77777777" w:rsidR="00D76847" w:rsidRPr="0083161E" w:rsidRDefault="00D76847" w:rsidP="00D76847">
                                  <w:pPr>
                                    <w:pStyle w:val="ListParagraph"/>
                                    <w:numPr>
                                      <w:ilvl w:val="0"/>
                                      <w:numId w:val="51"/>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Contiguous/Contiguous</w:t>
                                  </w:r>
                                </w:p>
                                <w:p w14:paraId="2BF20974" w14:textId="77777777" w:rsidR="00D76847" w:rsidRDefault="00D76847" w:rsidP="00D76847">
                                  <w:pPr>
                                    <w:pStyle w:val="ListParagraph"/>
                                    <w:numPr>
                                      <w:ilvl w:val="0"/>
                                      <w:numId w:val="51"/>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Contiguous/Non-contiguous</w:t>
                                  </w:r>
                                </w:p>
                                <w:p w14:paraId="7F616374" w14:textId="77777777" w:rsidR="00D76847" w:rsidRPr="00CA5B8E" w:rsidRDefault="00D76847" w:rsidP="00CA1F82">
                                  <w:pPr>
                                    <w:spacing w:afterLines="100" w:after="240" w:line="252" w:lineRule="auto"/>
                                    <w:rPr>
                                      <w:rFonts w:ascii="Arial" w:eastAsiaTheme="minorEastAsia" w:hAnsi="Arial" w:cs="Arial"/>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4”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D76847" w:rsidRPr="0083161E" w14:paraId="0FC64E37" w14:textId="77777777" w:rsidTr="0066464A">
                              <w:trPr>
                                <w:trHeight w:val="1114"/>
                              </w:trPr>
                              <w:tc>
                                <w:tcPr>
                                  <w:tcW w:w="846" w:type="dxa"/>
                                  <w:tcBorders>
                                    <w:top w:val="single" w:sz="4" w:space="0" w:color="auto"/>
                                    <w:left w:val="single" w:sz="4" w:space="0" w:color="auto"/>
                                    <w:bottom w:val="single" w:sz="4" w:space="0" w:color="auto"/>
                                    <w:right w:val="single" w:sz="4" w:space="0" w:color="auto"/>
                                  </w:tcBorders>
                                  <w:hideMark/>
                                </w:tcPr>
                                <w:p w14:paraId="3F822807" w14:textId="77777777" w:rsidR="00D76847" w:rsidRPr="0083161E" w:rsidRDefault="00D76847" w:rsidP="00CA1F82">
                                  <w:pPr>
                                    <w:rPr>
                                      <w:rFonts w:ascii="Arial" w:eastAsiaTheme="minorEastAsia" w:hAnsi="Arial" w:cs="Arial"/>
                                    </w:rPr>
                                  </w:pPr>
                                  <w:r>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hideMark/>
                                </w:tcPr>
                                <w:p w14:paraId="7F46689C"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4B28213B"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5D8FB850"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Contiguous/Contiguous</w:t>
                                  </w:r>
                                </w:p>
                                <w:p w14:paraId="6D9EB3C5"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Non-contiguous/Non-contiguous</w:t>
                                  </w:r>
                                </w:p>
                                <w:p w14:paraId="7C637D2E"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Contiguous/Non-contiguous</w:t>
                                  </w:r>
                                </w:p>
                              </w:tc>
                            </w:tr>
                          </w:tbl>
                          <w:p w14:paraId="45B35B3D" w14:textId="77777777" w:rsidR="00D76847" w:rsidRPr="00C34A1F" w:rsidRDefault="00D76847" w:rsidP="00D76847">
                            <w:pPr>
                              <w:spacing w:after="0"/>
                              <w:rPr>
                                <w:rFonts w:eastAsia="Times New Roman"/>
                                <w:color w:val="000000"/>
                                <w:lang w:val="en-US" w:eastAsia="zh-TW"/>
                              </w:rPr>
                            </w:pPr>
                          </w:p>
                        </w:txbxContent>
                      </wps:txbx>
                      <wps:bodyPr rot="0" vert="horz" wrap="square" lIns="91440" tIns="45720" rIns="91440" bIns="45720" anchor="t" anchorCtr="0" upright="1">
                        <a:noAutofit/>
                      </wps:bodyPr>
                    </wps:wsp>
                  </a:graphicData>
                </a:graphic>
              </wp:inline>
            </w:drawing>
          </mc:Choice>
          <mc:Fallback>
            <w:pict>
              <v:shapetype w14:anchorId="3D413BDF" id="_x0000_t202" coordsize="21600,21600" o:spt="202" path="m,l,21600r21600,l21600,xe">
                <v:stroke joinstyle="miter"/>
                <v:path gradientshapeok="t" o:connecttype="rect"/>
              </v:shapetype>
              <v:shape id="Text Box 1" o:spid="_x0000_s1026" type="#_x0000_t202" style="width:495.15pt;height:3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">
                <v:textbox>
                  <w:txbxContent>
                    <w:tbl>
                      <w:tblPr>
                        <w:tblStyle w:val="TableGrid"/>
                        <w:tblW w:w="9634" w:type="dxa"/>
                        <w:tblLook w:val="04A0" w:firstRow="1" w:lastRow="0" w:firstColumn="1" w:lastColumn="0" w:noHBand="0" w:noVBand="1"/>
                      </w:tblPr>
                      <w:tblGrid>
                        <w:gridCol w:w="1173"/>
                        <w:gridCol w:w="1783"/>
                        <w:gridCol w:w="1783"/>
                        <w:gridCol w:w="4895"/>
                      </w:tblGrid>
                      <w:tr w:rsidR="00D76847" w:rsidRPr="0083161E" w14:paraId="0AB5AAD4"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30627F34" w14:textId="77777777" w:rsidR="00D76847" w:rsidRPr="0083161E" w:rsidRDefault="00D76847" w:rsidP="00CA1F82">
                            <w:pPr>
                              <w:rPr>
                                <w:rFonts w:ascii="Arial" w:eastAsiaTheme="minorEastAsia" w:hAnsi="Arial" w:cs="Arial"/>
                                <w:b/>
                              </w:rPr>
                            </w:pPr>
                            <w:r>
                              <w:rPr>
                                <w:rFonts w:ascii="Arial" w:eastAsiaTheme="minorEastAsia" w:hAnsi="Arial" w:cs="Arial"/>
                                <w:b/>
                              </w:rPr>
                              <w:t>Scenario#</w:t>
                            </w:r>
                          </w:p>
                        </w:tc>
                        <w:tc>
                          <w:tcPr>
                            <w:tcW w:w="1783" w:type="dxa"/>
                            <w:tcBorders>
                              <w:top w:val="single" w:sz="4" w:space="0" w:color="auto"/>
                              <w:left w:val="single" w:sz="4" w:space="0" w:color="auto"/>
                              <w:bottom w:val="single" w:sz="4" w:space="0" w:color="auto"/>
                              <w:right w:val="single" w:sz="4" w:space="0" w:color="auto"/>
                            </w:tcBorders>
                            <w:hideMark/>
                          </w:tcPr>
                          <w:p w14:paraId="4DB6BC1E" w14:textId="77777777" w:rsidR="00D76847" w:rsidRPr="0083161E" w:rsidRDefault="00D76847" w:rsidP="00CA1F82">
                            <w:pPr>
                              <w:rPr>
                                <w:rFonts w:ascii="Arial" w:eastAsiaTheme="minorEastAsia" w:hAnsi="Arial" w:cs="Arial"/>
                                <w:b/>
                                <w:i/>
                                <w:iCs/>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w:t>
                            </w:r>
                          </w:p>
                        </w:tc>
                        <w:tc>
                          <w:tcPr>
                            <w:tcW w:w="1783" w:type="dxa"/>
                            <w:tcBorders>
                              <w:top w:val="single" w:sz="4" w:space="0" w:color="auto"/>
                              <w:left w:val="single" w:sz="4" w:space="0" w:color="auto"/>
                              <w:bottom w:val="single" w:sz="4" w:space="0" w:color="auto"/>
                              <w:right w:val="single" w:sz="4" w:space="0" w:color="auto"/>
                            </w:tcBorders>
                            <w:hideMark/>
                          </w:tcPr>
                          <w:p w14:paraId="765B96A6" w14:textId="77777777" w:rsidR="00D76847" w:rsidRPr="0083161E" w:rsidRDefault="00D76847" w:rsidP="00CA1F82">
                            <w:pPr>
                              <w:rPr>
                                <w:rFonts w:ascii="Arial" w:eastAsiaTheme="minorEastAsia" w:hAnsi="Arial" w:cs="Arial"/>
                                <w:b/>
                                <w:i/>
                                <w:iCs/>
                              </w:rPr>
                            </w:pPr>
                            <w:proofErr w:type="spellStart"/>
                            <w:r w:rsidRPr="0083161E">
                              <w:rPr>
                                <w:rFonts w:ascii="Arial" w:eastAsiaTheme="minorEastAsia" w:hAnsi="Arial" w:cs="Arial"/>
                                <w:b/>
                                <w:i/>
                                <w:iCs/>
                              </w:rPr>
                              <w:t>intraBandENDC</w:t>
                            </w:r>
                            <w:proofErr w:type="spellEnd"/>
                            <w:r w:rsidRPr="0083161E">
                              <w:rPr>
                                <w:rFonts w:ascii="Arial" w:eastAsiaTheme="minorEastAsia" w:hAnsi="Arial" w:cs="Arial"/>
                                <w:b/>
                                <w:i/>
                                <w:iCs/>
                              </w:rPr>
                              <w:t>-Support-UL</w:t>
                            </w:r>
                          </w:p>
                        </w:tc>
                        <w:tc>
                          <w:tcPr>
                            <w:tcW w:w="5222" w:type="dxa"/>
                            <w:tcBorders>
                              <w:top w:val="single" w:sz="4" w:space="0" w:color="auto"/>
                              <w:left w:val="single" w:sz="4" w:space="0" w:color="auto"/>
                              <w:bottom w:val="single" w:sz="4" w:space="0" w:color="auto"/>
                              <w:right w:val="single" w:sz="4" w:space="0" w:color="auto"/>
                            </w:tcBorders>
                            <w:hideMark/>
                          </w:tcPr>
                          <w:p w14:paraId="32AF50A5" w14:textId="77777777" w:rsidR="00D76847" w:rsidRPr="0083161E" w:rsidRDefault="00D76847" w:rsidP="00CA1F82">
                            <w:pPr>
                              <w:rPr>
                                <w:rFonts w:ascii="Arial" w:eastAsiaTheme="minorEastAsia" w:hAnsi="Arial" w:cs="Arial"/>
                                <w:b/>
                              </w:rPr>
                            </w:pPr>
                            <w:r w:rsidRPr="0083161E">
                              <w:rPr>
                                <w:rFonts w:ascii="Arial" w:eastAsiaTheme="minorEastAsia" w:hAnsi="Arial" w:cs="Arial"/>
                                <w:b/>
                              </w:rPr>
                              <w:t>UE supports in DL / UL (if applicable)</w:t>
                            </w:r>
                          </w:p>
                        </w:tc>
                      </w:tr>
                      <w:tr w:rsidR="00D76847" w:rsidRPr="0083161E" w14:paraId="49915021"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7667352B" w14:textId="77777777" w:rsidR="00D76847" w:rsidRPr="0083161E" w:rsidRDefault="00D76847" w:rsidP="00CA1F82">
                            <w:pPr>
                              <w:rPr>
                                <w:rFonts w:ascii="Arial" w:eastAsiaTheme="minorEastAsia" w:hAnsi="Arial" w:cs="Arial"/>
                              </w:rPr>
                            </w:pPr>
                            <w:r w:rsidRPr="0083161E">
                              <w:rPr>
                                <w:rFonts w:ascii="Arial" w:eastAsiaTheme="minorEastAsia" w:hAnsi="Arial" w:cs="Arial"/>
                              </w:rPr>
                              <w:t>1</w:t>
                            </w:r>
                          </w:p>
                        </w:tc>
                        <w:tc>
                          <w:tcPr>
                            <w:tcW w:w="1783" w:type="dxa"/>
                            <w:tcBorders>
                              <w:top w:val="single" w:sz="4" w:space="0" w:color="auto"/>
                              <w:left w:val="single" w:sz="4" w:space="0" w:color="auto"/>
                              <w:bottom w:val="single" w:sz="4" w:space="0" w:color="auto"/>
                              <w:right w:val="single" w:sz="4" w:space="0" w:color="auto"/>
                            </w:tcBorders>
                            <w:hideMark/>
                          </w:tcPr>
                          <w:p w14:paraId="706FAEA0"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078B21A5"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7F96719B"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tc>
                      </w:tr>
                      <w:tr w:rsidR="00D76847" w:rsidRPr="00773AB9" w14:paraId="3A7EC5CD"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6BBCF63" w14:textId="77777777" w:rsidR="00D76847" w:rsidRPr="0083161E" w:rsidRDefault="00D76847" w:rsidP="00CA1F82">
                            <w:pPr>
                              <w:rPr>
                                <w:rFonts w:ascii="Arial" w:eastAsiaTheme="minorEastAsia" w:hAnsi="Arial" w:cs="Arial"/>
                              </w:rPr>
                            </w:pPr>
                            <w:r w:rsidRPr="0083161E">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4E0FFB28"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623007A"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17D62516" w14:textId="77777777" w:rsidR="00D76847"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0D596B87" w14:textId="77777777" w:rsidR="00D76847" w:rsidRPr="00773AB9" w:rsidRDefault="00D76847" w:rsidP="00CA1F82">
                            <w:pPr>
                              <w:spacing w:afterLines="50" w:after="120" w:line="252" w:lineRule="auto"/>
                              <w:rPr>
                                <w:rFonts w:ascii="Arial" w:eastAsiaTheme="minorEastAsia" w:hAnsi="Arial" w:cs="Arial"/>
                                <w:lang w:eastAsia="ja-JP"/>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3”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D76847" w:rsidRPr="0083161E" w14:paraId="77F1D9A3"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2C77264F" w14:textId="77777777" w:rsidR="00D76847" w:rsidRPr="0083161E" w:rsidRDefault="00D76847" w:rsidP="00CA1F82">
                            <w:pPr>
                              <w:rPr>
                                <w:rFonts w:ascii="Arial" w:eastAsiaTheme="minorEastAsia" w:hAnsi="Arial" w:cs="Arial"/>
                              </w:rPr>
                            </w:pPr>
                            <w:r w:rsidRPr="0083161E">
                              <w:rPr>
                                <w:rFonts w:ascii="Arial" w:eastAsiaTheme="minorEastAsia" w:hAnsi="Arial" w:cs="Arial"/>
                              </w:rPr>
                              <w:t>3</w:t>
                            </w:r>
                          </w:p>
                        </w:tc>
                        <w:tc>
                          <w:tcPr>
                            <w:tcW w:w="1783" w:type="dxa"/>
                            <w:tcBorders>
                              <w:top w:val="single" w:sz="4" w:space="0" w:color="auto"/>
                              <w:left w:val="single" w:sz="4" w:space="0" w:color="auto"/>
                              <w:bottom w:val="single" w:sz="4" w:space="0" w:color="auto"/>
                              <w:right w:val="single" w:sz="4" w:space="0" w:color="auto"/>
                            </w:tcBorders>
                            <w:hideMark/>
                          </w:tcPr>
                          <w:p w14:paraId="7205808F"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5821E250"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26F3F45A"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83161E" w14:paraId="493F030F" w14:textId="77777777" w:rsidTr="0066464A">
                        <w:trPr>
                          <w:trHeight w:val="815"/>
                        </w:trPr>
                        <w:tc>
                          <w:tcPr>
                            <w:tcW w:w="846" w:type="dxa"/>
                            <w:tcBorders>
                              <w:top w:val="single" w:sz="4" w:space="0" w:color="auto"/>
                              <w:left w:val="single" w:sz="4" w:space="0" w:color="auto"/>
                              <w:bottom w:val="single" w:sz="4" w:space="0" w:color="auto"/>
                              <w:right w:val="single" w:sz="4" w:space="0" w:color="auto"/>
                            </w:tcBorders>
                            <w:hideMark/>
                          </w:tcPr>
                          <w:p w14:paraId="14374438" w14:textId="77777777" w:rsidR="00D76847" w:rsidRPr="0083161E" w:rsidRDefault="00D76847" w:rsidP="00CA1F82">
                            <w:pPr>
                              <w:rPr>
                                <w:rFonts w:ascii="Arial" w:eastAsiaTheme="minorEastAsia" w:hAnsi="Arial" w:cs="Arial"/>
                              </w:rPr>
                            </w:pPr>
                            <w:r>
                              <w:rPr>
                                <w:rFonts w:ascii="Arial" w:eastAsiaTheme="minorEastAsia" w:hAnsi="Arial" w:cs="Arial"/>
                              </w:rPr>
                              <w:t>4</w:t>
                            </w:r>
                          </w:p>
                        </w:tc>
                        <w:tc>
                          <w:tcPr>
                            <w:tcW w:w="1783" w:type="dxa"/>
                            <w:tcBorders>
                              <w:top w:val="single" w:sz="4" w:space="0" w:color="auto"/>
                              <w:left w:val="single" w:sz="4" w:space="0" w:color="auto"/>
                              <w:bottom w:val="single" w:sz="4" w:space="0" w:color="auto"/>
                              <w:right w:val="single" w:sz="4" w:space="0" w:color="auto"/>
                            </w:tcBorders>
                            <w:hideMark/>
                          </w:tcPr>
                          <w:p w14:paraId="2740D184"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7CB27F21"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66C40E72"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p w14:paraId="0A6B1631"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83161E" w14:paraId="76F69D1E" w14:textId="77777777" w:rsidTr="0066464A">
                        <w:trPr>
                          <w:trHeight w:val="919"/>
                        </w:trPr>
                        <w:tc>
                          <w:tcPr>
                            <w:tcW w:w="846" w:type="dxa"/>
                            <w:tcBorders>
                              <w:top w:val="single" w:sz="4" w:space="0" w:color="auto"/>
                              <w:left w:val="single" w:sz="4" w:space="0" w:color="auto"/>
                              <w:bottom w:val="single" w:sz="4" w:space="0" w:color="auto"/>
                              <w:right w:val="single" w:sz="4" w:space="0" w:color="auto"/>
                            </w:tcBorders>
                            <w:hideMark/>
                          </w:tcPr>
                          <w:p w14:paraId="11652534" w14:textId="77777777" w:rsidR="00D76847" w:rsidRPr="0083161E" w:rsidRDefault="00D76847" w:rsidP="00CA1F82">
                            <w:pPr>
                              <w:rPr>
                                <w:rFonts w:ascii="Arial" w:eastAsiaTheme="minorEastAsia" w:hAnsi="Arial" w:cs="Arial"/>
                              </w:rPr>
                            </w:pPr>
                            <w:r>
                              <w:rPr>
                                <w:rFonts w:ascii="Arial" w:eastAsiaTheme="minorEastAsia" w:hAnsi="Arial" w:cs="Arial"/>
                              </w:rPr>
                              <w:t>5</w:t>
                            </w:r>
                          </w:p>
                        </w:tc>
                        <w:tc>
                          <w:tcPr>
                            <w:tcW w:w="1783" w:type="dxa"/>
                            <w:tcBorders>
                              <w:top w:val="single" w:sz="4" w:space="0" w:color="auto"/>
                              <w:left w:val="single" w:sz="4" w:space="0" w:color="auto"/>
                              <w:bottom w:val="single" w:sz="4" w:space="0" w:color="auto"/>
                              <w:right w:val="single" w:sz="4" w:space="0" w:color="auto"/>
                            </w:tcBorders>
                            <w:hideMark/>
                          </w:tcPr>
                          <w:p w14:paraId="7050EBB1"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6B6EE128" w14:textId="77777777" w:rsidR="00D76847" w:rsidRPr="0083161E" w:rsidRDefault="00D76847"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17C09F1D"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53A4DE72" w14:textId="77777777" w:rsidR="00D76847" w:rsidRPr="0083161E" w:rsidRDefault="00D76847" w:rsidP="00D76847">
                            <w:pPr>
                              <w:pStyle w:val="ListParagraph"/>
                              <w:numPr>
                                <w:ilvl w:val="0"/>
                                <w:numId w:val="51"/>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D76847" w:rsidRPr="00CA5B8E" w14:paraId="563161CF" w14:textId="77777777" w:rsidTr="0066464A">
                        <w:trPr>
                          <w:trHeight w:val="765"/>
                        </w:trPr>
                        <w:tc>
                          <w:tcPr>
                            <w:tcW w:w="846" w:type="dxa"/>
                            <w:tcBorders>
                              <w:top w:val="single" w:sz="4" w:space="0" w:color="auto"/>
                              <w:left w:val="single" w:sz="4" w:space="0" w:color="auto"/>
                              <w:bottom w:val="single" w:sz="4" w:space="0" w:color="auto"/>
                              <w:right w:val="single" w:sz="4" w:space="0" w:color="auto"/>
                            </w:tcBorders>
                            <w:hideMark/>
                          </w:tcPr>
                          <w:p w14:paraId="6DF682B4" w14:textId="77777777" w:rsidR="00D76847" w:rsidRPr="0083161E" w:rsidRDefault="00D76847" w:rsidP="00CA1F82">
                            <w:pPr>
                              <w:rPr>
                                <w:rFonts w:ascii="Arial" w:eastAsiaTheme="minorEastAsia" w:hAnsi="Arial" w:cs="Arial"/>
                              </w:rPr>
                            </w:pPr>
                            <w:r>
                              <w:rPr>
                                <w:rFonts w:ascii="Arial" w:eastAsiaTheme="minorEastAsia" w:hAnsi="Arial" w:cs="Arial"/>
                              </w:rPr>
                              <w:t>6</w:t>
                            </w:r>
                          </w:p>
                        </w:tc>
                        <w:tc>
                          <w:tcPr>
                            <w:tcW w:w="1783" w:type="dxa"/>
                            <w:tcBorders>
                              <w:top w:val="single" w:sz="4" w:space="0" w:color="auto"/>
                              <w:left w:val="single" w:sz="4" w:space="0" w:color="auto"/>
                              <w:bottom w:val="single" w:sz="4" w:space="0" w:color="auto"/>
                              <w:right w:val="single" w:sz="4" w:space="0" w:color="auto"/>
                            </w:tcBorders>
                            <w:hideMark/>
                          </w:tcPr>
                          <w:p w14:paraId="25012881" w14:textId="77777777" w:rsidR="00D76847" w:rsidRPr="0083161E" w:rsidRDefault="00D76847"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387BB31B"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7C92EF44" w14:textId="77777777" w:rsidR="00D76847" w:rsidRPr="0083161E" w:rsidRDefault="00D76847" w:rsidP="00D76847">
                            <w:pPr>
                              <w:pStyle w:val="ListParagraph"/>
                              <w:numPr>
                                <w:ilvl w:val="0"/>
                                <w:numId w:val="51"/>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Contiguous/Contiguous</w:t>
                            </w:r>
                          </w:p>
                          <w:p w14:paraId="2BF20974" w14:textId="77777777" w:rsidR="00D76847" w:rsidRDefault="00D76847" w:rsidP="00D76847">
                            <w:pPr>
                              <w:pStyle w:val="ListParagraph"/>
                              <w:numPr>
                                <w:ilvl w:val="0"/>
                                <w:numId w:val="51"/>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Contiguous/Non-contiguous</w:t>
                            </w:r>
                          </w:p>
                          <w:p w14:paraId="7F616374" w14:textId="77777777" w:rsidR="00D76847" w:rsidRPr="00CA5B8E" w:rsidRDefault="00D76847" w:rsidP="00CA1F82">
                            <w:pPr>
                              <w:spacing w:afterLines="100" w:after="240" w:line="252" w:lineRule="auto"/>
                              <w:rPr>
                                <w:rFonts w:ascii="Arial" w:eastAsiaTheme="minorEastAsia" w:hAnsi="Arial" w:cs="Arial"/>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4”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D76847" w:rsidRPr="0083161E" w14:paraId="0FC64E37" w14:textId="77777777" w:rsidTr="0066464A">
                        <w:trPr>
                          <w:trHeight w:val="1114"/>
                        </w:trPr>
                        <w:tc>
                          <w:tcPr>
                            <w:tcW w:w="846" w:type="dxa"/>
                            <w:tcBorders>
                              <w:top w:val="single" w:sz="4" w:space="0" w:color="auto"/>
                              <w:left w:val="single" w:sz="4" w:space="0" w:color="auto"/>
                              <w:bottom w:val="single" w:sz="4" w:space="0" w:color="auto"/>
                              <w:right w:val="single" w:sz="4" w:space="0" w:color="auto"/>
                            </w:tcBorders>
                            <w:hideMark/>
                          </w:tcPr>
                          <w:p w14:paraId="3F822807" w14:textId="77777777" w:rsidR="00D76847" w:rsidRPr="0083161E" w:rsidRDefault="00D76847" w:rsidP="00CA1F82">
                            <w:pPr>
                              <w:rPr>
                                <w:rFonts w:ascii="Arial" w:eastAsiaTheme="minorEastAsia" w:hAnsi="Arial" w:cs="Arial"/>
                              </w:rPr>
                            </w:pPr>
                            <w:r>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hideMark/>
                          </w:tcPr>
                          <w:p w14:paraId="7F46689C"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4B28213B" w14:textId="77777777" w:rsidR="00D76847" w:rsidRPr="0083161E" w:rsidRDefault="00D76847"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5D8FB850"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Contiguous/Contiguous</w:t>
                            </w:r>
                          </w:p>
                          <w:p w14:paraId="6D9EB3C5"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Non-contiguous/Non-contiguous</w:t>
                            </w:r>
                          </w:p>
                          <w:p w14:paraId="7C637D2E" w14:textId="77777777" w:rsidR="00D76847" w:rsidRPr="0083161E" w:rsidRDefault="00D76847" w:rsidP="00D76847">
                            <w:pPr>
                              <w:pStyle w:val="ListParagraph"/>
                              <w:numPr>
                                <w:ilvl w:val="0"/>
                                <w:numId w:val="51"/>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Contiguous/Non-contiguous</w:t>
                            </w:r>
                          </w:p>
                        </w:tc>
                      </w:tr>
                    </w:tbl>
                    <w:p w14:paraId="45B35B3D" w14:textId="77777777" w:rsidR="00D76847" w:rsidRPr="00C34A1F" w:rsidRDefault="00D76847" w:rsidP="00D76847">
                      <w:pPr>
                        <w:spacing w:after="0"/>
                        <w:rPr>
                          <w:rFonts w:eastAsia="Times New Roman"/>
                          <w:color w:val="000000"/>
                          <w:lang w:val="en-US" w:eastAsia="zh-TW"/>
                        </w:rPr>
                      </w:pPr>
                    </w:p>
                  </w:txbxContent>
                </v:textbox>
                <w10:anchorlock/>
              </v:shape>
            </w:pict>
          </mc:Fallback>
        </mc:AlternateContent>
      </w:r>
    </w:p>
    <w:p w14:paraId="7325DC4F" w14:textId="195B9AD1" w:rsidR="00F56296" w:rsidRDefault="004B7C8D" w:rsidP="00F56296">
      <w:pPr>
        <w:jc w:val="both"/>
        <w:rPr>
          <w:lang w:val="en-US"/>
        </w:rPr>
      </w:pPr>
      <w:r>
        <w:rPr>
          <w:lang w:val="en-US"/>
        </w:rPr>
        <w:t>However, i</w:t>
      </w:r>
      <w:r w:rsidR="00CF419C">
        <w:rPr>
          <w:lang w:val="en-US"/>
        </w:rPr>
        <w:t xml:space="preserve">n Rel-17, </w:t>
      </w:r>
      <w:r>
        <w:rPr>
          <w:lang w:val="en-US"/>
        </w:rPr>
        <w:t>as the table</w:t>
      </w:r>
      <w:r w:rsidR="00B65474">
        <w:rPr>
          <w:lang w:val="en-US"/>
        </w:rPr>
        <w:t xml:space="preserve"> shown in the </w:t>
      </w:r>
      <w:r w:rsidR="0009792C">
        <w:rPr>
          <w:lang w:val="en-US"/>
        </w:rPr>
        <w:t xml:space="preserve">previous </w:t>
      </w:r>
      <w:r w:rsidR="00B65474">
        <w:rPr>
          <w:lang w:val="en-US"/>
        </w:rPr>
        <w:t>introduction</w:t>
      </w:r>
      <w:r w:rsidR="0009792C">
        <w:rPr>
          <w:lang w:val="en-US"/>
        </w:rPr>
        <w:t xml:space="preserve"> part</w:t>
      </w:r>
      <w:r>
        <w:rPr>
          <w:lang w:val="en-US"/>
        </w:rPr>
        <w:t xml:space="preserve">, </w:t>
      </w:r>
      <w:r w:rsidR="00CF419C">
        <w:rPr>
          <w:lang w:val="en-US"/>
        </w:rPr>
        <w:t xml:space="preserve">it is observed that DC_3A-41A_n3A-n41A is introduced in </w:t>
      </w:r>
      <w:r w:rsidR="0009792C">
        <w:rPr>
          <w:lang w:val="en-US"/>
        </w:rPr>
        <w:t xml:space="preserve">TS 38.101-3 </w:t>
      </w:r>
      <w:r w:rsidR="00CF419C">
        <w:rPr>
          <w:lang w:val="en-US"/>
        </w:rPr>
        <w:t xml:space="preserve">sub-clause </w:t>
      </w:r>
      <w:r w:rsidR="00CF419C" w:rsidRPr="00376F3E">
        <w:rPr>
          <w:lang w:val="en-US"/>
        </w:rPr>
        <w:t>5.5B.4.3</w:t>
      </w:r>
      <w:r w:rsidR="00CF419C">
        <w:rPr>
          <w:lang w:val="en-US"/>
        </w:rPr>
        <w:t xml:space="preserve"> and </w:t>
      </w:r>
      <w:r w:rsidR="00CF419C">
        <w:rPr>
          <w:rFonts w:hint="eastAsia"/>
          <w:lang w:val="en-US" w:eastAsia="zh-TW"/>
        </w:rPr>
        <w:t>D</w:t>
      </w:r>
      <w:r w:rsidR="00CF419C">
        <w:rPr>
          <w:lang w:val="en-US"/>
        </w:rPr>
        <w:t xml:space="preserve">C_1A-3A-41A_n3A-n41A is introduced in </w:t>
      </w:r>
      <w:r w:rsidR="0009792C">
        <w:rPr>
          <w:lang w:val="en-US"/>
        </w:rPr>
        <w:t xml:space="preserve">TS 38.101-3 </w:t>
      </w:r>
      <w:r w:rsidR="00CF419C">
        <w:rPr>
          <w:lang w:val="en-US"/>
        </w:rPr>
        <w:t xml:space="preserve">sub-clause </w:t>
      </w:r>
      <w:r w:rsidR="00CF419C" w:rsidRPr="00376F3E">
        <w:rPr>
          <w:lang w:val="en-US"/>
        </w:rPr>
        <w:t>5.5B.4.</w:t>
      </w:r>
      <w:r w:rsidR="00CF419C">
        <w:rPr>
          <w:lang w:val="en-US"/>
        </w:rPr>
        <w:t>4</w:t>
      </w:r>
      <w:r w:rsidR="00833C94">
        <w:rPr>
          <w:lang w:val="en-US"/>
        </w:rPr>
        <w:t>, where t</w:t>
      </w:r>
      <w:r>
        <w:rPr>
          <w:lang w:val="en-US"/>
        </w:rPr>
        <w:t xml:space="preserve">hese band combinations are </w:t>
      </w:r>
      <w:r w:rsidR="00577200">
        <w:rPr>
          <w:lang w:val="en-US"/>
        </w:rPr>
        <w:t xml:space="preserve">seen as </w:t>
      </w:r>
      <w:r>
        <w:rPr>
          <w:lang w:val="en-US"/>
        </w:rPr>
        <w:t>inter-band EN-DC band combinations with two additional intra-band EN-DC components.</w:t>
      </w:r>
      <w:r w:rsidR="00231666">
        <w:rPr>
          <w:lang w:val="en-US"/>
        </w:rPr>
        <w:t xml:space="preserve"> </w:t>
      </w:r>
      <w:r w:rsidR="00577200">
        <w:rPr>
          <w:lang w:val="en-US"/>
        </w:rPr>
        <w:t>Hence, t</w:t>
      </w:r>
      <w:r w:rsidR="00C918E9">
        <w:rPr>
          <w:lang w:val="en-US"/>
        </w:rPr>
        <w:t xml:space="preserve">he current </w:t>
      </w:r>
      <w:r w:rsidR="00577200">
        <w:rPr>
          <w:lang w:val="en-US"/>
        </w:rPr>
        <w:t xml:space="preserve">definition for </w:t>
      </w:r>
      <w:r w:rsidR="00C918E9">
        <w:rPr>
          <w:lang w:val="en-US"/>
        </w:rPr>
        <w:t xml:space="preserve">IE </w:t>
      </w:r>
      <w:proofErr w:type="spellStart"/>
      <w:r w:rsidR="00C918E9" w:rsidRPr="00C918E9">
        <w:rPr>
          <w:i/>
          <w:iCs/>
        </w:rPr>
        <w:t>intrabandENDC</w:t>
      </w:r>
      <w:proofErr w:type="spellEnd"/>
      <w:r w:rsidR="00C918E9" w:rsidRPr="00C918E9">
        <w:rPr>
          <w:i/>
          <w:iCs/>
        </w:rPr>
        <w:t>-support</w:t>
      </w:r>
      <w:r w:rsidR="00C918E9">
        <w:rPr>
          <w:lang w:val="en-US"/>
        </w:rPr>
        <w:t xml:space="preserve"> </w:t>
      </w:r>
      <w:r w:rsidR="006D21A9">
        <w:rPr>
          <w:lang w:val="en-US"/>
        </w:rPr>
        <w:t xml:space="preserve">seems ambiguous </w:t>
      </w:r>
      <w:r w:rsidR="00F56296">
        <w:rPr>
          <w:lang w:val="en-US"/>
        </w:rPr>
        <w:t xml:space="preserve">because it is only applicable to inter-band EN-DC band combinations with one additional intra-band EN-DC component. </w:t>
      </w:r>
      <w:r w:rsidR="00C10670">
        <w:rPr>
          <w:lang w:val="en-US"/>
        </w:rPr>
        <w:t>T</w:t>
      </w:r>
      <w:r w:rsidR="00F56296">
        <w:rPr>
          <w:lang w:val="en-US"/>
        </w:rPr>
        <w:t xml:space="preserve">he UE does not know how to indicate </w:t>
      </w:r>
      <w:r w:rsidR="000F5FFF">
        <w:rPr>
          <w:lang w:val="en-US"/>
        </w:rPr>
        <w:t xml:space="preserve">the spectrum contiguity separately by this IE for the inter-band EN-DC band combination, e.g., DC_3A-41A_n3A-n41A or </w:t>
      </w:r>
      <w:r w:rsidR="000F5FFF">
        <w:rPr>
          <w:rFonts w:hint="eastAsia"/>
          <w:lang w:val="en-US" w:eastAsia="zh-TW"/>
        </w:rPr>
        <w:t>D</w:t>
      </w:r>
      <w:r w:rsidR="000F5FFF">
        <w:rPr>
          <w:lang w:val="en-US"/>
        </w:rPr>
        <w:t>C_1A-3A-41A_n3A-n41A, with the first intra-band EN-DC components, e.g., DC_3A_n3A, and the second</w:t>
      </w:r>
      <w:r w:rsidR="005B69CD">
        <w:rPr>
          <w:lang w:val="en-US"/>
        </w:rPr>
        <w:t xml:space="preserve"> </w:t>
      </w:r>
      <w:r w:rsidR="000F5FFF">
        <w:rPr>
          <w:lang w:val="en-US"/>
        </w:rPr>
        <w:t>intra-band EN-DC components, e.g., DC_41A_n41A. Furthermore, t</w:t>
      </w:r>
      <w:r w:rsidR="00F56296">
        <w:rPr>
          <w:lang w:val="en-US"/>
        </w:rPr>
        <w:t>he network also cannot differentiate which one of intra-band EN-DC component is associated with the reported</w:t>
      </w:r>
      <w:r w:rsidR="000F5FFF">
        <w:rPr>
          <w:lang w:val="en-US"/>
        </w:rPr>
        <w:t xml:space="preserve"> IE </w:t>
      </w:r>
      <w:proofErr w:type="spellStart"/>
      <w:r w:rsidR="000F5FFF" w:rsidRPr="00C918E9">
        <w:rPr>
          <w:i/>
          <w:iCs/>
        </w:rPr>
        <w:t>intrabandENDC</w:t>
      </w:r>
      <w:proofErr w:type="spellEnd"/>
      <w:r w:rsidR="000F5FFF" w:rsidRPr="00C918E9">
        <w:rPr>
          <w:i/>
          <w:iCs/>
        </w:rPr>
        <w:t>-support</w:t>
      </w:r>
      <w:r w:rsidR="00F56296">
        <w:rPr>
          <w:color w:val="000000" w:themeColor="text1"/>
        </w:rPr>
        <w:t>.</w:t>
      </w:r>
    </w:p>
    <w:p w14:paraId="639A939C" w14:textId="77777777" w:rsidR="00015637" w:rsidRDefault="005B69CD" w:rsidP="007106BD">
      <w:pPr>
        <w:jc w:val="both"/>
        <w:rPr>
          <w:color w:val="000000" w:themeColor="text1"/>
        </w:rPr>
      </w:pPr>
      <w:r>
        <w:rPr>
          <w:color w:val="000000" w:themeColor="text1"/>
          <w:lang w:val="en-US" w:eastAsia="zh-TW"/>
        </w:rPr>
        <w:t xml:space="preserve">In the following Table 1, we summarize the possible DL/UL configurations and how the IE would be indicated by using the band combinations </w:t>
      </w:r>
      <w:r w:rsidRPr="00D12738">
        <w:t>DC_3</w:t>
      </w:r>
      <w:r w:rsidRPr="00D12738">
        <w:rPr>
          <w:rFonts w:eastAsia="DengXian"/>
          <w:lang w:eastAsia="zh-CN"/>
        </w:rPr>
        <w:t>A</w:t>
      </w:r>
      <w:r w:rsidRPr="00D12738">
        <w:t>-41</w:t>
      </w:r>
      <w:r w:rsidRPr="00D12738">
        <w:rPr>
          <w:rFonts w:eastAsia="DengXian"/>
          <w:lang w:eastAsia="zh-CN"/>
        </w:rPr>
        <w:t>A</w:t>
      </w:r>
      <w:r w:rsidRPr="00D12738">
        <w:t>_n3</w:t>
      </w:r>
      <w:r w:rsidRPr="00D12738">
        <w:rPr>
          <w:rFonts w:eastAsia="DengXian"/>
          <w:lang w:eastAsia="zh-CN"/>
        </w:rPr>
        <w:t>A</w:t>
      </w:r>
      <w:r w:rsidRPr="00D12738">
        <w:t>-n41</w:t>
      </w:r>
      <w:r>
        <w:t xml:space="preserve"> and </w:t>
      </w:r>
      <w:r w:rsidRPr="00D12738">
        <w:t>DC_1</w:t>
      </w:r>
      <w:r w:rsidRPr="00D12738">
        <w:rPr>
          <w:rFonts w:eastAsia="DengXian"/>
          <w:lang w:eastAsia="zh-CN"/>
        </w:rPr>
        <w:t>A</w:t>
      </w:r>
      <w:r w:rsidRPr="00D12738">
        <w:t>-3</w:t>
      </w:r>
      <w:r w:rsidRPr="00D12738">
        <w:rPr>
          <w:rFonts w:eastAsia="DengXian"/>
          <w:lang w:eastAsia="zh-CN"/>
        </w:rPr>
        <w:t>A</w:t>
      </w:r>
      <w:r w:rsidRPr="00D12738">
        <w:t>-41</w:t>
      </w:r>
      <w:r w:rsidRPr="00D12738">
        <w:rPr>
          <w:rFonts w:eastAsia="DengXian"/>
          <w:lang w:eastAsia="zh-CN"/>
        </w:rPr>
        <w:t>A</w:t>
      </w:r>
      <w:r w:rsidRPr="00D12738">
        <w:t>_n3</w:t>
      </w:r>
      <w:r w:rsidRPr="00D12738">
        <w:rPr>
          <w:rFonts w:eastAsia="DengXian"/>
          <w:lang w:eastAsia="zh-CN"/>
        </w:rPr>
        <w:t>A</w:t>
      </w:r>
      <w:r w:rsidRPr="00D12738">
        <w:t>-n41</w:t>
      </w:r>
      <w:r w:rsidRPr="00D12738">
        <w:rPr>
          <w:rFonts w:eastAsia="DengXian"/>
          <w:lang w:eastAsia="zh-CN"/>
        </w:rPr>
        <w:t>A</w:t>
      </w:r>
      <w:r>
        <w:rPr>
          <w:rFonts w:eastAsia="DengXian"/>
          <w:lang w:eastAsia="zh-CN"/>
        </w:rPr>
        <w:t>.</w:t>
      </w:r>
      <w:r>
        <w:rPr>
          <w:color w:val="000000" w:themeColor="text1"/>
          <w:lang w:val="en-US" w:eastAsia="zh-TW"/>
        </w:rPr>
        <w:t xml:space="preserve"> </w:t>
      </w:r>
      <w:r w:rsidR="00860C8A">
        <w:rPr>
          <w:color w:val="000000" w:themeColor="text1"/>
        </w:rPr>
        <w:t xml:space="preserve">Take </w:t>
      </w:r>
      <w:r w:rsidR="00AC1A23">
        <w:rPr>
          <w:color w:val="000000" w:themeColor="text1"/>
        </w:rPr>
        <w:t xml:space="preserve">the inter-band EN-DC band combination, </w:t>
      </w:r>
      <w:r w:rsidR="00860C8A" w:rsidRPr="00B03CB9">
        <w:rPr>
          <w:color w:val="000000" w:themeColor="text1"/>
        </w:rPr>
        <w:t>DC_1A-3A-41A_n3A-n41A</w:t>
      </w:r>
      <w:r w:rsidR="00AC1A23">
        <w:rPr>
          <w:color w:val="000000" w:themeColor="text1"/>
        </w:rPr>
        <w:t>,</w:t>
      </w:r>
      <w:r w:rsidR="00860C8A">
        <w:rPr>
          <w:color w:val="000000" w:themeColor="text1"/>
        </w:rPr>
        <w:t xml:space="preserve"> </w:t>
      </w:r>
      <w:r w:rsidR="00AC1A23">
        <w:rPr>
          <w:color w:val="000000" w:themeColor="text1"/>
        </w:rPr>
        <w:t xml:space="preserve">with two additional intra-band EN-DC components, e.g., </w:t>
      </w:r>
      <w:r w:rsidR="00A769A9">
        <w:rPr>
          <w:color w:val="000000" w:themeColor="text1"/>
        </w:rPr>
        <w:t xml:space="preserve">the first intra-band EN-DC component </w:t>
      </w:r>
      <w:r w:rsidR="00AC1A23">
        <w:rPr>
          <w:color w:val="000000" w:themeColor="text1"/>
        </w:rPr>
        <w:t xml:space="preserve">DC_3A_n3A and </w:t>
      </w:r>
      <w:r w:rsidR="00A769A9">
        <w:rPr>
          <w:color w:val="000000" w:themeColor="text1"/>
        </w:rPr>
        <w:t xml:space="preserve">the second intra-band EN-DC component </w:t>
      </w:r>
      <w:r w:rsidR="00AC1A23">
        <w:rPr>
          <w:color w:val="000000" w:themeColor="text1"/>
        </w:rPr>
        <w:t xml:space="preserve">DC_41A_n41A, </w:t>
      </w:r>
      <w:r w:rsidR="00860C8A">
        <w:rPr>
          <w:color w:val="000000" w:themeColor="text1"/>
        </w:rPr>
        <w:t>as an example.</w:t>
      </w:r>
      <w:r w:rsidR="00F40AF6">
        <w:rPr>
          <w:color w:val="000000" w:themeColor="text1"/>
        </w:rPr>
        <w:t xml:space="preserve"> </w:t>
      </w:r>
    </w:p>
    <w:p w14:paraId="0C201F68" w14:textId="011B8F0E" w:rsidR="007106BD" w:rsidRDefault="007106BD" w:rsidP="007106BD">
      <w:pPr>
        <w:jc w:val="both"/>
        <w:rPr>
          <w:lang w:val="en-US" w:eastAsia="zh-TW"/>
        </w:rPr>
      </w:pPr>
      <w:r>
        <w:rPr>
          <w:color w:val="000000" w:themeColor="text1"/>
        </w:rPr>
        <w:t xml:space="preserve">From UL configuration perspective, </w:t>
      </w:r>
      <w:r>
        <w:rPr>
          <w:color w:val="000000" w:themeColor="text1"/>
          <w:lang w:val="en-US" w:eastAsia="zh-TW"/>
        </w:rPr>
        <w:t>i</w:t>
      </w:r>
      <w:r w:rsidR="00132E24">
        <w:rPr>
          <w:color w:val="000000" w:themeColor="text1"/>
          <w:lang w:val="en-US" w:eastAsia="zh-TW"/>
        </w:rPr>
        <w:t xml:space="preserve">t can be observed that </w:t>
      </w:r>
      <w:r>
        <w:rPr>
          <w:color w:val="000000" w:themeColor="text1"/>
          <w:lang w:val="en-US" w:eastAsia="zh-TW"/>
        </w:rPr>
        <w:t xml:space="preserve">the IE </w:t>
      </w:r>
      <w:proofErr w:type="spellStart"/>
      <w:r w:rsidRPr="007106BD">
        <w:rPr>
          <w:i/>
          <w:iCs/>
          <w:color w:val="000000" w:themeColor="text1"/>
          <w:lang w:val="en-US" w:eastAsia="zh-TW"/>
        </w:rPr>
        <w:t>intraBandENDC</w:t>
      </w:r>
      <w:proofErr w:type="spellEnd"/>
      <w:r w:rsidRPr="007106BD">
        <w:rPr>
          <w:i/>
          <w:iCs/>
          <w:color w:val="000000" w:themeColor="text1"/>
          <w:lang w:val="en-US" w:eastAsia="zh-TW"/>
        </w:rPr>
        <w:t>-Support-UL</w:t>
      </w:r>
      <w:r>
        <w:rPr>
          <w:i/>
          <w:iCs/>
          <w:color w:val="000000" w:themeColor="text1"/>
          <w:lang w:val="en-US" w:eastAsia="zh-TW"/>
        </w:rPr>
        <w:t xml:space="preserve"> </w:t>
      </w:r>
      <w:r>
        <w:rPr>
          <w:color w:val="000000" w:themeColor="text1"/>
          <w:lang w:val="en-US" w:eastAsia="zh-TW"/>
        </w:rPr>
        <w:t xml:space="preserve">only need to be indicated when the UL EN-DC configuration is </w:t>
      </w:r>
      <w:r w:rsidRPr="001B3C16">
        <w:rPr>
          <w:lang w:val="en-US" w:eastAsia="zh-TW"/>
        </w:rPr>
        <w:t>DC_3A_n3A</w:t>
      </w:r>
      <w:r>
        <w:rPr>
          <w:lang w:val="en-US" w:eastAsia="zh-TW"/>
        </w:rPr>
        <w:t xml:space="preserve">, and </w:t>
      </w:r>
      <w:r>
        <w:rPr>
          <w:color w:val="000000" w:themeColor="text1"/>
          <w:lang w:val="en-US" w:eastAsia="zh-TW"/>
        </w:rPr>
        <w:t xml:space="preserve">the IE </w:t>
      </w:r>
      <w:proofErr w:type="spellStart"/>
      <w:r w:rsidRPr="007106BD">
        <w:rPr>
          <w:i/>
          <w:iCs/>
          <w:color w:val="000000" w:themeColor="text1"/>
          <w:lang w:val="en-US" w:eastAsia="zh-TW"/>
        </w:rPr>
        <w:t>intraBandENDC</w:t>
      </w:r>
      <w:proofErr w:type="spellEnd"/>
      <w:r w:rsidRPr="007106BD">
        <w:rPr>
          <w:i/>
          <w:iCs/>
          <w:color w:val="000000" w:themeColor="text1"/>
          <w:lang w:val="en-US" w:eastAsia="zh-TW"/>
        </w:rPr>
        <w:t>-Support-UL</w:t>
      </w:r>
      <w:r>
        <w:rPr>
          <w:i/>
          <w:iCs/>
          <w:color w:val="000000" w:themeColor="text1"/>
          <w:lang w:val="en-US" w:eastAsia="zh-TW"/>
        </w:rPr>
        <w:t xml:space="preserve"> </w:t>
      </w:r>
      <w:r>
        <w:rPr>
          <w:color w:val="000000" w:themeColor="text1"/>
          <w:lang w:val="en-US" w:eastAsia="zh-TW"/>
        </w:rPr>
        <w:t xml:space="preserve">can be absent for other UL EN-DC configurations, e.g., </w:t>
      </w:r>
      <w:r w:rsidRPr="0007400C">
        <w:rPr>
          <w:lang w:val="en-US" w:eastAsia="zh-TW"/>
        </w:rPr>
        <w:t>DC_1A_n3A</w:t>
      </w:r>
      <w:r>
        <w:rPr>
          <w:lang w:val="en-US" w:eastAsia="zh-TW"/>
        </w:rPr>
        <w:t xml:space="preserve">, </w:t>
      </w:r>
      <w:r w:rsidRPr="0007400C">
        <w:rPr>
          <w:lang w:val="en-US" w:eastAsia="zh-TW"/>
        </w:rPr>
        <w:t>DC_1A_n</w:t>
      </w:r>
      <w:r>
        <w:rPr>
          <w:lang w:val="en-US" w:eastAsia="zh-TW"/>
        </w:rPr>
        <w:t>41</w:t>
      </w:r>
      <w:r w:rsidRPr="0007400C">
        <w:rPr>
          <w:lang w:val="en-US" w:eastAsia="zh-TW"/>
        </w:rPr>
        <w:t>A</w:t>
      </w:r>
      <w:r>
        <w:rPr>
          <w:lang w:val="en-US" w:eastAsia="zh-TW"/>
        </w:rPr>
        <w:t xml:space="preserve">, </w:t>
      </w:r>
      <w:r w:rsidRPr="0007400C">
        <w:rPr>
          <w:lang w:val="en-US" w:eastAsia="zh-TW"/>
        </w:rPr>
        <w:t>DC_</w:t>
      </w:r>
      <w:r>
        <w:rPr>
          <w:lang w:val="en-US" w:eastAsia="zh-TW"/>
        </w:rPr>
        <w:t>3</w:t>
      </w:r>
      <w:r w:rsidRPr="0007400C">
        <w:rPr>
          <w:lang w:val="en-US" w:eastAsia="zh-TW"/>
        </w:rPr>
        <w:t>A_n</w:t>
      </w:r>
      <w:r>
        <w:rPr>
          <w:lang w:val="en-US" w:eastAsia="zh-TW"/>
        </w:rPr>
        <w:t>41</w:t>
      </w:r>
      <w:r w:rsidRPr="0007400C">
        <w:rPr>
          <w:lang w:val="en-US" w:eastAsia="zh-TW"/>
        </w:rPr>
        <w:t>A</w:t>
      </w:r>
      <w:r>
        <w:rPr>
          <w:lang w:val="en-US" w:eastAsia="zh-TW"/>
        </w:rPr>
        <w:t xml:space="preserve">, and </w:t>
      </w:r>
      <w:r w:rsidRPr="0007400C">
        <w:rPr>
          <w:lang w:val="en-US" w:eastAsia="zh-TW"/>
        </w:rPr>
        <w:t>DC_</w:t>
      </w:r>
      <w:r>
        <w:rPr>
          <w:lang w:val="en-US" w:eastAsia="zh-TW"/>
        </w:rPr>
        <w:t>41</w:t>
      </w:r>
      <w:r w:rsidRPr="0007400C">
        <w:rPr>
          <w:lang w:val="en-US" w:eastAsia="zh-TW"/>
        </w:rPr>
        <w:t>A_n3A</w:t>
      </w:r>
      <w:r>
        <w:rPr>
          <w:lang w:val="en-US" w:eastAsia="zh-TW"/>
        </w:rPr>
        <w:t>.</w:t>
      </w:r>
      <w:r w:rsidR="00015637">
        <w:rPr>
          <w:lang w:val="en-US" w:eastAsia="zh-TW"/>
        </w:rPr>
        <w:t xml:space="preserve"> </w:t>
      </w:r>
      <w:r w:rsidR="007F565C">
        <w:rPr>
          <w:lang w:val="en-US" w:eastAsia="zh-TW"/>
        </w:rPr>
        <w:t xml:space="preserve">So there is no ambiguity for </w:t>
      </w:r>
      <w:r w:rsidR="007F565C">
        <w:rPr>
          <w:color w:val="000000" w:themeColor="text1"/>
          <w:lang w:val="en-US" w:eastAsia="zh-TW"/>
        </w:rPr>
        <w:t xml:space="preserve">the IE </w:t>
      </w:r>
      <w:proofErr w:type="spellStart"/>
      <w:r w:rsidR="007F565C" w:rsidRPr="007106BD">
        <w:rPr>
          <w:i/>
          <w:iCs/>
          <w:color w:val="000000" w:themeColor="text1"/>
          <w:lang w:val="en-US" w:eastAsia="zh-TW"/>
        </w:rPr>
        <w:t>intraBandENDC</w:t>
      </w:r>
      <w:proofErr w:type="spellEnd"/>
      <w:r w:rsidR="007F565C" w:rsidRPr="007106BD">
        <w:rPr>
          <w:i/>
          <w:iCs/>
          <w:color w:val="000000" w:themeColor="text1"/>
          <w:lang w:val="en-US" w:eastAsia="zh-TW"/>
        </w:rPr>
        <w:t>-Support-UL</w:t>
      </w:r>
      <w:r w:rsidR="007F565C">
        <w:rPr>
          <w:i/>
          <w:iCs/>
          <w:color w:val="000000" w:themeColor="text1"/>
          <w:lang w:val="en-US" w:eastAsia="zh-TW"/>
        </w:rPr>
        <w:t xml:space="preserve"> </w:t>
      </w:r>
      <w:r w:rsidR="00474E6C">
        <w:rPr>
          <w:color w:val="000000" w:themeColor="text1"/>
          <w:lang w:val="en-US" w:eastAsia="zh-TW"/>
        </w:rPr>
        <w:t xml:space="preserve">applied to </w:t>
      </w:r>
      <w:r w:rsidR="007F565C">
        <w:rPr>
          <w:lang w:val="en-US" w:eastAsia="zh-TW"/>
        </w:rPr>
        <w:t>the UL configuration</w:t>
      </w:r>
      <w:r w:rsidR="00474E6C">
        <w:rPr>
          <w:lang w:val="en-US" w:eastAsia="zh-TW"/>
        </w:rPr>
        <w:t>.</w:t>
      </w:r>
    </w:p>
    <w:p w14:paraId="73349A55" w14:textId="2DBB95C1" w:rsidR="008815D6" w:rsidRPr="00A410D0" w:rsidRDefault="00474E6C" w:rsidP="00D41085">
      <w:pPr>
        <w:jc w:val="both"/>
        <w:rPr>
          <w:iCs/>
          <w:lang w:val="en-US" w:eastAsia="zh-TW"/>
        </w:rPr>
      </w:pPr>
      <w:r>
        <w:rPr>
          <w:lang w:val="en-US" w:eastAsia="zh-TW"/>
        </w:rPr>
        <w:t>However, f</w:t>
      </w:r>
      <w:r w:rsidR="00015637">
        <w:rPr>
          <w:lang w:val="en-US" w:eastAsia="zh-TW"/>
        </w:rPr>
        <w:t>rom DL configuration perspective</w:t>
      </w:r>
      <w:r w:rsidR="00FC3E26">
        <w:rPr>
          <w:color w:val="000000" w:themeColor="text1"/>
        </w:rPr>
        <w:t>, the</w:t>
      </w:r>
      <w:r w:rsidR="00687B36">
        <w:rPr>
          <w:color w:val="000000" w:themeColor="text1"/>
        </w:rPr>
        <w:t xml:space="preserve"> UE can only indicate one IE </w:t>
      </w:r>
      <w:proofErr w:type="spellStart"/>
      <w:r w:rsidR="00687B36" w:rsidRPr="007106BD">
        <w:rPr>
          <w:i/>
          <w:iCs/>
          <w:color w:val="000000" w:themeColor="text1"/>
          <w:lang w:val="en-US" w:eastAsia="zh-TW"/>
        </w:rPr>
        <w:t>intraBandENDC</w:t>
      </w:r>
      <w:proofErr w:type="spellEnd"/>
      <w:r w:rsidR="00687B36" w:rsidRPr="007106BD">
        <w:rPr>
          <w:i/>
          <w:iCs/>
          <w:color w:val="000000" w:themeColor="text1"/>
          <w:lang w:val="en-US" w:eastAsia="zh-TW"/>
        </w:rPr>
        <w:t>-Support</w:t>
      </w:r>
      <w:r>
        <w:rPr>
          <w:i/>
          <w:iCs/>
          <w:color w:val="000000" w:themeColor="text1"/>
          <w:lang w:val="en-US" w:eastAsia="zh-TW"/>
        </w:rPr>
        <w:t xml:space="preserve"> </w:t>
      </w:r>
      <w:r>
        <w:rPr>
          <w:lang w:val="en-US" w:eastAsia="zh-TW"/>
        </w:rPr>
        <w:t>according</w:t>
      </w:r>
      <w:r>
        <w:rPr>
          <w:color w:val="000000" w:themeColor="text1"/>
        </w:rPr>
        <w:t xml:space="preserve"> to the current definition in TS 38.306</w:t>
      </w:r>
      <w:r w:rsidR="000E35F5" w:rsidRPr="000E35F5">
        <w:rPr>
          <w:color w:val="000000" w:themeColor="text1"/>
          <w:lang w:val="en-US" w:eastAsia="zh-TW"/>
        </w:rPr>
        <w:t xml:space="preserve">, </w:t>
      </w:r>
      <w:r w:rsidR="00687B36">
        <w:rPr>
          <w:color w:val="000000" w:themeColor="text1"/>
          <w:lang w:val="en-US" w:eastAsia="zh-TW"/>
        </w:rPr>
        <w:t xml:space="preserve">but there are two </w:t>
      </w:r>
      <w:r w:rsidR="00A410D0">
        <w:rPr>
          <w:color w:val="000000" w:themeColor="text1"/>
          <w:lang w:val="en-US" w:eastAsia="zh-TW"/>
        </w:rPr>
        <w:t>intra-band EN-DC components</w:t>
      </w:r>
      <w:r w:rsidR="00687B36">
        <w:rPr>
          <w:color w:val="000000" w:themeColor="text1"/>
          <w:lang w:val="en-US" w:eastAsia="zh-TW"/>
        </w:rPr>
        <w:t xml:space="preserve"> </w:t>
      </w:r>
      <w:r w:rsidR="00687B36">
        <w:rPr>
          <w:color w:val="000000" w:themeColor="text1"/>
        </w:rPr>
        <w:t xml:space="preserve">DC_3A_n3A and DC_41A_n41A in the inter band EN-DC band combination </w:t>
      </w:r>
      <w:r w:rsidR="00687B36" w:rsidRPr="00D12738">
        <w:t>DC_</w:t>
      </w:r>
      <w:r w:rsidR="000E35F5">
        <w:t>1A-</w:t>
      </w:r>
      <w:r w:rsidR="00687B36" w:rsidRPr="00D12738">
        <w:t>3</w:t>
      </w:r>
      <w:r w:rsidR="00687B36" w:rsidRPr="00D12738">
        <w:rPr>
          <w:rFonts w:eastAsia="DengXian"/>
          <w:lang w:eastAsia="zh-CN"/>
        </w:rPr>
        <w:t>A</w:t>
      </w:r>
      <w:r w:rsidR="00687B36" w:rsidRPr="00D12738">
        <w:t>-41</w:t>
      </w:r>
      <w:r w:rsidR="00687B36" w:rsidRPr="00D12738">
        <w:rPr>
          <w:rFonts w:eastAsia="DengXian"/>
          <w:lang w:eastAsia="zh-CN"/>
        </w:rPr>
        <w:t>A</w:t>
      </w:r>
      <w:r w:rsidR="00687B36" w:rsidRPr="00D12738">
        <w:t>_n3</w:t>
      </w:r>
      <w:r w:rsidR="00687B36" w:rsidRPr="00D12738">
        <w:rPr>
          <w:rFonts w:eastAsia="DengXian"/>
          <w:lang w:eastAsia="zh-CN"/>
        </w:rPr>
        <w:t>A</w:t>
      </w:r>
      <w:r w:rsidR="00687B36" w:rsidRPr="00D12738">
        <w:t>-n41</w:t>
      </w:r>
      <w:r w:rsidR="00687B36">
        <w:t>.</w:t>
      </w:r>
      <w:r w:rsidR="000E35F5">
        <w:t xml:space="preserve"> For example, </w:t>
      </w:r>
      <w:r w:rsidR="00A644C5">
        <w:t xml:space="preserve">if </w:t>
      </w:r>
      <w:r w:rsidR="000E35F5">
        <w:rPr>
          <w:lang w:val="en-US" w:eastAsia="zh-TW"/>
        </w:rPr>
        <w:t>LTE (DL:</w:t>
      </w:r>
      <w:r w:rsidR="000E35F5">
        <w:rPr>
          <w:rFonts w:eastAsia="Times New Roman"/>
          <w:color w:val="000000"/>
          <w:lang w:val="en-US" w:eastAsia="zh-TW"/>
        </w:rPr>
        <w:t>CA_</w:t>
      </w:r>
      <w:r w:rsidR="00A644C5">
        <w:rPr>
          <w:rFonts w:eastAsia="Times New Roman"/>
          <w:color w:val="000000"/>
          <w:lang w:val="en-US" w:eastAsia="zh-TW"/>
        </w:rPr>
        <w:t>1</w:t>
      </w:r>
      <w:r w:rsidR="000E35F5">
        <w:rPr>
          <w:rFonts w:eastAsia="Times New Roman"/>
          <w:color w:val="000000"/>
          <w:lang w:val="en-US" w:eastAsia="zh-TW"/>
        </w:rPr>
        <w:t>A-</w:t>
      </w:r>
      <w:r w:rsidR="00A644C5">
        <w:rPr>
          <w:rFonts w:eastAsia="Times New Roman"/>
          <w:color w:val="000000"/>
          <w:lang w:val="en-US" w:eastAsia="zh-TW"/>
        </w:rPr>
        <w:t>3</w:t>
      </w:r>
      <w:r w:rsidR="000E35F5">
        <w:rPr>
          <w:rFonts w:eastAsia="Times New Roman"/>
          <w:color w:val="000000"/>
          <w:lang w:val="en-US" w:eastAsia="zh-TW"/>
        </w:rPr>
        <w:t>A</w:t>
      </w:r>
      <w:r w:rsidR="00A644C5">
        <w:rPr>
          <w:rFonts w:eastAsia="Times New Roman"/>
          <w:color w:val="000000"/>
          <w:lang w:val="en-US" w:eastAsia="zh-TW"/>
        </w:rPr>
        <w:t>-41A</w:t>
      </w:r>
      <w:r w:rsidR="000E35F5">
        <w:rPr>
          <w:rFonts w:eastAsia="Times New Roman"/>
          <w:color w:val="000000"/>
          <w:lang w:val="en-US" w:eastAsia="zh-TW"/>
        </w:rPr>
        <w:t>,UL:</w:t>
      </w:r>
      <w:r w:rsidR="00A644C5">
        <w:rPr>
          <w:rFonts w:eastAsia="Times New Roman"/>
          <w:color w:val="000000"/>
          <w:lang w:val="en-US" w:eastAsia="zh-TW"/>
        </w:rPr>
        <w:t>1</w:t>
      </w:r>
      <w:r w:rsidR="000E35F5">
        <w:rPr>
          <w:rFonts w:eastAsia="Times New Roman"/>
          <w:color w:val="000000"/>
          <w:lang w:val="en-US" w:eastAsia="zh-TW"/>
        </w:rPr>
        <w:t>A)</w:t>
      </w:r>
      <w:r w:rsidR="000E35F5">
        <w:rPr>
          <w:lang w:val="en-US" w:eastAsia="zh-TW"/>
        </w:rPr>
        <w:t xml:space="preserve"> and (DL:</w:t>
      </w:r>
      <w:r w:rsidR="00A644C5">
        <w:rPr>
          <w:lang w:val="en-US" w:eastAsia="zh-TW"/>
        </w:rPr>
        <w:t>CA_n3A-</w:t>
      </w:r>
      <w:r w:rsidR="000E35F5">
        <w:rPr>
          <w:lang w:val="en-US" w:eastAsia="zh-TW"/>
        </w:rPr>
        <w:t>n4</w:t>
      </w:r>
      <w:r w:rsidR="00A644C5">
        <w:rPr>
          <w:lang w:val="en-US" w:eastAsia="zh-TW"/>
        </w:rPr>
        <w:t>1</w:t>
      </w:r>
      <w:r w:rsidR="000E35F5">
        <w:rPr>
          <w:lang w:val="en-US" w:eastAsia="zh-TW"/>
        </w:rPr>
        <w:t>A,UL:n</w:t>
      </w:r>
      <w:r w:rsidR="00A644C5">
        <w:rPr>
          <w:lang w:val="en-US" w:eastAsia="zh-TW"/>
        </w:rPr>
        <w:t>3</w:t>
      </w:r>
      <w:r w:rsidR="000E35F5">
        <w:rPr>
          <w:lang w:val="en-US" w:eastAsia="zh-TW"/>
        </w:rPr>
        <w:t xml:space="preserve">A) with </w:t>
      </w:r>
      <w:proofErr w:type="spellStart"/>
      <w:r w:rsidR="000E35F5" w:rsidRPr="008B7000">
        <w:rPr>
          <w:i/>
          <w:lang w:val="en-US" w:eastAsia="zh-TW"/>
        </w:rPr>
        <w:t>intraBandENDC</w:t>
      </w:r>
      <w:proofErr w:type="spellEnd"/>
      <w:r w:rsidR="000E35F5" w:rsidRPr="008B7000">
        <w:rPr>
          <w:i/>
          <w:lang w:val="en-US" w:eastAsia="zh-TW"/>
        </w:rPr>
        <w:t>-</w:t>
      </w:r>
      <w:r w:rsidR="000E35F5" w:rsidRPr="008B7000">
        <w:rPr>
          <w:rFonts w:hint="eastAsia"/>
          <w:i/>
          <w:lang w:val="en-US" w:eastAsia="zh-TW"/>
        </w:rPr>
        <w:t>Support</w:t>
      </w:r>
      <w:r w:rsidR="000E35F5">
        <w:rPr>
          <w:i/>
          <w:lang w:val="en-US" w:eastAsia="zh-TW"/>
        </w:rPr>
        <w:t xml:space="preserve">=non-contiguous </w:t>
      </w:r>
      <w:r w:rsidR="000E35F5">
        <w:rPr>
          <w:lang w:val="en-US" w:eastAsia="zh-TW"/>
        </w:rPr>
        <w:t>is reported</w:t>
      </w:r>
      <w:r w:rsidR="00A644C5">
        <w:rPr>
          <w:lang w:val="en-US" w:eastAsia="zh-TW"/>
        </w:rPr>
        <w:t xml:space="preserve">, </w:t>
      </w:r>
      <w:r w:rsidR="00666338">
        <w:rPr>
          <w:lang w:val="en-US" w:eastAsia="zh-TW"/>
        </w:rPr>
        <w:t>the network actually cannot know which intra-band EN-DC components is referred to</w:t>
      </w:r>
      <w:r w:rsidR="00A410D0">
        <w:rPr>
          <w:lang w:val="en-US" w:eastAsia="zh-TW"/>
        </w:rPr>
        <w:t xml:space="preserve"> the IE </w:t>
      </w:r>
      <w:proofErr w:type="spellStart"/>
      <w:r w:rsidR="00A410D0" w:rsidRPr="008B7000">
        <w:rPr>
          <w:i/>
          <w:lang w:val="en-US" w:eastAsia="zh-TW"/>
        </w:rPr>
        <w:t>intraBandENDC</w:t>
      </w:r>
      <w:proofErr w:type="spellEnd"/>
      <w:r w:rsidR="00A410D0" w:rsidRPr="008B7000">
        <w:rPr>
          <w:i/>
          <w:lang w:val="en-US" w:eastAsia="zh-TW"/>
        </w:rPr>
        <w:t>-</w:t>
      </w:r>
      <w:r w:rsidR="00A410D0" w:rsidRPr="008B7000">
        <w:rPr>
          <w:rFonts w:hint="eastAsia"/>
          <w:i/>
          <w:lang w:val="en-US" w:eastAsia="zh-TW"/>
        </w:rPr>
        <w:t>Support</w:t>
      </w:r>
      <w:r w:rsidR="00A410D0">
        <w:rPr>
          <w:iCs/>
          <w:lang w:val="en-US" w:eastAsia="zh-TW"/>
        </w:rPr>
        <w:t xml:space="preserve">. </w:t>
      </w:r>
      <w:r w:rsidR="00A410D0">
        <w:rPr>
          <w:color w:val="000000" w:themeColor="text1"/>
          <w:lang w:val="en-US" w:eastAsia="zh-TW"/>
        </w:rPr>
        <w:t xml:space="preserve">Depending on different implementations, the network may consider the IE </w:t>
      </w:r>
      <w:proofErr w:type="spellStart"/>
      <w:r w:rsidR="00A410D0" w:rsidRPr="008B7000">
        <w:rPr>
          <w:i/>
          <w:lang w:val="en-US" w:eastAsia="zh-TW"/>
        </w:rPr>
        <w:t>intraBandENDC</w:t>
      </w:r>
      <w:proofErr w:type="spellEnd"/>
      <w:r w:rsidR="00A410D0" w:rsidRPr="008B7000">
        <w:rPr>
          <w:i/>
          <w:lang w:val="en-US" w:eastAsia="zh-TW"/>
        </w:rPr>
        <w:t>-</w:t>
      </w:r>
      <w:r w:rsidR="00A410D0" w:rsidRPr="008B7000">
        <w:rPr>
          <w:rFonts w:hint="eastAsia"/>
          <w:i/>
          <w:lang w:val="en-US" w:eastAsia="zh-TW"/>
        </w:rPr>
        <w:t>Support</w:t>
      </w:r>
      <w:r w:rsidR="00A410D0">
        <w:rPr>
          <w:i/>
          <w:lang w:val="en-US" w:eastAsia="zh-TW"/>
        </w:rPr>
        <w:t xml:space="preserve">=non-contiguous </w:t>
      </w:r>
      <w:r w:rsidR="006B77F3">
        <w:rPr>
          <w:iCs/>
          <w:lang w:val="en-US" w:eastAsia="zh-TW"/>
        </w:rPr>
        <w:t xml:space="preserve">which </w:t>
      </w:r>
      <w:proofErr w:type="spellStart"/>
      <w:r w:rsidR="006B77F3">
        <w:rPr>
          <w:iCs/>
          <w:lang w:val="en-US" w:eastAsia="zh-TW"/>
        </w:rPr>
        <w:t xml:space="preserve">is </w:t>
      </w:r>
      <w:r w:rsidR="00A410D0">
        <w:rPr>
          <w:iCs/>
          <w:lang w:val="en-US" w:eastAsia="zh-TW"/>
        </w:rPr>
        <w:t>linke</w:t>
      </w:r>
      <w:proofErr w:type="spellEnd"/>
      <w:r w:rsidR="00A410D0">
        <w:rPr>
          <w:iCs/>
          <w:lang w:val="en-US" w:eastAsia="zh-TW"/>
        </w:rPr>
        <w:t xml:space="preserve">d to the first </w:t>
      </w:r>
      <w:r w:rsidR="00A410D0">
        <w:rPr>
          <w:color w:val="000000" w:themeColor="text1"/>
          <w:lang w:val="en-US" w:eastAsia="zh-TW"/>
        </w:rPr>
        <w:t>intra-band EN-DC component DC_3A_n3A, or to the second intra-band EN-DC component</w:t>
      </w:r>
      <w:r w:rsidR="00A410D0" w:rsidRPr="00A410D0">
        <w:rPr>
          <w:color w:val="000000" w:themeColor="text1"/>
          <w:lang w:val="en-US" w:eastAsia="zh-TW"/>
        </w:rPr>
        <w:t xml:space="preserve"> </w:t>
      </w:r>
      <w:r w:rsidR="00A410D0">
        <w:rPr>
          <w:color w:val="000000" w:themeColor="text1"/>
          <w:lang w:val="en-US" w:eastAsia="zh-TW"/>
        </w:rPr>
        <w:t xml:space="preserve">DC_41A_n41A, or to both intra-band EN-DC components, e.g., DC_3A_n3A and DC_41A_n41A. Furthermore, if the band combination such as </w:t>
      </w:r>
      <w:r w:rsidR="00A410D0" w:rsidRPr="00D12738">
        <w:t>DC_</w:t>
      </w:r>
      <w:r w:rsidR="00A410D0">
        <w:t>1A-(n)</w:t>
      </w:r>
      <w:r w:rsidR="00A410D0" w:rsidRPr="00D12738">
        <w:t>3</w:t>
      </w:r>
      <w:r w:rsidR="00A410D0" w:rsidRPr="00D12738">
        <w:rPr>
          <w:rFonts w:eastAsia="DengXian"/>
          <w:lang w:eastAsia="zh-CN"/>
        </w:rPr>
        <w:t>A</w:t>
      </w:r>
      <w:r w:rsidR="00A410D0">
        <w:rPr>
          <w:rFonts w:eastAsia="DengXian"/>
          <w:lang w:eastAsia="zh-CN"/>
        </w:rPr>
        <w:t>A</w:t>
      </w:r>
      <w:r w:rsidR="00A410D0" w:rsidRPr="00D12738">
        <w:t>-41</w:t>
      </w:r>
      <w:r w:rsidR="00A410D0" w:rsidRPr="00D12738">
        <w:rPr>
          <w:rFonts w:eastAsia="DengXian"/>
          <w:lang w:eastAsia="zh-CN"/>
        </w:rPr>
        <w:t>A</w:t>
      </w:r>
      <w:r w:rsidR="00A410D0" w:rsidRPr="00D12738">
        <w:t>_n41</w:t>
      </w:r>
      <w:r w:rsidR="00A410D0">
        <w:t xml:space="preserve"> is introduced in the future, the only one IE </w:t>
      </w:r>
      <w:proofErr w:type="spellStart"/>
      <w:r w:rsidR="00A410D0" w:rsidRPr="008B7000">
        <w:rPr>
          <w:i/>
          <w:lang w:val="en-US" w:eastAsia="zh-TW"/>
        </w:rPr>
        <w:t>intraBandENDC</w:t>
      </w:r>
      <w:proofErr w:type="spellEnd"/>
      <w:r w:rsidR="00A410D0" w:rsidRPr="008B7000">
        <w:rPr>
          <w:i/>
          <w:lang w:val="en-US" w:eastAsia="zh-TW"/>
        </w:rPr>
        <w:t>-</w:t>
      </w:r>
      <w:r w:rsidR="00A410D0" w:rsidRPr="008B7000">
        <w:rPr>
          <w:rFonts w:hint="eastAsia"/>
          <w:i/>
          <w:lang w:val="en-US" w:eastAsia="zh-TW"/>
        </w:rPr>
        <w:t>Support</w:t>
      </w:r>
      <w:r w:rsidR="00A410D0">
        <w:rPr>
          <w:i/>
          <w:lang w:val="en-US" w:eastAsia="zh-TW"/>
        </w:rPr>
        <w:t xml:space="preserve"> </w:t>
      </w:r>
      <w:r w:rsidR="00A410D0">
        <w:rPr>
          <w:iCs/>
          <w:lang w:val="en-US" w:eastAsia="zh-TW"/>
        </w:rPr>
        <w:t xml:space="preserve">cannot be used to indicate that the first </w:t>
      </w:r>
      <w:r w:rsidR="00A410D0">
        <w:rPr>
          <w:color w:val="000000" w:themeColor="text1"/>
          <w:lang w:val="en-US" w:eastAsia="zh-TW"/>
        </w:rPr>
        <w:t>intra-band EN-DC component</w:t>
      </w:r>
      <w:r w:rsidR="00A410D0" w:rsidRPr="00A410D0">
        <w:rPr>
          <w:color w:val="000000" w:themeColor="text1"/>
          <w:lang w:val="en-US" w:eastAsia="zh-TW"/>
        </w:rPr>
        <w:t xml:space="preserve"> </w:t>
      </w:r>
      <w:r w:rsidR="00A410D0">
        <w:rPr>
          <w:color w:val="000000" w:themeColor="text1"/>
          <w:lang w:val="en-US" w:eastAsia="zh-TW"/>
        </w:rPr>
        <w:t>DC_(n)3AA is contiguous spectrum and the second intra-band EN-DC component</w:t>
      </w:r>
      <w:r w:rsidR="00A410D0" w:rsidRPr="00A410D0">
        <w:rPr>
          <w:color w:val="000000" w:themeColor="text1"/>
          <w:lang w:val="en-US" w:eastAsia="zh-TW"/>
        </w:rPr>
        <w:t xml:space="preserve"> </w:t>
      </w:r>
      <w:r w:rsidR="00A410D0">
        <w:rPr>
          <w:color w:val="000000" w:themeColor="text1"/>
          <w:lang w:val="en-US" w:eastAsia="zh-TW"/>
        </w:rPr>
        <w:t>DC_41A_n41A is non-contiguous spectrum.</w:t>
      </w:r>
    </w:p>
    <w:tbl>
      <w:tblPr>
        <w:tblStyle w:val="TableGrid"/>
        <w:tblW w:w="10068" w:type="dxa"/>
        <w:tblInd w:w="-150" w:type="dxa"/>
        <w:tblLayout w:type="fixed"/>
        <w:tblLook w:val="04A0" w:firstRow="1" w:lastRow="0" w:firstColumn="1" w:lastColumn="0" w:noHBand="0" w:noVBand="1"/>
      </w:tblPr>
      <w:tblGrid>
        <w:gridCol w:w="1279"/>
        <w:gridCol w:w="993"/>
        <w:gridCol w:w="992"/>
        <w:gridCol w:w="1134"/>
        <w:gridCol w:w="850"/>
        <w:gridCol w:w="993"/>
        <w:gridCol w:w="992"/>
        <w:gridCol w:w="1417"/>
        <w:gridCol w:w="1418"/>
      </w:tblGrid>
      <w:tr w:rsidR="002B6B19" w14:paraId="35FE296B" w14:textId="77777777" w:rsidTr="00132E24">
        <w:tc>
          <w:tcPr>
            <w:tcW w:w="1279" w:type="dxa"/>
            <w:vMerge w:val="restart"/>
          </w:tcPr>
          <w:p w14:paraId="79760378" w14:textId="77777777" w:rsidR="002B6B19" w:rsidRDefault="002B6B19" w:rsidP="004472AB">
            <w:pPr>
              <w:jc w:val="both"/>
              <w:rPr>
                <w:lang w:val="en-US" w:eastAsia="zh-TW"/>
              </w:rPr>
            </w:pPr>
            <w:r>
              <w:rPr>
                <w:lang w:val="en-US" w:eastAsia="zh-TW"/>
              </w:rPr>
              <w:lastRenderedPageBreak/>
              <w:t>Band Combination</w:t>
            </w:r>
          </w:p>
        </w:tc>
        <w:tc>
          <w:tcPr>
            <w:tcW w:w="5954" w:type="dxa"/>
            <w:gridSpan w:val="6"/>
          </w:tcPr>
          <w:p w14:paraId="1181A73D" w14:textId="19DA8F80" w:rsidR="002B6B19" w:rsidRDefault="002B6B19" w:rsidP="004472AB">
            <w:pPr>
              <w:jc w:val="both"/>
              <w:rPr>
                <w:lang w:val="en-US" w:eastAsia="zh-TW"/>
              </w:rPr>
            </w:pPr>
            <w:r>
              <w:rPr>
                <w:lang w:val="en-US" w:eastAsia="zh-TW"/>
              </w:rPr>
              <w:t>UE Capability</w:t>
            </w:r>
          </w:p>
        </w:tc>
        <w:tc>
          <w:tcPr>
            <w:tcW w:w="2835" w:type="dxa"/>
            <w:gridSpan w:val="2"/>
          </w:tcPr>
          <w:p w14:paraId="4B51397A" w14:textId="5AEC4988" w:rsidR="002B6B19" w:rsidRDefault="002B6B19" w:rsidP="004F1DE9">
            <w:pPr>
              <w:rPr>
                <w:lang w:val="en-US" w:eastAsia="zh-TW"/>
              </w:rPr>
            </w:pPr>
            <w:r>
              <w:rPr>
                <w:lang w:val="en-US" w:eastAsia="zh-TW"/>
              </w:rPr>
              <w:t xml:space="preserve">DL/UL EN-DC </w:t>
            </w:r>
            <w:r>
              <w:rPr>
                <w:rFonts w:hint="eastAsia"/>
                <w:lang w:val="en-US" w:eastAsia="zh-TW"/>
              </w:rPr>
              <w:t>Configuration</w:t>
            </w:r>
          </w:p>
        </w:tc>
      </w:tr>
      <w:tr w:rsidR="00132E24" w14:paraId="3B65D730" w14:textId="77777777" w:rsidTr="00132E24">
        <w:trPr>
          <w:trHeight w:val="990"/>
        </w:trPr>
        <w:tc>
          <w:tcPr>
            <w:tcW w:w="1279" w:type="dxa"/>
            <w:vMerge/>
          </w:tcPr>
          <w:p w14:paraId="7287D02D" w14:textId="77777777" w:rsidR="002B6B19" w:rsidRDefault="002B6B19" w:rsidP="004472AB">
            <w:pPr>
              <w:jc w:val="both"/>
              <w:rPr>
                <w:lang w:val="en-US" w:eastAsia="zh-TW"/>
              </w:rPr>
            </w:pPr>
          </w:p>
        </w:tc>
        <w:tc>
          <w:tcPr>
            <w:tcW w:w="993" w:type="dxa"/>
          </w:tcPr>
          <w:p w14:paraId="5F4A342C" w14:textId="77777777" w:rsidR="002B6B19" w:rsidRDefault="002B6B19" w:rsidP="004472AB">
            <w:pPr>
              <w:jc w:val="both"/>
              <w:rPr>
                <w:lang w:val="en-US" w:eastAsia="zh-TW"/>
              </w:rPr>
            </w:pPr>
            <w:r>
              <w:rPr>
                <w:rFonts w:eastAsia="Times New Roman"/>
                <w:color w:val="000000"/>
                <w:lang w:val="en-US" w:eastAsia="zh-TW"/>
              </w:rPr>
              <w:t>LTE-DL</w:t>
            </w:r>
          </w:p>
        </w:tc>
        <w:tc>
          <w:tcPr>
            <w:tcW w:w="992" w:type="dxa"/>
          </w:tcPr>
          <w:p w14:paraId="3CC0767E" w14:textId="77777777" w:rsidR="002B6B19" w:rsidRDefault="002B6B19" w:rsidP="004472AB">
            <w:pPr>
              <w:jc w:val="both"/>
              <w:rPr>
                <w:lang w:val="en-US" w:eastAsia="zh-TW"/>
              </w:rPr>
            </w:pPr>
            <w:r>
              <w:rPr>
                <w:lang w:val="en-US" w:eastAsia="zh-TW"/>
              </w:rPr>
              <w:t>LTE-UL</w:t>
            </w:r>
          </w:p>
        </w:tc>
        <w:tc>
          <w:tcPr>
            <w:tcW w:w="1134" w:type="dxa"/>
          </w:tcPr>
          <w:p w14:paraId="3E8E98F0" w14:textId="77777777" w:rsidR="002B6B19" w:rsidRDefault="002B6B19" w:rsidP="004472AB">
            <w:pPr>
              <w:jc w:val="both"/>
              <w:rPr>
                <w:lang w:val="en-US" w:eastAsia="zh-TW"/>
              </w:rPr>
            </w:pPr>
            <w:r>
              <w:rPr>
                <w:lang w:val="en-US" w:eastAsia="zh-TW"/>
              </w:rPr>
              <w:t>NR-DL</w:t>
            </w:r>
          </w:p>
        </w:tc>
        <w:tc>
          <w:tcPr>
            <w:tcW w:w="850" w:type="dxa"/>
          </w:tcPr>
          <w:p w14:paraId="7F8E0EDE" w14:textId="77777777" w:rsidR="002B6B19" w:rsidRDefault="002B6B19" w:rsidP="004472AB">
            <w:pPr>
              <w:jc w:val="both"/>
              <w:rPr>
                <w:lang w:val="en-US" w:eastAsia="zh-TW"/>
              </w:rPr>
            </w:pPr>
            <w:r>
              <w:rPr>
                <w:lang w:val="en-US" w:eastAsia="zh-TW"/>
              </w:rPr>
              <w:t>NR-UL</w:t>
            </w:r>
          </w:p>
        </w:tc>
        <w:tc>
          <w:tcPr>
            <w:tcW w:w="993" w:type="dxa"/>
          </w:tcPr>
          <w:p w14:paraId="07DD5922" w14:textId="1AF78B50" w:rsidR="002B6B19" w:rsidRDefault="002B6B19" w:rsidP="004472AB">
            <w:pPr>
              <w:jc w:val="both"/>
              <w:rPr>
                <w:lang w:val="en-US" w:eastAsia="zh-TW"/>
              </w:rPr>
            </w:pP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p>
        </w:tc>
        <w:tc>
          <w:tcPr>
            <w:tcW w:w="992" w:type="dxa"/>
          </w:tcPr>
          <w:p w14:paraId="41EA03CF" w14:textId="06A18FF9" w:rsidR="002B6B19" w:rsidRDefault="002B6B19" w:rsidP="004472AB">
            <w:pPr>
              <w:rPr>
                <w:lang w:val="en-US" w:eastAsia="zh-TW"/>
              </w:rPr>
            </w:pPr>
            <w:proofErr w:type="spellStart"/>
            <w:r w:rsidRPr="008B7000">
              <w:rPr>
                <w:i/>
                <w:lang w:val="en-US" w:eastAsia="zh-TW"/>
              </w:rPr>
              <w:t>intraBandENDC</w:t>
            </w:r>
            <w:proofErr w:type="spellEnd"/>
            <w:r w:rsidRPr="008B7000">
              <w:rPr>
                <w:i/>
                <w:lang w:val="en-US" w:eastAsia="zh-TW"/>
              </w:rPr>
              <w:t>-</w:t>
            </w:r>
            <w:r w:rsidRPr="008B7000">
              <w:rPr>
                <w:rFonts w:hint="eastAsia"/>
                <w:i/>
                <w:lang w:val="en-US" w:eastAsia="zh-TW"/>
              </w:rPr>
              <w:t>Support</w:t>
            </w:r>
            <w:r>
              <w:rPr>
                <w:i/>
                <w:lang w:val="en-US" w:eastAsia="zh-TW"/>
              </w:rPr>
              <w:t>-UL</w:t>
            </w:r>
          </w:p>
        </w:tc>
        <w:tc>
          <w:tcPr>
            <w:tcW w:w="1417" w:type="dxa"/>
          </w:tcPr>
          <w:p w14:paraId="51B111D7" w14:textId="35F98EDA" w:rsidR="002B6B19" w:rsidRDefault="002B6B19" w:rsidP="004472AB">
            <w:pPr>
              <w:rPr>
                <w:lang w:val="en-US" w:eastAsia="zh-TW"/>
              </w:rPr>
            </w:pPr>
            <w:r>
              <w:rPr>
                <w:lang w:val="en-US" w:eastAsia="zh-TW"/>
              </w:rPr>
              <w:t>DL EN-DC Configuration</w:t>
            </w:r>
          </w:p>
        </w:tc>
        <w:tc>
          <w:tcPr>
            <w:tcW w:w="1418" w:type="dxa"/>
          </w:tcPr>
          <w:p w14:paraId="1106508E" w14:textId="77777777" w:rsidR="002B6B19" w:rsidRDefault="002B6B19" w:rsidP="004472AB">
            <w:pPr>
              <w:rPr>
                <w:lang w:val="en-US" w:eastAsia="zh-TW"/>
              </w:rPr>
            </w:pPr>
            <w:r>
              <w:rPr>
                <w:lang w:val="en-US" w:eastAsia="zh-TW"/>
              </w:rPr>
              <w:t>UL EN-DC Configuration</w:t>
            </w:r>
          </w:p>
        </w:tc>
      </w:tr>
      <w:tr w:rsidR="00132E24" w14:paraId="34F2D2D0" w14:textId="77777777" w:rsidTr="00132E24">
        <w:tc>
          <w:tcPr>
            <w:tcW w:w="1279" w:type="dxa"/>
            <w:vMerge w:val="restart"/>
          </w:tcPr>
          <w:p w14:paraId="4CFD25FA" w14:textId="2E532958" w:rsidR="002B6B19" w:rsidRDefault="002B6B19" w:rsidP="004472AB">
            <w:pPr>
              <w:jc w:val="both"/>
              <w:rPr>
                <w:lang w:val="en-US" w:eastAsia="zh-TW"/>
              </w:rPr>
            </w:pPr>
            <w:r>
              <w:rPr>
                <w:lang w:val="en-US" w:eastAsia="zh-TW"/>
              </w:rPr>
              <w:t>DC_3A-41A_n3A-n41A</w:t>
            </w:r>
          </w:p>
        </w:tc>
        <w:tc>
          <w:tcPr>
            <w:tcW w:w="993" w:type="dxa"/>
          </w:tcPr>
          <w:p w14:paraId="26A6C3FC" w14:textId="7F52495A" w:rsidR="002B6B19" w:rsidRDefault="002B6B19" w:rsidP="004472AB">
            <w:pPr>
              <w:jc w:val="both"/>
              <w:rPr>
                <w:lang w:val="en-US" w:eastAsia="zh-TW"/>
              </w:rPr>
            </w:pPr>
            <w:r>
              <w:rPr>
                <w:lang w:val="en-US" w:eastAsia="zh-TW"/>
              </w:rPr>
              <w:t>CA_3A-41A</w:t>
            </w:r>
          </w:p>
        </w:tc>
        <w:tc>
          <w:tcPr>
            <w:tcW w:w="992" w:type="dxa"/>
          </w:tcPr>
          <w:p w14:paraId="66B95E0E" w14:textId="2FE8CA44" w:rsidR="002B6B19" w:rsidRDefault="002B6B19" w:rsidP="004472AB">
            <w:pPr>
              <w:jc w:val="both"/>
              <w:rPr>
                <w:lang w:val="en-US" w:eastAsia="zh-TW"/>
              </w:rPr>
            </w:pPr>
            <w:r>
              <w:rPr>
                <w:lang w:val="en-US" w:eastAsia="zh-TW"/>
              </w:rPr>
              <w:t>3A</w:t>
            </w:r>
          </w:p>
        </w:tc>
        <w:tc>
          <w:tcPr>
            <w:tcW w:w="1134" w:type="dxa"/>
          </w:tcPr>
          <w:p w14:paraId="705A322C" w14:textId="3583D1BF" w:rsidR="002B6B19" w:rsidRDefault="002B6B19" w:rsidP="004472AB">
            <w:pPr>
              <w:jc w:val="both"/>
              <w:rPr>
                <w:lang w:val="en-US" w:eastAsia="zh-TW"/>
              </w:rPr>
            </w:pPr>
            <w:r>
              <w:rPr>
                <w:lang w:val="en-US" w:eastAsia="zh-TW"/>
              </w:rPr>
              <w:t>CA_n3A-n41A</w:t>
            </w:r>
          </w:p>
        </w:tc>
        <w:tc>
          <w:tcPr>
            <w:tcW w:w="850" w:type="dxa"/>
          </w:tcPr>
          <w:p w14:paraId="4F43C230" w14:textId="10A45FCF" w:rsidR="002B6B19" w:rsidRDefault="002B6B19" w:rsidP="004472AB">
            <w:pPr>
              <w:jc w:val="both"/>
              <w:rPr>
                <w:lang w:val="en-US" w:eastAsia="zh-TW"/>
              </w:rPr>
            </w:pPr>
            <w:r>
              <w:rPr>
                <w:lang w:val="en-US" w:eastAsia="zh-TW"/>
              </w:rPr>
              <w:t>n</w:t>
            </w:r>
            <w:r>
              <w:rPr>
                <w:rFonts w:hint="eastAsia"/>
                <w:lang w:val="en-US" w:eastAsia="zh-TW"/>
              </w:rPr>
              <w:t>3</w:t>
            </w:r>
            <w:r>
              <w:rPr>
                <w:lang w:val="en-US" w:eastAsia="zh-TW"/>
              </w:rPr>
              <w:t xml:space="preserve">A </w:t>
            </w:r>
          </w:p>
        </w:tc>
        <w:tc>
          <w:tcPr>
            <w:tcW w:w="993" w:type="dxa"/>
          </w:tcPr>
          <w:p w14:paraId="757D7D2E" w14:textId="076675E8" w:rsidR="002B6B19" w:rsidRDefault="002B6B19" w:rsidP="004472AB">
            <w:pPr>
              <w:jc w:val="both"/>
              <w:rPr>
                <w:lang w:val="en-US" w:eastAsia="zh-TW"/>
              </w:rPr>
            </w:pPr>
            <w:r>
              <w:rPr>
                <w:lang w:val="en-US" w:eastAsia="zh-TW"/>
              </w:rPr>
              <w:t>non-contiguous</w:t>
            </w:r>
            <w:r w:rsidR="00A410D0">
              <w:rPr>
                <w:lang w:val="en-US" w:eastAsia="zh-TW"/>
              </w:rPr>
              <w:t xml:space="preserve"> </w:t>
            </w:r>
            <w:r>
              <w:rPr>
                <w:lang w:val="en-US" w:eastAsia="zh-TW"/>
              </w:rPr>
              <w:t>(?</w:t>
            </w:r>
            <w:r w:rsidR="00A410D0">
              <w:rPr>
                <w:lang w:val="en-US" w:eastAsia="zh-TW"/>
              </w:rPr>
              <w:t xml:space="preserve"> </w:t>
            </w:r>
            <w:r>
              <w:rPr>
                <w:lang w:val="en-US" w:eastAsia="zh-TW"/>
              </w:rPr>
              <w:t>)</w:t>
            </w:r>
          </w:p>
        </w:tc>
        <w:tc>
          <w:tcPr>
            <w:tcW w:w="992" w:type="dxa"/>
          </w:tcPr>
          <w:p w14:paraId="3C0C31D6" w14:textId="580310CB" w:rsidR="002B6B19" w:rsidRDefault="002B6B19" w:rsidP="004472AB">
            <w:pPr>
              <w:jc w:val="both"/>
              <w:rPr>
                <w:lang w:val="en-US" w:eastAsia="zh-TW"/>
              </w:rPr>
            </w:pPr>
            <w:r>
              <w:rPr>
                <w:lang w:val="en-US" w:eastAsia="zh-TW"/>
              </w:rPr>
              <w:t>non-contiguous</w:t>
            </w:r>
          </w:p>
        </w:tc>
        <w:tc>
          <w:tcPr>
            <w:tcW w:w="1417" w:type="dxa"/>
          </w:tcPr>
          <w:p w14:paraId="6A38546E" w14:textId="49A0E208" w:rsidR="002B6B19" w:rsidRDefault="002B6B19" w:rsidP="004472AB">
            <w:pPr>
              <w:jc w:val="both"/>
              <w:rPr>
                <w:lang w:val="en-US" w:eastAsia="zh-TW"/>
              </w:rPr>
            </w:pPr>
            <w:r>
              <w:rPr>
                <w:lang w:val="en-US" w:eastAsia="zh-TW"/>
              </w:rPr>
              <w:t>DC_3A-41A_n3A-n41A</w:t>
            </w:r>
          </w:p>
        </w:tc>
        <w:tc>
          <w:tcPr>
            <w:tcW w:w="1418" w:type="dxa"/>
          </w:tcPr>
          <w:p w14:paraId="3AD83087" w14:textId="77777777" w:rsidR="002B6B19" w:rsidRPr="001B3C16" w:rsidRDefault="002B6B19" w:rsidP="001B3C16">
            <w:pPr>
              <w:jc w:val="both"/>
              <w:rPr>
                <w:lang w:val="en-US" w:eastAsia="zh-TW"/>
              </w:rPr>
            </w:pPr>
            <w:r w:rsidRPr="001B3C16">
              <w:rPr>
                <w:lang w:val="en-US" w:eastAsia="zh-TW"/>
              </w:rPr>
              <w:t>DC_3A_n3A</w:t>
            </w:r>
          </w:p>
          <w:p w14:paraId="0E0BF06F" w14:textId="272112BA" w:rsidR="002B6B19" w:rsidRDefault="002B6B19" w:rsidP="004472AB">
            <w:pPr>
              <w:jc w:val="both"/>
              <w:rPr>
                <w:lang w:val="en-US" w:eastAsia="zh-TW"/>
              </w:rPr>
            </w:pPr>
          </w:p>
        </w:tc>
      </w:tr>
      <w:tr w:rsidR="00132E24" w14:paraId="37BA098F" w14:textId="77777777" w:rsidTr="00132E24">
        <w:tc>
          <w:tcPr>
            <w:tcW w:w="1279" w:type="dxa"/>
            <w:vMerge/>
          </w:tcPr>
          <w:p w14:paraId="4824F949" w14:textId="77777777" w:rsidR="002B6B19" w:rsidRDefault="002B6B19" w:rsidP="00350B42">
            <w:pPr>
              <w:jc w:val="both"/>
              <w:rPr>
                <w:lang w:val="en-US" w:eastAsia="zh-TW"/>
              </w:rPr>
            </w:pPr>
          </w:p>
        </w:tc>
        <w:tc>
          <w:tcPr>
            <w:tcW w:w="993" w:type="dxa"/>
          </w:tcPr>
          <w:p w14:paraId="4D7C2E0D" w14:textId="17E1D8E9" w:rsidR="002B6B19" w:rsidRDefault="002B6B19" w:rsidP="00350B42">
            <w:pPr>
              <w:jc w:val="both"/>
              <w:rPr>
                <w:lang w:val="en-US" w:eastAsia="zh-TW"/>
              </w:rPr>
            </w:pPr>
            <w:r>
              <w:rPr>
                <w:lang w:val="en-US" w:eastAsia="zh-TW"/>
              </w:rPr>
              <w:t>CA_3A-41A</w:t>
            </w:r>
          </w:p>
        </w:tc>
        <w:tc>
          <w:tcPr>
            <w:tcW w:w="992" w:type="dxa"/>
          </w:tcPr>
          <w:p w14:paraId="2FFF7BF8" w14:textId="4E4B13F2" w:rsidR="002B6B19" w:rsidRDefault="002B6B19" w:rsidP="00350B42">
            <w:pPr>
              <w:jc w:val="both"/>
              <w:rPr>
                <w:lang w:val="en-US" w:eastAsia="zh-TW"/>
              </w:rPr>
            </w:pPr>
            <w:r>
              <w:rPr>
                <w:lang w:val="en-US" w:eastAsia="zh-TW"/>
              </w:rPr>
              <w:t>3A</w:t>
            </w:r>
          </w:p>
        </w:tc>
        <w:tc>
          <w:tcPr>
            <w:tcW w:w="1134" w:type="dxa"/>
          </w:tcPr>
          <w:p w14:paraId="7743AB5D" w14:textId="314918AF" w:rsidR="002B6B19" w:rsidRDefault="002B6B19" w:rsidP="00350B42">
            <w:pPr>
              <w:jc w:val="both"/>
              <w:rPr>
                <w:lang w:val="en-US" w:eastAsia="zh-TW"/>
              </w:rPr>
            </w:pPr>
            <w:r>
              <w:rPr>
                <w:lang w:val="en-US" w:eastAsia="zh-TW"/>
              </w:rPr>
              <w:t>CA_n3A-n41A</w:t>
            </w:r>
          </w:p>
        </w:tc>
        <w:tc>
          <w:tcPr>
            <w:tcW w:w="850" w:type="dxa"/>
          </w:tcPr>
          <w:p w14:paraId="7A11F98E" w14:textId="1B3BBAA4" w:rsidR="002B6B19" w:rsidRDefault="002B6B19" w:rsidP="00350B42">
            <w:pPr>
              <w:jc w:val="both"/>
              <w:rPr>
                <w:lang w:val="en-US" w:eastAsia="zh-TW"/>
              </w:rPr>
            </w:pPr>
            <w:r>
              <w:rPr>
                <w:lang w:val="en-US" w:eastAsia="zh-TW"/>
              </w:rPr>
              <w:t xml:space="preserve">n41A </w:t>
            </w:r>
          </w:p>
        </w:tc>
        <w:tc>
          <w:tcPr>
            <w:tcW w:w="993" w:type="dxa"/>
          </w:tcPr>
          <w:p w14:paraId="1E9FB6A6" w14:textId="28EF4B19" w:rsidR="002B6B19" w:rsidRDefault="002B6B19" w:rsidP="00350B42">
            <w:pPr>
              <w:jc w:val="both"/>
              <w:rPr>
                <w:lang w:val="en-US" w:eastAsia="zh-TW"/>
              </w:rPr>
            </w:pPr>
            <w:r>
              <w:rPr>
                <w:lang w:val="en-US" w:eastAsia="zh-TW"/>
              </w:rPr>
              <w:t>non-contiguous (?)</w:t>
            </w:r>
          </w:p>
        </w:tc>
        <w:tc>
          <w:tcPr>
            <w:tcW w:w="992" w:type="dxa"/>
          </w:tcPr>
          <w:p w14:paraId="583033A8" w14:textId="04A98433" w:rsidR="002B6B19" w:rsidRPr="001B3C16" w:rsidRDefault="002B6B19" w:rsidP="00350B42">
            <w:pPr>
              <w:jc w:val="both"/>
              <w:rPr>
                <w:lang w:val="en-US" w:eastAsia="zh-TW"/>
              </w:rPr>
            </w:pPr>
            <w:r>
              <w:rPr>
                <w:lang w:val="en-US" w:eastAsia="zh-TW"/>
              </w:rPr>
              <w:t>absent</w:t>
            </w:r>
          </w:p>
        </w:tc>
        <w:tc>
          <w:tcPr>
            <w:tcW w:w="1417" w:type="dxa"/>
          </w:tcPr>
          <w:p w14:paraId="702EADBB" w14:textId="55612E70" w:rsidR="002B6B19" w:rsidRDefault="002B6B19" w:rsidP="00350B42">
            <w:pPr>
              <w:jc w:val="both"/>
              <w:rPr>
                <w:lang w:val="en-US" w:eastAsia="zh-TW"/>
              </w:rPr>
            </w:pPr>
            <w:r>
              <w:rPr>
                <w:lang w:val="en-US" w:eastAsia="zh-TW"/>
              </w:rPr>
              <w:t xml:space="preserve">DC_3A-41A_n3A-n41A </w:t>
            </w:r>
          </w:p>
        </w:tc>
        <w:tc>
          <w:tcPr>
            <w:tcW w:w="1418" w:type="dxa"/>
          </w:tcPr>
          <w:p w14:paraId="172F1EEC" w14:textId="77777777" w:rsidR="002B6B19" w:rsidRPr="001B3C16" w:rsidRDefault="002B6B19" w:rsidP="00350B42">
            <w:pPr>
              <w:jc w:val="both"/>
              <w:rPr>
                <w:lang w:val="en-US" w:eastAsia="zh-TW"/>
              </w:rPr>
            </w:pPr>
            <w:r w:rsidRPr="001B3C16">
              <w:rPr>
                <w:lang w:val="en-US" w:eastAsia="zh-TW"/>
              </w:rPr>
              <w:t>DC_3A_n41A</w:t>
            </w:r>
          </w:p>
          <w:p w14:paraId="49CBDE50" w14:textId="6D175C17" w:rsidR="002B6B19" w:rsidRDefault="002B6B19" w:rsidP="00350B42">
            <w:pPr>
              <w:jc w:val="both"/>
              <w:rPr>
                <w:lang w:val="en-US" w:eastAsia="zh-TW"/>
              </w:rPr>
            </w:pPr>
          </w:p>
        </w:tc>
      </w:tr>
      <w:tr w:rsidR="00132E24" w14:paraId="467BEA56" w14:textId="77777777" w:rsidTr="00132E24">
        <w:tc>
          <w:tcPr>
            <w:tcW w:w="1279" w:type="dxa"/>
            <w:vMerge/>
          </w:tcPr>
          <w:p w14:paraId="68ADC1C4" w14:textId="77777777" w:rsidR="002B6B19" w:rsidRDefault="002B6B19" w:rsidP="00350B42">
            <w:pPr>
              <w:jc w:val="both"/>
              <w:rPr>
                <w:lang w:val="en-US" w:eastAsia="zh-TW"/>
              </w:rPr>
            </w:pPr>
          </w:p>
        </w:tc>
        <w:tc>
          <w:tcPr>
            <w:tcW w:w="993" w:type="dxa"/>
          </w:tcPr>
          <w:p w14:paraId="6CEF6B2B" w14:textId="368D66B9" w:rsidR="002B6B19" w:rsidRDefault="002B6B19" w:rsidP="00350B42">
            <w:pPr>
              <w:jc w:val="both"/>
              <w:rPr>
                <w:lang w:val="en-US" w:eastAsia="zh-TW"/>
              </w:rPr>
            </w:pPr>
            <w:r>
              <w:rPr>
                <w:lang w:val="en-US" w:eastAsia="zh-TW"/>
              </w:rPr>
              <w:t>CA_3A-41A</w:t>
            </w:r>
          </w:p>
        </w:tc>
        <w:tc>
          <w:tcPr>
            <w:tcW w:w="992" w:type="dxa"/>
          </w:tcPr>
          <w:p w14:paraId="37EF5133" w14:textId="4FF4E11E" w:rsidR="002B6B19" w:rsidRDefault="002B6B19" w:rsidP="00350B42">
            <w:pPr>
              <w:jc w:val="both"/>
              <w:rPr>
                <w:lang w:val="en-US" w:eastAsia="zh-TW"/>
              </w:rPr>
            </w:pPr>
            <w:r>
              <w:rPr>
                <w:lang w:val="en-US" w:eastAsia="zh-TW"/>
              </w:rPr>
              <w:t>41A</w:t>
            </w:r>
          </w:p>
        </w:tc>
        <w:tc>
          <w:tcPr>
            <w:tcW w:w="1134" w:type="dxa"/>
          </w:tcPr>
          <w:p w14:paraId="730ADFAD" w14:textId="4FFA11AA" w:rsidR="002B6B19" w:rsidRDefault="002B6B19" w:rsidP="00350B42">
            <w:pPr>
              <w:jc w:val="both"/>
              <w:rPr>
                <w:lang w:val="en-US" w:eastAsia="zh-TW"/>
              </w:rPr>
            </w:pPr>
            <w:r>
              <w:rPr>
                <w:lang w:val="en-US" w:eastAsia="zh-TW"/>
              </w:rPr>
              <w:t>CA_n3A-n41A</w:t>
            </w:r>
          </w:p>
        </w:tc>
        <w:tc>
          <w:tcPr>
            <w:tcW w:w="850" w:type="dxa"/>
          </w:tcPr>
          <w:p w14:paraId="0333DB00" w14:textId="2B2A87F0" w:rsidR="002B6B19" w:rsidRDefault="002B6B19" w:rsidP="00350B42">
            <w:pPr>
              <w:jc w:val="both"/>
              <w:rPr>
                <w:lang w:val="en-US" w:eastAsia="zh-TW"/>
              </w:rPr>
            </w:pPr>
            <w:r>
              <w:rPr>
                <w:lang w:val="en-US" w:eastAsia="zh-TW"/>
              </w:rPr>
              <w:t xml:space="preserve">n3A </w:t>
            </w:r>
          </w:p>
        </w:tc>
        <w:tc>
          <w:tcPr>
            <w:tcW w:w="993" w:type="dxa"/>
          </w:tcPr>
          <w:p w14:paraId="776538BB" w14:textId="400CED5A" w:rsidR="002B6B19" w:rsidRDefault="002B6B19" w:rsidP="00350B42">
            <w:pPr>
              <w:jc w:val="both"/>
              <w:rPr>
                <w:lang w:val="en-US" w:eastAsia="zh-TW"/>
              </w:rPr>
            </w:pPr>
            <w:r>
              <w:rPr>
                <w:lang w:val="en-US" w:eastAsia="zh-TW"/>
              </w:rPr>
              <w:t>non-contiguous (?)</w:t>
            </w:r>
          </w:p>
        </w:tc>
        <w:tc>
          <w:tcPr>
            <w:tcW w:w="992" w:type="dxa"/>
          </w:tcPr>
          <w:p w14:paraId="7E334C3D" w14:textId="0C63825A" w:rsidR="002B6B19" w:rsidRDefault="002B6B19" w:rsidP="00350B42">
            <w:pPr>
              <w:jc w:val="both"/>
              <w:rPr>
                <w:lang w:val="en-US" w:eastAsia="zh-TW"/>
              </w:rPr>
            </w:pPr>
            <w:r>
              <w:rPr>
                <w:lang w:val="en-US" w:eastAsia="zh-TW"/>
              </w:rPr>
              <w:t>absent</w:t>
            </w:r>
          </w:p>
        </w:tc>
        <w:tc>
          <w:tcPr>
            <w:tcW w:w="1417" w:type="dxa"/>
          </w:tcPr>
          <w:p w14:paraId="013E64D0" w14:textId="79501561" w:rsidR="002B6B19" w:rsidRDefault="002B6B19" w:rsidP="00350B42">
            <w:pPr>
              <w:jc w:val="both"/>
              <w:rPr>
                <w:lang w:val="en-US" w:eastAsia="zh-TW"/>
              </w:rPr>
            </w:pPr>
            <w:r>
              <w:rPr>
                <w:lang w:val="en-US" w:eastAsia="zh-TW"/>
              </w:rPr>
              <w:t xml:space="preserve">DC_3A-41A_n3A-n41A </w:t>
            </w:r>
          </w:p>
        </w:tc>
        <w:tc>
          <w:tcPr>
            <w:tcW w:w="1418" w:type="dxa"/>
          </w:tcPr>
          <w:p w14:paraId="51AE21CE" w14:textId="4EEAE1D9" w:rsidR="002B6B19" w:rsidRPr="001B3C16" w:rsidRDefault="002B6B19" w:rsidP="00350B42">
            <w:pPr>
              <w:jc w:val="both"/>
              <w:rPr>
                <w:lang w:val="en-US" w:eastAsia="zh-TW"/>
              </w:rPr>
            </w:pPr>
            <w:r w:rsidRPr="001B3C16">
              <w:rPr>
                <w:lang w:val="en-US" w:eastAsia="zh-TW"/>
              </w:rPr>
              <w:t>DC_41A_n3A</w:t>
            </w:r>
          </w:p>
        </w:tc>
      </w:tr>
      <w:tr w:rsidR="00132E24" w14:paraId="1AB9D47B" w14:textId="77777777" w:rsidTr="00132E24">
        <w:tc>
          <w:tcPr>
            <w:tcW w:w="1279" w:type="dxa"/>
            <w:vMerge w:val="restart"/>
          </w:tcPr>
          <w:p w14:paraId="229BFC70" w14:textId="6C06A16B" w:rsidR="002B6B19" w:rsidRDefault="002B6B19" w:rsidP="00350B42">
            <w:pPr>
              <w:jc w:val="both"/>
              <w:rPr>
                <w:lang w:val="en-US" w:eastAsia="zh-TW"/>
              </w:rPr>
            </w:pPr>
            <w:r>
              <w:rPr>
                <w:lang w:val="en-US" w:eastAsia="zh-TW"/>
              </w:rPr>
              <w:t>DC_1A-3A-41A_n3A-n41A</w:t>
            </w:r>
          </w:p>
        </w:tc>
        <w:tc>
          <w:tcPr>
            <w:tcW w:w="993" w:type="dxa"/>
          </w:tcPr>
          <w:p w14:paraId="55301B92" w14:textId="58FBD025" w:rsidR="002B6B19" w:rsidRDefault="002B6B19" w:rsidP="00350B42">
            <w:pPr>
              <w:jc w:val="both"/>
              <w:rPr>
                <w:lang w:val="en-US" w:eastAsia="zh-TW"/>
              </w:rPr>
            </w:pPr>
            <w:r>
              <w:rPr>
                <w:lang w:val="en-US" w:eastAsia="zh-TW"/>
              </w:rPr>
              <w:t>CA_1A-3A-41A</w:t>
            </w:r>
          </w:p>
        </w:tc>
        <w:tc>
          <w:tcPr>
            <w:tcW w:w="992" w:type="dxa"/>
          </w:tcPr>
          <w:p w14:paraId="319E836F" w14:textId="246378CE" w:rsidR="002B6B19" w:rsidRDefault="002B6B19" w:rsidP="00350B42">
            <w:pPr>
              <w:jc w:val="both"/>
              <w:rPr>
                <w:lang w:val="en-US" w:eastAsia="zh-TW"/>
              </w:rPr>
            </w:pPr>
            <w:r>
              <w:rPr>
                <w:lang w:val="en-US" w:eastAsia="zh-TW"/>
              </w:rPr>
              <w:t>1A</w:t>
            </w:r>
          </w:p>
        </w:tc>
        <w:tc>
          <w:tcPr>
            <w:tcW w:w="1134" w:type="dxa"/>
          </w:tcPr>
          <w:p w14:paraId="29251989" w14:textId="397E120C" w:rsidR="002B6B19" w:rsidRDefault="002B6B19" w:rsidP="00350B42">
            <w:pPr>
              <w:jc w:val="both"/>
              <w:rPr>
                <w:lang w:val="en-US" w:eastAsia="zh-TW"/>
              </w:rPr>
            </w:pPr>
            <w:r>
              <w:rPr>
                <w:lang w:val="en-US" w:eastAsia="zh-TW"/>
              </w:rPr>
              <w:t>CA_n3A-n41A</w:t>
            </w:r>
          </w:p>
        </w:tc>
        <w:tc>
          <w:tcPr>
            <w:tcW w:w="850" w:type="dxa"/>
          </w:tcPr>
          <w:p w14:paraId="0F5158F1" w14:textId="0163B681" w:rsidR="002B6B19" w:rsidRDefault="002B6B19" w:rsidP="00350B42">
            <w:pPr>
              <w:jc w:val="both"/>
              <w:rPr>
                <w:lang w:val="en-US" w:eastAsia="zh-TW"/>
              </w:rPr>
            </w:pPr>
            <w:r>
              <w:rPr>
                <w:lang w:val="en-US" w:eastAsia="zh-TW"/>
              </w:rPr>
              <w:t>n3A</w:t>
            </w:r>
          </w:p>
        </w:tc>
        <w:tc>
          <w:tcPr>
            <w:tcW w:w="993" w:type="dxa"/>
          </w:tcPr>
          <w:p w14:paraId="3ECDC38F" w14:textId="0D695533" w:rsidR="002B6B19" w:rsidRDefault="002B6B19" w:rsidP="00350B42">
            <w:pPr>
              <w:jc w:val="both"/>
              <w:rPr>
                <w:lang w:val="en-US" w:eastAsia="zh-TW"/>
              </w:rPr>
            </w:pPr>
            <w:r>
              <w:rPr>
                <w:lang w:val="en-US" w:eastAsia="zh-TW"/>
              </w:rPr>
              <w:t>non-contiguous (?)</w:t>
            </w:r>
          </w:p>
        </w:tc>
        <w:tc>
          <w:tcPr>
            <w:tcW w:w="992" w:type="dxa"/>
          </w:tcPr>
          <w:p w14:paraId="65B817C1" w14:textId="05C0AC70" w:rsidR="002B6B19" w:rsidRDefault="002B6B19" w:rsidP="00350B42">
            <w:pPr>
              <w:jc w:val="both"/>
              <w:rPr>
                <w:lang w:val="en-US" w:eastAsia="zh-TW"/>
              </w:rPr>
            </w:pPr>
            <w:r>
              <w:rPr>
                <w:lang w:val="en-US" w:eastAsia="zh-TW"/>
              </w:rPr>
              <w:t>absent</w:t>
            </w:r>
          </w:p>
        </w:tc>
        <w:tc>
          <w:tcPr>
            <w:tcW w:w="1417" w:type="dxa"/>
          </w:tcPr>
          <w:p w14:paraId="76D40CA7" w14:textId="630A6629" w:rsidR="002B6B19" w:rsidRDefault="002B6B19" w:rsidP="00350B42">
            <w:pPr>
              <w:jc w:val="both"/>
              <w:rPr>
                <w:lang w:val="en-US" w:eastAsia="zh-TW"/>
              </w:rPr>
            </w:pPr>
            <w:r>
              <w:rPr>
                <w:lang w:val="en-US" w:eastAsia="zh-TW"/>
              </w:rPr>
              <w:t>DC_1A-3A-41A_n3A-n41A</w:t>
            </w:r>
          </w:p>
        </w:tc>
        <w:tc>
          <w:tcPr>
            <w:tcW w:w="1418" w:type="dxa"/>
          </w:tcPr>
          <w:p w14:paraId="3FF65C5A" w14:textId="199566EA" w:rsidR="002B6B19" w:rsidRPr="001B3C16" w:rsidRDefault="002B6B19" w:rsidP="0007400C">
            <w:pPr>
              <w:jc w:val="both"/>
              <w:rPr>
                <w:lang w:val="en-US" w:eastAsia="zh-TW"/>
              </w:rPr>
            </w:pPr>
            <w:r w:rsidRPr="0007400C">
              <w:rPr>
                <w:lang w:val="en-US" w:eastAsia="zh-TW"/>
              </w:rPr>
              <w:t>DC_1A_n3A</w:t>
            </w:r>
          </w:p>
        </w:tc>
      </w:tr>
      <w:tr w:rsidR="00132E24" w14:paraId="7BE17C64" w14:textId="77777777" w:rsidTr="00132E24">
        <w:tc>
          <w:tcPr>
            <w:tcW w:w="1279" w:type="dxa"/>
            <w:vMerge/>
          </w:tcPr>
          <w:p w14:paraId="628E41EA" w14:textId="6C5C1B0F" w:rsidR="002B6B19" w:rsidRDefault="002B6B19" w:rsidP="0007400C">
            <w:pPr>
              <w:jc w:val="both"/>
              <w:rPr>
                <w:lang w:val="en-US" w:eastAsia="zh-TW"/>
              </w:rPr>
            </w:pPr>
          </w:p>
        </w:tc>
        <w:tc>
          <w:tcPr>
            <w:tcW w:w="993" w:type="dxa"/>
          </w:tcPr>
          <w:p w14:paraId="06838B5F" w14:textId="78D16ACA" w:rsidR="002B6B19" w:rsidRDefault="002B6B19" w:rsidP="0007400C">
            <w:pPr>
              <w:jc w:val="both"/>
              <w:rPr>
                <w:lang w:val="en-US" w:eastAsia="zh-TW"/>
              </w:rPr>
            </w:pPr>
            <w:r>
              <w:rPr>
                <w:lang w:val="en-US" w:eastAsia="zh-TW"/>
              </w:rPr>
              <w:t>CA_1A-3A-41A</w:t>
            </w:r>
          </w:p>
        </w:tc>
        <w:tc>
          <w:tcPr>
            <w:tcW w:w="992" w:type="dxa"/>
          </w:tcPr>
          <w:p w14:paraId="7F867B6C" w14:textId="2109BFCC" w:rsidR="002B6B19" w:rsidRDefault="002B6B19" w:rsidP="0007400C">
            <w:pPr>
              <w:jc w:val="both"/>
              <w:rPr>
                <w:lang w:val="en-US" w:eastAsia="zh-TW"/>
              </w:rPr>
            </w:pPr>
            <w:r>
              <w:rPr>
                <w:lang w:val="en-US" w:eastAsia="zh-TW"/>
              </w:rPr>
              <w:t>1A</w:t>
            </w:r>
          </w:p>
        </w:tc>
        <w:tc>
          <w:tcPr>
            <w:tcW w:w="1134" w:type="dxa"/>
          </w:tcPr>
          <w:p w14:paraId="6539DC1D" w14:textId="3487337F" w:rsidR="002B6B19" w:rsidRDefault="002B6B19" w:rsidP="0007400C">
            <w:pPr>
              <w:jc w:val="both"/>
              <w:rPr>
                <w:lang w:val="en-US" w:eastAsia="zh-TW"/>
              </w:rPr>
            </w:pPr>
            <w:r>
              <w:rPr>
                <w:lang w:val="en-US" w:eastAsia="zh-TW"/>
              </w:rPr>
              <w:t>CA_n3A-n41A</w:t>
            </w:r>
          </w:p>
        </w:tc>
        <w:tc>
          <w:tcPr>
            <w:tcW w:w="850" w:type="dxa"/>
          </w:tcPr>
          <w:p w14:paraId="77BE245E" w14:textId="16CCAF08" w:rsidR="002B6B19" w:rsidRDefault="002B6B19" w:rsidP="0007400C">
            <w:pPr>
              <w:jc w:val="both"/>
              <w:rPr>
                <w:lang w:val="en-US" w:eastAsia="zh-TW"/>
              </w:rPr>
            </w:pPr>
            <w:r>
              <w:rPr>
                <w:lang w:val="en-US" w:eastAsia="zh-TW"/>
              </w:rPr>
              <w:t>n41A</w:t>
            </w:r>
          </w:p>
        </w:tc>
        <w:tc>
          <w:tcPr>
            <w:tcW w:w="993" w:type="dxa"/>
          </w:tcPr>
          <w:p w14:paraId="54861033" w14:textId="7D7F0619" w:rsidR="002B6B19" w:rsidRDefault="002B6B19" w:rsidP="0007400C">
            <w:pPr>
              <w:jc w:val="both"/>
              <w:rPr>
                <w:lang w:val="en-US" w:eastAsia="zh-TW"/>
              </w:rPr>
            </w:pPr>
            <w:r>
              <w:rPr>
                <w:lang w:val="en-US" w:eastAsia="zh-TW"/>
              </w:rPr>
              <w:t>non-contiguous (?)</w:t>
            </w:r>
          </w:p>
        </w:tc>
        <w:tc>
          <w:tcPr>
            <w:tcW w:w="992" w:type="dxa"/>
          </w:tcPr>
          <w:p w14:paraId="217C24A0" w14:textId="6A57CD3E" w:rsidR="002B6B19" w:rsidRDefault="002B6B19" w:rsidP="0007400C">
            <w:pPr>
              <w:jc w:val="both"/>
              <w:rPr>
                <w:lang w:val="en-US" w:eastAsia="zh-TW"/>
              </w:rPr>
            </w:pPr>
            <w:r>
              <w:rPr>
                <w:lang w:val="en-US" w:eastAsia="zh-TW"/>
              </w:rPr>
              <w:t>absent</w:t>
            </w:r>
          </w:p>
        </w:tc>
        <w:tc>
          <w:tcPr>
            <w:tcW w:w="1417" w:type="dxa"/>
          </w:tcPr>
          <w:p w14:paraId="36285D81" w14:textId="37ACDBC8" w:rsidR="002B6B19" w:rsidRDefault="002B6B19" w:rsidP="0007400C">
            <w:pPr>
              <w:jc w:val="both"/>
              <w:rPr>
                <w:lang w:val="en-US" w:eastAsia="zh-TW"/>
              </w:rPr>
            </w:pPr>
            <w:r>
              <w:rPr>
                <w:lang w:val="en-US" w:eastAsia="zh-TW"/>
              </w:rPr>
              <w:t>DC_1A-3A-41A_n3A-n41A</w:t>
            </w:r>
          </w:p>
        </w:tc>
        <w:tc>
          <w:tcPr>
            <w:tcW w:w="1418" w:type="dxa"/>
          </w:tcPr>
          <w:p w14:paraId="4597E3B2" w14:textId="1399EE83" w:rsidR="002B6B19" w:rsidRPr="0007400C" w:rsidRDefault="002B6B19" w:rsidP="0007400C">
            <w:pPr>
              <w:jc w:val="both"/>
              <w:rPr>
                <w:lang w:val="en-US" w:eastAsia="zh-TW"/>
              </w:rPr>
            </w:pPr>
            <w:r w:rsidRPr="0007400C">
              <w:rPr>
                <w:lang w:val="en-US" w:eastAsia="zh-TW"/>
              </w:rPr>
              <w:t>DC_1A_n41A</w:t>
            </w:r>
          </w:p>
        </w:tc>
      </w:tr>
      <w:tr w:rsidR="00132E24" w14:paraId="49498F8C" w14:textId="77777777" w:rsidTr="00132E24">
        <w:tc>
          <w:tcPr>
            <w:tcW w:w="1279" w:type="dxa"/>
            <w:vMerge/>
          </w:tcPr>
          <w:p w14:paraId="146E0BFB" w14:textId="5FA4039B" w:rsidR="002B6B19" w:rsidRDefault="002B6B19" w:rsidP="0007400C">
            <w:pPr>
              <w:jc w:val="both"/>
              <w:rPr>
                <w:lang w:val="en-US" w:eastAsia="zh-TW"/>
              </w:rPr>
            </w:pPr>
          </w:p>
        </w:tc>
        <w:tc>
          <w:tcPr>
            <w:tcW w:w="993" w:type="dxa"/>
          </w:tcPr>
          <w:p w14:paraId="5CCE5534" w14:textId="14FABD66" w:rsidR="002B6B19" w:rsidRDefault="002B6B19" w:rsidP="0007400C">
            <w:pPr>
              <w:jc w:val="both"/>
              <w:rPr>
                <w:lang w:val="en-US" w:eastAsia="zh-TW"/>
              </w:rPr>
            </w:pPr>
            <w:r>
              <w:rPr>
                <w:lang w:val="en-US" w:eastAsia="zh-TW"/>
              </w:rPr>
              <w:t>CA_1A-3A-41A</w:t>
            </w:r>
          </w:p>
        </w:tc>
        <w:tc>
          <w:tcPr>
            <w:tcW w:w="992" w:type="dxa"/>
          </w:tcPr>
          <w:p w14:paraId="72A78E7E" w14:textId="17539253" w:rsidR="002B6B19" w:rsidRDefault="002B6B19" w:rsidP="0007400C">
            <w:pPr>
              <w:jc w:val="both"/>
              <w:rPr>
                <w:lang w:val="en-US" w:eastAsia="zh-TW"/>
              </w:rPr>
            </w:pPr>
            <w:r>
              <w:rPr>
                <w:lang w:val="en-US" w:eastAsia="zh-TW"/>
              </w:rPr>
              <w:t>3A</w:t>
            </w:r>
          </w:p>
        </w:tc>
        <w:tc>
          <w:tcPr>
            <w:tcW w:w="1134" w:type="dxa"/>
          </w:tcPr>
          <w:p w14:paraId="2112797A" w14:textId="41CF6082" w:rsidR="002B6B19" w:rsidRDefault="002B6B19" w:rsidP="0007400C">
            <w:pPr>
              <w:jc w:val="both"/>
              <w:rPr>
                <w:lang w:val="en-US" w:eastAsia="zh-TW"/>
              </w:rPr>
            </w:pPr>
            <w:r>
              <w:rPr>
                <w:lang w:val="en-US" w:eastAsia="zh-TW"/>
              </w:rPr>
              <w:t>CA_n3A-n41A</w:t>
            </w:r>
          </w:p>
        </w:tc>
        <w:tc>
          <w:tcPr>
            <w:tcW w:w="850" w:type="dxa"/>
          </w:tcPr>
          <w:p w14:paraId="5CCB00FB" w14:textId="05F856DB" w:rsidR="002B6B19" w:rsidRDefault="002B6B19" w:rsidP="0007400C">
            <w:pPr>
              <w:jc w:val="both"/>
              <w:rPr>
                <w:lang w:val="en-US" w:eastAsia="zh-TW"/>
              </w:rPr>
            </w:pPr>
            <w:r>
              <w:rPr>
                <w:lang w:val="en-US" w:eastAsia="zh-TW"/>
              </w:rPr>
              <w:t>n3A</w:t>
            </w:r>
          </w:p>
        </w:tc>
        <w:tc>
          <w:tcPr>
            <w:tcW w:w="993" w:type="dxa"/>
          </w:tcPr>
          <w:p w14:paraId="72F177D8" w14:textId="694D89F7" w:rsidR="002B6B19" w:rsidRDefault="002B6B19" w:rsidP="0007400C">
            <w:pPr>
              <w:jc w:val="both"/>
              <w:rPr>
                <w:lang w:val="en-US" w:eastAsia="zh-TW"/>
              </w:rPr>
            </w:pPr>
            <w:r>
              <w:rPr>
                <w:lang w:val="en-US" w:eastAsia="zh-TW"/>
              </w:rPr>
              <w:t>non-contiguous (?)</w:t>
            </w:r>
          </w:p>
        </w:tc>
        <w:tc>
          <w:tcPr>
            <w:tcW w:w="992" w:type="dxa"/>
          </w:tcPr>
          <w:p w14:paraId="3A7DF116" w14:textId="5727B015" w:rsidR="002B6B19" w:rsidRDefault="002B6B19" w:rsidP="0007400C">
            <w:pPr>
              <w:jc w:val="both"/>
              <w:rPr>
                <w:lang w:val="en-US" w:eastAsia="zh-TW"/>
              </w:rPr>
            </w:pPr>
            <w:r>
              <w:rPr>
                <w:lang w:val="en-US" w:eastAsia="zh-TW"/>
              </w:rPr>
              <w:t>non-contiguous</w:t>
            </w:r>
          </w:p>
        </w:tc>
        <w:tc>
          <w:tcPr>
            <w:tcW w:w="1417" w:type="dxa"/>
          </w:tcPr>
          <w:p w14:paraId="348F916E" w14:textId="2579D7F6" w:rsidR="002B6B19" w:rsidRDefault="002B6B19" w:rsidP="0007400C">
            <w:pPr>
              <w:jc w:val="both"/>
              <w:rPr>
                <w:lang w:val="en-US" w:eastAsia="zh-TW"/>
              </w:rPr>
            </w:pPr>
            <w:r>
              <w:rPr>
                <w:lang w:val="en-US" w:eastAsia="zh-TW"/>
              </w:rPr>
              <w:t>DC_1A-3A-41A_n3A-n41A</w:t>
            </w:r>
          </w:p>
        </w:tc>
        <w:tc>
          <w:tcPr>
            <w:tcW w:w="1418" w:type="dxa"/>
          </w:tcPr>
          <w:p w14:paraId="02CAFB76" w14:textId="77FAE41A" w:rsidR="002B6B19" w:rsidRDefault="002B6B19" w:rsidP="0007400C">
            <w:pPr>
              <w:jc w:val="both"/>
              <w:rPr>
                <w:lang w:val="en-US" w:eastAsia="zh-TW"/>
              </w:rPr>
            </w:pPr>
            <w:r w:rsidRPr="0007400C">
              <w:rPr>
                <w:lang w:val="en-US" w:eastAsia="zh-TW"/>
              </w:rPr>
              <w:t>DC_3A_n3A</w:t>
            </w:r>
          </w:p>
        </w:tc>
      </w:tr>
      <w:tr w:rsidR="00132E24" w14:paraId="322C19E0" w14:textId="77777777" w:rsidTr="00132E24">
        <w:tc>
          <w:tcPr>
            <w:tcW w:w="1279" w:type="dxa"/>
            <w:vMerge/>
          </w:tcPr>
          <w:p w14:paraId="2614D4BD" w14:textId="7D0A3E72" w:rsidR="002B6B19" w:rsidRDefault="002B6B19" w:rsidP="0007400C">
            <w:pPr>
              <w:jc w:val="both"/>
              <w:rPr>
                <w:lang w:val="en-US" w:eastAsia="zh-TW"/>
              </w:rPr>
            </w:pPr>
          </w:p>
        </w:tc>
        <w:tc>
          <w:tcPr>
            <w:tcW w:w="993" w:type="dxa"/>
          </w:tcPr>
          <w:p w14:paraId="08321933" w14:textId="7240A8D3" w:rsidR="002B6B19" w:rsidRDefault="002B6B19" w:rsidP="0007400C">
            <w:pPr>
              <w:jc w:val="both"/>
              <w:rPr>
                <w:lang w:val="en-US" w:eastAsia="zh-TW"/>
              </w:rPr>
            </w:pPr>
            <w:r>
              <w:rPr>
                <w:lang w:val="en-US" w:eastAsia="zh-TW"/>
              </w:rPr>
              <w:t>CA_1A-3A-41A</w:t>
            </w:r>
          </w:p>
        </w:tc>
        <w:tc>
          <w:tcPr>
            <w:tcW w:w="992" w:type="dxa"/>
          </w:tcPr>
          <w:p w14:paraId="04FD7865" w14:textId="709AC1BD" w:rsidR="002B6B19" w:rsidRDefault="002B6B19" w:rsidP="0007400C">
            <w:pPr>
              <w:jc w:val="both"/>
              <w:rPr>
                <w:lang w:val="en-US" w:eastAsia="zh-TW"/>
              </w:rPr>
            </w:pPr>
            <w:r>
              <w:rPr>
                <w:lang w:val="en-US" w:eastAsia="zh-TW"/>
              </w:rPr>
              <w:t>3A</w:t>
            </w:r>
          </w:p>
        </w:tc>
        <w:tc>
          <w:tcPr>
            <w:tcW w:w="1134" w:type="dxa"/>
          </w:tcPr>
          <w:p w14:paraId="0B007D62" w14:textId="4BB63F1B" w:rsidR="002B6B19" w:rsidRDefault="002B6B19" w:rsidP="0007400C">
            <w:pPr>
              <w:jc w:val="both"/>
              <w:rPr>
                <w:lang w:val="en-US" w:eastAsia="zh-TW"/>
              </w:rPr>
            </w:pPr>
            <w:r>
              <w:rPr>
                <w:lang w:val="en-US" w:eastAsia="zh-TW"/>
              </w:rPr>
              <w:t>CA_n3A-n41A</w:t>
            </w:r>
          </w:p>
        </w:tc>
        <w:tc>
          <w:tcPr>
            <w:tcW w:w="850" w:type="dxa"/>
          </w:tcPr>
          <w:p w14:paraId="2CD6BF0B" w14:textId="5F260D5A" w:rsidR="002B6B19" w:rsidRDefault="002B6B19" w:rsidP="0007400C">
            <w:pPr>
              <w:jc w:val="both"/>
              <w:rPr>
                <w:lang w:val="en-US" w:eastAsia="zh-TW"/>
              </w:rPr>
            </w:pPr>
            <w:r>
              <w:rPr>
                <w:lang w:val="en-US" w:eastAsia="zh-TW"/>
              </w:rPr>
              <w:t>n41A</w:t>
            </w:r>
          </w:p>
        </w:tc>
        <w:tc>
          <w:tcPr>
            <w:tcW w:w="993" w:type="dxa"/>
          </w:tcPr>
          <w:p w14:paraId="456BC371" w14:textId="1864D06F" w:rsidR="002B6B19" w:rsidRDefault="002B6B19" w:rsidP="0007400C">
            <w:pPr>
              <w:jc w:val="both"/>
              <w:rPr>
                <w:lang w:val="en-US" w:eastAsia="zh-TW"/>
              </w:rPr>
            </w:pPr>
            <w:r>
              <w:rPr>
                <w:lang w:val="en-US" w:eastAsia="zh-TW"/>
              </w:rPr>
              <w:t>non-contiguous (?)</w:t>
            </w:r>
          </w:p>
        </w:tc>
        <w:tc>
          <w:tcPr>
            <w:tcW w:w="992" w:type="dxa"/>
          </w:tcPr>
          <w:p w14:paraId="0B745145" w14:textId="00D4FE4E" w:rsidR="002B6B19" w:rsidRDefault="002B6B19" w:rsidP="0007400C">
            <w:pPr>
              <w:jc w:val="both"/>
              <w:rPr>
                <w:lang w:val="en-US" w:eastAsia="zh-TW"/>
              </w:rPr>
            </w:pPr>
            <w:r>
              <w:rPr>
                <w:lang w:val="en-US" w:eastAsia="zh-TW"/>
              </w:rPr>
              <w:t>absent</w:t>
            </w:r>
          </w:p>
        </w:tc>
        <w:tc>
          <w:tcPr>
            <w:tcW w:w="1417" w:type="dxa"/>
          </w:tcPr>
          <w:p w14:paraId="5235939A" w14:textId="4E5EC5FE" w:rsidR="002B6B19" w:rsidRDefault="002B6B19" w:rsidP="0007400C">
            <w:pPr>
              <w:jc w:val="both"/>
              <w:rPr>
                <w:lang w:val="en-US" w:eastAsia="zh-TW"/>
              </w:rPr>
            </w:pPr>
            <w:r>
              <w:rPr>
                <w:lang w:val="en-US" w:eastAsia="zh-TW"/>
              </w:rPr>
              <w:t>DC_1A-3A-41A_n3A-n41A</w:t>
            </w:r>
          </w:p>
        </w:tc>
        <w:tc>
          <w:tcPr>
            <w:tcW w:w="1418" w:type="dxa"/>
          </w:tcPr>
          <w:p w14:paraId="6C6C54B5" w14:textId="135FC05B" w:rsidR="002B6B19" w:rsidRDefault="002B6B19" w:rsidP="0007400C">
            <w:pPr>
              <w:jc w:val="both"/>
              <w:rPr>
                <w:lang w:val="en-US" w:eastAsia="zh-TW"/>
              </w:rPr>
            </w:pPr>
            <w:r w:rsidRPr="0007400C">
              <w:rPr>
                <w:lang w:val="en-US" w:eastAsia="zh-TW"/>
              </w:rPr>
              <w:t>DC_3A_n41A</w:t>
            </w:r>
          </w:p>
        </w:tc>
      </w:tr>
      <w:tr w:rsidR="00132E24" w14:paraId="2C5913AE" w14:textId="77777777" w:rsidTr="00132E24">
        <w:tc>
          <w:tcPr>
            <w:tcW w:w="1279" w:type="dxa"/>
            <w:vMerge/>
          </w:tcPr>
          <w:p w14:paraId="60E97B31" w14:textId="36922EAF" w:rsidR="002B6B19" w:rsidRDefault="002B6B19" w:rsidP="0007400C">
            <w:pPr>
              <w:jc w:val="both"/>
              <w:rPr>
                <w:lang w:val="en-US" w:eastAsia="zh-TW"/>
              </w:rPr>
            </w:pPr>
          </w:p>
        </w:tc>
        <w:tc>
          <w:tcPr>
            <w:tcW w:w="993" w:type="dxa"/>
          </w:tcPr>
          <w:p w14:paraId="7827F850" w14:textId="35999E64" w:rsidR="002B6B19" w:rsidRDefault="002B6B19" w:rsidP="0007400C">
            <w:pPr>
              <w:jc w:val="both"/>
              <w:rPr>
                <w:lang w:val="en-US" w:eastAsia="zh-TW"/>
              </w:rPr>
            </w:pPr>
            <w:r>
              <w:rPr>
                <w:lang w:val="en-US" w:eastAsia="zh-TW"/>
              </w:rPr>
              <w:t>CA_1A-3A-41A</w:t>
            </w:r>
          </w:p>
        </w:tc>
        <w:tc>
          <w:tcPr>
            <w:tcW w:w="992" w:type="dxa"/>
          </w:tcPr>
          <w:p w14:paraId="306E1C62" w14:textId="386D99E4" w:rsidR="002B6B19" w:rsidRDefault="002B6B19" w:rsidP="0007400C">
            <w:pPr>
              <w:jc w:val="both"/>
              <w:rPr>
                <w:lang w:val="en-US" w:eastAsia="zh-TW"/>
              </w:rPr>
            </w:pPr>
            <w:r>
              <w:rPr>
                <w:lang w:val="en-US" w:eastAsia="zh-TW"/>
              </w:rPr>
              <w:t>41A</w:t>
            </w:r>
          </w:p>
        </w:tc>
        <w:tc>
          <w:tcPr>
            <w:tcW w:w="1134" w:type="dxa"/>
          </w:tcPr>
          <w:p w14:paraId="0B43B718" w14:textId="299FCD85" w:rsidR="002B6B19" w:rsidRDefault="002B6B19" w:rsidP="0007400C">
            <w:pPr>
              <w:jc w:val="both"/>
              <w:rPr>
                <w:lang w:val="en-US" w:eastAsia="zh-TW"/>
              </w:rPr>
            </w:pPr>
            <w:r>
              <w:rPr>
                <w:lang w:val="en-US" w:eastAsia="zh-TW"/>
              </w:rPr>
              <w:t>CA_n3A-n41A</w:t>
            </w:r>
          </w:p>
        </w:tc>
        <w:tc>
          <w:tcPr>
            <w:tcW w:w="850" w:type="dxa"/>
          </w:tcPr>
          <w:p w14:paraId="3FD3BEE1" w14:textId="4D41A8CD" w:rsidR="002B6B19" w:rsidRDefault="002B6B19" w:rsidP="0007400C">
            <w:pPr>
              <w:jc w:val="both"/>
              <w:rPr>
                <w:lang w:val="en-US" w:eastAsia="zh-TW"/>
              </w:rPr>
            </w:pPr>
            <w:r>
              <w:rPr>
                <w:lang w:val="en-US" w:eastAsia="zh-TW"/>
              </w:rPr>
              <w:t>n3A</w:t>
            </w:r>
          </w:p>
        </w:tc>
        <w:tc>
          <w:tcPr>
            <w:tcW w:w="993" w:type="dxa"/>
          </w:tcPr>
          <w:p w14:paraId="394E8931" w14:textId="6E9CEC3E" w:rsidR="002B6B19" w:rsidRDefault="002B6B19" w:rsidP="0007400C">
            <w:pPr>
              <w:jc w:val="both"/>
              <w:rPr>
                <w:lang w:val="en-US" w:eastAsia="zh-TW"/>
              </w:rPr>
            </w:pPr>
            <w:r>
              <w:rPr>
                <w:lang w:val="en-US" w:eastAsia="zh-TW"/>
              </w:rPr>
              <w:t>non-contiguous (?)</w:t>
            </w:r>
          </w:p>
        </w:tc>
        <w:tc>
          <w:tcPr>
            <w:tcW w:w="992" w:type="dxa"/>
          </w:tcPr>
          <w:p w14:paraId="2DD761BE" w14:textId="79DA6979" w:rsidR="002B6B19" w:rsidRDefault="002B6B19" w:rsidP="0007400C">
            <w:pPr>
              <w:jc w:val="both"/>
              <w:rPr>
                <w:lang w:val="en-US" w:eastAsia="zh-TW"/>
              </w:rPr>
            </w:pPr>
            <w:r>
              <w:rPr>
                <w:lang w:val="en-US" w:eastAsia="zh-TW"/>
              </w:rPr>
              <w:t>absent</w:t>
            </w:r>
          </w:p>
        </w:tc>
        <w:tc>
          <w:tcPr>
            <w:tcW w:w="1417" w:type="dxa"/>
          </w:tcPr>
          <w:p w14:paraId="14F1F345" w14:textId="24DE8202" w:rsidR="002B6B19" w:rsidRDefault="002B6B19" w:rsidP="0007400C">
            <w:pPr>
              <w:jc w:val="both"/>
              <w:rPr>
                <w:lang w:val="en-US" w:eastAsia="zh-TW"/>
              </w:rPr>
            </w:pPr>
            <w:r>
              <w:rPr>
                <w:lang w:val="en-US" w:eastAsia="zh-TW"/>
              </w:rPr>
              <w:t>DC_1A-3A-41A_n3A-n41A</w:t>
            </w:r>
          </w:p>
        </w:tc>
        <w:tc>
          <w:tcPr>
            <w:tcW w:w="1418" w:type="dxa"/>
          </w:tcPr>
          <w:p w14:paraId="210E6912" w14:textId="256B1F1D" w:rsidR="002B6B19" w:rsidRPr="00FC2FB3" w:rsidRDefault="002B6B19" w:rsidP="0007400C">
            <w:pPr>
              <w:jc w:val="both"/>
              <w:rPr>
                <w:b/>
                <w:lang w:val="en-US" w:eastAsia="zh-TW"/>
              </w:rPr>
            </w:pPr>
            <w:r w:rsidRPr="0007400C">
              <w:rPr>
                <w:lang w:val="en-US" w:eastAsia="zh-TW"/>
              </w:rPr>
              <w:t>DC_41A_n3A</w:t>
            </w:r>
          </w:p>
        </w:tc>
      </w:tr>
    </w:tbl>
    <w:p w14:paraId="48823F65" w14:textId="0CF829F8" w:rsidR="004C3EE2" w:rsidRPr="009708EA" w:rsidRDefault="004C3EE2" w:rsidP="004C3EE2">
      <w:pPr>
        <w:jc w:val="center"/>
        <w:rPr>
          <w:b/>
          <w:lang w:val="en-US" w:eastAsia="zh-TW"/>
        </w:rPr>
      </w:pPr>
      <w:r>
        <w:rPr>
          <w:b/>
          <w:lang w:val="en-US" w:eastAsia="zh-TW"/>
        </w:rPr>
        <w:t>Table 1</w:t>
      </w:r>
      <w:r w:rsidRPr="00BF013F">
        <w:rPr>
          <w:b/>
          <w:lang w:val="en-US" w:eastAsia="zh-TW"/>
        </w:rPr>
        <w:t xml:space="preserve">. </w:t>
      </w:r>
      <w:proofErr w:type="spellStart"/>
      <w:r w:rsidRPr="00BF013F">
        <w:rPr>
          <w:b/>
          <w:i/>
          <w:lang w:val="en-US" w:eastAsia="zh-TW"/>
        </w:rPr>
        <w:t>intraBandENDC</w:t>
      </w:r>
      <w:proofErr w:type="spellEnd"/>
      <w:r w:rsidRPr="00BF013F">
        <w:rPr>
          <w:b/>
          <w:i/>
          <w:lang w:val="en-US" w:eastAsia="zh-TW"/>
        </w:rPr>
        <w:t>-</w:t>
      </w:r>
      <w:r w:rsidRPr="00BF013F">
        <w:rPr>
          <w:rFonts w:hint="eastAsia"/>
          <w:b/>
          <w:i/>
          <w:lang w:val="en-US" w:eastAsia="zh-TW"/>
        </w:rPr>
        <w:t>Support</w:t>
      </w:r>
      <w:r w:rsidRPr="00BF013F">
        <w:rPr>
          <w:b/>
          <w:i/>
          <w:lang w:val="en-US" w:eastAsia="zh-TW"/>
        </w:rPr>
        <w:t xml:space="preserve"> </w:t>
      </w:r>
      <w:r w:rsidR="00C918E9">
        <w:rPr>
          <w:b/>
          <w:i/>
          <w:lang w:val="en-US" w:eastAsia="zh-TW"/>
        </w:rPr>
        <w:t xml:space="preserve">and </w:t>
      </w:r>
      <w:proofErr w:type="spellStart"/>
      <w:r w:rsidR="00C918E9" w:rsidRPr="00BF013F">
        <w:rPr>
          <w:b/>
          <w:i/>
          <w:lang w:val="en-US" w:eastAsia="zh-TW"/>
        </w:rPr>
        <w:t>intraBandENDC</w:t>
      </w:r>
      <w:proofErr w:type="spellEnd"/>
      <w:r w:rsidR="00C918E9" w:rsidRPr="00BF013F">
        <w:rPr>
          <w:b/>
          <w:i/>
          <w:lang w:val="en-US" w:eastAsia="zh-TW"/>
        </w:rPr>
        <w:t>-</w:t>
      </w:r>
      <w:r w:rsidR="00C918E9" w:rsidRPr="00BF013F">
        <w:rPr>
          <w:rFonts w:hint="eastAsia"/>
          <w:b/>
          <w:i/>
          <w:lang w:val="en-US" w:eastAsia="zh-TW"/>
        </w:rPr>
        <w:t>Support</w:t>
      </w:r>
      <w:r w:rsidR="00C918E9">
        <w:rPr>
          <w:b/>
          <w:i/>
          <w:lang w:val="en-US" w:eastAsia="zh-TW"/>
        </w:rPr>
        <w:t>-UL</w:t>
      </w:r>
      <w:r w:rsidR="00C918E9" w:rsidRPr="00BF013F">
        <w:rPr>
          <w:b/>
          <w:i/>
          <w:lang w:val="en-US" w:eastAsia="zh-TW"/>
        </w:rPr>
        <w:t xml:space="preserve"> </w:t>
      </w:r>
      <w:r w:rsidR="00C918E9">
        <w:rPr>
          <w:b/>
          <w:lang w:val="en-US" w:eastAsia="zh-TW"/>
        </w:rPr>
        <w:t>indication</w:t>
      </w:r>
      <w:r>
        <w:rPr>
          <w:b/>
          <w:lang w:val="en-US" w:eastAsia="zh-TW"/>
        </w:rPr>
        <w:t xml:space="preserve"> </w:t>
      </w:r>
      <w:r w:rsidR="00C918E9">
        <w:rPr>
          <w:b/>
          <w:lang w:val="en-US" w:eastAsia="zh-TW"/>
        </w:rPr>
        <w:t>for the band combinations DC_3A-41A_n3A-n41A and DC_1A-3A-41A_n3A-n41A</w:t>
      </w:r>
    </w:p>
    <w:p w14:paraId="0600B879" w14:textId="08B95A93" w:rsidR="001C438C" w:rsidRDefault="00A410D0" w:rsidP="004E67A4">
      <w:pPr>
        <w:jc w:val="both"/>
        <w:rPr>
          <w:color w:val="000000" w:themeColor="text1"/>
        </w:rPr>
      </w:pPr>
      <w:r>
        <w:rPr>
          <w:color w:val="000000" w:themeColor="text1"/>
        </w:rPr>
        <w:t>Hence, i</w:t>
      </w:r>
      <w:r w:rsidR="00712513">
        <w:rPr>
          <w:color w:val="000000" w:themeColor="text1"/>
        </w:rPr>
        <w:t>n our view, i</w:t>
      </w:r>
      <w:r w:rsidR="00B73803">
        <w:rPr>
          <w:color w:val="000000" w:themeColor="text1"/>
        </w:rPr>
        <w:t xml:space="preserve">n order to solve the ambiguous </w:t>
      </w:r>
      <w:r>
        <w:rPr>
          <w:color w:val="000000" w:themeColor="text1"/>
        </w:rPr>
        <w:t xml:space="preserve">spectrum </w:t>
      </w:r>
      <w:r w:rsidR="00D91936">
        <w:rPr>
          <w:color w:val="000000" w:themeColor="text1"/>
        </w:rPr>
        <w:t>contiguity issue by indicating only one IE</w:t>
      </w:r>
      <w:r w:rsidR="00D91936">
        <w:rPr>
          <w:color w:val="000000" w:themeColor="text1"/>
          <w:lang w:val="en-US" w:eastAsia="zh-TW"/>
        </w:rPr>
        <w:t xml:space="preserve"> for the</w:t>
      </w:r>
      <w:r w:rsidR="00105F57">
        <w:rPr>
          <w:color w:val="000000" w:themeColor="text1"/>
          <w:lang w:val="en-US" w:eastAsia="zh-TW"/>
        </w:rPr>
        <w:t xml:space="preserve"> </w:t>
      </w:r>
      <w:r w:rsidR="00D91936">
        <w:rPr>
          <w:color w:val="000000" w:themeColor="text1"/>
        </w:rPr>
        <w:t>inter-band EN-DC band combination with two additional intra-band</w:t>
      </w:r>
      <w:r w:rsidR="00D91936">
        <w:rPr>
          <w:color w:val="000000" w:themeColor="text1"/>
          <w:lang w:val="en-US" w:eastAsia="zh-TW"/>
        </w:rPr>
        <w:t xml:space="preserve"> </w:t>
      </w:r>
      <w:r w:rsidR="00D91936">
        <w:rPr>
          <w:rFonts w:hint="eastAsia"/>
          <w:color w:val="000000" w:themeColor="text1"/>
          <w:lang w:eastAsia="zh-TW"/>
        </w:rPr>
        <w:t>E</w:t>
      </w:r>
      <w:r w:rsidR="00D91936">
        <w:rPr>
          <w:color w:val="000000" w:themeColor="text1"/>
        </w:rPr>
        <w:t>N-DC components</w:t>
      </w:r>
      <w:r w:rsidR="00274F62">
        <w:rPr>
          <w:color w:val="000000" w:themeColor="text1"/>
        </w:rPr>
        <w:t xml:space="preserve">, </w:t>
      </w:r>
      <w:r w:rsidR="008969BF">
        <w:rPr>
          <w:color w:val="000000" w:themeColor="text1"/>
        </w:rPr>
        <w:t>it is proposed</w:t>
      </w:r>
      <w:r w:rsidR="001C438C">
        <w:rPr>
          <w:color w:val="000000" w:themeColor="text1"/>
        </w:rPr>
        <w:t xml:space="preserve"> that </w:t>
      </w:r>
      <w:r w:rsidR="00712513" w:rsidRPr="00712513">
        <w:rPr>
          <w:color w:val="000000" w:themeColor="text1"/>
        </w:rPr>
        <w:t xml:space="preserve">RAN4 confirms the </w:t>
      </w:r>
      <w:r w:rsidR="004C114B">
        <w:rPr>
          <w:color w:val="000000" w:themeColor="text1"/>
        </w:rPr>
        <w:t xml:space="preserve">ambiguous </w:t>
      </w:r>
      <w:proofErr w:type="spellStart"/>
      <w:r w:rsidR="00712513" w:rsidRPr="00712513">
        <w:rPr>
          <w:color w:val="000000" w:themeColor="text1"/>
        </w:rPr>
        <w:t>signaling</w:t>
      </w:r>
      <w:proofErr w:type="spellEnd"/>
      <w:r w:rsidR="00712513" w:rsidRPr="00712513">
        <w:rPr>
          <w:color w:val="000000" w:themeColor="text1"/>
        </w:rPr>
        <w:t xml:space="preserve"> issue of IE </w:t>
      </w:r>
      <w:proofErr w:type="spellStart"/>
      <w:r w:rsidR="00D91936" w:rsidRPr="00D91936">
        <w:rPr>
          <w:i/>
          <w:iCs/>
          <w:color w:val="000000" w:themeColor="text1"/>
        </w:rPr>
        <w:t>intraBandENDC</w:t>
      </w:r>
      <w:proofErr w:type="spellEnd"/>
      <w:r w:rsidR="00D91936" w:rsidRPr="00D91936">
        <w:rPr>
          <w:i/>
          <w:iCs/>
          <w:color w:val="000000" w:themeColor="text1"/>
        </w:rPr>
        <w:t>-Support</w:t>
      </w:r>
      <w:r w:rsidR="00712513" w:rsidRPr="00712513">
        <w:rPr>
          <w:color w:val="000000" w:themeColor="text1"/>
        </w:rPr>
        <w:t xml:space="preserve"> to separately indicate the </w:t>
      </w:r>
      <w:r w:rsidR="00D91936">
        <w:rPr>
          <w:color w:val="000000" w:themeColor="text1"/>
        </w:rPr>
        <w:t xml:space="preserve">spectrum contiguity for </w:t>
      </w:r>
      <w:r w:rsidR="00712513" w:rsidRPr="00712513">
        <w:rPr>
          <w:color w:val="000000" w:themeColor="text1"/>
        </w:rPr>
        <w:t>the inter-band EN-DC band combinations, e.g., DC_3A-41A_n3A-n41A or DC_1A-3A-41A_n3A-n41A, with two additional intra-band EN-DC components, e.g., the first intra-band EN-DC component DC_3A_n3A and the second intra-band EN-DC component DC_41A_n41A</w:t>
      </w:r>
      <w:r w:rsidR="00712513">
        <w:rPr>
          <w:color w:val="000000" w:themeColor="text1"/>
        </w:rPr>
        <w:t xml:space="preserve">, and RAN4 send LS to RAN2 to find a solution for the </w:t>
      </w:r>
      <w:r w:rsidR="004C114B">
        <w:rPr>
          <w:color w:val="000000" w:themeColor="text1"/>
        </w:rPr>
        <w:t xml:space="preserve">ambiguous </w:t>
      </w:r>
      <w:r w:rsidR="00712513" w:rsidRPr="00712513">
        <w:rPr>
          <w:bCs/>
          <w:lang w:val="en-US" w:eastAsia="zh-TW"/>
        </w:rPr>
        <w:t>signaling issue.</w:t>
      </w:r>
      <w:r w:rsidR="00712513">
        <w:rPr>
          <w:color w:val="000000" w:themeColor="text1"/>
        </w:rPr>
        <w:t xml:space="preserve"> </w:t>
      </w:r>
      <w:r w:rsidR="00EF2FF1">
        <w:rPr>
          <w:color w:val="000000" w:themeColor="text1"/>
        </w:rPr>
        <w:t xml:space="preserve"> </w:t>
      </w:r>
    </w:p>
    <w:p w14:paraId="5F0E6A0C" w14:textId="35AB53C4" w:rsidR="00712513" w:rsidRPr="00EF2FF1" w:rsidRDefault="00712513" w:rsidP="00712513">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RAN4 confirms the </w:t>
      </w:r>
      <w:r w:rsidR="004C114B">
        <w:rPr>
          <w:b/>
          <w:color w:val="000000" w:themeColor="text1"/>
        </w:rPr>
        <w:t xml:space="preserve">ambiguous </w:t>
      </w:r>
      <w:r>
        <w:rPr>
          <w:b/>
          <w:lang w:val="en-US" w:eastAsia="zh-TW"/>
        </w:rPr>
        <w:t xml:space="preserve">signaling issue </w:t>
      </w:r>
      <w:r>
        <w:rPr>
          <w:b/>
          <w:bCs/>
          <w:color w:val="000000" w:themeColor="text1"/>
        </w:rPr>
        <w:t>of</w:t>
      </w:r>
      <w:r w:rsidRPr="00712513">
        <w:rPr>
          <w:b/>
          <w:bCs/>
          <w:color w:val="000000" w:themeColor="text1"/>
        </w:rPr>
        <w:t xml:space="preserve"> IE </w:t>
      </w:r>
      <w:proofErr w:type="spellStart"/>
      <w:r w:rsidR="00DB79E0" w:rsidRPr="00DB79E0">
        <w:rPr>
          <w:b/>
          <w:bCs/>
          <w:i/>
          <w:iCs/>
          <w:lang w:val="en-US"/>
        </w:rPr>
        <w:t>intraBandENDC</w:t>
      </w:r>
      <w:proofErr w:type="spellEnd"/>
      <w:r w:rsidR="00DB79E0" w:rsidRPr="00DB79E0">
        <w:rPr>
          <w:b/>
          <w:bCs/>
          <w:i/>
          <w:iCs/>
          <w:lang w:val="en-US"/>
        </w:rPr>
        <w:t>-Support</w:t>
      </w:r>
      <w:r w:rsidRPr="008969BF">
        <w:rPr>
          <w:color w:val="000000" w:themeColor="text1"/>
        </w:rPr>
        <w:t xml:space="preserve"> </w:t>
      </w:r>
      <w:r>
        <w:rPr>
          <w:b/>
          <w:lang w:val="en-US" w:eastAsia="zh-TW"/>
        </w:rPr>
        <w:t xml:space="preserve">to separately indicate </w:t>
      </w:r>
      <w:r w:rsidR="00DB79E0" w:rsidRPr="00DB79E0">
        <w:rPr>
          <w:b/>
          <w:lang w:val="en-US" w:eastAsia="zh-TW"/>
        </w:rPr>
        <w:t xml:space="preserve">the spectrum contiguity </w:t>
      </w:r>
      <w:r w:rsidR="00DB79E0">
        <w:rPr>
          <w:b/>
          <w:lang w:val="en-US" w:eastAsia="zh-TW"/>
        </w:rPr>
        <w:t xml:space="preserve">for </w:t>
      </w:r>
      <w:r>
        <w:rPr>
          <w:b/>
          <w:lang w:val="en-US" w:eastAsia="zh-TW"/>
        </w:rPr>
        <w:t xml:space="preserve">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Pr="00EF2FF1">
        <w:rPr>
          <w:rFonts w:eastAsiaTheme="minorEastAsia" w:cs="Arial"/>
          <w:b/>
          <w:bCs/>
          <w:lang w:eastAsia="zh-CN"/>
        </w:rPr>
        <w:t>e.g., DC_3A-41A_n3A-n41A or DC_1A-3A-41A_n3A-n41A, with two additional intra-band EN-DC components, e.g., the first intra-band EN-DC component DC_3A_n3A and the second intra-band EN-DC component DC_41A_n41A</w:t>
      </w:r>
      <w:r>
        <w:rPr>
          <w:rFonts w:eastAsiaTheme="minorEastAsia" w:cs="Arial"/>
          <w:b/>
          <w:bCs/>
          <w:lang w:eastAsia="zh-CN"/>
        </w:rPr>
        <w:t>.</w:t>
      </w:r>
    </w:p>
    <w:p w14:paraId="2EB56479" w14:textId="7C5BDB8A" w:rsidR="00EA6D73" w:rsidRPr="00712513" w:rsidRDefault="00EA6D73" w:rsidP="00034A8D">
      <w:pPr>
        <w:jc w:val="both"/>
        <w:rPr>
          <w:b/>
          <w:lang w:val="en-US" w:eastAsia="zh-TW"/>
        </w:rPr>
      </w:pPr>
      <w:r w:rsidRPr="00712513">
        <w:rPr>
          <w:b/>
          <w:lang w:val="en-US" w:eastAsia="zh-TW"/>
        </w:rPr>
        <w:t xml:space="preserve">Proposal 2: </w:t>
      </w:r>
      <w:r w:rsidR="00712513" w:rsidRPr="00712513">
        <w:rPr>
          <w:b/>
          <w:color w:val="000000" w:themeColor="text1"/>
        </w:rPr>
        <w:t xml:space="preserve">RAN4 send LS </w:t>
      </w:r>
      <w:r w:rsidR="00712513">
        <w:rPr>
          <w:b/>
          <w:color w:val="000000" w:themeColor="text1"/>
        </w:rPr>
        <w:t xml:space="preserve">in the Annex </w:t>
      </w:r>
      <w:r w:rsidR="00712513" w:rsidRPr="00712513">
        <w:rPr>
          <w:b/>
          <w:color w:val="000000" w:themeColor="text1"/>
        </w:rPr>
        <w:t xml:space="preserve">to RAN2 for the </w:t>
      </w:r>
      <w:r w:rsidR="003B4FBD">
        <w:rPr>
          <w:b/>
          <w:color w:val="000000" w:themeColor="text1"/>
        </w:rPr>
        <w:t xml:space="preserve">ambiguous </w:t>
      </w:r>
      <w:r w:rsidR="00712513" w:rsidRPr="00712513">
        <w:rPr>
          <w:b/>
          <w:lang w:val="en-US" w:eastAsia="zh-TW"/>
        </w:rPr>
        <w:t>signaling issue.</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A639D80" w14:textId="1708051F" w:rsidR="00DF5D7A" w:rsidRPr="00EF2FF1" w:rsidRDefault="00DF5D7A" w:rsidP="00DF5D7A">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RAN4 confirms the </w:t>
      </w:r>
      <w:r>
        <w:rPr>
          <w:b/>
          <w:color w:val="000000" w:themeColor="text1"/>
        </w:rPr>
        <w:t xml:space="preserve">ambiguous </w:t>
      </w:r>
      <w:r>
        <w:rPr>
          <w:b/>
          <w:lang w:val="en-US" w:eastAsia="zh-TW"/>
        </w:rPr>
        <w:t xml:space="preserve">signaling issue </w:t>
      </w:r>
      <w:r>
        <w:rPr>
          <w:b/>
          <w:bCs/>
          <w:color w:val="000000" w:themeColor="text1"/>
        </w:rPr>
        <w:t>of</w:t>
      </w:r>
      <w:r w:rsidRPr="00712513">
        <w:rPr>
          <w:b/>
          <w:bCs/>
          <w:color w:val="000000" w:themeColor="text1"/>
        </w:rPr>
        <w:t xml:space="preserve"> IE </w:t>
      </w:r>
      <w:proofErr w:type="spellStart"/>
      <w:r w:rsidRPr="00DB79E0">
        <w:rPr>
          <w:b/>
          <w:bCs/>
          <w:i/>
          <w:iCs/>
          <w:lang w:val="en-US"/>
        </w:rPr>
        <w:t>intraBandENDC</w:t>
      </w:r>
      <w:proofErr w:type="spellEnd"/>
      <w:r w:rsidRPr="00DB79E0">
        <w:rPr>
          <w:b/>
          <w:bCs/>
          <w:i/>
          <w:iCs/>
          <w:lang w:val="en-US"/>
        </w:rPr>
        <w:t>-Support</w:t>
      </w:r>
      <w:r w:rsidRPr="008969BF">
        <w:rPr>
          <w:color w:val="000000" w:themeColor="text1"/>
        </w:rPr>
        <w:t xml:space="preserve"> </w:t>
      </w:r>
      <w:r>
        <w:rPr>
          <w:b/>
          <w:lang w:val="en-US" w:eastAsia="zh-TW"/>
        </w:rPr>
        <w:t xml:space="preserve">to separately indicate </w:t>
      </w:r>
      <w:r w:rsidRPr="00DB79E0">
        <w:rPr>
          <w:b/>
          <w:lang w:val="en-US" w:eastAsia="zh-TW"/>
        </w:rPr>
        <w:t xml:space="preserve">the spectrum contiguity </w:t>
      </w:r>
      <w:r>
        <w:rPr>
          <w:b/>
          <w:lang w:val="en-US" w:eastAsia="zh-TW"/>
        </w:rPr>
        <w:t xml:space="preserve">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Pr="00EF2FF1">
        <w:rPr>
          <w:rFonts w:eastAsiaTheme="minorEastAsia" w:cs="Arial"/>
          <w:b/>
          <w:bCs/>
          <w:lang w:eastAsia="zh-CN"/>
        </w:rPr>
        <w:t>e.g., DC_3A-41A_n3A-n41A or DC_1A-</w:t>
      </w:r>
      <w:r w:rsidRPr="00EF2FF1">
        <w:rPr>
          <w:rFonts w:eastAsiaTheme="minorEastAsia" w:cs="Arial"/>
          <w:b/>
          <w:bCs/>
          <w:lang w:eastAsia="zh-CN"/>
        </w:rPr>
        <w:lastRenderedPageBreak/>
        <w:t>3A-41A_n3A-n41A, with two additional intra-band EN-DC components, e.g., the first intra-band EN-DC component DC_3A_n3A and the second intra-band EN-DC component DC_41A_n41A</w:t>
      </w:r>
      <w:r>
        <w:rPr>
          <w:rFonts w:eastAsiaTheme="minorEastAsia" w:cs="Arial"/>
          <w:b/>
          <w:bCs/>
          <w:lang w:eastAsia="zh-CN"/>
        </w:rPr>
        <w:t>.</w:t>
      </w:r>
    </w:p>
    <w:p w14:paraId="4A9E0906" w14:textId="77777777" w:rsidR="00DF5D7A" w:rsidRPr="00712513" w:rsidRDefault="00DF5D7A" w:rsidP="00DF5D7A">
      <w:pPr>
        <w:jc w:val="both"/>
        <w:rPr>
          <w:b/>
          <w:lang w:val="en-US" w:eastAsia="zh-TW"/>
        </w:rPr>
      </w:pPr>
      <w:r w:rsidRPr="00712513">
        <w:rPr>
          <w:b/>
          <w:lang w:val="en-US" w:eastAsia="zh-TW"/>
        </w:rPr>
        <w:t xml:space="preserve">Proposal 2: </w:t>
      </w:r>
      <w:r w:rsidRPr="00712513">
        <w:rPr>
          <w:b/>
          <w:color w:val="000000" w:themeColor="text1"/>
        </w:rPr>
        <w:t xml:space="preserve">RAN4 send LS </w:t>
      </w:r>
      <w:r>
        <w:rPr>
          <w:b/>
          <w:color w:val="000000" w:themeColor="text1"/>
        </w:rPr>
        <w:t xml:space="preserve">in the Annex </w:t>
      </w:r>
      <w:r w:rsidRPr="00712513">
        <w:rPr>
          <w:b/>
          <w:color w:val="000000" w:themeColor="text1"/>
        </w:rPr>
        <w:t xml:space="preserve">to RAN2 for the </w:t>
      </w:r>
      <w:r>
        <w:rPr>
          <w:b/>
          <w:color w:val="000000" w:themeColor="text1"/>
        </w:rPr>
        <w:t xml:space="preserve">ambiguous </w:t>
      </w:r>
      <w:r w:rsidRPr="00712513">
        <w:rPr>
          <w:b/>
          <w:lang w:val="en-US" w:eastAsia="zh-TW"/>
        </w:rPr>
        <w:t>signaling issue.</w:t>
      </w:r>
    </w:p>
    <w:p w14:paraId="56780286" w14:textId="6FCEDB89" w:rsidR="00A839C8" w:rsidRDefault="00A839C8" w:rsidP="00A839C8">
      <w:pPr>
        <w:pStyle w:val="Heading1"/>
        <w:rPr>
          <w:lang w:val="en-US"/>
        </w:rPr>
      </w:pPr>
      <w:r>
        <w:rPr>
          <w:lang w:val="en-US"/>
        </w:rPr>
        <w:t>Reference</w:t>
      </w:r>
    </w:p>
    <w:p w14:paraId="3F8079B8" w14:textId="7EC00521" w:rsidR="00CF419C" w:rsidRDefault="00B979D4" w:rsidP="00376F3E">
      <w:pPr>
        <w:numPr>
          <w:ilvl w:val="0"/>
          <w:numId w:val="2"/>
        </w:numPr>
        <w:tabs>
          <w:tab w:val="left" w:pos="1080"/>
        </w:tabs>
        <w:rPr>
          <w:lang w:val="en-US" w:eastAsia="x-none"/>
        </w:rPr>
      </w:pPr>
      <w:r>
        <w:rPr>
          <w:lang w:val="en-US" w:eastAsia="x-none"/>
        </w:rPr>
        <w:t xml:space="preserve">R4-2313499, “Discussion on IE </w:t>
      </w:r>
      <w:proofErr w:type="spellStart"/>
      <w:r w:rsidRPr="00376F3E">
        <w:rPr>
          <w:lang w:val="en-US" w:eastAsia="x-none"/>
        </w:rPr>
        <w:t>supportedBandwidthCombinationSetIntraENDC</w:t>
      </w:r>
      <w:proofErr w:type="spellEnd"/>
      <w:r>
        <w:rPr>
          <w:lang w:val="en-US" w:eastAsia="x-none"/>
        </w:rPr>
        <w:t>”, RAN4#108, Google</w:t>
      </w:r>
    </w:p>
    <w:p w14:paraId="31249698" w14:textId="3ED0FB1A" w:rsidR="00B979D4" w:rsidRDefault="00B979D4" w:rsidP="00B979D4">
      <w:pPr>
        <w:numPr>
          <w:ilvl w:val="0"/>
          <w:numId w:val="2"/>
        </w:numPr>
        <w:tabs>
          <w:tab w:val="left" w:pos="1080"/>
        </w:tabs>
        <w:rPr>
          <w:lang w:val="en-US" w:eastAsia="x-none"/>
        </w:rPr>
      </w:pPr>
      <w:r>
        <w:rPr>
          <w:lang w:val="en-US" w:eastAsia="x-none"/>
        </w:rPr>
        <w:t xml:space="preserve">R4-2314875, “WF on IE </w:t>
      </w:r>
      <w:proofErr w:type="spellStart"/>
      <w:r w:rsidRPr="00376F3E">
        <w:rPr>
          <w:lang w:val="en-US" w:eastAsia="x-none"/>
        </w:rPr>
        <w:t>supportedBandwidthCombinationSetIntraENDC</w:t>
      </w:r>
      <w:proofErr w:type="spellEnd"/>
      <w:r>
        <w:rPr>
          <w:lang w:val="en-US" w:eastAsia="x-none"/>
        </w:rPr>
        <w:t>”, RAN4#108, Google</w:t>
      </w:r>
    </w:p>
    <w:p w14:paraId="3AD2A147" w14:textId="0CF7C233" w:rsidR="00D863A2" w:rsidRDefault="00D863A2" w:rsidP="00D863A2">
      <w:pPr>
        <w:numPr>
          <w:ilvl w:val="0"/>
          <w:numId w:val="2"/>
        </w:numPr>
        <w:tabs>
          <w:tab w:val="left" w:pos="1080"/>
        </w:tabs>
        <w:rPr>
          <w:lang w:val="en-US" w:eastAsia="x-none"/>
        </w:rPr>
      </w:pPr>
      <w:r>
        <w:rPr>
          <w:lang w:val="en-US" w:eastAsia="x-none"/>
        </w:rPr>
        <w:t xml:space="preserve">R4-2320181, “Discussion on IE </w:t>
      </w:r>
      <w:proofErr w:type="spellStart"/>
      <w:r w:rsidRPr="00376F3E">
        <w:rPr>
          <w:lang w:val="en-US" w:eastAsia="x-none"/>
        </w:rPr>
        <w:t>supportedBandwidthCombinationSetIntraENDC</w:t>
      </w:r>
      <w:proofErr w:type="spellEnd"/>
      <w:r>
        <w:rPr>
          <w:lang w:val="en-US" w:eastAsia="x-none"/>
        </w:rPr>
        <w:t>”, RAN4#109, Google</w:t>
      </w:r>
    </w:p>
    <w:p w14:paraId="60B6F5F3" w14:textId="763D85A3" w:rsidR="00D863A2" w:rsidRDefault="00D863A2" w:rsidP="00D863A2">
      <w:pPr>
        <w:numPr>
          <w:ilvl w:val="0"/>
          <w:numId w:val="2"/>
        </w:numPr>
        <w:tabs>
          <w:tab w:val="left" w:pos="1080"/>
        </w:tabs>
        <w:rPr>
          <w:lang w:val="en-US" w:eastAsia="x-none"/>
        </w:rPr>
      </w:pPr>
      <w:r>
        <w:rPr>
          <w:lang w:val="en-US" w:eastAsia="x-none"/>
        </w:rPr>
        <w:t xml:space="preserve">R4-2320241, “LS on IE </w:t>
      </w:r>
      <w:proofErr w:type="spellStart"/>
      <w:r w:rsidRPr="00376F3E">
        <w:rPr>
          <w:lang w:val="en-US" w:eastAsia="x-none"/>
        </w:rPr>
        <w:t>supportedBandwidthCombinationSetIntraENDC</w:t>
      </w:r>
      <w:proofErr w:type="spellEnd"/>
      <w:r>
        <w:rPr>
          <w:lang w:val="en-US" w:eastAsia="x-none"/>
        </w:rPr>
        <w:t>”, RAN4#109, Google</w:t>
      </w:r>
    </w:p>
    <w:p w14:paraId="3BE52F74" w14:textId="54EE785C" w:rsidR="000709F0" w:rsidRDefault="001D11E1" w:rsidP="000709F0">
      <w:pPr>
        <w:numPr>
          <w:ilvl w:val="0"/>
          <w:numId w:val="2"/>
        </w:numPr>
        <w:tabs>
          <w:tab w:val="left" w:pos="1080"/>
        </w:tabs>
        <w:rPr>
          <w:lang w:val="en-US" w:eastAsia="x-none"/>
        </w:rPr>
      </w:pPr>
      <w:r>
        <w:rPr>
          <w:color w:val="000000"/>
        </w:rPr>
        <w:t xml:space="preserve">R4-2206344, ”WF on </w:t>
      </w:r>
      <w:proofErr w:type="spellStart"/>
      <w:r>
        <w:rPr>
          <w:color w:val="000000"/>
        </w:rPr>
        <w:t>IntrabandENDC</w:t>
      </w:r>
      <w:proofErr w:type="spellEnd"/>
      <w:r>
        <w:rPr>
          <w:color w:val="000000"/>
        </w:rPr>
        <w:t>-Support”, RAN4#102-e, Xiaomi</w:t>
      </w:r>
    </w:p>
    <w:p w14:paraId="3A0D9156" w14:textId="5BC2FEDD" w:rsidR="000709F0" w:rsidRDefault="000709F0" w:rsidP="001D11E1">
      <w:pPr>
        <w:numPr>
          <w:ilvl w:val="0"/>
          <w:numId w:val="2"/>
        </w:numPr>
        <w:tabs>
          <w:tab w:val="left" w:pos="1080"/>
        </w:tabs>
        <w:rPr>
          <w:lang w:val="en-US" w:eastAsia="x-none"/>
        </w:rPr>
      </w:pPr>
      <w:r>
        <w:rPr>
          <w:lang w:val="en-US" w:eastAsia="x-none"/>
        </w:rPr>
        <w:t>R4-2306665, “</w:t>
      </w:r>
      <w:r w:rsidRPr="00F432D0">
        <w:rPr>
          <w:lang w:val="en-US" w:eastAsia="x-none"/>
        </w:rPr>
        <w:t xml:space="preserve">Reply LS on </w:t>
      </w:r>
      <w:proofErr w:type="spellStart"/>
      <w:r w:rsidRPr="00F432D0">
        <w:rPr>
          <w:lang w:val="en-US" w:eastAsia="x-none"/>
        </w:rPr>
        <w:t>intraBandENDC</w:t>
      </w:r>
      <w:proofErr w:type="spellEnd"/>
      <w:r w:rsidRPr="00F432D0">
        <w:rPr>
          <w:lang w:val="en-US" w:eastAsia="x-none"/>
        </w:rPr>
        <w:t>-Support</w:t>
      </w:r>
      <w:r>
        <w:rPr>
          <w:lang w:val="en-US" w:eastAsia="x-none"/>
        </w:rPr>
        <w:t xml:space="preserve">”, RAN4#106bis-e, </w:t>
      </w:r>
      <w:proofErr w:type="spellStart"/>
      <w:r>
        <w:rPr>
          <w:lang w:val="en-US" w:eastAsia="x-none"/>
        </w:rPr>
        <w:t>QualComm</w:t>
      </w:r>
      <w:proofErr w:type="spellEnd"/>
    </w:p>
    <w:p w14:paraId="53587759" w14:textId="365517F8" w:rsidR="003D07F5" w:rsidRPr="003D07F5" w:rsidRDefault="003D07F5" w:rsidP="003D07F5">
      <w:pPr>
        <w:numPr>
          <w:ilvl w:val="0"/>
          <w:numId w:val="2"/>
        </w:numPr>
        <w:tabs>
          <w:tab w:val="left" w:pos="1080"/>
        </w:tabs>
        <w:rPr>
          <w:lang w:val="en-US" w:eastAsia="x-none"/>
        </w:rPr>
      </w:pPr>
      <w:r>
        <w:rPr>
          <w:lang w:val="en-US" w:eastAsia="x-none"/>
        </w:rPr>
        <w:t>R4-2</w:t>
      </w:r>
      <w:r w:rsidR="00E46F27">
        <w:rPr>
          <w:lang w:val="en-US" w:eastAsia="x-none"/>
        </w:rPr>
        <w:t>402313</w:t>
      </w:r>
      <w:r>
        <w:rPr>
          <w:lang w:val="en-US" w:eastAsia="x-none"/>
        </w:rPr>
        <w:t xml:space="preserve">, “Discussion on IE </w:t>
      </w:r>
      <w:proofErr w:type="spellStart"/>
      <w:r w:rsidRPr="00376F3E">
        <w:rPr>
          <w:lang w:val="en-US" w:eastAsia="x-none"/>
        </w:rPr>
        <w:t>supportedBandwidthCombinationSetIntraENDC</w:t>
      </w:r>
      <w:proofErr w:type="spellEnd"/>
      <w:r>
        <w:rPr>
          <w:lang w:val="en-US" w:eastAsia="x-none"/>
        </w:rPr>
        <w:t>”, RAN4#1</w:t>
      </w:r>
      <w:r>
        <w:rPr>
          <w:lang w:val="en-US" w:eastAsia="x-none"/>
        </w:rPr>
        <w:t>10</w:t>
      </w:r>
      <w:r>
        <w:rPr>
          <w:lang w:val="en-US" w:eastAsia="x-none"/>
        </w:rPr>
        <w:t>, Google</w:t>
      </w:r>
    </w:p>
    <w:p w14:paraId="5F14082D" w14:textId="77777777" w:rsidR="003443CE" w:rsidRDefault="003443CE" w:rsidP="003443CE">
      <w:pPr>
        <w:pStyle w:val="Heading1"/>
        <w:rPr>
          <w:lang w:val="en-US"/>
        </w:rPr>
      </w:pPr>
      <w:r>
        <w:rPr>
          <w:lang w:val="en-US"/>
        </w:rPr>
        <w:t>Annex</w:t>
      </w:r>
    </w:p>
    <w:p w14:paraId="1E8A8090" w14:textId="3D8C4889" w:rsidR="003443CE" w:rsidRPr="00F144D7" w:rsidRDefault="003443CE" w:rsidP="003443C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w:t>
      </w:r>
      <w:r w:rsidR="00A74134">
        <w:rPr>
          <w:rFonts w:cs="Arial"/>
          <w:noProof w:val="0"/>
          <w:sz w:val="22"/>
        </w:rPr>
        <w:t>10</w:t>
      </w:r>
      <w:r w:rsidRPr="00F144D7">
        <w:rPr>
          <w:rFonts w:cs="Arial"/>
          <w:noProof w:val="0"/>
          <w:sz w:val="22"/>
        </w:rPr>
        <w:tab/>
      </w:r>
      <w:r w:rsidRPr="00A25F59">
        <w:rPr>
          <w:rFonts w:cs="Arial"/>
          <w:noProof w:val="0"/>
          <w:sz w:val="22"/>
        </w:rPr>
        <w:t>R4-</w:t>
      </w:r>
      <w:r w:rsidRPr="00D46D77">
        <w:rPr>
          <w:rFonts w:cs="Arial" w:hint="eastAsia"/>
          <w:noProof w:val="0"/>
          <w:sz w:val="22"/>
        </w:rPr>
        <w:t>23</w:t>
      </w:r>
      <w:r>
        <w:rPr>
          <w:rFonts w:cs="Arial"/>
          <w:noProof w:val="0"/>
          <w:sz w:val="22"/>
        </w:rPr>
        <w:t>XXXXX</w:t>
      </w:r>
    </w:p>
    <w:p w14:paraId="6774ADEA" w14:textId="3096BF0A" w:rsidR="00CF419C" w:rsidRDefault="00A74134" w:rsidP="003443CE">
      <w:pPr>
        <w:pBdr>
          <w:bottom w:val="single" w:sz="4" w:space="1" w:color="auto"/>
        </w:pBdr>
        <w:rPr>
          <w:rFonts w:ascii="Arial" w:hAnsi="Arial" w:cs="Arial"/>
          <w:b/>
          <w:sz w:val="22"/>
          <w:lang w:val="en-US"/>
        </w:rPr>
      </w:pPr>
      <w:r w:rsidRPr="00A74134">
        <w:rPr>
          <w:rFonts w:ascii="Arial" w:hAnsi="Arial" w:cs="Arial"/>
          <w:b/>
          <w:sz w:val="22"/>
          <w:lang w:val="en-US"/>
        </w:rPr>
        <w:t>Athens, Greece, 26 Feb – 01 Mar, 2024</w:t>
      </w:r>
    </w:p>
    <w:p w14:paraId="02D060CC" w14:textId="77777777" w:rsidR="00A74134" w:rsidRPr="008826B3" w:rsidRDefault="00A74134" w:rsidP="003443CE">
      <w:pPr>
        <w:pBdr>
          <w:bottom w:val="single" w:sz="4" w:space="1" w:color="auto"/>
        </w:pBdr>
        <w:rPr>
          <w:rFonts w:ascii="Arial" w:hAnsi="Arial" w:cs="Arial"/>
        </w:rPr>
      </w:pPr>
    </w:p>
    <w:p w14:paraId="1B14CD8E" w14:textId="77777777" w:rsidR="003443CE" w:rsidRPr="001954A2" w:rsidRDefault="003443CE" w:rsidP="003443CE">
      <w:pPr>
        <w:rPr>
          <w:rFonts w:ascii="Arial" w:hAnsi="Arial" w:cs="Arial"/>
        </w:rPr>
      </w:pPr>
    </w:p>
    <w:p w14:paraId="081E7ABC" w14:textId="38A7E355" w:rsidR="003443CE" w:rsidRDefault="003443CE" w:rsidP="003443CE">
      <w:pPr>
        <w:spacing w:after="60"/>
        <w:ind w:left="1985" w:hanging="1985"/>
        <w:rPr>
          <w:rFonts w:ascii="Arial" w:hAnsi="Arial" w:cs="Arial"/>
          <w:bCs/>
        </w:rPr>
      </w:pPr>
      <w:r>
        <w:rPr>
          <w:rFonts w:ascii="Arial" w:hAnsi="Arial" w:cs="Arial"/>
          <w:b/>
        </w:rPr>
        <w:t>Title:</w:t>
      </w:r>
      <w:r>
        <w:rPr>
          <w:rFonts w:ascii="Arial" w:hAnsi="Arial" w:cs="Arial"/>
          <w:b/>
        </w:rPr>
        <w:tab/>
      </w:r>
      <w:r w:rsidR="00F85CCD">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00735AA6" w:rsidRPr="00735AA6">
        <w:rPr>
          <w:rFonts w:ascii="Arial" w:hAnsi="Arial" w:cs="Arial"/>
          <w:bCs/>
          <w:color w:val="000000" w:themeColor="text1"/>
          <w:lang w:eastAsia="zh-CN"/>
        </w:rPr>
        <w:t xml:space="preserve">IE </w:t>
      </w:r>
      <w:proofErr w:type="spellStart"/>
      <w:r w:rsidR="000709F0">
        <w:rPr>
          <w:rFonts w:ascii="Arial" w:hAnsi="Arial" w:cs="Arial"/>
          <w:bCs/>
          <w:color w:val="000000" w:themeColor="text1"/>
          <w:lang w:eastAsia="zh-CN"/>
        </w:rPr>
        <w:t>intraBandENDC</w:t>
      </w:r>
      <w:proofErr w:type="spellEnd"/>
      <w:r w:rsidR="000709F0">
        <w:rPr>
          <w:rFonts w:ascii="Arial" w:hAnsi="Arial" w:cs="Arial"/>
          <w:bCs/>
          <w:color w:val="000000" w:themeColor="text1"/>
          <w:lang w:eastAsia="zh-CN"/>
        </w:rPr>
        <w:t>-Support</w:t>
      </w:r>
    </w:p>
    <w:p w14:paraId="14572FFA" w14:textId="1345A3BA" w:rsidR="003443CE" w:rsidRDefault="003443CE" w:rsidP="003443CE">
      <w:pPr>
        <w:spacing w:after="60"/>
        <w:ind w:left="1985" w:hanging="1985"/>
        <w:rPr>
          <w:rFonts w:ascii="Arial" w:hAnsi="Arial" w:cs="Arial"/>
          <w:b/>
        </w:rPr>
      </w:pPr>
      <w:r>
        <w:rPr>
          <w:rFonts w:ascii="Arial" w:hAnsi="Arial" w:cs="Arial"/>
          <w:b/>
        </w:rPr>
        <w:t>Response to:</w:t>
      </w:r>
      <w:r>
        <w:rPr>
          <w:rFonts w:ascii="Arial" w:hAnsi="Arial" w:cs="Arial"/>
          <w:bCs/>
        </w:rPr>
        <w:tab/>
      </w:r>
    </w:p>
    <w:p w14:paraId="6FD84DB4" w14:textId="28CCC713" w:rsidR="003443CE" w:rsidRDefault="003443CE" w:rsidP="003443C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735AA6">
        <w:rPr>
          <w:rFonts w:ascii="Arial" w:hAnsi="Arial" w:cs="Arial"/>
          <w:bCs/>
          <w:lang w:eastAsia="zh-CN"/>
        </w:rPr>
        <w:t>7</w:t>
      </w:r>
    </w:p>
    <w:p w14:paraId="5829E1F5" w14:textId="70B7E4D6" w:rsidR="003443CE" w:rsidRDefault="003443CE" w:rsidP="003443C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735AA6">
        <w:rPr>
          <w:rFonts w:ascii="Arial" w:hAnsi="Arial" w:cs="Arial"/>
          <w:bCs/>
          <w:color w:val="000000" w:themeColor="text1"/>
          <w:lang w:eastAsia="zh-CN"/>
        </w:rPr>
        <w:t>7</w:t>
      </w:r>
    </w:p>
    <w:p w14:paraId="59CE5FAD" w14:textId="77777777" w:rsidR="003443CE" w:rsidRPr="00C37A59" w:rsidRDefault="003443CE" w:rsidP="003443CE">
      <w:pPr>
        <w:spacing w:after="60"/>
        <w:ind w:left="1985" w:hanging="1985"/>
        <w:rPr>
          <w:rFonts w:ascii="Arial" w:hAnsi="Arial" w:cs="Arial"/>
          <w:b/>
        </w:rPr>
      </w:pPr>
    </w:p>
    <w:p w14:paraId="5D394A5C" w14:textId="77777777" w:rsidR="003443CE" w:rsidRDefault="003443CE" w:rsidP="003443C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E69571" w14:textId="77777777" w:rsidR="003443CE" w:rsidRDefault="003443CE" w:rsidP="003443CE">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1E001114" w14:textId="77777777" w:rsidR="003443CE" w:rsidRDefault="003443CE" w:rsidP="003443CE">
      <w:pPr>
        <w:spacing w:after="60"/>
        <w:ind w:left="1985" w:hanging="1985"/>
        <w:rPr>
          <w:rFonts w:ascii="Arial" w:hAnsi="Arial" w:cs="Arial"/>
          <w:bCs/>
        </w:rPr>
      </w:pPr>
      <w:r>
        <w:rPr>
          <w:rFonts w:ascii="Arial" w:hAnsi="Arial" w:cs="Arial"/>
          <w:b/>
        </w:rPr>
        <w:t>Cc:</w:t>
      </w:r>
      <w:r>
        <w:rPr>
          <w:rFonts w:ascii="Arial" w:hAnsi="Arial" w:cs="Arial"/>
          <w:bCs/>
        </w:rPr>
        <w:tab/>
      </w:r>
    </w:p>
    <w:p w14:paraId="039BFDDE" w14:textId="77777777" w:rsidR="003443CE" w:rsidRPr="00296941" w:rsidRDefault="003443CE" w:rsidP="003443CE">
      <w:pPr>
        <w:spacing w:after="60"/>
        <w:ind w:left="1985" w:hanging="1985"/>
        <w:rPr>
          <w:rFonts w:ascii="Arial" w:hAnsi="Arial" w:cs="Arial"/>
          <w:bCs/>
        </w:rPr>
      </w:pPr>
    </w:p>
    <w:p w14:paraId="1266D9B6" w14:textId="77777777" w:rsidR="003443CE" w:rsidRPr="000F4E43" w:rsidRDefault="003443CE" w:rsidP="003443C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BAC71A" w14:textId="77777777" w:rsidR="003443CE" w:rsidRPr="000F4E43" w:rsidRDefault="003443CE" w:rsidP="003443CE">
      <w:pPr>
        <w:pStyle w:val="Contact"/>
        <w:tabs>
          <w:tab w:val="clear" w:pos="2268"/>
        </w:tabs>
        <w:rPr>
          <w:bCs/>
        </w:rPr>
      </w:pPr>
      <w:r w:rsidRPr="000F4E43">
        <w:t>Name:</w:t>
      </w:r>
      <w:r>
        <w:t xml:space="preserve"> </w:t>
      </w:r>
      <w:r>
        <w:rPr>
          <w:b w:val="0"/>
        </w:rPr>
        <w:t>Clement Huang</w:t>
      </w:r>
    </w:p>
    <w:p w14:paraId="2E74FBD3" w14:textId="77777777" w:rsidR="003443CE" w:rsidRPr="000F4E43" w:rsidRDefault="003443CE" w:rsidP="003443C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58ED9D26" w14:textId="77777777" w:rsidR="003443CE" w:rsidRPr="000F4E43" w:rsidRDefault="003443CE" w:rsidP="003443CE">
      <w:pPr>
        <w:spacing w:after="60"/>
        <w:ind w:left="1985" w:hanging="1985"/>
        <w:rPr>
          <w:rFonts w:ascii="Arial" w:hAnsi="Arial" w:cs="Arial"/>
          <w:b/>
        </w:rPr>
      </w:pPr>
    </w:p>
    <w:p w14:paraId="2EB2B04B" w14:textId="77777777" w:rsidR="003443CE" w:rsidRPr="00C80F16" w:rsidRDefault="003443CE" w:rsidP="003443C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821FFE5" w14:textId="77777777" w:rsidR="003443CE" w:rsidRDefault="003443CE" w:rsidP="003443C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62B514" w14:textId="77777777" w:rsidR="003443CE" w:rsidRPr="000F4E43" w:rsidRDefault="003443CE" w:rsidP="003443CE">
      <w:pPr>
        <w:pBdr>
          <w:bottom w:val="single" w:sz="4" w:space="1" w:color="auto"/>
        </w:pBdr>
        <w:rPr>
          <w:rFonts w:ascii="Arial" w:hAnsi="Arial" w:cs="Arial"/>
        </w:rPr>
      </w:pPr>
    </w:p>
    <w:p w14:paraId="44C9A5A5" w14:textId="77777777" w:rsidR="003443CE" w:rsidRPr="000F4E43" w:rsidRDefault="003443CE" w:rsidP="003443CE">
      <w:pPr>
        <w:spacing w:afterLines="50" w:after="120"/>
        <w:rPr>
          <w:rFonts w:ascii="Arial" w:hAnsi="Arial" w:cs="Arial"/>
          <w:b/>
        </w:rPr>
      </w:pPr>
      <w:r w:rsidRPr="000F4E43">
        <w:rPr>
          <w:rFonts w:ascii="Arial" w:hAnsi="Arial" w:cs="Arial"/>
          <w:b/>
        </w:rPr>
        <w:t>1. Overall Description:</w:t>
      </w:r>
    </w:p>
    <w:p w14:paraId="542EE1A8" w14:textId="4EF8DDCF" w:rsidR="001E6602" w:rsidRDefault="00983025"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850EDE">
        <w:rPr>
          <w:rFonts w:eastAsiaTheme="minorEastAsia" w:cs="Arial"/>
          <w:b w:val="0"/>
          <w:noProof w:val="0"/>
          <w:sz w:val="20"/>
          <w:lang w:eastAsia="zh-CN"/>
        </w:rPr>
        <w:t>confirms</w:t>
      </w:r>
      <w:r>
        <w:rPr>
          <w:rFonts w:eastAsiaTheme="minorEastAsia" w:cs="Arial"/>
          <w:b w:val="0"/>
          <w:noProof w:val="0"/>
          <w:sz w:val="20"/>
          <w:lang w:eastAsia="zh-CN"/>
        </w:rPr>
        <w:t xml:space="preserve"> that the current definition of IE </w:t>
      </w:r>
      <w:proofErr w:type="spellStart"/>
      <w:r w:rsidR="000709F0" w:rsidRPr="000709F0">
        <w:rPr>
          <w:rFonts w:eastAsiaTheme="minorEastAsia" w:cs="Arial"/>
          <w:b w:val="0"/>
          <w:i/>
          <w:iCs/>
          <w:noProof w:val="0"/>
          <w:sz w:val="20"/>
          <w:lang w:eastAsia="zh-CN"/>
        </w:rPr>
        <w:t>intraBandENDC</w:t>
      </w:r>
      <w:proofErr w:type="spellEnd"/>
      <w:r w:rsidR="000709F0" w:rsidRPr="000709F0">
        <w:rPr>
          <w:rFonts w:eastAsiaTheme="minorEastAsia" w:cs="Arial"/>
          <w:b w:val="0"/>
          <w:i/>
          <w:iCs/>
          <w:noProof w:val="0"/>
          <w:sz w:val="20"/>
          <w:lang w:eastAsia="zh-CN"/>
        </w:rPr>
        <w:t>-Support</w:t>
      </w:r>
      <w:r>
        <w:rPr>
          <w:rFonts w:eastAsiaTheme="minorEastAsia" w:cs="Arial"/>
          <w:b w:val="0"/>
          <w:noProof w:val="0"/>
          <w:sz w:val="20"/>
          <w:lang w:eastAsia="zh-CN"/>
        </w:rPr>
        <w:t xml:space="preserve"> </w:t>
      </w:r>
      <w:r w:rsidR="00142B59">
        <w:rPr>
          <w:rFonts w:eastAsiaTheme="minorEastAsia" w:cs="Arial"/>
          <w:b w:val="0"/>
          <w:noProof w:val="0"/>
          <w:sz w:val="20"/>
          <w:lang w:eastAsia="zh-CN"/>
        </w:rPr>
        <w:t xml:space="preserve">is </w:t>
      </w:r>
      <w:r w:rsidR="00136057">
        <w:rPr>
          <w:rFonts w:eastAsiaTheme="minorEastAsia" w:cs="Arial"/>
          <w:b w:val="0"/>
          <w:noProof w:val="0"/>
          <w:sz w:val="20"/>
          <w:lang w:eastAsia="zh-CN"/>
        </w:rPr>
        <w:t>ambiguous</w:t>
      </w:r>
      <w:r w:rsidR="00142B59">
        <w:rPr>
          <w:rFonts w:eastAsiaTheme="minorEastAsia" w:cs="Arial"/>
          <w:b w:val="0"/>
          <w:noProof w:val="0"/>
          <w:sz w:val="20"/>
          <w:lang w:eastAsia="zh-CN"/>
        </w:rPr>
        <w:t xml:space="preserve"> to</w:t>
      </w:r>
      <w:r>
        <w:rPr>
          <w:rFonts w:eastAsiaTheme="minorEastAsia" w:cs="Arial" w:hint="eastAsia"/>
          <w:b w:val="0"/>
          <w:noProof w:val="0"/>
          <w:sz w:val="20"/>
          <w:lang w:eastAsia="zh-TW"/>
        </w:rPr>
        <w:t xml:space="preserve"> </w:t>
      </w:r>
      <w:r w:rsidR="00850EDE">
        <w:rPr>
          <w:rFonts w:eastAsiaTheme="minorEastAsia" w:cs="Arial"/>
          <w:b w:val="0"/>
          <w:noProof w:val="0"/>
          <w:sz w:val="20"/>
          <w:lang w:eastAsia="zh-TW"/>
        </w:rPr>
        <w:t xml:space="preserve">separately </w:t>
      </w:r>
      <w:r w:rsidR="00850EDE">
        <w:rPr>
          <w:rFonts w:eastAsiaTheme="minorEastAsia" w:cs="Arial"/>
          <w:b w:val="0"/>
          <w:noProof w:val="0"/>
          <w:sz w:val="20"/>
          <w:lang w:eastAsia="zh-CN"/>
        </w:rPr>
        <w:t>indicate</w:t>
      </w:r>
      <w:r w:rsidR="00E10B37">
        <w:rPr>
          <w:rFonts w:eastAsiaTheme="minorEastAsia" w:cs="Arial"/>
          <w:b w:val="0"/>
          <w:noProof w:val="0"/>
          <w:sz w:val="20"/>
          <w:lang w:eastAsia="zh-CN"/>
        </w:rPr>
        <w:t xml:space="preserve"> </w:t>
      </w:r>
      <w:r w:rsidR="00850EDE" w:rsidRPr="00850EDE">
        <w:rPr>
          <w:rFonts w:eastAsiaTheme="minorEastAsia" w:cs="Arial"/>
          <w:b w:val="0"/>
          <w:noProof w:val="0"/>
          <w:sz w:val="20"/>
          <w:lang w:eastAsia="zh-CN"/>
        </w:rPr>
        <w:t xml:space="preserve">the </w:t>
      </w:r>
      <w:r w:rsidR="008827FF">
        <w:rPr>
          <w:rFonts w:eastAsiaTheme="minorEastAsia" w:cs="Arial"/>
          <w:b w:val="0"/>
          <w:noProof w:val="0"/>
          <w:sz w:val="20"/>
          <w:lang w:eastAsia="zh-CN"/>
        </w:rPr>
        <w:t xml:space="preserve">spectrum contiguity for </w:t>
      </w:r>
      <w:r w:rsidR="00850EDE" w:rsidRPr="00850EDE">
        <w:rPr>
          <w:rFonts w:eastAsiaTheme="minorEastAsia" w:cs="Arial"/>
          <w:b w:val="0"/>
          <w:noProof w:val="0"/>
          <w:sz w:val="20"/>
          <w:lang w:eastAsia="zh-CN"/>
        </w:rPr>
        <w:t>the inter-band EN-DC band combinations</w:t>
      </w:r>
      <w:r w:rsidR="00A91014">
        <w:rPr>
          <w:rFonts w:eastAsiaTheme="minorEastAsia" w:cs="Arial"/>
          <w:b w:val="0"/>
          <w:noProof w:val="0"/>
          <w:sz w:val="20"/>
          <w:lang w:eastAsia="zh-CN"/>
        </w:rPr>
        <w:t xml:space="preserve">, e.g., DC_3A-41A_n3A-n41A </w:t>
      </w:r>
      <w:r w:rsidR="009A1052">
        <w:rPr>
          <w:rFonts w:eastAsiaTheme="minorEastAsia" w:cs="Arial"/>
          <w:b w:val="0"/>
          <w:noProof w:val="0"/>
          <w:sz w:val="20"/>
          <w:lang w:eastAsia="zh-CN"/>
        </w:rPr>
        <w:t>or</w:t>
      </w:r>
      <w:r w:rsidR="00A91014">
        <w:rPr>
          <w:rFonts w:eastAsiaTheme="minorEastAsia" w:cs="Arial"/>
          <w:b w:val="0"/>
          <w:noProof w:val="0"/>
          <w:sz w:val="20"/>
          <w:lang w:eastAsia="zh-CN"/>
        </w:rPr>
        <w:t xml:space="preserve"> DC_1A-3A-41A_n3A-n41A, </w:t>
      </w:r>
      <w:r w:rsidR="003D7D15">
        <w:rPr>
          <w:rFonts w:eastAsiaTheme="minorEastAsia" w:cs="Arial"/>
          <w:b w:val="0"/>
          <w:noProof w:val="0"/>
          <w:sz w:val="20"/>
          <w:lang w:eastAsia="zh-CN"/>
        </w:rPr>
        <w:t xml:space="preserve">with two additional intra-band EN-DC components, </w:t>
      </w:r>
      <w:r w:rsidR="00850EDE" w:rsidRPr="00850EDE">
        <w:rPr>
          <w:rFonts w:eastAsiaTheme="minorEastAsia" w:cs="Arial"/>
          <w:b w:val="0"/>
          <w:noProof w:val="0"/>
          <w:sz w:val="20"/>
          <w:lang w:eastAsia="zh-CN"/>
        </w:rPr>
        <w:t>e.g., the first intra-band EN-DC component DC_3A_n3A and the second intra-band EN-DC component DC_41A_n41A</w:t>
      </w:r>
      <w:r w:rsidR="00850EDE">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BA06F9" w14:paraId="2973C3C5" w14:textId="77777777" w:rsidTr="00211E16">
        <w:tc>
          <w:tcPr>
            <w:tcW w:w="4810" w:type="dxa"/>
            <w:vAlign w:val="center"/>
          </w:tcPr>
          <w:p w14:paraId="30824DA0" w14:textId="77777777" w:rsidR="00BA06F9" w:rsidRPr="0047649E" w:rsidRDefault="00BA06F9" w:rsidP="00211E16">
            <w:pPr>
              <w:keepNext/>
              <w:keepLines/>
              <w:spacing w:after="0"/>
              <w:jc w:val="center"/>
              <w:rPr>
                <w:rFonts w:ascii="Arial" w:hAnsi="Arial"/>
                <w:b/>
                <w:sz w:val="18"/>
                <w:lang w:eastAsia="fi-FI"/>
              </w:rPr>
            </w:pPr>
            <w:r w:rsidRPr="0024034C">
              <w:rPr>
                <w:rFonts w:ascii="Arial" w:hAnsi="Arial"/>
                <w:b/>
                <w:sz w:val="18"/>
                <w:lang w:eastAsia="fi-FI"/>
              </w:rPr>
              <w:lastRenderedPageBreak/>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11E8C254" w14:textId="77777777" w:rsidR="00BA06F9" w:rsidRPr="0047649E" w:rsidRDefault="00BA06F9" w:rsidP="00211E16">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BA06F9" w14:paraId="1CE82670" w14:textId="77777777" w:rsidTr="00211E16">
        <w:tc>
          <w:tcPr>
            <w:tcW w:w="4810" w:type="dxa"/>
          </w:tcPr>
          <w:p w14:paraId="592A1955" w14:textId="77777777" w:rsidR="00BA06F9" w:rsidRDefault="00BA06F9" w:rsidP="00211E16">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F1AB7A2" w14:textId="77777777" w:rsidR="00BA06F9" w:rsidRPr="0024034C" w:rsidRDefault="00BA06F9" w:rsidP="00211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038EF3" w14:textId="77777777" w:rsidR="00BA06F9" w:rsidRPr="0024034C" w:rsidRDefault="00BA06F9" w:rsidP="00211E16">
            <w:pPr>
              <w:keepNext/>
              <w:keepLines/>
              <w:spacing w:after="0"/>
              <w:jc w:val="center"/>
              <w:rPr>
                <w:rFonts w:ascii="Arial" w:hAnsi="Arial"/>
                <w:sz w:val="18"/>
                <w:lang w:eastAsia="zh-CN"/>
              </w:rPr>
            </w:pPr>
            <w:r w:rsidRPr="0024034C">
              <w:rPr>
                <w:rFonts w:ascii="Arial" w:hAnsi="Arial"/>
                <w:sz w:val="18"/>
              </w:rPr>
              <w:t>DC_3A_n41A</w:t>
            </w:r>
          </w:p>
          <w:p w14:paraId="468FFCF5" w14:textId="77777777" w:rsidR="00BA06F9" w:rsidRDefault="00BA06F9" w:rsidP="00211E16">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A06F9" w14:paraId="65B7A948" w14:textId="77777777" w:rsidTr="00211E16">
        <w:tc>
          <w:tcPr>
            <w:tcW w:w="4810" w:type="dxa"/>
          </w:tcPr>
          <w:p w14:paraId="11174B97" w14:textId="77777777" w:rsidR="00BA06F9" w:rsidRDefault="00BA06F9" w:rsidP="00211E16">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5BB9C79" w14:textId="77777777" w:rsidR="00BA06F9" w:rsidRPr="006355E0" w:rsidRDefault="00BA06F9" w:rsidP="00211E1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6EA5C6"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DA7246" w14:textId="77777777" w:rsidR="00BA06F9" w:rsidRPr="006355E0" w:rsidRDefault="00BA06F9" w:rsidP="00211E1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5EBD00"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C856D1C" w14:textId="77777777" w:rsidR="00BA06F9" w:rsidRDefault="00BA06F9" w:rsidP="00211E16">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28360714" w14:textId="77777777" w:rsidR="003443CE" w:rsidRPr="004F533A" w:rsidRDefault="003443CE" w:rsidP="003443CE">
      <w:pPr>
        <w:pStyle w:val="Header"/>
        <w:rPr>
          <w:rFonts w:eastAsia="DengXian" w:cs="Arial"/>
          <w:lang w:eastAsia="zh-CN"/>
        </w:rPr>
      </w:pPr>
    </w:p>
    <w:p w14:paraId="639366AB" w14:textId="08B4974C" w:rsidR="00CF419C" w:rsidRDefault="00CF419C" w:rsidP="003443CE">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sidR="00850EDE">
        <w:rPr>
          <w:rFonts w:ascii="Arial" w:eastAsiaTheme="minorEastAsia" w:hAnsi="Arial" w:cs="Arial"/>
          <w:lang w:eastAsia="zh-CN"/>
        </w:rPr>
        <w:t>how</w:t>
      </w:r>
      <w:r w:rsidR="009414E8" w:rsidRPr="001E6602">
        <w:rPr>
          <w:rFonts w:ascii="Arial" w:eastAsiaTheme="minorEastAsia" w:hAnsi="Arial" w:cs="Arial"/>
          <w:lang w:eastAsia="zh-CN"/>
        </w:rPr>
        <w:t xml:space="preserve"> </w:t>
      </w:r>
      <w:r w:rsidRPr="001E6602">
        <w:rPr>
          <w:rFonts w:ascii="Arial" w:eastAsiaTheme="minorEastAsia" w:hAnsi="Arial" w:cs="Arial"/>
          <w:lang w:eastAsia="zh-CN"/>
        </w:rPr>
        <w:t xml:space="preserve">to </w:t>
      </w:r>
      <w:r w:rsidR="00850EDE">
        <w:rPr>
          <w:rFonts w:ascii="Arial" w:eastAsiaTheme="minorEastAsia" w:hAnsi="Arial" w:cs="Arial"/>
          <w:lang w:eastAsia="zh-CN"/>
        </w:rPr>
        <w:t xml:space="preserve">solve the </w:t>
      </w:r>
      <w:r w:rsidR="00136057">
        <w:rPr>
          <w:rFonts w:ascii="Arial" w:eastAsiaTheme="minorEastAsia" w:hAnsi="Arial" w:cs="Arial"/>
          <w:lang w:val="en-US" w:eastAsia="zh-TW"/>
        </w:rPr>
        <w:t xml:space="preserve">ambiguous </w:t>
      </w:r>
      <w:proofErr w:type="spellStart"/>
      <w:r w:rsidR="00850EDE">
        <w:rPr>
          <w:rFonts w:ascii="Arial" w:eastAsiaTheme="minorEastAsia" w:hAnsi="Arial" w:cs="Arial" w:hint="eastAsia"/>
          <w:lang w:eastAsia="zh-TW"/>
        </w:rPr>
        <w:t>s</w:t>
      </w:r>
      <w:r w:rsidR="00850EDE">
        <w:rPr>
          <w:rFonts w:ascii="Arial" w:eastAsiaTheme="minorEastAsia" w:hAnsi="Arial" w:cs="Arial"/>
          <w:lang w:eastAsia="zh-CN"/>
        </w:rPr>
        <w:t>ignaling</w:t>
      </w:r>
      <w:proofErr w:type="spellEnd"/>
      <w:r w:rsidR="00850EDE">
        <w:rPr>
          <w:rFonts w:ascii="Arial" w:eastAsiaTheme="minorEastAsia" w:hAnsi="Arial" w:cs="Arial"/>
          <w:lang w:eastAsia="zh-CN"/>
        </w:rPr>
        <w:t xml:space="preserve"> issue</w:t>
      </w:r>
      <w:r w:rsidRPr="001E6602">
        <w:rPr>
          <w:rFonts w:ascii="Arial" w:eastAsiaTheme="minorEastAsia" w:hAnsi="Arial" w:cs="Arial"/>
          <w:lang w:eastAsia="zh-CN"/>
        </w:rPr>
        <w:t xml:space="preserve"> for the inter-band EN-DC band combination</w:t>
      </w:r>
      <w:r w:rsidR="00850EDE">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5A13031A" w14:textId="77777777" w:rsidR="004A0304" w:rsidRPr="000709F0" w:rsidRDefault="004A0304" w:rsidP="003443CE">
      <w:pPr>
        <w:spacing w:after="120"/>
        <w:rPr>
          <w:rFonts w:ascii="Arial" w:eastAsiaTheme="minorEastAsia" w:hAnsi="Arial" w:cs="Arial"/>
          <w:lang w:eastAsia="zh-CN"/>
        </w:rPr>
      </w:pPr>
    </w:p>
    <w:p w14:paraId="3BBA5844" w14:textId="020D7E56" w:rsidR="003443CE" w:rsidRPr="000F4E43" w:rsidRDefault="003443CE" w:rsidP="003443CE">
      <w:pPr>
        <w:spacing w:after="120"/>
        <w:rPr>
          <w:rFonts w:ascii="Arial" w:hAnsi="Arial" w:cs="Arial"/>
          <w:b/>
        </w:rPr>
      </w:pPr>
      <w:r w:rsidRPr="000F4E43">
        <w:rPr>
          <w:rFonts w:ascii="Arial" w:hAnsi="Arial" w:cs="Arial"/>
          <w:b/>
        </w:rPr>
        <w:t>2. Actions:</w:t>
      </w:r>
    </w:p>
    <w:p w14:paraId="76D905E9" w14:textId="77777777" w:rsidR="003443CE" w:rsidRDefault="003443CE" w:rsidP="003443CE">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C2DC82A" w14:textId="266ADADB" w:rsidR="003443CE" w:rsidRPr="00C05F6A" w:rsidRDefault="003443CE" w:rsidP="000709F0">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30E60B74" w14:textId="77777777" w:rsidR="004A0304" w:rsidRDefault="004A0304" w:rsidP="003443CE">
      <w:pPr>
        <w:spacing w:after="120"/>
        <w:rPr>
          <w:rFonts w:ascii="Arial" w:hAnsi="Arial" w:cs="Arial"/>
          <w:b/>
        </w:rPr>
      </w:pPr>
    </w:p>
    <w:p w14:paraId="6364D962" w14:textId="383DAB6B" w:rsidR="003443CE" w:rsidRDefault="003443CE" w:rsidP="003443C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EDCD60E" w14:textId="203654BE" w:rsidR="0030578E" w:rsidRDefault="0030578E" w:rsidP="0030578E">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05364B">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1222E0BA" w14:textId="60FFE3DA" w:rsidR="003443CE" w:rsidRPr="000709F0" w:rsidRDefault="00A74CAF" w:rsidP="000709F0">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sidR="0005364B">
        <w:rPr>
          <w:rFonts w:ascii="Arial" w:hAnsi="Arial" w:cs="Arial"/>
          <w:bCs/>
          <w:color w:val="000000"/>
          <w:lang w:eastAsia="en-GB"/>
        </w:rPr>
        <w:t>20</w:t>
      </w:r>
      <w:r w:rsidR="0005364B">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05364B">
        <w:rPr>
          <w:rFonts w:ascii="Arial" w:hAnsi="Arial" w:cs="Arial"/>
          <w:bCs/>
          <w:color w:val="000000"/>
          <w:lang w:eastAsia="en-GB"/>
        </w:rPr>
        <w:t>May</w:t>
      </w:r>
      <w:r w:rsidRPr="00435C1A">
        <w:rPr>
          <w:rFonts w:ascii="Arial" w:hAnsi="Arial" w:cs="Arial"/>
          <w:bCs/>
          <w:color w:val="000000"/>
          <w:lang w:eastAsia="en-GB"/>
        </w:rPr>
        <w:t xml:space="preserve"> – </w:t>
      </w:r>
      <w:r w:rsidR="0005364B">
        <w:rPr>
          <w:rFonts w:ascii="Arial" w:hAnsi="Arial" w:cs="Arial"/>
          <w:bCs/>
          <w:color w:val="000000"/>
          <w:lang w:eastAsia="en-GB"/>
        </w:rPr>
        <w:t>24</w:t>
      </w:r>
      <w:r w:rsidR="0005364B">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05364B">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05364B">
        <w:rPr>
          <w:rFonts w:ascii="Arial" w:hAnsi="Arial" w:cs="Arial"/>
          <w:bCs/>
          <w:color w:val="000000"/>
        </w:rPr>
        <w:t xml:space="preserve">         Fukuoka City</w:t>
      </w:r>
      <w:r w:rsidRPr="001954A2">
        <w:rPr>
          <w:rFonts w:ascii="Arial" w:hAnsi="Arial" w:cs="Arial"/>
          <w:bCs/>
          <w:color w:val="000000"/>
        </w:rPr>
        <w:t xml:space="preserve">, </w:t>
      </w:r>
      <w:r w:rsidR="0005364B">
        <w:rPr>
          <w:rFonts w:ascii="Arial" w:hAnsi="Arial" w:cs="Arial"/>
          <w:bCs/>
          <w:color w:val="000000"/>
        </w:rPr>
        <w:t>JP</w:t>
      </w:r>
    </w:p>
    <w:sectPr w:rsidR="003443CE" w:rsidRPr="000709F0" w:rsidSect="00350B42">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DB74" w14:textId="77777777" w:rsidR="004160C5" w:rsidRDefault="004160C5">
      <w:r>
        <w:separator/>
      </w:r>
    </w:p>
  </w:endnote>
  <w:endnote w:type="continuationSeparator" w:id="0">
    <w:p w14:paraId="5A0E81FF" w14:textId="77777777" w:rsidR="004160C5" w:rsidRDefault="0041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3E85" w14:textId="77777777" w:rsidR="004160C5" w:rsidRDefault="004160C5">
      <w:r>
        <w:separator/>
      </w:r>
    </w:p>
  </w:footnote>
  <w:footnote w:type="continuationSeparator" w:id="0">
    <w:p w14:paraId="3D723F09" w14:textId="77777777" w:rsidR="004160C5" w:rsidRDefault="00416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56.5pt;height:37.5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6"/>
  </w:num>
  <w:num w:numId="3" w16cid:durableId="881404903">
    <w:abstractNumId w:val="38"/>
  </w:num>
  <w:num w:numId="4" w16cid:durableId="1604806500">
    <w:abstractNumId w:val="45"/>
  </w:num>
  <w:num w:numId="5" w16cid:durableId="1384020863">
    <w:abstractNumId w:val="30"/>
  </w:num>
  <w:num w:numId="6" w16cid:durableId="161429606">
    <w:abstractNumId w:val="17"/>
  </w:num>
  <w:num w:numId="7" w16cid:durableId="1817257501">
    <w:abstractNumId w:val="9"/>
  </w:num>
  <w:num w:numId="8" w16cid:durableId="380641126">
    <w:abstractNumId w:val="37"/>
  </w:num>
  <w:num w:numId="9" w16cid:durableId="942570531">
    <w:abstractNumId w:val="18"/>
  </w:num>
  <w:num w:numId="10" w16cid:durableId="1315335114">
    <w:abstractNumId w:val="27"/>
  </w:num>
  <w:num w:numId="11" w16cid:durableId="2143575679">
    <w:abstractNumId w:val="50"/>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7"/>
  </w:num>
  <w:num w:numId="20" w16cid:durableId="994994201">
    <w:abstractNumId w:val="25"/>
  </w:num>
  <w:num w:numId="21" w16cid:durableId="273251016">
    <w:abstractNumId w:val="44"/>
  </w:num>
  <w:num w:numId="22" w16cid:durableId="1551914052">
    <w:abstractNumId w:val="1"/>
  </w:num>
  <w:num w:numId="23" w16cid:durableId="1423800252">
    <w:abstractNumId w:val="7"/>
  </w:num>
  <w:num w:numId="24" w16cid:durableId="1711875971">
    <w:abstractNumId w:val="39"/>
  </w:num>
  <w:num w:numId="25" w16cid:durableId="1866866239">
    <w:abstractNumId w:val="12"/>
  </w:num>
  <w:num w:numId="26" w16cid:durableId="1983776067">
    <w:abstractNumId w:val="40"/>
  </w:num>
  <w:num w:numId="27" w16cid:durableId="670572011">
    <w:abstractNumId w:val="20"/>
  </w:num>
  <w:num w:numId="28" w16cid:durableId="1836412261">
    <w:abstractNumId w:val="11"/>
  </w:num>
  <w:num w:numId="29" w16cid:durableId="1359892418">
    <w:abstractNumId w:val="10"/>
  </w:num>
  <w:num w:numId="30" w16cid:durableId="1756977405">
    <w:abstractNumId w:val="42"/>
  </w:num>
  <w:num w:numId="31" w16cid:durableId="766002318">
    <w:abstractNumId w:val="19"/>
  </w:num>
  <w:num w:numId="32" w16cid:durableId="1205944697">
    <w:abstractNumId w:val="21"/>
  </w:num>
  <w:num w:numId="33" w16cid:durableId="312830735">
    <w:abstractNumId w:val="28"/>
  </w:num>
  <w:num w:numId="34" w16cid:durableId="98526925">
    <w:abstractNumId w:val="33"/>
  </w:num>
  <w:num w:numId="35" w16cid:durableId="1854566155">
    <w:abstractNumId w:val="41"/>
  </w:num>
  <w:num w:numId="36" w16cid:durableId="1377774183">
    <w:abstractNumId w:val="48"/>
  </w:num>
  <w:num w:numId="37" w16cid:durableId="959146151">
    <w:abstractNumId w:val="13"/>
  </w:num>
  <w:num w:numId="38" w16cid:durableId="1159887161">
    <w:abstractNumId w:val="32"/>
  </w:num>
  <w:num w:numId="39" w16cid:durableId="1225138628">
    <w:abstractNumId w:val="29"/>
  </w:num>
  <w:num w:numId="40" w16cid:durableId="989214976">
    <w:abstractNumId w:val="34"/>
  </w:num>
  <w:num w:numId="41" w16cid:durableId="758520746">
    <w:abstractNumId w:val="35"/>
  </w:num>
  <w:num w:numId="42" w16cid:durableId="1181117544">
    <w:abstractNumId w:val="5"/>
  </w:num>
  <w:num w:numId="43" w16cid:durableId="763379898">
    <w:abstractNumId w:val="43"/>
  </w:num>
  <w:num w:numId="44" w16cid:durableId="897479524">
    <w:abstractNumId w:val="0"/>
  </w:num>
  <w:num w:numId="45" w16cid:durableId="1929193566">
    <w:abstractNumId w:val="23"/>
  </w:num>
  <w:num w:numId="46" w16cid:durableId="843591661">
    <w:abstractNumId w:val="49"/>
    <w:lvlOverride w:ilvl="0">
      <w:startOverride w:val="1"/>
    </w:lvlOverride>
  </w:num>
  <w:num w:numId="47" w16cid:durableId="1130976970">
    <w:abstractNumId w:val="3"/>
  </w:num>
  <w:num w:numId="48" w16cid:durableId="1066804747">
    <w:abstractNumId w:val="46"/>
  </w:num>
  <w:num w:numId="49" w16cid:durableId="1698777953">
    <w:abstractNumId w:val="6"/>
  </w:num>
  <w:num w:numId="50" w16cid:durableId="222061594">
    <w:abstractNumId w:val="8"/>
  </w:num>
  <w:num w:numId="51" w16cid:durableId="151985398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637"/>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1B06"/>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95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64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9F0"/>
    <w:rsid w:val="00070ECC"/>
    <w:rsid w:val="0007135F"/>
    <w:rsid w:val="00072354"/>
    <w:rsid w:val="000724BF"/>
    <w:rsid w:val="00072597"/>
    <w:rsid w:val="000725AA"/>
    <w:rsid w:val="00072C4C"/>
    <w:rsid w:val="000737DA"/>
    <w:rsid w:val="0007400C"/>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92C"/>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5F5"/>
    <w:rsid w:val="000E3B40"/>
    <w:rsid w:val="000E3D46"/>
    <w:rsid w:val="000E3DD1"/>
    <w:rsid w:val="000E4FBB"/>
    <w:rsid w:val="000E5004"/>
    <w:rsid w:val="000E58CF"/>
    <w:rsid w:val="000E5C51"/>
    <w:rsid w:val="000E60A4"/>
    <w:rsid w:val="000E6208"/>
    <w:rsid w:val="000E628C"/>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3E3B"/>
    <w:rsid w:val="000F4E1A"/>
    <w:rsid w:val="000F5357"/>
    <w:rsid w:val="000F5A74"/>
    <w:rsid w:val="000F5EAE"/>
    <w:rsid w:val="000F5FFF"/>
    <w:rsid w:val="000F687E"/>
    <w:rsid w:val="000F711D"/>
    <w:rsid w:val="000F74DC"/>
    <w:rsid w:val="000F751F"/>
    <w:rsid w:val="000F771B"/>
    <w:rsid w:val="000F78E2"/>
    <w:rsid w:val="000F79D0"/>
    <w:rsid w:val="000F7E19"/>
    <w:rsid w:val="000F7F64"/>
    <w:rsid w:val="001003F7"/>
    <w:rsid w:val="00100444"/>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41D"/>
    <w:rsid w:val="001049C7"/>
    <w:rsid w:val="00104B7E"/>
    <w:rsid w:val="001057EE"/>
    <w:rsid w:val="00105823"/>
    <w:rsid w:val="00105F57"/>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2E2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C16"/>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1E1"/>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B32"/>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17C06"/>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389"/>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3F5"/>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159"/>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6B19"/>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52E"/>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0B42"/>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98D"/>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7F5"/>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0C5"/>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4211"/>
    <w:rsid w:val="00464A7D"/>
    <w:rsid w:val="00464B06"/>
    <w:rsid w:val="00464DD2"/>
    <w:rsid w:val="00464F9A"/>
    <w:rsid w:val="00465074"/>
    <w:rsid w:val="004655F0"/>
    <w:rsid w:val="00465BF2"/>
    <w:rsid w:val="00465E11"/>
    <w:rsid w:val="00465F0B"/>
    <w:rsid w:val="0046693F"/>
    <w:rsid w:val="00466C1F"/>
    <w:rsid w:val="00466C90"/>
    <w:rsid w:val="00466D2A"/>
    <w:rsid w:val="00466DA4"/>
    <w:rsid w:val="004672CE"/>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E6C"/>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04"/>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2771"/>
    <w:rsid w:val="004C31E0"/>
    <w:rsid w:val="004C321F"/>
    <w:rsid w:val="004C3C1B"/>
    <w:rsid w:val="004C3EE2"/>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7A4"/>
    <w:rsid w:val="004E6967"/>
    <w:rsid w:val="004E696A"/>
    <w:rsid w:val="004E700C"/>
    <w:rsid w:val="004E7064"/>
    <w:rsid w:val="004E7590"/>
    <w:rsid w:val="004E78C8"/>
    <w:rsid w:val="004E7DA8"/>
    <w:rsid w:val="004E7EB8"/>
    <w:rsid w:val="004F0450"/>
    <w:rsid w:val="004F04FF"/>
    <w:rsid w:val="004F1DE9"/>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8A2"/>
    <w:rsid w:val="00505CB7"/>
    <w:rsid w:val="00505D2D"/>
    <w:rsid w:val="005068E4"/>
    <w:rsid w:val="00506BF3"/>
    <w:rsid w:val="00506CAE"/>
    <w:rsid w:val="00507279"/>
    <w:rsid w:val="00507514"/>
    <w:rsid w:val="00507B00"/>
    <w:rsid w:val="00507B9C"/>
    <w:rsid w:val="00510460"/>
    <w:rsid w:val="0051077E"/>
    <w:rsid w:val="0051139E"/>
    <w:rsid w:val="00511476"/>
    <w:rsid w:val="00511DC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200"/>
    <w:rsid w:val="00577EB6"/>
    <w:rsid w:val="0058025A"/>
    <w:rsid w:val="00580E09"/>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28F4"/>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9CD"/>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50C"/>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14E"/>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338"/>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A0F"/>
    <w:rsid w:val="00683F7E"/>
    <w:rsid w:val="006841BD"/>
    <w:rsid w:val="006843AF"/>
    <w:rsid w:val="006845CA"/>
    <w:rsid w:val="00684A5A"/>
    <w:rsid w:val="00685D43"/>
    <w:rsid w:val="006861A7"/>
    <w:rsid w:val="00686AB1"/>
    <w:rsid w:val="00686C73"/>
    <w:rsid w:val="00686E4A"/>
    <w:rsid w:val="006876A2"/>
    <w:rsid w:val="00687B36"/>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7F3"/>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21A9"/>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6BD"/>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2F5"/>
    <w:rsid w:val="00717421"/>
    <w:rsid w:val="007174B3"/>
    <w:rsid w:val="00717B18"/>
    <w:rsid w:val="00717B6B"/>
    <w:rsid w:val="00717BBF"/>
    <w:rsid w:val="007201AE"/>
    <w:rsid w:val="007203BF"/>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7AE"/>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D7FB3"/>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5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1BD"/>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819"/>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4EB"/>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38F"/>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1E8"/>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5D6"/>
    <w:rsid w:val="00881AFE"/>
    <w:rsid w:val="00881D0A"/>
    <w:rsid w:val="00881D0F"/>
    <w:rsid w:val="008827F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4F30"/>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1AE"/>
    <w:rsid w:val="008B7568"/>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A41"/>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0FB"/>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505"/>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1FEB"/>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9E5"/>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0D0"/>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4C5"/>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134"/>
    <w:rsid w:val="00A745F2"/>
    <w:rsid w:val="00A74703"/>
    <w:rsid w:val="00A74846"/>
    <w:rsid w:val="00A74CAF"/>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863"/>
    <w:rsid w:val="00A8696F"/>
    <w:rsid w:val="00A8711A"/>
    <w:rsid w:val="00A87954"/>
    <w:rsid w:val="00A87A9E"/>
    <w:rsid w:val="00A9032B"/>
    <w:rsid w:val="00A903C8"/>
    <w:rsid w:val="00A907A3"/>
    <w:rsid w:val="00A907AB"/>
    <w:rsid w:val="00A90F00"/>
    <w:rsid w:val="00A91014"/>
    <w:rsid w:val="00A910AC"/>
    <w:rsid w:val="00A9131F"/>
    <w:rsid w:val="00A91634"/>
    <w:rsid w:val="00A91B2C"/>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2D6D"/>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09B"/>
    <w:rsid w:val="00B0242A"/>
    <w:rsid w:val="00B0242E"/>
    <w:rsid w:val="00B024B6"/>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50"/>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474"/>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705"/>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0670"/>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2AA"/>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41"/>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8E9"/>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69A"/>
    <w:rsid w:val="00CA5709"/>
    <w:rsid w:val="00CA6A11"/>
    <w:rsid w:val="00CA6A36"/>
    <w:rsid w:val="00CA6E2E"/>
    <w:rsid w:val="00CA6E50"/>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1D2"/>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CB0"/>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00D"/>
    <w:rsid w:val="00CE4187"/>
    <w:rsid w:val="00CE5083"/>
    <w:rsid w:val="00CE5102"/>
    <w:rsid w:val="00CE548C"/>
    <w:rsid w:val="00CE555B"/>
    <w:rsid w:val="00CE59DF"/>
    <w:rsid w:val="00CE5D7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D2D"/>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6E"/>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67D7A"/>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847"/>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3A2"/>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936"/>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2F4B"/>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B79E0"/>
    <w:rsid w:val="00DB7E62"/>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5D7A"/>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0A6A"/>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6F27"/>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38B"/>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5E17"/>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3B1E"/>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3F8"/>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552"/>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98E"/>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6296"/>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3E26"/>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3718650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20484</TotalTime>
  <Pages>6</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1006</cp:revision>
  <cp:lastPrinted>2017-09-11T16:45:00Z</cp:lastPrinted>
  <dcterms:created xsi:type="dcterms:W3CDTF">2022-02-14T18:34:00Z</dcterms:created>
  <dcterms:modified xsi:type="dcterms:W3CDTF">2024-02-19T17:01:00Z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