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271EA2" w14:textId="19F1625D" w:rsidR="003650CE" w:rsidRPr="008C39F7" w:rsidRDefault="003650CE" w:rsidP="003650CE">
      <w:pPr>
        <w:widowControl w:val="0"/>
        <w:tabs>
          <w:tab w:val="right" w:pos="9639"/>
        </w:tabs>
        <w:overflowPunct w:val="0"/>
        <w:autoSpaceDE w:val="0"/>
        <w:autoSpaceDN w:val="0"/>
        <w:adjustRightInd w:val="0"/>
        <w:textAlignment w:val="baseline"/>
        <w:rPr>
          <w:rFonts w:ascii="Arial" w:eastAsia="SimSun" w:hAnsi="Arial"/>
          <w:b/>
          <w:bCs/>
          <w:i/>
          <w:sz w:val="32"/>
          <w:szCs w:val="20"/>
          <w:lang w:eastAsia="zh-CN"/>
        </w:rPr>
      </w:pPr>
      <w:bookmarkStart w:id="0" w:name="OLE_LINK5"/>
      <w:bookmarkStart w:id="1" w:name="OLE_LINK6"/>
      <w:r w:rsidRPr="008C39F7">
        <w:rPr>
          <w:rFonts w:ascii="Arial" w:eastAsia="SimSun" w:hAnsi="Arial"/>
          <w:b/>
          <w:bCs/>
          <w:szCs w:val="20"/>
        </w:rPr>
        <w:t>3GPP T</w:t>
      </w:r>
      <w:bookmarkStart w:id="2" w:name="_Ref452454252"/>
      <w:bookmarkEnd w:id="2"/>
      <w:r w:rsidRPr="008C39F7">
        <w:rPr>
          <w:rFonts w:ascii="Arial" w:eastAsia="SimSun" w:hAnsi="Arial"/>
          <w:b/>
          <w:bCs/>
          <w:szCs w:val="20"/>
        </w:rPr>
        <w:t xml:space="preserve">SG-RAN </w:t>
      </w:r>
      <w:r w:rsidRPr="008C39F7">
        <w:rPr>
          <w:rFonts w:ascii="Arial" w:eastAsia="SimSun" w:hAnsi="Arial"/>
          <w:b/>
          <w:szCs w:val="20"/>
        </w:rPr>
        <w:t>WG4 Meeting #1</w:t>
      </w:r>
      <w:r>
        <w:rPr>
          <w:rFonts w:ascii="Arial" w:eastAsia="SimSun" w:hAnsi="Arial"/>
          <w:b/>
          <w:szCs w:val="20"/>
        </w:rPr>
        <w:t>10</w:t>
      </w:r>
      <w:r w:rsidRPr="008C39F7">
        <w:rPr>
          <w:rFonts w:ascii="Arial" w:eastAsia="SimSun" w:hAnsi="Arial"/>
          <w:b/>
          <w:bCs/>
          <w:szCs w:val="20"/>
        </w:rPr>
        <w:tab/>
      </w:r>
      <w:r w:rsidR="00FD2B6A" w:rsidRPr="00FD2B6A">
        <w:rPr>
          <w:rFonts w:ascii="Arial" w:eastAsia="SimSun" w:hAnsi="Arial"/>
          <w:b/>
          <w:bCs/>
          <w:szCs w:val="20"/>
        </w:rPr>
        <w:t>R4-2402016</w:t>
      </w:r>
    </w:p>
    <w:p w14:paraId="45CEFF1F" w14:textId="77777777" w:rsidR="003650CE" w:rsidRPr="002B69F3" w:rsidRDefault="003650CE" w:rsidP="003650CE">
      <w:pPr>
        <w:widowControl w:val="0"/>
        <w:tabs>
          <w:tab w:val="right" w:pos="9639"/>
        </w:tabs>
        <w:overflowPunct w:val="0"/>
        <w:autoSpaceDE w:val="0"/>
        <w:autoSpaceDN w:val="0"/>
        <w:adjustRightInd w:val="0"/>
        <w:textAlignment w:val="baseline"/>
        <w:rPr>
          <w:rFonts w:ascii="Arial" w:eastAsia="SimSun" w:hAnsi="Arial"/>
          <w:b/>
          <w:bCs/>
          <w:szCs w:val="20"/>
        </w:rPr>
      </w:pPr>
      <w:r>
        <w:rPr>
          <w:rFonts w:ascii="Arial" w:eastAsia="SimSun" w:hAnsi="Arial"/>
          <w:b/>
          <w:szCs w:val="20"/>
        </w:rPr>
        <w:t>Athens, Greece</w:t>
      </w:r>
      <w:r w:rsidRPr="00A947A3">
        <w:rPr>
          <w:rFonts w:ascii="Arial" w:eastAsia="SimSun" w:hAnsi="Arial"/>
          <w:b/>
          <w:szCs w:val="20"/>
        </w:rPr>
        <w:t xml:space="preserve">, </w:t>
      </w:r>
      <w:r>
        <w:rPr>
          <w:rFonts w:ascii="Arial" w:eastAsia="SimSun" w:hAnsi="Arial"/>
          <w:b/>
          <w:szCs w:val="20"/>
        </w:rPr>
        <w:t xml:space="preserve">Feb 26 – Mar 1, </w:t>
      </w:r>
      <w:r w:rsidRPr="00A947A3">
        <w:rPr>
          <w:rFonts w:ascii="Arial" w:eastAsia="SimSun" w:hAnsi="Arial"/>
          <w:b/>
          <w:szCs w:val="20"/>
        </w:rPr>
        <w:t>202</w:t>
      </w:r>
      <w:r>
        <w:rPr>
          <w:rFonts w:ascii="Arial" w:eastAsia="SimSun" w:hAnsi="Arial"/>
          <w:b/>
          <w:szCs w:val="20"/>
        </w:rPr>
        <w:t>4</w:t>
      </w:r>
    </w:p>
    <w:bookmarkEnd w:id="0"/>
    <w:bookmarkEnd w:id="1"/>
    <w:p w14:paraId="0BB61AFA" w14:textId="77777777" w:rsidR="00841BCD" w:rsidRPr="008C39F7" w:rsidRDefault="00841BCD" w:rsidP="00841BCD">
      <w:pPr>
        <w:widowControl w:val="0"/>
        <w:overflowPunct w:val="0"/>
        <w:autoSpaceDE w:val="0"/>
        <w:autoSpaceDN w:val="0"/>
        <w:adjustRightInd w:val="0"/>
        <w:textAlignment w:val="baseline"/>
        <w:rPr>
          <w:rFonts w:ascii="Arial" w:eastAsia="SimSun" w:hAnsi="Arial"/>
          <w:b/>
          <w:bCs/>
          <w:szCs w:val="20"/>
          <w:lang w:eastAsia="ja-JP"/>
        </w:rPr>
      </w:pPr>
    </w:p>
    <w:p w14:paraId="6435910E" w14:textId="77777777" w:rsidR="00841BCD" w:rsidRPr="008C39F7" w:rsidRDefault="00841BCD" w:rsidP="00841BCD">
      <w:pPr>
        <w:tabs>
          <w:tab w:val="left" w:pos="1985"/>
        </w:tabs>
        <w:ind w:left="1985" w:hanging="1985"/>
        <w:rPr>
          <w:rFonts w:ascii="Arial" w:eastAsia="Calibri" w:hAnsi="Arial" w:cs="Arial"/>
          <w:b/>
          <w:bCs/>
        </w:rPr>
      </w:pPr>
      <w:r w:rsidRPr="008C39F7">
        <w:rPr>
          <w:rFonts w:ascii="Arial" w:eastAsia="Calibri" w:hAnsi="Arial" w:cs="Arial"/>
          <w:b/>
          <w:bCs/>
        </w:rPr>
        <w:t>Source:</w:t>
      </w:r>
      <w:r w:rsidRPr="008C39F7">
        <w:rPr>
          <w:rFonts w:ascii="Arial" w:eastAsia="Calibri" w:hAnsi="Arial" w:cs="Arial"/>
          <w:b/>
          <w:bCs/>
        </w:rPr>
        <w:tab/>
        <w:t xml:space="preserve">Nokia, </w:t>
      </w:r>
      <w:r w:rsidR="0043750A" w:rsidRPr="008C39F7">
        <w:rPr>
          <w:rFonts w:ascii="Arial" w:eastAsia="Calibri" w:hAnsi="Arial" w:cs="Arial"/>
          <w:b/>
          <w:bCs/>
        </w:rPr>
        <w:t>Nokia</w:t>
      </w:r>
      <w:r w:rsidRPr="008C39F7">
        <w:rPr>
          <w:rFonts w:ascii="Arial" w:eastAsia="Calibri" w:hAnsi="Arial" w:cs="Arial"/>
          <w:b/>
          <w:bCs/>
        </w:rPr>
        <w:t xml:space="preserve"> Shanghai Bell</w:t>
      </w:r>
    </w:p>
    <w:p w14:paraId="760AB4AD" w14:textId="7BCBDE5F" w:rsidR="00841BCD" w:rsidRPr="008C39F7" w:rsidRDefault="00841BCD" w:rsidP="00841BCD">
      <w:pPr>
        <w:ind w:left="1985" w:hanging="1985"/>
        <w:rPr>
          <w:rFonts w:ascii="Arial" w:eastAsia="Calibri" w:hAnsi="Arial" w:cs="Arial"/>
          <w:b/>
          <w:bCs/>
        </w:rPr>
      </w:pPr>
      <w:r w:rsidRPr="008C39F7">
        <w:rPr>
          <w:rFonts w:ascii="Arial" w:eastAsia="Calibri" w:hAnsi="Arial" w:cs="Arial"/>
          <w:b/>
          <w:bCs/>
        </w:rPr>
        <w:t>Title:</w:t>
      </w:r>
      <w:r w:rsidRPr="008C39F7">
        <w:rPr>
          <w:rFonts w:ascii="Arial" w:eastAsia="Calibri" w:hAnsi="Arial" w:cs="Arial"/>
          <w:b/>
          <w:bCs/>
        </w:rPr>
        <w:tab/>
      </w:r>
      <w:r w:rsidR="00481305">
        <w:rPr>
          <w:rFonts w:ascii="Arial" w:eastAsia="Calibri" w:hAnsi="Arial" w:cs="Arial"/>
          <w:b/>
          <w:bCs/>
        </w:rPr>
        <w:t xml:space="preserve">Discussion on </w:t>
      </w:r>
      <w:r w:rsidR="00784BED">
        <w:rPr>
          <w:rFonts w:ascii="Arial" w:eastAsia="Calibri" w:hAnsi="Arial" w:cs="Arial"/>
          <w:b/>
          <w:bCs/>
        </w:rPr>
        <w:t xml:space="preserve">performance requirements for </w:t>
      </w:r>
      <w:r w:rsidR="00481305">
        <w:rPr>
          <w:rFonts w:ascii="Arial" w:eastAsia="Calibri" w:hAnsi="Arial" w:cs="Arial"/>
          <w:b/>
          <w:bCs/>
        </w:rPr>
        <w:t>measurements without gaps</w:t>
      </w:r>
      <w:r w:rsidR="00784BED">
        <w:rPr>
          <w:rFonts w:ascii="Arial" w:eastAsia="Calibri" w:hAnsi="Arial" w:cs="Arial"/>
          <w:b/>
          <w:bCs/>
        </w:rPr>
        <w:t xml:space="preserve"> </w:t>
      </w:r>
    </w:p>
    <w:p w14:paraId="13C254F3" w14:textId="2BC572E4" w:rsidR="00841BCD" w:rsidRPr="008C39F7" w:rsidRDefault="00841BCD" w:rsidP="00841BCD">
      <w:pPr>
        <w:tabs>
          <w:tab w:val="left" w:pos="1985"/>
        </w:tabs>
        <w:spacing w:after="120"/>
        <w:rPr>
          <w:rFonts w:ascii="Arial" w:eastAsia="MS Mincho" w:hAnsi="Arial" w:cs="Arial"/>
          <w:b/>
          <w:bCs/>
          <w:szCs w:val="20"/>
        </w:rPr>
      </w:pPr>
      <w:r w:rsidRPr="008C39F7">
        <w:rPr>
          <w:rFonts w:ascii="Arial" w:eastAsia="MS Mincho" w:hAnsi="Arial" w:cs="Arial"/>
          <w:b/>
          <w:bCs/>
          <w:szCs w:val="20"/>
        </w:rPr>
        <w:t>Agenda item:</w:t>
      </w:r>
      <w:r w:rsidRPr="008C39F7">
        <w:rPr>
          <w:rFonts w:ascii="Arial" w:eastAsia="MS Mincho" w:hAnsi="Arial" w:cs="Arial"/>
          <w:b/>
          <w:bCs/>
          <w:szCs w:val="20"/>
        </w:rPr>
        <w:tab/>
      </w:r>
      <w:r w:rsidR="004C6AD8">
        <w:rPr>
          <w:rFonts w:ascii="Arial" w:eastAsia="MS Mincho" w:hAnsi="Arial" w:cs="Arial"/>
          <w:b/>
          <w:bCs/>
          <w:szCs w:val="20"/>
        </w:rPr>
        <w:t>8.</w:t>
      </w:r>
      <w:r w:rsidR="002D39F5">
        <w:rPr>
          <w:rFonts w:ascii="Arial" w:eastAsia="MS Mincho" w:hAnsi="Arial" w:cs="Arial"/>
          <w:b/>
          <w:bCs/>
          <w:szCs w:val="20"/>
        </w:rPr>
        <w:t>5</w:t>
      </w:r>
      <w:r w:rsidR="004C6AD8">
        <w:rPr>
          <w:rFonts w:ascii="Arial" w:eastAsia="MS Mincho" w:hAnsi="Arial" w:cs="Arial"/>
          <w:b/>
          <w:bCs/>
          <w:szCs w:val="20"/>
        </w:rPr>
        <w:t>.</w:t>
      </w:r>
      <w:r w:rsidR="001B7547">
        <w:rPr>
          <w:rFonts w:ascii="Arial" w:eastAsia="MS Mincho" w:hAnsi="Arial" w:cs="Arial"/>
          <w:b/>
          <w:bCs/>
          <w:szCs w:val="20"/>
        </w:rPr>
        <w:t>5</w:t>
      </w:r>
    </w:p>
    <w:p w14:paraId="2141AABF" w14:textId="77777777" w:rsidR="00D66188" w:rsidRPr="008C39F7" w:rsidRDefault="00841BCD" w:rsidP="00841BCD">
      <w:pPr>
        <w:tabs>
          <w:tab w:val="left" w:pos="1985"/>
        </w:tabs>
        <w:rPr>
          <w:rFonts w:ascii="Arial" w:eastAsia="Calibri" w:hAnsi="Arial" w:cs="Arial"/>
          <w:b/>
          <w:bCs/>
        </w:rPr>
      </w:pPr>
      <w:r w:rsidRPr="008C39F7">
        <w:rPr>
          <w:rFonts w:ascii="Arial" w:eastAsia="Calibri" w:hAnsi="Arial" w:cs="Arial"/>
          <w:b/>
          <w:bCs/>
        </w:rPr>
        <w:t>Document for:</w:t>
      </w:r>
      <w:r w:rsidRPr="008C39F7">
        <w:rPr>
          <w:rFonts w:ascii="Arial" w:eastAsia="Calibri" w:hAnsi="Arial" w:cs="Arial"/>
          <w:b/>
          <w:bCs/>
        </w:rPr>
        <w:tab/>
      </w:r>
      <w:r w:rsidR="00AE6D09" w:rsidRPr="008C39F7">
        <w:rPr>
          <w:rFonts w:ascii="Arial" w:eastAsia="Calibri" w:hAnsi="Arial" w:cs="Arial"/>
          <w:b/>
          <w:bCs/>
        </w:rPr>
        <w:t>Discussion</w:t>
      </w:r>
    </w:p>
    <w:p w14:paraId="6F402B43" w14:textId="77777777" w:rsidR="00E323E9" w:rsidRPr="008C39F7" w:rsidRDefault="00E323E9" w:rsidP="00841BCD">
      <w:pPr>
        <w:tabs>
          <w:tab w:val="left" w:pos="1985"/>
        </w:tabs>
        <w:rPr>
          <w:rFonts w:ascii="Arial" w:eastAsia="Calibri" w:hAnsi="Arial" w:cs="Arial"/>
          <w:b/>
          <w:bCs/>
        </w:rPr>
      </w:pPr>
    </w:p>
    <w:p w14:paraId="0BC8AD4B" w14:textId="77777777" w:rsidR="00841BCD" w:rsidRPr="008C39F7" w:rsidRDefault="00841BCD" w:rsidP="00A37002">
      <w:pPr>
        <w:pStyle w:val="RAN4H1"/>
      </w:pPr>
      <w:bookmarkStart w:id="3" w:name="_Toc116995841"/>
      <w:r w:rsidRPr="008C39F7">
        <w:t>Intro</w:t>
      </w:r>
      <w:proofErr w:type="spellStart"/>
      <w:r w:rsidRPr="008C39F7">
        <w:rPr>
          <w:rStyle w:val="RAN4H1Char"/>
          <w:lang w:val="en-US"/>
        </w:rPr>
        <w:t>ductio</w:t>
      </w:r>
      <w:proofErr w:type="spellEnd"/>
      <w:r w:rsidRPr="008C39F7">
        <w:t>n</w:t>
      </w:r>
      <w:bookmarkEnd w:id="3"/>
    </w:p>
    <w:p w14:paraId="54B9C740" w14:textId="1609BB1E" w:rsidR="00A520D9" w:rsidRPr="008C39F7" w:rsidRDefault="008960EA" w:rsidP="005C23A4">
      <w:r>
        <w:t xml:space="preserve">This paper presents Nokia’s views on </w:t>
      </w:r>
      <w:r w:rsidR="00E67324">
        <w:t xml:space="preserve">performance requirements for </w:t>
      </w:r>
      <w:r>
        <w:t xml:space="preserve">measurements without gaps </w:t>
      </w:r>
      <w:r w:rsidR="00E67324">
        <w:t xml:space="preserve">and </w:t>
      </w:r>
      <w:proofErr w:type="spellStart"/>
      <w:r w:rsidR="00E67324">
        <w:t>interRAT</w:t>
      </w:r>
      <w:proofErr w:type="spellEnd"/>
      <w:r w:rsidR="00E67324">
        <w:t xml:space="preserve"> measurements </w:t>
      </w:r>
      <w:r>
        <w:t xml:space="preserve">in </w:t>
      </w:r>
      <w:proofErr w:type="spellStart"/>
      <w:r>
        <w:t>Rel</w:t>
      </w:r>
      <w:proofErr w:type="spellEnd"/>
      <w:r>
        <w:t xml:space="preserve"> 18. </w:t>
      </w:r>
    </w:p>
    <w:p w14:paraId="761DBB56" w14:textId="77777777" w:rsidR="0060543D" w:rsidRPr="008C39F7" w:rsidRDefault="0060543D" w:rsidP="005C23A4"/>
    <w:p w14:paraId="6DA8D151" w14:textId="77777777" w:rsidR="003B659E" w:rsidRPr="008C39F7" w:rsidRDefault="003B659E" w:rsidP="00AE56B1">
      <w:pPr>
        <w:pStyle w:val="RAN4H1"/>
      </w:pPr>
      <w:bookmarkStart w:id="4" w:name="_Toc116995842"/>
      <w:r w:rsidRPr="008C39F7">
        <w:t>Discussion</w:t>
      </w:r>
      <w:bookmarkEnd w:id="4"/>
    </w:p>
    <w:p w14:paraId="3FCF8BB7" w14:textId="33B3F905" w:rsidR="00CC5CEC" w:rsidRDefault="00E67324" w:rsidP="00CC5CEC">
      <w:pPr>
        <w:pStyle w:val="RAN4H2"/>
      </w:pPr>
      <w:r>
        <w:t>Measurements without gaps</w:t>
      </w:r>
    </w:p>
    <w:p w14:paraId="1780ADD4" w14:textId="00D89C74" w:rsidR="00DD2FE8" w:rsidRDefault="00DD2FE8" w:rsidP="00DD2FE8">
      <w:r>
        <w:t xml:space="preserve">In </w:t>
      </w:r>
      <w:proofErr w:type="spellStart"/>
      <w:r>
        <w:t>Rel</w:t>
      </w:r>
      <w:proofErr w:type="spellEnd"/>
      <w:r>
        <w:t xml:space="preserve"> 18 RAN4 is defining new requirements for measurements without gaps and with interruption. </w:t>
      </w:r>
      <w:r w:rsidR="00BE22C4">
        <w:t>Measurement</w:t>
      </w:r>
      <w:r w:rsidR="005458CD">
        <w:t>s</w:t>
      </w:r>
      <w:r w:rsidR="00BE22C4">
        <w:t xml:space="preserve"> without gaps</w:t>
      </w:r>
      <w:r w:rsidR="00DC571A">
        <w:t xml:space="preserve"> are </w:t>
      </w:r>
      <w:r w:rsidR="001C6993">
        <w:t>specified</w:t>
      </w:r>
      <w:r w:rsidR="00DC571A">
        <w:t xml:space="preserve"> for NR since </w:t>
      </w:r>
      <w:proofErr w:type="spellStart"/>
      <w:r w:rsidR="00DC571A">
        <w:t>Rel</w:t>
      </w:r>
      <w:proofErr w:type="spellEnd"/>
      <w:r w:rsidR="00DC571A">
        <w:t xml:space="preserve"> 15 for intra-frequency measurements, and since </w:t>
      </w:r>
      <w:proofErr w:type="spellStart"/>
      <w:r w:rsidR="00DC571A">
        <w:t>Rel</w:t>
      </w:r>
      <w:proofErr w:type="spellEnd"/>
      <w:r w:rsidR="00DC571A">
        <w:t xml:space="preserve"> 16 for inter-</w:t>
      </w:r>
      <w:r w:rsidR="007B3F78">
        <w:t>frequency</w:t>
      </w:r>
      <w:r w:rsidR="00DC571A">
        <w:t xml:space="preserve"> measurement. </w:t>
      </w:r>
      <w:r w:rsidR="007B3F78">
        <w:t xml:space="preserve">Since measurements without gaps are not </w:t>
      </w:r>
      <w:r w:rsidR="001C6993">
        <w:t xml:space="preserve">new </w:t>
      </w:r>
      <w:r w:rsidR="007B3F78">
        <w:t xml:space="preserve">to RAN4, it is important that we try to highlight the main differences </w:t>
      </w:r>
      <w:r w:rsidR="003B1772">
        <w:t xml:space="preserve">to identify what has to be verified in the performance requirements. </w:t>
      </w:r>
    </w:p>
    <w:p w14:paraId="72932AF9" w14:textId="77777777" w:rsidR="003B1772" w:rsidRDefault="003B1772" w:rsidP="00DD2FE8"/>
    <w:p w14:paraId="64C45BC2" w14:textId="39443379" w:rsidR="003B1772" w:rsidRDefault="00AF42E1" w:rsidP="00DD2FE8">
      <w:r>
        <w:t>Below we have made a list of existing i</w:t>
      </w:r>
      <w:r w:rsidR="00554EBA">
        <w:t>ntra/inter frequency test cases which are relevant to measurement without gaps:</w:t>
      </w:r>
    </w:p>
    <w:p w14:paraId="3FC0EAF3" w14:textId="7F3718BE" w:rsidR="00AA1E09" w:rsidRPr="00AA1E09" w:rsidRDefault="00AA1E09" w:rsidP="00245E28">
      <w:pPr>
        <w:pStyle w:val="ListParagraph"/>
        <w:numPr>
          <w:ilvl w:val="0"/>
          <w:numId w:val="35"/>
        </w:numPr>
        <w:rPr>
          <w:rFonts w:eastAsia="SimSun"/>
        </w:rPr>
      </w:pPr>
      <w:bookmarkStart w:id="5" w:name="_Toc116995848"/>
      <w:r>
        <w:rPr>
          <w:rFonts w:eastAsia="SimSun"/>
        </w:rPr>
        <w:t>EN</w:t>
      </w:r>
      <w:r>
        <w:rPr>
          <w:rFonts w:eastAsia="SimSun"/>
          <w:lang w:val="en-US"/>
        </w:rPr>
        <w:t>-DC</w:t>
      </w:r>
      <w:r w:rsidR="0001035C">
        <w:rPr>
          <w:rFonts w:eastAsia="SimSun"/>
          <w:lang w:val="en-US"/>
        </w:rPr>
        <w:t xml:space="preserve"> FR1</w:t>
      </w:r>
    </w:p>
    <w:p w14:paraId="6B35EE82" w14:textId="03B0F648" w:rsidR="00245E28" w:rsidRPr="00BA3930" w:rsidRDefault="00245E28" w:rsidP="00B202BC">
      <w:pPr>
        <w:pStyle w:val="ListParagraph"/>
        <w:numPr>
          <w:ilvl w:val="1"/>
          <w:numId w:val="35"/>
        </w:numPr>
        <w:rPr>
          <w:rFonts w:eastAsia="SimSun"/>
        </w:rPr>
      </w:pPr>
      <w:r w:rsidRPr="00BA3930">
        <w:rPr>
          <w:rFonts w:eastAsia="SimSun"/>
        </w:rPr>
        <w:t>A.4.5.2.3 E-UTRAN – NR FR1 interruptions during measurements on deactivated NR SCC in synchronous EN-DC</w:t>
      </w:r>
    </w:p>
    <w:p w14:paraId="56E6A9F8" w14:textId="5521F676" w:rsidR="00245E28" w:rsidRPr="00BA3930" w:rsidRDefault="00245E28" w:rsidP="00B33D17">
      <w:pPr>
        <w:pStyle w:val="ListParagraph"/>
        <w:numPr>
          <w:ilvl w:val="1"/>
          <w:numId w:val="35"/>
        </w:numPr>
        <w:rPr>
          <w:rFonts w:eastAsia="SimSun"/>
        </w:rPr>
      </w:pPr>
      <w:r w:rsidRPr="00BA3930">
        <w:rPr>
          <w:rFonts w:eastAsia="SimSun"/>
        </w:rPr>
        <w:t>A.4.5.2.4 E-UTRAN – NR FR1 interruptions during measurements on deactivated NR SCC in asynchronous EN-DC</w:t>
      </w:r>
    </w:p>
    <w:p w14:paraId="6A136303" w14:textId="77777777" w:rsidR="00245E28" w:rsidRPr="00245E28" w:rsidRDefault="00245E28" w:rsidP="00AA1E09">
      <w:pPr>
        <w:pStyle w:val="ListParagraph"/>
        <w:numPr>
          <w:ilvl w:val="1"/>
          <w:numId w:val="35"/>
        </w:numPr>
        <w:rPr>
          <w:rFonts w:eastAsia="SimSun"/>
        </w:rPr>
      </w:pPr>
      <w:r w:rsidRPr="00245E28">
        <w:rPr>
          <w:rFonts w:eastAsia="SimSun"/>
        </w:rPr>
        <w:t>A.4.6.1.1 EN-DC event triggered reporting tests without gap under non-DRX</w:t>
      </w:r>
    </w:p>
    <w:p w14:paraId="04CA54B7" w14:textId="77777777" w:rsidR="00245E28" w:rsidRPr="00245E28" w:rsidRDefault="00245E28" w:rsidP="00AA1E09">
      <w:pPr>
        <w:pStyle w:val="ListParagraph"/>
        <w:numPr>
          <w:ilvl w:val="1"/>
          <w:numId w:val="35"/>
        </w:numPr>
        <w:rPr>
          <w:rFonts w:eastAsia="SimSun"/>
        </w:rPr>
      </w:pPr>
      <w:r w:rsidRPr="00245E28">
        <w:rPr>
          <w:rFonts w:eastAsia="SimSun"/>
        </w:rPr>
        <w:t xml:space="preserve">A.4.6.1.2 EN-DC event triggered reporting tests without gap under DRX </w:t>
      </w:r>
    </w:p>
    <w:p w14:paraId="6120B629" w14:textId="77777777" w:rsidR="00245E28" w:rsidRPr="00245E28" w:rsidRDefault="00245E28" w:rsidP="00AA1E09">
      <w:pPr>
        <w:pStyle w:val="ListParagraph"/>
        <w:numPr>
          <w:ilvl w:val="1"/>
          <w:numId w:val="35"/>
        </w:numPr>
        <w:rPr>
          <w:rFonts w:eastAsia="SimSun"/>
        </w:rPr>
      </w:pPr>
      <w:r w:rsidRPr="00245E28">
        <w:rPr>
          <w:rFonts w:eastAsia="SimSun"/>
        </w:rPr>
        <w:t>A.4.6.1.5 EN-DC event triggered reporting tests without gap under non-DRX with SSB index reading</w:t>
      </w:r>
    </w:p>
    <w:p w14:paraId="5C4BC9F3" w14:textId="57185A27" w:rsidR="00AA1E09" w:rsidRDefault="00AA1E09" w:rsidP="00245E28">
      <w:pPr>
        <w:pStyle w:val="ListParagraph"/>
        <w:numPr>
          <w:ilvl w:val="0"/>
          <w:numId w:val="35"/>
        </w:numPr>
        <w:rPr>
          <w:rFonts w:eastAsia="SimSun"/>
        </w:rPr>
      </w:pPr>
      <w:r>
        <w:rPr>
          <w:rFonts w:eastAsia="SimSun"/>
        </w:rPr>
        <w:t>E</w:t>
      </w:r>
      <w:r w:rsidR="0001035C">
        <w:rPr>
          <w:rFonts w:eastAsia="SimSun"/>
        </w:rPr>
        <w:t>N</w:t>
      </w:r>
      <w:r>
        <w:rPr>
          <w:rFonts w:eastAsia="SimSun"/>
        </w:rPr>
        <w:t>-DC</w:t>
      </w:r>
      <w:r w:rsidR="0001035C">
        <w:rPr>
          <w:rFonts w:eastAsia="SimSun"/>
        </w:rPr>
        <w:t xml:space="preserve"> FR2</w:t>
      </w:r>
    </w:p>
    <w:p w14:paraId="7B22ACAA" w14:textId="580D3B4D" w:rsidR="00245E28" w:rsidRPr="005458CD" w:rsidRDefault="00245E28" w:rsidP="00152E29">
      <w:pPr>
        <w:pStyle w:val="ListParagraph"/>
        <w:numPr>
          <w:ilvl w:val="1"/>
          <w:numId w:val="35"/>
        </w:numPr>
        <w:rPr>
          <w:rFonts w:eastAsia="SimSun"/>
        </w:rPr>
      </w:pPr>
      <w:r w:rsidRPr="005458CD">
        <w:rPr>
          <w:rFonts w:eastAsia="SimSun"/>
        </w:rPr>
        <w:t xml:space="preserve">A.5.5.2.3 E-UTRAN – NR FR2 interruptions during measurements on deactivated NR SCC in synchronous EN-DC </w:t>
      </w:r>
    </w:p>
    <w:p w14:paraId="49BE2B75" w14:textId="759EAA74" w:rsidR="00245E28" w:rsidRPr="00D55432" w:rsidRDefault="00245E28" w:rsidP="00442889">
      <w:pPr>
        <w:pStyle w:val="ListParagraph"/>
        <w:numPr>
          <w:ilvl w:val="1"/>
          <w:numId w:val="35"/>
        </w:numPr>
        <w:rPr>
          <w:rFonts w:eastAsia="SimSun"/>
        </w:rPr>
      </w:pPr>
      <w:r w:rsidRPr="00D55432">
        <w:rPr>
          <w:rFonts w:eastAsia="SimSun"/>
        </w:rPr>
        <w:t>A.5.5.2.4 E-UTRAN – NR FR2 interruptions during measurements on deactivated NR SCC in asynchronous EN-DC</w:t>
      </w:r>
    </w:p>
    <w:p w14:paraId="1F960D09" w14:textId="77777777" w:rsidR="00245E28" w:rsidRPr="00245E28" w:rsidRDefault="00245E28" w:rsidP="00AA1E09">
      <w:pPr>
        <w:pStyle w:val="ListParagraph"/>
        <w:numPr>
          <w:ilvl w:val="1"/>
          <w:numId w:val="35"/>
        </w:numPr>
        <w:rPr>
          <w:rFonts w:eastAsia="SimSun"/>
        </w:rPr>
      </w:pPr>
      <w:r w:rsidRPr="00245E28">
        <w:rPr>
          <w:rFonts w:eastAsia="SimSun"/>
        </w:rPr>
        <w:t>A.5.6.1.1 EN-DC event triggered reporting test without gap under non-DRX</w:t>
      </w:r>
    </w:p>
    <w:p w14:paraId="5A7ECA77" w14:textId="77777777" w:rsidR="00245E28" w:rsidRPr="00245E28" w:rsidRDefault="00245E28" w:rsidP="00AA1E09">
      <w:pPr>
        <w:pStyle w:val="ListParagraph"/>
        <w:numPr>
          <w:ilvl w:val="1"/>
          <w:numId w:val="35"/>
        </w:numPr>
        <w:rPr>
          <w:rFonts w:eastAsia="SimSun"/>
        </w:rPr>
      </w:pPr>
      <w:r w:rsidRPr="00245E28">
        <w:rPr>
          <w:rFonts w:eastAsia="SimSun"/>
        </w:rPr>
        <w:t>A.5.6.1.2 EN-DC event triggered reporting test without gap under DRX</w:t>
      </w:r>
    </w:p>
    <w:p w14:paraId="33536ECC" w14:textId="692A6F6F" w:rsidR="00AA1E09" w:rsidRDefault="00AA1E09" w:rsidP="00245E28">
      <w:pPr>
        <w:pStyle w:val="ListParagraph"/>
        <w:numPr>
          <w:ilvl w:val="0"/>
          <w:numId w:val="35"/>
        </w:numPr>
        <w:rPr>
          <w:rFonts w:eastAsia="SimSun"/>
        </w:rPr>
      </w:pPr>
      <w:r>
        <w:rPr>
          <w:rFonts w:eastAsia="SimSun"/>
        </w:rPr>
        <w:t>FR1</w:t>
      </w:r>
    </w:p>
    <w:p w14:paraId="4D2A19E9" w14:textId="265F5BDA" w:rsidR="00245E28" w:rsidRPr="00245E28" w:rsidRDefault="00245E28" w:rsidP="00AA1E09">
      <w:pPr>
        <w:pStyle w:val="ListParagraph"/>
        <w:numPr>
          <w:ilvl w:val="1"/>
          <w:numId w:val="35"/>
        </w:numPr>
        <w:rPr>
          <w:rFonts w:eastAsia="SimSun"/>
        </w:rPr>
      </w:pPr>
      <w:r w:rsidRPr="00245E28">
        <w:rPr>
          <w:rFonts w:eastAsia="SimSun"/>
        </w:rPr>
        <w:t>A.6.5.2.1 Interruptions during measurements on deactivated NR SCC in FR1</w:t>
      </w:r>
    </w:p>
    <w:p w14:paraId="6330E1F3" w14:textId="77777777" w:rsidR="00245E28" w:rsidRPr="00245E28" w:rsidRDefault="00245E28" w:rsidP="00AA1E09">
      <w:pPr>
        <w:pStyle w:val="ListParagraph"/>
        <w:numPr>
          <w:ilvl w:val="1"/>
          <w:numId w:val="35"/>
        </w:numPr>
        <w:rPr>
          <w:rFonts w:eastAsia="SimSun"/>
        </w:rPr>
      </w:pPr>
      <w:r w:rsidRPr="00245E28">
        <w:rPr>
          <w:rFonts w:eastAsia="SimSun"/>
        </w:rPr>
        <w:t xml:space="preserve">A.6.6.1.1 SA event triggered reporting tests without gap under non-DRX  </w:t>
      </w:r>
    </w:p>
    <w:p w14:paraId="65590D1A" w14:textId="77777777" w:rsidR="00245E28" w:rsidRPr="00245E28" w:rsidRDefault="00245E28" w:rsidP="00AA1E09">
      <w:pPr>
        <w:pStyle w:val="ListParagraph"/>
        <w:numPr>
          <w:ilvl w:val="1"/>
          <w:numId w:val="35"/>
        </w:numPr>
        <w:rPr>
          <w:rFonts w:eastAsia="SimSun"/>
        </w:rPr>
      </w:pPr>
      <w:r w:rsidRPr="00245E28">
        <w:rPr>
          <w:rFonts w:eastAsia="SimSun"/>
        </w:rPr>
        <w:t xml:space="preserve">A.6.6.1.2 SA event triggered reporting tests without gap under DRX  </w:t>
      </w:r>
    </w:p>
    <w:p w14:paraId="245898E1" w14:textId="77777777" w:rsidR="00245E28" w:rsidRPr="00245E28" w:rsidRDefault="00245E28" w:rsidP="00AA1E09">
      <w:pPr>
        <w:pStyle w:val="ListParagraph"/>
        <w:numPr>
          <w:ilvl w:val="1"/>
          <w:numId w:val="35"/>
        </w:numPr>
        <w:rPr>
          <w:rFonts w:eastAsia="SimSun"/>
        </w:rPr>
      </w:pPr>
      <w:r w:rsidRPr="00245E28">
        <w:rPr>
          <w:rFonts w:eastAsia="SimSun"/>
        </w:rPr>
        <w:t xml:space="preserve">A.6.6.1.5 SA event triggered reporting tests without gap under non-DRX with SSB index reading  </w:t>
      </w:r>
    </w:p>
    <w:p w14:paraId="75EDC1EF" w14:textId="77777777" w:rsidR="00245E28" w:rsidRDefault="00245E28" w:rsidP="00AA1E09">
      <w:pPr>
        <w:pStyle w:val="ListParagraph"/>
        <w:numPr>
          <w:ilvl w:val="1"/>
          <w:numId w:val="35"/>
        </w:numPr>
        <w:rPr>
          <w:rFonts w:eastAsia="SimSun"/>
        </w:rPr>
      </w:pPr>
      <w:r w:rsidRPr="00245E28">
        <w:rPr>
          <w:rFonts w:eastAsia="SimSun"/>
        </w:rPr>
        <w:lastRenderedPageBreak/>
        <w:t>A.6.6.2.10 SA event triggered reporting tests for FR1 when DRX is used</w:t>
      </w:r>
    </w:p>
    <w:p w14:paraId="49D86122" w14:textId="01CC246B" w:rsidR="00AA1E09" w:rsidRPr="00245E28" w:rsidRDefault="00AA1E09" w:rsidP="00245E28">
      <w:pPr>
        <w:pStyle w:val="ListParagraph"/>
        <w:numPr>
          <w:ilvl w:val="0"/>
          <w:numId w:val="35"/>
        </w:numPr>
        <w:rPr>
          <w:rFonts w:eastAsia="SimSun"/>
        </w:rPr>
      </w:pPr>
      <w:r>
        <w:rPr>
          <w:rFonts w:eastAsia="SimSun"/>
        </w:rPr>
        <w:t>FR2</w:t>
      </w:r>
    </w:p>
    <w:p w14:paraId="3D35D1A1" w14:textId="77777777" w:rsidR="00245E28" w:rsidRPr="00245E28" w:rsidRDefault="00245E28" w:rsidP="00AA1E09">
      <w:pPr>
        <w:pStyle w:val="ListParagraph"/>
        <w:numPr>
          <w:ilvl w:val="1"/>
          <w:numId w:val="35"/>
        </w:numPr>
        <w:rPr>
          <w:rFonts w:eastAsia="SimSun"/>
        </w:rPr>
      </w:pPr>
      <w:r w:rsidRPr="00245E28">
        <w:rPr>
          <w:rFonts w:eastAsia="SimSun"/>
        </w:rPr>
        <w:t>A.7.5.2.1 Interruptions during measurements on deactivated NR SCC in FR2</w:t>
      </w:r>
    </w:p>
    <w:p w14:paraId="54B7E53A" w14:textId="77777777" w:rsidR="00245E28" w:rsidRPr="00245E28" w:rsidRDefault="00245E28" w:rsidP="00AA1E09">
      <w:pPr>
        <w:pStyle w:val="ListParagraph"/>
        <w:numPr>
          <w:ilvl w:val="1"/>
          <w:numId w:val="35"/>
        </w:numPr>
        <w:rPr>
          <w:rFonts w:eastAsia="SimSun"/>
        </w:rPr>
      </w:pPr>
      <w:r w:rsidRPr="00245E28">
        <w:rPr>
          <w:rFonts w:eastAsia="SimSun"/>
        </w:rPr>
        <w:t xml:space="preserve">A.7.6.1.1 SA event triggered reporting test without gap under non-DRX </w:t>
      </w:r>
    </w:p>
    <w:p w14:paraId="2DE1D6CF" w14:textId="77777777" w:rsidR="00245E28" w:rsidRPr="00245E28" w:rsidRDefault="00245E28" w:rsidP="00AA1E09">
      <w:pPr>
        <w:pStyle w:val="ListParagraph"/>
        <w:numPr>
          <w:ilvl w:val="1"/>
          <w:numId w:val="35"/>
        </w:numPr>
        <w:rPr>
          <w:rFonts w:eastAsia="SimSun"/>
        </w:rPr>
      </w:pPr>
      <w:r w:rsidRPr="00245E28">
        <w:rPr>
          <w:rFonts w:eastAsia="SimSun"/>
        </w:rPr>
        <w:t xml:space="preserve">A.7.6.1.2 SA event triggered reporting test without gap under DRX </w:t>
      </w:r>
    </w:p>
    <w:p w14:paraId="037367F3" w14:textId="77777777" w:rsidR="00245E28" w:rsidRPr="00245E28" w:rsidRDefault="00245E28" w:rsidP="00AA1E09">
      <w:pPr>
        <w:pStyle w:val="ListParagraph"/>
        <w:numPr>
          <w:ilvl w:val="1"/>
          <w:numId w:val="35"/>
        </w:numPr>
        <w:rPr>
          <w:rFonts w:eastAsia="SimSun"/>
        </w:rPr>
      </w:pPr>
      <w:r w:rsidRPr="00245E28">
        <w:rPr>
          <w:rFonts w:eastAsia="SimSun"/>
        </w:rPr>
        <w:t>A.7.6.2.10 SA event triggered reporting test without gap under non-DRX</w:t>
      </w:r>
    </w:p>
    <w:p w14:paraId="3DD28EBA" w14:textId="7D677C63" w:rsidR="00D13063" w:rsidRDefault="00245E28" w:rsidP="00AA1E09">
      <w:pPr>
        <w:pStyle w:val="ListParagraph"/>
        <w:numPr>
          <w:ilvl w:val="1"/>
          <w:numId w:val="35"/>
        </w:numPr>
        <w:rPr>
          <w:rFonts w:eastAsia="SimSun"/>
        </w:rPr>
      </w:pPr>
      <w:r w:rsidRPr="00245E28">
        <w:rPr>
          <w:rFonts w:eastAsia="SimSun"/>
        </w:rPr>
        <w:t>A.7.6.2.11 SA event triggered reporting test without gap under DRX</w:t>
      </w:r>
    </w:p>
    <w:p w14:paraId="5E9DCB63" w14:textId="77777777" w:rsidR="00245E28" w:rsidRDefault="00245E28" w:rsidP="00245E28">
      <w:pPr>
        <w:rPr>
          <w:rFonts w:eastAsia="SimSun"/>
        </w:rPr>
      </w:pPr>
    </w:p>
    <w:p w14:paraId="2540B342" w14:textId="10255C04" w:rsidR="00245E28" w:rsidRDefault="00245E28" w:rsidP="00245E28">
      <w:pPr>
        <w:rPr>
          <w:rFonts w:eastAsia="SimSun"/>
        </w:rPr>
      </w:pPr>
      <w:r>
        <w:rPr>
          <w:rFonts w:eastAsia="SimSun"/>
        </w:rPr>
        <w:t xml:space="preserve">As part of </w:t>
      </w:r>
      <w:r w:rsidR="00C43678">
        <w:rPr>
          <w:rFonts w:eastAsia="SimSun"/>
        </w:rPr>
        <w:t>the existing</w:t>
      </w:r>
      <w:r>
        <w:rPr>
          <w:rFonts w:eastAsia="SimSun"/>
        </w:rPr>
        <w:t xml:space="preserve"> test cases, interruptions are verified for deactivated SCC measurements. </w:t>
      </w:r>
      <w:r w:rsidR="00854B31">
        <w:rPr>
          <w:rFonts w:eastAsia="SimSun"/>
        </w:rPr>
        <w:t xml:space="preserve">For the </w:t>
      </w:r>
      <w:r w:rsidR="008D79AC">
        <w:rPr>
          <w:rFonts w:eastAsia="SimSun"/>
        </w:rPr>
        <w:t xml:space="preserve">measurement delay, intra and inter-frequency </w:t>
      </w:r>
      <w:r w:rsidR="00763CAC">
        <w:rPr>
          <w:rFonts w:eastAsia="SimSun"/>
        </w:rPr>
        <w:t xml:space="preserve">specific tests were developed to verify the UE behaviour. </w:t>
      </w:r>
    </w:p>
    <w:p w14:paraId="40F70F47" w14:textId="77777777" w:rsidR="00763CAC" w:rsidRDefault="00763CAC" w:rsidP="00245E28">
      <w:pPr>
        <w:rPr>
          <w:rFonts w:eastAsia="SimSun"/>
        </w:rPr>
      </w:pPr>
    </w:p>
    <w:p w14:paraId="2ACB68F8" w14:textId="1C7BA91A" w:rsidR="00C73D88" w:rsidRDefault="00C73D88" w:rsidP="00245E28">
      <w:pPr>
        <w:rPr>
          <w:rFonts w:eastAsia="SimSun"/>
        </w:rPr>
      </w:pPr>
      <w:r>
        <w:rPr>
          <w:rFonts w:eastAsia="SimSun"/>
        </w:rPr>
        <w:t>One first point</w:t>
      </w:r>
      <w:r w:rsidR="004F1D7A">
        <w:rPr>
          <w:rFonts w:eastAsia="SimSun"/>
        </w:rPr>
        <w:t xml:space="preserve"> is</w:t>
      </w:r>
      <w:r>
        <w:rPr>
          <w:rFonts w:eastAsia="SimSun"/>
        </w:rPr>
        <w:t xml:space="preserve"> to define the deployment scenarios to define the test cases. In our view we should define test cases at least for standalone in FR1 and FR2 and with EN-DC with a combination of E-UTRAN and NR FR1. </w:t>
      </w:r>
    </w:p>
    <w:p w14:paraId="6969BA7B" w14:textId="77777777" w:rsidR="00C73D88" w:rsidRDefault="00C73D88" w:rsidP="00245E28">
      <w:pPr>
        <w:rPr>
          <w:rFonts w:eastAsia="SimSun"/>
        </w:rPr>
      </w:pPr>
    </w:p>
    <w:p w14:paraId="3A6D349F" w14:textId="77777777" w:rsidR="00C73D88" w:rsidRDefault="00C73D88" w:rsidP="00C73D88">
      <w:pPr>
        <w:pStyle w:val="RAN4proposal"/>
        <w:rPr>
          <w:rFonts w:eastAsia="SimSun"/>
        </w:rPr>
      </w:pPr>
      <w:bookmarkStart w:id="6" w:name="_Toc149917664"/>
      <w:r>
        <w:rPr>
          <w:rFonts w:eastAsia="SimSun"/>
        </w:rPr>
        <w:t>Define test cases to verify interruption in for the following scenarios:</w:t>
      </w:r>
      <w:bookmarkEnd w:id="6"/>
    </w:p>
    <w:p w14:paraId="0A889A72" w14:textId="77777777" w:rsidR="00C73D88" w:rsidRDefault="00C73D88" w:rsidP="00C73D88">
      <w:pPr>
        <w:pStyle w:val="RAN4proposal"/>
        <w:numPr>
          <w:ilvl w:val="1"/>
          <w:numId w:val="7"/>
        </w:numPr>
      </w:pPr>
      <w:bookmarkStart w:id="7" w:name="_Toc149917665"/>
      <w:r>
        <w:t>SA in FR1</w:t>
      </w:r>
      <w:bookmarkEnd w:id="7"/>
    </w:p>
    <w:p w14:paraId="3599C35C" w14:textId="77777777" w:rsidR="00C73D88" w:rsidRDefault="00C73D88" w:rsidP="00C73D88">
      <w:pPr>
        <w:pStyle w:val="RAN4proposal"/>
        <w:numPr>
          <w:ilvl w:val="1"/>
          <w:numId w:val="7"/>
        </w:numPr>
      </w:pPr>
      <w:bookmarkStart w:id="8" w:name="_Toc149917666"/>
      <w:r>
        <w:t>SA in FR2</w:t>
      </w:r>
      <w:bookmarkEnd w:id="8"/>
    </w:p>
    <w:p w14:paraId="66E85FE2" w14:textId="77777777" w:rsidR="00C73D88" w:rsidRPr="00242813" w:rsidRDefault="00C73D88" w:rsidP="00C73D88">
      <w:pPr>
        <w:pStyle w:val="RAN4proposal"/>
        <w:numPr>
          <w:ilvl w:val="1"/>
          <w:numId w:val="7"/>
        </w:numPr>
        <w:rPr>
          <w:lang w:val="da-DK"/>
        </w:rPr>
      </w:pPr>
      <w:bookmarkStart w:id="9" w:name="_Toc149917667"/>
      <w:r w:rsidRPr="00242813">
        <w:rPr>
          <w:lang w:val="da-DK"/>
        </w:rPr>
        <w:t xml:space="preserve">EN-DC </w:t>
      </w:r>
      <w:r w:rsidRPr="00242813">
        <w:rPr>
          <w:rFonts w:eastAsia="SimSun"/>
          <w:lang w:val="da-DK"/>
        </w:rPr>
        <w:t>E-UTRAN – NR FR</w:t>
      </w:r>
      <w:r>
        <w:rPr>
          <w:rFonts w:eastAsia="SimSun"/>
          <w:lang w:val="da-DK"/>
        </w:rPr>
        <w:t>1</w:t>
      </w:r>
      <w:bookmarkEnd w:id="9"/>
    </w:p>
    <w:p w14:paraId="4ECA8B9F" w14:textId="77777777" w:rsidR="00C73D88" w:rsidRPr="00C73D88" w:rsidRDefault="00C73D88" w:rsidP="00245E28">
      <w:pPr>
        <w:rPr>
          <w:rFonts w:eastAsia="SimSun"/>
          <w:lang w:val="da-DK"/>
        </w:rPr>
      </w:pPr>
    </w:p>
    <w:p w14:paraId="2954508B" w14:textId="6E7F2A99" w:rsidR="00190E3E" w:rsidRDefault="00190E3E" w:rsidP="00245E28">
      <w:pPr>
        <w:rPr>
          <w:rFonts w:eastAsia="SimSun"/>
        </w:rPr>
      </w:pPr>
      <w:r>
        <w:rPr>
          <w:rFonts w:eastAsia="SimSun"/>
        </w:rPr>
        <w:t xml:space="preserve">The first aspect to be verified in the new test cases is related to the interruption. From the discussions for the core requirements, it is expected that different UE behaviour is expected </w:t>
      </w:r>
      <w:r w:rsidR="00186A23">
        <w:rPr>
          <w:rFonts w:eastAsia="SimSun"/>
        </w:rPr>
        <w:t xml:space="preserve">for intra and inter-frequency measurements, as well as when the SSB is contained or not contained withing the active BWP. </w:t>
      </w:r>
    </w:p>
    <w:p w14:paraId="02AECCC3" w14:textId="77777777" w:rsidR="00186A23" w:rsidRDefault="00186A23" w:rsidP="00245E28">
      <w:pPr>
        <w:rPr>
          <w:rFonts w:eastAsia="SimSun"/>
        </w:rPr>
      </w:pPr>
    </w:p>
    <w:p w14:paraId="1B29D7B1" w14:textId="4B84BDF6" w:rsidR="007330FC" w:rsidRDefault="003427A8" w:rsidP="00887B72">
      <w:pPr>
        <w:pStyle w:val="RAN4observation0"/>
      </w:pPr>
      <w:bookmarkStart w:id="10" w:name="_Toc149917668"/>
      <w:r>
        <w:t xml:space="preserve">The </w:t>
      </w:r>
      <w:r w:rsidR="00186A23">
        <w:t xml:space="preserve">UE interruption behaviour from core requirements is expected to be different depending on </w:t>
      </w:r>
      <w:r>
        <w:t>whether the SSB is contained within the active BWP or not.</w:t>
      </w:r>
      <w:bookmarkEnd w:id="10"/>
      <w:r>
        <w:t xml:space="preserve"> </w:t>
      </w:r>
    </w:p>
    <w:p w14:paraId="0CB0F020" w14:textId="77777777" w:rsidR="00F54C19" w:rsidRDefault="00F54C19" w:rsidP="00245E28">
      <w:pPr>
        <w:rPr>
          <w:rFonts w:eastAsia="SimSun"/>
        </w:rPr>
      </w:pPr>
    </w:p>
    <w:p w14:paraId="4FADC733" w14:textId="3E786574" w:rsidR="00C43678" w:rsidRDefault="00C73D88" w:rsidP="00245E28">
      <w:pPr>
        <w:rPr>
          <w:rFonts w:eastAsia="SimSun"/>
        </w:rPr>
      </w:pPr>
      <w:r>
        <w:rPr>
          <w:rFonts w:eastAsia="SimSun"/>
        </w:rPr>
        <w:t xml:space="preserve">Furthermore, DRX behaviour in </w:t>
      </w:r>
      <w:proofErr w:type="spellStart"/>
      <w:r>
        <w:rPr>
          <w:rFonts w:eastAsia="SimSun"/>
        </w:rPr>
        <w:t>Rel</w:t>
      </w:r>
      <w:proofErr w:type="spellEnd"/>
      <w:r>
        <w:rPr>
          <w:rFonts w:eastAsia="SimSun"/>
        </w:rPr>
        <w:t xml:space="preserve"> 18 is still under discussion in RAN4. </w:t>
      </w:r>
      <w:r w:rsidR="00E97640">
        <w:rPr>
          <w:rFonts w:eastAsia="SimSun"/>
        </w:rPr>
        <w:t xml:space="preserve">It is still unclear whether interruptions will be allowed when the UE performs DRX. </w:t>
      </w:r>
      <w:r w:rsidR="00464680">
        <w:rPr>
          <w:rFonts w:eastAsia="SimSun"/>
        </w:rPr>
        <w:t xml:space="preserve">In any case, verifying the interruption behaviour in this case will be needed, but we can focus on the NR SA scenarios. </w:t>
      </w:r>
    </w:p>
    <w:p w14:paraId="566439C9" w14:textId="77777777" w:rsidR="00887B72" w:rsidRDefault="00887B72" w:rsidP="002A218B">
      <w:pPr>
        <w:rPr>
          <w:rFonts w:eastAsia="SimSun"/>
          <w:b/>
          <w:iCs/>
          <w:sz w:val="20"/>
          <w:szCs w:val="18"/>
        </w:rPr>
      </w:pPr>
    </w:p>
    <w:p w14:paraId="69720859" w14:textId="0D2B6F94" w:rsidR="002A218B" w:rsidRDefault="00981FD9" w:rsidP="002A218B">
      <w:pPr>
        <w:rPr>
          <w:rFonts w:eastAsia="SimSun"/>
        </w:rPr>
      </w:pPr>
      <w:r>
        <w:rPr>
          <w:rFonts w:eastAsia="SimSun"/>
        </w:rPr>
        <w:t xml:space="preserve">The other aspect that needs to be verified is the measurement delay. In </w:t>
      </w:r>
      <w:proofErr w:type="spellStart"/>
      <w:r>
        <w:rPr>
          <w:rFonts w:eastAsia="SimSun"/>
        </w:rPr>
        <w:t>Rel</w:t>
      </w:r>
      <w:proofErr w:type="spellEnd"/>
      <w:r>
        <w:rPr>
          <w:rFonts w:eastAsia="SimSun"/>
        </w:rPr>
        <w:t xml:space="preserve"> 18 </w:t>
      </w:r>
      <w:r w:rsidR="001846CF">
        <w:rPr>
          <w:rFonts w:eastAsia="SimSun"/>
        </w:rPr>
        <w:t xml:space="preserve">the measurement delay is being currently discussed for measurements without gaps with interruptions, where minimum measurement cycle is used in order to reduce the number of interruptions. </w:t>
      </w:r>
      <w:r w:rsidR="001E4364">
        <w:rPr>
          <w:rFonts w:eastAsia="SimSun"/>
        </w:rPr>
        <w:t xml:space="preserve">Therefore, </w:t>
      </w:r>
      <w:r w:rsidR="00D576A6">
        <w:rPr>
          <w:rFonts w:eastAsia="SimSun"/>
        </w:rPr>
        <w:t xml:space="preserve">measurement delay requirements </w:t>
      </w:r>
      <w:r w:rsidR="00A13644">
        <w:rPr>
          <w:rFonts w:eastAsia="SimSun"/>
        </w:rPr>
        <w:t>need</w:t>
      </w:r>
      <w:r w:rsidR="00D576A6">
        <w:rPr>
          <w:rFonts w:eastAsia="SimSun"/>
        </w:rPr>
        <w:t xml:space="preserve"> to be verified with test cases. </w:t>
      </w:r>
      <w:r w:rsidR="00282D8A">
        <w:rPr>
          <w:rFonts w:eastAsia="SimSun"/>
        </w:rPr>
        <w:t>As for the interruption test cases, there can be prioritization for cases without DRX configured, and at least one test case with DRX configured.</w:t>
      </w:r>
    </w:p>
    <w:p w14:paraId="209122FE" w14:textId="77777777" w:rsidR="00CB63E9" w:rsidRDefault="00CB63E9" w:rsidP="002A218B">
      <w:pPr>
        <w:rPr>
          <w:rFonts w:eastAsia="SimSun"/>
        </w:rPr>
      </w:pPr>
    </w:p>
    <w:p w14:paraId="09BA2EB3" w14:textId="5E8D681C" w:rsidR="00CB63E9" w:rsidRDefault="00CB63E9" w:rsidP="00CB63E9">
      <w:pPr>
        <w:pStyle w:val="RAN4proposal"/>
        <w:rPr>
          <w:rFonts w:eastAsia="SimSun"/>
        </w:rPr>
      </w:pPr>
      <w:bookmarkStart w:id="11" w:name="_Toc149917677"/>
      <w:r>
        <w:rPr>
          <w:rFonts w:eastAsia="SimSun"/>
        </w:rPr>
        <w:t xml:space="preserve">Define test cases to verify </w:t>
      </w:r>
      <w:r w:rsidR="007D65A3">
        <w:rPr>
          <w:rFonts w:eastAsia="SimSun"/>
        </w:rPr>
        <w:t xml:space="preserve">interruption and </w:t>
      </w:r>
      <w:r>
        <w:rPr>
          <w:rFonts w:eastAsia="SimSun"/>
        </w:rPr>
        <w:t>measurement delay in for the following scenarios:</w:t>
      </w:r>
      <w:bookmarkEnd w:id="11"/>
    </w:p>
    <w:p w14:paraId="469E3C0E" w14:textId="3D3F7CCD" w:rsidR="00CB63E9" w:rsidRDefault="00CB63E9" w:rsidP="00CB63E9">
      <w:pPr>
        <w:pStyle w:val="RAN4proposal"/>
        <w:numPr>
          <w:ilvl w:val="1"/>
          <w:numId w:val="7"/>
        </w:numPr>
      </w:pPr>
      <w:bookmarkStart w:id="12" w:name="_Toc149917678"/>
      <w:r>
        <w:t>Case 1: Intra frequency with SSB contained within active BWP</w:t>
      </w:r>
      <w:r w:rsidR="00282D8A" w:rsidRPr="00282D8A">
        <w:t xml:space="preserve"> </w:t>
      </w:r>
      <w:r w:rsidR="00282D8A">
        <w:t>under non-DRX</w:t>
      </w:r>
      <w:r>
        <w:t>,</w:t>
      </w:r>
      <w:bookmarkEnd w:id="12"/>
    </w:p>
    <w:p w14:paraId="3F72B350" w14:textId="483C83B7" w:rsidR="00CB63E9" w:rsidRDefault="00CB63E9" w:rsidP="00CB63E9">
      <w:pPr>
        <w:pStyle w:val="RAN4proposal"/>
        <w:numPr>
          <w:ilvl w:val="1"/>
          <w:numId w:val="7"/>
        </w:numPr>
      </w:pPr>
      <w:bookmarkStart w:id="13" w:name="_Toc149917679"/>
      <w:r>
        <w:t>Case 2: Intra frequency with SSB not contained withing the active BWP</w:t>
      </w:r>
      <w:r w:rsidR="00282D8A" w:rsidRPr="00282D8A">
        <w:t xml:space="preserve"> </w:t>
      </w:r>
      <w:r w:rsidR="00282D8A">
        <w:t>under non-DRX</w:t>
      </w:r>
      <w:r>
        <w:t>,</w:t>
      </w:r>
      <w:bookmarkEnd w:id="13"/>
    </w:p>
    <w:p w14:paraId="2888B906" w14:textId="1EFB0928" w:rsidR="005E1418" w:rsidRDefault="005E1418" w:rsidP="005E1418">
      <w:pPr>
        <w:pStyle w:val="RAN4proposal"/>
        <w:numPr>
          <w:ilvl w:val="1"/>
          <w:numId w:val="7"/>
        </w:numPr>
      </w:pPr>
      <w:r>
        <w:t>Case 3: Intra frequency with SSB contained within active BWP</w:t>
      </w:r>
      <w:r w:rsidRPr="00282D8A">
        <w:t xml:space="preserve"> </w:t>
      </w:r>
      <w:r>
        <w:t>under DRX,</w:t>
      </w:r>
    </w:p>
    <w:p w14:paraId="62DBE262" w14:textId="12FE1482" w:rsidR="005E1418" w:rsidRPr="005E1418" w:rsidRDefault="005E1418" w:rsidP="005E1418">
      <w:pPr>
        <w:pStyle w:val="RAN4proposal"/>
        <w:numPr>
          <w:ilvl w:val="1"/>
          <w:numId w:val="7"/>
        </w:numPr>
      </w:pPr>
      <w:r>
        <w:t>Case 4: Intra frequency with SSB not contained withing the active BWP</w:t>
      </w:r>
      <w:r w:rsidRPr="00282D8A">
        <w:t xml:space="preserve"> </w:t>
      </w:r>
      <w:r>
        <w:t>under DRX,</w:t>
      </w:r>
    </w:p>
    <w:p w14:paraId="2E55CFD1" w14:textId="38A83E80" w:rsidR="00CB63E9" w:rsidRDefault="00CB63E9" w:rsidP="00CB63E9">
      <w:pPr>
        <w:pStyle w:val="RAN4proposal"/>
        <w:numPr>
          <w:ilvl w:val="1"/>
          <w:numId w:val="7"/>
        </w:numPr>
      </w:pPr>
      <w:bookmarkStart w:id="14" w:name="_Toc149917680"/>
      <w:r>
        <w:t xml:space="preserve">Case </w:t>
      </w:r>
      <w:r w:rsidR="005E1418">
        <w:t>5</w:t>
      </w:r>
      <w:r>
        <w:t>: Inter frequency with SSB contained within active BWP</w:t>
      </w:r>
      <w:r w:rsidR="00282D8A" w:rsidRPr="00282D8A">
        <w:t xml:space="preserve"> </w:t>
      </w:r>
      <w:r w:rsidR="00282D8A">
        <w:t>under non-DRX</w:t>
      </w:r>
      <w:r>
        <w:t>,</w:t>
      </w:r>
      <w:bookmarkEnd w:id="14"/>
    </w:p>
    <w:p w14:paraId="2D1250E8" w14:textId="2B4CCB76" w:rsidR="00CB63E9" w:rsidRDefault="00CB63E9" w:rsidP="00CB63E9">
      <w:pPr>
        <w:pStyle w:val="RAN4proposal"/>
        <w:numPr>
          <w:ilvl w:val="1"/>
          <w:numId w:val="7"/>
        </w:numPr>
      </w:pPr>
      <w:bookmarkStart w:id="15" w:name="_Toc149917681"/>
      <w:r>
        <w:lastRenderedPageBreak/>
        <w:t xml:space="preserve">Case </w:t>
      </w:r>
      <w:r w:rsidR="005E1418">
        <w:t>6</w:t>
      </w:r>
      <w:r>
        <w:t>: Inter frequency with SSB not contained within active BWP</w:t>
      </w:r>
      <w:r w:rsidR="00282D8A" w:rsidRPr="00282D8A">
        <w:t xml:space="preserve"> </w:t>
      </w:r>
      <w:r w:rsidR="00282D8A">
        <w:t>under non-DRX</w:t>
      </w:r>
      <w:r>
        <w:t>.</w:t>
      </w:r>
      <w:bookmarkEnd w:id="15"/>
    </w:p>
    <w:p w14:paraId="72BACD93" w14:textId="1EBD146D" w:rsidR="005E1418" w:rsidRDefault="005E1418" w:rsidP="005E1418">
      <w:pPr>
        <w:pStyle w:val="RAN4proposal"/>
        <w:numPr>
          <w:ilvl w:val="1"/>
          <w:numId w:val="7"/>
        </w:numPr>
      </w:pPr>
      <w:r>
        <w:t>Case 7: Inter frequency with SSB contained within active BWP</w:t>
      </w:r>
      <w:r w:rsidRPr="00282D8A">
        <w:t xml:space="preserve"> </w:t>
      </w:r>
      <w:r>
        <w:t>under DRX,</w:t>
      </w:r>
    </w:p>
    <w:p w14:paraId="036D7299" w14:textId="6D0D6256" w:rsidR="005E1418" w:rsidRDefault="005E1418" w:rsidP="005E1418">
      <w:pPr>
        <w:pStyle w:val="RAN4proposal"/>
        <w:numPr>
          <w:ilvl w:val="1"/>
          <w:numId w:val="7"/>
        </w:numPr>
      </w:pPr>
      <w:r>
        <w:t>Case 8: Inter frequency with SSB not contained within active BWP</w:t>
      </w:r>
      <w:r w:rsidRPr="00282D8A">
        <w:t xml:space="preserve"> </w:t>
      </w:r>
      <w:r>
        <w:t>under DRX.</w:t>
      </w:r>
    </w:p>
    <w:p w14:paraId="31849F10" w14:textId="77777777" w:rsidR="0023184B" w:rsidRDefault="0023184B" w:rsidP="00282D8A">
      <w:pPr>
        <w:rPr>
          <w:rFonts w:eastAsia="SimSun"/>
        </w:rPr>
      </w:pPr>
    </w:p>
    <w:p w14:paraId="73D34245" w14:textId="2D7EB73E" w:rsidR="00282D8A" w:rsidRPr="002A218B" w:rsidRDefault="0023184B" w:rsidP="00282D8A">
      <w:pPr>
        <w:rPr>
          <w:rFonts w:eastAsia="SimSun"/>
        </w:rPr>
      </w:pPr>
      <w:r>
        <w:rPr>
          <w:rFonts w:eastAsia="SimSun"/>
        </w:rPr>
        <w:t xml:space="preserve">Considering the proposals above, we have prepared a list of test cases </w:t>
      </w:r>
      <w:r w:rsidR="00B36618">
        <w:rPr>
          <w:rFonts w:eastAsia="SimSun"/>
        </w:rPr>
        <w:t xml:space="preserve">that can be taken as a reference. </w:t>
      </w:r>
    </w:p>
    <w:p w14:paraId="2732813B" w14:textId="77777777" w:rsidR="00282D8A" w:rsidRPr="00282D8A" w:rsidRDefault="00282D8A" w:rsidP="00282D8A"/>
    <w:p w14:paraId="7F9614D3" w14:textId="585CC989" w:rsidR="006557F3" w:rsidRPr="005524F9" w:rsidRDefault="0023184B" w:rsidP="007C6BD2">
      <w:pPr>
        <w:pStyle w:val="RAN4proposal"/>
        <w:rPr>
          <w:rFonts w:eastAsia="SimSun"/>
        </w:rPr>
      </w:pPr>
      <w:bookmarkStart w:id="16" w:name="_Toc149917683"/>
      <w:r w:rsidRPr="005524F9">
        <w:rPr>
          <w:rFonts w:eastAsia="SimSun"/>
        </w:rPr>
        <w:t xml:space="preserve">Discuss the list of test cases </w:t>
      </w:r>
      <w:r w:rsidR="00C40D22">
        <w:rPr>
          <w:rFonts w:eastAsia="SimSun"/>
        </w:rPr>
        <w:t xml:space="preserve">for measurements without gaps </w:t>
      </w:r>
      <w:r w:rsidRPr="005524F9">
        <w:rPr>
          <w:rFonts w:eastAsia="SimSun"/>
        </w:rPr>
        <w:t>based on the following table:</w:t>
      </w:r>
      <w:bookmarkEnd w:id="16"/>
    </w:p>
    <w:tbl>
      <w:tblPr>
        <w:tblW w:w="47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1"/>
        <w:gridCol w:w="1338"/>
        <w:gridCol w:w="1683"/>
        <w:gridCol w:w="2223"/>
        <w:gridCol w:w="1107"/>
      </w:tblGrid>
      <w:tr w:rsidR="00B576F7" w14:paraId="59D044AF" w14:textId="77777777" w:rsidTr="00B576F7">
        <w:trPr>
          <w:trHeight w:val="310"/>
        </w:trPr>
        <w:tc>
          <w:tcPr>
            <w:tcW w:w="2831" w:type="dxa"/>
            <w:vMerge w:val="restart"/>
            <w:shd w:val="clear" w:color="auto" w:fill="auto"/>
            <w:noWrap/>
            <w:hideMark/>
          </w:tcPr>
          <w:p w14:paraId="06BBB8C9" w14:textId="77777777" w:rsidR="00B576F7" w:rsidRDefault="00B576F7" w:rsidP="00061FA3">
            <w:pPr>
              <w:rPr>
                <w:color w:val="000000"/>
              </w:rPr>
            </w:pPr>
            <w:r>
              <w:rPr>
                <w:color w:val="000000"/>
              </w:rPr>
              <w:t>Interruptions during measurements without gap</w:t>
            </w:r>
          </w:p>
        </w:tc>
        <w:tc>
          <w:tcPr>
            <w:tcW w:w="1338" w:type="dxa"/>
            <w:vMerge w:val="restart"/>
            <w:shd w:val="clear" w:color="auto" w:fill="auto"/>
            <w:noWrap/>
            <w:hideMark/>
          </w:tcPr>
          <w:p w14:paraId="6AACA82C" w14:textId="77777777" w:rsidR="00B576F7" w:rsidRDefault="00B576F7" w:rsidP="00061FA3">
            <w:pPr>
              <w:rPr>
                <w:rFonts w:ascii="Calibri" w:hAnsi="Calibri" w:cs="Calibri"/>
                <w:color w:val="000000"/>
                <w:sz w:val="22"/>
                <w:szCs w:val="22"/>
              </w:rPr>
            </w:pPr>
            <w:r>
              <w:rPr>
                <w:rFonts w:ascii="Calibri" w:hAnsi="Calibri" w:cs="Calibri"/>
                <w:color w:val="000000"/>
                <w:sz w:val="22"/>
                <w:szCs w:val="22"/>
              </w:rPr>
              <w:t>Intra-frequency</w:t>
            </w:r>
          </w:p>
        </w:tc>
        <w:tc>
          <w:tcPr>
            <w:tcW w:w="1683" w:type="dxa"/>
            <w:vMerge w:val="restart"/>
            <w:shd w:val="clear" w:color="auto" w:fill="auto"/>
            <w:noWrap/>
            <w:hideMark/>
          </w:tcPr>
          <w:p w14:paraId="7CBC7FD0" w14:textId="77777777" w:rsidR="00B576F7" w:rsidRDefault="00B576F7" w:rsidP="00061FA3">
            <w:pPr>
              <w:rPr>
                <w:color w:val="000000"/>
              </w:rPr>
            </w:pPr>
            <w:r>
              <w:rPr>
                <w:color w:val="000000"/>
              </w:rPr>
              <w:t>under non-DRX</w:t>
            </w:r>
          </w:p>
        </w:tc>
        <w:tc>
          <w:tcPr>
            <w:tcW w:w="2223" w:type="dxa"/>
            <w:vMerge w:val="restart"/>
            <w:shd w:val="clear" w:color="auto" w:fill="auto"/>
            <w:noWrap/>
            <w:hideMark/>
          </w:tcPr>
          <w:p w14:paraId="66805AFA" w14:textId="77777777" w:rsidR="00B576F7" w:rsidRDefault="00B576F7" w:rsidP="00061FA3">
            <w:pPr>
              <w:rPr>
                <w:color w:val="000000"/>
              </w:rPr>
            </w:pPr>
            <w:r>
              <w:rPr>
                <w:color w:val="000000"/>
              </w:rPr>
              <w:t xml:space="preserve">within active BWP </w:t>
            </w:r>
          </w:p>
        </w:tc>
        <w:tc>
          <w:tcPr>
            <w:tcW w:w="1107" w:type="dxa"/>
            <w:shd w:val="clear" w:color="auto" w:fill="auto"/>
            <w:noWrap/>
            <w:vAlign w:val="bottom"/>
            <w:hideMark/>
          </w:tcPr>
          <w:p w14:paraId="652F11F1" w14:textId="77777777" w:rsidR="00B576F7" w:rsidRDefault="00B576F7" w:rsidP="00061FA3">
            <w:pPr>
              <w:rPr>
                <w:color w:val="000000"/>
              </w:rPr>
            </w:pPr>
            <w:r>
              <w:rPr>
                <w:color w:val="000000"/>
              </w:rPr>
              <w:t>SA FR1</w:t>
            </w:r>
          </w:p>
        </w:tc>
      </w:tr>
      <w:tr w:rsidR="00B576F7" w14:paraId="5EA11866" w14:textId="77777777" w:rsidTr="00B576F7">
        <w:trPr>
          <w:trHeight w:val="310"/>
        </w:trPr>
        <w:tc>
          <w:tcPr>
            <w:tcW w:w="2831" w:type="dxa"/>
            <w:vMerge/>
            <w:vAlign w:val="center"/>
            <w:hideMark/>
          </w:tcPr>
          <w:p w14:paraId="25E7CA43" w14:textId="77777777" w:rsidR="00B576F7" w:rsidRDefault="00B576F7" w:rsidP="00061FA3">
            <w:pPr>
              <w:rPr>
                <w:color w:val="000000"/>
              </w:rPr>
            </w:pPr>
          </w:p>
        </w:tc>
        <w:tc>
          <w:tcPr>
            <w:tcW w:w="1338" w:type="dxa"/>
            <w:vMerge/>
            <w:vAlign w:val="center"/>
            <w:hideMark/>
          </w:tcPr>
          <w:p w14:paraId="48473A44" w14:textId="77777777" w:rsidR="00B576F7" w:rsidRDefault="00B576F7" w:rsidP="00061FA3">
            <w:pPr>
              <w:rPr>
                <w:rFonts w:ascii="Calibri" w:hAnsi="Calibri" w:cs="Calibri"/>
                <w:color w:val="000000"/>
                <w:sz w:val="22"/>
                <w:szCs w:val="22"/>
              </w:rPr>
            </w:pPr>
          </w:p>
        </w:tc>
        <w:tc>
          <w:tcPr>
            <w:tcW w:w="1683" w:type="dxa"/>
            <w:vMerge/>
            <w:vAlign w:val="center"/>
            <w:hideMark/>
          </w:tcPr>
          <w:p w14:paraId="6F9318F1" w14:textId="77777777" w:rsidR="00B576F7" w:rsidRDefault="00B576F7" w:rsidP="00061FA3">
            <w:pPr>
              <w:rPr>
                <w:color w:val="000000"/>
              </w:rPr>
            </w:pPr>
          </w:p>
        </w:tc>
        <w:tc>
          <w:tcPr>
            <w:tcW w:w="2223" w:type="dxa"/>
            <w:vMerge/>
            <w:vAlign w:val="center"/>
            <w:hideMark/>
          </w:tcPr>
          <w:p w14:paraId="7930D85F" w14:textId="77777777" w:rsidR="00B576F7" w:rsidRDefault="00B576F7" w:rsidP="00061FA3">
            <w:pPr>
              <w:rPr>
                <w:color w:val="000000"/>
              </w:rPr>
            </w:pPr>
          </w:p>
        </w:tc>
        <w:tc>
          <w:tcPr>
            <w:tcW w:w="1107" w:type="dxa"/>
            <w:shd w:val="clear" w:color="auto" w:fill="auto"/>
            <w:noWrap/>
            <w:vAlign w:val="bottom"/>
            <w:hideMark/>
          </w:tcPr>
          <w:p w14:paraId="61E9BA68" w14:textId="77777777" w:rsidR="00B576F7" w:rsidRDefault="00B576F7" w:rsidP="00061FA3">
            <w:pPr>
              <w:rPr>
                <w:color w:val="000000"/>
              </w:rPr>
            </w:pPr>
            <w:r>
              <w:rPr>
                <w:color w:val="000000"/>
              </w:rPr>
              <w:t>SA FR2</w:t>
            </w:r>
          </w:p>
        </w:tc>
      </w:tr>
      <w:tr w:rsidR="00B576F7" w14:paraId="6F1C8FE0" w14:textId="77777777" w:rsidTr="00B576F7">
        <w:trPr>
          <w:trHeight w:val="310"/>
        </w:trPr>
        <w:tc>
          <w:tcPr>
            <w:tcW w:w="2831" w:type="dxa"/>
            <w:vMerge/>
            <w:vAlign w:val="center"/>
            <w:hideMark/>
          </w:tcPr>
          <w:p w14:paraId="6531DB1E" w14:textId="77777777" w:rsidR="00B576F7" w:rsidRDefault="00B576F7" w:rsidP="00061FA3">
            <w:pPr>
              <w:rPr>
                <w:color w:val="000000"/>
              </w:rPr>
            </w:pPr>
          </w:p>
        </w:tc>
        <w:tc>
          <w:tcPr>
            <w:tcW w:w="1338" w:type="dxa"/>
            <w:vMerge/>
            <w:vAlign w:val="center"/>
            <w:hideMark/>
          </w:tcPr>
          <w:p w14:paraId="44AFF47A" w14:textId="77777777" w:rsidR="00B576F7" w:rsidRDefault="00B576F7" w:rsidP="00061FA3">
            <w:pPr>
              <w:rPr>
                <w:rFonts w:ascii="Calibri" w:hAnsi="Calibri" w:cs="Calibri"/>
                <w:color w:val="000000"/>
                <w:sz w:val="22"/>
                <w:szCs w:val="22"/>
              </w:rPr>
            </w:pPr>
          </w:p>
        </w:tc>
        <w:tc>
          <w:tcPr>
            <w:tcW w:w="1683" w:type="dxa"/>
            <w:vMerge/>
            <w:vAlign w:val="center"/>
            <w:hideMark/>
          </w:tcPr>
          <w:p w14:paraId="2D42B959" w14:textId="77777777" w:rsidR="00B576F7" w:rsidRDefault="00B576F7" w:rsidP="00061FA3">
            <w:pPr>
              <w:rPr>
                <w:color w:val="000000"/>
              </w:rPr>
            </w:pPr>
          </w:p>
        </w:tc>
        <w:tc>
          <w:tcPr>
            <w:tcW w:w="2223" w:type="dxa"/>
            <w:vMerge w:val="restart"/>
            <w:shd w:val="clear" w:color="auto" w:fill="auto"/>
            <w:noWrap/>
            <w:hideMark/>
          </w:tcPr>
          <w:p w14:paraId="73CD5AAE" w14:textId="77777777" w:rsidR="00B576F7" w:rsidRDefault="00B576F7" w:rsidP="00061FA3">
            <w:pPr>
              <w:rPr>
                <w:color w:val="000000"/>
              </w:rPr>
            </w:pPr>
            <w:r>
              <w:rPr>
                <w:color w:val="000000"/>
              </w:rPr>
              <w:t xml:space="preserve">outside active BWP </w:t>
            </w:r>
          </w:p>
        </w:tc>
        <w:tc>
          <w:tcPr>
            <w:tcW w:w="1107" w:type="dxa"/>
            <w:shd w:val="clear" w:color="auto" w:fill="auto"/>
            <w:noWrap/>
            <w:vAlign w:val="bottom"/>
            <w:hideMark/>
          </w:tcPr>
          <w:p w14:paraId="281CACC3" w14:textId="77777777" w:rsidR="00B576F7" w:rsidRDefault="00B576F7" w:rsidP="00061FA3">
            <w:pPr>
              <w:rPr>
                <w:color w:val="000000"/>
              </w:rPr>
            </w:pPr>
            <w:r>
              <w:rPr>
                <w:color w:val="000000"/>
              </w:rPr>
              <w:t>SA FR1</w:t>
            </w:r>
          </w:p>
        </w:tc>
      </w:tr>
      <w:tr w:rsidR="00B576F7" w14:paraId="407E0873" w14:textId="77777777" w:rsidTr="00B576F7">
        <w:trPr>
          <w:trHeight w:val="310"/>
        </w:trPr>
        <w:tc>
          <w:tcPr>
            <w:tcW w:w="2831" w:type="dxa"/>
            <w:vMerge/>
            <w:vAlign w:val="center"/>
            <w:hideMark/>
          </w:tcPr>
          <w:p w14:paraId="35C878D1" w14:textId="77777777" w:rsidR="00B576F7" w:rsidRDefault="00B576F7" w:rsidP="00061FA3">
            <w:pPr>
              <w:rPr>
                <w:color w:val="000000"/>
              </w:rPr>
            </w:pPr>
          </w:p>
        </w:tc>
        <w:tc>
          <w:tcPr>
            <w:tcW w:w="1338" w:type="dxa"/>
            <w:vMerge/>
            <w:vAlign w:val="center"/>
            <w:hideMark/>
          </w:tcPr>
          <w:p w14:paraId="66CFA7E4" w14:textId="77777777" w:rsidR="00B576F7" w:rsidRDefault="00B576F7" w:rsidP="00061FA3">
            <w:pPr>
              <w:rPr>
                <w:rFonts w:ascii="Calibri" w:hAnsi="Calibri" w:cs="Calibri"/>
                <w:color w:val="000000"/>
                <w:sz w:val="22"/>
                <w:szCs w:val="22"/>
              </w:rPr>
            </w:pPr>
          </w:p>
        </w:tc>
        <w:tc>
          <w:tcPr>
            <w:tcW w:w="1683" w:type="dxa"/>
            <w:vMerge/>
            <w:vAlign w:val="center"/>
            <w:hideMark/>
          </w:tcPr>
          <w:p w14:paraId="4768B7FC" w14:textId="77777777" w:rsidR="00B576F7" w:rsidRDefault="00B576F7" w:rsidP="00061FA3">
            <w:pPr>
              <w:rPr>
                <w:color w:val="000000"/>
              </w:rPr>
            </w:pPr>
          </w:p>
        </w:tc>
        <w:tc>
          <w:tcPr>
            <w:tcW w:w="2223" w:type="dxa"/>
            <w:vMerge/>
            <w:vAlign w:val="center"/>
            <w:hideMark/>
          </w:tcPr>
          <w:p w14:paraId="17671671" w14:textId="77777777" w:rsidR="00B576F7" w:rsidRDefault="00B576F7" w:rsidP="00061FA3">
            <w:pPr>
              <w:rPr>
                <w:color w:val="000000"/>
              </w:rPr>
            </w:pPr>
          </w:p>
        </w:tc>
        <w:tc>
          <w:tcPr>
            <w:tcW w:w="1107" w:type="dxa"/>
            <w:shd w:val="clear" w:color="auto" w:fill="auto"/>
            <w:noWrap/>
            <w:vAlign w:val="bottom"/>
            <w:hideMark/>
          </w:tcPr>
          <w:p w14:paraId="68D4A2FF" w14:textId="77777777" w:rsidR="00B576F7" w:rsidRDefault="00B576F7" w:rsidP="00061FA3">
            <w:pPr>
              <w:rPr>
                <w:color w:val="000000"/>
              </w:rPr>
            </w:pPr>
            <w:r>
              <w:rPr>
                <w:color w:val="000000"/>
              </w:rPr>
              <w:t>SA FR2</w:t>
            </w:r>
          </w:p>
        </w:tc>
      </w:tr>
      <w:tr w:rsidR="00B576F7" w14:paraId="20704BF2" w14:textId="77777777" w:rsidTr="00B576F7">
        <w:trPr>
          <w:trHeight w:val="310"/>
        </w:trPr>
        <w:tc>
          <w:tcPr>
            <w:tcW w:w="2831" w:type="dxa"/>
            <w:vMerge/>
            <w:vAlign w:val="center"/>
            <w:hideMark/>
          </w:tcPr>
          <w:p w14:paraId="3E16E843" w14:textId="77777777" w:rsidR="00B576F7" w:rsidRDefault="00B576F7" w:rsidP="00061FA3">
            <w:pPr>
              <w:rPr>
                <w:color w:val="000000"/>
              </w:rPr>
            </w:pPr>
          </w:p>
        </w:tc>
        <w:tc>
          <w:tcPr>
            <w:tcW w:w="1338" w:type="dxa"/>
            <w:vMerge/>
            <w:vAlign w:val="center"/>
            <w:hideMark/>
          </w:tcPr>
          <w:p w14:paraId="0FD92CEE" w14:textId="77777777" w:rsidR="00B576F7" w:rsidRDefault="00B576F7" w:rsidP="00061FA3">
            <w:pPr>
              <w:rPr>
                <w:rFonts w:ascii="Calibri" w:hAnsi="Calibri" w:cs="Calibri"/>
                <w:color w:val="000000"/>
                <w:sz w:val="22"/>
                <w:szCs w:val="22"/>
              </w:rPr>
            </w:pPr>
          </w:p>
        </w:tc>
        <w:tc>
          <w:tcPr>
            <w:tcW w:w="1683" w:type="dxa"/>
            <w:vMerge w:val="restart"/>
            <w:shd w:val="clear" w:color="auto" w:fill="auto"/>
            <w:noWrap/>
            <w:hideMark/>
          </w:tcPr>
          <w:p w14:paraId="199D7118" w14:textId="77777777" w:rsidR="00B576F7" w:rsidRDefault="00B576F7" w:rsidP="00061FA3">
            <w:pPr>
              <w:rPr>
                <w:color w:val="000000"/>
              </w:rPr>
            </w:pPr>
            <w:r>
              <w:rPr>
                <w:color w:val="000000"/>
              </w:rPr>
              <w:t>under DRX</w:t>
            </w:r>
          </w:p>
        </w:tc>
        <w:tc>
          <w:tcPr>
            <w:tcW w:w="2223" w:type="dxa"/>
            <w:vMerge w:val="restart"/>
            <w:shd w:val="clear" w:color="auto" w:fill="auto"/>
            <w:noWrap/>
            <w:hideMark/>
          </w:tcPr>
          <w:p w14:paraId="480855E6" w14:textId="77777777" w:rsidR="00B576F7" w:rsidRDefault="00B576F7" w:rsidP="00061FA3">
            <w:pPr>
              <w:rPr>
                <w:color w:val="000000"/>
              </w:rPr>
            </w:pPr>
            <w:r>
              <w:rPr>
                <w:color w:val="000000"/>
              </w:rPr>
              <w:t xml:space="preserve">within active BWP </w:t>
            </w:r>
          </w:p>
        </w:tc>
        <w:tc>
          <w:tcPr>
            <w:tcW w:w="1107" w:type="dxa"/>
            <w:shd w:val="clear" w:color="auto" w:fill="auto"/>
            <w:noWrap/>
            <w:vAlign w:val="bottom"/>
            <w:hideMark/>
          </w:tcPr>
          <w:p w14:paraId="02D42A88" w14:textId="77777777" w:rsidR="00B576F7" w:rsidRDefault="00B576F7" w:rsidP="00061FA3">
            <w:pPr>
              <w:rPr>
                <w:color w:val="000000"/>
              </w:rPr>
            </w:pPr>
            <w:r>
              <w:rPr>
                <w:color w:val="000000"/>
              </w:rPr>
              <w:t>SA FR1</w:t>
            </w:r>
          </w:p>
        </w:tc>
      </w:tr>
      <w:tr w:rsidR="00B576F7" w14:paraId="19D9D40D" w14:textId="77777777" w:rsidTr="00B576F7">
        <w:trPr>
          <w:trHeight w:val="310"/>
        </w:trPr>
        <w:tc>
          <w:tcPr>
            <w:tcW w:w="2831" w:type="dxa"/>
            <w:vMerge/>
            <w:vAlign w:val="center"/>
            <w:hideMark/>
          </w:tcPr>
          <w:p w14:paraId="0F1E40A9" w14:textId="77777777" w:rsidR="00B576F7" w:rsidRDefault="00B576F7" w:rsidP="00061FA3">
            <w:pPr>
              <w:rPr>
                <w:color w:val="000000"/>
              </w:rPr>
            </w:pPr>
          </w:p>
        </w:tc>
        <w:tc>
          <w:tcPr>
            <w:tcW w:w="1338" w:type="dxa"/>
            <w:vMerge/>
            <w:vAlign w:val="center"/>
            <w:hideMark/>
          </w:tcPr>
          <w:p w14:paraId="16A3514A" w14:textId="77777777" w:rsidR="00B576F7" w:rsidRDefault="00B576F7" w:rsidP="00061FA3">
            <w:pPr>
              <w:rPr>
                <w:rFonts w:ascii="Calibri" w:hAnsi="Calibri" w:cs="Calibri"/>
                <w:color w:val="000000"/>
                <w:sz w:val="22"/>
                <w:szCs w:val="22"/>
              </w:rPr>
            </w:pPr>
          </w:p>
        </w:tc>
        <w:tc>
          <w:tcPr>
            <w:tcW w:w="1683" w:type="dxa"/>
            <w:vMerge/>
            <w:vAlign w:val="center"/>
            <w:hideMark/>
          </w:tcPr>
          <w:p w14:paraId="127238B6" w14:textId="77777777" w:rsidR="00B576F7" w:rsidRDefault="00B576F7" w:rsidP="00061FA3">
            <w:pPr>
              <w:rPr>
                <w:color w:val="000000"/>
              </w:rPr>
            </w:pPr>
          </w:p>
        </w:tc>
        <w:tc>
          <w:tcPr>
            <w:tcW w:w="2223" w:type="dxa"/>
            <w:vMerge/>
            <w:vAlign w:val="center"/>
            <w:hideMark/>
          </w:tcPr>
          <w:p w14:paraId="42F653C4" w14:textId="77777777" w:rsidR="00B576F7" w:rsidRDefault="00B576F7" w:rsidP="00061FA3">
            <w:pPr>
              <w:rPr>
                <w:color w:val="000000"/>
              </w:rPr>
            </w:pPr>
          </w:p>
        </w:tc>
        <w:tc>
          <w:tcPr>
            <w:tcW w:w="1107" w:type="dxa"/>
            <w:shd w:val="clear" w:color="auto" w:fill="auto"/>
            <w:noWrap/>
            <w:vAlign w:val="bottom"/>
            <w:hideMark/>
          </w:tcPr>
          <w:p w14:paraId="7EF86223" w14:textId="77777777" w:rsidR="00B576F7" w:rsidRDefault="00B576F7" w:rsidP="00061FA3">
            <w:pPr>
              <w:rPr>
                <w:color w:val="000000"/>
              </w:rPr>
            </w:pPr>
            <w:r>
              <w:rPr>
                <w:color w:val="000000"/>
              </w:rPr>
              <w:t>SA FR2</w:t>
            </w:r>
          </w:p>
        </w:tc>
      </w:tr>
      <w:tr w:rsidR="00B576F7" w14:paraId="78F6E2F7" w14:textId="77777777" w:rsidTr="00B576F7">
        <w:trPr>
          <w:trHeight w:val="310"/>
        </w:trPr>
        <w:tc>
          <w:tcPr>
            <w:tcW w:w="2831" w:type="dxa"/>
            <w:vMerge/>
            <w:vAlign w:val="center"/>
            <w:hideMark/>
          </w:tcPr>
          <w:p w14:paraId="54A8A999" w14:textId="77777777" w:rsidR="00B576F7" w:rsidRDefault="00B576F7" w:rsidP="00061FA3">
            <w:pPr>
              <w:rPr>
                <w:color w:val="000000"/>
              </w:rPr>
            </w:pPr>
          </w:p>
        </w:tc>
        <w:tc>
          <w:tcPr>
            <w:tcW w:w="1338" w:type="dxa"/>
            <w:vMerge/>
            <w:vAlign w:val="center"/>
            <w:hideMark/>
          </w:tcPr>
          <w:p w14:paraId="657F393B" w14:textId="77777777" w:rsidR="00B576F7" w:rsidRDefault="00B576F7" w:rsidP="00061FA3">
            <w:pPr>
              <w:rPr>
                <w:rFonts w:ascii="Calibri" w:hAnsi="Calibri" w:cs="Calibri"/>
                <w:color w:val="000000"/>
                <w:sz w:val="22"/>
                <w:szCs w:val="22"/>
              </w:rPr>
            </w:pPr>
          </w:p>
        </w:tc>
        <w:tc>
          <w:tcPr>
            <w:tcW w:w="1683" w:type="dxa"/>
            <w:vMerge/>
            <w:vAlign w:val="center"/>
            <w:hideMark/>
          </w:tcPr>
          <w:p w14:paraId="5CC386CA" w14:textId="77777777" w:rsidR="00B576F7" w:rsidRDefault="00B576F7" w:rsidP="00061FA3">
            <w:pPr>
              <w:rPr>
                <w:color w:val="000000"/>
              </w:rPr>
            </w:pPr>
          </w:p>
        </w:tc>
        <w:tc>
          <w:tcPr>
            <w:tcW w:w="2223" w:type="dxa"/>
            <w:vMerge w:val="restart"/>
            <w:shd w:val="clear" w:color="auto" w:fill="auto"/>
            <w:noWrap/>
            <w:hideMark/>
          </w:tcPr>
          <w:p w14:paraId="5416E4F9" w14:textId="77777777" w:rsidR="00B576F7" w:rsidRDefault="00B576F7" w:rsidP="00061FA3">
            <w:pPr>
              <w:rPr>
                <w:color w:val="000000"/>
              </w:rPr>
            </w:pPr>
            <w:r>
              <w:rPr>
                <w:color w:val="000000"/>
              </w:rPr>
              <w:t xml:space="preserve">outside active BWP </w:t>
            </w:r>
          </w:p>
        </w:tc>
        <w:tc>
          <w:tcPr>
            <w:tcW w:w="1107" w:type="dxa"/>
            <w:shd w:val="clear" w:color="auto" w:fill="auto"/>
            <w:noWrap/>
            <w:vAlign w:val="bottom"/>
            <w:hideMark/>
          </w:tcPr>
          <w:p w14:paraId="0D5B0C63" w14:textId="77777777" w:rsidR="00B576F7" w:rsidRDefault="00B576F7" w:rsidP="00061FA3">
            <w:pPr>
              <w:rPr>
                <w:color w:val="000000"/>
              </w:rPr>
            </w:pPr>
            <w:r>
              <w:rPr>
                <w:color w:val="000000"/>
              </w:rPr>
              <w:t>SA FR1</w:t>
            </w:r>
          </w:p>
        </w:tc>
      </w:tr>
      <w:tr w:rsidR="00B576F7" w14:paraId="7F04528D" w14:textId="77777777" w:rsidTr="00B576F7">
        <w:trPr>
          <w:trHeight w:val="310"/>
        </w:trPr>
        <w:tc>
          <w:tcPr>
            <w:tcW w:w="2831" w:type="dxa"/>
            <w:vMerge/>
            <w:vAlign w:val="center"/>
            <w:hideMark/>
          </w:tcPr>
          <w:p w14:paraId="326E15FE" w14:textId="77777777" w:rsidR="00B576F7" w:rsidRDefault="00B576F7" w:rsidP="00061FA3">
            <w:pPr>
              <w:rPr>
                <w:color w:val="000000"/>
              </w:rPr>
            </w:pPr>
          </w:p>
        </w:tc>
        <w:tc>
          <w:tcPr>
            <w:tcW w:w="1338" w:type="dxa"/>
            <w:vMerge/>
            <w:vAlign w:val="center"/>
            <w:hideMark/>
          </w:tcPr>
          <w:p w14:paraId="444E7948" w14:textId="77777777" w:rsidR="00B576F7" w:rsidRDefault="00B576F7" w:rsidP="00061FA3">
            <w:pPr>
              <w:rPr>
                <w:rFonts w:ascii="Calibri" w:hAnsi="Calibri" w:cs="Calibri"/>
                <w:color w:val="000000"/>
                <w:sz w:val="22"/>
                <w:szCs w:val="22"/>
              </w:rPr>
            </w:pPr>
          </w:p>
        </w:tc>
        <w:tc>
          <w:tcPr>
            <w:tcW w:w="1683" w:type="dxa"/>
            <w:vMerge/>
            <w:vAlign w:val="center"/>
            <w:hideMark/>
          </w:tcPr>
          <w:p w14:paraId="118F87FD" w14:textId="77777777" w:rsidR="00B576F7" w:rsidRDefault="00B576F7" w:rsidP="00061FA3">
            <w:pPr>
              <w:rPr>
                <w:color w:val="000000"/>
              </w:rPr>
            </w:pPr>
          </w:p>
        </w:tc>
        <w:tc>
          <w:tcPr>
            <w:tcW w:w="2223" w:type="dxa"/>
            <w:vMerge/>
            <w:vAlign w:val="center"/>
            <w:hideMark/>
          </w:tcPr>
          <w:p w14:paraId="4A60BDAA" w14:textId="77777777" w:rsidR="00B576F7" w:rsidRDefault="00B576F7" w:rsidP="00061FA3">
            <w:pPr>
              <w:rPr>
                <w:color w:val="000000"/>
              </w:rPr>
            </w:pPr>
          </w:p>
        </w:tc>
        <w:tc>
          <w:tcPr>
            <w:tcW w:w="1107" w:type="dxa"/>
            <w:shd w:val="clear" w:color="auto" w:fill="auto"/>
            <w:noWrap/>
            <w:vAlign w:val="bottom"/>
            <w:hideMark/>
          </w:tcPr>
          <w:p w14:paraId="7C590AE8" w14:textId="77777777" w:rsidR="00B576F7" w:rsidRDefault="00B576F7" w:rsidP="00061FA3">
            <w:pPr>
              <w:rPr>
                <w:color w:val="000000"/>
              </w:rPr>
            </w:pPr>
            <w:r>
              <w:rPr>
                <w:color w:val="000000"/>
              </w:rPr>
              <w:t>SA FR2</w:t>
            </w:r>
          </w:p>
        </w:tc>
      </w:tr>
      <w:tr w:rsidR="00B576F7" w14:paraId="20693B8C" w14:textId="77777777" w:rsidTr="00B576F7">
        <w:trPr>
          <w:trHeight w:val="310"/>
        </w:trPr>
        <w:tc>
          <w:tcPr>
            <w:tcW w:w="2831" w:type="dxa"/>
            <w:vMerge/>
            <w:vAlign w:val="center"/>
            <w:hideMark/>
          </w:tcPr>
          <w:p w14:paraId="63DFD731" w14:textId="77777777" w:rsidR="00B576F7" w:rsidRDefault="00B576F7" w:rsidP="00061FA3">
            <w:pPr>
              <w:rPr>
                <w:color w:val="000000"/>
              </w:rPr>
            </w:pPr>
          </w:p>
        </w:tc>
        <w:tc>
          <w:tcPr>
            <w:tcW w:w="1338" w:type="dxa"/>
            <w:vMerge w:val="restart"/>
            <w:shd w:val="clear" w:color="auto" w:fill="auto"/>
            <w:noWrap/>
            <w:hideMark/>
          </w:tcPr>
          <w:p w14:paraId="1D4F6944" w14:textId="77777777" w:rsidR="00B576F7" w:rsidRDefault="00B576F7" w:rsidP="00061FA3">
            <w:pPr>
              <w:rPr>
                <w:rFonts w:ascii="Calibri" w:hAnsi="Calibri" w:cs="Calibri"/>
                <w:color w:val="000000"/>
                <w:sz w:val="22"/>
                <w:szCs w:val="22"/>
              </w:rPr>
            </w:pPr>
            <w:r>
              <w:rPr>
                <w:rFonts w:ascii="Calibri" w:hAnsi="Calibri" w:cs="Calibri"/>
                <w:color w:val="000000"/>
                <w:sz w:val="22"/>
                <w:szCs w:val="22"/>
              </w:rPr>
              <w:t>Inter-frequency</w:t>
            </w:r>
          </w:p>
        </w:tc>
        <w:tc>
          <w:tcPr>
            <w:tcW w:w="1683" w:type="dxa"/>
            <w:vMerge w:val="restart"/>
            <w:shd w:val="clear" w:color="auto" w:fill="auto"/>
            <w:noWrap/>
            <w:hideMark/>
          </w:tcPr>
          <w:p w14:paraId="0A860FDA" w14:textId="77777777" w:rsidR="00B576F7" w:rsidRDefault="00B576F7" w:rsidP="00061FA3">
            <w:pPr>
              <w:rPr>
                <w:color w:val="000000"/>
              </w:rPr>
            </w:pPr>
            <w:r>
              <w:rPr>
                <w:color w:val="000000"/>
              </w:rPr>
              <w:t>under non-DRX</w:t>
            </w:r>
          </w:p>
        </w:tc>
        <w:tc>
          <w:tcPr>
            <w:tcW w:w="2223" w:type="dxa"/>
            <w:vMerge w:val="restart"/>
            <w:shd w:val="clear" w:color="auto" w:fill="auto"/>
            <w:noWrap/>
            <w:hideMark/>
          </w:tcPr>
          <w:p w14:paraId="541ACFDF" w14:textId="77777777" w:rsidR="00B576F7" w:rsidRDefault="00B576F7" w:rsidP="00061FA3">
            <w:pPr>
              <w:rPr>
                <w:color w:val="000000"/>
              </w:rPr>
            </w:pPr>
            <w:r>
              <w:rPr>
                <w:color w:val="000000"/>
              </w:rPr>
              <w:t xml:space="preserve">within active BWP </w:t>
            </w:r>
          </w:p>
        </w:tc>
        <w:tc>
          <w:tcPr>
            <w:tcW w:w="1107" w:type="dxa"/>
            <w:shd w:val="clear" w:color="auto" w:fill="auto"/>
            <w:noWrap/>
            <w:vAlign w:val="bottom"/>
            <w:hideMark/>
          </w:tcPr>
          <w:p w14:paraId="23A58843" w14:textId="77777777" w:rsidR="00B576F7" w:rsidRDefault="00B576F7" w:rsidP="00061FA3">
            <w:pPr>
              <w:rPr>
                <w:color w:val="000000"/>
              </w:rPr>
            </w:pPr>
            <w:r>
              <w:rPr>
                <w:color w:val="000000"/>
              </w:rPr>
              <w:t>SA FR1</w:t>
            </w:r>
          </w:p>
        </w:tc>
      </w:tr>
      <w:tr w:rsidR="00B576F7" w14:paraId="18B7A175" w14:textId="77777777" w:rsidTr="00B576F7">
        <w:trPr>
          <w:trHeight w:val="310"/>
        </w:trPr>
        <w:tc>
          <w:tcPr>
            <w:tcW w:w="2831" w:type="dxa"/>
            <w:vMerge/>
            <w:vAlign w:val="center"/>
            <w:hideMark/>
          </w:tcPr>
          <w:p w14:paraId="001E2F19" w14:textId="77777777" w:rsidR="00B576F7" w:rsidRDefault="00B576F7" w:rsidP="00061FA3">
            <w:pPr>
              <w:rPr>
                <w:color w:val="000000"/>
              </w:rPr>
            </w:pPr>
          </w:p>
        </w:tc>
        <w:tc>
          <w:tcPr>
            <w:tcW w:w="1338" w:type="dxa"/>
            <w:vMerge/>
            <w:vAlign w:val="center"/>
            <w:hideMark/>
          </w:tcPr>
          <w:p w14:paraId="21017F44" w14:textId="77777777" w:rsidR="00B576F7" w:rsidRDefault="00B576F7" w:rsidP="00061FA3">
            <w:pPr>
              <w:rPr>
                <w:rFonts w:ascii="Calibri" w:hAnsi="Calibri" w:cs="Calibri"/>
                <w:color w:val="000000"/>
                <w:sz w:val="22"/>
                <w:szCs w:val="22"/>
              </w:rPr>
            </w:pPr>
          </w:p>
        </w:tc>
        <w:tc>
          <w:tcPr>
            <w:tcW w:w="1683" w:type="dxa"/>
            <w:vMerge/>
            <w:vAlign w:val="center"/>
            <w:hideMark/>
          </w:tcPr>
          <w:p w14:paraId="517C1B7C" w14:textId="77777777" w:rsidR="00B576F7" w:rsidRDefault="00B576F7" w:rsidP="00061FA3">
            <w:pPr>
              <w:rPr>
                <w:color w:val="000000"/>
              </w:rPr>
            </w:pPr>
          </w:p>
        </w:tc>
        <w:tc>
          <w:tcPr>
            <w:tcW w:w="2223" w:type="dxa"/>
            <w:vMerge/>
            <w:vAlign w:val="center"/>
            <w:hideMark/>
          </w:tcPr>
          <w:p w14:paraId="21374CB9" w14:textId="77777777" w:rsidR="00B576F7" w:rsidRDefault="00B576F7" w:rsidP="00061FA3">
            <w:pPr>
              <w:rPr>
                <w:color w:val="000000"/>
              </w:rPr>
            </w:pPr>
          </w:p>
        </w:tc>
        <w:tc>
          <w:tcPr>
            <w:tcW w:w="1107" w:type="dxa"/>
            <w:shd w:val="clear" w:color="auto" w:fill="auto"/>
            <w:noWrap/>
            <w:vAlign w:val="bottom"/>
            <w:hideMark/>
          </w:tcPr>
          <w:p w14:paraId="61872587" w14:textId="77777777" w:rsidR="00B576F7" w:rsidRDefault="00B576F7" w:rsidP="00061FA3">
            <w:pPr>
              <w:rPr>
                <w:color w:val="000000"/>
              </w:rPr>
            </w:pPr>
            <w:r>
              <w:rPr>
                <w:color w:val="000000"/>
              </w:rPr>
              <w:t>SA FR2</w:t>
            </w:r>
          </w:p>
        </w:tc>
      </w:tr>
      <w:tr w:rsidR="00B576F7" w14:paraId="46C4F428" w14:textId="77777777" w:rsidTr="00B576F7">
        <w:trPr>
          <w:trHeight w:val="310"/>
        </w:trPr>
        <w:tc>
          <w:tcPr>
            <w:tcW w:w="2831" w:type="dxa"/>
            <w:vMerge/>
            <w:vAlign w:val="center"/>
            <w:hideMark/>
          </w:tcPr>
          <w:p w14:paraId="57B9D12E" w14:textId="77777777" w:rsidR="00B576F7" w:rsidRDefault="00B576F7" w:rsidP="00061FA3">
            <w:pPr>
              <w:rPr>
                <w:color w:val="000000"/>
              </w:rPr>
            </w:pPr>
          </w:p>
        </w:tc>
        <w:tc>
          <w:tcPr>
            <w:tcW w:w="1338" w:type="dxa"/>
            <w:vMerge/>
            <w:vAlign w:val="center"/>
            <w:hideMark/>
          </w:tcPr>
          <w:p w14:paraId="0E9ABD16" w14:textId="77777777" w:rsidR="00B576F7" w:rsidRDefault="00B576F7" w:rsidP="00061FA3">
            <w:pPr>
              <w:rPr>
                <w:rFonts w:ascii="Calibri" w:hAnsi="Calibri" w:cs="Calibri"/>
                <w:color w:val="000000"/>
                <w:sz w:val="22"/>
                <w:szCs w:val="22"/>
              </w:rPr>
            </w:pPr>
          </w:p>
        </w:tc>
        <w:tc>
          <w:tcPr>
            <w:tcW w:w="1683" w:type="dxa"/>
            <w:vMerge/>
            <w:vAlign w:val="center"/>
            <w:hideMark/>
          </w:tcPr>
          <w:p w14:paraId="6154B3A1" w14:textId="77777777" w:rsidR="00B576F7" w:rsidRDefault="00B576F7" w:rsidP="00061FA3">
            <w:pPr>
              <w:rPr>
                <w:color w:val="000000"/>
              </w:rPr>
            </w:pPr>
          </w:p>
        </w:tc>
        <w:tc>
          <w:tcPr>
            <w:tcW w:w="2223" w:type="dxa"/>
            <w:vMerge w:val="restart"/>
            <w:shd w:val="clear" w:color="auto" w:fill="auto"/>
            <w:noWrap/>
            <w:hideMark/>
          </w:tcPr>
          <w:p w14:paraId="097C2200" w14:textId="77777777" w:rsidR="00B576F7" w:rsidRDefault="00B576F7" w:rsidP="00061FA3">
            <w:pPr>
              <w:rPr>
                <w:color w:val="000000"/>
              </w:rPr>
            </w:pPr>
            <w:r>
              <w:rPr>
                <w:color w:val="000000"/>
              </w:rPr>
              <w:t xml:space="preserve">outside active BWP </w:t>
            </w:r>
          </w:p>
        </w:tc>
        <w:tc>
          <w:tcPr>
            <w:tcW w:w="1107" w:type="dxa"/>
            <w:shd w:val="clear" w:color="auto" w:fill="auto"/>
            <w:noWrap/>
            <w:vAlign w:val="bottom"/>
            <w:hideMark/>
          </w:tcPr>
          <w:p w14:paraId="7A310CCC" w14:textId="77777777" w:rsidR="00B576F7" w:rsidRDefault="00B576F7" w:rsidP="00061FA3">
            <w:pPr>
              <w:rPr>
                <w:color w:val="000000"/>
              </w:rPr>
            </w:pPr>
            <w:r>
              <w:rPr>
                <w:color w:val="000000"/>
              </w:rPr>
              <w:t>SA FR1</w:t>
            </w:r>
          </w:p>
        </w:tc>
      </w:tr>
      <w:tr w:rsidR="00B576F7" w14:paraId="6EF81D02" w14:textId="77777777" w:rsidTr="00B576F7">
        <w:trPr>
          <w:trHeight w:val="310"/>
        </w:trPr>
        <w:tc>
          <w:tcPr>
            <w:tcW w:w="2831" w:type="dxa"/>
            <w:vMerge/>
            <w:vAlign w:val="center"/>
            <w:hideMark/>
          </w:tcPr>
          <w:p w14:paraId="0CD77ABA" w14:textId="77777777" w:rsidR="00B576F7" w:rsidRDefault="00B576F7" w:rsidP="00061FA3">
            <w:pPr>
              <w:rPr>
                <w:color w:val="000000"/>
              </w:rPr>
            </w:pPr>
          </w:p>
        </w:tc>
        <w:tc>
          <w:tcPr>
            <w:tcW w:w="1338" w:type="dxa"/>
            <w:vMerge/>
            <w:vAlign w:val="center"/>
            <w:hideMark/>
          </w:tcPr>
          <w:p w14:paraId="418BDD07" w14:textId="77777777" w:rsidR="00B576F7" w:rsidRDefault="00B576F7" w:rsidP="00061FA3">
            <w:pPr>
              <w:rPr>
                <w:rFonts w:ascii="Calibri" w:hAnsi="Calibri" w:cs="Calibri"/>
                <w:color w:val="000000"/>
                <w:sz w:val="22"/>
                <w:szCs w:val="22"/>
              </w:rPr>
            </w:pPr>
          </w:p>
        </w:tc>
        <w:tc>
          <w:tcPr>
            <w:tcW w:w="1683" w:type="dxa"/>
            <w:vMerge/>
            <w:vAlign w:val="center"/>
            <w:hideMark/>
          </w:tcPr>
          <w:p w14:paraId="2DAB3CDF" w14:textId="77777777" w:rsidR="00B576F7" w:rsidRDefault="00B576F7" w:rsidP="00061FA3">
            <w:pPr>
              <w:rPr>
                <w:color w:val="000000"/>
              </w:rPr>
            </w:pPr>
          </w:p>
        </w:tc>
        <w:tc>
          <w:tcPr>
            <w:tcW w:w="2223" w:type="dxa"/>
            <w:vMerge/>
            <w:vAlign w:val="center"/>
            <w:hideMark/>
          </w:tcPr>
          <w:p w14:paraId="1D4AFCFF" w14:textId="77777777" w:rsidR="00B576F7" w:rsidRDefault="00B576F7" w:rsidP="00061FA3">
            <w:pPr>
              <w:rPr>
                <w:color w:val="000000"/>
              </w:rPr>
            </w:pPr>
          </w:p>
        </w:tc>
        <w:tc>
          <w:tcPr>
            <w:tcW w:w="1107" w:type="dxa"/>
            <w:shd w:val="clear" w:color="auto" w:fill="auto"/>
            <w:noWrap/>
            <w:vAlign w:val="bottom"/>
            <w:hideMark/>
          </w:tcPr>
          <w:p w14:paraId="60D88F23" w14:textId="77777777" w:rsidR="00B576F7" w:rsidRDefault="00B576F7" w:rsidP="00061FA3">
            <w:pPr>
              <w:rPr>
                <w:color w:val="000000"/>
              </w:rPr>
            </w:pPr>
            <w:r>
              <w:rPr>
                <w:color w:val="000000"/>
              </w:rPr>
              <w:t>SA FR2</w:t>
            </w:r>
          </w:p>
        </w:tc>
      </w:tr>
      <w:tr w:rsidR="00B576F7" w14:paraId="40BC2457" w14:textId="77777777" w:rsidTr="00B576F7">
        <w:trPr>
          <w:trHeight w:val="310"/>
        </w:trPr>
        <w:tc>
          <w:tcPr>
            <w:tcW w:w="2831" w:type="dxa"/>
            <w:vMerge/>
            <w:vAlign w:val="center"/>
            <w:hideMark/>
          </w:tcPr>
          <w:p w14:paraId="3F7DDA20" w14:textId="77777777" w:rsidR="00B576F7" w:rsidRDefault="00B576F7" w:rsidP="00061FA3">
            <w:pPr>
              <w:rPr>
                <w:color w:val="000000"/>
              </w:rPr>
            </w:pPr>
          </w:p>
        </w:tc>
        <w:tc>
          <w:tcPr>
            <w:tcW w:w="1338" w:type="dxa"/>
            <w:vMerge/>
            <w:vAlign w:val="center"/>
            <w:hideMark/>
          </w:tcPr>
          <w:p w14:paraId="5A25D5F7" w14:textId="77777777" w:rsidR="00B576F7" w:rsidRDefault="00B576F7" w:rsidP="00061FA3">
            <w:pPr>
              <w:rPr>
                <w:rFonts w:ascii="Calibri" w:hAnsi="Calibri" w:cs="Calibri"/>
                <w:color w:val="000000"/>
                <w:sz w:val="22"/>
                <w:szCs w:val="22"/>
              </w:rPr>
            </w:pPr>
          </w:p>
        </w:tc>
        <w:tc>
          <w:tcPr>
            <w:tcW w:w="1683" w:type="dxa"/>
            <w:vMerge w:val="restart"/>
            <w:shd w:val="clear" w:color="auto" w:fill="auto"/>
            <w:noWrap/>
            <w:hideMark/>
          </w:tcPr>
          <w:p w14:paraId="788E447C" w14:textId="77777777" w:rsidR="00B576F7" w:rsidRDefault="00B576F7" w:rsidP="00061FA3">
            <w:pPr>
              <w:rPr>
                <w:color w:val="000000"/>
              </w:rPr>
            </w:pPr>
            <w:r>
              <w:rPr>
                <w:color w:val="000000"/>
              </w:rPr>
              <w:t>under DRX</w:t>
            </w:r>
          </w:p>
        </w:tc>
        <w:tc>
          <w:tcPr>
            <w:tcW w:w="2223" w:type="dxa"/>
            <w:vMerge w:val="restart"/>
            <w:shd w:val="clear" w:color="auto" w:fill="auto"/>
            <w:noWrap/>
            <w:hideMark/>
          </w:tcPr>
          <w:p w14:paraId="04E64E80" w14:textId="77777777" w:rsidR="00B576F7" w:rsidRDefault="00B576F7" w:rsidP="00061FA3">
            <w:pPr>
              <w:rPr>
                <w:color w:val="000000"/>
              </w:rPr>
            </w:pPr>
            <w:r>
              <w:rPr>
                <w:color w:val="000000"/>
              </w:rPr>
              <w:t xml:space="preserve">within active BWP </w:t>
            </w:r>
          </w:p>
        </w:tc>
        <w:tc>
          <w:tcPr>
            <w:tcW w:w="1107" w:type="dxa"/>
            <w:shd w:val="clear" w:color="auto" w:fill="auto"/>
            <w:noWrap/>
            <w:vAlign w:val="bottom"/>
            <w:hideMark/>
          </w:tcPr>
          <w:p w14:paraId="125E24F2" w14:textId="77777777" w:rsidR="00B576F7" w:rsidRDefault="00B576F7" w:rsidP="00061FA3">
            <w:pPr>
              <w:rPr>
                <w:color w:val="000000"/>
              </w:rPr>
            </w:pPr>
            <w:r>
              <w:rPr>
                <w:color w:val="000000"/>
              </w:rPr>
              <w:t>SA FR1</w:t>
            </w:r>
          </w:p>
        </w:tc>
      </w:tr>
      <w:tr w:rsidR="00B576F7" w14:paraId="7C635871" w14:textId="77777777" w:rsidTr="00B576F7">
        <w:trPr>
          <w:trHeight w:val="310"/>
        </w:trPr>
        <w:tc>
          <w:tcPr>
            <w:tcW w:w="2831" w:type="dxa"/>
            <w:vMerge/>
            <w:vAlign w:val="center"/>
            <w:hideMark/>
          </w:tcPr>
          <w:p w14:paraId="0CCB01F0" w14:textId="77777777" w:rsidR="00B576F7" w:rsidRDefault="00B576F7" w:rsidP="00061FA3">
            <w:pPr>
              <w:rPr>
                <w:color w:val="000000"/>
              </w:rPr>
            </w:pPr>
          </w:p>
        </w:tc>
        <w:tc>
          <w:tcPr>
            <w:tcW w:w="1338" w:type="dxa"/>
            <w:vMerge/>
            <w:vAlign w:val="center"/>
            <w:hideMark/>
          </w:tcPr>
          <w:p w14:paraId="63160FFA" w14:textId="77777777" w:rsidR="00B576F7" w:rsidRDefault="00B576F7" w:rsidP="00061FA3">
            <w:pPr>
              <w:rPr>
                <w:rFonts w:ascii="Calibri" w:hAnsi="Calibri" w:cs="Calibri"/>
                <w:color w:val="000000"/>
                <w:sz w:val="22"/>
                <w:szCs w:val="22"/>
              </w:rPr>
            </w:pPr>
          </w:p>
        </w:tc>
        <w:tc>
          <w:tcPr>
            <w:tcW w:w="1683" w:type="dxa"/>
            <w:vMerge/>
            <w:vAlign w:val="center"/>
            <w:hideMark/>
          </w:tcPr>
          <w:p w14:paraId="606FE813" w14:textId="77777777" w:rsidR="00B576F7" w:rsidRDefault="00B576F7" w:rsidP="00061FA3">
            <w:pPr>
              <w:rPr>
                <w:color w:val="000000"/>
              </w:rPr>
            </w:pPr>
          </w:p>
        </w:tc>
        <w:tc>
          <w:tcPr>
            <w:tcW w:w="2223" w:type="dxa"/>
            <w:vMerge/>
            <w:vAlign w:val="center"/>
            <w:hideMark/>
          </w:tcPr>
          <w:p w14:paraId="4026FD37" w14:textId="77777777" w:rsidR="00B576F7" w:rsidRDefault="00B576F7" w:rsidP="00061FA3">
            <w:pPr>
              <w:rPr>
                <w:color w:val="000000"/>
              </w:rPr>
            </w:pPr>
          </w:p>
        </w:tc>
        <w:tc>
          <w:tcPr>
            <w:tcW w:w="1107" w:type="dxa"/>
            <w:shd w:val="clear" w:color="auto" w:fill="auto"/>
            <w:noWrap/>
            <w:vAlign w:val="bottom"/>
            <w:hideMark/>
          </w:tcPr>
          <w:p w14:paraId="32CCF86E" w14:textId="77777777" w:rsidR="00B576F7" w:rsidRDefault="00B576F7" w:rsidP="00061FA3">
            <w:pPr>
              <w:rPr>
                <w:color w:val="000000"/>
              </w:rPr>
            </w:pPr>
            <w:r>
              <w:rPr>
                <w:color w:val="000000"/>
              </w:rPr>
              <w:t>SA FR2</w:t>
            </w:r>
          </w:p>
        </w:tc>
      </w:tr>
      <w:tr w:rsidR="00B576F7" w14:paraId="02C73C9E" w14:textId="77777777" w:rsidTr="00B576F7">
        <w:trPr>
          <w:trHeight w:val="310"/>
        </w:trPr>
        <w:tc>
          <w:tcPr>
            <w:tcW w:w="2831" w:type="dxa"/>
            <w:vMerge/>
            <w:vAlign w:val="center"/>
            <w:hideMark/>
          </w:tcPr>
          <w:p w14:paraId="0A44E802" w14:textId="77777777" w:rsidR="00B576F7" w:rsidRDefault="00B576F7" w:rsidP="00061FA3">
            <w:pPr>
              <w:rPr>
                <w:color w:val="000000"/>
              </w:rPr>
            </w:pPr>
          </w:p>
        </w:tc>
        <w:tc>
          <w:tcPr>
            <w:tcW w:w="1338" w:type="dxa"/>
            <w:vMerge/>
            <w:vAlign w:val="center"/>
            <w:hideMark/>
          </w:tcPr>
          <w:p w14:paraId="10853912" w14:textId="77777777" w:rsidR="00B576F7" w:rsidRDefault="00B576F7" w:rsidP="00061FA3">
            <w:pPr>
              <w:rPr>
                <w:rFonts w:ascii="Calibri" w:hAnsi="Calibri" w:cs="Calibri"/>
                <w:color w:val="000000"/>
                <w:sz w:val="22"/>
                <w:szCs w:val="22"/>
              </w:rPr>
            </w:pPr>
          </w:p>
        </w:tc>
        <w:tc>
          <w:tcPr>
            <w:tcW w:w="1683" w:type="dxa"/>
            <w:vMerge/>
            <w:vAlign w:val="center"/>
            <w:hideMark/>
          </w:tcPr>
          <w:p w14:paraId="61EB1EAF" w14:textId="77777777" w:rsidR="00B576F7" w:rsidRDefault="00B576F7" w:rsidP="00061FA3">
            <w:pPr>
              <w:rPr>
                <w:color w:val="000000"/>
              </w:rPr>
            </w:pPr>
          </w:p>
        </w:tc>
        <w:tc>
          <w:tcPr>
            <w:tcW w:w="2223" w:type="dxa"/>
            <w:vMerge w:val="restart"/>
            <w:shd w:val="clear" w:color="auto" w:fill="auto"/>
            <w:noWrap/>
            <w:hideMark/>
          </w:tcPr>
          <w:p w14:paraId="140513CA" w14:textId="77777777" w:rsidR="00B576F7" w:rsidRDefault="00B576F7" w:rsidP="00061FA3">
            <w:pPr>
              <w:rPr>
                <w:color w:val="000000"/>
              </w:rPr>
            </w:pPr>
            <w:r>
              <w:rPr>
                <w:color w:val="000000"/>
              </w:rPr>
              <w:t xml:space="preserve">outside active BWP </w:t>
            </w:r>
          </w:p>
        </w:tc>
        <w:tc>
          <w:tcPr>
            <w:tcW w:w="1107" w:type="dxa"/>
            <w:shd w:val="clear" w:color="auto" w:fill="auto"/>
            <w:noWrap/>
            <w:vAlign w:val="bottom"/>
            <w:hideMark/>
          </w:tcPr>
          <w:p w14:paraId="21D4FBA9" w14:textId="77777777" w:rsidR="00B576F7" w:rsidRDefault="00B576F7" w:rsidP="00061FA3">
            <w:pPr>
              <w:rPr>
                <w:color w:val="000000"/>
              </w:rPr>
            </w:pPr>
            <w:r>
              <w:rPr>
                <w:color w:val="000000"/>
              </w:rPr>
              <w:t>SA FR1</w:t>
            </w:r>
          </w:p>
        </w:tc>
      </w:tr>
      <w:tr w:rsidR="00B576F7" w14:paraId="37B73740" w14:textId="77777777" w:rsidTr="00B576F7">
        <w:trPr>
          <w:trHeight w:val="310"/>
        </w:trPr>
        <w:tc>
          <w:tcPr>
            <w:tcW w:w="2831" w:type="dxa"/>
            <w:vMerge/>
            <w:vAlign w:val="center"/>
            <w:hideMark/>
          </w:tcPr>
          <w:p w14:paraId="306D320C" w14:textId="77777777" w:rsidR="00B576F7" w:rsidRDefault="00B576F7" w:rsidP="00061FA3">
            <w:pPr>
              <w:rPr>
                <w:color w:val="000000"/>
              </w:rPr>
            </w:pPr>
          </w:p>
        </w:tc>
        <w:tc>
          <w:tcPr>
            <w:tcW w:w="1338" w:type="dxa"/>
            <w:vMerge/>
            <w:vAlign w:val="center"/>
            <w:hideMark/>
          </w:tcPr>
          <w:p w14:paraId="6825B620" w14:textId="77777777" w:rsidR="00B576F7" w:rsidRDefault="00B576F7" w:rsidP="00061FA3">
            <w:pPr>
              <w:rPr>
                <w:rFonts w:ascii="Calibri" w:hAnsi="Calibri" w:cs="Calibri"/>
                <w:color w:val="000000"/>
                <w:sz w:val="22"/>
                <w:szCs w:val="22"/>
              </w:rPr>
            </w:pPr>
          </w:p>
        </w:tc>
        <w:tc>
          <w:tcPr>
            <w:tcW w:w="1683" w:type="dxa"/>
            <w:vMerge/>
            <w:vAlign w:val="center"/>
            <w:hideMark/>
          </w:tcPr>
          <w:p w14:paraId="09C8CA36" w14:textId="77777777" w:rsidR="00B576F7" w:rsidRDefault="00B576F7" w:rsidP="00061FA3">
            <w:pPr>
              <w:rPr>
                <w:color w:val="000000"/>
              </w:rPr>
            </w:pPr>
          </w:p>
        </w:tc>
        <w:tc>
          <w:tcPr>
            <w:tcW w:w="2223" w:type="dxa"/>
            <w:vMerge/>
            <w:vAlign w:val="center"/>
            <w:hideMark/>
          </w:tcPr>
          <w:p w14:paraId="77023243" w14:textId="77777777" w:rsidR="00B576F7" w:rsidRDefault="00B576F7" w:rsidP="00061FA3">
            <w:pPr>
              <w:rPr>
                <w:color w:val="000000"/>
              </w:rPr>
            </w:pPr>
          </w:p>
        </w:tc>
        <w:tc>
          <w:tcPr>
            <w:tcW w:w="1107" w:type="dxa"/>
            <w:shd w:val="clear" w:color="auto" w:fill="auto"/>
            <w:noWrap/>
            <w:vAlign w:val="bottom"/>
            <w:hideMark/>
          </w:tcPr>
          <w:p w14:paraId="2A4F1A78" w14:textId="77777777" w:rsidR="00B576F7" w:rsidRDefault="00B576F7" w:rsidP="00061FA3">
            <w:pPr>
              <w:rPr>
                <w:color w:val="000000"/>
              </w:rPr>
            </w:pPr>
            <w:r>
              <w:rPr>
                <w:color w:val="000000"/>
              </w:rPr>
              <w:t>SA FR2</w:t>
            </w:r>
          </w:p>
        </w:tc>
      </w:tr>
      <w:tr w:rsidR="00B576F7" w14:paraId="3DEC10B9" w14:textId="77777777" w:rsidTr="00B576F7">
        <w:trPr>
          <w:trHeight w:val="310"/>
        </w:trPr>
        <w:tc>
          <w:tcPr>
            <w:tcW w:w="2831" w:type="dxa"/>
            <w:vMerge w:val="restart"/>
            <w:shd w:val="clear" w:color="auto" w:fill="auto"/>
            <w:hideMark/>
          </w:tcPr>
          <w:p w14:paraId="0ACF5AEF" w14:textId="77777777" w:rsidR="00B576F7" w:rsidRPr="00061FA3" w:rsidRDefault="00B576F7" w:rsidP="00061FA3">
            <w:pPr>
              <w:rPr>
                <w:color w:val="000000"/>
              </w:rPr>
            </w:pPr>
            <w:r w:rsidRPr="00061FA3">
              <w:rPr>
                <w:color w:val="000000"/>
              </w:rPr>
              <w:t xml:space="preserve">Measurement procedure: </w:t>
            </w:r>
            <w:r w:rsidRPr="00061FA3">
              <w:rPr>
                <w:color w:val="000000"/>
              </w:rPr>
              <w:br/>
              <w:t>event triggered reporting test without gap</w:t>
            </w:r>
          </w:p>
        </w:tc>
        <w:tc>
          <w:tcPr>
            <w:tcW w:w="1338" w:type="dxa"/>
            <w:vMerge w:val="restart"/>
            <w:shd w:val="clear" w:color="auto" w:fill="auto"/>
            <w:noWrap/>
            <w:hideMark/>
          </w:tcPr>
          <w:p w14:paraId="4FE03DA4" w14:textId="77777777" w:rsidR="00B576F7" w:rsidRPr="00061FA3" w:rsidRDefault="00B576F7" w:rsidP="00061FA3">
            <w:pPr>
              <w:rPr>
                <w:color w:val="000000"/>
              </w:rPr>
            </w:pPr>
            <w:r w:rsidRPr="00061FA3">
              <w:rPr>
                <w:color w:val="000000"/>
              </w:rPr>
              <w:t>Intra-frequency</w:t>
            </w:r>
          </w:p>
        </w:tc>
        <w:tc>
          <w:tcPr>
            <w:tcW w:w="1683" w:type="dxa"/>
            <w:vMerge w:val="restart"/>
            <w:shd w:val="clear" w:color="auto" w:fill="auto"/>
            <w:noWrap/>
            <w:hideMark/>
          </w:tcPr>
          <w:p w14:paraId="68A9ACF8" w14:textId="77777777" w:rsidR="00B576F7" w:rsidRDefault="00B576F7" w:rsidP="00061FA3">
            <w:pPr>
              <w:rPr>
                <w:color w:val="000000"/>
              </w:rPr>
            </w:pPr>
            <w:r>
              <w:rPr>
                <w:color w:val="000000"/>
              </w:rPr>
              <w:t>under non-DRX</w:t>
            </w:r>
          </w:p>
        </w:tc>
        <w:tc>
          <w:tcPr>
            <w:tcW w:w="2223" w:type="dxa"/>
            <w:vMerge w:val="restart"/>
            <w:shd w:val="clear" w:color="auto" w:fill="auto"/>
            <w:noWrap/>
            <w:hideMark/>
          </w:tcPr>
          <w:p w14:paraId="505D919D" w14:textId="77777777" w:rsidR="00B576F7" w:rsidRDefault="00B576F7" w:rsidP="00061FA3">
            <w:pPr>
              <w:rPr>
                <w:color w:val="000000"/>
              </w:rPr>
            </w:pPr>
            <w:r>
              <w:rPr>
                <w:color w:val="000000"/>
              </w:rPr>
              <w:t xml:space="preserve">within active BWP </w:t>
            </w:r>
          </w:p>
        </w:tc>
        <w:tc>
          <w:tcPr>
            <w:tcW w:w="1107" w:type="dxa"/>
            <w:shd w:val="clear" w:color="auto" w:fill="auto"/>
            <w:noWrap/>
            <w:vAlign w:val="bottom"/>
            <w:hideMark/>
          </w:tcPr>
          <w:p w14:paraId="30A826FA" w14:textId="77777777" w:rsidR="00B576F7" w:rsidRDefault="00B576F7" w:rsidP="00061FA3">
            <w:pPr>
              <w:rPr>
                <w:color w:val="000000"/>
              </w:rPr>
            </w:pPr>
            <w:r>
              <w:rPr>
                <w:color w:val="000000"/>
              </w:rPr>
              <w:t>SA FR1</w:t>
            </w:r>
          </w:p>
        </w:tc>
      </w:tr>
      <w:tr w:rsidR="00B576F7" w14:paraId="3D84BA05" w14:textId="77777777" w:rsidTr="00B576F7">
        <w:trPr>
          <w:trHeight w:val="310"/>
        </w:trPr>
        <w:tc>
          <w:tcPr>
            <w:tcW w:w="2831" w:type="dxa"/>
            <w:vMerge/>
            <w:vAlign w:val="center"/>
            <w:hideMark/>
          </w:tcPr>
          <w:p w14:paraId="244A631F" w14:textId="77777777" w:rsidR="00B576F7" w:rsidRPr="00061FA3" w:rsidRDefault="00B576F7" w:rsidP="00061FA3">
            <w:pPr>
              <w:rPr>
                <w:color w:val="000000"/>
              </w:rPr>
            </w:pPr>
          </w:p>
        </w:tc>
        <w:tc>
          <w:tcPr>
            <w:tcW w:w="1338" w:type="dxa"/>
            <w:vMerge/>
            <w:vAlign w:val="center"/>
            <w:hideMark/>
          </w:tcPr>
          <w:p w14:paraId="54C974E7" w14:textId="77777777" w:rsidR="00B576F7" w:rsidRPr="00061FA3" w:rsidRDefault="00B576F7" w:rsidP="00061FA3">
            <w:pPr>
              <w:rPr>
                <w:color w:val="000000"/>
              </w:rPr>
            </w:pPr>
          </w:p>
        </w:tc>
        <w:tc>
          <w:tcPr>
            <w:tcW w:w="1683" w:type="dxa"/>
            <w:vMerge/>
            <w:vAlign w:val="center"/>
            <w:hideMark/>
          </w:tcPr>
          <w:p w14:paraId="4F969730" w14:textId="77777777" w:rsidR="00B576F7" w:rsidRDefault="00B576F7" w:rsidP="00061FA3">
            <w:pPr>
              <w:rPr>
                <w:color w:val="000000"/>
              </w:rPr>
            </w:pPr>
          </w:p>
        </w:tc>
        <w:tc>
          <w:tcPr>
            <w:tcW w:w="2223" w:type="dxa"/>
            <w:vMerge/>
            <w:vAlign w:val="center"/>
            <w:hideMark/>
          </w:tcPr>
          <w:p w14:paraId="5F32DB09" w14:textId="77777777" w:rsidR="00B576F7" w:rsidRDefault="00B576F7" w:rsidP="00061FA3">
            <w:pPr>
              <w:rPr>
                <w:color w:val="000000"/>
              </w:rPr>
            </w:pPr>
          </w:p>
        </w:tc>
        <w:tc>
          <w:tcPr>
            <w:tcW w:w="1107" w:type="dxa"/>
            <w:shd w:val="clear" w:color="auto" w:fill="auto"/>
            <w:noWrap/>
            <w:vAlign w:val="bottom"/>
            <w:hideMark/>
          </w:tcPr>
          <w:p w14:paraId="3D09D6DD" w14:textId="77777777" w:rsidR="00B576F7" w:rsidRDefault="00B576F7" w:rsidP="00061FA3">
            <w:pPr>
              <w:rPr>
                <w:color w:val="000000"/>
              </w:rPr>
            </w:pPr>
            <w:r>
              <w:rPr>
                <w:color w:val="000000"/>
              </w:rPr>
              <w:t>SA FR2</w:t>
            </w:r>
          </w:p>
        </w:tc>
      </w:tr>
      <w:tr w:rsidR="00B576F7" w14:paraId="209CB95A" w14:textId="77777777" w:rsidTr="00B576F7">
        <w:trPr>
          <w:trHeight w:val="310"/>
        </w:trPr>
        <w:tc>
          <w:tcPr>
            <w:tcW w:w="2831" w:type="dxa"/>
            <w:vMerge/>
            <w:vAlign w:val="center"/>
            <w:hideMark/>
          </w:tcPr>
          <w:p w14:paraId="27E13493" w14:textId="77777777" w:rsidR="00B576F7" w:rsidRPr="00061FA3" w:rsidRDefault="00B576F7" w:rsidP="00061FA3">
            <w:pPr>
              <w:rPr>
                <w:color w:val="000000"/>
              </w:rPr>
            </w:pPr>
          </w:p>
        </w:tc>
        <w:tc>
          <w:tcPr>
            <w:tcW w:w="1338" w:type="dxa"/>
            <w:vMerge/>
            <w:vAlign w:val="center"/>
            <w:hideMark/>
          </w:tcPr>
          <w:p w14:paraId="05AAAE51" w14:textId="77777777" w:rsidR="00B576F7" w:rsidRPr="00061FA3" w:rsidRDefault="00B576F7" w:rsidP="00061FA3">
            <w:pPr>
              <w:rPr>
                <w:color w:val="000000"/>
              </w:rPr>
            </w:pPr>
          </w:p>
        </w:tc>
        <w:tc>
          <w:tcPr>
            <w:tcW w:w="1683" w:type="dxa"/>
            <w:vMerge/>
            <w:vAlign w:val="center"/>
            <w:hideMark/>
          </w:tcPr>
          <w:p w14:paraId="7FEE14C4" w14:textId="77777777" w:rsidR="00B576F7" w:rsidRDefault="00B576F7" w:rsidP="00061FA3">
            <w:pPr>
              <w:rPr>
                <w:color w:val="000000"/>
              </w:rPr>
            </w:pPr>
          </w:p>
        </w:tc>
        <w:tc>
          <w:tcPr>
            <w:tcW w:w="2223" w:type="dxa"/>
            <w:vMerge w:val="restart"/>
            <w:shd w:val="clear" w:color="auto" w:fill="auto"/>
            <w:noWrap/>
            <w:hideMark/>
          </w:tcPr>
          <w:p w14:paraId="6B9F9E02" w14:textId="77777777" w:rsidR="00B576F7" w:rsidRDefault="00B576F7" w:rsidP="00061FA3">
            <w:pPr>
              <w:rPr>
                <w:color w:val="000000"/>
              </w:rPr>
            </w:pPr>
            <w:r>
              <w:rPr>
                <w:color w:val="000000"/>
              </w:rPr>
              <w:t xml:space="preserve">outside active BWP </w:t>
            </w:r>
          </w:p>
        </w:tc>
        <w:tc>
          <w:tcPr>
            <w:tcW w:w="1107" w:type="dxa"/>
            <w:shd w:val="clear" w:color="auto" w:fill="auto"/>
            <w:noWrap/>
            <w:vAlign w:val="bottom"/>
            <w:hideMark/>
          </w:tcPr>
          <w:p w14:paraId="657DA7D6" w14:textId="77777777" w:rsidR="00B576F7" w:rsidRDefault="00B576F7" w:rsidP="00061FA3">
            <w:pPr>
              <w:rPr>
                <w:color w:val="000000"/>
              </w:rPr>
            </w:pPr>
            <w:r>
              <w:rPr>
                <w:color w:val="000000"/>
              </w:rPr>
              <w:t>SA FR1</w:t>
            </w:r>
          </w:p>
        </w:tc>
      </w:tr>
      <w:tr w:rsidR="00B576F7" w14:paraId="227C1477" w14:textId="77777777" w:rsidTr="00B576F7">
        <w:trPr>
          <w:trHeight w:val="310"/>
        </w:trPr>
        <w:tc>
          <w:tcPr>
            <w:tcW w:w="2831" w:type="dxa"/>
            <w:vMerge/>
            <w:vAlign w:val="center"/>
            <w:hideMark/>
          </w:tcPr>
          <w:p w14:paraId="377F67CB" w14:textId="77777777" w:rsidR="00B576F7" w:rsidRPr="00061FA3" w:rsidRDefault="00B576F7" w:rsidP="00061FA3">
            <w:pPr>
              <w:rPr>
                <w:color w:val="000000"/>
              </w:rPr>
            </w:pPr>
          </w:p>
        </w:tc>
        <w:tc>
          <w:tcPr>
            <w:tcW w:w="1338" w:type="dxa"/>
            <w:vMerge/>
            <w:vAlign w:val="center"/>
            <w:hideMark/>
          </w:tcPr>
          <w:p w14:paraId="2DBDB622" w14:textId="77777777" w:rsidR="00B576F7" w:rsidRPr="00061FA3" w:rsidRDefault="00B576F7" w:rsidP="00061FA3">
            <w:pPr>
              <w:rPr>
                <w:color w:val="000000"/>
              </w:rPr>
            </w:pPr>
          </w:p>
        </w:tc>
        <w:tc>
          <w:tcPr>
            <w:tcW w:w="1683" w:type="dxa"/>
            <w:vMerge/>
            <w:vAlign w:val="center"/>
            <w:hideMark/>
          </w:tcPr>
          <w:p w14:paraId="6200F298" w14:textId="77777777" w:rsidR="00B576F7" w:rsidRDefault="00B576F7" w:rsidP="00061FA3">
            <w:pPr>
              <w:rPr>
                <w:color w:val="000000"/>
              </w:rPr>
            </w:pPr>
          </w:p>
        </w:tc>
        <w:tc>
          <w:tcPr>
            <w:tcW w:w="2223" w:type="dxa"/>
            <w:vMerge/>
            <w:vAlign w:val="center"/>
            <w:hideMark/>
          </w:tcPr>
          <w:p w14:paraId="59678C8E" w14:textId="77777777" w:rsidR="00B576F7" w:rsidRDefault="00B576F7" w:rsidP="00061FA3">
            <w:pPr>
              <w:rPr>
                <w:color w:val="000000"/>
              </w:rPr>
            </w:pPr>
          </w:p>
        </w:tc>
        <w:tc>
          <w:tcPr>
            <w:tcW w:w="1107" w:type="dxa"/>
            <w:shd w:val="clear" w:color="auto" w:fill="auto"/>
            <w:noWrap/>
            <w:vAlign w:val="bottom"/>
            <w:hideMark/>
          </w:tcPr>
          <w:p w14:paraId="74880D88" w14:textId="77777777" w:rsidR="00B576F7" w:rsidRDefault="00B576F7" w:rsidP="00061FA3">
            <w:pPr>
              <w:rPr>
                <w:color w:val="000000"/>
              </w:rPr>
            </w:pPr>
            <w:r>
              <w:rPr>
                <w:color w:val="000000"/>
              </w:rPr>
              <w:t>SA FR2</w:t>
            </w:r>
          </w:p>
        </w:tc>
      </w:tr>
      <w:tr w:rsidR="00B576F7" w14:paraId="5E5D17B8" w14:textId="77777777" w:rsidTr="00B576F7">
        <w:trPr>
          <w:trHeight w:val="310"/>
        </w:trPr>
        <w:tc>
          <w:tcPr>
            <w:tcW w:w="2831" w:type="dxa"/>
            <w:vMerge/>
            <w:vAlign w:val="center"/>
            <w:hideMark/>
          </w:tcPr>
          <w:p w14:paraId="0D29EF07" w14:textId="77777777" w:rsidR="00B576F7" w:rsidRPr="00061FA3" w:rsidRDefault="00B576F7" w:rsidP="00061FA3">
            <w:pPr>
              <w:rPr>
                <w:color w:val="000000"/>
              </w:rPr>
            </w:pPr>
          </w:p>
        </w:tc>
        <w:tc>
          <w:tcPr>
            <w:tcW w:w="1338" w:type="dxa"/>
            <w:vMerge/>
            <w:vAlign w:val="center"/>
            <w:hideMark/>
          </w:tcPr>
          <w:p w14:paraId="1CC39232" w14:textId="77777777" w:rsidR="00B576F7" w:rsidRPr="00061FA3" w:rsidRDefault="00B576F7" w:rsidP="00061FA3">
            <w:pPr>
              <w:rPr>
                <w:color w:val="000000"/>
              </w:rPr>
            </w:pPr>
          </w:p>
        </w:tc>
        <w:tc>
          <w:tcPr>
            <w:tcW w:w="1683" w:type="dxa"/>
            <w:vMerge w:val="restart"/>
            <w:shd w:val="clear" w:color="auto" w:fill="auto"/>
            <w:noWrap/>
            <w:hideMark/>
          </w:tcPr>
          <w:p w14:paraId="15CC59EA" w14:textId="77777777" w:rsidR="00B576F7" w:rsidRDefault="00B576F7" w:rsidP="00061FA3">
            <w:pPr>
              <w:rPr>
                <w:color w:val="000000"/>
              </w:rPr>
            </w:pPr>
            <w:r>
              <w:rPr>
                <w:color w:val="000000"/>
              </w:rPr>
              <w:t>under DRX</w:t>
            </w:r>
          </w:p>
        </w:tc>
        <w:tc>
          <w:tcPr>
            <w:tcW w:w="2223" w:type="dxa"/>
            <w:vMerge w:val="restart"/>
            <w:shd w:val="clear" w:color="auto" w:fill="auto"/>
            <w:noWrap/>
            <w:hideMark/>
          </w:tcPr>
          <w:p w14:paraId="5BA22000" w14:textId="77777777" w:rsidR="00B576F7" w:rsidRDefault="00B576F7" w:rsidP="00061FA3">
            <w:pPr>
              <w:rPr>
                <w:color w:val="000000"/>
              </w:rPr>
            </w:pPr>
            <w:r>
              <w:rPr>
                <w:color w:val="000000"/>
              </w:rPr>
              <w:t xml:space="preserve">within active BWP </w:t>
            </w:r>
          </w:p>
        </w:tc>
        <w:tc>
          <w:tcPr>
            <w:tcW w:w="1107" w:type="dxa"/>
            <w:shd w:val="clear" w:color="auto" w:fill="auto"/>
            <w:noWrap/>
            <w:vAlign w:val="bottom"/>
            <w:hideMark/>
          </w:tcPr>
          <w:p w14:paraId="75B29077" w14:textId="77777777" w:rsidR="00B576F7" w:rsidRDefault="00B576F7" w:rsidP="00061FA3">
            <w:pPr>
              <w:rPr>
                <w:color w:val="000000"/>
              </w:rPr>
            </w:pPr>
            <w:r>
              <w:rPr>
                <w:color w:val="000000"/>
              </w:rPr>
              <w:t>SA FR1</w:t>
            </w:r>
          </w:p>
        </w:tc>
      </w:tr>
      <w:tr w:rsidR="00B576F7" w14:paraId="6A71EDB5" w14:textId="77777777" w:rsidTr="00B576F7">
        <w:trPr>
          <w:trHeight w:val="310"/>
        </w:trPr>
        <w:tc>
          <w:tcPr>
            <w:tcW w:w="2831" w:type="dxa"/>
            <w:vMerge/>
            <w:vAlign w:val="center"/>
            <w:hideMark/>
          </w:tcPr>
          <w:p w14:paraId="3463DCAA" w14:textId="77777777" w:rsidR="00B576F7" w:rsidRPr="00061FA3" w:rsidRDefault="00B576F7" w:rsidP="00061FA3">
            <w:pPr>
              <w:rPr>
                <w:color w:val="000000"/>
              </w:rPr>
            </w:pPr>
          </w:p>
        </w:tc>
        <w:tc>
          <w:tcPr>
            <w:tcW w:w="1338" w:type="dxa"/>
            <w:vMerge/>
            <w:vAlign w:val="center"/>
            <w:hideMark/>
          </w:tcPr>
          <w:p w14:paraId="76153208" w14:textId="77777777" w:rsidR="00B576F7" w:rsidRPr="00061FA3" w:rsidRDefault="00B576F7" w:rsidP="00061FA3">
            <w:pPr>
              <w:rPr>
                <w:color w:val="000000"/>
              </w:rPr>
            </w:pPr>
          </w:p>
        </w:tc>
        <w:tc>
          <w:tcPr>
            <w:tcW w:w="1683" w:type="dxa"/>
            <w:vMerge/>
            <w:vAlign w:val="center"/>
            <w:hideMark/>
          </w:tcPr>
          <w:p w14:paraId="262D59AA" w14:textId="77777777" w:rsidR="00B576F7" w:rsidRDefault="00B576F7" w:rsidP="00061FA3">
            <w:pPr>
              <w:rPr>
                <w:color w:val="000000"/>
              </w:rPr>
            </w:pPr>
          </w:p>
        </w:tc>
        <w:tc>
          <w:tcPr>
            <w:tcW w:w="2223" w:type="dxa"/>
            <w:vMerge/>
            <w:vAlign w:val="center"/>
            <w:hideMark/>
          </w:tcPr>
          <w:p w14:paraId="34D592DE" w14:textId="77777777" w:rsidR="00B576F7" w:rsidRDefault="00B576F7" w:rsidP="00061FA3">
            <w:pPr>
              <w:rPr>
                <w:color w:val="000000"/>
              </w:rPr>
            </w:pPr>
          </w:p>
        </w:tc>
        <w:tc>
          <w:tcPr>
            <w:tcW w:w="1107" w:type="dxa"/>
            <w:shd w:val="clear" w:color="auto" w:fill="auto"/>
            <w:noWrap/>
            <w:vAlign w:val="bottom"/>
            <w:hideMark/>
          </w:tcPr>
          <w:p w14:paraId="00702CC3" w14:textId="77777777" w:rsidR="00B576F7" w:rsidRDefault="00B576F7" w:rsidP="00061FA3">
            <w:pPr>
              <w:rPr>
                <w:color w:val="000000"/>
              </w:rPr>
            </w:pPr>
            <w:r>
              <w:rPr>
                <w:color w:val="000000"/>
              </w:rPr>
              <w:t>SA FR2</w:t>
            </w:r>
          </w:p>
        </w:tc>
      </w:tr>
      <w:tr w:rsidR="00B576F7" w14:paraId="5E06B49F" w14:textId="77777777" w:rsidTr="00B576F7">
        <w:trPr>
          <w:trHeight w:val="310"/>
        </w:trPr>
        <w:tc>
          <w:tcPr>
            <w:tcW w:w="2831" w:type="dxa"/>
            <w:vMerge/>
            <w:vAlign w:val="center"/>
            <w:hideMark/>
          </w:tcPr>
          <w:p w14:paraId="2FB933CA" w14:textId="77777777" w:rsidR="00B576F7" w:rsidRPr="00061FA3" w:rsidRDefault="00B576F7" w:rsidP="00061FA3">
            <w:pPr>
              <w:rPr>
                <w:color w:val="000000"/>
              </w:rPr>
            </w:pPr>
          </w:p>
        </w:tc>
        <w:tc>
          <w:tcPr>
            <w:tcW w:w="1338" w:type="dxa"/>
            <w:vMerge/>
            <w:vAlign w:val="center"/>
            <w:hideMark/>
          </w:tcPr>
          <w:p w14:paraId="6F049510" w14:textId="77777777" w:rsidR="00B576F7" w:rsidRPr="00061FA3" w:rsidRDefault="00B576F7" w:rsidP="00061FA3">
            <w:pPr>
              <w:rPr>
                <w:color w:val="000000"/>
              </w:rPr>
            </w:pPr>
          </w:p>
        </w:tc>
        <w:tc>
          <w:tcPr>
            <w:tcW w:w="1683" w:type="dxa"/>
            <w:vMerge/>
            <w:vAlign w:val="center"/>
            <w:hideMark/>
          </w:tcPr>
          <w:p w14:paraId="1DD767FF" w14:textId="77777777" w:rsidR="00B576F7" w:rsidRDefault="00B576F7" w:rsidP="00061FA3">
            <w:pPr>
              <w:rPr>
                <w:color w:val="000000"/>
              </w:rPr>
            </w:pPr>
          </w:p>
        </w:tc>
        <w:tc>
          <w:tcPr>
            <w:tcW w:w="2223" w:type="dxa"/>
            <w:vMerge w:val="restart"/>
            <w:shd w:val="clear" w:color="auto" w:fill="auto"/>
            <w:noWrap/>
            <w:hideMark/>
          </w:tcPr>
          <w:p w14:paraId="6BBD6BBD" w14:textId="77777777" w:rsidR="00B576F7" w:rsidRDefault="00B576F7" w:rsidP="00061FA3">
            <w:pPr>
              <w:rPr>
                <w:color w:val="000000"/>
              </w:rPr>
            </w:pPr>
            <w:r>
              <w:rPr>
                <w:color w:val="000000"/>
              </w:rPr>
              <w:t xml:space="preserve">outside active BWP </w:t>
            </w:r>
          </w:p>
        </w:tc>
        <w:tc>
          <w:tcPr>
            <w:tcW w:w="1107" w:type="dxa"/>
            <w:shd w:val="clear" w:color="auto" w:fill="auto"/>
            <w:noWrap/>
            <w:vAlign w:val="bottom"/>
            <w:hideMark/>
          </w:tcPr>
          <w:p w14:paraId="5CDB2426" w14:textId="77777777" w:rsidR="00B576F7" w:rsidRDefault="00B576F7" w:rsidP="00061FA3">
            <w:pPr>
              <w:rPr>
                <w:color w:val="000000"/>
              </w:rPr>
            </w:pPr>
            <w:r>
              <w:rPr>
                <w:color w:val="000000"/>
              </w:rPr>
              <w:t>SA FR1</w:t>
            </w:r>
          </w:p>
        </w:tc>
      </w:tr>
      <w:tr w:rsidR="00B576F7" w14:paraId="4799DA9B" w14:textId="77777777" w:rsidTr="00B576F7">
        <w:trPr>
          <w:trHeight w:val="310"/>
        </w:trPr>
        <w:tc>
          <w:tcPr>
            <w:tcW w:w="2831" w:type="dxa"/>
            <w:vMerge/>
            <w:vAlign w:val="center"/>
            <w:hideMark/>
          </w:tcPr>
          <w:p w14:paraId="424C2A67" w14:textId="77777777" w:rsidR="00B576F7" w:rsidRPr="00061FA3" w:rsidRDefault="00B576F7" w:rsidP="00061FA3">
            <w:pPr>
              <w:rPr>
                <w:color w:val="000000"/>
              </w:rPr>
            </w:pPr>
          </w:p>
        </w:tc>
        <w:tc>
          <w:tcPr>
            <w:tcW w:w="1338" w:type="dxa"/>
            <w:vMerge/>
            <w:vAlign w:val="center"/>
            <w:hideMark/>
          </w:tcPr>
          <w:p w14:paraId="7F0387CF" w14:textId="77777777" w:rsidR="00B576F7" w:rsidRPr="00061FA3" w:rsidRDefault="00B576F7" w:rsidP="00061FA3">
            <w:pPr>
              <w:rPr>
                <w:color w:val="000000"/>
              </w:rPr>
            </w:pPr>
          </w:p>
        </w:tc>
        <w:tc>
          <w:tcPr>
            <w:tcW w:w="1683" w:type="dxa"/>
            <w:vMerge/>
            <w:vAlign w:val="center"/>
            <w:hideMark/>
          </w:tcPr>
          <w:p w14:paraId="457DFA99" w14:textId="77777777" w:rsidR="00B576F7" w:rsidRDefault="00B576F7" w:rsidP="00061FA3">
            <w:pPr>
              <w:rPr>
                <w:color w:val="000000"/>
              </w:rPr>
            </w:pPr>
          </w:p>
        </w:tc>
        <w:tc>
          <w:tcPr>
            <w:tcW w:w="2223" w:type="dxa"/>
            <w:vMerge/>
            <w:vAlign w:val="center"/>
            <w:hideMark/>
          </w:tcPr>
          <w:p w14:paraId="0D0396BA" w14:textId="77777777" w:rsidR="00B576F7" w:rsidRDefault="00B576F7" w:rsidP="00061FA3">
            <w:pPr>
              <w:rPr>
                <w:color w:val="000000"/>
              </w:rPr>
            </w:pPr>
          </w:p>
        </w:tc>
        <w:tc>
          <w:tcPr>
            <w:tcW w:w="1107" w:type="dxa"/>
            <w:shd w:val="clear" w:color="auto" w:fill="auto"/>
            <w:noWrap/>
            <w:vAlign w:val="bottom"/>
            <w:hideMark/>
          </w:tcPr>
          <w:p w14:paraId="5DBA1A8F" w14:textId="77777777" w:rsidR="00B576F7" w:rsidRDefault="00B576F7" w:rsidP="00061FA3">
            <w:pPr>
              <w:rPr>
                <w:color w:val="000000"/>
              </w:rPr>
            </w:pPr>
            <w:r>
              <w:rPr>
                <w:color w:val="000000"/>
              </w:rPr>
              <w:t>SA FR2</w:t>
            </w:r>
          </w:p>
        </w:tc>
      </w:tr>
      <w:tr w:rsidR="00B576F7" w14:paraId="278960D4" w14:textId="77777777" w:rsidTr="00B576F7">
        <w:trPr>
          <w:trHeight w:val="310"/>
        </w:trPr>
        <w:tc>
          <w:tcPr>
            <w:tcW w:w="2831" w:type="dxa"/>
            <w:vMerge/>
            <w:vAlign w:val="center"/>
            <w:hideMark/>
          </w:tcPr>
          <w:p w14:paraId="74645368" w14:textId="77777777" w:rsidR="00B576F7" w:rsidRPr="00061FA3" w:rsidRDefault="00B576F7" w:rsidP="00061FA3">
            <w:pPr>
              <w:rPr>
                <w:color w:val="000000"/>
              </w:rPr>
            </w:pPr>
          </w:p>
        </w:tc>
        <w:tc>
          <w:tcPr>
            <w:tcW w:w="1338" w:type="dxa"/>
            <w:vMerge w:val="restart"/>
            <w:shd w:val="clear" w:color="auto" w:fill="auto"/>
            <w:noWrap/>
            <w:hideMark/>
          </w:tcPr>
          <w:p w14:paraId="47E0BA96" w14:textId="77777777" w:rsidR="00B576F7" w:rsidRPr="00061FA3" w:rsidRDefault="00B576F7" w:rsidP="00061FA3">
            <w:pPr>
              <w:rPr>
                <w:color w:val="000000"/>
              </w:rPr>
            </w:pPr>
            <w:r w:rsidRPr="00061FA3">
              <w:rPr>
                <w:color w:val="000000"/>
              </w:rPr>
              <w:t>Inter-frequency</w:t>
            </w:r>
          </w:p>
        </w:tc>
        <w:tc>
          <w:tcPr>
            <w:tcW w:w="1683" w:type="dxa"/>
            <w:vMerge w:val="restart"/>
            <w:shd w:val="clear" w:color="auto" w:fill="auto"/>
            <w:noWrap/>
            <w:hideMark/>
          </w:tcPr>
          <w:p w14:paraId="1362E56F" w14:textId="77777777" w:rsidR="00B576F7" w:rsidRDefault="00B576F7" w:rsidP="00061FA3">
            <w:pPr>
              <w:rPr>
                <w:color w:val="000000"/>
              </w:rPr>
            </w:pPr>
            <w:r>
              <w:rPr>
                <w:color w:val="000000"/>
              </w:rPr>
              <w:t>under non-DRX</w:t>
            </w:r>
          </w:p>
        </w:tc>
        <w:tc>
          <w:tcPr>
            <w:tcW w:w="2223" w:type="dxa"/>
            <w:vMerge w:val="restart"/>
            <w:shd w:val="clear" w:color="auto" w:fill="auto"/>
            <w:noWrap/>
            <w:hideMark/>
          </w:tcPr>
          <w:p w14:paraId="54089E1A" w14:textId="77777777" w:rsidR="00B576F7" w:rsidRDefault="00B576F7" w:rsidP="00061FA3">
            <w:pPr>
              <w:rPr>
                <w:color w:val="000000"/>
              </w:rPr>
            </w:pPr>
            <w:r>
              <w:rPr>
                <w:color w:val="000000"/>
              </w:rPr>
              <w:t xml:space="preserve">within active BWP </w:t>
            </w:r>
          </w:p>
        </w:tc>
        <w:tc>
          <w:tcPr>
            <w:tcW w:w="1107" w:type="dxa"/>
            <w:shd w:val="clear" w:color="auto" w:fill="auto"/>
            <w:noWrap/>
            <w:vAlign w:val="bottom"/>
            <w:hideMark/>
          </w:tcPr>
          <w:p w14:paraId="69A62FEC" w14:textId="77777777" w:rsidR="00B576F7" w:rsidRDefault="00B576F7" w:rsidP="00061FA3">
            <w:pPr>
              <w:rPr>
                <w:color w:val="000000"/>
              </w:rPr>
            </w:pPr>
            <w:r>
              <w:rPr>
                <w:color w:val="000000"/>
              </w:rPr>
              <w:t>SA FR1</w:t>
            </w:r>
          </w:p>
        </w:tc>
      </w:tr>
      <w:tr w:rsidR="00B576F7" w14:paraId="4244AE7A" w14:textId="77777777" w:rsidTr="00B576F7">
        <w:trPr>
          <w:trHeight w:val="310"/>
        </w:trPr>
        <w:tc>
          <w:tcPr>
            <w:tcW w:w="2831" w:type="dxa"/>
            <w:vMerge/>
            <w:vAlign w:val="center"/>
            <w:hideMark/>
          </w:tcPr>
          <w:p w14:paraId="5C5474AA" w14:textId="77777777" w:rsidR="00B576F7" w:rsidRDefault="00B576F7" w:rsidP="00061FA3">
            <w:pPr>
              <w:rPr>
                <w:rFonts w:ascii="Calibri" w:hAnsi="Calibri" w:cs="Calibri"/>
                <w:color w:val="000000"/>
                <w:sz w:val="22"/>
                <w:szCs w:val="22"/>
              </w:rPr>
            </w:pPr>
          </w:p>
        </w:tc>
        <w:tc>
          <w:tcPr>
            <w:tcW w:w="1338" w:type="dxa"/>
            <w:vMerge/>
            <w:vAlign w:val="center"/>
            <w:hideMark/>
          </w:tcPr>
          <w:p w14:paraId="2F0C7AD2" w14:textId="77777777" w:rsidR="00B576F7" w:rsidRDefault="00B576F7" w:rsidP="00061FA3">
            <w:pPr>
              <w:rPr>
                <w:rFonts w:ascii="Calibri" w:hAnsi="Calibri" w:cs="Calibri"/>
                <w:color w:val="000000"/>
                <w:sz w:val="22"/>
                <w:szCs w:val="22"/>
              </w:rPr>
            </w:pPr>
          </w:p>
        </w:tc>
        <w:tc>
          <w:tcPr>
            <w:tcW w:w="1683" w:type="dxa"/>
            <w:vMerge/>
            <w:vAlign w:val="center"/>
            <w:hideMark/>
          </w:tcPr>
          <w:p w14:paraId="0CD094B2" w14:textId="77777777" w:rsidR="00B576F7" w:rsidRDefault="00B576F7" w:rsidP="00061FA3">
            <w:pPr>
              <w:rPr>
                <w:color w:val="000000"/>
              </w:rPr>
            </w:pPr>
          </w:p>
        </w:tc>
        <w:tc>
          <w:tcPr>
            <w:tcW w:w="2223" w:type="dxa"/>
            <w:vMerge/>
            <w:vAlign w:val="center"/>
            <w:hideMark/>
          </w:tcPr>
          <w:p w14:paraId="38E5324D" w14:textId="77777777" w:rsidR="00B576F7" w:rsidRDefault="00B576F7" w:rsidP="00061FA3">
            <w:pPr>
              <w:rPr>
                <w:color w:val="000000"/>
              </w:rPr>
            </w:pPr>
          </w:p>
        </w:tc>
        <w:tc>
          <w:tcPr>
            <w:tcW w:w="1107" w:type="dxa"/>
            <w:shd w:val="clear" w:color="auto" w:fill="auto"/>
            <w:noWrap/>
            <w:vAlign w:val="bottom"/>
            <w:hideMark/>
          </w:tcPr>
          <w:p w14:paraId="4BC7924F" w14:textId="77777777" w:rsidR="00B576F7" w:rsidRDefault="00B576F7" w:rsidP="00061FA3">
            <w:pPr>
              <w:rPr>
                <w:color w:val="000000"/>
              </w:rPr>
            </w:pPr>
            <w:r>
              <w:rPr>
                <w:color w:val="000000"/>
              </w:rPr>
              <w:t>SA FR2</w:t>
            </w:r>
          </w:p>
        </w:tc>
      </w:tr>
      <w:tr w:rsidR="00B576F7" w14:paraId="75C44698" w14:textId="77777777" w:rsidTr="00B576F7">
        <w:trPr>
          <w:trHeight w:val="310"/>
        </w:trPr>
        <w:tc>
          <w:tcPr>
            <w:tcW w:w="2831" w:type="dxa"/>
            <w:vMerge/>
            <w:vAlign w:val="center"/>
            <w:hideMark/>
          </w:tcPr>
          <w:p w14:paraId="5FE646A0" w14:textId="77777777" w:rsidR="00B576F7" w:rsidRDefault="00B576F7" w:rsidP="00061FA3">
            <w:pPr>
              <w:rPr>
                <w:rFonts w:ascii="Calibri" w:hAnsi="Calibri" w:cs="Calibri"/>
                <w:color w:val="000000"/>
                <w:sz w:val="22"/>
                <w:szCs w:val="22"/>
              </w:rPr>
            </w:pPr>
          </w:p>
        </w:tc>
        <w:tc>
          <w:tcPr>
            <w:tcW w:w="1338" w:type="dxa"/>
            <w:vMerge/>
            <w:vAlign w:val="center"/>
            <w:hideMark/>
          </w:tcPr>
          <w:p w14:paraId="20304CD5" w14:textId="77777777" w:rsidR="00B576F7" w:rsidRDefault="00B576F7" w:rsidP="00061FA3">
            <w:pPr>
              <w:rPr>
                <w:rFonts w:ascii="Calibri" w:hAnsi="Calibri" w:cs="Calibri"/>
                <w:color w:val="000000"/>
                <w:sz w:val="22"/>
                <w:szCs w:val="22"/>
              </w:rPr>
            </w:pPr>
          </w:p>
        </w:tc>
        <w:tc>
          <w:tcPr>
            <w:tcW w:w="1683" w:type="dxa"/>
            <w:vMerge/>
            <w:vAlign w:val="center"/>
            <w:hideMark/>
          </w:tcPr>
          <w:p w14:paraId="78003FA6" w14:textId="77777777" w:rsidR="00B576F7" w:rsidRDefault="00B576F7" w:rsidP="00061FA3">
            <w:pPr>
              <w:rPr>
                <w:color w:val="000000"/>
              </w:rPr>
            </w:pPr>
          </w:p>
        </w:tc>
        <w:tc>
          <w:tcPr>
            <w:tcW w:w="2223" w:type="dxa"/>
            <w:vMerge w:val="restart"/>
            <w:shd w:val="clear" w:color="auto" w:fill="auto"/>
            <w:noWrap/>
            <w:hideMark/>
          </w:tcPr>
          <w:p w14:paraId="3C96ACF4" w14:textId="77777777" w:rsidR="00B576F7" w:rsidRDefault="00B576F7" w:rsidP="00061FA3">
            <w:pPr>
              <w:rPr>
                <w:color w:val="000000"/>
              </w:rPr>
            </w:pPr>
            <w:r>
              <w:rPr>
                <w:color w:val="000000"/>
              </w:rPr>
              <w:t xml:space="preserve">outside active BWP </w:t>
            </w:r>
          </w:p>
        </w:tc>
        <w:tc>
          <w:tcPr>
            <w:tcW w:w="1107" w:type="dxa"/>
            <w:shd w:val="clear" w:color="auto" w:fill="auto"/>
            <w:noWrap/>
            <w:vAlign w:val="bottom"/>
            <w:hideMark/>
          </w:tcPr>
          <w:p w14:paraId="7B75EAF9" w14:textId="77777777" w:rsidR="00B576F7" w:rsidRDefault="00B576F7" w:rsidP="00061FA3">
            <w:pPr>
              <w:rPr>
                <w:color w:val="000000"/>
              </w:rPr>
            </w:pPr>
            <w:r>
              <w:rPr>
                <w:color w:val="000000"/>
              </w:rPr>
              <w:t>SA FR1</w:t>
            </w:r>
          </w:p>
        </w:tc>
      </w:tr>
      <w:tr w:rsidR="00B576F7" w14:paraId="7C55EF0F" w14:textId="77777777" w:rsidTr="00B576F7">
        <w:trPr>
          <w:trHeight w:val="310"/>
        </w:trPr>
        <w:tc>
          <w:tcPr>
            <w:tcW w:w="2831" w:type="dxa"/>
            <w:vMerge/>
            <w:vAlign w:val="center"/>
            <w:hideMark/>
          </w:tcPr>
          <w:p w14:paraId="05D5240B" w14:textId="77777777" w:rsidR="00B576F7" w:rsidRDefault="00B576F7" w:rsidP="00061FA3">
            <w:pPr>
              <w:rPr>
                <w:rFonts w:ascii="Calibri" w:hAnsi="Calibri" w:cs="Calibri"/>
                <w:color w:val="000000"/>
                <w:sz w:val="22"/>
                <w:szCs w:val="22"/>
              </w:rPr>
            </w:pPr>
          </w:p>
        </w:tc>
        <w:tc>
          <w:tcPr>
            <w:tcW w:w="1338" w:type="dxa"/>
            <w:vMerge/>
            <w:vAlign w:val="center"/>
            <w:hideMark/>
          </w:tcPr>
          <w:p w14:paraId="5CD45FFC" w14:textId="77777777" w:rsidR="00B576F7" w:rsidRDefault="00B576F7" w:rsidP="00061FA3">
            <w:pPr>
              <w:rPr>
                <w:rFonts w:ascii="Calibri" w:hAnsi="Calibri" w:cs="Calibri"/>
                <w:color w:val="000000"/>
                <w:sz w:val="22"/>
                <w:szCs w:val="22"/>
              </w:rPr>
            </w:pPr>
          </w:p>
        </w:tc>
        <w:tc>
          <w:tcPr>
            <w:tcW w:w="1683" w:type="dxa"/>
            <w:vMerge/>
            <w:vAlign w:val="center"/>
            <w:hideMark/>
          </w:tcPr>
          <w:p w14:paraId="5A7323E8" w14:textId="77777777" w:rsidR="00B576F7" w:rsidRDefault="00B576F7" w:rsidP="00061FA3">
            <w:pPr>
              <w:rPr>
                <w:color w:val="000000"/>
              </w:rPr>
            </w:pPr>
          </w:p>
        </w:tc>
        <w:tc>
          <w:tcPr>
            <w:tcW w:w="2223" w:type="dxa"/>
            <w:vMerge/>
            <w:vAlign w:val="center"/>
            <w:hideMark/>
          </w:tcPr>
          <w:p w14:paraId="0E356190" w14:textId="77777777" w:rsidR="00B576F7" w:rsidRDefault="00B576F7" w:rsidP="00061FA3">
            <w:pPr>
              <w:rPr>
                <w:color w:val="000000"/>
              </w:rPr>
            </w:pPr>
          </w:p>
        </w:tc>
        <w:tc>
          <w:tcPr>
            <w:tcW w:w="1107" w:type="dxa"/>
            <w:shd w:val="clear" w:color="auto" w:fill="auto"/>
            <w:noWrap/>
            <w:vAlign w:val="bottom"/>
            <w:hideMark/>
          </w:tcPr>
          <w:p w14:paraId="30EC8277" w14:textId="77777777" w:rsidR="00B576F7" w:rsidRDefault="00B576F7" w:rsidP="00061FA3">
            <w:pPr>
              <w:rPr>
                <w:color w:val="000000"/>
              </w:rPr>
            </w:pPr>
            <w:r>
              <w:rPr>
                <w:color w:val="000000"/>
              </w:rPr>
              <w:t>SA FR2</w:t>
            </w:r>
          </w:p>
        </w:tc>
      </w:tr>
      <w:tr w:rsidR="00B576F7" w14:paraId="0FAD261A" w14:textId="77777777" w:rsidTr="00B576F7">
        <w:trPr>
          <w:trHeight w:val="310"/>
        </w:trPr>
        <w:tc>
          <w:tcPr>
            <w:tcW w:w="2831" w:type="dxa"/>
            <w:vMerge/>
            <w:vAlign w:val="center"/>
            <w:hideMark/>
          </w:tcPr>
          <w:p w14:paraId="07C11EDE" w14:textId="77777777" w:rsidR="00B576F7" w:rsidRDefault="00B576F7" w:rsidP="00061FA3">
            <w:pPr>
              <w:rPr>
                <w:rFonts w:ascii="Calibri" w:hAnsi="Calibri" w:cs="Calibri"/>
                <w:color w:val="000000"/>
                <w:sz w:val="22"/>
                <w:szCs w:val="22"/>
              </w:rPr>
            </w:pPr>
          </w:p>
        </w:tc>
        <w:tc>
          <w:tcPr>
            <w:tcW w:w="1338" w:type="dxa"/>
            <w:vMerge/>
            <w:vAlign w:val="center"/>
            <w:hideMark/>
          </w:tcPr>
          <w:p w14:paraId="16C9ED6A" w14:textId="77777777" w:rsidR="00B576F7" w:rsidRDefault="00B576F7" w:rsidP="00061FA3">
            <w:pPr>
              <w:rPr>
                <w:rFonts w:ascii="Calibri" w:hAnsi="Calibri" w:cs="Calibri"/>
                <w:color w:val="000000"/>
                <w:sz w:val="22"/>
                <w:szCs w:val="22"/>
              </w:rPr>
            </w:pPr>
          </w:p>
        </w:tc>
        <w:tc>
          <w:tcPr>
            <w:tcW w:w="1683" w:type="dxa"/>
            <w:vMerge w:val="restart"/>
            <w:shd w:val="clear" w:color="auto" w:fill="auto"/>
            <w:noWrap/>
            <w:hideMark/>
          </w:tcPr>
          <w:p w14:paraId="5BA5A8EA" w14:textId="77777777" w:rsidR="00B576F7" w:rsidRDefault="00B576F7" w:rsidP="00061FA3">
            <w:pPr>
              <w:rPr>
                <w:color w:val="000000"/>
              </w:rPr>
            </w:pPr>
            <w:r>
              <w:rPr>
                <w:color w:val="000000"/>
              </w:rPr>
              <w:t>under DRX</w:t>
            </w:r>
          </w:p>
        </w:tc>
        <w:tc>
          <w:tcPr>
            <w:tcW w:w="2223" w:type="dxa"/>
            <w:vMerge w:val="restart"/>
            <w:shd w:val="clear" w:color="auto" w:fill="auto"/>
            <w:noWrap/>
            <w:hideMark/>
          </w:tcPr>
          <w:p w14:paraId="7D4DF5B1" w14:textId="77777777" w:rsidR="00B576F7" w:rsidRDefault="00B576F7" w:rsidP="00061FA3">
            <w:pPr>
              <w:rPr>
                <w:color w:val="000000"/>
              </w:rPr>
            </w:pPr>
            <w:r>
              <w:rPr>
                <w:color w:val="000000"/>
              </w:rPr>
              <w:t xml:space="preserve">within active BWP </w:t>
            </w:r>
          </w:p>
        </w:tc>
        <w:tc>
          <w:tcPr>
            <w:tcW w:w="1107" w:type="dxa"/>
            <w:shd w:val="clear" w:color="auto" w:fill="auto"/>
            <w:noWrap/>
            <w:vAlign w:val="bottom"/>
            <w:hideMark/>
          </w:tcPr>
          <w:p w14:paraId="32D77B97" w14:textId="77777777" w:rsidR="00B576F7" w:rsidRDefault="00B576F7" w:rsidP="00061FA3">
            <w:pPr>
              <w:rPr>
                <w:color w:val="000000"/>
              </w:rPr>
            </w:pPr>
            <w:r>
              <w:rPr>
                <w:color w:val="000000"/>
              </w:rPr>
              <w:t>SA FR1</w:t>
            </w:r>
          </w:p>
        </w:tc>
      </w:tr>
      <w:tr w:rsidR="00B576F7" w14:paraId="3B47FC7D" w14:textId="77777777" w:rsidTr="00B576F7">
        <w:trPr>
          <w:trHeight w:val="310"/>
        </w:trPr>
        <w:tc>
          <w:tcPr>
            <w:tcW w:w="2831" w:type="dxa"/>
            <w:vMerge/>
            <w:vAlign w:val="center"/>
            <w:hideMark/>
          </w:tcPr>
          <w:p w14:paraId="009B698C" w14:textId="77777777" w:rsidR="00B576F7" w:rsidRDefault="00B576F7" w:rsidP="00061FA3">
            <w:pPr>
              <w:rPr>
                <w:rFonts w:ascii="Calibri" w:hAnsi="Calibri" w:cs="Calibri"/>
                <w:color w:val="000000"/>
                <w:sz w:val="22"/>
                <w:szCs w:val="22"/>
              </w:rPr>
            </w:pPr>
          </w:p>
        </w:tc>
        <w:tc>
          <w:tcPr>
            <w:tcW w:w="1338" w:type="dxa"/>
            <w:vMerge/>
            <w:vAlign w:val="center"/>
            <w:hideMark/>
          </w:tcPr>
          <w:p w14:paraId="652CD8E1" w14:textId="77777777" w:rsidR="00B576F7" w:rsidRDefault="00B576F7" w:rsidP="00061FA3">
            <w:pPr>
              <w:rPr>
                <w:rFonts w:ascii="Calibri" w:hAnsi="Calibri" w:cs="Calibri"/>
                <w:color w:val="000000"/>
                <w:sz w:val="22"/>
                <w:szCs w:val="22"/>
              </w:rPr>
            </w:pPr>
          </w:p>
        </w:tc>
        <w:tc>
          <w:tcPr>
            <w:tcW w:w="1683" w:type="dxa"/>
            <w:vMerge/>
            <w:vAlign w:val="center"/>
            <w:hideMark/>
          </w:tcPr>
          <w:p w14:paraId="04891259" w14:textId="77777777" w:rsidR="00B576F7" w:rsidRDefault="00B576F7" w:rsidP="00061FA3">
            <w:pPr>
              <w:rPr>
                <w:color w:val="000000"/>
              </w:rPr>
            </w:pPr>
          </w:p>
        </w:tc>
        <w:tc>
          <w:tcPr>
            <w:tcW w:w="2223" w:type="dxa"/>
            <w:vMerge/>
            <w:vAlign w:val="center"/>
            <w:hideMark/>
          </w:tcPr>
          <w:p w14:paraId="1991A0C6" w14:textId="77777777" w:rsidR="00B576F7" w:rsidRDefault="00B576F7" w:rsidP="00061FA3">
            <w:pPr>
              <w:rPr>
                <w:color w:val="000000"/>
              </w:rPr>
            </w:pPr>
          </w:p>
        </w:tc>
        <w:tc>
          <w:tcPr>
            <w:tcW w:w="1107" w:type="dxa"/>
            <w:shd w:val="clear" w:color="auto" w:fill="auto"/>
            <w:noWrap/>
            <w:vAlign w:val="bottom"/>
            <w:hideMark/>
          </w:tcPr>
          <w:p w14:paraId="02D18780" w14:textId="77777777" w:rsidR="00B576F7" w:rsidRDefault="00B576F7" w:rsidP="00061FA3">
            <w:pPr>
              <w:rPr>
                <w:color w:val="000000"/>
              </w:rPr>
            </w:pPr>
            <w:r>
              <w:rPr>
                <w:color w:val="000000"/>
              </w:rPr>
              <w:t>SA FR2</w:t>
            </w:r>
          </w:p>
        </w:tc>
      </w:tr>
      <w:tr w:rsidR="00B576F7" w14:paraId="34EFF2EA" w14:textId="77777777" w:rsidTr="00B576F7">
        <w:trPr>
          <w:trHeight w:val="310"/>
        </w:trPr>
        <w:tc>
          <w:tcPr>
            <w:tcW w:w="2831" w:type="dxa"/>
            <w:vMerge/>
            <w:vAlign w:val="center"/>
            <w:hideMark/>
          </w:tcPr>
          <w:p w14:paraId="53AE09B9" w14:textId="77777777" w:rsidR="00B576F7" w:rsidRDefault="00B576F7" w:rsidP="00061FA3">
            <w:pPr>
              <w:rPr>
                <w:rFonts w:ascii="Calibri" w:hAnsi="Calibri" w:cs="Calibri"/>
                <w:color w:val="000000"/>
                <w:sz w:val="22"/>
                <w:szCs w:val="22"/>
              </w:rPr>
            </w:pPr>
          </w:p>
        </w:tc>
        <w:tc>
          <w:tcPr>
            <w:tcW w:w="1338" w:type="dxa"/>
            <w:vMerge/>
            <w:vAlign w:val="center"/>
            <w:hideMark/>
          </w:tcPr>
          <w:p w14:paraId="56B7E588" w14:textId="77777777" w:rsidR="00B576F7" w:rsidRDefault="00B576F7" w:rsidP="00061FA3">
            <w:pPr>
              <w:rPr>
                <w:rFonts w:ascii="Calibri" w:hAnsi="Calibri" w:cs="Calibri"/>
                <w:color w:val="000000"/>
                <w:sz w:val="22"/>
                <w:szCs w:val="22"/>
              </w:rPr>
            </w:pPr>
          </w:p>
        </w:tc>
        <w:tc>
          <w:tcPr>
            <w:tcW w:w="1683" w:type="dxa"/>
            <w:vMerge/>
            <w:vAlign w:val="center"/>
            <w:hideMark/>
          </w:tcPr>
          <w:p w14:paraId="67ED7EC0" w14:textId="77777777" w:rsidR="00B576F7" w:rsidRDefault="00B576F7" w:rsidP="00061FA3">
            <w:pPr>
              <w:rPr>
                <w:color w:val="000000"/>
              </w:rPr>
            </w:pPr>
          </w:p>
        </w:tc>
        <w:tc>
          <w:tcPr>
            <w:tcW w:w="2223" w:type="dxa"/>
            <w:vMerge w:val="restart"/>
            <w:shd w:val="clear" w:color="auto" w:fill="auto"/>
            <w:noWrap/>
            <w:hideMark/>
          </w:tcPr>
          <w:p w14:paraId="1D247E9E" w14:textId="77777777" w:rsidR="00B576F7" w:rsidRDefault="00B576F7" w:rsidP="00061FA3">
            <w:pPr>
              <w:rPr>
                <w:color w:val="000000"/>
              </w:rPr>
            </w:pPr>
            <w:r>
              <w:rPr>
                <w:color w:val="000000"/>
              </w:rPr>
              <w:t xml:space="preserve">outside active BWP </w:t>
            </w:r>
          </w:p>
        </w:tc>
        <w:tc>
          <w:tcPr>
            <w:tcW w:w="1107" w:type="dxa"/>
            <w:shd w:val="clear" w:color="auto" w:fill="auto"/>
            <w:noWrap/>
            <w:vAlign w:val="bottom"/>
            <w:hideMark/>
          </w:tcPr>
          <w:p w14:paraId="1C1A3856" w14:textId="77777777" w:rsidR="00B576F7" w:rsidRDefault="00B576F7" w:rsidP="00061FA3">
            <w:pPr>
              <w:rPr>
                <w:color w:val="000000"/>
              </w:rPr>
            </w:pPr>
            <w:r>
              <w:rPr>
                <w:color w:val="000000"/>
              </w:rPr>
              <w:t>SA FR1</w:t>
            </w:r>
          </w:p>
        </w:tc>
      </w:tr>
      <w:tr w:rsidR="00B576F7" w14:paraId="5EA53111" w14:textId="77777777" w:rsidTr="00B576F7">
        <w:trPr>
          <w:trHeight w:val="310"/>
        </w:trPr>
        <w:tc>
          <w:tcPr>
            <w:tcW w:w="2831" w:type="dxa"/>
            <w:vMerge/>
            <w:vAlign w:val="center"/>
            <w:hideMark/>
          </w:tcPr>
          <w:p w14:paraId="7446D345" w14:textId="77777777" w:rsidR="00B576F7" w:rsidRDefault="00B576F7" w:rsidP="00061FA3">
            <w:pPr>
              <w:rPr>
                <w:rFonts w:ascii="Calibri" w:hAnsi="Calibri" w:cs="Calibri"/>
                <w:color w:val="000000"/>
                <w:sz w:val="22"/>
                <w:szCs w:val="22"/>
              </w:rPr>
            </w:pPr>
          </w:p>
        </w:tc>
        <w:tc>
          <w:tcPr>
            <w:tcW w:w="1338" w:type="dxa"/>
            <w:vMerge/>
            <w:vAlign w:val="center"/>
            <w:hideMark/>
          </w:tcPr>
          <w:p w14:paraId="5C23FD38" w14:textId="77777777" w:rsidR="00B576F7" w:rsidRDefault="00B576F7" w:rsidP="00061FA3">
            <w:pPr>
              <w:rPr>
                <w:rFonts w:ascii="Calibri" w:hAnsi="Calibri" w:cs="Calibri"/>
                <w:color w:val="000000"/>
                <w:sz w:val="22"/>
                <w:szCs w:val="22"/>
              </w:rPr>
            </w:pPr>
          </w:p>
        </w:tc>
        <w:tc>
          <w:tcPr>
            <w:tcW w:w="1683" w:type="dxa"/>
            <w:vMerge/>
            <w:vAlign w:val="center"/>
            <w:hideMark/>
          </w:tcPr>
          <w:p w14:paraId="6BB6309F" w14:textId="77777777" w:rsidR="00B576F7" w:rsidRDefault="00B576F7" w:rsidP="00061FA3">
            <w:pPr>
              <w:rPr>
                <w:color w:val="000000"/>
              </w:rPr>
            </w:pPr>
          </w:p>
        </w:tc>
        <w:tc>
          <w:tcPr>
            <w:tcW w:w="2223" w:type="dxa"/>
            <w:vMerge/>
            <w:vAlign w:val="center"/>
            <w:hideMark/>
          </w:tcPr>
          <w:p w14:paraId="47743773" w14:textId="77777777" w:rsidR="00B576F7" w:rsidRDefault="00B576F7" w:rsidP="00061FA3">
            <w:pPr>
              <w:rPr>
                <w:color w:val="000000"/>
              </w:rPr>
            </w:pPr>
          </w:p>
        </w:tc>
        <w:tc>
          <w:tcPr>
            <w:tcW w:w="1107" w:type="dxa"/>
            <w:shd w:val="clear" w:color="auto" w:fill="auto"/>
            <w:noWrap/>
            <w:vAlign w:val="bottom"/>
            <w:hideMark/>
          </w:tcPr>
          <w:p w14:paraId="50802200" w14:textId="77777777" w:rsidR="00B576F7" w:rsidRDefault="00B576F7" w:rsidP="00061FA3">
            <w:pPr>
              <w:rPr>
                <w:color w:val="000000"/>
              </w:rPr>
            </w:pPr>
            <w:r>
              <w:rPr>
                <w:color w:val="000000"/>
              </w:rPr>
              <w:t>SA FR2</w:t>
            </w:r>
          </w:p>
        </w:tc>
      </w:tr>
    </w:tbl>
    <w:p w14:paraId="7D995E0D" w14:textId="77777777" w:rsidR="006557F3" w:rsidRDefault="006557F3" w:rsidP="00245E28">
      <w:pPr>
        <w:rPr>
          <w:rFonts w:eastAsia="SimSun"/>
        </w:rPr>
      </w:pPr>
    </w:p>
    <w:p w14:paraId="683B93F0" w14:textId="77777777" w:rsidR="00AD5E36" w:rsidRDefault="00AD5E36" w:rsidP="00245E28">
      <w:pPr>
        <w:rPr>
          <w:rFonts w:eastAsia="SimSun"/>
        </w:rPr>
      </w:pPr>
    </w:p>
    <w:p w14:paraId="3D089497" w14:textId="29310278" w:rsidR="00AD5E36" w:rsidRDefault="00AD5E36" w:rsidP="00AD5E36">
      <w:pPr>
        <w:pStyle w:val="RAN4H2"/>
        <w:rPr>
          <w:rFonts w:eastAsia="SimSun"/>
        </w:rPr>
      </w:pPr>
      <w:r>
        <w:rPr>
          <w:rFonts w:eastAsia="SimSun"/>
        </w:rPr>
        <w:lastRenderedPageBreak/>
        <w:t xml:space="preserve">Inter RAT measurements without </w:t>
      </w:r>
      <w:proofErr w:type="gramStart"/>
      <w:r>
        <w:rPr>
          <w:rFonts w:eastAsia="SimSun"/>
        </w:rPr>
        <w:t>gaps</w:t>
      </w:r>
      <w:proofErr w:type="gramEnd"/>
    </w:p>
    <w:p w14:paraId="5AC2D7EB" w14:textId="5BDB1645" w:rsidR="00AD5E36" w:rsidRDefault="00AD5E36" w:rsidP="00AD5E36">
      <w:pPr>
        <w:rPr>
          <w:rFonts w:eastAsia="SimSun"/>
        </w:rPr>
      </w:pPr>
      <w:r>
        <w:rPr>
          <w:rFonts w:eastAsia="SimSun"/>
        </w:rPr>
        <w:t xml:space="preserve">The </w:t>
      </w:r>
      <w:proofErr w:type="spellStart"/>
      <w:r>
        <w:rPr>
          <w:rFonts w:eastAsia="SimSun"/>
        </w:rPr>
        <w:t>interRAT</w:t>
      </w:r>
      <w:proofErr w:type="spellEnd"/>
      <w:r>
        <w:rPr>
          <w:rFonts w:eastAsia="SimSun"/>
        </w:rPr>
        <w:t xml:space="preserve"> scenarios discussed in this WID are:</w:t>
      </w:r>
    </w:p>
    <w:tbl>
      <w:tblPr>
        <w:tblStyle w:val="TableGrid"/>
        <w:tblW w:w="0" w:type="auto"/>
        <w:tblLook w:val="04A0" w:firstRow="1" w:lastRow="0" w:firstColumn="1" w:lastColumn="0" w:noHBand="0" w:noVBand="1"/>
      </w:tblPr>
      <w:tblGrid>
        <w:gridCol w:w="9617"/>
      </w:tblGrid>
      <w:tr w:rsidR="00AD5E36" w14:paraId="6792492C" w14:textId="77777777" w:rsidTr="00AD5E36">
        <w:tc>
          <w:tcPr>
            <w:tcW w:w="9617" w:type="dxa"/>
          </w:tcPr>
          <w:p w14:paraId="6C86AC24" w14:textId="77777777" w:rsidR="00AD5E36" w:rsidRDefault="00AD5E36" w:rsidP="00AD5E36">
            <w:pPr>
              <w:pStyle w:val="NormalWeb"/>
              <w:spacing w:before="0" w:beforeAutospacing="0" w:after="120" w:afterAutospacing="0"/>
              <w:rPr>
                <w:sz w:val="20"/>
                <w:szCs w:val="20"/>
              </w:rPr>
            </w:pPr>
            <w:r>
              <w:rPr>
                <w:sz w:val="20"/>
                <w:szCs w:val="20"/>
              </w:rPr>
              <w:t>Up to this meeting, all agreed using scenarios for inter-RAT NR/LTE measurements without gap can summarized as:</w:t>
            </w:r>
          </w:p>
          <w:p w14:paraId="0586DA64" w14:textId="77777777" w:rsidR="00AD5E36" w:rsidRDefault="00AD5E36" w:rsidP="00AD5E36">
            <w:pPr>
              <w:numPr>
                <w:ilvl w:val="0"/>
                <w:numId w:val="36"/>
              </w:numPr>
              <w:spacing w:after="160"/>
              <w:textAlignment w:val="center"/>
              <w:rPr>
                <w:sz w:val="20"/>
                <w:szCs w:val="20"/>
              </w:rPr>
            </w:pPr>
            <w:r>
              <w:rPr>
                <w:sz w:val="20"/>
                <w:szCs w:val="20"/>
              </w:rPr>
              <w:t>the inter-RAT NR measurements without gap in Rel18 includes the two scenarios below.</w:t>
            </w:r>
          </w:p>
          <w:p w14:paraId="2174E4CE" w14:textId="77777777" w:rsidR="00AD5E36" w:rsidRDefault="00AD5E36" w:rsidP="00AD5E36">
            <w:pPr>
              <w:numPr>
                <w:ilvl w:val="1"/>
                <w:numId w:val="36"/>
              </w:numPr>
              <w:spacing w:after="160"/>
              <w:textAlignment w:val="center"/>
              <w:rPr>
                <w:sz w:val="20"/>
                <w:szCs w:val="20"/>
              </w:rPr>
            </w:pPr>
            <w:r>
              <w:rPr>
                <w:b/>
                <w:bCs/>
                <w:sz w:val="20"/>
                <w:szCs w:val="20"/>
              </w:rPr>
              <w:t>Case a-1</w:t>
            </w:r>
            <w:r>
              <w:rPr>
                <w:sz w:val="20"/>
                <w:szCs w:val="20"/>
              </w:rPr>
              <w:t xml:space="preserve">: UE performing the measurements without gap in NR carriers as there is vacant RF chains for UE </w:t>
            </w:r>
            <w:proofErr w:type="gramStart"/>
            <w:r>
              <w:rPr>
                <w:sz w:val="20"/>
                <w:szCs w:val="20"/>
              </w:rPr>
              <w:t>measurements</w:t>
            </w:r>
            <w:proofErr w:type="gramEnd"/>
          </w:p>
          <w:p w14:paraId="1C7A6856" w14:textId="77777777" w:rsidR="00AD5E36" w:rsidRDefault="00AD5E36" w:rsidP="00AD5E36">
            <w:pPr>
              <w:numPr>
                <w:ilvl w:val="0"/>
                <w:numId w:val="36"/>
              </w:numPr>
              <w:spacing w:after="160"/>
              <w:textAlignment w:val="center"/>
              <w:rPr>
                <w:sz w:val="20"/>
                <w:szCs w:val="20"/>
              </w:rPr>
            </w:pPr>
            <w:r>
              <w:rPr>
                <w:sz w:val="20"/>
                <w:szCs w:val="20"/>
              </w:rPr>
              <w:t>the inter-RAT LTE measurements without gap in Rel18 includes the two scenarios below.</w:t>
            </w:r>
          </w:p>
          <w:p w14:paraId="1F01793F" w14:textId="77777777" w:rsidR="00AD5E36" w:rsidRDefault="00AD5E36" w:rsidP="00AD5E36">
            <w:pPr>
              <w:numPr>
                <w:ilvl w:val="1"/>
                <w:numId w:val="36"/>
              </w:numPr>
              <w:spacing w:after="160"/>
              <w:textAlignment w:val="center"/>
              <w:rPr>
                <w:sz w:val="20"/>
                <w:szCs w:val="20"/>
              </w:rPr>
            </w:pPr>
            <w:r>
              <w:rPr>
                <w:b/>
                <w:bCs/>
                <w:sz w:val="20"/>
                <w:szCs w:val="20"/>
              </w:rPr>
              <w:t>Case b-1</w:t>
            </w:r>
            <w:r>
              <w:rPr>
                <w:sz w:val="20"/>
                <w:szCs w:val="20"/>
              </w:rPr>
              <w:t xml:space="preserve">: UE performing the measurements without gap in LTE carriers as there is vacant RF chains for UE </w:t>
            </w:r>
            <w:proofErr w:type="gramStart"/>
            <w:r>
              <w:rPr>
                <w:sz w:val="20"/>
                <w:szCs w:val="20"/>
              </w:rPr>
              <w:t>measurements</w:t>
            </w:r>
            <w:proofErr w:type="gramEnd"/>
            <w:r>
              <w:rPr>
                <w:sz w:val="20"/>
                <w:szCs w:val="20"/>
              </w:rPr>
              <w:t xml:space="preserve"> </w:t>
            </w:r>
          </w:p>
          <w:p w14:paraId="16951CBD" w14:textId="77777777" w:rsidR="00AD5E36" w:rsidRDefault="00AD5E36" w:rsidP="00AD5E36">
            <w:pPr>
              <w:numPr>
                <w:ilvl w:val="1"/>
                <w:numId w:val="36"/>
              </w:numPr>
              <w:spacing w:after="120"/>
              <w:textAlignment w:val="center"/>
              <w:rPr>
                <w:sz w:val="20"/>
                <w:szCs w:val="20"/>
              </w:rPr>
            </w:pPr>
            <w:r>
              <w:rPr>
                <w:b/>
                <w:bCs/>
                <w:sz w:val="20"/>
                <w:szCs w:val="20"/>
              </w:rPr>
              <w:t>Case b-2</w:t>
            </w:r>
            <w:r>
              <w:rPr>
                <w:sz w:val="20"/>
                <w:szCs w:val="20"/>
              </w:rPr>
              <w:t xml:space="preserve">: LTE CRS are fully contained within UE’s active </w:t>
            </w:r>
            <w:proofErr w:type="gramStart"/>
            <w:r>
              <w:rPr>
                <w:sz w:val="20"/>
                <w:szCs w:val="20"/>
              </w:rPr>
              <w:t>BWP</w:t>
            </w:r>
            <w:proofErr w:type="gramEnd"/>
            <w:r>
              <w:rPr>
                <w:sz w:val="20"/>
                <w:szCs w:val="20"/>
              </w:rPr>
              <w:t xml:space="preserve"> </w:t>
            </w:r>
          </w:p>
          <w:p w14:paraId="4C796130" w14:textId="77777777" w:rsidR="00AD5E36" w:rsidRDefault="00AD5E36" w:rsidP="00AD5E36">
            <w:pPr>
              <w:rPr>
                <w:rFonts w:eastAsia="SimSun"/>
              </w:rPr>
            </w:pPr>
          </w:p>
        </w:tc>
      </w:tr>
    </w:tbl>
    <w:p w14:paraId="73EDA5FB" w14:textId="77777777" w:rsidR="00AD5E36" w:rsidRPr="00AD5E36" w:rsidRDefault="00AD5E36" w:rsidP="00AD5E36">
      <w:pPr>
        <w:rPr>
          <w:rFonts w:eastAsia="SimSun"/>
        </w:rPr>
      </w:pPr>
    </w:p>
    <w:p w14:paraId="687D4074" w14:textId="77777777" w:rsidR="00AD5E36" w:rsidRDefault="00AD5E36" w:rsidP="00245E28">
      <w:pPr>
        <w:rPr>
          <w:rFonts w:eastAsia="SimSun"/>
        </w:rPr>
      </w:pPr>
    </w:p>
    <w:p w14:paraId="5E9072D0" w14:textId="6C4A1A09" w:rsidR="00FA74E3" w:rsidRDefault="0099680E" w:rsidP="00245E28">
      <w:pPr>
        <w:rPr>
          <w:rFonts w:eastAsia="SimSun"/>
        </w:rPr>
      </w:pPr>
      <w:r>
        <w:rPr>
          <w:rFonts w:eastAsia="SimSun"/>
        </w:rPr>
        <w:t xml:space="preserve">For the </w:t>
      </w:r>
      <w:proofErr w:type="spellStart"/>
      <w:r>
        <w:rPr>
          <w:rFonts w:eastAsia="SimSun"/>
        </w:rPr>
        <w:t>interRAT</w:t>
      </w:r>
      <w:proofErr w:type="spellEnd"/>
      <w:r>
        <w:rPr>
          <w:rFonts w:eastAsia="SimSun"/>
        </w:rPr>
        <w:t xml:space="preserve"> measurements without gaps, we only have agreed </w:t>
      </w:r>
      <w:r w:rsidR="002A2785">
        <w:rPr>
          <w:rFonts w:eastAsia="SimSun"/>
        </w:rPr>
        <w:t xml:space="preserve">that </w:t>
      </w:r>
      <w:r>
        <w:rPr>
          <w:rFonts w:eastAsia="SimSun"/>
        </w:rPr>
        <w:t xml:space="preserve">interruptions </w:t>
      </w:r>
      <w:r w:rsidR="002A2785">
        <w:rPr>
          <w:rFonts w:eastAsia="SimSun"/>
        </w:rPr>
        <w:t xml:space="preserve">are allowed </w:t>
      </w:r>
      <w:r>
        <w:rPr>
          <w:rFonts w:eastAsia="SimSun"/>
        </w:rPr>
        <w:t xml:space="preserve">for the Case a-1. </w:t>
      </w:r>
      <w:r w:rsidR="000F5F0B">
        <w:rPr>
          <w:rFonts w:eastAsia="SimSun"/>
        </w:rPr>
        <w:t xml:space="preserve">For Case a-1, b-1 and b-2 we have defined the measurement delay requirements. </w:t>
      </w:r>
    </w:p>
    <w:p w14:paraId="75C28164" w14:textId="77777777" w:rsidR="00FA6298" w:rsidRDefault="00FA6298" w:rsidP="00245E28">
      <w:pPr>
        <w:rPr>
          <w:rFonts w:eastAsia="SimSun"/>
        </w:rPr>
      </w:pPr>
    </w:p>
    <w:p w14:paraId="7AD59DD1" w14:textId="77777777" w:rsidR="00100AD1" w:rsidRDefault="00100AD1" w:rsidP="00245E28">
      <w:pPr>
        <w:rPr>
          <w:rFonts w:eastAsia="SimSun"/>
        </w:rPr>
      </w:pPr>
    </w:p>
    <w:p w14:paraId="6CA1A472" w14:textId="6DD8706B" w:rsidR="00C40D22" w:rsidRPr="005524F9" w:rsidRDefault="00C40D22" w:rsidP="00C40D22">
      <w:pPr>
        <w:pStyle w:val="RAN4proposal"/>
        <w:rPr>
          <w:rFonts w:eastAsia="SimSun"/>
        </w:rPr>
      </w:pPr>
      <w:r w:rsidRPr="005524F9">
        <w:rPr>
          <w:rFonts w:eastAsia="SimSun"/>
        </w:rPr>
        <w:t xml:space="preserve">Discuss the list of test cases </w:t>
      </w:r>
      <w:r>
        <w:rPr>
          <w:rFonts w:eastAsia="SimSun"/>
        </w:rPr>
        <w:t xml:space="preserve">for </w:t>
      </w:r>
      <w:proofErr w:type="spellStart"/>
      <w:r>
        <w:rPr>
          <w:rFonts w:eastAsia="SimSun"/>
        </w:rPr>
        <w:t>interRAT</w:t>
      </w:r>
      <w:proofErr w:type="spellEnd"/>
      <w:r>
        <w:rPr>
          <w:rFonts w:eastAsia="SimSun"/>
        </w:rPr>
        <w:t xml:space="preserve"> measurements without gaps </w:t>
      </w:r>
      <w:r w:rsidRPr="005524F9">
        <w:rPr>
          <w:rFonts w:eastAsia="SimSun"/>
        </w:rPr>
        <w:t>based on the following table:</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992"/>
        <w:gridCol w:w="1843"/>
        <w:gridCol w:w="3544"/>
      </w:tblGrid>
      <w:tr w:rsidR="00100AD1" w14:paraId="7409D9E1" w14:textId="77777777" w:rsidTr="00C40D22">
        <w:trPr>
          <w:trHeight w:val="290"/>
        </w:trPr>
        <w:tc>
          <w:tcPr>
            <w:tcW w:w="3114" w:type="dxa"/>
            <w:vMerge w:val="restart"/>
            <w:shd w:val="clear" w:color="auto" w:fill="auto"/>
            <w:noWrap/>
            <w:hideMark/>
          </w:tcPr>
          <w:p w14:paraId="2D2BF7AD" w14:textId="77777777" w:rsidR="00100AD1" w:rsidRDefault="00100AD1">
            <w:pPr>
              <w:rPr>
                <w:color w:val="000000"/>
              </w:rPr>
            </w:pPr>
            <w:r>
              <w:rPr>
                <w:color w:val="000000"/>
              </w:rPr>
              <w:t>Interruptions during measurements without gap</w:t>
            </w:r>
          </w:p>
        </w:tc>
        <w:tc>
          <w:tcPr>
            <w:tcW w:w="992" w:type="dxa"/>
            <w:vMerge w:val="restart"/>
            <w:shd w:val="clear" w:color="auto" w:fill="auto"/>
            <w:noWrap/>
            <w:hideMark/>
          </w:tcPr>
          <w:p w14:paraId="0AC97806" w14:textId="77777777" w:rsidR="00100AD1" w:rsidRDefault="00100AD1">
            <w:pPr>
              <w:rPr>
                <w:rFonts w:ascii="Calibri" w:hAnsi="Calibri" w:cs="Calibri"/>
                <w:color w:val="000000"/>
                <w:sz w:val="22"/>
                <w:szCs w:val="22"/>
              </w:rPr>
            </w:pPr>
            <w:r>
              <w:rPr>
                <w:rFonts w:ascii="Calibri" w:hAnsi="Calibri" w:cs="Calibri"/>
                <w:color w:val="000000"/>
                <w:sz w:val="22"/>
                <w:szCs w:val="22"/>
              </w:rPr>
              <w:t>Case a-1</w:t>
            </w:r>
          </w:p>
        </w:tc>
        <w:tc>
          <w:tcPr>
            <w:tcW w:w="1843" w:type="dxa"/>
            <w:vMerge w:val="restart"/>
            <w:shd w:val="clear" w:color="auto" w:fill="auto"/>
            <w:noWrap/>
            <w:hideMark/>
          </w:tcPr>
          <w:p w14:paraId="6E0E3F4A" w14:textId="77777777" w:rsidR="00100AD1" w:rsidRDefault="00100AD1">
            <w:pPr>
              <w:rPr>
                <w:color w:val="000000"/>
              </w:rPr>
            </w:pPr>
            <w:r>
              <w:rPr>
                <w:color w:val="000000"/>
              </w:rPr>
              <w:t>under non-DRX</w:t>
            </w:r>
          </w:p>
        </w:tc>
        <w:tc>
          <w:tcPr>
            <w:tcW w:w="3544" w:type="dxa"/>
            <w:shd w:val="clear" w:color="auto" w:fill="auto"/>
            <w:noWrap/>
            <w:vAlign w:val="bottom"/>
            <w:hideMark/>
          </w:tcPr>
          <w:p w14:paraId="339EF42B" w14:textId="77777777" w:rsidR="00100AD1" w:rsidRDefault="00100AD1">
            <w:pPr>
              <w:rPr>
                <w:rFonts w:ascii="Calibri" w:hAnsi="Calibri" w:cs="Calibri"/>
                <w:color w:val="000000"/>
                <w:sz w:val="22"/>
                <w:szCs w:val="22"/>
              </w:rPr>
            </w:pPr>
            <w:r>
              <w:rPr>
                <w:rFonts w:ascii="Calibri" w:hAnsi="Calibri" w:cs="Calibri"/>
                <w:color w:val="000000"/>
                <w:sz w:val="22"/>
                <w:szCs w:val="22"/>
              </w:rPr>
              <w:t xml:space="preserve">LTE </w:t>
            </w:r>
            <w:proofErr w:type="spellStart"/>
            <w:r>
              <w:rPr>
                <w:rFonts w:ascii="Calibri" w:hAnsi="Calibri" w:cs="Calibri"/>
                <w:color w:val="000000"/>
                <w:sz w:val="22"/>
                <w:szCs w:val="22"/>
              </w:rPr>
              <w:t>Pcell</w:t>
            </w:r>
            <w:proofErr w:type="spellEnd"/>
            <w:r>
              <w:rPr>
                <w:rFonts w:ascii="Calibri" w:hAnsi="Calibri" w:cs="Calibri"/>
                <w:color w:val="000000"/>
                <w:sz w:val="22"/>
                <w:szCs w:val="22"/>
              </w:rPr>
              <w:t xml:space="preserve"> with all NR cells in FR1</w:t>
            </w:r>
          </w:p>
        </w:tc>
      </w:tr>
      <w:tr w:rsidR="00100AD1" w14:paraId="622AA898" w14:textId="77777777" w:rsidTr="00C40D22">
        <w:trPr>
          <w:trHeight w:val="290"/>
        </w:trPr>
        <w:tc>
          <w:tcPr>
            <w:tcW w:w="3114" w:type="dxa"/>
            <w:vMerge/>
            <w:vAlign w:val="center"/>
            <w:hideMark/>
          </w:tcPr>
          <w:p w14:paraId="38F878C9" w14:textId="77777777" w:rsidR="00100AD1" w:rsidRDefault="00100AD1">
            <w:pPr>
              <w:rPr>
                <w:color w:val="000000"/>
              </w:rPr>
            </w:pPr>
          </w:p>
        </w:tc>
        <w:tc>
          <w:tcPr>
            <w:tcW w:w="992" w:type="dxa"/>
            <w:vMerge/>
            <w:vAlign w:val="center"/>
            <w:hideMark/>
          </w:tcPr>
          <w:p w14:paraId="2F3E8E2A" w14:textId="77777777" w:rsidR="00100AD1" w:rsidRDefault="00100AD1">
            <w:pPr>
              <w:rPr>
                <w:rFonts w:ascii="Calibri" w:hAnsi="Calibri" w:cs="Calibri"/>
                <w:color w:val="000000"/>
                <w:sz w:val="22"/>
                <w:szCs w:val="22"/>
              </w:rPr>
            </w:pPr>
          </w:p>
        </w:tc>
        <w:tc>
          <w:tcPr>
            <w:tcW w:w="1843" w:type="dxa"/>
            <w:vMerge/>
            <w:vAlign w:val="center"/>
            <w:hideMark/>
          </w:tcPr>
          <w:p w14:paraId="0DE09E41" w14:textId="77777777" w:rsidR="00100AD1" w:rsidRDefault="00100AD1">
            <w:pPr>
              <w:rPr>
                <w:color w:val="000000"/>
              </w:rPr>
            </w:pPr>
          </w:p>
        </w:tc>
        <w:tc>
          <w:tcPr>
            <w:tcW w:w="3544" w:type="dxa"/>
            <w:shd w:val="clear" w:color="auto" w:fill="auto"/>
            <w:noWrap/>
            <w:vAlign w:val="bottom"/>
            <w:hideMark/>
          </w:tcPr>
          <w:p w14:paraId="7D23D18A" w14:textId="77777777" w:rsidR="00100AD1" w:rsidRDefault="00100AD1">
            <w:pPr>
              <w:rPr>
                <w:rFonts w:ascii="Calibri" w:hAnsi="Calibri" w:cs="Calibri"/>
                <w:color w:val="000000"/>
                <w:sz w:val="22"/>
                <w:szCs w:val="22"/>
              </w:rPr>
            </w:pPr>
            <w:r>
              <w:rPr>
                <w:rFonts w:ascii="Calibri" w:hAnsi="Calibri" w:cs="Calibri"/>
                <w:color w:val="000000"/>
                <w:sz w:val="22"/>
                <w:szCs w:val="22"/>
              </w:rPr>
              <w:t xml:space="preserve">LTE </w:t>
            </w:r>
            <w:proofErr w:type="spellStart"/>
            <w:r>
              <w:rPr>
                <w:rFonts w:ascii="Calibri" w:hAnsi="Calibri" w:cs="Calibri"/>
                <w:color w:val="000000"/>
                <w:sz w:val="22"/>
                <w:szCs w:val="22"/>
              </w:rPr>
              <w:t>Pcell</w:t>
            </w:r>
            <w:proofErr w:type="spellEnd"/>
            <w:r>
              <w:rPr>
                <w:rFonts w:ascii="Calibri" w:hAnsi="Calibri" w:cs="Calibri"/>
                <w:color w:val="000000"/>
                <w:sz w:val="22"/>
                <w:szCs w:val="22"/>
              </w:rPr>
              <w:t xml:space="preserve"> with all NR cells in FR2</w:t>
            </w:r>
          </w:p>
        </w:tc>
      </w:tr>
      <w:tr w:rsidR="00100AD1" w14:paraId="02092E11" w14:textId="77777777" w:rsidTr="00C40D22">
        <w:trPr>
          <w:trHeight w:val="290"/>
        </w:trPr>
        <w:tc>
          <w:tcPr>
            <w:tcW w:w="3114" w:type="dxa"/>
            <w:vMerge/>
            <w:vAlign w:val="center"/>
            <w:hideMark/>
          </w:tcPr>
          <w:p w14:paraId="1992CD07" w14:textId="77777777" w:rsidR="00100AD1" w:rsidRDefault="00100AD1">
            <w:pPr>
              <w:rPr>
                <w:color w:val="000000"/>
              </w:rPr>
            </w:pPr>
          </w:p>
        </w:tc>
        <w:tc>
          <w:tcPr>
            <w:tcW w:w="992" w:type="dxa"/>
            <w:vMerge/>
            <w:vAlign w:val="center"/>
            <w:hideMark/>
          </w:tcPr>
          <w:p w14:paraId="2FD0380C" w14:textId="77777777" w:rsidR="00100AD1" w:rsidRDefault="00100AD1">
            <w:pPr>
              <w:rPr>
                <w:rFonts w:ascii="Calibri" w:hAnsi="Calibri" w:cs="Calibri"/>
                <w:color w:val="000000"/>
                <w:sz w:val="22"/>
                <w:szCs w:val="22"/>
              </w:rPr>
            </w:pPr>
          </w:p>
        </w:tc>
        <w:tc>
          <w:tcPr>
            <w:tcW w:w="1843" w:type="dxa"/>
            <w:vMerge w:val="restart"/>
            <w:shd w:val="clear" w:color="auto" w:fill="auto"/>
            <w:noWrap/>
            <w:hideMark/>
          </w:tcPr>
          <w:p w14:paraId="6202E82B" w14:textId="77777777" w:rsidR="00100AD1" w:rsidRDefault="00100AD1">
            <w:pPr>
              <w:rPr>
                <w:color w:val="000000"/>
              </w:rPr>
            </w:pPr>
            <w:r>
              <w:rPr>
                <w:color w:val="000000"/>
              </w:rPr>
              <w:t>under DRX</w:t>
            </w:r>
          </w:p>
        </w:tc>
        <w:tc>
          <w:tcPr>
            <w:tcW w:w="3544" w:type="dxa"/>
            <w:shd w:val="clear" w:color="auto" w:fill="auto"/>
            <w:noWrap/>
            <w:vAlign w:val="bottom"/>
            <w:hideMark/>
          </w:tcPr>
          <w:p w14:paraId="2491A239" w14:textId="77777777" w:rsidR="00100AD1" w:rsidRDefault="00100AD1">
            <w:pPr>
              <w:rPr>
                <w:rFonts w:ascii="Calibri" w:hAnsi="Calibri" w:cs="Calibri"/>
                <w:color w:val="000000"/>
                <w:sz w:val="22"/>
                <w:szCs w:val="22"/>
              </w:rPr>
            </w:pPr>
            <w:r>
              <w:rPr>
                <w:rFonts w:ascii="Calibri" w:hAnsi="Calibri" w:cs="Calibri"/>
                <w:color w:val="000000"/>
                <w:sz w:val="22"/>
                <w:szCs w:val="22"/>
              </w:rPr>
              <w:t xml:space="preserve">LTE </w:t>
            </w:r>
            <w:proofErr w:type="spellStart"/>
            <w:r>
              <w:rPr>
                <w:rFonts w:ascii="Calibri" w:hAnsi="Calibri" w:cs="Calibri"/>
                <w:color w:val="000000"/>
                <w:sz w:val="22"/>
                <w:szCs w:val="22"/>
              </w:rPr>
              <w:t>Pcell</w:t>
            </w:r>
            <w:proofErr w:type="spellEnd"/>
            <w:r>
              <w:rPr>
                <w:rFonts w:ascii="Calibri" w:hAnsi="Calibri" w:cs="Calibri"/>
                <w:color w:val="000000"/>
                <w:sz w:val="22"/>
                <w:szCs w:val="22"/>
              </w:rPr>
              <w:t xml:space="preserve"> with all NR cells in FR1</w:t>
            </w:r>
          </w:p>
        </w:tc>
      </w:tr>
      <w:tr w:rsidR="00100AD1" w14:paraId="1F9129A2" w14:textId="77777777" w:rsidTr="00C40D22">
        <w:trPr>
          <w:trHeight w:val="290"/>
        </w:trPr>
        <w:tc>
          <w:tcPr>
            <w:tcW w:w="3114" w:type="dxa"/>
            <w:vMerge/>
            <w:vAlign w:val="center"/>
            <w:hideMark/>
          </w:tcPr>
          <w:p w14:paraId="3538EEFC" w14:textId="77777777" w:rsidR="00100AD1" w:rsidRDefault="00100AD1">
            <w:pPr>
              <w:rPr>
                <w:color w:val="000000"/>
              </w:rPr>
            </w:pPr>
          </w:p>
        </w:tc>
        <w:tc>
          <w:tcPr>
            <w:tcW w:w="992" w:type="dxa"/>
            <w:vMerge/>
            <w:vAlign w:val="center"/>
            <w:hideMark/>
          </w:tcPr>
          <w:p w14:paraId="643504DA" w14:textId="77777777" w:rsidR="00100AD1" w:rsidRDefault="00100AD1">
            <w:pPr>
              <w:rPr>
                <w:rFonts w:ascii="Calibri" w:hAnsi="Calibri" w:cs="Calibri"/>
                <w:color w:val="000000"/>
                <w:sz w:val="22"/>
                <w:szCs w:val="22"/>
              </w:rPr>
            </w:pPr>
          </w:p>
        </w:tc>
        <w:tc>
          <w:tcPr>
            <w:tcW w:w="1843" w:type="dxa"/>
            <w:vMerge/>
            <w:vAlign w:val="center"/>
            <w:hideMark/>
          </w:tcPr>
          <w:p w14:paraId="6107FEBA" w14:textId="77777777" w:rsidR="00100AD1" w:rsidRDefault="00100AD1">
            <w:pPr>
              <w:rPr>
                <w:color w:val="000000"/>
              </w:rPr>
            </w:pPr>
          </w:p>
        </w:tc>
        <w:tc>
          <w:tcPr>
            <w:tcW w:w="3544" w:type="dxa"/>
            <w:shd w:val="clear" w:color="auto" w:fill="auto"/>
            <w:noWrap/>
            <w:vAlign w:val="bottom"/>
            <w:hideMark/>
          </w:tcPr>
          <w:p w14:paraId="0AC4161E" w14:textId="77777777" w:rsidR="00100AD1" w:rsidRDefault="00100AD1">
            <w:pPr>
              <w:rPr>
                <w:rFonts w:ascii="Calibri" w:hAnsi="Calibri" w:cs="Calibri"/>
                <w:color w:val="000000"/>
                <w:sz w:val="22"/>
                <w:szCs w:val="22"/>
              </w:rPr>
            </w:pPr>
            <w:r>
              <w:rPr>
                <w:rFonts w:ascii="Calibri" w:hAnsi="Calibri" w:cs="Calibri"/>
                <w:color w:val="000000"/>
                <w:sz w:val="22"/>
                <w:szCs w:val="22"/>
              </w:rPr>
              <w:t xml:space="preserve">LTE </w:t>
            </w:r>
            <w:proofErr w:type="spellStart"/>
            <w:r>
              <w:rPr>
                <w:rFonts w:ascii="Calibri" w:hAnsi="Calibri" w:cs="Calibri"/>
                <w:color w:val="000000"/>
                <w:sz w:val="22"/>
                <w:szCs w:val="22"/>
              </w:rPr>
              <w:t>Pcell</w:t>
            </w:r>
            <w:proofErr w:type="spellEnd"/>
            <w:r>
              <w:rPr>
                <w:rFonts w:ascii="Calibri" w:hAnsi="Calibri" w:cs="Calibri"/>
                <w:color w:val="000000"/>
                <w:sz w:val="22"/>
                <w:szCs w:val="22"/>
              </w:rPr>
              <w:t xml:space="preserve"> with all NR cells in FR2</w:t>
            </w:r>
          </w:p>
        </w:tc>
      </w:tr>
      <w:tr w:rsidR="00100AD1" w14:paraId="0398CF4F" w14:textId="77777777" w:rsidTr="00C40D22">
        <w:trPr>
          <w:trHeight w:val="290"/>
        </w:trPr>
        <w:tc>
          <w:tcPr>
            <w:tcW w:w="3114" w:type="dxa"/>
            <w:vMerge w:val="restart"/>
            <w:shd w:val="clear" w:color="auto" w:fill="auto"/>
            <w:noWrap/>
            <w:hideMark/>
          </w:tcPr>
          <w:p w14:paraId="1EF6F030" w14:textId="77777777" w:rsidR="00100AD1" w:rsidRDefault="00100AD1">
            <w:pPr>
              <w:rPr>
                <w:rFonts w:ascii="Calibri" w:hAnsi="Calibri" w:cs="Calibri"/>
                <w:color w:val="000000"/>
                <w:sz w:val="22"/>
                <w:szCs w:val="22"/>
              </w:rPr>
            </w:pPr>
            <w:r>
              <w:rPr>
                <w:rFonts w:ascii="Calibri" w:hAnsi="Calibri" w:cs="Calibri"/>
                <w:color w:val="000000"/>
                <w:sz w:val="22"/>
                <w:szCs w:val="22"/>
              </w:rPr>
              <w:t>Measurement procedure: event triggered reporting tests</w:t>
            </w:r>
          </w:p>
        </w:tc>
        <w:tc>
          <w:tcPr>
            <w:tcW w:w="992" w:type="dxa"/>
            <w:vMerge w:val="restart"/>
            <w:shd w:val="clear" w:color="auto" w:fill="auto"/>
            <w:noWrap/>
            <w:hideMark/>
          </w:tcPr>
          <w:p w14:paraId="02692E18" w14:textId="77777777" w:rsidR="00100AD1" w:rsidRDefault="00100AD1">
            <w:pPr>
              <w:rPr>
                <w:rFonts w:ascii="Calibri" w:hAnsi="Calibri" w:cs="Calibri"/>
                <w:color w:val="000000"/>
                <w:sz w:val="22"/>
                <w:szCs w:val="22"/>
              </w:rPr>
            </w:pPr>
            <w:r>
              <w:rPr>
                <w:rFonts w:ascii="Calibri" w:hAnsi="Calibri" w:cs="Calibri"/>
                <w:color w:val="000000"/>
                <w:sz w:val="22"/>
                <w:szCs w:val="22"/>
              </w:rPr>
              <w:t>Case a-1</w:t>
            </w:r>
          </w:p>
        </w:tc>
        <w:tc>
          <w:tcPr>
            <w:tcW w:w="1843" w:type="dxa"/>
            <w:vMerge w:val="restart"/>
            <w:shd w:val="clear" w:color="auto" w:fill="auto"/>
            <w:noWrap/>
            <w:hideMark/>
          </w:tcPr>
          <w:p w14:paraId="1819FB3B" w14:textId="77777777" w:rsidR="00100AD1" w:rsidRDefault="00100AD1">
            <w:pPr>
              <w:rPr>
                <w:color w:val="000000"/>
              </w:rPr>
            </w:pPr>
            <w:r>
              <w:rPr>
                <w:color w:val="000000"/>
              </w:rPr>
              <w:t>under non-DRX</w:t>
            </w:r>
          </w:p>
        </w:tc>
        <w:tc>
          <w:tcPr>
            <w:tcW w:w="3544" w:type="dxa"/>
            <w:shd w:val="clear" w:color="auto" w:fill="auto"/>
            <w:noWrap/>
            <w:vAlign w:val="bottom"/>
            <w:hideMark/>
          </w:tcPr>
          <w:p w14:paraId="37C7B5DE" w14:textId="77777777" w:rsidR="00100AD1" w:rsidRDefault="00100AD1">
            <w:pPr>
              <w:rPr>
                <w:rFonts w:ascii="Calibri" w:hAnsi="Calibri" w:cs="Calibri"/>
                <w:color w:val="000000"/>
                <w:sz w:val="22"/>
                <w:szCs w:val="22"/>
              </w:rPr>
            </w:pPr>
            <w:r>
              <w:rPr>
                <w:rFonts w:ascii="Calibri" w:hAnsi="Calibri" w:cs="Calibri"/>
                <w:color w:val="000000"/>
                <w:sz w:val="22"/>
                <w:szCs w:val="22"/>
              </w:rPr>
              <w:t xml:space="preserve">LTE </w:t>
            </w:r>
            <w:proofErr w:type="spellStart"/>
            <w:r>
              <w:rPr>
                <w:rFonts w:ascii="Calibri" w:hAnsi="Calibri" w:cs="Calibri"/>
                <w:color w:val="000000"/>
                <w:sz w:val="22"/>
                <w:szCs w:val="22"/>
              </w:rPr>
              <w:t>Pcell</w:t>
            </w:r>
            <w:proofErr w:type="spellEnd"/>
            <w:r>
              <w:rPr>
                <w:rFonts w:ascii="Calibri" w:hAnsi="Calibri" w:cs="Calibri"/>
                <w:color w:val="000000"/>
                <w:sz w:val="22"/>
                <w:szCs w:val="22"/>
              </w:rPr>
              <w:t xml:space="preserve"> with all NR cells in FR1</w:t>
            </w:r>
          </w:p>
        </w:tc>
      </w:tr>
      <w:tr w:rsidR="00100AD1" w14:paraId="03B033F1" w14:textId="77777777" w:rsidTr="00C40D22">
        <w:trPr>
          <w:trHeight w:val="310"/>
        </w:trPr>
        <w:tc>
          <w:tcPr>
            <w:tcW w:w="3114" w:type="dxa"/>
            <w:vMerge/>
            <w:vAlign w:val="center"/>
            <w:hideMark/>
          </w:tcPr>
          <w:p w14:paraId="1855AC05" w14:textId="77777777" w:rsidR="00100AD1" w:rsidRDefault="00100AD1">
            <w:pPr>
              <w:rPr>
                <w:rFonts w:ascii="Calibri" w:hAnsi="Calibri" w:cs="Calibri"/>
                <w:color w:val="000000"/>
                <w:sz w:val="22"/>
                <w:szCs w:val="22"/>
              </w:rPr>
            </w:pPr>
          </w:p>
        </w:tc>
        <w:tc>
          <w:tcPr>
            <w:tcW w:w="992" w:type="dxa"/>
            <w:vMerge/>
            <w:vAlign w:val="center"/>
            <w:hideMark/>
          </w:tcPr>
          <w:p w14:paraId="29B4F6A3" w14:textId="77777777" w:rsidR="00100AD1" w:rsidRDefault="00100AD1">
            <w:pPr>
              <w:rPr>
                <w:rFonts w:ascii="Calibri" w:hAnsi="Calibri" w:cs="Calibri"/>
                <w:color w:val="000000"/>
                <w:sz w:val="22"/>
                <w:szCs w:val="22"/>
              </w:rPr>
            </w:pPr>
          </w:p>
        </w:tc>
        <w:tc>
          <w:tcPr>
            <w:tcW w:w="1843" w:type="dxa"/>
            <w:vMerge/>
            <w:vAlign w:val="center"/>
            <w:hideMark/>
          </w:tcPr>
          <w:p w14:paraId="1E66953F" w14:textId="77777777" w:rsidR="00100AD1" w:rsidRDefault="00100AD1">
            <w:pPr>
              <w:rPr>
                <w:color w:val="000000"/>
              </w:rPr>
            </w:pPr>
          </w:p>
        </w:tc>
        <w:tc>
          <w:tcPr>
            <w:tcW w:w="3544" w:type="dxa"/>
            <w:shd w:val="clear" w:color="auto" w:fill="auto"/>
            <w:noWrap/>
            <w:vAlign w:val="bottom"/>
            <w:hideMark/>
          </w:tcPr>
          <w:p w14:paraId="6078570B" w14:textId="77777777" w:rsidR="00100AD1" w:rsidRDefault="00100AD1">
            <w:pPr>
              <w:rPr>
                <w:rFonts w:ascii="Calibri" w:hAnsi="Calibri" w:cs="Calibri"/>
                <w:color w:val="000000"/>
                <w:sz w:val="22"/>
                <w:szCs w:val="22"/>
              </w:rPr>
            </w:pPr>
            <w:r>
              <w:rPr>
                <w:rFonts w:ascii="Calibri" w:hAnsi="Calibri" w:cs="Calibri"/>
                <w:color w:val="000000"/>
                <w:sz w:val="22"/>
                <w:szCs w:val="22"/>
              </w:rPr>
              <w:t xml:space="preserve">LTE </w:t>
            </w:r>
            <w:proofErr w:type="spellStart"/>
            <w:r>
              <w:rPr>
                <w:rFonts w:ascii="Calibri" w:hAnsi="Calibri" w:cs="Calibri"/>
                <w:color w:val="000000"/>
                <w:sz w:val="22"/>
                <w:szCs w:val="22"/>
              </w:rPr>
              <w:t>Pcell</w:t>
            </w:r>
            <w:proofErr w:type="spellEnd"/>
            <w:r>
              <w:rPr>
                <w:rFonts w:ascii="Calibri" w:hAnsi="Calibri" w:cs="Calibri"/>
                <w:color w:val="000000"/>
                <w:sz w:val="22"/>
                <w:szCs w:val="22"/>
              </w:rPr>
              <w:t xml:space="preserve"> with all NR cells in FR2</w:t>
            </w:r>
          </w:p>
        </w:tc>
      </w:tr>
      <w:tr w:rsidR="00100AD1" w14:paraId="6C5F82ED" w14:textId="77777777" w:rsidTr="00C40D22">
        <w:trPr>
          <w:trHeight w:val="310"/>
        </w:trPr>
        <w:tc>
          <w:tcPr>
            <w:tcW w:w="3114" w:type="dxa"/>
            <w:vMerge/>
            <w:vAlign w:val="center"/>
            <w:hideMark/>
          </w:tcPr>
          <w:p w14:paraId="19C54A18" w14:textId="77777777" w:rsidR="00100AD1" w:rsidRDefault="00100AD1">
            <w:pPr>
              <w:rPr>
                <w:rFonts w:ascii="Calibri" w:hAnsi="Calibri" w:cs="Calibri"/>
                <w:color w:val="000000"/>
                <w:sz w:val="22"/>
                <w:szCs w:val="22"/>
              </w:rPr>
            </w:pPr>
          </w:p>
        </w:tc>
        <w:tc>
          <w:tcPr>
            <w:tcW w:w="992" w:type="dxa"/>
            <w:vMerge/>
            <w:vAlign w:val="center"/>
            <w:hideMark/>
          </w:tcPr>
          <w:p w14:paraId="40B82E45" w14:textId="77777777" w:rsidR="00100AD1" w:rsidRDefault="00100AD1">
            <w:pPr>
              <w:rPr>
                <w:rFonts w:ascii="Calibri" w:hAnsi="Calibri" w:cs="Calibri"/>
                <w:color w:val="000000"/>
                <w:sz w:val="22"/>
                <w:szCs w:val="22"/>
              </w:rPr>
            </w:pPr>
          </w:p>
        </w:tc>
        <w:tc>
          <w:tcPr>
            <w:tcW w:w="1843" w:type="dxa"/>
            <w:vMerge w:val="restart"/>
            <w:shd w:val="clear" w:color="auto" w:fill="auto"/>
            <w:noWrap/>
            <w:hideMark/>
          </w:tcPr>
          <w:p w14:paraId="74D3E5B4" w14:textId="77777777" w:rsidR="00100AD1" w:rsidRDefault="00100AD1">
            <w:pPr>
              <w:rPr>
                <w:color w:val="000000"/>
              </w:rPr>
            </w:pPr>
            <w:r>
              <w:rPr>
                <w:color w:val="000000"/>
              </w:rPr>
              <w:t>under DRX</w:t>
            </w:r>
          </w:p>
        </w:tc>
        <w:tc>
          <w:tcPr>
            <w:tcW w:w="3544" w:type="dxa"/>
            <w:shd w:val="clear" w:color="auto" w:fill="auto"/>
            <w:noWrap/>
            <w:vAlign w:val="bottom"/>
            <w:hideMark/>
          </w:tcPr>
          <w:p w14:paraId="00202607" w14:textId="77777777" w:rsidR="00100AD1" w:rsidRDefault="00100AD1">
            <w:pPr>
              <w:rPr>
                <w:rFonts w:ascii="Calibri" w:hAnsi="Calibri" w:cs="Calibri"/>
                <w:color w:val="000000"/>
                <w:sz w:val="22"/>
                <w:szCs w:val="22"/>
              </w:rPr>
            </w:pPr>
            <w:r>
              <w:rPr>
                <w:rFonts w:ascii="Calibri" w:hAnsi="Calibri" w:cs="Calibri"/>
                <w:color w:val="000000"/>
                <w:sz w:val="22"/>
                <w:szCs w:val="22"/>
              </w:rPr>
              <w:t xml:space="preserve">LTE </w:t>
            </w:r>
            <w:proofErr w:type="spellStart"/>
            <w:r>
              <w:rPr>
                <w:rFonts w:ascii="Calibri" w:hAnsi="Calibri" w:cs="Calibri"/>
                <w:color w:val="000000"/>
                <w:sz w:val="22"/>
                <w:szCs w:val="22"/>
              </w:rPr>
              <w:t>Pcell</w:t>
            </w:r>
            <w:proofErr w:type="spellEnd"/>
            <w:r>
              <w:rPr>
                <w:rFonts w:ascii="Calibri" w:hAnsi="Calibri" w:cs="Calibri"/>
                <w:color w:val="000000"/>
                <w:sz w:val="22"/>
                <w:szCs w:val="22"/>
              </w:rPr>
              <w:t xml:space="preserve"> with all NR cells in FR1</w:t>
            </w:r>
          </w:p>
        </w:tc>
      </w:tr>
      <w:tr w:rsidR="00100AD1" w14:paraId="48A1947C" w14:textId="77777777" w:rsidTr="00C40D22">
        <w:trPr>
          <w:trHeight w:val="310"/>
        </w:trPr>
        <w:tc>
          <w:tcPr>
            <w:tcW w:w="3114" w:type="dxa"/>
            <w:vMerge/>
            <w:vAlign w:val="center"/>
            <w:hideMark/>
          </w:tcPr>
          <w:p w14:paraId="272EBAA2" w14:textId="77777777" w:rsidR="00100AD1" w:rsidRDefault="00100AD1">
            <w:pPr>
              <w:rPr>
                <w:rFonts w:ascii="Calibri" w:hAnsi="Calibri" w:cs="Calibri"/>
                <w:color w:val="000000"/>
                <w:sz w:val="22"/>
                <w:szCs w:val="22"/>
              </w:rPr>
            </w:pPr>
          </w:p>
        </w:tc>
        <w:tc>
          <w:tcPr>
            <w:tcW w:w="992" w:type="dxa"/>
            <w:vMerge/>
            <w:vAlign w:val="center"/>
            <w:hideMark/>
          </w:tcPr>
          <w:p w14:paraId="46BA965E" w14:textId="77777777" w:rsidR="00100AD1" w:rsidRDefault="00100AD1">
            <w:pPr>
              <w:rPr>
                <w:rFonts w:ascii="Calibri" w:hAnsi="Calibri" w:cs="Calibri"/>
                <w:color w:val="000000"/>
                <w:sz w:val="22"/>
                <w:szCs w:val="22"/>
              </w:rPr>
            </w:pPr>
          </w:p>
        </w:tc>
        <w:tc>
          <w:tcPr>
            <w:tcW w:w="1843" w:type="dxa"/>
            <w:vMerge/>
            <w:vAlign w:val="center"/>
            <w:hideMark/>
          </w:tcPr>
          <w:p w14:paraId="7F2772DB" w14:textId="77777777" w:rsidR="00100AD1" w:rsidRDefault="00100AD1">
            <w:pPr>
              <w:rPr>
                <w:color w:val="000000"/>
              </w:rPr>
            </w:pPr>
          </w:p>
        </w:tc>
        <w:tc>
          <w:tcPr>
            <w:tcW w:w="3544" w:type="dxa"/>
            <w:shd w:val="clear" w:color="auto" w:fill="auto"/>
            <w:noWrap/>
            <w:vAlign w:val="bottom"/>
            <w:hideMark/>
          </w:tcPr>
          <w:p w14:paraId="276E2C2D" w14:textId="77777777" w:rsidR="00100AD1" w:rsidRDefault="00100AD1">
            <w:pPr>
              <w:rPr>
                <w:rFonts w:ascii="Calibri" w:hAnsi="Calibri" w:cs="Calibri"/>
                <w:color w:val="000000"/>
                <w:sz w:val="22"/>
                <w:szCs w:val="22"/>
              </w:rPr>
            </w:pPr>
            <w:r>
              <w:rPr>
                <w:rFonts w:ascii="Calibri" w:hAnsi="Calibri" w:cs="Calibri"/>
                <w:color w:val="000000"/>
                <w:sz w:val="22"/>
                <w:szCs w:val="22"/>
              </w:rPr>
              <w:t xml:space="preserve">LTE </w:t>
            </w:r>
            <w:proofErr w:type="spellStart"/>
            <w:r>
              <w:rPr>
                <w:rFonts w:ascii="Calibri" w:hAnsi="Calibri" w:cs="Calibri"/>
                <w:color w:val="000000"/>
                <w:sz w:val="22"/>
                <w:szCs w:val="22"/>
              </w:rPr>
              <w:t>Pcell</w:t>
            </w:r>
            <w:proofErr w:type="spellEnd"/>
            <w:r>
              <w:rPr>
                <w:rFonts w:ascii="Calibri" w:hAnsi="Calibri" w:cs="Calibri"/>
                <w:color w:val="000000"/>
                <w:sz w:val="22"/>
                <w:szCs w:val="22"/>
              </w:rPr>
              <w:t xml:space="preserve"> with all NR cells in FR2</w:t>
            </w:r>
          </w:p>
        </w:tc>
      </w:tr>
      <w:tr w:rsidR="00100AD1" w14:paraId="3C44DAF6" w14:textId="77777777" w:rsidTr="00C40D22">
        <w:trPr>
          <w:trHeight w:val="290"/>
        </w:trPr>
        <w:tc>
          <w:tcPr>
            <w:tcW w:w="3114" w:type="dxa"/>
            <w:vMerge/>
            <w:vAlign w:val="center"/>
            <w:hideMark/>
          </w:tcPr>
          <w:p w14:paraId="79CA4697" w14:textId="77777777" w:rsidR="00100AD1" w:rsidRDefault="00100AD1">
            <w:pPr>
              <w:rPr>
                <w:rFonts w:ascii="Calibri" w:hAnsi="Calibri" w:cs="Calibri"/>
                <w:color w:val="000000"/>
                <w:sz w:val="22"/>
                <w:szCs w:val="22"/>
              </w:rPr>
            </w:pPr>
          </w:p>
        </w:tc>
        <w:tc>
          <w:tcPr>
            <w:tcW w:w="992" w:type="dxa"/>
            <w:vMerge w:val="restart"/>
            <w:shd w:val="clear" w:color="auto" w:fill="auto"/>
            <w:noWrap/>
            <w:hideMark/>
          </w:tcPr>
          <w:p w14:paraId="6002FE1F" w14:textId="77777777" w:rsidR="00100AD1" w:rsidRDefault="00100AD1">
            <w:pPr>
              <w:rPr>
                <w:rFonts w:ascii="Calibri" w:hAnsi="Calibri" w:cs="Calibri"/>
                <w:color w:val="000000"/>
                <w:sz w:val="22"/>
                <w:szCs w:val="22"/>
              </w:rPr>
            </w:pPr>
            <w:r>
              <w:rPr>
                <w:rFonts w:ascii="Calibri" w:hAnsi="Calibri" w:cs="Calibri"/>
                <w:color w:val="000000"/>
                <w:sz w:val="22"/>
                <w:szCs w:val="22"/>
              </w:rPr>
              <w:t>Case b-1</w:t>
            </w:r>
          </w:p>
        </w:tc>
        <w:tc>
          <w:tcPr>
            <w:tcW w:w="1843" w:type="dxa"/>
            <w:vMerge w:val="restart"/>
            <w:shd w:val="clear" w:color="auto" w:fill="auto"/>
            <w:noWrap/>
            <w:hideMark/>
          </w:tcPr>
          <w:p w14:paraId="6DDBE16C" w14:textId="77777777" w:rsidR="00100AD1" w:rsidRDefault="00100AD1">
            <w:pPr>
              <w:rPr>
                <w:color w:val="000000"/>
              </w:rPr>
            </w:pPr>
            <w:r>
              <w:rPr>
                <w:color w:val="000000"/>
              </w:rPr>
              <w:t>under non-DRX</w:t>
            </w:r>
          </w:p>
        </w:tc>
        <w:tc>
          <w:tcPr>
            <w:tcW w:w="3544" w:type="dxa"/>
            <w:shd w:val="clear" w:color="auto" w:fill="auto"/>
            <w:noWrap/>
            <w:vAlign w:val="bottom"/>
            <w:hideMark/>
          </w:tcPr>
          <w:p w14:paraId="2763D73C" w14:textId="77777777" w:rsidR="00100AD1" w:rsidRDefault="00100AD1">
            <w:pPr>
              <w:rPr>
                <w:rFonts w:ascii="Calibri" w:hAnsi="Calibri" w:cs="Calibri"/>
                <w:color w:val="000000"/>
                <w:sz w:val="22"/>
                <w:szCs w:val="22"/>
              </w:rPr>
            </w:pPr>
            <w:r>
              <w:rPr>
                <w:rFonts w:ascii="Calibri" w:hAnsi="Calibri" w:cs="Calibri"/>
                <w:color w:val="000000"/>
                <w:sz w:val="22"/>
                <w:szCs w:val="22"/>
              </w:rPr>
              <w:t xml:space="preserve">NR </w:t>
            </w:r>
            <w:proofErr w:type="spellStart"/>
            <w:r>
              <w:rPr>
                <w:rFonts w:ascii="Calibri" w:hAnsi="Calibri" w:cs="Calibri"/>
                <w:color w:val="000000"/>
                <w:sz w:val="22"/>
                <w:szCs w:val="22"/>
              </w:rPr>
              <w:t>PCell</w:t>
            </w:r>
            <w:proofErr w:type="spellEnd"/>
            <w:r>
              <w:rPr>
                <w:rFonts w:ascii="Calibri" w:hAnsi="Calibri" w:cs="Calibri"/>
                <w:color w:val="000000"/>
                <w:sz w:val="22"/>
                <w:szCs w:val="22"/>
              </w:rPr>
              <w:t xml:space="preserve"> in FR1 with LTE cell</w:t>
            </w:r>
          </w:p>
        </w:tc>
      </w:tr>
      <w:tr w:rsidR="00100AD1" w14:paraId="3AEFB38C" w14:textId="77777777" w:rsidTr="00C40D22">
        <w:trPr>
          <w:trHeight w:val="290"/>
        </w:trPr>
        <w:tc>
          <w:tcPr>
            <w:tcW w:w="3114" w:type="dxa"/>
            <w:vMerge/>
            <w:vAlign w:val="center"/>
            <w:hideMark/>
          </w:tcPr>
          <w:p w14:paraId="3890D1C1" w14:textId="77777777" w:rsidR="00100AD1" w:rsidRDefault="00100AD1">
            <w:pPr>
              <w:rPr>
                <w:rFonts w:ascii="Calibri" w:hAnsi="Calibri" w:cs="Calibri"/>
                <w:color w:val="000000"/>
                <w:sz w:val="22"/>
                <w:szCs w:val="22"/>
              </w:rPr>
            </w:pPr>
          </w:p>
        </w:tc>
        <w:tc>
          <w:tcPr>
            <w:tcW w:w="992" w:type="dxa"/>
            <w:vMerge/>
            <w:vAlign w:val="center"/>
            <w:hideMark/>
          </w:tcPr>
          <w:p w14:paraId="26CBB068" w14:textId="77777777" w:rsidR="00100AD1" w:rsidRDefault="00100AD1">
            <w:pPr>
              <w:rPr>
                <w:rFonts w:ascii="Calibri" w:hAnsi="Calibri" w:cs="Calibri"/>
                <w:color w:val="000000"/>
                <w:sz w:val="22"/>
                <w:szCs w:val="22"/>
              </w:rPr>
            </w:pPr>
          </w:p>
        </w:tc>
        <w:tc>
          <w:tcPr>
            <w:tcW w:w="1843" w:type="dxa"/>
            <w:vMerge/>
            <w:vAlign w:val="center"/>
            <w:hideMark/>
          </w:tcPr>
          <w:p w14:paraId="6F3B50B5" w14:textId="77777777" w:rsidR="00100AD1" w:rsidRDefault="00100AD1">
            <w:pPr>
              <w:rPr>
                <w:color w:val="000000"/>
              </w:rPr>
            </w:pPr>
          </w:p>
        </w:tc>
        <w:tc>
          <w:tcPr>
            <w:tcW w:w="3544" w:type="dxa"/>
            <w:shd w:val="clear" w:color="auto" w:fill="auto"/>
            <w:noWrap/>
            <w:vAlign w:val="bottom"/>
            <w:hideMark/>
          </w:tcPr>
          <w:p w14:paraId="5194222B" w14:textId="77777777" w:rsidR="00100AD1" w:rsidRDefault="00100AD1">
            <w:pPr>
              <w:rPr>
                <w:rFonts w:ascii="Calibri" w:hAnsi="Calibri" w:cs="Calibri"/>
                <w:color w:val="000000"/>
                <w:sz w:val="22"/>
                <w:szCs w:val="22"/>
              </w:rPr>
            </w:pPr>
            <w:r>
              <w:rPr>
                <w:rFonts w:ascii="Calibri" w:hAnsi="Calibri" w:cs="Calibri"/>
                <w:color w:val="000000"/>
                <w:sz w:val="22"/>
                <w:szCs w:val="22"/>
              </w:rPr>
              <w:t xml:space="preserve">NR </w:t>
            </w:r>
            <w:proofErr w:type="spellStart"/>
            <w:r>
              <w:rPr>
                <w:rFonts w:ascii="Calibri" w:hAnsi="Calibri" w:cs="Calibri"/>
                <w:color w:val="000000"/>
                <w:sz w:val="22"/>
                <w:szCs w:val="22"/>
              </w:rPr>
              <w:t>PCell</w:t>
            </w:r>
            <w:proofErr w:type="spellEnd"/>
            <w:r>
              <w:rPr>
                <w:rFonts w:ascii="Calibri" w:hAnsi="Calibri" w:cs="Calibri"/>
                <w:color w:val="000000"/>
                <w:sz w:val="22"/>
                <w:szCs w:val="22"/>
              </w:rPr>
              <w:t xml:space="preserve"> in FR2 with LTE cell</w:t>
            </w:r>
          </w:p>
        </w:tc>
      </w:tr>
      <w:tr w:rsidR="00100AD1" w14:paraId="0207EDA9" w14:textId="77777777" w:rsidTr="00C40D22">
        <w:trPr>
          <w:trHeight w:val="290"/>
        </w:trPr>
        <w:tc>
          <w:tcPr>
            <w:tcW w:w="3114" w:type="dxa"/>
            <w:vMerge/>
            <w:vAlign w:val="center"/>
            <w:hideMark/>
          </w:tcPr>
          <w:p w14:paraId="18C7D93A" w14:textId="77777777" w:rsidR="00100AD1" w:rsidRDefault="00100AD1">
            <w:pPr>
              <w:rPr>
                <w:rFonts w:ascii="Calibri" w:hAnsi="Calibri" w:cs="Calibri"/>
                <w:color w:val="000000"/>
                <w:sz w:val="22"/>
                <w:szCs w:val="22"/>
              </w:rPr>
            </w:pPr>
          </w:p>
        </w:tc>
        <w:tc>
          <w:tcPr>
            <w:tcW w:w="992" w:type="dxa"/>
            <w:vMerge/>
            <w:vAlign w:val="center"/>
            <w:hideMark/>
          </w:tcPr>
          <w:p w14:paraId="45E557F8" w14:textId="77777777" w:rsidR="00100AD1" w:rsidRDefault="00100AD1">
            <w:pPr>
              <w:rPr>
                <w:rFonts w:ascii="Calibri" w:hAnsi="Calibri" w:cs="Calibri"/>
                <w:color w:val="000000"/>
                <w:sz w:val="22"/>
                <w:szCs w:val="22"/>
              </w:rPr>
            </w:pPr>
          </w:p>
        </w:tc>
        <w:tc>
          <w:tcPr>
            <w:tcW w:w="1843" w:type="dxa"/>
            <w:vMerge w:val="restart"/>
            <w:shd w:val="clear" w:color="auto" w:fill="auto"/>
            <w:noWrap/>
            <w:hideMark/>
          </w:tcPr>
          <w:p w14:paraId="0A6C8D07" w14:textId="77777777" w:rsidR="00100AD1" w:rsidRDefault="00100AD1">
            <w:pPr>
              <w:rPr>
                <w:color w:val="000000"/>
              </w:rPr>
            </w:pPr>
            <w:r>
              <w:rPr>
                <w:color w:val="000000"/>
              </w:rPr>
              <w:t>under DRX</w:t>
            </w:r>
          </w:p>
        </w:tc>
        <w:tc>
          <w:tcPr>
            <w:tcW w:w="3544" w:type="dxa"/>
            <w:shd w:val="clear" w:color="auto" w:fill="auto"/>
            <w:noWrap/>
            <w:vAlign w:val="bottom"/>
            <w:hideMark/>
          </w:tcPr>
          <w:p w14:paraId="016B0769" w14:textId="77777777" w:rsidR="00100AD1" w:rsidRDefault="00100AD1">
            <w:pPr>
              <w:rPr>
                <w:rFonts w:ascii="Calibri" w:hAnsi="Calibri" w:cs="Calibri"/>
                <w:color w:val="000000"/>
                <w:sz w:val="22"/>
                <w:szCs w:val="22"/>
              </w:rPr>
            </w:pPr>
            <w:r>
              <w:rPr>
                <w:rFonts w:ascii="Calibri" w:hAnsi="Calibri" w:cs="Calibri"/>
                <w:color w:val="000000"/>
                <w:sz w:val="22"/>
                <w:szCs w:val="22"/>
              </w:rPr>
              <w:t xml:space="preserve">NR </w:t>
            </w:r>
            <w:proofErr w:type="spellStart"/>
            <w:r>
              <w:rPr>
                <w:rFonts w:ascii="Calibri" w:hAnsi="Calibri" w:cs="Calibri"/>
                <w:color w:val="000000"/>
                <w:sz w:val="22"/>
                <w:szCs w:val="22"/>
              </w:rPr>
              <w:t>PCell</w:t>
            </w:r>
            <w:proofErr w:type="spellEnd"/>
            <w:r>
              <w:rPr>
                <w:rFonts w:ascii="Calibri" w:hAnsi="Calibri" w:cs="Calibri"/>
                <w:color w:val="000000"/>
                <w:sz w:val="22"/>
                <w:szCs w:val="22"/>
              </w:rPr>
              <w:t xml:space="preserve"> in FR1 with LTE cell</w:t>
            </w:r>
          </w:p>
        </w:tc>
      </w:tr>
      <w:tr w:rsidR="00100AD1" w14:paraId="6E5C1355" w14:textId="77777777" w:rsidTr="00C40D22">
        <w:trPr>
          <w:trHeight w:val="290"/>
        </w:trPr>
        <w:tc>
          <w:tcPr>
            <w:tcW w:w="3114" w:type="dxa"/>
            <w:vMerge/>
            <w:vAlign w:val="center"/>
            <w:hideMark/>
          </w:tcPr>
          <w:p w14:paraId="05352DD0" w14:textId="77777777" w:rsidR="00100AD1" w:rsidRDefault="00100AD1">
            <w:pPr>
              <w:rPr>
                <w:rFonts w:ascii="Calibri" w:hAnsi="Calibri" w:cs="Calibri"/>
                <w:color w:val="000000"/>
                <w:sz w:val="22"/>
                <w:szCs w:val="22"/>
              </w:rPr>
            </w:pPr>
          </w:p>
        </w:tc>
        <w:tc>
          <w:tcPr>
            <w:tcW w:w="992" w:type="dxa"/>
            <w:vMerge/>
            <w:vAlign w:val="center"/>
            <w:hideMark/>
          </w:tcPr>
          <w:p w14:paraId="642B3320" w14:textId="77777777" w:rsidR="00100AD1" w:rsidRDefault="00100AD1">
            <w:pPr>
              <w:rPr>
                <w:rFonts w:ascii="Calibri" w:hAnsi="Calibri" w:cs="Calibri"/>
                <w:color w:val="000000"/>
                <w:sz w:val="22"/>
                <w:szCs w:val="22"/>
              </w:rPr>
            </w:pPr>
          </w:p>
        </w:tc>
        <w:tc>
          <w:tcPr>
            <w:tcW w:w="1843" w:type="dxa"/>
            <w:vMerge/>
            <w:vAlign w:val="center"/>
            <w:hideMark/>
          </w:tcPr>
          <w:p w14:paraId="68554AC8" w14:textId="77777777" w:rsidR="00100AD1" w:rsidRDefault="00100AD1">
            <w:pPr>
              <w:rPr>
                <w:color w:val="000000"/>
              </w:rPr>
            </w:pPr>
          </w:p>
        </w:tc>
        <w:tc>
          <w:tcPr>
            <w:tcW w:w="3544" w:type="dxa"/>
            <w:shd w:val="clear" w:color="auto" w:fill="auto"/>
            <w:noWrap/>
            <w:vAlign w:val="bottom"/>
            <w:hideMark/>
          </w:tcPr>
          <w:p w14:paraId="2B22BA91" w14:textId="77777777" w:rsidR="00100AD1" w:rsidRDefault="00100AD1">
            <w:pPr>
              <w:rPr>
                <w:rFonts w:ascii="Calibri" w:hAnsi="Calibri" w:cs="Calibri"/>
                <w:color w:val="000000"/>
                <w:sz w:val="22"/>
                <w:szCs w:val="22"/>
              </w:rPr>
            </w:pPr>
            <w:r>
              <w:rPr>
                <w:rFonts w:ascii="Calibri" w:hAnsi="Calibri" w:cs="Calibri"/>
                <w:color w:val="000000"/>
                <w:sz w:val="22"/>
                <w:szCs w:val="22"/>
              </w:rPr>
              <w:t xml:space="preserve">NR </w:t>
            </w:r>
            <w:proofErr w:type="spellStart"/>
            <w:r>
              <w:rPr>
                <w:rFonts w:ascii="Calibri" w:hAnsi="Calibri" w:cs="Calibri"/>
                <w:color w:val="000000"/>
                <w:sz w:val="22"/>
                <w:szCs w:val="22"/>
              </w:rPr>
              <w:t>PCell</w:t>
            </w:r>
            <w:proofErr w:type="spellEnd"/>
            <w:r>
              <w:rPr>
                <w:rFonts w:ascii="Calibri" w:hAnsi="Calibri" w:cs="Calibri"/>
                <w:color w:val="000000"/>
                <w:sz w:val="22"/>
                <w:szCs w:val="22"/>
              </w:rPr>
              <w:t xml:space="preserve"> in FR2 with LTE cell</w:t>
            </w:r>
          </w:p>
        </w:tc>
      </w:tr>
      <w:tr w:rsidR="00100AD1" w14:paraId="07024591" w14:textId="77777777" w:rsidTr="00C40D22">
        <w:trPr>
          <w:trHeight w:val="310"/>
        </w:trPr>
        <w:tc>
          <w:tcPr>
            <w:tcW w:w="3114" w:type="dxa"/>
            <w:vMerge/>
            <w:vAlign w:val="center"/>
            <w:hideMark/>
          </w:tcPr>
          <w:p w14:paraId="5D5E88BB" w14:textId="77777777" w:rsidR="00100AD1" w:rsidRDefault="00100AD1">
            <w:pPr>
              <w:rPr>
                <w:rFonts w:ascii="Calibri" w:hAnsi="Calibri" w:cs="Calibri"/>
                <w:color w:val="000000"/>
                <w:sz w:val="22"/>
                <w:szCs w:val="22"/>
              </w:rPr>
            </w:pPr>
          </w:p>
        </w:tc>
        <w:tc>
          <w:tcPr>
            <w:tcW w:w="992" w:type="dxa"/>
            <w:vMerge w:val="restart"/>
            <w:shd w:val="clear" w:color="auto" w:fill="auto"/>
            <w:noWrap/>
            <w:hideMark/>
          </w:tcPr>
          <w:p w14:paraId="0EB05AA8" w14:textId="77777777" w:rsidR="00100AD1" w:rsidRDefault="00100AD1">
            <w:pPr>
              <w:rPr>
                <w:rFonts w:ascii="Calibri" w:hAnsi="Calibri" w:cs="Calibri"/>
                <w:color w:val="000000"/>
                <w:sz w:val="22"/>
                <w:szCs w:val="22"/>
              </w:rPr>
            </w:pPr>
            <w:r>
              <w:rPr>
                <w:rFonts w:ascii="Calibri" w:hAnsi="Calibri" w:cs="Calibri"/>
                <w:color w:val="000000"/>
                <w:sz w:val="22"/>
                <w:szCs w:val="22"/>
              </w:rPr>
              <w:t>Case b-2</w:t>
            </w:r>
          </w:p>
        </w:tc>
        <w:tc>
          <w:tcPr>
            <w:tcW w:w="1843" w:type="dxa"/>
            <w:shd w:val="clear" w:color="auto" w:fill="auto"/>
            <w:noWrap/>
            <w:hideMark/>
          </w:tcPr>
          <w:p w14:paraId="1E92A804" w14:textId="77777777" w:rsidR="00100AD1" w:rsidRDefault="00100AD1">
            <w:pPr>
              <w:rPr>
                <w:color w:val="000000"/>
              </w:rPr>
            </w:pPr>
            <w:r>
              <w:rPr>
                <w:color w:val="000000"/>
              </w:rPr>
              <w:t>under non-DRX</w:t>
            </w:r>
          </w:p>
        </w:tc>
        <w:tc>
          <w:tcPr>
            <w:tcW w:w="3544" w:type="dxa"/>
            <w:shd w:val="clear" w:color="auto" w:fill="auto"/>
            <w:noWrap/>
            <w:vAlign w:val="bottom"/>
            <w:hideMark/>
          </w:tcPr>
          <w:p w14:paraId="7B4451C7" w14:textId="7DF54CDA" w:rsidR="00100AD1" w:rsidRDefault="00100AD1">
            <w:pPr>
              <w:rPr>
                <w:rFonts w:ascii="Calibri" w:hAnsi="Calibri" w:cs="Calibri"/>
                <w:color w:val="000000"/>
                <w:sz w:val="22"/>
                <w:szCs w:val="22"/>
              </w:rPr>
            </w:pPr>
            <w:r>
              <w:rPr>
                <w:rFonts w:ascii="Calibri" w:hAnsi="Calibri" w:cs="Calibri"/>
                <w:color w:val="000000"/>
                <w:sz w:val="22"/>
                <w:szCs w:val="22"/>
              </w:rPr>
              <w:t xml:space="preserve">NR </w:t>
            </w:r>
            <w:proofErr w:type="spellStart"/>
            <w:r>
              <w:rPr>
                <w:rFonts w:ascii="Calibri" w:hAnsi="Calibri" w:cs="Calibri"/>
                <w:color w:val="000000"/>
                <w:sz w:val="22"/>
                <w:szCs w:val="22"/>
              </w:rPr>
              <w:t>PCell</w:t>
            </w:r>
            <w:proofErr w:type="spellEnd"/>
            <w:r>
              <w:rPr>
                <w:rFonts w:ascii="Calibri" w:hAnsi="Calibri" w:cs="Calibri"/>
                <w:color w:val="000000"/>
                <w:sz w:val="22"/>
                <w:szCs w:val="22"/>
              </w:rPr>
              <w:t xml:space="preserve"> in FR1 with LTE cell</w:t>
            </w:r>
          </w:p>
        </w:tc>
      </w:tr>
      <w:tr w:rsidR="00100AD1" w14:paraId="2D4C00C9" w14:textId="77777777" w:rsidTr="00C40D22">
        <w:trPr>
          <w:trHeight w:val="310"/>
        </w:trPr>
        <w:tc>
          <w:tcPr>
            <w:tcW w:w="3114" w:type="dxa"/>
            <w:vMerge/>
            <w:vAlign w:val="center"/>
            <w:hideMark/>
          </w:tcPr>
          <w:p w14:paraId="7D339254" w14:textId="77777777" w:rsidR="00100AD1" w:rsidRDefault="00100AD1">
            <w:pPr>
              <w:rPr>
                <w:rFonts w:ascii="Calibri" w:hAnsi="Calibri" w:cs="Calibri"/>
                <w:color w:val="000000"/>
                <w:sz w:val="22"/>
                <w:szCs w:val="22"/>
              </w:rPr>
            </w:pPr>
          </w:p>
        </w:tc>
        <w:tc>
          <w:tcPr>
            <w:tcW w:w="992" w:type="dxa"/>
            <w:vMerge/>
            <w:vAlign w:val="center"/>
            <w:hideMark/>
          </w:tcPr>
          <w:p w14:paraId="3E81ABBC" w14:textId="77777777" w:rsidR="00100AD1" w:rsidRDefault="00100AD1">
            <w:pPr>
              <w:rPr>
                <w:rFonts w:ascii="Calibri" w:hAnsi="Calibri" w:cs="Calibri"/>
                <w:color w:val="000000"/>
                <w:sz w:val="22"/>
                <w:szCs w:val="22"/>
              </w:rPr>
            </w:pPr>
          </w:p>
        </w:tc>
        <w:tc>
          <w:tcPr>
            <w:tcW w:w="1843" w:type="dxa"/>
            <w:shd w:val="clear" w:color="auto" w:fill="auto"/>
            <w:noWrap/>
            <w:hideMark/>
          </w:tcPr>
          <w:p w14:paraId="0FA611A8" w14:textId="77777777" w:rsidR="00100AD1" w:rsidRDefault="00100AD1">
            <w:pPr>
              <w:rPr>
                <w:color w:val="000000"/>
              </w:rPr>
            </w:pPr>
            <w:r>
              <w:rPr>
                <w:color w:val="000000"/>
              </w:rPr>
              <w:t>under DRX</w:t>
            </w:r>
          </w:p>
        </w:tc>
        <w:tc>
          <w:tcPr>
            <w:tcW w:w="3544" w:type="dxa"/>
            <w:shd w:val="clear" w:color="auto" w:fill="auto"/>
            <w:noWrap/>
            <w:vAlign w:val="bottom"/>
            <w:hideMark/>
          </w:tcPr>
          <w:p w14:paraId="71002302" w14:textId="754F8FBF" w:rsidR="00100AD1" w:rsidRDefault="00100AD1">
            <w:pPr>
              <w:rPr>
                <w:rFonts w:ascii="Calibri" w:hAnsi="Calibri" w:cs="Calibri"/>
                <w:color w:val="000000"/>
                <w:sz w:val="22"/>
                <w:szCs w:val="22"/>
              </w:rPr>
            </w:pPr>
            <w:r>
              <w:rPr>
                <w:rFonts w:ascii="Calibri" w:hAnsi="Calibri" w:cs="Calibri"/>
                <w:color w:val="000000"/>
                <w:sz w:val="22"/>
                <w:szCs w:val="22"/>
              </w:rPr>
              <w:t xml:space="preserve">NR </w:t>
            </w:r>
            <w:proofErr w:type="spellStart"/>
            <w:r>
              <w:rPr>
                <w:rFonts w:ascii="Calibri" w:hAnsi="Calibri" w:cs="Calibri"/>
                <w:color w:val="000000"/>
                <w:sz w:val="22"/>
                <w:szCs w:val="22"/>
              </w:rPr>
              <w:t>PCell</w:t>
            </w:r>
            <w:proofErr w:type="spellEnd"/>
            <w:r>
              <w:rPr>
                <w:rFonts w:ascii="Calibri" w:hAnsi="Calibri" w:cs="Calibri"/>
                <w:color w:val="000000"/>
                <w:sz w:val="22"/>
                <w:szCs w:val="22"/>
              </w:rPr>
              <w:t xml:space="preserve"> in FR1 with LTE cell</w:t>
            </w:r>
          </w:p>
        </w:tc>
      </w:tr>
    </w:tbl>
    <w:p w14:paraId="0E969A24" w14:textId="77777777" w:rsidR="00100AD1" w:rsidRPr="002B08B5" w:rsidRDefault="00100AD1" w:rsidP="00245E28">
      <w:pPr>
        <w:rPr>
          <w:rFonts w:eastAsia="SimSun"/>
        </w:rPr>
      </w:pPr>
    </w:p>
    <w:p w14:paraId="0E6B2911" w14:textId="77777777" w:rsidR="00CD7492" w:rsidRPr="008C39F7" w:rsidRDefault="00CD7492" w:rsidP="00A37002">
      <w:pPr>
        <w:pStyle w:val="RAN4H1"/>
      </w:pPr>
      <w:r w:rsidRPr="008C39F7">
        <w:t>Conclusion</w:t>
      </w:r>
      <w:bookmarkEnd w:id="5"/>
    </w:p>
    <w:p w14:paraId="40131F08" w14:textId="77777777" w:rsidR="00D5270B" w:rsidRPr="00D50A6B" w:rsidRDefault="008B0961" w:rsidP="00936159">
      <w:r w:rsidRPr="008C39F7">
        <w:t>In the paper, t</w:t>
      </w:r>
      <w:r w:rsidR="005B4801" w:rsidRPr="008C39F7">
        <w:t xml:space="preserve">he following Observations </w:t>
      </w:r>
      <w:r w:rsidRPr="008C39F7">
        <w:t>and</w:t>
      </w:r>
      <w:r w:rsidR="005B4801" w:rsidRPr="008C39F7">
        <w:t xml:space="preserve"> Proposals were made:</w:t>
      </w:r>
    </w:p>
    <w:p w14:paraId="757C5572" w14:textId="77777777" w:rsidR="00067818" w:rsidRDefault="00067818" w:rsidP="008C39F7">
      <w:bookmarkStart w:id="17" w:name="_Toc116995849"/>
    </w:p>
    <w:p w14:paraId="6EA7C0B2" w14:textId="77777777" w:rsidR="009A4DC5" w:rsidRPr="009A4DC5" w:rsidRDefault="009A4DC5" w:rsidP="009A4DC5">
      <w:pPr>
        <w:pStyle w:val="RAN4proposal"/>
        <w:numPr>
          <w:ilvl w:val="0"/>
          <w:numId w:val="37"/>
        </w:numPr>
        <w:rPr>
          <w:rFonts w:eastAsia="SimSun"/>
        </w:rPr>
      </w:pPr>
      <w:r w:rsidRPr="009A4DC5">
        <w:rPr>
          <w:rFonts w:eastAsia="SimSun"/>
        </w:rPr>
        <w:t>Define test cases to verify interruption in for the following scenarios:</w:t>
      </w:r>
    </w:p>
    <w:p w14:paraId="349862E7" w14:textId="77777777" w:rsidR="009A4DC5" w:rsidRDefault="009A4DC5" w:rsidP="009A4DC5">
      <w:pPr>
        <w:pStyle w:val="RAN4proposal"/>
        <w:numPr>
          <w:ilvl w:val="1"/>
          <w:numId w:val="7"/>
        </w:numPr>
      </w:pPr>
      <w:r>
        <w:t>SA in FR1</w:t>
      </w:r>
    </w:p>
    <w:p w14:paraId="551703AB" w14:textId="77777777" w:rsidR="009A4DC5" w:rsidRDefault="009A4DC5" w:rsidP="009A4DC5">
      <w:pPr>
        <w:pStyle w:val="RAN4proposal"/>
        <w:numPr>
          <w:ilvl w:val="1"/>
          <w:numId w:val="7"/>
        </w:numPr>
      </w:pPr>
      <w:r>
        <w:t>SA in FR2</w:t>
      </w:r>
    </w:p>
    <w:p w14:paraId="6EF4A976" w14:textId="77777777" w:rsidR="009A4DC5" w:rsidRPr="00242813" w:rsidRDefault="009A4DC5" w:rsidP="009A4DC5">
      <w:pPr>
        <w:pStyle w:val="RAN4proposal"/>
        <w:numPr>
          <w:ilvl w:val="1"/>
          <w:numId w:val="7"/>
        </w:numPr>
        <w:rPr>
          <w:lang w:val="da-DK"/>
        </w:rPr>
      </w:pPr>
      <w:r w:rsidRPr="00242813">
        <w:rPr>
          <w:lang w:val="da-DK"/>
        </w:rPr>
        <w:t xml:space="preserve">EN-DC </w:t>
      </w:r>
      <w:r w:rsidRPr="00242813">
        <w:rPr>
          <w:rFonts w:eastAsia="SimSun"/>
          <w:lang w:val="da-DK"/>
        </w:rPr>
        <w:t>E-UTRAN – NR FR</w:t>
      </w:r>
      <w:r>
        <w:rPr>
          <w:rFonts w:eastAsia="SimSun"/>
          <w:lang w:val="da-DK"/>
        </w:rPr>
        <w:t>1</w:t>
      </w:r>
    </w:p>
    <w:p w14:paraId="2790789F" w14:textId="77777777" w:rsidR="009A4DC5" w:rsidRDefault="009A4DC5" w:rsidP="009A4DC5">
      <w:pPr>
        <w:pStyle w:val="RAN4Observation"/>
        <w:numPr>
          <w:ilvl w:val="0"/>
          <w:numId w:val="39"/>
        </w:numPr>
      </w:pPr>
      <w:r>
        <w:t xml:space="preserve">The UE interruption behaviour from core requirements is expected to be different depending on whether the SSB is contained within the active BWP or not. </w:t>
      </w:r>
    </w:p>
    <w:p w14:paraId="5303FBB9" w14:textId="77777777" w:rsidR="009A4DC5" w:rsidRPr="009A4DC5" w:rsidRDefault="009A4DC5" w:rsidP="009A4DC5">
      <w:pPr>
        <w:pStyle w:val="RAN4proposal"/>
        <w:rPr>
          <w:rFonts w:eastAsia="SimSun"/>
        </w:rPr>
      </w:pPr>
      <w:r w:rsidRPr="009A4DC5">
        <w:rPr>
          <w:rFonts w:eastAsia="SimSun"/>
        </w:rPr>
        <w:lastRenderedPageBreak/>
        <w:t>Define test cases to verify interruption and measurement delay in for the following scenarios:</w:t>
      </w:r>
    </w:p>
    <w:p w14:paraId="5ADCC544" w14:textId="77777777" w:rsidR="009A4DC5" w:rsidRDefault="009A4DC5" w:rsidP="009A4DC5">
      <w:pPr>
        <w:pStyle w:val="RAN4proposal"/>
        <w:numPr>
          <w:ilvl w:val="1"/>
          <w:numId w:val="39"/>
        </w:numPr>
      </w:pPr>
      <w:r>
        <w:t>Case 1: Intra frequency with SSB contained within active BWP</w:t>
      </w:r>
      <w:r w:rsidRPr="00282D8A">
        <w:t xml:space="preserve"> </w:t>
      </w:r>
      <w:r>
        <w:t>under non-DRX,</w:t>
      </w:r>
    </w:p>
    <w:p w14:paraId="6288B278" w14:textId="77777777" w:rsidR="009A4DC5" w:rsidRDefault="009A4DC5" w:rsidP="009A4DC5">
      <w:pPr>
        <w:pStyle w:val="RAN4proposal"/>
        <w:numPr>
          <w:ilvl w:val="1"/>
          <w:numId w:val="39"/>
        </w:numPr>
      </w:pPr>
      <w:r>
        <w:t>Case 2: Intra frequency with SSB not contained withing the active BWP</w:t>
      </w:r>
      <w:r w:rsidRPr="00282D8A">
        <w:t xml:space="preserve"> </w:t>
      </w:r>
      <w:r>
        <w:t>under non-DRX,</w:t>
      </w:r>
    </w:p>
    <w:p w14:paraId="31338D98" w14:textId="77777777" w:rsidR="009A4DC5" w:rsidRDefault="009A4DC5" w:rsidP="009A4DC5">
      <w:pPr>
        <w:pStyle w:val="RAN4proposal"/>
        <w:numPr>
          <w:ilvl w:val="1"/>
          <w:numId w:val="39"/>
        </w:numPr>
      </w:pPr>
      <w:r>
        <w:t>Case 3: Intra frequency with SSB contained within active BWP</w:t>
      </w:r>
      <w:r w:rsidRPr="00282D8A">
        <w:t xml:space="preserve"> </w:t>
      </w:r>
      <w:r>
        <w:t>under DRX,</w:t>
      </w:r>
    </w:p>
    <w:p w14:paraId="21CBDE8E" w14:textId="77777777" w:rsidR="009A4DC5" w:rsidRPr="005E1418" w:rsidRDefault="009A4DC5" w:rsidP="009A4DC5">
      <w:pPr>
        <w:pStyle w:val="RAN4proposal"/>
        <w:numPr>
          <w:ilvl w:val="1"/>
          <w:numId w:val="39"/>
        </w:numPr>
      </w:pPr>
      <w:r>
        <w:t>Case 4: Intra frequency with SSB not contained withing the active BWP</w:t>
      </w:r>
      <w:r w:rsidRPr="00282D8A">
        <w:t xml:space="preserve"> </w:t>
      </w:r>
      <w:r>
        <w:t>under DRX,</w:t>
      </w:r>
    </w:p>
    <w:p w14:paraId="2525BB5D" w14:textId="77777777" w:rsidR="009A4DC5" w:rsidRDefault="009A4DC5" w:rsidP="009A4DC5">
      <w:pPr>
        <w:pStyle w:val="RAN4proposal"/>
        <w:numPr>
          <w:ilvl w:val="1"/>
          <w:numId w:val="39"/>
        </w:numPr>
      </w:pPr>
      <w:r>
        <w:t>Case 5: Inter frequency with SSB contained within active BWP</w:t>
      </w:r>
      <w:r w:rsidRPr="00282D8A">
        <w:t xml:space="preserve"> </w:t>
      </w:r>
      <w:r>
        <w:t>under non-DRX,</w:t>
      </w:r>
    </w:p>
    <w:p w14:paraId="4F12C83E" w14:textId="77777777" w:rsidR="009A4DC5" w:rsidRDefault="009A4DC5" w:rsidP="009A4DC5">
      <w:pPr>
        <w:pStyle w:val="RAN4proposal"/>
        <w:numPr>
          <w:ilvl w:val="1"/>
          <w:numId w:val="39"/>
        </w:numPr>
      </w:pPr>
      <w:r>
        <w:t>Case 6: Inter frequency with SSB not contained within active BWP</w:t>
      </w:r>
      <w:r w:rsidRPr="00282D8A">
        <w:t xml:space="preserve"> </w:t>
      </w:r>
      <w:r>
        <w:t>under non-DRX.</w:t>
      </w:r>
    </w:p>
    <w:p w14:paraId="1E98BF07" w14:textId="77777777" w:rsidR="009A4DC5" w:rsidRDefault="009A4DC5" w:rsidP="009A4DC5">
      <w:pPr>
        <w:pStyle w:val="RAN4proposal"/>
        <w:numPr>
          <w:ilvl w:val="1"/>
          <w:numId w:val="39"/>
        </w:numPr>
      </w:pPr>
      <w:r>
        <w:t>Case 7: Inter frequency with SSB contained within active BWP</w:t>
      </w:r>
      <w:r w:rsidRPr="00282D8A">
        <w:t xml:space="preserve"> </w:t>
      </w:r>
      <w:r>
        <w:t>under DRX,</w:t>
      </w:r>
    </w:p>
    <w:p w14:paraId="64E5347A" w14:textId="77777777" w:rsidR="009A4DC5" w:rsidRDefault="009A4DC5" w:rsidP="009A4DC5">
      <w:pPr>
        <w:pStyle w:val="RAN4proposal"/>
        <w:numPr>
          <w:ilvl w:val="1"/>
          <w:numId w:val="39"/>
        </w:numPr>
      </w:pPr>
      <w:r>
        <w:t>Case 8: Inter frequency with SSB not contained within active BWP</w:t>
      </w:r>
      <w:r w:rsidRPr="00282D8A">
        <w:t xml:space="preserve"> </w:t>
      </w:r>
      <w:r>
        <w:t>under DRX.</w:t>
      </w:r>
    </w:p>
    <w:p w14:paraId="51C5DB7C" w14:textId="77777777" w:rsidR="008A60CE" w:rsidRPr="008A60CE" w:rsidRDefault="008A60CE" w:rsidP="008A60CE">
      <w:pPr>
        <w:pStyle w:val="RAN4proposal"/>
        <w:rPr>
          <w:rFonts w:eastAsia="SimSun"/>
        </w:rPr>
      </w:pPr>
      <w:r w:rsidRPr="008A60CE">
        <w:rPr>
          <w:rFonts w:eastAsia="SimSun"/>
        </w:rPr>
        <w:t>Discuss the list of test cases for measurements without gaps based on the following table:</w:t>
      </w:r>
    </w:p>
    <w:tbl>
      <w:tblPr>
        <w:tblW w:w="47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1"/>
        <w:gridCol w:w="1338"/>
        <w:gridCol w:w="1683"/>
        <w:gridCol w:w="2223"/>
        <w:gridCol w:w="1107"/>
      </w:tblGrid>
      <w:tr w:rsidR="008A60CE" w14:paraId="03E84BC3" w14:textId="77777777" w:rsidTr="00DB2F55">
        <w:trPr>
          <w:trHeight w:val="310"/>
        </w:trPr>
        <w:tc>
          <w:tcPr>
            <w:tcW w:w="2831" w:type="dxa"/>
            <w:vMerge w:val="restart"/>
            <w:shd w:val="clear" w:color="auto" w:fill="auto"/>
            <w:noWrap/>
            <w:hideMark/>
          </w:tcPr>
          <w:p w14:paraId="2E81F499" w14:textId="77777777" w:rsidR="008A60CE" w:rsidRDefault="008A60CE" w:rsidP="00DB2F55">
            <w:pPr>
              <w:rPr>
                <w:color w:val="000000"/>
              </w:rPr>
            </w:pPr>
            <w:r>
              <w:rPr>
                <w:color w:val="000000"/>
              </w:rPr>
              <w:t>Interruptions during measurements without gap</w:t>
            </w:r>
          </w:p>
        </w:tc>
        <w:tc>
          <w:tcPr>
            <w:tcW w:w="1338" w:type="dxa"/>
            <w:vMerge w:val="restart"/>
            <w:shd w:val="clear" w:color="auto" w:fill="auto"/>
            <w:noWrap/>
            <w:hideMark/>
          </w:tcPr>
          <w:p w14:paraId="4A914F2C" w14:textId="77777777" w:rsidR="008A60CE" w:rsidRDefault="008A60CE" w:rsidP="00DB2F55">
            <w:pPr>
              <w:rPr>
                <w:rFonts w:ascii="Calibri" w:hAnsi="Calibri" w:cs="Calibri"/>
                <w:color w:val="000000"/>
                <w:sz w:val="22"/>
                <w:szCs w:val="22"/>
              </w:rPr>
            </w:pPr>
            <w:r>
              <w:rPr>
                <w:rFonts w:ascii="Calibri" w:hAnsi="Calibri" w:cs="Calibri"/>
                <w:color w:val="000000"/>
                <w:sz w:val="22"/>
                <w:szCs w:val="22"/>
              </w:rPr>
              <w:t>Intra-frequency</w:t>
            </w:r>
          </w:p>
        </w:tc>
        <w:tc>
          <w:tcPr>
            <w:tcW w:w="1683" w:type="dxa"/>
            <w:vMerge w:val="restart"/>
            <w:shd w:val="clear" w:color="auto" w:fill="auto"/>
            <w:noWrap/>
            <w:hideMark/>
          </w:tcPr>
          <w:p w14:paraId="439730AA" w14:textId="77777777" w:rsidR="008A60CE" w:rsidRDefault="008A60CE" w:rsidP="00DB2F55">
            <w:pPr>
              <w:rPr>
                <w:color w:val="000000"/>
              </w:rPr>
            </w:pPr>
            <w:r>
              <w:rPr>
                <w:color w:val="000000"/>
              </w:rPr>
              <w:t>under non-DRX</w:t>
            </w:r>
          </w:p>
        </w:tc>
        <w:tc>
          <w:tcPr>
            <w:tcW w:w="2223" w:type="dxa"/>
            <w:vMerge w:val="restart"/>
            <w:shd w:val="clear" w:color="auto" w:fill="auto"/>
            <w:noWrap/>
            <w:hideMark/>
          </w:tcPr>
          <w:p w14:paraId="1A32AFE5" w14:textId="77777777" w:rsidR="008A60CE" w:rsidRDefault="008A60CE" w:rsidP="00DB2F55">
            <w:pPr>
              <w:rPr>
                <w:color w:val="000000"/>
              </w:rPr>
            </w:pPr>
            <w:r>
              <w:rPr>
                <w:color w:val="000000"/>
              </w:rPr>
              <w:t xml:space="preserve">within active BWP </w:t>
            </w:r>
          </w:p>
        </w:tc>
        <w:tc>
          <w:tcPr>
            <w:tcW w:w="1107" w:type="dxa"/>
            <w:shd w:val="clear" w:color="auto" w:fill="auto"/>
            <w:noWrap/>
            <w:vAlign w:val="bottom"/>
            <w:hideMark/>
          </w:tcPr>
          <w:p w14:paraId="25929845" w14:textId="77777777" w:rsidR="008A60CE" w:rsidRDefault="008A60CE" w:rsidP="00DB2F55">
            <w:pPr>
              <w:rPr>
                <w:color w:val="000000"/>
              </w:rPr>
            </w:pPr>
            <w:r>
              <w:rPr>
                <w:color w:val="000000"/>
              </w:rPr>
              <w:t>SA FR1</w:t>
            </w:r>
          </w:p>
        </w:tc>
      </w:tr>
      <w:tr w:rsidR="008A60CE" w14:paraId="7B32C740" w14:textId="77777777" w:rsidTr="00DB2F55">
        <w:trPr>
          <w:trHeight w:val="310"/>
        </w:trPr>
        <w:tc>
          <w:tcPr>
            <w:tcW w:w="2831" w:type="dxa"/>
            <w:vMerge/>
            <w:vAlign w:val="center"/>
            <w:hideMark/>
          </w:tcPr>
          <w:p w14:paraId="01AF3044" w14:textId="77777777" w:rsidR="008A60CE" w:rsidRDefault="008A60CE" w:rsidP="00DB2F55">
            <w:pPr>
              <w:rPr>
                <w:color w:val="000000"/>
              </w:rPr>
            </w:pPr>
          </w:p>
        </w:tc>
        <w:tc>
          <w:tcPr>
            <w:tcW w:w="1338" w:type="dxa"/>
            <w:vMerge/>
            <w:vAlign w:val="center"/>
            <w:hideMark/>
          </w:tcPr>
          <w:p w14:paraId="38DB4B90" w14:textId="77777777" w:rsidR="008A60CE" w:rsidRDefault="008A60CE" w:rsidP="00DB2F55">
            <w:pPr>
              <w:rPr>
                <w:rFonts w:ascii="Calibri" w:hAnsi="Calibri" w:cs="Calibri"/>
                <w:color w:val="000000"/>
                <w:sz w:val="22"/>
                <w:szCs w:val="22"/>
              </w:rPr>
            </w:pPr>
          </w:p>
        </w:tc>
        <w:tc>
          <w:tcPr>
            <w:tcW w:w="1683" w:type="dxa"/>
            <w:vMerge/>
            <w:vAlign w:val="center"/>
            <w:hideMark/>
          </w:tcPr>
          <w:p w14:paraId="4FEEA942" w14:textId="77777777" w:rsidR="008A60CE" w:rsidRDefault="008A60CE" w:rsidP="00DB2F55">
            <w:pPr>
              <w:rPr>
                <w:color w:val="000000"/>
              </w:rPr>
            </w:pPr>
          </w:p>
        </w:tc>
        <w:tc>
          <w:tcPr>
            <w:tcW w:w="2223" w:type="dxa"/>
            <w:vMerge/>
            <w:vAlign w:val="center"/>
            <w:hideMark/>
          </w:tcPr>
          <w:p w14:paraId="11E02092" w14:textId="77777777" w:rsidR="008A60CE" w:rsidRDefault="008A60CE" w:rsidP="00DB2F55">
            <w:pPr>
              <w:rPr>
                <w:color w:val="000000"/>
              </w:rPr>
            </w:pPr>
          </w:p>
        </w:tc>
        <w:tc>
          <w:tcPr>
            <w:tcW w:w="1107" w:type="dxa"/>
            <w:shd w:val="clear" w:color="auto" w:fill="auto"/>
            <w:noWrap/>
            <w:vAlign w:val="bottom"/>
            <w:hideMark/>
          </w:tcPr>
          <w:p w14:paraId="5E4E417A" w14:textId="77777777" w:rsidR="008A60CE" w:rsidRDefault="008A60CE" w:rsidP="00DB2F55">
            <w:pPr>
              <w:rPr>
                <w:color w:val="000000"/>
              </w:rPr>
            </w:pPr>
            <w:r>
              <w:rPr>
                <w:color w:val="000000"/>
              </w:rPr>
              <w:t>SA FR2</w:t>
            </w:r>
          </w:p>
        </w:tc>
      </w:tr>
      <w:tr w:rsidR="008A60CE" w14:paraId="41F59673" w14:textId="77777777" w:rsidTr="00DB2F55">
        <w:trPr>
          <w:trHeight w:val="310"/>
        </w:trPr>
        <w:tc>
          <w:tcPr>
            <w:tcW w:w="2831" w:type="dxa"/>
            <w:vMerge/>
            <w:vAlign w:val="center"/>
            <w:hideMark/>
          </w:tcPr>
          <w:p w14:paraId="6612CB99" w14:textId="77777777" w:rsidR="008A60CE" w:rsidRDefault="008A60CE" w:rsidP="00DB2F55">
            <w:pPr>
              <w:rPr>
                <w:color w:val="000000"/>
              </w:rPr>
            </w:pPr>
          </w:p>
        </w:tc>
        <w:tc>
          <w:tcPr>
            <w:tcW w:w="1338" w:type="dxa"/>
            <w:vMerge/>
            <w:vAlign w:val="center"/>
            <w:hideMark/>
          </w:tcPr>
          <w:p w14:paraId="7A199567" w14:textId="77777777" w:rsidR="008A60CE" w:rsidRDefault="008A60CE" w:rsidP="00DB2F55">
            <w:pPr>
              <w:rPr>
                <w:rFonts w:ascii="Calibri" w:hAnsi="Calibri" w:cs="Calibri"/>
                <w:color w:val="000000"/>
                <w:sz w:val="22"/>
                <w:szCs w:val="22"/>
              </w:rPr>
            </w:pPr>
          </w:p>
        </w:tc>
        <w:tc>
          <w:tcPr>
            <w:tcW w:w="1683" w:type="dxa"/>
            <w:vMerge/>
            <w:vAlign w:val="center"/>
            <w:hideMark/>
          </w:tcPr>
          <w:p w14:paraId="4285950B" w14:textId="77777777" w:rsidR="008A60CE" w:rsidRDefault="008A60CE" w:rsidP="00DB2F55">
            <w:pPr>
              <w:rPr>
                <w:color w:val="000000"/>
              </w:rPr>
            </w:pPr>
          </w:p>
        </w:tc>
        <w:tc>
          <w:tcPr>
            <w:tcW w:w="2223" w:type="dxa"/>
            <w:vMerge w:val="restart"/>
            <w:shd w:val="clear" w:color="auto" w:fill="auto"/>
            <w:noWrap/>
            <w:hideMark/>
          </w:tcPr>
          <w:p w14:paraId="19B38DF5" w14:textId="77777777" w:rsidR="008A60CE" w:rsidRDefault="008A60CE" w:rsidP="00DB2F55">
            <w:pPr>
              <w:rPr>
                <w:color w:val="000000"/>
              </w:rPr>
            </w:pPr>
            <w:r>
              <w:rPr>
                <w:color w:val="000000"/>
              </w:rPr>
              <w:t xml:space="preserve">outside active BWP </w:t>
            </w:r>
          </w:p>
        </w:tc>
        <w:tc>
          <w:tcPr>
            <w:tcW w:w="1107" w:type="dxa"/>
            <w:shd w:val="clear" w:color="auto" w:fill="auto"/>
            <w:noWrap/>
            <w:vAlign w:val="bottom"/>
            <w:hideMark/>
          </w:tcPr>
          <w:p w14:paraId="1859A402" w14:textId="77777777" w:rsidR="008A60CE" w:rsidRDefault="008A60CE" w:rsidP="00DB2F55">
            <w:pPr>
              <w:rPr>
                <w:color w:val="000000"/>
              </w:rPr>
            </w:pPr>
            <w:r>
              <w:rPr>
                <w:color w:val="000000"/>
              </w:rPr>
              <w:t>SA FR1</w:t>
            </w:r>
          </w:p>
        </w:tc>
      </w:tr>
      <w:tr w:rsidR="008A60CE" w14:paraId="5D3AF99C" w14:textId="77777777" w:rsidTr="00DB2F55">
        <w:trPr>
          <w:trHeight w:val="310"/>
        </w:trPr>
        <w:tc>
          <w:tcPr>
            <w:tcW w:w="2831" w:type="dxa"/>
            <w:vMerge/>
            <w:vAlign w:val="center"/>
            <w:hideMark/>
          </w:tcPr>
          <w:p w14:paraId="05999CB0" w14:textId="77777777" w:rsidR="008A60CE" w:rsidRDefault="008A60CE" w:rsidP="00DB2F55">
            <w:pPr>
              <w:rPr>
                <w:color w:val="000000"/>
              </w:rPr>
            </w:pPr>
          </w:p>
        </w:tc>
        <w:tc>
          <w:tcPr>
            <w:tcW w:w="1338" w:type="dxa"/>
            <w:vMerge/>
            <w:vAlign w:val="center"/>
            <w:hideMark/>
          </w:tcPr>
          <w:p w14:paraId="711CB66B" w14:textId="77777777" w:rsidR="008A60CE" w:rsidRDefault="008A60CE" w:rsidP="00DB2F55">
            <w:pPr>
              <w:rPr>
                <w:rFonts w:ascii="Calibri" w:hAnsi="Calibri" w:cs="Calibri"/>
                <w:color w:val="000000"/>
                <w:sz w:val="22"/>
                <w:szCs w:val="22"/>
              </w:rPr>
            </w:pPr>
          </w:p>
        </w:tc>
        <w:tc>
          <w:tcPr>
            <w:tcW w:w="1683" w:type="dxa"/>
            <w:vMerge/>
            <w:vAlign w:val="center"/>
            <w:hideMark/>
          </w:tcPr>
          <w:p w14:paraId="758F26B2" w14:textId="77777777" w:rsidR="008A60CE" w:rsidRDefault="008A60CE" w:rsidP="00DB2F55">
            <w:pPr>
              <w:rPr>
                <w:color w:val="000000"/>
              </w:rPr>
            </w:pPr>
          </w:p>
        </w:tc>
        <w:tc>
          <w:tcPr>
            <w:tcW w:w="2223" w:type="dxa"/>
            <w:vMerge/>
            <w:vAlign w:val="center"/>
            <w:hideMark/>
          </w:tcPr>
          <w:p w14:paraId="0FCC7660" w14:textId="77777777" w:rsidR="008A60CE" w:rsidRDefault="008A60CE" w:rsidP="00DB2F55">
            <w:pPr>
              <w:rPr>
                <w:color w:val="000000"/>
              </w:rPr>
            </w:pPr>
          </w:p>
        </w:tc>
        <w:tc>
          <w:tcPr>
            <w:tcW w:w="1107" w:type="dxa"/>
            <w:shd w:val="clear" w:color="auto" w:fill="auto"/>
            <w:noWrap/>
            <w:vAlign w:val="bottom"/>
            <w:hideMark/>
          </w:tcPr>
          <w:p w14:paraId="31E5F028" w14:textId="77777777" w:rsidR="008A60CE" w:rsidRDefault="008A60CE" w:rsidP="00DB2F55">
            <w:pPr>
              <w:rPr>
                <w:color w:val="000000"/>
              </w:rPr>
            </w:pPr>
            <w:r>
              <w:rPr>
                <w:color w:val="000000"/>
              </w:rPr>
              <w:t>SA FR2</w:t>
            </w:r>
          </w:p>
        </w:tc>
      </w:tr>
      <w:tr w:rsidR="008A60CE" w14:paraId="13C72B19" w14:textId="77777777" w:rsidTr="00DB2F55">
        <w:trPr>
          <w:trHeight w:val="310"/>
        </w:trPr>
        <w:tc>
          <w:tcPr>
            <w:tcW w:w="2831" w:type="dxa"/>
            <w:vMerge/>
            <w:vAlign w:val="center"/>
            <w:hideMark/>
          </w:tcPr>
          <w:p w14:paraId="3A86AFA9" w14:textId="77777777" w:rsidR="008A60CE" w:rsidRDefault="008A60CE" w:rsidP="00DB2F55">
            <w:pPr>
              <w:rPr>
                <w:color w:val="000000"/>
              </w:rPr>
            </w:pPr>
          </w:p>
        </w:tc>
        <w:tc>
          <w:tcPr>
            <w:tcW w:w="1338" w:type="dxa"/>
            <w:vMerge/>
            <w:vAlign w:val="center"/>
            <w:hideMark/>
          </w:tcPr>
          <w:p w14:paraId="5C0DC600" w14:textId="77777777" w:rsidR="008A60CE" w:rsidRDefault="008A60CE" w:rsidP="00DB2F55">
            <w:pPr>
              <w:rPr>
                <w:rFonts w:ascii="Calibri" w:hAnsi="Calibri" w:cs="Calibri"/>
                <w:color w:val="000000"/>
                <w:sz w:val="22"/>
                <w:szCs w:val="22"/>
              </w:rPr>
            </w:pPr>
          </w:p>
        </w:tc>
        <w:tc>
          <w:tcPr>
            <w:tcW w:w="1683" w:type="dxa"/>
            <w:vMerge w:val="restart"/>
            <w:shd w:val="clear" w:color="auto" w:fill="auto"/>
            <w:noWrap/>
            <w:hideMark/>
          </w:tcPr>
          <w:p w14:paraId="1771E583" w14:textId="77777777" w:rsidR="008A60CE" w:rsidRDefault="008A60CE" w:rsidP="00DB2F55">
            <w:pPr>
              <w:rPr>
                <w:color w:val="000000"/>
              </w:rPr>
            </w:pPr>
            <w:r>
              <w:rPr>
                <w:color w:val="000000"/>
              </w:rPr>
              <w:t>under DRX</w:t>
            </w:r>
          </w:p>
        </w:tc>
        <w:tc>
          <w:tcPr>
            <w:tcW w:w="2223" w:type="dxa"/>
            <w:vMerge w:val="restart"/>
            <w:shd w:val="clear" w:color="auto" w:fill="auto"/>
            <w:noWrap/>
            <w:hideMark/>
          </w:tcPr>
          <w:p w14:paraId="077EA191" w14:textId="77777777" w:rsidR="008A60CE" w:rsidRDefault="008A60CE" w:rsidP="00DB2F55">
            <w:pPr>
              <w:rPr>
                <w:color w:val="000000"/>
              </w:rPr>
            </w:pPr>
            <w:r>
              <w:rPr>
                <w:color w:val="000000"/>
              </w:rPr>
              <w:t xml:space="preserve">within active BWP </w:t>
            </w:r>
          </w:p>
        </w:tc>
        <w:tc>
          <w:tcPr>
            <w:tcW w:w="1107" w:type="dxa"/>
            <w:shd w:val="clear" w:color="auto" w:fill="auto"/>
            <w:noWrap/>
            <w:vAlign w:val="bottom"/>
            <w:hideMark/>
          </w:tcPr>
          <w:p w14:paraId="2008FC63" w14:textId="77777777" w:rsidR="008A60CE" w:rsidRDefault="008A60CE" w:rsidP="00DB2F55">
            <w:pPr>
              <w:rPr>
                <w:color w:val="000000"/>
              </w:rPr>
            </w:pPr>
            <w:r>
              <w:rPr>
                <w:color w:val="000000"/>
              </w:rPr>
              <w:t>SA FR1</w:t>
            </w:r>
          </w:p>
        </w:tc>
      </w:tr>
      <w:tr w:rsidR="008A60CE" w14:paraId="7DD1DCEA" w14:textId="77777777" w:rsidTr="00DB2F55">
        <w:trPr>
          <w:trHeight w:val="310"/>
        </w:trPr>
        <w:tc>
          <w:tcPr>
            <w:tcW w:w="2831" w:type="dxa"/>
            <w:vMerge/>
            <w:vAlign w:val="center"/>
            <w:hideMark/>
          </w:tcPr>
          <w:p w14:paraId="5ACD1C59" w14:textId="77777777" w:rsidR="008A60CE" w:rsidRDefault="008A60CE" w:rsidP="00DB2F55">
            <w:pPr>
              <w:rPr>
                <w:color w:val="000000"/>
              </w:rPr>
            </w:pPr>
          </w:p>
        </w:tc>
        <w:tc>
          <w:tcPr>
            <w:tcW w:w="1338" w:type="dxa"/>
            <w:vMerge/>
            <w:vAlign w:val="center"/>
            <w:hideMark/>
          </w:tcPr>
          <w:p w14:paraId="09C55A00" w14:textId="77777777" w:rsidR="008A60CE" w:rsidRDefault="008A60CE" w:rsidP="00DB2F55">
            <w:pPr>
              <w:rPr>
                <w:rFonts w:ascii="Calibri" w:hAnsi="Calibri" w:cs="Calibri"/>
                <w:color w:val="000000"/>
                <w:sz w:val="22"/>
                <w:szCs w:val="22"/>
              </w:rPr>
            </w:pPr>
          </w:p>
        </w:tc>
        <w:tc>
          <w:tcPr>
            <w:tcW w:w="1683" w:type="dxa"/>
            <w:vMerge/>
            <w:vAlign w:val="center"/>
            <w:hideMark/>
          </w:tcPr>
          <w:p w14:paraId="731A7967" w14:textId="77777777" w:rsidR="008A60CE" w:rsidRDefault="008A60CE" w:rsidP="00DB2F55">
            <w:pPr>
              <w:rPr>
                <w:color w:val="000000"/>
              </w:rPr>
            </w:pPr>
          </w:p>
        </w:tc>
        <w:tc>
          <w:tcPr>
            <w:tcW w:w="2223" w:type="dxa"/>
            <w:vMerge/>
            <w:vAlign w:val="center"/>
            <w:hideMark/>
          </w:tcPr>
          <w:p w14:paraId="59B06897" w14:textId="77777777" w:rsidR="008A60CE" w:rsidRDefault="008A60CE" w:rsidP="00DB2F55">
            <w:pPr>
              <w:rPr>
                <w:color w:val="000000"/>
              </w:rPr>
            </w:pPr>
          </w:p>
        </w:tc>
        <w:tc>
          <w:tcPr>
            <w:tcW w:w="1107" w:type="dxa"/>
            <w:shd w:val="clear" w:color="auto" w:fill="auto"/>
            <w:noWrap/>
            <w:vAlign w:val="bottom"/>
            <w:hideMark/>
          </w:tcPr>
          <w:p w14:paraId="5FA95294" w14:textId="77777777" w:rsidR="008A60CE" w:rsidRDefault="008A60CE" w:rsidP="00DB2F55">
            <w:pPr>
              <w:rPr>
                <w:color w:val="000000"/>
              </w:rPr>
            </w:pPr>
            <w:r>
              <w:rPr>
                <w:color w:val="000000"/>
              </w:rPr>
              <w:t>SA FR2</w:t>
            </w:r>
          </w:p>
        </w:tc>
      </w:tr>
      <w:tr w:rsidR="008A60CE" w14:paraId="6A96592A" w14:textId="77777777" w:rsidTr="00DB2F55">
        <w:trPr>
          <w:trHeight w:val="310"/>
        </w:trPr>
        <w:tc>
          <w:tcPr>
            <w:tcW w:w="2831" w:type="dxa"/>
            <w:vMerge/>
            <w:vAlign w:val="center"/>
            <w:hideMark/>
          </w:tcPr>
          <w:p w14:paraId="77150573" w14:textId="77777777" w:rsidR="008A60CE" w:rsidRDefault="008A60CE" w:rsidP="00DB2F55">
            <w:pPr>
              <w:rPr>
                <w:color w:val="000000"/>
              </w:rPr>
            </w:pPr>
          </w:p>
        </w:tc>
        <w:tc>
          <w:tcPr>
            <w:tcW w:w="1338" w:type="dxa"/>
            <w:vMerge/>
            <w:vAlign w:val="center"/>
            <w:hideMark/>
          </w:tcPr>
          <w:p w14:paraId="7C7F0422" w14:textId="77777777" w:rsidR="008A60CE" w:rsidRDefault="008A60CE" w:rsidP="00DB2F55">
            <w:pPr>
              <w:rPr>
                <w:rFonts w:ascii="Calibri" w:hAnsi="Calibri" w:cs="Calibri"/>
                <w:color w:val="000000"/>
                <w:sz w:val="22"/>
                <w:szCs w:val="22"/>
              </w:rPr>
            </w:pPr>
          </w:p>
        </w:tc>
        <w:tc>
          <w:tcPr>
            <w:tcW w:w="1683" w:type="dxa"/>
            <w:vMerge/>
            <w:vAlign w:val="center"/>
            <w:hideMark/>
          </w:tcPr>
          <w:p w14:paraId="2FCE9A31" w14:textId="77777777" w:rsidR="008A60CE" w:rsidRDefault="008A60CE" w:rsidP="00DB2F55">
            <w:pPr>
              <w:rPr>
                <w:color w:val="000000"/>
              </w:rPr>
            </w:pPr>
          </w:p>
        </w:tc>
        <w:tc>
          <w:tcPr>
            <w:tcW w:w="2223" w:type="dxa"/>
            <w:vMerge w:val="restart"/>
            <w:shd w:val="clear" w:color="auto" w:fill="auto"/>
            <w:noWrap/>
            <w:hideMark/>
          </w:tcPr>
          <w:p w14:paraId="23FE1DCC" w14:textId="77777777" w:rsidR="008A60CE" w:rsidRDefault="008A60CE" w:rsidP="00DB2F55">
            <w:pPr>
              <w:rPr>
                <w:color w:val="000000"/>
              </w:rPr>
            </w:pPr>
            <w:r>
              <w:rPr>
                <w:color w:val="000000"/>
              </w:rPr>
              <w:t xml:space="preserve">outside active BWP </w:t>
            </w:r>
          </w:p>
        </w:tc>
        <w:tc>
          <w:tcPr>
            <w:tcW w:w="1107" w:type="dxa"/>
            <w:shd w:val="clear" w:color="auto" w:fill="auto"/>
            <w:noWrap/>
            <w:vAlign w:val="bottom"/>
            <w:hideMark/>
          </w:tcPr>
          <w:p w14:paraId="66C9E656" w14:textId="77777777" w:rsidR="008A60CE" w:rsidRDefault="008A60CE" w:rsidP="00DB2F55">
            <w:pPr>
              <w:rPr>
                <w:color w:val="000000"/>
              </w:rPr>
            </w:pPr>
            <w:r>
              <w:rPr>
                <w:color w:val="000000"/>
              </w:rPr>
              <w:t>SA FR1</w:t>
            </w:r>
          </w:p>
        </w:tc>
      </w:tr>
      <w:tr w:rsidR="008A60CE" w14:paraId="52A78A55" w14:textId="77777777" w:rsidTr="00DB2F55">
        <w:trPr>
          <w:trHeight w:val="310"/>
        </w:trPr>
        <w:tc>
          <w:tcPr>
            <w:tcW w:w="2831" w:type="dxa"/>
            <w:vMerge/>
            <w:vAlign w:val="center"/>
            <w:hideMark/>
          </w:tcPr>
          <w:p w14:paraId="24E79DFD" w14:textId="77777777" w:rsidR="008A60CE" w:rsidRDefault="008A60CE" w:rsidP="00DB2F55">
            <w:pPr>
              <w:rPr>
                <w:color w:val="000000"/>
              </w:rPr>
            </w:pPr>
          </w:p>
        </w:tc>
        <w:tc>
          <w:tcPr>
            <w:tcW w:w="1338" w:type="dxa"/>
            <w:vMerge/>
            <w:vAlign w:val="center"/>
            <w:hideMark/>
          </w:tcPr>
          <w:p w14:paraId="64A4C4CE" w14:textId="77777777" w:rsidR="008A60CE" w:rsidRDefault="008A60CE" w:rsidP="00DB2F55">
            <w:pPr>
              <w:rPr>
                <w:rFonts w:ascii="Calibri" w:hAnsi="Calibri" w:cs="Calibri"/>
                <w:color w:val="000000"/>
                <w:sz w:val="22"/>
                <w:szCs w:val="22"/>
              </w:rPr>
            </w:pPr>
          </w:p>
        </w:tc>
        <w:tc>
          <w:tcPr>
            <w:tcW w:w="1683" w:type="dxa"/>
            <w:vMerge/>
            <w:vAlign w:val="center"/>
            <w:hideMark/>
          </w:tcPr>
          <w:p w14:paraId="201F0122" w14:textId="77777777" w:rsidR="008A60CE" w:rsidRDefault="008A60CE" w:rsidP="00DB2F55">
            <w:pPr>
              <w:rPr>
                <w:color w:val="000000"/>
              </w:rPr>
            </w:pPr>
          </w:p>
        </w:tc>
        <w:tc>
          <w:tcPr>
            <w:tcW w:w="2223" w:type="dxa"/>
            <w:vMerge/>
            <w:vAlign w:val="center"/>
            <w:hideMark/>
          </w:tcPr>
          <w:p w14:paraId="607B3736" w14:textId="77777777" w:rsidR="008A60CE" w:rsidRDefault="008A60CE" w:rsidP="00DB2F55">
            <w:pPr>
              <w:rPr>
                <w:color w:val="000000"/>
              </w:rPr>
            </w:pPr>
          </w:p>
        </w:tc>
        <w:tc>
          <w:tcPr>
            <w:tcW w:w="1107" w:type="dxa"/>
            <w:shd w:val="clear" w:color="auto" w:fill="auto"/>
            <w:noWrap/>
            <w:vAlign w:val="bottom"/>
            <w:hideMark/>
          </w:tcPr>
          <w:p w14:paraId="720205DB" w14:textId="77777777" w:rsidR="008A60CE" w:rsidRDefault="008A60CE" w:rsidP="00DB2F55">
            <w:pPr>
              <w:rPr>
                <w:color w:val="000000"/>
              </w:rPr>
            </w:pPr>
            <w:r>
              <w:rPr>
                <w:color w:val="000000"/>
              </w:rPr>
              <w:t>SA FR2</w:t>
            </w:r>
          </w:p>
        </w:tc>
      </w:tr>
      <w:tr w:rsidR="008A60CE" w14:paraId="59D116FC" w14:textId="77777777" w:rsidTr="00DB2F55">
        <w:trPr>
          <w:trHeight w:val="310"/>
        </w:trPr>
        <w:tc>
          <w:tcPr>
            <w:tcW w:w="2831" w:type="dxa"/>
            <w:vMerge/>
            <w:vAlign w:val="center"/>
            <w:hideMark/>
          </w:tcPr>
          <w:p w14:paraId="0072CEC0" w14:textId="77777777" w:rsidR="008A60CE" w:rsidRDefault="008A60CE" w:rsidP="00DB2F55">
            <w:pPr>
              <w:rPr>
                <w:color w:val="000000"/>
              </w:rPr>
            </w:pPr>
          </w:p>
        </w:tc>
        <w:tc>
          <w:tcPr>
            <w:tcW w:w="1338" w:type="dxa"/>
            <w:vMerge w:val="restart"/>
            <w:shd w:val="clear" w:color="auto" w:fill="auto"/>
            <w:noWrap/>
            <w:hideMark/>
          </w:tcPr>
          <w:p w14:paraId="4F72567E" w14:textId="77777777" w:rsidR="008A60CE" w:rsidRDefault="008A60CE" w:rsidP="00DB2F55">
            <w:pPr>
              <w:rPr>
                <w:rFonts w:ascii="Calibri" w:hAnsi="Calibri" w:cs="Calibri"/>
                <w:color w:val="000000"/>
                <w:sz w:val="22"/>
                <w:szCs w:val="22"/>
              </w:rPr>
            </w:pPr>
            <w:r>
              <w:rPr>
                <w:rFonts w:ascii="Calibri" w:hAnsi="Calibri" w:cs="Calibri"/>
                <w:color w:val="000000"/>
                <w:sz w:val="22"/>
                <w:szCs w:val="22"/>
              </w:rPr>
              <w:t>Inter-frequency</w:t>
            </w:r>
          </w:p>
        </w:tc>
        <w:tc>
          <w:tcPr>
            <w:tcW w:w="1683" w:type="dxa"/>
            <w:vMerge w:val="restart"/>
            <w:shd w:val="clear" w:color="auto" w:fill="auto"/>
            <w:noWrap/>
            <w:hideMark/>
          </w:tcPr>
          <w:p w14:paraId="706D0932" w14:textId="77777777" w:rsidR="008A60CE" w:rsidRDefault="008A60CE" w:rsidP="00DB2F55">
            <w:pPr>
              <w:rPr>
                <w:color w:val="000000"/>
              </w:rPr>
            </w:pPr>
            <w:r>
              <w:rPr>
                <w:color w:val="000000"/>
              </w:rPr>
              <w:t>under non-DRX</w:t>
            </w:r>
          </w:p>
        </w:tc>
        <w:tc>
          <w:tcPr>
            <w:tcW w:w="2223" w:type="dxa"/>
            <w:vMerge w:val="restart"/>
            <w:shd w:val="clear" w:color="auto" w:fill="auto"/>
            <w:noWrap/>
            <w:hideMark/>
          </w:tcPr>
          <w:p w14:paraId="2206BE46" w14:textId="77777777" w:rsidR="008A60CE" w:rsidRDefault="008A60CE" w:rsidP="00DB2F55">
            <w:pPr>
              <w:rPr>
                <w:color w:val="000000"/>
              </w:rPr>
            </w:pPr>
            <w:r>
              <w:rPr>
                <w:color w:val="000000"/>
              </w:rPr>
              <w:t xml:space="preserve">within active BWP </w:t>
            </w:r>
          </w:p>
        </w:tc>
        <w:tc>
          <w:tcPr>
            <w:tcW w:w="1107" w:type="dxa"/>
            <w:shd w:val="clear" w:color="auto" w:fill="auto"/>
            <w:noWrap/>
            <w:vAlign w:val="bottom"/>
            <w:hideMark/>
          </w:tcPr>
          <w:p w14:paraId="77BE47B0" w14:textId="77777777" w:rsidR="008A60CE" w:rsidRDefault="008A60CE" w:rsidP="00DB2F55">
            <w:pPr>
              <w:rPr>
                <w:color w:val="000000"/>
              </w:rPr>
            </w:pPr>
            <w:r>
              <w:rPr>
                <w:color w:val="000000"/>
              </w:rPr>
              <w:t>SA FR1</w:t>
            </w:r>
          </w:p>
        </w:tc>
      </w:tr>
      <w:tr w:rsidR="008A60CE" w14:paraId="3A001B07" w14:textId="77777777" w:rsidTr="00DB2F55">
        <w:trPr>
          <w:trHeight w:val="310"/>
        </w:trPr>
        <w:tc>
          <w:tcPr>
            <w:tcW w:w="2831" w:type="dxa"/>
            <w:vMerge/>
            <w:vAlign w:val="center"/>
            <w:hideMark/>
          </w:tcPr>
          <w:p w14:paraId="456B98B0" w14:textId="77777777" w:rsidR="008A60CE" w:rsidRDefault="008A60CE" w:rsidP="00DB2F55">
            <w:pPr>
              <w:rPr>
                <w:color w:val="000000"/>
              </w:rPr>
            </w:pPr>
          </w:p>
        </w:tc>
        <w:tc>
          <w:tcPr>
            <w:tcW w:w="1338" w:type="dxa"/>
            <w:vMerge/>
            <w:vAlign w:val="center"/>
            <w:hideMark/>
          </w:tcPr>
          <w:p w14:paraId="4BCD7B4B" w14:textId="77777777" w:rsidR="008A60CE" w:rsidRDefault="008A60CE" w:rsidP="00DB2F55">
            <w:pPr>
              <w:rPr>
                <w:rFonts w:ascii="Calibri" w:hAnsi="Calibri" w:cs="Calibri"/>
                <w:color w:val="000000"/>
                <w:sz w:val="22"/>
                <w:szCs w:val="22"/>
              </w:rPr>
            </w:pPr>
          </w:p>
        </w:tc>
        <w:tc>
          <w:tcPr>
            <w:tcW w:w="1683" w:type="dxa"/>
            <w:vMerge/>
            <w:vAlign w:val="center"/>
            <w:hideMark/>
          </w:tcPr>
          <w:p w14:paraId="24FFC08B" w14:textId="77777777" w:rsidR="008A60CE" w:rsidRDefault="008A60CE" w:rsidP="00DB2F55">
            <w:pPr>
              <w:rPr>
                <w:color w:val="000000"/>
              </w:rPr>
            </w:pPr>
          </w:p>
        </w:tc>
        <w:tc>
          <w:tcPr>
            <w:tcW w:w="2223" w:type="dxa"/>
            <w:vMerge/>
            <w:vAlign w:val="center"/>
            <w:hideMark/>
          </w:tcPr>
          <w:p w14:paraId="028A553D" w14:textId="77777777" w:rsidR="008A60CE" w:rsidRDefault="008A60CE" w:rsidP="00DB2F55">
            <w:pPr>
              <w:rPr>
                <w:color w:val="000000"/>
              </w:rPr>
            </w:pPr>
          </w:p>
        </w:tc>
        <w:tc>
          <w:tcPr>
            <w:tcW w:w="1107" w:type="dxa"/>
            <w:shd w:val="clear" w:color="auto" w:fill="auto"/>
            <w:noWrap/>
            <w:vAlign w:val="bottom"/>
            <w:hideMark/>
          </w:tcPr>
          <w:p w14:paraId="0FF4B63E" w14:textId="77777777" w:rsidR="008A60CE" w:rsidRDefault="008A60CE" w:rsidP="00DB2F55">
            <w:pPr>
              <w:rPr>
                <w:color w:val="000000"/>
              </w:rPr>
            </w:pPr>
            <w:r>
              <w:rPr>
                <w:color w:val="000000"/>
              </w:rPr>
              <w:t>SA FR2</w:t>
            </w:r>
          </w:p>
        </w:tc>
      </w:tr>
      <w:tr w:rsidR="008A60CE" w14:paraId="0B2A3E85" w14:textId="77777777" w:rsidTr="00DB2F55">
        <w:trPr>
          <w:trHeight w:val="310"/>
        </w:trPr>
        <w:tc>
          <w:tcPr>
            <w:tcW w:w="2831" w:type="dxa"/>
            <w:vMerge/>
            <w:vAlign w:val="center"/>
            <w:hideMark/>
          </w:tcPr>
          <w:p w14:paraId="3119B65B" w14:textId="77777777" w:rsidR="008A60CE" w:rsidRDefault="008A60CE" w:rsidP="00DB2F55">
            <w:pPr>
              <w:rPr>
                <w:color w:val="000000"/>
              </w:rPr>
            </w:pPr>
          </w:p>
        </w:tc>
        <w:tc>
          <w:tcPr>
            <w:tcW w:w="1338" w:type="dxa"/>
            <w:vMerge/>
            <w:vAlign w:val="center"/>
            <w:hideMark/>
          </w:tcPr>
          <w:p w14:paraId="4275A098" w14:textId="77777777" w:rsidR="008A60CE" w:rsidRDefault="008A60CE" w:rsidP="00DB2F55">
            <w:pPr>
              <w:rPr>
                <w:rFonts w:ascii="Calibri" w:hAnsi="Calibri" w:cs="Calibri"/>
                <w:color w:val="000000"/>
                <w:sz w:val="22"/>
                <w:szCs w:val="22"/>
              </w:rPr>
            </w:pPr>
          </w:p>
        </w:tc>
        <w:tc>
          <w:tcPr>
            <w:tcW w:w="1683" w:type="dxa"/>
            <w:vMerge/>
            <w:vAlign w:val="center"/>
            <w:hideMark/>
          </w:tcPr>
          <w:p w14:paraId="359EB166" w14:textId="77777777" w:rsidR="008A60CE" w:rsidRDefault="008A60CE" w:rsidP="00DB2F55">
            <w:pPr>
              <w:rPr>
                <w:color w:val="000000"/>
              </w:rPr>
            </w:pPr>
          </w:p>
        </w:tc>
        <w:tc>
          <w:tcPr>
            <w:tcW w:w="2223" w:type="dxa"/>
            <w:vMerge w:val="restart"/>
            <w:shd w:val="clear" w:color="auto" w:fill="auto"/>
            <w:noWrap/>
            <w:hideMark/>
          </w:tcPr>
          <w:p w14:paraId="24086927" w14:textId="77777777" w:rsidR="008A60CE" w:rsidRDefault="008A60CE" w:rsidP="00DB2F55">
            <w:pPr>
              <w:rPr>
                <w:color w:val="000000"/>
              </w:rPr>
            </w:pPr>
            <w:r>
              <w:rPr>
                <w:color w:val="000000"/>
              </w:rPr>
              <w:t xml:space="preserve">outside active BWP </w:t>
            </w:r>
          </w:p>
        </w:tc>
        <w:tc>
          <w:tcPr>
            <w:tcW w:w="1107" w:type="dxa"/>
            <w:shd w:val="clear" w:color="auto" w:fill="auto"/>
            <w:noWrap/>
            <w:vAlign w:val="bottom"/>
            <w:hideMark/>
          </w:tcPr>
          <w:p w14:paraId="71B6C180" w14:textId="77777777" w:rsidR="008A60CE" w:rsidRDefault="008A60CE" w:rsidP="00DB2F55">
            <w:pPr>
              <w:rPr>
                <w:color w:val="000000"/>
              </w:rPr>
            </w:pPr>
            <w:r>
              <w:rPr>
                <w:color w:val="000000"/>
              </w:rPr>
              <w:t>SA FR1</w:t>
            </w:r>
          </w:p>
        </w:tc>
      </w:tr>
      <w:tr w:rsidR="008A60CE" w14:paraId="1927ED40" w14:textId="77777777" w:rsidTr="00DB2F55">
        <w:trPr>
          <w:trHeight w:val="310"/>
        </w:trPr>
        <w:tc>
          <w:tcPr>
            <w:tcW w:w="2831" w:type="dxa"/>
            <w:vMerge/>
            <w:vAlign w:val="center"/>
            <w:hideMark/>
          </w:tcPr>
          <w:p w14:paraId="6EAD20E5" w14:textId="77777777" w:rsidR="008A60CE" w:rsidRDefault="008A60CE" w:rsidP="00DB2F55">
            <w:pPr>
              <w:rPr>
                <w:color w:val="000000"/>
              </w:rPr>
            </w:pPr>
          </w:p>
        </w:tc>
        <w:tc>
          <w:tcPr>
            <w:tcW w:w="1338" w:type="dxa"/>
            <w:vMerge/>
            <w:vAlign w:val="center"/>
            <w:hideMark/>
          </w:tcPr>
          <w:p w14:paraId="02D3F452" w14:textId="77777777" w:rsidR="008A60CE" w:rsidRDefault="008A60CE" w:rsidP="00DB2F55">
            <w:pPr>
              <w:rPr>
                <w:rFonts w:ascii="Calibri" w:hAnsi="Calibri" w:cs="Calibri"/>
                <w:color w:val="000000"/>
                <w:sz w:val="22"/>
                <w:szCs w:val="22"/>
              </w:rPr>
            </w:pPr>
          </w:p>
        </w:tc>
        <w:tc>
          <w:tcPr>
            <w:tcW w:w="1683" w:type="dxa"/>
            <w:vMerge/>
            <w:vAlign w:val="center"/>
            <w:hideMark/>
          </w:tcPr>
          <w:p w14:paraId="18509C79" w14:textId="77777777" w:rsidR="008A60CE" w:rsidRDefault="008A60CE" w:rsidP="00DB2F55">
            <w:pPr>
              <w:rPr>
                <w:color w:val="000000"/>
              </w:rPr>
            </w:pPr>
          </w:p>
        </w:tc>
        <w:tc>
          <w:tcPr>
            <w:tcW w:w="2223" w:type="dxa"/>
            <w:vMerge/>
            <w:vAlign w:val="center"/>
            <w:hideMark/>
          </w:tcPr>
          <w:p w14:paraId="678F87A7" w14:textId="77777777" w:rsidR="008A60CE" w:rsidRDefault="008A60CE" w:rsidP="00DB2F55">
            <w:pPr>
              <w:rPr>
                <w:color w:val="000000"/>
              </w:rPr>
            </w:pPr>
          </w:p>
        </w:tc>
        <w:tc>
          <w:tcPr>
            <w:tcW w:w="1107" w:type="dxa"/>
            <w:shd w:val="clear" w:color="auto" w:fill="auto"/>
            <w:noWrap/>
            <w:vAlign w:val="bottom"/>
            <w:hideMark/>
          </w:tcPr>
          <w:p w14:paraId="0853FD45" w14:textId="77777777" w:rsidR="008A60CE" w:rsidRDefault="008A60CE" w:rsidP="00DB2F55">
            <w:pPr>
              <w:rPr>
                <w:color w:val="000000"/>
              </w:rPr>
            </w:pPr>
            <w:r>
              <w:rPr>
                <w:color w:val="000000"/>
              </w:rPr>
              <w:t>SA FR2</w:t>
            </w:r>
          </w:p>
        </w:tc>
      </w:tr>
      <w:tr w:rsidR="008A60CE" w14:paraId="7F02B3D8" w14:textId="77777777" w:rsidTr="00DB2F55">
        <w:trPr>
          <w:trHeight w:val="310"/>
        </w:trPr>
        <w:tc>
          <w:tcPr>
            <w:tcW w:w="2831" w:type="dxa"/>
            <w:vMerge/>
            <w:vAlign w:val="center"/>
            <w:hideMark/>
          </w:tcPr>
          <w:p w14:paraId="2BC57808" w14:textId="77777777" w:rsidR="008A60CE" w:rsidRDefault="008A60CE" w:rsidP="00DB2F55">
            <w:pPr>
              <w:rPr>
                <w:color w:val="000000"/>
              </w:rPr>
            </w:pPr>
          </w:p>
        </w:tc>
        <w:tc>
          <w:tcPr>
            <w:tcW w:w="1338" w:type="dxa"/>
            <w:vMerge/>
            <w:vAlign w:val="center"/>
            <w:hideMark/>
          </w:tcPr>
          <w:p w14:paraId="519AA532" w14:textId="77777777" w:rsidR="008A60CE" w:rsidRDefault="008A60CE" w:rsidP="00DB2F55">
            <w:pPr>
              <w:rPr>
                <w:rFonts w:ascii="Calibri" w:hAnsi="Calibri" w:cs="Calibri"/>
                <w:color w:val="000000"/>
                <w:sz w:val="22"/>
                <w:szCs w:val="22"/>
              </w:rPr>
            </w:pPr>
          </w:p>
        </w:tc>
        <w:tc>
          <w:tcPr>
            <w:tcW w:w="1683" w:type="dxa"/>
            <w:vMerge w:val="restart"/>
            <w:shd w:val="clear" w:color="auto" w:fill="auto"/>
            <w:noWrap/>
            <w:hideMark/>
          </w:tcPr>
          <w:p w14:paraId="34C04449" w14:textId="77777777" w:rsidR="008A60CE" w:rsidRDefault="008A60CE" w:rsidP="00DB2F55">
            <w:pPr>
              <w:rPr>
                <w:color w:val="000000"/>
              </w:rPr>
            </w:pPr>
            <w:r>
              <w:rPr>
                <w:color w:val="000000"/>
              </w:rPr>
              <w:t>under DRX</w:t>
            </w:r>
          </w:p>
        </w:tc>
        <w:tc>
          <w:tcPr>
            <w:tcW w:w="2223" w:type="dxa"/>
            <w:vMerge w:val="restart"/>
            <w:shd w:val="clear" w:color="auto" w:fill="auto"/>
            <w:noWrap/>
            <w:hideMark/>
          </w:tcPr>
          <w:p w14:paraId="4F08652F" w14:textId="77777777" w:rsidR="008A60CE" w:rsidRDefault="008A60CE" w:rsidP="00DB2F55">
            <w:pPr>
              <w:rPr>
                <w:color w:val="000000"/>
              </w:rPr>
            </w:pPr>
            <w:r>
              <w:rPr>
                <w:color w:val="000000"/>
              </w:rPr>
              <w:t xml:space="preserve">within active BWP </w:t>
            </w:r>
          </w:p>
        </w:tc>
        <w:tc>
          <w:tcPr>
            <w:tcW w:w="1107" w:type="dxa"/>
            <w:shd w:val="clear" w:color="auto" w:fill="auto"/>
            <w:noWrap/>
            <w:vAlign w:val="bottom"/>
            <w:hideMark/>
          </w:tcPr>
          <w:p w14:paraId="101E8C8D" w14:textId="77777777" w:rsidR="008A60CE" w:rsidRDefault="008A60CE" w:rsidP="00DB2F55">
            <w:pPr>
              <w:rPr>
                <w:color w:val="000000"/>
              </w:rPr>
            </w:pPr>
            <w:r>
              <w:rPr>
                <w:color w:val="000000"/>
              </w:rPr>
              <w:t>SA FR1</w:t>
            </w:r>
          </w:p>
        </w:tc>
      </w:tr>
      <w:tr w:rsidR="008A60CE" w14:paraId="419DF3DE" w14:textId="77777777" w:rsidTr="00DB2F55">
        <w:trPr>
          <w:trHeight w:val="310"/>
        </w:trPr>
        <w:tc>
          <w:tcPr>
            <w:tcW w:w="2831" w:type="dxa"/>
            <w:vMerge/>
            <w:vAlign w:val="center"/>
            <w:hideMark/>
          </w:tcPr>
          <w:p w14:paraId="25BA4F45" w14:textId="77777777" w:rsidR="008A60CE" w:rsidRDefault="008A60CE" w:rsidP="00DB2F55">
            <w:pPr>
              <w:rPr>
                <w:color w:val="000000"/>
              </w:rPr>
            </w:pPr>
          </w:p>
        </w:tc>
        <w:tc>
          <w:tcPr>
            <w:tcW w:w="1338" w:type="dxa"/>
            <w:vMerge/>
            <w:vAlign w:val="center"/>
            <w:hideMark/>
          </w:tcPr>
          <w:p w14:paraId="777FCFD2" w14:textId="77777777" w:rsidR="008A60CE" w:rsidRDefault="008A60CE" w:rsidP="00DB2F55">
            <w:pPr>
              <w:rPr>
                <w:rFonts w:ascii="Calibri" w:hAnsi="Calibri" w:cs="Calibri"/>
                <w:color w:val="000000"/>
                <w:sz w:val="22"/>
                <w:szCs w:val="22"/>
              </w:rPr>
            </w:pPr>
          </w:p>
        </w:tc>
        <w:tc>
          <w:tcPr>
            <w:tcW w:w="1683" w:type="dxa"/>
            <w:vMerge/>
            <w:vAlign w:val="center"/>
            <w:hideMark/>
          </w:tcPr>
          <w:p w14:paraId="7D54AF9C" w14:textId="77777777" w:rsidR="008A60CE" w:rsidRDefault="008A60CE" w:rsidP="00DB2F55">
            <w:pPr>
              <w:rPr>
                <w:color w:val="000000"/>
              </w:rPr>
            </w:pPr>
          </w:p>
        </w:tc>
        <w:tc>
          <w:tcPr>
            <w:tcW w:w="2223" w:type="dxa"/>
            <w:vMerge/>
            <w:vAlign w:val="center"/>
            <w:hideMark/>
          </w:tcPr>
          <w:p w14:paraId="34E1EB7C" w14:textId="77777777" w:rsidR="008A60CE" w:rsidRDefault="008A60CE" w:rsidP="00DB2F55">
            <w:pPr>
              <w:rPr>
                <w:color w:val="000000"/>
              </w:rPr>
            </w:pPr>
          </w:p>
        </w:tc>
        <w:tc>
          <w:tcPr>
            <w:tcW w:w="1107" w:type="dxa"/>
            <w:shd w:val="clear" w:color="auto" w:fill="auto"/>
            <w:noWrap/>
            <w:vAlign w:val="bottom"/>
            <w:hideMark/>
          </w:tcPr>
          <w:p w14:paraId="5A13B89B" w14:textId="77777777" w:rsidR="008A60CE" w:rsidRDefault="008A60CE" w:rsidP="00DB2F55">
            <w:pPr>
              <w:rPr>
                <w:color w:val="000000"/>
              </w:rPr>
            </w:pPr>
            <w:r>
              <w:rPr>
                <w:color w:val="000000"/>
              </w:rPr>
              <w:t>SA FR2</w:t>
            </w:r>
          </w:p>
        </w:tc>
      </w:tr>
      <w:tr w:rsidR="008A60CE" w14:paraId="613547DD" w14:textId="77777777" w:rsidTr="00DB2F55">
        <w:trPr>
          <w:trHeight w:val="310"/>
        </w:trPr>
        <w:tc>
          <w:tcPr>
            <w:tcW w:w="2831" w:type="dxa"/>
            <w:vMerge/>
            <w:vAlign w:val="center"/>
            <w:hideMark/>
          </w:tcPr>
          <w:p w14:paraId="63A15227" w14:textId="77777777" w:rsidR="008A60CE" w:rsidRDefault="008A60CE" w:rsidP="00DB2F55">
            <w:pPr>
              <w:rPr>
                <w:color w:val="000000"/>
              </w:rPr>
            </w:pPr>
          </w:p>
        </w:tc>
        <w:tc>
          <w:tcPr>
            <w:tcW w:w="1338" w:type="dxa"/>
            <w:vMerge/>
            <w:vAlign w:val="center"/>
            <w:hideMark/>
          </w:tcPr>
          <w:p w14:paraId="3ED99F73" w14:textId="77777777" w:rsidR="008A60CE" w:rsidRDefault="008A60CE" w:rsidP="00DB2F55">
            <w:pPr>
              <w:rPr>
                <w:rFonts w:ascii="Calibri" w:hAnsi="Calibri" w:cs="Calibri"/>
                <w:color w:val="000000"/>
                <w:sz w:val="22"/>
                <w:szCs w:val="22"/>
              </w:rPr>
            </w:pPr>
          </w:p>
        </w:tc>
        <w:tc>
          <w:tcPr>
            <w:tcW w:w="1683" w:type="dxa"/>
            <w:vMerge/>
            <w:vAlign w:val="center"/>
            <w:hideMark/>
          </w:tcPr>
          <w:p w14:paraId="3DC6CD3A" w14:textId="77777777" w:rsidR="008A60CE" w:rsidRDefault="008A60CE" w:rsidP="00DB2F55">
            <w:pPr>
              <w:rPr>
                <w:color w:val="000000"/>
              </w:rPr>
            </w:pPr>
          </w:p>
        </w:tc>
        <w:tc>
          <w:tcPr>
            <w:tcW w:w="2223" w:type="dxa"/>
            <w:vMerge w:val="restart"/>
            <w:shd w:val="clear" w:color="auto" w:fill="auto"/>
            <w:noWrap/>
            <w:hideMark/>
          </w:tcPr>
          <w:p w14:paraId="0EBC0ABB" w14:textId="77777777" w:rsidR="008A60CE" w:rsidRDefault="008A60CE" w:rsidP="00DB2F55">
            <w:pPr>
              <w:rPr>
                <w:color w:val="000000"/>
              </w:rPr>
            </w:pPr>
            <w:r>
              <w:rPr>
                <w:color w:val="000000"/>
              </w:rPr>
              <w:t xml:space="preserve">outside active BWP </w:t>
            </w:r>
          </w:p>
        </w:tc>
        <w:tc>
          <w:tcPr>
            <w:tcW w:w="1107" w:type="dxa"/>
            <w:shd w:val="clear" w:color="auto" w:fill="auto"/>
            <w:noWrap/>
            <w:vAlign w:val="bottom"/>
            <w:hideMark/>
          </w:tcPr>
          <w:p w14:paraId="5EF4678C" w14:textId="77777777" w:rsidR="008A60CE" w:rsidRDefault="008A60CE" w:rsidP="00DB2F55">
            <w:pPr>
              <w:rPr>
                <w:color w:val="000000"/>
              </w:rPr>
            </w:pPr>
            <w:r>
              <w:rPr>
                <w:color w:val="000000"/>
              </w:rPr>
              <w:t>SA FR1</w:t>
            </w:r>
          </w:p>
        </w:tc>
      </w:tr>
      <w:tr w:rsidR="008A60CE" w14:paraId="7FE2EB73" w14:textId="77777777" w:rsidTr="00DB2F55">
        <w:trPr>
          <w:trHeight w:val="310"/>
        </w:trPr>
        <w:tc>
          <w:tcPr>
            <w:tcW w:w="2831" w:type="dxa"/>
            <w:vMerge/>
            <w:vAlign w:val="center"/>
            <w:hideMark/>
          </w:tcPr>
          <w:p w14:paraId="5412D99A" w14:textId="77777777" w:rsidR="008A60CE" w:rsidRDefault="008A60CE" w:rsidP="00DB2F55">
            <w:pPr>
              <w:rPr>
                <w:color w:val="000000"/>
              </w:rPr>
            </w:pPr>
          </w:p>
        </w:tc>
        <w:tc>
          <w:tcPr>
            <w:tcW w:w="1338" w:type="dxa"/>
            <w:vMerge/>
            <w:vAlign w:val="center"/>
            <w:hideMark/>
          </w:tcPr>
          <w:p w14:paraId="7232CD7F" w14:textId="77777777" w:rsidR="008A60CE" w:rsidRDefault="008A60CE" w:rsidP="00DB2F55">
            <w:pPr>
              <w:rPr>
                <w:rFonts w:ascii="Calibri" w:hAnsi="Calibri" w:cs="Calibri"/>
                <w:color w:val="000000"/>
                <w:sz w:val="22"/>
                <w:szCs w:val="22"/>
              </w:rPr>
            </w:pPr>
          </w:p>
        </w:tc>
        <w:tc>
          <w:tcPr>
            <w:tcW w:w="1683" w:type="dxa"/>
            <w:vMerge/>
            <w:vAlign w:val="center"/>
            <w:hideMark/>
          </w:tcPr>
          <w:p w14:paraId="22027833" w14:textId="77777777" w:rsidR="008A60CE" w:rsidRDefault="008A60CE" w:rsidP="00DB2F55">
            <w:pPr>
              <w:rPr>
                <w:color w:val="000000"/>
              </w:rPr>
            </w:pPr>
          </w:p>
        </w:tc>
        <w:tc>
          <w:tcPr>
            <w:tcW w:w="2223" w:type="dxa"/>
            <w:vMerge/>
            <w:vAlign w:val="center"/>
            <w:hideMark/>
          </w:tcPr>
          <w:p w14:paraId="53CA0821" w14:textId="77777777" w:rsidR="008A60CE" w:rsidRDefault="008A60CE" w:rsidP="00DB2F55">
            <w:pPr>
              <w:rPr>
                <w:color w:val="000000"/>
              </w:rPr>
            </w:pPr>
          </w:p>
        </w:tc>
        <w:tc>
          <w:tcPr>
            <w:tcW w:w="1107" w:type="dxa"/>
            <w:shd w:val="clear" w:color="auto" w:fill="auto"/>
            <w:noWrap/>
            <w:vAlign w:val="bottom"/>
            <w:hideMark/>
          </w:tcPr>
          <w:p w14:paraId="08A6BE65" w14:textId="77777777" w:rsidR="008A60CE" w:rsidRDefault="008A60CE" w:rsidP="00DB2F55">
            <w:pPr>
              <w:rPr>
                <w:color w:val="000000"/>
              </w:rPr>
            </w:pPr>
            <w:r>
              <w:rPr>
                <w:color w:val="000000"/>
              </w:rPr>
              <w:t>SA FR2</w:t>
            </w:r>
          </w:p>
        </w:tc>
      </w:tr>
      <w:tr w:rsidR="008A60CE" w14:paraId="43FF46B1" w14:textId="77777777" w:rsidTr="00DB2F55">
        <w:trPr>
          <w:trHeight w:val="310"/>
        </w:trPr>
        <w:tc>
          <w:tcPr>
            <w:tcW w:w="2831" w:type="dxa"/>
            <w:vMerge w:val="restart"/>
            <w:shd w:val="clear" w:color="auto" w:fill="auto"/>
            <w:hideMark/>
          </w:tcPr>
          <w:p w14:paraId="3F6F94E9" w14:textId="77777777" w:rsidR="008A60CE" w:rsidRPr="00061FA3" w:rsidRDefault="008A60CE" w:rsidP="00DB2F55">
            <w:pPr>
              <w:rPr>
                <w:color w:val="000000"/>
              </w:rPr>
            </w:pPr>
            <w:r w:rsidRPr="00061FA3">
              <w:rPr>
                <w:color w:val="000000"/>
              </w:rPr>
              <w:t xml:space="preserve">Measurement procedure: </w:t>
            </w:r>
            <w:r w:rsidRPr="00061FA3">
              <w:rPr>
                <w:color w:val="000000"/>
              </w:rPr>
              <w:br/>
              <w:t>event triggered reporting test without gap</w:t>
            </w:r>
          </w:p>
        </w:tc>
        <w:tc>
          <w:tcPr>
            <w:tcW w:w="1338" w:type="dxa"/>
            <w:vMerge w:val="restart"/>
            <w:shd w:val="clear" w:color="auto" w:fill="auto"/>
            <w:noWrap/>
            <w:hideMark/>
          </w:tcPr>
          <w:p w14:paraId="36B08B7B" w14:textId="77777777" w:rsidR="008A60CE" w:rsidRPr="00061FA3" w:rsidRDefault="008A60CE" w:rsidP="00DB2F55">
            <w:pPr>
              <w:rPr>
                <w:color w:val="000000"/>
              </w:rPr>
            </w:pPr>
            <w:r w:rsidRPr="00061FA3">
              <w:rPr>
                <w:color w:val="000000"/>
              </w:rPr>
              <w:t>Intra-frequency</w:t>
            </w:r>
          </w:p>
        </w:tc>
        <w:tc>
          <w:tcPr>
            <w:tcW w:w="1683" w:type="dxa"/>
            <w:vMerge w:val="restart"/>
            <w:shd w:val="clear" w:color="auto" w:fill="auto"/>
            <w:noWrap/>
            <w:hideMark/>
          </w:tcPr>
          <w:p w14:paraId="2DE3C98C" w14:textId="77777777" w:rsidR="008A60CE" w:rsidRDefault="008A60CE" w:rsidP="00DB2F55">
            <w:pPr>
              <w:rPr>
                <w:color w:val="000000"/>
              </w:rPr>
            </w:pPr>
            <w:r>
              <w:rPr>
                <w:color w:val="000000"/>
              </w:rPr>
              <w:t>under non-DRX</w:t>
            </w:r>
          </w:p>
        </w:tc>
        <w:tc>
          <w:tcPr>
            <w:tcW w:w="2223" w:type="dxa"/>
            <w:vMerge w:val="restart"/>
            <w:shd w:val="clear" w:color="auto" w:fill="auto"/>
            <w:noWrap/>
            <w:hideMark/>
          </w:tcPr>
          <w:p w14:paraId="16B7CDDD" w14:textId="77777777" w:rsidR="008A60CE" w:rsidRDefault="008A60CE" w:rsidP="00DB2F55">
            <w:pPr>
              <w:rPr>
                <w:color w:val="000000"/>
              </w:rPr>
            </w:pPr>
            <w:r>
              <w:rPr>
                <w:color w:val="000000"/>
              </w:rPr>
              <w:t xml:space="preserve">within active BWP </w:t>
            </w:r>
          </w:p>
        </w:tc>
        <w:tc>
          <w:tcPr>
            <w:tcW w:w="1107" w:type="dxa"/>
            <w:shd w:val="clear" w:color="auto" w:fill="auto"/>
            <w:noWrap/>
            <w:vAlign w:val="bottom"/>
            <w:hideMark/>
          </w:tcPr>
          <w:p w14:paraId="24614E22" w14:textId="77777777" w:rsidR="008A60CE" w:rsidRDefault="008A60CE" w:rsidP="00DB2F55">
            <w:pPr>
              <w:rPr>
                <w:color w:val="000000"/>
              </w:rPr>
            </w:pPr>
            <w:r>
              <w:rPr>
                <w:color w:val="000000"/>
              </w:rPr>
              <w:t>SA FR1</w:t>
            </w:r>
          </w:p>
        </w:tc>
      </w:tr>
      <w:tr w:rsidR="008A60CE" w14:paraId="2A3EE1F1" w14:textId="77777777" w:rsidTr="00DB2F55">
        <w:trPr>
          <w:trHeight w:val="310"/>
        </w:trPr>
        <w:tc>
          <w:tcPr>
            <w:tcW w:w="2831" w:type="dxa"/>
            <w:vMerge/>
            <w:vAlign w:val="center"/>
            <w:hideMark/>
          </w:tcPr>
          <w:p w14:paraId="3347D40F" w14:textId="77777777" w:rsidR="008A60CE" w:rsidRPr="00061FA3" w:rsidRDefault="008A60CE" w:rsidP="00DB2F55">
            <w:pPr>
              <w:rPr>
                <w:color w:val="000000"/>
              </w:rPr>
            </w:pPr>
          </w:p>
        </w:tc>
        <w:tc>
          <w:tcPr>
            <w:tcW w:w="1338" w:type="dxa"/>
            <w:vMerge/>
            <w:vAlign w:val="center"/>
            <w:hideMark/>
          </w:tcPr>
          <w:p w14:paraId="659F2288" w14:textId="77777777" w:rsidR="008A60CE" w:rsidRPr="00061FA3" w:rsidRDefault="008A60CE" w:rsidP="00DB2F55">
            <w:pPr>
              <w:rPr>
                <w:color w:val="000000"/>
              </w:rPr>
            </w:pPr>
          </w:p>
        </w:tc>
        <w:tc>
          <w:tcPr>
            <w:tcW w:w="1683" w:type="dxa"/>
            <w:vMerge/>
            <w:vAlign w:val="center"/>
            <w:hideMark/>
          </w:tcPr>
          <w:p w14:paraId="24FCA881" w14:textId="77777777" w:rsidR="008A60CE" w:rsidRDefault="008A60CE" w:rsidP="00DB2F55">
            <w:pPr>
              <w:rPr>
                <w:color w:val="000000"/>
              </w:rPr>
            </w:pPr>
          </w:p>
        </w:tc>
        <w:tc>
          <w:tcPr>
            <w:tcW w:w="2223" w:type="dxa"/>
            <w:vMerge/>
            <w:vAlign w:val="center"/>
            <w:hideMark/>
          </w:tcPr>
          <w:p w14:paraId="0BD92253" w14:textId="77777777" w:rsidR="008A60CE" w:rsidRDefault="008A60CE" w:rsidP="00DB2F55">
            <w:pPr>
              <w:rPr>
                <w:color w:val="000000"/>
              </w:rPr>
            </w:pPr>
          </w:p>
        </w:tc>
        <w:tc>
          <w:tcPr>
            <w:tcW w:w="1107" w:type="dxa"/>
            <w:shd w:val="clear" w:color="auto" w:fill="auto"/>
            <w:noWrap/>
            <w:vAlign w:val="bottom"/>
            <w:hideMark/>
          </w:tcPr>
          <w:p w14:paraId="24068C3E" w14:textId="77777777" w:rsidR="008A60CE" w:rsidRDefault="008A60CE" w:rsidP="00DB2F55">
            <w:pPr>
              <w:rPr>
                <w:color w:val="000000"/>
              </w:rPr>
            </w:pPr>
            <w:r>
              <w:rPr>
                <w:color w:val="000000"/>
              </w:rPr>
              <w:t>SA FR2</w:t>
            </w:r>
          </w:p>
        </w:tc>
      </w:tr>
      <w:tr w:rsidR="008A60CE" w14:paraId="15ADE29F" w14:textId="77777777" w:rsidTr="00DB2F55">
        <w:trPr>
          <w:trHeight w:val="310"/>
        </w:trPr>
        <w:tc>
          <w:tcPr>
            <w:tcW w:w="2831" w:type="dxa"/>
            <w:vMerge/>
            <w:vAlign w:val="center"/>
            <w:hideMark/>
          </w:tcPr>
          <w:p w14:paraId="496EB5F7" w14:textId="77777777" w:rsidR="008A60CE" w:rsidRPr="00061FA3" w:rsidRDefault="008A60CE" w:rsidP="00DB2F55">
            <w:pPr>
              <w:rPr>
                <w:color w:val="000000"/>
              </w:rPr>
            </w:pPr>
          </w:p>
        </w:tc>
        <w:tc>
          <w:tcPr>
            <w:tcW w:w="1338" w:type="dxa"/>
            <w:vMerge/>
            <w:vAlign w:val="center"/>
            <w:hideMark/>
          </w:tcPr>
          <w:p w14:paraId="37478F49" w14:textId="77777777" w:rsidR="008A60CE" w:rsidRPr="00061FA3" w:rsidRDefault="008A60CE" w:rsidP="00DB2F55">
            <w:pPr>
              <w:rPr>
                <w:color w:val="000000"/>
              </w:rPr>
            </w:pPr>
          </w:p>
        </w:tc>
        <w:tc>
          <w:tcPr>
            <w:tcW w:w="1683" w:type="dxa"/>
            <w:vMerge/>
            <w:vAlign w:val="center"/>
            <w:hideMark/>
          </w:tcPr>
          <w:p w14:paraId="4F50B318" w14:textId="77777777" w:rsidR="008A60CE" w:rsidRDefault="008A60CE" w:rsidP="00DB2F55">
            <w:pPr>
              <w:rPr>
                <w:color w:val="000000"/>
              </w:rPr>
            </w:pPr>
          </w:p>
        </w:tc>
        <w:tc>
          <w:tcPr>
            <w:tcW w:w="2223" w:type="dxa"/>
            <w:vMerge w:val="restart"/>
            <w:shd w:val="clear" w:color="auto" w:fill="auto"/>
            <w:noWrap/>
            <w:hideMark/>
          </w:tcPr>
          <w:p w14:paraId="65F375CF" w14:textId="77777777" w:rsidR="008A60CE" w:rsidRDefault="008A60CE" w:rsidP="00DB2F55">
            <w:pPr>
              <w:rPr>
                <w:color w:val="000000"/>
              </w:rPr>
            </w:pPr>
            <w:r>
              <w:rPr>
                <w:color w:val="000000"/>
              </w:rPr>
              <w:t xml:space="preserve">outside active BWP </w:t>
            </w:r>
          </w:p>
        </w:tc>
        <w:tc>
          <w:tcPr>
            <w:tcW w:w="1107" w:type="dxa"/>
            <w:shd w:val="clear" w:color="auto" w:fill="auto"/>
            <w:noWrap/>
            <w:vAlign w:val="bottom"/>
            <w:hideMark/>
          </w:tcPr>
          <w:p w14:paraId="47FB7B16" w14:textId="77777777" w:rsidR="008A60CE" w:rsidRDefault="008A60CE" w:rsidP="00DB2F55">
            <w:pPr>
              <w:rPr>
                <w:color w:val="000000"/>
              </w:rPr>
            </w:pPr>
            <w:r>
              <w:rPr>
                <w:color w:val="000000"/>
              </w:rPr>
              <w:t>SA FR1</w:t>
            </w:r>
          </w:p>
        </w:tc>
      </w:tr>
      <w:tr w:rsidR="008A60CE" w14:paraId="4C4CFD77" w14:textId="77777777" w:rsidTr="00DB2F55">
        <w:trPr>
          <w:trHeight w:val="310"/>
        </w:trPr>
        <w:tc>
          <w:tcPr>
            <w:tcW w:w="2831" w:type="dxa"/>
            <w:vMerge/>
            <w:vAlign w:val="center"/>
            <w:hideMark/>
          </w:tcPr>
          <w:p w14:paraId="4ADBA941" w14:textId="77777777" w:rsidR="008A60CE" w:rsidRPr="00061FA3" w:rsidRDefault="008A60CE" w:rsidP="00DB2F55">
            <w:pPr>
              <w:rPr>
                <w:color w:val="000000"/>
              </w:rPr>
            </w:pPr>
          </w:p>
        </w:tc>
        <w:tc>
          <w:tcPr>
            <w:tcW w:w="1338" w:type="dxa"/>
            <w:vMerge/>
            <w:vAlign w:val="center"/>
            <w:hideMark/>
          </w:tcPr>
          <w:p w14:paraId="67F904FE" w14:textId="77777777" w:rsidR="008A60CE" w:rsidRPr="00061FA3" w:rsidRDefault="008A60CE" w:rsidP="00DB2F55">
            <w:pPr>
              <w:rPr>
                <w:color w:val="000000"/>
              </w:rPr>
            </w:pPr>
          </w:p>
        </w:tc>
        <w:tc>
          <w:tcPr>
            <w:tcW w:w="1683" w:type="dxa"/>
            <w:vMerge/>
            <w:vAlign w:val="center"/>
            <w:hideMark/>
          </w:tcPr>
          <w:p w14:paraId="57417111" w14:textId="77777777" w:rsidR="008A60CE" w:rsidRDefault="008A60CE" w:rsidP="00DB2F55">
            <w:pPr>
              <w:rPr>
                <w:color w:val="000000"/>
              </w:rPr>
            </w:pPr>
          </w:p>
        </w:tc>
        <w:tc>
          <w:tcPr>
            <w:tcW w:w="2223" w:type="dxa"/>
            <w:vMerge/>
            <w:vAlign w:val="center"/>
            <w:hideMark/>
          </w:tcPr>
          <w:p w14:paraId="049B8F7E" w14:textId="77777777" w:rsidR="008A60CE" w:rsidRDefault="008A60CE" w:rsidP="00DB2F55">
            <w:pPr>
              <w:rPr>
                <w:color w:val="000000"/>
              </w:rPr>
            </w:pPr>
          </w:p>
        </w:tc>
        <w:tc>
          <w:tcPr>
            <w:tcW w:w="1107" w:type="dxa"/>
            <w:shd w:val="clear" w:color="auto" w:fill="auto"/>
            <w:noWrap/>
            <w:vAlign w:val="bottom"/>
            <w:hideMark/>
          </w:tcPr>
          <w:p w14:paraId="5EDC80FB" w14:textId="77777777" w:rsidR="008A60CE" w:rsidRDefault="008A60CE" w:rsidP="00DB2F55">
            <w:pPr>
              <w:rPr>
                <w:color w:val="000000"/>
              </w:rPr>
            </w:pPr>
            <w:r>
              <w:rPr>
                <w:color w:val="000000"/>
              </w:rPr>
              <w:t>SA FR2</w:t>
            </w:r>
          </w:p>
        </w:tc>
      </w:tr>
      <w:tr w:rsidR="008A60CE" w14:paraId="1F2574FD" w14:textId="77777777" w:rsidTr="00DB2F55">
        <w:trPr>
          <w:trHeight w:val="310"/>
        </w:trPr>
        <w:tc>
          <w:tcPr>
            <w:tcW w:w="2831" w:type="dxa"/>
            <w:vMerge/>
            <w:vAlign w:val="center"/>
            <w:hideMark/>
          </w:tcPr>
          <w:p w14:paraId="40A4A7BB" w14:textId="77777777" w:rsidR="008A60CE" w:rsidRPr="00061FA3" w:rsidRDefault="008A60CE" w:rsidP="00DB2F55">
            <w:pPr>
              <w:rPr>
                <w:color w:val="000000"/>
              </w:rPr>
            </w:pPr>
          </w:p>
        </w:tc>
        <w:tc>
          <w:tcPr>
            <w:tcW w:w="1338" w:type="dxa"/>
            <w:vMerge/>
            <w:vAlign w:val="center"/>
            <w:hideMark/>
          </w:tcPr>
          <w:p w14:paraId="07C38130" w14:textId="77777777" w:rsidR="008A60CE" w:rsidRPr="00061FA3" w:rsidRDefault="008A60CE" w:rsidP="00DB2F55">
            <w:pPr>
              <w:rPr>
                <w:color w:val="000000"/>
              </w:rPr>
            </w:pPr>
          </w:p>
        </w:tc>
        <w:tc>
          <w:tcPr>
            <w:tcW w:w="1683" w:type="dxa"/>
            <w:vMerge w:val="restart"/>
            <w:shd w:val="clear" w:color="auto" w:fill="auto"/>
            <w:noWrap/>
            <w:hideMark/>
          </w:tcPr>
          <w:p w14:paraId="723FB027" w14:textId="77777777" w:rsidR="008A60CE" w:rsidRDefault="008A60CE" w:rsidP="00DB2F55">
            <w:pPr>
              <w:rPr>
                <w:color w:val="000000"/>
              </w:rPr>
            </w:pPr>
            <w:r>
              <w:rPr>
                <w:color w:val="000000"/>
              </w:rPr>
              <w:t>under DRX</w:t>
            </w:r>
          </w:p>
        </w:tc>
        <w:tc>
          <w:tcPr>
            <w:tcW w:w="2223" w:type="dxa"/>
            <w:vMerge w:val="restart"/>
            <w:shd w:val="clear" w:color="auto" w:fill="auto"/>
            <w:noWrap/>
            <w:hideMark/>
          </w:tcPr>
          <w:p w14:paraId="1055BE55" w14:textId="77777777" w:rsidR="008A60CE" w:rsidRDefault="008A60CE" w:rsidP="00DB2F55">
            <w:pPr>
              <w:rPr>
                <w:color w:val="000000"/>
              </w:rPr>
            </w:pPr>
            <w:r>
              <w:rPr>
                <w:color w:val="000000"/>
              </w:rPr>
              <w:t xml:space="preserve">within active BWP </w:t>
            </w:r>
          </w:p>
        </w:tc>
        <w:tc>
          <w:tcPr>
            <w:tcW w:w="1107" w:type="dxa"/>
            <w:shd w:val="clear" w:color="auto" w:fill="auto"/>
            <w:noWrap/>
            <w:vAlign w:val="bottom"/>
            <w:hideMark/>
          </w:tcPr>
          <w:p w14:paraId="44738797" w14:textId="77777777" w:rsidR="008A60CE" w:rsidRDefault="008A60CE" w:rsidP="00DB2F55">
            <w:pPr>
              <w:rPr>
                <w:color w:val="000000"/>
              </w:rPr>
            </w:pPr>
            <w:r>
              <w:rPr>
                <w:color w:val="000000"/>
              </w:rPr>
              <w:t>SA FR1</w:t>
            </w:r>
          </w:p>
        </w:tc>
      </w:tr>
      <w:tr w:rsidR="008A60CE" w14:paraId="5022B455" w14:textId="77777777" w:rsidTr="00DB2F55">
        <w:trPr>
          <w:trHeight w:val="310"/>
        </w:trPr>
        <w:tc>
          <w:tcPr>
            <w:tcW w:w="2831" w:type="dxa"/>
            <w:vMerge/>
            <w:vAlign w:val="center"/>
            <w:hideMark/>
          </w:tcPr>
          <w:p w14:paraId="7B05CC2C" w14:textId="77777777" w:rsidR="008A60CE" w:rsidRPr="00061FA3" w:rsidRDefault="008A60CE" w:rsidP="00DB2F55">
            <w:pPr>
              <w:rPr>
                <w:color w:val="000000"/>
              </w:rPr>
            </w:pPr>
          </w:p>
        </w:tc>
        <w:tc>
          <w:tcPr>
            <w:tcW w:w="1338" w:type="dxa"/>
            <w:vMerge/>
            <w:vAlign w:val="center"/>
            <w:hideMark/>
          </w:tcPr>
          <w:p w14:paraId="2876B204" w14:textId="77777777" w:rsidR="008A60CE" w:rsidRPr="00061FA3" w:rsidRDefault="008A60CE" w:rsidP="00DB2F55">
            <w:pPr>
              <w:rPr>
                <w:color w:val="000000"/>
              </w:rPr>
            </w:pPr>
          </w:p>
        </w:tc>
        <w:tc>
          <w:tcPr>
            <w:tcW w:w="1683" w:type="dxa"/>
            <w:vMerge/>
            <w:vAlign w:val="center"/>
            <w:hideMark/>
          </w:tcPr>
          <w:p w14:paraId="6C980B02" w14:textId="77777777" w:rsidR="008A60CE" w:rsidRDefault="008A60CE" w:rsidP="00DB2F55">
            <w:pPr>
              <w:rPr>
                <w:color w:val="000000"/>
              </w:rPr>
            </w:pPr>
          </w:p>
        </w:tc>
        <w:tc>
          <w:tcPr>
            <w:tcW w:w="2223" w:type="dxa"/>
            <w:vMerge/>
            <w:vAlign w:val="center"/>
            <w:hideMark/>
          </w:tcPr>
          <w:p w14:paraId="1FEB377A" w14:textId="77777777" w:rsidR="008A60CE" w:rsidRDefault="008A60CE" w:rsidP="00DB2F55">
            <w:pPr>
              <w:rPr>
                <w:color w:val="000000"/>
              </w:rPr>
            </w:pPr>
          </w:p>
        </w:tc>
        <w:tc>
          <w:tcPr>
            <w:tcW w:w="1107" w:type="dxa"/>
            <w:shd w:val="clear" w:color="auto" w:fill="auto"/>
            <w:noWrap/>
            <w:vAlign w:val="bottom"/>
            <w:hideMark/>
          </w:tcPr>
          <w:p w14:paraId="1DBBFE97" w14:textId="77777777" w:rsidR="008A60CE" w:rsidRDefault="008A60CE" w:rsidP="00DB2F55">
            <w:pPr>
              <w:rPr>
                <w:color w:val="000000"/>
              </w:rPr>
            </w:pPr>
            <w:r>
              <w:rPr>
                <w:color w:val="000000"/>
              </w:rPr>
              <w:t>SA FR2</w:t>
            </w:r>
          </w:p>
        </w:tc>
      </w:tr>
      <w:tr w:rsidR="008A60CE" w14:paraId="5BE2A024" w14:textId="77777777" w:rsidTr="00DB2F55">
        <w:trPr>
          <w:trHeight w:val="310"/>
        </w:trPr>
        <w:tc>
          <w:tcPr>
            <w:tcW w:w="2831" w:type="dxa"/>
            <w:vMerge/>
            <w:vAlign w:val="center"/>
            <w:hideMark/>
          </w:tcPr>
          <w:p w14:paraId="5E6CF3AC" w14:textId="77777777" w:rsidR="008A60CE" w:rsidRPr="00061FA3" w:rsidRDefault="008A60CE" w:rsidP="00DB2F55">
            <w:pPr>
              <w:rPr>
                <w:color w:val="000000"/>
              </w:rPr>
            </w:pPr>
          </w:p>
        </w:tc>
        <w:tc>
          <w:tcPr>
            <w:tcW w:w="1338" w:type="dxa"/>
            <w:vMerge/>
            <w:vAlign w:val="center"/>
            <w:hideMark/>
          </w:tcPr>
          <w:p w14:paraId="14CD02AD" w14:textId="77777777" w:rsidR="008A60CE" w:rsidRPr="00061FA3" w:rsidRDefault="008A60CE" w:rsidP="00DB2F55">
            <w:pPr>
              <w:rPr>
                <w:color w:val="000000"/>
              </w:rPr>
            </w:pPr>
          </w:p>
        </w:tc>
        <w:tc>
          <w:tcPr>
            <w:tcW w:w="1683" w:type="dxa"/>
            <w:vMerge/>
            <w:vAlign w:val="center"/>
            <w:hideMark/>
          </w:tcPr>
          <w:p w14:paraId="17EC5D9F" w14:textId="77777777" w:rsidR="008A60CE" w:rsidRDefault="008A60CE" w:rsidP="00DB2F55">
            <w:pPr>
              <w:rPr>
                <w:color w:val="000000"/>
              </w:rPr>
            </w:pPr>
          </w:p>
        </w:tc>
        <w:tc>
          <w:tcPr>
            <w:tcW w:w="2223" w:type="dxa"/>
            <w:vMerge w:val="restart"/>
            <w:shd w:val="clear" w:color="auto" w:fill="auto"/>
            <w:noWrap/>
            <w:hideMark/>
          </w:tcPr>
          <w:p w14:paraId="61D06E22" w14:textId="77777777" w:rsidR="008A60CE" w:rsidRDefault="008A60CE" w:rsidP="00DB2F55">
            <w:pPr>
              <w:rPr>
                <w:color w:val="000000"/>
              </w:rPr>
            </w:pPr>
            <w:r>
              <w:rPr>
                <w:color w:val="000000"/>
              </w:rPr>
              <w:t xml:space="preserve">outside active BWP </w:t>
            </w:r>
          </w:p>
        </w:tc>
        <w:tc>
          <w:tcPr>
            <w:tcW w:w="1107" w:type="dxa"/>
            <w:shd w:val="clear" w:color="auto" w:fill="auto"/>
            <w:noWrap/>
            <w:vAlign w:val="bottom"/>
            <w:hideMark/>
          </w:tcPr>
          <w:p w14:paraId="141DF23C" w14:textId="77777777" w:rsidR="008A60CE" w:rsidRDefault="008A60CE" w:rsidP="00DB2F55">
            <w:pPr>
              <w:rPr>
                <w:color w:val="000000"/>
              </w:rPr>
            </w:pPr>
            <w:r>
              <w:rPr>
                <w:color w:val="000000"/>
              </w:rPr>
              <w:t>SA FR1</w:t>
            </w:r>
          </w:p>
        </w:tc>
      </w:tr>
      <w:tr w:rsidR="008A60CE" w14:paraId="65064603" w14:textId="77777777" w:rsidTr="00DB2F55">
        <w:trPr>
          <w:trHeight w:val="310"/>
        </w:trPr>
        <w:tc>
          <w:tcPr>
            <w:tcW w:w="2831" w:type="dxa"/>
            <w:vMerge/>
            <w:vAlign w:val="center"/>
            <w:hideMark/>
          </w:tcPr>
          <w:p w14:paraId="202675B3" w14:textId="77777777" w:rsidR="008A60CE" w:rsidRPr="00061FA3" w:rsidRDefault="008A60CE" w:rsidP="00DB2F55">
            <w:pPr>
              <w:rPr>
                <w:color w:val="000000"/>
              </w:rPr>
            </w:pPr>
          </w:p>
        </w:tc>
        <w:tc>
          <w:tcPr>
            <w:tcW w:w="1338" w:type="dxa"/>
            <w:vMerge/>
            <w:vAlign w:val="center"/>
            <w:hideMark/>
          </w:tcPr>
          <w:p w14:paraId="7E7E07B9" w14:textId="77777777" w:rsidR="008A60CE" w:rsidRPr="00061FA3" w:rsidRDefault="008A60CE" w:rsidP="00DB2F55">
            <w:pPr>
              <w:rPr>
                <w:color w:val="000000"/>
              </w:rPr>
            </w:pPr>
          </w:p>
        </w:tc>
        <w:tc>
          <w:tcPr>
            <w:tcW w:w="1683" w:type="dxa"/>
            <w:vMerge/>
            <w:vAlign w:val="center"/>
            <w:hideMark/>
          </w:tcPr>
          <w:p w14:paraId="43FB5126" w14:textId="77777777" w:rsidR="008A60CE" w:rsidRDefault="008A60CE" w:rsidP="00DB2F55">
            <w:pPr>
              <w:rPr>
                <w:color w:val="000000"/>
              </w:rPr>
            </w:pPr>
          </w:p>
        </w:tc>
        <w:tc>
          <w:tcPr>
            <w:tcW w:w="2223" w:type="dxa"/>
            <w:vMerge/>
            <w:vAlign w:val="center"/>
            <w:hideMark/>
          </w:tcPr>
          <w:p w14:paraId="1B64EBE9" w14:textId="77777777" w:rsidR="008A60CE" w:rsidRDefault="008A60CE" w:rsidP="00DB2F55">
            <w:pPr>
              <w:rPr>
                <w:color w:val="000000"/>
              </w:rPr>
            </w:pPr>
          </w:p>
        </w:tc>
        <w:tc>
          <w:tcPr>
            <w:tcW w:w="1107" w:type="dxa"/>
            <w:shd w:val="clear" w:color="auto" w:fill="auto"/>
            <w:noWrap/>
            <w:vAlign w:val="bottom"/>
            <w:hideMark/>
          </w:tcPr>
          <w:p w14:paraId="09BAF99A" w14:textId="77777777" w:rsidR="008A60CE" w:rsidRDefault="008A60CE" w:rsidP="00DB2F55">
            <w:pPr>
              <w:rPr>
                <w:color w:val="000000"/>
              </w:rPr>
            </w:pPr>
            <w:r>
              <w:rPr>
                <w:color w:val="000000"/>
              </w:rPr>
              <w:t>SA FR2</w:t>
            </w:r>
          </w:p>
        </w:tc>
      </w:tr>
      <w:tr w:rsidR="008A60CE" w14:paraId="1902C291" w14:textId="77777777" w:rsidTr="00DB2F55">
        <w:trPr>
          <w:trHeight w:val="310"/>
        </w:trPr>
        <w:tc>
          <w:tcPr>
            <w:tcW w:w="2831" w:type="dxa"/>
            <w:vMerge/>
            <w:vAlign w:val="center"/>
            <w:hideMark/>
          </w:tcPr>
          <w:p w14:paraId="3CB8BC5A" w14:textId="77777777" w:rsidR="008A60CE" w:rsidRPr="00061FA3" w:rsidRDefault="008A60CE" w:rsidP="00DB2F55">
            <w:pPr>
              <w:rPr>
                <w:color w:val="000000"/>
              </w:rPr>
            </w:pPr>
          </w:p>
        </w:tc>
        <w:tc>
          <w:tcPr>
            <w:tcW w:w="1338" w:type="dxa"/>
            <w:vMerge w:val="restart"/>
            <w:shd w:val="clear" w:color="auto" w:fill="auto"/>
            <w:noWrap/>
            <w:hideMark/>
          </w:tcPr>
          <w:p w14:paraId="161EABAE" w14:textId="77777777" w:rsidR="008A60CE" w:rsidRPr="00061FA3" w:rsidRDefault="008A60CE" w:rsidP="00DB2F55">
            <w:pPr>
              <w:rPr>
                <w:color w:val="000000"/>
              </w:rPr>
            </w:pPr>
            <w:r w:rsidRPr="00061FA3">
              <w:rPr>
                <w:color w:val="000000"/>
              </w:rPr>
              <w:t>Inter-frequency</w:t>
            </w:r>
          </w:p>
        </w:tc>
        <w:tc>
          <w:tcPr>
            <w:tcW w:w="1683" w:type="dxa"/>
            <w:vMerge w:val="restart"/>
            <w:shd w:val="clear" w:color="auto" w:fill="auto"/>
            <w:noWrap/>
            <w:hideMark/>
          </w:tcPr>
          <w:p w14:paraId="31ACE3AA" w14:textId="77777777" w:rsidR="008A60CE" w:rsidRDefault="008A60CE" w:rsidP="00DB2F55">
            <w:pPr>
              <w:rPr>
                <w:color w:val="000000"/>
              </w:rPr>
            </w:pPr>
            <w:r>
              <w:rPr>
                <w:color w:val="000000"/>
              </w:rPr>
              <w:t>under non-DRX</w:t>
            </w:r>
          </w:p>
        </w:tc>
        <w:tc>
          <w:tcPr>
            <w:tcW w:w="2223" w:type="dxa"/>
            <w:vMerge w:val="restart"/>
            <w:shd w:val="clear" w:color="auto" w:fill="auto"/>
            <w:noWrap/>
            <w:hideMark/>
          </w:tcPr>
          <w:p w14:paraId="50A6C61A" w14:textId="77777777" w:rsidR="008A60CE" w:rsidRDefault="008A60CE" w:rsidP="00DB2F55">
            <w:pPr>
              <w:rPr>
                <w:color w:val="000000"/>
              </w:rPr>
            </w:pPr>
            <w:r>
              <w:rPr>
                <w:color w:val="000000"/>
              </w:rPr>
              <w:t xml:space="preserve">within active BWP </w:t>
            </w:r>
          </w:p>
        </w:tc>
        <w:tc>
          <w:tcPr>
            <w:tcW w:w="1107" w:type="dxa"/>
            <w:shd w:val="clear" w:color="auto" w:fill="auto"/>
            <w:noWrap/>
            <w:vAlign w:val="bottom"/>
            <w:hideMark/>
          </w:tcPr>
          <w:p w14:paraId="290AA904" w14:textId="77777777" w:rsidR="008A60CE" w:rsidRDefault="008A60CE" w:rsidP="00DB2F55">
            <w:pPr>
              <w:rPr>
                <w:color w:val="000000"/>
              </w:rPr>
            </w:pPr>
            <w:r>
              <w:rPr>
                <w:color w:val="000000"/>
              </w:rPr>
              <w:t>SA FR1</w:t>
            </w:r>
          </w:p>
        </w:tc>
      </w:tr>
      <w:tr w:rsidR="008A60CE" w14:paraId="7ED93E8E" w14:textId="77777777" w:rsidTr="00DB2F55">
        <w:trPr>
          <w:trHeight w:val="310"/>
        </w:trPr>
        <w:tc>
          <w:tcPr>
            <w:tcW w:w="2831" w:type="dxa"/>
            <w:vMerge/>
            <w:vAlign w:val="center"/>
            <w:hideMark/>
          </w:tcPr>
          <w:p w14:paraId="19EEEC6D" w14:textId="77777777" w:rsidR="008A60CE" w:rsidRDefault="008A60CE" w:rsidP="00DB2F55">
            <w:pPr>
              <w:rPr>
                <w:rFonts w:ascii="Calibri" w:hAnsi="Calibri" w:cs="Calibri"/>
                <w:color w:val="000000"/>
                <w:sz w:val="22"/>
                <w:szCs w:val="22"/>
              </w:rPr>
            </w:pPr>
          </w:p>
        </w:tc>
        <w:tc>
          <w:tcPr>
            <w:tcW w:w="1338" w:type="dxa"/>
            <w:vMerge/>
            <w:vAlign w:val="center"/>
            <w:hideMark/>
          </w:tcPr>
          <w:p w14:paraId="7DF0CA77" w14:textId="77777777" w:rsidR="008A60CE" w:rsidRDefault="008A60CE" w:rsidP="00DB2F55">
            <w:pPr>
              <w:rPr>
                <w:rFonts w:ascii="Calibri" w:hAnsi="Calibri" w:cs="Calibri"/>
                <w:color w:val="000000"/>
                <w:sz w:val="22"/>
                <w:szCs w:val="22"/>
              </w:rPr>
            </w:pPr>
          </w:p>
        </w:tc>
        <w:tc>
          <w:tcPr>
            <w:tcW w:w="1683" w:type="dxa"/>
            <w:vMerge/>
            <w:vAlign w:val="center"/>
            <w:hideMark/>
          </w:tcPr>
          <w:p w14:paraId="19943244" w14:textId="77777777" w:rsidR="008A60CE" w:rsidRDefault="008A60CE" w:rsidP="00DB2F55">
            <w:pPr>
              <w:rPr>
                <w:color w:val="000000"/>
              </w:rPr>
            </w:pPr>
          </w:p>
        </w:tc>
        <w:tc>
          <w:tcPr>
            <w:tcW w:w="2223" w:type="dxa"/>
            <w:vMerge/>
            <w:vAlign w:val="center"/>
            <w:hideMark/>
          </w:tcPr>
          <w:p w14:paraId="65591811" w14:textId="77777777" w:rsidR="008A60CE" w:rsidRDefault="008A60CE" w:rsidP="00DB2F55">
            <w:pPr>
              <w:rPr>
                <w:color w:val="000000"/>
              </w:rPr>
            </w:pPr>
          </w:p>
        </w:tc>
        <w:tc>
          <w:tcPr>
            <w:tcW w:w="1107" w:type="dxa"/>
            <w:shd w:val="clear" w:color="auto" w:fill="auto"/>
            <w:noWrap/>
            <w:vAlign w:val="bottom"/>
            <w:hideMark/>
          </w:tcPr>
          <w:p w14:paraId="25FD3B50" w14:textId="77777777" w:rsidR="008A60CE" w:rsidRDefault="008A60CE" w:rsidP="00DB2F55">
            <w:pPr>
              <w:rPr>
                <w:color w:val="000000"/>
              </w:rPr>
            </w:pPr>
            <w:r>
              <w:rPr>
                <w:color w:val="000000"/>
              </w:rPr>
              <w:t>SA FR2</w:t>
            </w:r>
          </w:p>
        </w:tc>
      </w:tr>
      <w:tr w:rsidR="008A60CE" w14:paraId="62344CDE" w14:textId="77777777" w:rsidTr="00DB2F55">
        <w:trPr>
          <w:trHeight w:val="310"/>
        </w:trPr>
        <w:tc>
          <w:tcPr>
            <w:tcW w:w="2831" w:type="dxa"/>
            <w:vMerge/>
            <w:vAlign w:val="center"/>
            <w:hideMark/>
          </w:tcPr>
          <w:p w14:paraId="6F41CD43" w14:textId="77777777" w:rsidR="008A60CE" w:rsidRDefault="008A60CE" w:rsidP="00DB2F55">
            <w:pPr>
              <w:rPr>
                <w:rFonts w:ascii="Calibri" w:hAnsi="Calibri" w:cs="Calibri"/>
                <w:color w:val="000000"/>
                <w:sz w:val="22"/>
                <w:szCs w:val="22"/>
              </w:rPr>
            </w:pPr>
          </w:p>
        </w:tc>
        <w:tc>
          <w:tcPr>
            <w:tcW w:w="1338" w:type="dxa"/>
            <w:vMerge/>
            <w:vAlign w:val="center"/>
            <w:hideMark/>
          </w:tcPr>
          <w:p w14:paraId="4A6C70F6" w14:textId="77777777" w:rsidR="008A60CE" w:rsidRDefault="008A60CE" w:rsidP="00DB2F55">
            <w:pPr>
              <w:rPr>
                <w:rFonts w:ascii="Calibri" w:hAnsi="Calibri" w:cs="Calibri"/>
                <w:color w:val="000000"/>
                <w:sz w:val="22"/>
                <w:szCs w:val="22"/>
              </w:rPr>
            </w:pPr>
          </w:p>
        </w:tc>
        <w:tc>
          <w:tcPr>
            <w:tcW w:w="1683" w:type="dxa"/>
            <w:vMerge/>
            <w:vAlign w:val="center"/>
            <w:hideMark/>
          </w:tcPr>
          <w:p w14:paraId="3D365D51" w14:textId="77777777" w:rsidR="008A60CE" w:rsidRDefault="008A60CE" w:rsidP="00DB2F55">
            <w:pPr>
              <w:rPr>
                <w:color w:val="000000"/>
              </w:rPr>
            </w:pPr>
          </w:p>
        </w:tc>
        <w:tc>
          <w:tcPr>
            <w:tcW w:w="2223" w:type="dxa"/>
            <w:vMerge w:val="restart"/>
            <w:shd w:val="clear" w:color="auto" w:fill="auto"/>
            <w:noWrap/>
            <w:hideMark/>
          </w:tcPr>
          <w:p w14:paraId="69A6BEFF" w14:textId="77777777" w:rsidR="008A60CE" w:rsidRDefault="008A60CE" w:rsidP="00DB2F55">
            <w:pPr>
              <w:rPr>
                <w:color w:val="000000"/>
              </w:rPr>
            </w:pPr>
            <w:r>
              <w:rPr>
                <w:color w:val="000000"/>
              </w:rPr>
              <w:t xml:space="preserve">outside active BWP </w:t>
            </w:r>
          </w:p>
        </w:tc>
        <w:tc>
          <w:tcPr>
            <w:tcW w:w="1107" w:type="dxa"/>
            <w:shd w:val="clear" w:color="auto" w:fill="auto"/>
            <w:noWrap/>
            <w:vAlign w:val="bottom"/>
            <w:hideMark/>
          </w:tcPr>
          <w:p w14:paraId="3CFA1CEC" w14:textId="77777777" w:rsidR="008A60CE" w:rsidRDefault="008A60CE" w:rsidP="00DB2F55">
            <w:pPr>
              <w:rPr>
                <w:color w:val="000000"/>
              </w:rPr>
            </w:pPr>
            <w:r>
              <w:rPr>
                <w:color w:val="000000"/>
              </w:rPr>
              <w:t>SA FR1</w:t>
            </w:r>
          </w:p>
        </w:tc>
      </w:tr>
      <w:tr w:rsidR="008A60CE" w14:paraId="05A7C2CE" w14:textId="77777777" w:rsidTr="00DB2F55">
        <w:trPr>
          <w:trHeight w:val="310"/>
        </w:trPr>
        <w:tc>
          <w:tcPr>
            <w:tcW w:w="2831" w:type="dxa"/>
            <w:vMerge/>
            <w:vAlign w:val="center"/>
            <w:hideMark/>
          </w:tcPr>
          <w:p w14:paraId="0B75D743" w14:textId="77777777" w:rsidR="008A60CE" w:rsidRDefault="008A60CE" w:rsidP="00DB2F55">
            <w:pPr>
              <w:rPr>
                <w:rFonts w:ascii="Calibri" w:hAnsi="Calibri" w:cs="Calibri"/>
                <w:color w:val="000000"/>
                <w:sz w:val="22"/>
                <w:szCs w:val="22"/>
              </w:rPr>
            </w:pPr>
          </w:p>
        </w:tc>
        <w:tc>
          <w:tcPr>
            <w:tcW w:w="1338" w:type="dxa"/>
            <w:vMerge/>
            <w:vAlign w:val="center"/>
            <w:hideMark/>
          </w:tcPr>
          <w:p w14:paraId="42CFED6C" w14:textId="77777777" w:rsidR="008A60CE" w:rsidRDefault="008A60CE" w:rsidP="00DB2F55">
            <w:pPr>
              <w:rPr>
                <w:rFonts w:ascii="Calibri" w:hAnsi="Calibri" w:cs="Calibri"/>
                <w:color w:val="000000"/>
                <w:sz w:val="22"/>
                <w:szCs w:val="22"/>
              </w:rPr>
            </w:pPr>
          </w:p>
        </w:tc>
        <w:tc>
          <w:tcPr>
            <w:tcW w:w="1683" w:type="dxa"/>
            <w:vMerge/>
            <w:vAlign w:val="center"/>
            <w:hideMark/>
          </w:tcPr>
          <w:p w14:paraId="3DD41809" w14:textId="77777777" w:rsidR="008A60CE" w:rsidRDefault="008A60CE" w:rsidP="00DB2F55">
            <w:pPr>
              <w:rPr>
                <w:color w:val="000000"/>
              </w:rPr>
            </w:pPr>
          </w:p>
        </w:tc>
        <w:tc>
          <w:tcPr>
            <w:tcW w:w="2223" w:type="dxa"/>
            <w:vMerge/>
            <w:vAlign w:val="center"/>
            <w:hideMark/>
          </w:tcPr>
          <w:p w14:paraId="0CAAD5E8" w14:textId="77777777" w:rsidR="008A60CE" w:rsidRDefault="008A60CE" w:rsidP="00DB2F55">
            <w:pPr>
              <w:rPr>
                <w:color w:val="000000"/>
              </w:rPr>
            </w:pPr>
          </w:p>
        </w:tc>
        <w:tc>
          <w:tcPr>
            <w:tcW w:w="1107" w:type="dxa"/>
            <w:shd w:val="clear" w:color="auto" w:fill="auto"/>
            <w:noWrap/>
            <w:vAlign w:val="bottom"/>
            <w:hideMark/>
          </w:tcPr>
          <w:p w14:paraId="10DCE772" w14:textId="77777777" w:rsidR="008A60CE" w:rsidRDefault="008A60CE" w:rsidP="00DB2F55">
            <w:pPr>
              <w:rPr>
                <w:color w:val="000000"/>
              </w:rPr>
            </w:pPr>
            <w:r>
              <w:rPr>
                <w:color w:val="000000"/>
              </w:rPr>
              <w:t>SA FR2</w:t>
            </w:r>
          </w:p>
        </w:tc>
      </w:tr>
      <w:tr w:rsidR="008A60CE" w14:paraId="3C3B8203" w14:textId="77777777" w:rsidTr="00DB2F55">
        <w:trPr>
          <w:trHeight w:val="310"/>
        </w:trPr>
        <w:tc>
          <w:tcPr>
            <w:tcW w:w="2831" w:type="dxa"/>
            <w:vMerge/>
            <w:vAlign w:val="center"/>
            <w:hideMark/>
          </w:tcPr>
          <w:p w14:paraId="0FE909C4" w14:textId="77777777" w:rsidR="008A60CE" w:rsidRDefault="008A60CE" w:rsidP="00DB2F55">
            <w:pPr>
              <w:rPr>
                <w:rFonts w:ascii="Calibri" w:hAnsi="Calibri" w:cs="Calibri"/>
                <w:color w:val="000000"/>
                <w:sz w:val="22"/>
                <w:szCs w:val="22"/>
              </w:rPr>
            </w:pPr>
          </w:p>
        </w:tc>
        <w:tc>
          <w:tcPr>
            <w:tcW w:w="1338" w:type="dxa"/>
            <w:vMerge/>
            <w:vAlign w:val="center"/>
            <w:hideMark/>
          </w:tcPr>
          <w:p w14:paraId="7A286F21" w14:textId="77777777" w:rsidR="008A60CE" w:rsidRDefault="008A60CE" w:rsidP="00DB2F55">
            <w:pPr>
              <w:rPr>
                <w:rFonts w:ascii="Calibri" w:hAnsi="Calibri" w:cs="Calibri"/>
                <w:color w:val="000000"/>
                <w:sz w:val="22"/>
                <w:szCs w:val="22"/>
              </w:rPr>
            </w:pPr>
          </w:p>
        </w:tc>
        <w:tc>
          <w:tcPr>
            <w:tcW w:w="1683" w:type="dxa"/>
            <w:vMerge w:val="restart"/>
            <w:shd w:val="clear" w:color="auto" w:fill="auto"/>
            <w:noWrap/>
            <w:hideMark/>
          </w:tcPr>
          <w:p w14:paraId="7C3C3767" w14:textId="77777777" w:rsidR="008A60CE" w:rsidRDefault="008A60CE" w:rsidP="00DB2F55">
            <w:pPr>
              <w:rPr>
                <w:color w:val="000000"/>
              </w:rPr>
            </w:pPr>
            <w:r>
              <w:rPr>
                <w:color w:val="000000"/>
              </w:rPr>
              <w:t>under DRX</w:t>
            </w:r>
          </w:p>
        </w:tc>
        <w:tc>
          <w:tcPr>
            <w:tcW w:w="2223" w:type="dxa"/>
            <w:vMerge w:val="restart"/>
            <w:shd w:val="clear" w:color="auto" w:fill="auto"/>
            <w:noWrap/>
            <w:hideMark/>
          </w:tcPr>
          <w:p w14:paraId="2D265258" w14:textId="77777777" w:rsidR="008A60CE" w:rsidRDefault="008A60CE" w:rsidP="00DB2F55">
            <w:pPr>
              <w:rPr>
                <w:color w:val="000000"/>
              </w:rPr>
            </w:pPr>
            <w:r>
              <w:rPr>
                <w:color w:val="000000"/>
              </w:rPr>
              <w:t xml:space="preserve">within active BWP </w:t>
            </w:r>
          </w:p>
        </w:tc>
        <w:tc>
          <w:tcPr>
            <w:tcW w:w="1107" w:type="dxa"/>
            <w:shd w:val="clear" w:color="auto" w:fill="auto"/>
            <w:noWrap/>
            <w:vAlign w:val="bottom"/>
            <w:hideMark/>
          </w:tcPr>
          <w:p w14:paraId="3231D169" w14:textId="77777777" w:rsidR="008A60CE" w:rsidRDefault="008A60CE" w:rsidP="00DB2F55">
            <w:pPr>
              <w:rPr>
                <w:color w:val="000000"/>
              </w:rPr>
            </w:pPr>
            <w:r>
              <w:rPr>
                <w:color w:val="000000"/>
              </w:rPr>
              <w:t>SA FR1</w:t>
            </w:r>
          </w:p>
        </w:tc>
      </w:tr>
      <w:tr w:rsidR="008A60CE" w14:paraId="04EDD0DA" w14:textId="77777777" w:rsidTr="00DB2F55">
        <w:trPr>
          <w:trHeight w:val="310"/>
        </w:trPr>
        <w:tc>
          <w:tcPr>
            <w:tcW w:w="2831" w:type="dxa"/>
            <w:vMerge/>
            <w:vAlign w:val="center"/>
            <w:hideMark/>
          </w:tcPr>
          <w:p w14:paraId="51F770E6" w14:textId="77777777" w:rsidR="008A60CE" w:rsidRDefault="008A60CE" w:rsidP="00DB2F55">
            <w:pPr>
              <w:rPr>
                <w:rFonts w:ascii="Calibri" w:hAnsi="Calibri" w:cs="Calibri"/>
                <w:color w:val="000000"/>
                <w:sz w:val="22"/>
                <w:szCs w:val="22"/>
              </w:rPr>
            </w:pPr>
          </w:p>
        </w:tc>
        <w:tc>
          <w:tcPr>
            <w:tcW w:w="1338" w:type="dxa"/>
            <w:vMerge/>
            <w:vAlign w:val="center"/>
            <w:hideMark/>
          </w:tcPr>
          <w:p w14:paraId="1CB31028" w14:textId="77777777" w:rsidR="008A60CE" w:rsidRDefault="008A60CE" w:rsidP="00DB2F55">
            <w:pPr>
              <w:rPr>
                <w:rFonts w:ascii="Calibri" w:hAnsi="Calibri" w:cs="Calibri"/>
                <w:color w:val="000000"/>
                <w:sz w:val="22"/>
                <w:szCs w:val="22"/>
              </w:rPr>
            </w:pPr>
          </w:p>
        </w:tc>
        <w:tc>
          <w:tcPr>
            <w:tcW w:w="1683" w:type="dxa"/>
            <w:vMerge/>
            <w:vAlign w:val="center"/>
            <w:hideMark/>
          </w:tcPr>
          <w:p w14:paraId="1C7F97E3" w14:textId="77777777" w:rsidR="008A60CE" w:rsidRDefault="008A60CE" w:rsidP="00DB2F55">
            <w:pPr>
              <w:rPr>
                <w:color w:val="000000"/>
              </w:rPr>
            </w:pPr>
          </w:p>
        </w:tc>
        <w:tc>
          <w:tcPr>
            <w:tcW w:w="2223" w:type="dxa"/>
            <w:vMerge/>
            <w:vAlign w:val="center"/>
            <w:hideMark/>
          </w:tcPr>
          <w:p w14:paraId="65F2B2A2" w14:textId="77777777" w:rsidR="008A60CE" w:rsidRDefault="008A60CE" w:rsidP="00DB2F55">
            <w:pPr>
              <w:rPr>
                <w:color w:val="000000"/>
              </w:rPr>
            </w:pPr>
          </w:p>
        </w:tc>
        <w:tc>
          <w:tcPr>
            <w:tcW w:w="1107" w:type="dxa"/>
            <w:shd w:val="clear" w:color="auto" w:fill="auto"/>
            <w:noWrap/>
            <w:vAlign w:val="bottom"/>
            <w:hideMark/>
          </w:tcPr>
          <w:p w14:paraId="2ABBE285" w14:textId="77777777" w:rsidR="008A60CE" w:rsidRDefault="008A60CE" w:rsidP="00DB2F55">
            <w:pPr>
              <w:rPr>
                <w:color w:val="000000"/>
              </w:rPr>
            </w:pPr>
            <w:r>
              <w:rPr>
                <w:color w:val="000000"/>
              </w:rPr>
              <w:t>SA FR2</w:t>
            </w:r>
          </w:p>
        </w:tc>
      </w:tr>
      <w:tr w:rsidR="008A60CE" w14:paraId="3DDD3A8C" w14:textId="77777777" w:rsidTr="00DB2F55">
        <w:trPr>
          <w:trHeight w:val="310"/>
        </w:trPr>
        <w:tc>
          <w:tcPr>
            <w:tcW w:w="2831" w:type="dxa"/>
            <w:vMerge/>
            <w:vAlign w:val="center"/>
            <w:hideMark/>
          </w:tcPr>
          <w:p w14:paraId="3271E814" w14:textId="77777777" w:rsidR="008A60CE" w:rsidRDefault="008A60CE" w:rsidP="00DB2F55">
            <w:pPr>
              <w:rPr>
                <w:rFonts w:ascii="Calibri" w:hAnsi="Calibri" w:cs="Calibri"/>
                <w:color w:val="000000"/>
                <w:sz w:val="22"/>
                <w:szCs w:val="22"/>
              </w:rPr>
            </w:pPr>
          </w:p>
        </w:tc>
        <w:tc>
          <w:tcPr>
            <w:tcW w:w="1338" w:type="dxa"/>
            <w:vMerge/>
            <w:vAlign w:val="center"/>
            <w:hideMark/>
          </w:tcPr>
          <w:p w14:paraId="56E11989" w14:textId="77777777" w:rsidR="008A60CE" w:rsidRDefault="008A60CE" w:rsidP="00DB2F55">
            <w:pPr>
              <w:rPr>
                <w:rFonts w:ascii="Calibri" w:hAnsi="Calibri" w:cs="Calibri"/>
                <w:color w:val="000000"/>
                <w:sz w:val="22"/>
                <w:szCs w:val="22"/>
              </w:rPr>
            </w:pPr>
          </w:p>
        </w:tc>
        <w:tc>
          <w:tcPr>
            <w:tcW w:w="1683" w:type="dxa"/>
            <w:vMerge/>
            <w:vAlign w:val="center"/>
            <w:hideMark/>
          </w:tcPr>
          <w:p w14:paraId="149D878C" w14:textId="77777777" w:rsidR="008A60CE" w:rsidRDefault="008A60CE" w:rsidP="00DB2F55">
            <w:pPr>
              <w:rPr>
                <w:color w:val="000000"/>
              </w:rPr>
            </w:pPr>
          </w:p>
        </w:tc>
        <w:tc>
          <w:tcPr>
            <w:tcW w:w="2223" w:type="dxa"/>
            <w:vMerge w:val="restart"/>
            <w:shd w:val="clear" w:color="auto" w:fill="auto"/>
            <w:noWrap/>
            <w:hideMark/>
          </w:tcPr>
          <w:p w14:paraId="7A65B31D" w14:textId="77777777" w:rsidR="008A60CE" w:rsidRDefault="008A60CE" w:rsidP="00DB2F55">
            <w:pPr>
              <w:rPr>
                <w:color w:val="000000"/>
              </w:rPr>
            </w:pPr>
            <w:r>
              <w:rPr>
                <w:color w:val="000000"/>
              </w:rPr>
              <w:t xml:space="preserve">outside active BWP </w:t>
            </w:r>
          </w:p>
        </w:tc>
        <w:tc>
          <w:tcPr>
            <w:tcW w:w="1107" w:type="dxa"/>
            <w:shd w:val="clear" w:color="auto" w:fill="auto"/>
            <w:noWrap/>
            <w:vAlign w:val="bottom"/>
            <w:hideMark/>
          </w:tcPr>
          <w:p w14:paraId="2A9554A6" w14:textId="77777777" w:rsidR="008A60CE" w:rsidRDefault="008A60CE" w:rsidP="00DB2F55">
            <w:pPr>
              <w:rPr>
                <w:color w:val="000000"/>
              </w:rPr>
            </w:pPr>
            <w:r>
              <w:rPr>
                <w:color w:val="000000"/>
              </w:rPr>
              <w:t>SA FR1</w:t>
            </w:r>
          </w:p>
        </w:tc>
      </w:tr>
      <w:tr w:rsidR="008A60CE" w14:paraId="2D8D72A6" w14:textId="77777777" w:rsidTr="00DB2F55">
        <w:trPr>
          <w:trHeight w:val="310"/>
        </w:trPr>
        <w:tc>
          <w:tcPr>
            <w:tcW w:w="2831" w:type="dxa"/>
            <w:vMerge/>
            <w:vAlign w:val="center"/>
            <w:hideMark/>
          </w:tcPr>
          <w:p w14:paraId="6B1BE952" w14:textId="77777777" w:rsidR="008A60CE" w:rsidRDefault="008A60CE" w:rsidP="00DB2F55">
            <w:pPr>
              <w:rPr>
                <w:rFonts w:ascii="Calibri" w:hAnsi="Calibri" w:cs="Calibri"/>
                <w:color w:val="000000"/>
                <w:sz w:val="22"/>
                <w:szCs w:val="22"/>
              </w:rPr>
            </w:pPr>
          </w:p>
        </w:tc>
        <w:tc>
          <w:tcPr>
            <w:tcW w:w="1338" w:type="dxa"/>
            <w:vMerge/>
            <w:vAlign w:val="center"/>
            <w:hideMark/>
          </w:tcPr>
          <w:p w14:paraId="28D2CE2D" w14:textId="77777777" w:rsidR="008A60CE" w:rsidRDefault="008A60CE" w:rsidP="00DB2F55">
            <w:pPr>
              <w:rPr>
                <w:rFonts w:ascii="Calibri" w:hAnsi="Calibri" w:cs="Calibri"/>
                <w:color w:val="000000"/>
                <w:sz w:val="22"/>
                <w:szCs w:val="22"/>
              </w:rPr>
            </w:pPr>
          </w:p>
        </w:tc>
        <w:tc>
          <w:tcPr>
            <w:tcW w:w="1683" w:type="dxa"/>
            <w:vMerge/>
            <w:vAlign w:val="center"/>
            <w:hideMark/>
          </w:tcPr>
          <w:p w14:paraId="3A3C50AA" w14:textId="77777777" w:rsidR="008A60CE" w:rsidRDefault="008A60CE" w:rsidP="00DB2F55">
            <w:pPr>
              <w:rPr>
                <w:color w:val="000000"/>
              </w:rPr>
            </w:pPr>
          </w:p>
        </w:tc>
        <w:tc>
          <w:tcPr>
            <w:tcW w:w="2223" w:type="dxa"/>
            <w:vMerge/>
            <w:vAlign w:val="center"/>
            <w:hideMark/>
          </w:tcPr>
          <w:p w14:paraId="36EF6C11" w14:textId="77777777" w:rsidR="008A60CE" w:rsidRDefault="008A60CE" w:rsidP="00DB2F55">
            <w:pPr>
              <w:rPr>
                <w:color w:val="000000"/>
              </w:rPr>
            </w:pPr>
          </w:p>
        </w:tc>
        <w:tc>
          <w:tcPr>
            <w:tcW w:w="1107" w:type="dxa"/>
            <w:shd w:val="clear" w:color="auto" w:fill="auto"/>
            <w:noWrap/>
            <w:vAlign w:val="bottom"/>
            <w:hideMark/>
          </w:tcPr>
          <w:p w14:paraId="1A1187A5" w14:textId="77777777" w:rsidR="008A60CE" w:rsidRDefault="008A60CE" w:rsidP="00DB2F55">
            <w:pPr>
              <w:rPr>
                <w:color w:val="000000"/>
              </w:rPr>
            </w:pPr>
            <w:r>
              <w:rPr>
                <w:color w:val="000000"/>
              </w:rPr>
              <w:t>SA FR2</w:t>
            </w:r>
          </w:p>
        </w:tc>
      </w:tr>
    </w:tbl>
    <w:p w14:paraId="5BB52329" w14:textId="77777777" w:rsidR="009A4DC5" w:rsidRPr="009A4DC5" w:rsidRDefault="009A4DC5" w:rsidP="009A4DC5"/>
    <w:p w14:paraId="6A48810B" w14:textId="77777777" w:rsidR="008A60CE" w:rsidRPr="005524F9" w:rsidRDefault="008A60CE" w:rsidP="008A60CE">
      <w:pPr>
        <w:pStyle w:val="RAN4proposal"/>
        <w:rPr>
          <w:rFonts w:eastAsia="SimSun"/>
        </w:rPr>
      </w:pPr>
      <w:r w:rsidRPr="005524F9">
        <w:rPr>
          <w:rFonts w:eastAsia="SimSun"/>
        </w:rPr>
        <w:t xml:space="preserve">Discuss the list of test cases </w:t>
      </w:r>
      <w:r>
        <w:rPr>
          <w:rFonts w:eastAsia="SimSun"/>
        </w:rPr>
        <w:t xml:space="preserve">for </w:t>
      </w:r>
      <w:proofErr w:type="spellStart"/>
      <w:r>
        <w:rPr>
          <w:rFonts w:eastAsia="SimSun"/>
        </w:rPr>
        <w:t>interRAT</w:t>
      </w:r>
      <w:proofErr w:type="spellEnd"/>
      <w:r>
        <w:rPr>
          <w:rFonts w:eastAsia="SimSun"/>
        </w:rPr>
        <w:t xml:space="preserve"> measurements without gaps </w:t>
      </w:r>
      <w:r w:rsidRPr="005524F9">
        <w:rPr>
          <w:rFonts w:eastAsia="SimSun"/>
        </w:rPr>
        <w:t>based on the following table:</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992"/>
        <w:gridCol w:w="1843"/>
        <w:gridCol w:w="3544"/>
      </w:tblGrid>
      <w:tr w:rsidR="008A60CE" w14:paraId="38369284" w14:textId="77777777" w:rsidTr="00DB2F55">
        <w:trPr>
          <w:trHeight w:val="290"/>
        </w:trPr>
        <w:tc>
          <w:tcPr>
            <w:tcW w:w="3114" w:type="dxa"/>
            <w:vMerge w:val="restart"/>
            <w:shd w:val="clear" w:color="auto" w:fill="auto"/>
            <w:noWrap/>
            <w:hideMark/>
          </w:tcPr>
          <w:p w14:paraId="7A8B7974" w14:textId="77777777" w:rsidR="008A60CE" w:rsidRDefault="008A60CE" w:rsidP="00DB2F55">
            <w:pPr>
              <w:rPr>
                <w:color w:val="000000"/>
              </w:rPr>
            </w:pPr>
            <w:r>
              <w:rPr>
                <w:color w:val="000000"/>
              </w:rPr>
              <w:t>Interruptions during measurements without gap</w:t>
            </w:r>
          </w:p>
        </w:tc>
        <w:tc>
          <w:tcPr>
            <w:tcW w:w="992" w:type="dxa"/>
            <w:vMerge w:val="restart"/>
            <w:shd w:val="clear" w:color="auto" w:fill="auto"/>
            <w:noWrap/>
            <w:hideMark/>
          </w:tcPr>
          <w:p w14:paraId="53BF5E03" w14:textId="77777777" w:rsidR="008A60CE" w:rsidRDefault="008A60CE" w:rsidP="00DB2F55">
            <w:pPr>
              <w:rPr>
                <w:rFonts w:ascii="Calibri" w:hAnsi="Calibri" w:cs="Calibri"/>
                <w:color w:val="000000"/>
                <w:sz w:val="22"/>
                <w:szCs w:val="22"/>
              </w:rPr>
            </w:pPr>
            <w:r>
              <w:rPr>
                <w:rFonts w:ascii="Calibri" w:hAnsi="Calibri" w:cs="Calibri"/>
                <w:color w:val="000000"/>
                <w:sz w:val="22"/>
                <w:szCs w:val="22"/>
              </w:rPr>
              <w:t>Case a-1</w:t>
            </w:r>
          </w:p>
        </w:tc>
        <w:tc>
          <w:tcPr>
            <w:tcW w:w="1843" w:type="dxa"/>
            <w:vMerge w:val="restart"/>
            <w:shd w:val="clear" w:color="auto" w:fill="auto"/>
            <w:noWrap/>
            <w:hideMark/>
          </w:tcPr>
          <w:p w14:paraId="6F867121" w14:textId="77777777" w:rsidR="008A60CE" w:rsidRDefault="008A60CE" w:rsidP="00DB2F55">
            <w:pPr>
              <w:rPr>
                <w:color w:val="000000"/>
              </w:rPr>
            </w:pPr>
            <w:r>
              <w:rPr>
                <w:color w:val="000000"/>
              </w:rPr>
              <w:t>under non-DRX</w:t>
            </w:r>
          </w:p>
        </w:tc>
        <w:tc>
          <w:tcPr>
            <w:tcW w:w="3544" w:type="dxa"/>
            <w:shd w:val="clear" w:color="auto" w:fill="auto"/>
            <w:noWrap/>
            <w:vAlign w:val="bottom"/>
            <w:hideMark/>
          </w:tcPr>
          <w:p w14:paraId="13AEE93D" w14:textId="77777777" w:rsidR="008A60CE" w:rsidRDefault="008A60CE" w:rsidP="00DB2F55">
            <w:pPr>
              <w:rPr>
                <w:rFonts w:ascii="Calibri" w:hAnsi="Calibri" w:cs="Calibri"/>
                <w:color w:val="000000"/>
                <w:sz w:val="22"/>
                <w:szCs w:val="22"/>
              </w:rPr>
            </w:pPr>
            <w:r>
              <w:rPr>
                <w:rFonts w:ascii="Calibri" w:hAnsi="Calibri" w:cs="Calibri"/>
                <w:color w:val="000000"/>
                <w:sz w:val="22"/>
                <w:szCs w:val="22"/>
              </w:rPr>
              <w:t xml:space="preserve">LTE </w:t>
            </w:r>
            <w:proofErr w:type="spellStart"/>
            <w:r>
              <w:rPr>
                <w:rFonts w:ascii="Calibri" w:hAnsi="Calibri" w:cs="Calibri"/>
                <w:color w:val="000000"/>
                <w:sz w:val="22"/>
                <w:szCs w:val="22"/>
              </w:rPr>
              <w:t>Pcell</w:t>
            </w:r>
            <w:proofErr w:type="spellEnd"/>
            <w:r>
              <w:rPr>
                <w:rFonts w:ascii="Calibri" w:hAnsi="Calibri" w:cs="Calibri"/>
                <w:color w:val="000000"/>
                <w:sz w:val="22"/>
                <w:szCs w:val="22"/>
              </w:rPr>
              <w:t xml:space="preserve"> with all NR cells in FR1</w:t>
            </w:r>
          </w:p>
        </w:tc>
      </w:tr>
      <w:tr w:rsidR="008A60CE" w14:paraId="19C35C97" w14:textId="77777777" w:rsidTr="00DB2F55">
        <w:trPr>
          <w:trHeight w:val="290"/>
        </w:trPr>
        <w:tc>
          <w:tcPr>
            <w:tcW w:w="3114" w:type="dxa"/>
            <w:vMerge/>
            <w:vAlign w:val="center"/>
            <w:hideMark/>
          </w:tcPr>
          <w:p w14:paraId="209FA520" w14:textId="77777777" w:rsidR="008A60CE" w:rsidRDefault="008A60CE" w:rsidP="00DB2F55">
            <w:pPr>
              <w:rPr>
                <w:color w:val="000000"/>
              </w:rPr>
            </w:pPr>
          </w:p>
        </w:tc>
        <w:tc>
          <w:tcPr>
            <w:tcW w:w="992" w:type="dxa"/>
            <w:vMerge/>
            <w:vAlign w:val="center"/>
            <w:hideMark/>
          </w:tcPr>
          <w:p w14:paraId="278E87EE" w14:textId="77777777" w:rsidR="008A60CE" w:rsidRDefault="008A60CE" w:rsidP="00DB2F55">
            <w:pPr>
              <w:rPr>
                <w:rFonts w:ascii="Calibri" w:hAnsi="Calibri" w:cs="Calibri"/>
                <w:color w:val="000000"/>
                <w:sz w:val="22"/>
                <w:szCs w:val="22"/>
              </w:rPr>
            </w:pPr>
          </w:p>
        </w:tc>
        <w:tc>
          <w:tcPr>
            <w:tcW w:w="1843" w:type="dxa"/>
            <w:vMerge/>
            <w:vAlign w:val="center"/>
            <w:hideMark/>
          </w:tcPr>
          <w:p w14:paraId="22017DFE" w14:textId="77777777" w:rsidR="008A60CE" w:rsidRDefault="008A60CE" w:rsidP="00DB2F55">
            <w:pPr>
              <w:rPr>
                <w:color w:val="000000"/>
              </w:rPr>
            </w:pPr>
          </w:p>
        </w:tc>
        <w:tc>
          <w:tcPr>
            <w:tcW w:w="3544" w:type="dxa"/>
            <w:shd w:val="clear" w:color="auto" w:fill="auto"/>
            <w:noWrap/>
            <w:vAlign w:val="bottom"/>
            <w:hideMark/>
          </w:tcPr>
          <w:p w14:paraId="2E4B4C85" w14:textId="77777777" w:rsidR="008A60CE" w:rsidRDefault="008A60CE" w:rsidP="00DB2F55">
            <w:pPr>
              <w:rPr>
                <w:rFonts w:ascii="Calibri" w:hAnsi="Calibri" w:cs="Calibri"/>
                <w:color w:val="000000"/>
                <w:sz w:val="22"/>
                <w:szCs w:val="22"/>
              </w:rPr>
            </w:pPr>
            <w:r>
              <w:rPr>
                <w:rFonts w:ascii="Calibri" w:hAnsi="Calibri" w:cs="Calibri"/>
                <w:color w:val="000000"/>
                <w:sz w:val="22"/>
                <w:szCs w:val="22"/>
              </w:rPr>
              <w:t xml:space="preserve">LTE </w:t>
            </w:r>
            <w:proofErr w:type="spellStart"/>
            <w:r>
              <w:rPr>
                <w:rFonts w:ascii="Calibri" w:hAnsi="Calibri" w:cs="Calibri"/>
                <w:color w:val="000000"/>
                <w:sz w:val="22"/>
                <w:szCs w:val="22"/>
              </w:rPr>
              <w:t>Pcell</w:t>
            </w:r>
            <w:proofErr w:type="spellEnd"/>
            <w:r>
              <w:rPr>
                <w:rFonts w:ascii="Calibri" w:hAnsi="Calibri" w:cs="Calibri"/>
                <w:color w:val="000000"/>
                <w:sz w:val="22"/>
                <w:szCs w:val="22"/>
              </w:rPr>
              <w:t xml:space="preserve"> with all NR cells in FR2</w:t>
            </w:r>
          </w:p>
        </w:tc>
      </w:tr>
      <w:tr w:rsidR="008A60CE" w14:paraId="5FA4A87C" w14:textId="77777777" w:rsidTr="00DB2F55">
        <w:trPr>
          <w:trHeight w:val="290"/>
        </w:trPr>
        <w:tc>
          <w:tcPr>
            <w:tcW w:w="3114" w:type="dxa"/>
            <w:vMerge/>
            <w:vAlign w:val="center"/>
            <w:hideMark/>
          </w:tcPr>
          <w:p w14:paraId="76C3D143" w14:textId="77777777" w:rsidR="008A60CE" w:rsidRDefault="008A60CE" w:rsidP="00DB2F55">
            <w:pPr>
              <w:rPr>
                <w:color w:val="000000"/>
              </w:rPr>
            </w:pPr>
          </w:p>
        </w:tc>
        <w:tc>
          <w:tcPr>
            <w:tcW w:w="992" w:type="dxa"/>
            <w:vMerge/>
            <w:vAlign w:val="center"/>
            <w:hideMark/>
          </w:tcPr>
          <w:p w14:paraId="513FF153" w14:textId="77777777" w:rsidR="008A60CE" w:rsidRDefault="008A60CE" w:rsidP="00DB2F55">
            <w:pPr>
              <w:rPr>
                <w:rFonts w:ascii="Calibri" w:hAnsi="Calibri" w:cs="Calibri"/>
                <w:color w:val="000000"/>
                <w:sz w:val="22"/>
                <w:szCs w:val="22"/>
              </w:rPr>
            </w:pPr>
          </w:p>
        </w:tc>
        <w:tc>
          <w:tcPr>
            <w:tcW w:w="1843" w:type="dxa"/>
            <w:vMerge w:val="restart"/>
            <w:shd w:val="clear" w:color="auto" w:fill="auto"/>
            <w:noWrap/>
            <w:hideMark/>
          </w:tcPr>
          <w:p w14:paraId="1D19CBE8" w14:textId="77777777" w:rsidR="008A60CE" w:rsidRDefault="008A60CE" w:rsidP="00DB2F55">
            <w:pPr>
              <w:rPr>
                <w:color w:val="000000"/>
              </w:rPr>
            </w:pPr>
            <w:r>
              <w:rPr>
                <w:color w:val="000000"/>
              </w:rPr>
              <w:t>under DRX</w:t>
            </w:r>
          </w:p>
        </w:tc>
        <w:tc>
          <w:tcPr>
            <w:tcW w:w="3544" w:type="dxa"/>
            <w:shd w:val="clear" w:color="auto" w:fill="auto"/>
            <w:noWrap/>
            <w:vAlign w:val="bottom"/>
            <w:hideMark/>
          </w:tcPr>
          <w:p w14:paraId="01B03317" w14:textId="77777777" w:rsidR="008A60CE" w:rsidRDefault="008A60CE" w:rsidP="00DB2F55">
            <w:pPr>
              <w:rPr>
                <w:rFonts w:ascii="Calibri" w:hAnsi="Calibri" w:cs="Calibri"/>
                <w:color w:val="000000"/>
                <w:sz w:val="22"/>
                <w:szCs w:val="22"/>
              </w:rPr>
            </w:pPr>
            <w:r>
              <w:rPr>
                <w:rFonts w:ascii="Calibri" w:hAnsi="Calibri" w:cs="Calibri"/>
                <w:color w:val="000000"/>
                <w:sz w:val="22"/>
                <w:szCs w:val="22"/>
              </w:rPr>
              <w:t xml:space="preserve">LTE </w:t>
            </w:r>
            <w:proofErr w:type="spellStart"/>
            <w:r>
              <w:rPr>
                <w:rFonts w:ascii="Calibri" w:hAnsi="Calibri" w:cs="Calibri"/>
                <w:color w:val="000000"/>
                <w:sz w:val="22"/>
                <w:szCs w:val="22"/>
              </w:rPr>
              <w:t>Pcell</w:t>
            </w:r>
            <w:proofErr w:type="spellEnd"/>
            <w:r>
              <w:rPr>
                <w:rFonts w:ascii="Calibri" w:hAnsi="Calibri" w:cs="Calibri"/>
                <w:color w:val="000000"/>
                <w:sz w:val="22"/>
                <w:szCs w:val="22"/>
              </w:rPr>
              <w:t xml:space="preserve"> with all NR cells in FR1</w:t>
            </w:r>
          </w:p>
        </w:tc>
      </w:tr>
      <w:tr w:rsidR="008A60CE" w14:paraId="72DB67DE" w14:textId="77777777" w:rsidTr="00DB2F55">
        <w:trPr>
          <w:trHeight w:val="290"/>
        </w:trPr>
        <w:tc>
          <w:tcPr>
            <w:tcW w:w="3114" w:type="dxa"/>
            <w:vMerge/>
            <w:vAlign w:val="center"/>
            <w:hideMark/>
          </w:tcPr>
          <w:p w14:paraId="4AE0808E" w14:textId="77777777" w:rsidR="008A60CE" w:rsidRDefault="008A60CE" w:rsidP="00DB2F55">
            <w:pPr>
              <w:rPr>
                <w:color w:val="000000"/>
              </w:rPr>
            </w:pPr>
          </w:p>
        </w:tc>
        <w:tc>
          <w:tcPr>
            <w:tcW w:w="992" w:type="dxa"/>
            <w:vMerge/>
            <w:vAlign w:val="center"/>
            <w:hideMark/>
          </w:tcPr>
          <w:p w14:paraId="21B09A75" w14:textId="77777777" w:rsidR="008A60CE" w:rsidRDefault="008A60CE" w:rsidP="00DB2F55">
            <w:pPr>
              <w:rPr>
                <w:rFonts w:ascii="Calibri" w:hAnsi="Calibri" w:cs="Calibri"/>
                <w:color w:val="000000"/>
                <w:sz w:val="22"/>
                <w:szCs w:val="22"/>
              </w:rPr>
            </w:pPr>
          </w:p>
        </w:tc>
        <w:tc>
          <w:tcPr>
            <w:tcW w:w="1843" w:type="dxa"/>
            <w:vMerge/>
            <w:vAlign w:val="center"/>
            <w:hideMark/>
          </w:tcPr>
          <w:p w14:paraId="0F22504D" w14:textId="77777777" w:rsidR="008A60CE" w:rsidRDefault="008A60CE" w:rsidP="00DB2F55">
            <w:pPr>
              <w:rPr>
                <w:color w:val="000000"/>
              </w:rPr>
            </w:pPr>
          </w:p>
        </w:tc>
        <w:tc>
          <w:tcPr>
            <w:tcW w:w="3544" w:type="dxa"/>
            <w:shd w:val="clear" w:color="auto" w:fill="auto"/>
            <w:noWrap/>
            <w:vAlign w:val="bottom"/>
            <w:hideMark/>
          </w:tcPr>
          <w:p w14:paraId="326F4CA0" w14:textId="77777777" w:rsidR="008A60CE" w:rsidRDefault="008A60CE" w:rsidP="00DB2F55">
            <w:pPr>
              <w:rPr>
                <w:rFonts w:ascii="Calibri" w:hAnsi="Calibri" w:cs="Calibri"/>
                <w:color w:val="000000"/>
                <w:sz w:val="22"/>
                <w:szCs w:val="22"/>
              </w:rPr>
            </w:pPr>
            <w:r>
              <w:rPr>
                <w:rFonts w:ascii="Calibri" w:hAnsi="Calibri" w:cs="Calibri"/>
                <w:color w:val="000000"/>
                <w:sz w:val="22"/>
                <w:szCs w:val="22"/>
              </w:rPr>
              <w:t xml:space="preserve">LTE </w:t>
            </w:r>
            <w:proofErr w:type="spellStart"/>
            <w:r>
              <w:rPr>
                <w:rFonts w:ascii="Calibri" w:hAnsi="Calibri" w:cs="Calibri"/>
                <w:color w:val="000000"/>
                <w:sz w:val="22"/>
                <w:szCs w:val="22"/>
              </w:rPr>
              <w:t>Pcell</w:t>
            </w:r>
            <w:proofErr w:type="spellEnd"/>
            <w:r>
              <w:rPr>
                <w:rFonts w:ascii="Calibri" w:hAnsi="Calibri" w:cs="Calibri"/>
                <w:color w:val="000000"/>
                <w:sz w:val="22"/>
                <w:szCs w:val="22"/>
              </w:rPr>
              <w:t xml:space="preserve"> with all NR cells in FR2</w:t>
            </w:r>
          </w:p>
        </w:tc>
      </w:tr>
      <w:tr w:rsidR="008A60CE" w14:paraId="25126742" w14:textId="77777777" w:rsidTr="00DB2F55">
        <w:trPr>
          <w:trHeight w:val="290"/>
        </w:trPr>
        <w:tc>
          <w:tcPr>
            <w:tcW w:w="3114" w:type="dxa"/>
            <w:vMerge w:val="restart"/>
            <w:shd w:val="clear" w:color="auto" w:fill="auto"/>
            <w:noWrap/>
            <w:hideMark/>
          </w:tcPr>
          <w:p w14:paraId="662CB65E" w14:textId="77777777" w:rsidR="008A60CE" w:rsidRDefault="008A60CE" w:rsidP="00DB2F55">
            <w:pPr>
              <w:rPr>
                <w:rFonts w:ascii="Calibri" w:hAnsi="Calibri" w:cs="Calibri"/>
                <w:color w:val="000000"/>
                <w:sz w:val="22"/>
                <w:szCs w:val="22"/>
              </w:rPr>
            </w:pPr>
            <w:r>
              <w:rPr>
                <w:rFonts w:ascii="Calibri" w:hAnsi="Calibri" w:cs="Calibri"/>
                <w:color w:val="000000"/>
                <w:sz w:val="22"/>
                <w:szCs w:val="22"/>
              </w:rPr>
              <w:t>Measurement procedure: event triggered reporting tests</w:t>
            </w:r>
          </w:p>
        </w:tc>
        <w:tc>
          <w:tcPr>
            <w:tcW w:w="992" w:type="dxa"/>
            <w:vMerge w:val="restart"/>
            <w:shd w:val="clear" w:color="auto" w:fill="auto"/>
            <w:noWrap/>
            <w:hideMark/>
          </w:tcPr>
          <w:p w14:paraId="5C5D24C4" w14:textId="77777777" w:rsidR="008A60CE" w:rsidRDefault="008A60CE" w:rsidP="00DB2F55">
            <w:pPr>
              <w:rPr>
                <w:rFonts w:ascii="Calibri" w:hAnsi="Calibri" w:cs="Calibri"/>
                <w:color w:val="000000"/>
                <w:sz w:val="22"/>
                <w:szCs w:val="22"/>
              </w:rPr>
            </w:pPr>
            <w:r>
              <w:rPr>
                <w:rFonts w:ascii="Calibri" w:hAnsi="Calibri" w:cs="Calibri"/>
                <w:color w:val="000000"/>
                <w:sz w:val="22"/>
                <w:szCs w:val="22"/>
              </w:rPr>
              <w:t>Case a-1</w:t>
            </w:r>
          </w:p>
        </w:tc>
        <w:tc>
          <w:tcPr>
            <w:tcW w:w="1843" w:type="dxa"/>
            <w:vMerge w:val="restart"/>
            <w:shd w:val="clear" w:color="auto" w:fill="auto"/>
            <w:noWrap/>
            <w:hideMark/>
          </w:tcPr>
          <w:p w14:paraId="7C584D43" w14:textId="77777777" w:rsidR="008A60CE" w:rsidRDefault="008A60CE" w:rsidP="00DB2F55">
            <w:pPr>
              <w:rPr>
                <w:color w:val="000000"/>
              </w:rPr>
            </w:pPr>
            <w:r>
              <w:rPr>
                <w:color w:val="000000"/>
              </w:rPr>
              <w:t>under non-DRX</w:t>
            </w:r>
          </w:p>
        </w:tc>
        <w:tc>
          <w:tcPr>
            <w:tcW w:w="3544" w:type="dxa"/>
            <w:shd w:val="clear" w:color="auto" w:fill="auto"/>
            <w:noWrap/>
            <w:vAlign w:val="bottom"/>
            <w:hideMark/>
          </w:tcPr>
          <w:p w14:paraId="62991047" w14:textId="77777777" w:rsidR="008A60CE" w:rsidRDefault="008A60CE" w:rsidP="00DB2F55">
            <w:pPr>
              <w:rPr>
                <w:rFonts w:ascii="Calibri" w:hAnsi="Calibri" w:cs="Calibri"/>
                <w:color w:val="000000"/>
                <w:sz w:val="22"/>
                <w:szCs w:val="22"/>
              </w:rPr>
            </w:pPr>
            <w:r>
              <w:rPr>
                <w:rFonts w:ascii="Calibri" w:hAnsi="Calibri" w:cs="Calibri"/>
                <w:color w:val="000000"/>
                <w:sz w:val="22"/>
                <w:szCs w:val="22"/>
              </w:rPr>
              <w:t xml:space="preserve">LTE </w:t>
            </w:r>
            <w:proofErr w:type="spellStart"/>
            <w:r>
              <w:rPr>
                <w:rFonts w:ascii="Calibri" w:hAnsi="Calibri" w:cs="Calibri"/>
                <w:color w:val="000000"/>
                <w:sz w:val="22"/>
                <w:szCs w:val="22"/>
              </w:rPr>
              <w:t>Pcell</w:t>
            </w:r>
            <w:proofErr w:type="spellEnd"/>
            <w:r>
              <w:rPr>
                <w:rFonts w:ascii="Calibri" w:hAnsi="Calibri" w:cs="Calibri"/>
                <w:color w:val="000000"/>
                <w:sz w:val="22"/>
                <w:szCs w:val="22"/>
              </w:rPr>
              <w:t xml:space="preserve"> with all NR cells in FR1</w:t>
            </w:r>
          </w:p>
        </w:tc>
      </w:tr>
      <w:tr w:rsidR="008A60CE" w14:paraId="3F0A2DFC" w14:textId="77777777" w:rsidTr="00DB2F55">
        <w:trPr>
          <w:trHeight w:val="310"/>
        </w:trPr>
        <w:tc>
          <w:tcPr>
            <w:tcW w:w="3114" w:type="dxa"/>
            <w:vMerge/>
            <w:vAlign w:val="center"/>
            <w:hideMark/>
          </w:tcPr>
          <w:p w14:paraId="4E10254B" w14:textId="77777777" w:rsidR="008A60CE" w:rsidRDefault="008A60CE" w:rsidP="00DB2F55">
            <w:pPr>
              <w:rPr>
                <w:rFonts w:ascii="Calibri" w:hAnsi="Calibri" w:cs="Calibri"/>
                <w:color w:val="000000"/>
                <w:sz w:val="22"/>
                <w:szCs w:val="22"/>
              </w:rPr>
            </w:pPr>
          </w:p>
        </w:tc>
        <w:tc>
          <w:tcPr>
            <w:tcW w:w="992" w:type="dxa"/>
            <w:vMerge/>
            <w:vAlign w:val="center"/>
            <w:hideMark/>
          </w:tcPr>
          <w:p w14:paraId="5C7391AD" w14:textId="77777777" w:rsidR="008A60CE" w:rsidRDefault="008A60CE" w:rsidP="00DB2F55">
            <w:pPr>
              <w:rPr>
                <w:rFonts w:ascii="Calibri" w:hAnsi="Calibri" w:cs="Calibri"/>
                <w:color w:val="000000"/>
                <w:sz w:val="22"/>
                <w:szCs w:val="22"/>
              </w:rPr>
            </w:pPr>
          </w:p>
        </w:tc>
        <w:tc>
          <w:tcPr>
            <w:tcW w:w="1843" w:type="dxa"/>
            <w:vMerge/>
            <w:vAlign w:val="center"/>
            <w:hideMark/>
          </w:tcPr>
          <w:p w14:paraId="58A8751C" w14:textId="77777777" w:rsidR="008A60CE" w:rsidRDefault="008A60CE" w:rsidP="00DB2F55">
            <w:pPr>
              <w:rPr>
                <w:color w:val="000000"/>
              </w:rPr>
            </w:pPr>
          </w:p>
        </w:tc>
        <w:tc>
          <w:tcPr>
            <w:tcW w:w="3544" w:type="dxa"/>
            <w:shd w:val="clear" w:color="auto" w:fill="auto"/>
            <w:noWrap/>
            <w:vAlign w:val="bottom"/>
            <w:hideMark/>
          </w:tcPr>
          <w:p w14:paraId="51A19627" w14:textId="77777777" w:rsidR="008A60CE" w:rsidRDefault="008A60CE" w:rsidP="00DB2F55">
            <w:pPr>
              <w:rPr>
                <w:rFonts w:ascii="Calibri" w:hAnsi="Calibri" w:cs="Calibri"/>
                <w:color w:val="000000"/>
                <w:sz w:val="22"/>
                <w:szCs w:val="22"/>
              </w:rPr>
            </w:pPr>
            <w:r>
              <w:rPr>
                <w:rFonts w:ascii="Calibri" w:hAnsi="Calibri" w:cs="Calibri"/>
                <w:color w:val="000000"/>
                <w:sz w:val="22"/>
                <w:szCs w:val="22"/>
              </w:rPr>
              <w:t xml:space="preserve">LTE </w:t>
            </w:r>
            <w:proofErr w:type="spellStart"/>
            <w:r>
              <w:rPr>
                <w:rFonts w:ascii="Calibri" w:hAnsi="Calibri" w:cs="Calibri"/>
                <w:color w:val="000000"/>
                <w:sz w:val="22"/>
                <w:szCs w:val="22"/>
              </w:rPr>
              <w:t>Pcell</w:t>
            </w:r>
            <w:proofErr w:type="spellEnd"/>
            <w:r>
              <w:rPr>
                <w:rFonts w:ascii="Calibri" w:hAnsi="Calibri" w:cs="Calibri"/>
                <w:color w:val="000000"/>
                <w:sz w:val="22"/>
                <w:szCs w:val="22"/>
              </w:rPr>
              <w:t xml:space="preserve"> with all NR cells in FR2</w:t>
            </w:r>
          </w:p>
        </w:tc>
      </w:tr>
      <w:tr w:rsidR="008A60CE" w14:paraId="359ED062" w14:textId="77777777" w:rsidTr="00DB2F55">
        <w:trPr>
          <w:trHeight w:val="310"/>
        </w:trPr>
        <w:tc>
          <w:tcPr>
            <w:tcW w:w="3114" w:type="dxa"/>
            <w:vMerge/>
            <w:vAlign w:val="center"/>
            <w:hideMark/>
          </w:tcPr>
          <w:p w14:paraId="0492F1E5" w14:textId="77777777" w:rsidR="008A60CE" w:rsidRDefault="008A60CE" w:rsidP="00DB2F55">
            <w:pPr>
              <w:rPr>
                <w:rFonts w:ascii="Calibri" w:hAnsi="Calibri" w:cs="Calibri"/>
                <w:color w:val="000000"/>
                <w:sz w:val="22"/>
                <w:szCs w:val="22"/>
              </w:rPr>
            </w:pPr>
          </w:p>
        </w:tc>
        <w:tc>
          <w:tcPr>
            <w:tcW w:w="992" w:type="dxa"/>
            <w:vMerge/>
            <w:vAlign w:val="center"/>
            <w:hideMark/>
          </w:tcPr>
          <w:p w14:paraId="14568D66" w14:textId="77777777" w:rsidR="008A60CE" w:rsidRDefault="008A60CE" w:rsidP="00DB2F55">
            <w:pPr>
              <w:rPr>
                <w:rFonts w:ascii="Calibri" w:hAnsi="Calibri" w:cs="Calibri"/>
                <w:color w:val="000000"/>
                <w:sz w:val="22"/>
                <w:szCs w:val="22"/>
              </w:rPr>
            </w:pPr>
          </w:p>
        </w:tc>
        <w:tc>
          <w:tcPr>
            <w:tcW w:w="1843" w:type="dxa"/>
            <w:vMerge w:val="restart"/>
            <w:shd w:val="clear" w:color="auto" w:fill="auto"/>
            <w:noWrap/>
            <w:hideMark/>
          </w:tcPr>
          <w:p w14:paraId="577B462A" w14:textId="77777777" w:rsidR="008A60CE" w:rsidRDefault="008A60CE" w:rsidP="00DB2F55">
            <w:pPr>
              <w:rPr>
                <w:color w:val="000000"/>
              </w:rPr>
            </w:pPr>
            <w:r>
              <w:rPr>
                <w:color w:val="000000"/>
              </w:rPr>
              <w:t>under DRX</w:t>
            </w:r>
          </w:p>
        </w:tc>
        <w:tc>
          <w:tcPr>
            <w:tcW w:w="3544" w:type="dxa"/>
            <w:shd w:val="clear" w:color="auto" w:fill="auto"/>
            <w:noWrap/>
            <w:vAlign w:val="bottom"/>
            <w:hideMark/>
          </w:tcPr>
          <w:p w14:paraId="2F3F975E" w14:textId="77777777" w:rsidR="008A60CE" w:rsidRDefault="008A60CE" w:rsidP="00DB2F55">
            <w:pPr>
              <w:rPr>
                <w:rFonts w:ascii="Calibri" w:hAnsi="Calibri" w:cs="Calibri"/>
                <w:color w:val="000000"/>
                <w:sz w:val="22"/>
                <w:szCs w:val="22"/>
              </w:rPr>
            </w:pPr>
            <w:r>
              <w:rPr>
                <w:rFonts w:ascii="Calibri" w:hAnsi="Calibri" w:cs="Calibri"/>
                <w:color w:val="000000"/>
                <w:sz w:val="22"/>
                <w:szCs w:val="22"/>
              </w:rPr>
              <w:t xml:space="preserve">LTE </w:t>
            </w:r>
            <w:proofErr w:type="spellStart"/>
            <w:r>
              <w:rPr>
                <w:rFonts w:ascii="Calibri" w:hAnsi="Calibri" w:cs="Calibri"/>
                <w:color w:val="000000"/>
                <w:sz w:val="22"/>
                <w:szCs w:val="22"/>
              </w:rPr>
              <w:t>Pcell</w:t>
            </w:r>
            <w:proofErr w:type="spellEnd"/>
            <w:r>
              <w:rPr>
                <w:rFonts w:ascii="Calibri" w:hAnsi="Calibri" w:cs="Calibri"/>
                <w:color w:val="000000"/>
                <w:sz w:val="22"/>
                <w:szCs w:val="22"/>
              </w:rPr>
              <w:t xml:space="preserve"> with all NR cells in FR1</w:t>
            </w:r>
          </w:p>
        </w:tc>
      </w:tr>
      <w:tr w:rsidR="008A60CE" w14:paraId="30287E7E" w14:textId="77777777" w:rsidTr="00DB2F55">
        <w:trPr>
          <w:trHeight w:val="310"/>
        </w:trPr>
        <w:tc>
          <w:tcPr>
            <w:tcW w:w="3114" w:type="dxa"/>
            <w:vMerge/>
            <w:vAlign w:val="center"/>
            <w:hideMark/>
          </w:tcPr>
          <w:p w14:paraId="28AD1446" w14:textId="77777777" w:rsidR="008A60CE" w:rsidRDefault="008A60CE" w:rsidP="00DB2F55">
            <w:pPr>
              <w:rPr>
                <w:rFonts w:ascii="Calibri" w:hAnsi="Calibri" w:cs="Calibri"/>
                <w:color w:val="000000"/>
                <w:sz w:val="22"/>
                <w:szCs w:val="22"/>
              </w:rPr>
            </w:pPr>
          </w:p>
        </w:tc>
        <w:tc>
          <w:tcPr>
            <w:tcW w:w="992" w:type="dxa"/>
            <w:vMerge/>
            <w:vAlign w:val="center"/>
            <w:hideMark/>
          </w:tcPr>
          <w:p w14:paraId="12EF7EA6" w14:textId="77777777" w:rsidR="008A60CE" w:rsidRDefault="008A60CE" w:rsidP="00DB2F55">
            <w:pPr>
              <w:rPr>
                <w:rFonts w:ascii="Calibri" w:hAnsi="Calibri" w:cs="Calibri"/>
                <w:color w:val="000000"/>
                <w:sz w:val="22"/>
                <w:szCs w:val="22"/>
              </w:rPr>
            </w:pPr>
          </w:p>
        </w:tc>
        <w:tc>
          <w:tcPr>
            <w:tcW w:w="1843" w:type="dxa"/>
            <w:vMerge/>
            <w:vAlign w:val="center"/>
            <w:hideMark/>
          </w:tcPr>
          <w:p w14:paraId="08DA6925" w14:textId="77777777" w:rsidR="008A60CE" w:rsidRDefault="008A60CE" w:rsidP="00DB2F55">
            <w:pPr>
              <w:rPr>
                <w:color w:val="000000"/>
              </w:rPr>
            </w:pPr>
          </w:p>
        </w:tc>
        <w:tc>
          <w:tcPr>
            <w:tcW w:w="3544" w:type="dxa"/>
            <w:shd w:val="clear" w:color="auto" w:fill="auto"/>
            <w:noWrap/>
            <w:vAlign w:val="bottom"/>
            <w:hideMark/>
          </w:tcPr>
          <w:p w14:paraId="3E0064D1" w14:textId="77777777" w:rsidR="008A60CE" w:rsidRDefault="008A60CE" w:rsidP="00DB2F55">
            <w:pPr>
              <w:rPr>
                <w:rFonts w:ascii="Calibri" w:hAnsi="Calibri" w:cs="Calibri"/>
                <w:color w:val="000000"/>
                <w:sz w:val="22"/>
                <w:szCs w:val="22"/>
              </w:rPr>
            </w:pPr>
            <w:r>
              <w:rPr>
                <w:rFonts w:ascii="Calibri" w:hAnsi="Calibri" w:cs="Calibri"/>
                <w:color w:val="000000"/>
                <w:sz w:val="22"/>
                <w:szCs w:val="22"/>
              </w:rPr>
              <w:t xml:space="preserve">LTE </w:t>
            </w:r>
            <w:proofErr w:type="spellStart"/>
            <w:r>
              <w:rPr>
                <w:rFonts w:ascii="Calibri" w:hAnsi="Calibri" w:cs="Calibri"/>
                <w:color w:val="000000"/>
                <w:sz w:val="22"/>
                <w:szCs w:val="22"/>
              </w:rPr>
              <w:t>Pcell</w:t>
            </w:r>
            <w:proofErr w:type="spellEnd"/>
            <w:r>
              <w:rPr>
                <w:rFonts w:ascii="Calibri" w:hAnsi="Calibri" w:cs="Calibri"/>
                <w:color w:val="000000"/>
                <w:sz w:val="22"/>
                <w:szCs w:val="22"/>
              </w:rPr>
              <w:t xml:space="preserve"> with all NR cells in FR2</w:t>
            </w:r>
          </w:p>
        </w:tc>
      </w:tr>
      <w:tr w:rsidR="008A60CE" w14:paraId="7D1BBC0B" w14:textId="77777777" w:rsidTr="00DB2F55">
        <w:trPr>
          <w:trHeight w:val="290"/>
        </w:trPr>
        <w:tc>
          <w:tcPr>
            <w:tcW w:w="3114" w:type="dxa"/>
            <w:vMerge/>
            <w:vAlign w:val="center"/>
            <w:hideMark/>
          </w:tcPr>
          <w:p w14:paraId="1C897613" w14:textId="77777777" w:rsidR="008A60CE" w:rsidRDefault="008A60CE" w:rsidP="00DB2F55">
            <w:pPr>
              <w:rPr>
                <w:rFonts w:ascii="Calibri" w:hAnsi="Calibri" w:cs="Calibri"/>
                <w:color w:val="000000"/>
                <w:sz w:val="22"/>
                <w:szCs w:val="22"/>
              </w:rPr>
            </w:pPr>
          </w:p>
        </w:tc>
        <w:tc>
          <w:tcPr>
            <w:tcW w:w="992" w:type="dxa"/>
            <w:vMerge w:val="restart"/>
            <w:shd w:val="clear" w:color="auto" w:fill="auto"/>
            <w:noWrap/>
            <w:hideMark/>
          </w:tcPr>
          <w:p w14:paraId="6083899F" w14:textId="77777777" w:rsidR="008A60CE" w:rsidRDefault="008A60CE" w:rsidP="00DB2F55">
            <w:pPr>
              <w:rPr>
                <w:rFonts w:ascii="Calibri" w:hAnsi="Calibri" w:cs="Calibri"/>
                <w:color w:val="000000"/>
                <w:sz w:val="22"/>
                <w:szCs w:val="22"/>
              </w:rPr>
            </w:pPr>
            <w:r>
              <w:rPr>
                <w:rFonts w:ascii="Calibri" w:hAnsi="Calibri" w:cs="Calibri"/>
                <w:color w:val="000000"/>
                <w:sz w:val="22"/>
                <w:szCs w:val="22"/>
              </w:rPr>
              <w:t>Case b-1</w:t>
            </w:r>
          </w:p>
        </w:tc>
        <w:tc>
          <w:tcPr>
            <w:tcW w:w="1843" w:type="dxa"/>
            <w:vMerge w:val="restart"/>
            <w:shd w:val="clear" w:color="auto" w:fill="auto"/>
            <w:noWrap/>
            <w:hideMark/>
          </w:tcPr>
          <w:p w14:paraId="314386FC" w14:textId="77777777" w:rsidR="008A60CE" w:rsidRDefault="008A60CE" w:rsidP="00DB2F55">
            <w:pPr>
              <w:rPr>
                <w:color w:val="000000"/>
              </w:rPr>
            </w:pPr>
            <w:r>
              <w:rPr>
                <w:color w:val="000000"/>
              </w:rPr>
              <w:t>under non-DRX</w:t>
            </w:r>
          </w:p>
        </w:tc>
        <w:tc>
          <w:tcPr>
            <w:tcW w:w="3544" w:type="dxa"/>
            <w:shd w:val="clear" w:color="auto" w:fill="auto"/>
            <w:noWrap/>
            <w:vAlign w:val="bottom"/>
            <w:hideMark/>
          </w:tcPr>
          <w:p w14:paraId="069E2C72" w14:textId="77777777" w:rsidR="008A60CE" w:rsidRDefault="008A60CE" w:rsidP="00DB2F55">
            <w:pPr>
              <w:rPr>
                <w:rFonts w:ascii="Calibri" w:hAnsi="Calibri" w:cs="Calibri"/>
                <w:color w:val="000000"/>
                <w:sz w:val="22"/>
                <w:szCs w:val="22"/>
              </w:rPr>
            </w:pPr>
            <w:r>
              <w:rPr>
                <w:rFonts w:ascii="Calibri" w:hAnsi="Calibri" w:cs="Calibri"/>
                <w:color w:val="000000"/>
                <w:sz w:val="22"/>
                <w:szCs w:val="22"/>
              </w:rPr>
              <w:t xml:space="preserve">NR </w:t>
            </w:r>
            <w:proofErr w:type="spellStart"/>
            <w:r>
              <w:rPr>
                <w:rFonts w:ascii="Calibri" w:hAnsi="Calibri" w:cs="Calibri"/>
                <w:color w:val="000000"/>
                <w:sz w:val="22"/>
                <w:szCs w:val="22"/>
              </w:rPr>
              <w:t>PCell</w:t>
            </w:r>
            <w:proofErr w:type="spellEnd"/>
            <w:r>
              <w:rPr>
                <w:rFonts w:ascii="Calibri" w:hAnsi="Calibri" w:cs="Calibri"/>
                <w:color w:val="000000"/>
                <w:sz w:val="22"/>
                <w:szCs w:val="22"/>
              </w:rPr>
              <w:t xml:space="preserve"> in FR1 with LTE cell</w:t>
            </w:r>
          </w:p>
        </w:tc>
      </w:tr>
      <w:tr w:rsidR="008A60CE" w14:paraId="6C7DD532" w14:textId="77777777" w:rsidTr="00DB2F55">
        <w:trPr>
          <w:trHeight w:val="290"/>
        </w:trPr>
        <w:tc>
          <w:tcPr>
            <w:tcW w:w="3114" w:type="dxa"/>
            <w:vMerge/>
            <w:vAlign w:val="center"/>
            <w:hideMark/>
          </w:tcPr>
          <w:p w14:paraId="2C09FFC3" w14:textId="77777777" w:rsidR="008A60CE" w:rsidRDefault="008A60CE" w:rsidP="00DB2F55">
            <w:pPr>
              <w:rPr>
                <w:rFonts w:ascii="Calibri" w:hAnsi="Calibri" w:cs="Calibri"/>
                <w:color w:val="000000"/>
                <w:sz w:val="22"/>
                <w:szCs w:val="22"/>
              </w:rPr>
            </w:pPr>
          </w:p>
        </w:tc>
        <w:tc>
          <w:tcPr>
            <w:tcW w:w="992" w:type="dxa"/>
            <w:vMerge/>
            <w:vAlign w:val="center"/>
            <w:hideMark/>
          </w:tcPr>
          <w:p w14:paraId="16A5A8CB" w14:textId="77777777" w:rsidR="008A60CE" w:rsidRDefault="008A60CE" w:rsidP="00DB2F55">
            <w:pPr>
              <w:rPr>
                <w:rFonts w:ascii="Calibri" w:hAnsi="Calibri" w:cs="Calibri"/>
                <w:color w:val="000000"/>
                <w:sz w:val="22"/>
                <w:szCs w:val="22"/>
              </w:rPr>
            </w:pPr>
          </w:p>
        </w:tc>
        <w:tc>
          <w:tcPr>
            <w:tcW w:w="1843" w:type="dxa"/>
            <w:vMerge/>
            <w:vAlign w:val="center"/>
            <w:hideMark/>
          </w:tcPr>
          <w:p w14:paraId="6C493C20" w14:textId="77777777" w:rsidR="008A60CE" w:rsidRDefault="008A60CE" w:rsidP="00DB2F55">
            <w:pPr>
              <w:rPr>
                <w:color w:val="000000"/>
              </w:rPr>
            </w:pPr>
          </w:p>
        </w:tc>
        <w:tc>
          <w:tcPr>
            <w:tcW w:w="3544" w:type="dxa"/>
            <w:shd w:val="clear" w:color="auto" w:fill="auto"/>
            <w:noWrap/>
            <w:vAlign w:val="bottom"/>
            <w:hideMark/>
          </w:tcPr>
          <w:p w14:paraId="5094834C" w14:textId="77777777" w:rsidR="008A60CE" w:rsidRDefault="008A60CE" w:rsidP="00DB2F55">
            <w:pPr>
              <w:rPr>
                <w:rFonts w:ascii="Calibri" w:hAnsi="Calibri" w:cs="Calibri"/>
                <w:color w:val="000000"/>
                <w:sz w:val="22"/>
                <w:szCs w:val="22"/>
              </w:rPr>
            </w:pPr>
            <w:r>
              <w:rPr>
                <w:rFonts w:ascii="Calibri" w:hAnsi="Calibri" w:cs="Calibri"/>
                <w:color w:val="000000"/>
                <w:sz w:val="22"/>
                <w:szCs w:val="22"/>
              </w:rPr>
              <w:t xml:space="preserve">NR </w:t>
            </w:r>
            <w:proofErr w:type="spellStart"/>
            <w:r>
              <w:rPr>
                <w:rFonts w:ascii="Calibri" w:hAnsi="Calibri" w:cs="Calibri"/>
                <w:color w:val="000000"/>
                <w:sz w:val="22"/>
                <w:szCs w:val="22"/>
              </w:rPr>
              <w:t>PCell</w:t>
            </w:r>
            <w:proofErr w:type="spellEnd"/>
            <w:r>
              <w:rPr>
                <w:rFonts w:ascii="Calibri" w:hAnsi="Calibri" w:cs="Calibri"/>
                <w:color w:val="000000"/>
                <w:sz w:val="22"/>
                <w:szCs w:val="22"/>
              </w:rPr>
              <w:t xml:space="preserve"> in FR2 with LTE cell</w:t>
            </w:r>
          </w:p>
        </w:tc>
      </w:tr>
      <w:tr w:rsidR="008A60CE" w14:paraId="230C7447" w14:textId="77777777" w:rsidTr="00DB2F55">
        <w:trPr>
          <w:trHeight w:val="290"/>
        </w:trPr>
        <w:tc>
          <w:tcPr>
            <w:tcW w:w="3114" w:type="dxa"/>
            <w:vMerge/>
            <w:vAlign w:val="center"/>
            <w:hideMark/>
          </w:tcPr>
          <w:p w14:paraId="3268D028" w14:textId="77777777" w:rsidR="008A60CE" w:rsidRDefault="008A60CE" w:rsidP="00DB2F55">
            <w:pPr>
              <w:rPr>
                <w:rFonts w:ascii="Calibri" w:hAnsi="Calibri" w:cs="Calibri"/>
                <w:color w:val="000000"/>
                <w:sz w:val="22"/>
                <w:szCs w:val="22"/>
              </w:rPr>
            </w:pPr>
          </w:p>
        </w:tc>
        <w:tc>
          <w:tcPr>
            <w:tcW w:w="992" w:type="dxa"/>
            <w:vMerge/>
            <w:vAlign w:val="center"/>
            <w:hideMark/>
          </w:tcPr>
          <w:p w14:paraId="7A066512" w14:textId="77777777" w:rsidR="008A60CE" w:rsidRDefault="008A60CE" w:rsidP="00DB2F55">
            <w:pPr>
              <w:rPr>
                <w:rFonts w:ascii="Calibri" w:hAnsi="Calibri" w:cs="Calibri"/>
                <w:color w:val="000000"/>
                <w:sz w:val="22"/>
                <w:szCs w:val="22"/>
              </w:rPr>
            </w:pPr>
          </w:p>
        </w:tc>
        <w:tc>
          <w:tcPr>
            <w:tcW w:w="1843" w:type="dxa"/>
            <w:vMerge w:val="restart"/>
            <w:shd w:val="clear" w:color="auto" w:fill="auto"/>
            <w:noWrap/>
            <w:hideMark/>
          </w:tcPr>
          <w:p w14:paraId="62605BDF" w14:textId="77777777" w:rsidR="008A60CE" w:rsidRDefault="008A60CE" w:rsidP="00DB2F55">
            <w:pPr>
              <w:rPr>
                <w:color w:val="000000"/>
              </w:rPr>
            </w:pPr>
            <w:r>
              <w:rPr>
                <w:color w:val="000000"/>
              </w:rPr>
              <w:t>under DRX</w:t>
            </w:r>
          </w:p>
        </w:tc>
        <w:tc>
          <w:tcPr>
            <w:tcW w:w="3544" w:type="dxa"/>
            <w:shd w:val="clear" w:color="auto" w:fill="auto"/>
            <w:noWrap/>
            <w:vAlign w:val="bottom"/>
            <w:hideMark/>
          </w:tcPr>
          <w:p w14:paraId="25B16F6D" w14:textId="77777777" w:rsidR="008A60CE" w:rsidRDefault="008A60CE" w:rsidP="00DB2F55">
            <w:pPr>
              <w:rPr>
                <w:rFonts w:ascii="Calibri" w:hAnsi="Calibri" w:cs="Calibri"/>
                <w:color w:val="000000"/>
                <w:sz w:val="22"/>
                <w:szCs w:val="22"/>
              </w:rPr>
            </w:pPr>
            <w:r>
              <w:rPr>
                <w:rFonts w:ascii="Calibri" w:hAnsi="Calibri" w:cs="Calibri"/>
                <w:color w:val="000000"/>
                <w:sz w:val="22"/>
                <w:szCs w:val="22"/>
              </w:rPr>
              <w:t xml:space="preserve">NR </w:t>
            </w:r>
            <w:proofErr w:type="spellStart"/>
            <w:r>
              <w:rPr>
                <w:rFonts w:ascii="Calibri" w:hAnsi="Calibri" w:cs="Calibri"/>
                <w:color w:val="000000"/>
                <w:sz w:val="22"/>
                <w:szCs w:val="22"/>
              </w:rPr>
              <w:t>PCell</w:t>
            </w:r>
            <w:proofErr w:type="spellEnd"/>
            <w:r>
              <w:rPr>
                <w:rFonts w:ascii="Calibri" w:hAnsi="Calibri" w:cs="Calibri"/>
                <w:color w:val="000000"/>
                <w:sz w:val="22"/>
                <w:szCs w:val="22"/>
              </w:rPr>
              <w:t xml:space="preserve"> in FR1 with LTE cell</w:t>
            </w:r>
          </w:p>
        </w:tc>
      </w:tr>
      <w:tr w:rsidR="008A60CE" w14:paraId="245B9160" w14:textId="77777777" w:rsidTr="00DB2F55">
        <w:trPr>
          <w:trHeight w:val="290"/>
        </w:trPr>
        <w:tc>
          <w:tcPr>
            <w:tcW w:w="3114" w:type="dxa"/>
            <w:vMerge/>
            <w:vAlign w:val="center"/>
            <w:hideMark/>
          </w:tcPr>
          <w:p w14:paraId="2FD58CCE" w14:textId="77777777" w:rsidR="008A60CE" w:rsidRDefault="008A60CE" w:rsidP="00DB2F55">
            <w:pPr>
              <w:rPr>
                <w:rFonts w:ascii="Calibri" w:hAnsi="Calibri" w:cs="Calibri"/>
                <w:color w:val="000000"/>
                <w:sz w:val="22"/>
                <w:szCs w:val="22"/>
              </w:rPr>
            </w:pPr>
          </w:p>
        </w:tc>
        <w:tc>
          <w:tcPr>
            <w:tcW w:w="992" w:type="dxa"/>
            <w:vMerge/>
            <w:vAlign w:val="center"/>
            <w:hideMark/>
          </w:tcPr>
          <w:p w14:paraId="2E87797A" w14:textId="77777777" w:rsidR="008A60CE" w:rsidRDefault="008A60CE" w:rsidP="00DB2F55">
            <w:pPr>
              <w:rPr>
                <w:rFonts w:ascii="Calibri" w:hAnsi="Calibri" w:cs="Calibri"/>
                <w:color w:val="000000"/>
                <w:sz w:val="22"/>
                <w:szCs w:val="22"/>
              </w:rPr>
            </w:pPr>
          </w:p>
        </w:tc>
        <w:tc>
          <w:tcPr>
            <w:tcW w:w="1843" w:type="dxa"/>
            <w:vMerge/>
            <w:vAlign w:val="center"/>
            <w:hideMark/>
          </w:tcPr>
          <w:p w14:paraId="1E4C1178" w14:textId="77777777" w:rsidR="008A60CE" w:rsidRDefault="008A60CE" w:rsidP="00DB2F55">
            <w:pPr>
              <w:rPr>
                <w:color w:val="000000"/>
              </w:rPr>
            </w:pPr>
          </w:p>
        </w:tc>
        <w:tc>
          <w:tcPr>
            <w:tcW w:w="3544" w:type="dxa"/>
            <w:shd w:val="clear" w:color="auto" w:fill="auto"/>
            <w:noWrap/>
            <w:vAlign w:val="bottom"/>
            <w:hideMark/>
          </w:tcPr>
          <w:p w14:paraId="6746DB65" w14:textId="77777777" w:rsidR="008A60CE" w:rsidRDefault="008A60CE" w:rsidP="00DB2F55">
            <w:pPr>
              <w:rPr>
                <w:rFonts w:ascii="Calibri" w:hAnsi="Calibri" w:cs="Calibri"/>
                <w:color w:val="000000"/>
                <w:sz w:val="22"/>
                <w:szCs w:val="22"/>
              </w:rPr>
            </w:pPr>
            <w:r>
              <w:rPr>
                <w:rFonts w:ascii="Calibri" w:hAnsi="Calibri" w:cs="Calibri"/>
                <w:color w:val="000000"/>
                <w:sz w:val="22"/>
                <w:szCs w:val="22"/>
              </w:rPr>
              <w:t xml:space="preserve">NR </w:t>
            </w:r>
            <w:proofErr w:type="spellStart"/>
            <w:r>
              <w:rPr>
                <w:rFonts w:ascii="Calibri" w:hAnsi="Calibri" w:cs="Calibri"/>
                <w:color w:val="000000"/>
                <w:sz w:val="22"/>
                <w:szCs w:val="22"/>
              </w:rPr>
              <w:t>PCell</w:t>
            </w:r>
            <w:proofErr w:type="spellEnd"/>
            <w:r>
              <w:rPr>
                <w:rFonts w:ascii="Calibri" w:hAnsi="Calibri" w:cs="Calibri"/>
                <w:color w:val="000000"/>
                <w:sz w:val="22"/>
                <w:szCs w:val="22"/>
              </w:rPr>
              <w:t xml:space="preserve"> in FR2 with LTE cell</w:t>
            </w:r>
          </w:p>
        </w:tc>
      </w:tr>
      <w:tr w:rsidR="008A60CE" w14:paraId="2E2C64B1" w14:textId="77777777" w:rsidTr="00DB2F55">
        <w:trPr>
          <w:trHeight w:val="310"/>
        </w:trPr>
        <w:tc>
          <w:tcPr>
            <w:tcW w:w="3114" w:type="dxa"/>
            <w:vMerge/>
            <w:vAlign w:val="center"/>
            <w:hideMark/>
          </w:tcPr>
          <w:p w14:paraId="67E4E7FD" w14:textId="77777777" w:rsidR="008A60CE" w:rsidRDefault="008A60CE" w:rsidP="00DB2F55">
            <w:pPr>
              <w:rPr>
                <w:rFonts w:ascii="Calibri" w:hAnsi="Calibri" w:cs="Calibri"/>
                <w:color w:val="000000"/>
                <w:sz w:val="22"/>
                <w:szCs w:val="22"/>
              </w:rPr>
            </w:pPr>
          </w:p>
        </w:tc>
        <w:tc>
          <w:tcPr>
            <w:tcW w:w="992" w:type="dxa"/>
            <w:vMerge w:val="restart"/>
            <w:shd w:val="clear" w:color="auto" w:fill="auto"/>
            <w:noWrap/>
            <w:hideMark/>
          </w:tcPr>
          <w:p w14:paraId="53A4C620" w14:textId="77777777" w:rsidR="008A60CE" w:rsidRDefault="008A60CE" w:rsidP="00DB2F55">
            <w:pPr>
              <w:rPr>
                <w:rFonts w:ascii="Calibri" w:hAnsi="Calibri" w:cs="Calibri"/>
                <w:color w:val="000000"/>
                <w:sz w:val="22"/>
                <w:szCs w:val="22"/>
              </w:rPr>
            </w:pPr>
            <w:r>
              <w:rPr>
                <w:rFonts w:ascii="Calibri" w:hAnsi="Calibri" w:cs="Calibri"/>
                <w:color w:val="000000"/>
                <w:sz w:val="22"/>
                <w:szCs w:val="22"/>
              </w:rPr>
              <w:t>Case b-2</w:t>
            </w:r>
          </w:p>
        </w:tc>
        <w:tc>
          <w:tcPr>
            <w:tcW w:w="1843" w:type="dxa"/>
            <w:shd w:val="clear" w:color="auto" w:fill="auto"/>
            <w:noWrap/>
            <w:hideMark/>
          </w:tcPr>
          <w:p w14:paraId="7351A512" w14:textId="77777777" w:rsidR="008A60CE" w:rsidRDefault="008A60CE" w:rsidP="00DB2F55">
            <w:pPr>
              <w:rPr>
                <w:color w:val="000000"/>
              </w:rPr>
            </w:pPr>
            <w:r>
              <w:rPr>
                <w:color w:val="000000"/>
              </w:rPr>
              <w:t>under non-DRX</w:t>
            </w:r>
          </w:p>
        </w:tc>
        <w:tc>
          <w:tcPr>
            <w:tcW w:w="3544" w:type="dxa"/>
            <w:shd w:val="clear" w:color="auto" w:fill="auto"/>
            <w:noWrap/>
            <w:vAlign w:val="bottom"/>
            <w:hideMark/>
          </w:tcPr>
          <w:p w14:paraId="1E368F83" w14:textId="77777777" w:rsidR="008A60CE" w:rsidRDefault="008A60CE" w:rsidP="00DB2F55">
            <w:pPr>
              <w:rPr>
                <w:rFonts w:ascii="Calibri" w:hAnsi="Calibri" w:cs="Calibri"/>
                <w:color w:val="000000"/>
                <w:sz w:val="22"/>
                <w:szCs w:val="22"/>
              </w:rPr>
            </w:pPr>
            <w:r>
              <w:rPr>
                <w:rFonts w:ascii="Calibri" w:hAnsi="Calibri" w:cs="Calibri"/>
                <w:color w:val="000000"/>
                <w:sz w:val="22"/>
                <w:szCs w:val="22"/>
              </w:rPr>
              <w:t xml:space="preserve">NR </w:t>
            </w:r>
            <w:proofErr w:type="spellStart"/>
            <w:r>
              <w:rPr>
                <w:rFonts w:ascii="Calibri" w:hAnsi="Calibri" w:cs="Calibri"/>
                <w:color w:val="000000"/>
                <w:sz w:val="22"/>
                <w:szCs w:val="22"/>
              </w:rPr>
              <w:t>PCell</w:t>
            </w:r>
            <w:proofErr w:type="spellEnd"/>
            <w:r>
              <w:rPr>
                <w:rFonts w:ascii="Calibri" w:hAnsi="Calibri" w:cs="Calibri"/>
                <w:color w:val="000000"/>
                <w:sz w:val="22"/>
                <w:szCs w:val="22"/>
              </w:rPr>
              <w:t xml:space="preserve"> in FR1 with LTE cell</w:t>
            </w:r>
          </w:p>
        </w:tc>
      </w:tr>
      <w:tr w:rsidR="008A60CE" w14:paraId="64B648D6" w14:textId="77777777" w:rsidTr="00DB2F55">
        <w:trPr>
          <w:trHeight w:val="310"/>
        </w:trPr>
        <w:tc>
          <w:tcPr>
            <w:tcW w:w="3114" w:type="dxa"/>
            <w:vMerge/>
            <w:vAlign w:val="center"/>
            <w:hideMark/>
          </w:tcPr>
          <w:p w14:paraId="781F9471" w14:textId="77777777" w:rsidR="008A60CE" w:rsidRDefault="008A60CE" w:rsidP="00DB2F55">
            <w:pPr>
              <w:rPr>
                <w:rFonts w:ascii="Calibri" w:hAnsi="Calibri" w:cs="Calibri"/>
                <w:color w:val="000000"/>
                <w:sz w:val="22"/>
                <w:szCs w:val="22"/>
              </w:rPr>
            </w:pPr>
          </w:p>
        </w:tc>
        <w:tc>
          <w:tcPr>
            <w:tcW w:w="992" w:type="dxa"/>
            <w:vMerge/>
            <w:vAlign w:val="center"/>
            <w:hideMark/>
          </w:tcPr>
          <w:p w14:paraId="6E8EB174" w14:textId="77777777" w:rsidR="008A60CE" w:rsidRDefault="008A60CE" w:rsidP="00DB2F55">
            <w:pPr>
              <w:rPr>
                <w:rFonts w:ascii="Calibri" w:hAnsi="Calibri" w:cs="Calibri"/>
                <w:color w:val="000000"/>
                <w:sz w:val="22"/>
                <w:szCs w:val="22"/>
              </w:rPr>
            </w:pPr>
          </w:p>
        </w:tc>
        <w:tc>
          <w:tcPr>
            <w:tcW w:w="1843" w:type="dxa"/>
            <w:shd w:val="clear" w:color="auto" w:fill="auto"/>
            <w:noWrap/>
            <w:hideMark/>
          </w:tcPr>
          <w:p w14:paraId="733A9976" w14:textId="77777777" w:rsidR="008A60CE" w:rsidRDefault="008A60CE" w:rsidP="00DB2F55">
            <w:pPr>
              <w:rPr>
                <w:color w:val="000000"/>
              </w:rPr>
            </w:pPr>
            <w:r>
              <w:rPr>
                <w:color w:val="000000"/>
              </w:rPr>
              <w:t>under DRX</w:t>
            </w:r>
          </w:p>
        </w:tc>
        <w:tc>
          <w:tcPr>
            <w:tcW w:w="3544" w:type="dxa"/>
            <w:shd w:val="clear" w:color="auto" w:fill="auto"/>
            <w:noWrap/>
            <w:vAlign w:val="bottom"/>
            <w:hideMark/>
          </w:tcPr>
          <w:p w14:paraId="2A1E3A7B" w14:textId="77777777" w:rsidR="008A60CE" w:rsidRDefault="008A60CE" w:rsidP="00DB2F55">
            <w:pPr>
              <w:rPr>
                <w:rFonts w:ascii="Calibri" w:hAnsi="Calibri" w:cs="Calibri"/>
                <w:color w:val="000000"/>
                <w:sz w:val="22"/>
                <w:szCs w:val="22"/>
              </w:rPr>
            </w:pPr>
            <w:r>
              <w:rPr>
                <w:rFonts w:ascii="Calibri" w:hAnsi="Calibri" w:cs="Calibri"/>
                <w:color w:val="000000"/>
                <w:sz w:val="22"/>
                <w:szCs w:val="22"/>
              </w:rPr>
              <w:t xml:space="preserve">NR </w:t>
            </w:r>
            <w:proofErr w:type="spellStart"/>
            <w:r>
              <w:rPr>
                <w:rFonts w:ascii="Calibri" w:hAnsi="Calibri" w:cs="Calibri"/>
                <w:color w:val="000000"/>
                <w:sz w:val="22"/>
                <w:szCs w:val="22"/>
              </w:rPr>
              <w:t>PCell</w:t>
            </w:r>
            <w:proofErr w:type="spellEnd"/>
            <w:r>
              <w:rPr>
                <w:rFonts w:ascii="Calibri" w:hAnsi="Calibri" w:cs="Calibri"/>
                <w:color w:val="000000"/>
                <w:sz w:val="22"/>
                <w:szCs w:val="22"/>
              </w:rPr>
              <w:t xml:space="preserve"> in FR1 with LTE cell</w:t>
            </w:r>
          </w:p>
        </w:tc>
      </w:tr>
    </w:tbl>
    <w:p w14:paraId="621B4E0D" w14:textId="77777777" w:rsidR="00067818" w:rsidRPr="009A4DC5" w:rsidRDefault="00067818" w:rsidP="009A4DC5">
      <w:pPr>
        <w:pStyle w:val="RAN4observation0"/>
        <w:numPr>
          <w:ilvl w:val="0"/>
          <w:numId w:val="0"/>
        </w:numPr>
      </w:pPr>
    </w:p>
    <w:p w14:paraId="0B2800F9" w14:textId="77777777" w:rsidR="003B659E" w:rsidRPr="008C39F7" w:rsidRDefault="003B659E" w:rsidP="0060543D">
      <w:pPr>
        <w:pStyle w:val="RAN4H1"/>
        <w:numPr>
          <w:ilvl w:val="0"/>
          <w:numId w:val="0"/>
        </w:numPr>
        <w:ind w:left="360" w:hanging="360"/>
      </w:pPr>
      <w:r w:rsidRPr="008C39F7">
        <w:t>References</w:t>
      </w:r>
      <w:bookmarkEnd w:id="17"/>
    </w:p>
    <w:p w14:paraId="14EB6179" w14:textId="1C97E19B" w:rsidR="0082563F" w:rsidRDefault="0082563F" w:rsidP="00D66188">
      <w:pPr>
        <w:pStyle w:val="ListParagraph"/>
        <w:numPr>
          <w:ilvl w:val="0"/>
          <w:numId w:val="21"/>
        </w:numPr>
        <w:ind w:right="-22"/>
      </w:pPr>
      <w:bookmarkStart w:id="18" w:name="_Ref149576662"/>
      <w:r w:rsidRPr="0082563F">
        <w:t>R4-2317309</w:t>
      </w:r>
      <w:r>
        <w:t xml:space="preserve">, </w:t>
      </w:r>
      <w:r w:rsidRPr="0082563F">
        <w:t>WF on NR_MG_enh2_part2</w:t>
      </w:r>
      <w:r>
        <w:t>, Intel</w:t>
      </w:r>
      <w:bookmarkEnd w:id="18"/>
    </w:p>
    <w:p w14:paraId="43324B1E" w14:textId="441C126D" w:rsidR="0082563F" w:rsidRDefault="00364141" w:rsidP="00D66188">
      <w:pPr>
        <w:pStyle w:val="ListParagraph"/>
        <w:numPr>
          <w:ilvl w:val="0"/>
          <w:numId w:val="21"/>
        </w:numPr>
        <w:ind w:right="-22"/>
      </w:pPr>
      <w:r w:rsidRPr="00364141">
        <w:t>R4-2314324, WF on NR MG enhancements (Part 2), Intel Corporation</w:t>
      </w:r>
    </w:p>
    <w:p w14:paraId="69F1DBC6" w14:textId="77ED5260" w:rsidR="00364141" w:rsidRDefault="00D93E45" w:rsidP="00D66188">
      <w:pPr>
        <w:pStyle w:val="ListParagraph"/>
        <w:numPr>
          <w:ilvl w:val="0"/>
          <w:numId w:val="21"/>
        </w:numPr>
        <w:ind w:right="-22"/>
      </w:pPr>
      <w:r w:rsidRPr="00D93E45">
        <w:t>R4-2310052, WF on measurements without gaps, Intel</w:t>
      </w:r>
    </w:p>
    <w:p w14:paraId="0F89018E" w14:textId="3B4F76BA" w:rsidR="00D93E45" w:rsidRDefault="00A37D4D" w:rsidP="00D66188">
      <w:pPr>
        <w:pStyle w:val="ListParagraph"/>
        <w:numPr>
          <w:ilvl w:val="0"/>
          <w:numId w:val="21"/>
        </w:numPr>
        <w:ind w:right="-22"/>
      </w:pPr>
      <w:bookmarkStart w:id="19" w:name="_Ref149806629"/>
      <w:r w:rsidRPr="00A37D4D">
        <w:t>R4-2306331, WF on Rel-18 NR MG enhancements (part 2), Intel Corporation</w:t>
      </w:r>
      <w:bookmarkEnd w:id="19"/>
    </w:p>
    <w:p w14:paraId="3451C5F8" w14:textId="2F5F0FB2" w:rsidR="00407150" w:rsidRDefault="00407150" w:rsidP="00D66188">
      <w:pPr>
        <w:pStyle w:val="ListParagraph"/>
        <w:numPr>
          <w:ilvl w:val="0"/>
          <w:numId w:val="21"/>
        </w:numPr>
        <w:ind w:right="-22"/>
      </w:pPr>
      <w:r w:rsidRPr="00407150">
        <w:t>R4-2303198, WF on Rel-18 NR measurements without gaps, Intel</w:t>
      </w:r>
    </w:p>
    <w:p w14:paraId="1A35BBD5" w14:textId="0A181B75" w:rsidR="000863E1" w:rsidRDefault="000863E1" w:rsidP="00D66188">
      <w:pPr>
        <w:pStyle w:val="ListParagraph"/>
        <w:numPr>
          <w:ilvl w:val="0"/>
          <w:numId w:val="21"/>
        </w:numPr>
        <w:ind w:right="-22"/>
      </w:pPr>
      <w:r w:rsidRPr="000863E1">
        <w:t>R4-2220360, WF on NR_MG_enh2 Part 2, Intel Corporation</w:t>
      </w:r>
    </w:p>
    <w:p w14:paraId="4F8713F5" w14:textId="6AB9E2F9" w:rsidR="000863E1" w:rsidRDefault="000863E1" w:rsidP="00D66188">
      <w:pPr>
        <w:pStyle w:val="ListParagraph"/>
        <w:numPr>
          <w:ilvl w:val="0"/>
          <w:numId w:val="21"/>
        </w:numPr>
        <w:ind w:right="-22"/>
      </w:pPr>
      <w:r w:rsidRPr="000863E1">
        <w:t>R4-2217252</w:t>
      </w:r>
      <w:r>
        <w:t xml:space="preserve">, </w:t>
      </w:r>
      <w:r w:rsidRPr="000863E1">
        <w:t xml:space="preserve">WF on Measurement without gaps for UEs reporting </w:t>
      </w:r>
      <w:proofErr w:type="spellStart"/>
      <w:r w:rsidRPr="000863E1">
        <w:t>NeedForGapsInfoNR</w:t>
      </w:r>
      <w:proofErr w:type="spellEnd"/>
      <w:r w:rsidRPr="000863E1">
        <w:t>, Intel</w:t>
      </w:r>
    </w:p>
    <w:p w14:paraId="0D6658F9" w14:textId="4BF39991" w:rsidR="006E0871" w:rsidRDefault="006E0871" w:rsidP="00D66188">
      <w:pPr>
        <w:pStyle w:val="ListParagraph"/>
        <w:numPr>
          <w:ilvl w:val="0"/>
          <w:numId w:val="21"/>
        </w:numPr>
        <w:ind w:right="-22"/>
      </w:pPr>
      <w:r w:rsidRPr="006E0871">
        <w:t>R4-2214346, WF on further enhancements on measurement gaps and measurements without gaps, MediaTek inc.</w:t>
      </w:r>
    </w:p>
    <w:p w14:paraId="637213D1" w14:textId="77777777" w:rsidR="009C5A50" w:rsidRDefault="009C5A50" w:rsidP="009C5A50">
      <w:pPr>
        <w:pStyle w:val="ListParagraph"/>
        <w:numPr>
          <w:ilvl w:val="0"/>
          <w:numId w:val="21"/>
        </w:numPr>
        <w:textAlignment w:val="center"/>
        <w:rPr>
          <w:rFonts w:eastAsia="PMingLiU"/>
          <w:lang w:eastAsia="zh-TW"/>
        </w:rPr>
      </w:pPr>
      <w:bookmarkStart w:id="20" w:name="_Ref149325954"/>
      <w:r>
        <w:t>3GPP TS 38.133: "NR; Requirements for support of radio resource management".</w:t>
      </w:r>
      <w:bookmarkEnd w:id="20"/>
    </w:p>
    <w:p w14:paraId="2A6F2DD1" w14:textId="77777777" w:rsidR="009C5A50" w:rsidRDefault="009C5A50" w:rsidP="009C5A50">
      <w:pPr>
        <w:pStyle w:val="ListParagraph"/>
        <w:numPr>
          <w:ilvl w:val="0"/>
          <w:numId w:val="21"/>
        </w:numPr>
        <w:textAlignment w:val="center"/>
        <w:rPr>
          <w:rFonts w:eastAsia="PMingLiU"/>
          <w:lang w:eastAsia="zh-TW"/>
        </w:rPr>
      </w:pPr>
      <w:r>
        <w:rPr>
          <w:rFonts w:eastAsia="PMingLiU"/>
          <w:lang w:eastAsia="zh-TW"/>
        </w:rPr>
        <w:t>3</w:t>
      </w:r>
      <w:r w:rsidRPr="008D747B">
        <w:rPr>
          <w:rFonts w:eastAsia="PMingLiU"/>
          <w:lang w:eastAsia="zh-TW"/>
        </w:rPr>
        <w:t>GPP TS 38.306: "User Equipment (UE) radio access capabilities".</w:t>
      </w:r>
    </w:p>
    <w:p w14:paraId="063D6C31" w14:textId="77777777" w:rsidR="009C5A50" w:rsidRPr="00BF211E" w:rsidRDefault="009C5A50" w:rsidP="009C5A50">
      <w:pPr>
        <w:pStyle w:val="ListParagraph"/>
        <w:numPr>
          <w:ilvl w:val="0"/>
          <w:numId w:val="21"/>
        </w:numPr>
        <w:textAlignment w:val="center"/>
        <w:rPr>
          <w:rFonts w:eastAsia="PMingLiU"/>
          <w:lang w:eastAsia="zh-TW"/>
        </w:rPr>
      </w:pPr>
      <w:r w:rsidRPr="009555F8">
        <w:rPr>
          <w:rFonts w:eastAsia="PMingLiU"/>
          <w:lang w:eastAsia="zh-TW"/>
        </w:rPr>
        <w:t>3GPP TS 38.321: "NR; Medium Access Control (MAC); Protocol specification".</w:t>
      </w:r>
    </w:p>
    <w:p w14:paraId="3BA98A10" w14:textId="4570C9FF" w:rsidR="006E0871" w:rsidRDefault="009C5A50" w:rsidP="00D66188">
      <w:pPr>
        <w:pStyle w:val="ListParagraph"/>
        <w:numPr>
          <w:ilvl w:val="0"/>
          <w:numId w:val="21"/>
        </w:numPr>
        <w:ind w:right="-22"/>
        <w:textAlignment w:val="center"/>
      </w:pPr>
      <w:bookmarkStart w:id="21" w:name="_Ref148454776"/>
      <w:bookmarkStart w:id="22" w:name="_Ref149399471"/>
      <w:r w:rsidRPr="00860889">
        <w:rPr>
          <w:rFonts w:eastAsia="PMingLiU"/>
          <w:lang w:eastAsia="zh-TW"/>
        </w:rPr>
        <w:t xml:space="preserve">3GPP TS 38.331: "NR; </w:t>
      </w:r>
      <w:bookmarkEnd w:id="21"/>
      <w:r>
        <w:t>Radio Resource Control (RRC); Protocol specification”.</w:t>
      </w:r>
      <w:bookmarkEnd w:id="22"/>
    </w:p>
    <w:sectPr w:rsidR="006E0871"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27CB11" w14:textId="77777777" w:rsidR="00672F47" w:rsidRDefault="00672F47" w:rsidP="00001C9B">
      <w:r>
        <w:separator/>
      </w:r>
    </w:p>
  </w:endnote>
  <w:endnote w:type="continuationSeparator" w:id="0">
    <w:p w14:paraId="71FBA942" w14:textId="77777777" w:rsidR="00672F47" w:rsidRDefault="00672F47" w:rsidP="00001C9B">
      <w:r>
        <w:continuationSeparator/>
      </w:r>
    </w:p>
  </w:endnote>
  <w:endnote w:type="continuationNotice" w:id="1">
    <w:p w14:paraId="369C9DDC" w14:textId="77777777" w:rsidR="00672F47" w:rsidRDefault="00672F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8691A9" w14:textId="77777777" w:rsidR="00672F47" w:rsidRDefault="00672F47" w:rsidP="00001C9B">
      <w:r>
        <w:separator/>
      </w:r>
    </w:p>
  </w:footnote>
  <w:footnote w:type="continuationSeparator" w:id="0">
    <w:p w14:paraId="1A9B7BFD" w14:textId="77777777" w:rsidR="00672F47" w:rsidRDefault="00672F47" w:rsidP="00001C9B">
      <w:r>
        <w:continuationSeparator/>
      </w:r>
    </w:p>
  </w:footnote>
  <w:footnote w:type="continuationNotice" w:id="1">
    <w:p w14:paraId="73365D8E" w14:textId="77777777" w:rsidR="00672F47" w:rsidRDefault="00672F4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803F66"/>
    <w:multiLevelType w:val="hybridMultilevel"/>
    <w:tmpl w:val="F27046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623ACB"/>
    <w:multiLevelType w:val="hybridMultilevel"/>
    <w:tmpl w:val="8076A1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2982DC2"/>
    <w:multiLevelType w:val="multilevel"/>
    <w:tmpl w:val="4E6019FA"/>
    <w:lvl w:ilvl="0">
      <w:start w:val="1"/>
      <w:numFmt w:val="lowerLetter"/>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34B247DA"/>
    <w:multiLevelType w:val="hybridMultilevel"/>
    <w:tmpl w:val="85DEFE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F195AD1"/>
    <w:multiLevelType w:val="hybridMultilevel"/>
    <w:tmpl w:val="8A2E7A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0DD253C"/>
    <w:multiLevelType w:val="hybridMultilevel"/>
    <w:tmpl w:val="4AAAC3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C0E6BFC"/>
    <w:multiLevelType w:val="hybridMultilevel"/>
    <w:tmpl w:val="DA5479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641FEA"/>
    <w:multiLevelType w:val="hybridMultilevel"/>
    <w:tmpl w:val="23F863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hybridMultilevel"/>
    <w:tmpl w:val="542A557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A4B3EE4"/>
    <w:multiLevelType w:val="multilevel"/>
    <w:tmpl w:val="E87ED2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6"/>
  </w:num>
  <w:num w:numId="3" w16cid:durableId="1792749823">
    <w:abstractNumId w:val="16"/>
  </w:num>
  <w:num w:numId="4" w16cid:durableId="517735681">
    <w:abstractNumId w:val="5"/>
  </w:num>
  <w:num w:numId="5" w16cid:durableId="1142041724">
    <w:abstractNumId w:val="22"/>
  </w:num>
  <w:num w:numId="6" w16cid:durableId="80681869">
    <w:abstractNumId w:val="13"/>
  </w:num>
  <w:num w:numId="7" w16cid:durableId="1566528953">
    <w:abstractNumId w:val="15"/>
  </w:num>
  <w:num w:numId="8" w16cid:durableId="809788981">
    <w:abstractNumId w:val="15"/>
    <w:lvlOverride w:ilvl="0">
      <w:startOverride w:val="1"/>
    </w:lvlOverride>
  </w:num>
  <w:num w:numId="9" w16cid:durableId="1398822153">
    <w:abstractNumId w:val="15"/>
    <w:lvlOverride w:ilvl="0">
      <w:startOverride w:val="1"/>
    </w:lvlOverride>
  </w:num>
  <w:num w:numId="10" w16cid:durableId="1825466284">
    <w:abstractNumId w:val="15"/>
    <w:lvlOverride w:ilvl="0">
      <w:startOverride w:val="1"/>
    </w:lvlOverride>
  </w:num>
  <w:num w:numId="11" w16cid:durableId="1446922321">
    <w:abstractNumId w:val="13"/>
    <w:lvlOverride w:ilvl="0">
      <w:startOverride w:val="1"/>
    </w:lvlOverride>
  </w:num>
  <w:num w:numId="12" w16cid:durableId="122584543">
    <w:abstractNumId w:val="15"/>
    <w:lvlOverride w:ilvl="0">
      <w:startOverride w:val="1"/>
    </w:lvlOverride>
  </w:num>
  <w:num w:numId="13" w16cid:durableId="818807267">
    <w:abstractNumId w:val="13"/>
    <w:lvlOverride w:ilvl="0">
      <w:startOverride w:val="1"/>
    </w:lvlOverride>
  </w:num>
  <w:num w:numId="14" w16cid:durableId="883829348">
    <w:abstractNumId w:val="15"/>
    <w:lvlOverride w:ilvl="0">
      <w:startOverride w:val="1"/>
    </w:lvlOverride>
  </w:num>
  <w:num w:numId="15" w16cid:durableId="438372887">
    <w:abstractNumId w:val="23"/>
  </w:num>
  <w:num w:numId="16" w16cid:durableId="516113510">
    <w:abstractNumId w:val="4"/>
  </w:num>
  <w:num w:numId="17" w16cid:durableId="1456096507">
    <w:abstractNumId w:val="21"/>
  </w:num>
  <w:num w:numId="18" w16cid:durableId="1397970374">
    <w:abstractNumId w:val="21"/>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2"/>
  </w:num>
  <w:num w:numId="21" w16cid:durableId="1659071369">
    <w:abstractNumId w:val="19"/>
  </w:num>
  <w:num w:numId="22" w16cid:durableId="1938362445">
    <w:abstractNumId w:val="13"/>
    <w:lvlOverride w:ilvl="0">
      <w:startOverride w:val="1"/>
    </w:lvlOverride>
  </w:num>
  <w:num w:numId="23" w16cid:durableId="913515990">
    <w:abstractNumId w:val="15"/>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58540333">
    <w:abstractNumId w:val="18"/>
  </w:num>
  <w:num w:numId="28" w16cid:durableId="780539475">
    <w:abstractNumId w:val="7"/>
  </w:num>
  <w:num w:numId="29" w16cid:durableId="516626284">
    <w:abstractNumId w:val="9"/>
  </w:num>
  <w:num w:numId="30" w16cid:durableId="2067415568">
    <w:abstractNumId w:val="3"/>
  </w:num>
  <w:num w:numId="31" w16cid:durableId="429205504">
    <w:abstractNumId w:val="11"/>
  </w:num>
  <w:num w:numId="32" w16cid:durableId="1466388349">
    <w:abstractNumId w:val="20"/>
  </w:num>
  <w:num w:numId="33" w16cid:durableId="493910482">
    <w:abstractNumId w:val="17"/>
  </w:num>
  <w:num w:numId="34" w16cid:durableId="956595499">
    <w:abstractNumId w:val="10"/>
  </w:num>
  <w:num w:numId="35" w16cid:durableId="1219970824">
    <w:abstractNumId w:val="14"/>
  </w:num>
  <w:num w:numId="36" w16cid:durableId="747965025">
    <w:abstractNumId w:val="8"/>
    <w:lvlOverride w:ilvl="0">
      <w:startOverride w:val="1"/>
    </w:lvlOverride>
  </w:num>
  <w:num w:numId="37" w16cid:durableId="889614859">
    <w:abstractNumId w:val="15"/>
    <w:lvlOverride w:ilvl="0">
      <w:startOverride w:val="1"/>
    </w:lvlOverride>
  </w:num>
  <w:num w:numId="38" w16cid:durableId="738482662">
    <w:abstractNumId w:val="13"/>
    <w:lvlOverride w:ilvl="0">
      <w:startOverride w:val="1"/>
    </w:lvlOverride>
  </w:num>
  <w:num w:numId="39" w16cid:durableId="740367282">
    <w:abstractNumId w:val="1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123828"/>
    <w:rsid w:val="00001C9B"/>
    <w:rsid w:val="00002DA3"/>
    <w:rsid w:val="000040DC"/>
    <w:rsid w:val="0001035C"/>
    <w:rsid w:val="00011784"/>
    <w:rsid w:val="00015073"/>
    <w:rsid w:val="000151EF"/>
    <w:rsid w:val="00016474"/>
    <w:rsid w:val="0002068E"/>
    <w:rsid w:val="000239F5"/>
    <w:rsid w:val="000263B4"/>
    <w:rsid w:val="00027480"/>
    <w:rsid w:val="00053275"/>
    <w:rsid w:val="00057F54"/>
    <w:rsid w:val="00061FA3"/>
    <w:rsid w:val="00065B09"/>
    <w:rsid w:val="00067818"/>
    <w:rsid w:val="0006786F"/>
    <w:rsid w:val="00071D63"/>
    <w:rsid w:val="00072CCA"/>
    <w:rsid w:val="00073D96"/>
    <w:rsid w:val="00074C84"/>
    <w:rsid w:val="000765CE"/>
    <w:rsid w:val="0008612A"/>
    <w:rsid w:val="000863E1"/>
    <w:rsid w:val="00086C97"/>
    <w:rsid w:val="00090E18"/>
    <w:rsid w:val="00092CB8"/>
    <w:rsid w:val="000966D9"/>
    <w:rsid w:val="000A10BC"/>
    <w:rsid w:val="000A1726"/>
    <w:rsid w:val="000A286E"/>
    <w:rsid w:val="000A7713"/>
    <w:rsid w:val="000B0056"/>
    <w:rsid w:val="000C3C7B"/>
    <w:rsid w:val="000C41EE"/>
    <w:rsid w:val="000C5374"/>
    <w:rsid w:val="000D0F93"/>
    <w:rsid w:val="000D3189"/>
    <w:rsid w:val="000D4FD4"/>
    <w:rsid w:val="000E28CD"/>
    <w:rsid w:val="000F5F0B"/>
    <w:rsid w:val="000F700F"/>
    <w:rsid w:val="00100AD1"/>
    <w:rsid w:val="00106416"/>
    <w:rsid w:val="00110481"/>
    <w:rsid w:val="001127C9"/>
    <w:rsid w:val="00114498"/>
    <w:rsid w:val="00115B88"/>
    <w:rsid w:val="00123828"/>
    <w:rsid w:val="00132F6A"/>
    <w:rsid w:val="00133913"/>
    <w:rsid w:val="00140221"/>
    <w:rsid w:val="00140E7E"/>
    <w:rsid w:val="00153AD4"/>
    <w:rsid w:val="0015412F"/>
    <w:rsid w:val="001619F5"/>
    <w:rsid w:val="001642FC"/>
    <w:rsid w:val="0016496B"/>
    <w:rsid w:val="00171779"/>
    <w:rsid w:val="001743E2"/>
    <w:rsid w:val="001745F8"/>
    <w:rsid w:val="00176DB4"/>
    <w:rsid w:val="00180EBA"/>
    <w:rsid w:val="001838CF"/>
    <w:rsid w:val="001846CF"/>
    <w:rsid w:val="001868EE"/>
    <w:rsid w:val="00186A23"/>
    <w:rsid w:val="00190E3E"/>
    <w:rsid w:val="0019557C"/>
    <w:rsid w:val="001A3BA4"/>
    <w:rsid w:val="001A6D1F"/>
    <w:rsid w:val="001B1EA8"/>
    <w:rsid w:val="001B7547"/>
    <w:rsid w:val="001C6993"/>
    <w:rsid w:val="001D4D8F"/>
    <w:rsid w:val="001E30F6"/>
    <w:rsid w:val="001E4364"/>
    <w:rsid w:val="001E7775"/>
    <w:rsid w:val="002133EE"/>
    <w:rsid w:val="00215EE3"/>
    <w:rsid w:val="00217EE5"/>
    <w:rsid w:val="00221B51"/>
    <w:rsid w:val="002230CC"/>
    <w:rsid w:val="00223B16"/>
    <w:rsid w:val="0023184B"/>
    <w:rsid w:val="002318A0"/>
    <w:rsid w:val="00235F5C"/>
    <w:rsid w:val="00241332"/>
    <w:rsid w:val="00242813"/>
    <w:rsid w:val="00245E28"/>
    <w:rsid w:val="0024662E"/>
    <w:rsid w:val="0025220F"/>
    <w:rsid w:val="002535D1"/>
    <w:rsid w:val="00257FA3"/>
    <w:rsid w:val="0027677D"/>
    <w:rsid w:val="00277B56"/>
    <w:rsid w:val="00282D8A"/>
    <w:rsid w:val="00286CA5"/>
    <w:rsid w:val="002924F0"/>
    <w:rsid w:val="00293F0A"/>
    <w:rsid w:val="002A0064"/>
    <w:rsid w:val="002A19F5"/>
    <w:rsid w:val="002A218B"/>
    <w:rsid w:val="002A2785"/>
    <w:rsid w:val="002B08B5"/>
    <w:rsid w:val="002B22D0"/>
    <w:rsid w:val="002B4922"/>
    <w:rsid w:val="002B69F3"/>
    <w:rsid w:val="002C22C3"/>
    <w:rsid w:val="002C2D19"/>
    <w:rsid w:val="002D10FA"/>
    <w:rsid w:val="002D39F5"/>
    <w:rsid w:val="002D4C55"/>
    <w:rsid w:val="002E6DED"/>
    <w:rsid w:val="002F2C78"/>
    <w:rsid w:val="00300956"/>
    <w:rsid w:val="00302338"/>
    <w:rsid w:val="00305CD8"/>
    <w:rsid w:val="00306CB7"/>
    <w:rsid w:val="003105E3"/>
    <w:rsid w:val="00317187"/>
    <w:rsid w:val="0032499A"/>
    <w:rsid w:val="003315BC"/>
    <w:rsid w:val="003341F7"/>
    <w:rsid w:val="0033464E"/>
    <w:rsid w:val="00342097"/>
    <w:rsid w:val="003427A8"/>
    <w:rsid w:val="00347FEC"/>
    <w:rsid w:val="003509DF"/>
    <w:rsid w:val="00356F45"/>
    <w:rsid w:val="00360B95"/>
    <w:rsid w:val="00364141"/>
    <w:rsid w:val="00364908"/>
    <w:rsid w:val="003650CE"/>
    <w:rsid w:val="00365A6D"/>
    <w:rsid w:val="00366B74"/>
    <w:rsid w:val="00375C4D"/>
    <w:rsid w:val="003858E4"/>
    <w:rsid w:val="003A4DB8"/>
    <w:rsid w:val="003A710A"/>
    <w:rsid w:val="003B1061"/>
    <w:rsid w:val="003B1772"/>
    <w:rsid w:val="003B48FF"/>
    <w:rsid w:val="003B51CD"/>
    <w:rsid w:val="003B659E"/>
    <w:rsid w:val="003C1BEC"/>
    <w:rsid w:val="003C275E"/>
    <w:rsid w:val="003C4FDE"/>
    <w:rsid w:val="003E045E"/>
    <w:rsid w:val="003E58DF"/>
    <w:rsid w:val="00404C4C"/>
    <w:rsid w:val="00407150"/>
    <w:rsid w:val="00407232"/>
    <w:rsid w:val="0041423F"/>
    <w:rsid w:val="00414F81"/>
    <w:rsid w:val="0041622F"/>
    <w:rsid w:val="0042586E"/>
    <w:rsid w:val="004272D8"/>
    <w:rsid w:val="00436A0F"/>
    <w:rsid w:val="00437150"/>
    <w:rsid w:val="0043750A"/>
    <w:rsid w:val="00442D30"/>
    <w:rsid w:val="00443520"/>
    <w:rsid w:val="004440A7"/>
    <w:rsid w:val="00447577"/>
    <w:rsid w:val="00453F43"/>
    <w:rsid w:val="00455332"/>
    <w:rsid w:val="00455A8E"/>
    <w:rsid w:val="00464680"/>
    <w:rsid w:val="004732E9"/>
    <w:rsid w:val="00473685"/>
    <w:rsid w:val="0047643B"/>
    <w:rsid w:val="00481305"/>
    <w:rsid w:val="004854BB"/>
    <w:rsid w:val="00493058"/>
    <w:rsid w:val="00494493"/>
    <w:rsid w:val="00496606"/>
    <w:rsid w:val="004A12FA"/>
    <w:rsid w:val="004B5E85"/>
    <w:rsid w:val="004C3C46"/>
    <w:rsid w:val="004C5162"/>
    <w:rsid w:val="004C6AD8"/>
    <w:rsid w:val="004D05D7"/>
    <w:rsid w:val="004D07E5"/>
    <w:rsid w:val="004E5E66"/>
    <w:rsid w:val="004E7ADB"/>
    <w:rsid w:val="004F0098"/>
    <w:rsid w:val="004F1D7A"/>
    <w:rsid w:val="004F2F75"/>
    <w:rsid w:val="00503B4D"/>
    <w:rsid w:val="00504EE9"/>
    <w:rsid w:val="00521576"/>
    <w:rsid w:val="005250E6"/>
    <w:rsid w:val="005258C6"/>
    <w:rsid w:val="00535ECC"/>
    <w:rsid w:val="00536F7C"/>
    <w:rsid w:val="00542D23"/>
    <w:rsid w:val="0054442C"/>
    <w:rsid w:val="005458CD"/>
    <w:rsid w:val="00550285"/>
    <w:rsid w:val="005524F9"/>
    <w:rsid w:val="00553351"/>
    <w:rsid w:val="00554EBA"/>
    <w:rsid w:val="005564D6"/>
    <w:rsid w:val="00562492"/>
    <w:rsid w:val="00572A20"/>
    <w:rsid w:val="005808E2"/>
    <w:rsid w:val="00580A91"/>
    <w:rsid w:val="005836F8"/>
    <w:rsid w:val="005918FA"/>
    <w:rsid w:val="00592A86"/>
    <w:rsid w:val="005A0057"/>
    <w:rsid w:val="005A20AB"/>
    <w:rsid w:val="005A23F2"/>
    <w:rsid w:val="005A5C92"/>
    <w:rsid w:val="005B1265"/>
    <w:rsid w:val="005B3029"/>
    <w:rsid w:val="005B4801"/>
    <w:rsid w:val="005B665C"/>
    <w:rsid w:val="005C23A4"/>
    <w:rsid w:val="005D0CFD"/>
    <w:rsid w:val="005D0EC1"/>
    <w:rsid w:val="005D1CDF"/>
    <w:rsid w:val="005D2AB9"/>
    <w:rsid w:val="005D2BB7"/>
    <w:rsid w:val="005D43DF"/>
    <w:rsid w:val="005D6FFE"/>
    <w:rsid w:val="005E00E0"/>
    <w:rsid w:val="005E1418"/>
    <w:rsid w:val="005E61A8"/>
    <w:rsid w:val="005F6419"/>
    <w:rsid w:val="0060301D"/>
    <w:rsid w:val="0060353D"/>
    <w:rsid w:val="0060543D"/>
    <w:rsid w:val="006104DD"/>
    <w:rsid w:val="006130B5"/>
    <w:rsid w:val="00617400"/>
    <w:rsid w:val="00632D29"/>
    <w:rsid w:val="006358CB"/>
    <w:rsid w:val="00635ED2"/>
    <w:rsid w:val="006467E3"/>
    <w:rsid w:val="006557F3"/>
    <w:rsid w:val="00663330"/>
    <w:rsid w:val="00664950"/>
    <w:rsid w:val="00672F47"/>
    <w:rsid w:val="006769F3"/>
    <w:rsid w:val="006825AF"/>
    <w:rsid w:val="00683220"/>
    <w:rsid w:val="006833A9"/>
    <w:rsid w:val="00683706"/>
    <w:rsid w:val="00687FA0"/>
    <w:rsid w:val="00693FBC"/>
    <w:rsid w:val="006949EB"/>
    <w:rsid w:val="006A3C11"/>
    <w:rsid w:val="006B1317"/>
    <w:rsid w:val="006B45FB"/>
    <w:rsid w:val="006B7010"/>
    <w:rsid w:val="006B765C"/>
    <w:rsid w:val="006C3095"/>
    <w:rsid w:val="006D214D"/>
    <w:rsid w:val="006D543E"/>
    <w:rsid w:val="006E0871"/>
    <w:rsid w:val="006E1151"/>
    <w:rsid w:val="006E3213"/>
    <w:rsid w:val="006E4406"/>
    <w:rsid w:val="006E6311"/>
    <w:rsid w:val="006F1603"/>
    <w:rsid w:val="006F688F"/>
    <w:rsid w:val="007048EB"/>
    <w:rsid w:val="00713051"/>
    <w:rsid w:val="007145FF"/>
    <w:rsid w:val="00715B2A"/>
    <w:rsid w:val="0071684C"/>
    <w:rsid w:val="00720E4A"/>
    <w:rsid w:val="007242EE"/>
    <w:rsid w:val="007264E4"/>
    <w:rsid w:val="0072706C"/>
    <w:rsid w:val="007322E5"/>
    <w:rsid w:val="007330FC"/>
    <w:rsid w:val="00733B21"/>
    <w:rsid w:val="00735672"/>
    <w:rsid w:val="007450F1"/>
    <w:rsid w:val="00751515"/>
    <w:rsid w:val="00760FA3"/>
    <w:rsid w:val="007626B7"/>
    <w:rsid w:val="00763CAC"/>
    <w:rsid w:val="00766C7D"/>
    <w:rsid w:val="0078212B"/>
    <w:rsid w:val="00784BED"/>
    <w:rsid w:val="00784DF6"/>
    <w:rsid w:val="00785232"/>
    <w:rsid w:val="00791D8F"/>
    <w:rsid w:val="007A45B1"/>
    <w:rsid w:val="007B186C"/>
    <w:rsid w:val="007B3279"/>
    <w:rsid w:val="007B3F78"/>
    <w:rsid w:val="007B6CD7"/>
    <w:rsid w:val="007C1696"/>
    <w:rsid w:val="007C3ED0"/>
    <w:rsid w:val="007C5971"/>
    <w:rsid w:val="007D65A3"/>
    <w:rsid w:val="007D7A7B"/>
    <w:rsid w:val="007E19E6"/>
    <w:rsid w:val="007E275A"/>
    <w:rsid w:val="007E42DC"/>
    <w:rsid w:val="007F54B9"/>
    <w:rsid w:val="007F5D18"/>
    <w:rsid w:val="007F7412"/>
    <w:rsid w:val="0080179D"/>
    <w:rsid w:val="00806A76"/>
    <w:rsid w:val="00811C9D"/>
    <w:rsid w:val="00816C80"/>
    <w:rsid w:val="0082563F"/>
    <w:rsid w:val="00831D65"/>
    <w:rsid w:val="008325A7"/>
    <w:rsid w:val="00841BCD"/>
    <w:rsid w:val="00846008"/>
    <w:rsid w:val="00847264"/>
    <w:rsid w:val="00851A8E"/>
    <w:rsid w:val="0085365B"/>
    <w:rsid w:val="00854B31"/>
    <w:rsid w:val="00860889"/>
    <w:rsid w:val="00873B38"/>
    <w:rsid w:val="008778C3"/>
    <w:rsid w:val="008810D9"/>
    <w:rsid w:val="00881E32"/>
    <w:rsid w:val="008826C1"/>
    <w:rsid w:val="00883DFD"/>
    <w:rsid w:val="00887B72"/>
    <w:rsid w:val="0089210C"/>
    <w:rsid w:val="00893D2E"/>
    <w:rsid w:val="008960EA"/>
    <w:rsid w:val="008A1BF7"/>
    <w:rsid w:val="008A38C0"/>
    <w:rsid w:val="008A5B0E"/>
    <w:rsid w:val="008A60CE"/>
    <w:rsid w:val="008B0961"/>
    <w:rsid w:val="008B1277"/>
    <w:rsid w:val="008B437D"/>
    <w:rsid w:val="008B6878"/>
    <w:rsid w:val="008B6ABC"/>
    <w:rsid w:val="008B7714"/>
    <w:rsid w:val="008C39F7"/>
    <w:rsid w:val="008C515A"/>
    <w:rsid w:val="008C59BD"/>
    <w:rsid w:val="008D68F8"/>
    <w:rsid w:val="008D7095"/>
    <w:rsid w:val="008D76AA"/>
    <w:rsid w:val="008D79AC"/>
    <w:rsid w:val="008E0ABC"/>
    <w:rsid w:val="008E0DE9"/>
    <w:rsid w:val="008E5B48"/>
    <w:rsid w:val="0090091A"/>
    <w:rsid w:val="009042BD"/>
    <w:rsid w:val="0090487C"/>
    <w:rsid w:val="00904FE4"/>
    <w:rsid w:val="009211C4"/>
    <w:rsid w:val="00921302"/>
    <w:rsid w:val="00924F4F"/>
    <w:rsid w:val="00927740"/>
    <w:rsid w:val="00936159"/>
    <w:rsid w:val="00941D56"/>
    <w:rsid w:val="00942307"/>
    <w:rsid w:val="00964D90"/>
    <w:rsid w:val="00971BC1"/>
    <w:rsid w:val="00974E83"/>
    <w:rsid w:val="00977E1D"/>
    <w:rsid w:val="009807C2"/>
    <w:rsid w:val="00981FD9"/>
    <w:rsid w:val="00983A7C"/>
    <w:rsid w:val="0099680E"/>
    <w:rsid w:val="009971AA"/>
    <w:rsid w:val="009A4DC5"/>
    <w:rsid w:val="009A58C5"/>
    <w:rsid w:val="009A5E1B"/>
    <w:rsid w:val="009A7382"/>
    <w:rsid w:val="009B0573"/>
    <w:rsid w:val="009B24F5"/>
    <w:rsid w:val="009B2CD9"/>
    <w:rsid w:val="009B2CF8"/>
    <w:rsid w:val="009B7B4B"/>
    <w:rsid w:val="009B7C21"/>
    <w:rsid w:val="009C02BF"/>
    <w:rsid w:val="009C3A5F"/>
    <w:rsid w:val="009C5A50"/>
    <w:rsid w:val="009D1A30"/>
    <w:rsid w:val="009D3C85"/>
    <w:rsid w:val="009E14CC"/>
    <w:rsid w:val="009E2C84"/>
    <w:rsid w:val="009E4E6E"/>
    <w:rsid w:val="009E6930"/>
    <w:rsid w:val="009F35CA"/>
    <w:rsid w:val="009F7247"/>
    <w:rsid w:val="00A04992"/>
    <w:rsid w:val="00A13644"/>
    <w:rsid w:val="00A147AA"/>
    <w:rsid w:val="00A15565"/>
    <w:rsid w:val="00A20B8F"/>
    <w:rsid w:val="00A21D71"/>
    <w:rsid w:val="00A22B78"/>
    <w:rsid w:val="00A25AE5"/>
    <w:rsid w:val="00A37002"/>
    <w:rsid w:val="00A37D4D"/>
    <w:rsid w:val="00A4355E"/>
    <w:rsid w:val="00A43E33"/>
    <w:rsid w:val="00A520D9"/>
    <w:rsid w:val="00A60C32"/>
    <w:rsid w:val="00A64B65"/>
    <w:rsid w:val="00A64DA0"/>
    <w:rsid w:val="00A65C65"/>
    <w:rsid w:val="00A8237F"/>
    <w:rsid w:val="00A85F89"/>
    <w:rsid w:val="00A90807"/>
    <w:rsid w:val="00A92BCD"/>
    <w:rsid w:val="00A97A99"/>
    <w:rsid w:val="00AA1B0E"/>
    <w:rsid w:val="00AA1E09"/>
    <w:rsid w:val="00AA37BB"/>
    <w:rsid w:val="00AA47B6"/>
    <w:rsid w:val="00AC163B"/>
    <w:rsid w:val="00AC1A74"/>
    <w:rsid w:val="00AC285E"/>
    <w:rsid w:val="00AC5CA7"/>
    <w:rsid w:val="00AC6058"/>
    <w:rsid w:val="00AD07DA"/>
    <w:rsid w:val="00AD5E36"/>
    <w:rsid w:val="00AE2BA5"/>
    <w:rsid w:val="00AE56B1"/>
    <w:rsid w:val="00AE6D09"/>
    <w:rsid w:val="00AF1AB4"/>
    <w:rsid w:val="00AF42E1"/>
    <w:rsid w:val="00AF61DF"/>
    <w:rsid w:val="00AF7A7C"/>
    <w:rsid w:val="00B02070"/>
    <w:rsid w:val="00B267A3"/>
    <w:rsid w:val="00B30D4C"/>
    <w:rsid w:val="00B36618"/>
    <w:rsid w:val="00B408B6"/>
    <w:rsid w:val="00B42109"/>
    <w:rsid w:val="00B4317C"/>
    <w:rsid w:val="00B44A20"/>
    <w:rsid w:val="00B542DA"/>
    <w:rsid w:val="00B576F7"/>
    <w:rsid w:val="00B61B2B"/>
    <w:rsid w:val="00B73862"/>
    <w:rsid w:val="00B73F43"/>
    <w:rsid w:val="00B75BBF"/>
    <w:rsid w:val="00B77F36"/>
    <w:rsid w:val="00B81CDC"/>
    <w:rsid w:val="00B8730E"/>
    <w:rsid w:val="00BA308C"/>
    <w:rsid w:val="00BA3930"/>
    <w:rsid w:val="00BA3DFB"/>
    <w:rsid w:val="00BA6B66"/>
    <w:rsid w:val="00BA6E48"/>
    <w:rsid w:val="00BB0FCA"/>
    <w:rsid w:val="00BC1E0D"/>
    <w:rsid w:val="00BC6C54"/>
    <w:rsid w:val="00BE0AF6"/>
    <w:rsid w:val="00BE1F03"/>
    <w:rsid w:val="00BE22C4"/>
    <w:rsid w:val="00BE58A7"/>
    <w:rsid w:val="00BE5E74"/>
    <w:rsid w:val="00BE6FDB"/>
    <w:rsid w:val="00BF2218"/>
    <w:rsid w:val="00C0426B"/>
    <w:rsid w:val="00C045DF"/>
    <w:rsid w:val="00C15188"/>
    <w:rsid w:val="00C26D43"/>
    <w:rsid w:val="00C30D33"/>
    <w:rsid w:val="00C31766"/>
    <w:rsid w:val="00C40D22"/>
    <w:rsid w:val="00C42466"/>
    <w:rsid w:val="00C43678"/>
    <w:rsid w:val="00C44AF6"/>
    <w:rsid w:val="00C46548"/>
    <w:rsid w:val="00C51D5E"/>
    <w:rsid w:val="00C52048"/>
    <w:rsid w:val="00C5418E"/>
    <w:rsid w:val="00C55277"/>
    <w:rsid w:val="00C574D5"/>
    <w:rsid w:val="00C57F56"/>
    <w:rsid w:val="00C65A72"/>
    <w:rsid w:val="00C73D88"/>
    <w:rsid w:val="00C73F32"/>
    <w:rsid w:val="00C8252D"/>
    <w:rsid w:val="00C858CA"/>
    <w:rsid w:val="00C87462"/>
    <w:rsid w:val="00C938EF"/>
    <w:rsid w:val="00CA1630"/>
    <w:rsid w:val="00CA180C"/>
    <w:rsid w:val="00CA7282"/>
    <w:rsid w:val="00CB22B2"/>
    <w:rsid w:val="00CB4580"/>
    <w:rsid w:val="00CB50F0"/>
    <w:rsid w:val="00CB63E9"/>
    <w:rsid w:val="00CC3EE2"/>
    <w:rsid w:val="00CC5CEC"/>
    <w:rsid w:val="00CC758B"/>
    <w:rsid w:val="00CD2946"/>
    <w:rsid w:val="00CD5E1A"/>
    <w:rsid w:val="00CD7492"/>
    <w:rsid w:val="00CD7A1C"/>
    <w:rsid w:val="00CE1B2C"/>
    <w:rsid w:val="00CE3A6B"/>
    <w:rsid w:val="00CF7AEE"/>
    <w:rsid w:val="00D00211"/>
    <w:rsid w:val="00D025AE"/>
    <w:rsid w:val="00D06309"/>
    <w:rsid w:val="00D07774"/>
    <w:rsid w:val="00D12A02"/>
    <w:rsid w:val="00D13063"/>
    <w:rsid w:val="00D16742"/>
    <w:rsid w:val="00D338A1"/>
    <w:rsid w:val="00D351EA"/>
    <w:rsid w:val="00D355BE"/>
    <w:rsid w:val="00D40288"/>
    <w:rsid w:val="00D40FD4"/>
    <w:rsid w:val="00D41E44"/>
    <w:rsid w:val="00D43403"/>
    <w:rsid w:val="00D4672E"/>
    <w:rsid w:val="00D50A6B"/>
    <w:rsid w:val="00D52486"/>
    <w:rsid w:val="00D5270B"/>
    <w:rsid w:val="00D55432"/>
    <w:rsid w:val="00D56273"/>
    <w:rsid w:val="00D576A6"/>
    <w:rsid w:val="00D62E71"/>
    <w:rsid w:val="00D6430D"/>
    <w:rsid w:val="00D646D3"/>
    <w:rsid w:val="00D66188"/>
    <w:rsid w:val="00D66CBC"/>
    <w:rsid w:val="00D6743A"/>
    <w:rsid w:val="00D701BF"/>
    <w:rsid w:val="00D731F6"/>
    <w:rsid w:val="00D740CA"/>
    <w:rsid w:val="00D85728"/>
    <w:rsid w:val="00D85D54"/>
    <w:rsid w:val="00D93E45"/>
    <w:rsid w:val="00D95273"/>
    <w:rsid w:val="00D95481"/>
    <w:rsid w:val="00DA345E"/>
    <w:rsid w:val="00DB13A5"/>
    <w:rsid w:val="00DB1EED"/>
    <w:rsid w:val="00DC571A"/>
    <w:rsid w:val="00DC58E6"/>
    <w:rsid w:val="00DC7A13"/>
    <w:rsid w:val="00DD2FE8"/>
    <w:rsid w:val="00DD42DE"/>
    <w:rsid w:val="00DE3D00"/>
    <w:rsid w:val="00DE7064"/>
    <w:rsid w:val="00DF2997"/>
    <w:rsid w:val="00E052AE"/>
    <w:rsid w:val="00E10BC4"/>
    <w:rsid w:val="00E113E1"/>
    <w:rsid w:val="00E1415D"/>
    <w:rsid w:val="00E31C69"/>
    <w:rsid w:val="00E323E9"/>
    <w:rsid w:val="00E33BBE"/>
    <w:rsid w:val="00E34018"/>
    <w:rsid w:val="00E34684"/>
    <w:rsid w:val="00E3469B"/>
    <w:rsid w:val="00E3769B"/>
    <w:rsid w:val="00E40ABC"/>
    <w:rsid w:val="00E437D2"/>
    <w:rsid w:val="00E43BF9"/>
    <w:rsid w:val="00E55751"/>
    <w:rsid w:val="00E6315D"/>
    <w:rsid w:val="00E67324"/>
    <w:rsid w:val="00E736E8"/>
    <w:rsid w:val="00E73834"/>
    <w:rsid w:val="00E7398E"/>
    <w:rsid w:val="00E97640"/>
    <w:rsid w:val="00EA2311"/>
    <w:rsid w:val="00EB1751"/>
    <w:rsid w:val="00EB1DD0"/>
    <w:rsid w:val="00EB4E49"/>
    <w:rsid w:val="00EC100E"/>
    <w:rsid w:val="00EC3591"/>
    <w:rsid w:val="00EC7BC3"/>
    <w:rsid w:val="00ED1AC1"/>
    <w:rsid w:val="00ED263C"/>
    <w:rsid w:val="00ED60CC"/>
    <w:rsid w:val="00ED7600"/>
    <w:rsid w:val="00EE3165"/>
    <w:rsid w:val="00EE5E0A"/>
    <w:rsid w:val="00EF6073"/>
    <w:rsid w:val="00EF698B"/>
    <w:rsid w:val="00F01DED"/>
    <w:rsid w:val="00F06FA2"/>
    <w:rsid w:val="00F07B65"/>
    <w:rsid w:val="00F124AA"/>
    <w:rsid w:val="00F1362C"/>
    <w:rsid w:val="00F34659"/>
    <w:rsid w:val="00F40230"/>
    <w:rsid w:val="00F414F1"/>
    <w:rsid w:val="00F4347D"/>
    <w:rsid w:val="00F508B8"/>
    <w:rsid w:val="00F54C19"/>
    <w:rsid w:val="00F72CB1"/>
    <w:rsid w:val="00F72FAA"/>
    <w:rsid w:val="00F8215E"/>
    <w:rsid w:val="00F82491"/>
    <w:rsid w:val="00F824F5"/>
    <w:rsid w:val="00F90FAB"/>
    <w:rsid w:val="00F9374D"/>
    <w:rsid w:val="00F9573C"/>
    <w:rsid w:val="00FA6298"/>
    <w:rsid w:val="00FA74E3"/>
    <w:rsid w:val="00FB2019"/>
    <w:rsid w:val="00FB4882"/>
    <w:rsid w:val="00FC29B9"/>
    <w:rsid w:val="00FC6FD3"/>
    <w:rsid w:val="00FD1589"/>
    <w:rsid w:val="00FD2B6A"/>
    <w:rsid w:val="00FD5FB5"/>
    <w:rsid w:val="00FE305C"/>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FD086B"/>
  <w15:chartTrackingRefBased/>
  <w15:docId w15:val="{6F44429C-BDB8-4359-A7DB-E8EACBA8D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0AD1"/>
    <w:pPr>
      <w:spacing w:after="0" w:line="240" w:lineRule="auto"/>
    </w:pPr>
    <w:rPr>
      <w:rFonts w:ascii="Times New Roman" w:eastAsia="Times New Roman" w:hAnsi="Times New Roman" w:cs="Times New Roman"/>
      <w:sz w:val="24"/>
      <w:szCs w:val="24"/>
      <w:lang w:val="en-GB" w:eastAsia="en-GB"/>
    </w:rPr>
  </w:style>
  <w:style w:type="paragraph" w:styleId="Heading1">
    <w:name w:val="heading 1"/>
    <w:basedOn w:val="Normal"/>
    <w:next w:val="Normal"/>
    <w:link w:val="Heading1Char"/>
    <w:uiPriority w:val="9"/>
    <w:qFormat/>
    <w:rsid w:val="003B659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592A86"/>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eastAsia="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lang w:val="en-GB" w:eastAsia="en-GB"/>
    </w:rPr>
  </w:style>
  <w:style w:type="paragraph" w:styleId="Caption">
    <w:name w:val="caption"/>
    <w:basedOn w:val="Normal"/>
    <w:next w:val="Normal"/>
    <w:link w:val="CaptionChar"/>
    <w:uiPriority w:val="35"/>
    <w:unhideWhenUsed/>
    <w:qFormat/>
    <w:rsid w:val="0008612A"/>
    <w:pPr>
      <w:spacing w:after="200"/>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eastAsia="en-GB"/>
    </w:rPr>
  </w:style>
  <w:style w:type="paragraph" w:customStyle="1" w:styleId="RAN4Observation">
    <w:name w:val="RAN4 Observation"/>
    <w:basedOn w:val="ListParagraph"/>
    <w:next w:val="Normal"/>
    <w:link w:val="RAN4ObservationChar"/>
    <w:rsid w:val="0008612A"/>
    <w:pPr>
      <w:numPr>
        <w:numId w:val="6"/>
      </w:numPr>
    </w:pPr>
    <w:rPr>
      <w:rFonts w:eastAsia="Calibri"/>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eastAsia="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eastAsia="Times New Roman" w:hAnsi="Arial" w:cs="Times New Roman"/>
      <w:i/>
      <w:iCs/>
      <w:sz w:val="18"/>
      <w:szCs w:val="18"/>
      <w:lang w:val="en-GB" w:eastAsia="en-GB"/>
    </w:rPr>
  </w:style>
  <w:style w:type="character" w:customStyle="1" w:styleId="RAN4proposalChar0">
    <w:name w:val="RAN4 proposal Char"/>
    <w:basedOn w:val="CaptionChar"/>
    <w:link w:val="RAN4proposal"/>
    <w:qFormat/>
    <w:rsid w:val="000B0056"/>
    <w:rPr>
      <w:rFonts w:ascii="Times New Roman" w:eastAsia="Times New Roman" w:hAnsi="Times New Roman" w:cs="Times New Roman"/>
      <w:b/>
      <w:i w:val="0"/>
      <w:iCs/>
      <w:sz w:val="20"/>
      <w:szCs w:val="18"/>
      <w:lang w:val="en-GB" w:eastAsia="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rPr>
  </w:style>
  <w:style w:type="character" w:customStyle="1" w:styleId="RAN4H3Char">
    <w:name w:val="RAN4 H3 Char"/>
    <w:basedOn w:val="DefaultParagraphFont"/>
    <w:link w:val="RAN4H3"/>
    <w:rsid w:val="00A37002"/>
    <w:rPr>
      <w:rFonts w:ascii="Arial" w:eastAsia="Times New Roman" w:hAnsi="Arial" w:cs="Arial"/>
      <w:sz w:val="24"/>
      <w:szCs w:val="24"/>
      <w:lang w:val="en-GB" w:eastAsia="en-GB"/>
    </w:rPr>
  </w:style>
  <w:style w:type="paragraph" w:styleId="BalloonText">
    <w:name w:val="Balloon Text"/>
    <w:basedOn w:val="Normal"/>
    <w:link w:val="BalloonTextChar"/>
    <w:uiPriority w:val="99"/>
    <w:semiHidden/>
    <w:unhideWhenUsed/>
    <w:rsid w:val="0014022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eastAsia="Times New Roman" w:hAnsi="Segoe UI" w:cs="Segoe UI"/>
      <w:sz w:val="18"/>
      <w:szCs w:val="18"/>
      <w:lang w:val="en-GB" w:eastAsia="en-GB"/>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lang w:val="en-GB" w:eastAsia="en-GB"/>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rPr>
      <w:szCs w:val="20"/>
    </w:rPr>
  </w:style>
  <w:style w:type="character" w:customStyle="1" w:styleId="CommentTextChar">
    <w:name w:val="Comment Text Char"/>
    <w:basedOn w:val="DefaultParagraphFont"/>
    <w:link w:val="CommentText"/>
    <w:uiPriority w:val="99"/>
    <w:rsid w:val="00542D23"/>
    <w:rPr>
      <w:rFonts w:ascii="Times New Roman" w:eastAsia="Times New Roman" w:hAnsi="Times New Roman" w:cs="Times New Roman"/>
      <w:sz w:val="24"/>
      <w:szCs w:val="20"/>
      <w:lang w:val="en-GB" w:eastAsia="en-GB"/>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eastAsia="Times New Roman" w:hAnsi="Times New Roman" w:cs="Times New Roman"/>
      <w:b/>
      <w:bCs/>
      <w:sz w:val="20"/>
      <w:szCs w:val="20"/>
      <w:lang w:val="en-GB" w:eastAsia="en-GB"/>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4"/>
      <w:szCs w:val="24"/>
      <w:lang w:val="en-GB" w:eastAsia="en-GB"/>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4"/>
      <w:szCs w:val="24"/>
      <w:lang w:val="en-GB" w:eastAsia="en-GB"/>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lang w:val="en-GB" w:eastAsia="en-GB"/>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lang w:val="en-GB" w:eastAsia="en-GB"/>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4"/>
      <w:szCs w:val="24"/>
      <w:lang w:val="en-GB" w:eastAsia="en-GB"/>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4"/>
      <w:szCs w:val="24"/>
      <w:lang w:val="en-GB" w:eastAsia="en-GB"/>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002DA3"/>
    <w:pPr>
      <w:tabs>
        <w:tab w:val="right" w:leader="dot" w:pos="9617"/>
      </w:tabs>
      <w:spacing w:after="100"/>
    </w:pPr>
    <w:rPr>
      <w:b/>
    </w:rPr>
  </w:style>
  <w:style w:type="paragraph" w:styleId="Header">
    <w:name w:val="header"/>
    <w:basedOn w:val="Normal"/>
    <w:link w:val="HeaderChar"/>
    <w:uiPriority w:val="99"/>
    <w:semiHidden/>
    <w:unhideWhenUsed/>
    <w:rsid w:val="00693FBC"/>
    <w:pPr>
      <w:tabs>
        <w:tab w:val="center" w:pos="4513"/>
        <w:tab w:val="right" w:pos="9026"/>
      </w:tabs>
    </w:pPr>
  </w:style>
  <w:style w:type="character" w:customStyle="1" w:styleId="HeaderChar">
    <w:name w:val="Header Char"/>
    <w:basedOn w:val="DefaultParagraphFont"/>
    <w:link w:val="Header"/>
    <w:uiPriority w:val="99"/>
    <w:semiHidden/>
    <w:rsid w:val="00693FBC"/>
    <w:rPr>
      <w:rFonts w:ascii="Times New Roman" w:eastAsia="Times New Roman" w:hAnsi="Times New Roman" w:cs="Times New Roman"/>
      <w:sz w:val="24"/>
      <w:szCs w:val="24"/>
      <w:lang w:val="en-GB" w:eastAsia="en-GB"/>
    </w:rPr>
  </w:style>
  <w:style w:type="paragraph" w:styleId="Footer">
    <w:name w:val="footer"/>
    <w:basedOn w:val="Normal"/>
    <w:link w:val="FooterChar"/>
    <w:uiPriority w:val="99"/>
    <w:semiHidden/>
    <w:unhideWhenUsed/>
    <w:rsid w:val="00693FBC"/>
    <w:pPr>
      <w:tabs>
        <w:tab w:val="center" w:pos="4513"/>
        <w:tab w:val="right" w:pos="9026"/>
      </w:tabs>
    </w:pPr>
  </w:style>
  <w:style w:type="character" w:customStyle="1" w:styleId="FooterChar">
    <w:name w:val="Footer Char"/>
    <w:basedOn w:val="DefaultParagraphFont"/>
    <w:link w:val="Footer"/>
    <w:uiPriority w:val="99"/>
    <w:semiHidden/>
    <w:rsid w:val="00693FBC"/>
    <w:rPr>
      <w:rFonts w:ascii="Times New Roman" w:eastAsia="Times New Roman" w:hAnsi="Times New Roman" w:cs="Times New Roman"/>
      <w:sz w:val="24"/>
      <w:szCs w:val="24"/>
      <w:lang w:val="en-GB" w:eastAsia="en-GB"/>
    </w:rPr>
  </w:style>
  <w:style w:type="paragraph" w:styleId="Revision">
    <w:name w:val="Revision"/>
    <w:hidden/>
    <w:uiPriority w:val="99"/>
    <w:semiHidden/>
    <w:rsid w:val="00693FBC"/>
    <w:pPr>
      <w:spacing w:after="0" w:line="240" w:lineRule="auto"/>
    </w:pPr>
    <w:rPr>
      <w:rFonts w:ascii="Times New Roman" w:hAnsi="Times New Roman"/>
      <w:sz w:val="20"/>
    </w:rPr>
  </w:style>
  <w:style w:type="paragraph" w:styleId="NormalWeb">
    <w:name w:val="Normal (Web)"/>
    <w:basedOn w:val="Normal"/>
    <w:uiPriority w:val="99"/>
    <w:semiHidden/>
    <w:unhideWhenUsed/>
    <w:rsid w:val="003858E4"/>
    <w:pPr>
      <w:spacing w:before="100" w:beforeAutospacing="1" w:after="100" w:afterAutospacing="1"/>
    </w:pPr>
  </w:style>
  <w:style w:type="character" w:styleId="PlaceholderText">
    <w:name w:val="Placeholder Text"/>
    <w:basedOn w:val="DefaultParagraphFont"/>
    <w:uiPriority w:val="99"/>
    <w:semiHidden/>
    <w:rsid w:val="005808E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289682">
      <w:bodyDiv w:val="1"/>
      <w:marLeft w:val="0"/>
      <w:marRight w:val="0"/>
      <w:marTop w:val="0"/>
      <w:marBottom w:val="0"/>
      <w:divBdr>
        <w:top w:val="none" w:sz="0" w:space="0" w:color="auto"/>
        <w:left w:val="none" w:sz="0" w:space="0" w:color="auto"/>
        <w:bottom w:val="none" w:sz="0" w:space="0" w:color="auto"/>
        <w:right w:val="none" w:sz="0" w:space="0" w:color="auto"/>
      </w:divBdr>
    </w:div>
    <w:div w:id="240725756">
      <w:bodyDiv w:val="1"/>
      <w:marLeft w:val="0"/>
      <w:marRight w:val="0"/>
      <w:marTop w:val="0"/>
      <w:marBottom w:val="0"/>
      <w:divBdr>
        <w:top w:val="none" w:sz="0" w:space="0" w:color="auto"/>
        <w:left w:val="none" w:sz="0" w:space="0" w:color="auto"/>
        <w:bottom w:val="none" w:sz="0" w:space="0" w:color="auto"/>
        <w:right w:val="none" w:sz="0" w:space="0" w:color="auto"/>
      </w:divBdr>
    </w:div>
    <w:div w:id="757600369">
      <w:bodyDiv w:val="1"/>
      <w:marLeft w:val="0"/>
      <w:marRight w:val="0"/>
      <w:marTop w:val="0"/>
      <w:marBottom w:val="0"/>
      <w:divBdr>
        <w:top w:val="none" w:sz="0" w:space="0" w:color="auto"/>
        <w:left w:val="none" w:sz="0" w:space="0" w:color="auto"/>
        <w:bottom w:val="none" w:sz="0" w:space="0" w:color="auto"/>
        <w:right w:val="none" w:sz="0" w:space="0" w:color="auto"/>
      </w:divBdr>
    </w:div>
    <w:div w:id="976573623">
      <w:bodyDiv w:val="1"/>
      <w:marLeft w:val="0"/>
      <w:marRight w:val="0"/>
      <w:marTop w:val="0"/>
      <w:marBottom w:val="0"/>
      <w:divBdr>
        <w:top w:val="none" w:sz="0" w:space="0" w:color="auto"/>
        <w:left w:val="none" w:sz="0" w:space="0" w:color="auto"/>
        <w:bottom w:val="none" w:sz="0" w:space="0" w:color="auto"/>
        <w:right w:val="none" w:sz="0" w:space="0" w:color="auto"/>
      </w:divBdr>
    </w:div>
    <w:div w:id="1211725090">
      <w:bodyDiv w:val="1"/>
      <w:marLeft w:val="0"/>
      <w:marRight w:val="0"/>
      <w:marTop w:val="0"/>
      <w:marBottom w:val="0"/>
      <w:divBdr>
        <w:top w:val="none" w:sz="0" w:space="0" w:color="auto"/>
        <w:left w:val="none" w:sz="0" w:space="0" w:color="auto"/>
        <w:bottom w:val="none" w:sz="0" w:space="0" w:color="auto"/>
        <w:right w:val="none" w:sz="0" w:space="0" w:color="auto"/>
      </w:divBdr>
    </w:div>
    <w:div w:id="1608195260">
      <w:bodyDiv w:val="1"/>
      <w:marLeft w:val="0"/>
      <w:marRight w:val="0"/>
      <w:marTop w:val="0"/>
      <w:marBottom w:val="0"/>
      <w:divBdr>
        <w:top w:val="none" w:sz="0" w:space="0" w:color="auto"/>
        <w:left w:val="none" w:sz="0" w:space="0" w:color="auto"/>
        <w:bottom w:val="none" w:sz="0" w:space="0" w:color="auto"/>
        <w:right w:val="none" w:sz="0" w:space="0" w:color="auto"/>
      </w:divBdr>
    </w:div>
    <w:div w:id="1671761315">
      <w:bodyDiv w:val="1"/>
      <w:marLeft w:val="0"/>
      <w:marRight w:val="0"/>
      <w:marTop w:val="0"/>
      <w:marBottom w:val="0"/>
      <w:divBdr>
        <w:top w:val="none" w:sz="0" w:space="0" w:color="auto"/>
        <w:left w:val="none" w:sz="0" w:space="0" w:color="auto"/>
        <w:bottom w:val="none" w:sz="0" w:space="0" w:color="auto"/>
        <w:right w:val="none" w:sz="0" w:space="0" w:color="auto"/>
      </w:divBdr>
    </w:div>
    <w:div w:id="1731809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Nokia\5G%20Radio%20-%20RAN4%205G%20Documents\RAN4%20109%20Chicago\!Templates\TDoc_Template_RAN4%23109_Jan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RBI5PAMIO524-1616901215-8230</_dlc_DocId>
    <HideFromDelve xmlns="71c5aaf6-e6ce-465b-b873-5148d2a4c105">false</HideFromDelve>
    <_dlc_DocIdUrl xmlns="71c5aaf6-e6ce-465b-b873-5148d2a4c105">
      <Url>https://nokia.sharepoint.com/sites/gxp/_layouts/15/DocIdRedir.aspx?ID=RBI5PAMIO524-1616901215-8230</Url>
      <Description>RBI5PAMIO524-1616901215-8230</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321357-723C-4888-8FDD-99E0C0B189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3.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5.xml><?xml version="1.0" encoding="utf-8"?>
<ds:datastoreItem xmlns:ds="http://schemas.openxmlformats.org/officeDocument/2006/customXml" ds:itemID="{1272533E-8AAB-4DF5-A52F-E6C64960A5F1}">
  <ds:schemaRefs>
    <ds:schemaRef ds:uri="Microsoft.SharePoint.Taxonomy.ContentTypeSync"/>
  </ds:schemaRefs>
</ds:datastoreItem>
</file>

<file path=customXml/itemProps6.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TDoc_Template_RAN4#109_Jani</Template>
  <TotalTime>0</TotalTime>
  <Pages>6</Pages>
  <Words>1736</Words>
  <Characters>9897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11610</CharactersWithSpaces>
  <SharedDoc>false</SharedDoc>
  <HLinks>
    <vt:vector size="168" baseType="variant">
      <vt:variant>
        <vt:i4>1114168</vt:i4>
      </vt:variant>
      <vt:variant>
        <vt:i4>107</vt:i4>
      </vt:variant>
      <vt:variant>
        <vt:i4>0</vt:i4>
      </vt:variant>
      <vt:variant>
        <vt:i4>5</vt:i4>
      </vt:variant>
      <vt:variant>
        <vt:lpwstr/>
      </vt:variant>
      <vt:variant>
        <vt:lpwstr>_Toc149828226</vt:lpwstr>
      </vt:variant>
      <vt:variant>
        <vt:i4>1114168</vt:i4>
      </vt:variant>
      <vt:variant>
        <vt:i4>104</vt:i4>
      </vt:variant>
      <vt:variant>
        <vt:i4>0</vt:i4>
      </vt:variant>
      <vt:variant>
        <vt:i4>5</vt:i4>
      </vt:variant>
      <vt:variant>
        <vt:lpwstr/>
      </vt:variant>
      <vt:variant>
        <vt:lpwstr>_Toc149828225</vt:lpwstr>
      </vt:variant>
      <vt:variant>
        <vt:i4>1114168</vt:i4>
      </vt:variant>
      <vt:variant>
        <vt:i4>101</vt:i4>
      </vt:variant>
      <vt:variant>
        <vt:i4>0</vt:i4>
      </vt:variant>
      <vt:variant>
        <vt:i4>5</vt:i4>
      </vt:variant>
      <vt:variant>
        <vt:lpwstr/>
      </vt:variant>
      <vt:variant>
        <vt:lpwstr>_Toc149828224</vt:lpwstr>
      </vt:variant>
      <vt:variant>
        <vt:i4>1114168</vt:i4>
      </vt:variant>
      <vt:variant>
        <vt:i4>98</vt:i4>
      </vt:variant>
      <vt:variant>
        <vt:i4>0</vt:i4>
      </vt:variant>
      <vt:variant>
        <vt:i4>5</vt:i4>
      </vt:variant>
      <vt:variant>
        <vt:lpwstr/>
      </vt:variant>
      <vt:variant>
        <vt:lpwstr>_Toc149828223</vt:lpwstr>
      </vt:variant>
      <vt:variant>
        <vt:i4>1114168</vt:i4>
      </vt:variant>
      <vt:variant>
        <vt:i4>95</vt:i4>
      </vt:variant>
      <vt:variant>
        <vt:i4>0</vt:i4>
      </vt:variant>
      <vt:variant>
        <vt:i4>5</vt:i4>
      </vt:variant>
      <vt:variant>
        <vt:lpwstr/>
      </vt:variant>
      <vt:variant>
        <vt:lpwstr>_Toc149828222</vt:lpwstr>
      </vt:variant>
      <vt:variant>
        <vt:i4>1114168</vt:i4>
      </vt:variant>
      <vt:variant>
        <vt:i4>92</vt:i4>
      </vt:variant>
      <vt:variant>
        <vt:i4>0</vt:i4>
      </vt:variant>
      <vt:variant>
        <vt:i4>5</vt:i4>
      </vt:variant>
      <vt:variant>
        <vt:lpwstr/>
      </vt:variant>
      <vt:variant>
        <vt:lpwstr>_Toc149828221</vt:lpwstr>
      </vt:variant>
      <vt:variant>
        <vt:i4>1114168</vt:i4>
      </vt:variant>
      <vt:variant>
        <vt:i4>89</vt:i4>
      </vt:variant>
      <vt:variant>
        <vt:i4>0</vt:i4>
      </vt:variant>
      <vt:variant>
        <vt:i4>5</vt:i4>
      </vt:variant>
      <vt:variant>
        <vt:lpwstr/>
      </vt:variant>
      <vt:variant>
        <vt:lpwstr>_Toc149828220</vt:lpwstr>
      </vt:variant>
      <vt:variant>
        <vt:i4>1179704</vt:i4>
      </vt:variant>
      <vt:variant>
        <vt:i4>86</vt:i4>
      </vt:variant>
      <vt:variant>
        <vt:i4>0</vt:i4>
      </vt:variant>
      <vt:variant>
        <vt:i4>5</vt:i4>
      </vt:variant>
      <vt:variant>
        <vt:lpwstr/>
      </vt:variant>
      <vt:variant>
        <vt:lpwstr>_Toc149828219</vt:lpwstr>
      </vt:variant>
      <vt:variant>
        <vt:i4>1179704</vt:i4>
      </vt:variant>
      <vt:variant>
        <vt:i4>83</vt:i4>
      </vt:variant>
      <vt:variant>
        <vt:i4>0</vt:i4>
      </vt:variant>
      <vt:variant>
        <vt:i4>5</vt:i4>
      </vt:variant>
      <vt:variant>
        <vt:lpwstr/>
      </vt:variant>
      <vt:variant>
        <vt:lpwstr>_Toc149828218</vt:lpwstr>
      </vt:variant>
      <vt:variant>
        <vt:i4>1179704</vt:i4>
      </vt:variant>
      <vt:variant>
        <vt:i4>80</vt:i4>
      </vt:variant>
      <vt:variant>
        <vt:i4>0</vt:i4>
      </vt:variant>
      <vt:variant>
        <vt:i4>5</vt:i4>
      </vt:variant>
      <vt:variant>
        <vt:lpwstr/>
      </vt:variant>
      <vt:variant>
        <vt:lpwstr>_Toc149828217</vt:lpwstr>
      </vt:variant>
      <vt:variant>
        <vt:i4>1179704</vt:i4>
      </vt:variant>
      <vt:variant>
        <vt:i4>77</vt:i4>
      </vt:variant>
      <vt:variant>
        <vt:i4>0</vt:i4>
      </vt:variant>
      <vt:variant>
        <vt:i4>5</vt:i4>
      </vt:variant>
      <vt:variant>
        <vt:lpwstr/>
      </vt:variant>
      <vt:variant>
        <vt:lpwstr>_Toc149828216</vt:lpwstr>
      </vt:variant>
      <vt:variant>
        <vt:i4>1179704</vt:i4>
      </vt:variant>
      <vt:variant>
        <vt:i4>74</vt:i4>
      </vt:variant>
      <vt:variant>
        <vt:i4>0</vt:i4>
      </vt:variant>
      <vt:variant>
        <vt:i4>5</vt:i4>
      </vt:variant>
      <vt:variant>
        <vt:lpwstr/>
      </vt:variant>
      <vt:variant>
        <vt:lpwstr>_Toc149828215</vt:lpwstr>
      </vt:variant>
      <vt:variant>
        <vt:i4>1179704</vt:i4>
      </vt:variant>
      <vt:variant>
        <vt:i4>71</vt:i4>
      </vt:variant>
      <vt:variant>
        <vt:i4>0</vt:i4>
      </vt:variant>
      <vt:variant>
        <vt:i4>5</vt:i4>
      </vt:variant>
      <vt:variant>
        <vt:lpwstr/>
      </vt:variant>
      <vt:variant>
        <vt:lpwstr>_Toc149828214</vt:lpwstr>
      </vt:variant>
      <vt:variant>
        <vt:i4>1179704</vt:i4>
      </vt:variant>
      <vt:variant>
        <vt:i4>68</vt:i4>
      </vt:variant>
      <vt:variant>
        <vt:i4>0</vt:i4>
      </vt:variant>
      <vt:variant>
        <vt:i4>5</vt:i4>
      </vt:variant>
      <vt:variant>
        <vt:lpwstr/>
      </vt:variant>
      <vt:variant>
        <vt:lpwstr>_Toc149828213</vt:lpwstr>
      </vt:variant>
      <vt:variant>
        <vt:i4>1179704</vt:i4>
      </vt:variant>
      <vt:variant>
        <vt:i4>65</vt:i4>
      </vt:variant>
      <vt:variant>
        <vt:i4>0</vt:i4>
      </vt:variant>
      <vt:variant>
        <vt:i4>5</vt:i4>
      </vt:variant>
      <vt:variant>
        <vt:lpwstr/>
      </vt:variant>
      <vt:variant>
        <vt:lpwstr>_Toc149828212</vt:lpwstr>
      </vt:variant>
      <vt:variant>
        <vt:i4>1179704</vt:i4>
      </vt:variant>
      <vt:variant>
        <vt:i4>62</vt:i4>
      </vt:variant>
      <vt:variant>
        <vt:i4>0</vt:i4>
      </vt:variant>
      <vt:variant>
        <vt:i4>5</vt:i4>
      </vt:variant>
      <vt:variant>
        <vt:lpwstr/>
      </vt:variant>
      <vt:variant>
        <vt:lpwstr>_Toc149828211</vt:lpwstr>
      </vt:variant>
      <vt:variant>
        <vt:i4>1179704</vt:i4>
      </vt:variant>
      <vt:variant>
        <vt:i4>59</vt:i4>
      </vt:variant>
      <vt:variant>
        <vt:i4>0</vt:i4>
      </vt:variant>
      <vt:variant>
        <vt:i4>5</vt:i4>
      </vt:variant>
      <vt:variant>
        <vt:lpwstr/>
      </vt:variant>
      <vt:variant>
        <vt:lpwstr>_Toc149828210</vt:lpwstr>
      </vt:variant>
      <vt:variant>
        <vt:i4>1245240</vt:i4>
      </vt:variant>
      <vt:variant>
        <vt:i4>56</vt:i4>
      </vt:variant>
      <vt:variant>
        <vt:i4>0</vt:i4>
      </vt:variant>
      <vt:variant>
        <vt:i4>5</vt:i4>
      </vt:variant>
      <vt:variant>
        <vt:lpwstr/>
      </vt:variant>
      <vt:variant>
        <vt:lpwstr>_Toc149828209</vt:lpwstr>
      </vt:variant>
      <vt:variant>
        <vt:i4>1245240</vt:i4>
      </vt:variant>
      <vt:variant>
        <vt:i4>53</vt:i4>
      </vt:variant>
      <vt:variant>
        <vt:i4>0</vt:i4>
      </vt:variant>
      <vt:variant>
        <vt:i4>5</vt:i4>
      </vt:variant>
      <vt:variant>
        <vt:lpwstr/>
      </vt:variant>
      <vt:variant>
        <vt:lpwstr>_Toc149828208</vt:lpwstr>
      </vt:variant>
      <vt:variant>
        <vt:i4>1245240</vt:i4>
      </vt:variant>
      <vt:variant>
        <vt:i4>50</vt:i4>
      </vt:variant>
      <vt:variant>
        <vt:i4>0</vt:i4>
      </vt:variant>
      <vt:variant>
        <vt:i4>5</vt:i4>
      </vt:variant>
      <vt:variant>
        <vt:lpwstr/>
      </vt:variant>
      <vt:variant>
        <vt:lpwstr>_Toc149828207</vt:lpwstr>
      </vt:variant>
      <vt:variant>
        <vt:i4>1245240</vt:i4>
      </vt:variant>
      <vt:variant>
        <vt:i4>47</vt:i4>
      </vt:variant>
      <vt:variant>
        <vt:i4>0</vt:i4>
      </vt:variant>
      <vt:variant>
        <vt:i4>5</vt:i4>
      </vt:variant>
      <vt:variant>
        <vt:lpwstr/>
      </vt:variant>
      <vt:variant>
        <vt:lpwstr>_Toc149828206</vt:lpwstr>
      </vt:variant>
      <vt:variant>
        <vt:i4>1245240</vt:i4>
      </vt:variant>
      <vt:variant>
        <vt:i4>44</vt:i4>
      </vt:variant>
      <vt:variant>
        <vt:i4>0</vt:i4>
      </vt:variant>
      <vt:variant>
        <vt:i4>5</vt:i4>
      </vt:variant>
      <vt:variant>
        <vt:lpwstr/>
      </vt:variant>
      <vt:variant>
        <vt:lpwstr>_Toc149828205</vt:lpwstr>
      </vt:variant>
      <vt:variant>
        <vt:i4>1245240</vt:i4>
      </vt:variant>
      <vt:variant>
        <vt:i4>41</vt:i4>
      </vt:variant>
      <vt:variant>
        <vt:i4>0</vt:i4>
      </vt:variant>
      <vt:variant>
        <vt:i4>5</vt:i4>
      </vt:variant>
      <vt:variant>
        <vt:lpwstr/>
      </vt:variant>
      <vt:variant>
        <vt:lpwstr>_Toc149828204</vt:lpwstr>
      </vt:variant>
      <vt:variant>
        <vt:i4>1245240</vt:i4>
      </vt:variant>
      <vt:variant>
        <vt:i4>38</vt:i4>
      </vt:variant>
      <vt:variant>
        <vt:i4>0</vt:i4>
      </vt:variant>
      <vt:variant>
        <vt:i4>5</vt:i4>
      </vt:variant>
      <vt:variant>
        <vt:lpwstr/>
      </vt:variant>
      <vt:variant>
        <vt:lpwstr>_Toc149828202</vt:lpwstr>
      </vt:variant>
      <vt:variant>
        <vt:i4>1245240</vt:i4>
      </vt:variant>
      <vt:variant>
        <vt:i4>35</vt:i4>
      </vt:variant>
      <vt:variant>
        <vt:i4>0</vt:i4>
      </vt:variant>
      <vt:variant>
        <vt:i4>5</vt:i4>
      </vt:variant>
      <vt:variant>
        <vt:lpwstr/>
      </vt:variant>
      <vt:variant>
        <vt:lpwstr>_Toc149828201</vt:lpwstr>
      </vt:variant>
      <vt:variant>
        <vt:i4>1245240</vt:i4>
      </vt:variant>
      <vt:variant>
        <vt:i4>32</vt:i4>
      </vt:variant>
      <vt:variant>
        <vt:i4>0</vt:i4>
      </vt:variant>
      <vt:variant>
        <vt:i4>5</vt:i4>
      </vt:variant>
      <vt:variant>
        <vt:lpwstr/>
      </vt:variant>
      <vt:variant>
        <vt:lpwstr>_Toc149828200</vt:lpwstr>
      </vt:variant>
      <vt:variant>
        <vt:i4>1703995</vt:i4>
      </vt:variant>
      <vt:variant>
        <vt:i4>29</vt:i4>
      </vt:variant>
      <vt:variant>
        <vt:i4>0</vt:i4>
      </vt:variant>
      <vt:variant>
        <vt:i4>5</vt:i4>
      </vt:variant>
      <vt:variant>
        <vt:lpwstr/>
      </vt:variant>
      <vt:variant>
        <vt:lpwstr>_Toc149828199</vt:lpwstr>
      </vt:variant>
      <vt:variant>
        <vt:i4>1703995</vt:i4>
      </vt:variant>
      <vt:variant>
        <vt:i4>26</vt:i4>
      </vt:variant>
      <vt:variant>
        <vt:i4>0</vt:i4>
      </vt:variant>
      <vt:variant>
        <vt:i4>5</vt:i4>
      </vt:variant>
      <vt:variant>
        <vt:lpwstr/>
      </vt:variant>
      <vt:variant>
        <vt:lpwstr>_Toc149828198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Rafael Paiva (Nokia)</cp:lastModifiedBy>
  <cp:revision>2</cp:revision>
  <dcterms:created xsi:type="dcterms:W3CDTF">2024-02-19T21:12:00Z</dcterms:created>
  <dcterms:modified xsi:type="dcterms:W3CDTF">2024-02-19T21:12:00Z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MediaServiceImageTags">
    <vt:lpwstr/>
  </property>
  <property fmtid="{D5CDD505-2E9C-101B-9397-08002B2CF9AE}" pid="11" name="_dlc_DocIdItemGuid">
    <vt:lpwstr>f6e22f53-7d49-42c0-9341-9a01d24030fe</vt:lpwstr>
  </property>
</Properties>
</file>