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27433" w14:textId="303EF64E" w:rsidR="00740F86" w:rsidRPr="007C26C6" w:rsidRDefault="00740F86" w:rsidP="00740F86">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7C26C6">
        <w:rPr>
          <w:rFonts w:ascii="Arial" w:hAnsi="Arial" w:cs="Arial"/>
          <w:b/>
          <w:sz w:val="24"/>
          <w:szCs w:val="28"/>
          <w:lang w:val="en-US"/>
        </w:rPr>
        <w:t>3GPP TSG RAN WG4 Meeting #1</w:t>
      </w:r>
      <w:r w:rsidR="00F06B67">
        <w:rPr>
          <w:rFonts w:ascii="Arial" w:hAnsi="Arial" w:cs="Arial"/>
          <w:b/>
          <w:sz w:val="24"/>
          <w:szCs w:val="28"/>
          <w:lang w:val="en-US"/>
        </w:rPr>
        <w:t>10</w:t>
      </w:r>
      <w:r w:rsidRPr="007C26C6">
        <w:rPr>
          <w:rFonts w:ascii="Arial" w:hAnsi="Arial" w:cs="Arial"/>
          <w:b/>
          <w:sz w:val="24"/>
          <w:szCs w:val="28"/>
        </w:rPr>
        <w:tab/>
      </w:r>
      <w:r w:rsidR="00A27341" w:rsidRPr="00A27341">
        <w:rPr>
          <w:rFonts w:ascii="Arial" w:hAnsi="Arial" w:cs="Arial"/>
          <w:b/>
          <w:sz w:val="24"/>
          <w:szCs w:val="28"/>
          <w:lang w:val="en-US"/>
        </w:rPr>
        <w:t>R4-2401611</w:t>
      </w:r>
    </w:p>
    <w:p w14:paraId="1A707736" w14:textId="1BEB4D9A" w:rsidR="00740F86" w:rsidRPr="007C26C6" w:rsidRDefault="00F06B67" w:rsidP="00740F86">
      <w:pPr>
        <w:widowControl w:val="0"/>
        <w:tabs>
          <w:tab w:val="right" w:pos="9072"/>
        </w:tabs>
        <w:spacing w:after="0"/>
        <w:rPr>
          <w:rFonts w:ascii="Arial" w:hAnsi="Arial" w:cs="Arial"/>
          <w:b/>
          <w:sz w:val="24"/>
          <w:szCs w:val="28"/>
          <w:lang w:val="en-US"/>
        </w:rPr>
      </w:pPr>
      <w:r>
        <w:rPr>
          <w:rFonts w:ascii="Arial" w:hAnsi="Arial" w:cs="Arial"/>
          <w:b/>
          <w:sz w:val="24"/>
          <w:szCs w:val="24"/>
        </w:rPr>
        <w:t>Athens</w:t>
      </w:r>
      <w:r w:rsidR="00CB1347" w:rsidRPr="00376830">
        <w:rPr>
          <w:rFonts w:ascii="Arial" w:hAnsi="Arial" w:cs="Arial"/>
          <w:b/>
          <w:sz w:val="24"/>
          <w:szCs w:val="24"/>
        </w:rPr>
        <w:t xml:space="preserve">, </w:t>
      </w:r>
      <w:r>
        <w:rPr>
          <w:rFonts w:ascii="Arial" w:hAnsi="Arial" w:cs="Arial"/>
          <w:b/>
          <w:sz w:val="24"/>
          <w:szCs w:val="24"/>
        </w:rPr>
        <w:t>GR</w:t>
      </w:r>
      <w:r w:rsidR="00CB1347" w:rsidRPr="00FE5D01">
        <w:rPr>
          <w:rFonts w:ascii="Arial" w:hAnsi="Arial" w:cs="Arial"/>
          <w:b/>
          <w:sz w:val="24"/>
          <w:szCs w:val="28"/>
        </w:rPr>
        <w:t xml:space="preserve">, </w:t>
      </w:r>
      <w:r>
        <w:rPr>
          <w:rFonts w:ascii="Arial" w:hAnsi="Arial" w:cs="Arial"/>
          <w:b/>
          <w:sz w:val="24"/>
          <w:szCs w:val="28"/>
        </w:rPr>
        <w:t>26 Feb</w:t>
      </w:r>
      <w:r w:rsidR="00CB1347" w:rsidRPr="00C747BB">
        <w:rPr>
          <w:rFonts w:ascii="Arial" w:hAnsi="Arial" w:cs="Arial"/>
          <w:b/>
          <w:sz w:val="24"/>
          <w:szCs w:val="28"/>
        </w:rPr>
        <w:t xml:space="preserve"> – </w:t>
      </w:r>
      <w:r>
        <w:rPr>
          <w:rFonts w:ascii="Arial" w:hAnsi="Arial" w:cs="Arial"/>
          <w:b/>
          <w:sz w:val="24"/>
          <w:szCs w:val="28"/>
        </w:rPr>
        <w:t>01 Mar</w:t>
      </w:r>
      <w:r w:rsidR="00CB1347" w:rsidRPr="00CB7E10">
        <w:rPr>
          <w:rFonts w:ascii="Arial" w:hAnsi="Arial" w:cs="Arial"/>
          <w:b/>
          <w:sz w:val="24"/>
          <w:szCs w:val="28"/>
        </w:rPr>
        <w:t>, 202</w:t>
      </w:r>
      <w:r>
        <w:rPr>
          <w:rFonts w:ascii="Arial" w:hAnsi="Arial" w:cs="Arial"/>
          <w:b/>
          <w:sz w:val="24"/>
          <w:szCs w:val="28"/>
        </w:rPr>
        <w:t>4</w:t>
      </w:r>
    </w:p>
    <w:bookmarkEnd w:id="1"/>
    <w:p w14:paraId="367FCFEA" w14:textId="6AA521B6"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F06B67">
        <w:rPr>
          <w:rFonts w:ascii="Arial" w:hAnsi="Arial" w:cs="Arial"/>
          <w:sz w:val="22"/>
        </w:rPr>
        <w:t>11</w:t>
      </w:r>
      <w:r w:rsidR="0047373C" w:rsidRPr="007C26C6">
        <w:rPr>
          <w:rFonts w:ascii="Arial" w:hAnsi="Arial" w:cs="Arial"/>
          <w:sz w:val="22"/>
        </w:rPr>
        <w:t>.1.</w:t>
      </w:r>
      <w:r w:rsidR="008B5006">
        <w:rPr>
          <w:rFonts w:ascii="Arial" w:hAnsi="Arial" w:cs="Arial"/>
          <w:sz w:val="22"/>
        </w:rPr>
        <w:t>3</w:t>
      </w:r>
      <w:bookmarkStart w:id="4" w:name="_GoBack"/>
      <w:bookmarkEnd w:id="4"/>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26F210C1"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Discussion on testability and interoperability for positioning accuracy enhancement</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30953E25" w14:textId="67F56049" w:rsidR="00131A29" w:rsidRDefault="00F06B67" w:rsidP="00E735CB">
      <w:pPr>
        <w:spacing w:before="120" w:after="160"/>
        <w:rPr>
          <w:lang w:val="en-US"/>
        </w:rPr>
      </w:pPr>
      <w:bookmarkStart w:id="5" w:name="_Hlk134894944"/>
      <w:r>
        <w:rPr>
          <w:lang w:val="en-US"/>
        </w:rPr>
        <w:t xml:space="preserve">RAN4 has studied many aspects about AI/ML </w:t>
      </w:r>
      <w:r w:rsidR="004915CE">
        <w:rPr>
          <w:lang w:val="en-US"/>
        </w:rPr>
        <w:t xml:space="preserve">use case </w:t>
      </w:r>
      <w:r>
        <w:rPr>
          <w:lang w:val="en-US"/>
        </w:rPr>
        <w:t xml:space="preserve">aspects in Rel-18 SI stage, including </w:t>
      </w:r>
      <w:r w:rsidR="004915CE">
        <w:rPr>
          <w:lang w:val="en-US"/>
        </w:rPr>
        <w:t>CSI feedback enhancement</w:t>
      </w:r>
      <w:r>
        <w:rPr>
          <w:lang w:val="en-US"/>
        </w:rPr>
        <w:t xml:space="preserve">, </w:t>
      </w:r>
      <w:r w:rsidR="004915CE">
        <w:rPr>
          <w:lang w:val="en-US"/>
        </w:rPr>
        <w:t>beam management enhancement</w:t>
      </w:r>
      <w:r>
        <w:rPr>
          <w:lang w:val="en-US"/>
        </w:rPr>
        <w:t xml:space="preserve"> and </w:t>
      </w:r>
      <w:r w:rsidR="004915CE">
        <w:rPr>
          <w:lang w:val="en-US"/>
        </w:rPr>
        <w:t>positioning accuracy enhancement</w:t>
      </w:r>
      <w:r>
        <w:rPr>
          <w:lang w:val="en-US"/>
        </w:rPr>
        <w:t xml:space="preserve">. The outcomes of the study </w:t>
      </w:r>
      <w:r w:rsidR="00A13B71">
        <w:rPr>
          <w:lang w:val="en-US"/>
        </w:rPr>
        <w:t xml:space="preserve">for positioning </w:t>
      </w:r>
      <w:r>
        <w:rPr>
          <w:lang w:val="en-US"/>
        </w:rPr>
        <w:t>are captured in TR 38.843 [1]</w:t>
      </w:r>
      <w:r w:rsidR="00131A29">
        <w:rPr>
          <w:lang w:val="en-US"/>
        </w:rPr>
        <w:t xml:space="preserve"> as the following contents</w:t>
      </w:r>
      <w:r w:rsidR="00EF1122" w:rsidRPr="007C26C6">
        <w:rPr>
          <w:lang w:val="en-US"/>
        </w:rPr>
        <w:t>.</w:t>
      </w:r>
    </w:p>
    <w:tbl>
      <w:tblPr>
        <w:tblStyle w:val="afff5"/>
        <w:tblW w:w="0" w:type="auto"/>
        <w:tblInd w:w="0" w:type="dxa"/>
        <w:tblLook w:val="04A0" w:firstRow="1" w:lastRow="0" w:firstColumn="1" w:lastColumn="0" w:noHBand="0" w:noVBand="1"/>
      </w:tblPr>
      <w:tblGrid>
        <w:gridCol w:w="9630"/>
      </w:tblGrid>
      <w:tr w:rsidR="00131A29" w14:paraId="0485D677" w14:textId="77777777" w:rsidTr="00131A29">
        <w:tc>
          <w:tcPr>
            <w:tcW w:w="9630" w:type="dxa"/>
          </w:tcPr>
          <w:p w14:paraId="0CE370D7" w14:textId="77777777" w:rsidR="00131A29" w:rsidRPr="00887419" w:rsidRDefault="00131A29" w:rsidP="00131A29">
            <w:pPr>
              <w:rPr>
                <w:lang w:eastAsia="ja-JP"/>
              </w:rPr>
            </w:pPr>
            <w:r w:rsidRPr="00887419">
              <w:rPr>
                <w:lang w:eastAsia="zh-CN"/>
              </w:rPr>
              <w:t xml:space="preserve">Both direct AI/ML positioning and </w:t>
            </w:r>
            <w:r w:rsidRPr="00887419">
              <w:rPr>
                <w:lang w:eastAsia="ja-JP"/>
              </w:rPr>
              <w:t>AI/ML assisted positioning are considered.</w:t>
            </w:r>
          </w:p>
          <w:p w14:paraId="0C6C8FBF" w14:textId="77777777" w:rsidR="00131A29" w:rsidRPr="00887419" w:rsidRDefault="00131A29" w:rsidP="00131A29">
            <w:pPr>
              <w:rPr>
                <w:lang w:eastAsia="zh-CN"/>
              </w:rPr>
            </w:pPr>
            <w:r w:rsidRPr="00887419">
              <w:t>For metrics for positioning</w:t>
            </w:r>
            <w:r w:rsidRPr="00887419">
              <w:rPr>
                <w:lang w:eastAsia="zh-CN"/>
              </w:rPr>
              <w:t xml:space="preserve"> requirements/tests</w:t>
            </w:r>
            <w:r w:rsidRPr="00887419">
              <w:t>, the candidate options include</w:t>
            </w:r>
          </w:p>
          <w:p w14:paraId="3BD3493C" w14:textId="77777777" w:rsidR="00131A29" w:rsidRPr="00887419" w:rsidRDefault="00131A29" w:rsidP="00131A29">
            <w:pPr>
              <w:pStyle w:val="a3"/>
              <w:numPr>
                <w:ilvl w:val="0"/>
                <w:numId w:val="40"/>
              </w:numPr>
              <w:spacing w:after="180"/>
              <w:rPr>
                <w:lang w:eastAsia="zh-CN"/>
              </w:rPr>
            </w:pPr>
            <w:r w:rsidRPr="00887419">
              <w:rPr>
                <w:lang w:eastAsia="zh-CN"/>
              </w:rPr>
              <w:t>Option 1: positioning accuracy: Ground truth vs. reported</w:t>
            </w:r>
          </w:p>
          <w:p w14:paraId="33AD5B23" w14:textId="77777777" w:rsidR="00131A29" w:rsidRPr="00887419" w:rsidRDefault="00131A29" w:rsidP="00131A29">
            <w:pPr>
              <w:pStyle w:val="a3"/>
              <w:numPr>
                <w:ilvl w:val="1"/>
                <w:numId w:val="46"/>
              </w:numPr>
              <w:overflowPunct w:val="0"/>
              <w:autoSpaceDE w:val="0"/>
              <w:autoSpaceDN w:val="0"/>
              <w:adjustRightInd w:val="0"/>
              <w:spacing w:after="180"/>
              <w:ind w:left="1519" w:hanging="442"/>
              <w:textAlignment w:val="baseline"/>
            </w:pPr>
            <w:r w:rsidRPr="00887419">
              <w:t>only option available for direct positioning</w:t>
            </w:r>
          </w:p>
          <w:p w14:paraId="1C8E2D7A" w14:textId="77777777" w:rsidR="00131A29" w:rsidRPr="00887419" w:rsidRDefault="00131A29" w:rsidP="00131A29">
            <w:pPr>
              <w:pStyle w:val="a3"/>
              <w:numPr>
                <w:ilvl w:val="0"/>
                <w:numId w:val="40"/>
              </w:numPr>
              <w:spacing w:after="180"/>
              <w:rPr>
                <w:lang w:eastAsia="zh-CN"/>
              </w:rPr>
            </w:pPr>
            <w:r w:rsidRPr="00887419">
              <w:rPr>
                <w:lang w:eastAsia="zh-CN"/>
              </w:rPr>
              <w:t>Option 2: CIR/PDP, channel estimation accuracy</w:t>
            </w:r>
          </w:p>
          <w:p w14:paraId="15735A0B" w14:textId="77777777" w:rsidR="00131A29" w:rsidRPr="00887419" w:rsidRDefault="00131A29" w:rsidP="00131A29">
            <w:pPr>
              <w:pStyle w:val="a3"/>
              <w:numPr>
                <w:ilvl w:val="0"/>
                <w:numId w:val="40"/>
              </w:numPr>
              <w:spacing w:after="180"/>
              <w:rPr>
                <w:lang w:eastAsia="zh-CN"/>
              </w:rPr>
            </w:pPr>
            <w:r w:rsidRPr="00887419">
              <w:rPr>
                <w:lang w:eastAsia="zh-CN"/>
              </w:rPr>
              <w:t xml:space="preserve">Option 3: </w:t>
            </w:r>
            <w:proofErr w:type="spellStart"/>
            <w:r w:rsidRPr="00887419">
              <w:rPr>
                <w:lang w:eastAsia="zh-CN"/>
              </w:rPr>
              <w:t>ToA</w:t>
            </w:r>
            <w:proofErr w:type="spellEnd"/>
            <w:r w:rsidRPr="00887419">
              <w:rPr>
                <w:lang w:eastAsia="zh-CN"/>
              </w:rPr>
              <w:t>, RSTD and RSRP, and RSRPP</w:t>
            </w:r>
          </w:p>
          <w:p w14:paraId="05521EBB" w14:textId="77777777" w:rsidR="00131A29" w:rsidRPr="00887419" w:rsidRDefault="00131A29" w:rsidP="00131A29">
            <w:pPr>
              <w:pStyle w:val="a3"/>
              <w:numPr>
                <w:ilvl w:val="0"/>
                <w:numId w:val="40"/>
              </w:numPr>
              <w:spacing w:after="180"/>
              <w:rPr>
                <w:lang w:eastAsia="zh-CN"/>
              </w:rPr>
            </w:pPr>
            <w:r w:rsidRPr="00887419">
              <w:rPr>
                <w:lang w:eastAsia="zh-CN"/>
              </w:rPr>
              <w:t xml:space="preserve">Option 4: others (e.g., intermediate KPIs, </w:t>
            </w:r>
            <w:proofErr w:type="spellStart"/>
            <w:r w:rsidRPr="00887419">
              <w:rPr>
                <w:lang w:eastAsia="zh-CN"/>
              </w:rPr>
              <w:t>LoS</w:t>
            </w:r>
            <w:proofErr w:type="spellEnd"/>
            <w:r w:rsidRPr="00887419">
              <w:rPr>
                <w:lang w:eastAsia="zh-CN"/>
              </w:rPr>
              <w:t>/</w:t>
            </w:r>
            <w:proofErr w:type="spellStart"/>
            <w:r w:rsidRPr="00887419">
              <w:rPr>
                <w:lang w:eastAsia="zh-CN"/>
              </w:rPr>
              <w:t>NLoS</w:t>
            </w:r>
            <w:proofErr w:type="spellEnd"/>
            <w:r w:rsidRPr="00887419">
              <w:rPr>
                <w:lang w:eastAsia="zh-CN"/>
              </w:rPr>
              <w:t>)/combinations of the above</w:t>
            </w:r>
          </w:p>
          <w:p w14:paraId="0AF56DE6" w14:textId="3A71B165" w:rsidR="00131A29" w:rsidRDefault="00131A29" w:rsidP="00131A29">
            <w:pPr>
              <w:spacing w:after="160"/>
              <w:rPr>
                <w:lang w:val="en-US"/>
              </w:rPr>
            </w:pPr>
            <w:r w:rsidRPr="00887419">
              <w:rPr>
                <w:lang w:eastAsia="zh-CN"/>
              </w:rPr>
              <w:t>The feasibility and testability of different options should be further justified in WI.</w:t>
            </w:r>
          </w:p>
        </w:tc>
      </w:tr>
    </w:tbl>
    <w:p w14:paraId="7C14EB4C" w14:textId="3F25B872" w:rsidR="00D64AA7" w:rsidRPr="00E735CB" w:rsidRDefault="00F06B67" w:rsidP="00E735CB">
      <w:pPr>
        <w:spacing w:before="120" w:after="160"/>
        <w:rPr>
          <w:lang w:val="en-US"/>
        </w:rPr>
      </w:pPr>
      <w:r>
        <w:rPr>
          <w:lang w:val="en-US"/>
        </w:rPr>
        <w:t>At the current stage, many issues</w:t>
      </w:r>
      <w:r w:rsidR="004915CE">
        <w:rPr>
          <w:lang w:val="en-US"/>
        </w:rPr>
        <w:t xml:space="preserve"> about use cases</w:t>
      </w:r>
      <w:r>
        <w:rPr>
          <w:lang w:val="en-US"/>
        </w:rPr>
        <w:t xml:space="preserve"> still need to be further analyzed and studied</w:t>
      </w:r>
      <w:r w:rsidRPr="00F06B67">
        <w:rPr>
          <w:lang w:val="en-US"/>
        </w:rPr>
        <w:t xml:space="preserve"> </w:t>
      </w:r>
      <w:bookmarkEnd w:id="5"/>
      <w:r w:rsidR="006A02BB">
        <w:rPr>
          <w:lang w:val="en-US"/>
        </w:rPr>
        <w:t>in RAN4</w:t>
      </w:r>
      <w:r w:rsidR="00E735CB">
        <w:rPr>
          <w:lang w:val="en-US"/>
        </w:rPr>
        <w:t xml:space="preserve">. </w:t>
      </w:r>
      <w:r w:rsidR="00D64AA7" w:rsidRPr="007C26C6">
        <w:t xml:space="preserve">In this </w:t>
      </w:r>
      <w:r w:rsidR="00704A45" w:rsidRPr="007C26C6">
        <w:t>contribution</w:t>
      </w:r>
      <w:r w:rsidR="00D64AA7" w:rsidRPr="007C26C6">
        <w:t>, we</w:t>
      </w:r>
      <w:r w:rsidR="001448E5" w:rsidRPr="007C26C6">
        <w:t xml:space="preserve"> </w:t>
      </w:r>
      <w:r w:rsidR="00DD08F0" w:rsidRPr="007C26C6">
        <w:t xml:space="preserve">further </w:t>
      </w:r>
      <w:r w:rsidR="00D64AA7" w:rsidRPr="007C26C6">
        <w:t xml:space="preserve">provide our views on </w:t>
      </w:r>
      <w:r w:rsidR="004915CE">
        <w:t>testability and interoperability</w:t>
      </w:r>
      <w:r w:rsidR="00675F25" w:rsidRPr="007C26C6">
        <w:t xml:space="preserve"> aspects</w:t>
      </w:r>
      <w:r w:rsidR="00331377" w:rsidRPr="007C26C6">
        <w:t xml:space="preserve"> for </w:t>
      </w:r>
      <w:r w:rsidR="004915CE">
        <w:t>positioning accuracy enhancement</w:t>
      </w:r>
      <w:r w:rsidR="00D64AA7" w:rsidRPr="007C26C6">
        <w:t>.</w:t>
      </w:r>
    </w:p>
    <w:p w14:paraId="722699F7" w14:textId="5C0B20DA" w:rsidR="00355C33" w:rsidRDefault="00355C33" w:rsidP="00355C33">
      <w:pPr>
        <w:pStyle w:val="1"/>
        <w:numPr>
          <w:ilvl w:val="0"/>
          <w:numId w:val="23"/>
        </w:numPr>
        <w:tabs>
          <w:tab w:val="num" w:pos="720"/>
        </w:tabs>
        <w:ind w:left="432" w:hanging="432"/>
      </w:pPr>
      <w:bookmarkStart w:id="6" w:name="_Hlk73468315"/>
      <w:r w:rsidRPr="007C26C6">
        <w:t>Discussion</w:t>
      </w:r>
    </w:p>
    <w:p w14:paraId="31F82DF4" w14:textId="62AF5255" w:rsidR="008B5006" w:rsidRDefault="004915CE" w:rsidP="008B5006">
      <w:r>
        <w:t>For AI/ML positioning cases, 5 sub-use cases are identified and summarized in Table 1.</w:t>
      </w:r>
    </w:p>
    <w:p w14:paraId="5AE0199E" w14:textId="77777777" w:rsidR="004915CE" w:rsidRDefault="004915CE" w:rsidP="004915CE">
      <w:pPr>
        <w:pStyle w:val="table"/>
        <w:numPr>
          <w:ilvl w:val="0"/>
          <w:numId w:val="45"/>
        </w:numPr>
        <w:suppressAutoHyphens w:val="0"/>
        <w:autoSpaceDE/>
        <w:spacing w:before="100" w:beforeAutospacing="1" w:after="120"/>
        <w:textAlignment w:val="auto"/>
      </w:pPr>
      <w:r>
        <w:rPr>
          <w:rFonts w:hint="eastAsia"/>
        </w:rPr>
        <w:t>A</w:t>
      </w:r>
      <w:r>
        <w:t xml:space="preserve"> detailed list of various positioning cases</w:t>
      </w:r>
    </w:p>
    <w:tbl>
      <w:tblPr>
        <w:tblStyle w:val="afff5"/>
        <w:tblW w:w="10187" w:type="dxa"/>
        <w:jc w:val="center"/>
        <w:tblInd w:w="0" w:type="dxa"/>
        <w:tblLayout w:type="fixed"/>
        <w:tblLook w:val="04A0" w:firstRow="1" w:lastRow="0" w:firstColumn="1" w:lastColumn="0" w:noHBand="0" w:noVBand="1"/>
      </w:tblPr>
      <w:tblGrid>
        <w:gridCol w:w="988"/>
        <w:gridCol w:w="1531"/>
        <w:gridCol w:w="1106"/>
        <w:gridCol w:w="1788"/>
        <w:gridCol w:w="1678"/>
        <w:gridCol w:w="1716"/>
        <w:gridCol w:w="1380"/>
      </w:tblGrid>
      <w:tr w:rsidR="00064BAA" w14:paraId="726AE68E"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243B1D1" w14:textId="77777777" w:rsidR="00064BAA" w:rsidRPr="00A13B71" w:rsidRDefault="00064BAA">
            <w:pPr>
              <w:jc w:val="center"/>
              <w:rPr>
                <w:b/>
              </w:rPr>
            </w:pPr>
            <w:r w:rsidRPr="00A13B71">
              <w:rPr>
                <w:rFonts w:hint="eastAsia"/>
                <w:b/>
              </w:rPr>
              <w:t>C</w:t>
            </w:r>
            <w:r w:rsidRPr="00A13B71">
              <w:rPr>
                <w:b/>
              </w:rPr>
              <w:t>ases</w:t>
            </w:r>
          </w:p>
        </w:tc>
        <w:tc>
          <w:tcPr>
            <w:tcW w:w="1531" w:type="dxa"/>
            <w:tcBorders>
              <w:top w:val="single" w:sz="4" w:space="0" w:color="auto"/>
              <w:left w:val="single" w:sz="4" w:space="0" w:color="auto"/>
              <w:bottom w:val="single" w:sz="4" w:space="0" w:color="auto"/>
              <w:right w:val="single" w:sz="4" w:space="0" w:color="auto"/>
            </w:tcBorders>
            <w:vAlign w:val="center"/>
          </w:tcPr>
          <w:p w14:paraId="07767D00" w14:textId="1A870D20" w:rsidR="00064BAA" w:rsidRPr="00A13B71" w:rsidRDefault="00064BAA">
            <w:pPr>
              <w:jc w:val="center"/>
              <w:rPr>
                <w:b/>
              </w:rPr>
            </w:pPr>
            <w:r>
              <w:rPr>
                <w:b/>
              </w:rPr>
              <w:t>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A097C96" w14:textId="2F3460E8" w:rsidR="00064BAA" w:rsidRPr="00A13B71" w:rsidRDefault="00064BAA">
            <w:pPr>
              <w:jc w:val="center"/>
              <w:rPr>
                <w:b/>
              </w:rPr>
            </w:pPr>
            <w:r w:rsidRPr="00A13B71">
              <w:rPr>
                <w:rFonts w:hint="eastAsia"/>
                <w:b/>
              </w:rPr>
              <w:t>M</w:t>
            </w:r>
            <w:r w:rsidRPr="00A13B71">
              <w:rPr>
                <w:b/>
              </w:rPr>
              <w:t>odel deployment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FD6248" w14:textId="77777777" w:rsidR="00064BAA" w:rsidRPr="00A13B71" w:rsidRDefault="00064BAA">
            <w:pPr>
              <w:jc w:val="center"/>
              <w:rPr>
                <w:b/>
              </w:rPr>
            </w:pPr>
            <w:r w:rsidRPr="00A13B71">
              <w:rPr>
                <w:rFonts w:hint="eastAsia"/>
                <w:b/>
              </w:rPr>
              <w:t>P</w:t>
            </w:r>
            <w:r w:rsidRPr="00A13B71">
              <w:rPr>
                <w:b/>
              </w:rPr>
              <w:t>ositioning methods</w:t>
            </w:r>
          </w:p>
        </w:tc>
        <w:tc>
          <w:tcPr>
            <w:tcW w:w="1678" w:type="dxa"/>
            <w:tcBorders>
              <w:top w:val="single" w:sz="4" w:space="0" w:color="auto"/>
              <w:left w:val="single" w:sz="4" w:space="0" w:color="auto"/>
              <w:bottom w:val="single" w:sz="4" w:space="0" w:color="auto"/>
              <w:right w:val="single" w:sz="4" w:space="0" w:color="auto"/>
            </w:tcBorders>
            <w:vAlign w:val="center"/>
            <w:hideMark/>
          </w:tcPr>
          <w:p w14:paraId="6BB02B30" w14:textId="77777777" w:rsidR="00064BAA" w:rsidRPr="00A13B71" w:rsidRDefault="00064BAA">
            <w:pPr>
              <w:jc w:val="center"/>
              <w:rPr>
                <w:b/>
              </w:rPr>
            </w:pPr>
            <w:r w:rsidRPr="00A13B71">
              <w:rPr>
                <w:rFonts w:hint="eastAsia"/>
                <w:b/>
              </w:rPr>
              <w:t>M</w:t>
            </w:r>
            <w:r w:rsidRPr="00A13B71">
              <w:rPr>
                <w:b/>
              </w:rPr>
              <w:t>easured by which entity</w:t>
            </w:r>
          </w:p>
        </w:tc>
        <w:tc>
          <w:tcPr>
            <w:tcW w:w="1716" w:type="dxa"/>
            <w:tcBorders>
              <w:top w:val="single" w:sz="4" w:space="0" w:color="auto"/>
              <w:left w:val="single" w:sz="4" w:space="0" w:color="auto"/>
              <w:bottom w:val="single" w:sz="4" w:space="0" w:color="auto"/>
              <w:right w:val="single" w:sz="4" w:space="0" w:color="auto"/>
            </w:tcBorders>
            <w:vAlign w:val="center"/>
            <w:hideMark/>
          </w:tcPr>
          <w:p w14:paraId="6075B1C5" w14:textId="77777777" w:rsidR="00064BAA" w:rsidRPr="00A13B71" w:rsidRDefault="00064BAA">
            <w:pPr>
              <w:jc w:val="center"/>
              <w:rPr>
                <w:b/>
              </w:rPr>
            </w:pPr>
            <w:r w:rsidRPr="00A13B71">
              <w:rPr>
                <w:rFonts w:hint="eastAsia"/>
                <w:b/>
              </w:rPr>
              <w:t>M</w:t>
            </w:r>
            <w:r w:rsidRPr="00A13B71">
              <w:rPr>
                <w:b/>
              </w:rPr>
              <w:t>odel output</w:t>
            </w:r>
          </w:p>
        </w:tc>
        <w:tc>
          <w:tcPr>
            <w:tcW w:w="1380" w:type="dxa"/>
            <w:tcBorders>
              <w:top w:val="single" w:sz="4" w:space="0" w:color="auto"/>
              <w:left w:val="single" w:sz="4" w:space="0" w:color="auto"/>
              <w:bottom w:val="single" w:sz="4" w:space="0" w:color="auto"/>
              <w:right w:val="single" w:sz="4" w:space="0" w:color="auto"/>
            </w:tcBorders>
            <w:vAlign w:val="center"/>
            <w:hideMark/>
          </w:tcPr>
          <w:p w14:paraId="1E31AA9C" w14:textId="77777777" w:rsidR="00064BAA" w:rsidRPr="00A13B71" w:rsidRDefault="00064BAA">
            <w:pPr>
              <w:jc w:val="center"/>
              <w:rPr>
                <w:b/>
              </w:rPr>
            </w:pPr>
            <w:r w:rsidRPr="00A13B71">
              <w:rPr>
                <w:b/>
              </w:rPr>
              <w:t>Position calculation</w:t>
            </w:r>
          </w:p>
        </w:tc>
      </w:tr>
      <w:tr w:rsidR="00064BAA" w14:paraId="67AED833" w14:textId="77777777" w:rsidTr="00596336">
        <w:trPr>
          <w:jc w:val="center"/>
        </w:trPr>
        <w:tc>
          <w:tcPr>
            <w:tcW w:w="988" w:type="dxa"/>
            <w:tcBorders>
              <w:top w:val="nil"/>
              <w:left w:val="single" w:sz="4" w:space="0" w:color="auto"/>
              <w:bottom w:val="single" w:sz="4" w:space="0" w:color="auto"/>
              <w:right w:val="single" w:sz="4" w:space="0" w:color="auto"/>
            </w:tcBorders>
            <w:vAlign w:val="center"/>
            <w:hideMark/>
          </w:tcPr>
          <w:p w14:paraId="0A1BC528" w14:textId="33A112F7" w:rsidR="00064BAA" w:rsidRDefault="00064BAA" w:rsidP="00596336">
            <w:pPr>
              <w:jc w:val="center"/>
            </w:pPr>
            <w:r>
              <w:rPr>
                <w:rFonts w:hint="eastAsia"/>
              </w:rPr>
              <w:t>C</w:t>
            </w:r>
            <w:r>
              <w:t>ase 1</w:t>
            </w:r>
          </w:p>
        </w:tc>
        <w:tc>
          <w:tcPr>
            <w:tcW w:w="1531" w:type="dxa"/>
            <w:tcBorders>
              <w:top w:val="nil"/>
              <w:left w:val="single" w:sz="4" w:space="0" w:color="auto"/>
              <w:bottom w:val="single" w:sz="4" w:space="0" w:color="auto"/>
              <w:right w:val="single" w:sz="4" w:space="0" w:color="auto"/>
            </w:tcBorders>
            <w:vAlign w:val="center"/>
          </w:tcPr>
          <w:p w14:paraId="6AFB41DA" w14:textId="47CB7FFB" w:rsidR="00064BAA" w:rsidRDefault="00596336">
            <w:pPr>
              <w:jc w:val="center"/>
            </w:pPr>
            <w:r>
              <w:t>1</w:t>
            </w:r>
            <w:r w:rsidRPr="004915CE">
              <w:rPr>
                <w:vertAlign w:val="superscript"/>
              </w:rPr>
              <w:t>st</w:t>
            </w:r>
            <w:r>
              <w:t xml:space="preserve"> priority</w:t>
            </w:r>
          </w:p>
        </w:tc>
        <w:tc>
          <w:tcPr>
            <w:tcW w:w="1106" w:type="dxa"/>
            <w:tcBorders>
              <w:top w:val="nil"/>
              <w:left w:val="single" w:sz="4" w:space="0" w:color="auto"/>
              <w:bottom w:val="single" w:sz="4" w:space="0" w:color="auto"/>
              <w:right w:val="single" w:sz="4" w:space="0" w:color="auto"/>
            </w:tcBorders>
            <w:vAlign w:val="center"/>
            <w:hideMark/>
          </w:tcPr>
          <w:p w14:paraId="666754D7" w14:textId="67A61EDF"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52E969F" w14:textId="77777777" w:rsidR="00064BAA" w:rsidRDefault="00064BAA">
            <w:pPr>
              <w:jc w:val="center"/>
            </w:pPr>
            <w:r>
              <w:rPr>
                <w:rFonts w:hint="eastAsia"/>
              </w:rPr>
              <w:t>D</w:t>
            </w:r>
            <w:r>
              <w:t>irect AI/ML positioning</w:t>
            </w:r>
          </w:p>
        </w:tc>
        <w:tc>
          <w:tcPr>
            <w:tcW w:w="1678" w:type="dxa"/>
            <w:tcBorders>
              <w:top w:val="nil"/>
              <w:left w:val="single" w:sz="4" w:space="0" w:color="auto"/>
              <w:bottom w:val="single" w:sz="4" w:space="0" w:color="auto"/>
              <w:right w:val="single" w:sz="4" w:space="0" w:color="auto"/>
            </w:tcBorders>
            <w:vAlign w:val="center"/>
            <w:hideMark/>
          </w:tcPr>
          <w:p w14:paraId="0755156D" w14:textId="77777777" w:rsidR="00064BAA" w:rsidRDefault="00064BAA">
            <w:pPr>
              <w:jc w:val="center"/>
            </w:pPr>
            <w:r>
              <w:rPr>
                <w:rFonts w:hint="eastAsia"/>
              </w:rPr>
              <w:t>U</w:t>
            </w:r>
            <w:r>
              <w:t>E</w:t>
            </w:r>
          </w:p>
          <w:p w14:paraId="6623AAE5" w14:textId="77777777" w:rsidR="00064BAA" w:rsidRDefault="00064BAA">
            <w:pPr>
              <w:jc w:val="center"/>
            </w:pPr>
            <w:r>
              <w:t xml:space="preserve"> (Downlink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1600B28" w14:textId="77777777" w:rsidR="00064BAA" w:rsidRDefault="00064BAA">
            <w:pPr>
              <w:jc w:val="center"/>
            </w:pPr>
            <w:r>
              <w:rPr>
                <w:rFonts w:hint="eastAsia"/>
              </w:rPr>
              <w:t>P</w:t>
            </w:r>
            <w:r>
              <w:t>osition</w:t>
            </w:r>
          </w:p>
        </w:tc>
        <w:tc>
          <w:tcPr>
            <w:tcW w:w="1380" w:type="dxa"/>
            <w:tcBorders>
              <w:top w:val="nil"/>
              <w:left w:val="single" w:sz="4" w:space="0" w:color="auto"/>
              <w:bottom w:val="single" w:sz="4" w:space="0" w:color="auto"/>
              <w:right w:val="single" w:sz="4" w:space="0" w:color="auto"/>
            </w:tcBorders>
            <w:vAlign w:val="center"/>
            <w:hideMark/>
          </w:tcPr>
          <w:p w14:paraId="5C98A996" w14:textId="77777777" w:rsidR="00064BAA" w:rsidRDefault="00064BAA">
            <w:pPr>
              <w:jc w:val="center"/>
            </w:pPr>
            <w:r>
              <w:rPr>
                <w:rFonts w:hint="eastAsia"/>
              </w:rPr>
              <w:t>U</w:t>
            </w:r>
            <w:r>
              <w:t>E-side</w:t>
            </w:r>
          </w:p>
        </w:tc>
      </w:tr>
      <w:tr w:rsidR="00064BAA" w14:paraId="6095F97B"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E2CB11E" w14:textId="2E82A45B" w:rsidR="00064BAA" w:rsidRDefault="00064BAA" w:rsidP="00596336">
            <w:pPr>
              <w:jc w:val="center"/>
            </w:pPr>
            <w:r>
              <w:rPr>
                <w:rFonts w:hint="eastAsia"/>
              </w:rPr>
              <w:t>C</w:t>
            </w:r>
            <w:r>
              <w:t>ase 2a</w:t>
            </w:r>
          </w:p>
        </w:tc>
        <w:tc>
          <w:tcPr>
            <w:tcW w:w="1531" w:type="dxa"/>
            <w:tcBorders>
              <w:top w:val="single" w:sz="4" w:space="0" w:color="auto"/>
              <w:left w:val="single" w:sz="4" w:space="0" w:color="auto"/>
              <w:bottom w:val="single" w:sz="4" w:space="0" w:color="auto"/>
              <w:right w:val="single" w:sz="4" w:space="0" w:color="auto"/>
            </w:tcBorders>
            <w:vAlign w:val="center"/>
          </w:tcPr>
          <w:p w14:paraId="3CC3208C" w14:textId="1E008C77" w:rsidR="00064BAA" w:rsidRDefault="00596336">
            <w:pPr>
              <w:jc w:val="center"/>
            </w:pPr>
            <w:r>
              <w:t>2</w:t>
            </w:r>
            <w:r w:rsidRPr="004915CE">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393B28C" w14:textId="441A372A" w:rsidR="00064BAA" w:rsidRDefault="00064BAA">
            <w:pPr>
              <w:jc w:val="center"/>
            </w:pPr>
            <w:r>
              <w:rPr>
                <w:rFonts w:hint="eastAsia"/>
              </w:rPr>
              <w:t>U</w:t>
            </w:r>
            <w:r>
              <w:t>E-side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4359F39"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829F2A6" w14:textId="77777777" w:rsidR="00064BAA" w:rsidRDefault="00064BAA">
            <w:pPr>
              <w:jc w:val="center"/>
            </w:pPr>
            <w:r>
              <w:t>UE</w:t>
            </w:r>
          </w:p>
          <w:p w14:paraId="1C4E92D6" w14:textId="77777777" w:rsidR="00064BAA" w:rsidRDefault="00064BAA">
            <w:pPr>
              <w:jc w:val="center"/>
            </w:pPr>
            <w:r>
              <w:lastRenderedPageBreak/>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0D63EEFE" w14:textId="77777777" w:rsidR="00064BAA" w:rsidRDefault="00064BAA">
            <w:pPr>
              <w:jc w:val="center"/>
            </w:pPr>
            <w:r>
              <w:lastRenderedPageBreak/>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DD4322E" w14:textId="77777777" w:rsidR="00064BAA" w:rsidRDefault="00064BAA">
            <w:pPr>
              <w:jc w:val="center"/>
            </w:pPr>
            <w:r>
              <w:rPr>
                <w:rFonts w:hint="eastAsia"/>
              </w:rPr>
              <w:t>L</w:t>
            </w:r>
            <w:r>
              <w:t>MF</w:t>
            </w:r>
          </w:p>
        </w:tc>
      </w:tr>
      <w:tr w:rsidR="00064BAA" w14:paraId="6597F5AF"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490DDAA" w14:textId="36502CD1" w:rsidR="00064BAA" w:rsidRDefault="00064BAA" w:rsidP="00596336">
            <w:pPr>
              <w:jc w:val="center"/>
            </w:pPr>
            <w:r>
              <w:rPr>
                <w:rFonts w:hint="eastAsia"/>
              </w:rPr>
              <w:t>C</w:t>
            </w:r>
            <w:r>
              <w:t>ase 2b</w:t>
            </w:r>
          </w:p>
        </w:tc>
        <w:tc>
          <w:tcPr>
            <w:tcW w:w="1531" w:type="dxa"/>
            <w:tcBorders>
              <w:top w:val="single" w:sz="4" w:space="0" w:color="auto"/>
              <w:left w:val="single" w:sz="4" w:space="0" w:color="auto"/>
              <w:bottom w:val="single" w:sz="4" w:space="0" w:color="auto"/>
              <w:right w:val="single" w:sz="4" w:space="0" w:color="auto"/>
            </w:tcBorders>
            <w:vAlign w:val="center"/>
          </w:tcPr>
          <w:p w14:paraId="1F08B0D9" w14:textId="4B8F5155" w:rsidR="00064BAA" w:rsidRDefault="00596336">
            <w:pPr>
              <w:jc w:val="center"/>
            </w:pPr>
            <w:r>
              <w:t>2</w:t>
            </w:r>
            <w:r w:rsidRPr="005D27B8">
              <w:rPr>
                <w:vertAlign w:val="superscript"/>
              </w:rPr>
              <w:t>nd</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494B7DE" w14:textId="24C46FFB"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85EBC42"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3568E627" w14:textId="77777777" w:rsidR="00064BAA" w:rsidRDefault="00064BAA">
            <w:pPr>
              <w:jc w:val="center"/>
            </w:pPr>
            <w:r>
              <w:t>UE</w:t>
            </w:r>
          </w:p>
          <w:p w14:paraId="14522629" w14:textId="77777777" w:rsidR="00064BAA" w:rsidRDefault="00064BAA">
            <w:pPr>
              <w:jc w:val="center"/>
            </w:pPr>
            <w:r>
              <w:t>(Downlink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2E8EAB04"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3243942B" w14:textId="77777777" w:rsidR="00064BAA" w:rsidRDefault="00064BAA">
            <w:pPr>
              <w:jc w:val="center"/>
            </w:pPr>
            <w:r>
              <w:rPr>
                <w:rFonts w:hint="eastAsia"/>
              </w:rPr>
              <w:t>L</w:t>
            </w:r>
            <w:r>
              <w:t>MF</w:t>
            </w:r>
          </w:p>
        </w:tc>
      </w:tr>
      <w:tr w:rsidR="00064BAA" w14:paraId="10359363" w14:textId="77777777" w:rsidTr="00596336">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1B92008" w14:textId="19E975F0" w:rsidR="00064BAA" w:rsidRDefault="00064BAA" w:rsidP="00596336">
            <w:pPr>
              <w:jc w:val="center"/>
            </w:pPr>
            <w:r>
              <w:rPr>
                <w:rFonts w:hint="eastAsia"/>
              </w:rPr>
              <w:t>C</w:t>
            </w:r>
            <w:r>
              <w:t>ase 3a</w:t>
            </w:r>
          </w:p>
        </w:tc>
        <w:tc>
          <w:tcPr>
            <w:tcW w:w="1531" w:type="dxa"/>
            <w:tcBorders>
              <w:top w:val="single" w:sz="4" w:space="0" w:color="auto"/>
              <w:left w:val="single" w:sz="4" w:space="0" w:color="auto"/>
              <w:bottom w:val="single" w:sz="4" w:space="0" w:color="auto"/>
              <w:right w:val="single" w:sz="4" w:space="0" w:color="auto"/>
            </w:tcBorders>
            <w:vAlign w:val="center"/>
          </w:tcPr>
          <w:p w14:paraId="4CF09E52" w14:textId="17283DB9" w:rsidR="00064BAA" w:rsidRDefault="00596336">
            <w:pPr>
              <w:jc w:val="center"/>
            </w:pPr>
            <w:r>
              <w:t>1</w:t>
            </w:r>
            <w:r w:rsidRPr="005D27B8">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60E8423" w14:textId="2B75454E" w:rsidR="00064BAA" w:rsidRDefault="00064BAA">
            <w:pPr>
              <w:jc w:val="center"/>
            </w:pPr>
            <w:proofErr w:type="spellStart"/>
            <w:r>
              <w:t>gNB</w:t>
            </w:r>
            <w:proofErr w:type="spellEnd"/>
            <w:r>
              <w:t>-side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5EFF326" w14:textId="77777777" w:rsidR="00064BAA" w:rsidRDefault="00064BAA">
            <w:pPr>
              <w:jc w:val="center"/>
            </w:pPr>
            <w:r>
              <w:rPr>
                <w:rFonts w:hint="eastAsia"/>
              </w:rPr>
              <w:t>A</w:t>
            </w:r>
            <w:r>
              <w:t>I/ML assisted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1150011A" w14:textId="77777777" w:rsidR="00064BAA" w:rsidRDefault="00064BAA">
            <w:pPr>
              <w:jc w:val="center"/>
            </w:pPr>
            <w:proofErr w:type="spellStart"/>
            <w:r>
              <w:rPr>
                <w:rFonts w:hint="eastAsia"/>
              </w:rPr>
              <w:t>g</w:t>
            </w:r>
            <w:r>
              <w:t>NB</w:t>
            </w:r>
            <w:proofErr w:type="spellEnd"/>
          </w:p>
          <w:p w14:paraId="45470582"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0AB1581" w14:textId="77777777" w:rsidR="00064BAA" w:rsidRDefault="00064BAA">
            <w:pPr>
              <w:jc w:val="center"/>
            </w:pPr>
            <w:r>
              <w:t>Intermediate feature</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64E86E" w14:textId="77777777" w:rsidR="00064BAA" w:rsidRDefault="00064BAA">
            <w:pPr>
              <w:jc w:val="center"/>
            </w:pPr>
            <w:r>
              <w:rPr>
                <w:rFonts w:hint="eastAsia"/>
              </w:rPr>
              <w:t>L</w:t>
            </w:r>
            <w:r>
              <w:t>MF</w:t>
            </w:r>
          </w:p>
        </w:tc>
      </w:tr>
      <w:tr w:rsidR="00064BAA" w14:paraId="5A5938B7" w14:textId="77777777" w:rsidTr="00596336">
        <w:trPr>
          <w:trHeight w:val="828"/>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264051E" w14:textId="5EC4E38B" w:rsidR="00064BAA" w:rsidRDefault="00064BAA" w:rsidP="00596336">
            <w:pPr>
              <w:jc w:val="center"/>
            </w:pPr>
            <w:r>
              <w:rPr>
                <w:rFonts w:hint="eastAsia"/>
              </w:rPr>
              <w:t>C</w:t>
            </w:r>
            <w:r>
              <w:t>ase 3b</w:t>
            </w:r>
          </w:p>
        </w:tc>
        <w:tc>
          <w:tcPr>
            <w:tcW w:w="1531" w:type="dxa"/>
            <w:tcBorders>
              <w:top w:val="single" w:sz="4" w:space="0" w:color="auto"/>
              <w:left w:val="single" w:sz="4" w:space="0" w:color="auto"/>
              <w:bottom w:val="single" w:sz="4" w:space="0" w:color="auto"/>
              <w:right w:val="single" w:sz="4" w:space="0" w:color="auto"/>
            </w:tcBorders>
            <w:vAlign w:val="center"/>
          </w:tcPr>
          <w:p w14:paraId="206EFB9E" w14:textId="1930CC2E" w:rsidR="00064BAA" w:rsidRDefault="00596336">
            <w:pPr>
              <w:jc w:val="center"/>
            </w:pPr>
            <w:r>
              <w:t>1</w:t>
            </w:r>
            <w:r w:rsidRPr="004915CE">
              <w:rPr>
                <w:vertAlign w:val="superscript"/>
              </w:rPr>
              <w:t>st</w:t>
            </w:r>
            <w:r>
              <w:t xml:space="preserve"> priority</w:t>
            </w:r>
          </w:p>
        </w:tc>
        <w:tc>
          <w:tcPr>
            <w:tcW w:w="1106" w:type="dxa"/>
            <w:tcBorders>
              <w:top w:val="single" w:sz="4" w:space="0" w:color="auto"/>
              <w:left w:val="single" w:sz="4" w:space="0" w:color="auto"/>
              <w:bottom w:val="single" w:sz="4" w:space="0" w:color="auto"/>
              <w:right w:val="single" w:sz="4" w:space="0" w:color="auto"/>
            </w:tcBorders>
            <w:vAlign w:val="center"/>
            <w:hideMark/>
          </w:tcPr>
          <w:p w14:paraId="02254D08" w14:textId="45F69996" w:rsidR="00064BAA" w:rsidRDefault="00064BAA">
            <w:pPr>
              <w:jc w:val="center"/>
            </w:pPr>
            <w:r>
              <w:rPr>
                <w:rFonts w:hint="eastAsia"/>
              </w:rPr>
              <w:t>L</w:t>
            </w:r>
            <w:r>
              <w:t>MF-side</w:t>
            </w:r>
          </w:p>
        </w:tc>
        <w:tc>
          <w:tcPr>
            <w:tcW w:w="1788" w:type="dxa"/>
            <w:tcBorders>
              <w:top w:val="single" w:sz="4" w:space="0" w:color="auto"/>
              <w:left w:val="single" w:sz="4" w:space="0" w:color="auto"/>
              <w:bottom w:val="single" w:sz="4" w:space="0" w:color="auto"/>
              <w:right w:val="single" w:sz="4" w:space="0" w:color="auto"/>
            </w:tcBorders>
            <w:vAlign w:val="center"/>
            <w:hideMark/>
          </w:tcPr>
          <w:p w14:paraId="6C08EC91" w14:textId="77777777" w:rsidR="00064BAA" w:rsidRDefault="00064BAA">
            <w:pPr>
              <w:jc w:val="center"/>
            </w:pPr>
            <w:r>
              <w:rPr>
                <w:rFonts w:hint="eastAsia"/>
              </w:rPr>
              <w:t>D</w:t>
            </w:r>
            <w:r>
              <w:t>irect AI/ML positioning</w:t>
            </w:r>
          </w:p>
        </w:tc>
        <w:tc>
          <w:tcPr>
            <w:tcW w:w="1678" w:type="dxa"/>
            <w:tcBorders>
              <w:top w:val="single" w:sz="4" w:space="0" w:color="auto"/>
              <w:left w:val="single" w:sz="4" w:space="0" w:color="auto"/>
              <w:bottom w:val="single" w:sz="4" w:space="0" w:color="auto"/>
              <w:right w:val="single" w:sz="4" w:space="0" w:color="auto"/>
            </w:tcBorders>
            <w:vAlign w:val="center"/>
            <w:hideMark/>
          </w:tcPr>
          <w:p w14:paraId="2D686D84" w14:textId="77777777" w:rsidR="00064BAA" w:rsidRDefault="00064BAA">
            <w:pPr>
              <w:jc w:val="center"/>
            </w:pPr>
            <w:proofErr w:type="spellStart"/>
            <w:r>
              <w:rPr>
                <w:rFonts w:hint="eastAsia"/>
              </w:rPr>
              <w:t>g</w:t>
            </w:r>
            <w:r>
              <w:t>NB</w:t>
            </w:r>
            <w:proofErr w:type="spellEnd"/>
          </w:p>
          <w:p w14:paraId="1A3E2EA8" w14:textId="77777777" w:rsidR="00064BAA" w:rsidRDefault="00064BAA">
            <w:pPr>
              <w:jc w:val="center"/>
            </w:pPr>
            <w:r>
              <w:t>(uplink positioning)</w:t>
            </w:r>
          </w:p>
        </w:tc>
        <w:tc>
          <w:tcPr>
            <w:tcW w:w="1716" w:type="dxa"/>
            <w:tcBorders>
              <w:top w:val="single" w:sz="4" w:space="0" w:color="auto"/>
              <w:left w:val="single" w:sz="4" w:space="0" w:color="auto"/>
              <w:bottom w:val="single" w:sz="4" w:space="0" w:color="auto"/>
              <w:right w:val="single" w:sz="4" w:space="0" w:color="auto"/>
            </w:tcBorders>
            <w:vAlign w:val="center"/>
            <w:hideMark/>
          </w:tcPr>
          <w:p w14:paraId="5E90A45E" w14:textId="77777777" w:rsidR="00064BAA" w:rsidRDefault="00064BAA">
            <w:pPr>
              <w:jc w:val="center"/>
            </w:pPr>
            <w:r>
              <w:rPr>
                <w:rFonts w:hint="eastAsia"/>
              </w:rPr>
              <w:t>P</w:t>
            </w:r>
            <w:r>
              <w:t>osition</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DFE92F8" w14:textId="77777777" w:rsidR="00064BAA" w:rsidRDefault="00064BAA">
            <w:pPr>
              <w:jc w:val="center"/>
            </w:pPr>
            <w:r>
              <w:rPr>
                <w:rFonts w:hint="eastAsia"/>
              </w:rPr>
              <w:t>L</w:t>
            </w:r>
            <w:r>
              <w:t>MF</w:t>
            </w:r>
          </w:p>
        </w:tc>
      </w:tr>
    </w:tbl>
    <w:p w14:paraId="067B868F" w14:textId="77777777" w:rsidR="0061287A" w:rsidRDefault="0061287A" w:rsidP="008B5006"/>
    <w:p w14:paraId="3D6D2E81" w14:textId="062CF9E5" w:rsidR="004915CE" w:rsidRDefault="00A77C90" w:rsidP="008B5006">
      <w:r>
        <w:t>Fig. 1. shows the illustrations for all the 5 sub-use cases.</w:t>
      </w:r>
    </w:p>
    <w:tbl>
      <w:tblPr>
        <w:tblStyle w:val="afff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CD6D17" w14:paraId="3018B8BC" w14:textId="77777777" w:rsidTr="00E50401">
        <w:tc>
          <w:tcPr>
            <w:tcW w:w="4815" w:type="dxa"/>
          </w:tcPr>
          <w:p w14:paraId="076326FF" w14:textId="642365A0" w:rsidR="0061287A" w:rsidRDefault="0061287A" w:rsidP="00E50401">
            <w:pPr>
              <w:jc w:val="center"/>
              <w:rPr>
                <w:noProof/>
              </w:rPr>
            </w:pPr>
            <w:r>
              <w:rPr>
                <w:noProof/>
              </w:rPr>
              <w:drawing>
                <wp:inline distT="0" distB="0" distL="0" distR="0" wp14:anchorId="3CFE9347" wp14:editId="156A5F9F">
                  <wp:extent cx="2157509" cy="204094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90978" cy="2072601"/>
                          </a:xfrm>
                          <a:prstGeom prst="rect">
                            <a:avLst/>
                          </a:prstGeom>
                          <a:noFill/>
                        </pic:spPr>
                      </pic:pic>
                    </a:graphicData>
                  </a:graphic>
                </wp:inline>
              </w:drawing>
            </w:r>
          </w:p>
          <w:p w14:paraId="79FFEAC9" w14:textId="13EF3038" w:rsidR="0061287A" w:rsidRPr="00821849" w:rsidRDefault="0061287A" w:rsidP="0061287A">
            <w:pPr>
              <w:jc w:val="center"/>
              <w:rPr>
                <w:rFonts w:ascii="Times New Roman" w:hAnsi="Times New Roman"/>
              </w:rPr>
            </w:pPr>
            <w:r w:rsidRPr="00821849">
              <w:rPr>
                <w:rFonts w:ascii="Times New Roman" w:hAnsi="Times New Roman"/>
              </w:rPr>
              <w:t>(a) Case 1</w:t>
            </w:r>
          </w:p>
        </w:tc>
        <w:tc>
          <w:tcPr>
            <w:tcW w:w="4815" w:type="dxa"/>
          </w:tcPr>
          <w:p w14:paraId="66D7E828" w14:textId="73ECE2D9" w:rsidR="0061287A" w:rsidRDefault="0061287A" w:rsidP="00E50401">
            <w:pPr>
              <w:jc w:val="center"/>
              <w:rPr>
                <w:noProof/>
              </w:rPr>
            </w:pPr>
            <w:r>
              <w:rPr>
                <w:noProof/>
              </w:rPr>
              <w:drawing>
                <wp:inline distT="0" distB="0" distL="0" distR="0" wp14:anchorId="61C7918C" wp14:editId="0FC16770">
                  <wp:extent cx="2145510" cy="2029590"/>
                  <wp:effectExtent l="0" t="0" r="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43445" cy="2122234"/>
                          </a:xfrm>
                          <a:prstGeom prst="rect">
                            <a:avLst/>
                          </a:prstGeom>
                          <a:noFill/>
                        </pic:spPr>
                      </pic:pic>
                    </a:graphicData>
                  </a:graphic>
                </wp:inline>
              </w:drawing>
            </w:r>
          </w:p>
          <w:p w14:paraId="023D724E" w14:textId="3CE05BC2" w:rsidR="0061287A" w:rsidRPr="00821849" w:rsidRDefault="0061287A" w:rsidP="0061287A">
            <w:pPr>
              <w:jc w:val="center"/>
              <w:rPr>
                <w:rFonts w:ascii="Times New Roman" w:hAnsi="Times New Roman"/>
              </w:rPr>
            </w:pPr>
            <w:r w:rsidRPr="00821849">
              <w:rPr>
                <w:rFonts w:ascii="Times New Roman" w:hAnsi="Times New Roman"/>
              </w:rPr>
              <w:t>(b) Case 2a</w:t>
            </w:r>
          </w:p>
        </w:tc>
      </w:tr>
      <w:tr w:rsidR="00CD6D17" w14:paraId="12A09215" w14:textId="77777777" w:rsidTr="00E50401">
        <w:tc>
          <w:tcPr>
            <w:tcW w:w="4815" w:type="dxa"/>
          </w:tcPr>
          <w:p w14:paraId="47AA5682" w14:textId="45E64EAD" w:rsidR="0061287A" w:rsidRDefault="0061287A" w:rsidP="00E50401">
            <w:pPr>
              <w:jc w:val="center"/>
              <w:rPr>
                <w:noProof/>
              </w:rPr>
            </w:pPr>
            <w:r>
              <w:rPr>
                <w:noProof/>
              </w:rPr>
              <w:drawing>
                <wp:inline distT="0" distB="0" distL="0" distR="0" wp14:anchorId="2F650B61" wp14:editId="5140AFCC">
                  <wp:extent cx="2422106" cy="2040484"/>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51709" cy="2065423"/>
                          </a:xfrm>
                          <a:prstGeom prst="rect">
                            <a:avLst/>
                          </a:prstGeom>
                          <a:noFill/>
                        </pic:spPr>
                      </pic:pic>
                    </a:graphicData>
                  </a:graphic>
                </wp:inline>
              </w:drawing>
            </w:r>
          </w:p>
          <w:p w14:paraId="3F73C915" w14:textId="4385E80C" w:rsidR="0061287A" w:rsidRPr="00821849" w:rsidRDefault="0061287A" w:rsidP="0061287A">
            <w:pPr>
              <w:jc w:val="center"/>
              <w:rPr>
                <w:rFonts w:ascii="Times New Roman" w:hAnsi="Times New Roman"/>
                <w:lang w:eastAsia="zh-CN"/>
              </w:rPr>
            </w:pPr>
            <w:r w:rsidRPr="00821849">
              <w:rPr>
                <w:rFonts w:ascii="Times New Roman" w:hAnsi="Times New Roman"/>
                <w:lang w:eastAsia="zh-CN"/>
              </w:rPr>
              <w:t>(c) Case 2b</w:t>
            </w:r>
          </w:p>
        </w:tc>
        <w:tc>
          <w:tcPr>
            <w:tcW w:w="4815" w:type="dxa"/>
          </w:tcPr>
          <w:p w14:paraId="713EE2CC" w14:textId="337B2E84" w:rsidR="00CD6D17" w:rsidRDefault="00CD6D17" w:rsidP="00E50401">
            <w:pPr>
              <w:jc w:val="center"/>
              <w:rPr>
                <w:noProof/>
              </w:rPr>
            </w:pPr>
            <w:r>
              <w:rPr>
                <w:noProof/>
              </w:rPr>
              <w:drawing>
                <wp:inline distT="0" distB="0" distL="0" distR="0" wp14:anchorId="17B44B48" wp14:editId="5C757E71">
                  <wp:extent cx="1922425" cy="2073726"/>
                  <wp:effectExtent l="0" t="0" r="0" b="317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61816" cy="2116217"/>
                          </a:xfrm>
                          <a:prstGeom prst="rect">
                            <a:avLst/>
                          </a:prstGeom>
                          <a:noFill/>
                        </pic:spPr>
                      </pic:pic>
                    </a:graphicData>
                  </a:graphic>
                </wp:inline>
              </w:drawing>
            </w:r>
          </w:p>
          <w:p w14:paraId="57F5FABA" w14:textId="2E834980" w:rsidR="0061287A" w:rsidRPr="00821849" w:rsidRDefault="00CD6D17" w:rsidP="00CD6D17">
            <w:pPr>
              <w:jc w:val="center"/>
              <w:rPr>
                <w:rFonts w:ascii="Times New Roman" w:hAnsi="Times New Roman"/>
                <w:lang w:eastAsia="zh-CN"/>
              </w:rPr>
            </w:pPr>
            <w:r w:rsidRPr="00821849">
              <w:rPr>
                <w:rFonts w:ascii="Times New Roman" w:hAnsi="Times New Roman"/>
                <w:lang w:eastAsia="zh-CN"/>
              </w:rPr>
              <w:t>(d) Case 3a</w:t>
            </w:r>
          </w:p>
        </w:tc>
      </w:tr>
    </w:tbl>
    <w:p w14:paraId="740C3854" w14:textId="2B833931" w:rsidR="00A77C90" w:rsidRDefault="00821849" w:rsidP="00821849">
      <w:pPr>
        <w:jc w:val="center"/>
      </w:pPr>
      <w:r>
        <w:rPr>
          <w:noProof/>
        </w:rPr>
        <w:lastRenderedPageBreak/>
        <w:drawing>
          <wp:inline distT="0" distB="0" distL="0" distR="0" wp14:anchorId="66A64687" wp14:editId="6E71F2B0">
            <wp:extent cx="2043290" cy="1927177"/>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66550" cy="1949116"/>
                    </a:xfrm>
                    <a:prstGeom prst="rect">
                      <a:avLst/>
                    </a:prstGeom>
                    <a:noFill/>
                  </pic:spPr>
                </pic:pic>
              </a:graphicData>
            </a:graphic>
          </wp:inline>
        </w:drawing>
      </w:r>
    </w:p>
    <w:p w14:paraId="6435D807" w14:textId="2C44A276" w:rsidR="00821849" w:rsidRDefault="00821849" w:rsidP="00821849">
      <w:pPr>
        <w:jc w:val="center"/>
      </w:pPr>
      <w:r>
        <w:t>(e) Case 3b</w:t>
      </w:r>
    </w:p>
    <w:p w14:paraId="601946C2" w14:textId="12722808" w:rsidR="00821849" w:rsidRDefault="00821849" w:rsidP="00821849">
      <w:pPr>
        <w:jc w:val="center"/>
      </w:pPr>
      <w:r>
        <w:t>Fig. 1. Illustration of 5 sub-use cases</w:t>
      </w:r>
    </w:p>
    <w:p w14:paraId="58E0A4E7" w14:textId="77777777" w:rsidR="004915CE" w:rsidRPr="008B5006" w:rsidRDefault="004915CE" w:rsidP="008B5006"/>
    <w:p w14:paraId="0DA3D7F3" w14:textId="27F5FB0E" w:rsidR="002A0A0A" w:rsidRDefault="002A0A0A" w:rsidP="002C61D9">
      <w:pPr>
        <w:pStyle w:val="2"/>
        <w:numPr>
          <w:ilvl w:val="0"/>
          <w:numId w:val="0"/>
        </w:numPr>
        <w:rPr>
          <w:lang w:val="en-US"/>
        </w:rPr>
      </w:pPr>
      <w:r>
        <w:rPr>
          <w:lang w:val="en-US"/>
        </w:rPr>
        <w:t xml:space="preserve">2.1 </w:t>
      </w:r>
      <w:r w:rsidR="008B5006">
        <w:rPr>
          <w:lang w:val="en-US"/>
        </w:rPr>
        <w:t>Testability aspects for direct AI/ML positioning</w:t>
      </w:r>
    </w:p>
    <w:p w14:paraId="4324F1DA" w14:textId="4BE84008" w:rsidR="002A0A0A" w:rsidRDefault="002A0A0A" w:rsidP="002A0A0A">
      <w:pPr>
        <w:rPr>
          <w:lang w:val="en-US"/>
        </w:rPr>
      </w:pPr>
      <w:r>
        <w:rPr>
          <w:lang w:val="en-US"/>
        </w:rPr>
        <w:t>Fo</w:t>
      </w:r>
      <w:r w:rsidR="00271E23">
        <w:rPr>
          <w:lang w:val="en-US"/>
        </w:rPr>
        <w:t>r direct AI/ML positioning (case 1, case 2b, case 3b), the AI/ML model inference output is UE location. There is no need for RAN4 to consider model inference for case 2b and case 3b since the AI/ML model is deployed in LMF side. For case 1, the inferred location would be reported LMF</w:t>
      </w:r>
      <w:r w:rsidR="009D7CD1">
        <w:rPr>
          <w:lang w:val="en-US"/>
        </w:rPr>
        <w:t xml:space="preserve"> and RAN4 is discussing the feasibility for defining requirements and testability for the metric “location”.</w:t>
      </w:r>
      <w:r w:rsidR="00283703">
        <w:rPr>
          <w:lang w:val="en-US"/>
        </w:rPr>
        <w:t xml:space="preserve"> Many issues need to be considered in that case</w:t>
      </w:r>
      <w:r w:rsidR="00EB2EC6">
        <w:rPr>
          <w:lang w:val="en-US"/>
        </w:rPr>
        <w:t xml:space="preserve"> including:</w:t>
      </w:r>
    </w:p>
    <w:p w14:paraId="57A03DD0" w14:textId="31251362" w:rsidR="00283703" w:rsidRPr="00E50401" w:rsidRDefault="00AF29AE" w:rsidP="002A0A0A">
      <w:pPr>
        <w:rPr>
          <w:b/>
          <w:u w:val="single"/>
          <w:lang w:val="en-US"/>
        </w:rPr>
      </w:pPr>
      <w:r w:rsidRPr="00E50401">
        <w:rPr>
          <w:b/>
          <w:u w:val="single"/>
          <w:lang w:val="en-US"/>
        </w:rPr>
        <w:t xml:space="preserve">1. </w:t>
      </w:r>
      <w:r w:rsidR="006D5281" w:rsidRPr="00E50401">
        <w:rPr>
          <w:b/>
          <w:u w:val="single"/>
          <w:lang w:val="en-US"/>
        </w:rPr>
        <w:t>How to obtain the ground truth value?</w:t>
      </w:r>
    </w:p>
    <w:p w14:paraId="4B40CF41" w14:textId="5B971A19" w:rsidR="006D5281" w:rsidRDefault="006D5281" w:rsidP="002A0A0A">
      <w:pPr>
        <w:rPr>
          <w:lang w:val="en-US"/>
        </w:rPr>
      </w:pPr>
      <w:r>
        <w:rPr>
          <w:lang w:val="en-US"/>
        </w:rPr>
        <w:t>The ground truth value, which is the UE real location is very hard to obtain for normal UEs. PRU is fixed and the location is known, while</w:t>
      </w:r>
      <w:r w:rsidR="00445C24">
        <w:rPr>
          <w:lang w:val="en-US"/>
        </w:rPr>
        <w:t xml:space="preserve"> the normal UE can only obtain the location label by other positioning method, </w:t>
      </w:r>
      <w:r w:rsidR="008D3F54">
        <w:rPr>
          <w:lang w:val="en-US"/>
        </w:rPr>
        <w:t>such as</w:t>
      </w:r>
      <w:r w:rsidR="00445C24">
        <w:rPr>
          <w:lang w:val="en-US"/>
        </w:rPr>
        <w:t xml:space="preserve"> GPS</w:t>
      </w:r>
      <w:r w:rsidR="008D3F54">
        <w:rPr>
          <w:lang w:val="en-US"/>
        </w:rPr>
        <w:t xml:space="preserve">, or lidar. For GPS, </w:t>
      </w:r>
      <w:r w:rsidR="00445C24">
        <w:rPr>
          <w:lang w:val="en-US"/>
        </w:rPr>
        <w:t>positioning error of tens of meters may be introduced</w:t>
      </w:r>
      <w:r w:rsidR="008D3F54">
        <w:rPr>
          <w:lang w:val="en-US"/>
        </w:rPr>
        <w:t>. For lidar, costs of the test lab building would be high</w:t>
      </w:r>
      <w:r w:rsidR="00445C24">
        <w:rPr>
          <w:lang w:val="en-US"/>
        </w:rPr>
        <w:t xml:space="preserve">. It is an open issue </w:t>
      </w:r>
      <w:r w:rsidR="0059735F">
        <w:rPr>
          <w:lang w:val="en-US"/>
        </w:rPr>
        <w:t xml:space="preserve">not only </w:t>
      </w:r>
      <w:r w:rsidR="00445C24">
        <w:rPr>
          <w:lang w:val="en-US"/>
        </w:rPr>
        <w:t>for test, but also for model output</w:t>
      </w:r>
      <w:r w:rsidR="008D3F54">
        <w:rPr>
          <w:lang w:val="en-US"/>
        </w:rPr>
        <w:t>-</w:t>
      </w:r>
      <w:r w:rsidR="00445C24">
        <w:rPr>
          <w:lang w:val="en-US"/>
        </w:rPr>
        <w:t>based performance monitoring.</w:t>
      </w:r>
    </w:p>
    <w:p w14:paraId="5CB80698" w14:textId="44C04041" w:rsidR="008B5006" w:rsidRPr="00E50401" w:rsidRDefault="00AF29AE" w:rsidP="00B60F1F">
      <w:pPr>
        <w:spacing w:before="240" w:after="0"/>
        <w:jc w:val="both"/>
        <w:rPr>
          <w:b/>
          <w:u w:val="single"/>
        </w:rPr>
      </w:pPr>
      <w:r w:rsidRPr="00E50401">
        <w:rPr>
          <w:b/>
          <w:u w:val="single"/>
        </w:rPr>
        <w:t xml:space="preserve">2. </w:t>
      </w:r>
      <w:r w:rsidR="004C7803" w:rsidRPr="00E50401">
        <w:rPr>
          <w:b/>
          <w:u w:val="single"/>
        </w:rPr>
        <w:t xml:space="preserve">How to define requirements for such metrics, </w:t>
      </w:r>
      <w:proofErr w:type="spellStart"/>
      <w:proofErr w:type="gramStart"/>
      <w:r w:rsidR="004C7803" w:rsidRPr="00E50401">
        <w:rPr>
          <w:b/>
          <w:u w:val="single"/>
        </w:rPr>
        <w:t>e,g</w:t>
      </w:r>
      <w:proofErr w:type="spellEnd"/>
      <w:r w:rsidR="004C7803" w:rsidRPr="00E50401">
        <w:rPr>
          <w:b/>
          <w:u w:val="single"/>
        </w:rPr>
        <w:t>,.</w:t>
      </w:r>
      <w:proofErr w:type="gramEnd"/>
      <w:r w:rsidR="004C7803" w:rsidRPr="00E50401">
        <w:rPr>
          <w:b/>
          <w:u w:val="single"/>
        </w:rPr>
        <w:t xml:space="preserve"> meters in RAN4?</w:t>
      </w:r>
    </w:p>
    <w:p w14:paraId="5AC137A5" w14:textId="77777777" w:rsidR="004C7803" w:rsidRDefault="004C7803" w:rsidP="00B60F1F">
      <w:pPr>
        <w:spacing w:before="240" w:after="0"/>
        <w:jc w:val="both"/>
      </w:pPr>
      <w:r>
        <w:t>RAN4 could define such requirements for ranging or distance while facing many challenges, including the acceptable KPI and the simulation method.</w:t>
      </w:r>
    </w:p>
    <w:p w14:paraId="158B25A5" w14:textId="7CD13230" w:rsidR="004C7803" w:rsidRPr="00E50401" w:rsidRDefault="00AF29AE" w:rsidP="00B60F1F">
      <w:pPr>
        <w:spacing w:before="240" w:after="0"/>
        <w:jc w:val="both"/>
        <w:rPr>
          <w:b/>
          <w:u w:val="single"/>
        </w:rPr>
      </w:pPr>
      <w:r w:rsidRPr="00E50401">
        <w:rPr>
          <w:b/>
          <w:u w:val="single"/>
        </w:rPr>
        <w:t xml:space="preserve">3. </w:t>
      </w:r>
      <w:r w:rsidR="004C7803" w:rsidRPr="00E50401">
        <w:rPr>
          <w:b/>
          <w:u w:val="single"/>
        </w:rPr>
        <w:t>The generalization performance</w:t>
      </w:r>
    </w:p>
    <w:p w14:paraId="1F1BE0DF" w14:textId="6B9C39DD" w:rsidR="00FD25F0" w:rsidRDefault="00FD25F0" w:rsidP="00B60F1F">
      <w:pPr>
        <w:spacing w:before="240" w:after="0"/>
        <w:jc w:val="both"/>
      </w:pPr>
      <w:r>
        <w:t>The AI/ML model for direct AI/ML positioning is always area specific</w:t>
      </w:r>
      <w:r w:rsidR="001D542D">
        <w:t>, it suffers from poor generalization capability across scenarios, as evaluated by RAN1 in Rel-18 SI phase</w:t>
      </w:r>
      <w:r>
        <w:t>. Once the deployment of TRPs are changed, the positioning accuracy degradation may occur. RAN4 needs to take these aspects into consideration for testability and wait for more progress from RAN1.</w:t>
      </w:r>
    </w:p>
    <w:p w14:paraId="569D41EF" w14:textId="44F049AC" w:rsidR="00EB2EC6" w:rsidRDefault="00EB2EC6" w:rsidP="00B60F1F">
      <w:pPr>
        <w:spacing w:before="240" w:after="0"/>
        <w:jc w:val="both"/>
      </w:pPr>
      <w:r>
        <w:t xml:space="preserve">Based on the issues mentioned above, testing and defining requirements may not be feasible for RAN4 </w:t>
      </w:r>
      <w:r w:rsidR="00596F45">
        <w:t>if at least issue 1 is unsolved.</w:t>
      </w:r>
    </w:p>
    <w:p w14:paraId="51471537" w14:textId="23C995BB" w:rsidR="0060380B" w:rsidRPr="00821DB1" w:rsidRDefault="0060380B" w:rsidP="00B60F1F">
      <w:pPr>
        <w:spacing w:before="240" w:after="0"/>
        <w:jc w:val="both"/>
        <w:rPr>
          <w:b/>
          <w:i/>
        </w:rPr>
      </w:pPr>
      <w:r w:rsidRPr="00821DB1">
        <w:rPr>
          <w:b/>
          <w:i/>
        </w:rPr>
        <w:t>Observation 1: Many issues need to be considered for RAN4 at least including: 1</w:t>
      </w:r>
      <w:r w:rsidRPr="00821DB1">
        <w:rPr>
          <w:rFonts w:hint="eastAsia"/>
          <w:b/>
          <w:i/>
        </w:rPr>
        <w:t>.</w:t>
      </w:r>
      <w:r w:rsidRPr="00821DB1">
        <w:rPr>
          <w:b/>
          <w:i/>
        </w:rPr>
        <w:t xml:space="preserve"> How to obtain the ground truth value; 2. How to define requirements for metrics; 3. The generalization performance.</w:t>
      </w:r>
    </w:p>
    <w:p w14:paraId="784B59D3" w14:textId="44777316" w:rsidR="004C7803" w:rsidRPr="00821DB1" w:rsidRDefault="00FD25F0" w:rsidP="00B60F1F">
      <w:pPr>
        <w:spacing w:before="240" w:after="0"/>
        <w:jc w:val="both"/>
        <w:rPr>
          <w:b/>
          <w:i/>
        </w:rPr>
      </w:pPr>
      <w:r w:rsidRPr="00821DB1">
        <w:rPr>
          <w:b/>
          <w:i/>
        </w:rPr>
        <w:t xml:space="preserve">Proposal 1: RAN4 </w:t>
      </w:r>
      <w:r w:rsidR="0040666E">
        <w:rPr>
          <w:b/>
          <w:i/>
        </w:rPr>
        <w:t xml:space="preserve">to </w:t>
      </w:r>
      <w:r w:rsidRPr="00821DB1">
        <w:rPr>
          <w:b/>
          <w:i/>
        </w:rPr>
        <w:t>consider</w:t>
      </w:r>
      <w:r w:rsidR="004C7803" w:rsidRPr="00821DB1">
        <w:rPr>
          <w:b/>
          <w:i/>
        </w:rPr>
        <w:t xml:space="preserve"> </w:t>
      </w:r>
      <w:r w:rsidRPr="00821DB1">
        <w:rPr>
          <w:b/>
          <w:i/>
        </w:rPr>
        <w:t xml:space="preserve">model inference output for direct AI/ML positioning </w:t>
      </w:r>
      <w:r w:rsidR="0040666E">
        <w:rPr>
          <w:b/>
          <w:i/>
        </w:rPr>
        <w:t xml:space="preserve">only in </w:t>
      </w:r>
      <w:r w:rsidRPr="00821DB1">
        <w:rPr>
          <w:b/>
          <w:i/>
        </w:rPr>
        <w:t>case 1 in future discussion.</w:t>
      </w:r>
    </w:p>
    <w:p w14:paraId="34D9B487" w14:textId="27A73FB7" w:rsidR="00FD25F0" w:rsidRPr="00821DB1" w:rsidRDefault="00FD25F0" w:rsidP="00B60F1F">
      <w:pPr>
        <w:spacing w:before="240" w:after="0"/>
        <w:jc w:val="both"/>
        <w:rPr>
          <w:b/>
          <w:i/>
        </w:rPr>
      </w:pPr>
      <w:r w:rsidRPr="00821DB1">
        <w:rPr>
          <w:b/>
          <w:i/>
        </w:rPr>
        <w:t xml:space="preserve">Proposal 2: RAN4 </w:t>
      </w:r>
      <w:r w:rsidR="00596F45" w:rsidRPr="00821DB1">
        <w:rPr>
          <w:b/>
          <w:i/>
        </w:rPr>
        <w:t>to further discuss whether and how to</w:t>
      </w:r>
      <w:r w:rsidRPr="00821DB1">
        <w:rPr>
          <w:b/>
          <w:i/>
        </w:rPr>
        <w:t xml:space="preserve"> define</w:t>
      </w:r>
      <w:r w:rsidR="00EB2EC6" w:rsidRPr="00821DB1">
        <w:rPr>
          <w:b/>
          <w:i/>
        </w:rPr>
        <w:t xml:space="preserve"> requirements and tests for model inference output for direct AI/ML positioning</w:t>
      </w:r>
      <w:r w:rsidR="00596F45" w:rsidRPr="00821DB1">
        <w:rPr>
          <w:b/>
          <w:i/>
        </w:rPr>
        <w:t>.</w:t>
      </w:r>
    </w:p>
    <w:p w14:paraId="523FE90D" w14:textId="3D346FBE" w:rsidR="008B5006" w:rsidRPr="007C26C6" w:rsidRDefault="008B5006" w:rsidP="008B5006">
      <w:pPr>
        <w:pStyle w:val="2"/>
        <w:numPr>
          <w:ilvl w:val="0"/>
          <w:numId w:val="0"/>
        </w:numPr>
        <w:rPr>
          <w:sz w:val="22"/>
          <w:szCs w:val="22"/>
          <w:lang w:val="en-US"/>
        </w:rPr>
      </w:pPr>
      <w:r w:rsidRPr="007C26C6">
        <w:rPr>
          <w:lang w:val="en-US"/>
        </w:rPr>
        <w:t>2.</w:t>
      </w:r>
      <w:r>
        <w:rPr>
          <w:lang w:val="en-US"/>
        </w:rPr>
        <w:t>2</w:t>
      </w:r>
      <w:r w:rsidRPr="007C26C6">
        <w:tab/>
      </w:r>
      <w:r w:rsidR="00271E23">
        <w:t>Testability aspects for AI/ML assisted positioning</w:t>
      </w:r>
    </w:p>
    <w:p w14:paraId="63D9E3BB" w14:textId="46475081" w:rsidR="008B5006" w:rsidRDefault="001F790C" w:rsidP="00B60F1F">
      <w:pPr>
        <w:spacing w:before="240" w:after="0"/>
        <w:jc w:val="both"/>
        <w:rPr>
          <w:lang w:val="en-US"/>
        </w:rPr>
      </w:pPr>
      <w:r>
        <w:rPr>
          <w:lang w:val="en-US"/>
        </w:rPr>
        <w:t>For AI/ML assisted positioning (case 2</w:t>
      </w:r>
      <w:r w:rsidR="00DE23F7">
        <w:rPr>
          <w:lang w:val="en-US"/>
        </w:rPr>
        <w:t>a</w:t>
      </w:r>
      <w:r>
        <w:rPr>
          <w:lang w:val="en-US"/>
        </w:rPr>
        <w:t>, case 3</w:t>
      </w:r>
      <w:r w:rsidR="00DE23F7">
        <w:rPr>
          <w:lang w:val="en-US"/>
        </w:rPr>
        <w:t>a</w:t>
      </w:r>
      <w:r>
        <w:rPr>
          <w:lang w:val="en-US"/>
        </w:rPr>
        <w:t xml:space="preserve">), the AI/ML model inference output is </w:t>
      </w:r>
      <w:r w:rsidR="00DE23F7">
        <w:rPr>
          <w:lang w:val="en-US"/>
        </w:rPr>
        <w:t xml:space="preserve">intermediate feature, e.g., </w:t>
      </w:r>
      <w:r w:rsidR="001D542D">
        <w:rPr>
          <w:lang w:val="en-US"/>
        </w:rPr>
        <w:t xml:space="preserve">LOS/NLOS indicator, </w:t>
      </w:r>
      <w:proofErr w:type="spellStart"/>
      <w:r w:rsidR="00DE23F7">
        <w:rPr>
          <w:lang w:val="en-US"/>
        </w:rPr>
        <w:t>ToA</w:t>
      </w:r>
      <w:proofErr w:type="spellEnd"/>
      <w:r w:rsidR="00DE23F7">
        <w:rPr>
          <w:lang w:val="en-US"/>
        </w:rPr>
        <w:t>, RSTD, RSRP</w:t>
      </w:r>
      <w:r w:rsidR="00DA1C89">
        <w:rPr>
          <w:lang w:val="en-US"/>
        </w:rPr>
        <w:t xml:space="preserve"> and RSRPP</w:t>
      </w:r>
      <w:r>
        <w:rPr>
          <w:lang w:val="en-US"/>
        </w:rPr>
        <w:t>.</w:t>
      </w:r>
      <w:r w:rsidR="00DA1C89">
        <w:rPr>
          <w:lang w:val="en-US"/>
        </w:rPr>
        <w:t xml:space="preserve"> For case 2a, AI/ML model is deployed at UE side, while AI/ML </w:t>
      </w:r>
      <w:r w:rsidR="00DA1C89">
        <w:rPr>
          <w:lang w:val="en-US"/>
        </w:rPr>
        <w:lastRenderedPageBreak/>
        <w:t xml:space="preserve">model is deployed at </w:t>
      </w:r>
      <w:proofErr w:type="spellStart"/>
      <w:r w:rsidR="00DA1C89">
        <w:rPr>
          <w:lang w:val="en-US"/>
        </w:rPr>
        <w:t>gNB</w:t>
      </w:r>
      <w:proofErr w:type="spellEnd"/>
      <w:r w:rsidR="00DA1C89">
        <w:rPr>
          <w:lang w:val="en-US"/>
        </w:rPr>
        <w:t xml:space="preserve">-side for case 2b. The inferred intermediate feature would be reported to LMF for both cases. RAN4 has defined requirement for RSTD, RSRP and RSRPP in Rel-16/17 NR positioning. Similar framework for accuracy requirement and report mapping could be reused for these intermediate features, and enhancement may be needed since it is an AI/ML feature. For the intermediate feature that does not exist as Rel-16/17 NR positioning measurement, e.g., </w:t>
      </w:r>
      <w:proofErr w:type="spellStart"/>
      <w:r w:rsidR="00DA1C89">
        <w:rPr>
          <w:lang w:val="en-US"/>
        </w:rPr>
        <w:t>ToA</w:t>
      </w:r>
      <w:proofErr w:type="spellEnd"/>
      <w:r w:rsidR="005C25CE">
        <w:rPr>
          <w:lang w:val="en-US"/>
        </w:rPr>
        <w:t xml:space="preserve">, RAN4 needs to investigate the feasibility about defining requirements and tests since it is a good feature, which is more flexible that RSTD as model output, as RAN1 has evaluated before. For LOS/NLOS indicator, although it is a legacy measurement in previous NR positioning discussion, but RAN4 has not define such requirement for that measurement, discussion about that may need to be deprioritized. </w:t>
      </w:r>
    </w:p>
    <w:p w14:paraId="48F62FBF" w14:textId="11BAB44B" w:rsidR="00DA1C89" w:rsidRPr="005C25CE" w:rsidRDefault="00DA1C89" w:rsidP="00B60F1F">
      <w:pPr>
        <w:spacing w:before="240" w:after="0"/>
        <w:jc w:val="both"/>
        <w:rPr>
          <w:b/>
          <w:i/>
          <w:lang w:val="en-US"/>
        </w:rPr>
      </w:pPr>
      <w:r w:rsidRPr="005C25CE">
        <w:rPr>
          <w:b/>
          <w:i/>
          <w:lang w:val="en-US"/>
        </w:rPr>
        <w:t xml:space="preserve">Proposal 3: RAN4 to define requirements </w:t>
      </w:r>
      <w:r w:rsidR="005C25CE" w:rsidRPr="005C25CE">
        <w:rPr>
          <w:b/>
          <w:i/>
          <w:lang w:val="en-US"/>
        </w:rPr>
        <w:t xml:space="preserve">and tests </w:t>
      </w:r>
      <w:r w:rsidRPr="005C25CE">
        <w:rPr>
          <w:b/>
          <w:i/>
          <w:lang w:val="en-US"/>
        </w:rPr>
        <w:t>for the intermediate features that already exist as the Rel-16/17 NR positioning measurements. Whether enhancements are needed for the requirements is FFS.</w:t>
      </w:r>
    </w:p>
    <w:p w14:paraId="39C8B710" w14:textId="11000EBA" w:rsidR="003A7987" w:rsidRPr="005C25CE" w:rsidRDefault="003A7987" w:rsidP="003A7987">
      <w:pPr>
        <w:spacing w:before="240" w:after="0"/>
        <w:jc w:val="both"/>
        <w:rPr>
          <w:b/>
          <w:i/>
          <w:lang w:val="en-US"/>
        </w:rPr>
      </w:pPr>
      <w:r w:rsidRPr="005C25CE">
        <w:rPr>
          <w:b/>
          <w:i/>
          <w:lang w:val="en-US"/>
        </w:rPr>
        <w:t xml:space="preserve">Proposal 4: RAN4 to study how to define test and requirement for </w:t>
      </w:r>
      <w:proofErr w:type="spellStart"/>
      <w:r w:rsidRPr="005C25CE">
        <w:rPr>
          <w:b/>
          <w:i/>
          <w:lang w:val="en-US"/>
        </w:rPr>
        <w:t>ToA</w:t>
      </w:r>
      <w:proofErr w:type="spellEnd"/>
      <w:r w:rsidR="005C25CE" w:rsidRPr="005C25CE">
        <w:rPr>
          <w:b/>
          <w:i/>
          <w:lang w:val="en-US"/>
        </w:rPr>
        <w:t>.</w:t>
      </w:r>
    </w:p>
    <w:p w14:paraId="07A75731" w14:textId="11041737" w:rsidR="003A7987" w:rsidRPr="005C25CE" w:rsidRDefault="005C25CE" w:rsidP="00B60F1F">
      <w:pPr>
        <w:spacing w:before="240" w:after="0"/>
        <w:jc w:val="both"/>
        <w:rPr>
          <w:b/>
          <w:i/>
          <w:lang w:val="en-US"/>
        </w:rPr>
      </w:pPr>
      <w:r w:rsidRPr="005C25CE">
        <w:rPr>
          <w:b/>
          <w:i/>
          <w:lang w:val="en-US"/>
        </w:rPr>
        <w:t>Proposal 5: Discussion about LOS/NLOS indicator could be deprioritized.</w:t>
      </w:r>
    </w:p>
    <w:p w14:paraId="0E9F7B1D" w14:textId="375AE6E7" w:rsidR="00271E23" w:rsidRPr="00271E23" w:rsidRDefault="00271E23" w:rsidP="00271E23">
      <w:pPr>
        <w:pStyle w:val="2"/>
        <w:numPr>
          <w:ilvl w:val="0"/>
          <w:numId w:val="0"/>
        </w:numPr>
        <w:rPr>
          <w:lang w:val="en-US"/>
        </w:rPr>
      </w:pPr>
      <w:r w:rsidRPr="00271E23">
        <w:rPr>
          <w:lang w:val="en-US"/>
        </w:rPr>
        <w:t>2.3 Testability for model input</w:t>
      </w:r>
    </w:p>
    <w:p w14:paraId="53FBE4A3" w14:textId="3586FB98" w:rsidR="00AE0C5B" w:rsidRDefault="005C25CE" w:rsidP="00774691">
      <w:pPr>
        <w:spacing w:before="240" w:after="0"/>
        <w:jc w:val="both"/>
      </w:pPr>
      <w:r>
        <w:t xml:space="preserve">To achieve high positioning accuracy for AI/ML based positioning, RAN1 is discussing the </w:t>
      </w:r>
      <w:r>
        <w:rPr>
          <w:rFonts w:hint="eastAsia"/>
        </w:rPr>
        <w:t>necessity</w:t>
      </w:r>
      <w:r>
        <w:t xml:space="preserve"> of specifying new potential measurement reports as model input, such as CIR/PDP. These model input measurements are information of raw channel. Based on RAN1 discussion, at least following components needs to be measurement and report</w:t>
      </w:r>
    </w:p>
    <w:p w14:paraId="200410CC" w14:textId="5D94609D" w:rsidR="005C25CE" w:rsidRDefault="00E50401" w:rsidP="00E50401">
      <w:pPr>
        <w:pStyle w:val="a3"/>
        <w:numPr>
          <w:ilvl w:val="0"/>
          <w:numId w:val="48"/>
        </w:numPr>
        <w:spacing w:before="240" w:after="0"/>
        <w:jc w:val="both"/>
      </w:pPr>
      <w:r>
        <w:t>Path power</w:t>
      </w:r>
    </w:p>
    <w:p w14:paraId="204B4EAA" w14:textId="5F8709B6" w:rsidR="00E50401" w:rsidRDefault="00E50401" w:rsidP="00E50401">
      <w:pPr>
        <w:pStyle w:val="a3"/>
        <w:numPr>
          <w:ilvl w:val="0"/>
          <w:numId w:val="48"/>
        </w:numPr>
        <w:spacing w:before="240" w:after="0"/>
        <w:jc w:val="both"/>
      </w:pPr>
      <w:r>
        <w:t>Path phase</w:t>
      </w:r>
    </w:p>
    <w:p w14:paraId="5A8C68B4" w14:textId="1286859E" w:rsidR="00E50401" w:rsidRDefault="00E50401" w:rsidP="00E50401">
      <w:pPr>
        <w:pStyle w:val="a3"/>
        <w:numPr>
          <w:ilvl w:val="0"/>
          <w:numId w:val="48"/>
        </w:numPr>
        <w:spacing w:before="240" w:after="0"/>
        <w:jc w:val="both"/>
      </w:pPr>
      <w:r>
        <w:t>Path delay</w:t>
      </w:r>
    </w:p>
    <w:p w14:paraId="79BAE5EB" w14:textId="63D01709" w:rsidR="005C25CE" w:rsidRDefault="00E50401" w:rsidP="00774691">
      <w:pPr>
        <w:spacing w:before="240" w:after="0"/>
        <w:jc w:val="both"/>
      </w:pPr>
      <w:r>
        <w:t>Since the specifying procedure is still on-going in RAN1, RAN4 only needs to consider whether and how to define requirement and test for model input, such CIR/PDP, at the current stage. Down selection is not needed.</w:t>
      </w:r>
    </w:p>
    <w:p w14:paraId="4110941A" w14:textId="46B89724" w:rsidR="00E50401" w:rsidRPr="00E50401" w:rsidRDefault="00E50401" w:rsidP="00774691">
      <w:pPr>
        <w:spacing w:before="240" w:after="0"/>
        <w:jc w:val="both"/>
        <w:rPr>
          <w:b/>
          <w:i/>
        </w:rPr>
      </w:pPr>
      <w:r w:rsidRPr="00E50401">
        <w:rPr>
          <w:b/>
          <w:i/>
        </w:rPr>
        <w:t>Proposal 6: RAN4 to study whether and how to define requirements and tests for model input</w:t>
      </w:r>
      <w:r w:rsidR="001739B0">
        <w:rPr>
          <w:rFonts w:hint="eastAsia"/>
          <w:b/>
          <w:i/>
        </w:rPr>
        <w:t>,</w:t>
      </w:r>
      <w:r w:rsidR="001739B0">
        <w:rPr>
          <w:b/>
          <w:i/>
        </w:rPr>
        <w:t xml:space="preserve"> including new potential measurements such as CIR/PDP</w:t>
      </w:r>
      <w:r w:rsidRPr="00E50401">
        <w:rPr>
          <w:b/>
          <w:i/>
        </w:rPr>
        <w:t>.</w:t>
      </w:r>
    </w:p>
    <w:p w14:paraId="3D7EB186" w14:textId="4B840D21" w:rsidR="007A5DE4" w:rsidRPr="007C26C6" w:rsidRDefault="007A5DE4" w:rsidP="007A5DE4">
      <w:pPr>
        <w:pStyle w:val="2"/>
        <w:numPr>
          <w:ilvl w:val="0"/>
          <w:numId w:val="0"/>
        </w:numPr>
        <w:rPr>
          <w:sz w:val="22"/>
          <w:szCs w:val="22"/>
          <w:lang w:val="en-US"/>
        </w:rPr>
      </w:pPr>
      <w:r w:rsidRPr="007C26C6">
        <w:rPr>
          <w:lang w:val="en-US"/>
        </w:rPr>
        <w:t>2.</w:t>
      </w:r>
      <w:r w:rsidR="00271E23">
        <w:rPr>
          <w:lang w:val="en-US"/>
        </w:rPr>
        <w:t>4</w:t>
      </w:r>
      <w:r w:rsidRPr="007C26C6">
        <w:tab/>
      </w:r>
      <w:bookmarkStart w:id="7" w:name="_Hlk159231404"/>
      <w:r w:rsidR="008B5006">
        <w:t>Performance monitoring for positioning</w:t>
      </w:r>
      <w:bookmarkEnd w:id="7"/>
    </w:p>
    <w:p w14:paraId="2916E916" w14:textId="46986BBE" w:rsidR="00D204CF" w:rsidRDefault="00412848" w:rsidP="008B5006">
      <w:pPr>
        <w:spacing w:before="240" w:after="160"/>
        <w:jc w:val="both"/>
      </w:pPr>
      <w:r>
        <w:t>According to the TR</w:t>
      </w:r>
      <w:r w:rsidR="007805B1">
        <w:t xml:space="preserve"> 38.843, monitoring related aspects are captured as</w:t>
      </w:r>
    </w:p>
    <w:tbl>
      <w:tblPr>
        <w:tblStyle w:val="afff5"/>
        <w:tblW w:w="0" w:type="auto"/>
        <w:tblInd w:w="0" w:type="dxa"/>
        <w:tblLook w:val="04A0" w:firstRow="1" w:lastRow="0" w:firstColumn="1" w:lastColumn="0" w:noHBand="0" w:noVBand="1"/>
      </w:tblPr>
      <w:tblGrid>
        <w:gridCol w:w="9630"/>
      </w:tblGrid>
      <w:tr w:rsidR="007805B1" w14:paraId="52F53AD1" w14:textId="77777777" w:rsidTr="007805B1">
        <w:tc>
          <w:tcPr>
            <w:tcW w:w="9630" w:type="dxa"/>
          </w:tcPr>
          <w:p w14:paraId="10698D18" w14:textId="77777777" w:rsidR="007805B1" w:rsidRDefault="007805B1" w:rsidP="007805B1">
            <w:pPr>
              <w:rPr>
                <w:i/>
                <w:iCs/>
              </w:rPr>
            </w:pPr>
            <w:r w:rsidRPr="005D4ADB">
              <w:rPr>
                <w:i/>
                <w:iCs/>
              </w:rPr>
              <w:t>Model</w:t>
            </w:r>
            <w:r>
              <w:rPr>
                <w:i/>
                <w:iCs/>
              </w:rPr>
              <w:t xml:space="preserve"> </w:t>
            </w:r>
            <w:r w:rsidRPr="005D4ADB">
              <w:rPr>
                <w:i/>
                <w:iCs/>
              </w:rPr>
              <w:t xml:space="preserve">monitoring: </w:t>
            </w:r>
          </w:p>
          <w:p w14:paraId="3C567D07" w14:textId="77777777" w:rsidR="007805B1" w:rsidRPr="00930E2E" w:rsidRDefault="007805B1" w:rsidP="007805B1">
            <w:pPr>
              <w:pStyle w:val="B10"/>
            </w:pPr>
            <w:r>
              <w:t xml:space="preserve">- </w:t>
            </w:r>
            <w:r>
              <w:tab/>
            </w:r>
            <w:r w:rsidRPr="00930E2E">
              <w:t>Assistance signalling and procedure at least for UE-side mode</w:t>
            </w:r>
            <w:r>
              <w:t>l</w:t>
            </w:r>
          </w:p>
          <w:p w14:paraId="5D074EEE" w14:textId="77777777" w:rsidR="007805B1" w:rsidRPr="00930E2E" w:rsidRDefault="007805B1" w:rsidP="007805B1">
            <w:pPr>
              <w:pStyle w:val="B10"/>
            </w:pPr>
            <w:r>
              <w:t>-</w:t>
            </w:r>
            <w:r>
              <w:tab/>
            </w:r>
            <w:r w:rsidRPr="00930E2E">
              <w:t>Report/feedback and procedure at least for Network-side model</w:t>
            </w:r>
          </w:p>
          <w:p w14:paraId="7C6BF50C" w14:textId="77777777" w:rsidR="007805B1" w:rsidRPr="00930E2E" w:rsidRDefault="007805B1" w:rsidP="007805B1">
            <w:pPr>
              <w:pStyle w:val="B2"/>
            </w:pPr>
            <w:r>
              <w:t>-</w:t>
            </w:r>
            <w:r>
              <w:tab/>
            </w:r>
            <w:r w:rsidRPr="00930E2E">
              <w:t>Note: study is applicable to both of the following cases</w:t>
            </w:r>
            <w:r>
              <w:t xml:space="preserve">: </w:t>
            </w:r>
          </w:p>
          <w:p w14:paraId="54A4BF79" w14:textId="77777777" w:rsidR="007805B1" w:rsidRPr="00930E2E" w:rsidRDefault="007805B1" w:rsidP="007805B1">
            <w:pPr>
              <w:pStyle w:val="B3"/>
            </w:pPr>
            <w:r>
              <w:t>-</w:t>
            </w:r>
            <w:r>
              <w:tab/>
            </w:r>
            <w:r w:rsidRPr="00930E2E">
              <w:t>Model inference and</w:t>
            </w:r>
            <w:r>
              <w:t xml:space="preserve"> </w:t>
            </w:r>
            <w:r w:rsidRPr="00930E2E">
              <w:t>model</w:t>
            </w:r>
            <w:r>
              <w:t xml:space="preserve"> </w:t>
            </w:r>
            <w:r w:rsidRPr="00930E2E">
              <w:t>monitoring at the same entity</w:t>
            </w:r>
          </w:p>
          <w:p w14:paraId="4F52775F" w14:textId="77777777" w:rsidR="007805B1" w:rsidRDefault="007805B1" w:rsidP="007805B1">
            <w:pPr>
              <w:pStyle w:val="B3"/>
            </w:pPr>
            <w:r>
              <w:t>-</w:t>
            </w:r>
            <w:r>
              <w:tab/>
            </w:r>
            <w:r w:rsidRPr="00930E2E">
              <w:t>Entity to perform the model</w:t>
            </w:r>
            <w:r>
              <w:t xml:space="preserve"> </w:t>
            </w:r>
            <w:r w:rsidRPr="00930E2E">
              <w:t>monitoring is not the same entity for model inference</w:t>
            </w:r>
          </w:p>
          <w:p w14:paraId="29BA5F5D" w14:textId="77777777" w:rsidR="007805B1" w:rsidRDefault="007805B1" w:rsidP="007805B1">
            <w:pPr>
              <w:pStyle w:val="B10"/>
              <w:rPr>
                <w:lang w:eastAsia="zh-CN"/>
              </w:rPr>
            </w:pPr>
            <w:r>
              <w:rPr>
                <w:lang w:eastAsia="zh-CN"/>
              </w:rPr>
              <w:t>-</w:t>
            </w:r>
            <w:r>
              <w:rPr>
                <w:lang w:eastAsia="zh-CN"/>
              </w:rPr>
              <w:tab/>
              <w:t xml:space="preserve">Data for computing monitoring metric: </w:t>
            </w:r>
          </w:p>
          <w:p w14:paraId="6DE9432E" w14:textId="77777777" w:rsidR="007805B1" w:rsidRPr="00C46A77" w:rsidRDefault="007805B1" w:rsidP="007805B1">
            <w:pPr>
              <w:pStyle w:val="B2"/>
              <w:rPr>
                <w:lang w:eastAsia="zh-CN"/>
              </w:rPr>
            </w:pPr>
            <w:r>
              <w:rPr>
                <w:lang w:eastAsia="zh-CN"/>
              </w:rPr>
              <w:t>-</w:t>
            </w:r>
            <w:r>
              <w:rPr>
                <w:lang w:eastAsia="zh-CN"/>
              </w:rPr>
              <w:tab/>
            </w:r>
            <w:r w:rsidRPr="00C46A77">
              <w:rPr>
                <w:lang w:eastAsia="zh-CN"/>
              </w:rPr>
              <w:t>If monitoring based on model output</w:t>
            </w:r>
            <w:r>
              <w:rPr>
                <w:lang w:eastAsia="zh-CN"/>
              </w:rPr>
              <w:t>: e</w:t>
            </w:r>
            <w:r w:rsidRPr="00C46A77">
              <w:rPr>
                <w:lang w:eastAsia="zh-CN"/>
              </w:rPr>
              <w:t>.g.</w:t>
            </w:r>
            <w:r>
              <w:rPr>
                <w:lang w:eastAsia="zh-CN"/>
              </w:rPr>
              <w:t>,</w:t>
            </w:r>
            <w:r w:rsidRPr="00C46A77">
              <w:rPr>
                <w:lang w:eastAsia="zh-CN"/>
              </w:rPr>
              <w:t xml:space="preserve"> estimated UE location corresponding to model output for direct AI/ML positioning, estimated intermediate parameter(s) corresponding to model output for AI/ML assisted positioning, </w:t>
            </w:r>
            <w:r>
              <w:rPr>
                <w:lang w:eastAsia="zh-CN"/>
              </w:rPr>
              <w:t>ground-truth</w:t>
            </w:r>
            <w:r w:rsidRPr="00C46A77">
              <w:rPr>
                <w:lang w:eastAsia="zh-CN"/>
              </w:rPr>
              <w:t xml:space="preserve"> label corresponding to model inference output for both direct and AI/ML assisted positioning</w:t>
            </w:r>
          </w:p>
          <w:p w14:paraId="28C33818" w14:textId="77777777" w:rsidR="007805B1" w:rsidRDefault="007805B1" w:rsidP="007805B1">
            <w:pPr>
              <w:pStyle w:val="B2"/>
              <w:rPr>
                <w:lang w:eastAsia="zh-CN"/>
              </w:rPr>
            </w:pPr>
            <w:r>
              <w:rPr>
                <w:lang w:eastAsia="zh-CN"/>
              </w:rPr>
              <w:lastRenderedPageBreak/>
              <w:t>-</w:t>
            </w:r>
            <w:r>
              <w:rPr>
                <w:lang w:eastAsia="zh-CN"/>
              </w:rPr>
              <w:tab/>
            </w:r>
            <w:r w:rsidRPr="00C46A77">
              <w:rPr>
                <w:lang w:eastAsia="zh-CN"/>
              </w:rPr>
              <w:t>If monitoring based on model input</w:t>
            </w:r>
            <w:r>
              <w:rPr>
                <w:lang w:eastAsia="zh-CN"/>
              </w:rPr>
              <w:t>: e</w:t>
            </w:r>
            <w:r w:rsidRPr="00C46A77">
              <w:rPr>
                <w:lang w:eastAsia="zh-CN"/>
              </w:rPr>
              <w:t>.g., measurement corresponding to model inference input</w:t>
            </w:r>
            <w:r>
              <w:rPr>
                <w:lang w:eastAsia="zh-CN"/>
              </w:rPr>
              <w:t>.</w:t>
            </w:r>
          </w:p>
          <w:p w14:paraId="644BB846" w14:textId="77777777" w:rsidR="007805B1" w:rsidRDefault="007805B1" w:rsidP="007805B1">
            <w:pPr>
              <w:pStyle w:val="B2"/>
              <w:rPr>
                <w:lang w:eastAsia="zh-CN"/>
              </w:rPr>
            </w:pPr>
            <w:r>
              <w:rPr>
                <w:lang w:eastAsia="zh-CN"/>
              </w:rPr>
              <w:t>-</w:t>
            </w:r>
            <w:r>
              <w:rPr>
                <w:lang w:eastAsia="zh-CN"/>
              </w:rPr>
              <w:tab/>
              <w:t>Assistance signalling from LMF to UE/PRU/</w:t>
            </w:r>
            <w:proofErr w:type="spellStart"/>
            <w:r>
              <w:rPr>
                <w:lang w:eastAsia="zh-CN"/>
              </w:rPr>
              <w:t>gNB</w:t>
            </w:r>
            <w:proofErr w:type="spellEnd"/>
            <w:r>
              <w:rPr>
                <w:lang w:eastAsia="zh-CN"/>
              </w:rPr>
              <w:t xml:space="preserve"> for UE/</w:t>
            </w:r>
            <w:proofErr w:type="spellStart"/>
            <w:r>
              <w:rPr>
                <w:lang w:eastAsia="zh-CN"/>
              </w:rPr>
              <w:t>gNB</w:t>
            </w:r>
            <w:proofErr w:type="spellEnd"/>
            <w:r>
              <w:rPr>
                <w:lang w:eastAsia="zh-CN"/>
              </w:rPr>
              <w:t>-side model monitoring.</w:t>
            </w:r>
          </w:p>
          <w:p w14:paraId="47E9412D" w14:textId="77777777" w:rsidR="007805B1" w:rsidRDefault="007805B1" w:rsidP="007805B1">
            <w:pPr>
              <w:pStyle w:val="B2"/>
              <w:rPr>
                <w:lang w:eastAsia="zh-CN"/>
              </w:rPr>
            </w:pPr>
            <w:r>
              <w:rPr>
                <w:lang w:eastAsia="zh-CN"/>
              </w:rPr>
              <w:t>-</w:t>
            </w:r>
            <w:r>
              <w:rPr>
                <w:lang w:eastAsia="zh-CN"/>
              </w:rPr>
              <w:tab/>
              <w:t>Assistance signalling from UE/PRU for NW-side model monitoring.</w:t>
            </w:r>
          </w:p>
          <w:p w14:paraId="5A763CD4" w14:textId="77777777" w:rsidR="007805B1" w:rsidRDefault="007805B1" w:rsidP="007805B1">
            <w:pPr>
              <w:pStyle w:val="B10"/>
              <w:rPr>
                <w:lang w:eastAsia="zh-CN"/>
              </w:rPr>
            </w:pPr>
            <w:r>
              <w:rPr>
                <w:lang w:eastAsia="zh-CN"/>
              </w:rPr>
              <w:t>-</w:t>
            </w:r>
            <w:r>
              <w:rPr>
                <w:lang w:eastAsia="zh-CN"/>
              </w:rPr>
              <w:tab/>
              <w:t>If certain type of data is necessary for computing monitoring metric:</w:t>
            </w:r>
          </w:p>
          <w:p w14:paraId="050876EC" w14:textId="77777777" w:rsidR="007805B1" w:rsidRPr="00C46A77" w:rsidRDefault="007805B1" w:rsidP="007805B1">
            <w:pPr>
              <w:pStyle w:val="B2"/>
              <w:rPr>
                <w:lang w:eastAsia="zh-CN"/>
              </w:rPr>
            </w:pPr>
            <w:r>
              <w:rPr>
                <w:lang w:eastAsia="zh-CN"/>
              </w:rPr>
              <w:t>-</w:t>
            </w:r>
            <w:r>
              <w:rPr>
                <w:lang w:eastAsia="zh-CN"/>
              </w:rPr>
              <w:tab/>
            </w:r>
            <w:r w:rsidRPr="00C46A77">
              <w:rPr>
                <w:lang w:eastAsia="zh-CN"/>
              </w:rPr>
              <w:t>How an entity can be used to provide the given type of data for calculating monitoring metric</w:t>
            </w:r>
            <w:r>
              <w:rPr>
                <w:lang w:eastAsia="zh-CN"/>
              </w:rPr>
              <w:t>: c</w:t>
            </w:r>
            <w:r w:rsidRPr="00C46A77">
              <w:rPr>
                <w:lang w:eastAsia="zh-CN"/>
              </w:rPr>
              <w:t>ompanies requested to report their assumption of the entity (or entities) used to provide the given type of data for calculating monitoring metric for each case</w:t>
            </w:r>
          </w:p>
          <w:p w14:paraId="30C6F069" w14:textId="77777777" w:rsidR="007805B1" w:rsidRPr="00C46A77" w:rsidRDefault="007805B1" w:rsidP="007805B1">
            <w:pPr>
              <w:pStyle w:val="B2"/>
              <w:rPr>
                <w:lang w:eastAsia="zh-CN"/>
              </w:rPr>
            </w:pPr>
            <w:r>
              <w:rPr>
                <w:lang w:eastAsia="zh-CN"/>
              </w:rPr>
              <w:t>-</w:t>
            </w:r>
            <w:r>
              <w:rPr>
                <w:lang w:eastAsia="zh-CN"/>
              </w:rPr>
              <w:tab/>
            </w:r>
            <w:r w:rsidRPr="00C46A77">
              <w:rPr>
                <w:lang w:eastAsia="zh-CN"/>
              </w:rPr>
              <w:t>Potential signalling for provisioning of the given type of data for calculating associated monitoring metric</w:t>
            </w:r>
          </w:p>
          <w:p w14:paraId="5B01BA38" w14:textId="77777777" w:rsidR="007805B1" w:rsidRPr="00C46A77" w:rsidRDefault="007805B1" w:rsidP="007805B1">
            <w:pPr>
              <w:pStyle w:val="B2"/>
              <w:rPr>
                <w:lang w:eastAsia="zh-CN"/>
              </w:rPr>
            </w:pPr>
            <w:r>
              <w:rPr>
                <w:lang w:eastAsia="zh-CN"/>
              </w:rPr>
              <w:t>-</w:t>
            </w:r>
            <w:r>
              <w:rPr>
                <w:lang w:eastAsia="zh-CN"/>
              </w:rPr>
              <w:tab/>
            </w:r>
            <w:r w:rsidRPr="00C46A77">
              <w:rPr>
                <w:lang w:eastAsia="zh-CN"/>
              </w:rPr>
              <w:t>Potential assistance signal</w:t>
            </w:r>
            <w:r>
              <w:rPr>
                <w:lang w:eastAsia="zh-CN"/>
              </w:rPr>
              <w:t>l</w:t>
            </w:r>
            <w:r w:rsidRPr="00C46A77">
              <w:rPr>
                <w:lang w:eastAsia="zh-CN"/>
              </w:rPr>
              <w:t>ing and procedure to facilitate an entity providing data for calculating monitoring metric</w:t>
            </w:r>
          </w:p>
          <w:p w14:paraId="6C51DA85" w14:textId="77777777" w:rsidR="007805B1" w:rsidRPr="00C46A77" w:rsidRDefault="007805B1" w:rsidP="007805B1">
            <w:pPr>
              <w:pStyle w:val="B2"/>
              <w:rPr>
                <w:lang w:eastAsia="zh-CN"/>
              </w:rPr>
            </w:pPr>
            <w:r>
              <w:rPr>
                <w:lang w:eastAsia="zh-CN"/>
              </w:rPr>
              <w:t>-</w:t>
            </w:r>
            <w:r>
              <w:rPr>
                <w:lang w:eastAsia="zh-CN"/>
              </w:rPr>
              <w:tab/>
            </w:r>
            <w:r w:rsidRPr="00C46A77">
              <w:rPr>
                <w:lang w:eastAsia="zh-CN"/>
              </w:rPr>
              <w:t>Potential UE-network interaction</w:t>
            </w:r>
            <w:r>
              <w:rPr>
                <w:lang w:eastAsia="zh-CN"/>
              </w:rPr>
              <w:t>: e</w:t>
            </w:r>
            <w:r w:rsidRPr="00C46A77">
              <w:rPr>
                <w:lang w:eastAsia="zh-CN"/>
              </w:rPr>
              <w:t>.g., model monitoring decision indication between UE and network</w:t>
            </w:r>
          </w:p>
          <w:p w14:paraId="1B391AE7" w14:textId="77777777" w:rsidR="007805B1" w:rsidRPr="00D8456A" w:rsidRDefault="007805B1" w:rsidP="007805B1">
            <w:pPr>
              <w:pStyle w:val="B10"/>
              <w:rPr>
                <w:color w:val="000000"/>
                <w:lang w:eastAsia="zh-CN"/>
              </w:rPr>
            </w:pPr>
            <w:r>
              <w:rPr>
                <w:color w:val="000000"/>
                <w:lang w:eastAsia="zh-CN"/>
              </w:rPr>
              <w:t>-</w:t>
            </w:r>
            <w:r>
              <w:rPr>
                <w:color w:val="000000"/>
                <w:lang w:eastAsia="zh-CN"/>
              </w:rPr>
              <w:tab/>
            </w:r>
            <w:r w:rsidRPr="00D8456A">
              <w:rPr>
                <w:color w:val="000000"/>
                <w:lang w:eastAsia="zh-CN"/>
              </w:rPr>
              <w:t>Entity to derive monitoring metric</w:t>
            </w:r>
          </w:p>
          <w:p w14:paraId="78C9C9AF" w14:textId="77777777" w:rsidR="007805B1" w:rsidRPr="00D8456A" w:rsidRDefault="007805B1" w:rsidP="007805B1">
            <w:pPr>
              <w:pStyle w:val="B2"/>
              <w:rPr>
                <w:lang w:eastAsia="zh-CN"/>
              </w:rPr>
            </w:pPr>
            <w:r>
              <w:rPr>
                <w:lang w:eastAsia="zh-CN"/>
              </w:rPr>
              <w:t>-</w:t>
            </w:r>
            <w:r>
              <w:rPr>
                <w:lang w:eastAsia="zh-CN"/>
              </w:rPr>
              <w:tab/>
            </w:r>
            <w:r w:rsidRPr="00D8456A">
              <w:rPr>
                <w:lang w:eastAsia="zh-CN"/>
              </w:rPr>
              <w:t>UE at least for Case 1 and 2a (</w:t>
            </w:r>
            <w:r w:rsidRPr="00D8456A">
              <w:t>with UE-side model)</w:t>
            </w:r>
          </w:p>
          <w:p w14:paraId="704B407F" w14:textId="77777777" w:rsidR="007805B1" w:rsidRPr="00D8456A" w:rsidRDefault="007805B1" w:rsidP="007805B1">
            <w:pPr>
              <w:pStyle w:val="B2"/>
              <w:rPr>
                <w:lang w:eastAsia="zh-CN"/>
              </w:rPr>
            </w:pPr>
            <w:r>
              <w:rPr>
                <w:lang w:eastAsia="zh-CN"/>
              </w:rPr>
              <w:t>-</w:t>
            </w:r>
            <w:r>
              <w:rPr>
                <w:lang w:eastAsia="zh-CN"/>
              </w:rPr>
              <w:tab/>
            </w:r>
            <w:proofErr w:type="spellStart"/>
            <w:r w:rsidRPr="00D8456A">
              <w:rPr>
                <w:lang w:eastAsia="zh-CN"/>
              </w:rPr>
              <w:t>gNB</w:t>
            </w:r>
            <w:proofErr w:type="spellEnd"/>
            <w:r w:rsidRPr="00D8456A">
              <w:rPr>
                <w:lang w:eastAsia="zh-CN"/>
              </w:rPr>
              <w:t xml:space="preserve"> at least for Case 3a (with </w:t>
            </w:r>
            <w:proofErr w:type="spellStart"/>
            <w:r w:rsidRPr="00D8456A">
              <w:rPr>
                <w:lang w:eastAsia="zh-CN"/>
              </w:rPr>
              <w:t>gNB</w:t>
            </w:r>
            <w:proofErr w:type="spellEnd"/>
            <w:r w:rsidRPr="00D8456A">
              <w:rPr>
                <w:lang w:eastAsia="zh-CN"/>
              </w:rPr>
              <w:t>-side model)</w:t>
            </w:r>
          </w:p>
          <w:p w14:paraId="11F64725" w14:textId="77777777" w:rsidR="007805B1" w:rsidRDefault="007805B1" w:rsidP="007805B1">
            <w:pPr>
              <w:pStyle w:val="B2"/>
            </w:pPr>
            <w:r>
              <w:rPr>
                <w:lang w:eastAsia="zh-CN"/>
              </w:rPr>
              <w:t>-</w:t>
            </w:r>
            <w:r>
              <w:rPr>
                <w:lang w:eastAsia="zh-CN"/>
              </w:rPr>
              <w:tab/>
            </w:r>
            <w:r w:rsidRPr="00D8456A">
              <w:rPr>
                <w:lang w:eastAsia="zh-CN"/>
              </w:rPr>
              <w:t>LMF at least for Case 2b and 3b (</w:t>
            </w:r>
            <w:r w:rsidRPr="00D8456A">
              <w:t>with LMF-side model)</w:t>
            </w:r>
          </w:p>
          <w:p w14:paraId="3014056C" w14:textId="77777777" w:rsidR="007805B1" w:rsidRPr="00D8456A" w:rsidRDefault="007805B1" w:rsidP="007805B1">
            <w:pPr>
              <w:pStyle w:val="B3"/>
              <w:rPr>
                <w:lang w:eastAsia="zh-CN"/>
              </w:rPr>
            </w:pPr>
            <w:r>
              <w:t>-</w:t>
            </w:r>
            <w:r>
              <w:tab/>
            </w:r>
            <w:r w:rsidRPr="00A914F7">
              <w:t xml:space="preserve">For AI/ML based positioning, LMF for Case 2a (with UE-side model) and Case 3a (with </w:t>
            </w:r>
            <w:proofErr w:type="spellStart"/>
            <w:r w:rsidRPr="00A914F7">
              <w:t>gNB</w:t>
            </w:r>
            <w:proofErr w:type="spellEnd"/>
            <w:r w:rsidRPr="00A914F7">
              <w:t xml:space="preserve">-side model) is identified as the entity to derive the monitoring metric at least when monitoring is based on provided </w:t>
            </w:r>
            <w:r>
              <w:t>ground-truth</w:t>
            </w:r>
            <w:r w:rsidRPr="00A914F7">
              <w:t xml:space="preserve"> label (or its approximation).</w:t>
            </w:r>
          </w:p>
          <w:p w14:paraId="0B20D5CE" w14:textId="77777777" w:rsidR="007805B1" w:rsidRDefault="007805B1" w:rsidP="007805B1">
            <w:pPr>
              <w:pStyle w:val="B10"/>
              <w:rPr>
                <w:lang w:eastAsia="zh-CN"/>
              </w:rPr>
            </w:pPr>
            <w:r>
              <w:rPr>
                <w:lang w:eastAsia="zh-CN"/>
              </w:rPr>
              <w:t>-</w:t>
            </w:r>
            <w:r>
              <w:rPr>
                <w:lang w:eastAsia="zh-CN"/>
              </w:rPr>
              <w:tab/>
            </w:r>
            <w:r w:rsidRPr="00D8456A">
              <w:rPr>
                <w:lang w:eastAsia="zh-CN"/>
              </w:rPr>
              <w:t xml:space="preserve">If model monitoring does not require </w:t>
            </w:r>
            <w:r>
              <w:rPr>
                <w:lang w:eastAsia="zh-CN"/>
              </w:rPr>
              <w:t>ground-truth</w:t>
            </w:r>
            <w:r w:rsidRPr="00D8456A">
              <w:rPr>
                <w:lang w:eastAsia="zh-CN"/>
              </w:rPr>
              <w:t xml:space="preserve"> label (or its approximation).</w:t>
            </w:r>
          </w:p>
          <w:p w14:paraId="05B703F3" w14:textId="77777777" w:rsidR="007805B1" w:rsidRDefault="007805B1" w:rsidP="007805B1">
            <w:pPr>
              <w:pStyle w:val="B2"/>
              <w:rPr>
                <w:lang w:eastAsia="zh-CN"/>
              </w:rPr>
            </w:pPr>
            <w:r>
              <w:rPr>
                <w:lang w:eastAsia="zh-CN"/>
              </w:rPr>
              <w:t>-</w:t>
            </w:r>
            <w:r>
              <w:rPr>
                <w:lang w:eastAsia="zh-CN"/>
              </w:rPr>
              <w:tab/>
              <w:t>Statistics of measurement(s) compared to the statistics associated with the training data. Note: the measurement(s) may or may not be the same as model input.</w:t>
            </w:r>
          </w:p>
          <w:p w14:paraId="591F3906" w14:textId="77777777" w:rsidR="007805B1" w:rsidRDefault="007805B1" w:rsidP="007805B1">
            <w:pPr>
              <w:pStyle w:val="B3"/>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1DDB7A6A" w14:textId="77777777" w:rsidR="007805B1" w:rsidRDefault="007805B1" w:rsidP="007805B1">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07F4092E" w14:textId="77777777" w:rsidR="007805B1" w:rsidRDefault="007805B1" w:rsidP="007805B1">
            <w:pPr>
              <w:pStyle w:val="B3"/>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3810E6EE" w14:textId="77777777" w:rsidR="007805B1" w:rsidRDefault="007805B1" w:rsidP="007805B1">
            <w:pPr>
              <w:pStyle w:val="B2"/>
              <w:rPr>
                <w:lang w:eastAsia="zh-CN"/>
              </w:rPr>
            </w:pPr>
            <w:r>
              <w:rPr>
                <w:lang w:eastAsia="zh-CN"/>
              </w:rPr>
              <w:t>-</w:t>
            </w:r>
            <w:r>
              <w:rPr>
                <w:lang w:eastAsia="zh-CN"/>
              </w:rPr>
              <w:tab/>
              <w:t xml:space="preserve">For monitoring UE-side and </w:t>
            </w:r>
            <w:proofErr w:type="spellStart"/>
            <w:r>
              <w:rPr>
                <w:lang w:eastAsia="zh-CN"/>
              </w:rPr>
              <w:t>gNB</w:t>
            </w:r>
            <w:proofErr w:type="spellEnd"/>
            <w:r>
              <w:rPr>
                <w:lang w:eastAsia="zh-CN"/>
              </w:rPr>
              <w:t>-side model for AI/ML based positioning:</w:t>
            </w:r>
          </w:p>
          <w:p w14:paraId="7B77FB4B" w14:textId="77777777" w:rsidR="007805B1" w:rsidRDefault="007805B1" w:rsidP="007805B1">
            <w:pPr>
              <w:pStyle w:val="B3"/>
              <w:rPr>
                <w:lang w:eastAsia="zh-CN"/>
              </w:rPr>
            </w:pPr>
            <w:r>
              <w:rPr>
                <w:lang w:eastAsia="zh-CN"/>
              </w:rPr>
              <w:t>-</w:t>
            </w:r>
            <w:r>
              <w:rPr>
                <w:lang w:eastAsia="zh-CN"/>
              </w:rPr>
              <w:tab/>
              <w:t>Signalling from LMF to facilitate the monitoring entity to derive the monitoring metric (if needed)</w:t>
            </w:r>
          </w:p>
          <w:p w14:paraId="44F06D59" w14:textId="77777777" w:rsidR="007805B1" w:rsidRDefault="007805B1" w:rsidP="007805B1">
            <w:pPr>
              <w:pStyle w:val="B3"/>
              <w:rPr>
                <w:lang w:eastAsia="zh-CN"/>
              </w:rPr>
            </w:pPr>
            <w:r>
              <w:rPr>
                <w:lang w:eastAsia="zh-CN"/>
              </w:rPr>
              <w:t>-</w:t>
            </w:r>
            <w:r>
              <w:rPr>
                <w:lang w:eastAsia="zh-CN"/>
              </w:rPr>
              <w:tab/>
              <w:t>Signalling from monitoring entity to request measurement(s) (if needed)</w:t>
            </w:r>
          </w:p>
          <w:p w14:paraId="569FC7F9" w14:textId="77777777" w:rsidR="007805B1" w:rsidRDefault="007805B1" w:rsidP="007805B1">
            <w:pPr>
              <w:pStyle w:val="B3"/>
              <w:rPr>
                <w:lang w:eastAsia="zh-CN"/>
              </w:rPr>
            </w:pPr>
            <w:r>
              <w:rPr>
                <w:lang w:eastAsia="zh-CN"/>
              </w:rPr>
              <w:t>-</w:t>
            </w:r>
            <w:r>
              <w:rPr>
                <w:lang w:eastAsia="zh-CN"/>
              </w:rPr>
              <w:tab/>
              <w:t>Signalling for potential request/report of monitoring metric (if needed)</w:t>
            </w:r>
          </w:p>
          <w:p w14:paraId="4AC770BA" w14:textId="77777777" w:rsidR="007805B1" w:rsidRDefault="007805B1" w:rsidP="007805B1">
            <w:pPr>
              <w:pStyle w:val="B3"/>
              <w:rPr>
                <w:lang w:eastAsia="zh-CN"/>
              </w:rPr>
            </w:pPr>
            <w:r>
              <w:rPr>
                <w:lang w:eastAsia="zh-CN"/>
              </w:rPr>
              <w:t>-</w:t>
            </w:r>
            <w:r>
              <w:rPr>
                <w:lang w:eastAsia="zh-CN"/>
              </w:rPr>
              <w:tab/>
              <w:t>Note: there may not be any specification impact</w:t>
            </w:r>
          </w:p>
          <w:p w14:paraId="603C5E2B" w14:textId="77777777" w:rsidR="007805B1" w:rsidRDefault="007805B1" w:rsidP="007805B1">
            <w:pPr>
              <w:pStyle w:val="B2"/>
              <w:rPr>
                <w:lang w:eastAsia="zh-CN"/>
              </w:rPr>
            </w:pPr>
            <w:r>
              <w:rPr>
                <w:lang w:eastAsia="zh-CN"/>
              </w:rPr>
              <w:lastRenderedPageBreak/>
              <w:t>-</w:t>
            </w:r>
            <w:r>
              <w:rPr>
                <w:lang w:eastAsia="zh-CN"/>
              </w:rPr>
              <w:tab/>
              <w:t>For monitoring LMF-side model for AI/ML based positioning</w:t>
            </w:r>
          </w:p>
          <w:p w14:paraId="06F58638" w14:textId="77777777" w:rsidR="007805B1" w:rsidRDefault="007805B1" w:rsidP="007805B1">
            <w:pPr>
              <w:pStyle w:val="B3"/>
              <w:rPr>
                <w:lang w:eastAsia="zh-CN"/>
              </w:rPr>
            </w:pPr>
            <w:r>
              <w:rPr>
                <w:lang w:eastAsia="zh-CN"/>
              </w:rPr>
              <w:t>-</w:t>
            </w:r>
            <w:r>
              <w:rPr>
                <w:lang w:eastAsia="zh-CN"/>
              </w:rPr>
              <w:tab/>
              <w:t>Signalling from LMF to request measurement(s) (if needed)</w:t>
            </w:r>
          </w:p>
          <w:p w14:paraId="142AC9B8" w14:textId="77777777" w:rsidR="007805B1" w:rsidRPr="00D8456A" w:rsidRDefault="007805B1" w:rsidP="007805B1">
            <w:pPr>
              <w:pStyle w:val="B2"/>
              <w:rPr>
                <w:lang w:eastAsia="zh-CN"/>
              </w:rPr>
            </w:pPr>
            <w:r>
              <w:rPr>
                <w:lang w:eastAsia="zh-CN"/>
              </w:rPr>
              <w:t>-</w:t>
            </w:r>
            <w:r>
              <w:rPr>
                <w:lang w:eastAsia="zh-CN"/>
              </w:rPr>
              <w:tab/>
            </w:r>
            <w:r w:rsidRPr="00D8456A">
              <w:rPr>
                <w:lang w:eastAsia="zh-CN"/>
              </w:rPr>
              <w:t>Assistance signal</w:t>
            </w:r>
            <w:r>
              <w:rPr>
                <w:lang w:eastAsia="zh-CN"/>
              </w:rPr>
              <w:t>l</w:t>
            </w:r>
            <w:r w:rsidRPr="00D8456A">
              <w:rPr>
                <w:lang w:eastAsia="zh-CN"/>
              </w:rPr>
              <w:t>ing and procedure, e.g., RS configuration(s) for measurement, measurement statistics as compared to the model input statistics of the training data, etc.</w:t>
            </w:r>
          </w:p>
          <w:p w14:paraId="4889543C" w14:textId="77777777" w:rsidR="007805B1" w:rsidRPr="00D8456A" w:rsidRDefault="007805B1" w:rsidP="007805B1">
            <w:pPr>
              <w:pStyle w:val="B2"/>
              <w:rPr>
                <w:lang w:eastAsia="zh-CN"/>
              </w:rPr>
            </w:pPr>
            <w:r>
              <w:rPr>
                <w:lang w:eastAsia="zh-CN"/>
              </w:rPr>
              <w:t>-</w:t>
            </w:r>
            <w:r>
              <w:rPr>
                <w:lang w:eastAsia="zh-CN"/>
              </w:rPr>
              <w:tab/>
              <w:t>R</w:t>
            </w:r>
            <w:r w:rsidRPr="00D8456A">
              <w:rPr>
                <w:lang w:eastAsia="zh-CN"/>
              </w:rPr>
              <w:t>eport of the calculated metric and/or</w:t>
            </w:r>
            <w:r>
              <w:rPr>
                <w:lang w:eastAsia="zh-CN"/>
              </w:rPr>
              <w:t xml:space="preserve"> </w:t>
            </w:r>
            <w:r w:rsidRPr="00D8456A">
              <w:rPr>
                <w:lang w:eastAsia="zh-CN"/>
              </w:rPr>
              <w:t>model monitoring decision</w:t>
            </w:r>
          </w:p>
          <w:p w14:paraId="57716B12" w14:textId="77777777" w:rsidR="007805B1" w:rsidRPr="00D8456A" w:rsidRDefault="007805B1" w:rsidP="007805B1">
            <w:pPr>
              <w:pStyle w:val="B10"/>
              <w:rPr>
                <w:color w:val="000000"/>
                <w:lang w:eastAsia="zh-CN"/>
              </w:rPr>
            </w:pPr>
            <w:r>
              <w:rPr>
                <w:color w:val="000000"/>
                <w:lang w:eastAsia="zh-CN"/>
              </w:rPr>
              <w:t>-</w:t>
            </w:r>
            <w:r>
              <w:rPr>
                <w:color w:val="000000"/>
                <w:lang w:eastAsia="zh-CN"/>
              </w:rPr>
              <w:tab/>
            </w:r>
            <w:r w:rsidRPr="00D8456A">
              <w:rPr>
                <w:color w:val="000000"/>
                <w:lang w:eastAsia="zh-CN"/>
              </w:rPr>
              <w:t>If model</w:t>
            </w:r>
            <w:r>
              <w:rPr>
                <w:color w:val="000000"/>
                <w:lang w:eastAsia="zh-CN"/>
              </w:rPr>
              <w:t xml:space="preserve"> </w:t>
            </w:r>
            <w:r w:rsidRPr="00D8456A">
              <w:rPr>
                <w:color w:val="000000"/>
                <w:lang w:eastAsia="zh-CN"/>
              </w:rPr>
              <w:t xml:space="preserve">monitoring </w:t>
            </w:r>
            <w:r w:rsidRPr="00D8456A">
              <w:rPr>
                <w:color w:val="000000"/>
              </w:rPr>
              <w:t xml:space="preserve">requires and is provided </w:t>
            </w:r>
            <w:r>
              <w:rPr>
                <w:color w:val="000000"/>
              </w:rPr>
              <w:t>ground-truth</w:t>
            </w:r>
            <w:r w:rsidRPr="00D8456A">
              <w:rPr>
                <w:color w:val="000000"/>
              </w:rPr>
              <w:t xml:space="preserve"> label (or its approximation)</w:t>
            </w:r>
          </w:p>
          <w:p w14:paraId="3525733F" w14:textId="77777777" w:rsidR="007805B1" w:rsidRDefault="007805B1" w:rsidP="007805B1">
            <w:pPr>
              <w:pStyle w:val="B2"/>
              <w:rPr>
                <w:lang w:eastAsia="zh-CN"/>
              </w:rPr>
            </w:pPr>
            <w:r>
              <w:rPr>
                <w:lang w:eastAsia="zh-CN"/>
              </w:rPr>
              <w:t>-</w:t>
            </w:r>
            <w:r>
              <w:rPr>
                <w:lang w:eastAsia="zh-CN"/>
              </w:rPr>
              <w:tab/>
              <w:t>Monitoring metric: statistics of the difference between model output and provided ground-truth label.</w:t>
            </w:r>
          </w:p>
          <w:p w14:paraId="78C30C54" w14:textId="77777777" w:rsidR="007805B1" w:rsidRDefault="007805B1" w:rsidP="007805B1">
            <w:pPr>
              <w:pStyle w:val="B3"/>
              <w:rPr>
                <w:lang w:eastAsia="zh-CN"/>
              </w:rPr>
            </w:pPr>
            <w:r>
              <w:rPr>
                <w:lang w:eastAsia="zh-CN"/>
              </w:rPr>
              <w:t>-</w:t>
            </w:r>
            <w:r>
              <w:rPr>
                <w:lang w:eastAsia="zh-CN"/>
              </w:rPr>
              <w:tab/>
            </w:r>
            <w:r w:rsidRPr="00B65B64">
              <w:rPr>
                <w:lang w:eastAsia="zh-CN"/>
              </w:rPr>
              <w:t xml:space="preserve">Examples used in contributions: mean, standard deviation, instantaneous value, threshold of </w:t>
            </w:r>
            <w:r>
              <w:rPr>
                <w:lang w:eastAsia="zh-CN"/>
              </w:rPr>
              <w:t>ground-truth</w:t>
            </w:r>
            <w:r w:rsidRPr="00B65B64">
              <w:rPr>
                <w:lang w:eastAsia="zh-CN"/>
              </w:rPr>
              <w:t xml:space="preserve"> label (or its approximation)</w:t>
            </w:r>
          </w:p>
          <w:p w14:paraId="6DBCE78D" w14:textId="77777777" w:rsidR="007805B1" w:rsidRDefault="007805B1" w:rsidP="007805B1">
            <w:pPr>
              <w:pStyle w:val="B2"/>
              <w:rPr>
                <w:lang w:eastAsia="zh-CN"/>
              </w:rPr>
            </w:pPr>
            <w:r>
              <w:rPr>
                <w:lang w:eastAsia="zh-CN"/>
              </w:rPr>
              <w:t>-</w:t>
            </w:r>
            <w:r>
              <w:rPr>
                <w:lang w:eastAsia="zh-CN"/>
              </w:rPr>
              <w:tab/>
              <w:t xml:space="preserve">For monitoring UE-side and </w:t>
            </w:r>
            <w:proofErr w:type="spellStart"/>
            <w:r>
              <w:rPr>
                <w:lang w:eastAsia="zh-CN"/>
              </w:rPr>
              <w:t>gNB</w:t>
            </w:r>
            <w:proofErr w:type="spellEnd"/>
            <w:r>
              <w:rPr>
                <w:lang w:eastAsia="zh-CN"/>
              </w:rPr>
              <w:t>-side model for AI/ML based positioning:</w:t>
            </w:r>
          </w:p>
          <w:p w14:paraId="030C01F0" w14:textId="77777777" w:rsidR="007805B1" w:rsidRDefault="007805B1" w:rsidP="007805B1">
            <w:pPr>
              <w:pStyle w:val="B3"/>
              <w:rPr>
                <w:lang w:eastAsia="zh-CN"/>
              </w:rPr>
            </w:pPr>
            <w:r>
              <w:rPr>
                <w:lang w:eastAsia="zh-CN"/>
              </w:rPr>
              <w:t>-</w:t>
            </w:r>
            <w:r>
              <w:rPr>
                <w:lang w:eastAsia="zh-CN"/>
              </w:rPr>
              <w:tab/>
              <w:t>Signalling from monitoring entity to request ground-truth label (if needed)</w:t>
            </w:r>
          </w:p>
          <w:p w14:paraId="7EB31572" w14:textId="77777777" w:rsidR="007805B1" w:rsidRDefault="007805B1" w:rsidP="007805B1">
            <w:pPr>
              <w:pStyle w:val="B3"/>
              <w:rPr>
                <w:lang w:eastAsia="zh-CN"/>
              </w:rPr>
            </w:pPr>
            <w:r>
              <w:rPr>
                <w:lang w:eastAsia="zh-CN"/>
              </w:rPr>
              <w:t>-</w:t>
            </w:r>
            <w:r>
              <w:rPr>
                <w:lang w:eastAsia="zh-CN"/>
              </w:rPr>
              <w:tab/>
              <w:t>Signalling from monitoring entity to request model output (if needed)</w:t>
            </w:r>
          </w:p>
          <w:p w14:paraId="374ABEA3" w14:textId="77777777" w:rsidR="007805B1" w:rsidRDefault="007805B1" w:rsidP="007805B1">
            <w:pPr>
              <w:pStyle w:val="B3"/>
              <w:rPr>
                <w:lang w:eastAsia="zh-CN"/>
              </w:rPr>
            </w:pPr>
            <w:r>
              <w:rPr>
                <w:lang w:eastAsia="zh-CN"/>
              </w:rPr>
              <w:t>-</w:t>
            </w:r>
            <w:r>
              <w:rPr>
                <w:lang w:eastAsia="zh-CN"/>
              </w:rPr>
              <w:tab/>
              <w:t>Signalling for potential request/report of monitoring metric (if needed)</w:t>
            </w:r>
          </w:p>
          <w:p w14:paraId="4980464F" w14:textId="77777777" w:rsidR="007805B1" w:rsidRDefault="007805B1" w:rsidP="007805B1">
            <w:pPr>
              <w:pStyle w:val="B2"/>
              <w:rPr>
                <w:lang w:eastAsia="zh-CN"/>
              </w:rPr>
            </w:pPr>
            <w:r>
              <w:rPr>
                <w:lang w:eastAsia="zh-CN"/>
              </w:rPr>
              <w:t>-</w:t>
            </w:r>
            <w:r>
              <w:rPr>
                <w:lang w:eastAsia="zh-CN"/>
              </w:rPr>
              <w:tab/>
              <w:t>For monitoring LMF-side model for AI/ML based positioning</w:t>
            </w:r>
          </w:p>
          <w:p w14:paraId="59162F65" w14:textId="77777777" w:rsidR="007805B1" w:rsidRDefault="007805B1" w:rsidP="007805B1">
            <w:pPr>
              <w:pStyle w:val="B3"/>
              <w:rPr>
                <w:lang w:eastAsia="zh-CN"/>
              </w:rPr>
            </w:pPr>
            <w:r>
              <w:rPr>
                <w:lang w:eastAsia="zh-CN"/>
              </w:rPr>
              <w:t>-</w:t>
            </w:r>
            <w:r>
              <w:rPr>
                <w:lang w:eastAsia="zh-CN"/>
              </w:rPr>
              <w:tab/>
              <w:t>Signalling from LMF to request measurement(s) (if needed)</w:t>
            </w:r>
          </w:p>
          <w:p w14:paraId="432528B5" w14:textId="77777777" w:rsidR="007805B1" w:rsidRDefault="007805B1" w:rsidP="007805B1">
            <w:pPr>
              <w:pStyle w:val="B2"/>
              <w:rPr>
                <w:color w:val="000000"/>
                <w:lang w:eastAsia="zh-CN"/>
              </w:rPr>
            </w:pPr>
            <w:r>
              <w:rPr>
                <w:color w:val="000000"/>
                <w:lang w:eastAsia="zh-CN"/>
              </w:rPr>
              <w:t>-</w:t>
            </w:r>
            <w:r>
              <w:rPr>
                <w:color w:val="000000"/>
                <w:lang w:eastAsia="zh-CN"/>
              </w:rPr>
              <w:tab/>
            </w:r>
            <w:r>
              <w:rPr>
                <w:lang w:eastAsia="zh-CN"/>
              </w:rPr>
              <w:t>Provisioning of ground-truth label and associated label quality.</w:t>
            </w:r>
          </w:p>
          <w:p w14:paraId="03977AA1" w14:textId="77777777" w:rsidR="007805B1" w:rsidRPr="00D8456A" w:rsidRDefault="007805B1" w:rsidP="007805B1">
            <w:pPr>
              <w:pStyle w:val="B2"/>
              <w:rPr>
                <w:color w:val="000000"/>
                <w:lang w:eastAsia="zh-CN"/>
              </w:rPr>
            </w:pPr>
            <w:r>
              <w:rPr>
                <w:color w:val="000000"/>
                <w:lang w:eastAsia="zh-CN"/>
              </w:rPr>
              <w:t>-</w:t>
            </w:r>
            <w:r>
              <w:rPr>
                <w:color w:val="000000"/>
                <w:lang w:eastAsia="zh-CN"/>
              </w:rPr>
              <w:tab/>
            </w:r>
            <w:r w:rsidRPr="00D8456A">
              <w:rPr>
                <w:color w:val="000000"/>
                <w:lang w:eastAsia="zh-CN"/>
              </w:rPr>
              <w:t>Assistance signal</w:t>
            </w:r>
            <w:r>
              <w:rPr>
                <w:color w:val="000000"/>
                <w:lang w:eastAsia="zh-CN"/>
              </w:rPr>
              <w:t>l</w:t>
            </w:r>
            <w:r w:rsidRPr="00D8456A">
              <w:rPr>
                <w:color w:val="000000"/>
                <w:lang w:eastAsia="zh-CN"/>
              </w:rPr>
              <w:t>ing and procedure, e.g., from LMF to UE/</w:t>
            </w:r>
            <w:proofErr w:type="spellStart"/>
            <w:r w:rsidRPr="00D8456A">
              <w:rPr>
                <w:color w:val="000000"/>
                <w:lang w:eastAsia="zh-CN"/>
              </w:rPr>
              <w:t>gNB</w:t>
            </w:r>
            <w:proofErr w:type="spellEnd"/>
            <w:r w:rsidRPr="00D8456A">
              <w:rPr>
                <w:color w:val="000000"/>
                <w:lang w:eastAsia="zh-CN"/>
              </w:rPr>
              <w:t xml:space="preserve"> indicating </w:t>
            </w:r>
            <w:r>
              <w:rPr>
                <w:color w:val="000000"/>
                <w:lang w:eastAsia="zh-CN"/>
              </w:rPr>
              <w:t>ground-truth</w:t>
            </w:r>
            <w:r w:rsidRPr="00D8456A">
              <w:rPr>
                <w:color w:val="000000"/>
                <w:lang w:eastAsia="zh-CN"/>
              </w:rPr>
              <w:t xml:space="preserve"> label and/or measurement, etc.</w:t>
            </w:r>
          </w:p>
          <w:p w14:paraId="654821EA" w14:textId="77777777" w:rsidR="007805B1" w:rsidRDefault="007805B1" w:rsidP="007805B1">
            <w:pPr>
              <w:pStyle w:val="B2"/>
              <w:rPr>
                <w:color w:val="000000"/>
                <w:lang w:eastAsia="zh-CN"/>
              </w:rPr>
            </w:pPr>
            <w:r>
              <w:rPr>
                <w:color w:val="000000"/>
                <w:lang w:eastAsia="zh-CN"/>
              </w:rPr>
              <w:t>-</w:t>
            </w:r>
            <w:r>
              <w:rPr>
                <w:color w:val="000000"/>
                <w:lang w:eastAsia="zh-CN"/>
              </w:rPr>
              <w:tab/>
              <w:t>R</w:t>
            </w:r>
            <w:r w:rsidRPr="00D8456A">
              <w:rPr>
                <w:color w:val="000000"/>
                <w:lang w:eastAsia="zh-CN"/>
              </w:rPr>
              <w:t>eport of the calculated metric and/or model monitoring decision</w:t>
            </w:r>
          </w:p>
          <w:p w14:paraId="1B4A0D63" w14:textId="77777777" w:rsidR="007805B1" w:rsidRDefault="007805B1" w:rsidP="007805B1">
            <w:pPr>
              <w:pStyle w:val="B10"/>
              <w:rPr>
                <w:color w:val="000000"/>
                <w:lang w:eastAsia="zh-CN"/>
              </w:rPr>
            </w:pPr>
            <w:r>
              <w:rPr>
                <w:color w:val="000000"/>
                <w:lang w:eastAsia="zh-CN"/>
              </w:rPr>
              <w:t>-</w:t>
            </w:r>
            <w:r>
              <w:rPr>
                <w:color w:val="000000"/>
                <w:lang w:eastAsia="zh-CN"/>
              </w:rPr>
              <w:tab/>
              <w:t>Note: no extensive evaluation results on model monitoring metric comparison have been carried out</w:t>
            </w:r>
          </w:p>
          <w:p w14:paraId="55EF2898" w14:textId="5ABB0679" w:rsidR="007805B1" w:rsidRDefault="007805B1" w:rsidP="007805B1">
            <w:pPr>
              <w:pStyle w:val="B10"/>
            </w:pPr>
            <w:r>
              <w:rPr>
                <w:color w:val="000000"/>
                <w:lang w:eastAsia="zh-CN"/>
              </w:rPr>
              <w:t>-</w:t>
            </w:r>
            <w:r>
              <w:rPr>
                <w:color w:val="000000"/>
                <w:lang w:eastAsia="zh-CN"/>
              </w:rPr>
              <w:tab/>
              <w:t>Note</w:t>
            </w:r>
            <w:r>
              <w:t>: there is no consensus during SI on whether monitoring metric will have spec impact</w:t>
            </w:r>
          </w:p>
        </w:tc>
      </w:tr>
    </w:tbl>
    <w:p w14:paraId="606A35AF" w14:textId="31B83D93" w:rsidR="007805B1" w:rsidRPr="007805B1" w:rsidRDefault="0060375A" w:rsidP="008B5006">
      <w:pPr>
        <w:spacing w:before="240" w:after="160"/>
        <w:jc w:val="both"/>
      </w:pPr>
      <w:r>
        <w:lastRenderedPageBreak/>
        <w:t xml:space="preserve">It can be observed that there are so many options about the monitoring procedure for AI/ML based positioning. The signalling/mechanisms for monitoring are the responsibilities of RAN2. More progress </w:t>
      </w:r>
      <w:r w:rsidR="00771F1F">
        <w:t>is</w:t>
      </w:r>
      <w:r>
        <w:t xml:space="preserve"> needed for RAN4 for further discussion. If the procedures are identified with potential RRM impact, e.g., latency/interruption, RAN4 needs to </w:t>
      </w:r>
      <w:r w:rsidR="00771F1F">
        <w:t>study</w:t>
      </w:r>
      <w:r>
        <w:t xml:space="preserve"> whether and how to define the corresponding requirement.</w:t>
      </w:r>
    </w:p>
    <w:p w14:paraId="1C0F7D5E" w14:textId="2E080BEA" w:rsidR="00D34AE0" w:rsidRDefault="007805B1" w:rsidP="00E72EBD">
      <w:pPr>
        <w:rPr>
          <w:b/>
          <w:i/>
          <w:lang w:val="en-US"/>
        </w:rPr>
      </w:pPr>
      <w:r>
        <w:rPr>
          <w:b/>
          <w:i/>
          <w:lang w:val="en-US"/>
        </w:rPr>
        <w:t xml:space="preserve">Proposal </w:t>
      </w:r>
      <w:r w:rsidR="00064BAA">
        <w:rPr>
          <w:b/>
          <w:i/>
          <w:lang w:val="en-US"/>
        </w:rPr>
        <w:t>7</w:t>
      </w:r>
      <w:r>
        <w:rPr>
          <w:b/>
          <w:i/>
          <w:lang w:val="en-US"/>
        </w:rPr>
        <w:t xml:space="preserve">: </w:t>
      </w:r>
      <w:bookmarkStart w:id="8" w:name="_Hlk158129387"/>
      <w:r>
        <w:rPr>
          <w:b/>
          <w:i/>
          <w:lang w:val="en-US"/>
        </w:rPr>
        <w:t>RAN4 to define latency/interruption requirement for AI/ML based positioning based on RAN1/2 progress.</w:t>
      </w:r>
      <w:bookmarkEnd w:id="8"/>
    </w:p>
    <w:p w14:paraId="78ECA026" w14:textId="76B66925" w:rsidR="00BE147E" w:rsidRPr="007C26C6" w:rsidRDefault="00BE147E" w:rsidP="00BE147E">
      <w:pPr>
        <w:pStyle w:val="2"/>
        <w:numPr>
          <w:ilvl w:val="0"/>
          <w:numId w:val="0"/>
        </w:numPr>
        <w:rPr>
          <w:sz w:val="22"/>
          <w:szCs w:val="22"/>
          <w:lang w:val="en-US"/>
        </w:rPr>
      </w:pPr>
      <w:r w:rsidRPr="007C26C6">
        <w:rPr>
          <w:lang w:val="en-US"/>
        </w:rPr>
        <w:t>2.</w:t>
      </w:r>
      <w:r>
        <w:rPr>
          <w:lang w:val="en-US"/>
        </w:rPr>
        <w:t>5</w:t>
      </w:r>
      <w:r w:rsidRPr="007C26C6">
        <w:tab/>
      </w:r>
      <w:r>
        <w:t>Testability aspects for propagation condition</w:t>
      </w:r>
    </w:p>
    <w:p w14:paraId="28C8CF50" w14:textId="6F4B1979" w:rsidR="00BE147E" w:rsidRDefault="00BE147E" w:rsidP="00BE147E">
      <w:pPr>
        <w:spacing w:before="240" w:after="160"/>
        <w:jc w:val="both"/>
      </w:pPr>
      <w:r>
        <w:t xml:space="preserve">As we have mentioned in our general aspects paper, </w:t>
      </w:r>
      <w:r w:rsidR="003E4A0F">
        <w:t>propagation conditions for test needs to be considered case by case. For legacy NR positioning tests, AWGN channel is always assumed as the propagation condition both in FR1 and FR2. AI/ML feature can obtain high gain for positioning accuracy in fading channel, especially in NLOS channel, compare to legacy NR positioning. One of the most important reason for introducing AI/ML feature for positioning is to increase the positioning performance in blocking scenarios. Thus, test under fading channels would be more meaningful in that case compare with the AWGN channel.</w:t>
      </w:r>
      <w:r w:rsidR="00244896">
        <w:t xml:space="preserve"> However, the feasibility of test under fading channel needs to be further discussed.</w:t>
      </w:r>
    </w:p>
    <w:p w14:paraId="05BDC9A2" w14:textId="556EFC25" w:rsidR="00BE147E" w:rsidRPr="00BE147E" w:rsidRDefault="00EF22D8" w:rsidP="00E72EBD">
      <w:pPr>
        <w:rPr>
          <w:b/>
          <w:i/>
        </w:rPr>
      </w:pPr>
      <w:r>
        <w:rPr>
          <w:b/>
          <w:i/>
        </w:rPr>
        <w:t xml:space="preserve">Proposal 8: </w:t>
      </w:r>
      <w:r>
        <w:rPr>
          <w:b/>
          <w:i/>
          <w:lang w:val="en-US"/>
        </w:rPr>
        <w:t>RAN4 to study how to test AI/ML based positioning under fading channel propagation conditions.</w:t>
      </w:r>
    </w:p>
    <w:bookmarkEnd w:id="6"/>
    <w:p w14:paraId="2AB5F174" w14:textId="77777777" w:rsidR="00FD3FC3" w:rsidRPr="007C26C6" w:rsidRDefault="00FD3FC3">
      <w:pPr>
        <w:pStyle w:val="1"/>
        <w:numPr>
          <w:ilvl w:val="0"/>
          <w:numId w:val="23"/>
        </w:numPr>
        <w:tabs>
          <w:tab w:val="num" w:pos="432"/>
        </w:tabs>
        <w:ind w:left="432" w:hanging="432"/>
      </w:pPr>
      <w:r w:rsidRPr="007C26C6">
        <w:lastRenderedPageBreak/>
        <w:t>Summary</w:t>
      </w:r>
    </w:p>
    <w:p w14:paraId="1BA65674" w14:textId="2DE626DA" w:rsidR="000A45CF" w:rsidRPr="007C26C6"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general aspects for AI/ML</w:t>
      </w:r>
      <w:r w:rsidR="00355C33" w:rsidRPr="007C26C6">
        <w:t>.</w:t>
      </w:r>
      <w:r w:rsidR="000A45CF" w:rsidRPr="007C26C6">
        <w:t xml:space="preserve"> Based </w:t>
      </w:r>
      <w:r w:rsidR="003A33E2" w:rsidRPr="007C26C6">
        <w:t xml:space="preserve">on </w:t>
      </w:r>
      <w:r w:rsidR="000A45CF" w:rsidRPr="007C26C6">
        <w:t xml:space="preserve">above analysis, following </w:t>
      </w:r>
      <w:r w:rsidR="006A02BB">
        <w:t xml:space="preserve">observations and </w:t>
      </w:r>
      <w:r w:rsidR="000A45CF" w:rsidRPr="007C26C6">
        <w:t>proposals are present.</w:t>
      </w:r>
    </w:p>
    <w:p w14:paraId="3D34010C" w14:textId="3741005B" w:rsidR="00662047" w:rsidRPr="007C26C6" w:rsidRDefault="003D67B0" w:rsidP="00056E84">
      <w:pPr>
        <w:spacing w:before="240"/>
        <w:jc w:val="both"/>
        <w:rPr>
          <w:b/>
          <w:i/>
        </w:rPr>
      </w:pPr>
      <w:r w:rsidRPr="007C26C6">
        <w:rPr>
          <w:b/>
          <w:i/>
          <w:szCs w:val="24"/>
          <w:lang w:val="en-US"/>
        </w:rPr>
        <w:t xml:space="preserve">Observation </w:t>
      </w:r>
      <w:r>
        <w:rPr>
          <w:b/>
          <w:i/>
          <w:szCs w:val="24"/>
          <w:lang w:val="en-US"/>
        </w:rPr>
        <w:t>1</w:t>
      </w:r>
      <w:r w:rsidRPr="007C26C6">
        <w:rPr>
          <w:b/>
          <w:i/>
          <w:szCs w:val="24"/>
          <w:lang w:val="en-US"/>
        </w:rPr>
        <w:t xml:space="preserve">: </w:t>
      </w:r>
      <w:r w:rsidR="003D1F42" w:rsidRPr="00821DB1">
        <w:rPr>
          <w:b/>
          <w:i/>
        </w:rPr>
        <w:t>Many issues need to be considered for RAN4 at least including: 1</w:t>
      </w:r>
      <w:r w:rsidR="003D1F42" w:rsidRPr="00821DB1">
        <w:rPr>
          <w:rFonts w:hint="eastAsia"/>
          <w:b/>
          <w:i/>
        </w:rPr>
        <w:t>.</w:t>
      </w:r>
      <w:r w:rsidR="003D1F42" w:rsidRPr="00821DB1">
        <w:rPr>
          <w:b/>
          <w:i/>
        </w:rPr>
        <w:t xml:space="preserve"> How to obtain the ground truth value; 2. How to define requirements for metrics; 3. The generalization performance.</w:t>
      </w:r>
    </w:p>
    <w:p w14:paraId="5336D0BD" w14:textId="5043448E" w:rsidR="003D1F42" w:rsidRPr="00821DB1" w:rsidRDefault="003D1F42" w:rsidP="003D1F42">
      <w:pPr>
        <w:spacing w:before="240" w:after="0"/>
        <w:jc w:val="both"/>
        <w:rPr>
          <w:b/>
          <w:i/>
        </w:rPr>
      </w:pPr>
      <w:r w:rsidRPr="00821DB1">
        <w:rPr>
          <w:b/>
          <w:i/>
        </w:rPr>
        <w:t xml:space="preserve">Proposal 1: RAN4 </w:t>
      </w:r>
      <w:r w:rsidR="0040666E">
        <w:rPr>
          <w:rFonts w:hint="eastAsia"/>
          <w:b/>
          <w:i/>
        </w:rPr>
        <w:t>t</w:t>
      </w:r>
      <w:r w:rsidR="0040666E">
        <w:rPr>
          <w:b/>
          <w:i/>
        </w:rPr>
        <w:t xml:space="preserve">o </w:t>
      </w:r>
      <w:r w:rsidRPr="00821DB1">
        <w:rPr>
          <w:b/>
          <w:i/>
        </w:rPr>
        <w:t xml:space="preserve">consider model inference output for direct AI/ML positioning </w:t>
      </w:r>
      <w:r w:rsidR="0040666E">
        <w:rPr>
          <w:b/>
          <w:i/>
        </w:rPr>
        <w:t xml:space="preserve">only in </w:t>
      </w:r>
      <w:r w:rsidRPr="00821DB1">
        <w:rPr>
          <w:b/>
          <w:i/>
        </w:rPr>
        <w:t>case 1 in future discussion.</w:t>
      </w:r>
    </w:p>
    <w:p w14:paraId="782F6F4A" w14:textId="6FC4C6C3" w:rsidR="00E72EBD" w:rsidRDefault="003D1F42" w:rsidP="003D1F42">
      <w:pPr>
        <w:spacing w:before="240" w:after="0"/>
        <w:jc w:val="both"/>
        <w:rPr>
          <w:b/>
          <w:i/>
        </w:rPr>
      </w:pPr>
      <w:r w:rsidRPr="00821DB1">
        <w:rPr>
          <w:b/>
          <w:i/>
        </w:rPr>
        <w:t>Proposal 2: RAN4 to further discuss whether and how to define requirements and tests for model inference output for direct AI/ML positioning.</w:t>
      </w:r>
    </w:p>
    <w:p w14:paraId="7BB74EB6" w14:textId="77777777" w:rsidR="003D1F42" w:rsidRPr="005C25CE" w:rsidRDefault="003D1F42" w:rsidP="003D1F42">
      <w:pPr>
        <w:spacing w:before="240" w:after="0"/>
        <w:jc w:val="both"/>
        <w:rPr>
          <w:b/>
          <w:i/>
          <w:lang w:val="en-US"/>
        </w:rPr>
      </w:pPr>
      <w:r w:rsidRPr="005C25CE">
        <w:rPr>
          <w:b/>
          <w:i/>
          <w:lang w:val="en-US"/>
        </w:rPr>
        <w:t>Proposal 3: RAN4 to define requirements and tests for the intermediate features that already exist as the Rel-16/17 NR positioning measurements. Whether enhancements are needed for the requirements is FFS.</w:t>
      </w:r>
    </w:p>
    <w:p w14:paraId="425390A2" w14:textId="77777777" w:rsidR="003D1F42" w:rsidRPr="005C25CE" w:rsidRDefault="003D1F42" w:rsidP="003D1F42">
      <w:pPr>
        <w:spacing w:before="240" w:after="0"/>
        <w:jc w:val="both"/>
        <w:rPr>
          <w:b/>
          <w:i/>
          <w:lang w:val="en-US"/>
        </w:rPr>
      </w:pPr>
      <w:r w:rsidRPr="005C25CE">
        <w:rPr>
          <w:b/>
          <w:i/>
          <w:lang w:val="en-US"/>
        </w:rPr>
        <w:t xml:space="preserve">Proposal 4: RAN4 to study how to define test and requirement for </w:t>
      </w:r>
      <w:proofErr w:type="spellStart"/>
      <w:r w:rsidRPr="005C25CE">
        <w:rPr>
          <w:b/>
          <w:i/>
          <w:lang w:val="en-US"/>
        </w:rPr>
        <w:t>ToA</w:t>
      </w:r>
      <w:proofErr w:type="spellEnd"/>
      <w:r w:rsidRPr="005C25CE">
        <w:rPr>
          <w:b/>
          <w:i/>
          <w:lang w:val="en-US"/>
        </w:rPr>
        <w:t>.</w:t>
      </w:r>
    </w:p>
    <w:p w14:paraId="6B0A0D90" w14:textId="4704FE48" w:rsidR="003D1F42" w:rsidRDefault="003D1F42" w:rsidP="003D1F42">
      <w:pPr>
        <w:spacing w:before="240" w:after="0"/>
        <w:jc w:val="both"/>
        <w:rPr>
          <w:b/>
          <w:i/>
          <w:lang w:val="en-US"/>
        </w:rPr>
      </w:pPr>
      <w:r w:rsidRPr="005C25CE">
        <w:rPr>
          <w:b/>
          <w:i/>
          <w:lang w:val="en-US"/>
        </w:rPr>
        <w:t>Proposal 5: Discussion about LOS/NLOS indicator could be deprioritized.</w:t>
      </w:r>
    </w:p>
    <w:p w14:paraId="259BF6E3" w14:textId="2F40A41E" w:rsidR="003D1F42" w:rsidRDefault="003D1F42" w:rsidP="003D1F42">
      <w:pPr>
        <w:spacing w:before="240" w:after="0"/>
        <w:jc w:val="both"/>
        <w:rPr>
          <w:b/>
          <w:i/>
        </w:rPr>
      </w:pPr>
      <w:r w:rsidRPr="00E50401">
        <w:rPr>
          <w:b/>
          <w:i/>
        </w:rPr>
        <w:t>Proposal 6: RAN4 to study whether and how to define requirements and tests for model input</w:t>
      </w:r>
      <w:r w:rsidR="0040666E">
        <w:rPr>
          <w:rFonts w:hint="eastAsia"/>
          <w:b/>
          <w:i/>
        </w:rPr>
        <w:t>,</w:t>
      </w:r>
      <w:r w:rsidR="0040666E">
        <w:rPr>
          <w:b/>
          <w:i/>
        </w:rPr>
        <w:t xml:space="preserve"> including new potential measurements such as CIR/PDP</w:t>
      </w:r>
      <w:r w:rsidRPr="00E50401">
        <w:rPr>
          <w:b/>
          <w:i/>
        </w:rPr>
        <w:t>.</w:t>
      </w:r>
    </w:p>
    <w:p w14:paraId="0BD837E1" w14:textId="7279A351" w:rsidR="003D1F42" w:rsidRDefault="003D1F42" w:rsidP="003D1F42">
      <w:pPr>
        <w:spacing w:before="240" w:after="0"/>
        <w:jc w:val="both"/>
        <w:rPr>
          <w:b/>
          <w:i/>
        </w:rPr>
      </w:pPr>
      <w:r w:rsidRPr="00E50401">
        <w:rPr>
          <w:b/>
          <w:i/>
        </w:rPr>
        <w:t xml:space="preserve">Proposal </w:t>
      </w:r>
      <w:r>
        <w:rPr>
          <w:b/>
          <w:i/>
        </w:rPr>
        <w:t>7</w:t>
      </w:r>
      <w:r w:rsidRPr="00E50401">
        <w:rPr>
          <w:b/>
          <w:i/>
        </w:rPr>
        <w:t xml:space="preserve">: </w:t>
      </w:r>
      <w:r w:rsidRPr="003D1F42">
        <w:rPr>
          <w:b/>
          <w:i/>
        </w:rPr>
        <w:t>RAN4 to define latency/interruption requirement for AI/ML based positioning based on RAN1/2 progress.</w:t>
      </w:r>
    </w:p>
    <w:p w14:paraId="3F7B426D" w14:textId="526EB4A7" w:rsidR="00EF22D8" w:rsidRPr="003D1F42" w:rsidRDefault="00EF22D8" w:rsidP="003D1F42">
      <w:pPr>
        <w:spacing w:before="240" w:after="0"/>
        <w:jc w:val="both"/>
        <w:rPr>
          <w:b/>
          <w:i/>
          <w:lang w:val="en-US"/>
        </w:rPr>
      </w:pPr>
      <w:r w:rsidRPr="005C25CE">
        <w:rPr>
          <w:b/>
          <w:i/>
          <w:lang w:val="en-US"/>
        </w:rPr>
        <w:t xml:space="preserve">Proposal </w:t>
      </w:r>
      <w:r>
        <w:rPr>
          <w:b/>
          <w:i/>
          <w:lang w:val="en-US"/>
        </w:rPr>
        <w:t>8</w:t>
      </w:r>
      <w:r w:rsidRPr="005C25CE">
        <w:rPr>
          <w:b/>
          <w:i/>
          <w:lang w:val="en-US"/>
        </w:rPr>
        <w:t xml:space="preserve">: </w:t>
      </w:r>
      <w:r>
        <w:rPr>
          <w:b/>
          <w:i/>
          <w:lang w:val="en-US"/>
        </w:rPr>
        <w:t>RAN4 to study how to test AI/ML based positioning under fading channel propagation conditions</w:t>
      </w:r>
      <w:r w:rsidRPr="005C25CE">
        <w:rPr>
          <w:b/>
          <w:i/>
          <w:lang w:val="en-US"/>
        </w:rPr>
        <w:t>.</w:t>
      </w:r>
    </w:p>
    <w:p w14:paraId="55F31B97" w14:textId="430AAD45" w:rsidR="00FD3FC3" w:rsidRPr="007C26C6" w:rsidRDefault="00FD3FC3">
      <w:pPr>
        <w:pStyle w:val="1"/>
        <w:numPr>
          <w:ilvl w:val="0"/>
          <w:numId w:val="23"/>
        </w:numPr>
        <w:tabs>
          <w:tab w:val="num" w:pos="432"/>
        </w:tabs>
        <w:ind w:left="432" w:hanging="432"/>
      </w:pPr>
      <w:r w:rsidRPr="007C26C6">
        <w:t>References</w:t>
      </w:r>
      <w:bookmarkStart w:id="9" w:name="_Hlk4777878"/>
    </w:p>
    <w:bookmarkEnd w:id="9"/>
    <w:p w14:paraId="272C8854" w14:textId="2837C8F5" w:rsidR="00056E84" w:rsidRPr="003D1F42" w:rsidRDefault="006A02BB" w:rsidP="003D1F42">
      <w:pPr>
        <w:pStyle w:val="Reference"/>
        <w:numPr>
          <w:ilvl w:val="0"/>
          <w:numId w:val="24"/>
        </w:numPr>
        <w:suppressAutoHyphens w:val="0"/>
        <w:spacing w:before="120" w:line="280" w:lineRule="atLeast"/>
        <w:jc w:val="both"/>
        <w:rPr>
          <w:bCs/>
          <w:kern w:val="2"/>
          <w:szCs w:val="18"/>
        </w:rPr>
      </w:pPr>
      <w:r>
        <w:rPr>
          <w:bCs/>
          <w:kern w:val="2"/>
          <w:szCs w:val="18"/>
        </w:rPr>
        <w:t>TR</w:t>
      </w:r>
      <w:r w:rsidR="003D1F42">
        <w:rPr>
          <w:bCs/>
          <w:kern w:val="2"/>
          <w:szCs w:val="18"/>
        </w:rPr>
        <w:t xml:space="preserve"> 38.842 </w:t>
      </w:r>
      <w:r w:rsidR="003D1F42" w:rsidRPr="003D1F42">
        <w:rPr>
          <w:bCs/>
          <w:kern w:val="2"/>
          <w:szCs w:val="18"/>
        </w:rPr>
        <w:t>Study on Artificial Intelligence (AI)/Machine Learning (ML) for NR air interface</w:t>
      </w:r>
      <w:r w:rsidR="003D1F42">
        <w:rPr>
          <w:bCs/>
          <w:kern w:val="2"/>
          <w:szCs w:val="18"/>
        </w:rPr>
        <w:t xml:space="preserve"> </w:t>
      </w:r>
      <w:r w:rsidR="003D1F42" w:rsidRPr="003D1F42">
        <w:rPr>
          <w:bCs/>
          <w:kern w:val="2"/>
          <w:szCs w:val="18"/>
        </w:rPr>
        <w:t>(Release 18)</w:t>
      </w:r>
    </w:p>
    <w:p w14:paraId="3C10A5FD" w14:textId="10AAB3CE" w:rsidR="00910EA2" w:rsidRPr="007C26C6" w:rsidRDefault="003D1F42" w:rsidP="00910EA2">
      <w:pPr>
        <w:pStyle w:val="Reference"/>
        <w:numPr>
          <w:ilvl w:val="0"/>
          <w:numId w:val="24"/>
        </w:numPr>
        <w:suppressAutoHyphens w:val="0"/>
        <w:spacing w:before="120" w:line="280" w:lineRule="atLeast"/>
        <w:jc w:val="both"/>
        <w:rPr>
          <w:bCs/>
          <w:kern w:val="2"/>
          <w:szCs w:val="18"/>
        </w:rPr>
      </w:pPr>
      <w:r>
        <w:rPr>
          <w:bCs/>
          <w:kern w:val="2"/>
          <w:szCs w:val="18"/>
        </w:rPr>
        <w:t xml:space="preserve">RP-234039 </w:t>
      </w:r>
      <w:r w:rsidRPr="003D1F42">
        <w:rPr>
          <w:bCs/>
          <w:kern w:val="2"/>
          <w:szCs w:val="18"/>
        </w:rPr>
        <w:t>New WID on Artificial Intelligence (AI)/Machine Learning (ML) for NR Air Interface</w:t>
      </w:r>
      <w:r>
        <w:rPr>
          <w:bCs/>
          <w:kern w:val="2"/>
          <w:szCs w:val="18"/>
        </w:rPr>
        <w:t xml:space="preserve"> Qualcomm</w:t>
      </w:r>
    </w:p>
    <w:sectPr w:rsidR="00910EA2" w:rsidRPr="007C26C6" w:rsidSect="00CD6D17">
      <w:footerReference w:type="default" r:id="rId16"/>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BCC692" w14:textId="77777777" w:rsidR="00F90F0C" w:rsidRDefault="00F90F0C">
      <w:pPr>
        <w:spacing w:after="0"/>
      </w:pPr>
      <w:r>
        <w:separator/>
      </w:r>
    </w:p>
  </w:endnote>
  <w:endnote w:type="continuationSeparator" w:id="0">
    <w:p w14:paraId="78E40DD8" w14:textId="77777777" w:rsidR="00F90F0C" w:rsidRDefault="00F90F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F97C9A" w:rsidRDefault="00F97C9A"/>
  <w:p w14:paraId="0E4C8077" w14:textId="77777777" w:rsidR="00F97C9A" w:rsidRDefault="00F97C9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F97C9A" w:rsidRDefault="00F97C9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88AB1" w14:textId="77777777" w:rsidR="00F90F0C" w:rsidRDefault="00F90F0C">
      <w:pPr>
        <w:spacing w:after="0"/>
      </w:pPr>
      <w:r>
        <w:separator/>
      </w:r>
    </w:p>
  </w:footnote>
  <w:footnote w:type="continuationSeparator" w:id="0">
    <w:p w14:paraId="493EF9BB" w14:textId="77777777" w:rsidR="00F90F0C" w:rsidRDefault="00F90F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112319DC"/>
    <w:multiLevelType w:val="hybridMultilevel"/>
    <w:tmpl w:val="A9409722"/>
    <w:lvl w:ilvl="0" w:tplc="029C9C7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3261379"/>
    <w:multiLevelType w:val="hybridMultilevel"/>
    <w:tmpl w:val="55B8E56A"/>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0" w15:restartNumberingAfterBreak="0">
    <w:nsid w:val="3452651F"/>
    <w:multiLevelType w:val="hybridMultilevel"/>
    <w:tmpl w:val="2E4EC62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2A076E"/>
    <w:multiLevelType w:val="hybridMultilevel"/>
    <w:tmpl w:val="4C723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7725626"/>
    <w:multiLevelType w:val="hybridMultilevel"/>
    <w:tmpl w:val="651A288C"/>
    <w:lvl w:ilvl="0" w:tplc="BA805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EE1EAB"/>
    <w:multiLevelType w:val="hybridMultilevel"/>
    <w:tmpl w:val="589E2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6" w15:restartNumberingAfterBreak="0">
    <w:nsid w:val="7EA1490D"/>
    <w:multiLevelType w:val="hybridMultilevel"/>
    <w:tmpl w:val="85DCCDA6"/>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41"/>
  </w:num>
  <w:num w:numId="22">
    <w:abstractNumId w:val="33"/>
  </w:num>
  <w:num w:numId="23">
    <w:abstractNumId w:val="40"/>
  </w:num>
  <w:num w:numId="24">
    <w:abstractNumId w:val="45"/>
  </w:num>
  <w:num w:numId="25">
    <w:abstractNumId w:val="24"/>
  </w:num>
  <w:num w:numId="26">
    <w:abstractNumId w:val="32"/>
  </w:num>
  <w:num w:numId="27">
    <w:abstractNumId w:val="23"/>
  </w:num>
  <w:num w:numId="28">
    <w:abstractNumId w:val="36"/>
  </w:num>
  <w:num w:numId="29">
    <w:abstractNumId w:val="31"/>
  </w:num>
  <w:num w:numId="30">
    <w:abstractNumId w:val="35"/>
  </w:num>
  <w:num w:numId="31">
    <w:abstractNumId w:val="21"/>
  </w:num>
  <w:num w:numId="32">
    <w:abstractNumId w:val="28"/>
  </w:num>
  <w:num w:numId="33">
    <w:abstractNumId w:val="46"/>
  </w:num>
  <w:num w:numId="34">
    <w:abstractNumId w:val="27"/>
  </w:num>
  <w:num w:numId="35">
    <w:abstractNumId w:val="43"/>
  </w:num>
  <w:num w:numId="36">
    <w:abstractNumId w:val="42"/>
  </w:num>
  <w:num w:numId="37">
    <w:abstractNumId w:val="22"/>
  </w:num>
  <w:num w:numId="38">
    <w:abstractNumId w:val="25"/>
  </w:num>
  <w:num w:numId="39">
    <w:abstractNumId w:val="30"/>
  </w:num>
  <w:num w:numId="40">
    <w:abstractNumId w:val="39"/>
  </w:num>
  <w:num w:numId="41">
    <w:abstractNumId w:val="4"/>
  </w:num>
  <w:num w:numId="42">
    <w:abstractNumId w:val="4"/>
  </w:num>
  <w:num w:numId="43">
    <w:abstractNumId w:val="44"/>
  </w:num>
  <w:num w:numId="44">
    <w:abstractNumId w:val="38"/>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0"/>
  </w:num>
  <w:num w:numId="48">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75C3"/>
    <w:rsid w:val="000075F0"/>
    <w:rsid w:val="00007F5B"/>
    <w:rsid w:val="000102D7"/>
    <w:rsid w:val="00011C9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F82"/>
    <w:rsid w:val="00035EEC"/>
    <w:rsid w:val="00037527"/>
    <w:rsid w:val="00040D2D"/>
    <w:rsid w:val="0004158C"/>
    <w:rsid w:val="00041873"/>
    <w:rsid w:val="00041A13"/>
    <w:rsid w:val="00042216"/>
    <w:rsid w:val="00042C3F"/>
    <w:rsid w:val="000436F8"/>
    <w:rsid w:val="00044131"/>
    <w:rsid w:val="000450EC"/>
    <w:rsid w:val="00045F31"/>
    <w:rsid w:val="0004736B"/>
    <w:rsid w:val="00050FCB"/>
    <w:rsid w:val="00051313"/>
    <w:rsid w:val="0005211B"/>
    <w:rsid w:val="00052B68"/>
    <w:rsid w:val="00053212"/>
    <w:rsid w:val="00054CF4"/>
    <w:rsid w:val="000557C6"/>
    <w:rsid w:val="00056E84"/>
    <w:rsid w:val="00061D80"/>
    <w:rsid w:val="00061F21"/>
    <w:rsid w:val="00062173"/>
    <w:rsid w:val="00062C8D"/>
    <w:rsid w:val="00062EAC"/>
    <w:rsid w:val="0006364D"/>
    <w:rsid w:val="00063F7C"/>
    <w:rsid w:val="0006461E"/>
    <w:rsid w:val="00064BAA"/>
    <w:rsid w:val="00064EA4"/>
    <w:rsid w:val="000650D0"/>
    <w:rsid w:val="00066F42"/>
    <w:rsid w:val="0007009F"/>
    <w:rsid w:val="00071E1B"/>
    <w:rsid w:val="00073FB6"/>
    <w:rsid w:val="0007450C"/>
    <w:rsid w:val="00074AC8"/>
    <w:rsid w:val="00075221"/>
    <w:rsid w:val="00075EF6"/>
    <w:rsid w:val="000767D5"/>
    <w:rsid w:val="00076868"/>
    <w:rsid w:val="00076D61"/>
    <w:rsid w:val="00076E28"/>
    <w:rsid w:val="00077CD7"/>
    <w:rsid w:val="00077D2F"/>
    <w:rsid w:val="00077F31"/>
    <w:rsid w:val="0008083A"/>
    <w:rsid w:val="00081C5C"/>
    <w:rsid w:val="00082D43"/>
    <w:rsid w:val="000837D6"/>
    <w:rsid w:val="00084E01"/>
    <w:rsid w:val="00086FC3"/>
    <w:rsid w:val="00087E22"/>
    <w:rsid w:val="00090621"/>
    <w:rsid w:val="000907CC"/>
    <w:rsid w:val="00090AA0"/>
    <w:rsid w:val="00090D8D"/>
    <w:rsid w:val="00091649"/>
    <w:rsid w:val="00092617"/>
    <w:rsid w:val="000931B2"/>
    <w:rsid w:val="00094DB0"/>
    <w:rsid w:val="000959E0"/>
    <w:rsid w:val="00095FA1"/>
    <w:rsid w:val="00096A6F"/>
    <w:rsid w:val="00096E86"/>
    <w:rsid w:val="000A004F"/>
    <w:rsid w:val="000A127B"/>
    <w:rsid w:val="000A1B10"/>
    <w:rsid w:val="000A2C1E"/>
    <w:rsid w:val="000A4312"/>
    <w:rsid w:val="000A45CF"/>
    <w:rsid w:val="000A4B6B"/>
    <w:rsid w:val="000A4C8D"/>
    <w:rsid w:val="000A5BA2"/>
    <w:rsid w:val="000A6952"/>
    <w:rsid w:val="000A6990"/>
    <w:rsid w:val="000A779F"/>
    <w:rsid w:val="000B099C"/>
    <w:rsid w:val="000B26A4"/>
    <w:rsid w:val="000B27F3"/>
    <w:rsid w:val="000B592D"/>
    <w:rsid w:val="000B7375"/>
    <w:rsid w:val="000B7BB4"/>
    <w:rsid w:val="000C0C3A"/>
    <w:rsid w:val="000C1629"/>
    <w:rsid w:val="000C1C5E"/>
    <w:rsid w:val="000C312D"/>
    <w:rsid w:val="000C3FA3"/>
    <w:rsid w:val="000C4006"/>
    <w:rsid w:val="000C54FB"/>
    <w:rsid w:val="000C59D3"/>
    <w:rsid w:val="000D017E"/>
    <w:rsid w:val="000D032D"/>
    <w:rsid w:val="000D0D27"/>
    <w:rsid w:val="000D1232"/>
    <w:rsid w:val="000D142F"/>
    <w:rsid w:val="000D1476"/>
    <w:rsid w:val="000D2820"/>
    <w:rsid w:val="000D367D"/>
    <w:rsid w:val="000D3E9E"/>
    <w:rsid w:val="000D470E"/>
    <w:rsid w:val="000D47D8"/>
    <w:rsid w:val="000D4E7D"/>
    <w:rsid w:val="000D5187"/>
    <w:rsid w:val="000D5A8D"/>
    <w:rsid w:val="000D5CC0"/>
    <w:rsid w:val="000D5EFC"/>
    <w:rsid w:val="000D63F7"/>
    <w:rsid w:val="000D6CED"/>
    <w:rsid w:val="000D7162"/>
    <w:rsid w:val="000D77F1"/>
    <w:rsid w:val="000E0033"/>
    <w:rsid w:val="000E2E2A"/>
    <w:rsid w:val="000E30E3"/>
    <w:rsid w:val="000E33CE"/>
    <w:rsid w:val="000E3697"/>
    <w:rsid w:val="000E4B23"/>
    <w:rsid w:val="000E4B84"/>
    <w:rsid w:val="000E4F7A"/>
    <w:rsid w:val="000E5E31"/>
    <w:rsid w:val="000F10F6"/>
    <w:rsid w:val="000F110B"/>
    <w:rsid w:val="000F1737"/>
    <w:rsid w:val="000F1CD0"/>
    <w:rsid w:val="000F3C17"/>
    <w:rsid w:val="000F4CD5"/>
    <w:rsid w:val="000F4EDE"/>
    <w:rsid w:val="000F6118"/>
    <w:rsid w:val="000F743C"/>
    <w:rsid w:val="000F766B"/>
    <w:rsid w:val="000F7CAE"/>
    <w:rsid w:val="00100FB2"/>
    <w:rsid w:val="00101741"/>
    <w:rsid w:val="001020F4"/>
    <w:rsid w:val="00103510"/>
    <w:rsid w:val="001036FF"/>
    <w:rsid w:val="001043CD"/>
    <w:rsid w:val="0010451C"/>
    <w:rsid w:val="00104A01"/>
    <w:rsid w:val="001051D6"/>
    <w:rsid w:val="00105AFF"/>
    <w:rsid w:val="001072BB"/>
    <w:rsid w:val="00110BD7"/>
    <w:rsid w:val="00110E8A"/>
    <w:rsid w:val="00111A1C"/>
    <w:rsid w:val="001136B3"/>
    <w:rsid w:val="001143B9"/>
    <w:rsid w:val="001149A0"/>
    <w:rsid w:val="00114BE9"/>
    <w:rsid w:val="001153C3"/>
    <w:rsid w:val="00115754"/>
    <w:rsid w:val="00116475"/>
    <w:rsid w:val="001170FA"/>
    <w:rsid w:val="00117E60"/>
    <w:rsid w:val="00117FCE"/>
    <w:rsid w:val="00121302"/>
    <w:rsid w:val="00121CB3"/>
    <w:rsid w:val="00121D43"/>
    <w:rsid w:val="00123848"/>
    <w:rsid w:val="0012558F"/>
    <w:rsid w:val="00126689"/>
    <w:rsid w:val="00130794"/>
    <w:rsid w:val="00130916"/>
    <w:rsid w:val="00131997"/>
    <w:rsid w:val="00131A29"/>
    <w:rsid w:val="001323FF"/>
    <w:rsid w:val="00132EA0"/>
    <w:rsid w:val="00132EDF"/>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50677"/>
    <w:rsid w:val="0015117F"/>
    <w:rsid w:val="0015167D"/>
    <w:rsid w:val="0015265A"/>
    <w:rsid w:val="00152870"/>
    <w:rsid w:val="0015288D"/>
    <w:rsid w:val="00152FFB"/>
    <w:rsid w:val="0015405E"/>
    <w:rsid w:val="0015496C"/>
    <w:rsid w:val="0015530B"/>
    <w:rsid w:val="0015669C"/>
    <w:rsid w:val="001579C2"/>
    <w:rsid w:val="00160416"/>
    <w:rsid w:val="0016071D"/>
    <w:rsid w:val="001611A3"/>
    <w:rsid w:val="00162480"/>
    <w:rsid w:val="001635B6"/>
    <w:rsid w:val="001645F0"/>
    <w:rsid w:val="0016495B"/>
    <w:rsid w:val="001649BF"/>
    <w:rsid w:val="001658C7"/>
    <w:rsid w:val="00167BA1"/>
    <w:rsid w:val="00167DC0"/>
    <w:rsid w:val="00167FC1"/>
    <w:rsid w:val="0017044E"/>
    <w:rsid w:val="00170A08"/>
    <w:rsid w:val="001710A9"/>
    <w:rsid w:val="00171F57"/>
    <w:rsid w:val="001739B0"/>
    <w:rsid w:val="00174F7C"/>
    <w:rsid w:val="0017517C"/>
    <w:rsid w:val="0017530F"/>
    <w:rsid w:val="00175371"/>
    <w:rsid w:val="00175EDF"/>
    <w:rsid w:val="00176193"/>
    <w:rsid w:val="00176AC9"/>
    <w:rsid w:val="00182387"/>
    <w:rsid w:val="001837A2"/>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7FF3"/>
    <w:rsid w:val="001D046F"/>
    <w:rsid w:val="001D1AAE"/>
    <w:rsid w:val="001D2134"/>
    <w:rsid w:val="001D22D9"/>
    <w:rsid w:val="001D289C"/>
    <w:rsid w:val="001D3045"/>
    <w:rsid w:val="001D542D"/>
    <w:rsid w:val="001D5919"/>
    <w:rsid w:val="001D64DD"/>
    <w:rsid w:val="001E01BD"/>
    <w:rsid w:val="001E0561"/>
    <w:rsid w:val="001E07EF"/>
    <w:rsid w:val="001E1064"/>
    <w:rsid w:val="001E1489"/>
    <w:rsid w:val="001E2930"/>
    <w:rsid w:val="001E314E"/>
    <w:rsid w:val="001E3A08"/>
    <w:rsid w:val="001E458E"/>
    <w:rsid w:val="001E4BA9"/>
    <w:rsid w:val="001E538C"/>
    <w:rsid w:val="001E5713"/>
    <w:rsid w:val="001E675A"/>
    <w:rsid w:val="001F08B8"/>
    <w:rsid w:val="001F0A00"/>
    <w:rsid w:val="001F1DFC"/>
    <w:rsid w:val="001F1F45"/>
    <w:rsid w:val="001F342F"/>
    <w:rsid w:val="001F5D58"/>
    <w:rsid w:val="001F7669"/>
    <w:rsid w:val="001F77F4"/>
    <w:rsid w:val="001F790C"/>
    <w:rsid w:val="001F7B69"/>
    <w:rsid w:val="00200BC1"/>
    <w:rsid w:val="00202772"/>
    <w:rsid w:val="002038BE"/>
    <w:rsid w:val="00203CDB"/>
    <w:rsid w:val="00203D2C"/>
    <w:rsid w:val="00203EDD"/>
    <w:rsid w:val="00204F41"/>
    <w:rsid w:val="0020558E"/>
    <w:rsid w:val="00206A4C"/>
    <w:rsid w:val="00207725"/>
    <w:rsid w:val="00207D1D"/>
    <w:rsid w:val="00207E3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753"/>
    <w:rsid w:val="002377AC"/>
    <w:rsid w:val="00237F07"/>
    <w:rsid w:val="002400C2"/>
    <w:rsid w:val="002411BB"/>
    <w:rsid w:val="00243245"/>
    <w:rsid w:val="0024379F"/>
    <w:rsid w:val="00243F1F"/>
    <w:rsid w:val="00244896"/>
    <w:rsid w:val="00245AE0"/>
    <w:rsid w:val="00245CC7"/>
    <w:rsid w:val="00245F2C"/>
    <w:rsid w:val="0024751C"/>
    <w:rsid w:val="002509A5"/>
    <w:rsid w:val="00250FD7"/>
    <w:rsid w:val="002518E2"/>
    <w:rsid w:val="0025242C"/>
    <w:rsid w:val="0025245F"/>
    <w:rsid w:val="00253396"/>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E64"/>
    <w:rsid w:val="00287FBA"/>
    <w:rsid w:val="00290532"/>
    <w:rsid w:val="002908BD"/>
    <w:rsid w:val="00291E45"/>
    <w:rsid w:val="002932E5"/>
    <w:rsid w:val="0029353A"/>
    <w:rsid w:val="00293619"/>
    <w:rsid w:val="0029361E"/>
    <w:rsid w:val="00293B76"/>
    <w:rsid w:val="00293BE0"/>
    <w:rsid w:val="0029427D"/>
    <w:rsid w:val="0029515A"/>
    <w:rsid w:val="00295B02"/>
    <w:rsid w:val="002967FE"/>
    <w:rsid w:val="00296A5F"/>
    <w:rsid w:val="002971BF"/>
    <w:rsid w:val="002979CE"/>
    <w:rsid w:val="00297A1A"/>
    <w:rsid w:val="00297B50"/>
    <w:rsid w:val="002A00C3"/>
    <w:rsid w:val="002A0A0A"/>
    <w:rsid w:val="002A2001"/>
    <w:rsid w:val="002A2305"/>
    <w:rsid w:val="002A23BE"/>
    <w:rsid w:val="002A2594"/>
    <w:rsid w:val="002A3A6E"/>
    <w:rsid w:val="002A3BFD"/>
    <w:rsid w:val="002A3D22"/>
    <w:rsid w:val="002A525F"/>
    <w:rsid w:val="002A5AD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9A7"/>
    <w:rsid w:val="002C73AE"/>
    <w:rsid w:val="002C7B96"/>
    <w:rsid w:val="002C7C08"/>
    <w:rsid w:val="002D113B"/>
    <w:rsid w:val="002D1ABB"/>
    <w:rsid w:val="002D1F93"/>
    <w:rsid w:val="002D2828"/>
    <w:rsid w:val="002D4BB3"/>
    <w:rsid w:val="002D4E2F"/>
    <w:rsid w:val="002D4E3F"/>
    <w:rsid w:val="002D515D"/>
    <w:rsid w:val="002D53BF"/>
    <w:rsid w:val="002D5F5E"/>
    <w:rsid w:val="002D6371"/>
    <w:rsid w:val="002D78CB"/>
    <w:rsid w:val="002E0746"/>
    <w:rsid w:val="002E1E25"/>
    <w:rsid w:val="002E2B28"/>
    <w:rsid w:val="002E2BFB"/>
    <w:rsid w:val="002E4F86"/>
    <w:rsid w:val="002E5EE6"/>
    <w:rsid w:val="002E6857"/>
    <w:rsid w:val="002E7CB8"/>
    <w:rsid w:val="002F0309"/>
    <w:rsid w:val="002F0C88"/>
    <w:rsid w:val="002F146A"/>
    <w:rsid w:val="002F29DB"/>
    <w:rsid w:val="002F30B7"/>
    <w:rsid w:val="002F33BC"/>
    <w:rsid w:val="002F3CCF"/>
    <w:rsid w:val="002F48AB"/>
    <w:rsid w:val="002F4E08"/>
    <w:rsid w:val="002F52CB"/>
    <w:rsid w:val="002F558E"/>
    <w:rsid w:val="002F5868"/>
    <w:rsid w:val="002F6BC3"/>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4B81"/>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5C33"/>
    <w:rsid w:val="00356E16"/>
    <w:rsid w:val="0035702B"/>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3A5F"/>
    <w:rsid w:val="00373BF3"/>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8610A"/>
    <w:rsid w:val="00390D4B"/>
    <w:rsid w:val="00391E7F"/>
    <w:rsid w:val="00393417"/>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6BE4"/>
    <w:rsid w:val="003B6DAB"/>
    <w:rsid w:val="003B7A71"/>
    <w:rsid w:val="003B7CD9"/>
    <w:rsid w:val="003C09AA"/>
    <w:rsid w:val="003C0B38"/>
    <w:rsid w:val="003C1824"/>
    <w:rsid w:val="003C1C93"/>
    <w:rsid w:val="003C3CE5"/>
    <w:rsid w:val="003C5F18"/>
    <w:rsid w:val="003C690E"/>
    <w:rsid w:val="003C6E02"/>
    <w:rsid w:val="003C7F14"/>
    <w:rsid w:val="003D061A"/>
    <w:rsid w:val="003D086D"/>
    <w:rsid w:val="003D1ACA"/>
    <w:rsid w:val="003D1F42"/>
    <w:rsid w:val="003D2B3D"/>
    <w:rsid w:val="003D351C"/>
    <w:rsid w:val="003D45FA"/>
    <w:rsid w:val="003D47FB"/>
    <w:rsid w:val="003D4F44"/>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5273"/>
    <w:rsid w:val="003E5E34"/>
    <w:rsid w:val="003E5FC4"/>
    <w:rsid w:val="003E61C3"/>
    <w:rsid w:val="003E647B"/>
    <w:rsid w:val="003E6CFF"/>
    <w:rsid w:val="003E795B"/>
    <w:rsid w:val="003E79BF"/>
    <w:rsid w:val="003E7DB2"/>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415F"/>
    <w:rsid w:val="00404924"/>
    <w:rsid w:val="00404A37"/>
    <w:rsid w:val="00404A65"/>
    <w:rsid w:val="00406379"/>
    <w:rsid w:val="004063AE"/>
    <w:rsid w:val="0040666E"/>
    <w:rsid w:val="0040734E"/>
    <w:rsid w:val="0040756E"/>
    <w:rsid w:val="00410CCC"/>
    <w:rsid w:val="004118A2"/>
    <w:rsid w:val="00412848"/>
    <w:rsid w:val="004134DE"/>
    <w:rsid w:val="00414233"/>
    <w:rsid w:val="004152E7"/>
    <w:rsid w:val="0041564A"/>
    <w:rsid w:val="00415907"/>
    <w:rsid w:val="00415D96"/>
    <w:rsid w:val="004168E0"/>
    <w:rsid w:val="00416D30"/>
    <w:rsid w:val="00417BA9"/>
    <w:rsid w:val="00417EE9"/>
    <w:rsid w:val="0042236F"/>
    <w:rsid w:val="004230D3"/>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3C2"/>
    <w:rsid w:val="00437929"/>
    <w:rsid w:val="00440FCF"/>
    <w:rsid w:val="0044230D"/>
    <w:rsid w:val="004423B2"/>
    <w:rsid w:val="00443B0A"/>
    <w:rsid w:val="0044470A"/>
    <w:rsid w:val="00444F27"/>
    <w:rsid w:val="00445C24"/>
    <w:rsid w:val="00447767"/>
    <w:rsid w:val="0045020A"/>
    <w:rsid w:val="004505B8"/>
    <w:rsid w:val="00452562"/>
    <w:rsid w:val="00452F7A"/>
    <w:rsid w:val="0045344C"/>
    <w:rsid w:val="004537A5"/>
    <w:rsid w:val="00453CC0"/>
    <w:rsid w:val="00453E1C"/>
    <w:rsid w:val="00454947"/>
    <w:rsid w:val="00454C0D"/>
    <w:rsid w:val="00455544"/>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70CAF"/>
    <w:rsid w:val="00472C96"/>
    <w:rsid w:val="00473666"/>
    <w:rsid w:val="0047370B"/>
    <w:rsid w:val="0047373C"/>
    <w:rsid w:val="00473C7F"/>
    <w:rsid w:val="00474D7D"/>
    <w:rsid w:val="00475016"/>
    <w:rsid w:val="004755E4"/>
    <w:rsid w:val="0047596F"/>
    <w:rsid w:val="00475AC9"/>
    <w:rsid w:val="004801D0"/>
    <w:rsid w:val="004803B6"/>
    <w:rsid w:val="00481B75"/>
    <w:rsid w:val="00481F04"/>
    <w:rsid w:val="0048223C"/>
    <w:rsid w:val="004829FC"/>
    <w:rsid w:val="00482B39"/>
    <w:rsid w:val="00482D55"/>
    <w:rsid w:val="00482DD6"/>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C1F"/>
    <w:rsid w:val="004A3142"/>
    <w:rsid w:val="004A33DE"/>
    <w:rsid w:val="004A36C4"/>
    <w:rsid w:val="004A3CC7"/>
    <w:rsid w:val="004A50F4"/>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902"/>
    <w:rsid w:val="004C0E69"/>
    <w:rsid w:val="004C136E"/>
    <w:rsid w:val="004C1F3D"/>
    <w:rsid w:val="004C3E76"/>
    <w:rsid w:val="004C3F28"/>
    <w:rsid w:val="004C4DAD"/>
    <w:rsid w:val="004C4FAB"/>
    <w:rsid w:val="004C5000"/>
    <w:rsid w:val="004C5542"/>
    <w:rsid w:val="004C5A60"/>
    <w:rsid w:val="004C6E4B"/>
    <w:rsid w:val="004C6FE2"/>
    <w:rsid w:val="004C72F0"/>
    <w:rsid w:val="004C7803"/>
    <w:rsid w:val="004D0288"/>
    <w:rsid w:val="004D0493"/>
    <w:rsid w:val="004D1A24"/>
    <w:rsid w:val="004D1AE0"/>
    <w:rsid w:val="004D2D39"/>
    <w:rsid w:val="004D49F2"/>
    <w:rsid w:val="004D53A2"/>
    <w:rsid w:val="004D56D6"/>
    <w:rsid w:val="004D5A1D"/>
    <w:rsid w:val="004D5B07"/>
    <w:rsid w:val="004D5E0C"/>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983"/>
    <w:rsid w:val="004F758E"/>
    <w:rsid w:val="0050024A"/>
    <w:rsid w:val="0050157C"/>
    <w:rsid w:val="00502AC7"/>
    <w:rsid w:val="0050412A"/>
    <w:rsid w:val="00504226"/>
    <w:rsid w:val="00504B7E"/>
    <w:rsid w:val="005059E8"/>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5BFB"/>
    <w:rsid w:val="00526EBE"/>
    <w:rsid w:val="00527F5E"/>
    <w:rsid w:val="00530F57"/>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7F57"/>
    <w:rsid w:val="005508EB"/>
    <w:rsid w:val="00551E3C"/>
    <w:rsid w:val="0055206F"/>
    <w:rsid w:val="005526E1"/>
    <w:rsid w:val="005541E2"/>
    <w:rsid w:val="00554C3D"/>
    <w:rsid w:val="00555FF3"/>
    <w:rsid w:val="005560AC"/>
    <w:rsid w:val="005616D6"/>
    <w:rsid w:val="00562246"/>
    <w:rsid w:val="00562962"/>
    <w:rsid w:val="005629C8"/>
    <w:rsid w:val="00562B6D"/>
    <w:rsid w:val="00562C19"/>
    <w:rsid w:val="00562D95"/>
    <w:rsid w:val="005630DE"/>
    <w:rsid w:val="005645A0"/>
    <w:rsid w:val="00565693"/>
    <w:rsid w:val="00566491"/>
    <w:rsid w:val="0056662E"/>
    <w:rsid w:val="00567691"/>
    <w:rsid w:val="005676E5"/>
    <w:rsid w:val="00567964"/>
    <w:rsid w:val="00570168"/>
    <w:rsid w:val="005702CA"/>
    <w:rsid w:val="00570561"/>
    <w:rsid w:val="00570A26"/>
    <w:rsid w:val="005710D0"/>
    <w:rsid w:val="00571346"/>
    <w:rsid w:val="005720FD"/>
    <w:rsid w:val="00575BE0"/>
    <w:rsid w:val="00576617"/>
    <w:rsid w:val="00577D51"/>
    <w:rsid w:val="00580B52"/>
    <w:rsid w:val="00581E54"/>
    <w:rsid w:val="005822F5"/>
    <w:rsid w:val="005823AF"/>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AF4"/>
    <w:rsid w:val="005B0AD2"/>
    <w:rsid w:val="005B1B64"/>
    <w:rsid w:val="005B1DBB"/>
    <w:rsid w:val="005B20E5"/>
    <w:rsid w:val="005B2BD2"/>
    <w:rsid w:val="005B3B02"/>
    <w:rsid w:val="005B3FB4"/>
    <w:rsid w:val="005B4266"/>
    <w:rsid w:val="005B431C"/>
    <w:rsid w:val="005B4527"/>
    <w:rsid w:val="005B4FAC"/>
    <w:rsid w:val="005B7972"/>
    <w:rsid w:val="005B7E10"/>
    <w:rsid w:val="005C00E3"/>
    <w:rsid w:val="005C01C7"/>
    <w:rsid w:val="005C0526"/>
    <w:rsid w:val="005C13BD"/>
    <w:rsid w:val="005C1EF0"/>
    <w:rsid w:val="005C25CE"/>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7B8"/>
    <w:rsid w:val="005D2D63"/>
    <w:rsid w:val="005D36D8"/>
    <w:rsid w:val="005D3D2A"/>
    <w:rsid w:val="005D3EAA"/>
    <w:rsid w:val="005D44C3"/>
    <w:rsid w:val="005D56CE"/>
    <w:rsid w:val="005D5FA7"/>
    <w:rsid w:val="005D60D2"/>
    <w:rsid w:val="005D64A9"/>
    <w:rsid w:val="005E02C1"/>
    <w:rsid w:val="005E054E"/>
    <w:rsid w:val="005E0A63"/>
    <w:rsid w:val="005E14D0"/>
    <w:rsid w:val="005E1B80"/>
    <w:rsid w:val="005E200C"/>
    <w:rsid w:val="005E2C1B"/>
    <w:rsid w:val="005E4596"/>
    <w:rsid w:val="005E5B28"/>
    <w:rsid w:val="005E652B"/>
    <w:rsid w:val="005E685B"/>
    <w:rsid w:val="005E6956"/>
    <w:rsid w:val="005E6979"/>
    <w:rsid w:val="005E6FE1"/>
    <w:rsid w:val="005E7044"/>
    <w:rsid w:val="005E7EE7"/>
    <w:rsid w:val="005F00C9"/>
    <w:rsid w:val="005F0493"/>
    <w:rsid w:val="005F1BD9"/>
    <w:rsid w:val="005F1EAD"/>
    <w:rsid w:val="005F2CA6"/>
    <w:rsid w:val="005F342E"/>
    <w:rsid w:val="005F4442"/>
    <w:rsid w:val="005F4AB5"/>
    <w:rsid w:val="005F4DCA"/>
    <w:rsid w:val="005F608E"/>
    <w:rsid w:val="005F6555"/>
    <w:rsid w:val="005F70C7"/>
    <w:rsid w:val="005F7770"/>
    <w:rsid w:val="006004A0"/>
    <w:rsid w:val="00600A02"/>
    <w:rsid w:val="00600AEB"/>
    <w:rsid w:val="00600F31"/>
    <w:rsid w:val="00601220"/>
    <w:rsid w:val="00601C53"/>
    <w:rsid w:val="006036F8"/>
    <w:rsid w:val="0060372B"/>
    <w:rsid w:val="0060375A"/>
    <w:rsid w:val="0060380B"/>
    <w:rsid w:val="00603ACB"/>
    <w:rsid w:val="00603F19"/>
    <w:rsid w:val="0060558A"/>
    <w:rsid w:val="00607214"/>
    <w:rsid w:val="00607CCD"/>
    <w:rsid w:val="0061203F"/>
    <w:rsid w:val="006127E8"/>
    <w:rsid w:val="0061287A"/>
    <w:rsid w:val="00612E38"/>
    <w:rsid w:val="006138DA"/>
    <w:rsid w:val="00614AA3"/>
    <w:rsid w:val="00615554"/>
    <w:rsid w:val="00616316"/>
    <w:rsid w:val="00616688"/>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55BC"/>
    <w:rsid w:val="00625B03"/>
    <w:rsid w:val="00625C27"/>
    <w:rsid w:val="00626207"/>
    <w:rsid w:val="006269FA"/>
    <w:rsid w:val="00626F0F"/>
    <w:rsid w:val="006270A1"/>
    <w:rsid w:val="00630ABC"/>
    <w:rsid w:val="00631361"/>
    <w:rsid w:val="00632060"/>
    <w:rsid w:val="00632231"/>
    <w:rsid w:val="0063240C"/>
    <w:rsid w:val="006327D4"/>
    <w:rsid w:val="006339A1"/>
    <w:rsid w:val="0063470E"/>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34FF"/>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4039"/>
    <w:rsid w:val="0068455E"/>
    <w:rsid w:val="0068556A"/>
    <w:rsid w:val="00685580"/>
    <w:rsid w:val="006855F3"/>
    <w:rsid w:val="006856A0"/>
    <w:rsid w:val="00685F0D"/>
    <w:rsid w:val="00686DC3"/>
    <w:rsid w:val="00687489"/>
    <w:rsid w:val="00687D8C"/>
    <w:rsid w:val="0069002F"/>
    <w:rsid w:val="006905E3"/>
    <w:rsid w:val="00690C99"/>
    <w:rsid w:val="0069230C"/>
    <w:rsid w:val="00694E4F"/>
    <w:rsid w:val="0069642B"/>
    <w:rsid w:val="00696477"/>
    <w:rsid w:val="006965DE"/>
    <w:rsid w:val="006965F0"/>
    <w:rsid w:val="00696E74"/>
    <w:rsid w:val="00697A73"/>
    <w:rsid w:val="006A02BB"/>
    <w:rsid w:val="006A2621"/>
    <w:rsid w:val="006A2712"/>
    <w:rsid w:val="006A40C3"/>
    <w:rsid w:val="006A4739"/>
    <w:rsid w:val="006A4A87"/>
    <w:rsid w:val="006A4ABC"/>
    <w:rsid w:val="006A4C74"/>
    <w:rsid w:val="006A6363"/>
    <w:rsid w:val="006A69FC"/>
    <w:rsid w:val="006A7885"/>
    <w:rsid w:val="006B36F2"/>
    <w:rsid w:val="006B5657"/>
    <w:rsid w:val="006B573E"/>
    <w:rsid w:val="006B5BB7"/>
    <w:rsid w:val="006B64AC"/>
    <w:rsid w:val="006B6C0F"/>
    <w:rsid w:val="006C02C5"/>
    <w:rsid w:val="006C0798"/>
    <w:rsid w:val="006C14D8"/>
    <w:rsid w:val="006C226B"/>
    <w:rsid w:val="006C42D9"/>
    <w:rsid w:val="006C4552"/>
    <w:rsid w:val="006C5165"/>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F5F"/>
    <w:rsid w:val="006E4DA1"/>
    <w:rsid w:val="006E4DB4"/>
    <w:rsid w:val="006E4E2A"/>
    <w:rsid w:val="006E61DF"/>
    <w:rsid w:val="006E6952"/>
    <w:rsid w:val="006E77C9"/>
    <w:rsid w:val="006F136C"/>
    <w:rsid w:val="006F13AF"/>
    <w:rsid w:val="006F1D47"/>
    <w:rsid w:val="006F1F31"/>
    <w:rsid w:val="006F2E0B"/>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5AD8"/>
    <w:rsid w:val="007160E2"/>
    <w:rsid w:val="007167F9"/>
    <w:rsid w:val="0071743F"/>
    <w:rsid w:val="00717CA4"/>
    <w:rsid w:val="00721E45"/>
    <w:rsid w:val="00722192"/>
    <w:rsid w:val="00722B9C"/>
    <w:rsid w:val="00722C7F"/>
    <w:rsid w:val="007236AC"/>
    <w:rsid w:val="00723A72"/>
    <w:rsid w:val="00724E3E"/>
    <w:rsid w:val="007259A3"/>
    <w:rsid w:val="00725E44"/>
    <w:rsid w:val="00726B2A"/>
    <w:rsid w:val="00726E23"/>
    <w:rsid w:val="0072700A"/>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6055"/>
    <w:rsid w:val="007563EC"/>
    <w:rsid w:val="00756695"/>
    <w:rsid w:val="00756BF9"/>
    <w:rsid w:val="00757463"/>
    <w:rsid w:val="00757470"/>
    <w:rsid w:val="00757A2F"/>
    <w:rsid w:val="00757B6D"/>
    <w:rsid w:val="00760615"/>
    <w:rsid w:val="00761CF3"/>
    <w:rsid w:val="0076248B"/>
    <w:rsid w:val="00762DB2"/>
    <w:rsid w:val="007637CB"/>
    <w:rsid w:val="00765EC2"/>
    <w:rsid w:val="00766338"/>
    <w:rsid w:val="00766A70"/>
    <w:rsid w:val="00766EB6"/>
    <w:rsid w:val="007672D0"/>
    <w:rsid w:val="00767454"/>
    <w:rsid w:val="0076751C"/>
    <w:rsid w:val="00771F1F"/>
    <w:rsid w:val="00773301"/>
    <w:rsid w:val="00774691"/>
    <w:rsid w:val="007746E1"/>
    <w:rsid w:val="00775676"/>
    <w:rsid w:val="0077590E"/>
    <w:rsid w:val="007761FD"/>
    <w:rsid w:val="00776E7C"/>
    <w:rsid w:val="007805B1"/>
    <w:rsid w:val="00781E08"/>
    <w:rsid w:val="00782777"/>
    <w:rsid w:val="007829F0"/>
    <w:rsid w:val="00784067"/>
    <w:rsid w:val="007856E2"/>
    <w:rsid w:val="00785BD1"/>
    <w:rsid w:val="00785E31"/>
    <w:rsid w:val="00785E8B"/>
    <w:rsid w:val="0078632D"/>
    <w:rsid w:val="007865CC"/>
    <w:rsid w:val="007868A4"/>
    <w:rsid w:val="00790776"/>
    <w:rsid w:val="00791932"/>
    <w:rsid w:val="00791BD9"/>
    <w:rsid w:val="007929B3"/>
    <w:rsid w:val="00793CE3"/>
    <w:rsid w:val="00793CEB"/>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4CC5"/>
    <w:rsid w:val="007B570E"/>
    <w:rsid w:val="007B5C5D"/>
    <w:rsid w:val="007B5DED"/>
    <w:rsid w:val="007B7323"/>
    <w:rsid w:val="007C11D3"/>
    <w:rsid w:val="007C13A2"/>
    <w:rsid w:val="007C1E7A"/>
    <w:rsid w:val="007C26C6"/>
    <w:rsid w:val="007C4C8F"/>
    <w:rsid w:val="007C618A"/>
    <w:rsid w:val="007C7028"/>
    <w:rsid w:val="007C707C"/>
    <w:rsid w:val="007C71D0"/>
    <w:rsid w:val="007C7639"/>
    <w:rsid w:val="007C7C3A"/>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82A"/>
    <w:rsid w:val="007F1B19"/>
    <w:rsid w:val="007F22D4"/>
    <w:rsid w:val="007F3059"/>
    <w:rsid w:val="007F4261"/>
    <w:rsid w:val="007F4795"/>
    <w:rsid w:val="007F4D2B"/>
    <w:rsid w:val="007F6796"/>
    <w:rsid w:val="007F7B62"/>
    <w:rsid w:val="007F7E1D"/>
    <w:rsid w:val="00800199"/>
    <w:rsid w:val="00800434"/>
    <w:rsid w:val="00801962"/>
    <w:rsid w:val="0080199E"/>
    <w:rsid w:val="008025DB"/>
    <w:rsid w:val="008038DB"/>
    <w:rsid w:val="00804478"/>
    <w:rsid w:val="00804A18"/>
    <w:rsid w:val="00805528"/>
    <w:rsid w:val="00805782"/>
    <w:rsid w:val="00806354"/>
    <w:rsid w:val="00806D21"/>
    <w:rsid w:val="00807F9C"/>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E48"/>
    <w:rsid w:val="008404D4"/>
    <w:rsid w:val="0084051B"/>
    <w:rsid w:val="00840CDA"/>
    <w:rsid w:val="00843B34"/>
    <w:rsid w:val="00844D92"/>
    <w:rsid w:val="00845450"/>
    <w:rsid w:val="008468F1"/>
    <w:rsid w:val="00846A48"/>
    <w:rsid w:val="00847C9C"/>
    <w:rsid w:val="0085116F"/>
    <w:rsid w:val="0085117F"/>
    <w:rsid w:val="00851557"/>
    <w:rsid w:val="008516B7"/>
    <w:rsid w:val="00851C7A"/>
    <w:rsid w:val="00852010"/>
    <w:rsid w:val="0085318C"/>
    <w:rsid w:val="00853A0B"/>
    <w:rsid w:val="00853F56"/>
    <w:rsid w:val="00854FCE"/>
    <w:rsid w:val="00855E34"/>
    <w:rsid w:val="00855FE9"/>
    <w:rsid w:val="0085683F"/>
    <w:rsid w:val="00857D57"/>
    <w:rsid w:val="00860880"/>
    <w:rsid w:val="00861942"/>
    <w:rsid w:val="00862073"/>
    <w:rsid w:val="00862F9A"/>
    <w:rsid w:val="008638BF"/>
    <w:rsid w:val="00863BBD"/>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2CC5"/>
    <w:rsid w:val="00892EF9"/>
    <w:rsid w:val="00893438"/>
    <w:rsid w:val="008947A4"/>
    <w:rsid w:val="00895036"/>
    <w:rsid w:val="00895B30"/>
    <w:rsid w:val="00897E34"/>
    <w:rsid w:val="008A07F7"/>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3F54"/>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104A6"/>
    <w:rsid w:val="00910EA2"/>
    <w:rsid w:val="00910FDE"/>
    <w:rsid w:val="009110FD"/>
    <w:rsid w:val="0091179E"/>
    <w:rsid w:val="009125BE"/>
    <w:rsid w:val="009125E8"/>
    <w:rsid w:val="00912D03"/>
    <w:rsid w:val="0091489F"/>
    <w:rsid w:val="00914F35"/>
    <w:rsid w:val="009151B3"/>
    <w:rsid w:val="009170C2"/>
    <w:rsid w:val="009171C0"/>
    <w:rsid w:val="0091730E"/>
    <w:rsid w:val="00920B90"/>
    <w:rsid w:val="0092166B"/>
    <w:rsid w:val="00921DFD"/>
    <w:rsid w:val="00922B2D"/>
    <w:rsid w:val="00923086"/>
    <w:rsid w:val="009234DB"/>
    <w:rsid w:val="009240FF"/>
    <w:rsid w:val="009241D6"/>
    <w:rsid w:val="00924973"/>
    <w:rsid w:val="009256A2"/>
    <w:rsid w:val="009256C0"/>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392"/>
    <w:rsid w:val="00947631"/>
    <w:rsid w:val="009500DB"/>
    <w:rsid w:val="0095029D"/>
    <w:rsid w:val="009502CF"/>
    <w:rsid w:val="00950AE6"/>
    <w:rsid w:val="009510B4"/>
    <w:rsid w:val="0095196C"/>
    <w:rsid w:val="00951F81"/>
    <w:rsid w:val="009526CF"/>
    <w:rsid w:val="00953530"/>
    <w:rsid w:val="009541B8"/>
    <w:rsid w:val="0095503A"/>
    <w:rsid w:val="00955271"/>
    <w:rsid w:val="00955ED8"/>
    <w:rsid w:val="00956957"/>
    <w:rsid w:val="0096006E"/>
    <w:rsid w:val="009622D0"/>
    <w:rsid w:val="0096389B"/>
    <w:rsid w:val="00964508"/>
    <w:rsid w:val="0096490C"/>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819"/>
    <w:rsid w:val="00997505"/>
    <w:rsid w:val="00997E43"/>
    <w:rsid w:val="009A062A"/>
    <w:rsid w:val="009A0E3D"/>
    <w:rsid w:val="009A1782"/>
    <w:rsid w:val="009A1F89"/>
    <w:rsid w:val="009A3945"/>
    <w:rsid w:val="009A48EC"/>
    <w:rsid w:val="009A4B8A"/>
    <w:rsid w:val="009A509C"/>
    <w:rsid w:val="009A54B9"/>
    <w:rsid w:val="009A55E4"/>
    <w:rsid w:val="009A5FDD"/>
    <w:rsid w:val="009A6BFA"/>
    <w:rsid w:val="009A7623"/>
    <w:rsid w:val="009A7640"/>
    <w:rsid w:val="009B0515"/>
    <w:rsid w:val="009B0B84"/>
    <w:rsid w:val="009B0E22"/>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C7C3F"/>
    <w:rsid w:val="009D4FFC"/>
    <w:rsid w:val="009D5A48"/>
    <w:rsid w:val="009D623D"/>
    <w:rsid w:val="009D6828"/>
    <w:rsid w:val="009D6F7B"/>
    <w:rsid w:val="009D7513"/>
    <w:rsid w:val="009D7CD1"/>
    <w:rsid w:val="009E19C0"/>
    <w:rsid w:val="009E3FE7"/>
    <w:rsid w:val="009E410A"/>
    <w:rsid w:val="009E6896"/>
    <w:rsid w:val="009F061B"/>
    <w:rsid w:val="009F0B2F"/>
    <w:rsid w:val="009F165F"/>
    <w:rsid w:val="009F1680"/>
    <w:rsid w:val="009F1A16"/>
    <w:rsid w:val="009F1F31"/>
    <w:rsid w:val="009F35D9"/>
    <w:rsid w:val="009F4043"/>
    <w:rsid w:val="009F4637"/>
    <w:rsid w:val="009F6242"/>
    <w:rsid w:val="009F64B4"/>
    <w:rsid w:val="009F6864"/>
    <w:rsid w:val="009F6DD5"/>
    <w:rsid w:val="009F764B"/>
    <w:rsid w:val="009F7CFB"/>
    <w:rsid w:val="009F7FF9"/>
    <w:rsid w:val="00A0067A"/>
    <w:rsid w:val="00A0199D"/>
    <w:rsid w:val="00A021A1"/>
    <w:rsid w:val="00A028A6"/>
    <w:rsid w:val="00A03395"/>
    <w:rsid w:val="00A03529"/>
    <w:rsid w:val="00A045EC"/>
    <w:rsid w:val="00A049CC"/>
    <w:rsid w:val="00A0543C"/>
    <w:rsid w:val="00A0557B"/>
    <w:rsid w:val="00A07425"/>
    <w:rsid w:val="00A10342"/>
    <w:rsid w:val="00A10B78"/>
    <w:rsid w:val="00A10FD3"/>
    <w:rsid w:val="00A12BC2"/>
    <w:rsid w:val="00A13B0C"/>
    <w:rsid w:val="00A13B71"/>
    <w:rsid w:val="00A14562"/>
    <w:rsid w:val="00A151BF"/>
    <w:rsid w:val="00A158C9"/>
    <w:rsid w:val="00A158FE"/>
    <w:rsid w:val="00A16D86"/>
    <w:rsid w:val="00A20B9F"/>
    <w:rsid w:val="00A228F2"/>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7EA"/>
    <w:rsid w:val="00A43D93"/>
    <w:rsid w:val="00A44FEF"/>
    <w:rsid w:val="00A46C37"/>
    <w:rsid w:val="00A473F8"/>
    <w:rsid w:val="00A5054E"/>
    <w:rsid w:val="00A51080"/>
    <w:rsid w:val="00A52117"/>
    <w:rsid w:val="00A5217C"/>
    <w:rsid w:val="00A5238E"/>
    <w:rsid w:val="00A5290B"/>
    <w:rsid w:val="00A53B03"/>
    <w:rsid w:val="00A53DAA"/>
    <w:rsid w:val="00A53EEC"/>
    <w:rsid w:val="00A546D4"/>
    <w:rsid w:val="00A5474E"/>
    <w:rsid w:val="00A54A41"/>
    <w:rsid w:val="00A54FB7"/>
    <w:rsid w:val="00A552AD"/>
    <w:rsid w:val="00A5559C"/>
    <w:rsid w:val="00A55B2A"/>
    <w:rsid w:val="00A57935"/>
    <w:rsid w:val="00A60600"/>
    <w:rsid w:val="00A60634"/>
    <w:rsid w:val="00A62674"/>
    <w:rsid w:val="00A62B67"/>
    <w:rsid w:val="00A63412"/>
    <w:rsid w:val="00A6351A"/>
    <w:rsid w:val="00A63973"/>
    <w:rsid w:val="00A63FA9"/>
    <w:rsid w:val="00A647D7"/>
    <w:rsid w:val="00A64C30"/>
    <w:rsid w:val="00A66219"/>
    <w:rsid w:val="00A6658C"/>
    <w:rsid w:val="00A667CF"/>
    <w:rsid w:val="00A67000"/>
    <w:rsid w:val="00A67761"/>
    <w:rsid w:val="00A702F5"/>
    <w:rsid w:val="00A705DF"/>
    <w:rsid w:val="00A70954"/>
    <w:rsid w:val="00A70E26"/>
    <w:rsid w:val="00A70F72"/>
    <w:rsid w:val="00A7114D"/>
    <w:rsid w:val="00A736ED"/>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464"/>
    <w:rsid w:val="00A83A2E"/>
    <w:rsid w:val="00A83CC6"/>
    <w:rsid w:val="00A853ED"/>
    <w:rsid w:val="00A8611F"/>
    <w:rsid w:val="00A861AC"/>
    <w:rsid w:val="00A8622F"/>
    <w:rsid w:val="00A86C04"/>
    <w:rsid w:val="00A86D48"/>
    <w:rsid w:val="00A87697"/>
    <w:rsid w:val="00A90939"/>
    <w:rsid w:val="00A915E6"/>
    <w:rsid w:val="00A91E6D"/>
    <w:rsid w:val="00A923C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D72"/>
    <w:rsid w:val="00AB2AB9"/>
    <w:rsid w:val="00AB35B5"/>
    <w:rsid w:val="00AB43A7"/>
    <w:rsid w:val="00AB66C3"/>
    <w:rsid w:val="00AC05C4"/>
    <w:rsid w:val="00AC1460"/>
    <w:rsid w:val="00AC25B2"/>
    <w:rsid w:val="00AC2FCA"/>
    <w:rsid w:val="00AC452E"/>
    <w:rsid w:val="00AC4F93"/>
    <w:rsid w:val="00AC52E0"/>
    <w:rsid w:val="00AC5358"/>
    <w:rsid w:val="00AC5841"/>
    <w:rsid w:val="00AC65D7"/>
    <w:rsid w:val="00AC7A41"/>
    <w:rsid w:val="00AC7D2F"/>
    <w:rsid w:val="00AD028D"/>
    <w:rsid w:val="00AD045A"/>
    <w:rsid w:val="00AD0D15"/>
    <w:rsid w:val="00AD3529"/>
    <w:rsid w:val="00AD40FF"/>
    <w:rsid w:val="00AD4BE1"/>
    <w:rsid w:val="00AD51AD"/>
    <w:rsid w:val="00AD5721"/>
    <w:rsid w:val="00AD687C"/>
    <w:rsid w:val="00AE0C5B"/>
    <w:rsid w:val="00AE0F55"/>
    <w:rsid w:val="00AE192E"/>
    <w:rsid w:val="00AE19BA"/>
    <w:rsid w:val="00AE2135"/>
    <w:rsid w:val="00AE2316"/>
    <w:rsid w:val="00AE2BE7"/>
    <w:rsid w:val="00AE44A2"/>
    <w:rsid w:val="00AE4E45"/>
    <w:rsid w:val="00AE545F"/>
    <w:rsid w:val="00AE5E14"/>
    <w:rsid w:val="00AE718C"/>
    <w:rsid w:val="00AE75ED"/>
    <w:rsid w:val="00AE7669"/>
    <w:rsid w:val="00AE7E51"/>
    <w:rsid w:val="00AF0271"/>
    <w:rsid w:val="00AF0785"/>
    <w:rsid w:val="00AF1596"/>
    <w:rsid w:val="00AF177A"/>
    <w:rsid w:val="00AF29AE"/>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82A"/>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27EA0"/>
    <w:rsid w:val="00B30250"/>
    <w:rsid w:val="00B31D8A"/>
    <w:rsid w:val="00B32B64"/>
    <w:rsid w:val="00B32E78"/>
    <w:rsid w:val="00B331F7"/>
    <w:rsid w:val="00B332EB"/>
    <w:rsid w:val="00B3384E"/>
    <w:rsid w:val="00B33A84"/>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754B"/>
    <w:rsid w:val="00B60119"/>
    <w:rsid w:val="00B606A9"/>
    <w:rsid w:val="00B60F1F"/>
    <w:rsid w:val="00B613C2"/>
    <w:rsid w:val="00B638A9"/>
    <w:rsid w:val="00B6390E"/>
    <w:rsid w:val="00B63918"/>
    <w:rsid w:val="00B6425C"/>
    <w:rsid w:val="00B64397"/>
    <w:rsid w:val="00B64E39"/>
    <w:rsid w:val="00B650D7"/>
    <w:rsid w:val="00B6557A"/>
    <w:rsid w:val="00B65875"/>
    <w:rsid w:val="00B65934"/>
    <w:rsid w:val="00B6664F"/>
    <w:rsid w:val="00B67B9F"/>
    <w:rsid w:val="00B70031"/>
    <w:rsid w:val="00B70CD3"/>
    <w:rsid w:val="00B717F5"/>
    <w:rsid w:val="00B72C9D"/>
    <w:rsid w:val="00B72E78"/>
    <w:rsid w:val="00B73951"/>
    <w:rsid w:val="00B741AD"/>
    <w:rsid w:val="00B742B1"/>
    <w:rsid w:val="00B746F5"/>
    <w:rsid w:val="00B7476A"/>
    <w:rsid w:val="00B74B3F"/>
    <w:rsid w:val="00B7515B"/>
    <w:rsid w:val="00B7563B"/>
    <w:rsid w:val="00B766B8"/>
    <w:rsid w:val="00B7697C"/>
    <w:rsid w:val="00B770D3"/>
    <w:rsid w:val="00B7797B"/>
    <w:rsid w:val="00B8009B"/>
    <w:rsid w:val="00B80119"/>
    <w:rsid w:val="00B81D5F"/>
    <w:rsid w:val="00B81ED4"/>
    <w:rsid w:val="00B83755"/>
    <w:rsid w:val="00B84A30"/>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0EB5"/>
    <w:rsid w:val="00BE147E"/>
    <w:rsid w:val="00BE2268"/>
    <w:rsid w:val="00BE33D1"/>
    <w:rsid w:val="00BE498B"/>
    <w:rsid w:val="00BE4A93"/>
    <w:rsid w:val="00BE6DD2"/>
    <w:rsid w:val="00BE6DFC"/>
    <w:rsid w:val="00BF1516"/>
    <w:rsid w:val="00BF180C"/>
    <w:rsid w:val="00BF229B"/>
    <w:rsid w:val="00BF2449"/>
    <w:rsid w:val="00BF3CD1"/>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6E5C"/>
    <w:rsid w:val="00C0762D"/>
    <w:rsid w:val="00C07844"/>
    <w:rsid w:val="00C107FC"/>
    <w:rsid w:val="00C10C3E"/>
    <w:rsid w:val="00C11188"/>
    <w:rsid w:val="00C1169A"/>
    <w:rsid w:val="00C1181C"/>
    <w:rsid w:val="00C11D79"/>
    <w:rsid w:val="00C121C7"/>
    <w:rsid w:val="00C12C7C"/>
    <w:rsid w:val="00C12CC5"/>
    <w:rsid w:val="00C12E28"/>
    <w:rsid w:val="00C13052"/>
    <w:rsid w:val="00C1347F"/>
    <w:rsid w:val="00C13854"/>
    <w:rsid w:val="00C14095"/>
    <w:rsid w:val="00C16391"/>
    <w:rsid w:val="00C1639B"/>
    <w:rsid w:val="00C20703"/>
    <w:rsid w:val="00C20AC9"/>
    <w:rsid w:val="00C20FA9"/>
    <w:rsid w:val="00C216DE"/>
    <w:rsid w:val="00C23519"/>
    <w:rsid w:val="00C23AE8"/>
    <w:rsid w:val="00C25771"/>
    <w:rsid w:val="00C2617F"/>
    <w:rsid w:val="00C268A1"/>
    <w:rsid w:val="00C27360"/>
    <w:rsid w:val="00C30533"/>
    <w:rsid w:val="00C31E4D"/>
    <w:rsid w:val="00C34ACA"/>
    <w:rsid w:val="00C35B5D"/>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26CD"/>
    <w:rsid w:val="00C52774"/>
    <w:rsid w:val="00C5283B"/>
    <w:rsid w:val="00C52904"/>
    <w:rsid w:val="00C53169"/>
    <w:rsid w:val="00C53B61"/>
    <w:rsid w:val="00C5405E"/>
    <w:rsid w:val="00C54E7E"/>
    <w:rsid w:val="00C55EF4"/>
    <w:rsid w:val="00C55FA5"/>
    <w:rsid w:val="00C567B7"/>
    <w:rsid w:val="00C56A0E"/>
    <w:rsid w:val="00C56B42"/>
    <w:rsid w:val="00C56F86"/>
    <w:rsid w:val="00C60035"/>
    <w:rsid w:val="00C617C2"/>
    <w:rsid w:val="00C62272"/>
    <w:rsid w:val="00C627B1"/>
    <w:rsid w:val="00C63770"/>
    <w:rsid w:val="00C63B17"/>
    <w:rsid w:val="00C65203"/>
    <w:rsid w:val="00C66759"/>
    <w:rsid w:val="00C67864"/>
    <w:rsid w:val="00C70341"/>
    <w:rsid w:val="00C73295"/>
    <w:rsid w:val="00C73EBA"/>
    <w:rsid w:val="00C7407B"/>
    <w:rsid w:val="00C742A1"/>
    <w:rsid w:val="00C74BA9"/>
    <w:rsid w:val="00C76752"/>
    <w:rsid w:val="00C77816"/>
    <w:rsid w:val="00C77DC4"/>
    <w:rsid w:val="00C8004C"/>
    <w:rsid w:val="00C80FCD"/>
    <w:rsid w:val="00C84CAC"/>
    <w:rsid w:val="00C85176"/>
    <w:rsid w:val="00C859DB"/>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5F7"/>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24A8"/>
    <w:rsid w:val="00CC29C8"/>
    <w:rsid w:val="00CC2DCA"/>
    <w:rsid w:val="00CC31E3"/>
    <w:rsid w:val="00CC3790"/>
    <w:rsid w:val="00CC3DB3"/>
    <w:rsid w:val="00CC49E1"/>
    <w:rsid w:val="00CC554C"/>
    <w:rsid w:val="00CC5603"/>
    <w:rsid w:val="00CC60E5"/>
    <w:rsid w:val="00CC6C6D"/>
    <w:rsid w:val="00CC7718"/>
    <w:rsid w:val="00CD0F0C"/>
    <w:rsid w:val="00CD15AD"/>
    <w:rsid w:val="00CD1828"/>
    <w:rsid w:val="00CD1992"/>
    <w:rsid w:val="00CD237E"/>
    <w:rsid w:val="00CD24EF"/>
    <w:rsid w:val="00CD28EE"/>
    <w:rsid w:val="00CD32BF"/>
    <w:rsid w:val="00CD4E42"/>
    <w:rsid w:val="00CD56E3"/>
    <w:rsid w:val="00CD5FCB"/>
    <w:rsid w:val="00CD6D17"/>
    <w:rsid w:val="00CD7838"/>
    <w:rsid w:val="00CD7A67"/>
    <w:rsid w:val="00CD7F7A"/>
    <w:rsid w:val="00CE0731"/>
    <w:rsid w:val="00CE118F"/>
    <w:rsid w:val="00CE1C19"/>
    <w:rsid w:val="00CE1FF3"/>
    <w:rsid w:val="00CE22F2"/>
    <w:rsid w:val="00CE2A7C"/>
    <w:rsid w:val="00CE2F67"/>
    <w:rsid w:val="00CE2F71"/>
    <w:rsid w:val="00CE3A7A"/>
    <w:rsid w:val="00CE510D"/>
    <w:rsid w:val="00CE5D0B"/>
    <w:rsid w:val="00CE65AD"/>
    <w:rsid w:val="00CE73D4"/>
    <w:rsid w:val="00CE77FB"/>
    <w:rsid w:val="00CE786A"/>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7A95"/>
    <w:rsid w:val="00D07DEB"/>
    <w:rsid w:val="00D11924"/>
    <w:rsid w:val="00D1517A"/>
    <w:rsid w:val="00D154EF"/>
    <w:rsid w:val="00D15A33"/>
    <w:rsid w:val="00D15E52"/>
    <w:rsid w:val="00D16FBF"/>
    <w:rsid w:val="00D170A0"/>
    <w:rsid w:val="00D204CF"/>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40903"/>
    <w:rsid w:val="00D416DA"/>
    <w:rsid w:val="00D420BB"/>
    <w:rsid w:val="00D43327"/>
    <w:rsid w:val="00D43453"/>
    <w:rsid w:val="00D43990"/>
    <w:rsid w:val="00D44492"/>
    <w:rsid w:val="00D45E9F"/>
    <w:rsid w:val="00D46094"/>
    <w:rsid w:val="00D46CB5"/>
    <w:rsid w:val="00D47343"/>
    <w:rsid w:val="00D47471"/>
    <w:rsid w:val="00D47E9E"/>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4AA7"/>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630E"/>
    <w:rsid w:val="00D7721A"/>
    <w:rsid w:val="00D772C7"/>
    <w:rsid w:val="00D774A9"/>
    <w:rsid w:val="00D80076"/>
    <w:rsid w:val="00D805AB"/>
    <w:rsid w:val="00D8094C"/>
    <w:rsid w:val="00D80B80"/>
    <w:rsid w:val="00D81F83"/>
    <w:rsid w:val="00D821F3"/>
    <w:rsid w:val="00D82EF2"/>
    <w:rsid w:val="00D83123"/>
    <w:rsid w:val="00D83268"/>
    <w:rsid w:val="00D837C1"/>
    <w:rsid w:val="00D849E6"/>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6BE6"/>
    <w:rsid w:val="00D9792E"/>
    <w:rsid w:val="00DA1198"/>
    <w:rsid w:val="00DA1C89"/>
    <w:rsid w:val="00DA26DE"/>
    <w:rsid w:val="00DA2FFF"/>
    <w:rsid w:val="00DA3589"/>
    <w:rsid w:val="00DA3EF1"/>
    <w:rsid w:val="00DA4295"/>
    <w:rsid w:val="00DA4DAD"/>
    <w:rsid w:val="00DA5812"/>
    <w:rsid w:val="00DA69DA"/>
    <w:rsid w:val="00DA7242"/>
    <w:rsid w:val="00DB0C9A"/>
    <w:rsid w:val="00DB1DC2"/>
    <w:rsid w:val="00DB25ED"/>
    <w:rsid w:val="00DB2D3A"/>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6A8A"/>
    <w:rsid w:val="00DD7614"/>
    <w:rsid w:val="00DE0D40"/>
    <w:rsid w:val="00DE12C1"/>
    <w:rsid w:val="00DE1AA2"/>
    <w:rsid w:val="00DE23F7"/>
    <w:rsid w:val="00DE2B2C"/>
    <w:rsid w:val="00DE2E90"/>
    <w:rsid w:val="00DE2EF9"/>
    <w:rsid w:val="00DE3A54"/>
    <w:rsid w:val="00DE4136"/>
    <w:rsid w:val="00DE4442"/>
    <w:rsid w:val="00DE4E7B"/>
    <w:rsid w:val="00DE703F"/>
    <w:rsid w:val="00DE7830"/>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4EC5"/>
    <w:rsid w:val="00E05E40"/>
    <w:rsid w:val="00E06FC6"/>
    <w:rsid w:val="00E07B9E"/>
    <w:rsid w:val="00E11284"/>
    <w:rsid w:val="00E12F6C"/>
    <w:rsid w:val="00E13501"/>
    <w:rsid w:val="00E148E9"/>
    <w:rsid w:val="00E15062"/>
    <w:rsid w:val="00E1750A"/>
    <w:rsid w:val="00E1755F"/>
    <w:rsid w:val="00E17A1E"/>
    <w:rsid w:val="00E20036"/>
    <w:rsid w:val="00E20F32"/>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8A3"/>
    <w:rsid w:val="00E34C0A"/>
    <w:rsid w:val="00E364A7"/>
    <w:rsid w:val="00E3717F"/>
    <w:rsid w:val="00E4001B"/>
    <w:rsid w:val="00E402FF"/>
    <w:rsid w:val="00E40339"/>
    <w:rsid w:val="00E40C02"/>
    <w:rsid w:val="00E436D2"/>
    <w:rsid w:val="00E44450"/>
    <w:rsid w:val="00E4638C"/>
    <w:rsid w:val="00E4703E"/>
    <w:rsid w:val="00E47DC8"/>
    <w:rsid w:val="00E50401"/>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287E"/>
    <w:rsid w:val="00E62BD2"/>
    <w:rsid w:val="00E631E3"/>
    <w:rsid w:val="00E6425A"/>
    <w:rsid w:val="00E6523A"/>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757B"/>
    <w:rsid w:val="00E97ACD"/>
    <w:rsid w:val="00E97D20"/>
    <w:rsid w:val="00EA0134"/>
    <w:rsid w:val="00EA0C70"/>
    <w:rsid w:val="00EA13B2"/>
    <w:rsid w:val="00EA1591"/>
    <w:rsid w:val="00EA166D"/>
    <w:rsid w:val="00EA2B0D"/>
    <w:rsid w:val="00EA3667"/>
    <w:rsid w:val="00EA399B"/>
    <w:rsid w:val="00EA4D92"/>
    <w:rsid w:val="00EA5FC9"/>
    <w:rsid w:val="00EA6CF7"/>
    <w:rsid w:val="00EA6E4E"/>
    <w:rsid w:val="00EA724B"/>
    <w:rsid w:val="00EA7A81"/>
    <w:rsid w:val="00EB01CF"/>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601"/>
    <w:rsid w:val="00ED7796"/>
    <w:rsid w:val="00EE0116"/>
    <w:rsid w:val="00EE0633"/>
    <w:rsid w:val="00EE0E86"/>
    <w:rsid w:val="00EE1A10"/>
    <w:rsid w:val="00EE1F3F"/>
    <w:rsid w:val="00EE37FE"/>
    <w:rsid w:val="00EE590A"/>
    <w:rsid w:val="00EE5927"/>
    <w:rsid w:val="00EE67B4"/>
    <w:rsid w:val="00EF0882"/>
    <w:rsid w:val="00EF1122"/>
    <w:rsid w:val="00EF12E2"/>
    <w:rsid w:val="00EF22D8"/>
    <w:rsid w:val="00EF609B"/>
    <w:rsid w:val="00EF67BC"/>
    <w:rsid w:val="00EF6DAE"/>
    <w:rsid w:val="00EF76F9"/>
    <w:rsid w:val="00EF79A7"/>
    <w:rsid w:val="00F00298"/>
    <w:rsid w:val="00F0068B"/>
    <w:rsid w:val="00F009D6"/>
    <w:rsid w:val="00F00BCD"/>
    <w:rsid w:val="00F02311"/>
    <w:rsid w:val="00F027CF"/>
    <w:rsid w:val="00F03B0A"/>
    <w:rsid w:val="00F042C6"/>
    <w:rsid w:val="00F05EB4"/>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21523"/>
    <w:rsid w:val="00F2310D"/>
    <w:rsid w:val="00F23973"/>
    <w:rsid w:val="00F23CB6"/>
    <w:rsid w:val="00F2465E"/>
    <w:rsid w:val="00F25384"/>
    <w:rsid w:val="00F277BC"/>
    <w:rsid w:val="00F27BA1"/>
    <w:rsid w:val="00F27D1D"/>
    <w:rsid w:val="00F27DD0"/>
    <w:rsid w:val="00F3025F"/>
    <w:rsid w:val="00F306C6"/>
    <w:rsid w:val="00F327EB"/>
    <w:rsid w:val="00F3297C"/>
    <w:rsid w:val="00F334EB"/>
    <w:rsid w:val="00F33A24"/>
    <w:rsid w:val="00F355B3"/>
    <w:rsid w:val="00F361FB"/>
    <w:rsid w:val="00F36BA5"/>
    <w:rsid w:val="00F3723F"/>
    <w:rsid w:val="00F378F5"/>
    <w:rsid w:val="00F40831"/>
    <w:rsid w:val="00F42256"/>
    <w:rsid w:val="00F427DB"/>
    <w:rsid w:val="00F42B3B"/>
    <w:rsid w:val="00F43487"/>
    <w:rsid w:val="00F44781"/>
    <w:rsid w:val="00F468D6"/>
    <w:rsid w:val="00F4695E"/>
    <w:rsid w:val="00F46F0A"/>
    <w:rsid w:val="00F47214"/>
    <w:rsid w:val="00F5092D"/>
    <w:rsid w:val="00F50D46"/>
    <w:rsid w:val="00F528CC"/>
    <w:rsid w:val="00F52C2C"/>
    <w:rsid w:val="00F52CA3"/>
    <w:rsid w:val="00F53632"/>
    <w:rsid w:val="00F54A3D"/>
    <w:rsid w:val="00F54B88"/>
    <w:rsid w:val="00F54F64"/>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5087"/>
    <w:rsid w:val="00F75259"/>
    <w:rsid w:val="00F754D4"/>
    <w:rsid w:val="00F764C0"/>
    <w:rsid w:val="00F7687C"/>
    <w:rsid w:val="00F76A98"/>
    <w:rsid w:val="00F805CB"/>
    <w:rsid w:val="00F80812"/>
    <w:rsid w:val="00F83465"/>
    <w:rsid w:val="00F83A08"/>
    <w:rsid w:val="00F8545F"/>
    <w:rsid w:val="00F8563D"/>
    <w:rsid w:val="00F8593A"/>
    <w:rsid w:val="00F86B80"/>
    <w:rsid w:val="00F87DDD"/>
    <w:rsid w:val="00F87FA3"/>
    <w:rsid w:val="00F905AC"/>
    <w:rsid w:val="00F90F0C"/>
    <w:rsid w:val="00F911A4"/>
    <w:rsid w:val="00F915F4"/>
    <w:rsid w:val="00F923C6"/>
    <w:rsid w:val="00F94599"/>
    <w:rsid w:val="00F94764"/>
    <w:rsid w:val="00F9491E"/>
    <w:rsid w:val="00F9670F"/>
    <w:rsid w:val="00F96F31"/>
    <w:rsid w:val="00F97C9A"/>
    <w:rsid w:val="00FA042E"/>
    <w:rsid w:val="00FA056E"/>
    <w:rsid w:val="00FA0777"/>
    <w:rsid w:val="00FA0EE8"/>
    <w:rsid w:val="00FA11D5"/>
    <w:rsid w:val="00FA17E7"/>
    <w:rsid w:val="00FA1880"/>
    <w:rsid w:val="00FA1C50"/>
    <w:rsid w:val="00FA1FBF"/>
    <w:rsid w:val="00FA28C8"/>
    <w:rsid w:val="00FA2A7E"/>
    <w:rsid w:val="00FA2CFA"/>
    <w:rsid w:val="00FA3175"/>
    <w:rsid w:val="00FA317A"/>
    <w:rsid w:val="00FA35D7"/>
    <w:rsid w:val="00FA416B"/>
    <w:rsid w:val="00FA41D3"/>
    <w:rsid w:val="00FA50C8"/>
    <w:rsid w:val="00FA7925"/>
    <w:rsid w:val="00FA7ADE"/>
    <w:rsid w:val="00FA7E8C"/>
    <w:rsid w:val="00FB002C"/>
    <w:rsid w:val="00FB2DAB"/>
    <w:rsid w:val="00FB3924"/>
    <w:rsid w:val="00FB4C90"/>
    <w:rsid w:val="00FB62F3"/>
    <w:rsid w:val="00FB63B6"/>
    <w:rsid w:val="00FC0BBA"/>
    <w:rsid w:val="00FC1196"/>
    <w:rsid w:val="00FC11D1"/>
    <w:rsid w:val="00FC1413"/>
    <w:rsid w:val="00FC166C"/>
    <w:rsid w:val="00FC1E37"/>
    <w:rsid w:val="00FC2ABD"/>
    <w:rsid w:val="00FC30DC"/>
    <w:rsid w:val="00FC3365"/>
    <w:rsid w:val="00FC41DC"/>
    <w:rsid w:val="00FC49E8"/>
    <w:rsid w:val="00FC51EA"/>
    <w:rsid w:val="00FC6170"/>
    <w:rsid w:val="00FC675A"/>
    <w:rsid w:val="00FC6D3B"/>
    <w:rsid w:val="00FD107C"/>
    <w:rsid w:val="00FD11EE"/>
    <w:rsid w:val="00FD1882"/>
    <w:rsid w:val="00FD1AA4"/>
    <w:rsid w:val="00FD25F0"/>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9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C4D88EF8-64E7-414A-B926-D58BB1B1B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1599</TotalTime>
  <Pages>7</Pages>
  <Words>2148</Words>
  <Characters>12249</Characters>
  <Application>Microsoft Office Word</Application>
  <DocSecurity>0</DocSecurity>
  <Lines>102</Lines>
  <Paragraphs>28</Paragraphs>
  <ScaleCrop>false</ScaleCrop>
  <Company>Tom</Company>
  <LinksUpToDate>false</LinksUpToDate>
  <CharactersWithSpaces>14369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Zhanyuan Wang</cp:lastModifiedBy>
  <cp:revision>50</cp:revision>
  <cp:lastPrinted>1995-11-21T09:41:00Z</cp:lastPrinted>
  <dcterms:created xsi:type="dcterms:W3CDTF">2023-11-03T13:39:00Z</dcterms:created>
  <dcterms:modified xsi:type="dcterms:W3CDTF">2024-02-19T11:26:00Z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