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1423" w14:textId="6367C890"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61BC3" w:rsidRPr="00761BC3">
        <w:rPr>
          <w:rFonts w:cs="Arial"/>
          <w:b/>
          <w:sz w:val="24"/>
          <w:lang w:val="en-US" w:eastAsia="zh-CN"/>
        </w:rPr>
        <w:t># 1</w:t>
      </w:r>
      <w:r w:rsidR="00B66E45">
        <w:rPr>
          <w:rFonts w:cs="Arial"/>
          <w:b/>
          <w:sz w:val="24"/>
          <w:lang w:val="en-US" w:eastAsia="zh-CN"/>
        </w:rPr>
        <w:t>10</w:t>
      </w:r>
      <w:r w:rsidR="007D4E93" w:rsidRPr="007D4E93">
        <w:rPr>
          <w:rFonts w:cs="Arial"/>
          <w:b/>
          <w:sz w:val="24"/>
          <w:lang w:val="en-US" w:eastAsia="zh-CN"/>
        </w:rPr>
        <w:tab/>
      </w:r>
      <w:r w:rsidR="00B33027" w:rsidRPr="00B33027">
        <w:rPr>
          <w:rFonts w:eastAsia="宋体" w:cs="Arial"/>
          <w:b/>
          <w:sz w:val="24"/>
          <w:lang w:val="en-US" w:eastAsia="zh-CN"/>
        </w:rPr>
        <w:t>R4-2401349</w:t>
      </w:r>
      <w:bookmarkStart w:id="2" w:name="_GoBack"/>
      <w:bookmarkEnd w:id="2"/>
    </w:p>
    <w:p w14:paraId="0904DD2E" w14:textId="3DCC2D00" w:rsidR="005355A5" w:rsidRPr="00D02B0E" w:rsidRDefault="00B66E45" w:rsidP="005355A5">
      <w:pPr>
        <w:pStyle w:val="a3"/>
        <w:tabs>
          <w:tab w:val="left" w:pos="2160"/>
        </w:tabs>
        <w:ind w:left="2127" w:hanging="2127"/>
        <w:jc w:val="both"/>
        <w:rPr>
          <w:rFonts w:eastAsia="宋体" w:cs="Arial"/>
          <w:noProof w:val="0"/>
          <w:sz w:val="24"/>
        </w:rPr>
      </w:pPr>
      <w:r w:rsidRPr="00B66E45">
        <w:rPr>
          <w:rFonts w:cs="Arial"/>
          <w:noProof w:val="0"/>
          <w:sz w:val="24"/>
        </w:rPr>
        <w:t>Athens, GR, 26 Feb – 01 Mar, 2024</w:t>
      </w:r>
    </w:p>
    <w:p w14:paraId="245253B7" w14:textId="7967B2CF" w:rsidR="00DE11B8" w:rsidRPr="005355A5" w:rsidRDefault="00DE11B8" w:rsidP="00C622C6">
      <w:pPr>
        <w:pStyle w:val="a3"/>
        <w:tabs>
          <w:tab w:val="left" w:pos="2160"/>
        </w:tabs>
        <w:jc w:val="both"/>
        <w:rPr>
          <w:rFonts w:eastAsia="宋体" w:cs="Arial"/>
          <w:noProof w:val="0"/>
          <w:sz w:val="24"/>
        </w:rPr>
      </w:pPr>
    </w:p>
    <w:bookmarkEnd w:id="0"/>
    <w:bookmarkEnd w:id="1"/>
    <w:p w14:paraId="28513F45" w14:textId="084E458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6E45" w:rsidRPr="00B66E45">
        <w:rPr>
          <w:rFonts w:ascii="Arial" w:eastAsia="宋体" w:hAnsi="Arial"/>
          <w:b/>
          <w:sz w:val="24"/>
          <w:lang w:val="en-US" w:eastAsia="zh-CN"/>
        </w:rPr>
        <w:t>Discussion on FR2 HST RRM performance</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0722C1C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C305F">
        <w:rPr>
          <w:rFonts w:ascii="Arial" w:eastAsia="宋体" w:hAnsi="Arial"/>
          <w:b/>
          <w:sz w:val="24"/>
          <w:lang w:val="en-US" w:eastAsia="zh-CN"/>
        </w:rPr>
        <w:t>8</w:t>
      </w:r>
      <w:r w:rsidR="00761BC3">
        <w:rPr>
          <w:rFonts w:ascii="Arial" w:eastAsia="宋体" w:hAnsi="Arial"/>
          <w:b/>
          <w:sz w:val="24"/>
          <w:lang w:val="en-US" w:eastAsia="zh-CN"/>
        </w:rPr>
        <w:t>.</w:t>
      </w:r>
      <w:r w:rsidR="00B66E45">
        <w:rPr>
          <w:rFonts w:ascii="Arial" w:eastAsia="宋体" w:hAnsi="Arial"/>
          <w:b/>
          <w:sz w:val="24"/>
          <w:lang w:val="en-US" w:eastAsia="zh-CN"/>
        </w:rPr>
        <w:t>8</w:t>
      </w:r>
      <w:r w:rsidR="005355A5">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2F382C1" w14:textId="70EB6FD0" w:rsidR="0011318F" w:rsidRPr="00882219" w:rsidRDefault="00223276" w:rsidP="00322100">
      <w:pPr>
        <w:rPr>
          <w:rFonts w:eastAsiaTheme="minorEastAsia"/>
          <w:sz w:val="22"/>
          <w:szCs w:val="22"/>
          <w:lang w:val="en-US" w:eastAsia="zh-CN"/>
        </w:rPr>
      </w:pPr>
      <w:r w:rsidRPr="00882219">
        <w:rPr>
          <w:rFonts w:eastAsiaTheme="minorEastAsia"/>
          <w:sz w:val="22"/>
          <w:szCs w:val="22"/>
          <w:lang w:val="en-US" w:eastAsia="zh-CN"/>
        </w:rPr>
        <w:t>The</w:t>
      </w:r>
      <w:r w:rsidR="00322100" w:rsidRPr="00882219">
        <w:rPr>
          <w:rFonts w:eastAsiaTheme="minorEastAsia"/>
          <w:sz w:val="22"/>
          <w:szCs w:val="22"/>
          <w:lang w:val="en-US" w:eastAsia="zh-CN"/>
        </w:rPr>
        <w:t xml:space="preserve"> contribution provides the analysis on RRM performance requirements for </w:t>
      </w:r>
      <w:r w:rsidRPr="00882219">
        <w:rPr>
          <w:rFonts w:eastAsiaTheme="minorEastAsia"/>
          <w:sz w:val="22"/>
          <w:szCs w:val="22"/>
          <w:lang w:val="en-US" w:eastAsia="zh-CN"/>
        </w:rPr>
        <w:t xml:space="preserve">R18 WI on </w:t>
      </w:r>
      <w:r w:rsidRPr="00882219">
        <w:rPr>
          <w:rFonts w:eastAsia="宋体" w:cs="Arial"/>
          <w:sz w:val="22"/>
          <w:szCs w:val="22"/>
          <w:lang w:eastAsia="zh-CN"/>
        </w:rPr>
        <w:t>enhanced NR support for high speed train scenario in FR2</w:t>
      </w:r>
      <w:r w:rsidR="0011318F" w:rsidRPr="00882219">
        <w:rPr>
          <w:rFonts w:eastAsiaTheme="minorEastAsia"/>
          <w:sz w:val="22"/>
          <w:szCs w:val="22"/>
          <w:lang w:val="en-US" w:eastAsia="zh-CN"/>
        </w:rPr>
        <w:t>.</w:t>
      </w:r>
      <w:r w:rsidR="005355A5" w:rsidRPr="00882219">
        <w:rPr>
          <w:rFonts w:eastAsiaTheme="minorEastAsia"/>
          <w:sz w:val="22"/>
          <w:szCs w:val="22"/>
          <w:lang w:val="en-US" w:eastAsia="zh-CN"/>
        </w:rPr>
        <w:t xml:space="preserve"> </w:t>
      </w:r>
    </w:p>
    <w:p w14:paraId="345DBF32" w14:textId="21371373" w:rsidR="0024250E" w:rsidRPr="008E5DED"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4FDCE857" w14:textId="77777777" w:rsidR="000F38F3" w:rsidRPr="00B01714" w:rsidRDefault="000F38F3" w:rsidP="00B01714">
      <w:pPr>
        <w:pStyle w:val="2"/>
        <w:rPr>
          <w:lang w:val="en-US"/>
        </w:rPr>
      </w:pPr>
      <w:r w:rsidRPr="00B01714">
        <w:rPr>
          <w:lang w:val="en-US"/>
        </w:rPr>
        <w:t>RRM performance requirements for intra-band CA</w:t>
      </w:r>
    </w:p>
    <w:p w14:paraId="719A0A8F" w14:textId="7C82EDE7" w:rsidR="00287885" w:rsidRPr="00882219" w:rsidRDefault="00BE4222" w:rsidP="00287885">
      <w:pPr>
        <w:rPr>
          <w:rFonts w:eastAsiaTheme="minorEastAsia"/>
          <w:sz w:val="22"/>
          <w:szCs w:val="22"/>
          <w:lang w:val="en-US" w:eastAsia="zh-CN"/>
        </w:rPr>
      </w:pPr>
      <w:r w:rsidRPr="00882219">
        <w:rPr>
          <w:rFonts w:eastAsiaTheme="minorEastAsia"/>
          <w:sz w:val="22"/>
          <w:szCs w:val="22"/>
          <w:lang w:val="en-US" w:eastAsia="zh-CN"/>
        </w:rPr>
        <w:t xml:space="preserve">The measurement requirements of intra-band CA and inter-frequency are specified for </w:t>
      </w:r>
      <w:r w:rsidR="00AD54C9" w:rsidRPr="00882219">
        <w:rPr>
          <w:rFonts w:eastAsiaTheme="minorEastAsia"/>
          <w:sz w:val="22"/>
          <w:szCs w:val="22"/>
          <w:lang w:val="en-US" w:eastAsia="zh-CN"/>
        </w:rPr>
        <w:t xml:space="preserve">R18 FR2 </w:t>
      </w:r>
      <w:proofErr w:type="spellStart"/>
      <w:r w:rsidR="00AD54C9" w:rsidRPr="00882219">
        <w:rPr>
          <w:rFonts w:eastAsiaTheme="minorEastAsia"/>
          <w:sz w:val="22"/>
          <w:szCs w:val="22"/>
          <w:lang w:val="en-US" w:eastAsia="zh-CN"/>
        </w:rPr>
        <w:t>eHST</w:t>
      </w:r>
      <w:proofErr w:type="spellEnd"/>
      <w:r w:rsidR="00BE5C96" w:rsidRPr="00882219">
        <w:rPr>
          <w:rFonts w:eastAsiaTheme="minorEastAsia"/>
          <w:sz w:val="22"/>
          <w:szCs w:val="22"/>
          <w:lang w:val="en-US" w:eastAsia="zh-CN"/>
        </w:rPr>
        <w:t>.</w:t>
      </w:r>
      <w:r w:rsidR="00AD54C9" w:rsidRPr="00882219">
        <w:rPr>
          <w:rFonts w:eastAsiaTheme="minorEastAsia"/>
          <w:sz w:val="22"/>
          <w:szCs w:val="22"/>
          <w:lang w:val="en-US" w:eastAsia="zh-CN"/>
        </w:rPr>
        <w:t xml:space="preserve"> </w:t>
      </w:r>
      <w:r w:rsidR="00287885" w:rsidRPr="00882219">
        <w:rPr>
          <w:rFonts w:eastAsiaTheme="minorEastAsia"/>
          <w:sz w:val="22"/>
          <w:szCs w:val="22"/>
          <w:lang w:val="en-US" w:eastAsia="zh-CN"/>
        </w:rPr>
        <w:t xml:space="preserve">Regarding intra-band CA, from measurement perspective, UE only needs to measure the </w:t>
      </w:r>
      <w:r w:rsidR="00287885" w:rsidRPr="00882219">
        <w:rPr>
          <w:rFonts w:eastAsiaTheme="minorEastAsia"/>
          <w:b/>
          <w:sz w:val="22"/>
          <w:szCs w:val="22"/>
          <w:lang w:val="en-US" w:eastAsia="zh-CN"/>
        </w:rPr>
        <w:t>serving</w:t>
      </w:r>
      <w:r w:rsidR="00287885" w:rsidRPr="00882219">
        <w:rPr>
          <w:rFonts w:eastAsiaTheme="minorEastAsia"/>
          <w:sz w:val="22"/>
          <w:szCs w:val="22"/>
          <w:lang w:val="en-US" w:eastAsia="zh-CN"/>
        </w:rPr>
        <w:t xml:space="preserve"> </w:t>
      </w:r>
      <w:proofErr w:type="spellStart"/>
      <w:r w:rsidR="00287885" w:rsidRPr="00882219">
        <w:rPr>
          <w:rFonts w:eastAsiaTheme="minorEastAsia"/>
          <w:sz w:val="22"/>
          <w:szCs w:val="22"/>
          <w:lang w:val="en-US" w:eastAsia="zh-CN"/>
        </w:rPr>
        <w:t>SCells</w:t>
      </w:r>
      <w:proofErr w:type="spellEnd"/>
      <w:r w:rsidR="00287885" w:rsidRPr="00882219">
        <w:rPr>
          <w:rFonts w:eastAsiaTheme="minorEastAsia"/>
          <w:sz w:val="22"/>
          <w:szCs w:val="22"/>
          <w:lang w:val="en-US" w:eastAsia="zh-CN"/>
        </w:rPr>
        <w:t xml:space="preserve"> in the same band as </w:t>
      </w:r>
      <w:proofErr w:type="spellStart"/>
      <w:r w:rsidR="00287885" w:rsidRPr="00882219">
        <w:rPr>
          <w:rFonts w:eastAsiaTheme="minorEastAsia"/>
          <w:sz w:val="22"/>
          <w:szCs w:val="22"/>
          <w:lang w:val="en-US" w:eastAsia="zh-CN"/>
        </w:rPr>
        <w:t>PCell</w:t>
      </w:r>
      <w:proofErr w:type="spellEnd"/>
      <w:r w:rsidR="00287885" w:rsidRPr="00882219">
        <w:rPr>
          <w:rFonts w:eastAsiaTheme="minorEastAsia"/>
          <w:sz w:val="22"/>
          <w:szCs w:val="22"/>
          <w:lang w:val="en-US" w:eastAsia="zh-CN"/>
        </w:rPr>
        <w:t xml:space="preserve"> according to the existing principle specified in </w:t>
      </w:r>
      <w:r w:rsidR="00F81371">
        <w:rPr>
          <w:rFonts w:eastAsiaTheme="minorEastAsia"/>
          <w:sz w:val="22"/>
          <w:szCs w:val="22"/>
          <w:lang w:val="en-US" w:eastAsia="zh-CN"/>
        </w:rPr>
        <w:t xml:space="preserve">clause </w:t>
      </w:r>
      <w:r w:rsidR="00287885" w:rsidRPr="00882219">
        <w:rPr>
          <w:rFonts w:eastAsiaTheme="minorEastAsia"/>
          <w:sz w:val="22"/>
          <w:szCs w:val="22"/>
          <w:lang w:val="en-US" w:eastAsia="zh-CN"/>
        </w:rPr>
        <w:t xml:space="preserve">9.2.3.2(duplicated as below). </w:t>
      </w:r>
    </w:p>
    <w:tbl>
      <w:tblPr>
        <w:tblStyle w:val="afa"/>
        <w:tblW w:w="0" w:type="auto"/>
        <w:tblLook w:val="04A0" w:firstRow="1" w:lastRow="0" w:firstColumn="1" w:lastColumn="0" w:noHBand="0" w:noVBand="1"/>
      </w:tblPr>
      <w:tblGrid>
        <w:gridCol w:w="9621"/>
      </w:tblGrid>
      <w:tr w:rsidR="00287885" w14:paraId="588BB0B1" w14:textId="77777777" w:rsidTr="00033EE4">
        <w:tc>
          <w:tcPr>
            <w:tcW w:w="9621" w:type="dxa"/>
          </w:tcPr>
          <w:p w14:paraId="3D940177" w14:textId="77777777" w:rsidR="00287885" w:rsidRPr="009C5807" w:rsidRDefault="00287885" w:rsidP="00033EE4">
            <w:pPr>
              <w:pStyle w:val="4"/>
              <w:outlineLvl w:val="3"/>
            </w:pPr>
            <w:r w:rsidRPr="009C5807">
              <w:t>9.2.3.2</w:t>
            </w:r>
            <w:r w:rsidRPr="009C5807">
              <w:tab/>
              <w:t>Requirements for FR2</w:t>
            </w:r>
          </w:p>
          <w:p w14:paraId="72091343" w14:textId="77777777" w:rsidR="00287885" w:rsidRPr="008C6DE4" w:rsidRDefault="00287885" w:rsidP="00033EE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6134D3CB" w14:textId="77777777" w:rsidR="00287885" w:rsidRPr="008C6DE4" w:rsidRDefault="00287885" w:rsidP="00033EE4">
            <w:pPr>
              <w:pStyle w:val="B10"/>
            </w:pPr>
            <w:r w:rsidRPr="008C6DE4">
              <w:t>-</w:t>
            </w:r>
            <w:r w:rsidRPr="008C6DE4">
              <w:tab/>
              <w:t>6 identified cells, and</w:t>
            </w:r>
          </w:p>
          <w:p w14:paraId="42AE06A9" w14:textId="77777777" w:rsidR="00287885" w:rsidRPr="008C6DE4" w:rsidRDefault="00287885" w:rsidP="00033EE4">
            <w:pPr>
              <w:pStyle w:val="B10"/>
            </w:pPr>
            <w:r w:rsidRPr="008C6DE4">
              <w:t>-</w:t>
            </w:r>
            <w:r w:rsidRPr="008C6DE4">
              <w:tab/>
              <w:t>24 SSBs with different SSB index and/or PCI,</w:t>
            </w:r>
          </w:p>
          <w:p w14:paraId="29425B29" w14:textId="77777777" w:rsidR="00287885" w:rsidRPr="008C6DE4" w:rsidRDefault="00287885" w:rsidP="00033EE4">
            <w:r w:rsidRPr="008C6DE4">
              <w:t xml:space="preserve">where </w:t>
            </w:r>
            <w:r>
              <w:t>this single intra-frequency layer</w:t>
            </w:r>
            <w:r w:rsidRPr="008C6DE4">
              <w:t xml:space="preserve"> shall be:</w:t>
            </w:r>
          </w:p>
          <w:p w14:paraId="71AFFE98" w14:textId="77777777" w:rsidR="00287885" w:rsidRPr="008C6DE4" w:rsidRDefault="00287885" w:rsidP="00033EE4">
            <w:pPr>
              <w:pStyle w:val="B10"/>
              <w:rPr>
                <w:lang w:eastAsia="zh-CN"/>
              </w:rPr>
            </w:pPr>
            <w:r w:rsidRPr="008C6DE4">
              <w:t>-</w:t>
            </w:r>
            <w:r w:rsidRPr="008C6DE4">
              <w:tab/>
            </w:r>
            <w:r w:rsidRPr="00586170">
              <w:rPr>
                <w:highlight w:val="yellow"/>
              </w:rPr>
              <w:t>PCC</w:t>
            </w:r>
            <w:r w:rsidRPr="00586170">
              <w:rPr>
                <w:highlight w:val="yellow"/>
                <w:lang w:eastAsia="zh-CN"/>
              </w:rPr>
              <w:t xml:space="preserve"> when UE is configured with SA NR operation mode with PCC in the band</w:t>
            </w:r>
            <w:r w:rsidRPr="008C6DE4">
              <w:rPr>
                <w:lang w:eastAsia="zh-CN"/>
              </w:rPr>
              <w:t>; or</w:t>
            </w:r>
          </w:p>
          <w:p w14:paraId="07C71119" w14:textId="77777777" w:rsidR="00287885" w:rsidRDefault="00287885" w:rsidP="00033EE4">
            <w:pPr>
              <w:pStyle w:val="B10"/>
              <w:rPr>
                <w:lang w:eastAsia="zh-CN"/>
              </w:rPr>
            </w:pPr>
            <w:r w:rsidRPr="008C6DE4">
              <w:t>-</w:t>
            </w:r>
            <w:r w:rsidRPr="008C6DE4">
              <w:tab/>
              <w:t>PSCC</w:t>
            </w:r>
            <w:r w:rsidRPr="008C6DE4">
              <w:rPr>
                <w:lang w:eastAsia="zh-CN"/>
              </w:rPr>
              <w:t xml:space="preserve"> when UE is configured with EN-DC with PSCC in the band; or</w:t>
            </w:r>
          </w:p>
          <w:p w14:paraId="7AE79391" w14:textId="77777777" w:rsidR="00287885" w:rsidRPr="008C6DE4" w:rsidRDefault="00287885" w:rsidP="00033EE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21151751" w14:textId="77777777" w:rsidR="00287885" w:rsidRPr="00AD54C9" w:rsidRDefault="00287885" w:rsidP="00033EE4">
            <w:pPr>
              <w:pStyle w:val="B10"/>
            </w:pPr>
            <w:r w:rsidRPr="00AD54C9">
              <w:t>-</w:t>
            </w:r>
            <w:r w:rsidRPr="00AD54C9">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12C38CC" w14:textId="77777777" w:rsidR="00287885" w:rsidRPr="00AD54C9" w:rsidRDefault="00287885" w:rsidP="00033EE4">
            <w:r w:rsidRPr="00AD54C9">
              <w:rPr>
                <w:highlight w:val="yellow"/>
              </w:rPr>
              <w:t xml:space="preserve">The UE shall also be capable of performing </w:t>
            </w:r>
            <w:r w:rsidRPr="00AD54C9">
              <w:rPr>
                <w:rFonts w:cs="v4.2.0"/>
                <w:highlight w:val="yellow"/>
              </w:rPr>
              <w:t>SS-RSRP, SS-RSRQ, and SS-SINR measurements</w:t>
            </w:r>
            <w:r w:rsidRPr="00AD54C9">
              <w:rPr>
                <w:highlight w:val="yellow"/>
              </w:rPr>
              <w:t xml:space="preserve"> for at least 2 SSBs on serving cell for each of the other intra-frequency layer(s) in the same band.</w:t>
            </w:r>
          </w:p>
        </w:tc>
      </w:tr>
    </w:tbl>
    <w:p w14:paraId="02065431" w14:textId="590BB753" w:rsidR="00287885" w:rsidRPr="00395F05" w:rsidRDefault="00287885" w:rsidP="00287885">
      <w:pPr>
        <w:rPr>
          <w:rFonts w:eastAsiaTheme="minorEastAsia"/>
          <w:sz w:val="22"/>
          <w:szCs w:val="22"/>
          <w:lang w:val="en-US" w:eastAsia="zh-CN"/>
        </w:rPr>
      </w:pPr>
      <w:r w:rsidRPr="00395F05">
        <w:rPr>
          <w:rFonts w:eastAsiaTheme="minorEastAsia"/>
          <w:sz w:val="22"/>
          <w:szCs w:val="22"/>
          <w:lang w:val="en-US" w:eastAsia="zh-CN"/>
        </w:rPr>
        <w:t xml:space="preserve">That’s to say, in intra-band CA scenario UE shall measure on PCC (including </w:t>
      </w:r>
      <w:proofErr w:type="spellStart"/>
      <w:r w:rsidRPr="00395F05">
        <w:rPr>
          <w:rFonts w:eastAsiaTheme="minorEastAsia"/>
          <w:sz w:val="22"/>
          <w:szCs w:val="22"/>
          <w:lang w:val="en-US" w:eastAsia="zh-CN"/>
        </w:rPr>
        <w:t>PCell</w:t>
      </w:r>
      <w:proofErr w:type="spellEnd"/>
      <w:r w:rsidRPr="00395F05">
        <w:rPr>
          <w:rFonts w:eastAsiaTheme="minorEastAsia"/>
          <w:sz w:val="22"/>
          <w:szCs w:val="22"/>
          <w:lang w:val="en-US" w:eastAsia="zh-CN"/>
        </w:rPr>
        <w:t xml:space="preserve"> and its neighbor cells) and serving </w:t>
      </w:r>
      <w:proofErr w:type="spellStart"/>
      <w:r w:rsidRPr="00395F05">
        <w:rPr>
          <w:rFonts w:eastAsiaTheme="minorEastAsia"/>
          <w:sz w:val="22"/>
          <w:szCs w:val="22"/>
          <w:lang w:val="en-US" w:eastAsia="zh-CN"/>
        </w:rPr>
        <w:t>SCells</w:t>
      </w:r>
      <w:proofErr w:type="spellEnd"/>
      <w:r w:rsidRPr="00395F05">
        <w:rPr>
          <w:rFonts w:eastAsiaTheme="minorEastAsia"/>
          <w:sz w:val="22"/>
          <w:szCs w:val="22"/>
          <w:lang w:val="en-US" w:eastAsia="zh-CN"/>
        </w:rPr>
        <w:t xml:space="preserve">. </w:t>
      </w:r>
      <w:proofErr w:type="gramStart"/>
      <w:r w:rsidR="00854290" w:rsidRPr="00395F05">
        <w:rPr>
          <w:rFonts w:eastAsiaTheme="minorEastAsia"/>
          <w:sz w:val="22"/>
          <w:szCs w:val="22"/>
          <w:lang w:val="en-US" w:eastAsia="zh-CN"/>
        </w:rPr>
        <w:t>Therefore</w:t>
      </w:r>
      <w:proofErr w:type="gramEnd"/>
      <w:r w:rsidR="00854290" w:rsidRPr="00395F05">
        <w:rPr>
          <w:rFonts w:eastAsiaTheme="minorEastAsia"/>
          <w:sz w:val="22"/>
          <w:szCs w:val="22"/>
          <w:lang w:val="en-US" w:eastAsia="zh-CN"/>
        </w:rPr>
        <w:t xml:space="preserve"> no </w:t>
      </w:r>
      <w:r w:rsidRPr="00395F05">
        <w:rPr>
          <w:rFonts w:eastAsiaTheme="minorEastAsia"/>
          <w:sz w:val="22"/>
          <w:szCs w:val="22"/>
          <w:lang w:val="en-US" w:eastAsia="zh-CN"/>
        </w:rPr>
        <w:t xml:space="preserve">PSS/SSS detection </w:t>
      </w:r>
      <w:r w:rsidR="00854290" w:rsidRPr="00395F05">
        <w:rPr>
          <w:rFonts w:eastAsiaTheme="minorEastAsia"/>
          <w:sz w:val="22"/>
          <w:szCs w:val="22"/>
          <w:lang w:val="en-US" w:eastAsia="zh-CN"/>
        </w:rPr>
        <w:t xml:space="preserve">time is specified for </w:t>
      </w:r>
      <w:r w:rsidRPr="00395F05">
        <w:rPr>
          <w:rFonts w:eastAsiaTheme="minorEastAsia"/>
          <w:sz w:val="22"/>
          <w:szCs w:val="22"/>
          <w:lang w:val="en-US" w:eastAsia="zh-CN"/>
        </w:rPr>
        <w:t>SCC</w:t>
      </w:r>
      <w:r w:rsidR="00854290" w:rsidRPr="00395F05">
        <w:rPr>
          <w:rFonts w:eastAsiaTheme="minorEastAsia"/>
          <w:sz w:val="22"/>
          <w:szCs w:val="22"/>
          <w:lang w:val="en-US" w:eastAsia="zh-CN"/>
        </w:rPr>
        <w:t>, and only measurement period is defined on SCC i</w:t>
      </w:r>
      <w:r w:rsidRPr="00395F05">
        <w:rPr>
          <w:rFonts w:eastAsiaTheme="minorEastAsia"/>
          <w:sz w:val="22"/>
          <w:szCs w:val="22"/>
          <w:lang w:val="en-US" w:eastAsia="zh-CN"/>
        </w:rPr>
        <w:t xml:space="preserve">n intra-band CA FR2 HST scenario. </w:t>
      </w:r>
    </w:p>
    <w:tbl>
      <w:tblPr>
        <w:tblStyle w:val="afa"/>
        <w:tblW w:w="0" w:type="auto"/>
        <w:tblLook w:val="0600" w:firstRow="0" w:lastRow="0" w:firstColumn="0" w:lastColumn="0" w:noHBand="1" w:noVBand="1"/>
      </w:tblPr>
      <w:tblGrid>
        <w:gridCol w:w="9621"/>
      </w:tblGrid>
      <w:tr w:rsidR="00063CE6" w:rsidRPr="00395F05" w14:paraId="4D9AA881" w14:textId="77777777" w:rsidTr="00063CE6">
        <w:tc>
          <w:tcPr>
            <w:tcW w:w="9621" w:type="dxa"/>
          </w:tcPr>
          <w:p w14:paraId="28EE009F" w14:textId="33A36C39" w:rsidR="00063CE6" w:rsidRPr="00395F05" w:rsidRDefault="00063CE6" w:rsidP="00245D57">
            <w:pPr>
              <w:rPr>
                <w:rFonts w:eastAsiaTheme="minorEastAsia" w:cs="v4.2.0"/>
                <w:sz w:val="22"/>
                <w:szCs w:val="22"/>
                <w:lang w:eastAsia="zh-CN"/>
              </w:rPr>
            </w:pPr>
            <w:r w:rsidRPr="00395F05">
              <w:rPr>
                <w:sz w:val="22"/>
                <w:szCs w:val="22"/>
              </w:rPr>
              <w:t>For power class 6 UE supporting [</w:t>
            </w:r>
            <w:r w:rsidRPr="00395F05">
              <w:rPr>
                <w:i/>
                <w:sz w:val="22"/>
                <w:szCs w:val="22"/>
              </w:rPr>
              <w:t>measurementEnhancementCAInterFreqFR2-r18</w:t>
            </w:r>
            <w:r w:rsidRPr="00395F05">
              <w:rPr>
                <w:sz w:val="22"/>
                <w:szCs w:val="22"/>
              </w:rPr>
              <w:t>] when [</w:t>
            </w:r>
            <w:r w:rsidRPr="00395F05">
              <w:rPr>
                <w:i/>
                <w:iCs/>
                <w:sz w:val="22"/>
                <w:szCs w:val="22"/>
              </w:rPr>
              <w:t>highSpeedMeasFlagFR2]</w:t>
            </w:r>
            <w:r w:rsidRPr="00395F05">
              <w:rPr>
                <w:sz w:val="22"/>
                <w:szCs w:val="22"/>
              </w:rPr>
              <w:t xml:space="preserve"> is configured</w:t>
            </w:r>
            <w:r w:rsidRPr="00395F05">
              <w:rPr>
                <w:rFonts w:eastAsia="PMingLiU"/>
                <w:sz w:val="22"/>
                <w:szCs w:val="22"/>
                <w:lang w:eastAsia="zh-TW"/>
              </w:rPr>
              <w:t xml:space="preserve">, the </w:t>
            </w:r>
            <w:r w:rsidRPr="00395F05">
              <w:rPr>
                <w:sz w:val="22"/>
                <w:szCs w:val="22"/>
              </w:rPr>
              <w:t>T</w:t>
            </w:r>
            <w:r w:rsidRPr="00395F05">
              <w:rPr>
                <w:sz w:val="22"/>
                <w:szCs w:val="22"/>
                <w:vertAlign w:val="subscript"/>
              </w:rPr>
              <w:t xml:space="preserve"> </w:t>
            </w:r>
            <w:proofErr w:type="spellStart"/>
            <w:r w:rsidRPr="00395F05">
              <w:rPr>
                <w:sz w:val="22"/>
                <w:szCs w:val="22"/>
                <w:vertAlign w:val="subscript"/>
              </w:rPr>
              <w:t>SSB_measurement_period_intra</w:t>
            </w:r>
            <w:proofErr w:type="spellEnd"/>
            <w:r w:rsidRPr="00395F05">
              <w:rPr>
                <w:rFonts w:eastAsia="PMingLiU"/>
                <w:sz w:val="22"/>
                <w:szCs w:val="22"/>
                <w:lang w:eastAsia="zh-TW"/>
              </w:rPr>
              <w:t xml:space="preserve"> given in Table 9.2.5.2-7 (if SMTC &lt;= 40ms) and Table 9.2.5.2-2 (if SMTC &gt; 40ms) </w:t>
            </w:r>
            <w:r w:rsidRPr="00395F05">
              <w:rPr>
                <w:iCs/>
                <w:sz w:val="22"/>
                <w:szCs w:val="22"/>
              </w:rPr>
              <w:t>shall apply for SCC</w:t>
            </w:r>
            <w:r w:rsidRPr="00395F05">
              <w:rPr>
                <w:rFonts w:eastAsia="PMingLiU"/>
                <w:sz w:val="22"/>
                <w:szCs w:val="22"/>
                <w:lang w:eastAsia="zh-TW"/>
              </w:rPr>
              <w:t xml:space="preserve">. </w:t>
            </w:r>
          </w:p>
        </w:tc>
      </w:tr>
    </w:tbl>
    <w:p w14:paraId="5FB66787" w14:textId="08F816D8" w:rsidR="00C95434" w:rsidRPr="00882219" w:rsidRDefault="00C95434" w:rsidP="00882219">
      <w:pPr>
        <w:adjustRightInd w:val="0"/>
        <w:snapToGrid w:val="0"/>
        <w:spacing w:before="120" w:after="120"/>
        <w:rPr>
          <w:rFonts w:eastAsiaTheme="minorEastAsia"/>
          <w:color w:val="000000" w:themeColor="text1"/>
          <w:sz w:val="22"/>
          <w:szCs w:val="22"/>
          <w:lang w:eastAsia="zh-CN"/>
        </w:rPr>
      </w:pPr>
    </w:p>
    <w:p w14:paraId="30911B7D" w14:textId="25BC78C9" w:rsidR="00BE3409" w:rsidRPr="00882219" w:rsidRDefault="00BE3409" w:rsidP="00882219">
      <w:pPr>
        <w:adjustRightInd w:val="0"/>
        <w:snapToGrid w:val="0"/>
        <w:spacing w:before="120" w:after="120"/>
        <w:rPr>
          <w:rFonts w:eastAsiaTheme="minorEastAsia"/>
          <w:color w:val="000000" w:themeColor="text1"/>
          <w:sz w:val="22"/>
          <w:szCs w:val="22"/>
          <w:lang w:eastAsia="zh-CN"/>
        </w:rPr>
      </w:pPr>
      <w:r w:rsidRPr="00882219">
        <w:rPr>
          <w:rFonts w:eastAsiaTheme="minorEastAsia"/>
          <w:color w:val="000000" w:themeColor="text1"/>
          <w:sz w:val="22"/>
          <w:szCs w:val="22"/>
          <w:lang w:eastAsia="zh-CN"/>
        </w:rPr>
        <w:lastRenderedPageBreak/>
        <w:t xml:space="preserve">We have no strong view on whether to verify the enhanced measurement period on </w:t>
      </w:r>
      <w:proofErr w:type="spellStart"/>
      <w:r w:rsidRPr="00882219">
        <w:rPr>
          <w:rFonts w:eastAsiaTheme="minorEastAsia"/>
          <w:color w:val="000000" w:themeColor="text1"/>
          <w:sz w:val="22"/>
          <w:szCs w:val="22"/>
          <w:lang w:eastAsia="zh-CN"/>
        </w:rPr>
        <w:t>SCells</w:t>
      </w:r>
      <w:proofErr w:type="spellEnd"/>
      <w:r w:rsidR="00395F05">
        <w:rPr>
          <w:rFonts w:eastAsiaTheme="minorEastAsia"/>
          <w:color w:val="000000" w:themeColor="text1"/>
          <w:sz w:val="22"/>
          <w:szCs w:val="22"/>
          <w:lang w:eastAsia="zh-CN"/>
        </w:rPr>
        <w:t>,</w:t>
      </w:r>
      <w:r w:rsidRPr="00882219">
        <w:rPr>
          <w:rFonts w:eastAsiaTheme="minorEastAsia"/>
          <w:color w:val="000000" w:themeColor="text1"/>
          <w:sz w:val="22"/>
          <w:szCs w:val="22"/>
          <w:lang w:eastAsia="zh-CN"/>
        </w:rPr>
        <w:t xml:space="preserve"> as the measurement period on </w:t>
      </w:r>
      <w:proofErr w:type="spellStart"/>
      <w:r w:rsidRPr="00882219">
        <w:rPr>
          <w:rFonts w:eastAsiaTheme="minorEastAsia"/>
          <w:color w:val="000000" w:themeColor="text1"/>
          <w:sz w:val="22"/>
          <w:szCs w:val="22"/>
          <w:lang w:eastAsia="zh-CN"/>
        </w:rPr>
        <w:t>SCell</w:t>
      </w:r>
      <w:proofErr w:type="spellEnd"/>
      <w:r w:rsidRPr="00882219">
        <w:rPr>
          <w:rFonts w:eastAsiaTheme="minorEastAsia"/>
          <w:color w:val="000000" w:themeColor="text1"/>
          <w:sz w:val="22"/>
          <w:szCs w:val="22"/>
          <w:lang w:eastAsia="zh-CN"/>
        </w:rPr>
        <w:t xml:space="preserve"> follows that on </w:t>
      </w:r>
      <w:proofErr w:type="spellStart"/>
      <w:r w:rsidRPr="00882219">
        <w:rPr>
          <w:rFonts w:eastAsiaTheme="minorEastAsia"/>
          <w:color w:val="000000" w:themeColor="text1"/>
          <w:sz w:val="22"/>
          <w:szCs w:val="22"/>
          <w:lang w:eastAsia="zh-CN"/>
        </w:rPr>
        <w:t>PCell</w:t>
      </w:r>
      <w:proofErr w:type="spellEnd"/>
      <w:r w:rsidRPr="00882219">
        <w:rPr>
          <w:rFonts w:eastAsiaTheme="minorEastAsia"/>
          <w:color w:val="000000" w:themeColor="text1"/>
          <w:sz w:val="22"/>
          <w:szCs w:val="22"/>
          <w:lang w:eastAsia="zh-CN"/>
        </w:rPr>
        <w:t>.</w:t>
      </w:r>
      <w:r w:rsidR="00ED1F51" w:rsidRPr="00882219">
        <w:rPr>
          <w:rFonts w:eastAsiaTheme="minorEastAsia"/>
          <w:color w:val="000000" w:themeColor="text1"/>
          <w:sz w:val="22"/>
          <w:szCs w:val="22"/>
          <w:lang w:eastAsia="zh-CN"/>
        </w:rPr>
        <w:t xml:space="preserve"> If it is agreed to introduce new test for </w:t>
      </w:r>
      <w:proofErr w:type="spellStart"/>
      <w:r w:rsidR="00ED1F51" w:rsidRPr="00882219">
        <w:rPr>
          <w:rFonts w:eastAsiaTheme="minorEastAsia"/>
          <w:color w:val="000000" w:themeColor="text1"/>
          <w:sz w:val="22"/>
          <w:szCs w:val="22"/>
          <w:lang w:eastAsia="zh-CN"/>
        </w:rPr>
        <w:t>SCell</w:t>
      </w:r>
      <w:proofErr w:type="spellEnd"/>
      <w:r w:rsidR="00ED1F51" w:rsidRPr="00882219">
        <w:rPr>
          <w:rFonts w:eastAsiaTheme="minorEastAsia"/>
          <w:color w:val="000000" w:themeColor="text1"/>
          <w:sz w:val="22"/>
          <w:szCs w:val="22"/>
          <w:lang w:eastAsia="zh-CN"/>
        </w:rPr>
        <w:t xml:space="preserve"> measurement, as it is no need to measure neighbour cell on SC</w:t>
      </w:r>
      <w:r w:rsidR="00F81371">
        <w:rPr>
          <w:rFonts w:eastAsiaTheme="minorEastAsia"/>
          <w:color w:val="000000" w:themeColor="text1"/>
          <w:sz w:val="22"/>
          <w:szCs w:val="22"/>
          <w:lang w:eastAsia="zh-CN"/>
        </w:rPr>
        <w:t>C</w:t>
      </w:r>
      <w:r w:rsidR="00ED1F51" w:rsidRPr="00882219">
        <w:rPr>
          <w:rFonts w:eastAsiaTheme="minorEastAsia"/>
          <w:color w:val="000000" w:themeColor="text1"/>
          <w:sz w:val="22"/>
          <w:szCs w:val="22"/>
          <w:lang w:eastAsia="zh-CN"/>
        </w:rPr>
        <w:t>, event A3</w:t>
      </w:r>
      <w:r w:rsidR="00E91A6C" w:rsidRPr="00882219">
        <w:rPr>
          <w:rFonts w:eastAsiaTheme="minorEastAsia"/>
          <w:color w:val="000000" w:themeColor="text1"/>
          <w:sz w:val="22"/>
          <w:szCs w:val="22"/>
          <w:lang w:eastAsia="zh-CN"/>
        </w:rPr>
        <w:t>/A6 in legacy</w:t>
      </w:r>
      <w:r w:rsidR="00F81371">
        <w:rPr>
          <w:rFonts w:eastAsiaTheme="minorEastAsia"/>
          <w:color w:val="000000" w:themeColor="text1"/>
          <w:sz w:val="22"/>
          <w:szCs w:val="22"/>
          <w:lang w:eastAsia="zh-CN"/>
        </w:rPr>
        <w:t xml:space="preserve"> test</w:t>
      </w:r>
      <w:r w:rsidR="00ED1F51" w:rsidRPr="00882219">
        <w:rPr>
          <w:rFonts w:eastAsiaTheme="minorEastAsia"/>
          <w:color w:val="000000" w:themeColor="text1"/>
          <w:sz w:val="22"/>
          <w:szCs w:val="22"/>
          <w:lang w:eastAsia="zh-CN"/>
        </w:rPr>
        <w:t xml:space="preserve"> is not applicable. Event A</w:t>
      </w:r>
      <w:r w:rsidR="00E91A6C" w:rsidRPr="00882219">
        <w:rPr>
          <w:rFonts w:eastAsiaTheme="minorEastAsia"/>
          <w:color w:val="000000" w:themeColor="text1"/>
          <w:sz w:val="22"/>
          <w:szCs w:val="22"/>
          <w:lang w:eastAsia="zh-CN"/>
        </w:rPr>
        <w:t>1</w:t>
      </w:r>
      <w:r w:rsidR="003221E6" w:rsidRPr="00882219">
        <w:rPr>
          <w:rFonts w:eastAsiaTheme="minorEastAsia"/>
          <w:color w:val="000000" w:themeColor="text1"/>
          <w:sz w:val="22"/>
          <w:szCs w:val="22"/>
          <w:lang w:eastAsia="zh-CN"/>
        </w:rPr>
        <w:t xml:space="preserve"> </w:t>
      </w:r>
      <w:r w:rsidR="00ED1F51" w:rsidRPr="00882219">
        <w:rPr>
          <w:rFonts w:eastAsiaTheme="minorEastAsia"/>
          <w:color w:val="000000" w:themeColor="text1"/>
          <w:sz w:val="22"/>
          <w:szCs w:val="22"/>
          <w:lang w:eastAsia="zh-CN"/>
        </w:rPr>
        <w:t>is more reasonable</w:t>
      </w:r>
      <w:r w:rsidR="00E91A6C" w:rsidRPr="00882219">
        <w:rPr>
          <w:rFonts w:eastAsiaTheme="minorEastAsia"/>
          <w:color w:val="000000" w:themeColor="text1"/>
          <w:sz w:val="22"/>
          <w:szCs w:val="22"/>
          <w:lang w:eastAsia="zh-CN"/>
        </w:rPr>
        <w:t>.</w:t>
      </w:r>
    </w:p>
    <w:p w14:paraId="0CDF7E18" w14:textId="1A35D95E" w:rsidR="00882219" w:rsidRPr="00EC283F" w:rsidRDefault="00882219" w:rsidP="00882219">
      <w:pPr>
        <w:adjustRightInd w:val="0"/>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Regarding inter-frequency measurements, both </w:t>
      </w:r>
      <w:proofErr w:type="gramStart"/>
      <w:r>
        <w:rPr>
          <w:rFonts w:eastAsiaTheme="minorEastAsia"/>
          <w:color w:val="000000" w:themeColor="text1"/>
          <w:sz w:val="22"/>
          <w:szCs w:val="22"/>
          <w:lang w:eastAsia="zh-CN"/>
        </w:rPr>
        <w:t>event</w:t>
      </w:r>
      <w:proofErr w:type="gramEnd"/>
      <w:r>
        <w:rPr>
          <w:rFonts w:eastAsiaTheme="minorEastAsia"/>
          <w:color w:val="000000" w:themeColor="text1"/>
          <w:sz w:val="22"/>
          <w:szCs w:val="22"/>
          <w:lang w:eastAsia="zh-CN"/>
        </w:rPr>
        <w:t xml:space="preserve"> triggered tests in connected mode and cell reselection tests in idle mode are to be verified.</w:t>
      </w:r>
      <w:r w:rsidR="00DB432E">
        <w:rPr>
          <w:rFonts w:eastAsiaTheme="minorEastAsia"/>
          <w:color w:val="000000" w:themeColor="text1"/>
          <w:sz w:val="22"/>
          <w:szCs w:val="22"/>
          <w:lang w:eastAsia="zh-CN"/>
        </w:rPr>
        <w:t xml:space="preserve"> For inter-frequency measurement in connected mode, as the enhanced requirements are applied for </w:t>
      </w:r>
      <w:r w:rsidR="00DB432E" w:rsidRPr="00DB432E">
        <w:rPr>
          <w:rFonts w:eastAsiaTheme="minorEastAsia"/>
          <w:color w:val="000000" w:themeColor="text1"/>
          <w:sz w:val="22"/>
          <w:szCs w:val="22"/>
          <w:lang w:eastAsia="zh-CN"/>
        </w:rPr>
        <w:t>SMTC &lt;= 40ms</w:t>
      </w:r>
      <w:r w:rsidR="00DB432E">
        <w:rPr>
          <w:rFonts w:eastAsiaTheme="minorEastAsia"/>
          <w:color w:val="000000" w:themeColor="text1"/>
          <w:sz w:val="22"/>
          <w:szCs w:val="22"/>
          <w:lang w:eastAsia="zh-CN"/>
        </w:rPr>
        <w:t>, both DRX and no DRX tests are to be verified.</w:t>
      </w:r>
    </w:p>
    <w:p w14:paraId="2370C390" w14:textId="212B3B6B" w:rsidR="00B01714" w:rsidRPr="00B01714" w:rsidRDefault="00B01714" w:rsidP="00B01714">
      <w:pPr>
        <w:adjustRightInd w:val="0"/>
        <w:snapToGrid w:val="0"/>
        <w:spacing w:before="120" w:after="120"/>
        <w:rPr>
          <w:rFonts w:eastAsiaTheme="minorEastAsia"/>
          <w:b/>
          <w:color w:val="000000" w:themeColor="text1"/>
          <w:sz w:val="22"/>
          <w:szCs w:val="22"/>
          <w:lang w:eastAsia="zh-CN"/>
        </w:rPr>
      </w:pPr>
      <w:r w:rsidRPr="00B01714">
        <w:rPr>
          <w:rFonts w:eastAsiaTheme="minorEastAsia" w:hint="eastAsia"/>
          <w:b/>
          <w:color w:val="000000" w:themeColor="text1"/>
          <w:sz w:val="22"/>
          <w:szCs w:val="22"/>
          <w:lang w:eastAsia="zh-CN"/>
        </w:rPr>
        <w:t>P</w:t>
      </w:r>
      <w:r w:rsidRPr="00B01714">
        <w:rPr>
          <w:rFonts w:eastAsiaTheme="minorEastAsia"/>
          <w:b/>
          <w:color w:val="000000" w:themeColor="text1"/>
          <w:sz w:val="22"/>
          <w:szCs w:val="22"/>
          <w:lang w:eastAsia="zh-CN"/>
        </w:rPr>
        <w:t>roposal 1: The following tests are proposed for FR2 PC6 UE for intra-band CA:</w:t>
      </w:r>
    </w:p>
    <w:tbl>
      <w:tblPr>
        <w:tblW w:w="0" w:type="auto"/>
        <w:tblInd w:w="720" w:type="dxa"/>
        <w:tblCellMar>
          <w:left w:w="0" w:type="dxa"/>
          <w:right w:w="0" w:type="dxa"/>
        </w:tblCellMar>
        <w:tblLook w:val="04A0" w:firstRow="1" w:lastRow="0" w:firstColumn="1" w:lastColumn="0" w:noHBand="0" w:noVBand="1"/>
      </w:tblPr>
      <w:tblGrid>
        <w:gridCol w:w="883"/>
        <w:gridCol w:w="3113"/>
        <w:gridCol w:w="4895"/>
      </w:tblGrid>
      <w:tr w:rsidR="00B94958" w14:paraId="026EB5F0" w14:textId="77777777" w:rsidTr="00B94958">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0512E2E" w14:textId="77777777" w:rsidR="00B94958" w:rsidRDefault="00B94958">
            <w:pPr>
              <w:jc w:val="center"/>
              <w:rPr>
                <w:rFonts w:ascii="Arial" w:hAnsi="Arial" w:cs="Arial"/>
                <w:lang w:val="en-US" w:eastAsia="zh-CN"/>
              </w:rPr>
            </w:pPr>
            <w:r>
              <w:rPr>
                <w:b/>
                <w:bCs/>
                <w:sz w:val="24"/>
                <w:szCs w:val="24"/>
              </w:rPr>
              <w:t>TC index</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5654D83" w14:textId="77777777" w:rsidR="00B94958" w:rsidRDefault="00B94958">
            <w:pPr>
              <w:jc w:val="center"/>
              <w:rPr>
                <w:rFonts w:ascii="Arial" w:hAnsi="Arial" w:cs="Arial"/>
              </w:rPr>
            </w:pPr>
            <w:r>
              <w:rPr>
                <w:b/>
                <w:bCs/>
                <w:sz w:val="24"/>
                <w:szCs w:val="24"/>
              </w:rPr>
              <w:t>Corresponding Core Requirement</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A5B7A46" w14:textId="58AE2481" w:rsidR="00B94958" w:rsidRDefault="00B94958">
            <w:pPr>
              <w:jc w:val="center"/>
              <w:rPr>
                <w:rFonts w:ascii="Arial" w:hAnsi="Arial" w:cs="Arial"/>
              </w:rPr>
            </w:pPr>
            <w:r>
              <w:rPr>
                <w:b/>
                <w:bCs/>
                <w:sz w:val="24"/>
                <w:szCs w:val="24"/>
              </w:rPr>
              <w:t>New Test Case</w:t>
            </w:r>
          </w:p>
        </w:tc>
      </w:tr>
      <w:tr w:rsidR="00B94958" w14:paraId="7785F889" w14:textId="77777777" w:rsidTr="00DB432E">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4657E1" w14:textId="77777777" w:rsidR="00B94958" w:rsidRDefault="00B94958">
            <w:r>
              <w:rPr>
                <w:b/>
                <w:bCs/>
              </w:rPr>
              <w:t>TC1</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61A64C93" w14:textId="1B1E5DB5" w:rsidR="00B94958" w:rsidRPr="000E655D" w:rsidRDefault="00DB432E">
            <w:pPr>
              <w:rPr>
                <w:sz w:val="22"/>
                <w:szCs w:val="22"/>
              </w:rPr>
            </w:pPr>
            <w:r w:rsidRPr="000E655D">
              <w:rPr>
                <w:sz w:val="22"/>
                <w:szCs w:val="22"/>
              </w:rPr>
              <w:t xml:space="preserve">Requirements for intra-frequency measurement on </w:t>
            </w:r>
            <w:proofErr w:type="spellStart"/>
            <w:r w:rsidRPr="000E655D">
              <w:rPr>
                <w:sz w:val="22"/>
                <w:szCs w:val="22"/>
              </w:rPr>
              <w:t>SCell</w:t>
            </w:r>
            <w:proofErr w:type="spellEnd"/>
            <w:r w:rsidRPr="000E655D">
              <w:rPr>
                <w:sz w:val="22"/>
                <w:szCs w:val="22"/>
              </w:rPr>
              <w:t xml:space="preserve"> in intra-band CA</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6DC9F517" w14:textId="12933192" w:rsidR="00B94958" w:rsidRPr="000E655D" w:rsidRDefault="0027743E">
            <w:pPr>
              <w:rPr>
                <w:sz w:val="22"/>
                <w:szCs w:val="22"/>
              </w:rPr>
            </w:pPr>
            <w:r w:rsidRPr="000E655D">
              <w:rPr>
                <w:sz w:val="22"/>
                <w:szCs w:val="22"/>
              </w:rPr>
              <w:t>No strong view.</w:t>
            </w:r>
            <w:r w:rsidRPr="000E655D">
              <w:rPr>
                <w:rFonts w:eastAsiaTheme="minorEastAsia" w:hint="eastAsia"/>
                <w:sz w:val="22"/>
                <w:szCs w:val="22"/>
                <w:lang w:eastAsia="zh-CN"/>
              </w:rPr>
              <w:t xml:space="preserve"> </w:t>
            </w:r>
            <w:r w:rsidRPr="000E655D">
              <w:rPr>
                <w:sz w:val="22"/>
                <w:szCs w:val="22"/>
              </w:rPr>
              <w:t xml:space="preserve">New test case for SA event triggered reporting tests on </w:t>
            </w:r>
            <w:proofErr w:type="spellStart"/>
            <w:r w:rsidRPr="000E655D">
              <w:rPr>
                <w:sz w:val="22"/>
                <w:szCs w:val="22"/>
              </w:rPr>
              <w:t>SCell</w:t>
            </w:r>
            <w:proofErr w:type="spellEnd"/>
            <w:r w:rsidRPr="000E655D">
              <w:rPr>
                <w:sz w:val="22"/>
                <w:szCs w:val="22"/>
              </w:rPr>
              <w:t xml:space="preserve"> for Rel-18 FR2 HST intra-band CA, </w:t>
            </w:r>
            <w:r w:rsidRPr="00F81371">
              <w:rPr>
                <w:sz w:val="22"/>
                <w:szCs w:val="22"/>
                <w:u w:val="single"/>
              </w:rPr>
              <w:t>if needed</w:t>
            </w:r>
            <w:r w:rsidR="00B01714" w:rsidRPr="000E655D">
              <w:rPr>
                <w:sz w:val="22"/>
                <w:szCs w:val="22"/>
              </w:rPr>
              <w:t>.</w:t>
            </w:r>
          </w:p>
          <w:p w14:paraId="6C3CE765" w14:textId="3DB3B53C" w:rsidR="0027743E" w:rsidRPr="000E655D" w:rsidRDefault="0027743E">
            <w:pPr>
              <w:rPr>
                <w:rFonts w:eastAsiaTheme="minorEastAsia"/>
                <w:sz w:val="22"/>
                <w:szCs w:val="22"/>
                <w:lang w:eastAsia="zh-CN"/>
              </w:rPr>
            </w:pPr>
            <w:r w:rsidRPr="000E655D">
              <w:rPr>
                <w:rFonts w:eastAsiaTheme="minorEastAsia" w:hint="eastAsia"/>
                <w:sz w:val="22"/>
                <w:szCs w:val="22"/>
                <w:lang w:eastAsia="zh-CN"/>
              </w:rPr>
              <w:t>N</w:t>
            </w:r>
            <w:r w:rsidRPr="000E655D">
              <w:rPr>
                <w:rFonts w:eastAsiaTheme="minorEastAsia"/>
                <w:sz w:val="22"/>
                <w:szCs w:val="22"/>
                <w:lang w:eastAsia="zh-CN"/>
              </w:rPr>
              <w:t xml:space="preserve">ote: the test focus on verifying the measurement period on serving </w:t>
            </w:r>
            <w:proofErr w:type="spellStart"/>
            <w:r w:rsidRPr="000E655D">
              <w:rPr>
                <w:rFonts w:eastAsiaTheme="minorEastAsia"/>
                <w:sz w:val="22"/>
                <w:szCs w:val="22"/>
                <w:lang w:eastAsia="zh-CN"/>
              </w:rPr>
              <w:t>SCell</w:t>
            </w:r>
            <w:proofErr w:type="spellEnd"/>
            <w:r w:rsidRPr="000E655D">
              <w:rPr>
                <w:rFonts w:eastAsiaTheme="minorEastAsia"/>
                <w:sz w:val="22"/>
                <w:szCs w:val="22"/>
                <w:lang w:eastAsia="zh-CN"/>
              </w:rPr>
              <w:t xml:space="preserve">. </w:t>
            </w:r>
            <w:r w:rsidRPr="000E655D">
              <w:rPr>
                <w:rFonts w:eastAsiaTheme="minorEastAsia"/>
                <w:b/>
                <w:color w:val="0000FF"/>
                <w:sz w:val="22"/>
                <w:szCs w:val="22"/>
                <w:lang w:eastAsia="zh-CN"/>
              </w:rPr>
              <w:t>Event A1</w:t>
            </w:r>
            <w:r w:rsidRPr="000E655D">
              <w:rPr>
                <w:rFonts w:eastAsiaTheme="minorEastAsia"/>
                <w:sz w:val="22"/>
                <w:szCs w:val="22"/>
                <w:lang w:eastAsia="zh-CN"/>
              </w:rPr>
              <w:t xml:space="preserve"> is used.</w:t>
            </w:r>
          </w:p>
        </w:tc>
      </w:tr>
      <w:tr w:rsidR="00DB432E" w14:paraId="660A1CCE" w14:textId="77777777" w:rsidTr="00B94958">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14A4D84" w14:textId="7BFE7783" w:rsidR="00DB432E" w:rsidRPr="00DB432E" w:rsidRDefault="00DB432E" w:rsidP="00DB432E">
            <w:pPr>
              <w:rPr>
                <w:rFonts w:eastAsiaTheme="minorEastAsia"/>
                <w:b/>
                <w:bCs/>
                <w:lang w:eastAsia="zh-CN"/>
              </w:rPr>
            </w:pPr>
            <w:r>
              <w:rPr>
                <w:rFonts w:eastAsiaTheme="minorEastAsia" w:hint="eastAsia"/>
                <w:b/>
                <w:bCs/>
                <w:lang w:eastAsia="zh-CN"/>
              </w:rPr>
              <w:t>T</w:t>
            </w:r>
            <w:r>
              <w:rPr>
                <w:rFonts w:eastAsiaTheme="minorEastAsia"/>
                <w:b/>
                <w:bCs/>
                <w:lang w:eastAsia="zh-CN"/>
              </w:rPr>
              <w:t>C2</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1A8C7721" w14:textId="2EAF8852" w:rsidR="00DB432E" w:rsidRPr="000E655D" w:rsidRDefault="00DB432E" w:rsidP="00DB432E">
            <w:pPr>
              <w:rPr>
                <w:sz w:val="22"/>
                <w:szCs w:val="22"/>
              </w:rPr>
            </w:pPr>
            <w:r w:rsidRPr="000E655D">
              <w:rPr>
                <w:sz w:val="22"/>
                <w:szCs w:val="22"/>
              </w:rPr>
              <w:t>Requirements for inter-frequency Cell Re-selection</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19C2ECFB" w14:textId="57F24B52" w:rsidR="00DB432E" w:rsidRPr="000E655D" w:rsidRDefault="00DB432E" w:rsidP="00DB432E">
            <w:pPr>
              <w:spacing w:after="120"/>
              <w:rPr>
                <w:sz w:val="22"/>
                <w:szCs w:val="22"/>
              </w:rPr>
            </w:pPr>
            <w:r w:rsidRPr="000E655D">
              <w:rPr>
                <w:sz w:val="22"/>
                <w:szCs w:val="22"/>
              </w:rPr>
              <w:t xml:space="preserve">New test case for Cell reselection to FR2 inter-frequency NR case </w:t>
            </w:r>
          </w:p>
        </w:tc>
      </w:tr>
      <w:tr w:rsidR="00B01714" w14:paraId="3480EA85" w14:textId="77777777" w:rsidTr="00661E57">
        <w:tc>
          <w:tcPr>
            <w:tcW w:w="0" w:type="auto"/>
            <w:vMerge w:val="restart"/>
            <w:tcBorders>
              <w:top w:val="nil"/>
              <w:left w:val="single" w:sz="8" w:space="0" w:color="000000"/>
              <w:right w:val="single" w:sz="8" w:space="0" w:color="000000"/>
            </w:tcBorders>
            <w:tcMar>
              <w:top w:w="0" w:type="dxa"/>
              <w:left w:w="108" w:type="dxa"/>
              <w:bottom w:w="0" w:type="dxa"/>
              <w:right w:w="108" w:type="dxa"/>
            </w:tcMar>
            <w:hideMark/>
          </w:tcPr>
          <w:p w14:paraId="0406809E" w14:textId="77777777" w:rsidR="00B01714" w:rsidRDefault="00B01714" w:rsidP="00DB432E">
            <w:r>
              <w:rPr>
                <w:b/>
                <w:bCs/>
              </w:rPr>
              <w:t>TC3-TC6</w:t>
            </w:r>
          </w:p>
        </w:tc>
        <w:tc>
          <w:tcPr>
            <w:tcW w:w="0" w:type="auto"/>
            <w:vMerge w:val="restart"/>
            <w:tcBorders>
              <w:top w:val="nil"/>
              <w:left w:val="nil"/>
              <w:right w:val="single" w:sz="8" w:space="0" w:color="000000"/>
            </w:tcBorders>
            <w:tcMar>
              <w:top w:w="0" w:type="dxa"/>
              <w:left w:w="108" w:type="dxa"/>
              <w:bottom w:w="0" w:type="dxa"/>
              <w:right w:w="108" w:type="dxa"/>
            </w:tcMar>
            <w:hideMark/>
          </w:tcPr>
          <w:p w14:paraId="0880E4C6" w14:textId="77777777" w:rsidR="00B01714" w:rsidRPr="000E655D" w:rsidRDefault="00B01714" w:rsidP="00DB432E">
            <w:pPr>
              <w:rPr>
                <w:sz w:val="22"/>
                <w:szCs w:val="22"/>
              </w:rPr>
            </w:pPr>
            <w:r w:rsidRPr="000E655D">
              <w:rPr>
                <w:sz w:val="22"/>
                <w:szCs w:val="22"/>
              </w:rPr>
              <w:t>Requirements for Inter-frequency measurement with measurement gaps</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677FF10" w14:textId="1FB418E2" w:rsidR="00B01714" w:rsidRPr="000E655D" w:rsidRDefault="00B01714" w:rsidP="00DB432E">
            <w:pPr>
              <w:rPr>
                <w:sz w:val="22"/>
                <w:szCs w:val="22"/>
              </w:rPr>
            </w:pPr>
            <w:r w:rsidRPr="000E655D">
              <w:rPr>
                <w:sz w:val="22"/>
                <w:szCs w:val="22"/>
              </w:rPr>
              <w:t>New test case for SA event triggered reporting tests for Rel-18 FR2 HST intra-band CA with SSB time index detection</w:t>
            </w:r>
            <w:r w:rsidRPr="000E655D">
              <w:rPr>
                <w:color w:val="0000FF"/>
                <w:sz w:val="22"/>
                <w:szCs w:val="22"/>
              </w:rPr>
              <w:t xml:space="preserve"> when DRX is used</w:t>
            </w:r>
            <w:r w:rsidRPr="000E655D">
              <w:rPr>
                <w:sz w:val="22"/>
                <w:szCs w:val="22"/>
              </w:rPr>
              <w:t xml:space="preserve"> (</w:t>
            </w:r>
            <w:proofErr w:type="spellStart"/>
            <w:r w:rsidRPr="000E655D">
              <w:rPr>
                <w:sz w:val="22"/>
                <w:szCs w:val="22"/>
              </w:rPr>
              <w:t>Pcell</w:t>
            </w:r>
            <w:proofErr w:type="spellEnd"/>
            <w:r w:rsidRPr="000E655D">
              <w:rPr>
                <w:sz w:val="22"/>
                <w:szCs w:val="22"/>
              </w:rPr>
              <w:t xml:space="preserve"> in FR2))</w:t>
            </w:r>
          </w:p>
        </w:tc>
      </w:tr>
      <w:tr w:rsidR="00B01714" w14:paraId="4593DEC9" w14:textId="77777777" w:rsidTr="00661E57">
        <w:tc>
          <w:tcPr>
            <w:tcW w:w="0" w:type="auto"/>
            <w:vMerge/>
            <w:tcBorders>
              <w:left w:val="single" w:sz="8" w:space="0" w:color="000000"/>
              <w:right w:val="single" w:sz="8" w:space="0" w:color="000000"/>
            </w:tcBorders>
            <w:vAlign w:val="center"/>
            <w:hideMark/>
          </w:tcPr>
          <w:p w14:paraId="50B1C4C3" w14:textId="77777777" w:rsidR="00B01714" w:rsidRDefault="00B01714" w:rsidP="00DB432E">
            <w:pPr>
              <w:rPr>
                <w:rFonts w:eastAsia="宋体"/>
              </w:rPr>
            </w:pPr>
          </w:p>
        </w:tc>
        <w:tc>
          <w:tcPr>
            <w:tcW w:w="0" w:type="auto"/>
            <w:vMerge/>
            <w:tcBorders>
              <w:left w:val="nil"/>
              <w:right w:val="single" w:sz="8" w:space="0" w:color="000000"/>
            </w:tcBorders>
            <w:vAlign w:val="center"/>
            <w:hideMark/>
          </w:tcPr>
          <w:p w14:paraId="4ED63B84" w14:textId="77777777" w:rsidR="00B01714" w:rsidRPr="000E655D" w:rsidRDefault="00B01714" w:rsidP="00DB432E">
            <w:pPr>
              <w:rPr>
                <w:rFonts w:eastAsia="宋体"/>
                <w:sz w:val="22"/>
                <w:szCs w:val="22"/>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6116DFC8" w14:textId="5B2B630D" w:rsidR="00B01714" w:rsidRPr="000E655D" w:rsidRDefault="00B01714" w:rsidP="00DB432E">
            <w:pPr>
              <w:rPr>
                <w:sz w:val="22"/>
                <w:szCs w:val="22"/>
              </w:rPr>
            </w:pPr>
            <w:r w:rsidRPr="000E655D">
              <w:rPr>
                <w:sz w:val="22"/>
                <w:szCs w:val="22"/>
              </w:rPr>
              <w:t xml:space="preserve">New test case for SA event triggered reporting tests for Rel-18 FR2 HST intra-band CA without SSB time index detection </w:t>
            </w:r>
            <w:r w:rsidRPr="000E655D">
              <w:rPr>
                <w:color w:val="0000FF"/>
                <w:sz w:val="22"/>
                <w:szCs w:val="22"/>
              </w:rPr>
              <w:t>when DRX is used</w:t>
            </w:r>
            <w:r w:rsidRPr="000E655D">
              <w:rPr>
                <w:sz w:val="22"/>
                <w:szCs w:val="22"/>
              </w:rPr>
              <w:t xml:space="preserve"> (</w:t>
            </w:r>
            <w:proofErr w:type="spellStart"/>
            <w:r w:rsidRPr="000E655D">
              <w:rPr>
                <w:sz w:val="22"/>
                <w:szCs w:val="22"/>
              </w:rPr>
              <w:t>Pcell</w:t>
            </w:r>
            <w:proofErr w:type="spellEnd"/>
            <w:r w:rsidRPr="000E655D">
              <w:rPr>
                <w:sz w:val="22"/>
                <w:szCs w:val="22"/>
              </w:rPr>
              <w:t xml:space="preserve"> in FR2)</w:t>
            </w:r>
          </w:p>
        </w:tc>
      </w:tr>
      <w:tr w:rsidR="00B01714" w14:paraId="44DC47FA" w14:textId="77777777" w:rsidTr="00661E57">
        <w:tc>
          <w:tcPr>
            <w:tcW w:w="0" w:type="auto"/>
            <w:vMerge/>
            <w:tcBorders>
              <w:left w:val="single" w:sz="8" w:space="0" w:color="000000"/>
              <w:right w:val="single" w:sz="8" w:space="0" w:color="000000"/>
            </w:tcBorders>
            <w:vAlign w:val="center"/>
            <w:hideMark/>
          </w:tcPr>
          <w:p w14:paraId="54D6AAC5" w14:textId="77777777" w:rsidR="00B01714" w:rsidRDefault="00B01714" w:rsidP="00DB432E">
            <w:pPr>
              <w:rPr>
                <w:rFonts w:eastAsia="宋体"/>
              </w:rPr>
            </w:pPr>
          </w:p>
        </w:tc>
        <w:tc>
          <w:tcPr>
            <w:tcW w:w="0" w:type="auto"/>
            <w:vMerge/>
            <w:tcBorders>
              <w:left w:val="nil"/>
              <w:right w:val="single" w:sz="8" w:space="0" w:color="000000"/>
            </w:tcBorders>
            <w:vAlign w:val="center"/>
            <w:hideMark/>
          </w:tcPr>
          <w:p w14:paraId="4A623B08" w14:textId="77777777" w:rsidR="00B01714" w:rsidRPr="000E655D" w:rsidRDefault="00B01714" w:rsidP="00DB432E">
            <w:pPr>
              <w:rPr>
                <w:rFonts w:eastAsia="宋体"/>
                <w:sz w:val="22"/>
                <w:szCs w:val="22"/>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76340622" w14:textId="2A83D878" w:rsidR="00B01714" w:rsidRPr="000E655D" w:rsidRDefault="00B01714" w:rsidP="00DB432E">
            <w:pPr>
              <w:rPr>
                <w:sz w:val="22"/>
                <w:szCs w:val="22"/>
              </w:rPr>
            </w:pPr>
            <w:r w:rsidRPr="000E655D">
              <w:rPr>
                <w:sz w:val="22"/>
                <w:szCs w:val="22"/>
              </w:rPr>
              <w:t xml:space="preserve">New test case for SA event triggered reporting tests for Rel-18 FR2 HST intra-band CA with SSB time index detection when DRX is </w:t>
            </w:r>
            <w:r w:rsidRPr="000E655D">
              <w:rPr>
                <w:b/>
                <w:color w:val="0000FF"/>
                <w:sz w:val="22"/>
                <w:szCs w:val="22"/>
              </w:rPr>
              <w:t>not</w:t>
            </w:r>
            <w:r w:rsidRPr="000E655D">
              <w:rPr>
                <w:color w:val="0000FF"/>
                <w:sz w:val="22"/>
                <w:szCs w:val="22"/>
              </w:rPr>
              <w:t xml:space="preserve"> </w:t>
            </w:r>
            <w:r w:rsidRPr="000E655D">
              <w:rPr>
                <w:sz w:val="22"/>
                <w:szCs w:val="22"/>
              </w:rPr>
              <w:t>used (</w:t>
            </w:r>
            <w:proofErr w:type="spellStart"/>
            <w:r w:rsidRPr="000E655D">
              <w:rPr>
                <w:sz w:val="22"/>
                <w:szCs w:val="22"/>
              </w:rPr>
              <w:t>Pcell</w:t>
            </w:r>
            <w:proofErr w:type="spellEnd"/>
            <w:r w:rsidRPr="000E655D">
              <w:rPr>
                <w:sz w:val="22"/>
                <w:szCs w:val="22"/>
              </w:rPr>
              <w:t xml:space="preserve"> in FR2)</w:t>
            </w:r>
          </w:p>
        </w:tc>
      </w:tr>
      <w:tr w:rsidR="00B01714" w14:paraId="5076346D" w14:textId="77777777" w:rsidTr="00B01714">
        <w:trPr>
          <w:trHeight w:val="699"/>
        </w:trPr>
        <w:tc>
          <w:tcPr>
            <w:tcW w:w="0" w:type="auto"/>
            <w:vMerge/>
            <w:tcBorders>
              <w:left w:val="single" w:sz="8" w:space="0" w:color="000000"/>
              <w:bottom w:val="nil"/>
              <w:right w:val="single" w:sz="8" w:space="0" w:color="000000"/>
            </w:tcBorders>
            <w:vAlign w:val="center"/>
            <w:hideMark/>
          </w:tcPr>
          <w:p w14:paraId="51C224F3" w14:textId="77777777" w:rsidR="00B01714" w:rsidRDefault="00B01714" w:rsidP="00DB432E">
            <w:pPr>
              <w:rPr>
                <w:rFonts w:eastAsia="宋体"/>
              </w:rPr>
            </w:pPr>
          </w:p>
        </w:tc>
        <w:tc>
          <w:tcPr>
            <w:tcW w:w="0" w:type="auto"/>
            <w:vMerge/>
            <w:tcBorders>
              <w:left w:val="nil"/>
              <w:bottom w:val="nil"/>
              <w:right w:val="single" w:sz="8" w:space="0" w:color="000000"/>
            </w:tcBorders>
            <w:vAlign w:val="center"/>
            <w:hideMark/>
          </w:tcPr>
          <w:p w14:paraId="20106408" w14:textId="77777777" w:rsidR="00B01714" w:rsidRPr="000E655D" w:rsidRDefault="00B01714" w:rsidP="00DB432E">
            <w:pPr>
              <w:rPr>
                <w:rFonts w:eastAsia="宋体"/>
                <w:sz w:val="22"/>
                <w:szCs w:val="22"/>
              </w:rPr>
            </w:pPr>
          </w:p>
        </w:tc>
        <w:tc>
          <w:tcPr>
            <w:tcW w:w="0" w:type="auto"/>
            <w:vMerge w:val="restart"/>
            <w:tcBorders>
              <w:top w:val="nil"/>
              <w:left w:val="nil"/>
              <w:bottom w:val="nil"/>
              <w:right w:val="single" w:sz="8" w:space="0" w:color="000000"/>
            </w:tcBorders>
            <w:tcMar>
              <w:top w:w="0" w:type="dxa"/>
              <w:left w:w="108" w:type="dxa"/>
              <w:bottom w:w="0" w:type="dxa"/>
              <w:right w:w="108" w:type="dxa"/>
            </w:tcMar>
            <w:hideMark/>
          </w:tcPr>
          <w:p w14:paraId="65D5A70B" w14:textId="1F1438E8" w:rsidR="00B01714" w:rsidRPr="000E655D" w:rsidRDefault="00B01714" w:rsidP="00B01714">
            <w:pPr>
              <w:spacing w:after="0"/>
              <w:rPr>
                <w:sz w:val="22"/>
                <w:szCs w:val="22"/>
              </w:rPr>
            </w:pPr>
            <w:r w:rsidRPr="000E655D">
              <w:rPr>
                <w:sz w:val="22"/>
                <w:szCs w:val="22"/>
              </w:rPr>
              <w:t xml:space="preserve">New test case for SA event triggered reporting tests for Rel-18 FR2 HST intra-band CA without SSB time index detection when DRX is </w:t>
            </w:r>
            <w:r w:rsidRPr="000E655D">
              <w:rPr>
                <w:b/>
                <w:color w:val="0000FF"/>
                <w:sz w:val="22"/>
                <w:szCs w:val="22"/>
              </w:rPr>
              <w:t>not</w:t>
            </w:r>
            <w:r w:rsidRPr="000E655D">
              <w:rPr>
                <w:color w:val="0000FF"/>
                <w:sz w:val="22"/>
                <w:szCs w:val="22"/>
              </w:rPr>
              <w:t xml:space="preserve"> </w:t>
            </w:r>
            <w:r w:rsidRPr="000E655D">
              <w:rPr>
                <w:sz w:val="22"/>
                <w:szCs w:val="22"/>
              </w:rPr>
              <w:t>used (</w:t>
            </w:r>
            <w:proofErr w:type="spellStart"/>
            <w:r w:rsidRPr="000E655D">
              <w:rPr>
                <w:sz w:val="22"/>
                <w:szCs w:val="22"/>
              </w:rPr>
              <w:t>Pcell</w:t>
            </w:r>
            <w:proofErr w:type="spellEnd"/>
            <w:r w:rsidRPr="000E655D">
              <w:rPr>
                <w:sz w:val="22"/>
                <w:szCs w:val="22"/>
              </w:rPr>
              <w:t xml:space="preserve"> in FR2)</w:t>
            </w:r>
          </w:p>
        </w:tc>
      </w:tr>
      <w:tr w:rsidR="00B01714" w14:paraId="5C872FC2" w14:textId="77777777" w:rsidTr="00070D25">
        <w:tc>
          <w:tcPr>
            <w:tcW w:w="0" w:type="auto"/>
            <w:vMerge/>
            <w:tcBorders>
              <w:left w:val="single" w:sz="8" w:space="0" w:color="000000"/>
              <w:bottom w:val="single" w:sz="8" w:space="0" w:color="000000"/>
              <w:right w:val="single" w:sz="8" w:space="0" w:color="000000"/>
            </w:tcBorders>
            <w:tcMar>
              <w:top w:w="0" w:type="dxa"/>
              <w:left w:w="108" w:type="dxa"/>
              <w:bottom w:w="0" w:type="dxa"/>
              <w:right w:w="108" w:type="dxa"/>
            </w:tcMar>
            <w:hideMark/>
          </w:tcPr>
          <w:p w14:paraId="7F2F9F03" w14:textId="62EE7126" w:rsidR="00B01714" w:rsidRDefault="00B01714" w:rsidP="00DB432E"/>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60F42B80" w14:textId="625ADADB" w:rsidR="00B01714" w:rsidRDefault="00B01714" w:rsidP="00DB432E"/>
        </w:tc>
        <w:tc>
          <w:tcPr>
            <w:tcW w:w="0" w:type="auto"/>
            <w:vMerge/>
            <w:tcBorders>
              <w:left w:val="nil"/>
              <w:bottom w:val="single" w:sz="8" w:space="0" w:color="000000"/>
              <w:right w:val="single" w:sz="8" w:space="0" w:color="000000"/>
            </w:tcBorders>
            <w:tcMar>
              <w:top w:w="0" w:type="dxa"/>
              <w:left w:w="108" w:type="dxa"/>
              <w:bottom w:w="0" w:type="dxa"/>
              <w:right w:w="108" w:type="dxa"/>
            </w:tcMar>
            <w:hideMark/>
          </w:tcPr>
          <w:p w14:paraId="3304DC60" w14:textId="6B4576E0" w:rsidR="00B01714" w:rsidRDefault="00B01714" w:rsidP="00DB432E">
            <w:pPr>
              <w:spacing w:after="120"/>
            </w:pPr>
          </w:p>
        </w:tc>
      </w:tr>
    </w:tbl>
    <w:p w14:paraId="206879F1" w14:textId="22C103A4" w:rsidR="00B94958" w:rsidRPr="00B94958" w:rsidRDefault="00B94958" w:rsidP="00B94958">
      <w:pPr>
        <w:spacing w:line="360" w:lineRule="auto"/>
        <w:rPr>
          <w:rFonts w:eastAsiaTheme="minorEastAsia"/>
          <w:lang w:eastAsia="zh-CN"/>
        </w:rPr>
      </w:pPr>
    </w:p>
    <w:p w14:paraId="0F269013" w14:textId="7549F10C" w:rsidR="000801CA" w:rsidRDefault="000801CA" w:rsidP="000801CA">
      <w:pPr>
        <w:pStyle w:val="2"/>
        <w:rPr>
          <w:lang w:eastAsia="zh-CN"/>
        </w:rPr>
      </w:pPr>
      <w:r w:rsidRPr="00B01714">
        <w:rPr>
          <w:lang w:val="en-US"/>
        </w:rPr>
        <w:t>RRM performance requirements for</w:t>
      </w:r>
      <w:r>
        <w:rPr>
          <w:rFonts w:eastAsia="宋体"/>
          <w:lang w:eastAsia="zh-CN"/>
        </w:rPr>
        <w:t xml:space="preserve"> </w:t>
      </w:r>
      <w:r>
        <w:rPr>
          <w:rFonts w:eastAsia="宋体" w:hint="eastAsia"/>
          <w:lang w:eastAsia="zh-CN"/>
        </w:rPr>
        <w:t>m</w:t>
      </w:r>
      <w:r w:rsidRPr="00EF3C81">
        <w:rPr>
          <w:rFonts w:eastAsia="宋体"/>
          <w:lang w:eastAsia="zh-CN"/>
        </w:rPr>
        <w:t>ulti-panel simultaneous reception</w:t>
      </w:r>
    </w:p>
    <w:p w14:paraId="5571E751" w14:textId="77777777" w:rsidR="000801CA" w:rsidRDefault="000801CA" w:rsidP="000801CA">
      <w:pPr>
        <w:adjustRightInd w:val="0"/>
        <w:snapToGrid w:val="0"/>
        <w:spacing w:before="120" w:after="120"/>
        <w:rPr>
          <w:rFonts w:eastAsia="宋体"/>
          <w:sz w:val="22"/>
          <w:lang w:eastAsia="zh-CN"/>
        </w:rPr>
      </w:pPr>
      <w:r w:rsidRPr="00EC283F">
        <w:rPr>
          <w:rFonts w:eastAsia="宋体" w:hint="eastAsia"/>
          <w:sz w:val="22"/>
          <w:lang w:eastAsia="zh-CN"/>
        </w:rPr>
        <w:t>F</w:t>
      </w:r>
      <w:r w:rsidRPr="00EC283F">
        <w:rPr>
          <w:rFonts w:eastAsia="宋体"/>
          <w:sz w:val="22"/>
          <w:lang w:eastAsia="zh-CN"/>
        </w:rPr>
        <w:t>or UE supporting simultaneous multi-panel operation</w:t>
      </w:r>
      <w:r>
        <w:rPr>
          <w:rFonts w:eastAsia="宋体"/>
          <w:sz w:val="22"/>
          <w:lang w:eastAsia="zh-CN"/>
        </w:rPr>
        <w:t>, SSB based L1 measurements are enhanced to apply the reduced beam sweeping factor. RAN4 discussed how to verify the L1 measurement requirements with reduced beam sweeping factor. It can be observed that the impacted RRM requirements include SSB based RLM measurements, SSB based BFD measurements and SSB based L1-RSRP measurements. RAN4 has agreed to verify the reduced beam sweeping factor by SSB based L1-RSRP measurements, and the test configuration for SSB based L1-RSRP tests with reduced beam sweeping factor needs to be further studied. T</w:t>
      </w:r>
      <w:r>
        <w:rPr>
          <w:rFonts w:eastAsia="宋体" w:hint="eastAsia"/>
          <w:sz w:val="22"/>
          <w:lang w:eastAsia="zh-CN"/>
        </w:rPr>
        <w:t>he</w:t>
      </w:r>
      <w:r>
        <w:rPr>
          <w:rFonts w:eastAsia="宋体"/>
          <w:sz w:val="22"/>
          <w:lang w:eastAsia="zh-CN"/>
        </w:rPr>
        <w:t xml:space="preserve"> current test parameters for existing SSB based L1-RSRP for PC6 (section A.7.6.3.5) can be used as baseline. T</w:t>
      </w:r>
      <w:r>
        <w:rPr>
          <w:rFonts w:eastAsia="宋体" w:hint="eastAsia"/>
          <w:sz w:val="22"/>
          <w:lang w:eastAsia="zh-CN"/>
        </w:rPr>
        <w:t>he</w:t>
      </w:r>
      <w:r>
        <w:rPr>
          <w:rFonts w:eastAsia="宋体"/>
          <w:sz w:val="22"/>
          <w:lang w:eastAsia="zh-CN"/>
        </w:rPr>
        <w:t xml:space="preserve"> existing test case in section A.7.6.3.5 is to verify the functionality of L1-RSRP measurements in HST scenario, and “single </w:t>
      </w:r>
      <w:proofErr w:type="spellStart"/>
      <w:r>
        <w:rPr>
          <w:rFonts w:eastAsia="宋体"/>
          <w:sz w:val="22"/>
          <w:lang w:eastAsia="zh-CN"/>
        </w:rPr>
        <w:t>AoA</w:t>
      </w:r>
      <w:proofErr w:type="spellEnd"/>
      <w:r>
        <w:rPr>
          <w:rFonts w:eastAsia="宋体"/>
          <w:sz w:val="22"/>
          <w:lang w:eastAsia="zh-CN"/>
        </w:rPr>
        <w:t>” is used for</w:t>
      </w:r>
      <w:r w:rsidRPr="00804398">
        <w:t xml:space="preserve"> </w:t>
      </w:r>
      <w:r>
        <w:rPr>
          <w:rFonts w:eastAsia="宋体"/>
          <w:sz w:val="22"/>
          <w:lang w:eastAsia="zh-CN"/>
        </w:rPr>
        <w:t xml:space="preserve">simplifying the test setup. In R18, the beam sweeping factor for L1 measurements can be reduced based on the assumption that UE activates two panels simultaneously for beam sweeping, which implies that UE is able to receive signals from two sides. For the new test cases, </w:t>
      </w:r>
      <w:r>
        <w:rPr>
          <w:rFonts w:eastAsia="宋体"/>
          <w:sz w:val="22"/>
          <w:lang w:eastAsia="zh-CN"/>
        </w:rPr>
        <w:lastRenderedPageBreak/>
        <w:t xml:space="preserve">two </w:t>
      </w:r>
      <w:proofErr w:type="spellStart"/>
      <w:r>
        <w:rPr>
          <w:rFonts w:eastAsia="宋体"/>
          <w:sz w:val="22"/>
          <w:lang w:eastAsia="zh-CN"/>
        </w:rPr>
        <w:t>AoA</w:t>
      </w:r>
      <w:r>
        <w:rPr>
          <w:rFonts w:eastAsia="宋体" w:hint="eastAsia"/>
          <w:sz w:val="22"/>
          <w:lang w:eastAsia="zh-CN"/>
        </w:rPr>
        <w:t>s</w:t>
      </w:r>
      <w:proofErr w:type="spellEnd"/>
      <w:r>
        <w:rPr>
          <w:rFonts w:eastAsia="宋体"/>
          <w:sz w:val="22"/>
          <w:lang w:eastAsia="zh-CN"/>
        </w:rPr>
        <w:t xml:space="preserve"> can be used to verify t</w:t>
      </w:r>
      <w:bookmarkStart w:id="9" w:name="_Hlk157699506"/>
      <w:r>
        <w:rPr>
          <w:rFonts w:eastAsia="宋体"/>
          <w:sz w:val="22"/>
          <w:lang w:eastAsia="zh-CN"/>
        </w:rPr>
        <w:t>hat UE beam sweeping with reduced beam sweeping factor can cover signals from two sides</w:t>
      </w:r>
      <w:bookmarkEnd w:id="9"/>
      <w:r>
        <w:rPr>
          <w:rFonts w:eastAsia="宋体"/>
          <w:sz w:val="22"/>
          <w:lang w:eastAsia="zh-CN"/>
        </w:rPr>
        <w:t>.</w:t>
      </w:r>
    </w:p>
    <w:p w14:paraId="0DC3F408" w14:textId="070B0F1A" w:rsidR="000801CA" w:rsidRPr="00EC283F" w:rsidRDefault="000801CA" w:rsidP="000801CA">
      <w:pPr>
        <w:adjustRightInd w:val="0"/>
        <w:snapToGrid w:val="0"/>
        <w:spacing w:before="120" w:after="120"/>
        <w:rPr>
          <w:rFonts w:eastAsiaTheme="minorEastAsia"/>
          <w:b/>
          <w:color w:val="000000" w:themeColor="text1"/>
          <w:sz w:val="22"/>
          <w:szCs w:val="22"/>
          <w:lang w:eastAsia="zh-CN"/>
        </w:rPr>
      </w:pPr>
      <w:r w:rsidRPr="00EC283F">
        <w:rPr>
          <w:rFonts w:eastAsiaTheme="minorEastAsia"/>
          <w:b/>
          <w:color w:val="000000" w:themeColor="text1"/>
          <w:sz w:val="22"/>
          <w:szCs w:val="22"/>
          <w:lang w:eastAsia="zh-CN"/>
        </w:rPr>
        <w:t xml:space="preserve">Proposal </w:t>
      </w:r>
      <w:r>
        <w:rPr>
          <w:rFonts w:eastAsiaTheme="minorEastAsia"/>
          <w:b/>
          <w:color w:val="000000" w:themeColor="text1"/>
          <w:sz w:val="22"/>
          <w:szCs w:val="22"/>
          <w:lang w:eastAsia="zh-CN"/>
        </w:rPr>
        <w:t>2</w:t>
      </w:r>
      <w:r w:rsidRPr="00EC283F">
        <w:rPr>
          <w:rFonts w:eastAsiaTheme="minorEastAsia"/>
          <w:b/>
          <w:color w:val="000000" w:themeColor="text1"/>
          <w:sz w:val="22"/>
          <w:szCs w:val="22"/>
          <w:lang w:eastAsia="zh-CN"/>
        </w:rPr>
        <w:t xml:space="preserve">: </w:t>
      </w:r>
      <w:r>
        <w:rPr>
          <w:rFonts w:eastAsiaTheme="minorEastAsia"/>
          <w:b/>
          <w:sz w:val="22"/>
          <w:szCs w:val="22"/>
          <w:lang w:eastAsia="zh-CN"/>
        </w:rPr>
        <w:t xml:space="preserve">For the new test case of SSB based L1-RSRP measurement with reduced beam sweeping factor, most test parameters of existing test case in </w:t>
      </w:r>
      <w:r w:rsidRPr="001C2677">
        <w:rPr>
          <w:rFonts w:eastAsiaTheme="minorEastAsia"/>
          <w:b/>
          <w:sz w:val="22"/>
          <w:szCs w:val="22"/>
          <w:lang w:eastAsia="zh-CN"/>
        </w:rPr>
        <w:t>section A.7.6.3.5</w:t>
      </w:r>
      <w:r>
        <w:rPr>
          <w:rFonts w:eastAsiaTheme="minorEastAsia"/>
          <w:b/>
          <w:sz w:val="22"/>
          <w:szCs w:val="22"/>
          <w:lang w:eastAsia="zh-CN"/>
        </w:rPr>
        <w:t xml:space="preserve"> can be reused and two </w:t>
      </w:r>
      <w:proofErr w:type="spellStart"/>
      <w:proofErr w:type="gramStart"/>
      <w:r w:rsidRPr="001C2677">
        <w:rPr>
          <w:rFonts w:eastAsiaTheme="minorEastAsia"/>
          <w:b/>
          <w:sz w:val="22"/>
          <w:szCs w:val="22"/>
          <w:lang w:eastAsia="zh-CN"/>
        </w:rPr>
        <w:t>AoAs</w:t>
      </w:r>
      <w:proofErr w:type="spellEnd"/>
      <w:r>
        <w:rPr>
          <w:rFonts w:eastAsiaTheme="minorEastAsia"/>
          <w:b/>
          <w:sz w:val="22"/>
          <w:szCs w:val="22"/>
          <w:lang w:eastAsia="zh-CN"/>
        </w:rPr>
        <w:t xml:space="preserve">  is</w:t>
      </w:r>
      <w:proofErr w:type="gramEnd"/>
      <w:r>
        <w:rPr>
          <w:rFonts w:eastAsiaTheme="minorEastAsia"/>
          <w:b/>
          <w:sz w:val="22"/>
          <w:szCs w:val="22"/>
          <w:lang w:eastAsia="zh-CN"/>
        </w:rPr>
        <w:t xml:space="preserve"> suggested to be used for </w:t>
      </w:r>
      <w:r w:rsidRPr="001C2677">
        <w:rPr>
          <w:rFonts w:eastAsiaTheme="minorEastAsia"/>
          <w:b/>
          <w:sz w:val="22"/>
          <w:szCs w:val="22"/>
          <w:lang w:eastAsia="zh-CN"/>
        </w:rPr>
        <w:t>verify</w:t>
      </w:r>
      <w:r>
        <w:rPr>
          <w:rFonts w:eastAsiaTheme="minorEastAsia"/>
          <w:b/>
          <w:sz w:val="22"/>
          <w:szCs w:val="22"/>
          <w:lang w:eastAsia="zh-CN"/>
        </w:rPr>
        <w:t>ing t</w:t>
      </w:r>
      <w:r w:rsidRPr="001C2677">
        <w:rPr>
          <w:rFonts w:eastAsiaTheme="minorEastAsia"/>
          <w:b/>
          <w:sz w:val="22"/>
          <w:szCs w:val="22"/>
          <w:lang w:eastAsia="zh-CN"/>
        </w:rPr>
        <w:t>hat UE beam sweeping with reduced beam sweeping factor can cover signals from two sides</w:t>
      </w:r>
      <w:r w:rsidRPr="00EC283F">
        <w:rPr>
          <w:rFonts w:eastAsiaTheme="minorEastAsia"/>
          <w:b/>
          <w:color w:val="000000" w:themeColor="text1"/>
          <w:sz w:val="22"/>
          <w:szCs w:val="22"/>
          <w:lang w:eastAsia="zh-CN"/>
        </w:rPr>
        <w:t>.</w:t>
      </w:r>
    </w:p>
    <w:p w14:paraId="36FDABCF" w14:textId="3E1D7394" w:rsidR="000801CA" w:rsidRDefault="000801CA" w:rsidP="000801CA">
      <w:pPr>
        <w:pStyle w:val="2"/>
        <w:rPr>
          <w:lang w:eastAsia="zh-CN"/>
        </w:rPr>
      </w:pPr>
      <w:r w:rsidRPr="00B01714">
        <w:rPr>
          <w:lang w:val="en-US"/>
        </w:rPr>
        <w:t>RRM performance requirements for</w:t>
      </w:r>
      <w:r>
        <w:rPr>
          <w:rFonts w:eastAsia="宋体"/>
          <w:lang w:eastAsia="zh-CN"/>
        </w:rPr>
        <w:t xml:space="preserve"> </w:t>
      </w:r>
      <w:r w:rsidRPr="00EF3C81">
        <w:rPr>
          <w:lang w:val="en-US"/>
        </w:rPr>
        <w:t>UL TX timing adjustment</w:t>
      </w:r>
    </w:p>
    <w:p w14:paraId="3CB4F665" w14:textId="77777777" w:rsidR="000801CA" w:rsidRDefault="000801CA" w:rsidP="000801CA">
      <w:pPr>
        <w:adjustRightInd w:val="0"/>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The enhanced</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TCI state switch</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associated with</w:t>
      </w:r>
      <w:r w:rsidRPr="005F6864">
        <w:rPr>
          <w:rFonts w:eastAsiaTheme="minorEastAsia"/>
          <w:color w:val="000000" w:themeColor="text1"/>
          <w:sz w:val="22"/>
          <w:szCs w:val="22"/>
          <w:lang w:eastAsia="zh-CN"/>
        </w:rPr>
        <w:t xml:space="preserve"> 1-bit MAC-CE indication </w:t>
      </w:r>
      <w:r>
        <w:rPr>
          <w:rFonts w:eastAsiaTheme="minorEastAsia"/>
          <w:color w:val="000000" w:themeColor="text1"/>
          <w:sz w:val="22"/>
          <w:szCs w:val="22"/>
          <w:lang w:eastAsia="zh-CN"/>
        </w:rPr>
        <w:t xml:space="preserve">is introduced for FR2 HST scenario in R18. When </w:t>
      </w:r>
      <w:r w:rsidRPr="00501D7F">
        <w:rPr>
          <w:rFonts w:eastAsiaTheme="minorEastAsia"/>
          <w:color w:val="000000" w:themeColor="text1"/>
          <w:sz w:val="22"/>
          <w:szCs w:val="22"/>
          <w:lang w:eastAsia="zh-CN"/>
        </w:rPr>
        <w:t>MAC-CE</w:t>
      </w:r>
      <w:r>
        <w:rPr>
          <w:rFonts w:eastAsiaTheme="minorEastAsia"/>
          <w:color w:val="000000" w:themeColor="text1"/>
          <w:sz w:val="22"/>
          <w:szCs w:val="22"/>
          <w:lang w:eastAsia="zh-CN"/>
        </w:rPr>
        <w:t xml:space="preserve"> command</w:t>
      </w:r>
      <w:r w:rsidRPr="00501D7F">
        <w:rPr>
          <w:rFonts w:eastAsiaTheme="minorEastAsia"/>
          <w:color w:val="000000" w:themeColor="text1"/>
          <w:sz w:val="22"/>
          <w:szCs w:val="22"/>
          <w:lang w:eastAsia="zh-CN"/>
        </w:rPr>
        <w:t xml:space="preserve"> indicates “0”</w:t>
      </w:r>
      <w:r>
        <w:rPr>
          <w:rFonts w:eastAsiaTheme="minorEastAsia"/>
          <w:color w:val="000000" w:themeColor="text1"/>
          <w:sz w:val="22"/>
          <w:szCs w:val="22"/>
          <w:lang w:eastAsia="zh-CN"/>
        </w:rPr>
        <w:t xml:space="preserve"> or </w:t>
      </w:r>
      <w:r w:rsidRPr="00501D7F">
        <w:rPr>
          <w:rFonts w:eastAsiaTheme="minorEastAsia"/>
          <w:color w:val="000000" w:themeColor="text1"/>
          <w:sz w:val="22"/>
          <w:szCs w:val="22"/>
          <w:lang w:eastAsia="zh-CN"/>
        </w:rPr>
        <w:t>“1”</w:t>
      </w:r>
      <w:r>
        <w:rPr>
          <w:rFonts w:eastAsiaTheme="minorEastAsia"/>
          <w:color w:val="000000" w:themeColor="text1"/>
          <w:sz w:val="22"/>
          <w:szCs w:val="22"/>
          <w:lang w:eastAsia="zh-CN"/>
        </w:rPr>
        <w:t>, it will lead UE to apply different</w:t>
      </w:r>
      <w:r w:rsidRPr="004B153B">
        <w:rPr>
          <w:rFonts w:eastAsiaTheme="minorEastAsia"/>
          <w:color w:val="000000" w:themeColor="text1"/>
          <w:sz w:val="22"/>
          <w:szCs w:val="22"/>
          <w:lang w:eastAsia="zh-CN"/>
        </w:rPr>
        <w:t xml:space="preserve"> timing adjustment requirements</w:t>
      </w:r>
      <w:r>
        <w:rPr>
          <w:rFonts w:eastAsiaTheme="minorEastAsia"/>
          <w:color w:val="000000" w:themeColor="text1"/>
          <w:sz w:val="22"/>
          <w:szCs w:val="22"/>
          <w:lang w:eastAsia="zh-CN"/>
        </w:rPr>
        <w:t xml:space="preserve"> (gradual timing </w:t>
      </w:r>
      <w:r w:rsidRPr="004B153B">
        <w:rPr>
          <w:rFonts w:eastAsiaTheme="minorEastAsia"/>
          <w:color w:val="000000" w:themeColor="text1"/>
          <w:sz w:val="22"/>
          <w:szCs w:val="22"/>
          <w:lang w:eastAsia="zh-CN"/>
        </w:rPr>
        <w:t>adjustment</w:t>
      </w:r>
      <w:r w:rsidRPr="00501D7F">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or one-shot timing </w:t>
      </w:r>
      <w:r w:rsidRPr="004B153B">
        <w:rPr>
          <w:rFonts w:eastAsiaTheme="minorEastAsia"/>
          <w:color w:val="000000" w:themeColor="text1"/>
          <w:sz w:val="22"/>
          <w:szCs w:val="22"/>
          <w:lang w:eastAsia="zh-CN"/>
        </w:rPr>
        <w:t>adjustment</w:t>
      </w:r>
      <w:r>
        <w:rPr>
          <w:rFonts w:eastAsiaTheme="minorEastAsia"/>
          <w:color w:val="000000" w:themeColor="text1"/>
          <w:sz w:val="22"/>
          <w:szCs w:val="22"/>
          <w:lang w:eastAsia="zh-CN"/>
        </w:rPr>
        <w:t xml:space="preserve">) and </w:t>
      </w:r>
      <w:r w:rsidRPr="004B153B">
        <w:rPr>
          <w:rFonts w:eastAsiaTheme="minorEastAsia"/>
          <w:color w:val="000000" w:themeColor="text1"/>
          <w:sz w:val="22"/>
          <w:szCs w:val="22"/>
          <w:lang w:eastAsia="zh-CN"/>
        </w:rPr>
        <w:t>TCI state switching delay requirements</w:t>
      </w:r>
      <w:r>
        <w:rPr>
          <w:rFonts w:eastAsiaTheme="minorEastAsia"/>
          <w:color w:val="000000" w:themeColor="text1"/>
          <w:sz w:val="22"/>
          <w:szCs w:val="22"/>
          <w:lang w:eastAsia="zh-CN"/>
        </w:rPr>
        <w:t xml:space="preserve"> (Rel-15 </w:t>
      </w:r>
      <w:r w:rsidRPr="004B153B">
        <w:rPr>
          <w:rFonts w:eastAsiaTheme="minorEastAsia"/>
          <w:color w:val="000000" w:themeColor="text1"/>
          <w:sz w:val="22"/>
          <w:szCs w:val="22"/>
          <w:lang w:eastAsia="zh-CN"/>
        </w:rPr>
        <w:t>TCI state switching delay</w:t>
      </w:r>
      <w:r>
        <w:rPr>
          <w:rFonts w:eastAsiaTheme="minorEastAsia"/>
          <w:color w:val="000000" w:themeColor="text1"/>
          <w:sz w:val="22"/>
          <w:szCs w:val="22"/>
          <w:lang w:eastAsia="zh-CN"/>
        </w:rPr>
        <w:t xml:space="preserve"> or R17 </w:t>
      </w:r>
      <w:r w:rsidRPr="004B153B">
        <w:rPr>
          <w:rFonts w:eastAsiaTheme="minorEastAsia"/>
          <w:color w:val="000000" w:themeColor="text1"/>
          <w:sz w:val="22"/>
          <w:szCs w:val="22"/>
          <w:lang w:eastAsia="zh-CN"/>
        </w:rPr>
        <w:t>TCI state switching delay</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RAN4</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108bis meeting, it has been agreed in [1] to define one new test case combining with UL timing </w:t>
      </w:r>
      <w:r w:rsidRPr="004B153B">
        <w:rPr>
          <w:rFonts w:eastAsiaTheme="minorEastAsia"/>
          <w:color w:val="000000" w:themeColor="text1"/>
          <w:sz w:val="22"/>
          <w:szCs w:val="22"/>
          <w:lang w:eastAsia="zh-CN"/>
        </w:rPr>
        <w:t>adjustment</w:t>
      </w:r>
      <w:r>
        <w:rPr>
          <w:rFonts w:eastAsiaTheme="minorEastAsia"/>
          <w:color w:val="000000" w:themeColor="text1"/>
          <w:sz w:val="22"/>
          <w:szCs w:val="22"/>
          <w:lang w:eastAsia="zh-CN"/>
        </w:rPr>
        <w:t xml:space="preserve"> and TCI </w:t>
      </w:r>
      <w:r w:rsidRPr="004B153B">
        <w:rPr>
          <w:rFonts w:eastAsia="宋体"/>
          <w:sz w:val="22"/>
          <w:lang w:eastAsia="zh-CN"/>
        </w:rPr>
        <w:t>state switch</w:t>
      </w:r>
      <w:r>
        <w:rPr>
          <w:rFonts w:eastAsia="宋体"/>
          <w:sz w:val="22"/>
          <w:lang w:eastAsia="zh-CN"/>
        </w:rPr>
        <w:t xml:space="preserve">. </w:t>
      </w:r>
      <w:r>
        <w:rPr>
          <w:rFonts w:eastAsiaTheme="minorEastAsia"/>
          <w:color w:val="000000" w:themeColor="text1"/>
          <w:sz w:val="22"/>
          <w:szCs w:val="22"/>
          <w:lang w:eastAsia="zh-CN"/>
        </w:rPr>
        <w:t xml:space="preserve">RAN4 needs to discuss the test setup for the new test. </w:t>
      </w:r>
    </w:p>
    <w:p w14:paraId="055D6480" w14:textId="77777777" w:rsidR="000801CA" w:rsidRDefault="000801CA" w:rsidP="000801CA">
      <w:pPr>
        <w:adjustRightInd w:val="0"/>
        <w:snapToGrid w:val="0"/>
        <w:spacing w:before="120"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R</w:t>
      </w:r>
      <w:r>
        <w:rPr>
          <w:rFonts w:eastAsiaTheme="minorEastAsia"/>
          <w:color w:val="000000" w:themeColor="text1"/>
          <w:sz w:val="22"/>
          <w:szCs w:val="22"/>
          <w:lang w:eastAsia="zh-CN"/>
        </w:rPr>
        <w:t xml:space="preserve">AN4 agreed that UE passed the R18 test case does not need to perform the corresponding R17 test, which means that the R18 test at least need to verify UE capability of performing one-shot timing </w:t>
      </w:r>
      <w:r w:rsidRPr="004B153B">
        <w:rPr>
          <w:rFonts w:eastAsiaTheme="minorEastAsia"/>
          <w:color w:val="000000" w:themeColor="text1"/>
          <w:sz w:val="22"/>
          <w:szCs w:val="22"/>
          <w:lang w:eastAsia="zh-CN"/>
        </w:rPr>
        <w:t>adjustment</w:t>
      </w:r>
      <w:r>
        <w:rPr>
          <w:rFonts w:eastAsiaTheme="minorEastAsia"/>
          <w:color w:val="000000" w:themeColor="text1"/>
          <w:sz w:val="22"/>
          <w:szCs w:val="22"/>
          <w:lang w:eastAsia="zh-CN"/>
        </w:rPr>
        <w:t>. S</w:t>
      </w: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 xml:space="preserve"> </w:t>
      </w:r>
      <w:r w:rsidRPr="00501D7F">
        <w:rPr>
          <w:rFonts w:eastAsiaTheme="minorEastAsia"/>
          <w:color w:val="000000" w:themeColor="text1"/>
          <w:sz w:val="22"/>
          <w:szCs w:val="22"/>
          <w:lang w:eastAsia="zh-CN"/>
        </w:rPr>
        <w:t>MAC-CE</w:t>
      </w:r>
      <w:r w:rsidRPr="0027259E">
        <w:rPr>
          <w:rFonts w:eastAsiaTheme="minorEastAsia"/>
          <w:color w:val="000000" w:themeColor="text1"/>
          <w:sz w:val="22"/>
          <w:szCs w:val="22"/>
          <w:lang w:eastAsia="zh-CN"/>
        </w:rPr>
        <w:t xml:space="preserve"> </w:t>
      </w:r>
      <w:r w:rsidRPr="005F6864">
        <w:rPr>
          <w:rFonts w:eastAsiaTheme="minorEastAsia"/>
          <w:color w:val="000000" w:themeColor="text1"/>
          <w:sz w:val="22"/>
          <w:szCs w:val="22"/>
          <w:lang w:eastAsia="zh-CN"/>
        </w:rPr>
        <w:t>indication</w:t>
      </w:r>
      <w:r>
        <w:rPr>
          <w:rFonts w:eastAsiaTheme="minorEastAsia"/>
          <w:color w:val="000000" w:themeColor="text1"/>
          <w:sz w:val="22"/>
          <w:szCs w:val="22"/>
          <w:lang w:eastAsia="zh-CN"/>
        </w:rPr>
        <w:t xml:space="preserve"> “</w:t>
      </w:r>
      <w:r w:rsidRPr="00501D7F">
        <w:rPr>
          <w:rFonts w:eastAsiaTheme="minorEastAsia"/>
          <w:color w:val="000000" w:themeColor="text1"/>
          <w:sz w:val="22"/>
          <w:szCs w:val="22"/>
          <w:lang w:eastAsia="zh-CN"/>
        </w:rPr>
        <w:t>1</w:t>
      </w:r>
      <w:r>
        <w:rPr>
          <w:rFonts w:eastAsiaTheme="minorEastAsia"/>
          <w:color w:val="000000" w:themeColor="text1"/>
          <w:sz w:val="22"/>
          <w:szCs w:val="22"/>
          <w:lang w:eastAsia="zh-CN"/>
        </w:rPr>
        <w:t>” can be used in R18 test for testing the enhanced</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TCI state switch. The timing change between two TCI states needs to be set as a large value, then the one-shot timing </w:t>
      </w:r>
      <w:r w:rsidRPr="004B153B">
        <w:rPr>
          <w:rFonts w:eastAsiaTheme="minorEastAsia"/>
          <w:color w:val="000000" w:themeColor="text1"/>
          <w:sz w:val="22"/>
          <w:szCs w:val="22"/>
          <w:lang w:eastAsia="zh-CN"/>
        </w:rPr>
        <w:t>adjustment</w:t>
      </w:r>
      <w:r>
        <w:rPr>
          <w:rFonts w:eastAsiaTheme="minorEastAsia"/>
          <w:color w:val="000000" w:themeColor="text1"/>
          <w:sz w:val="22"/>
          <w:szCs w:val="22"/>
          <w:lang w:eastAsia="zh-CN"/>
        </w:rPr>
        <w:t xml:space="preserve"> and R17 </w:t>
      </w:r>
      <w:r w:rsidRPr="004B153B">
        <w:rPr>
          <w:rFonts w:eastAsiaTheme="minorEastAsia"/>
          <w:color w:val="000000" w:themeColor="text1"/>
          <w:sz w:val="22"/>
          <w:szCs w:val="22"/>
          <w:lang w:eastAsia="zh-CN"/>
        </w:rPr>
        <w:t>TCI state switching delay</w:t>
      </w:r>
      <w:r>
        <w:rPr>
          <w:rFonts w:eastAsiaTheme="minorEastAsia"/>
          <w:color w:val="000000" w:themeColor="text1"/>
          <w:sz w:val="22"/>
          <w:szCs w:val="22"/>
          <w:lang w:eastAsia="zh-CN"/>
        </w:rPr>
        <w:t xml:space="preserve"> shall be applied. In last RAN4 meeting, whether to </w:t>
      </w:r>
      <w:r w:rsidRPr="00B75BBB">
        <w:rPr>
          <w:rFonts w:eastAsiaTheme="minorEastAsia"/>
          <w:color w:val="000000" w:themeColor="text1"/>
          <w:sz w:val="22"/>
          <w:szCs w:val="22"/>
          <w:lang w:eastAsia="zh-CN"/>
        </w:rPr>
        <w:t>introduce simultaneous multi-panel operation</w:t>
      </w:r>
      <w:r>
        <w:rPr>
          <w:rFonts w:eastAsiaTheme="minorEastAsia"/>
          <w:color w:val="000000" w:themeColor="text1"/>
          <w:sz w:val="22"/>
          <w:szCs w:val="22"/>
          <w:lang w:eastAsia="zh-CN"/>
        </w:rPr>
        <w:t xml:space="preserve"> and whether to </w:t>
      </w:r>
      <w:r w:rsidRPr="00B75BBB">
        <w:rPr>
          <w:rFonts w:eastAsiaTheme="minorEastAsia"/>
          <w:color w:val="000000" w:themeColor="text1"/>
          <w:sz w:val="22"/>
          <w:szCs w:val="22"/>
          <w:lang w:eastAsia="zh-CN"/>
        </w:rPr>
        <w:t>verify MRTD requirement</w:t>
      </w:r>
      <w:r>
        <w:rPr>
          <w:rFonts w:eastAsiaTheme="minorEastAsia"/>
          <w:color w:val="000000" w:themeColor="text1"/>
          <w:sz w:val="22"/>
          <w:szCs w:val="22"/>
          <w:lang w:eastAsia="zh-CN"/>
        </w:rPr>
        <w:t xml:space="preserve"> at R18 new TCI state switch test case were discussed. The capability of supporting </w:t>
      </w:r>
      <w:r w:rsidRPr="00701D65">
        <w:rPr>
          <w:rFonts w:eastAsiaTheme="minorEastAsia"/>
          <w:color w:val="000000" w:themeColor="text1"/>
          <w:sz w:val="22"/>
          <w:szCs w:val="22"/>
          <w:lang w:eastAsia="zh-CN"/>
        </w:rPr>
        <w:t>simultaneous multi-panel operation</w:t>
      </w:r>
      <w:r>
        <w:rPr>
          <w:rFonts w:eastAsiaTheme="minorEastAsia"/>
          <w:color w:val="000000" w:themeColor="text1"/>
          <w:sz w:val="22"/>
          <w:szCs w:val="22"/>
          <w:lang w:eastAsia="zh-CN"/>
        </w:rPr>
        <w:t xml:space="preserve"> and the capability of supporting enhanced TCI state switch are different and reported separately. There is no need to introduce</w:t>
      </w:r>
      <w:r w:rsidRPr="00701D65">
        <w:t xml:space="preserve"> </w:t>
      </w:r>
      <w:r w:rsidRPr="00701D65">
        <w:rPr>
          <w:rFonts w:eastAsiaTheme="minorEastAsia"/>
          <w:color w:val="000000" w:themeColor="text1"/>
          <w:sz w:val="22"/>
          <w:szCs w:val="22"/>
          <w:lang w:eastAsia="zh-CN"/>
        </w:rPr>
        <w:t>simultaneous multi-panel operation</w:t>
      </w:r>
      <w:r>
        <w:rPr>
          <w:rFonts w:eastAsiaTheme="minorEastAsia"/>
          <w:color w:val="000000" w:themeColor="text1"/>
          <w:sz w:val="22"/>
          <w:szCs w:val="22"/>
          <w:lang w:eastAsia="zh-CN"/>
        </w:rPr>
        <w:t xml:space="preserve"> at R18 new TCI state switch test case. F</w:t>
      </w:r>
      <w:r>
        <w:rPr>
          <w:rFonts w:eastAsiaTheme="minorEastAsia" w:hint="eastAsia"/>
          <w:color w:val="000000" w:themeColor="text1"/>
          <w:sz w:val="22"/>
          <w:szCs w:val="22"/>
          <w:lang w:eastAsia="zh-CN"/>
        </w:rPr>
        <w:t>or</w:t>
      </w:r>
      <w:r>
        <w:rPr>
          <w:rFonts w:eastAsiaTheme="minorEastAsia"/>
          <w:color w:val="000000" w:themeColor="text1"/>
          <w:sz w:val="22"/>
          <w:szCs w:val="22"/>
          <w:lang w:eastAsia="zh-CN"/>
        </w:rPr>
        <w:t xml:space="preserve"> F</w:t>
      </w:r>
      <w:r>
        <w:rPr>
          <w:rFonts w:eastAsiaTheme="minorEastAsia" w:hint="eastAsia"/>
          <w:color w:val="000000" w:themeColor="text1"/>
          <w:sz w:val="22"/>
          <w:szCs w:val="22"/>
          <w:lang w:eastAsia="zh-CN"/>
        </w:rPr>
        <w:t>R</w:t>
      </w:r>
      <w:r>
        <w:rPr>
          <w:rFonts w:eastAsiaTheme="minorEastAsia"/>
          <w:color w:val="000000" w:themeColor="text1"/>
          <w:sz w:val="22"/>
          <w:szCs w:val="22"/>
          <w:lang w:eastAsia="zh-CN"/>
        </w:rPr>
        <w:t xml:space="preserve">2 </w:t>
      </w:r>
      <w:r>
        <w:rPr>
          <w:rFonts w:eastAsiaTheme="minorEastAsia" w:hint="eastAsia"/>
          <w:color w:val="000000" w:themeColor="text1"/>
          <w:sz w:val="22"/>
          <w:szCs w:val="22"/>
          <w:lang w:eastAsia="zh-CN"/>
        </w:rPr>
        <w:t>HST</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scenario</w:t>
      </w:r>
      <w:r>
        <w:rPr>
          <w:rFonts w:eastAsiaTheme="minorEastAsia"/>
          <w:color w:val="000000" w:themeColor="text1"/>
          <w:sz w:val="22"/>
          <w:szCs w:val="22"/>
          <w:lang w:eastAsia="zh-CN"/>
        </w:rPr>
        <w:t xml:space="preserve"> in R18, UE is required to handle the timing difference between two RRHs up to 8us. Then, the timing difference</w:t>
      </w:r>
      <w:r w:rsidRPr="00701D65">
        <w:t xml:space="preserve"> </w:t>
      </w:r>
      <w:r w:rsidRPr="00701D65">
        <w:rPr>
          <w:rFonts w:eastAsiaTheme="minorEastAsia"/>
          <w:color w:val="000000" w:themeColor="text1"/>
          <w:sz w:val="22"/>
          <w:szCs w:val="22"/>
          <w:lang w:eastAsia="zh-CN"/>
        </w:rPr>
        <w:t>between</w:t>
      </w:r>
      <w:r>
        <w:rPr>
          <w:rFonts w:eastAsiaTheme="minorEastAsia"/>
          <w:color w:val="000000" w:themeColor="text1"/>
          <w:sz w:val="22"/>
          <w:szCs w:val="22"/>
          <w:lang w:eastAsia="zh-CN"/>
        </w:rPr>
        <w:t xml:space="preserve"> old TCI state and new TCI state at R18 new TCI state switch test can be set as up to 8us to verify the MRTD requirements for R18 HST.</w:t>
      </w:r>
    </w:p>
    <w:p w14:paraId="6AE533E0" w14:textId="77777777" w:rsidR="000801CA" w:rsidRDefault="000801CA" w:rsidP="000801CA">
      <w:pPr>
        <w:adjustRightInd w:val="0"/>
        <w:snapToGrid w:val="0"/>
        <w:spacing w:before="120" w:after="120"/>
        <w:rPr>
          <w:rFonts w:eastAsiaTheme="minorEastAsia"/>
          <w:b/>
          <w:sz w:val="22"/>
          <w:szCs w:val="22"/>
          <w:lang w:eastAsia="zh-CN"/>
        </w:rPr>
      </w:pPr>
      <w:r w:rsidRPr="00EC283F">
        <w:rPr>
          <w:rFonts w:eastAsiaTheme="minorEastAsia"/>
          <w:b/>
          <w:color w:val="000000" w:themeColor="text1"/>
          <w:sz w:val="22"/>
          <w:szCs w:val="22"/>
          <w:lang w:eastAsia="zh-CN"/>
        </w:rPr>
        <w:t xml:space="preserve">Proposal </w:t>
      </w:r>
      <w:r>
        <w:rPr>
          <w:rFonts w:eastAsiaTheme="minorEastAsia"/>
          <w:b/>
          <w:color w:val="000000" w:themeColor="text1"/>
          <w:sz w:val="22"/>
          <w:szCs w:val="22"/>
          <w:lang w:eastAsia="zh-CN"/>
        </w:rPr>
        <w:t>3</w:t>
      </w:r>
      <w:r w:rsidRPr="00EC283F">
        <w:rPr>
          <w:rFonts w:eastAsiaTheme="minorEastAsia"/>
          <w:b/>
          <w:color w:val="000000" w:themeColor="text1"/>
          <w:sz w:val="22"/>
          <w:szCs w:val="22"/>
          <w:lang w:eastAsia="zh-CN"/>
        </w:rPr>
        <w:t xml:space="preserve">: </w:t>
      </w:r>
      <w:r>
        <w:rPr>
          <w:rFonts w:eastAsiaTheme="minorEastAsia"/>
          <w:b/>
          <w:sz w:val="22"/>
          <w:szCs w:val="22"/>
          <w:lang w:eastAsia="zh-CN"/>
        </w:rPr>
        <w:t xml:space="preserve">For R18 </w:t>
      </w:r>
      <w:r w:rsidRPr="0027259E">
        <w:rPr>
          <w:rFonts w:eastAsiaTheme="minorEastAsia"/>
          <w:b/>
          <w:sz w:val="22"/>
          <w:szCs w:val="22"/>
          <w:lang w:eastAsia="zh-CN"/>
        </w:rPr>
        <w:t>enhanced TCI state switch</w:t>
      </w:r>
      <w:r>
        <w:rPr>
          <w:rFonts w:eastAsiaTheme="minorEastAsia"/>
          <w:b/>
          <w:sz w:val="22"/>
          <w:szCs w:val="22"/>
          <w:lang w:eastAsia="zh-CN"/>
        </w:rPr>
        <w:t xml:space="preserve">, the following setup can be used to define the new test case of MAC-CE based TCI state switch: </w:t>
      </w:r>
    </w:p>
    <w:p w14:paraId="76040D1C" w14:textId="77777777" w:rsidR="000801CA" w:rsidRDefault="000801CA" w:rsidP="000801CA">
      <w:pPr>
        <w:pStyle w:val="afe"/>
        <w:numPr>
          <w:ilvl w:val="0"/>
          <w:numId w:val="34"/>
        </w:numPr>
        <w:adjustRightInd w:val="0"/>
        <w:snapToGrid w:val="0"/>
        <w:spacing w:before="120" w:after="120"/>
        <w:rPr>
          <w:rFonts w:eastAsiaTheme="minorEastAsia"/>
          <w:b/>
          <w:sz w:val="22"/>
          <w:szCs w:val="22"/>
          <w:lang w:eastAsia="zh-CN"/>
        </w:rPr>
      </w:pPr>
      <w:r w:rsidRPr="009A7761">
        <w:rPr>
          <w:rFonts w:eastAsiaTheme="minorEastAsia"/>
          <w:b/>
          <w:sz w:val="22"/>
          <w:szCs w:val="22"/>
          <w:lang w:eastAsia="zh-CN"/>
        </w:rPr>
        <w:t>MAC-CE indication “1” is used in the test and the timing difference between two TCI states is set as up to 8us.</w:t>
      </w:r>
    </w:p>
    <w:p w14:paraId="1477EB61" w14:textId="77777777" w:rsidR="000801CA" w:rsidRDefault="000801CA" w:rsidP="000801CA">
      <w:pPr>
        <w:pStyle w:val="afe"/>
        <w:numPr>
          <w:ilvl w:val="1"/>
          <w:numId w:val="34"/>
        </w:numPr>
        <w:adjustRightInd w:val="0"/>
        <w:snapToGrid w:val="0"/>
        <w:spacing w:before="120" w:after="120"/>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 xml:space="preserve">o verify </w:t>
      </w:r>
      <w:r w:rsidRPr="009A7761">
        <w:rPr>
          <w:rFonts w:eastAsiaTheme="minorEastAsia"/>
          <w:b/>
          <w:sz w:val="22"/>
          <w:szCs w:val="22"/>
          <w:lang w:eastAsia="zh-CN"/>
        </w:rPr>
        <w:t>one-shot timing adjustment and R17 TCI state switching delay</w:t>
      </w:r>
    </w:p>
    <w:p w14:paraId="578D939F" w14:textId="77777777" w:rsidR="000801CA" w:rsidRDefault="000801CA" w:rsidP="000801CA">
      <w:pPr>
        <w:adjustRightInd w:val="0"/>
        <w:snapToGrid w:val="0"/>
        <w:spacing w:before="120" w:after="120"/>
        <w:rPr>
          <w:rFonts w:eastAsiaTheme="minorEastAsia"/>
          <w:b/>
          <w:sz w:val="22"/>
          <w:szCs w:val="22"/>
          <w:lang w:eastAsia="zh-CN"/>
        </w:rPr>
      </w:pPr>
      <w:r w:rsidRPr="00EC283F">
        <w:rPr>
          <w:rFonts w:eastAsiaTheme="minorEastAsia"/>
          <w:b/>
          <w:color w:val="000000" w:themeColor="text1"/>
          <w:sz w:val="22"/>
          <w:szCs w:val="22"/>
          <w:lang w:eastAsia="zh-CN"/>
        </w:rPr>
        <w:t xml:space="preserve">Proposal </w:t>
      </w:r>
      <w:r>
        <w:rPr>
          <w:rFonts w:eastAsiaTheme="minorEastAsia"/>
          <w:b/>
          <w:color w:val="000000" w:themeColor="text1"/>
          <w:sz w:val="22"/>
          <w:szCs w:val="22"/>
          <w:lang w:eastAsia="zh-CN"/>
        </w:rPr>
        <w:t>4</w:t>
      </w:r>
      <w:r w:rsidRPr="00EC283F">
        <w:rPr>
          <w:rFonts w:eastAsiaTheme="minorEastAsia"/>
          <w:b/>
          <w:color w:val="000000" w:themeColor="text1"/>
          <w:sz w:val="22"/>
          <w:szCs w:val="22"/>
          <w:lang w:eastAsia="zh-CN"/>
        </w:rPr>
        <w:t xml:space="preserve">: </w:t>
      </w:r>
      <w:r w:rsidRPr="00A564CC">
        <w:rPr>
          <w:rFonts w:eastAsiaTheme="minorEastAsia"/>
          <w:b/>
          <w:sz w:val="22"/>
          <w:szCs w:val="22"/>
          <w:lang w:eastAsia="zh-CN"/>
        </w:rPr>
        <w:t>There is no need to introduce simultaneous multi-panel operation at R18 new TCI state switch test case</w:t>
      </w:r>
    </w:p>
    <w:p w14:paraId="66912397" w14:textId="77777777" w:rsidR="00B94958" w:rsidRPr="000801CA" w:rsidRDefault="00B94958" w:rsidP="00B94958">
      <w:pPr>
        <w:spacing w:line="360" w:lineRule="auto"/>
        <w:rPr>
          <w:rFonts w:eastAsiaTheme="minorEastAsia"/>
          <w:lang w:eastAsia="zh-CN"/>
        </w:rPr>
      </w:pP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277B2071" w:rsidR="00105C3C" w:rsidRPr="007C1851" w:rsidRDefault="00C80159" w:rsidP="00DA6974">
      <w:pPr>
        <w:rPr>
          <w:rFonts w:eastAsiaTheme="minorEastAsia"/>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w:t>
      </w:r>
      <w:r w:rsidR="00965C50">
        <w:rPr>
          <w:rFonts w:eastAsiaTheme="minorEastAsia"/>
          <w:lang w:val="en-US" w:eastAsia="zh-CN"/>
        </w:rPr>
        <w:t xml:space="preserve"> </w:t>
      </w:r>
      <w:r w:rsidR="00F81371">
        <w:rPr>
          <w:rFonts w:eastAsiaTheme="minorEastAsia"/>
          <w:lang w:val="en-US" w:eastAsia="zh-CN"/>
        </w:rPr>
        <w:t xml:space="preserve">performance part of </w:t>
      </w:r>
      <w:proofErr w:type="spellStart"/>
      <w:r w:rsidR="00F81371">
        <w:rPr>
          <w:rFonts w:eastAsiaTheme="minorEastAsia"/>
          <w:lang w:val="en-US" w:eastAsia="zh-CN"/>
        </w:rPr>
        <w:t>eHST</w:t>
      </w:r>
      <w:proofErr w:type="spellEnd"/>
      <w:r w:rsidR="00F81371">
        <w:rPr>
          <w:rFonts w:eastAsiaTheme="minorEastAsia"/>
          <w:lang w:val="en-US" w:eastAsia="zh-CN"/>
        </w:rPr>
        <w:t xml:space="preserve"> in FR2</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1DCB1D71" w14:textId="77777777" w:rsidR="00F81371" w:rsidRPr="00B01714" w:rsidRDefault="00F81371" w:rsidP="00F81371">
      <w:pPr>
        <w:adjustRightInd w:val="0"/>
        <w:snapToGrid w:val="0"/>
        <w:spacing w:before="120" w:after="120"/>
        <w:rPr>
          <w:rFonts w:eastAsiaTheme="minorEastAsia"/>
          <w:b/>
          <w:color w:val="000000" w:themeColor="text1"/>
          <w:sz w:val="22"/>
          <w:szCs w:val="22"/>
          <w:lang w:eastAsia="zh-CN"/>
        </w:rPr>
      </w:pPr>
      <w:r w:rsidRPr="00B01714">
        <w:rPr>
          <w:rFonts w:eastAsiaTheme="minorEastAsia" w:hint="eastAsia"/>
          <w:b/>
          <w:color w:val="000000" w:themeColor="text1"/>
          <w:sz w:val="22"/>
          <w:szCs w:val="22"/>
          <w:lang w:eastAsia="zh-CN"/>
        </w:rPr>
        <w:t>P</w:t>
      </w:r>
      <w:r w:rsidRPr="00B01714">
        <w:rPr>
          <w:rFonts w:eastAsiaTheme="minorEastAsia"/>
          <w:b/>
          <w:color w:val="000000" w:themeColor="text1"/>
          <w:sz w:val="22"/>
          <w:szCs w:val="22"/>
          <w:lang w:eastAsia="zh-CN"/>
        </w:rPr>
        <w:t>roposal 1: The following tests are proposed for FR2 PC6 UE for intra-band CA:</w:t>
      </w:r>
    </w:p>
    <w:tbl>
      <w:tblPr>
        <w:tblW w:w="0" w:type="auto"/>
        <w:tblInd w:w="720" w:type="dxa"/>
        <w:tblCellMar>
          <w:left w:w="0" w:type="dxa"/>
          <w:right w:w="0" w:type="dxa"/>
        </w:tblCellMar>
        <w:tblLook w:val="04A0" w:firstRow="1" w:lastRow="0" w:firstColumn="1" w:lastColumn="0" w:noHBand="0" w:noVBand="1"/>
      </w:tblPr>
      <w:tblGrid>
        <w:gridCol w:w="883"/>
        <w:gridCol w:w="3113"/>
        <w:gridCol w:w="4895"/>
      </w:tblGrid>
      <w:tr w:rsidR="00F81371" w14:paraId="2DEC1F28" w14:textId="77777777" w:rsidTr="00C04B6E">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3549CD" w14:textId="77777777" w:rsidR="00F81371" w:rsidRDefault="00F81371" w:rsidP="00C04B6E">
            <w:pPr>
              <w:jc w:val="center"/>
              <w:rPr>
                <w:rFonts w:ascii="Arial" w:hAnsi="Arial" w:cs="Arial"/>
                <w:lang w:val="en-US" w:eastAsia="zh-CN"/>
              </w:rPr>
            </w:pPr>
            <w:r>
              <w:rPr>
                <w:b/>
                <w:bCs/>
                <w:sz w:val="24"/>
                <w:szCs w:val="24"/>
              </w:rPr>
              <w:t>TC index</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B5CF777" w14:textId="77777777" w:rsidR="00F81371" w:rsidRDefault="00F81371" w:rsidP="00C04B6E">
            <w:pPr>
              <w:jc w:val="center"/>
              <w:rPr>
                <w:rFonts w:ascii="Arial" w:hAnsi="Arial" w:cs="Arial"/>
              </w:rPr>
            </w:pPr>
            <w:r>
              <w:rPr>
                <w:b/>
                <w:bCs/>
                <w:sz w:val="24"/>
                <w:szCs w:val="24"/>
              </w:rPr>
              <w:t>Corresponding Core Requirement</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88E80B3" w14:textId="77777777" w:rsidR="00F81371" w:rsidRDefault="00F81371" w:rsidP="00C04B6E">
            <w:pPr>
              <w:jc w:val="center"/>
              <w:rPr>
                <w:rFonts w:ascii="Arial" w:hAnsi="Arial" w:cs="Arial"/>
              </w:rPr>
            </w:pPr>
            <w:r>
              <w:rPr>
                <w:b/>
                <w:bCs/>
                <w:sz w:val="24"/>
                <w:szCs w:val="24"/>
              </w:rPr>
              <w:t>New Test Case</w:t>
            </w:r>
          </w:p>
        </w:tc>
      </w:tr>
      <w:tr w:rsidR="00F81371" w14:paraId="6DBEB2A6" w14:textId="77777777" w:rsidTr="00C04B6E">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67409FC" w14:textId="77777777" w:rsidR="00F81371" w:rsidRDefault="00F81371" w:rsidP="00C04B6E">
            <w:r>
              <w:rPr>
                <w:b/>
                <w:bCs/>
              </w:rPr>
              <w:t>TC1</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3CAFFB30" w14:textId="77777777" w:rsidR="00F81371" w:rsidRPr="000E655D" w:rsidRDefault="00F81371" w:rsidP="00C04B6E">
            <w:pPr>
              <w:rPr>
                <w:sz w:val="22"/>
                <w:szCs w:val="22"/>
              </w:rPr>
            </w:pPr>
            <w:r w:rsidRPr="000E655D">
              <w:rPr>
                <w:sz w:val="22"/>
                <w:szCs w:val="22"/>
              </w:rPr>
              <w:t xml:space="preserve">Requirements for intra-frequency measurement on </w:t>
            </w:r>
            <w:proofErr w:type="spellStart"/>
            <w:r w:rsidRPr="000E655D">
              <w:rPr>
                <w:sz w:val="22"/>
                <w:szCs w:val="22"/>
              </w:rPr>
              <w:t>SCell</w:t>
            </w:r>
            <w:proofErr w:type="spellEnd"/>
            <w:r w:rsidRPr="000E655D">
              <w:rPr>
                <w:sz w:val="22"/>
                <w:szCs w:val="22"/>
              </w:rPr>
              <w:t xml:space="preserve"> in intra-band CA</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464436D4" w14:textId="77777777" w:rsidR="00F81371" w:rsidRPr="000E655D" w:rsidRDefault="00F81371" w:rsidP="00C04B6E">
            <w:pPr>
              <w:rPr>
                <w:sz w:val="22"/>
                <w:szCs w:val="22"/>
              </w:rPr>
            </w:pPr>
            <w:r w:rsidRPr="000E655D">
              <w:rPr>
                <w:sz w:val="22"/>
                <w:szCs w:val="22"/>
              </w:rPr>
              <w:t>No strong view.</w:t>
            </w:r>
            <w:r w:rsidRPr="000E655D">
              <w:rPr>
                <w:rFonts w:eastAsiaTheme="minorEastAsia" w:hint="eastAsia"/>
                <w:sz w:val="22"/>
                <w:szCs w:val="22"/>
                <w:lang w:eastAsia="zh-CN"/>
              </w:rPr>
              <w:t xml:space="preserve"> </w:t>
            </w:r>
            <w:r w:rsidRPr="000E655D">
              <w:rPr>
                <w:sz w:val="22"/>
                <w:szCs w:val="22"/>
              </w:rPr>
              <w:t xml:space="preserve">New test case for SA event triggered reporting tests on </w:t>
            </w:r>
            <w:proofErr w:type="spellStart"/>
            <w:r w:rsidRPr="000E655D">
              <w:rPr>
                <w:sz w:val="22"/>
                <w:szCs w:val="22"/>
              </w:rPr>
              <w:t>SCell</w:t>
            </w:r>
            <w:proofErr w:type="spellEnd"/>
            <w:r w:rsidRPr="000E655D">
              <w:rPr>
                <w:sz w:val="22"/>
                <w:szCs w:val="22"/>
              </w:rPr>
              <w:t xml:space="preserve"> for Rel-18 FR2 HST intra-band CA, </w:t>
            </w:r>
            <w:r w:rsidRPr="00F81371">
              <w:rPr>
                <w:sz w:val="22"/>
                <w:szCs w:val="22"/>
                <w:u w:val="single"/>
              </w:rPr>
              <w:t>if needed</w:t>
            </w:r>
            <w:r w:rsidRPr="000E655D">
              <w:rPr>
                <w:sz w:val="22"/>
                <w:szCs w:val="22"/>
              </w:rPr>
              <w:t>.</w:t>
            </w:r>
          </w:p>
          <w:p w14:paraId="41F84D6A" w14:textId="77777777" w:rsidR="00F81371" w:rsidRPr="000E655D" w:rsidRDefault="00F81371" w:rsidP="00C04B6E">
            <w:pPr>
              <w:rPr>
                <w:rFonts w:eastAsiaTheme="minorEastAsia"/>
                <w:sz w:val="22"/>
                <w:szCs w:val="22"/>
                <w:lang w:eastAsia="zh-CN"/>
              </w:rPr>
            </w:pPr>
            <w:r w:rsidRPr="000E655D">
              <w:rPr>
                <w:rFonts w:eastAsiaTheme="minorEastAsia" w:hint="eastAsia"/>
                <w:sz w:val="22"/>
                <w:szCs w:val="22"/>
                <w:lang w:eastAsia="zh-CN"/>
              </w:rPr>
              <w:t>N</w:t>
            </w:r>
            <w:r w:rsidRPr="000E655D">
              <w:rPr>
                <w:rFonts w:eastAsiaTheme="minorEastAsia"/>
                <w:sz w:val="22"/>
                <w:szCs w:val="22"/>
                <w:lang w:eastAsia="zh-CN"/>
              </w:rPr>
              <w:t xml:space="preserve">ote: the test focus on verifying the measurement period on serving </w:t>
            </w:r>
            <w:proofErr w:type="spellStart"/>
            <w:r w:rsidRPr="000E655D">
              <w:rPr>
                <w:rFonts w:eastAsiaTheme="minorEastAsia"/>
                <w:sz w:val="22"/>
                <w:szCs w:val="22"/>
                <w:lang w:eastAsia="zh-CN"/>
              </w:rPr>
              <w:t>SCell</w:t>
            </w:r>
            <w:proofErr w:type="spellEnd"/>
            <w:r w:rsidRPr="000E655D">
              <w:rPr>
                <w:rFonts w:eastAsiaTheme="minorEastAsia"/>
                <w:sz w:val="22"/>
                <w:szCs w:val="22"/>
                <w:lang w:eastAsia="zh-CN"/>
              </w:rPr>
              <w:t xml:space="preserve">. </w:t>
            </w:r>
            <w:r w:rsidRPr="000E655D">
              <w:rPr>
                <w:rFonts w:eastAsiaTheme="minorEastAsia"/>
                <w:b/>
                <w:color w:val="0000FF"/>
                <w:sz w:val="22"/>
                <w:szCs w:val="22"/>
                <w:lang w:eastAsia="zh-CN"/>
              </w:rPr>
              <w:t>Event A1</w:t>
            </w:r>
            <w:r w:rsidRPr="000E655D">
              <w:rPr>
                <w:rFonts w:eastAsiaTheme="minorEastAsia"/>
                <w:sz w:val="22"/>
                <w:szCs w:val="22"/>
                <w:lang w:eastAsia="zh-CN"/>
              </w:rPr>
              <w:t xml:space="preserve"> is used.</w:t>
            </w:r>
          </w:p>
        </w:tc>
      </w:tr>
      <w:tr w:rsidR="00F81371" w14:paraId="118BB5DC" w14:textId="77777777" w:rsidTr="00C04B6E">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D86DA9" w14:textId="77777777" w:rsidR="00F81371" w:rsidRPr="00DB432E" w:rsidRDefault="00F81371" w:rsidP="00C04B6E">
            <w:pPr>
              <w:rPr>
                <w:rFonts w:eastAsiaTheme="minorEastAsia"/>
                <w:b/>
                <w:bCs/>
                <w:lang w:eastAsia="zh-CN"/>
              </w:rPr>
            </w:pPr>
            <w:r>
              <w:rPr>
                <w:rFonts w:eastAsiaTheme="minorEastAsia" w:hint="eastAsia"/>
                <w:b/>
                <w:bCs/>
                <w:lang w:eastAsia="zh-CN"/>
              </w:rPr>
              <w:lastRenderedPageBreak/>
              <w:t>T</w:t>
            </w:r>
            <w:r>
              <w:rPr>
                <w:rFonts w:eastAsiaTheme="minorEastAsia"/>
                <w:b/>
                <w:bCs/>
                <w:lang w:eastAsia="zh-CN"/>
              </w:rPr>
              <w:t>C2</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54F3C0D6" w14:textId="77777777" w:rsidR="00F81371" w:rsidRPr="000E655D" w:rsidRDefault="00F81371" w:rsidP="00C04B6E">
            <w:pPr>
              <w:rPr>
                <w:sz w:val="22"/>
                <w:szCs w:val="22"/>
              </w:rPr>
            </w:pPr>
            <w:r w:rsidRPr="000E655D">
              <w:rPr>
                <w:sz w:val="22"/>
                <w:szCs w:val="22"/>
              </w:rPr>
              <w:t>Requirements for inter-frequency Cell Re-selection</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2639C6C8" w14:textId="77777777" w:rsidR="00F81371" w:rsidRPr="000E655D" w:rsidRDefault="00F81371" w:rsidP="00C04B6E">
            <w:pPr>
              <w:spacing w:after="120"/>
              <w:rPr>
                <w:sz w:val="22"/>
                <w:szCs w:val="22"/>
              </w:rPr>
            </w:pPr>
            <w:r w:rsidRPr="000E655D">
              <w:rPr>
                <w:sz w:val="22"/>
                <w:szCs w:val="22"/>
              </w:rPr>
              <w:t xml:space="preserve">New test case for Cell reselection to FR2 inter-frequency NR case </w:t>
            </w:r>
          </w:p>
        </w:tc>
      </w:tr>
      <w:tr w:rsidR="00F81371" w14:paraId="380818FC" w14:textId="77777777" w:rsidTr="00C04B6E">
        <w:tc>
          <w:tcPr>
            <w:tcW w:w="0" w:type="auto"/>
            <w:vMerge w:val="restart"/>
            <w:tcBorders>
              <w:top w:val="nil"/>
              <w:left w:val="single" w:sz="8" w:space="0" w:color="000000"/>
              <w:right w:val="single" w:sz="8" w:space="0" w:color="000000"/>
            </w:tcBorders>
            <w:tcMar>
              <w:top w:w="0" w:type="dxa"/>
              <w:left w:w="108" w:type="dxa"/>
              <w:bottom w:w="0" w:type="dxa"/>
              <w:right w:w="108" w:type="dxa"/>
            </w:tcMar>
            <w:hideMark/>
          </w:tcPr>
          <w:p w14:paraId="37CC6C2C" w14:textId="77777777" w:rsidR="00F81371" w:rsidRDefault="00F81371" w:rsidP="00C04B6E">
            <w:r>
              <w:rPr>
                <w:b/>
                <w:bCs/>
              </w:rPr>
              <w:t>TC3-TC6</w:t>
            </w:r>
          </w:p>
        </w:tc>
        <w:tc>
          <w:tcPr>
            <w:tcW w:w="0" w:type="auto"/>
            <w:vMerge w:val="restart"/>
            <w:tcBorders>
              <w:top w:val="nil"/>
              <w:left w:val="nil"/>
              <w:right w:val="single" w:sz="8" w:space="0" w:color="000000"/>
            </w:tcBorders>
            <w:tcMar>
              <w:top w:w="0" w:type="dxa"/>
              <w:left w:w="108" w:type="dxa"/>
              <w:bottom w:w="0" w:type="dxa"/>
              <w:right w:w="108" w:type="dxa"/>
            </w:tcMar>
            <w:hideMark/>
          </w:tcPr>
          <w:p w14:paraId="385EB71E" w14:textId="77777777" w:rsidR="00F81371" w:rsidRPr="000E655D" w:rsidRDefault="00F81371" w:rsidP="00C04B6E">
            <w:pPr>
              <w:rPr>
                <w:sz w:val="22"/>
                <w:szCs w:val="22"/>
              </w:rPr>
            </w:pPr>
            <w:r w:rsidRPr="000E655D">
              <w:rPr>
                <w:sz w:val="22"/>
                <w:szCs w:val="22"/>
              </w:rPr>
              <w:t>Requirements for Inter-frequency measurement with measurement gaps</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4A3B94A" w14:textId="77777777" w:rsidR="00F81371" w:rsidRPr="000E655D" w:rsidRDefault="00F81371" w:rsidP="00C04B6E">
            <w:pPr>
              <w:rPr>
                <w:sz w:val="22"/>
                <w:szCs w:val="22"/>
              </w:rPr>
            </w:pPr>
            <w:r w:rsidRPr="000E655D">
              <w:rPr>
                <w:sz w:val="22"/>
                <w:szCs w:val="22"/>
              </w:rPr>
              <w:t>New test case for SA event triggered reporting tests for Rel-18 FR2 HST intra-band CA with SSB time index detection</w:t>
            </w:r>
            <w:r w:rsidRPr="000E655D">
              <w:rPr>
                <w:color w:val="0000FF"/>
                <w:sz w:val="22"/>
                <w:szCs w:val="22"/>
              </w:rPr>
              <w:t xml:space="preserve"> when DRX is used</w:t>
            </w:r>
            <w:r w:rsidRPr="000E655D">
              <w:rPr>
                <w:sz w:val="22"/>
                <w:szCs w:val="22"/>
              </w:rPr>
              <w:t xml:space="preserve"> (</w:t>
            </w:r>
            <w:proofErr w:type="spellStart"/>
            <w:r w:rsidRPr="000E655D">
              <w:rPr>
                <w:sz w:val="22"/>
                <w:szCs w:val="22"/>
              </w:rPr>
              <w:t>Pcell</w:t>
            </w:r>
            <w:proofErr w:type="spellEnd"/>
            <w:r w:rsidRPr="000E655D">
              <w:rPr>
                <w:sz w:val="22"/>
                <w:szCs w:val="22"/>
              </w:rPr>
              <w:t xml:space="preserve"> in FR2))</w:t>
            </w:r>
          </w:p>
        </w:tc>
      </w:tr>
      <w:tr w:rsidR="00F81371" w14:paraId="2AF98501" w14:textId="77777777" w:rsidTr="00C04B6E">
        <w:tc>
          <w:tcPr>
            <w:tcW w:w="0" w:type="auto"/>
            <w:vMerge/>
            <w:tcBorders>
              <w:left w:val="single" w:sz="8" w:space="0" w:color="000000"/>
              <w:right w:val="single" w:sz="8" w:space="0" w:color="000000"/>
            </w:tcBorders>
            <w:vAlign w:val="center"/>
            <w:hideMark/>
          </w:tcPr>
          <w:p w14:paraId="29B351DE" w14:textId="77777777" w:rsidR="00F81371" w:rsidRDefault="00F81371" w:rsidP="00C04B6E">
            <w:pPr>
              <w:rPr>
                <w:rFonts w:eastAsia="宋体"/>
              </w:rPr>
            </w:pPr>
          </w:p>
        </w:tc>
        <w:tc>
          <w:tcPr>
            <w:tcW w:w="0" w:type="auto"/>
            <w:vMerge/>
            <w:tcBorders>
              <w:left w:val="nil"/>
              <w:right w:val="single" w:sz="8" w:space="0" w:color="000000"/>
            </w:tcBorders>
            <w:vAlign w:val="center"/>
            <w:hideMark/>
          </w:tcPr>
          <w:p w14:paraId="5F586EB7" w14:textId="77777777" w:rsidR="00F81371" w:rsidRPr="000E655D" w:rsidRDefault="00F81371" w:rsidP="00C04B6E">
            <w:pPr>
              <w:rPr>
                <w:rFonts w:eastAsia="宋体"/>
                <w:sz w:val="22"/>
                <w:szCs w:val="22"/>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E9C3DBE" w14:textId="77777777" w:rsidR="00F81371" w:rsidRPr="000E655D" w:rsidRDefault="00F81371" w:rsidP="00C04B6E">
            <w:pPr>
              <w:rPr>
                <w:sz w:val="22"/>
                <w:szCs w:val="22"/>
              </w:rPr>
            </w:pPr>
            <w:r w:rsidRPr="000E655D">
              <w:rPr>
                <w:sz w:val="22"/>
                <w:szCs w:val="22"/>
              </w:rPr>
              <w:t xml:space="preserve">New test case for SA event triggered reporting tests for Rel-18 FR2 HST intra-band CA without SSB time index detection </w:t>
            </w:r>
            <w:r w:rsidRPr="000E655D">
              <w:rPr>
                <w:color w:val="0000FF"/>
                <w:sz w:val="22"/>
                <w:szCs w:val="22"/>
              </w:rPr>
              <w:t>when DRX is used</w:t>
            </w:r>
            <w:r w:rsidRPr="000E655D">
              <w:rPr>
                <w:sz w:val="22"/>
                <w:szCs w:val="22"/>
              </w:rPr>
              <w:t xml:space="preserve"> (</w:t>
            </w:r>
            <w:proofErr w:type="spellStart"/>
            <w:r w:rsidRPr="000E655D">
              <w:rPr>
                <w:sz w:val="22"/>
                <w:szCs w:val="22"/>
              </w:rPr>
              <w:t>Pcell</w:t>
            </w:r>
            <w:proofErr w:type="spellEnd"/>
            <w:r w:rsidRPr="000E655D">
              <w:rPr>
                <w:sz w:val="22"/>
                <w:szCs w:val="22"/>
              </w:rPr>
              <w:t xml:space="preserve"> in FR2)</w:t>
            </w:r>
          </w:p>
        </w:tc>
      </w:tr>
      <w:tr w:rsidR="00F81371" w14:paraId="619EFC24" w14:textId="77777777" w:rsidTr="00C04B6E">
        <w:tc>
          <w:tcPr>
            <w:tcW w:w="0" w:type="auto"/>
            <w:vMerge/>
            <w:tcBorders>
              <w:left w:val="single" w:sz="8" w:space="0" w:color="000000"/>
              <w:right w:val="single" w:sz="8" w:space="0" w:color="000000"/>
            </w:tcBorders>
            <w:vAlign w:val="center"/>
            <w:hideMark/>
          </w:tcPr>
          <w:p w14:paraId="41704F2E" w14:textId="77777777" w:rsidR="00F81371" w:rsidRDefault="00F81371" w:rsidP="00C04B6E">
            <w:pPr>
              <w:rPr>
                <w:rFonts w:eastAsia="宋体"/>
              </w:rPr>
            </w:pPr>
          </w:p>
        </w:tc>
        <w:tc>
          <w:tcPr>
            <w:tcW w:w="0" w:type="auto"/>
            <w:vMerge/>
            <w:tcBorders>
              <w:left w:val="nil"/>
              <w:right w:val="single" w:sz="8" w:space="0" w:color="000000"/>
            </w:tcBorders>
            <w:vAlign w:val="center"/>
            <w:hideMark/>
          </w:tcPr>
          <w:p w14:paraId="0C9A6D0F" w14:textId="77777777" w:rsidR="00F81371" w:rsidRPr="000E655D" w:rsidRDefault="00F81371" w:rsidP="00C04B6E">
            <w:pPr>
              <w:rPr>
                <w:rFonts w:eastAsia="宋体"/>
                <w:sz w:val="22"/>
                <w:szCs w:val="22"/>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B5687A8" w14:textId="77777777" w:rsidR="00F81371" w:rsidRPr="000E655D" w:rsidRDefault="00F81371" w:rsidP="00C04B6E">
            <w:pPr>
              <w:rPr>
                <w:sz w:val="22"/>
                <w:szCs w:val="22"/>
              </w:rPr>
            </w:pPr>
            <w:r w:rsidRPr="000E655D">
              <w:rPr>
                <w:sz w:val="22"/>
                <w:szCs w:val="22"/>
              </w:rPr>
              <w:t xml:space="preserve">New test case for SA event triggered reporting tests for Rel-18 FR2 HST intra-band CA with SSB time index detection when DRX is </w:t>
            </w:r>
            <w:r w:rsidRPr="000E655D">
              <w:rPr>
                <w:b/>
                <w:color w:val="0000FF"/>
                <w:sz w:val="22"/>
                <w:szCs w:val="22"/>
              </w:rPr>
              <w:t>not</w:t>
            </w:r>
            <w:r w:rsidRPr="000E655D">
              <w:rPr>
                <w:color w:val="0000FF"/>
                <w:sz w:val="22"/>
                <w:szCs w:val="22"/>
              </w:rPr>
              <w:t xml:space="preserve"> </w:t>
            </w:r>
            <w:r w:rsidRPr="000E655D">
              <w:rPr>
                <w:sz w:val="22"/>
                <w:szCs w:val="22"/>
              </w:rPr>
              <w:t>used (</w:t>
            </w:r>
            <w:proofErr w:type="spellStart"/>
            <w:r w:rsidRPr="000E655D">
              <w:rPr>
                <w:sz w:val="22"/>
                <w:szCs w:val="22"/>
              </w:rPr>
              <w:t>Pcell</w:t>
            </w:r>
            <w:proofErr w:type="spellEnd"/>
            <w:r w:rsidRPr="000E655D">
              <w:rPr>
                <w:sz w:val="22"/>
                <w:szCs w:val="22"/>
              </w:rPr>
              <w:t xml:space="preserve"> in FR2)</w:t>
            </w:r>
          </w:p>
        </w:tc>
      </w:tr>
      <w:tr w:rsidR="00F81371" w14:paraId="648EA5BF" w14:textId="77777777" w:rsidTr="00C04B6E">
        <w:trPr>
          <w:trHeight w:val="699"/>
        </w:trPr>
        <w:tc>
          <w:tcPr>
            <w:tcW w:w="0" w:type="auto"/>
            <w:vMerge/>
            <w:tcBorders>
              <w:left w:val="single" w:sz="8" w:space="0" w:color="000000"/>
              <w:bottom w:val="nil"/>
              <w:right w:val="single" w:sz="8" w:space="0" w:color="000000"/>
            </w:tcBorders>
            <w:vAlign w:val="center"/>
            <w:hideMark/>
          </w:tcPr>
          <w:p w14:paraId="2B3BCF31" w14:textId="77777777" w:rsidR="00F81371" w:rsidRDefault="00F81371" w:rsidP="00C04B6E">
            <w:pPr>
              <w:rPr>
                <w:rFonts w:eastAsia="宋体"/>
              </w:rPr>
            </w:pPr>
          </w:p>
        </w:tc>
        <w:tc>
          <w:tcPr>
            <w:tcW w:w="0" w:type="auto"/>
            <w:vMerge/>
            <w:tcBorders>
              <w:left w:val="nil"/>
              <w:bottom w:val="nil"/>
              <w:right w:val="single" w:sz="8" w:space="0" w:color="000000"/>
            </w:tcBorders>
            <w:vAlign w:val="center"/>
            <w:hideMark/>
          </w:tcPr>
          <w:p w14:paraId="308843AC" w14:textId="77777777" w:rsidR="00F81371" w:rsidRPr="000E655D" w:rsidRDefault="00F81371" w:rsidP="00C04B6E">
            <w:pPr>
              <w:rPr>
                <w:rFonts w:eastAsia="宋体"/>
                <w:sz w:val="22"/>
                <w:szCs w:val="22"/>
              </w:rPr>
            </w:pPr>
          </w:p>
        </w:tc>
        <w:tc>
          <w:tcPr>
            <w:tcW w:w="0" w:type="auto"/>
            <w:vMerge w:val="restart"/>
            <w:tcBorders>
              <w:top w:val="nil"/>
              <w:left w:val="nil"/>
              <w:bottom w:val="nil"/>
              <w:right w:val="single" w:sz="8" w:space="0" w:color="000000"/>
            </w:tcBorders>
            <w:tcMar>
              <w:top w:w="0" w:type="dxa"/>
              <w:left w:w="108" w:type="dxa"/>
              <w:bottom w:w="0" w:type="dxa"/>
              <w:right w:w="108" w:type="dxa"/>
            </w:tcMar>
            <w:hideMark/>
          </w:tcPr>
          <w:p w14:paraId="7698F226" w14:textId="77777777" w:rsidR="00F81371" w:rsidRPr="000E655D" w:rsidRDefault="00F81371" w:rsidP="00C04B6E">
            <w:pPr>
              <w:spacing w:after="0"/>
              <w:rPr>
                <w:sz w:val="22"/>
                <w:szCs w:val="22"/>
              </w:rPr>
            </w:pPr>
            <w:r w:rsidRPr="000E655D">
              <w:rPr>
                <w:sz w:val="22"/>
                <w:szCs w:val="22"/>
              </w:rPr>
              <w:t xml:space="preserve">New test case for SA event triggered reporting tests for Rel-18 FR2 HST intra-band CA without SSB time index detection when DRX is </w:t>
            </w:r>
            <w:r w:rsidRPr="000E655D">
              <w:rPr>
                <w:b/>
                <w:color w:val="0000FF"/>
                <w:sz w:val="22"/>
                <w:szCs w:val="22"/>
              </w:rPr>
              <w:t>not</w:t>
            </w:r>
            <w:r w:rsidRPr="000E655D">
              <w:rPr>
                <w:color w:val="0000FF"/>
                <w:sz w:val="22"/>
                <w:szCs w:val="22"/>
              </w:rPr>
              <w:t xml:space="preserve"> </w:t>
            </w:r>
            <w:r w:rsidRPr="000E655D">
              <w:rPr>
                <w:sz w:val="22"/>
                <w:szCs w:val="22"/>
              </w:rPr>
              <w:t>used (</w:t>
            </w:r>
            <w:proofErr w:type="spellStart"/>
            <w:r w:rsidRPr="000E655D">
              <w:rPr>
                <w:sz w:val="22"/>
                <w:szCs w:val="22"/>
              </w:rPr>
              <w:t>Pcell</w:t>
            </w:r>
            <w:proofErr w:type="spellEnd"/>
            <w:r w:rsidRPr="000E655D">
              <w:rPr>
                <w:sz w:val="22"/>
                <w:szCs w:val="22"/>
              </w:rPr>
              <w:t xml:space="preserve"> in FR2)</w:t>
            </w:r>
          </w:p>
        </w:tc>
      </w:tr>
      <w:tr w:rsidR="00F81371" w14:paraId="2BC02882" w14:textId="77777777" w:rsidTr="00C04B6E">
        <w:tc>
          <w:tcPr>
            <w:tcW w:w="0" w:type="auto"/>
            <w:vMerge/>
            <w:tcBorders>
              <w:left w:val="single" w:sz="8" w:space="0" w:color="000000"/>
              <w:bottom w:val="single" w:sz="8" w:space="0" w:color="000000"/>
              <w:right w:val="single" w:sz="8" w:space="0" w:color="000000"/>
            </w:tcBorders>
            <w:tcMar>
              <w:top w:w="0" w:type="dxa"/>
              <w:left w:w="108" w:type="dxa"/>
              <w:bottom w:w="0" w:type="dxa"/>
              <w:right w:w="108" w:type="dxa"/>
            </w:tcMar>
            <w:hideMark/>
          </w:tcPr>
          <w:p w14:paraId="4F7979A9" w14:textId="77777777" w:rsidR="00F81371" w:rsidRDefault="00F81371" w:rsidP="00C04B6E"/>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23D2A1B" w14:textId="77777777" w:rsidR="00F81371" w:rsidRDefault="00F81371" w:rsidP="00C04B6E"/>
        </w:tc>
        <w:tc>
          <w:tcPr>
            <w:tcW w:w="0" w:type="auto"/>
            <w:vMerge/>
            <w:tcBorders>
              <w:left w:val="nil"/>
              <w:bottom w:val="single" w:sz="8" w:space="0" w:color="000000"/>
              <w:right w:val="single" w:sz="8" w:space="0" w:color="000000"/>
            </w:tcBorders>
            <w:tcMar>
              <w:top w:w="0" w:type="dxa"/>
              <w:left w:w="108" w:type="dxa"/>
              <w:bottom w:w="0" w:type="dxa"/>
              <w:right w:w="108" w:type="dxa"/>
            </w:tcMar>
            <w:hideMark/>
          </w:tcPr>
          <w:p w14:paraId="7F84FBE3" w14:textId="77777777" w:rsidR="00F81371" w:rsidRDefault="00F81371" w:rsidP="00C04B6E">
            <w:pPr>
              <w:spacing w:after="120"/>
            </w:pPr>
          </w:p>
        </w:tc>
      </w:tr>
    </w:tbl>
    <w:p w14:paraId="05DEC325" w14:textId="77777777" w:rsidR="00F81371" w:rsidRPr="00B94958" w:rsidRDefault="00F81371" w:rsidP="00F81371">
      <w:pPr>
        <w:spacing w:line="360" w:lineRule="auto"/>
        <w:rPr>
          <w:rFonts w:eastAsiaTheme="minorEastAsia"/>
          <w:lang w:eastAsia="zh-CN"/>
        </w:rPr>
      </w:pPr>
    </w:p>
    <w:p w14:paraId="5ACE3E5D" w14:textId="77777777" w:rsidR="000801CA" w:rsidRPr="00EC283F" w:rsidRDefault="000801CA" w:rsidP="000801CA">
      <w:pPr>
        <w:adjustRightInd w:val="0"/>
        <w:snapToGrid w:val="0"/>
        <w:spacing w:before="120" w:after="120"/>
        <w:rPr>
          <w:rFonts w:eastAsiaTheme="minorEastAsia"/>
          <w:b/>
          <w:color w:val="000000" w:themeColor="text1"/>
          <w:sz w:val="22"/>
          <w:szCs w:val="22"/>
          <w:lang w:eastAsia="zh-CN"/>
        </w:rPr>
      </w:pPr>
      <w:r w:rsidRPr="00EC283F">
        <w:rPr>
          <w:rFonts w:eastAsiaTheme="minorEastAsia"/>
          <w:b/>
          <w:color w:val="000000" w:themeColor="text1"/>
          <w:sz w:val="22"/>
          <w:szCs w:val="22"/>
          <w:lang w:eastAsia="zh-CN"/>
        </w:rPr>
        <w:t xml:space="preserve">Proposal </w:t>
      </w:r>
      <w:r>
        <w:rPr>
          <w:rFonts w:eastAsiaTheme="minorEastAsia"/>
          <w:b/>
          <w:color w:val="000000" w:themeColor="text1"/>
          <w:sz w:val="22"/>
          <w:szCs w:val="22"/>
          <w:lang w:eastAsia="zh-CN"/>
        </w:rPr>
        <w:t>2</w:t>
      </w:r>
      <w:r w:rsidRPr="00EC283F">
        <w:rPr>
          <w:rFonts w:eastAsiaTheme="minorEastAsia"/>
          <w:b/>
          <w:color w:val="000000" w:themeColor="text1"/>
          <w:sz w:val="22"/>
          <w:szCs w:val="22"/>
          <w:lang w:eastAsia="zh-CN"/>
        </w:rPr>
        <w:t xml:space="preserve">: </w:t>
      </w:r>
      <w:r>
        <w:rPr>
          <w:rFonts w:eastAsiaTheme="minorEastAsia"/>
          <w:b/>
          <w:sz w:val="22"/>
          <w:szCs w:val="22"/>
          <w:lang w:eastAsia="zh-CN"/>
        </w:rPr>
        <w:t xml:space="preserve">For the new test case of SSB based L1-RSRP measurement with reduced beam sweeping factor, most test parameters of existing test case in </w:t>
      </w:r>
      <w:r w:rsidRPr="001C2677">
        <w:rPr>
          <w:rFonts w:eastAsiaTheme="minorEastAsia"/>
          <w:b/>
          <w:sz w:val="22"/>
          <w:szCs w:val="22"/>
          <w:lang w:eastAsia="zh-CN"/>
        </w:rPr>
        <w:t>section A.7.6.3.5</w:t>
      </w:r>
      <w:r>
        <w:rPr>
          <w:rFonts w:eastAsiaTheme="minorEastAsia"/>
          <w:b/>
          <w:sz w:val="22"/>
          <w:szCs w:val="22"/>
          <w:lang w:eastAsia="zh-CN"/>
        </w:rPr>
        <w:t xml:space="preserve"> can be reused and two </w:t>
      </w:r>
      <w:proofErr w:type="spellStart"/>
      <w:proofErr w:type="gramStart"/>
      <w:r w:rsidRPr="001C2677">
        <w:rPr>
          <w:rFonts w:eastAsiaTheme="minorEastAsia"/>
          <w:b/>
          <w:sz w:val="22"/>
          <w:szCs w:val="22"/>
          <w:lang w:eastAsia="zh-CN"/>
        </w:rPr>
        <w:t>AoAs</w:t>
      </w:r>
      <w:proofErr w:type="spellEnd"/>
      <w:r>
        <w:rPr>
          <w:rFonts w:eastAsiaTheme="minorEastAsia"/>
          <w:b/>
          <w:sz w:val="22"/>
          <w:szCs w:val="22"/>
          <w:lang w:eastAsia="zh-CN"/>
        </w:rPr>
        <w:t xml:space="preserve">  is</w:t>
      </w:r>
      <w:proofErr w:type="gramEnd"/>
      <w:r>
        <w:rPr>
          <w:rFonts w:eastAsiaTheme="minorEastAsia"/>
          <w:b/>
          <w:sz w:val="22"/>
          <w:szCs w:val="22"/>
          <w:lang w:eastAsia="zh-CN"/>
        </w:rPr>
        <w:t xml:space="preserve"> suggested to be used for </w:t>
      </w:r>
      <w:r w:rsidRPr="001C2677">
        <w:rPr>
          <w:rFonts w:eastAsiaTheme="minorEastAsia"/>
          <w:b/>
          <w:sz w:val="22"/>
          <w:szCs w:val="22"/>
          <w:lang w:eastAsia="zh-CN"/>
        </w:rPr>
        <w:t>verify</w:t>
      </w:r>
      <w:r>
        <w:rPr>
          <w:rFonts w:eastAsiaTheme="minorEastAsia"/>
          <w:b/>
          <w:sz w:val="22"/>
          <w:szCs w:val="22"/>
          <w:lang w:eastAsia="zh-CN"/>
        </w:rPr>
        <w:t>ing t</w:t>
      </w:r>
      <w:r w:rsidRPr="001C2677">
        <w:rPr>
          <w:rFonts w:eastAsiaTheme="minorEastAsia"/>
          <w:b/>
          <w:sz w:val="22"/>
          <w:szCs w:val="22"/>
          <w:lang w:eastAsia="zh-CN"/>
        </w:rPr>
        <w:t>hat UE beam sweeping with reduced beam sweeping factor can cover signals from two sides</w:t>
      </w:r>
      <w:r w:rsidRPr="00EC283F">
        <w:rPr>
          <w:rFonts w:eastAsiaTheme="minorEastAsia"/>
          <w:b/>
          <w:color w:val="000000" w:themeColor="text1"/>
          <w:sz w:val="22"/>
          <w:szCs w:val="22"/>
          <w:lang w:eastAsia="zh-CN"/>
        </w:rPr>
        <w:t>.</w:t>
      </w:r>
    </w:p>
    <w:p w14:paraId="421F5017" w14:textId="77777777" w:rsidR="000801CA" w:rsidRDefault="000801CA" w:rsidP="000801CA">
      <w:pPr>
        <w:adjustRightInd w:val="0"/>
        <w:snapToGrid w:val="0"/>
        <w:spacing w:before="120" w:after="120"/>
        <w:rPr>
          <w:rFonts w:eastAsiaTheme="minorEastAsia"/>
          <w:b/>
          <w:sz w:val="22"/>
          <w:szCs w:val="22"/>
          <w:lang w:eastAsia="zh-CN"/>
        </w:rPr>
      </w:pPr>
      <w:r w:rsidRPr="00EC283F">
        <w:rPr>
          <w:rFonts w:eastAsiaTheme="minorEastAsia"/>
          <w:b/>
          <w:color w:val="000000" w:themeColor="text1"/>
          <w:sz w:val="22"/>
          <w:szCs w:val="22"/>
          <w:lang w:eastAsia="zh-CN"/>
        </w:rPr>
        <w:t xml:space="preserve">Proposal </w:t>
      </w:r>
      <w:r>
        <w:rPr>
          <w:rFonts w:eastAsiaTheme="minorEastAsia"/>
          <w:b/>
          <w:color w:val="000000" w:themeColor="text1"/>
          <w:sz w:val="22"/>
          <w:szCs w:val="22"/>
          <w:lang w:eastAsia="zh-CN"/>
        </w:rPr>
        <w:t>3</w:t>
      </w:r>
      <w:r w:rsidRPr="00EC283F">
        <w:rPr>
          <w:rFonts w:eastAsiaTheme="minorEastAsia"/>
          <w:b/>
          <w:color w:val="000000" w:themeColor="text1"/>
          <w:sz w:val="22"/>
          <w:szCs w:val="22"/>
          <w:lang w:eastAsia="zh-CN"/>
        </w:rPr>
        <w:t xml:space="preserve">: </w:t>
      </w:r>
      <w:r>
        <w:rPr>
          <w:rFonts w:eastAsiaTheme="minorEastAsia"/>
          <w:b/>
          <w:sz w:val="22"/>
          <w:szCs w:val="22"/>
          <w:lang w:eastAsia="zh-CN"/>
        </w:rPr>
        <w:t xml:space="preserve">For R18 </w:t>
      </w:r>
      <w:r w:rsidRPr="0027259E">
        <w:rPr>
          <w:rFonts w:eastAsiaTheme="minorEastAsia"/>
          <w:b/>
          <w:sz w:val="22"/>
          <w:szCs w:val="22"/>
          <w:lang w:eastAsia="zh-CN"/>
        </w:rPr>
        <w:t>enhanced TCI state switch</w:t>
      </w:r>
      <w:r>
        <w:rPr>
          <w:rFonts w:eastAsiaTheme="minorEastAsia"/>
          <w:b/>
          <w:sz w:val="22"/>
          <w:szCs w:val="22"/>
          <w:lang w:eastAsia="zh-CN"/>
        </w:rPr>
        <w:t xml:space="preserve">, the following setup can be used to define the new test case of MAC-CE based TCI state switch: </w:t>
      </w:r>
    </w:p>
    <w:p w14:paraId="46506B41" w14:textId="77777777" w:rsidR="000801CA" w:rsidRDefault="000801CA" w:rsidP="000801CA">
      <w:pPr>
        <w:pStyle w:val="afe"/>
        <w:numPr>
          <w:ilvl w:val="0"/>
          <w:numId w:val="34"/>
        </w:numPr>
        <w:adjustRightInd w:val="0"/>
        <w:snapToGrid w:val="0"/>
        <w:spacing w:before="120" w:after="120"/>
        <w:rPr>
          <w:rFonts w:eastAsiaTheme="minorEastAsia"/>
          <w:b/>
          <w:sz w:val="22"/>
          <w:szCs w:val="22"/>
          <w:lang w:eastAsia="zh-CN"/>
        </w:rPr>
      </w:pPr>
      <w:r w:rsidRPr="009A7761">
        <w:rPr>
          <w:rFonts w:eastAsiaTheme="minorEastAsia"/>
          <w:b/>
          <w:sz w:val="22"/>
          <w:szCs w:val="22"/>
          <w:lang w:eastAsia="zh-CN"/>
        </w:rPr>
        <w:t>MAC-CE indication “1” is used in the test and the timing difference between two TCI states is set as up to 8us.</w:t>
      </w:r>
    </w:p>
    <w:p w14:paraId="162F81D8" w14:textId="77777777" w:rsidR="000801CA" w:rsidRDefault="000801CA" w:rsidP="000801CA">
      <w:pPr>
        <w:pStyle w:val="afe"/>
        <w:numPr>
          <w:ilvl w:val="1"/>
          <w:numId w:val="34"/>
        </w:numPr>
        <w:adjustRightInd w:val="0"/>
        <w:snapToGrid w:val="0"/>
        <w:spacing w:before="120" w:after="120"/>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 xml:space="preserve">o verify </w:t>
      </w:r>
      <w:r w:rsidRPr="009A7761">
        <w:rPr>
          <w:rFonts w:eastAsiaTheme="minorEastAsia"/>
          <w:b/>
          <w:sz w:val="22"/>
          <w:szCs w:val="22"/>
          <w:lang w:eastAsia="zh-CN"/>
        </w:rPr>
        <w:t>one-shot timing adjustment and R17 TCI state switching delay</w:t>
      </w:r>
    </w:p>
    <w:p w14:paraId="3794FE28" w14:textId="77777777" w:rsidR="000801CA" w:rsidRDefault="000801CA" w:rsidP="000801CA">
      <w:pPr>
        <w:adjustRightInd w:val="0"/>
        <w:snapToGrid w:val="0"/>
        <w:spacing w:before="120" w:after="120"/>
        <w:rPr>
          <w:rFonts w:eastAsiaTheme="minorEastAsia"/>
          <w:b/>
          <w:sz w:val="22"/>
          <w:szCs w:val="22"/>
          <w:lang w:eastAsia="zh-CN"/>
        </w:rPr>
      </w:pPr>
      <w:r w:rsidRPr="00EC283F">
        <w:rPr>
          <w:rFonts w:eastAsiaTheme="minorEastAsia"/>
          <w:b/>
          <w:color w:val="000000" w:themeColor="text1"/>
          <w:sz w:val="22"/>
          <w:szCs w:val="22"/>
          <w:lang w:eastAsia="zh-CN"/>
        </w:rPr>
        <w:t xml:space="preserve">Proposal </w:t>
      </w:r>
      <w:r>
        <w:rPr>
          <w:rFonts w:eastAsiaTheme="minorEastAsia"/>
          <w:b/>
          <w:color w:val="000000" w:themeColor="text1"/>
          <w:sz w:val="22"/>
          <w:szCs w:val="22"/>
          <w:lang w:eastAsia="zh-CN"/>
        </w:rPr>
        <w:t>4</w:t>
      </w:r>
      <w:r w:rsidRPr="00EC283F">
        <w:rPr>
          <w:rFonts w:eastAsiaTheme="minorEastAsia"/>
          <w:b/>
          <w:color w:val="000000" w:themeColor="text1"/>
          <w:sz w:val="22"/>
          <w:szCs w:val="22"/>
          <w:lang w:eastAsia="zh-CN"/>
        </w:rPr>
        <w:t xml:space="preserve">: </w:t>
      </w:r>
      <w:r w:rsidRPr="00A564CC">
        <w:rPr>
          <w:rFonts w:eastAsiaTheme="minorEastAsia"/>
          <w:b/>
          <w:sz w:val="22"/>
          <w:szCs w:val="22"/>
          <w:lang w:eastAsia="zh-CN"/>
        </w:rPr>
        <w:t>There is no need to introduce simultaneous multi-panel operation at R18 new TCI state switch test case</w:t>
      </w:r>
    </w:p>
    <w:p w14:paraId="3D4172B1" w14:textId="2E84232D" w:rsidR="007C1851" w:rsidRPr="000801CA" w:rsidRDefault="007C1851" w:rsidP="007C1851">
      <w:pPr>
        <w:rPr>
          <w:rFonts w:eastAsiaTheme="minorEastAsia"/>
          <w:b/>
          <w:lang w:eastAsia="zh-CN"/>
        </w:rPr>
      </w:pPr>
    </w:p>
    <w:p w14:paraId="722BA065" w14:textId="77777777" w:rsidR="00C0754F" w:rsidRDefault="00C0754F" w:rsidP="00C0754F">
      <w:pPr>
        <w:pStyle w:val="1"/>
        <w:jc w:val="both"/>
        <w:rPr>
          <w:lang w:val="en-US"/>
        </w:rPr>
      </w:pPr>
      <w:r w:rsidRPr="00C0754F">
        <w:rPr>
          <w:lang w:val="en-US"/>
        </w:rPr>
        <w:t>Reference</w:t>
      </w:r>
    </w:p>
    <w:p w14:paraId="08074A92" w14:textId="3EFE0917" w:rsidR="00A56BC6" w:rsidRDefault="0040681D" w:rsidP="004B6FD1">
      <w:pPr>
        <w:pStyle w:val="afe"/>
        <w:numPr>
          <w:ilvl w:val="0"/>
          <w:numId w:val="5"/>
        </w:numPr>
        <w:rPr>
          <w:rFonts w:eastAsia="宋体"/>
          <w:sz w:val="20"/>
          <w:szCs w:val="20"/>
          <w:lang w:val="en-GB" w:eastAsia="zh-CN"/>
        </w:rPr>
      </w:pPr>
      <w:r w:rsidRPr="0040681D">
        <w:rPr>
          <w:rFonts w:eastAsia="宋体"/>
          <w:sz w:val="20"/>
          <w:szCs w:val="20"/>
          <w:lang w:val="en-GB" w:eastAsia="zh-CN"/>
        </w:rPr>
        <w:t>R4-2310041</w:t>
      </w:r>
      <w:r w:rsidR="00774E7A">
        <w:rPr>
          <w:rFonts w:eastAsia="宋体"/>
          <w:sz w:val="20"/>
          <w:szCs w:val="20"/>
          <w:lang w:val="en-GB" w:eastAsia="zh-CN"/>
        </w:rPr>
        <w:t xml:space="preserve">, </w:t>
      </w:r>
      <w:r w:rsidRPr="0040681D">
        <w:rPr>
          <w:rFonts w:eastAsia="宋体"/>
          <w:sz w:val="20"/>
          <w:szCs w:val="20"/>
          <w:lang w:val="en-GB" w:eastAsia="zh-CN"/>
        </w:rPr>
        <w:t>WF on FR2 HST RRM requirements (part 1)</w:t>
      </w:r>
      <w:r w:rsidR="00774E7A">
        <w:rPr>
          <w:rFonts w:eastAsia="宋体"/>
          <w:sz w:val="20"/>
          <w:szCs w:val="20"/>
          <w:lang w:val="en-GB" w:eastAsia="zh-CN"/>
        </w:rPr>
        <w:t xml:space="preserve">, </w:t>
      </w:r>
      <w:r w:rsidR="004B6FD1" w:rsidRPr="004B6FD1">
        <w:rPr>
          <w:rFonts w:eastAsia="宋体"/>
          <w:sz w:val="20"/>
          <w:szCs w:val="20"/>
          <w:lang w:val="en-GB" w:eastAsia="zh-CN"/>
        </w:rPr>
        <w:t>Samsung</w:t>
      </w:r>
    </w:p>
    <w:p w14:paraId="44F93031" w14:textId="43425580" w:rsidR="0020420C" w:rsidRDefault="00774E7A" w:rsidP="00774E7A">
      <w:pPr>
        <w:pStyle w:val="afe"/>
        <w:numPr>
          <w:ilvl w:val="0"/>
          <w:numId w:val="5"/>
        </w:numPr>
        <w:rPr>
          <w:rFonts w:eastAsia="宋体"/>
          <w:sz w:val="20"/>
          <w:szCs w:val="20"/>
          <w:lang w:val="en-GB" w:eastAsia="zh-CN"/>
        </w:rPr>
      </w:pPr>
      <w:r w:rsidRPr="00774E7A">
        <w:rPr>
          <w:rFonts w:eastAsia="宋体"/>
          <w:sz w:val="20"/>
          <w:szCs w:val="20"/>
          <w:lang w:val="en-GB" w:eastAsia="zh-CN"/>
        </w:rPr>
        <w:t>RP-220985</w:t>
      </w:r>
      <w:r w:rsidR="000C7824" w:rsidRPr="0043194B">
        <w:rPr>
          <w:rFonts w:eastAsia="宋体"/>
          <w:sz w:val="20"/>
          <w:szCs w:val="20"/>
          <w:lang w:val="en-GB" w:eastAsia="zh-CN"/>
        </w:rPr>
        <w:t xml:space="preserve">, </w:t>
      </w:r>
      <w:r w:rsidRPr="00774E7A">
        <w:rPr>
          <w:rFonts w:eastAsia="宋体"/>
          <w:sz w:val="20"/>
          <w:szCs w:val="20"/>
          <w:lang w:val="en-GB" w:eastAsia="zh-CN"/>
        </w:rPr>
        <w:t>New WID on enhanced NR support for high speed train scenario in frequency range 2 (FR2)</w:t>
      </w:r>
      <w:r w:rsidR="000C7824" w:rsidRPr="0043194B">
        <w:rPr>
          <w:rFonts w:eastAsia="宋体"/>
          <w:sz w:val="20"/>
          <w:szCs w:val="20"/>
          <w:lang w:val="en-GB" w:eastAsia="zh-CN"/>
        </w:rPr>
        <w:t>,</w:t>
      </w:r>
      <w:r w:rsidR="000C7824" w:rsidRPr="0020420C">
        <w:rPr>
          <w:rFonts w:eastAsia="宋体"/>
          <w:sz w:val="20"/>
          <w:szCs w:val="20"/>
          <w:lang w:val="en-GB" w:eastAsia="zh-CN"/>
        </w:rPr>
        <w:t xml:space="preserve"> </w:t>
      </w:r>
      <w:r w:rsidRPr="00774E7A">
        <w:rPr>
          <w:rFonts w:eastAsia="宋体"/>
          <w:sz w:val="20"/>
          <w:szCs w:val="20"/>
          <w:lang w:val="en-GB" w:eastAsia="zh-CN"/>
        </w:rPr>
        <w:t>Samsung</w:t>
      </w:r>
    </w:p>
    <w:p w14:paraId="2368A346" w14:textId="143B9DEF" w:rsidR="00033084" w:rsidRPr="007C1851" w:rsidRDefault="00033084" w:rsidP="007C1851">
      <w:pPr>
        <w:rPr>
          <w:rFonts w:eastAsia="宋体"/>
          <w:lang w:val="en-US" w:eastAsia="zh-CN"/>
        </w:rPr>
      </w:pPr>
    </w:p>
    <w:p w14:paraId="2888DC28" w14:textId="56179BE0" w:rsidR="00B235D1" w:rsidRPr="000011CE" w:rsidRDefault="00B235D1" w:rsidP="000011CE">
      <w:pPr>
        <w:rPr>
          <w:rFonts w:eastAsia="宋体"/>
          <w:lang w:eastAsia="zh-CN"/>
        </w:rPr>
      </w:pPr>
    </w:p>
    <w:sectPr w:rsidR="00B235D1" w:rsidRPr="000011C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33F4F" w14:textId="77777777" w:rsidR="0054777D" w:rsidRDefault="0054777D">
      <w:r>
        <w:separator/>
      </w:r>
    </w:p>
  </w:endnote>
  <w:endnote w:type="continuationSeparator" w:id="0">
    <w:p w14:paraId="227705D8" w14:textId="77777777" w:rsidR="0054777D" w:rsidRDefault="00547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2C305F" w:rsidRDefault="002C30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2C305F" w:rsidRDefault="002C30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2C305F" w:rsidRDefault="002C30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DE30AE">
      <w:rPr>
        <w:rStyle w:val="af6"/>
      </w:rPr>
      <w:t>3</w:t>
    </w:r>
    <w:r>
      <w:rPr>
        <w:rStyle w:val="af6"/>
      </w:rPr>
      <w:fldChar w:fldCharType="end"/>
    </w:r>
  </w:p>
  <w:p w14:paraId="53820B6B" w14:textId="77777777" w:rsidR="002C305F" w:rsidRDefault="002C30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58EA3" w14:textId="77777777" w:rsidR="0054777D" w:rsidRDefault="0054777D">
      <w:r>
        <w:separator/>
      </w:r>
    </w:p>
  </w:footnote>
  <w:footnote w:type="continuationSeparator" w:id="0">
    <w:p w14:paraId="14A8B235" w14:textId="77777777" w:rsidR="0054777D" w:rsidRDefault="00547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4195C"/>
    <w:multiLevelType w:val="hybridMultilevel"/>
    <w:tmpl w:val="19902A4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114DC"/>
    <w:multiLevelType w:val="hybridMultilevel"/>
    <w:tmpl w:val="FD7661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DF23FD9"/>
    <w:multiLevelType w:val="hybridMultilevel"/>
    <w:tmpl w:val="4FEA3BC4"/>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D6442"/>
    <w:multiLevelType w:val="hybridMultilevel"/>
    <w:tmpl w:val="E5569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A14B17"/>
    <w:multiLevelType w:val="hybridMultilevel"/>
    <w:tmpl w:val="BF64F650"/>
    <w:lvl w:ilvl="0" w:tplc="BAA8334C">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00C1C44"/>
    <w:multiLevelType w:val="hybridMultilevel"/>
    <w:tmpl w:val="496886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7"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4E41433"/>
    <w:multiLevelType w:val="hybridMultilevel"/>
    <w:tmpl w:val="5BC274E6"/>
    <w:lvl w:ilvl="0" w:tplc="DB60718C">
      <w:start w:val="1"/>
      <w:numFmt w:val="bullet"/>
      <w:lvlText w:val="•"/>
      <w:lvlJc w:val="left"/>
      <w:pPr>
        <w:ind w:left="420" w:hanging="420"/>
      </w:pPr>
      <w:rPr>
        <w:rFonts w:ascii="Arial" w:hAnsi="Arial" w:cs="Times New Roman"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6"/>
  </w:num>
  <w:num w:numId="3">
    <w:abstractNumId w:val="31"/>
  </w:num>
  <w:num w:numId="4">
    <w:abstractNumId w:val="9"/>
  </w:num>
  <w:num w:numId="5">
    <w:abstractNumId w:val="13"/>
  </w:num>
  <w:num w:numId="6">
    <w:abstractNumId w:val="0"/>
  </w:num>
  <w:num w:numId="7">
    <w:abstractNumId w:val="23"/>
  </w:num>
  <w:num w:numId="8">
    <w:abstractNumId w:val="14"/>
  </w:num>
  <w:num w:numId="9">
    <w:abstractNumId w:val="20"/>
  </w:num>
  <w:num w:numId="10">
    <w:abstractNumId w:val="19"/>
  </w:num>
  <w:num w:numId="11">
    <w:abstractNumId w:val="11"/>
  </w:num>
  <w:num w:numId="12">
    <w:abstractNumId w:val="25"/>
  </w:num>
  <w:num w:numId="13">
    <w:abstractNumId w:val="24"/>
  </w:num>
  <w:num w:numId="14">
    <w:abstractNumId w:val="21"/>
  </w:num>
  <w:num w:numId="15">
    <w:abstractNumId w:val="5"/>
  </w:num>
  <w:num w:numId="16">
    <w:abstractNumId w:val="27"/>
  </w:num>
  <w:num w:numId="17">
    <w:abstractNumId w:val="1"/>
  </w:num>
  <w:num w:numId="18">
    <w:abstractNumId w:val="10"/>
  </w:num>
  <w:num w:numId="19">
    <w:abstractNumId w:val="6"/>
  </w:num>
  <w:num w:numId="20">
    <w:abstractNumId w:val="4"/>
  </w:num>
  <w:num w:numId="21">
    <w:abstractNumId w:val="2"/>
  </w:num>
  <w:num w:numId="22">
    <w:abstractNumId w:val="3"/>
  </w:num>
  <w:num w:numId="23">
    <w:abstractNumId w:val="8"/>
  </w:num>
  <w:num w:numId="24">
    <w:abstractNumId w:val="7"/>
  </w:num>
  <w:num w:numId="25">
    <w:abstractNumId w:val="18"/>
  </w:num>
  <w:num w:numId="26">
    <w:abstractNumId w:val="16"/>
  </w:num>
  <w:num w:numId="27">
    <w:abstractNumId w:val="28"/>
  </w:num>
  <w:num w:numId="28">
    <w:abstractNumId w:val="17"/>
  </w:num>
  <w:num w:numId="29">
    <w:abstractNumId w:val="29"/>
  </w:num>
  <w:num w:numId="30">
    <w:abstractNumId w:val="12"/>
  </w:num>
  <w:num w:numId="31">
    <w:abstractNumId w:val="22"/>
  </w:num>
  <w:num w:numId="32">
    <w:abstractNumId w:val="15"/>
  </w:num>
  <w:num w:numId="33">
    <w:abstractNumId w:val="15"/>
  </w:num>
  <w:num w:numId="34">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1CE"/>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40"/>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AA6"/>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45"/>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57BB9"/>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3CE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1CA"/>
    <w:rsid w:val="000802AF"/>
    <w:rsid w:val="0008057C"/>
    <w:rsid w:val="00080590"/>
    <w:rsid w:val="00080990"/>
    <w:rsid w:val="00080A35"/>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47B"/>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55D"/>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8F3"/>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78A"/>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233"/>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6975"/>
    <w:rsid w:val="001A745C"/>
    <w:rsid w:val="001A7754"/>
    <w:rsid w:val="001A79A4"/>
    <w:rsid w:val="001A7E7A"/>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B79D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1F13"/>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F30"/>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5D2"/>
    <w:rsid w:val="00222C40"/>
    <w:rsid w:val="00222D1D"/>
    <w:rsid w:val="00222F0C"/>
    <w:rsid w:val="002230A2"/>
    <w:rsid w:val="00223276"/>
    <w:rsid w:val="00223D1D"/>
    <w:rsid w:val="002244E0"/>
    <w:rsid w:val="002247C0"/>
    <w:rsid w:val="00224DBE"/>
    <w:rsid w:val="00224E55"/>
    <w:rsid w:val="002253FB"/>
    <w:rsid w:val="00225C46"/>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50E"/>
    <w:rsid w:val="002426D7"/>
    <w:rsid w:val="0024339A"/>
    <w:rsid w:val="00243540"/>
    <w:rsid w:val="00243641"/>
    <w:rsid w:val="002437DD"/>
    <w:rsid w:val="00243997"/>
    <w:rsid w:val="00243F26"/>
    <w:rsid w:val="00244113"/>
    <w:rsid w:val="0024448F"/>
    <w:rsid w:val="0024452C"/>
    <w:rsid w:val="00244FF9"/>
    <w:rsid w:val="00245579"/>
    <w:rsid w:val="002459BC"/>
    <w:rsid w:val="00245D0A"/>
    <w:rsid w:val="00245D57"/>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43E"/>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557"/>
    <w:rsid w:val="00283889"/>
    <w:rsid w:val="00283E8D"/>
    <w:rsid w:val="00283E8E"/>
    <w:rsid w:val="0028415F"/>
    <w:rsid w:val="0028417E"/>
    <w:rsid w:val="002841E4"/>
    <w:rsid w:val="00284439"/>
    <w:rsid w:val="002844CB"/>
    <w:rsid w:val="0028467B"/>
    <w:rsid w:val="00284EF8"/>
    <w:rsid w:val="00284F77"/>
    <w:rsid w:val="002850E0"/>
    <w:rsid w:val="00285637"/>
    <w:rsid w:val="00285708"/>
    <w:rsid w:val="00285DF4"/>
    <w:rsid w:val="0028636D"/>
    <w:rsid w:val="002865FA"/>
    <w:rsid w:val="002868F8"/>
    <w:rsid w:val="002869C0"/>
    <w:rsid w:val="00286B1C"/>
    <w:rsid w:val="00286B25"/>
    <w:rsid w:val="0028788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01F"/>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5F"/>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1C1"/>
    <w:rsid w:val="002D5DDD"/>
    <w:rsid w:val="002D67D5"/>
    <w:rsid w:val="002D67F7"/>
    <w:rsid w:val="002D6A88"/>
    <w:rsid w:val="002D7487"/>
    <w:rsid w:val="002D74E0"/>
    <w:rsid w:val="002D7701"/>
    <w:rsid w:val="002D789A"/>
    <w:rsid w:val="002D7AE6"/>
    <w:rsid w:val="002D7D5C"/>
    <w:rsid w:val="002D7FB4"/>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3BE"/>
    <w:rsid w:val="002E55A2"/>
    <w:rsid w:val="002E5832"/>
    <w:rsid w:val="002E5B49"/>
    <w:rsid w:val="002E5E7D"/>
    <w:rsid w:val="002E601A"/>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86F"/>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100"/>
    <w:rsid w:val="003221E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510"/>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B81"/>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5F05"/>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2D8"/>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81D"/>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3D84"/>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DB4"/>
    <w:rsid w:val="00451FC8"/>
    <w:rsid w:val="00452094"/>
    <w:rsid w:val="004523CC"/>
    <w:rsid w:val="00452612"/>
    <w:rsid w:val="004528C9"/>
    <w:rsid w:val="00452C7D"/>
    <w:rsid w:val="00452D4C"/>
    <w:rsid w:val="00453CBA"/>
    <w:rsid w:val="00453D4E"/>
    <w:rsid w:val="00453F61"/>
    <w:rsid w:val="00454403"/>
    <w:rsid w:val="0045441B"/>
    <w:rsid w:val="00454743"/>
    <w:rsid w:val="00454831"/>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E61"/>
    <w:rsid w:val="00457EE2"/>
    <w:rsid w:val="00460362"/>
    <w:rsid w:val="004607E0"/>
    <w:rsid w:val="004609FE"/>
    <w:rsid w:val="00460C57"/>
    <w:rsid w:val="00460F19"/>
    <w:rsid w:val="00460F74"/>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699"/>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2FC"/>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6FD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220"/>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5C"/>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E7FC3"/>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2E04"/>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5A5"/>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77D"/>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0D1D"/>
    <w:rsid w:val="0056113F"/>
    <w:rsid w:val="005614B8"/>
    <w:rsid w:val="0056158D"/>
    <w:rsid w:val="00561D9A"/>
    <w:rsid w:val="00562E05"/>
    <w:rsid w:val="00563AD5"/>
    <w:rsid w:val="005649E3"/>
    <w:rsid w:val="00564B02"/>
    <w:rsid w:val="00564B22"/>
    <w:rsid w:val="00564BF2"/>
    <w:rsid w:val="00564C6D"/>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170"/>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2FC"/>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2939"/>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2B9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2A2"/>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252"/>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B78"/>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27F"/>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C2D"/>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0E1"/>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00E"/>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D8C"/>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4FCF"/>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1BC3"/>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4B9"/>
    <w:rsid w:val="0077480B"/>
    <w:rsid w:val="00774E7A"/>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1"/>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C39"/>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6E63"/>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63"/>
    <w:rsid w:val="008331F0"/>
    <w:rsid w:val="00833382"/>
    <w:rsid w:val="0083340B"/>
    <w:rsid w:val="0083346E"/>
    <w:rsid w:val="008334C4"/>
    <w:rsid w:val="00834520"/>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290"/>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219"/>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559"/>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08B"/>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3E7F"/>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5DED"/>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C50"/>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BD6"/>
    <w:rsid w:val="009A0CF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CFC"/>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C6"/>
    <w:rsid w:val="00A56BE4"/>
    <w:rsid w:val="00A56DCF"/>
    <w:rsid w:val="00A5700D"/>
    <w:rsid w:val="00A578FE"/>
    <w:rsid w:val="00A57C83"/>
    <w:rsid w:val="00A60799"/>
    <w:rsid w:val="00A60821"/>
    <w:rsid w:val="00A60B02"/>
    <w:rsid w:val="00A60B3A"/>
    <w:rsid w:val="00A60DE0"/>
    <w:rsid w:val="00A6113B"/>
    <w:rsid w:val="00A613AC"/>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4C"/>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C5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8E9"/>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714"/>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1A4"/>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C8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AD"/>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027"/>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97A"/>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45"/>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958"/>
    <w:rsid w:val="00B94C9D"/>
    <w:rsid w:val="00B94D19"/>
    <w:rsid w:val="00B94D77"/>
    <w:rsid w:val="00B952CD"/>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192A"/>
    <w:rsid w:val="00BA20FB"/>
    <w:rsid w:val="00BA2120"/>
    <w:rsid w:val="00BA215E"/>
    <w:rsid w:val="00BA216E"/>
    <w:rsid w:val="00BA2345"/>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3A"/>
    <w:rsid w:val="00BB3060"/>
    <w:rsid w:val="00BB3CD5"/>
    <w:rsid w:val="00BB3DAB"/>
    <w:rsid w:val="00BB4A68"/>
    <w:rsid w:val="00BB4F91"/>
    <w:rsid w:val="00BB5D8F"/>
    <w:rsid w:val="00BB5E43"/>
    <w:rsid w:val="00BB61A4"/>
    <w:rsid w:val="00BB62AE"/>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2D7"/>
    <w:rsid w:val="00BD6620"/>
    <w:rsid w:val="00BD686B"/>
    <w:rsid w:val="00BD6A5B"/>
    <w:rsid w:val="00BD6CBF"/>
    <w:rsid w:val="00BD7181"/>
    <w:rsid w:val="00BD748C"/>
    <w:rsid w:val="00BD76D8"/>
    <w:rsid w:val="00BD7AEA"/>
    <w:rsid w:val="00BE05CE"/>
    <w:rsid w:val="00BE0A3A"/>
    <w:rsid w:val="00BE0B20"/>
    <w:rsid w:val="00BE104A"/>
    <w:rsid w:val="00BE10B7"/>
    <w:rsid w:val="00BE1159"/>
    <w:rsid w:val="00BE121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409"/>
    <w:rsid w:val="00BE365E"/>
    <w:rsid w:val="00BE3804"/>
    <w:rsid w:val="00BE3A1C"/>
    <w:rsid w:val="00BE3F08"/>
    <w:rsid w:val="00BE4222"/>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1C92"/>
    <w:rsid w:val="00C221C5"/>
    <w:rsid w:val="00C223D5"/>
    <w:rsid w:val="00C226F3"/>
    <w:rsid w:val="00C228F5"/>
    <w:rsid w:val="00C22B7C"/>
    <w:rsid w:val="00C234A0"/>
    <w:rsid w:val="00C235FF"/>
    <w:rsid w:val="00C23749"/>
    <w:rsid w:val="00C2418B"/>
    <w:rsid w:val="00C24D98"/>
    <w:rsid w:val="00C24DDB"/>
    <w:rsid w:val="00C25343"/>
    <w:rsid w:val="00C2559A"/>
    <w:rsid w:val="00C25903"/>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68A"/>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2C6"/>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434"/>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E6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555"/>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BD"/>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9A9"/>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41"/>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4FD5"/>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32E"/>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B7D16"/>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5EE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0AE"/>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36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C33"/>
    <w:rsid w:val="00E15E63"/>
    <w:rsid w:val="00E1630A"/>
    <w:rsid w:val="00E163B7"/>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4E83"/>
    <w:rsid w:val="00E358EA"/>
    <w:rsid w:val="00E359EA"/>
    <w:rsid w:val="00E35A26"/>
    <w:rsid w:val="00E35F93"/>
    <w:rsid w:val="00E362B6"/>
    <w:rsid w:val="00E362CB"/>
    <w:rsid w:val="00E368FC"/>
    <w:rsid w:val="00E36B2F"/>
    <w:rsid w:val="00E36D95"/>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394"/>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4A"/>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6C"/>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54D"/>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0DA8"/>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4DD"/>
    <w:rsid w:val="00EC7783"/>
    <w:rsid w:val="00EC7967"/>
    <w:rsid w:val="00EC7C44"/>
    <w:rsid w:val="00ED02DD"/>
    <w:rsid w:val="00ED07D2"/>
    <w:rsid w:val="00ED0A18"/>
    <w:rsid w:val="00ED0E63"/>
    <w:rsid w:val="00ED0EFF"/>
    <w:rsid w:val="00ED0F98"/>
    <w:rsid w:val="00ED11E8"/>
    <w:rsid w:val="00ED1282"/>
    <w:rsid w:val="00ED146A"/>
    <w:rsid w:val="00ED148B"/>
    <w:rsid w:val="00ED1F51"/>
    <w:rsid w:val="00ED2295"/>
    <w:rsid w:val="00ED2812"/>
    <w:rsid w:val="00ED2D61"/>
    <w:rsid w:val="00ED3892"/>
    <w:rsid w:val="00ED38DE"/>
    <w:rsid w:val="00ED3BE4"/>
    <w:rsid w:val="00ED4E30"/>
    <w:rsid w:val="00ED52CC"/>
    <w:rsid w:val="00ED5874"/>
    <w:rsid w:val="00ED5ACC"/>
    <w:rsid w:val="00ED5C02"/>
    <w:rsid w:val="00ED5E62"/>
    <w:rsid w:val="00ED6343"/>
    <w:rsid w:val="00ED6614"/>
    <w:rsid w:val="00ED6873"/>
    <w:rsid w:val="00ED6A26"/>
    <w:rsid w:val="00ED6EF2"/>
    <w:rsid w:val="00ED7101"/>
    <w:rsid w:val="00ED722A"/>
    <w:rsid w:val="00ED74B3"/>
    <w:rsid w:val="00ED75A9"/>
    <w:rsid w:val="00ED775D"/>
    <w:rsid w:val="00ED7DD9"/>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B5D"/>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8B7"/>
    <w:rsid w:val="00F33B87"/>
    <w:rsid w:val="00F33C8F"/>
    <w:rsid w:val="00F34299"/>
    <w:rsid w:val="00F34850"/>
    <w:rsid w:val="00F34A9B"/>
    <w:rsid w:val="00F34C46"/>
    <w:rsid w:val="00F350C2"/>
    <w:rsid w:val="00F35290"/>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B88"/>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371"/>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3C"/>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4C8"/>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3EFE612E-194E-41AB-90E9-F8FB9FFF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137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character" w:customStyle="1" w:styleId="Char">
    <w:name w:val="批注文字 Char"/>
    <w:uiPriority w:val="99"/>
    <w:rsid w:val="008C3E7F"/>
  </w:style>
  <w:style w:type="character" w:customStyle="1" w:styleId="B3Char">
    <w:name w:val="B3 Char"/>
    <w:link w:val="B3"/>
    <w:qFormat/>
    <w:locked/>
    <w:rsid w:val="00BB62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173497561">
          <w:marLeft w:val="1354"/>
          <w:marRight w:val="0"/>
          <w:marTop w:val="260"/>
          <w:marBottom w:val="0"/>
          <w:divBdr>
            <w:top w:val="none" w:sz="0" w:space="0" w:color="auto"/>
            <w:left w:val="none" w:sz="0" w:space="0" w:color="auto"/>
            <w:bottom w:val="none" w:sz="0" w:space="0" w:color="auto"/>
            <w:right w:val="none" w:sz="0" w:space="0" w:color="auto"/>
          </w:divBdr>
        </w:div>
        <w:div w:id="458456836">
          <w:marLeft w:val="547"/>
          <w:marRight w:val="0"/>
          <w:marTop w:val="86"/>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6907150">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49EE8A8C-2749-4AA5-935C-71A1CD17B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2024-02-19T08:25:00Z</dcterms:created>
  <dcterms:modified xsi:type="dcterms:W3CDTF">2024-02-19T08:25:00Z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(3)86N3Kgfqk40k0PgtpiA8pUrOo/+JqLiv04V+mSo2fg04RPOX2Y7kUDix8KJa5pEe8j5vh8hV
g+Nq2LYNnvhB+sQaFH5/xigFeaq3frf8bgfJ8gdOnpUwdH4f7kcTjSH3dCcsS7w1WmsKKE51
Tet7p574iiCZ41kkJVmy7Sq7WFqyPeKQRY9xvp/OiyER/mJ+P9RrhfMr/m86uhrdfEC/Bg95
kXHoNwVmyKTInikgS/</vt:lpwstr>
  </property>
  <property fmtid="{D5CDD505-2E9C-101B-9397-08002B2CF9AE}" pid="17" name="_2015_ms_pID_725343_00">
    <vt:lpwstr>_2015_ms_pID_725343</vt:lpwstr>
  </property>
  <property fmtid="{D5CDD505-2E9C-101B-9397-08002B2CF9AE}" pid="18" name="_2015_ms_pID_7253431">
    <vt:lpwstr>pL0O0/fyyMIWZC1VVYbpsgfGHQGE4r6nNRjJFEeZlrPF75NzbM3h76
ze7weJAJJ/n+wAA+RZJ+GrqX0npxc5AJWoK5B6NpfMqETumDSgVWBnKQximS7FAbAgE2Fwgi
W9gWgQieSfJbBF8JBt403J+cKomr6vZtPS2D3waXszE20ebmpNgP7cKZs0D3FN1BNH+FDFtZ
j59VBFujatuas4qCdnUhf+yFU+yON0c3YrWY</vt:lpwstr>
  </property>
  <property fmtid="{D5CDD505-2E9C-101B-9397-08002B2CF9AE}" pid="19" name="_2015_ms_pID_7253431_00">
    <vt:lpwstr>_2015_ms_pID_7253431</vt:lpwstr>
  </property>
  <property fmtid="{D5CDD505-2E9C-101B-9397-08002B2CF9AE}" pid="20" name="_2015_ms_pID_7253432">
    <vt:lpwstr>wOgXyRl1oXUxgnhjzr+KsG9+2BUsZrqGbXyL
jtu5MzGlPUmW76H0VVgYedJEHl7uLSRN46xup4+AkvWQ0Cse1Dk=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1708138276</vt:lpwstr>
  </property>
</Properties>
</file>