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3C7AB2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w:t>
      </w:r>
      <w:r w:rsidR="00F340D3">
        <w:rPr>
          <w:rFonts w:cs="Arial"/>
          <w:b/>
          <w:sz w:val="24"/>
          <w:lang w:val="en-US" w:eastAsia="zh-CN"/>
        </w:rPr>
        <w:t>10</w:t>
      </w:r>
      <w:r w:rsidRPr="007D4E93">
        <w:rPr>
          <w:rFonts w:cs="Arial"/>
          <w:b/>
          <w:sz w:val="24"/>
          <w:lang w:val="en-US" w:eastAsia="zh-CN"/>
        </w:rPr>
        <w:tab/>
      </w:r>
      <w:r w:rsidR="00020CAF" w:rsidRPr="00020CAF">
        <w:rPr>
          <w:rFonts w:eastAsia="宋体" w:cs="Arial"/>
          <w:b/>
          <w:sz w:val="24"/>
          <w:lang w:val="en-US" w:eastAsia="zh-CN"/>
        </w:rPr>
        <w:t>R4-240134</w:t>
      </w:r>
      <w:r w:rsidR="00020CAF">
        <w:rPr>
          <w:rFonts w:eastAsia="宋体" w:cs="Arial"/>
          <w:b/>
          <w:sz w:val="24"/>
          <w:lang w:val="en-US" w:eastAsia="zh-CN"/>
        </w:rPr>
        <w:t>3</w:t>
      </w:r>
    </w:p>
    <w:bookmarkEnd w:id="0"/>
    <w:bookmarkEnd w:id="1"/>
    <w:p w14:paraId="18B47852" w14:textId="66901678" w:rsidR="00967949" w:rsidRPr="00D02B0E" w:rsidRDefault="00EE01A7" w:rsidP="00967949">
      <w:pPr>
        <w:pStyle w:val="a4"/>
        <w:tabs>
          <w:tab w:val="left" w:pos="2160"/>
        </w:tabs>
        <w:ind w:left="2127" w:hanging="2127"/>
        <w:jc w:val="both"/>
        <w:rPr>
          <w:rFonts w:eastAsia="宋体" w:cs="Arial"/>
          <w:noProof w:val="0"/>
          <w:sz w:val="24"/>
        </w:rPr>
      </w:pPr>
      <w:r w:rsidRPr="00EE01A7">
        <w:rPr>
          <w:rFonts w:cs="Arial"/>
          <w:noProof w:val="0"/>
          <w:sz w:val="24"/>
        </w:rPr>
        <w:t>Athens, GR, 26 Feb – 01 Mar, 2024</w:t>
      </w:r>
    </w:p>
    <w:p w14:paraId="05625486" w14:textId="77777777" w:rsidR="00070561" w:rsidRPr="00967949" w:rsidRDefault="00070561" w:rsidP="00F90E24">
      <w:pPr>
        <w:pStyle w:val="a6"/>
        <w:jc w:val="both"/>
        <w:rPr>
          <w:rFonts w:eastAsiaTheme="minorEastAsia"/>
          <w:noProof w:val="0"/>
        </w:rPr>
      </w:pPr>
    </w:p>
    <w:p w14:paraId="28513F45" w14:textId="4C96C37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 xml:space="preserve">Discussion on </w:t>
      </w:r>
      <w:r w:rsidR="00F340D3">
        <w:rPr>
          <w:rFonts w:ascii="Arial" w:eastAsia="宋体" w:hAnsi="Arial"/>
          <w:b/>
          <w:sz w:val="24"/>
          <w:lang w:val="en-US" w:eastAsia="zh-CN"/>
        </w:rPr>
        <w:t>UE capability for LTM</w:t>
      </w:r>
      <w:r w:rsidR="00F173F8">
        <w:rPr>
          <w:rFonts w:ascii="Arial" w:eastAsia="宋体" w:hAnsi="Arial"/>
          <w:b/>
          <w:sz w:val="24"/>
          <w:lang w:val="en-US" w:eastAsia="zh-CN"/>
        </w:rPr>
        <w:t xml:space="preserve">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Start w:id="3" w:name="_GoBack"/>
      <w:bookmarkEnd w:id="2"/>
      <w:bookmarkEnd w:id="3"/>
      <w:proofErr w:type="spellEnd"/>
    </w:p>
    <w:p w14:paraId="056BBB17" w14:textId="548AC15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247B7">
        <w:rPr>
          <w:rFonts w:ascii="Arial" w:eastAsia="宋体" w:hAnsi="Arial"/>
          <w:b/>
          <w:sz w:val="24"/>
          <w:lang w:val="en-US" w:eastAsia="zh-CN"/>
        </w:rPr>
        <w:t>8</w:t>
      </w:r>
      <w:r w:rsidR="000C37AA" w:rsidRPr="000C37AA">
        <w:rPr>
          <w:rFonts w:ascii="Arial" w:eastAsia="宋体" w:hAnsi="Arial"/>
          <w:b/>
          <w:sz w:val="24"/>
          <w:lang w:val="en-US" w:eastAsia="zh-CN"/>
        </w:rPr>
        <w:t>.</w:t>
      </w:r>
      <w:r w:rsidR="00EE01A7">
        <w:rPr>
          <w:rFonts w:ascii="Arial" w:eastAsia="宋体" w:hAnsi="Arial"/>
          <w:b/>
          <w:sz w:val="24"/>
          <w:lang w:val="en-US" w:eastAsia="zh-CN"/>
        </w:rPr>
        <w:t>16.1.1.4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30D7B5FF" w:rsidR="005B7F51" w:rsidRPr="00DA69C5" w:rsidRDefault="00CD4C2A" w:rsidP="005B7F51">
      <w:pPr>
        <w:rPr>
          <w:rFonts w:eastAsiaTheme="minorEastAsia"/>
          <w:lang w:val="en-US" w:eastAsia="zh-CN"/>
        </w:rPr>
      </w:pPr>
      <w:r>
        <w:rPr>
          <w:rFonts w:eastAsiaTheme="minorEastAsia"/>
          <w:lang w:val="en-US" w:eastAsia="zh-CN"/>
        </w:rPr>
        <w:t>This contribution provides analysis on UE capability for R18 LTM feature.</w:t>
      </w:r>
    </w:p>
    <w:p w14:paraId="2C7EB2A7" w14:textId="77777777" w:rsidR="00395CDB" w:rsidRDefault="00C643FE" w:rsidP="007F7F3B">
      <w:pPr>
        <w:pStyle w:val="1"/>
        <w:jc w:val="both"/>
        <w:rPr>
          <w:lang w:val="en-US"/>
        </w:rPr>
      </w:pPr>
      <w:r w:rsidRPr="00C643FE">
        <w:rPr>
          <w:lang w:val="en-US"/>
        </w:rPr>
        <w:t>Discussion</w:t>
      </w:r>
    </w:p>
    <w:p w14:paraId="20391D1D" w14:textId="2DCF0546" w:rsidR="004409B4" w:rsidRDefault="00CD4C2A" w:rsidP="009C2AA8">
      <w:pPr>
        <w:rPr>
          <w:rFonts w:eastAsiaTheme="minorEastAsia"/>
          <w:lang w:eastAsia="zh-CN"/>
        </w:rPr>
      </w:pPr>
      <w:r>
        <w:rPr>
          <w:rFonts w:eastAsiaTheme="minorEastAsia"/>
          <w:lang w:eastAsia="zh-CN"/>
        </w:rPr>
        <w:t xml:space="preserve">Regarding L1-RSRP measurement </w:t>
      </w:r>
      <w:r w:rsidR="008276AF">
        <w:rPr>
          <w:rFonts w:eastAsiaTheme="minorEastAsia"/>
          <w:lang w:eastAsia="zh-CN"/>
        </w:rPr>
        <w:t xml:space="preserve">in LTM, </w:t>
      </w:r>
      <w:r>
        <w:rPr>
          <w:rFonts w:eastAsiaTheme="minorEastAsia" w:hint="eastAsia"/>
          <w:lang w:eastAsia="zh-CN"/>
        </w:rPr>
        <w:t>R</w:t>
      </w:r>
      <w:r>
        <w:rPr>
          <w:rFonts w:eastAsiaTheme="minorEastAsia"/>
          <w:lang w:eastAsia="zh-CN"/>
        </w:rPr>
        <w:t>AN1</w:t>
      </w:r>
      <w:r w:rsidR="008276AF">
        <w:rPr>
          <w:rFonts w:eastAsiaTheme="minorEastAsia"/>
          <w:lang w:eastAsia="zh-CN"/>
        </w:rPr>
        <w:t xml:space="preserve"> agreed FG 45-1 and 45-1a as below.</w:t>
      </w:r>
      <w:r>
        <w:rPr>
          <w:rFonts w:eastAsiaTheme="minorEastAsia"/>
          <w:lang w:eastAsia="zh-CN"/>
        </w:rPr>
        <w:t xml:space="preserve"> </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08"/>
        <w:gridCol w:w="1801"/>
        <w:gridCol w:w="2552"/>
        <w:gridCol w:w="1255"/>
        <w:gridCol w:w="1322"/>
        <w:gridCol w:w="1649"/>
        <w:gridCol w:w="1834"/>
        <w:gridCol w:w="2303"/>
        <w:gridCol w:w="1391"/>
        <w:gridCol w:w="1379"/>
        <w:gridCol w:w="1702"/>
        <w:gridCol w:w="1584"/>
        <w:gridCol w:w="1754"/>
      </w:tblGrid>
      <w:tr w:rsidR="00CD4C2A" w:rsidRPr="00CD4C2A" w14:paraId="47927DE4" w14:textId="77777777" w:rsidTr="00CD4C2A">
        <w:trPr>
          <w:trHeight w:val="20"/>
        </w:trPr>
        <w:tc>
          <w:tcPr>
            <w:tcW w:w="0" w:type="auto"/>
            <w:tcBorders>
              <w:top w:val="single" w:sz="4" w:space="0" w:color="auto"/>
              <w:left w:val="single" w:sz="4" w:space="0" w:color="auto"/>
              <w:bottom w:val="single" w:sz="4" w:space="0" w:color="auto"/>
              <w:right w:val="single" w:sz="4" w:space="0" w:color="auto"/>
            </w:tcBorders>
            <w:hideMark/>
          </w:tcPr>
          <w:p w14:paraId="5C513B67"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3360C811"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2E8125D"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C1539A0"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5507FAD"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3ECD70"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 xml:space="preserve">Need for the </w:t>
            </w:r>
            <w:proofErr w:type="spellStart"/>
            <w:r w:rsidRPr="00CD4C2A">
              <w:rPr>
                <w:rFonts w:ascii="Times New Roman" w:hAnsi="Times New Roman"/>
                <w:color w:val="000000" w:themeColor="text1"/>
                <w:sz w:val="16"/>
                <w:szCs w:val="16"/>
              </w:rPr>
              <w:t>gNB</w:t>
            </w:r>
            <w:proofErr w:type="spellEnd"/>
            <w:r w:rsidRPr="00CD4C2A">
              <w:rPr>
                <w:rFonts w:ascii="Times New Roman" w:hAnsi="Times New Roman"/>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5C275E"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eastAsia="Gulim" w:hAnsi="Times New Roman"/>
                <w:color w:val="000000" w:themeColor="text1"/>
                <w:sz w:val="16"/>
                <w:szCs w:val="16"/>
              </w:rPr>
              <w:t xml:space="preserve">Applicable to </w:t>
            </w:r>
            <w:r w:rsidRPr="00CD4C2A">
              <w:rPr>
                <w:rFonts w:ascii="Times New Roman" w:hAnsi="Times New Roman"/>
                <w:color w:val="000000" w:themeColor="text1"/>
                <w:sz w:val="16"/>
                <w:szCs w:val="16"/>
              </w:rPr>
              <w:t>the capability signalling exchange between UEs (</w:t>
            </w:r>
            <w:proofErr w:type="spellStart"/>
            <w:r w:rsidRPr="00CD4C2A">
              <w:rPr>
                <w:rFonts w:ascii="Times New Roman" w:hAnsi="Times New Roman"/>
                <w:color w:val="000000" w:themeColor="text1"/>
                <w:sz w:val="16"/>
                <w:szCs w:val="16"/>
              </w:rPr>
              <w:t>Sidelink</w:t>
            </w:r>
            <w:proofErr w:type="spellEnd"/>
            <w:r w:rsidRPr="00CD4C2A">
              <w:rPr>
                <w:rFonts w:ascii="Times New Roman" w:hAnsi="Times New Roman"/>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A5F0749" w14:textId="77777777" w:rsidR="00CD4C2A" w:rsidRPr="00CD4C2A" w:rsidRDefault="00CD4C2A" w:rsidP="007F48FD">
            <w:pPr>
              <w:pStyle w:val="TAN"/>
              <w:ind w:left="0" w:firstLine="0"/>
              <w:rPr>
                <w:rFonts w:ascii="Times New Roman" w:hAnsi="Times New Roman"/>
                <w:b/>
                <w:color w:val="000000" w:themeColor="text1"/>
                <w:sz w:val="16"/>
                <w:szCs w:val="16"/>
                <w:lang w:eastAsia="ja-JP"/>
              </w:rPr>
            </w:pPr>
            <w:r w:rsidRPr="00CD4C2A">
              <w:rPr>
                <w:rFonts w:ascii="Times New Roman" w:hAnsi="Times New Roman"/>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AA72F97" w14:textId="77777777" w:rsidR="00CD4C2A" w:rsidRPr="00CD4C2A" w:rsidRDefault="00CD4C2A" w:rsidP="007F48FD">
            <w:pPr>
              <w:pStyle w:val="TAN"/>
              <w:ind w:left="0" w:firstLine="0"/>
              <w:rPr>
                <w:rFonts w:ascii="Times New Roman" w:hAnsi="Times New Roman"/>
                <w:b/>
                <w:color w:val="000000" w:themeColor="text1"/>
                <w:sz w:val="16"/>
                <w:szCs w:val="16"/>
                <w:lang w:eastAsia="ja-JP"/>
              </w:rPr>
            </w:pPr>
            <w:r w:rsidRPr="00CD4C2A">
              <w:rPr>
                <w:rFonts w:ascii="Times New Roman" w:hAnsi="Times New Roman"/>
                <w:b/>
                <w:color w:val="000000" w:themeColor="text1"/>
                <w:sz w:val="16"/>
                <w:szCs w:val="16"/>
                <w:lang w:eastAsia="ja-JP"/>
              </w:rPr>
              <w:t>Type</w:t>
            </w:r>
          </w:p>
          <w:p w14:paraId="7AD9BD45" w14:textId="77777777" w:rsidR="00CD4C2A" w:rsidRPr="00CD4C2A" w:rsidRDefault="00CD4C2A" w:rsidP="007F48FD">
            <w:pPr>
              <w:pStyle w:val="TAN"/>
              <w:ind w:left="0" w:firstLine="0"/>
              <w:rPr>
                <w:rFonts w:ascii="Times New Roman" w:hAnsi="Times New Roman"/>
                <w:b/>
                <w:color w:val="000000" w:themeColor="text1"/>
                <w:sz w:val="16"/>
                <w:szCs w:val="16"/>
                <w:lang w:eastAsia="ja-JP"/>
              </w:rPr>
            </w:pPr>
            <w:r w:rsidRPr="00CD4C2A">
              <w:rPr>
                <w:rFonts w:ascii="Times New Roman" w:hAnsi="Times New Roman"/>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3F055E"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BDA005"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B0B47C"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08DCA1"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404CF54" w14:textId="77777777" w:rsidR="00CD4C2A" w:rsidRPr="00CD4C2A" w:rsidRDefault="00CD4C2A" w:rsidP="007F48FD">
            <w:pPr>
              <w:pStyle w:val="TAH"/>
              <w:rPr>
                <w:rFonts w:ascii="Times New Roman" w:hAnsi="Times New Roman"/>
                <w:color w:val="000000" w:themeColor="text1"/>
                <w:sz w:val="16"/>
                <w:szCs w:val="16"/>
              </w:rPr>
            </w:pPr>
            <w:r w:rsidRPr="00CD4C2A">
              <w:rPr>
                <w:rFonts w:ascii="Times New Roman" w:hAnsi="Times New Roman"/>
                <w:color w:val="000000" w:themeColor="text1"/>
                <w:sz w:val="16"/>
                <w:szCs w:val="16"/>
              </w:rPr>
              <w:t>Mandatory/Optional</w:t>
            </w:r>
          </w:p>
        </w:tc>
      </w:tr>
      <w:tr w:rsidR="00CD4C2A" w:rsidRPr="00CD4C2A" w14:paraId="0CE61649" w14:textId="77777777" w:rsidTr="00CD4C2A">
        <w:trPr>
          <w:trHeight w:val="3068"/>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6C64"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2CFF"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DDEFF" w14:textId="3D6DD0E4" w:rsidR="00CD4C2A" w:rsidRPr="00CD4C2A" w:rsidRDefault="00CD4C2A" w:rsidP="007F48FD">
            <w:pPr>
              <w:pStyle w:val="TAL"/>
              <w:rPr>
                <w:rFonts w:ascii="Times New Roman" w:eastAsia="宋体" w:hAnsi="Times New Roman"/>
                <w:color w:val="000000" w:themeColor="text1"/>
                <w:sz w:val="16"/>
                <w:szCs w:val="16"/>
                <w:lang w:eastAsia="zh-CN"/>
              </w:rPr>
            </w:pPr>
            <w:r w:rsidRPr="00CD4C2A">
              <w:rPr>
                <w:rFonts w:ascii="Times New Roman" w:eastAsia="宋体" w:hAnsi="Times New Roman"/>
                <w:color w:val="000000" w:themeColor="text1"/>
                <w:sz w:val="16"/>
                <w:szCs w:val="16"/>
                <w:lang w:val="en-US" w:eastAsia="zh-CN"/>
              </w:rPr>
              <w:t xml:space="preserve">Intra-frequency </w:t>
            </w:r>
            <w:r w:rsidRPr="00CD4C2A">
              <w:rPr>
                <w:rFonts w:ascii="Times New Roman" w:eastAsia="宋体" w:hAnsi="Times New Roman"/>
                <w:color w:val="000000" w:themeColor="text1"/>
                <w:sz w:val="16"/>
                <w:szCs w:val="16"/>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A47E" w14:textId="3FA79091" w:rsidR="00CD4C2A" w:rsidRPr="00CD4C2A" w:rsidRDefault="00CD4C2A" w:rsidP="007F48FD">
            <w:pPr>
              <w:rPr>
                <w:color w:val="000000" w:themeColor="text1"/>
                <w:sz w:val="16"/>
                <w:szCs w:val="16"/>
              </w:rPr>
            </w:pPr>
            <w:r w:rsidRPr="00CD4C2A">
              <w:rPr>
                <w:color w:val="000000" w:themeColor="text1"/>
                <w:sz w:val="16"/>
                <w:szCs w:val="16"/>
              </w:rPr>
              <w:t>1. Support of</w:t>
            </w:r>
            <w:bookmarkStart w:id="4" w:name="_Hlk157189803"/>
            <w:r w:rsidRPr="00CD4C2A">
              <w:rPr>
                <w:color w:val="000000" w:themeColor="text1"/>
                <w:sz w:val="16"/>
                <w:szCs w:val="16"/>
              </w:rPr>
              <w:t xml:space="preserve"> intra-frequency L1- RSRP measurement and reporting based on SSB(s) of candidate cell(s) </w:t>
            </w:r>
            <w:bookmarkEnd w:id="4"/>
          </w:p>
          <w:p w14:paraId="0B335709" w14:textId="77777777" w:rsidR="00CD4C2A" w:rsidRPr="00CD4C2A" w:rsidRDefault="00CD4C2A" w:rsidP="007F48FD">
            <w:pPr>
              <w:rPr>
                <w:color w:val="000000" w:themeColor="text1"/>
                <w:sz w:val="16"/>
                <w:szCs w:val="16"/>
              </w:rPr>
            </w:pPr>
            <w:r w:rsidRPr="00CD4C2A">
              <w:rPr>
                <w:color w:val="000000" w:themeColor="text1"/>
                <w:sz w:val="16"/>
                <w:szCs w:val="16"/>
              </w:rPr>
              <w:t xml:space="preserve">2. Maximum number of RRC configured candidate cells for </w:t>
            </w:r>
            <w:r w:rsidRPr="00CD4C2A">
              <w:rPr>
                <w:color w:val="000000" w:themeColor="text1"/>
                <w:sz w:val="16"/>
                <w:szCs w:val="16"/>
                <w:lang w:val="en-US"/>
              </w:rPr>
              <w:t>intra-frequency</w:t>
            </w:r>
            <w:r w:rsidRPr="00CD4C2A">
              <w:rPr>
                <w:color w:val="000000" w:themeColor="text1"/>
                <w:sz w:val="16"/>
                <w:szCs w:val="16"/>
              </w:rPr>
              <w:t xml:space="preserve"> L1-RSRP measurement</w:t>
            </w:r>
          </w:p>
          <w:p w14:paraId="1F42EB52" w14:textId="77777777" w:rsidR="00CD4C2A" w:rsidRPr="00CD4C2A" w:rsidRDefault="00CD4C2A" w:rsidP="007F48FD">
            <w:pPr>
              <w:rPr>
                <w:color w:val="000000" w:themeColor="text1"/>
                <w:sz w:val="16"/>
                <w:szCs w:val="16"/>
              </w:rPr>
            </w:pPr>
            <w:r w:rsidRPr="00CD4C2A">
              <w:rPr>
                <w:color w:val="000000" w:themeColor="text1"/>
                <w:sz w:val="16"/>
                <w:szCs w:val="16"/>
              </w:rPr>
              <w:t xml:space="preserve">4. Support of up to L candidate cells and M beams in one report where a SSBRI-RSRP pair is used for each beam report </w:t>
            </w:r>
            <w:r w:rsidRPr="00CD4C2A">
              <w:rPr>
                <w:color w:val="000000" w:themeColor="text1"/>
                <w:sz w:val="16"/>
                <w:szCs w:val="16"/>
                <w:lang w:val="en-US"/>
              </w:rPr>
              <w:t>for intra-frequency L1-RSRP measurement</w:t>
            </w:r>
            <w:r w:rsidRPr="00CD4C2A">
              <w:rPr>
                <w:color w:val="000000" w:themeColor="text1"/>
                <w:sz w:val="16"/>
                <w:szCs w:val="16"/>
              </w:rPr>
              <w:t xml:space="preserve">  </w:t>
            </w:r>
          </w:p>
          <w:p w14:paraId="654A75BD" w14:textId="321339C8" w:rsidR="00CD4C2A" w:rsidRPr="00CD4C2A" w:rsidRDefault="00CD4C2A" w:rsidP="007F48FD">
            <w:pPr>
              <w:rPr>
                <w:color w:val="000000" w:themeColor="text1"/>
                <w:sz w:val="16"/>
                <w:szCs w:val="16"/>
              </w:rPr>
            </w:pPr>
            <w:r w:rsidRPr="00CD4C2A">
              <w:rPr>
                <w:color w:val="000000" w:themeColor="text1"/>
                <w:sz w:val="16"/>
                <w:szCs w:val="16"/>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C267"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D517" w14:textId="77777777" w:rsidR="00CD4C2A" w:rsidRPr="00CD4C2A" w:rsidRDefault="00CD4C2A" w:rsidP="007F48FD">
            <w:pPr>
              <w:pStyle w:val="TAL"/>
              <w:rPr>
                <w:rFonts w:ascii="Times New Roman" w:eastAsia="宋体" w:hAnsi="Times New Roman"/>
                <w:color w:val="000000" w:themeColor="text1"/>
                <w:sz w:val="16"/>
                <w:szCs w:val="16"/>
                <w:lang w:eastAsia="zh-CN"/>
              </w:rPr>
            </w:pPr>
            <w:r w:rsidRPr="00CD4C2A">
              <w:rPr>
                <w:rFonts w:ascii="Times New Roman" w:eastAsia="宋体" w:hAnsi="Times New Roma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ADF3"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E78C" w14:textId="77777777" w:rsidR="00CD4C2A" w:rsidRPr="00CD4C2A" w:rsidRDefault="00CD4C2A" w:rsidP="007F48FD">
            <w:pPr>
              <w:pStyle w:val="TAL"/>
              <w:rPr>
                <w:rFonts w:ascii="Times New Roman" w:eastAsia="宋体" w:hAnsi="Times New Roman"/>
                <w:color w:val="000000" w:themeColor="text1"/>
                <w:sz w:val="16"/>
                <w:szCs w:val="16"/>
                <w:lang w:val="en-US" w:eastAsia="zh-CN"/>
              </w:rPr>
            </w:pPr>
            <w:r w:rsidRPr="00CD4C2A">
              <w:rPr>
                <w:rFonts w:ascii="Times New Roman" w:eastAsia="宋体" w:hAnsi="Times New Roman"/>
                <w:color w:val="000000" w:themeColor="text1"/>
                <w:sz w:val="16"/>
                <w:szCs w:val="16"/>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960A" w14:textId="77777777" w:rsidR="00CD4C2A" w:rsidRPr="00CD4C2A" w:rsidRDefault="00CD4C2A" w:rsidP="007F48FD">
            <w:pPr>
              <w:pStyle w:val="TAL"/>
              <w:rPr>
                <w:rFonts w:ascii="Times New Roman" w:eastAsia="宋体" w:hAnsi="Times New Roman"/>
                <w:color w:val="000000" w:themeColor="text1"/>
                <w:sz w:val="16"/>
                <w:szCs w:val="16"/>
                <w:lang w:eastAsia="zh-CN"/>
              </w:rPr>
            </w:pPr>
            <w:r w:rsidRPr="00CD4C2A">
              <w:rPr>
                <w:rFonts w:ascii="Times New Roman" w:eastAsia="宋体" w:hAnsi="Times New Roman"/>
                <w:color w:val="000000" w:themeColor="text1"/>
                <w:sz w:val="16"/>
                <w:szCs w:val="16"/>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CF9B"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3C35"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A15B"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DAD9" w14:textId="281C933C" w:rsidR="00CD4C2A" w:rsidRPr="00CD4C2A" w:rsidRDefault="00CD4C2A" w:rsidP="007F48FD">
            <w:pPr>
              <w:rPr>
                <w:color w:val="000000" w:themeColor="text1"/>
                <w:sz w:val="16"/>
                <w:szCs w:val="16"/>
              </w:rPr>
            </w:pPr>
            <w:r w:rsidRPr="00CD4C2A">
              <w:rPr>
                <w:color w:val="000000" w:themeColor="text1"/>
                <w:sz w:val="16"/>
                <w:szCs w:val="16"/>
              </w:rPr>
              <w:t>Component 2 candidate values: {1,2,3,4,5,6,7,8}</w:t>
            </w:r>
          </w:p>
          <w:p w14:paraId="103092D9" w14:textId="77777777" w:rsidR="00CD4C2A" w:rsidRPr="00CD4C2A" w:rsidRDefault="00CD4C2A" w:rsidP="007F48FD">
            <w:pPr>
              <w:rPr>
                <w:color w:val="000000" w:themeColor="text1"/>
                <w:sz w:val="16"/>
                <w:szCs w:val="16"/>
              </w:rPr>
            </w:pPr>
          </w:p>
          <w:p w14:paraId="327E4468" w14:textId="77777777" w:rsidR="00CD4C2A" w:rsidRPr="00CD4C2A" w:rsidRDefault="00CD4C2A" w:rsidP="007F48FD">
            <w:pPr>
              <w:rPr>
                <w:color w:val="000000" w:themeColor="text1"/>
                <w:sz w:val="16"/>
                <w:szCs w:val="16"/>
              </w:rPr>
            </w:pPr>
            <w:r w:rsidRPr="00CD4C2A">
              <w:rPr>
                <w:color w:val="000000" w:themeColor="text1"/>
                <w:sz w:val="16"/>
                <w:szCs w:val="16"/>
              </w:rPr>
              <w:t xml:space="preserve">Component 4 candidate values: </w:t>
            </w:r>
          </w:p>
          <w:p w14:paraId="31131EC0" w14:textId="77777777" w:rsidR="00CD4C2A" w:rsidRPr="00CD4C2A" w:rsidRDefault="00CD4C2A" w:rsidP="007F48FD">
            <w:pPr>
              <w:rPr>
                <w:color w:val="000000" w:themeColor="text1"/>
                <w:sz w:val="16"/>
                <w:szCs w:val="16"/>
              </w:rPr>
            </w:pPr>
            <w:r w:rsidRPr="00CD4C2A">
              <w:rPr>
                <w:color w:val="000000" w:themeColor="text1"/>
                <w:sz w:val="16"/>
                <w:szCs w:val="16"/>
              </w:rPr>
              <w:t>L: {1, 2,3,4}</w:t>
            </w:r>
          </w:p>
          <w:p w14:paraId="458F84D7" w14:textId="77777777" w:rsidR="00CD4C2A" w:rsidRPr="00CD4C2A" w:rsidRDefault="00CD4C2A" w:rsidP="007F48FD">
            <w:pPr>
              <w:rPr>
                <w:color w:val="000000" w:themeColor="text1"/>
                <w:sz w:val="16"/>
                <w:szCs w:val="16"/>
              </w:rPr>
            </w:pPr>
            <w:r w:rsidRPr="00CD4C2A">
              <w:rPr>
                <w:color w:val="000000" w:themeColor="text1"/>
                <w:sz w:val="16"/>
                <w:szCs w:val="16"/>
              </w:rPr>
              <w:t>M: {1, 2,3,4}</w:t>
            </w:r>
          </w:p>
          <w:p w14:paraId="2DE804D2" w14:textId="71CFC916" w:rsidR="00CD4C2A" w:rsidRPr="00CD4C2A" w:rsidRDefault="00CD4C2A" w:rsidP="007F48FD">
            <w:pPr>
              <w:rPr>
                <w:color w:val="000000" w:themeColor="text1"/>
                <w:sz w:val="16"/>
                <w:szCs w:val="16"/>
              </w:rPr>
            </w:pPr>
            <w:r w:rsidRPr="00CD4C2A">
              <w:rPr>
                <w:color w:val="000000" w:themeColor="text1"/>
                <w:sz w:val="16"/>
                <w:szCs w:val="16"/>
              </w:rPr>
              <w:t xml:space="preserve">M </w:t>
            </w:r>
            <w:r w:rsidRPr="00CD4C2A">
              <w:rPr>
                <w:color w:val="000000" w:themeColor="text1"/>
                <w:sz w:val="16"/>
                <w:szCs w:val="16"/>
              </w:rPr>
              <w:sym w:font="Symbol" w:char="F0B4"/>
            </w:r>
            <w:r w:rsidRPr="00CD4C2A">
              <w:rPr>
                <w:color w:val="000000" w:themeColor="text1"/>
                <w:sz w:val="16"/>
                <w:szCs w:val="16"/>
              </w:rPr>
              <w:t xml:space="preserve"> L: </w:t>
            </w:r>
            <w:r w:rsidRPr="00CD4C2A">
              <w:rPr>
                <w:color w:val="000000" w:themeColor="text1"/>
                <w:sz w:val="16"/>
                <w:szCs w:val="16"/>
                <w:lang w:val="en-US"/>
              </w:rPr>
              <w:t>{1,2,3,4, 6, 8, 9, 12, 16}</w:t>
            </w:r>
          </w:p>
          <w:p w14:paraId="390DC887" w14:textId="77777777" w:rsidR="00CD4C2A" w:rsidRPr="00CD4C2A" w:rsidRDefault="00CD4C2A" w:rsidP="007F48FD">
            <w:pPr>
              <w:pStyle w:val="TAL"/>
              <w:rPr>
                <w:rFonts w:ascii="Times New Roman" w:hAnsi="Times New Roman"/>
                <w:color w:val="000000" w:themeColor="text1"/>
                <w:sz w:val="16"/>
                <w:szCs w:val="16"/>
              </w:rPr>
            </w:pPr>
          </w:p>
          <w:p w14:paraId="60D2AD85" w14:textId="4B624D00" w:rsidR="00CD4C2A" w:rsidRPr="00CD4C2A" w:rsidRDefault="00CD4C2A" w:rsidP="007F48FD">
            <w:pPr>
              <w:pStyle w:val="TAL"/>
              <w:rPr>
                <w:rFonts w:ascii="Times New Roman" w:hAnsi="Times New Roman"/>
                <w:color w:val="000000" w:themeColor="text1"/>
                <w:sz w:val="16"/>
                <w:szCs w:val="16"/>
              </w:rPr>
            </w:pPr>
            <w:r w:rsidRPr="00CD4C2A">
              <w:rPr>
                <w:rFonts w:ascii="Times New Roman" w:hAnsi="Times New Roman"/>
                <w:color w:val="000000" w:themeColor="text1"/>
                <w:sz w:val="16"/>
                <w:szCs w:val="16"/>
              </w:rPr>
              <w:t xml:space="preserve">Component 5 candidate values: </w:t>
            </w:r>
          </w:p>
          <w:p w14:paraId="0D57B64A" w14:textId="1852C01D" w:rsidR="00CD4C2A" w:rsidRPr="00CD4C2A" w:rsidRDefault="00CD4C2A" w:rsidP="007F48FD">
            <w:pPr>
              <w:pStyle w:val="TAL"/>
              <w:rPr>
                <w:rFonts w:ascii="Times New Roman" w:hAnsi="Times New Roman"/>
                <w:color w:val="000000" w:themeColor="text1"/>
                <w:sz w:val="16"/>
                <w:szCs w:val="16"/>
              </w:rPr>
            </w:pPr>
            <w:r w:rsidRPr="00CD4C2A">
              <w:rPr>
                <w:rFonts w:ascii="Times New Roman" w:hAnsi="Times New Roman"/>
                <w:color w:val="000000" w:themeColor="text1"/>
                <w:sz w:val="16"/>
                <w:szCs w:val="16"/>
              </w:rPr>
              <w:t>Aperiodic: {0,1,2,3,4}</w:t>
            </w:r>
          </w:p>
          <w:p w14:paraId="78F8E8BB" w14:textId="77777777" w:rsidR="00CD4C2A" w:rsidRPr="00CD4C2A" w:rsidRDefault="00CD4C2A" w:rsidP="007F48FD">
            <w:pPr>
              <w:pStyle w:val="TAL"/>
              <w:rPr>
                <w:rFonts w:ascii="Times New Roman" w:hAnsi="Times New Roman"/>
                <w:color w:val="000000" w:themeColor="text1"/>
                <w:sz w:val="16"/>
                <w:szCs w:val="16"/>
              </w:rPr>
            </w:pPr>
            <w:r w:rsidRPr="00CD4C2A">
              <w:rPr>
                <w:rFonts w:ascii="Times New Roman" w:hAnsi="Times New Roman"/>
                <w:color w:val="000000" w:themeColor="text1"/>
                <w:sz w:val="16"/>
                <w:szCs w:val="16"/>
              </w:rPr>
              <w:t>Periodic: {1,2,3,4}</w:t>
            </w:r>
          </w:p>
          <w:p w14:paraId="00054274" w14:textId="77777777" w:rsidR="00CD4C2A" w:rsidRPr="00CD4C2A" w:rsidRDefault="00CD4C2A" w:rsidP="007F48FD">
            <w:pPr>
              <w:pStyle w:val="TAL"/>
              <w:rPr>
                <w:rFonts w:ascii="Times New Roman" w:hAnsi="Times New Roman"/>
                <w:color w:val="000000" w:themeColor="text1"/>
                <w:sz w:val="16"/>
                <w:szCs w:val="16"/>
              </w:rPr>
            </w:pPr>
            <w:r w:rsidRPr="00CD4C2A">
              <w:rPr>
                <w:rFonts w:ascii="Times New Roman" w:hAnsi="Times New Roman"/>
                <w:color w:val="000000" w:themeColor="text1"/>
                <w:sz w:val="16"/>
                <w:szCs w:val="16"/>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FAA2"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rPr>
              <w:t>Optional with capability signalling</w:t>
            </w:r>
          </w:p>
        </w:tc>
      </w:tr>
      <w:tr w:rsidR="00CD4C2A" w:rsidRPr="00CD4C2A" w14:paraId="04AEB54C" w14:textId="77777777" w:rsidTr="00CD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1B267"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08FC"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9738" w14:textId="39A0EA0F" w:rsidR="00CD4C2A" w:rsidRPr="00CD4C2A" w:rsidRDefault="00CD4C2A" w:rsidP="007F48FD">
            <w:pPr>
              <w:pStyle w:val="TAL"/>
              <w:rPr>
                <w:rFonts w:ascii="Times New Roman" w:eastAsia="宋体" w:hAnsi="Times New Roman"/>
                <w:color w:val="000000" w:themeColor="text1"/>
                <w:sz w:val="16"/>
                <w:szCs w:val="16"/>
                <w:lang w:val="en-US" w:eastAsia="zh-CN"/>
              </w:rPr>
            </w:pPr>
            <w:r w:rsidRPr="00CD4C2A">
              <w:rPr>
                <w:rFonts w:ascii="Times New Roman" w:eastAsia="宋体" w:hAnsi="Times New Roman"/>
                <w:color w:val="000000" w:themeColor="text1"/>
                <w:sz w:val="16"/>
                <w:szCs w:val="16"/>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D19DC" w14:textId="6D400CE6" w:rsidR="00CD4C2A" w:rsidRPr="00CD4C2A" w:rsidRDefault="00CD4C2A" w:rsidP="007F48FD">
            <w:pPr>
              <w:rPr>
                <w:color w:val="000000" w:themeColor="text1"/>
                <w:sz w:val="16"/>
                <w:szCs w:val="16"/>
              </w:rPr>
            </w:pPr>
            <w:r w:rsidRPr="00CD4C2A">
              <w:rPr>
                <w:color w:val="000000" w:themeColor="text1"/>
                <w:sz w:val="16"/>
                <w:szCs w:val="16"/>
              </w:rPr>
              <w:t xml:space="preserve">1. Support of inter- frequency L1- RSRP measurement and reporting based on SSB(s) of candidate cell(s) </w:t>
            </w:r>
          </w:p>
          <w:p w14:paraId="2005D096" w14:textId="77777777" w:rsidR="00CD4C2A" w:rsidRPr="00CD4C2A" w:rsidRDefault="00CD4C2A" w:rsidP="007F48FD">
            <w:pPr>
              <w:rPr>
                <w:strike/>
                <w:color w:val="000000" w:themeColor="text1"/>
                <w:sz w:val="16"/>
                <w:szCs w:val="16"/>
              </w:rPr>
            </w:pPr>
            <w:r w:rsidRPr="00CD4C2A">
              <w:rPr>
                <w:color w:val="000000" w:themeColor="text1"/>
                <w:sz w:val="16"/>
                <w:szCs w:val="16"/>
              </w:rPr>
              <w:t xml:space="preserve">2. Maximum number of RRC configured candidate cells </w:t>
            </w:r>
            <w:r w:rsidRPr="008276AF">
              <w:rPr>
                <w:color w:val="000000" w:themeColor="text1"/>
                <w:sz w:val="16"/>
                <w:szCs w:val="16"/>
                <w:highlight w:val="yellow"/>
              </w:rPr>
              <w:t>for intra- and inter-frequency</w:t>
            </w:r>
            <w:r w:rsidRPr="00CD4C2A">
              <w:rPr>
                <w:color w:val="000000" w:themeColor="text1"/>
                <w:sz w:val="16"/>
                <w:szCs w:val="16"/>
              </w:rPr>
              <w:t xml:space="preserve"> L1-RSRP measurement</w:t>
            </w:r>
          </w:p>
          <w:p w14:paraId="7D966F39" w14:textId="5CA9150D" w:rsidR="00CD4C2A" w:rsidRPr="00CD4C2A" w:rsidRDefault="00CD4C2A" w:rsidP="007F48FD">
            <w:pPr>
              <w:rPr>
                <w:color w:val="000000" w:themeColor="text1"/>
                <w:sz w:val="16"/>
                <w:szCs w:val="16"/>
              </w:rPr>
            </w:pPr>
            <w:r w:rsidRPr="00CD4C2A">
              <w:rPr>
                <w:color w:val="000000" w:themeColor="text1"/>
                <w:sz w:val="16"/>
                <w:szCs w:val="16"/>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D3B9" w14:textId="77777777" w:rsidR="00CD4C2A" w:rsidRPr="00CD4C2A" w:rsidRDefault="00CD4C2A" w:rsidP="007F48FD">
            <w:pPr>
              <w:pStyle w:val="TAL"/>
              <w:rPr>
                <w:rFonts w:ascii="Times New Roman" w:hAnsi="Times New Roman"/>
                <w:color w:val="000000" w:themeColor="text1"/>
                <w:sz w:val="16"/>
                <w:szCs w:val="16"/>
                <w:lang w:val="en-US" w:eastAsia="ja-JP"/>
              </w:rPr>
            </w:pPr>
            <w:r w:rsidRPr="00CD4C2A">
              <w:rPr>
                <w:rFonts w:ascii="Times New Roman" w:hAnsi="Times New Roman"/>
                <w:color w:val="000000" w:themeColor="text1"/>
                <w:sz w:val="16"/>
                <w:szCs w:val="16"/>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16FB" w14:textId="77777777" w:rsidR="00CD4C2A" w:rsidRPr="00CD4C2A" w:rsidRDefault="00CD4C2A" w:rsidP="007F48FD">
            <w:pPr>
              <w:pStyle w:val="TAL"/>
              <w:rPr>
                <w:rFonts w:ascii="Times New Roman" w:eastAsia="宋体" w:hAnsi="Times New Roman"/>
                <w:color w:val="000000" w:themeColor="text1"/>
                <w:sz w:val="16"/>
                <w:szCs w:val="16"/>
                <w:lang w:eastAsia="zh-CN"/>
              </w:rPr>
            </w:pPr>
            <w:r w:rsidRPr="00CD4C2A">
              <w:rPr>
                <w:rFonts w:ascii="Times New Roman" w:eastAsia="宋体" w:hAnsi="Times New Roma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6C8F"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6777" w14:textId="77777777" w:rsidR="00CD4C2A" w:rsidRPr="00CD4C2A" w:rsidRDefault="00CD4C2A" w:rsidP="007F48FD">
            <w:pPr>
              <w:pStyle w:val="TAL"/>
              <w:rPr>
                <w:rFonts w:ascii="Times New Roman" w:eastAsia="宋体" w:hAnsi="Times New Roman"/>
                <w:color w:val="000000" w:themeColor="text1"/>
                <w:sz w:val="16"/>
                <w:szCs w:val="16"/>
                <w:lang w:val="en-US" w:eastAsia="zh-CN"/>
              </w:rPr>
            </w:pPr>
            <w:r w:rsidRPr="00CD4C2A">
              <w:rPr>
                <w:rFonts w:ascii="Times New Roman" w:eastAsia="宋体" w:hAnsi="Times New Roman"/>
                <w:color w:val="000000" w:themeColor="text1"/>
                <w:sz w:val="16"/>
                <w:szCs w:val="16"/>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11EF1" w14:textId="77777777" w:rsidR="00CD4C2A" w:rsidRPr="00CD4C2A" w:rsidRDefault="00CD4C2A" w:rsidP="007F48FD">
            <w:pPr>
              <w:pStyle w:val="TAL"/>
              <w:rPr>
                <w:rFonts w:ascii="Times New Roman" w:eastAsia="宋体" w:hAnsi="Times New Roman"/>
                <w:color w:val="000000" w:themeColor="text1"/>
                <w:sz w:val="16"/>
                <w:szCs w:val="16"/>
                <w:highlight w:val="yellow"/>
                <w:lang w:eastAsia="zh-CN"/>
              </w:rPr>
            </w:pPr>
            <w:r w:rsidRPr="00CD4C2A">
              <w:rPr>
                <w:rFonts w:ascii="Times New Roman" w:eastAsia="宋体" w:hAnsi="Times New Roman"/>
                <w:color w:val="000000" w:themeColor="text1"/>
                <w:sz w:val="16"/>
                <w:szCs w:val="16"/>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CDCF"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31E6"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2B22" w14:textId="77777777" w:rsidR="00CD4C2A" w:rsidRPr="00CD4C2A" w:rsidRDefault="00CD4C2A" w:rsidP="007F48FD">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8461" w14:textId="77777777" w:rsidR="00CD4C2A" w:rsidRPr="00CD4C2A" w:rsidRDefault="00CD4C2A" w:rsidP="007F48FD">
            <w:pPr>
              <w:rPr>
                <w:color w:val="000000" w:themeColor="text1"/>
                <w:sz w:val="16"/>
                <w:szCs w:val="16"/>
              </w:rPr>
            </w:pPr>
            <w:r w:rsidRPr="00CD4C2A">
              <w:rPr>
                <w:color w:val="000000" w:themeColor="text1"/>
                <w:sz w:val="16"/>
                <w:szCs w:val="16"/>
              </w:rPr>
              <w:t>Component 2 candidate values: {1,2,3,4,5,6,7,8}</w:t>
            </w:r>
          </w:p>
          <w:p w14:paraId="7B894C96" w14:textId="77777777" w:rsidR="00CD4C2A" w:rsidRPr="00CD4C2A" w:rsidRDefault="00CD4C2A" w:rsidP="007F48FD">
            <w:pPr>
              <w:rPr>
                <w:color w:val="000000" w:themeColor="text1"/>
                <w:sz w:val="16"/>
                <w:szCs w:val="16"/>
              </w:rPr>
            </w:pPr>
          </w:p>
          <w:p w14:paraId="73A97258" w14:textId="77777777" w:rsidR="00CD4C2A" w:rsidRPr="00CD4C2A" w:rsidRDefault="00CD4C2A" w:rsidP="007F48FD">
            <w:pPr>
              <w:rPr>
                <w:color w:val="000000" w:themeColor="text1"/>
                <w:sz w:val="16"/>
                <w:szCs w:val="16"/>
              </w:rPr>
            </w:pPr>
            <w:r w:rsidRPr="00CD4C2A">
              <w:rPr>
                <w:color w:val="000000" w:themeColor="text1"/>
                <w:sz w:val="16"/>
                <w:szCs w:val="16"/>
              </w:rPr>
              <w:t xml:space="preserve">Component 4 candidate values: </w:t>
            </w:r>
          </w:p>
          <w:p w14:paraId="46947E26" w14:textId="77777777" w:rsidR="00CD4C2A" w:rsidRPr="00CD4C2A" w:rsidRDefault="00CD4C2A" w:rsidP="007F48FD">
            <w:pPr>
              <w:rPr>
                <w:color w:val="000000" w:themeColor="text1"/>
                <w:sz w:val="16"/>
                <w:szCs w:val="16"/>
              </w:rPr>
            </w:pPr>
            <w:r w:rsidRPr="00CD4C2A">
              <w:rPr>
                <w:color w:val="000000" w:themeColor="text1"/>
                <w:sz w:val="16"/>
                <w:szCs w:val="16"/>
              </w:rPr>
              <w:t>L: {1,2,3,4}</w:t>
            </w:r>
          </w:p>
          <w:p w14:paraId="49B84C19" w14:textId="77777777" w:rsidR="00CD4C2A" w:rsidRPr="00CD4C2A" w:rsidRDefault="00CD4C2A" w:rsidP="007F48FD">
            <w:pPr>
              <w:rPr>
                <w:color w:val="000000" w:themeColor="text1"/>
                <w:sz w:val="16"/>
                <w:szCs w:val="16"/>
              </w:rPr>
            </w:pPr>
            <w:r w:rsidRPr="00CD4C2A">
              <w:rPr>
                <w:color w:val="000000" w:themeColor="text1"/>
                <w:sz w:val="16"/>
                <w:szCs w:val="16"/>
              </w:rPr>
              <w:t>M: {1,2,3,4}</w:t>
            </w:r>
          </w:p>
          <w:p w14:paraId="292F58D3" w14:textId="1F98F603" w:rsidR="00CD4C2A" w:rsidRPr="00CD4C2A" w:rsidDel="002F209A" w:rsidRDefault="00CD4C2A" w:rsidP="007F48FD">
            <w:pPr>
              <w:rPr>
                <w:color w:val="000000" w:themeColor="text1"/>
                <w:sz w:val="16"/>
                <w:szCs w:val="16"/>
              </w:rPr>
            </w:pPr>
            <w:r w:rsidRPr="00CD4C2A">
              <w:rPr>
                <w:color w:val="000000" w:themeColor="text1"/>
                <w:sz w:val="16"/>
                <w:szCs w:val="16"/>
              </w:rPr>
              <w:t xml:space="preserve">M </w:t>
            </w:r>
            <w:r w:rsidRPr="00CD4C2A">
              <w:rPr>
                <w:color w:val="000000" w:themeColor="text1"/>
                <w:sz w:val="16"/>
                <w:szCs w:val="16"/>
              </w:rPr>
              <w:sym w:font="Symbol" w:char="F0B4"/>
            </w:r>
            <w:r w:rsidRPr="00CD4C2A">
              <w:rPr>
                <w:color w:val="000000" w:themeColor="text1"/>
                <w:sz w:val="16"/>
                <w:szCs w:val="16"/>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6627" w14:textId="77777777" w:rsidR="00CD4C2A" w:rsidRPr="00CD4C2A" w:rsidRDefault="00CD4C2A" w:rsidP="007F48FD">
            <w:pPr>
              <w:pStyle w:val="TAL"/>
              <w:rPr>
                <w:rFonts w:ascii="Times New Roman" w:hAnsi="Times New Roman"/>
                <w:color w:val="000000" w:themeColor="text1"/>
                <w:sz w:val="16"/>
                <w:szCs w:val="16"/>
              </w:rPr>
            </w:pPr>
            <w:r w:rsidRPr="00CD4C2A">
              <w:rPr>
                <w:rFonts w:ascii="Times New Roman" w:hAnsi="Times New Roman"/>
                <w:color w:val="000000" w:themeColor="text1"/>
                <w:sz w:val="16"/>
                <w:szCs w:val="16"/>
              </w:rPr>
              <w:t>Optional with capability signalling</w:t>
            </w:r>
          </w:p>
        </w:tc>
      </w:tr>
    </w:tbl>
    <w:p w14:paraId="37DBEB27" w14:textId="30D21BF5" w:rsidR="00CD4C2A" w:rsidRPr="008276AF" w:rsidRDefault="008276AF" w:rsidP="008276AF">
      <w:pPr>
        <w:snapToGrid w:val="0"/>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n RAN1 LS asks RAN4 to further discuss</w:t>
      </w:r>
      <w:r w:rsidR="00EA6680">
        <w:rPr>
          <w:rFonts w:eastAsiaTheme="minorEastAsia"/>
          <w:lang w:eastAsia="zh-CN"/>
        </w:rPr>
        <w:t xml:space="preserve"> more L1-RSRP related UE capabilities.</w:t>
      </w:r>
    </w:p>
    <w:tbl>
      <w:tblPr>
        <w:tblStyle w:val="afb"/>
        <w:tblW w:w="0" w:type="auto"/>
        <w:tblInd w:w="-5" w:type="dxa"/>
        <w:tblLook w:val="04A0" w:firstRow="1" w:lastRow="0" w:firstColumn="1" w:lastColumn="0" w:noHBand="0" w:noVBand="1"/>
      </w:tblPr>
      <w:tblGrid>
        <w:gridCol w:w="9626"/>
      </w:tblGrid>
      <w:tr w:rsidR="008276AF" w14:paraId="77AFCBBA" w14:textId="77777777" w:rsidTr="008276AF">
        <w:tc>
          <w:tcPr>
            <w:tcW w:w="9626" w:type="dxa"/>
          </w:tcPr>
          <w:p w14:paraId="2E2795A2" w14:textId="77777777" w:rsidR="008276AF" w:rsidRPr="008276AF" w:rsidRDefault="008276AF" w:rsidP="008276AF">
            <w:pPr>
              <w:spacing w:after="120"/>
              <w:ind w:left="1985" w:hanging="1985"/>
              <w:rPr>
                <w:b/>
                <w:lang w:eastAsia="ja-JP"/>
              </w:rPr>
            </w:pPr>
            <w:r w:rsidRPr="008276AF">
              <w:rPr>
                <w:b/>
              </w:rPr>
              <w:t>To RAN WG4</w:t>
            </w:r>
          </w:p>
          <w:p w14:paraId="3FA43374" w14:textId="77777777" w:rsidR="008276AF" w:rsidRPr="008276AF" w:rsidRDefault="008276AF" w:rsidP="008276AF">
            <w:pPr>
              <w:spacing w:after="120"/>
              <w:ind w:hanging="5"/>
              <w:rPr>
                <w:rFonts w:eastAsia="Yu Mincho"/>
                <w:bCs/>
                <w:iCs/>
                <w:lang w:eastAsia="ja-JP"/>
              </w:rPr>
            </w:pPr>
            <w:r w:rsidRPr="008276AF">
              <w:rPr>
                <w:rFonts w:eastAsia="Yu Mincho"/>
                <w:b/>
                <w:iCs/>
                <w:lang w:eastAsia="ja-JP"/>
              </w:rPr>
              <w:lastRenderedPageBreak/>
              <w:t xml:space="preserve">ACTION: </w:t>
            </w:r>
            <w:r w:rsidRPr="008276AF">
              <w:rPr>
                <w:rFonts w:eastAsia="Yu Mincho"/>
                <w:iCs/>
                <w:lang w:eastAsia="ja-JP"/>
              </w:rPr>
              <w:t xml:space="preserve">For RAN1 FG </w:t>
            </w:r>
            <w:r w:rsidRPr="008276AF">
              <w:rPr>
                <w:rFonts w:eastAsia="Yu Mincho"/>
                <w:iCs/>
                <w:lang w:val="en-US" w:eastAsia="ja-JP"/>
              </w:rPr>
              <w:t xml:space="preserve">45-1 under the </w:t>
            </w:r>
            <w:r w:rsidRPr="008276AF">
              <w:rPr>
                <w:rFonts w:eastAsia="Yu Mincho"/>
                <w:bCs/>
                <w:iCs/>
                <w:lang w:eastAsia="ja-JP"/>
              </w:rPr>
              <w:t xml:space="preserve">NR_Mob_enh2 WID, RAN1 </w:t>
            </w:r>
            <w:r w:rsidRPr="008276AF">
              <w:rPr>
                <w:rFonts w:eastAsia="Yu Mincho"/>
                <w:iCs/>
                <w:lang w:eastAsia="ja-JP"/>
              </w:rPr>
              <w:t xml:space="preserve">respectfully </w:t>
            </w:r>
            <w:r w:rsidRPr="008276AF">
              <w:rPr>
                <w:rFonts w:eastAsia="Yu Mincho"/>
                <w:bCs/>
                <w:iCs/>
                <w:lang w:eastAsia="ja-JP"/>
              </w:rPr>
              <w:t>asks RAN4 to discuss the following UE capabilities</w:t>
            </w:r>
          </w:p>
          <w:p w14:paraId="1956CD8C" w14:textId="77777777" w:rsidR="008276AF" w:rsidRPr="008276AF" w:rsidRDefault="008276AF" w:rsidP="008276AF">
            <w:pPr>
              <w:pStyle w:val="aff"/>
              <w:numPr>
                <w:ilvl w:val="0"/>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Maximum number of measured candidate cells for all periodic reports, activated semi-persistent reports, and triggered aperiodic reports at a given time</w:t>
            </w:r>
          </w:p>
          <w:p w14:paraId="3218369F" w14:textId="77777777" w:rsidR="008276AF" w:rsidRPr="008276AF" w:rsidRDefault="008276AF" w:rsidP="008276AF">
            <w:pPr>
              <w:pStyle w:val="aff"/>
              <w:numPr>
                <w:ilvl w:val="0"/>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For RTD &lt;= CP</w:t>
            </w:r>
          </w:p>
          <w:p w14:paraId="65F44588" w14:textId="77777777" w:rsidR="008276AF" w:rsidRPr="008276AF" w:rsidRDefault="008276AF" w:rsidP="008276AF">
            <w:pPr>
              <w:pStyle w:val="aff"/>
              <w:numPr>
                <w:ilvl w:val="1"/>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The max number of SSB resources configured to measure L1-RSRP within a slot across candidate cells</w:t>
            </w:r>
          </w:p>
          <w:p w14:paraId="671C4F17" w14:textId="77777777" w:rsidR="008276AF" w:rsidRPr="008276AF" w:rsidRDefault="008276AF" w:rsidP="008276AF">
            <w:pPr>
              <w:pStyle w:val="aff"/>
              <w:numPr>
                <w:ilvl w:val="1"/>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The max number of SSB resources configured for L1-RSRP across all the candidate cells</w:t>
            </w:r>
          </w:p>
          <w:p w14:paraId="441319A5" w14:textId="77777777" w:rsidR="008276AF" w:rsidRPr="008276AF" w:rsidRDefault="008276AF" w:rsidP="008276AF">
            <w:pPr>
              <w:pStyle w:val="aff"/>
              <w:numPr>
                <w:ilvl w:val="0"/>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RTD &gt; CP</w:t>
            </w:r>
          </w:p>
          <w:p w14:paraId="2BCBA52F" w14:textId="77777777" w:rsidR="008276AF" w:rsidRPr="008276AF" w:rsidRDefault="008276AF" w:rsidP="008276AF">
            <w:pPr>
              <w:pStyle w:val="aff"/>
              <w:numPr>
                <w:ilvl w:val="1"/>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The max number of SSB resources configured to measure L1-RSRP within a slot across candidate cells</w:t>
            </w:r>
          </w:p>
          <w:p w14:paraId="3E8CD889" w14:textId="77777777" w:rsidR="008276AF" w:rsidRPr="008276AF" w:rsidRDefault="008276AF" w:rsidP="008276AF">
            <w:pPr>
              <w:pStyle w:val="aff"/>
              <w:numPr>
                <w:ilvl w:val="1"/>
                <w:numId w:val="34"/>
              </w:numPr>
              <w:spacing w:after="120"/>
              <w:contextualSpacing w:val="0"/>
              <w:rPr>
                <w:rFonts w:eastAsia="Yu Mincho"/>
                <w:iCs/>
                <w:sz w:val="20"/>
                <w:szCs w:val="20"/>
                <w:lang w:val="en-US" w:eastAsia="ja-JP"/>
              </w:rPr>
            </w:pPr>
            <w:r w:rsidRPr="008276AF">
              <w:rPr>
                <w:rFonts w:eastAsia="Yu Mincho"/>
                <w:iCs/>
                <w:sz w:val="20"/>
                <w:szCs w:val="20"/>
                <w:lang w:val="en-US" w:eastAsia="ja-JP"/>
              </w:rPr>
              <w:t>The max number of SSB resources configured for L1-RSRP across all the candidate cells</w:t>
            </w:r>
          </w:p>
          <w:p w14:paraId="3C5BDF27" w14:textId="77777777" w:rsidR="008276AF" w:rsidRPr="008276AF" w:rsidRDefault="008276AF" w:rsidP="008276AF">
            <w:pPr>
              <w:spacing w:after="120"/>
              <w:ind w:left="1985" w:hanging="1985"/>
              <w:rPr>
                <w:b/>
              </w:rPr>
            </w:pPr>
          </w:p>
          <w:p w14:paraId="2B8CBDC6" w14:textId="77777777" w:rsidR="008276AF" w:rsidRPr="008276AF" w:rsidRDefault="008276AF" w:rsidP="008276AF">
            <w:pPr>
              <w:spacing w:after="120"/>
              <w:ind w:hanging="5"/>
              <w:rPr>
                <w:rFonts w:eastAsia="Yu Mincho"/>
                <w:bCs/>
                <w:iCs/>
                <w:lang w:eastAsia="ja-JP"/>
              </w:rPr>
            </w:pPr>
            <w:r w:rsidRPr="008276AF">
              <w:rPr>
                <w:rFonts w:eastAsia="Yu Mincho"/>
                <w:b/>
                <w:iCs/>
                <w:lang w:eastAsia="ja-JP"/>
              </w:rPr>
              <w:t xml:space="preserve">ACTION: </w:t>
            </w:r>
            <w:r w:rsidRPr="008276AF">
              <w:rPr>
                <w:rFonts w:eastAsia="Yu Mincho"/>
                <w:iCs/>
                <w:lang w:eastAsia="ja-JP"/>
              </w:rPr>
              <w:t xml:space="preserve">For RAN1 FG </w:t>
            </w:r>
            <w:r w:rsidRPr="008276AF">
              <w:rPr>
                <w:rFonts w:eastAsia="Yu Mincho"/>
                <w:iCs/>
                <w:lang w:val="en-US" w:eastAsia="ja-JP"/>
              </w:rPr>
              <w:t xml:space="preserve">45-1a under the </w:t>
            </w:r>
            <w:r w:rsidRPr="008276AF">
              <w:rPr>
                <w:rFonts w:eastAsia="Yu Mincho"/>
                <w:bCs/>
                <w:iCs/>
                <w:lang w:eastAsia="ja-JP"/>
              </w:rPr>
              <w:t xml:space="preserve">NR_Mob_enh2 WID, RAN1 </w:t>
            </w:r>
            <w:r w:rsidRPr="008276AF">
              <w:rPr>
                <w:rFonts w:eastAsia="Yu Mincho"/>
                <w:iCs/>
                <w:lang w:eastAsia="ja-JP"/>
              </w:rPr>
              <w:t xml:space="preserve">respectfully </w:t>
            </w:r>
            <w:r w:rsidRPr="008276AF">
              <w:rPr>
                <w:rFonts w:eastAsia="Yu Mincho"/>
                <w:bCs/>
                <w:iCs/>
                <w:lang w:eastAsia="ja-JP"/>
              </w:rPr>
              <w:t>asks RAN4 to discuss the following UE capabilities</w:t>
            </w:r>
          </w:p>
          <w:p w14:paraId="51593044" w14:textId="77777777" w:rsidR="008276AF" w:rsidRPr="008276AF" w:rsidRDefault="008276AF" w:rsidP="008276AF">
            <w:pPr>
              <w:pStyle w:val="aff"/>
              <w:numPr>
                <w:ilvl w:val="0"/>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Maximum number of measured candidate cells for all periodic reports, activated semi-persistent reports, and triggered aperiodic reports at a given time</w:t>
            </w:r>
          </w:p>
          <w:p w14:paraId="659D8AA6" w14:textId="77777777" w:rsidR="008276AF" w:rsidRPr="008276AF" w:rsidRDefault="008276AF" w:rsidP="008276AF">
            <w:pPr>
              <w:pStyle w:val="aff"/>
              <w:numPr>
                <w:ilvl w:val="0"/>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With gap</w:t>
            </w:r>
          </w:p>
          <w:p w14:paraId="67DCFC5C" w14:textId="77777777" w:rsidR="008276AF" w:rsidRPr="008276AF" w:rsidRDefault="008276AF" w:rsidP="008276AF">
            <w:pPr>
              <w:pStyle w:val="aff"/>
              <w:numPr>
                <w:ilvl w:val="1"/>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The max number of SSB resources configured to measure L1-RSRP within a slot across candidate cells for intra- and inter-frequency L1-RSRP measurement</w:t>
            </w:r>
          </w:p>
          <w:p w14:paraId="23CA5181" w14:textId="77777777" w:rsidR="008276AF" w:rsidRPr="008276AF" w:rsidRDefault="008276AF" w:rsidP="008276AF">
            <w:pPr>
              <w:pStyle w:val="aff"/>
              <w:numPr>
                <w:ilvl w:val="1"/>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The max number of SSB resources configured across all the candidate cells for intra- and inter-frequency L1-RSRP measurement</w:t>
            </w:r>
          </w:p>
          <w:p w14:paraId="23A593E9" w14:textId="77777777" w:rsidR="008276AF" w:rsidRPr="008276AF" w:rsidRDefault="008276AF" w:rsidP="008276AF">
            <w:pPr>
              <w:pStyle w:val="aff"/>
              <w:numPr>
                <w:ilvl w:val="0"/>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 xml:space="preserve">Without gap </w:t>
            </w:r>
          </w:p>
          <w:p w14:paraId="22282784" w14:textId="4B037E12" w:rsidR="008276AF" w:rsidRPr="008276AF" w:rsidRDefault="008276AF" w:rsidP="008276AF">
            <w:pPr>
              <w:pStyle w:val="aff"/>
              <w:numPr>
                <w:ilvl w:val="1"/>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The max number of SSB resources configured to measure L1-RSRP within a slot across candidate cells for intra- and inter-frequency L1-RSRP measurement</w:t>
            </w:r>
          </w:p>
          <w:p w14:paraId="7980AC92" w14:textId="77777777" w:rsidR="008276AF" w:rsidRPr="008276AF" w:rsidRDefault="008276AF" w:rsidP="008276AF">
            <w:pPr>
              <w:pStyle w:val="aff"/>
              <w:numPr>
                <w:ilvl w:val="1"/>
                <w:numId w:val="35"/>
              </w:numPr>
              <w:spacing w:after="120"/>
              <w:contextualSpacing w:val="0"/>
              <w:rPr>
                <w:rFonts w:eastAsia="Yu Mincho"/>
                <w:bCs/>
                <w:iCs/>
                <w:sz w:val="20"/>
                <w:szCs w:val="20"/>
                <w:lang w:val="en-US" w:eastAsia="ja-JP"/>
              </w:rPr>
            </w:pPr>
            <w:r w:rsidRPr="008276AF">
              <w:rPr>
                <w:rFonts w:eastAsia="Yu Mincho"/>
                <w:bCs/>
                <w:iCs/>
                <w:sz w:val="20"/>
                <w:szCs w:val="20"/>
                <w:lang w:val="en-US" w:eastAsia="ja-JP"/>
              </w:rPr>
              <w:t>The max number of SSB resources configured across all the candidate cells for intra- and inter-frequency L1-RSRP measurement</w:t>
            </w:r>
          </w:p>
          <w:p w14:paraId="6BDC2622" w14:textId="77777777" w:rsidR="008276AF" w:rsidRPr="008276AF" w:rsidRDefault="008276AF" w:rsidP="00C611C4">
            <w:pPr>
              <w:pStyle w:val="aff"/>
              <w:snapToGrid w:val="0"/>
              <w:spacing w:beforeLines="50" w:before="120" w:afterLines="50" w:after="120"/>
              <w:ind w:left="0"/>
              <w:contextualSpacing w:val="0"/>
              <w:rPr>
                <w:rFonts w:eastAsiaTheme="minorEastAsia"/>
                <w:sz w:val="20"/>
                <w:szCs w:val="20"/>
                <w:lang w:val="en-US" w:eastAsia="zh-CN"/>
              </w:rPr>
            </w:pPr>
          </w:p>
        </w:tc>
      </w:tr>
    </w:tbl>
    <w:p w14:paraId="2A971FEE" w14:textId="362B0284" w:rsidR="00EA6680" w:rsidRPr="00856397" w:rsidRDefault="00EA6680" w:rsidP="00EA6680">
      <w:pPr>
        <w:snapToGrid w:val="0"/>
        <w:spacing w:beforeLines="50" w:before="120" w:afterLines="50" w:after="120"/>
        <w:rPr>
          <w:rFonts w:eastAsia="Yu Mincho"/>
          <w:iCs/>
          <w:lang w:val="en-US" w:eastAsia="ja-JP"/>
        </w:rPr>
      </w:pPr>
      <w:r>
        <w:rPr>
          <w:rFonts w:eastAsiaTheme="minorEastAsia"/>
          <w:lang w:eastAsia="zh-CN"/>
        </w:rPr>
        <w:lastRenderedPageBreak/>
        <w:t xml:space="preserve">Component </w:t>
      </w:r>
      <w:r w:rsidR="009A55D3">
        <w:rPr>
          <w:rFonts w:eastAsiaTheme="minorEastAsia"/>
          <w:lang w:eastAsia="zh-CN"/>
        </w:rPr>
        <w:t>2</w:t>
      </w:r>
      <w:r>
        <w:rPr>
          <w:rFonts w:eastAsiaTheme="minorEastAsia"/>
          <w:lang w:eastAsia="zh-CN"/>
        </w:rPr>
        <w:t xml:space="preserve"> of</w:t>
      </w:r>
      <w:r w:rsidRPr="00EA6680">
        <w:rPr>
          <w:rFonts w:eastAsiaTheme="minorEastAsia"/>
          <w:lang w:eastAsia="zh-CN"/>
        </w:rPr>
        <w:t xml:space="preserve"> </w:t>
      </w:r>
      <w:r>
        <w:rPr>
          <w:rFonts w:eastAsiaTheme="minorEastAsia"/>
          <w:lang w:eastAsia="zh-CN"/>
        </w:rPr>
        <w:t>RAN1</w:t>
      </w:r>
      <w:r w:rsidRPr="00EA6680">
        <w:t xml:space="preserve"> </w:t>
      </w:r>
      <w:r w:rsidRPr="00EA6680">
        <w:rPr>
          <w:rFonts w:eastAsiaTheme="minorEastAsia"/>
          <w:lang w:eastAsia="zh-CN"/>
        </w:rPr>
        <w:t>FG 45-1</w:t>
      </w:r>
      <w:r>
        <w:rPr>
          <w:rFonts w:eastAsiaTheme="minorEastAsia"/>
          <w:lang w:eastAsia="zh-CN"/>
        </w:rPr>
        <w:t xml:space="preserve"> is</w:t>
      </w:r>
      <w:r w:rsidR="009A55D3" w:rsidRPr="009A55D3">
        <w:rPr>
          <w:rFonts w:eastAsiaTheme="minorEastAsia"/>
          <w:lang w:eastAsia="zh-CN"/>
        </w:rPr>
        <w:t xml:space="preserve"> </w:t>
      </w:r>
      <w:r w:rsidR="009A55D3">
        <w:rPr>
          <w:rFonts w:eastAsiaTheme="minorEastAsia"/>
          <w:lang w:eastAsia="zh-CN"/>
        </w:rPr>
        <w:t>m</w:t>
      </w:r>
      <w:r w:rsidR="009A55D3" w:rsidRPr="009A55D3">
        <w:rPr>
          <w:rFonts w:eastAsiaTheme="minorEastAsia"/>
          <w:lang w:eastAsia="zh-CN"/>
        </w:rPr>
        <w:t xml:space="preserve">aximum number of RRC </w:t>
      </w:r>
      <w:r w:rsidR="009A55D3" w:rsidRPr="009A55D3">
        <w:rPr>
          <w:rFonts w:eastAsiaTheme="minorEastAsia"/>
          <w:b/>
          <w:lang w:eastAsia="zh-CN"/>
        </w:rPr>
        <w:t>configured</w:t>
      </w:r>
      <w:r w:rsidR="009A55D3" w:rsidRPr="009A55D3">
        <w:rPr>
          <w:rFonts w:eastAsiaTheme="minorEastAsia"/>
          <w:lang w:eastAsia="zh-CN"/>
        </w:rPr>
        <w:t xml:space="preserve"> candidate cells for intra-frequency L1-RSRP measurement</w:t>
      </w:r>
      <w:r w:rsidR="009A55D3">
        <w:rPr>
          <w:rFonts w:eastAsiaTheme="minorEastAsia"/>
          <w:lang w:eastAsia="zh-CN"/>
        </w:rPr>
        <w:t xml:space="preserve">. </w:t>
      </w:r>
      <w:r w:rsidR="009A55D3" w:rsidRPr="009A55D3">
        <w:rPr>
          <w:rFonts w:eastAsiaTheme="minorEastAsia"/>
          <w:lang w:eastAsia="zh-CN"/>
        </w:rPr>
        <w:t>Component 2 candidate values</w:t>
      </w:r>
      <w:r w:rsidR="009A55D3">
        <w:rPr>
          <w:rFonts w:eastAsiaTheme="minorEastAsia"/>
          <w:lang w:eastAsia="zh-CN"/>
        </w:rPr>
        <w:t xml:space="preserve"> is</w:t>
      </w:r>
      <w:r w:rsidR="009A55D3" w:rsidRPr="009A55D3">
        <w:rPr>
          <w:rFonts w:eastAsiaTheme="minorEastAsia"/>
          <w:lang w:eastAsia="zh-CN"/>
        </w:rPr>
        <w:t xml:space="preserve"> {1,2,3,4,5,6,7,8}</w:t>
      </w:r>
      <w:r w:rsidR="009A55D3">
        <w:rPr>
          <w:rFonts w:eastAsiaTheme="minorEastAsia"/>
          <w:lang w:eastAsia="zh-CN"/>
        </w:rPr>
        <w:t xml:space="preserve">. In LS [1], RAN1 ask RAN4 to discuss the </w:t>
      </w:r>
      <w:r w:rsidR="009A55D3">
        <w:rPr>
          <w:rFonts w:eastAsia="Yu Mincho"/>
          <w:iCs/>
          <w:lang w:val="en-US" w:eastAsia="ja-JP"/>
        </w:rPr>
        <w:t>m</w:t>
      </w:r>
      <w:r w:rsidR="009A55D3" w:rsidRPr="008276AF">
        <w:rPr>
          <w:rFonts w:eastAsia="Yu Mincho"/>
          <w:iCs/>
          <w:lang w:val="en-US" w:eastAsia="ja-JP"/>
        </w:rPr>
        <w:t xml:space="preserve">aximum number of </w:t>
      </w:r>
      <w:r w:rsidR="009A55D3" w:rsidRPr="00CF0EAD">
        <w:rPr>
          <w:rFonts w:eastAsia="Yu Mincho"/>
          <w:b/>
          <w:iCs/>
          <w:lang w:val="en-US" w:eastAsia="ja-JP"/>
        </w:rPr>
        <w:t>measured</w:t>
      </w:r>
      <w:r w:rsidR="009A55D3" w:rsidRPr="008276AF">
        <w:rPr>
          <w:rFonts w:eastAsia="Yu Mincho"/>
          <w:iCs/>
          <w:lang w:val="en-US" w:eastAsia="ja-JP"/>
        </w:rPr>
        <w:t xml:space="preserve"> candidate cells for</w:t>
      </w:r>
      <w:r w:rsidR="009A55D3">
        <w:rPr>
          <w:rFonts w:eastAsia="Yu Mincho"/>
          <w:iCs/>
          <w:lang w:val="en-US" w:eastAsia="ja-JP"/>
        </w:rPr>
        <w:t xml:space="preserve"> reporting including</w:t>
      </w:r>
      <w:r w:rsidR="009A55D3" w:rsidRPr="008276AF">
        <w:rPr>
          <w:rFonts w:eastAsia="Yu Mincho"/>
          <w:iCs/>
          <w:lang w:val="en-US" w:eastAsia="ja-JP"/>
        </w:rPr>
        <w:t xml:space="preserve"> periodic</w:t>
      </w:r>
      <w:r w:rsidR="009A55D3">
        <w:rPr>
          <w:rFonts w:eastAsia="Yu Mincho"/>
          <w:iCs/>
          <w:lang w:val="en-US" w:eastAsia="ja-JP"/>
        </w:rPr>
        <w:t>,</w:t>
      </w:r>
      <w:r w:rsidR="009A55D3" w:rsidRPr="008276AF">
        <w:rPr>
          <w:rFonts w:eastAsia="Yu Mincho"/>
          <w:iCs/>
          <w:lang w:val="en-US" w:eastAsia="ja-JP"/>
        </w:rPr>
        <w:t xml:space="preserve"> semi-persistent, and aperiodic </w:t>
      </w:r>
      <w:r w:rsidR="009A55D3">
        <w:rPr>
          <w:rFonts w:eastAsia="Yu Mincho"/>
          <w:iCs/>
          <w:lang w:val="en-US" w:eastAsia="ja-JP"/>
        </w:rPr>
        <w:t>reporting.</w:t>
      </w:r>
      <w:r w:rsidR="0059635E">
        <w:rPr>
          <w:rFonts w:eastAsia="Yu Mincho"/>
          <w:iCs/>
          <w:lang w:val="en-US" w:eastAsia="ja-JP"/>
        </w:rPr>
        <w:t xml:space="preserve"> </w:t>
      </w:r>
      <w:r w:rsidR="00856397" w:rsidRPr="00856397">
        <w:rPr>
          <w:rFonts w:eastAsia="Yu Mincho"/>
          <w:iCs/>
          <w:lang w:val="en-US" w:eastAsia="ja-JP"/>
        </w:rPr>
        <w:t>Essentially</w:t>
      </w:r>
      <w:r w:rsidR="0059635E">
        <w:rPr>
          <w:rFonts w:eastAsia="Yu Mincho"/>
          <w:iCs/>
          <w:lang w:val="en-US" w:eastAsia="ja-JP"/>
        </w:rPr>
        <w:t xml:space="preserve">, </w:t>
      </w:r>
      <w:r w:rsidR="00856397">
        <w:rPr>
          <w:rFonts w:eastAsia="Yu Mincho"/>
          <w:iCs/>
          <w:lang w:val="en-US" w:eastAsia="ja-JP"/>
        </w:rPr>
        <w:t>the number of measured candidate cells for reporting is equal to the number of measured candidate cells.</w:t>
      </w:r>
      <w:r w:rsidR="00856397">
        <w:rPr>
          <w:rFonts w:eastAsiaTheme="minorEastAsia" w:hint="eastAsia"/>
          <w:iCs/>
          <w:lang w:val="en-US" w:eastAsia="zh-CN"/>
        </w:rPr>
        <w:t xml:space="preserve"> </w:t>
      </w:r>
      <w:r w:rsidR="009A55D3">
        <w:rPr>
          <w:rFonts w:eastAsia="Yu Mincho"/>
          <w:iCs/>
          <w:lang w:val="en-US" w:eastAsia="ja-JP"/>
        </w:rPr>
        <w:t xml:space="preserve">In general, the number of </w:t>
      </w:r>
      <w:r w:rsidR="00EE01A7">
        <w:rPr>
          <w:rFonts w:eastAsia="Yu Mincho"/>
          <w:iCs/>
          <w:lang w:val="en-US" w:eastAsia="ja-JP"/>
        </w:rPr>
        <w:t xml:space="preserve">configured </w:t>
      </w:r>
      <w:r w:rsidR="009A55D3">
        <w:rPr>
          <w:rFonts w:eastAsia="Yu Mincho"/>
          <w:iCs/>
          <w:lang w:val="en-US" w:eastAsia="ja-JP"/>
        </w:rPr>
        <w:t xml:space="preserve">candidate cells shall not exceed the number of </w:t>
      </w:r>
      <w:r w:rsidR="00EE01A7">
        <w:rPr>
          <w:rFonts w:eastAsia="Yu Mincho"/>
          <w:iCs/>
          <w:lang w:val="en-US" w:eastAsia="ja-JP"/>
        </w:rPr>
        <w:t>measured</w:t>
      </w:r>
      <w:r w:rsidR="009A55D3">
        <w:rPr>
          <w:rFonts w:eastAsia="Yu Mincho"/>
          <w:iCs/>
          <w:lang w:val="en-US" w:eastAsia="ja-JP"/>
        </w:rPr>
        <w:t xml:space="preserve"> candidate cells.</w:t>
      </w:r>
    </w:p>
    <w:p w14:paraId="52B82832" w14:textId="11053A1F" w:rsidR="00EA6680" w:rsidRPr="00856397" w:rsidRDefault="009A55D3" w:rsidP="00EA6680">
      <w:pPr>
        <w:snapToGrid w:val="0"/>
        <w:spacing w:beforeLines="50" w:before="120" w:afterLines="50" w:after="120"/>
        <w:rPr>
          <w:rFonts w:eastAsiaTheme="minorEastAsia"/>
          <w:b/>
          <w:lang w:eastAsia="zh-CN"/>
        </w:rPr>
      </w:pPr>
      <w:r w:rsidRPr="00856397">
        <w:rPr>
          <w:rFonts w:eastAsiaTheme="minorEastAsia"/>
          <w:b/>
          <w:lang w:eastAsia="zh-CN"/>
        </w:rPr>
        <w:t xml:space="preserve">Proposal 1: </w:t>
      </w:r>
      <w:r w:rsidR="00856397" w:rsidRPr="00856397">
        <w:rPr>
          <w:rFonts w:eastAsia="Yu Mincho"/>
          <w:b/>
          <w:iCs/>
          <w:lang w:eastAsia="ja-JP"/>
        </w:rPr>
        <w:t xml:space="preserve">Introduce a UE capability: </w:t>
      </w:r>
      <w:r w:rsidRPr="00856397">
        <w:rPr>
          <w:rFonts w:eastAsiaTheme="minorEastAsia"/>
          <w:b/>
          <w:lang w:eastAsia="zh-CN"/>
        </w:rPr>
        <w:t>the number of candidate cells to be measured for intra-frequency L1-RSRP measurement</w:t>
      </w:r>
      <w:r w:rsidR="00856397" w:rsidRPr="00856397">
        <w:rPr>
          <w:rFonts w:eastAsiaTheme="minorEastAsia"/>
          <w:b/>
          <w:lang w:eastAsia="zh-CN"/>
        </w:rPr>
        <w:t>. The candidate value is the same as component 2 candidate value of RAN1 FG 45-1.</w:t>
      </w:r>
    </w:p>
    <w:p w14:paraId="38389CAD" w14:textId="7CF47469" w:rsidR="00EA6680" w:rsidRDefault="00856397" w:rsidP="00EA6680">
      <w:pPr>
        <w:snapToGrid w:val="0"/>
        <w:spacing w:beforeLines="50" w:before="120" w:afterLines="50" w:after="120"/>
        <w:rPr>
          <w:iCs/>
          <w:lang w:val="en-US" w:eastAsia="zh-CN"/>
        </w:rPr>
      </w:pPr>
      <w:r>
        <w:rPr>
          <w:rFonts w:eastAsiaTheme="minorEastAsia"/>
          <w:lang w:eastAsia="zh-CN"/>
        </w:rPr>
        <w:t>In RAN4, UE can support inter-frequency without gap in LTM, where the</w:t>
      </w:r>
      <w:r w:rsidRPr="00856397">
        <w:rPr>
          <w:rFonts w:eastAsiaTheme="minorEastAsia" w:hint="eastAsia"/>
          <w:lang w:eastAsia="zh-CN"/>
        </w:rPr>
        <w:t xml:space="preserve"> the inter-frequency cell</w:t>
      </w:r>
      <w:r w:rsidRPr="00856397">
        <w:rPr>
          <w:rFonts w:eastAsiaTheme="minorEastAsia"/>
          <w:lang w:eastAsia="zh-CN"/>
        </w:rPr>
        <w:t>’</w:t>
      </w:r>
      <w:r w:rsidRPr="00856397">
        <w:rPr>
          <w:rFonts w:eastAsiaTheme="minorEastAsia" w:hint="eastAsia"/>
          <w:lang w:eastAsia="zh-CN"/>
        </w:rPr>
        <w:t>s SSB is completely contained in the DL active BWP</w:t>
      </w:r>
      <w:r>
        <w:rPr>
          <w:rFonts w:eastAsiaTheme="minorEastAsia"/>
          <w:lang w:eastAsia="zh-CN"/>
        </w:rPr>
        <w:t xml:space="preserve">. It shall be noted that in R18 LTM, the inter-frequency </w:t>
      </w:r>
      <w:r w:rsidR="00754149">
        <w:rPr>
          <w:rFonts w:eastAsiaTheme="minorEastAsia"/>
          <w:lang w:eastAsia="zh-CN"/>
        </w:rPr>
        <w:t xml:space="preserve">L1-RSRP measurement </w:t>
      </w:r>
      <w:r>
        <w:rPr>
          <w:rFonts w:eastAsiaTheme="minorEastAsia"/>
          <w:lang w:eastAsia="zh-CN"/>
        </w:rPr>
        <w:t>without gap</w:t>
      </w:r>
      <w:r w:rsidR="00754149">
        <w:rPr>
          <w:rFonts w:eastAsiaTheme="minorEastAsia"/>
          <w:lang w:eastAsia="zh-CN"/>
        </w:rPr>
        <w:t xml:space="preserve"> doesn’t consider the case that UE has additional RF chain, e.g. </w:t>
      </w:r>
      <w:proofErr w:type="spellStart"/>
      <w:r w:rsidR="00754149" w:rsidRPr="003E2106">
        <w:rPr>
          <w:i/>
          <w:iCs/>
          <w:lang w:val="en-US" w:eastAsia="zh-CN"/>
        </w:rPr>
        <w:t>NeedForGapNCSG-InfoNR</w:t>
      </w:r>
      <w:proofErr w:type="spellEnd"/>
      <w:r w:rsidR="00754149">
        <w:rPr>
          <w:i/>
          <w:iCs/>
          <w:lang w:val="en-US" w:eastAsia="zh-CN"/>
        </w:rPr>
        <w:t xml:space="preserve">. </w:t>
      </w:r>
      <w:r w:rsidR="00754149" w:rsidRPr="00754149">
        <w:rPr>
          <w:iCs/>
          <w:lang w:val="en-US" w:eastAsia="zh-CN"/>
        </w:rPr>
        <w:t>We</w:t>
      </w:r>
      <w:r w:rsidR="00754149">
        <w:rPr>
          <w:iCs/>
          <w:lang w:val="en-US" w:eastAsia="zh-CN"/>
        </w:rPr>
        <w:t xml:space="preserve"> suppose to introduce a capability of </w:t>
      </w:r>
      <w:r w:rsidR="00754149" w:rsidRPr="00754149">
        <w:rPr>
          <w:iCs/>
          <w:lang w:val="en-US" w:eastAsia="zh-CN"/>
        </w:rPr>
        <w:t>Inter-frequency L1-RSRP measurements without gap for LTM</w:t>
      </w:r>
      <w:r w:rsidR="00754149">
        <w:rPr>
          <w:iCs/>
          <w:lang w:val="en-US" w:eastAsia="zh-CN"/>
        </w:rPr>
        <w:t>.</w:t>
      </w:r>
    </w:p>
    <w:p w14:paraId="43C9DD32" w14:textId="1862ACBF" w:rsidR="00754149" w:rsidRPr="00856397" w:rsidRDefault="00754149" w:rsidP="00754149">
      <w:pPr>
        <w:snapToGrid w:val="0"/>
        <w:spacing w:beforeLines="50" w:before="120" w:afterLines="50" w:after="120"/>
        <w:rPr>
          <w:rFonts w:eastAsiaTheme="minorEastAsia"/>
          <w:b/>
          <w:lang w:eastAsia="zh-CN"/>
        </w:rPr>
      </w:pPr>
      <w:r w:rsidRPr="00856397">
        <w:rPr>
          <w:rFonts w:eastAsiaTheme="minorEastAsia"/>
          <w:b/>
          <w:lang w:eastAsia="zh-CN"/>
        </w:rPr>
        <w:t xml:space="preserve">Proposal </w:t>
      </w:r>
      <w:r>
        <w:rPr>
          <w:rFonts w:eastAsiaTheme="minorEastAsia"/>
          <w:b/>
          <w:lang w:eastAsia="zh-CN"/>
        </w:rPr>
        <w:t>2</w:t>
      </w:r>
      <w:r w:rsidRPr="00856397">
        <w:rPr>
          <w:rFonts w:eastAsiaTheme="minorEastAsia"/>
          <w:b/>
          <w:lang w:eastAsia="zh-CN"/>
        </w:rPr>
        <w:t xml:space="preserve">: </w:t>
      </w:r>
      <w:r w:rsidRPr="00856397">
        <w:rPr>
          <w:rFonts w:eastAsia="Yu Mincho"/>
          <w:b/>
          <w:iCs/>
          <w:lang w:eastAsia="ja-JP"/>
        </w:rPr>
        <w:t xml:space="preserve">Introduce a UE capability: </w:t>
      </w:r>
      <w:r w:rsidR="002425E0">
        <w:rPr>
          <w:rFonts w:eastAsia="Yu Mincho"/>
          <w:b/>
          <w:iCs/>
          <w:lang w:eastAsia="ja-JP"/>
        </w:rPr>
        <w:t xml:space="preserve">support </w:t>
      </w:r>
      <w:r w:rsidR="00A746B4">
        <w:rPr>
          <w:rFonts w:eastAsia="Yu Mincho"/>
          <w:b/>
          <w:iCs/>
          <w:lang w:eastAsia="ja-JP"/>
        </w:rPr>
        <w:t>i</w:t>
      </w:r>
      <w:r w:rsidR="001E6085" w:rsidRPr="001E6085">
        <w:rPr>
          <w:rFonts w:eastAsiaTheme="minorEastAsia"/>
          <w:b/>
          <w:lang w:eastAsia="zh-CN"/>
        </w:rPr>
        <w:t>nter-frequency L1-RSRP measurements without gap for LTM</w:t>
      </w:r>
      <w:r w:rsidR="001E6085">
        <w:rPr>
          <w:rFonts w:eastAsiaTheme="minorEastAsia"/>
          <w:b/>
          <w:lang w:eastAsia="zh-CN"/>
        </w:rPr>
        <w:t>.</w:t>
      </w:r>
    </w:p>
    <w:p w14:paraId="4922CBE4" w14:textId="38C60AC2" w:rsidR="00754149" w:rsidRDefault="00B7292B" w:rsidP="00EA6680">
      <w:pPr>
        <w:snapToGrid w:val="0"/>
        <w:spacing w:beforeLines="50" w:before="120" w:afterLines="50" w:after="120"/>
        <w:rPr>
          <w:rFonts w:eastAsiaTheme="minorEastAsia"/>
          <w:lang w:eastAsia="zh-CN"/>
        </w:rPr>
      </w:pPr>
      <w:r>
        <w:rPr>
          <w:rFonts w:eastAsiaTheme="minorEastAsia"/>
          <w:lang w:eastAsia="zh-CN"/>
        </w:rPr>
        <w:t>As the inter-frequency SSB falls in the active BWP of serving cell</w:t>
      </w:r>
      <w:r w:rsidR="00107D74">
        <w:rPr>
          <w:rFonts w:eastAsiaTheme="minorEastAsia"/>
          <w:lang w:eastAsia="zh-CN"/>
        </w:rPr>
        <w:t>, UE has no need to switch RF chain. Then UE measurement behaviours on in inter-frequency without gap frequency layer is the same as intra-frequency layer (where only intra-frequency L1 measurement without gap is considered in</w:t>
      </w:r>
      <w:r w:rsidR="009E6C8A">
        <w:rPr>
          <w:rFonts w:eastAsiaTheme="minorEastAsia"/>
          <w:lang w:eastAsia="zh-CN"/>
        </w:rPr>
        <w:t xml:space="preserve"> R18 LTM</w:t>
      </w:r>
      <w:r w:rsidR="00107D74">
        <w:rPr>
          <w:rFonts w:eastAsiaTheme="minorEastAsia"/>
          <w:lang w:eastAsia="zh-CN"/>
        </w:rPr>
        <w:t>).</w:t>
      </w:r>
      <w:r>
        <w:rPr>
          <w:rFonts w:eastAsiaTheme="minorEastAsia"/>
          <w:lang w:eastAsia="zh-CN"/>
        </w:rPr>
        <w:t xml:space="preserve"> </w:t>
      </w:r>
      <w:proofErr w:type="gramStart"/>
      <w:r w:rsidR="004D4871">
        <w:rPr>
          <w:rFonts w:eastAsiaTheme="minorEastAsia"/>
          <w:lang w:eastAsia="zh-CN"/>
        </w:rPr>
        <w:t>Therefore</w:t>
      </w:r>
      <w:proofErr w:type="gramEnd"/>
      <w:r w:rsidR="004D4871">
        <w:rPr>
          <w:rFonts w:eastAsiaTheme="minorEastAsia"/>
          <w:lang w:eastAsia="zh-CN"/>
        </w:rPr>
        <w:t xml:space="preserve"> the </w:t>
      </w:r>
      <w:r w:rsidR="004316AC">
        <w:rPr>
          <w:rFonts w:eastAsiaTheme="minorEastAsia"/>
          <w:lang w:eastAsia="zh-CN"/>
        </w:rPr>
        <w:t xml:space="preserve">L1 RSRP measurement </w:t>
      </w:r>
      <w:r w:rsidR="004D4871">
        <w:rPr>
          <w:rFonts w:eastAsiaTheme="minorEastAsia"/>
          <w:lang w:eastAsia="zh-CN"/>
        </w:rPr>
        <w:t>capability</w:t>
      </w:r>
      <w:r w:rsidR="002048BE">
        <w:rPr>
          <w:rFonts w:eastAsiaTheme="minorEastAsia"/>
          <w:lang w:eastAsia="zh-CN"/>
        </w:rPr>
        <w:t xml:space="preserve"> of</w:t>
      </w:r>
      <w:r w:rsidR="004D4871">
        <w:rPr>
          <w:rFonts w:eastAsiaTheme="minorEastAsia"/>
          <w:lang w:eastAsia="zh-CN"/>
        </w:rPr>
        <w:t xml:space="preserve"> distinguishing RTD&gt;CP and &lt;=CP shall include both intra-frequency and inter-frequency without gap</w:t>
      </w:r>
      <w:r w:rsidR="00083136">
        <w:rPr>
          <w:rFonts w:eastAsiaTheme="minorEastAsia"/>
          <w:lang w:eastAsia="zh-CN"/>
        </w:rPr>
        <w:t xml:space="preserve"> measurement</w:t>
      </w:r>
      <w:r w:rsidR="004D4871">
        <w:rPr>
          <w:rFonts w:eastAsiaTheme="minorEastAsia"/>
          <w:lang w:eastAsia="zh-CN"/>
        </w:rPr>
        <w:t>.</w:t>
      </w:r>
    </w:p>
    <w:p w14:paraId="7DE9744C" w14:textId="7DDD4787" w:rsidR="00D01FE8" w:rsidRDefault="00D01FE8" w:rsidP="00EA6680">
      <w:pPr>
        <w:snapToGrid w:val="0"/>
        <w:spacing w:beforeLines="50" w:before="120" w:afterLines="50" w:after="120"/>
        <w:rPr>
          <w:rFonts w:eastAsiaTheme="minorEastAsia"/>
          <w:lang w:eastAsia="zh-CN"/>
        </w:rPr>
      </w:pPr>
      <w:r w:rsidRPr="00D01FE8">
        <w:rPr>
          <w:lang w:eastAsia="zh-CN"/>
        </w:rPr>
        <w:t xml:space="preserve">The max number of SSB resources configured to measure L1-RSRP </w:t>
      </w:r>
      <w:r w:rsidRPr="00D01FE8">
        <w:rPr>
          <w:b/>
          <w:lang w:eastAsia="zh-CN"/>
        </w:rPr>
        <w:t>within a slot</w:t>
      </w:r>
      <w:r w:rsidRPr="00D01FE8">
        <w:rPr>
          <w:lang w:eastAsia="zh-CN"/>
        </w:rPr>
        <w:t xml:space="preserve"> across cells</w:t>
      </w:r>
      <w:r>
        <w:rPr>
          <w:lang w:eastAsia="zh-CN"/>
        </w:rPr>
        <w:t xml:space="preserve"> reflects the UE capability of </w:t>
      </w:r>
      <w:r w:rsidRPr="002048BE">
        <w:rPr>
          <w:b/>
          <w:lang w:eastAsia="zh-CN"/>
        </w:rPr>
        <w:t>processing</w:t>
      </w:r>
      <w:r>
        <w:rPr>
          <w:lang w:eastAsia="zh-CN"/>
        </w:rPr>
        <w:t xml:space="preserve"> SSB resources</w:t>
      </w:r>
      <w:r>
        <w:rPr>
          <w:rFonts w:eastAsiaTheme="minorEastAsia"/>
          <w:lang w:eastAsia="zh-CN"/>
        </w:rPr>
        <w:t xml:space="preserve">. </w:t>
      </w:r>
      <w:r w:rsidRPr="00D01FE8">
        <w:rPr>
          <w:rFonts w:eastAsiaTheme="minorEastAsia"/>
          <w:lang w:eastAsia="zh-CN"/>
        </w:rPr>
        <w:t xml:space="preserve">The max number of SSB resources configured for L1-RSRP across </w:t>
      </w:r>
      <w:r w:rsidR="004316AC">
        <w:rPr>
          <w:rFonts w:eastAsiaTheme="minorEastAsia"/>
          <w:lang w:eastAsia="zh-CN"/>
        </w:rPr>
        <w:t xml:space="preserve">all </w:t>
      </w:r>
      <w:r w:rsidRPr="00D01FE8">
        <w:rPr>
          <w:rFonts w:eastAsiaTheme="minorEastAsia"/>
          <w:lang w:eastAsia="zh-CN"/>
        </w:rPr>
        <w:t>cells</w:t>
      </w:r>
      <w:r>
        <w:rPr>
          <w:lang w:eastAsia="zh-CN"/>
        </w:rPr>
        <w:t xml:space="preserve"> reflects the UE </w:t>
      </w:r>
      <w:r w:rsidRPr="002048BE">
        <w:rPr>
          <w:b/>
          <w:lang w:eastAsia="zh-CN"/>
        </w:rPr>
        <w:t>buffer</w:t>
      </w:r>
      <w:r>
        <w:rPr>
          <w:lang w:eastAsia="zh-CN"/>
        </w:rPr>
        <w:t xml:space="preserve"> capability. From UE implementation</w:t>
      </w:r>
      <w:r w:rsidR="00EE01A7">
        <w:rPr>
          <w:lang w:eastAsia="zh-CN"/>
        </w:rPr>
        <w:t xml:space="preserve"> perspective</w:t>
      </w:r>
      <w:r>
        <w:rPr>
          <w:lang w:eastAsia="zh-CN"/>
        </w:rPr>
        <w:t>,</w:t>
      </w:r>
      <w:r w:rsidR="002048BE">
        <w:rPr>
          <w:lang w:eastAsia="zh-CN"/>
        </w:rPr>
        <w:t xml:space="preserve"> these capabilities</w:t>
      </w:r>
      <w:r w:rsidR="004316AC">
        <w:rPr>
          <w:lang w:eastAsia="zh-CN"/>
        </w:rPr>
        <w:t xml:space="preserve"> are supposed to</w:t>
      </w:r>
      <w:r w:rsidR="002048BE">
        <w:rPr>
          <w:lang w:eastAsia="zh-CN"/>
        </w:rPr>
        <w:t xml:space="preserve"> take</w:t>
      </w:r>
      <w:r>
        <w:rPr>
          <w:lang w:eastAsia="zh-CN"/>
        </w:rPr>
        <w:t xml:space="preserve"> </w:t>
      </w:r>
      <w:r w:rsidR="002048BE">
        <w:rPr>
          <w:lang w:eastAsia="zh-CN"/>
        </w:rPr>
        <w:t xml:space="preserve">both </w:t>
      </w:r>
      <w:r>
        <w:rPr>
          <w:lang w:eastAsia="zh-CN"/>
        </w:rPr>
        <w:t>serving cell</w:t>
      </w:r>
      <w:r w:rsidR="009F6DA1">
        <w:rPr>
          <w:lang w:eastAsia="zh-CN"/>
        </w:rPr>
        <w:t>s</w:t>
      </w:r>
      <w:r>
        <w:rPr>
          <w:lang w:eastAsia="zh-CN"/>
        </w:rPr>
        <w:t xml:space="preserve"> </w:t>
      </w:r>
      <w:r>
        <w:rPr>
          <w:lang w:eastAsia="zh-CN"/>
        </w:rPr>
        <w:lastRenderedPageBreak/>
        <w:t>and candidate cells</w:t>
      </w:r>
      <w:r w:rsidR="009F6DA1">
        <w:rPr>
          <w:lang w:eastAsia="zh-CN"/>
        </w:rPr>
        <w:t xml:space="preserve"> </w:t>
      </w:r>
      <w:r w:rsidR="002048BE">
        <w:rPr>
          <w:lang w:eastAsia="zh-CN"/>
        </w:rPr>
        <w:t xml:space="preserve">into account. </w:t>
      </w:r>
      <w:proofErr w:type="gramStart"/>
      <w:r w:rsidR="002048BE">
        <w:rPr>
          <w:lang w:eastAsia="zh-CN"/>
        </w:rPr>
        <w:t>Therefore</w:t>
      </w:r>
      <w:proofErr w:type="gramEnd"/>
      <w:r w:rsidR="002048BE">
        <w:rPr>
          <w:lang w:eastAsia="zh-CN"/>
        </w:rPr>
        <w:t xml:space="preserve"> we </w:t>
      </w:r>
      <w:r w:rsidR="004316AC">
        <w:rPr>
          <w:lang w:eastAsia="zh-CN"/>
        </w:rPr>
        <w:t>propose</w:t>
      </w:r>
      <w:r w:rsidR="00E1546F">
        <w:rPr>
          <w:lang w:eastAsia="zh-CN"/>
        </w:rPr>
        <w:t xml:space="preserve"> to</w:t>
      </w:r>
      <w:r w:rsidR="002048BE">
        <w:rPr>
          <w:lang w:eastAsia="zh-CN"/>
        </w:rPr>
        <w:t xml:space="preserve"> define UE processing and buffer capabilities for (</w:t>
      </w:r>
      <w:r w:rsidR="00E1546F">
        <w:rPr>
          <w:lang w:eastAsia="zh-CN"/>
        </w:rPr>
        <w:t xml:space="preserve">both </w:t>
      </w:r>
      <w:r w:rsidR="002048BE">
        <w:rPr>
          <w:lang w:eastAsia="zh-CN"/>
        </w:rPr>
        <w:t>serving cells and candidate cells) rather than (only for candidate cells).</w:t>
      </w:r>
    </w:p>
    <w:p w14:paraId="2834ADBE" w14:textId="05923983" w:rsidR="00E66C81" w:rsidRDefault="004463AE" w:rsidP="00EA6680">
      <w:pPr>
        <w:snapToGrid w:val="0"/>
        <w:spacing w:beforeLines="50" w:before="120" w:afterLines="50" w:after="120"/>
        <w:rPr>
          <w:lang w:eastAsia="zh-CN"/>
        </w:rPr>
      </w:pPr>
      <w:r>
        <w:rPr>
          <w:rFonts w:eastAsiaTheme="minorEastAsia"/>
          <w:lang w:eastAsia="zh-CN"/>
        </w:rPr>
        <w:t xml:space="preserve">For RTD&lt;=CP, </w:t>
      </w:r>
      <w:r w:rsidR="00791803">
        <w:rPr>
          <w:lang w:eastAsia="zh-CN"/>
        </w:rPr>
        <w:t>t</w:t>
      </w:r>
      <w:r w:rsidR="00791803" w:rsidRPr="0083038A">
        <w:rPr>
          <w:lang w:eastAsia="zh-CN"/>
        </w:rPr>
        <w:t xml:space="preserve">he max number of SSB resources configured to measure L1-RSRP within a slot </w:t>
      </w:r>
      <w:r w:rsidR="00791803">
        <w:rPr>
          <w:lang w:eastAsia="zh-CN"/>
        </w:rPr>
        <w:t>across</w:t>
      </w:r>
      <w:r w:rsidR="00791803" w:rsidRPr="0083038A">
        <w:rPr>
          <w:lang w:eastAsia="zh-CN"/>
        </w:rPr>
        <w:t xml:space="preserve"> </w:t>
      </w:r>
      <w:r w:rsidR="00776EE3">
        <w:rPr>
          <w:lang w:eastAsia="zh-CN"/>
        </w:rPr>
        <w:t xml:space="preserve">serving </w:t>
      </w:r>
      <w:r w:rsidR="00791803" w:rsidRPr="0083038A">
        <w:rPr>
          <w:lang w:eastAsia="zh-CN"/>
        </w:rPr>
        <w:t xml:space="preserve">cells </w:t>
      </w:r>
      <w:r w:rsidR="00E441C0">
        <w:rPr>
          <w:lang w:eastAsia="zh-CN"/>
        </w:rPr>
        <w:t xml:space="preserve">and candidate cells </w:t>
      </w:r>
      <w:r w:rsidR="00771244" w:rsidRPr="00771244">
        <w:rPr>
          <w:lang w:eastAsia="zh-CN"/>
        </w:rPr>
        <w:t xml:space="preserve">on </w:t>
      </w:r>
      <w:r w:rsidR="00791803" w:rsidRPr="0083038A">
        <w:rPr>
          <w:lang w:eastAsia="zh-CN"/>
        </w:rPr>
        <w:t>all CC</w:t>
      </w:r>
      <w:r w:rsidR="00771244">
        <w:rPr>
          <w:lang w:eastAsia="zh-CN"/>
        </w:rPr>
        <w:t>s</w:t>
      </w:r>
      <w:r w:rsidR="00E441C0">
        <w:rPr>
          <w:lang w:eastAsia="zh-CN"/>
        </w:rPr>
        <w:t xml:space="preserve"> depends on </w:t>
      </w:r>
      <w:r w:rsidR="00791803">
        <w:rPr>
          <w:lang w:eastAsia="zh-CN"/>
        </w:rPr>
        <w:t xml:space="preserve">the </w:t>
      </w:r>
      <w:r w:rsidR="00CF0EAD">
        <w:rPr>
          <w:lang w:eastAsia="zh-CN"/>
        </w:rPr>
        <w:t xml:space="preserve">UE </w:t>
      </w:r>
      <w:r w:rsidR="00791803">
        <w:rPr>
          <w:lang w:eastAsia="zh-CN"/>
        </w:rPr>
        <w:t>processing capability</w:t>
      </w:r>
      <w:r w:rsidR="00E441C0">
        <w:rPr>
          <w:lang w:eastAsia="zh-CN"/>
        </w:rPr>
        <w:t xml:space="preserve"> within a slot. From UE implementation perspective, the candidate value can </w:t>
      </w:r>
      <w:proofErr w:type="gramStart"/>
      <w:r w:rsidR="00E441C0">
        <w:rPr>
          <w:lang w:eastAsia="zh-CN"/>
        </w:rPr>
        <w:t>be</w:t>
      </w:r>
      <w:r w:rsidR="00E441C0" w:rsidRPr="00E441C0">
        <w:rPr>
          <w:lang w:eastAsia="zh-CN"/>
        </w:rPr>
        <w:t>{</w:t>
      </w:r>
      <w:proofErr w:type="gramEnd"/>
      <w:r w:rsidR="00E441C0" w:rsidRPr="00E441C0">
        <w:rPr>
          <w:lang w:eastAsia="zh-CN"/>
        </w:rPr>
        <w:t>1,2,3,4,7</w:t>
      </w:r>
      <w:r w:rsidR="00EA1A42">
        <w:rPr>
          <w:lang w:eastAsia="zh-CN"/>
        </w:rPr>
        <w:t>,</w:t>
      </w:r>
      <w:r w:rsidR="00E441C0" w:rsidRPr="00E441C0">
        <w:rPr>
          <w:lang w:eastAsia="zh-CN"/>
        </w:rPr>
        <w:t>8}</w:t>
      </w:r>
      <w:r w:rsidR="00E441C0">
        <w:rPr>
          <w:lang w:eastAsia="zh-CN"/>
        </w:rPr>
        <w:t xml:space="preserve">. Regarding the </w:t>
      </w:r>
      <w:r w:rsidR="00E441C0" w:rsidRPr="00E441C0">
        <w:rPr>
          <w:lang w:eastAsia="zh-CN"/>
        </w:rPr>
        <w:t>max number of SSB resources configured for L1-RSRP acros</w:t>
      </w:r>
      <w:r w:rsidR="00E441C0">
        <w:rPr>
          <w:lang w:eastAsia="zh-CN"/>
        </w:rPr>
        <w:t xml:space="preserve">s serving cells </w:t>
      </w:r>
      <w:r w:rsidR="00771244">
        <w:rPr>
          <w:lang w:eastAsia="zh-CN"/>
        </w:rPr>
        <w:t xml:space="preserve">on all CCs, the buffer capability can be relatively relaxed. The candidate value can be </w:t>
      </w:r>
      <w:r w:rsidR="00771244" w:rsidRPr="00771244">
        <w:rPr>
          <w:lang w:eastAsia="zh-CN"/>
        </w:rPr>
        <w:t>{2,4,8,12,16,32,64}</w:t>
      </w:r>
      <w:r w:rsidR="00345A08">
        <w:rPr>
          <w:lang w:eastAsia="zh-CN"/>
        </w:rPr>
        <w:t>.</w:t>
      </w:r>
    </w:p>
    <w:p w14:paraId="53879388" w14:textId="66245357" w:rsidR="00345A08" w:rsidRPr="00345A08" w:rsidRDefault="00345A08" w:rsidP="00EA6680">
      <w:pPr>
        <w:snapToGrid w:val="0"/>
        <w:spacing w:beforeLines="50" w:before="120" w:afterLines="50" w:after="120"/>
        <w:rPr>
          <w:rFonts w:eastAsiaTheme="minorEastAsia"/>
          <w:b/>
          <w:lang w:eastAsia="zh-CN"/>
        </w:rPr>
      </w:pPr>
      <w:r w:rsidRPr="00345A08">
        <w:rPr>
          <w:rFonts w:eastAsiaTheme="minorEastAsia" w:hint="eastAsia"/>
          <w:b/>
          <w:lang w:eastAsia="zh-CN"/>
        </w:rPr>
        <w:t>P</w:t>
      </w:r>
      <w:r w:rsidRPr="00345A08">
        <w:rPr>
          <w:rFonts w:eastAsiaTheme="minorEastAsia"/>
          <w:b/>
          <w:lang w:eastAsia="zh-CN"/>
        </w:rPr>
        <w:t xml:space="preserve">roposal 3: </w:t>
      </w:r>
      <w:r w:rsidR="00605693">
        <w:rPr>
          <w:rFonts w:eastAsiaTheme="minorEastAsia"/>
          <w:b/>
          <w:lang w:eastAsia="zh-CN"/>
        </w:rPr>
        <w:t>I</w:t>
      </w:r>
      <w:r w:rsidRPr="00345A08">
        <w:rPr>
          <w:rFonts w:eastAsiaTheme="minorEastAsia"/>
          <w:b/>
          <w:lang w:eastAsia="zh-CN"/>
        </w:rPr>
        <w:t>ntroduce a UE capability:</w:t>
      </w:r>
      <w:r w:rsidRPr="00345A08">
        <w:rPr>
          <w:b/>
        </w:rPr>
        <w:t xml:space="preserve"> </w:t>
      </w:r>
      <w:r w:rsidRPr="00345A08">
        <w:rPr>
          <w:rFonts w:eastAsiaTheme="minorEastAsia"/>
          <w:b/>
          <w:lang w:eastAsia="zh-CN"/>
        </w:rPr>
        <w:t>L1-RSRP measurements for multiple cells with RTD&lt;= CP</w:t>
      </w:r>
      <w:r w:rsidR="002C2216">
        <w:rPr>
          <w:rFonts w:eastAsiaTheme="minorEastAsia"/>
          <w:b/>
          <w:lang w:eastAsia="zh-CN"/>
        </w:rPr>
        <w:t>, two components</w:t>
      </w:r>
      <w:r w:rsidRPr="00345A08">
        <w:rPr>
          <w:rFonts w:eastAsiaTheme="minorEastAsia"/>
          <w:b/>
          <w:lang w:eastAsia="zh-CN"/>
        </w:rPr>
        <w:t>:</w:t>
      </w:r>
    </w:p>
    <w:p w14:paraId="7B0AB5CA" w14:textId="7138B598" w:rsidR="00345A08" w:rsidRPr="00345A08" w:rsidRDefault="00345A08" w:rsidP="00345A08">
      <w:pPr>
        <w:snapToGrid w:val="0"/>
        <w:spacing w:beforeLines="50" w:before="120" w:afterLines="50" w:after="120"/>
        <w:ind w:leftChars="100" w:left="200"/>
        <w:rPr>
          <w:rFonts w:eastAsiaTheme="minorEastAsia"/>
          <w:b/>
          <w:lang w:eastAsia="zh-CN"/>
        </w:rPr>
      </w:pPr>
      <w:r w:rsidRPr="00345A08">
        <w:rPr>
          <w:rFonts w:eastAsiaTheme="minorEastAsia"/>
          <w:b/>
          <w:lang w:eastAsia="zh-CN"/>
        </w:rPr>
        <w:t>1. The max number of SSB resources configured to measure L1-RSRP within a slot across serving cells and candidate cells for intra- and inter-frequency without gap L1-RSRP measurement. Candidate values: {1,2,3,4,7</w:t>
      </w:r>
      <w:r w:rsidR="00EA1A42">
        <w:rPr>
          <w:rFonts w:eastAsiaTheme="minorEastAsia"/>
          <w:b/>
          <w:lang w:eastAsia="zh-CN"/>
        </w:rPr>
        <w:t>,</w:t>
      </w:r>
      <w:r w:rsidRPr="00345A08">
        <w:rPr>
          <w:rFonts w:eastAsiaTheme="minorEastAsia"/>
          <w:b/>
          <w:lang w:eastAsia="zh-CN"/>
        </w:rPr>
        <w:t>8}.</w:t>
      </w:r>
    </w:p>
    <w:p w14:paraId="5D76F585" w14:textId="782D3C5C" w:rsidR="00345A08" w:rsidRPr="00605693" w:rsidRDefault="00345A08" w:rsidP="00605693">
      <w:pPr>
        <w:snapToGrid w:val="0"/>
        <w:spacing w:beforeLines="50" w:before="120" w:afterLines="50" w:after="120"/>
        <w:ind w:leftChars="100" w:left="200"/>
        <w:rPr>
          <w:rFonts w:eastAsiaTheme="minorEastAsia"/>
          <w:b/>
          <w:lang w:eastAsia="zh-CN"/>
        </w:rPr>
      </w:pPr>
      <w:r w:rsidRPr="00345A08">
        <w:rPr>
          <w:rFonts w:eastAsiaTheme="minorEastAsia"/>
          <w:b/>
          <w:lang w:eastAsia="zh-CN"/>
        </w:rPr>
        <w:t>2. The max number of SSB resources configured for L1-RSRP across serving cells and candidate cells for intra- and inter-frequency without gap L1-RSRP measurement. Candidate values: {2,4,8,12,16,32,64}.</w:t>
      </w:r>
    </w:p>
    <w:p w14:paraId="508CD646" w14:textId="139F2CF8" w:rsidR="00F1174E" w:rsidRDefault="00306A4C" w:rsidP="00306A4C">
      <w:pPr>
        <w:spacing w:after="0"/>
        <w:rPr>
          <w:lang w:eastAsia="zh-CN"/>
        </w:rPr>
      </w:pPr>
      <w:r w:rsidRPr="005156E2">
        <w:rPr>
          <w:lang w:eastAsia="zh-CN"/>
        </w:rPr>
        <w:t xml:space="preserve">In our view, the </w:t>
      </w:r>
      <w:r>
        <w:rPr>
          <w:lang w:eastAsia="zh-CN"/>
        </w:rPr>
        <w:t>RTD &lt;= CP</w:t>
      </w:r>
      <w:r w:rsidRPr="005156E2">
        <w:rPr>
          <w:lang w:eastAsia="zh-CN"/>
        </w:rPr>
        <w:t xml:space="preserve"> intra-frequency L1-RSRP measurement should be the basic feature group. </w:t>
      </w:r>
      <w:r w:rsidR="00F1174E">
        <w:rPr>
          <w:lang w:eastAsia="zh-CN"/>
        </w:rPr>
        <w:t>A UE who supporting</w:t>
      </w:r>
      <w:r w:rsidRPr="005156E2">
        <w:rPr>
          <w:lang w:eastAsia="zh-CN"/>
        </w:rPr>
        <w:t xml:space="preserve"> </w:t>
      </w:r>
      <w:r>
        <w:rPr>
          <w:lang w:eastAsia="zh-CN"/>
        </w:rPr>
        <w:t>RTD &gt; CP</w:t>
      </w:r>
      <w:r w:rsidRPr="005156E2">
        <w:rPr>
          <w:lang w:eastAsia="zh-CN"/>
        </w:rPr>
        <w:t xml:space="preserve"> </w:t>
      </w:r>
      <w:r w:rsidR="00F1174E">
        <w:rPr>
          <w:lang w:eastAsia="zh-CN"/>
        </w:rPr>
        <w:t>can also support RTD&lt;= CP</w:t>
      </w:r>
      <w:r w:rsidR="00F1174E" w:rsidRPr="005156E2">
        <w:rPr>
          <w:lang w:eastAsia="zh-CN"/>
        </w:rPr>
        <w:t xml:space="preserve"> </w:t>
      </w:r>
      <w:r w:rsidR="00F1174E">
        <w:rPr>
          <w:lang w:eastAsia="zh-CN"/>
        </w:rPr>
        <w:t>scenario. As we know, for FG 45-1a inter-frequency L1 measurement for LTM, the components include both intra-frequency and inter-frequency measurements. The similar principle can be reused for defining FG RTD &gt; CP.</w:t>
      </w:r>
    </w:p>
    <w:p w14:paraId="6DA2E06E" w14:textId="77777777" w:rsidR="00F1174E" w:rsidRPr="00F1174E" w:rsidRDefault="00F1174E" w:rsidP="00306A4C">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81"/>
        <w:gridCol w:w="5736"/>
      </w:tblGrid>
      <w:tr w:rsidR="00F1174E" w:rsidRPr="00CD4C2A" w14:paraId="325EB71E" w14:textId="77777777" w:rsidTr="00F1174E">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834EA3" w14:textId="77777777" w:rsidR="00F1174E" w:rsidRPr="00CD4C2A" w:rsidRDefault="00F1174E" w:rsidP="00A52D10">
            <w:pPr>
              <w:pStyle w:val="TAL"/>
              <w:rPr>
                <w:rFonts w:ascii="Times New Roman" w:hAnsi="Times New Roman"/>
                <w:color w:val="000000" w:themeColor="text1"/>
                <w:sz w:val="16"/>
                <w:szCs w:val="16"/>
                <w:lang w:eastAsia="ja-JP"/>
              </w:rPr>
            </w:pPr>
            <w:r w:rsidRPr="00CD4C2A">
              <w:rPr>
                <w:rFonts w:ascii="Times New Roman" w:hAnsi="Times New Roman"/>
                <w:color w:val="000000" w:themeColor="text1"/>
                <w:sz w:val="16"/>
                <w:szCs w:val="16"/>
                <w:lang w:eastAsia="ja-JP"/>
              </w:rPr>
              <w:t>45-1a</w:t>
            </w:r>
          </w:p>
        </w:tc>
        <w:tc>
          <w:tcPr>
            <w:tcW w:w="3181" w:type="dxa"/>
            <w:tcBorders>
              <w:top w:val="single" w:sz="4" w:space="0" w:color="auto"/>
              <w:left w:val="single" w:sz="4" w:space="0" w:color="auto"/>
              <w:bottom w:val="single" w:sz="4" w:space="0" w:color="auto"/>
              <w:right w:val="single" w:sz="4" w:space="0" w:color="auto"/>
            </w:tcBorders>
            <w:shd w:val="clear" w:color="auto" w:fill="auto"/>
          </w:tcPr>
          <w:p w14:paraId="676C95B5" w14:textId="77777777" w:rsidR="00F1174E" w:rsidRPr="00CD4C2A" w:rsidRDefault="00F1174E" w:rsidP="00A52D10">
            <w:pPr>
              <w:pStyle w:val="TAL"/>
              <w:rPr>
                <w:rFonts w:ascii="Times New Roman" w:eastAsia="宋体" w:hAnsi="Times New Roman"/>
                <w:color w:val="000000" w:themeColor="text1"/>
                <w:sz w:val="16"/>
                <w:szCs w:val="16"/>
                <w:lang w:val="en-US" w:eastAsia="zh-CN"/>
              </w:rPr>
            </w:pPr>
            <w:r w:rsidRPr="00CD4C2A">
              <w:rPr>
                <w:rFonts w:ascii="Times New Roman" w:eastAsia="宋体" w:hAnsi="Times New Roman"/>
                <w:color w:val="000000" w:themeColor="text1"/>
                <w:sz w:val="16"/>
                <w:szCs w:val="16"/>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406E" w14:textId="77777777" w:rsidR="00F1174E" w:rsidRPr="00CD4C2A" w:rsidRDefault="00F1174E" w:rsidP="00A52D10">
            <w:pPr>
              <w:rPr>
                <w:color w:val="000000" w:themeColor="text1"/>
                <w:sz w:val="16"/>
                <w:szCs w:val="16"/>
              </w:rPr>
            </w:pPr>
            <w:r w:rsidRPr="00CD4C2A">
              <w:rPr>
                <w:color w:val="000000" w:themeColor="text1"/>
                <w:sz w:val="16"/>
                <w:szCs w:val="16"/>
              </w:rPr>
              <w:t xml:space="preserve">1. Support of inter- frequency L1- RSRP measurement and reporting based on SSB(s) of candidate cell(s) </w:t>
            </w:r>
          </w:p>
          <w:p w14:paraId="768CA994" w14:textId="77777777" w:rsidR="00F1174E" w:rsidRPr="00CD4C2A" w:rsidRDefault="00F1174E" w:rsidP="00A52D10">
            <w:pPr>
              <w:rPr>
                <w:strike/>
                <w:color w:val="000000" w:themeColor="text1"/>
                <w:sz w:val="16"/>
                <w:szCs w:val="16"/>
              </w:rPr>
            </w:pPr>
            <w:r w:rsidRPr="00CD4C2A">
              <w:rPr>
                <w:color w:val="000000" w:themeColor="text1"/>
                <w:sz w:val="16"/>
                <w:szCs w:val="16"/>
              </w:rPr>
              <w:t xml:space="preserve">2. Maximum number of RRC configured candidate cells </w:t>
            </w:r>
            <w:r w:rsidRPr="008276AF">
              <w:rPr>
                <w:color w:val="000000" w:themeColor="text1"/>
                <w:sz w:val="16"/>
                <w:szCs w:val="16"/>
                <w:highlight w:val="yellow"/>
              </w:rPr>
              <w:t>for intra- and inter-frequency</w:t>
            </w:r>
            <w:r w:rsidRPr="00CD4C2A">
              <w:rPr>
                <w:color w:val="000000" w:themeColor="text1"/>
                <w:sz w:val="16"/>
                <w:szCs w:val="16"/>
              </w:rPr>
              <w:t xml:space="preserve"> L1-RSRP measurement</w:t>
            </w:r>
          </w:p>
          <w:p w14:paraId="0D528902" w14:textId="77777777" w:rsidR="00F1174E" w:rsidRPr="00CD4C2A" w:rsidRDefault="00F1174E" w:rsidP="00A52D10">
            <w:pPr>
              <w:rPr>
                <w:color w:val="000000" w:themeColor="text1"/>
                <w:sz w:val="16"/>
                <w:szCs w:val="16"/>
              </w:rPr>
            </w:pPr>
            <w:r w:rsidRPr="00CD4C2A">
              <w:rPr>
                <w:color w:val="000000" w:themeColor="text1"/>
                <w:sz w:val="16"/>
                <w:szCs w:val="16"/>
              </w:rPr>
              <w:t xml:space="preserve">4. Support of up to L candidate cells and M beams in one report where a SSBRI-RSRP pair is used for each beam report for </w:t>
            </w:r>
            <w:r w:rsidRPr="00F1174E">
              <w:rPr>
                <w:color w:val="000000" w:themeColor="text1"/>
                <w:sz w:val="16"/>
                <w:szCs w:val="16"/>
                <w:highlight w:val="yellow"/>
              </w:rPr>
              <w:t>intra- and inter-frequency L1-RSRP measurement</w:t>
            </w:r>
          </w:p>
        </w:tc>
      </w:tr>
    </w:tbl>
    <w:p w14:paraId="35A22F61" w14:textId="7E436236" w:rsidR="00605693" w:rsidRPr="00345A08" w:rsidRDefault="00605693" w:rsidP="00605693">
      <w:pPr>
        <w:snapToGrid w:val="0"/>
        <w:spacing w:beforeLines="50" w:before="120" w:afterLines="50" w:after="120"/>
        <w:rPr>
          <w:rFonts w:eastAsiaTheme="minorEastAsia"/>
          <w:b/>
          <w:lang w:eastAsia="zh-CN"/>
        </w:rPr>
      </w:pPr>
      <w:r w:rsidRPr="00605693">
        <w:rPr>
          <w:rFonts w:eastAsiaTheme="minorEastAsia" w:hint="eastAsia"/>
          <w:b/>
          <w:lang w:eastAsia="zh-CN"/>
        </w:rPr>
        <w:t>P</w:t>
      </w:r>
      <w:r w:rsidRPr="00605693">
        <w:rPr>
          <w:rFonts w:eastAsiaTheme="minorEastAsia"/>
          <w:b/>
          <w:lang w:eastAsia="zh-CN"/>
        </w:rPr>
        <w:t xml:space="preserve">roposal 4: </w:t>
      </w:r>
      <w:r>
        <w:rPr>
          <w:rFonts w:eastAsiaTheme="minorEastAsia"/>
          <w:b/>
          <w:lang w:eastAsia="zh-CN"/>
        </w:rPr>
        <w:t>I</w:t>
      </w:r>
      <w:r w:rsidRPr="00345A08">
        <w:rPr>
          <w:rFonts w:eastAsiaTheme="minorEastAsia"/>
          <w:b/>
          <w:lang w:eastAsia="zh-CN"/>
        </w:rPr>
        <w:t>ntroduce a UE capability:</w:t>
      </w:r>
      <w:r w:rsidRPr="00345A08">
        <w:rPr>
          <w:b/>
        </w:rPr>
        <w:t xml:space="preserve"> </w:t>
      </w:r>
      <w:r w:rsidRPr="00345A08">
        <w:rPr>
          <w:rFonts w:eastAsiaTheme="minorEastAsia"/>
          <w:b/>
          <w:lang w:eastAsia="zh-CN"/>
        </w:rPr>
        <w:t>L1-RSRP measurements for multiple cells with RTD</w:t>
      </w:r>
      <w:r>
        <w:rPr>
          <w:rFonts w:eastAsiaTheme="minorEastAsia"/>
          <w:b/>
          <w:lang w:eastAsia="zh-CN"/>
        </w:rPr>
        <w:t>&gt;</w:t>
      </w:r>
      <w:r w:rsidRPr="00345A08">
        <w:rPr>
          <w:rFonts w:eastAsiaTheme="minorEastAsia"/>
          <w:b/>
          <w:lang w:eastAsia="zh-CN"/>
        </w:rPr>
        <w:t xml:space="preserve"> CP</w:t>
      </w:r>
      <w:r w:rsidR="002C2216">
        <w:rPr>
          <w:rFonts w:eastAsiaTheme="minorEastAsia"/>
          <w:b/>
          <w:lang w:eastAsia="zh-CN"/>
        </w:rPr>
        <w:t>, two components</w:t>
      </w:r>
      <w:r w:rsidRPr="00345A08">
        <w:rPr>
          <w:rFonts w:eastAsiaTheme="minorEastAsia"/>
          <w:b/>
          <w:lang w:eastAsia="zh-CN"/>
        </w:rPr>
        <w:t>:</w:t>
      </w:r>
    </w:p>
    <w:p w14:paraId="7B9267DD" w14:textId="55B4F742" w:rsidR="00605693" w:rsidRPr="00605693" w:rsidRDefault="00605693" w:rsidP="00605693">
      <w:pPr>
        <w:snapToGrid w:val="0"/>
        <w:spacing w:beforeLines="50" w:before="120" w:afterLines="50" w:after="120"/>
        <w:ind w:leftChars="100" w:left="200"/>
        <w:rPr>
          <w:rFonts w:eastAsiaTheme="minorEastAsia"/>
          <w:b/>
          <w:lang w:eastAsia="zh-CN"/>
        </w:rPr>
      </w:pPr>
      <w:r w:rsidRPr="00605693">
        <w:rPr>
          <w:rFonts w:eastAsiaTheme="minorEastAsia"/>
          <w:b/>
          <w:lang w:eastAsia="zh-CN"/>
        </w:rPr>
        <w:t>1. The max number of SSB resources configured to measure L1-RSRP for RTD&lt;=CP and RTD&gt;CP within a slot across serving cells and candidate cells for intra- and inter-frequency without gap L1-RSRP measurement</w:t>
      </w:r>
      <w:r>
        <w:rPr>
          <w:rFonts w:eastAsiaTheme="minorEastAsia"/>
          <w:b/>
          <w:lang w:eastAsia="zh-CN"/>
        </w:rPr>
        <w:t>.</w:t>
      </w:r>
      <w:r w:rsidRPr="00345A08">
        <w:rPr>
          <w:rFonts w:eastAsiaTheme="minorEastAsia"/>
          <w:b/>
          <w:lang w:eastAsia="zh-CN"/>
        </w:rPr>
        <w:t xml:space="preserve"> Candidate values: {1,2,3,4,7</w:t>
      </w:r>
      <w:r w:rsidR="00EA1A42">
        <w:rPr>
          <w:rFonts w:eastAsiaTheme="minorEastAsia"/>
          <w:b/>
          <w:lang w:eastAsia="zh-CN"/>
        </w:rPr>
        <w:t>,</w:t>
      </w:r>
      <w:r w:rsidRPr="00345A08">
        <w:rPr>
          <w:rFonts w:eastAsiaTheme="minorEastAsia"/>
          <w:b/>
          <w:lang w:eastAsia="zh-CN"/>
        </w:rPr>
        <w:t>8}.</w:t>
      </w:r>
    </w:p>
    <w:p w14:paraId="0CE984E0" w14:textId="1AC0F96B" w:rsidR="00EA6680" w:rsidRPr="00605693" w:rsidRDefault="00605693" w:rsidP="00605693">
      <w:pPr>
        <w:snapToGrid w:val="0"/>
        <w:spacing w:beforeLines="50" w:before="120" w:afterLines="50" w:after="120"/>
        <w:ind w:leftChars="100" w:left="200"/>
        <w:rPr>
          <w:rFonts w:eastAsiaTheme="minorEastAsia"/>
          <w:b/>
          <w:lang w:eastAsia="zh-CN"/>
        </w:rPr>
      </w:pPr>
      <w:r w:rsidRPr="00605693">
        <w:rPr>
          <w:rFonts w:eastAsiaTheme="minorEastAsia"/>
          <w:b/>
          <w:lang w:eastAsia="zh-CN"/>
        </w:rPr>
        <w:t>2. The max number of SSB resources configured for L1-RSRP for RTD&lt;=CP and RTD&gt;CP across serving cells and candidate cells for intra- and inter-frequency without gap L1-RSRP measurement</w:t>
      </w:r>
      <w:r>
        <w:rPr>
          <w:rFonts w:eastAsiaTheme="minorEastAsia"/>
          <w:b/>
          <w:lang w:eastAsia="zh-CN"/>
        </w:rPr>
        <w:t>.</w:t>
      </w:r>
      <w:r w:rsidRPr="00605693">
        <w:rPr>
          <w:rFonts w:eastAsiaTheme="minorEastAsia"/>
          <w:b/>
          <w:lang w:eastAsia="zh-CN"/>
        </w:rPr>
        <w:t xml:space="preserve"> </w:t>
      </w:r>
      <w:r w:rsidRPr="00345A08">
        <w:rPr>
          <w:rFonts w:eastAsiaTheme="minorEastAsia"/>
          <w:b/>
          <w:lang w:eastAsia="zh-CN"/>
        </w:rPr>
        <w:t>Candidate values: {2,4,8,12,16,32,64}.</w:t>
      </w:r>
    </w:p>
    <w:p w14:paraId="1BA3DCA8" w14:textId="2EBA5F75" w:rsidR="00431DEA" w:rsidRDefault="00F1174E" w:rsidP="00F1174E">
      <w:pPr>
        <w:snapToGrid w:val="0"/>
        <w:spacing w:beforeLines="50" w:before="120" w:afterLines="50" w:after="120"/>
        <w:rPr>
          <w:rFonts w:eastAsia="Yu Mincho"/>
          <w:iCs/>
          <w:lang w:val="en-US" w:eastAsia="ja-JP"/>
        </w:rPr>
      </w:pPr>
      <w:r>
        <w:rPr>
          <w:rFonts w:eastAsiaTheme="minorEastAsia"/>
          <w:lang w:eastAsia="zh-CN"/>
        </w:rPr>
        <w:t xml:space="preserve">Regarding the second </w:t>
      </w:r>
      <w:r w:rsidR="00F23FC6">
        <w:rPr>
          <w:rFonts w:eastAsiaTheme="minorEastAsia"/>
          <w:lang w:eastAsia="zh-CN"/>
        </w:rPr>
        <w:t>“ACTION”</w:t>
      </w:r>
      <w:r w:rsidR="00EA1A42">
        <w:rPr>
          <w:rFonts w:eastAsiaTheme="minorEastAsia"/>
          <w:lang w:eastAsia="zh-CN"/>
        </w:rPr>
        <w:t xml:space="preserve"> (regarding </w:t>
      </w:r>
      <w:r w:rsidR="00EA1A42" w:rsidRPr="00EA1A42">
        <w:rPr>
          <w:rFonts w:eastAsiaTheme="minorEastAsia"/>
          <w:lang w:eastAsia="zh-CN"/>
        </w:rPr>
        <w:t>FG 45-1a</w:t>
      </w:r>
      <w:r w:rsidR="00EA1A42">
        <w:rPr>
          <w:rFonts w:eastAsiaTheme="minorEastAsia"/>
          <w:lang w:eastAsia="zh-CN"/>
        </w:rPr>
        <w:t>)</w:t>
      </w:r>
      <w:r w:rsidR="00F23FC6">
        <w:rPr>
          <w:rFonts w:eastAsiaTheme="minorEastAsia"/>
          <w:lang w:eastAsia="zh-CN"/>
        </w:rPr>
        <w:t xml:space="preserve"> in RAN1 LS [1],</w:t>
      </w:r>
      <w:r w:rsidR="00716B97">
        <w:rPr>
          <w:rFonts w:eastAsiaTheme="minorEastAsia"/>
          <w:lang w:eastAsia="zh-CN"/>
        </w:rPr>
        <w:t xml:space="preserve"> </w:t>
      </w:r>
      <w:r w:rsidR="00431DEA">
        <w:rPr>
          <w:rFonts w:eastAsiaTheme="minorEastAsia"/>
          <w:lang w:eastAsia="zh-CN"/>
        </w:rPr>
        <w:t>the m</w:t>
      </w:r>
      <w:r w:rsidR="00431DEA" w:rsidRPr="00431DEA">
        <w:rPr>
          <w:rFonts w:eastAsiaTheme="minorEastAsia"/>
          <w:lang w:eastAsia="zh-CN"/>
        </w:rPr>
        <w:t>aximum number of measured candidate cells for periodic</w:t>
      </w:r>
      <w:r w:rsidR="00431DEA">
        <w:rPr>
          <w:rFonts w:eastAsiaTheme="minorEastAsia"/>
          <w:lang w:eastAsia="zh-CN"/>
        </w:rPr>
        <w:t>,</w:t>
      </w:r>
      <w:r w:rsidR="00431DEA" w:rsidRPr="00431DEA">
        <w:rPr>
          <w:rFonts w:eastAsiaTheme="minorEastAsia"/>
          <w:lang w:eastAsia="zh-CN"/>
        </w:rPr>
        <w:t xml:space="preserve"> semi-persistent and aperiodic reports </w:t>
      </w:r>
      <w:r w:rsidR="00431DEA">
        <w:rPr>
          <w:rFonts w:eastAsia="Yu Mincho"/>
          <w:iCs/>
          <w:lang w:val="en-US" w:eastAsia="ja-JP"/>
        </w:rPr>
        <w:t xml:space="preserve">is equal to the number of measured candidate cells. </w:t>
      </w:r>
    </w:p>
    <w:p w14:paraId="59890AEC" w14:textId="61D89D48" w:rsidR="00431DEA" w:rsidRPr="00FF6A02" w:rsidRDefault="00661D6B" w:rsidP="00F1174E">
      <w:pPr>
        <w:snapToGrid w:val="0"/>
        <w:spacing w:beforeLines="50" w:before="120" w:afterLines="50" w:after="120"/>
        <w:rPr>
          <w:rFonts w:eastAsia="Yu Mincho"/>
          <w:iCs/>
          <w:lang w:val="en-US" w:eastAsia="ja-JP"/>
        </w:rPr>
      </w:pPr>
      <w:r w:rsidRPr="00FF6A02">
        <w:rPr>
          <w:rFonts w:eastAsia="Yu Mincho"/>
          <w:iCs/>
          <w:lang w:val="en-US" w:eastAsia="ja-JP"/>
        </w:rPr>
        <w:t>It is reasonable to introduce c</w:t>
      </w:r>
      <w:r w:rsidR="00431DEA" w:rsidRPr="00FF6A02">
        <w:rPr>
          <w:rFonts w:eastAsia="Yu Mincho"/>
          <w:iCs/>
          <w:lang w:val="en-US" w:eastAsia="ja-JP"/>
        </w:rPr>
        <w:t>apability of number of candidate cells to be measured for L1-RSRP inter-frequency per frequency layer</w:t>
      </w:r>
      <w:r w:rsidRPr="00FF6A02">
        <w:rPr>
          <w:rFonts w:eastAsia="Yu Mincho"/>
          <w:iCs/>
          <w:lang w:val="en-US" w:eastAsia="ja-JP"/>
        </w:rPr>
        <w:t>. The candidate value is {</w:t>
      </w:r>
      <w:proofErr w:type="gramStart"/>
      <w:r w:rsidRPr="00FF6A02">
        <w:rPr>
          <w:rFonts w:eastAsia="Yu Mincho"/>
          <w:iCs/>
          <w:lang w:val="en-US" w:eastAsia="ja-JP"/>
        </w:rPr>
        <w:t>1,2,..</w:t>
      </w:r>
      <w:proofErr w:type="gramEnd"/>
      <w:r w:rsidRPr="00FF6A02">
        <w:rPr>
          <w:rFonts w:eastAsia="Yu Mincho"/>
          <w:iCs/>
          <w:lang w:val="en-US" w:eastAsia="ja-JP"/>
        </w:rPr>
        <w:t>TBD}</w:t>
      </w:r>
      <w:r w:rsidR="008B37E7" w:rsidRPr="00FF6A02">
        <w:rPr>
          <w:rFonts w:eastAsia="Yu Mincho"/>
          <w:iCs/>
          <w:lang w:val="en-US" w:eastAsia="ja-JP"/>
        </w:rPr>
        <w:t>.</w:t>
      </w:r>
    </w:p>
    <w:p w14:paraId="799B4708" w14:textId="2AFF8193" w:rsidR="00431DEA" w:rsidRPr="00661D6B" w:rsidRDefault="00661D6B" w:rsidP="00F1174E">
      <w:pPr>
        <w:snapToGrid w:val="0"/>
        <w:spacing w:beforeLines="50" w:before="120" w:afterLines="50" w:after="120"/>
        <w:rPr>
          <w:rFonts w:eastAsiaTheme="minorEastAsia"/>
          <w:b/>
          <w:lang w:val="en-US" w:eastAsia="zh-CN"/>
        </w:rPr>
      </w:pPr>
      <w:r w:rsidRPr="00FF6A02">
        <w:rPr>
          <w:rFonts w:eastAsia="Yu Mincho"/>
          <w:b/>
          <w:iCs/>
          <w:lang w:val="en-US" w:eastAsia="ja-JP"/>
        </w:rPr>
        <w:t>Proposal 5: Introduce a UE capability: number of candidate cells to be measured for L1-RSRP inter-frequency per frequency layer. The candidate value: {1</w:t>
      </w:r>
      <w:r w:rsidR="001E6AA5" w:rsidRPr="00FF6A02">
        <w:rPr>
          <w:rFonts w:eastAsia="Yu Mincho"/>
          <w:b/>
          <w:iCs/>
          <w:lang w:val="en-US" w:eastAsia="ja-JP"/>
        </w:rPr>
        <w:t xml:space="preserve"> </w:t>
      </w:r>
      <w:r w:rsidRPr="00FF6A02">
        <w:rPr>
          <w:rFonts w:eastAsia="Yu Mincho"/>
          <w:b/>
          <w:iCs/>
          <w:lang w:val="en-US" w:eastAsia="ja-JP"/>
        </w:rPr>
        <w:t>,2,</w:t>
      </w:r>
      <w:r w:rsidR="001E6AA5" w:rsidRPr="00FF6A02">
        <w:rPr>
          <w:rFonts w:eastAsia="Yu Mincho"/>
          <w:b/>
          <w:iCs/>
          <w:lang w:val="en-US" w:eastAsia="ja-JP"/>
        </w:rPr>
        <w:t xml:space="preserve"> </w:t>
      </w:r>
      <w:r w:rsidR="007804B9" w:rsidRPr="00FF6A02">
        <w:rPr>
          <w:rFonts w:eastAsia="Yu Mincho"/>
          <w:b/>
          <w:iCs/>
          <w:lang w:val="en-US" w:eastAsia="ja-JP"/>
        </w:rPr>
        <w:t xml:space="preserve">…, </w:t>
      </w:r>
      <w:r w:rsidRPr="00FF6A02">
        <w:rPr>
          <w:rFonts w:eastAsia="Yu Mincho"/>
          <w:b/>
          <w:iCs/>
          <w:lang w:val="en-US" w:eastAsia="ja-JP"/>
        </w:rPr>
        <w:t>TBD}</w:t>
      </w:r>
      <w:r w:rsidRPr="00FF6A02">
        <w:rPr>
          <w:rFonts w:eastAsiaTheme="minorEastAsia" w:hint="eastAsia"/>
          <w:b/>
          <w:lang w:val="en-US" w:eastAsia="zh-CN"/>
        </w:rPr>
        <w:t>.</w:t>
      </w:r>
    </w:p>
    <w:p w14:paraId="7011F082" w14:textId="3C127BA1" w:rsidR="008276AF" w:rsidRDefault="00661D6B" w:rsidP="00F1174E">
      <w:pPr>
        <w:snapToGrid w:val="0"/>
        <w:spacing w:beforeLines="50" w:before="120" w:afterLines="50" w:after="120"/>
        <w:rPr>
          <w:rFonts w:eastAsiaTheme="minorEastAsia"/>
          <w:lang w:eastAsia="zh-CN"/>
        </w:rPr>
      </w:pPr>
      <w:r>
        <w:rPr>
          <w:rFonts w:eastAsiaTheme="minorEastAsia"/>
          <w:lang w:eastAsia="zh-CN"/>
        </w:rPr>
        <w:t>I</w:t>
      </w:r>
      <w:r w:rsidR="00716B97">
        <w:rPr>
          <w:rFonts w:eastAsiaTheme="minorEastAsia"/>
          <w:lang w:eastAsia="zh-CN"/>
        </w:rPr>
        <w:t xml:space="preserve">t has been discussed above that R18 inter-frequency without gap measurement in LTM only considers the case </w:t>
      </w:r>
      <w:r w:rsidR="003A18BF">
        <w:rPr>
          <w:rFonts w:eastAsiaTheme="minorEastAsia"/>
          <w:lang w:eastAsia="zh-CN"/>
        </w:rPr>
        <w:t xml:space="preserve">that </w:t>
      </w:r>
      <w:r w:rsidR="00716B97">
        <w:rPr>
          <w:rFonts w:eastAsiaTheme="minorEastAsia"/>
          <w:lang w:eastAsia="zh-CN"/>
        </w:rPr>
        <w:t>SSB is within active BWP</w:t>
      </w:r>
      <w:r w:rsidR="003A18BF">
        <w:rPr>
          <w:rFonts w:eastAsiaTheme="minorEastAsia"/>
          <w:lang w:eastAsia="zh-CN"/>
        </w:rPr>
        <w:t xml:space="preserve">. From UE measurement behaviour perspective, it is the same as intra-frequency measurement. </w:t>
      </w:r>
      <w:proofErr w:type="gramStart"/>
      <w:r w:rsidR="003A18BF">
        <w:rPr>
          <w:rFonts w:eastAsiaTheme="minorEastAsia"/>
          <w:lang w:eastAsia="zh-CN"/>
        </w:rPr>
        <w:t>S</w:t>
      </w:r>
      <w:r w:rsidR="00716B97">
        <w:rPr>
          <w:rFonts w:eastAsiaTheme="minorEastAsia"/>
          <w:lang w:eastAsia="zh-CN"/>
        </w:rPr>
        <w:t>o</w:t>
      </w:r>
      <w:proofErr w:type="gramEnd"/>
      <w:r w:rsidR="00716B97">
        <w:rPr>
          <w:rFonts w:eastAsiaTheme="minorEastAsia"/>
          <w:lang w:eastAsia="zh-CN"/>
        </w:rPr>
        <w:t xml:space="preserve"> the capabilit</w:t>
      </w:r>
      <w:r w:rsidR="005C7711">
        <w:rPr>
          <w:rFonts w:eastAsiaTheme="minorEastAsia"/>
          <w:lang w:eastAsia="zh-CN"/>
        </w:rPr>
        <w:t>ies</w:t>
      </w:r>
      <w:r w:rsidR="003A18BF">
        <w:rPr>
          <w:rFonts w:eastAsiaTheme="minorEastAsia"/>
          <w:lang w:eastAsia="zh-CN"/>
        </w:rPr>
        <w:t xml:space="preserve"> of inter-frequency measurement w/o gap</w:t>
      </w:r>
      <w:r w:rsidR="00716B97">
        <w:rPr>
          <w:rFonts w:eastAsiaTheme="minorEastAsia"/>
          <w:lang w:eastAsia="zh-CN"/>
        </w:rPr>
        <w:t xml:space="preserve"> </w:t>
      </w:r>
      <w:r w:rsidR="003A18BF">
        <w:rPr>
          <w:rFonts w:eastAsiaTheme="minorEastAsia"/>
          <w:lang w:eastAsia="zh-CN"/>
        </w:rPr>
        <w:t>can be merged with intra-frequency measurement and the details are included in proposal 2, 3 and 4.</w:t>
      </w:r>
    </w:p>
    <w:p w14:paraId="1FF9B514" w14:textId="05E7F05E" w:rsidR="003A18BF" w:rsidRPr="003A18BF" w:rsidRDefault="003A18BF" w:rsidP="00F1174E">
      <w:pPr>
        <w:snapToGrid w:val="0"/>
        <w:spacing w:beforeLines="50" w:before="120" w:afterLines="50" w:after="120"/>
        <w:rPr>
          <w:rFonts w:eastAsiaTheme="minorEastAsia"/>
          <w:b/>
          <w:lang w:eastAsia="zh-CN"/>
        </w:rPr>
      </w:pPr>
      <w:r w:rsidRPr="003A18BF">
        <w:rPr>
          <w:rFonts w:eastAsiaTheme="minorEastAsia"/>
          <w:b/>
          <w:lang w:eastAsia="zh-CN"/>
        </w:rPr>
        <w:t xml:space="preserve">Proposal </w:t>
      </w:r>
      <w:r w:rsidR="00661D6B">
        <w:rPr>
          <w:rFonts w:eastAsiaTheme="minorEastAsia"/>
          <w:b/>
          <w:lang w:eastAsia="zh-CN"/>
        </w:rPr>
        <w:t>6</w:t>
      </w:r>
      <w:r w:rsidRPr="003A18BF">
        <w:rPr>
          <w:rFonts w:eastAsiaTheme="minorEastAsia"/>
          <w:b/>
          <w:lang w:eastAsia="zh-CN"/>
        </w:rPr>
        <w:t>: The capabilities of inter-frequency measurement w/o gap can be merged with intra-frequency measurement and the details are included in proposal 2, 3 and 4.</w:t>
      </w:r>
    </w:p>
    <w:p w14:paraId="76A6B676" w14:textId="3D449A6B" w:rsidR="00CA3551" w:rsidRDefault="00D70C04" w:rsidP="00F1174E">
      <w:pPr>
        <w:snapToGrid w:val="0"/>
        <w:spacing w:beforeLines="50" w:before="120" w:afterLines="50" w:after="120"/>
        <w:rPr>
          <w:rFonts w:eastAsiaTheme="minorEastAsia"/>
          <w:lang w:eastAsia="zh-CN"/>
        </w:rPr>
      </w:pPr>
      <w:r>
        <w:rPr>
          <w:rFonts w:eastAsiaTheme="minorEastAsia"/>
          <w:lang w:eastAsia="zh-CN"/>
        </w:rPr>
        <w:t>In R18 LTM, only L1-RSRP int</w:t>
      </w:r>
      <w:r w:rsidR="00CA3551">
        <w:rPr>
          <w:rFonts w:eastAsiaTheme="minorEastAsia"/>
          <w:lang w:eastAsia="zh-CN"/>
        </w:rPr>
        <w:t>ra</w:t>
      </w:r>
      <w:r>
        <w:rPr>
          <w:rFonts w:eastAsiaTheme="minorEastAsia"/>
          <w:lang w:eastAsia="zh-CN"/>
        </w:rPr>
        <w:t xml:space="preserve">-frequency </w:t>
      </w:r>
      <w:r w:rsidR="00482657">
        <w:rPr>
          <w:rFonts w:eastAsiaTheme="minorEastAsia"/>
          <w:lang w:eastAsia="zh-CN"/>
        </w:rPr>
        <w:t>with</w:t>
      </w:r>
      <w:r w:rsidR="00CA3551">
        <w:rPr>
          <w:rFonts w:eastAsiaTheme="minorEastAsia"/>
          <w:lang w:eastAsia="zh-CN"/>
        </w:rPr>
        <w:t>out</w:t>
      </w:r>
      <w:r w:rsidR="00482657">
        <w:rPr>
          <w:rFonts w:eastAsiaTheme="minorEastAsia"/>
          <w:lang w:eastAsia="zh-CN"/>
        </w:rPr>
        <w:t xml:space="preserve"> gap</w:t>
      </w:r>
      <w:r w:rsidR="00CA3551">
        <w:rPr>
          <w:rFonts w:eastAsiaTheme="minorEastAsia"/>
          <w:lang w:eastAsia="zh-CN"/>
        </w:rPr>
        <w:t xml:space="preserve"> is considered. So “with gap”</w:t>
      </w:r>
      <w:r w:rsidR="008B37E7">
        <w:rPr>
          <w:rFonts w:eastAsiaTheme="minorEastAsia"/>
          <w:lang w:eastAsia="zh-CN"/>
        </w:rPr>
        <w:t xml:space="preserve"> in the second “ACTION” in RAN1 LS</w:t>
      </w:r>
      <w:r w:rsidR="00CA3551">
        <w:rPr>
          <w:rFonts w:eastAsiaTheme="minorEastAsia"/>
          <w:lang w:eastAsia="zh-CN"/>
        </w:rPr>
        <w:t xml:space="preserve"> only includes inter-frequency with gap. We propose to introduce a UE capability of </w:t>
      </w:r>
      <w:r w:rsidR="00CA3551" w:rsidRPr="00CA3551">
        <w:rPr>
          <w:rFonts w:eastAsiaTheme="minorEastAsia"/>
          <w:lang w:eastAsia="zh-CN"/>
        </w:rPr>
        <w:t>Inter-frequency L1-RSRP measurements with gap</w:t>
      </w:r>
      <w:r w:rsidR="00CA3551">
        <w:rPr>
          <w:rFonts w:eastAsiaTheme="minorEastAsia"/>
          <w:lang w:eastAsia="zh-CN"/>
        </w:rPr>
        <w:t>.</w:t>
      </w:r>
      <w:r w:rsidR="00354DDF">
        <w:rPr>
          <w:rFonts w:eastAsiaTheme="minorEastAsia"/>
          <w:lang w:eastAsia="zh-CN"/>
        </w:rPr>
        <w:t xml:space="preserve"> Similar as intra-frequency measurement, t</w:t>
      </w:r>
      <w:r w:rsidR="00CA3551">
        <w:rPr>
          <w:rFonts w:eastAsiaTheme="minorEastAsia"/>
          <w:lang w:eastAsia="zh-CN"/>
        </w:rPr>
        <w:t>he capability includes two components:</w:t>
      </w:r>
    </w:p>
    <w:p w14:paraId="051AA438" w14:textId="39593AA6" w:rsidR="00354DDF" w:rsidRPr="00354DDF" w:rsidRDefault="00354DDF" w:rsidP="00354DDF">
      <w:pPr>
        <w:snapToGrid w:val="0"/>
        <w:spacing w:beforeLines="50" w:before="120" w:afterLines="50" w:after="120"/>
        <w:rPr>
          <w:rFonts w:eastAsiaTheme="minorEastAsia"/>
          <w:lang w:eastAsia="zh-CN"/>
        </w:rPr>
      </w:pPr>
      <w:r w:rsidRPr="00354DDF">
        <w:rPr>
          <w:rFonts w:eastAsiaTheme="minorEastAsia"/>
          <w:lang w:eastAsia="zh-CN"/>
        </w:rPr>
        <w:t>1. The max number of SSB resources configured to measure L1-RSRP within a slot across candidate cells for inter-frequency L1-RSRP measurement</w:t>
      </w:r>
      <w:r>
        <w:rPr>
          <w:rFonts w:eastAsiaTheme="minorEastAsia"/>
          <w:lang w:eastAsia="zh-CN"/>
        </w:rPr>
        <w:t xml:space="preserve">. </w:t>
      </w:r>
    </w:p>
    <w:p w14:paraId="2A0B37C9" w14:textId="617718FF" w:rsidR="00F1174E" w:rsidRPr="00354DDF" w:rsidRDefault="00354DDF" w:rsidP="00354DDF">
      <w:pPr>
        <w:snapToGrid w:val="0"/>
        <w:spacing w:beforeLines="50" w:before="120" w:afterLines="50" w:after="120"/>
        <w:rPr>
          <w:rFonts w:eastAsiaTheme="minorEastAsia"/>
          <w:lang w:val="en-US" w:eastAsia="zh-CN"/>
        </w:rPr>
      </w:pPr>
      <w:r w:rsidRPr="00354DDF">
        <w:rPr>
          <w:rFonts w:eastAsiaTheme="minorEastAsia"/>
          <w:lang w:eastAsia="zh-CN"/>
        </w:rPr>
        <w:lastRenderedPageBreak/>
        <w:t>2. The max number of SSB resources configured across all the candidate cells for inter-frequency L1-RSRP measurement</w:t>
      </w:r>
      <w:r>
        <w:rPr>
          <w:rFonts w:eastAsiaTheme="minorEastAsia"/>
          <w:lang w:eastAsia="zh-CN"/>
        </w:rPr>
        <w:t>.</w:t>
      </w:r>
    </w:p>
    <w:p w14:paraId="299F2329" w14:textId="43AD2D98" w:rsidR="00F1174E" w:rsidRPr="002E498C" w:rsidRDefault="005B4397" w:rsidP="00F1174E">
      <w:pPr>
        <w:snapToGrid w:val="0"/>
        <w:spacing w:beforeLines="50" w:before="120" w:afterLines="50" w:after="120"/>
        <w:rPr>
          <w:rFonts w:eastAsiaTheme="minorEastAsia"/>
          <w:b/>
          <w:lang w:val="en-US" w:eastAsia="zh-CN"/>
        </w:rPr>
      </w:pPr>
      <w:r w:rsidRPr="002E498C">
        <w:rPr>
          <w:rFonts w:eastAsiaTheme="minorEastAsia"/>
          <w:b/>
          <w:lang w:val="en-US" w:eastAsia="zh-CN"/>
        </w:rPr>
        <w:t>Proposal 7: Introduce a UE capability</w:t>
      </w:r>
      <w:r w:rsidR="002C2216" w:rsidRPr="002E498C">
        <w:rPr>
          <w:rFonts w:eastAsiaTheme="minorEastAsia"/>
          <w:b/>
          <w:lang w:val="en-US" w:eastAsia="zh-CN"/>
        </w:rPr>
        <w:t>:</w:t>
      </w:r>
      <w:r w:rsidR="002C2216" w:rsidRPr="002E498C">
        <w:rPr>
          <w:rFonts w:eastAsiaTheme="minorEastAsia"/>
          <w:b/>
          <w:lang w:eastAsia="zh-CN"/>
        </w:rPr>
        <w:t xml:space="preserve"> Inter-frequency L1-RSRP measurements with gap</w:t>
      </w:r>
      <w:r w:rsidR="002E498C" w:rsidRPr="002E498C">
        <w:rPr>
          <w:rFonts w:eastAsiaTheme="minorEastAsia"/>
          <w:b/>
          <w:lang w:eastAsia="zh-CN"/>
        </w:rPr>
        <w:t>,</w:t>
      </w:r>
      <w:r w:rsidR="002C2216" w:rsidRPr="002E498C">
        <w:rPr>
          <w:rFonts w:eastAsiaTheme="minorEastAsia"/>
          <w:b/>
          <w:lang w:eastAsia="zh-CN"/>
        </w:rPr>
        <w:t xml:space="preserve"> two components</w:t>
      </w:r>
      <w:r w:rsidRPr="002E498C">
        <w:rPr>
          <w:rFonts w:eastAsiaTheme="minorEastAsia"/>
          <w:b/>
          <w:lang w:val="en-US" w:eastAsia="zh-CN"/>
        </w:rPr>
        <w:t>:</w:t>
      </w:r>
    </w:p>
    <w:p w14:paraId="2D3988EF" w14:textId="0BE4C14F" w:rsidR="002C2216" w:rsidRPr="002E498C" w:rsidRDefault="002C2216" w:rsidP="002E498C">
      <w:pPr>
        <w:snapToGrid w:val="0"/>
        <w:spacing w:beforeLines="50" w:before="120" w:afterLines="50" w:after="120"/>
        <w:ind w:leftChars="100" w:left="200"/>
        <w:rPr>
          <w:rFonts w:eastAsiaTheme="minorEastAsia"/>
          <w:b/>
          <w:lang w:eastAsia="zh-CN"/>
        </w:rPr>
      </w:pPr>
      <w:r w:rsidRPr="002E498C">
        <w:rPr>
          <w:rFonts w:eastAsiaTheme="minorEastAsia"/>
          <w:b/>
          <w:lang w:eastAsia="zh-CN"/>
        </w:rPr>
        <w:t xml:space="preserve">1. The max number of SSB resources configured to measure L1-RSRP within a slot across candidate cells for inter-frequency L1-RSRP measurement. </w:t>
      </w:r>
      <w:r w:rsidR="002E498C" w:rsidRPr="00345A08">
        <w:rPr>
          <w:rFonts w:eastAsiaTheme="minorEastAsia"/>
          <w:b/>
          <w:lang w:eastAsia="zh-CN"/>
        </w:rPr>
        <w:t>Candidate values: {1,2,3,4,7</w:t>
      </w:r>
      <w:r w:rsidR="008B37E7">
        <w:rPr>
          <w:rFonts w:eastAsiaTheme="minorEastAsia"/>
          <w:b/>
          <w:lang w:eastAsia="zh-CN"/>
        </w:rPr>
        <w:t>,</w:t>
      </w:r>
      <w:r w:rsidR="002E498C" w:rsidRPr="00345A08">
        <w:rPr>
          <w:rFonts w:eastAsiaTheme="minorEastAsia"/>
          <w:b/>
          <w:lang w:eastAsia="zh-CN"/>
        </w:rPr>
        <w:t>8}.</w:t>
      </w:r>
    </w:p>
    <w:p w14:paraId="62C0B905" w14:textId="1686DE51" w:rsidR="002E498C" w:rsidRPr="00605693" w:rsidRDefault="002C2216" w:rsidP="002E498C">
      <w:pPr>
        <w:snapToGrid w:val="0"/>
        <w:spacing w:beforeLines="50" w:before="120" w:afterLines="50" w:after="120"/>
        <w:ind w:leftChars="100" w:left="200"/>
        <w:rPr>
          <w:rFonts w:eastAsiaTheme="minorEastAsia"/>
          <w:b/>
          <w:lang w:eastAsia="zh-CN"/>
        </w:rPr>
      </w:pPr>
      <w:r w:rsidRPr="002E498C">
        <w:rPr>
          <w:rFonts w:eastAsiaTheme="minorEastAsia"/>
          <w:b/>
          <w:lang w:eastAsia="zh-CN"/>
        </w:rPr>
        <w:t>2. The max number of SSB resources configured across all the candidate cells for inter-frequency L1-RSRP measurement.</w:t>
      </w:r>
      <w:r w:rsidR="002E498C" w:rsidRPr="002E498C">
        <w:rPr>
          <w:rFonts w:eastAsiaTheme="minorEastAsia"/>
          <w:b/>
          <w:lang w:eastAsia="zh-CN"/>
        </w:rPr>
        <w:t xml:space="preserve"> </w:t>
      </w:r>
      <w:r w:rsidR="002E498C" w:rsidRPr="00345A08">
        <w:rPr>
          <w:rFonts w:eastAsiaTheme="minorEastAsia"/>
          <w:b/>
          <w:lang w:eastAsia="zh-CN"/>
        </w:rPr>
        <w:t>Candidate values: {2,4,8,12,16,32,64}.</w:t>
      </w:r>
    </w:p>
    <w:p w14:paraId="1346F84B" w14:textId="5FFEF38C" w:rsidR="002C2216" w:rsidRPr="00354DDF" w:rsidRDefault="00F173F8" w:rsidP="002C2216">
      <w:pPr>
        <w:snapToGrid w:val="0"/>
        <w:spacing w:beforeLines="50" w:before="120" w:afterLines="50" w:after="120"/>
        <w:rPr>
          <w:rFonts w:eastAsiaTheme="minorEastAsia"/>
          <w:lang w:val="en-US" w:eastAsia="zh-CN"/>
        </w:rPr>
      </w:pPr>
      <w:r>
        <w:rPr>
          <w:rFonts w:eastAsiaTheme="minorEastAsia"/>
          <w:lang w:val="en-US" w:eastAsia="zh-CN"/>
        </w:rPr>
        <w:t xml:space="preserve">As we know, in legacy RAN4 capability for inter-frequency measurement, RAN4 would specify the number of frequency layers. To inherent the legacy way, one capability of </w:t>
      </w:r>
      <w:r w:rsidRPr="00F173F8">
        <w:rPr>
          <w:rFonts w:eastAsiaTheme="minorEastAsia"/>
          <w:lang w:val="en-US" w:eastAsia="zh-CN"/>
        </w:rPr>
        <w:t>Number of frequency layers for L1-RSRP measurement</w:t>
      </w:r>
      <w:r>
        <w:rPr>
          <w:rFonts w:eastAsiaTheme="minorEastAsia"/>
          <w:lang w:val="en-US" w:eastAsia="zh-CN"/>
        </w:rPr>
        <w:t xml:space="preserve"> can be introduced:</w:t>
      </w:r>
    </w:p>
    <w:p w14:paraId="62BA09B3" w14:textId="20F98EAA" w:rsidR="00F173F8" w:rsidRDefault="00F173F8" w:rsidP="00F173F8">
      <w:pPr>
        <w:snapToGrid w:val="0"/>
        <w:spacing w:beforeLines="50" w:before="120" w:afterLines="50" w:after="120"/>
        <w:rPr>
          <w:rFonts w:eastAsiaTheme="minorEastAsia"/>
          <w:b/>
          <w:lang w:eastAsia="zh-CN"/>
        </w:rPr>
      </w:pPr>
      <w:r w:rsidRPr="003A18BF">
        <w:rPr>
          <w:rFonts w:eastAsiaTheme="minorEastAsia"/>
          <w:b/>
          <w:lang w:eastAsia="zh-CN"/>
        </w:rPr>
        <w:t xml:space="preserve">Proposal </w:t>
      </w:r>
      <w:r>
        <w:rPr>
          <w:rFonts w:eastAsiaTheme="minorEastAsia"/>
          <w:b/>
          <w:lang w:eastAsia="zh-CN"/>
        </w:rPr>
        <w:t>8</w:t>
      </w:r>
      <w:r w:rsidRPr="003A18BF">
        <w:rPr>
          <w:rFonts w:eastAsiaTheme="minorEastAsia"/>
          <w:b/>
          <w:lang w:eastAsia="zh-CN"/>
        </w:rPr>
        <w:t xml:space="preserve">: </w:t>
      </w:r>
      <w:r>
        <w:rPr>
          <w:rFonts w:eastAsiaTheme="minorEastAsia"/>
          <w:b/>
          <w:lang w:eastAsia="zh-CN"/>
        </w:rPr>
        <w:t xml:space="preserve">Introduce a UE capability: </w:t>
      </w:r>
      <w:r w:rsidRPr="00F173F8">
        <w:rPr>
          <w:rFonts w:eastAsiaTheme="minorEastAsia"/>
          <w:b/>
          <w:lang w:eastAsia="zh-CN"/>
        </w:rPr>
        <w:t>Number of frequency layers for L1-RSRP measurement</w:t>
      </w:r>
      <w:r>
        <w:rPr>
          <w:rFonts w:eastAsiaTheme="minorEastAsia"/>
          <w:b/>
          <w:lang w:eastAsia="zh-CN"/>
        </w:rPr>
        <w:t>. The candidate value is {1,</w:t>
      </w:r>
      <w:r w:rsidR="00B974EA">
        <w:rPr>
          <w:rFonts w:eastAsiaTheme="minorEastAsia"/>
          <w:b/>
          <w:lang w:eastAsia="zh-CN"/>
        </w:rPr>
        <w:t xml:space="preserve"> </w:t>
      </w:r>
      <w:r>
        <w:rPr>
          <w:rFonts w:eastAsiaTheme="minorEastAsia"/>
          <w:b/>
          <w:lang w:eastAsia="zh-CN"/>
        </w:rPr>
        <w:t>2,</w:t>
      </w:r>
      <w:r w:rsidR="00B974EA">
        <w:rPr>
          <w:rFonts w:eastAsiaTheme="minorEastAsia"/>
          <w:b/>
          <w:lang w:eastAsia="zh-CN"/>
        </w:rPr>
        <w:t xml:space="preserve"> </w:t>
      </w:r>
      <w:r>
        <w:rPr>
          <w:rFonts w:eastAsiaTheme="minorEastAsia"/>
          <w:b/>
          <w:lang w:eastAsia="zh-CN"/>
        </w:rPr>
        <w:t>…,</w:t>
      </w:r>
      <w:r w:rsidR="00B974EA">
        <w:rPr>
          <w:rFonts w:eastAsiaTheme="minorEastAsia"/>
          <w:b/>
          <w:lang w:eastAsia="zh-CN"/>
        </w:rPr>
        <w:t xml:space="preserve"> </w:t>
      </w:r>
      <w:r>
        <w:rPr>
          <w:rFonts w:eastAsiaTheme="minorEastAsia"/>
          <w:b/>
          <w:lang w:eastAsia="zh-CN"/>
        </w:rPr>
        <w:t>TBD}</w:t>
      </w:r>
      <w:r w:rsidR="001E6AA5">
        <w:rPr>
          <w:rFonts w:eastAsiaTheme="minorEastAsia"/>
          <w:b/>
          <w:lang w:eastAsia="zh-CN"/>
        </w:rPr>
        <w:t>.</w:t>
      </w:r>
    </w:p>
    <w:p w14:paraId="20E2C230" w14:textId="17EBC718" w:rsidR="001569F0" w:rsidRDefault="001569F0" w:rsidP="00F173F8">
      <w:pPr>
        <w:snapToGrid w:val="0"/>
        <w:spacing w:beforeLines="50" w:before="120" w:afterLines="50" w:after="120"/>
        <w:rPr>
          <w:rFonts w:eastAsiaTheme="minorEastAsia"/>
          <w:lang w:eastAsia="zh-CN"/>
        </w:rPr>
      </w:pPr>
      <w:r w:rsidRPr="001569F0">
        <w:rPr>
          <w:rFonts w:eastAsiaTheme="minorEastAsia"/>
          <w:lang w:eastAsia="zh-CN"/>
        </w:rPr>
        <w:t>During RAN4 specifying requirements for LTM, RAN4</w:t>
      </w:r>
      <w:r>
        <w:rPr>
          <w:rFonts w:eastAsiaTheme="minorEastAsia"/>
          <w:lang w:eastAsia="zh-CN"/>
        </w:rPr>
        <w:t xml:space="preserve"> agreed to introduce additional below capabilities</w:t>
      </w:r>
      <w:r w:rsidR="001655D0">
        <w:rPr>
          <w:rFonts w:eastAsiaTheme="minorEastAsia"/>
          <w:lang w:eastAsia="zh-CN"/>
        </w:rPr>
        <w:t xml:space="preserve"> due to PDCCH ordered RACH and reduced LTM delay</w:t>
      </w:r>
      <w:r>
        <w:rPr>
          <w:rFonts w:eastAsiaTheme="minorEastAsia"/>
          <w:lang w:eastAsia="zh-CN"/>
        </w:rPr>
        <w:t>:</w:t>
      </w:r>
    </w:p>
    <w:tbl>
      <w:tblPr>
        <w:tblW w:w="9639"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3620"/>
        <w:gridCol w:w="6019"/>
      </w:tblGrid>
      <w:tr w:rsidR="001569F0" w:rsidRPr="001569F0" w14:paraId="080A1AA0" w14:textId="77777777" w:rsidTr="001569F0">
        <w:trPr>
          <w:trHeight w:val="333"/>
        </w:trPr>
        <w:tc>
          <w:tcPr>
            <w:tcW w:w="36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C8C6F11" w14:textId="77777777" w:rsidR="001569F0" w:rsidRPr="001569F0" w:rsidRDefault="001569F0" w:rsidP="001569F0">
            <w:pPr>
              <w:spacing w:after="0"/>
              <w:rPr>
                <w:rFonts w:ascii="Arial" w:eastAsia="等线" w:hAnsi="Arial" w:cs="Arial"/>
                <w:b/>
                <w:color w:val="000000"/>
                <w:sz w:val="18"/>
                <w:szCs w:val="18"/>
                <w:lang w:val="en-US" w:eastAsia="zh-CN"/>
              </w:rPr>
            </w:pPr>
            <w:r w:rsidRPr="001569F0">
              <w:rPr>
                <w:rFonts w:ascii="Arial" w:eastAsia="等线" w:hAnsi="Arial" w:cs="Arial"/>
                <w:b/>
                <w:color w:val="000000"/>
                <w:sz w:val="18"/>
                <w:szCs w:val="18"/>
                <w:lang w:val="en-US" w:eastAsia="zh-CN"/>
              </w:rPr>
              <w:t>Feature group</w:t>
            </w:r>
          </w:p>
        </w:tc>
        <w:tc>
          <w:tcPr>
            <w:tcW w:w="601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28DE154" w14:textId="77777777" w:rsidR="001569F0" w:rsidRPr="001569F0" w:rsidRDefault="001569F0" w:rsidP="001569F0">
            <w:pPr>
              <w:spacing w:after="0"/>
              <w:rPr>
                <w:rFonts w:ascii="Arial" w:eastAsia="等线" w:hAnsi="Arial" w:cs="Arial"/>
                <w:b/>
                <w:color w:val="000000"/>
                <w:sz w:val="18"/>
                <w:szCs w:val="18"/>
                <w:lang w:val="en-US" w:eastAsia="zh-CN"/>
              </w:rPr>
            </w:pPr>
            <w:r w:rsidRPr="001569F0">
              <w:rPr>
                <w:rFonts w:ascii="Arial" w:eastAsia="等线" w:hAnsi="Arial" w:cs="Arial"/>
                <w:b/>
                <w:color w:val="000000"/>
                <w:sz w:val="18"/>
                <w:szCs w:val="18"/>
                <w:lang w:val="en-US" w:eastAsia="zh-CN"/>
              </w:rPr>
              <w:t>Components</w:t>
            </w:r>
          </w:p>
        </w:tc>
      </w:tr>
      <w:tr w:rsidR="001569F0" w:rsidRPr="001569F0" w14:paraId="6CA1C4D7" w14:textId="77777777" w:rsidTr="001569F0">
        <w:trPr>
          <w:trHeight w:val="409"/>
        </w:trPr>
        <w:tc>
          <w:tcPr>
            <w:tcW w:w="3620" w:type="dxa"/>
            <w:shd w:val="clear" w:color="auto" w:fill="auto"/>
            <w:vAlign w:val="center"/>
            <w:hideMark/>
          </w:tcPr>
          <w:p w14:paraId="7926E28B" w14:textId="77777777"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Interruption on DL</w:t>
            </w:r>
            <w:r w:rsidRPr="00F01979">
              <w:rPr>
                <w:rFonts w:eastAsia="等线"/>
                <w:color w:val="FF0000"/>
                <w:lang w:val="en-US" w:eastAsia="zh-CN"/>
              </w:rPr>
              <w:t xml:space="preserve"> </w:t>
            </w:r>
            <w:r w:rsidRPr="00F01979">
              <w:rPr>
                <w:rFonts w:eastAsia="等线"/>
                <w:color w:val="000000"/>
                <w:lang w:val="en-US" w:eastAsia="zh-CN"/>
              </w:rPr>
              <w:t>slot(s) due to PDCCH- ordered RACH transmission</w:t>
            </w:r>
          </w:p>
        </w:tc>
        <w:tc>
          <w:tcPr>
            <w:tcW w:w="6019" w:type="dxa"/>
            <w:shd w:val="clear" w:color="auto" w:fill="auto"/>
            <w:vAlign w:val="center"/>
            <w:hideMark/>
          </w:tcPr>
          <w:p w14:paraId="63CDE39C" w14:textId="44786839"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Capability on whether UE cause</w:t>
            </w:r>
            <w:r w:rsidR="001655D0" w:rsidRPr="00F01979">
              <w:rPr>
                <w:rFonts w:eastAsia="等线"/>
                <w:color w:val="000000"/>
                <w:lang w:val="en-US" w:eastAsia="zh-CN"/>
              </w:rPr>
              <w:t>s</w:t>
            </w:r>
            <w:r w:rsidRPr="00F01979">
              <w:rPr>
                <w:rFonts w:eastAsia="等线"/>
                <w:color w:val="000000"/>
                <w:lang w:val="en-US" w:eastAsia="zh-CN"/>
              </w:rPr>
              <w:t xml:space="preserve"> interruption on DL slot(s) on serving cells due to PDCCH-ordered RACH transmission</w:t>
            </w:r>
          </w:p>
        </w:tc>
      </w:tr>
      <w:tr w:rsidR="001569F0" w:rsidRPr="001569F0" w14:paraId="0DE5DF7A" w14:textId="77777777" w:rsidTr="001569F0">
        <w:trPr>
          <w:trHeight w:val="529"/>
        </w:trPr>
        <w:tc>
          <w:tcPr>
            <w:tcW w:w="3620" w:type="dxa"/>
            <w:shd w:val="clear" w:color="auto" w:fill="auto"/>
            <w:vAlign w:val="center"/>
            <w:hideMark/>
          </w:tcPr>
          <w:p w14:paraId="15095EE6" w14:textId="77777777"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Interruption due to RF retuning for PDCCH- ordered RACH</w:t>
            </w:r>
          </w:p>
        </w:tc>
        <w:tc>
          <w:tcPr>
            <w:tcW w:w="6019" w:type="dxa"/>
            <w:shd w:val="clear" w:color="auto" w:fill="auto"/>
            <w:vAlign w:val="center"/>
            <w:hideMark/>
          </w:tcPr>
          <w:p w14:paraId="238A5B86" w14:textId="31EC943C"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 xml:space="preserve">Indicates the interruption length (Y </w:t>
            </w:r>
            <w:proofErr w:type="spellStart"/>
            <w:r w:rsidRPr="00F01979">
              <w:rPr>
                <w:rFonts w:eastAsia="等线"/>
                <w:color w:val="000000"/>
                <w:lang w:val="en-US" w:eastAsia="zh-CN"/>
              </w:rPr>
              <w:t>ms</w:t>
            </w:r>
            <w:proofErr w:type="spellEnd"/>
            <w:r w:rsidRPr="00F01979">
              <w:rPr>
                <w:rFonts w:eastAsia="等线"/>
                <w:color w:val="000000"/>
                <w:lang w:val="en-US" w:eastAsia="zh-CN"/>
              </w:rPr>
              <w:t xml:space="preserve">) due to RF re-tuning for PDCCH ordered RACH </w:t>
            </w:r>
            <w:r w:rsidR="001655D0" w:rsidRPr="00F01979">
              <w:rPr>
                <w:rFonts w:eastAsia="等线"/>
                <w:color w:val="000000"/>
                <w:lang w:val="en-US" w:eastAsia="zh-CN"/>
              </w:rPr>
              <w:t>when PRACH bandwidth is not within any of the configured UL BWPs of any active serving cell</w:t>
            </w:r>
          </w:p>
        </w:tc>
      </w:tr>
      <w:tr w:rsidR="001569F0" w:rsidRPr="001569F0" w14:paraId="4FD075E3" w14:textId="77777777" w:rsidTr="001569F0">
        <w:trPr>
          <w:trHeight w:val="609"/>
        </w:trPr>
        <w:tc>
          <w:tcPr>
            <w:tcW w:w="3620" w:type="dxa"/>
            <w:shd w:val="clear" w:color="auto" w:fill="auto"/>
            <w:vAlign w:val="center"/>
            <w:hideMark/>
          </w:tcPr>
          <w:p w14:paraId="46BAFCD9" w14:textId="77777777"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Early ASN.1 decoding and validity check before cell switch</w:t>
            </w:r>
          </w:p>
        </w:tc>
        <w:tc>
          <w:tcPr>
            <w:tcW w:w="6019" w:type="dxa"/>
            <w:shd w:val="clear" w:color="auto" w:fill="auto"/>
            <w:vAlign w:val="center"/>
            <w:hideMark/>
          </w:tcPr>
          <w:p w14:paraId="0E82ED26" w14:textId="57463768"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Capability of early ASN.1 decoding and validity check before cell switch to skip T</w:t>
            </w:r>
            <w:r w:rsidRPr="00F01979">
              <w:rPr>
                <w:rFonts w:eastAsia="等线"/>
                <w:color w:val="000000"/>
                <w:vertAlign w:val="subscript"/>
                <w:lang w:val="en-US" w:eastAsia="zh-CN"/>
              </w:rPr>
              <w:t>LTM_RRC-processing</w:t>
            </w:r>
            <w:r w:rsidRPr="00F01979">
              <w:rPr>
                <w:rFonts w:eastAsia="等线"/>
                <w:color w:val="000000"/>
                <w:lang w:val="en-US" w:eastAsia="zh-CN"/>
              </w:rPr>
              <w:br/>
            </w:r>
          </w:p>
        </w:tc>
      </w:tr>
      <w:tr w:rsidR="001569F0" w:rsidRPr="001569F0" w14:paraId="4BDCDC4C" w14:textId="77777777" w:rsidTr="001569F0">
        <w:trPr>
          <w:trHeight w:val="607"/>
        </w:trPr>
        <w:tc>
          <w:tcPr>
            <w:tcW w:w="3620" w:type="dxa"/>
            <w:shd w:val="clear" w:color="auto" w:fill="auto"/>
            <w:vAlign w:val="center"/>
            <w:hideMark/>
          </w:tcPr>
          <w:p w14:paraId="0B477051" w14:textId="0BED7BC3" w:rsidR="001569F0" w:rsidRPr="00F01979" w:rsidRDefault="001655D0" w:rsidP="001569F0">
            <w:pPr>
              <w:spacing w:after="0"/>
              <w:rPr>
                <w:rFonts w:eastAsia="等线"/>
                <w:color w:val="000000"/>
                <w:lang w:val="en-US" w:eastAsia="zh-CN"/>
              </w:rPr>
            </w:pPr>
            <w:r w:rsidRPr="00F01979">
              <w:rPr>
                <w:rFonts w:eastAsia="等线"/>
                <w:color w:val="000000"/>
                <w:lang w:val="en-US" w:eastAsia="zh-CN"/>
              </w:rPr>
              <w:t>[</w:t>
            </w:r>
            <w:r w:rsidR="001569F0" w:rsidRPr="00F01979">
              <w:rPr>
                <w:rFonts w:eastAsia="等线"/>
                <w:color w:val="000000"/>
                <w:lang w:val="en-US" w:eastAsia="zh-CN"/>
              </w:rPr>
              <w:t>Shorter UE processing time during cell switch</w:t>
            </w:r>
            <w:r w:rsidRPr="00F01979">
              <w:rPr>
                <w:rFonts w:eastAsia="等线"/>
                <w:color w:val="000000"/>
                <w:lang w:val="en-US" w:eastAsia="zh-CN"/>
              </w:rPr>
              <w:t>]</w:t>
            </w:r>
          </w:p>
        </w:tc>
        <w:tc>
          <w:tcPr>
            <w:tcW w:w="6019" w:type="dxa"/>
            <w:shd w:val="clear" w:color="auto" w:fill="auto"/>
            <w:vAlign w:val="center"/>
            <w:hideMark/>
          </w:tcPr>
          <w:p w14:paraId="4EAC87A6" w14:textId="20D1A039" w:rsidR="001569F0" w:rsidRPr="00F01979" w:rsidRDefault="001569F0" w:rsidP="001569F0">
            <w:pPr>
              <w:spacing w:after="0"/>
              <w:rPr>
                <w:rFonts w:eastAsia="等线"/>
                <w:color w:val="000000"/>
                <w:lang w:val="en-US" w:eastAsia="zh-CN"/>
              </w:rPr>
            </w:pPr>
            <w:r w:rsidRPr="00F01979">
              <w:rPr>
                <w:rFonts w:eastAsia="等线"/>
                <w:color w:val="000000"/>
                <w:lang w:val="en-US" w:eastAsia="zh-CN"/>
              </w:rPr>
              <w:t xml:space="preserve">Capability of reduced </w:t>
            </w:r>
            <w:proofErr w:type="spellStart"/>
            <w:r w:rsidRPr="00F01979">
              <w:rPr>
                <w:rFonts w:eastAsia="等线"/>
                <w:color w:val="000000"/>
                <w:lang w:val="en-US" w:eastAsia="zh-CN"/>
              </w:rPr>
              <w:t>T</w:t>
            </w:r>
            <w:r w:rsidRPr="00F01979">
              <w:rPr>
                <w:rFonts w:eastAsia="等线"/>
                <w:color w:val="000000"/>
                <w:vertAlign w:val="subscript"/>
                <w:lang w:val="en-US" w:eastAsia="zh-CN"/>
              </w:rPr>
              <w:t>LTM_processing</w:t>
            </w:r>
            <w:proofErr w:type="spellEnd"/>
            <w:r w:rsidRPr="00F01979">
              <w:rPr>
                <w:rFonts w:eastAsia="等线"/>
                <w:color w:val="000000"/>
                <w:vertAlign w:val="subscript"/>
                <w:lang w:val="en-US" w:eastAsia="zh-CN"/>
              </w:rPr>
              <w:t xml:space="preserve"> </w:t>
            </w:r>
            <w:r w:rsidRPr="00F01979">
              <w:rPr>
                <w:rFonts w:eastAsia="等线"/>
                <w:color w:val="000000"/>
                <w:lang w:val="en-US" w:eastAsia="zh-CN"/>
              </w:rPr>
              <w:t xml:space="preserve">delay </w:t>
            </w:r>
            <w:r w:rsidR="001655D0" w:rsidRPr="00F01979">
              <w:rPr>
                <w:rFonts w:eastAsia="等线"/>
                <w:color w:val="000000"/>
                <w:lang w:val="en-US" w:eastAsia="zh-CN"/>
              </w:rPr>
              <w:t>when</w:t>
            </w:r>
            <w:r w:rsidR="001655D0" w:rsidRPr="00F01979">
              <w:rPr>
                <w:lang w:eastAsia="zh-CN"/>
              </w:rPr>
              <w:t xml:space="preserve"> target </w:t>
            </w:r>
            <w:proofErr w:type="spellStart"/>
            <w:r w:rsidR="001655D0" w:rsidRPr="00F01979">
              <w:rPr>
                <w:lang w:eastAsia="zh-CN"/>
              </w:rPr>
              <w:t>Pcell</w:t>
            </w:r>
            <w:proofErr w:type="spellEnd"/>
            <w:r w:rsidR="001655D0" w:rsidRPr="00F01979">
              <w:rPr>
                <w:lang w:eastAsia="zh-CN"/>
              </w:rPr>
              <w:t>/</w:t>
            </w:r>
            <w:proofErr w:type="spellStart"/>
            <w:r w:rsidR="001655D0" w:rsidRPr="00F01979">
              <w:rPr>
                <w:lang w:eastAsia="zh-CN"/>
              </w:rPr>
              <w:t>SCell</w:t>
            </w:r>
            <w:proofErr w:type="spellEnd"/>
            <w:r w:rsidR="001655D0" w:rsidRPr="00F01979">
              <w:rPr>
                <w:lang w:eastAsia="zh-CN"/>
              </w:rPr>
              <w:t xml:space="preserve"> is current </w:t>
            </w:r>
            <w:proofErr w:type="spellStart"/>
            <w:r w:rsidR="001655D0" w:rsidRPr="00F01979">
              <w:rPr>
                <w:lang w:eastAsia="zh-CN"/>
              </w:rPr>
              <w:t>SCell</w:t>
            </w:r>
            <w:proofErr w:type="spellEnd"/>
            <w:r w:rsidR="001655D0" w:rsidRPr="00F01979">
              <w:rPr>
                <w:lang w:eastAsia="zh-CN"/>
              </w:rPr>
              <w:t>/</w:t>
            </w:r>
            <w:proofErr w:type="spellStart"/>
            <w:r w:rsidR="001655D0" w:rsidRPr="00F01979">
              <w:rPr>
                <w:lang w:eastAsia="zh-CN"/>
              </w:rPr>
              <w:t>PCell</w:t>
            </w:r>
            <w:proofErr w:type="spellEnd"/>
            <w:r w:rsidRPr="00F01979">
              <w:rPr>
                <w:rFonts w:eastAsia="等线"/>
                <w:color w:val="000000"/>
                <w:lang w:val="en-US" w:eastAsia="zh-CN"/>
              </w:rPr>
              <w:br/>
            </w:r>
          </w:p>
        </w:tc>
      </w:tr>
    </w:tbl>
    <w:p w14:paraId="1F24FE00" w14:textId="77777777" w:rsidR="001569F0" w:rsidRPr="001569F0" w:rsidRDefault="001569F0" w:rsidP="00F173F8">
      <w:pPr>
        <w:snapToGrid w:val="0"/>
        <w:spacing w:beforeLines="50" w:before="120" w:afterLines="50" w:after="120"/>
        <w:rPr>
          <w:rFonts w:eastAsiaTheme="minorEastAsia"/>
          <w:lang w:val="en-US" w:eastAsia="zh-CN"/>
        </w:rPr>
      </w:pPr>
    </w:p>
    <w:p w14:paraId="121BD569" w14:textId="575E280C" w:rsidR="001569F0" w:rsidRPr="0010569F" w:rsidRDefault="001655D0" w:rsidP="00F173F8">
      <w:pPr>
        <w:snapToGrid w:val="0"/>
        <w:spacing w:beforeLines="50" w:before="120" w:afterLines="50" w:after="120"/>
        <w:rPr>
          <w:rFonts w:eastAsiaTheme="minorEastAsia"/>
          <w:b/>
          <w:lang w:eastAsia="zh-CN"/>
        </w:rPr>
      </w:pPr>
      <w:r w:rsidRPr="001655D0">
        <w:rPr>
          <w:rFonts w:eastAsiaTheme="minorEastAsia" w:hint="eastAsia"/>
          <w:b/>
          <w:lang w:eastAsia="zh-CN"/>
        </w:rPr>
        <w:t>P</w:t>
      </w:r>
      <w:r w:rsidRPr="001655D0">
        <w:rPr>
          <w:rFonts w:eastAsiaTheme="minorEastAsia"/>
          <w:b/>
          <w:lang w:eastAsia="zh-CN"/>
        </w:rPr>
        <w:t>roposal 9: Define the above UE capabilities due to PDCCH ordered RACH and reduced LTM delay.</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A5F5CEB" w14:textId="77777777" w:rsidR="001E6AA5" w:rsidRPr="00856397" w:rsidRDefault="001E6AA5" w:rsidP="001E6AA5">
      <w:pPr>
        <w:snapToGrid w:val="0"/>
        <w:spacing w:beforeLines="50" w:before="120" w:afterLines="50" w:after="120"/>
        <w:rPr>
          <w:rFonts w:eastAsiaTheme="minorEastAsia"/>
          <w:b/>
          <w:lang w:eastAsia="zh-CN"/>
        </w:rPr>
      </w:pPr>
      <w:r w:rsidRPr="00856397">
        <w:rPr>
          <w:rFonts w:eastAsiaTheme="minorEastAsia"/>
          <w:b/>
          <w:lang w:eastAsia="zh-CN"/>
        </w:rPr>
        <w:t xml:space="preserve">Proposal 1: </w:t>
      </w:r>
      <w:r w:rsidRPr="00856397">
        <w:rPr>
          <w:rFonts w:eastAsia="Yu Mincho"/>
          <w:b/>
          <w:iCs/>
          <w:lang w:eastAsia="ja-JP"/>
        </w:rPr>
        <w:t xml:space="preserve">Introduce a UE capability: </w:t>
      </w:r>
      <w:r w:rsidRPr="00856397">
        <w:rPr>
          <w:rFonts w:eastAsiaTheme="minorEastAsia"/>
          <w:b/>
          <w:lang w:eastAsia="zh-CN"/>
        </w:rPr>
        <w:t>the number of candidate cells to be measured for intra-frequency L1-RSRP measurement. The candidate value is the same as component 2 candidate value of RAN1 FG 45-1.</w:t>
      </w:r>
    </w:p>
    <w:p w14:paraId="6DC55352" w14:textId="77777777" w:rsidR="001E6AA5" w:rsidRPr="00856397" w:rsidRDefault="001E6AA5" w:rsidP="001E6AA5">
      <w:pPr>
        <w:snapToGrid w:val="0"/>
        <w:spacing w:beforeLines="50" w:before="120" w:afterLines="50" w:after="120"/>
        <w:rPr>
          <w:rFonts w:eastAsiaTheme="minorEastAsia"/>
          <w:b/>
          <w:lang w:eastAsia="zh-CN"/>
        </w:rPr>
      </w:pPr>
      <w:r w:rsidRPr="00856397">
        <w:rPr>
          <w:rFonts w:eastAsiaTheme="minorEastAsia"/>
          <w:b/>
          <w:lang w:eastAsia="zh-CN"/>
        </w:rPr>
        <w:t xml:space="preserve">Proposal </w:t>
      </w:r>
      <w:r>
        <w:rPr>
          <w:rFonts w:eastAsiaTheme="minorEastAsia"/>
          <w:b/>
          <w:lang w:eastAsia="zh-CN"/>
        </w:rPr>
        <w:t>2</w:t>
      </w:r>
      <w:r w:rsidRPr="00856397">
        <w:rPr>
          <w:rFonts w:eastAsiaTheme="minorEastAsia"/>
          <w:b/>
          <w:lang w:eastAsia="zh-CN"/>
        </w:rPr>
        <w:t xml:space="preserve">: </w:t>
      </w:r>
      <w:r w:rsidRPr="00856397">
        <w:rPr>
          <w:rFonts w:eastAsia="Yu Mincho"/>
          <w:b/>
          <w:iCs/>
          <w:lang w:eastAsia="ja-JP"/>
        </w:rPr>
        <w:t xml:space="preserve">Introduce a UE capability: </w:t>
      </w:r>
      <w:r>
        <w:rPr>
          <w:rFonts w:eastAsia="Yu Mincho"/>
          <w:b/>
          <w:iCs/>
          <w:lang w:eastAsia="ja-JP"/>
        </w:rPr>
        <w:t>support i</w:t>
      </w:r>
      <w:r w:rsidRPr="001E6085">
        <w:rPr>
          <w:rFonts w:eastAsiaTheme="minorEastAsia"/>
          <w:b/>
          <w:lang w:eastAsia="zh-CN"/>
        </w:rPr>
        <w:t>nter-frequency L1-RSRP measurements without gap for LTM</w:t>
      </w:r>
      <w:r>
        <w:rPr>
          <w:rFonts w:eastAsiaTheme="minorEastAsia"/>
          <w:b/>
          <w:lang w:eastAsia="zh-CN"/>
        </w:rPr>
        <w:t>.</w:t>
      </w:r>
    </w:p>
    <w:p w14:paraId="5357DAA3" w14:textId="77777777" w:rsidR="001E6AA5" w:rsidRPr="00345A08" w:rsidRDefault="001E6AA5" w:rsidP="001E6AA5">
      <w:pPr>
        <w:snapToGrid w:val="0"/>
        <w:spacing w:beforeLines="50" w:before="120" w:afterLines="50" w:after="120"/>
        <w:rPr>
          <w:rFonts w:eastAsiaTheme="minorEastAsia"/>
          <w:b/>
          <w:lang w:eastAsia="zh-CN"/>
        </w:rPr>
      </w:pPr>
      <w:r w:rsidRPr="00345A08">
        <w:rPr>
          <w:rFonts w:eastAsiaTheme="minorEastAsia" w:hint="eastAsia"/>
          <w:b/>
          <w:lang w:eastAsia="zh-CN"/>
        </w:rPr>
        <w:t>P</w:t>
      </w:r>
      <w:r w:rsidRPr="00345A08">
        <w:rPr>
          <w:rFonts w:eastAsiaTheme="minorEastAsia"/>
          <w:b/>
          <w:lang w:eastAsia="zh-CN"/>
        </w:rPr>
        <w:t xml:space="preserve">roposal 3: </w:t>
      </w:r>
      <w:r>
        <w:rPr>
          <w:rFonts w:eastAsiaTheme="minorEastAsia"/>
          <w:b/>
          <w:lang w:eastAsia="zh-CN"/>
        </w:rPr>
        <w:t>I</w:t>
      </w:r>
      <w:r w:rsidRPr="00345A08">
        <w:rPr>
          <w:rFonts w:eastAsiaTheme="minorEastAsia"/>
          <w:b/>
          <w:lang w:eastAsia="zh-CN"/>
        </w:rPr>
        <w:t>ntroduce a UE capability:</w:t>
      </w:r>
      <w:r w:rsidRPr="00345A08">
        <w:rPr>
          <w:b/>
        </w:rPr>
        <w:t xml:space="preserve"> </w:t>
      </w:r>
      <w:r w:rsidRPr="00345A08">
        <w:rPr>
          <w:rFonts w:eastAsiaTheme="minorEastAsia"/>
          <w:b/>
          <w:lang w:eastAsia="zh-CN"/>
        </w:rPr>
        <w:t>L1-RSRP measurements for multiple cells with RTD&lt;= CP</w:t>
      </w:r>
      <w:r>
        <w:rPr>
          <w:rFonts w:eastAsiaTheme="minorEastAsia"/>
          <w:b/>
          <w:lang w:eastAsia="zh-CN"/>
        </w:rPr>
        <w:t>, two components</w:t>
      </w:r>
      <w:r w:rsidRPr="00345A08">
        <w:rPr>
          <w:rFonts w:eastAsiaTheme="minorEastAsia"/>
          <w:b/>
          <w:lang w:eastAsia="zh-CN"/>
        </w:rPr>
        <w:t>:</w:t>
      </w:r>
    </w:p>
    <w:p w14:paraId="6C6B717C" w14:textId="468F4604" w:rsidR="001E6AA5" w:rsidRPr="00345A08" w:rsidRDefault="001E6AA5" w:rsidP="001E6AA5">
      <w:pPr>
        <w:snapToGrid w:val="0"/>
        <w:spacing w:beforeLines="50" w:before="120" w:afterLines="50" w:after="120"/>
        <w:ind w:leftChars="100" w:left="200"/>
        <w:rPr>
          <w:rFonts w:eastAsiaTheme="minorEastAsia"/>
          <w:b/>
          <w:lang w:eastAsia="zh-CN"/>
        </w:rPr>
      </w:pPr>
      <w:r w:rsidRPr="00345A08">
        <w:rPr>
          <w:rFonts w:eastAsiaTheme="minorEastAsia"/>
          <w:b/>
          <w:lang w:eastAsia="zh-CN"/>
        </w:rPr>
        <w:t>1. The max number of SSB resources configured to measure L1-RSRP within a slot across serving cells and candidate cells for intra- and inter-frequency without gap L1-RSRP measurement. Candidate values: {1,2,3,4,7</w:t>
      </w:r>
      <w:r w:rsidR="008B37E7">
        <w:rPr>
          <w:rFonts w:eastAsiaTheme="minorEastAsia"/>
          <w:b/>
          <w:lang w:eastAsia="zh-CN"/>
        </w:rPr>
        <w:t>,</w:t>
      </w:r>
      <w:r w:rsidRPr="00345A08">
        <w:rPr>
          <w:rFonts w:eastAsiaTheme="minorEastAsia"/>
          <w:b/>
          <w:lang w:eastAsia="zh-CN"/>
        </w:rPr>
        <w:t>8}.</w:t>
      </w:r>
    </w:p>
    <w:p w14:paraId="70ED8CD1" w14:textId="77777777" w:rsidR="001E6AA5" w:rsidRPr="00605693" w:rsidRDefault="001E6AA5" w:rsidP="001E6AA5">
      <w:pPr>
        <w:snapToGrid w:val="0"/>
        <w:spacing w:beforeLines="50" w:before="120" w:afterLines="50" w:after="120"/>
        <w:ind w:leftChars="100" w:left="200"/>
        <w:rPr>
          <w:rFonts w:eastAsiaTheme="minorEastAsia"/>
          <w:b/>
          <w:lang w:eastAsia="zh-CN"/>
        </w:rPr>
      </w:pPr>
      <w:r w:rsidRPr="00345A08">
        <w:rPr>
          <w:rFonts w:eastAsiaTheme="minorEastAsia"/>
          <w:b/>
          <w:lang w:eastAsia="zh-CN"/>
        </w:rPr>
        <w:t>2. The max number of SSB resources configured for L1-RSRP across serving cells and candidate cells for intra- and inter-frequency without gap L1-RSRP measurement. Candidate values: {2,4,8,12,16,32,64}.</w:t>
      </w:r>
    </w:p>
    <w:p w14:paraId="607FA382" w14:textId="77777777" w:rsidR="001E6AA5" w:rsidRPr="00345A08" w:rsidRDefault="001E6AA5" w:rsidP="001E6AA5">
      <w:pPr>
        <w:snapToGrid w:val="0"/>
        <w:spacing w:beforeLines="50" w:before="120" w:afterLines="50" w:after="120"/>
        <w:rPr>
          <w:rFonts w:eastAsiaTheme="minorEastAsia"/>
          <w:b/>
          <w:lang w:eastAsia="zh-CN"/>
        </w:rPr>
      </w:pPr>
      <w:r w:rsidRPr="00605693">
        <w:rPr>
          <w:rFonts w:eastAsiaTheme="minorEastAsia" w:hint="eastAsia"/>
          <w:b/>
          <w:lang w:eastAsia="zh-CN"/>
        </w:rPr>
        <w:t>P</w:t>
      </w:r>
      <w:r w:rsidRPr="00605693">
        <w:rPr>
          <w:rFonts w:eastAsiaTheme="minorEastAsia"/>
          <w:b/>
          <w:lang w:eastAsia="zh-CN"/>
        </w:rPr>
        <w:t xml:space="preserve">roposal 4: </w:t>
      </w:r>
      <w:r>
        <w:rPr>
          <w:rFonts w:eastAsiaTheme="minorEastAsia"/>
          <w:b/>
          <w:lang w:eastAsia="zh-CN"/>
        </w:rPr>
        <w:t>I</w:t>
      </w:r>
      <w:r w:rsidRPr="00345A08">
        <w:rPr>
          <w:rFonts w:eastAsiaTheme="minorEastAsia"/>
          <w:b/>
          <w:lang w:eastAsia="zh-CN"/>
        </w:rPr>
        <w:t>ntroduce a UE capability:</w:t>
      </w:r>
      <w:r w:rsidRPr="00345A08">
        <w:rPr>
          <w:b/>
        </w:rPr>
        <w:t xml:space="preserve"> </w:t>
      </w:r>
      <w:r w:rsidRPr="00345A08">
        <w:rPr>
          <w:rFonts w:eastAsiaTheme="minorEastAsia"/>
          <w:b/>
          <w:lang w:eastAsia="zh-CN"/>
        </w:rPr>
        <w:t>L1-RSRP measurements for multiple cells with RTD</w:t>
      </w:r>
      <w:r>
        <w:rPr>
          <w:rFonts w:eastAsiaTheme="minorEastAsia"/>
          <w:b/>
          <w:lang w:eastAsia="zh-CN"/>
        </w:rPr>
        <w:t>&gt;</w:t>
      </w:r>
      <w:r w:rsidRPr="00345A08">
        <w:rPr>
          <w:rFonts w:eastAsiaTheme="minorEastAsia"/>
          <w:b/>
          <w:lang w:eastAsia="zh-CN"/>
        </w:rPr>
        <w:t xml:space="preserve"> CP</w:t>
      </w:r>
      <w:r>
        <w:rPr>
          <w:rFonts w:eastAsiaTheme="minorEastAsia"/>
          <w:b/>
          <w:lang w:eastAsia="zh-CN"/>
        </w:rPr>
        <w:t>, two components</w:t>
      </w:r>
      <w:r w:rsidRPr="00345A08">
        <w:rPr>
          <w:rFonts w:eastAsiaTheme="minorEastAsia"/>
          <w:b/>
          <w:lang w:eastAsia="zh-CN"/>
        </w:rPr>
        <w:t>:</w:t>
      </w:r>
    </w:p>
    <w:p w14:paraId="1BB09296" w14:textId="017DD768" w:rsidR="001E6AA5" w:rsidRPr="00605693" w:rsidRDefault="001E6AA5" w:rsidP="001E6AA5">
      <w:pPr>
        <w:snapToGrid w:val="0"/>
        <w:spacing w:beforeLines="50" w:before="120" w:afterLines="50" w:after="120"/>
        <w:ind w:leftChars="100" w:left="200"/>
        <w:rPr>
          <w:rFonts w:eastAsiaTheme="minorEastAsia"/>
          <w:b/>
          <w:lang w:eastAsia="zh-CN"/>
        </w:rPr>
      </w:pPr>
      <w:r w:rsidRPr="00605693">
        <w:rPr>
          <w:rFonts w:eastAsiaTheme="minorEastAsia"/>
          <w:b/>
          <w:lang w:eastAsia="zh-CN"/>
        </w:rPr>
        <w:t>1. The max number of SSB resources configured to measure L1-RSRP for RTD&lt;=CP and RTD&gt;CP within a slot across serving cells and candidate cells for intra- and inter-frequency without gap L1-RSRP measurement</w:t>
      </w:r>
      <w:r>
        <w:rPr>
          <w:rFonts w:eastAsiaTheme="minorEastAsia"/>
          <w:b/>
          <w:lang w:eastAsia="zh-CN"/>
        </w:rPr>
        <w:t>.</w:t>
      </w:r>
      <w:r w:rsidRPr="00345A08">
        <w:rPr>
          <w:rFonts w:eastAsiaTheme="minorEastAsia"/>
          <w:b/>
          <w:lang w:eastAsia="zh-CN"/>
        </w:rPr>
        <w:t xml:space="preserve"> Candidate values: {1,2,3,4,7</w:t>
      </w:r>
      <w:r w:rsidR="008B37E7">
        <w:rPr>
          <w:rFonts w:eastAsiaTheme="minorEastAsia"/>
          <w:b/>
          <w:lang w:eastAsia="zh-CN"/>
        </w:rPr>
        <w:t>,</w:t>
      </w:r>
      <w:r w:rsidRPr="00345A08">
        <w:rPr>
          <w:rFonts w:eastAsiaTheme="minorEastAsia"/>
          <w:b/>
          <w:lang w:eastAsia="zh-CN"/>
        </w:rPr>
        <w:t>8}.</w:t>
      </w:r>
    </w:p>
    <w:p w14:paraId="5FF44E98" w14:textId="77777777" w:rsidR="001E6AA5" w:rsidRPr="00605693" w:rsidRDefault="001E6AA5" w:rsidP="001E6AA5">
      <w:pPr>
        <w:snapToGrid w:val="0"/>
        <w:spacing w:beforeLines="50" w:before="120" w:afterLines="50" w:after="120"/>
        <w:ind w:leftChars="100" w:left="200"/>
        <w:rPr>
          <w:rFonts w:eastAsiaTheme="minorEastAsia"/>
          <w:b/>
          <w:lang w:eastAsia="zh-CN"/>
        </w:rPr>
      </w:pPr>
      <w:r w:rsidRPr="00605693">
        <w:rPr>
          <w:rFonts w:eastAsiaTheme="minorEastAsia"/>
          <w:b/>
          <w:lang w:eastAsia="zh-CN"/>
        </w:rPr>
        <w:t>2. The max number of SSB resources configured for L1-RSRP for RTD&lt;=CP and RTD&gt;CP across serving cells and candidate cells for intra- and inter-frequency without gap L1-RSRP measurement</w:t>
      </w:r>
      <w:r>
        <w:rPr>
          <w:rFonts w:eastAsiaTheme="minorEastAsia"/>
          <w:b/>
          <w:lang w:eastAsia="zh-CN"/>
        </w:rPr>
        <w:t>.</w:t>
      </w:r>
      <w:r w:rsidRPr="00605693">
        <w:rPr>
          <w:rFonts w:eastAsiaTheme="minorEastAsia"/>
          <w:b/>
          <w:lang w:eastAsia="zh-CN"/>
        </w:rPr>
        <w:t xml:space="preserve"> </w:t>
      </w:r>
      <w:r w:rsidRPr="00345A08">
        <w:rPr>
          <w:rFonts w:eastAsiaTheme="minorEastAsia"/>
          <w:b/>
          <w:lang w:eastAsia="zh-CN"/>
        </w:rPr>
        <w:t>Candidate values: {2,4,8,12,16,32,64}.</w:t>
      </w:r>
    </w:p>
    <w:p w14:paraId="45F8D99A" w14:textId="77777777" w:rsidR="001E6AA5" w:rsidRPr="00661D6B" w:rsidRDefault="001E6AA5" w:rsidP="001E6AA5">
      <w:pPr>
        <w:snapToGrid w:val="0"/>
        <w:spacing w:beforeLines="50" w:before="120" w:afterLines="50" w:after="120"/>
        <w:rPr>
          <w:rFonts w:eastAsiaTheme="minorEastAsia"/>
          <w:b/>
          <w:lang w:val="en-US" w:eastAsia="zh-CN"/>
        </w:rPr>
      </w:pPr>
      <w:r w:rsidRPr="00661D6B">
        <w:rPr>
          <w:rFonts w:eastAsia="Yu Mincho"/>
          <w:b/>
          <w:iCs/>
          <w:lang w:val="en-US" w:eastAsia="ja-JP"/>
        </w:rPr>
        <w:lastRenderedPageBreak/>
        <w:t>Proposal 5: Introduce a UE capability: number of candidate cells to be measured for L1-RSRP inter-frequency per frequency layer. The candidate value:</w:t>
      </w:r>
      <w:r>
        <w:rPr>
          <w:rFonts w:eastAsia="Yu Mincho"/>
          <w:b/>
          <w:iCs/>
          <w:lang w:val="en-US" w:eastAsia="ja-JP"/>
        </w:rPr>
        <w:t xml:space="preserve"> </w:t>
      </w:r>
      <w:r w:rsidRPr="00661D6B">
        <w:rPr>
          <w:rFonts w:eastAsia="Yu Mincho"/>
          <w:b/>
          <w:iCs/>
          <w:lang w:val="en-US" w:eastAsia="ja-JP"/>
        </w:rPr>
        <w:t>{1</w:t>
      </w:r>
      <w:r>
        <w:rPr>
          <w:rFonts w:eastAsia="Yu Mincho"/>
          <w:b/>
          <w:iCs/>
          <w:lang w:val="en-US" w:eastAsia="ja-JP"/>
        </w:rPr>
        <w:t xml:space="preserve"> </w:t>
      </w:r>
      <w:r w:rsidRPr="00661D6B">
        <w:rPr>
          <w:rFonts w:eastAsia="Yu Mincho"/>
          <w:b/>
          <w:iCs/>
          <w:lang w:val="en-US" w:eastAsia="ja-JP"/>
        </w:rPr>
        <w:t>,2,</w:t>
      </w:r>
      <w:r>
        <w:rPr>
          <w:rFonts w:eastAsia="Yu Mincho"/>
          <w:b/>
          <w:iCs/>
          <w:lang w:val="en-US" w:eastAsia="ja-JP"/>
        </w:rPr>
        <w:t xml:space="preserve"> …, </w:t>
      </w:r>
      <w:r w:rsidRPr="00661D6B">
        <w:rPr>
          <w:rFonts w:eastAsia="Yu Mincho"/>
          <w:b/>
          <w:iCs/>
          <w:lang w:val="en-US" w:eastAsia="ja-JP"/>
        </w:rPr>
        <w:t>TBD}</w:t>
      </w:r>
      <w:r>
        <w:rPr>
          <w:rFonts w:eastAsiaTheme="minorEastAsia" w:hint="eastAsia"/>
          <w:b/>
          <w:lang w:val="en-US" w:eastAsia="zh-CN"/>
        </w:rPr>
        <w:t>.</w:t>
      </w:r>
    </w:p>
    <w:p w14:paraId="5E78AE1C" w14:textId="77777777" w:rsidR="001E6AA5" w:rsidRPr="003A18BF" w:rsidRDefault="001E6AA5" w:rsidP="001E6AA5">
      <w:pPr>
        <w:snapToGrid w:val="0"/>
        <w:spacing w:beforeLines="50" w:before="120" w:afterLines="50" w:after="120"/>
        <w:rPr>
          <w:rFonts w:eastAsiaTheme="minorEastAsia"/>
          <w:b/>
          <w:lang w:eastAsia="zh-CN"/>
        </w:rPr>
      </w:pPr>
      <w:r w:rsidRPr="003A18BF">
        <w:rPr>
          <w:rFonts w:eastAsiaTheme="minorEastAsia"/>
          <w:b/>
          <w:lang w:eastAsia="zh-CN"/>
        </w:rPr>
        <w:t xml:space="preserve">Proposal </w:t>
      </w:r>
      <w:r>
        <w:rPr>
          <w:rFonts w:eastAsiaTheme="minorEastAsia"/>
          <w:b/>
          <w:lang w:eastAsia="zh-CN"/>
        </w:rPr>
        <w:t>6</w:t>
      </w:r>
      <w:r w:rsidRPr="003A18BF">
        <w:rPr>
          <w:rFonts w:eastAsiaTheme="minorEastAsia"/>
          <w:b/>
          <w:lang w:eastAsia="zh-CN"/>
        </w:rPr>
        <w:t>: The capabilities of inter-frequency measurement w/o gap can be merged with intra-frequency measurement and the details are included in proposal 2, 3 and 4.</w:t>
      </w:r>
    </w:p>
    <w:p w14:paraId="4E0DF79D" w14:textId="77777777" w:rsidR="001E6AA5" w:rsidRPr="002E498C" w:rsidRDefault="001E6AA5" w:rsidP="001E6AA5">
      <w:pPr>
        <w:snapToGrid w:val="0"/>
        <w:spacing w:beforeLines="50" w:before="120" w:afterLines="50" w:after="120"/>
        <w:rPr>
          <w:rFonts w:eastAsiaTheme="minorEastAsia"/>
          <w:b/>
          <w:lang w:val="en-US" w:eastAsia="zh-CN"/>
        </w:rPr>
      </w:pPr>
      <w:r w:rsidRPr="002E498C">
        <w:rPr>
          <w:rFonts w:eastAsiaTheme="minorEastAsia"/>
          <w:b/>
          <w:lang w:val="en-US" w:eastAsia="zh-CN"/>
        </w:rPr>
        <w:t>Proposal 7: Introduce a UE capability:</w:t>
      </w:r>
      <w:r w:rsidRPr="002E498C">
        <w:rPr>
          <w:rFonts w:eastAsiaTheme="minorEastAsia"/>
          <w:b/>
          <w:lang w:eastAsia="zh-CN"/>
        </w:rPr>
        <w:t xml:space="preserve"> Inter-frequency L1-RSRP measurements with gap, two components</w:t>
      </w:r>
      <w:r w:rsidRPr="002E498C">
        <w:rPr>
          <w:rFonts w:eastAsiaTheme="minorEastAsia"/>
          <w:b/>
          <w:lang w:val="en-US" w:eastAsia="zh-CN"/>
        </w:rPr>
        <w:t>:</w:t>
      </w:r>
    </w:p>
    <w:p w14:paraId="08E11762" w14:textId="53BD5CFD" w:rsidR="001E6AA5" w:rsidRPr="002E498C" w:rsidRDefault="001E6AA5" w:rsidP="001E6AA5">
      <w:pPr>
        <w:snapToGrid w:val="0"/>
        <w:spacing w:beforeLines="50" w:before="120" w:afterLines="50" w:after="120"/>
        <w:ind w:leftChars="100" w:left="200"/>
        <w:rPr>
          <w:rFonts w:eastAsiaTheme="minorEastAsia"/>
          <w:b/>
          <w:lang w:eastAsia="zh-CN"/>
        </w:rPr>
      </w:pPr>
      <w:r w:rsidRPr="002E498C">
        <w:rPr>
          <w:rFonts w:eastAsiaTheme="minorEastAsia"/>
          <w:b/>
          <w:lang w:eastAsia="zh-CN"/>
        </w:rPr>
        <w:t xml:space="preserve">1. The max number of SSB resources configured to measure L1-RSRP within a slot across candidate cells for inter-frequency L1-RSRP measurement. </w:t>
      </w:r>
      <w:r w:rsidRPr="00345A08">
        <w:rPr>
          <w:rFonts w:eastAsiaTheme="minorEastAsia"/>
          <w:b/>
          <w:lang w:eastAsia="zh-CN"/>
        </w:rPr>
        <w:t>Candidate values: {1,2,3,4,7</w:t>
      </w:r>
      <w:r w:rsidR="008B37E7">
        <w:rPr>
          <w:rFonts w:eastAsiaTheme="minorEastAsia"/>
          <w:b/>
          <w:lang w:eastAsia="zh-CN"/>
        </w:rPr>
        <w:t>,</w:t>
      </w:r>
      <w:r w:rsidRPr="00345A08">
        <w:rPr>
          <w:rFonts w:eastAsiaTheme="minorEastAsia"/>
          <w:b/>
          <w:lang w:eastAsia="zh-CN"/>
        </w:rPr>
        <w:t>8}.</w:t>
      </w:r>
    </w:p>
    <w:p w14:paraId="3E4AB9CF" w14:textId="77777777" w:rsidR="001E6AA5" w:rsidRPr="00605693" w:rsidRDefault="001E6AA5" w:rsidP="001E6AA5">
      <w:pPr>
        <w:snapToGrid w:val="0"/>
        <w:spacing w:beforeLines="50" w:before="120" w:afterLines="50" w:after="120"/>
        <w:ind w:leftChars="100" w:left="200"/>
        <w:rPr>
          <w:rFonts w:eastAsiaTheme="minorEastAsia"/>
          <w:b/>
          <w:lang w:eastAsia="zh-CN"/>
        </w:rPr>
      </w:pPr>
      <w:r w:rsidRPr="002E498C">
        <w:rPr>
          <w:rFonts w:eastAsiaTheme="minorEastAsia"/>
          <w:b/>
          <w:lang w:eastAsia="zh-CN"/>
        </w:rPr>
        <w:t xml:space="preserve">2. The max number of SSB resources configured across all the candidate cells for inter-frequency L1-RSRP measurement. </w:t>
      </w:r>
      <w:r w:rsidRPr="00345A08">
        <w:rPr>
          <w:rFonts w:eastAsiaTheme="minorEastAsia"/>
          <w:b/>
          <w:lang w:eastAsia="zh-CN"/>
        </w:rPr>
        <w:t>Candidate values: {2,4,8,12,16,32,64}.</w:t>
      </w:r>
    </w:p>
    <w:p w14:paraId="50A0B66F" w14:textId="02CA3F95" w:rsidR="001E6AA5" w:rsidRDefault="001E6AA5" w:rsidP="001E6AA5">
      <w:pPr>
        <w:snapToGrid w:val="0"/>
        <w:spacing w:beforeLines="50" w:before="120" w:afterLines="50" w:after="120"/>
        <w:rPr>
          <w:rFonts w:eastAsiaTheme="minorEastAsia"/>
          <w:b/>
          <w:lang w:eastAsia="zh-CN"/>
        </w:rPr>
      </w:pPr>
      <w:r w:rsidRPr="003A18BF">
        <w:rPr>
          <w:rFonts w:eastAsiaTheme="minorEastAsia"/>
          <w:b/>
          <w:lang w:eastAsia="zh-CN"/>
        </w:rPr>
        <w:t xml:space="preserve">Proposal </w:t>
      </w:r>
      <w:r>
        <w:rPr>
          <w:rFonts w:eastAsiaTheme="minorEastAsia"/>
          <w:b/>
          <w:lang w:eastAsia="zh-CN"/>
        </w:rPr>
        <w:t>8</w:t>
      </w:r>
      <w:r w:rsidRPr="003A18BF">
        <w:rPr>
          <w:rFonts w:eastAsiaTheme="minorEastAsia"/>
          <w:b/>
          <w:lang w:eastAsia="zh-CN"/>
        </w:rPr>
        <w:t xml:space="preserve">: </w:t>
      </w:r>
      <w:r>
        <w:rPr>
          <w:rFonts w:eastAsiaTheme="minorEastAsia"/>
          <w:b/>
          <w:lang w:eastAsia="zh-CN"/>
        </w:rPr>
        <w:t xml:space="preserve">Introduce a UE capability: </w:t>
      </w:r>
      <w:r w:rsidRPr="00F173F8">
        <w:rPr>
          <w:rFonts w:eastAsiaTheme="minorEastAsia"/>
          <w:b/>
          <w:lang w:eastAsia="zh-CN"/>
        </w:rPr>
        <w:t>Number of frequency layers for L1-RSRP measurement</w:t>
      </w:r>
      <w:r>
        <w:rPr>
          <w:rFonts w:eastAsiaTheme="minorEastAsia"/>
          <w:b/>
          <w:lang w:eastAsia="zh-CN"/>
        </w:rPr>
        <w:t>. The candidate value is {1, 2, …, TBD}.</w:t>
      </w:r>
    </w:p>
    <w:p w14:paraId="626C7ACD" w14:textId="2C483DFE" w:rsidR="001655D0" w:rsidRPr="001655D0" w:rsidRDefault="001655D0" w:rsidP="001655D0">
      <w:pPr>
        <w:snapToGrid w:val="0"/>
        <w:spacing w:beforeLines="50" w:before="120" w:afterLines="50" w:after="120"/>
        <w:rPr>
          <w:rFonts w:eastAsiaTheme="minorEastAsia"/>
          <w:b/>
          <w:lang w:eastAsia="zh-CN"/>
        </w:rPr>
      </w:pPr>
      <w:r w:rsidRPr="001655D0">
        <w:rPr>
          <w:rFonts w:eastAsiaTheme="minorEastAsia" w:hint="eastAsia"/>
          <w:b/>
          <w:lang w:eastAsia="zh-CN"/>
        </w:rPr>
        <w:t>P</w:t>
      </w:r>
      <w:r w:rsidRPr="001655D0">
        <w:rPr>
          <w:rFonts w:eastAsiaTheme="minorEastAsia"/>
          <w:b/>
          <w:lang w:eastAsia="zh-CN"/>
        </w:rPr>
        <w:t xml:space="preserve">roposal 9: Define </w:t>
      </w:r>
      <w:r>
        <w:rPr>
          <w:rFonts w:eastAsiaTheme="minorEastAsia"/>
          <w:b/>
          <w:lang w:eastAsia="zh-CN"/>
        </w:rPr>
        <w:t xml:space="preserve">below </w:t>
      </w:r>
      <w:r w:rsidRPr="001655D0">
        <w:rPr>
          <w:rFonts w:eastAsiaTheme="minorEastAsia"/>
          <w:b/>
          <w:lang w:eastAsia="zh-CN"/>
        </w:rPr>
        <w:t>UE capabilities due to PDCCH ordered RACH and reduced LTM delay.</w:t>
      </w:r>
    </w:p>
    <w:tbl>
      <w:tblPr>
        <w:tblW w:w="9639"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3620"/>
        <w:gridCol w:w="6019"/>
      </w:tblGrid>
      <w:tr w:rsidR="001655D0" w:rsidRPr="001569F0" w14:paraId="36435094" w14:textId="77777777" w:rsidTr="00A52D10">
        <w:trPr>
          <w:trHeight w:val="333"/>
        </w:trPr>
        <w:tc>
          <w:tcPr>
            <w:tcW w:w="36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5377845" w14:textId="77777777" w:rsidR="001655D0" w:rsidRPr="001569F0" w:rsidRDefault="001655D0" w:rsidP="00A52D10">
            <w:pPr>
              <w:spacing w:after="0"/>
              <w:rPr>
                <w:rFonts w:ascii="Arial" w:eastAsia="等线" w:hAnsi="Arial" w:cs="Arial"/>
                <w:b/>
                <w:color w:val="000000"/>
                <w:sz w:val="18"/>
                <w:szCs w:val="18"/>
                <w:lang w:val="en-US" w:eastAsia="zh-CN"/>
              </w:rPr>
            </w:pPr>
            <w:r w:rsidRPr="001569F0">
              <w:rPr>
                <w:rFonts w:ascii="Arial" w:eastAsia="等线" w:hAnsi="Arial" w:cs="Arial"/>
                <w:b/>
                <w:color w:val="000000"/>
                <w:sz w:val="18"/>
                <w:szCs w:val="18"/>
                <w:lang w:val="en-US" w:eastAsia="zh-CN"/>
              </w:rPr>
              <w:t>Feature group</w:t>
            </w:r>
          </w:p>
        </w:tc>
        <w:tc>
          <w:tcPr>
            <w:tcW w:w="601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C0DBE1D" w14:textId="77777777" w:rsidR="001655D0" w:rsidRPr="001569F0" w:rsidRDefault="001655D0" w:rsidP="00A52D10">
            <w:pPr>
              <w:spacing w:after="0"/>
              <w:rPr>
                <w:rFonts w:ascii="Arial" w:eastAsia="等线" w:hAnsi="Arial" w:cs="Arial"/>
                <w:b/>
                <w:color w:val="000000"/>
                <w:sz w:val="18"/>
                <w:szCs w:val="18"/>
                <w:lang w:val="en-US" w:eastAsia="zh-CN"/>
              </w:rPr>
            </w:pPr>
            <w:r w:rsidRPr="001569F0">
              <w:rPr>
                <w:rFonts w:ascii="Arial" w:eastAsia="等线" w:hAnsi="Arial" w:cs="Arial"/>
                <w:b/>
                <w:color w:val="000000"/>
                <w:sz w:val="18"/>
                <w:szCs w:val="18"/>
                <w:lang w:val="en-US" w:eastAsia="zh-CN"/>
              </w:rPr>
              <w:t>Components</w:t>
            </w:r>
          </w:p>
        </w:tc>
      </w:tr>
      <w:tr w:rsidR="001655D0" w:rsidRPr="001569F0" w14:paraId="667E5ABF" w14:textId="77777777" w:rsidTr="00A52D10">
        <w:trPr>
          <w:trHeight w:val="409"/>
        </w:trPr>
        <w:tc>
          <w:tcPr>
            <w:tcW w:w="3620" w:type="dxa"/>
            <w:shd w:val="clear" w:color="auto" w:fill="auto"/>
            <w:vAlign w:val="center"/>
            <w:hideMark/>
          </w:tcPr>
          <w:p w14:paraId="4F7702EC"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Interruption on DL</w:t>
            </w:r>
            <w:r w:rsidRPr="00F01979">
              <w:rPr>
                <w:rFonts w:ascii="Arial" w:eastAsia="等线" w:hAnsi="Arial" w:cs="Arial"/>
                <w:b/>
                <w:color w:val="FF0000"/>
                <w:sz w:val="18"/>
                <w:szCs w:val="18"/>
                <w:lang w:val="en-US" w:eastAsia="zh-CN"/>
              </w:rPr>
              <w:t xml:space="preserve"> </w:t>
            </w:r>
            <w:r w:rsidRPr="00F01979">
              <w:rPr>
                <w:rFonts w:ascii="Arial" w:eastAsia="等线" w:hAnsi="Arial" w:cs="Arial"/>
                <w:b/>
                <w:color w:val="000000"/>
                <w:sz w:val="18"/>
                <w:szCs w:val="18"/>
                <w:lang w:val="en-US" w:eastAsia="zh-CN"/>
              </w:rPr>
              <w:t>slot(s) due to PDCCH- ordered RACH transmission</w:t>
            </w:r>
          </w:p>
        </w:tc>
        <w:tc>
          <w:tcPr>
            <w:tcW w:w="6019" w:type="dxa"/>
            <w:shd w:val="clear" w:color="auto" w:fill="auto"/>
            <w:vAlign w:val="center"/>
            <w:hideMark/>
          </w:tcPr>
          <w:p w14:paraId="23B80AAD"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Capability on whether UE causes interruption on DL slot(s) on serving cells due to PDCCH-ordered RACH transmission</w:t>
            </w:r>
          </w:p>
        </w:tc>
      </w:tr>
      <w:tr w:rsidR="001655D0" w:rsidRPr="001569F0" w14:paraId="3C0C8153" w14:textId="77777777" w:rsidTr="00A52D10">
        <w:trPr>
          <w:trHeight w:val="529"/>
        </w:trPr>
        <w:tc>
          <w:tcPr>
            <w:tcW w:w="3620" w:type="dxa"/>
            <w:shd w:val="clear" w:color="auto" w:fill="auto"/>
            <w:vAlign w:val="center"/>
            <w:hideMark/>
          </w:tcPr>
          <w:p w14:paraId="186C51AB"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Interruption due to RF retuning for PDCCH- ordered RACH</w:t>
            </w:r>
          </w:p>
        </w:tc>
        <w:tc>
          <w:tcPr>
            <w:tcW w:w="6019" w:type="dxa"/>
            <w:shd w:val="clear" w:color="auto" w:fill="auto"/>
            <w:vAlign w:val="center"/>
            <w:hideMark/>
          </w:tcPr>
          <w:p w14:paraId="0E85BF67"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 xml:space="preserve">Indicates the interruption length (Y </w:t>
            </w:r>
            <w:proofErr w:type="spellStart"/>
            <w:r w:rsidRPr="00F01979">
              <w:rPr>
                <w:rFonts w:ascii="Arial" w:eastAsia="等线" w:hAnsi="Arial" w:cs="Arial"/>
                <w:b/>
                <w:color w:val="000000"/>
                <w:sz w:val="18"/>
                <w:szCs w:val="18"/>
                <w:lang w:val="en-US" w:eastAsia="zh-CN"/>
              </w:rPr>
              <w:t>ms</w:t>
            </w:r>
            <w:proofErr w:type="spellEnd"/>
            <w:r w:rsidRPr="00F01979">
              <w:rPr>
                <w:rFonts w:ascii="Arial" w:eastAsia="等线" w:hAnsi="Arial" w:cs="Arial"/>
                <w:b/>
                <w:color w:val="000000"/>
                <w:sz w:val="18"/>
                <w:szCs w:val="18"/>
                <w:lang w:val="en-US" w:eastAsia="zh-CN"/>
              </w:rPr>
              <w:t>) due to RF re-tuning for PDCCH ordered RACH when PRACH bandwidth is not within any of the configured UL BWPs of any active serving cell</w:t>
            </w:r>
          </w:p>
        </w:tc>
      </w:tr>
      <w:tr w:rsidR="001655D0" w:rsidRPr="001569F0" w14:paraId="1996A4B5" w14:textId="77777777" w:rsidTr="00A52D10">
        <w:trPr>
          <w:trHeight w:val="609"/>
        </w:trPr>
        <w:tc>
          <w:tcPr>
            <w:tcW w:w="3620" w:type="dxa"/>
            <w:shd w:val="clear" w:color="auto" w:fill="auto"/>
            <w:vAlign w:val="center"/>
            <w:hideMark/>
          </w:tcPr>
          <w:p w14:paraId="46CA1BC1"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Early ASN.1 decoding and validity check before cell switch</w:t>
            </w:r>
          </w:p>
        </w:tc>
        <w:tc>
          <w:tcPr>
            <w:tcW w:w="6019" w:type="dxa"/>
            <w:shd w:val="clear" w:color="auto" w:fill="auto"/>
            <w:vAlign w:val="center"/>
            <w:hideMark/>
          </w:tcPr>
          <w:p w14:paraId="52978358"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Capability of early ASN.1 decoding and validity check before cell switch to skip T</w:t>
            </w:r>
            <w:r w:rsidRPr="00F01979">
              <w:rPr>
                <w:rFonts w:ascii="Arial" w:eastAsia="等线" w:hAnsi="Arial" w:cs="Arial"/>
                <w:b/>
                <w:color w:val="000000"/>
                <w:sz w:val="18"/>
                <w:szCs w:val="18"/>
                <w:vertAlign w:val="subscript"/>
                <w:lang w:val="en-US" w:eastAsia="zh-CN"/>
              </w:rPr>
              <w:t>LTM_RRC-processing</w:t>
            </w:r>
            <w:r w:rsidRPr="00F01979">
              <w:rPr>
                <w:rFonts w:ascii="Arial" w:eastAsia="等线" w:hAnsi="Arial" w:cs="Arial"/>
                <w:b/>
                <w:color w:val="000000"/>
                <w:sz w:val="18"/>
                <w:szCs w:val="18"/>
                <w:lang w:val="en-US" w:eastAsia="zh-CN"/>
              </w:rPr>
              <w:br/>
            </w:r>
          </w:p>
        </w:tc>
      </w:tr>
      <w:tr w:rsidR="001655D0" w:rsidRPr="001569F0" w14:paraId="6DDD622F" w14:textId="77777777" w:rsidTr="00A52D10">
        <w:trPr>
          <w:trHeight w:val="607"/>
        </w:trPr>
        <w:tc>
          <w:tcPr>
            <w:tcW w:w="3620" w:type="dxa"/>
            <w:shd w:val="clear" w:color="auto" w:fill="auto"/>
            <w:vAlign w:val="center"/>
            <w:hideMark/>
          </w:tcPr>
          <w:p w14:paraId="43397025" w14:textId="77777777"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[Shorter UE processing time during cell switch]</w:t>
            </w:r>
          </w:p>
        </w:tc>
        <w:tc>
          <w:tcPr>
            <w:tcW w:w="6019" w:type="dxa"/>
            <w:shd w:val="clear" w:color="auto" w:fill="auto"/>
            <w:vAlign w:val="center"/>
            <w:hideMark/>
          </w:tcPr>
          <w:p w14:paraId="0D9024B8" w14:textId="2E2F3768" w:rsidR="001655D0" w:rsidRPr="00F01979" w:rsidRDefault="001655D0" w:rsidP="00A52D10">
            <w:pPr>
              <w:spacing w:after="0"/>
              <w:rPr>
                <w:rFonts w:ascii="Arial" w:eastAsia="等线" w:hAnsi="Arial" w:cs="Arial"/>
                <w:b/>
                <w:color w:val="000000"/>
                <w:sz w:val="18"/>
                <w:szCs w:val="18"/>
                <w:lang w:val="en-US" w:eastAsia="zh-CN"/>
              </w:rPr>
            </w:pPr>
            <w:r w:rsidRPr="00F01979">
              <w:rPr>
                <w:rFonts w:ascii="Arial" w:eastAsia="等线" w:hAnsi="Arial" w:cs="Arial"/>
                <w:b/>
                <w:color w:val="000000"/>
                <w:sz w:val="18"/>
                <w:szCs w:val="18"/>
                <w:lang w:val="en-US" w:eastAsia="zh-CN"/>
              </w:rPr>
              <w:t xml:space="preserve">Capability of reduced </w:t>
            </w:r>
            <w:proofErr w:type="spellStart"/>
            <w:r w:rsidRPr="00F01979">
              <w:rPr>
                <w:rFonts w:ascii="Arial" w:eastAsia="等线" w:hAnsi="Arial" w:cs="Arial"/>
                <w:b/>
                <w:color w:val="000000"/>
                <w:sz w:val="18"/>
                <w:szCs w:val="18"/>
                <w:lang w:val="en-US" w:eastAsia="zh-CN"/>
              </w:rPr>
              <w:t>T</w:t>
            </w:r>
            <w:r w:rsidRPr="00F01979">
              <w:rPr>
                <w:rFonts w:ascii="Arial" w:eastAsia="等线" w:hAnsi="Arial" w:cs="Arial"/>
                <w:b/>
                <w:color w:val="000000"/>
                <w:sz w:val="18"/>
                <w:szCs w:val="18"/>
                <w:vertAlign w:val="subscript"/>
                <w:lang w:val="en-US" w:eastAsia="zh-CN"/>
              </w:rPr>
              <w:t>LTM_processing</w:t>
            </w:r>
            <w:proofErr w:type="spellEnd"/>
            <w:r w:rsidRPr="00F01979">
              <w:rPr>
                <w:rFonts w:ascii="Arial" w:eastAsia="等线" w:hAnsi="Arial" w:cs="Arial"/>
                <w:b/>
                <w:color w:val="000000"/>
                <w:sz w:val="18"/>
                <w:szCs w:val="18"/>
                <w:vertAlign w:val="subscript"/>
                <w:lang w:val="en-US" w:eastAsia="zh-CN"/>
              </w:rPr>
              <w:t xml:space="preserve"> </w:t>
            </w:r>
            <w:r w:rsidRPr="00F01979">
              <w:rPr>
                <w:rFonts w:ascii="Arial" w:eastAsia="等线" w:hAnsi="Arial" w:cs="Arial"/>
                <w:b/>
                <w:color w:val="000000"/>
                <w:sz w:val="18"/>
                <w:szCs w:val="18"/>
                <w:lang w:val="en-US" w:eastAsia="zh-CN"/>
              </w:rPr>
              <w:t xml:space="preserve">delay </w:t>
            </w:r>
            <w:r w:rsidRPr="00F01979">
              <w:rPr>
                <w:b/>
                <w:sz w:val="21"/>
                <w:szCs w:val="21"/>
                <w:lang w:eastAsia="zh-CN"/>
              </w:rPr>
              <w:t xml:space="preserve">when target </w:t>
            </w:r>
            <w:proofErr w:type="spellStart"/>
            <w:r w:rsidRPr="00F01979">
              <w:rPr>
                <w:b/>
                <w:sz w:val="21"/>
                <w:szCs w:val="21"/>
                <w:lang w:eastAsia="zh-CN"/>
              </w:rPr>
              <w:t>Pcell</w:t>
            </w:r>
            <w:proofErr w:type="spellEnd"/>
            <w:r w:rsidRPr="00F01979">
              <w:rPr>
                <w:b/>
                <w:sz w:val="21"/>
                <w:szCs w:val="21"/>
                <w:lang w:eastAsia="zh-CN"/>
              </w:rPr>
              <w:t>/</w:t>
            </w:r>
            <w:proofErr w:type="spellStart"/>
            <w:r w:rsidRPr="00F01979">
              <w:rPr>
                <w:b/>
                <w:sz w:val="21"/>
                <w:szCs w:val="21"/>
                <w:lang w:eastAsia="zh-CN"/>
              </w:rPr>
              <w:t>SCell</w:t>
            </w:r>
            <w:proofErr w:type="spellEnd"/>
            <w:r w:rsidRPr="00F01979">
              <w:rPr>
                <w:b/>
                <w:sz w:val="21"/>
                <w:szCs w:val="21"/>
                <w:lang w:eastAsia="zh-CN"/>
              </w:rPr>
              <w:t xml:space="preserve"> is current </w:t>
            </w:r>
            <w:proofErr w:type="spellStart"/>
            <w:r w:rsidRPr="00F01979">
              <w:rPr>
                <w:b/>
                <w:sz w:val="21"/>
                <w:szCs w:val="21"/>
                <w:lang w:eastAsia="zh-CN"/>
              </w:rPr>
              <w:t>SCell</w:t>
            </w:r>
            <w:proofErr w:type="spellEnd"/>
            <w:r w:rsidRPr="00F01979">
              <w:rPr>
                <w:b/>
                <w:sz w:val="21"/>
                <w:szCs w:val="21"/>
                <w:lang w:eastAsia="zh-CN"/>
              </w:rPr>
              <w:t>/</w:t>
            </w:r>
            <w:proofErr w:type="spellStart"/>
            <w:r w:rsidRPr="00F01979">
              <w:rPr>
                <w:b/>
                <w:sz w:val="21"/>
                <w:szCs w:val="21"/>
                <w:lang w:eastAsia="zh-CN"/>
              </w:rPr>
              <w:t>PCell</w:t>
            </w:r>
            <w:proofErr w:type="spellEnd"/>
            <w:r w:rsidRPr="00F01979">
              <w:rPr>
                <w:rFonts w:ascii="Arial" w:eastAsia="等线" w:hAnsi="Arial" w:cs="Arial"/>
                <w:b/>
                <w:color w:val="000000"/>
                <w:sz w:val="18"/>
                <w:szCs w:val="18"/>
                <w:lang w:val="en-US" w:eastAsia="zh-CN"/>
              </w:rPr>
              <w:br/>
            </w:r>
          </w:p>
        </w:tc>
      </w:tr>
    </w:tbl>
    <w:p w14:paraId="23F5DC85" w14:textId="2AD86D1F" w:rsidR="001655D0" w:rsidRDefault="001655D0" w:rsidP="001E6AA5">
      <w:pPr>
        <w:snapToGrid w:val="0"/>
        <w:spacing w:beforeLines="50" w:before="120" w:afterLines="50" w:after="120"/>
        <w:rPr>
          <w:rFonts w:eastAsiaTheme="minorEastAsia"/>
          <w:lang w:val="en-US" w:eastAsia="zh-CN"/>
        </w:rPr>
      </w:pPr>
      <w:r>
        <w:rPr>
          <w:rFonts w:eastAsiaTheme="minorEastAsia"/>
          <w:lang w:val="en-US" w:eastAsia="zh-CN"/>
        </w:rPr>
        <w:t>The s</w:t>
      </w:r>
      <w:r w:rsidRPr="001655D0">
        <w:rPr>
          <w:rFonts w:eastAsiaTheme="minorEastAsia"/>
          <w:lang w:val="en-US" w:eastAsia="zh-CN"/>
        </w:rPr>
        <w:t>ummary</w:t>
      </w:r>
      <w:r w:rsidR="0010569F">
        <w:rPr>
          <w:rFonts w:eastAsiaTheme="minorEastAsia"/>
          <w:lang w:val="en-US" w:eastAsia="zh-CN"/>
        </w:rPr>
        <w:t xml:space="preserve"> on </w:t>
      </w:r>
      <w:r w:rsidR="0010569F" w:rsidRPr="001655D0">
        <w:rPr>
          <w:rFonts w:eastAsiaTheme="minorEastAsia"/>
          <w:lang w:val="en-US" w:eastAsia="zh-CN"/>
        </w:rPr>
        <w:t>LTM FG</w:t>
      </w:r>
      <w:r w:rsidR="0010569F">
        <w:rPr>
          <w:rFonts w:eastAsiaTheme="minorEastAsia"/>
          <w:lang w:val="en-US" w:eastAsia="zh-CN"/>
        </w:rPr>
        <w:t xml:space="preserve"> is provided:</w:t>
      </w:r>
    </w:p>
    <w:p w14:paraId="413CAF2A" w14:textId="77777777" w:rsidR="0010569F" w:rsidRDefault="0010569F" w:rsidP="001E6AA5">
      <w:pPr>
        <w:snapToGrid w:val="0"/>
        <w:spacing w:beforeLines="50" w:before="120" w:afterLines="50" w:after="120"/>
        <w:rPr>
          <w:rFonts w:eastAsiaTheme="minorEastAsia"/>
          <w:lang w:val="en-US" w:eastAsia="zh-CN"/>
        </w:rPr>
        <w:sectPr w:rsidR="0010569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pPr>
    </w:p>
    <w:tbl>
      <w:tblPr>
        <w:tblW w:w="28288" w:type="dxa"/>
        <w:tblInd w:w="-10" w:type="dxa"/>
        <w:tblLook w:val="04A0" w:firstRow="1" w:lastRow="0" w:firstColumn="1" w:lastColumn="0" w:noHBand="0" w:noVBand="1"/>
      </w:tblPr>
      <w:tblGrid>
        <w:gridCol w:w="1080"/>
        <w:gridCol w:w="1080"/>
        <w:gridCol w:w="3620"/>
        <w:gridCol w:w="3700"/>
        <w:gridCol w:w="2720"/>
        <w:gridCol w:w="1080"/>
        <w:gridCol w:w="1080"/>
        <w:gridCol w:w="2340"/>
        <w:gridCol w:w="2520"/>
        <w:gridCol w:w="1326"/>
        <w:gridCol w:w="1326"/>
        <w:gridCol w:w="1296"/>
        <w:gridCol w:w="2440"/>
        <w:gridCol w:w="2680"/>
      </w:tblGrid>
      <w:tr w:rsidR="0010569F" w:rsidRPr="0010569F" w14:paraId="45D4D6DC" w14:textId="77777777" w:rsidTr="0010569F">
        <w:trPr>
          <w:trHeight w:val="903"/>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121D9196"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lastRenderedPageBreak/>
              <w:t>Features</w:t>
            </w:r>
          </w:p>
        </w:tc>
        <w:tc>
          <w:tcPr>
            <w:tcW w:w="1080" w:type="dxa"/>
            <w:tcBorders>
              <w:top w:val="single" w:sz="8" w:space="0" w:color="auto"/>
              <w:left w:val="nil"/>
              <w:bottom w:val="nil"/>
              <w:right w:val="single" w:sz="8" w:space="0" w:color="auto"/>
            </w:tcBorders>
            <w:shd w:val="clear" w:color="auto" w:fill="auto"/>
            <w:vAlign w:val="center"/>
            <w:hideMark/>
          </w:tcPr>
          <w:p w14:paraId="1366F4D2"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Index</w:t>
            </w:r>
          </w:p>
        </w:tc>
        <w:tc>
          <w:tcPr>
            <w:tcW w:w="3620" w:type="dxa"/>
            <w:tcBorders>
              <w:top w:val="single" w:sz="8" w:space="0" w:color="auto"/>
              <w:left w:val="nil"/>
              <w:bottom w:val="nil"/>
              <w:right w:val="single" w:sz="8" w:space="0" w:color="auto"/>
            </w:tcBorders>
            <w:shd w:val="clear" w:color="auto" w:fill="auto"/>
            <w:vAlign w:val="center"/>
            <w:hideMark/>
          </w:tcPr>
          <w:p w14:paraId="6FCAE125"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Feature group</w:t>
            </w:r>
          </w:p>
        </w:tc>
        <w:tc>
          <w:tcPr>
            <w:tcW w:w="3700" w:type="dxa"/>
            <w:tcBorders>
              <w:top w:val="single" w:sz="8" w:space="0" w:color="auto"/>
              <w:left w:val="nil"/>
              <w:bottom w:val="nil"/>
              <w:right w:val="single" w:sz="8" w:space="0" w:color="auto"/>
            </w:tcBorders>
            <w:shd w:val="clear" w:color="auto" w:fill="auto"/>
            <w:vAlign w:val="center"/>
            <w:hideMark/>
          </w:tcPr>
          <w:p w14:paraId="552C45DF"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Components</w:t>
            </w:r>
          </w:p>
        </w:tc>
        <w:tc>
          <w:tcPr>
            <w:tcW w:w="2720" w:type="dxa"/>
            <w:tcBorders>
              <w:top w:val="single" w:sz="8" w:space="0" w:color="auto"/>
              <w:left w:val="nil"/>
              <w:bottom w:val="nil"/>
              <w:right w:val="single" w:sz="8" w:space="0" w:color="auto"/>
            </w:tcBorders>
            <w:shd w:val="clear" w:color="auto" w:fill="auto"/>
            <w:vAlign w:val="center"/>
            <w:hideMark/>
          </w:tcPr>
          <w:p w14:paraId="1E81588D"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Prerequisite feature groups</w:t>
            </w:r>
          </w:p>
        </w:tc>
        <w:tc>
          <w:tcPr>
            <w:tcW w:w="1080" w:type="dxa"/>
            <w:tcBorders>
              <w:top w:val="single" w:sz="8" w:space="0" w:color="auto"/>
              <w:left w:val="nil"/>
              <w:bottom w:val="nil"/>
              <w:right w:val="single" w:sz="8" w:space="0" w:color="auto"/>
            </w:tcBorders>
            <w:shd w:val="clear" w:color="auto" w:fill="auto"/>
            <w:vAlign w:val="center"/>
            <w:hideMark/>
          </w:tcPr>
          <w:p w14:paraId="632ED936"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 xml:space="preserve">Need for the </w:t>
            </w:r>
            <w:proofErr w:type="spellStart"/>
            <w:r w:rsidRPr="0010569F">
              <w:rPr>
                <w:rFonts w:eastAsia="等线"/>
                <w:b/>
                <w:bCs/>
                <w:color w:val="000000" w:themeColor="text1"/>
                <w:sz w:val="18"/>
                <w:szCs w:val="18"/>
                <w:lang w:val="en-US" w:eastAsia="zh-CN"/>
              </w:rPr>
              <w:t>gNB</w:t>
            </w:r>
            <w:proofErr w:type="spellEnd"/>
            <w:r w:rsidRPr="0010569F">
              <w:rPr>
                <w:rFonts w:eastAsia="等线"/>
                <w:b/>
                <w:bCs/>
                <w:color w:val="000000" w:themeColor="text1"/>
                <w:sz w:val="18"/>
                <w:szCs w:val="18"/>
                <w:lang w:val="en-US" w:eastAsia="zh-CN"/>
              </w:rPr>
              <w:t xml:space="preserve"> to know if the feature is supported</w:t>
            </w:r>
          </w:p>
        </w:tc>
        <w:tc>
          <w:tcPr>
            <w:tcW w:w="1080" w:type="dxa"/>
            <w:tcBorders>
              <w:top w:val="single" w:sz="8" w:space="0" w:color="auto"/>
              <w:left w:val="nil"/>
              <w:bottom w:val="nil"/>
              <w:right w:val="single" w:sz="8" w:space="0" w:color="auto"/>
            </w:tcBorders>
            <w:shd w:val="clear" w:color="auto" w:fill="auto"/>
            <w:vAlign w:val="center"/>
            <w:hideMark/>
          </w:tcPr>
          <w:p w14:paraId="174FCB1B"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 xml:space="preserve">Applicable to the capability </w:t>
            </w:r>
            <w:proofErr w:type="spellStart"/>
            <w:r w:rsidRPr="0010569F">
              <w:rPr>
                <w:rFonts w:eastAsia="等线"/>
                <w:b/>
                <w:bCs/>
                <w:color w:val="000000" w:themeColor="text1"/>
                <w:sz w:val="18"/>
                <w:szCs w:val="18"/>
                <w:lang w:val="en-US" w:eastAsia="zh-CN"/>
              </w:rPr>
              <w:t>signalling</w:t>
            </w:r>
            <w:proofErr w:type="spellEnd"/>
            <w:r w:rsidRPr="0010569F">
              <w:rPr>
                <w:rFonts w:eastAsia="等线"/>
                <w:b/>
                <w:bCs/>
                <w:color w:val="000000" w:themeColor="text1"/>
                <w:sz w:val="18"/>
                <w:szCs w:val="18"/>
                <w:lang w:val="en-US" w:eastAsia="zh-CN"/>
              </w:rPr>
              <w:t xml:space="preserve"> exchange between UEs (V2X WI only)”.</w:t>
            </w:r>
          </w:p>
        </w:tc>
        <w:tc>
          <w:tcPr>
            <w:tcW w:w="2340" w:type="dxa"/>
            <w:tcBorders>
              <w:top w:val="single" w:sz="8" w:space="0" w:color="auto"/>
              <w:left w:val="nil"/>
              <w:bottom w:val="nil"/>
              <w:right w:val="single" w:sz="8" w:space="0" w:color="auto"/>
            </w:tcBorders>
            <w:shd w:val="clear" w:color="auto" w:fill="auto"/>
            <w:vAlign w:val="center"/>
            <w:hideMark/>
          </w:tcPr>
          <w:p w14:paraId="6B2F8028" w14:textId="77777777" w:rsidR="0010569F" w:rsidRPr="0010569F" w:rsidRDefault="0010569F" w:rsidP="0010569F">
            <w:pPr>
              <w:spacing w:after="0"/>
              <w:rPr>
                <w:rFonts w:eastAsia="等线"/>
                <w:b/>
                <w:bCs/>
                <w:color w:val="000000"/>
                <w:sz w:val="18"/>
                <w:szCs w:val="18"/>
                <w:lang w:val="en-US" w:eastAsia="zh-CN"/>
              </w:rPr>
            </w:pPr>
            <w:r w:rsidRPr="0010569F">
              <w:rPr>
                <w:rFonts w:eastAsia="等线"/>
                <w:b/>
                <w:bCs/>
                <w:color w:val="000000"/>
                <w:sz w:val="18"/>
                <w:szCs w:val="18"/>
                <w:lang w:val="en-US" w:eastAsia="zh-CN"/>
              </w:rPr>
              <w:t>Consequence if the feature is not supported by the UE</w:t>
            </w:r>
          </w:p>
        </w:tc>
        <w:tc>
          <w:tcPr>
            <w:tcW w:w="2520" w:type="dxa"/>
            <w:tcBorders>
              <w:top w:val="single" w:sz="8" w:space="0" w:color="auto"/>
              <w:left w:val="nil"/>
              <w:bottom w:val="nil"/>
              <w:right w:val="single" w:sz="8" w:space="0" w:color="auto"/>
            </w:tcBorders>
            <w:shd w:val="clear" w:color="auto" w:fill="auto"/>
            <w:vAlign w:val="center"/>
            <w:hideMark/>
          </w:tcPr>
          <w:p w14:paraId="185464F6" w14:textId="77777777" w:rsidR="0010569F" w:rsidRPr="0010569F" w:rsidRDefault="0010569F" w:rsidP="0010569F">
            <w:pPr>
              <w:spacing w:after="0"/>
              <w:rPr>
                <w:rFonts w:eastAsia="等线"/>
                <w:b/>
                <w:bCs/>
                <w:color w:val="000000"/>
                <w:sz w:val="18"/>
                <w:szCs w:val="18"/>
                <w:lang w:val="en-US" w:eastAsia="zh-CN"/>
              </w:rPr>
            </w:pPr>
            <w:r w:rsidRPr="0010569F">
              <w:rPr>
                <w:rFonts w:eastAsia="等线"/>
                <w:b/>
                <w:bCs/>
                <w:color w:val="000000"/>
                <w:sz w:val="18"/>
                <w:szCs w:val="18"/>
                <w:lang w:val="en-US" w:eastAsia="zh-CN"/>
              </w:rPr>
              <w:t>Type</w:t>
            </w:r>
          </w:p>
        </w:tc>
        <w:tc>
          <w:tcPr>
            <w:tcW w:w="1326" w:type="dxa"/>
            <w:tcBorders>
              <w:top w:val="single" w:sz="8" w:space="0" w:color="auto"/>
              <w:left w:val="nil"/>
              <w:bottom w:val="nil"/>
              <w:right w:val="single" w:sz="8" w:space="0" w:color="auto"/>
            </w:tcBorders>
            <w:shd w:val="clear" w:color="auto" w:fill="auto"/>
            <w:vAlign w:val="center"/>
            <w:hideMark/>
          </w:tcPr>
          <w:p w14:paraId="78B1F087" w14:textId="77777777" w:rsidR="0010569F" w:rsidRPr="0010569F" w:rsidRDefault="0010569F" w:rsidP="0010569F">
            <w:pPr>
              <w:spacing w:after="0"/>
              <w:jc w:val="center"/>
              <w:rPr>
                <w:rFonts w:eastAsia="等线"/>
                <w:b/>
                <w:bCs/>
                <w:color w:val="000000"/>
                <w:sz w:val="18"/>
                <w:szCs w:val="18"/>
                <w:lang w:val="en-US" w:eastAsia="zh-CN"/>
              </w:rPr>
            </w:pPr>
            <w:r w:rsidRPr="0010569F">
              <w:rPr>
                <w:rFonts w:eastAsia="等线"/>
                <w:b/>
                <w:bCs/>
                <w:color w:val="000000"/>
                <w:sz w:val="18"/>
                <w:szCs w:val="18"/>
                <w:lang w:val="en-US" w:eastAsia="zh-CN"/>
              </w:rPr>
              <w:t>Need of FDD/TDD differentiation</w:t>
            </w:r>
          </w:p>
        </w:tc>
        <w:tc>
          <w:tcPr>
            <w:tcW w:w="1326" w:type="dxa"/>
            <w:tcBorders>
              <w:top w:val="single" w:sz="8" w:space="0" w:color="auto"/>
              <w:left w:val="nil"/>
              <w:bottom w:val="nil"/>
              <w:right w:val="single" w:sz="8" w:space="0" w:color="auto"/>
            </w:tcBorders>
            <w:shd w:val="clear" w:color="auto" w:fill="auto"/>
            <w:vAlign w:val="center"/>
            <w:hideMark/>
          </w:tcPr>
          <w:p w14:paraId="5D656FF7" w14:textId="77777777" w:rsidR="0010569F" w:rsidRPr="0010569F" w:rsidRDefault="0010569F" w:rsidP="0010569F">
            <w:pPr>
              <w:spacing w:after="0"/>
              <w:jc w:val="center"/>
              <w:rPr>
                <w:rFonts w:eastAsia="等线"/>
                <w:b/>
                <w:bCs/>
                <w:color w:val="000000"/>
                <w:sz w:val="18"/>
                <w:szCs w:val="18"/>
                <w:lang w:val="en-US" w:eastAsia="zh-CN"/>
              </w:rPr>
            </w:pPr>
            <w:r w:rsidRPr="0010569F">
              <w:rPr>
                <w:rFonts w:eastAsia="等线"/>
                <w:b/>
                <w:bCs/>
                <w:color w:val="000000"/>
                <w:sz w:val="18"/>
                <w:szCs w:val="18"/>
                <w:lang w:val="en-US" w:eastAsia="zh-CN"/>
              </w:rPr>
              <w:t>Need of FR1/FR2 differentiation</w:t>
            </w:r>
          </w:p>
        </w:tc>
        <w:tc>
          <w:tcPr>
            <w:tcW w:w="1296" w:type="dxa"/>
            <w:tcBorders>
              <w:top w:val="single" w:sz="8" w:space="0" w:color="auto"/>
              <w:left w:val="nil"/>
              <w:bottom w:val="nil"/>
              <w:right w:val="single" w:sz="8" w:space="0" w:color="auto"/>
            </w:tcBorders>
            <w:shd w:val="clear" w:color="auto" w:fill="auto"/>
            <w:vAlign w:val="center"/>
            <w:hideMark/>
          </w:tcPr>
          <w:p w14:paraId="17853990" w14:textId="77777777" w:rsidR="0010569F" w:rsidRPr="0010569F" w:rsidRDefault="0010569F" w:rsidP="0010569F">
            <w:pPr>
              <w:spacing w:after="0"/>
              <w:jc w:val="center"/>
              <w:rPr>
                <w:rFonts w:eastAsia="等线"/>
                <w:b/>
                <w:bCs/>
                <w:color w:val="000000"/>
                <w:sz w:val="18"/>
                <w:szCs w:val="18"/>
                <w:lang w:val="en-US" w:eastAsia="zh-CN"/>
              </w:rPr>
            </w:pPr>
            <w:r w:rsidRPr="0010569F">
              <w:rPr>
                <w:rFonts w:eastAsia="等线"/>
                <w:b/>
                <w:bCs/>
                <w:color w:val="000000"/>
                <w:sz w:val="18"/>
                <w:szCs w:val="18"/>
                <w:lang w:val="en-US" w:eastAsia="zh-CN"/>
              </w:rPr>
              <w:t>Capability interpretation for mixture of FDD/TDD and/or FR1/FR2</w:t>
            </w:r>
          </w:p>
        </w:tc>
        <w:tc>
          <w:tcPr>
            <w:tcW w:w="2440" w:type="dxa"/>
            <w:tcBorders>
              <w:top w:val="single" w:sz="8" w:space="0" w:color="auto"/>
              <w:left w:val="nil"/>
              <w:bottom w:val="nil"/>
              <w:right w:val="single" w:sz="8" w:space="0" w:color="auto"/>
            </w:tcBorders>
            <w:shd w:val="clear" w:color="auto" w:fill="auto"/>
            <w:vAlign w:val="center"/>
            <w:hideMark/>
          </w:tcPr>
          <w:p w14:paraId="6CFE1330" w14:textId="77777777" w:rsidR="0010569F" w:rsidRPr="0010569F" w:rsidRDefault="0010569F" w:rsidP="0010569F">
            <w:pPr>
              <w:spacing w:after="0"/>
              <w:jc w:val="center"/>
              <w:rPr>
                <w:rFonts w:eastAsia="等线"/>
                <w:b/>
                <w:bCs/>
                <w:color w:val="000000"/>
                <w:sz w:val="18"/>
                <w:szCs w:val="18"/>
                <w:lang w:val="en-US" w:eastAsia="zh-CN"/>
              </w:rPr>
            </w:pPr>
            <w:r w:rsidRPr="0010569F">
              <w:rPr>
                <w:rFonts w:eastAsia="等线"/>
                <w:b/>
                <w:bCs/>
                <w:color w:val="000000"/>
                <w:sz w:val="18"/>
                <w:szCs w:val="18"/>
                <w:lang w:val="en-US" w:eastAsia="zh-CN"/>
              </w:rPr>
              <w:t>Note</w:t>
            </w:r>
          </w:p>
        </w:tc>
        <w:tc>
          <w:tcPr>
            <w:tcW w:w="2680" w:type="dxa"/>
            <w:tcBorders>
              <w:top w:val="single" w:sz="8" w:space="0" w:color="auto"/>
              <w:left w:val="nil"/>
              <w:bottom w:val="nil"/>
              <w:right w:val="single" w:sz="8" w:space="0" w:color="auto"/>
            </w:tcBorders>
            <w:shd w:val="clear" w:color="auto" w:fill="auto"/>
            <w:vAlign w:val="center"/>
            <w:hideMark/>
          </w:tcPr>
          <w:p w14:paraId="6A331C62" w14:textId="77777777" w:rsidR="0010569F" w:rsidRPr="0010569F" w:rsidRDefault="0010569F" w:rsidP="0010569F">
            <w:pPr>
              <w:spacing w:after="0"/>
              <w:jc w:val="center"/>
              <w:rPr>
                <w:rFonts w:eastAsia="等线"/>
                <w:b/>
                <w:bCs/>
                <w:color w:val="000000"/>
                <w:sz w:val="18"/>
                <w:szCs w:val="18"/>
                <w:lang w:val="en-US" w:eastAsia="zh-CN"/>
              </w:rPr>
            </w:pPr>
            <w:r w:rsidRPr="0010569F">
              <w:rPr>
                <w:rFonts w:eastAsia="等线"/>
                <w:b/>
                <w:bCs/>
                <w:color w:val="000000"/>
                <w:sz w:val="18"/>
                <w:szCs w:val="18"/>
                <w:lang w:val="en-US" w:eastAsia="zh-CN"/>
              </w:rPr>
              <w:t>Mandatory/Optional</w:t>
            </w:r>
          </w:p>
        </w:tc>
      </w:tr>
      <w:tr w:rsidR="0010569F" w:rsidRPr="0010569F" w14:paraId="4F0ADDDF" w14:textId="77777777" w:rsidTr="0010569F">
        <w:trPr>
          <w:trHeight w:val="502"/>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1143880C"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 xml:space="preserve">　</w:t>
            </w:r>
          </w:p>
        </w:tc>
        <w:tc>
          <w:tcPr>
            <w:tcW w:w="1080" w:type="dxa"/>
            <w:tcBorders>
              <w:top w:val="single" w:sz="8" w:space="0" w:color="auto"/>
              <w:left w:val="nil"/>
              <w:bottom w:val="nil"/>
              <w:right w:val="single" w:sz="8" w:space="0" w:color="auto"/>
            </w:tcBorders>
            <w:shd w:val="clear" w:color="auto" w:fill="auto"/>
            <w:vAlign w:val="center"/>
            <w:hideMark/>
          </w:tcPr>
          <w:p w14:paraId="66C6EAD5"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39-1-1</w:t>
            </w:r>
          </w:p>
        </w:tc>
        <w:tc>
          <w:tcPr>
            <w:tcW w:w="3620" w:type="dxa"/>
            <w:tcBorders>
              <w:top w:val="single" w:sz="8" w:space="0" w:color="auto"/>
              <w:left w:val="nil"/>
              <w:bottom w:val="nil"/>
              <w:right w:val="single" w:sz="8" w:space="0" w:color="auto"/>
            </w:tcBorders>
            <w:shd w:val="clear" w:color="auto" w:fill="auto"/>
            <w:vAlign w:val="center"/>
            <w:hideMark/>
          </w:tcPr>
          <w:p w14:paraId="782BC93D"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Number of candidate cells to be measured for intra-frequency L1-RSRP measurement</w:t>
            </w:r>
          </w:p>
        </w:tc>
        <w:tc>
          <w:tcPr>
            <w:tcW w:w="3700" w:type="dxa"/>
            <w:tcBorders>
              <w:top w:val="single" w:sz="8" w:space="0" w:color="auto"/>
              <w:left w:val="nil"/>
              <w:bottom w:val="nil"/>
              <w:right w:val="single" w:sz="8" w:space="0" w:color="auto"/>
            </w:tcBorders>
            <w:shd w:val="clear" w:color="auto" w:fill="auto"/>
            <w:vAlign w:val="center"/>
            <w:hideMark/>
          </w:tcPr>
          <w:p w14:paraId="42D41D86"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Capability of Number of candidate cells to be measured for intra-frequency L1-RSRP measurement</w:t>
            </w:r>
          </w:p>
        </w:tc>
        <w:tc>
          <w:tcPr>
            <w:tcW w:w="2720" w:type="dxa"/>
            <w:tcBorders>
              <w:top w:val="single" w:sz="8" w:space="0" w:color="auto"/>
              <w:left w:val="nil"/>
              <w:bottom w:val="nil"/>
              <w:right w:val="single" w:sz="8" w:space="0" w:color="auto"/>
            </w:tcBorders>
            <w:shd w:val="clear" w:color="auto" w:fill="auto"/>
            <w:vAlign w:val="center"/>
            <w:hideMark/>
          </w:tcPr>
          <w:p w14:paraId="5E7D7AF7"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 from RAN1 Rel-18 feature list</w:t>
            </w:r>
          </w:p>
        </w:tc>
        <w:tc>
          <w:tcPr>
            <w:tcW w:w="1080" w:type="dxa"/>
            <w:tcBorders>
              <w:top w:val="single" w:sz="8" w:space="0" w:color="auto"/>
              <w:left w:val="nil"/>
              <w:bottom w:val="nil"/>
              <w:right w:val="single" w:sz="8" w:space="0" w:color="auto"/>
            </w:tcBorders>
            <w:shd w:val="clear" w:color="auto" w:fill="auto"/>
            <w:vAlign w:val="center"/>
            <w:hideMark/>
          </w:tcPr>
          <w:p w14:paraId="0EE3350B"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3D769C45"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0A55E287"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NW does not know the max number of cells UE can measure</w:t>
            </w:r>
          </w:p>
        </w:tc>
        <w:tc>
          <w:tcPr>
            <w:tcW w:w="2520" w:type="dxa"/>
            <w:tcBorders>
              <w:top w:val="single" w:sz="8" w:space="0" w:color="auto"/>
              <w:left w:val="nil"/>
              <w:bottom w:val="nil"/>
              <w:right w:val="single" w:sz="8" w:space="0" w:color="auto"/>
            </w:tcBorders>
            <w:shd w:val="clear" w:color="auto" w:fill="auto"/>
            <w:vAlign w:val="center"/>
            <w:hideMark/>
          </w:tcPr>
          <w:p w14:paraId="1BE01842"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7F0F4CD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09034B58"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nil"/>
              <w:right w:val="single" w:sz="8" w:space="0" w:color="auto"/>
            </w:tcBorders>
            <w:shd w:val="clear" w:color="auto" w:fill="auto"/>
            <w:vAlign w:val="center"/>
            <w:hideMark/>
          </w:tcPr>
          <w:p w14:paraId="5E6E18D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40BC51A4" w14:textId="77777777" w:rsidR="0010569F" w:rsidRPr="0010569F" w:rsidRDefault="0010569F" w:rsidP="0010569F">
            <w:pPr>
              <w:spacing w:after="0"/>
              <w:rPr>
                <w:rFonts w:eastAsia="等线"/>
                <w:b/>
                <w:bCs/>
                <w:color w:val="FF0000"/>
                <w:sz w:val="18"/>
                <w:szCs w:val="18"/>
                <w:lang w:val="en-US" w:eastAsia="zh-CN"/>
              </w:rPr>
            </w:pPr>
            <w:r w:rsidRPr="0010569F">
              <w:rPr>
                <w:rFonts w:eastAsia="等线"/>
                <w:b/>
                <w:bCs/>
                <w:color w:val="FF0000"/>
                <w:sz w:val="18"/>
                <w:szCs w:val="18"/>
                <w:lang w:val="en-US" w:eastAsia="zh-CN"/>
              </w:rPr>
              <w:t>Candidate values</w:t>
            </w:r>
            <w:proofErr w:type="gramStart"/>
            <w:r w:rsidRPr="0010569F">
              <w:rPr>
                <w:rFonts w:eastAsia="等线"/>
                <w:b/>
                <w:bCs/>
                <w:color w:val="FF0000"/>
                <w:sz w:val="18"/>
                <w:szCs w:val="18"/>
                <w:lang w:val="en-US" w:eastAsia="zh-CN"/>
              </w:rPr>
              <w:t>:  {</w:t>
            </w:r>
            <w:proofErr w:type="gramEnd"/>
            <w:r w:rsidRPr="0010569F">
              <w:rPr>
                <w:rFonts w:eastAsia="等线"/>
                <w:b/>
                <w:bCs/>
                <w:color w:val="FF0000"/>
                <w:sz w:val="18"/>
                <w:szCs w:val="18"/>
                <w:lang w:val="en-US" w:eastAsia="zh-CN"/>
              </w:rPr>
              <w:t>1,2, TBD}</w:t>
            </w:r>
          </w:p>
        </w:tc>
        <w:tc>
          <w:tcPr>
            <w:tcW w:w="2680" w:type="dxa"/>
            <w:tcBorders>
              <w:top w:val="single" w:sz="8" w:space="0" w:color="auto"/>
              <w:left w:val="nil"/>
              <w:bottom w:val="nil"/>
              <w:right w:val="single" w:sz="8" w:space="0" w:color="auto"/>
            </w:tcBorders>
            <w:shd w:val="clear" w:color="auto" w:fill="auto"/>
            <w:vAlign w:val="center"/>
            <w:hideMark/>
          </w:tcPr>
          <w:p w14:paraId="1394D061"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Mandatory with capability signaling if UE supports 45-1</w:t>
            </w:r>
          </w:p>
        </w:tc>
      </w:tr>
      <w:tr w:rsidR="0010569F" w:rsidRPr="0010569F" w14:paraId="6C8BC113" w14:textId="77777777" w:rsidTr="0010569F">
        <w:trPr>
          <w:trHeight w:val="1560"/>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6EEE9C89"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 xml:space="preserve">　</w:t>
            </w:r>
          </w:p>
        </w:tc>
        <w:tc>
          <w:tcPr>
            <w:tcW w:w="1080" w:type="dxa"/>
            <w:tcBorders>
              <w:top w:val="single" w:sz="8" w:space="0" w:color="auto"/>
              <w:left w:val="nil"/>
              <w:bottom w:val="nil"/>
              <w:right w:val="single" w:sz="8" w:space="0" w:color="auto"/>
            </w:tcBorders>
            <w:shd w:val="clear" w:color="auto" w:fill="auto"/>
            <w:vAlign w:val="center"/>
            <w:hideMark/>
          </w:tcPr>
          <w:p w14:paraId="52F81C85"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39-1-2</w:t>
            </w:r>
          </w:p>
        </w:tc>
        <w:tc>
          <w:tcPr>
            <w:tcW w:w="3620" w:type="dxa"/>
            <w:tcBorders>
              <w:top w:val="single" w:sz="8" w:space="0" w:color="auto"/>
              <w:left w:val="nil"/>
              <w:bottom w:val="nil"/>
              <w:right w:val="single" w:sz="8" w:space="0" w:color="auto"/>
            </w:tcBorders>
            <w:shd w:val="clear" w:color="auto" w:fill="auto"/>
            <w:vAlign w:val="center"/>
            <w:hideMark/>
          </w:tcPr>
          <w:p w14:paraId="136AF1C3"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L1-RSRP measurements for multiple cells with RTD&lt;= CP </w:t>
            </w:r>
          </w:p>
        </w:tc>
        <w:tc>
          <w:tcPr>
            <w:tcW w:w="3700" w:type="dxa"/>
            <w:tcBorders>
              <w:top w:val="single" w:sz="8" w:space="0" w:color="auto"/>
              <w:left w:val="nil"/>
              <w:bottom w:val="nil"/>
              <w:right w:val="single" w:sz="8" w:space="0" w:color="auto"/>
            </w:tcBorders>
            <w:shd w:val="clear" w:color="auto" w:fill="auto"/>
            <w:vAlign w:val="center"/>
            <w:hideMark/>
          </w:tcPr>
          <w:p w14:paraId="08C97858" w14:textId="74BA0EAB"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br/>
              <w:t>1. The max number of SSB resources configured to measure L1-RSRP within a slot across serving cells and candidate cells for intra- and inter-frequency without gap L1-RSRP measurement</w:t>
            </w:r>
            <w:r w:rsidRPr="0010569F">
              <w:rPr>
                <w:rFonts w:eastAsia="等线"/>
                <w:color w:val="000000" w:themeColor="text1"/>
                <w:sz w:val="18"/>
                <w:szCs w:val="18"/>
                <w:lang w:val="en-US" w:eastAsia="zh-CN"/>
              </w:rPr>
              <w:br/>
              <w:t>2. The max number of SSB resources configured for L1-RSRP across serving cells and candidate cells for intra- and inter-frequency without gap L1-RSRP measurement</w:t>
            </w:r>
          </w:p>
        </w:tc>
        <w:tc>
          <w:tcPr>
            <w:tcW w:w="2720" w:type="dxa"/>
            <w:tcBorders>
              <w:top w:val="single" w:sz="8" w:space="0" w:color="auto"/>
              <w:left w:val="nil"/>
              <w:bottom w:val="nil"/>
              <w:right w:val="single" w:sz="8" w:space="0" w:color="auto"/>
            </w:tcBorders>
            <w:shd w:val="clear" w:color="auto" w:fill="auto"/>
            <w:vAlign w:val="center"/>
            <w:hideMark/>
          </w:tcPr>
          <w:p w14:paraId="341A8BC8"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 from RAN1 Rel-18 feature list and/or 39-2a</w:t>
            </w:r>
          </w:p>
        </w:tc>
        <w:tc>
          <w:tcPr>
            <w:tcW w:w="1080" w:type="dxa"/>
            <w:tcBorders>
              <w:top w:val="single" w:sz="8" w:space="0" w:color="auto"/>
              <w:left w:val="nil"/>
              <w:bottom w:val="nil"/>
              <w:right w:val="single" w:sz="8" w:space="0" w:color="auto"/>
            </w:tcBorders>
            <w:shd w:val="clear" w:color="auto" w:fill="auto"/>
            <w:vAlign w:val="center"/>
            <w:hideMark/>
          </w:tcPr>
          <w:p w14:paraId="797139E4"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07C6CF8D"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7115011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[NW does not know which requirements UE will follow]</w:t>
            </w:r>
          </w:p>
        </w:tc>
        <w:tc>
          <w:tcPr>
            <w:tcW w:w="2520" w:type="dxa"/>
            <w:tcBorders>
              <w:top w:val="single" w:sz="8" w:space="0" w:color="auto"/>
              <w:left w:val="nil"/>
              <w:bottom w:val="nil"/>
              <w:right w:val="single" w:sz="8" w:space="0" w:color="auto"/>
            </w:tcBorders>
            <w:shd w:val="clear" w:color="auto" w:fill="auto"/>
            <w:vAlign w:val="center"/>
            <w:hideMark/>
          </w:tcPr>
          <w:p w14:paraId="4DD83B14" w14:textId="77777777" w:rsidR="0010569F" w:rsidRPr="0010569F" w:rsidRDefault="0010569F" w:rsidP="0010569F">
            <w:pPr>
              <w:spacing w:after="0"/>
              <w:rPr>
                <w:rFonts w:eastAsia="等线"/>
                <w:color w:val="FF0000"/>
                <w:sz w:val="18"/>
                <w:szCs w:val="18"/>
                <w:lang w:val="en-US" w:eastAsia="zh-CN"/>
              </w:rPr>
            </w:pPr>
            <w:r w:rsidRPr="0010569F">
              <w:rPr>
                <w:rFonts w:eastAsia="等线"/>
                <w:color w:val="FF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7B5F592F" w14:textId="77777777" w:rsidR="0010569F" w:rsidRPr="0010569F" w:rsidRDefault="0010569F" w:rsidP="0010569F">
            <w:pPr>
              <w:spacing w:after="0"/>
              <w:rPr>
                <w:rFonts w:eastAsia="等线"/>
                <w:color w:val="FF0000"/>
                <w:sz w:val="18"/>
                <w:szCs w:val="18"/>
                <w:lang w:val="en-US" w:eastAsia="zh-CN"/>
              </w:rPr>
            </w:pPr>
            <w:r w:rsidRPr="0010569F">
              <w:rPr>
                <w:rFonts w:eastAsia="等线"/>
                <w:color w:val="FF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13ED67FF" w14:textId="77777777" w:rsidR="0010569F" w:rsidRPr="0010569F" w:rsidRDefault="0010569F" w:rsidP="0010569F">
            <w:pPr>
              <w:spacing w:after="0"/>
              <w:rPr>
                <w:rFonts w:eastAsia="等线"/>
                <w:color w:val="FF0000"/>
                <w:sz w:val="18"/>
                <w:szCs w:val="18"/>
                <w:lang w:val="en-US" w:eastAsia="zh-CN"/>
              </w:rPr>
            </w:pPr>
            <w:r w:rsidRPr="0010569F">
              <w:rPr>
                <w:rFonts w:eastAsia="等线"/>
                <w:color w:val="FF0000"/>
                <w:sz w:val="18"/>
                <w:szCs w:val="18"/>
                <w:lang w:val="en-US" w:eastAsia="zh-CN"/>
              </w:rPr>
              <w:t xml:space="preserve">Yes </w:t>
            </w:r>
          </w:p>
        </w:tc>
        <w:tc>
          <w:tcPr>
            <w:tcW w:w="1296" w:type="dxa"/>
            <w:tcBorders>
              <w:top w:val="single" w:sz="8" w:space="0" w:color="auto"/>
              <w:left w:val="nil"/>
              <w:bottom w:val="nil"/>
              <w:right w:val="single" w:sz="8" w:space="0" w:color="auto"/>
            </w:tcBorders>
            <w:shd w:val="clear" w:color="auto" w:fill="auto"/>
            <w:vAlign w:val="center"/>
            <w:hideMark/>
          </w:tcPr>
          <w:p w14:paraId="15BB684C" w14:textId="77777777" w:rsidR="0010569F" w:rsidRPr="0010569F" w:rsidRDefault="0010569F" w:rsidP="0010569F">
            <w:pPr>
              <w:spacing w:after="0"/>
              <w:rPr>
                <w:rFonts w:eastAsia="等线"/>
                <w:color w:val="FF0000"/>
                <w:sz w:val="18"/>
                <w:szCs w:val="18"/>
                <w:lang w:val="en-US" w:eastAsia="zh-CN"/>
              </w:rPr>
            </w:pPr>
            <w:r w:rsidRPr="0010569F">
              <w:rPr>
                <w:rFonts w:eastAsia="等线"/>
                <w:color w:val="FF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519CEA19"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 xml:space="preserve">Component 1 candidate values: </w:t>
            </w:r>
            <w:r w:rsidRPr="0010569F">
              <w:rPr>
                <w:rFonts w:eastAsia="等线"/>
                <w:color w:val="7030A0"/>
                <w:sz w:val="18"/>
                <w:szCs w:val="18"/>
                <w:lang w:val="en-US" w:eastAsia="zh-CN"/>
              </w:rPr>
              <w:t>{1,2,3,4,78} for candidate cells</w:t>
            </w:r>
            <w:proofErr w:type="gramStart"/>
            <w:r w:rsidRPr="0010569F">
              <w:rPr>
                <w:rFonts w:eastAsia="等线"/>
                <w:color w:val="7030A0"/>
                <w:sz w:val="18"/>
                <w:szCs w:val="18"/>
                <w:lang w:val="en-US" w:eastAsia="zh-CN"/>
              </w:rPr>
              <w:t>/{</w:t>
            </w:r>
            <w:proofErr w:type="gramEnd"/>
            <w:r w:rsidRPr="0010569F">
              <w:rPr>
                <w:rFonts w:eastAsia="等线"/>
                <w:color w:val="7030A0"/>
                <w:sz w:val="18"/>
                <w:szCs w:val="18"/>
                <w:lang w:val="en-US" w:eastAsia="zh-CN"/>
              </w:rPr>
              <w:t>1,2,4,8} for both</w:t>
            </w:r>
            <w:r w:rsidRPr="0010569F">
              <w:rPr>
                <w:rFonts w:eastAsia="等线"/>
                <w:color w:val="000000"/>
                <w:sz w:val="18"/>
                <w:szCs w:val="18"/>
                <w:lang w:val="en-US" w:eastAsia="zh-CN"/>
              </w:rPr>
              <w:br/>
            </w:r>
            <w:r w:rsidRPr="0010569F">
              <w:rPr>
                <w:rFonts w:eastAsia="等线"/>
                <w:color w:val="000000"/>
                <w:sz w:val="18"/>
                <w:szCs w:val="18"/>
                <w:lang w:val="en-US" w:eastAsia="zh-CN"/>
              </w:rPr>
              <w:br/>
              <w:t>Component 2</w:t>
            </w:r>
            <w:r w:rsidRPr="0010569F">
              <w:rPr>
                <w:rFonts w:eastAsia="等线"/>
                <w:color w:val="000000"/>
                <w:sz w:val="18"/>
                <w:szCs w:val="18"/>
                <w:lang w:val="en-US" w:eastAsia="zh-CN"/>
              </w:rPr>
              <w:br/>
              <w:t>candidate values:</w:t>
            </w:r>
            <w:r w:rsidRPr="0010569F">
              <w:rPr>
                <w:rFonts w:eastAsia="等线"/>
                <w:color w:val="000000"/>
                <w:sz w:val="18"/>
                <w:szCs w:val="18"/>
                <w:lang w:val="en-US" w:eastAsia="zh-CN"/>
              </w:rPr>
              <w:br/>
              <w:t>{2,4,8,12,16,32,64}</w:t>
            </w:r>
          </w:p>
        </w:tc>
        <w:tc>
          <w:tcPr>
            <w:tcW w:w="2680" w:type="dxa"/>
            <w:tcBorders>
              <w:top w:val="single" w:sz="8" w:space="0" w:color="auto"/>
              <w:left w:val="nil"/>
              <w:bottom w:val="nil"/>
              <w:right w:val="single" w:sz="8" w:space="0" w:color="auto"/>
            </w:tcBorders>
            <w:shd w:val="clear" w:color="auto" w:fill="auto"/>
            <w:vAlign w:val="center"/>
            <w:hideMark/>
          </w:tcPr>
          <w:p w14:paraId="0BCDADA8"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447F6FD8" w14:textId="77777777" w:rsidTr="0010569F">
        <w:trPr>
          <w:trHeight w:val="597"/>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487AD4D6" w14:textId="77777777" w:rsidR="0010569F" w:rsidRPr="0010569F" w:rsidRDefault="0010569F" w:rsidP="0010569F">
            <w:pPr>
              <w:spacing w:after="0"/>
              <w:jc w:val="right"/>
              <w:rPr>
                <w:rFonts w:eastAsia="等线"/>
                <w:color w:val="000000" w:themeColor="text1"/>
                <w:sz w:val="18"/>
                <w:szCs w:val="18"/>
                <w:lang w:val="en-US" w:eastAsia="zh-CN"/>
              </w:rPr>
            </w:pPr>
            <w:r w:rsidRPr="0010569F">
              <w:rPr>
                <w:rFonts w:eastAsia="等线"/>
                <w:color w:val="000000" w:themeColor="text1"/>
                <w:sz w:val="18"/>
                <w:szCs w:val="18"/>
                <w:lang w:val="en-US" w:eastAsia="zh-CN"/>
              </w:rPr>
              <w:t>39</w:t>
            </w:r>
          </w:p>
        </w:tc>
        <w:tc>
          <w:tcPr>
            <w:tcW w:w="1080" w:type="dxa"/>
            <w:tcBorders>
              <w:top w:val="single" w:sz="8" w:space="0" w:color="auto"/>
              <w:left w:val="nil"/>
              <w:bottom w:val="nil"/>
              <w:right w:val="single" w:sz="8" w:space="0" w:color="auto"/>
            </w:tcBorders>
            <w:shd w:val="clear" w:color="auto" w:fill="auto"/>
            <w:vAlign w:val="center"/>
            <w:hideMark/>
          </w:tcPr>
          <w:p w14:paraId="2B43F4FA" w14:textId="78ACE5C2"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39-1-3</w:t>
            </w:r>
            <w:r w:rsidRPr="0010569F">
              <w:rPr>
                <w:rFonts w:eastAsia="等线"/>
                <w:b/>
                <w:bCs/>
                <w:color w:val="000000" w:themeColor="text1"/>
                <w:sz w:val="18"/>
                <w:szCs w:val="18"/>
                <w:lang w:val="en-US" w:eastAsia="zh-CN"/>
              </w:rPr>
              <w:br/>
            </w:r>
          </w:p>
        </w:tc>
        <w:tc>
          <w:tcPr>
            <w:tcW w:w="3620" w:type="dxa"/>
            <w:tcBorders>
              <w:top w:val="single" w:sz="8" w:space="0" w:color="auto"/>
              <w:left w:val="nil"/>
              <w:bottom w:val="nil"/>
              <w:right w:val="single" w:sz="8" w:space="0" w:color="auto"/>
            </w:tcBorders>
            <w:shd w:val="clear" w:color="auto" w:fill="auto"/>
            <w:vAlign w:val="center"/>
            <w:hideMark/>
          </w:tcPr>
          <w:p w14:paraId="6919EF7D"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L1-RSRP measurements for multiple cells with RTD &gt; CP </w:t>
            </w:r>
          </w:p>
        </w:tc>
        <w:tc>
          <w:tcPr>
            <w:tcW w:w="3700" w:type="dxa"/>
            <w:tcBorders>
              <w:top w:val="single" w:sz="8" w:space="0" w:color="auto"/>
              <w:left w:val="nil"/>
              <w:bottom w:val="nil"/>
              <w:right w:val="single" w:sz="8" w:space="0" w:color="auto"/>
            </w:tcBorders>
            <w:shd w:val="clear" w:color="auto" w:fill="auto"/>
            <w:vAlign w:val="center"/>
            <w:hideMark/>
          </w:tcPr>
          <w:p w14:paraId="230571FE"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br/>
              <w:t>1. The max number of SSB resources configured to measure L1-RSRP for RTD&lt;=CP and RTD&gt;CP within a slot across</w:t>
            </w:r>
            <w:r w:rsidRPr="0010569F">
              <w:rPr>
                <w:rFonts w:eastAsia="等线"/>
                <w:strike/>
                <w:color w:val="000000" w:themeColor="text1"/>
                <w:sz w:val="18"/>
                <w:szCs w:val="18"/>
                <w:lang w:val="en-US" w:eastAsia="zh-CN"/>
              </w:rPr>
              <w:t xml:space="preserve"> </w:t>
            </w:r>
            <w:r w:rsidRPr="0010569F">
              <w:rPr>
                <w:rFonts w:eastAsia="等线"/>
                <w:color w:val="000000" w:themeColor="text1"/>
                <w:sz w:val="18"/>
                <w:szCs w:val="18"/>
                <w:lang w:val="en-US" w:eastAsia="zh-CN"/>
              </w:rPr>
              <w:t xml:space="preserve">serving cells and candidate cells for intra- and inter-frequency without gap L1-RSRP measurement </w:t>
            </w:r>
            <w:r w:rsidRPr="0010569F">
              <w:rPr>
                <w:rFonts w:eastAsia="等线"/>
                <w:color w:val="000000" w:themeColor="text1"/>
                <w:sz w:val="18"/>
                <w:szCs w:val="18"/>
                <w:lang w:val="en-US" w:eastAsia="zh-CN"/>
              </w:rPr>
              <w:br/>
              <w:t>2. The max number of SSB resources configured for L1-RSRP for RTD&lt;=CP and RTD&gt;CP across serving cells and candidate cells for intra- and inter-frequency without gap L1-RSRP measurement</w:t>
            </w:r>
          </w:p>
        </w:tc>
        <w:tc>
          <w:tcPr>
            <w:tcW w:w="2720" w:type="dxa"/>
            <w:tcBorders>
              <w:top w:val="single" w:sz="8" w:space="0" w:color="auto"/>
              <w:left w:val="nil"/>
              <w:bottom w:val="nil"/>
              <w:right w:val="single" w:sz="8" w:space="0" w:color="auto"/>
            </w:tcBorders>
            <w:shd w:val="clear" w:color="auto" w:fill="auto"/>
            <w:vAlign w:val="center"/>
            <w:hideMark/>
          </w:tcPr>
          <w:p w14:paraId="22F2E01D"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 from RAN1 Rel-18 feature list and/or 39-1-2</w:t>
            </w:r>
            <w:r w:rsidRPr="0010569F">
              <w:rPr>
                <w:rFonts w:eastAsia="微软雅黑"/>
                <w:color w:val="000000" w:themeColor="text1"/>
                <w:sz w:val="18"/>
                <w:szCs w:val="18"/>
                <w:lang w:val="en-US" w:eastAsia="zh-CN"/>
              </w:rPr>
              <w:t>，</w:t>
            </w:r>
            <w:r w:rsidRPr="0010569F">
              <w:rPr>
                <w:rFonts w:eastAsia="等线"/>
                <w:color w:val="000000" w:themeColor="text1"/>
                <w:sz w:val="18"/>
                <w:szCs w:val="18"/>
                <w:lang w:val="en-US" w:eastAsia="zh-CN"/>
              </w:rPr>
              <w:t>39-2a</w:t>
            </w:r>
          </w:p>
        </w:tc>
        <w:tc>
          <w:tcPr>
            <w:tcW w:w="1080" w:type="dxa"/>
            <w:tcBorders>
              <w:top w:val="single" w:sz="8" w:space="0" w:color="auto"/>
              <w:left w:val="nil"/>
              <w:bottom w:val="nil"/>
              <w:right w:val="single" w:sz="8" w:space="0" w:color="auto"/>
            </w:tcBorders>
            <w:shd w:val="clear" w:color="auto" w:fill="auto"/>
            <w:vAlign w:val="center"/>
            <w:hideMark/>
          </w:tcPr>
          <w:p w14:paraId="5A8C6CE9"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583AFF35"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6A5D88E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[NW does not know which requirements UE will follow]</w:t>
            </w:r>
          </w:p>
        </w:tc>
        <w:tc>
          <w:tcPr>
            <w:tcW w:w="2520" w:type="dxa"/>
            <w:tcBorders>
              <w:top w:val="single" w:sz="8" w:space="0" w:color="auto"/>
              <w:left w:val="nil"/>
              <w:bottom w:val="nil"/>
              <w:right w:val="single" w:sz="8" w:space="0" w:color="auto"/>
            </w:tcBorders>
            <w:shd w:val="clear" w:color="auto" w:fill="auto"/>
            <w:vAlign w:val="center"/>
            <w:hideMark/>
          </w:tcPr>
          <w:p w14:paraId="215A7218" w14:textId="77777777" w:rsidR="0010569F" w:rsidRPr="0010569F" w:rsidRDefault="0010569F" w:rsidP="0010569F">
            <w:pPr>
              <w:spacing w:after="0"/>
              <w:rPr>
                <w:rFonts w:eastAsia="等线"/>
                <w:color w:val="FF0000"/>
                <w:sz w:val="18"/>
                <w:szCs w:val="18"/>
                <w:lang w:val="en-US" w:eastAsia="zh-CN"/>
              </w:rPr>
            </w:pPr>
            <w:r w:rsidRPr="0010569F">
              <w:rPr>
                <w:rFonts w:eastAsia="等线"/>
                <w:color w:val="FF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25D7CA9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62834AA8"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 xml:space="preserve">Yes </w:t>
            </w:r>
          </w:p>
        </w:tc>
        <w:tc>
          <w:tcPr>
            <w:tcW w:w="1296" w:type="dxa"/>
            <w:tcBorders>
              <w:top w:val="single" w:sz="8" w:space="0" w:color="auto"/>
              <w:left w:val="nil"/>
              <w:bottom w:val="nil"/>
              <w:right w:val="single" w:sz="8" w:space="0" w:color="auto"/>
            </w:tcBorders>
            <w:shd w:val="clear" w:color="auto" w:fill="auto"/>
            <w:vAlign w:val="center"/>
            <w:hideMark/>
          </w:tcPr>
          <w:p w14:paraId="61D4066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1E0611BB" w14:textId="77777777" w:rsidR="0010569F" w:rsidRPr="0010569F" w:rsidRDefault="0010569F" w:rsidP="0010569F">
            <w:pPr>
              <w:spacing w:after="0"/>
              <w:rPr>
                <w:rFonts w:eastAsia="等线"/>
                <w:b/>
                <w:bCs/>
                <w:color w:val="FF0000"/>
                <w:sz w:val="18"/>
                <w:szCs w:val="18"/>
                <w:lang w:val="en-US" w:eastAsia="zh-CN"/>
              </w:rPr>
            </w:pPr>
            <w:r w:rsidRPr="0010569F">
              <w:rPr>
                <w:rFonts w:eastAsia="等线"/>
                <w:b/>
                <w:bCs/>
                <w:color w:val="FF0000"/>
                <w:sz w:val="18"/>
                <w:szCs w:val="18"/>
                <w:lang w:val="en-US" w:eastAsia="zh-CN"/>
              </w:rPr>
              <w:t>Component 1 candidate values: {1,2,3,4,78} for candidate cells</w:t>
            </w:r>
            <w:r w:rsidRPr="0010569F">
              <w:rPr>
                <w:rFonts w:eastAsia="等线"/>
                <w:b/>
                <w:bCs/>
                <w:color w:val="FF0000"/>
                <w:sz w:val="18"/>
                <w:szCs w:val="18"/>
                <w:lang w:val="en-US" w:eastAsia="zh-CN"/>
              </w:rPr>
              <w:br/>
            </w:r>
            <w:r w:rsidRPr="0010569F">
              <w:rPr>
                <w:rFonts w:eastAsia="等线"/>
                <w:b/>
                <w:bCs/>
                <w:color w:val="FF0000"/>
                <w:sz w:val="18"/>
                <w:szCs w:val="18"/>
                <w:lang w:val="en-US" w:eastAsia="zh-CN"/>
              </w:rPr>
              <w:br/>
              <w:t>Component 2</w:t>
            </w:r>
            <w:r w:rsidRPr="0010569F">
              <w:rPr>
                <w:rFonts w:eastAsia="等线"/>
                <w:b/>
                <w:bCs/>
                <w:color w:val="FF0000"/>
                <w:sz w:val="18"/>
                <w:szCs w:val="18"/>
                <w:lang w:val="en-US" w:eastAsia="zh-CN"/>
              </w:rPr>
              <w:br/>
              <w:t>candidate values:</w:t>
            </w:r>
            <w:r w:rsidRPr="0010569F">
              <w:rPr>
                <w:rFonts w:eastAsia="等线"/>
                <w:b/>
                <w:bCs/>
                <w:color w:val="FF0000"/>
                <w:sz w:val="18"/>
                <w:szCs w:val="18"/>
                <w:lang w:val="en-US" w:eastAsia="zh-CN"/>
              </w:rPr>
              <w:br/>
              <w:t>{2,4,8,12,16,32,64}</w:t>
            </w:r>
          </w:p>
        </w:tc>
        <w:tc>
          <w:tcPr>
            <w:tcW w:w="2680" w:type="dxa"/>
            <w:tcBorders>
              <w:top w:val="single" w:sz="8" w:space="0" w:color="auto"/>
              <w:left w:val="nil"/>
              <w:bottom w:val="nil"/>
              <w:right w:val="single" w:sz="8" w:space="0" w:color="auto"/>
            </w:tcBorders>
            <w:shd w:val="clear" w:color="auto" w:fill="auto"/>
            <w:vAlign w:val="center"/>
            <w:hideMark/>
          </w:tcPr>
          <w:p w14:paraId="69E2FFE2"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76277D8C" w14:textId="77777777" w:rsidTr="0010569F">
        <w:trPr>
          <w:trHeight w:val="2415"/>
        </w:trPr>
        <w:tc>
          <w:tcPr>
            <w:tcW w:w="1080" w:type="dxa"/>
            <w:tcBorders>
              <w:top w:val="nil"/>
              <w:left w:val="nil"/>
              <w:bottom w:val="nil"/>
              <w:right w:val="nil"/>
            </w:tcBorders>
            <w:shd w:val="clear" w:color="auto" w:fill="auto"/>
            <w:noWrap/>
            <w:vAlign w:val="center"/>
            <w:hideMark/>
          </w:tcPr>
          <w:p w14:paraId="13C19400"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04577A1A" w14:textId="050DACDA"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39-2-1</w:t>
            </w:r>
            <w:r w:rsidRPr="0010569F">
              <w:rPr>
                <w:rFonts w:eastAsia="等线"/>
                <w:b/>
                <w:bCs/>
                <w:color w:val="000000" w:themeColor="text1"/>
                <w:sz w:val="18"/>
                <w:szCs w:val="18"/>
                <w:lang w:val="en-US" w:eastAsia="zh-CN"/>
              </w:rPr>
              <w:br/>
            </w:r>
          </w:p>
        </w:tc>
        <w:tc>
          <w:tcPr>
            <w:tcW w:w="3620" w:type="dxa"/>
            <w:tcBorders>
              <w:top w:val="single" w:sz="8" w:space="0" w:color="auto"/>
              <w:left w:val="nil"/>
              <w:bottom w:val="nil"/>
              <w:right w:val="single" w:sz="8" w:space="0" w:color="auto"/>
            </w:tcBorders>
            <w:shd w:val="clear" w:color="auto" w:fill="auto"/>
            <w:vAlign w:val="center"/>
            <w:hideMark/>
          </w:tcPr>
          <w:p w14:paraId="2AF3F078" w14:textId="10CF8AD4"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Inter-frequency L1-RSRP measurements with gap</w:t>
            </w:r>
          </w:p>
        </w:tc>
        <w:tc>
          <w:tcPr>
            <w:tcW w:w="3700" w:type="dxa"/>
            <w:tcBorders>
              <w:top w:val="single" w:sz="8" w:space="0" w:color="auto"/>
              <w:left w:val="nil"/>
              <w:bottom w:val="nil"/>
              <w:right w:val="single" w:sz="8" w:space="0" w:color="auto"/>
            </w:tcBorders>
            <w:shd w:val="clear" w:color="auto" w:fill="auto"/>
            <w:vAlign w:val="center"/>
            <w:hideMark/>
          </w:tcPr>
          <w:p w14:paraId="6B5CE7D5"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1. The max number of SSB resources configured to measure L1-RSRP within a slot across candidate cells for inter-frequency L1-RSRP measurement </w:t>
            </w:r>
            <w:r w:rsidRPr="0010569F">
              <w:rPr>
                <w:rFonts w:eastAsia="等线"/>
                <w:color w:val="000000" w:themeColor="text1"/>
                <w:sz w:val="18"/>
                <w:szCs w:val="18"/>
                <w:lang w:val="en-US" w:eastAsia="zh-CN"/>
              </w:rPr>
              <w:br/>
              <w:t>2. The max number of SSB resources configured across all the candidate cells for inter-frequency L1-RSRP measurement</w:t>
            </w:r>
          </w:p>
        </w:tc>
        <w:tc>
          <w:tcPr>
            <w:tcW w:w="2720" w:type="dxa"/>
            <w:tcBorders>
              <w:top w:val="single" w:sz="8" w:space="0" w:color="auto"/>
              <w:left w:val="nil"/>
              <w:bottom w:val="nil"/>
              <w:right w:val="single" w:sz="8" w:space="0" w:color="auto"/>
            </w:tcBorders>
            <w:shd w:val="clear" w:color="auto" w:fill="auto"/>
            <w:vAlign w:val="center"/>
            <w:hideMark/>
          </w:tcPr>
          <w:p w14:paraId="6636D814"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 or 45-1a from RAN1 Rel-18 feature list</w:t>
            </w:r>
          </w:p>
        </w:tc>
        <w:tc>
          <w:tcPr>
            <w:tcW w:w="1080" w:type="dxa"/>
            <w:tcBorders>
              <w:top w:val="single" w:sz="8" w:space="0" w:color="auto"/>
              <w:left w:val="nil"/>
              <w:bottom w:val="nil"/>
              <w:right w:val="single" w:sz="8" w:space="0" w:color="auto"/>
            </w:tcBorders>
            <w:shd w:val="clear" w:color="auto" w:fill="auto"/>
            <w:vAlign w:val="center"/>
            <w:hideMark/>
          </w:tcPr>
          <w:p w14:paraId="610C614A"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32FD2E8C"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35EF8275"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 xml:space="preserve">NW does not know the max number of SSB resources for L1-RSRP measurement </w:t>
            </w:r>
            <w:proofErr w:type="gramStart"/>
            <w:r w:rsidRPr="0010569F">
              <w:rPr>
                <w:rFonts w:eastAsia="等线"/>
                <w:color w:val="000000"/>
                <w:sz w:val="18"/>
                <w:szCs w:val="18"/>
                <w:lang w:val="en-US" w:eastAsia="zh-CN"/>
              </w:rPr>
              <w:t>that  UE</w:t>
            </w:r>
            <w:proofErr w:type="gramEnd"/>
            <w:r w:rsidRPr="0010569F">
              <w:rPr>
                <w:rFonts w:eastAsia="等线"/>
                <w:color w:val="000000"/>
                <w:sz w:val="18"/>
                <w:szCs w:val="18"/>
                <w:lang w:val="en-US" w:eastAsia="zh-CN"/>
              </w:rPr>
              <w:t xml:space="preserve"> can measure per frequency layer</w:t>
            </w:r>
          </w:p>
        </w:tc>
        <w:tc>
          <w:tcPr>
            <w:tcW w:w="2520" w:type="dxa"/>
            <w:tcBorders>
              <w:top w:val="single" w:sz="8" w:space="0" w:color="auto"/>
              <w:left w:val="nil"/>
              <w:bottom w:val="nil"/>
              <w:right w:val="single" w:sz="8" w:space="0" w:color="auto"/>
            </w:tcBorders>
            <w:shd w:val="clear" w:color="auto" w:fill="auto"/>
            <w:vAlign w:val="center"/>
            <w:hideMark/>
          </w:tcPr>
          <w:p w14:paraId="406C94ED"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209A1A72"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52F552CB"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Yes</w:t>
            </w:r>
          </w:p>
        </w:tc>
        <w:tc>
          <w:tcPr>
            <w:tcW w:w="1296" w:type="dxa"/>
            <w:tcBorders>
              <w:top w:val="single" w:sz="8" w:space="0" w:color="auto"/>
              <w:left w:val="nil"/>
              <w:bottom w:val="nil"/>
              <w:right w:val="single" w:sz="8" w:space="0" w:color="auto"/>
            </w:tcBorders>
            <w:shd w:val="clear" w:color="auto" w:fill="auto"/>
            <w:vAlign w:val="center"/>
            <w:hideMark/>
          </w:tcPr>
          <w:p w14:paraId="2876053F"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2440" w:type="dxa"/>
            <w:tcBorders>
              <w:top w:val="single" w:sz="8" w:space="0" w:color="auto"/>
              <w:left w:val="nil"/>
              <w:bottom w:val="nil"/>
              <w:right w:val="single" w:sz="8" w:space="0" w:color="auto"/>
            </w:tcBorders>
            <w:shd w:val="clear" w:color="auto" w:fill="auto"/>
            <w:vAlign w:val="center"/>
            <w:hideMark/>
          </w:tcPr>
          <w:p w14:paraId="52B41103" w14:textId="77777777" w:rsidR="0010569F" w:rsidRPr="0010569F" w:rsidRDefault="0010569F" w:rsidP="0010569F">
            <w:pPr>
              <w:spacing w:after="0"/>
              <w:rPr>
                <w:rFonts w:eastAsia="等线"/>
                <w:b/>
                <w:bCs/>
                <w:color w:val="FF0000"/>
                <w:sz w:val="18"/>
                <w:szCs w:val="18"/>
                <w:lang w:val="en-US" w:eastAsia="zh-CN"/>
              </w:rPr>
            </w:pPr>
            <w:r w:rsidRPr="0010569F">
              <w:rPr>
                <w:rFonts w:eastAsia="等线"/>
                <w:b/>
                <w:bCs/>
                <w:color w:val="FF0000"/>
                <w:sz w:val="18"/>
                <w:szCs w:val="18"/>
                <w:lang w:val="en-US" w:eastAsia="zh-CN"/>
              </w:rPr>
              <w:t>Component 1 candidate values: {1,2,3,4,78} for candidate cells</w:t>
            </w:r>
            <w:r w:rsidRPr="0010569F">
              <w:rPr>
                <w:rFonts w:eastAsia="等线"/>
                <w:b/>
                <w:bCs/>
                <w:color w:val="FF0000"/>
                <w:sz w:val="18"/>
                <w:szCs w:val="18"/>
                <w:lang w:val="en-US" w:eastAsia="zh-CN"/>
              </w:rPr>
              <w:br/>
            </w:r>
            <w:r w:rsidRPr="0010569F">
              <w:rPr>
                <w:rFonts w:eastAsia="等线"/>
                <w:b/>
                <w:bCs/>
                <w:color w:val="FF0000"/>
                <w:sz w:val="18"/>
                <w:szCs w:val="18"/>
                <w:lang w:val="en-US" w:eastAsia="zh-CN"/>
              </w:rPr>
              <w:br/>
              <w:t>Component 2</w:t>
            </w:r>
            <w:r w:rsidRPr="0010569F">
              <w:rPr>
                <w:rFonts w:eastAsia="等线"/>
                <w:b/>
                <w:bCs/>
                <w:color w:val="FF0000"/>
                <w:sz w:val="18"/>
                <w:szCs w:val="18"/>
                <w:lang w:val="en-US" w:eastAsia="zh-CN"/>
              </w:rPr>
              <w:br/>
              <w:t>candidate values:</w:t>
            </w:r>
            <w:r w:rsidRPr="0010569F">
              <w:rPr>
                <w:rFonts w:eastAsia="等线"/>
                <w:b/>
                <w:bCs/>
                <w:color w:val="FF0000"/>
                <w:sz w:val="18"/>
                <w:szCs w:val="18"/>
                <w:lang w:val="en-US" w:eastAsia="zh-CN"/>
              </w:rPr>
              <w:br/>
              <w:t>{2,4,8,12,16,32,64}</w:t>
            </w:r>
          </w:p>
        </w:tc>
        <w:tc>
          <w:tcPr>
            <w:tcW w:w="2680" w:type="dxa"/>
            <w:tcBorders>
              <w:top w:val="single" w:sz="8" w:space="0" w:color="auto"/>
              <w:left w:val="nil"/>
              <w:bottom w:val="nil"/>
              <w:right w:val="single" w:sz="8" w:space="0" w:color="auto"/>
            </w:tcBorders>
            <w:shd w:val="clear" w:color="auto" w:fill="auto"/>
            <w:vAlign w:val="center"/>
            <w:hideMark/>
          </w:tcPr>
          <w:p w14:paraId="60FD72BC"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Mandatory with capability signaling if UE supports 45-1a</w:t>
            </w:r>
          </w:p>
        </w:tc>
      </w:tr>
      <w:tr w:rsidR="0010569F" w:rsidRPr="0010569F" w14:paraId="169ED724" w14:textId="77777777" w:rsidTr="0010569F">
        <w:trPr>
          <w:trHeight w:val="735"/>
        </w:trPr>
        <w:tc>
          <w:tcPr>
            <w:tcW w:w="1080" w:type="dxa"/>
            <w:tcBorders>
              <w:top w:val="nil"/>
              <w:left w:val="nil"/>
              <w:bottom w:val="nil"/>
              <w:right w:val="nil"/>
            </w:tcBorders>
            <w:shd w:val="clear" w:color="auto" w:fill="auto"/>
            <w:noWrap/>
            <w:vAlign w:val="center"/>
            <w:hideMark/>
          </w:tcPr>
          <w:p w14:paraId="6408493C"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2CEE79DC"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39-2-2</w:t>
            </w:r>
          </w:p>
        </w:tc>
        <w:tc>
          <w:tcPr>
            <w:tcW w:w="3620" w:type="dxa"/>
            <w:tcBorders>
              <w:top w:val="single" w:sz="8" w:space="0" w:color="auto"/>
              <w:left w:val="nil"/>
              <w:bottom w:val="nil"/>
              <w:right w:val="single" w:sz="8" w:space="0" w:color="auto"/>
            </w:tcBorders>
            <w:shd w:val="clear" w:color="auto" w:fill="auto"/>
            <w:vAlign w:val="center"/>
            <w:hideMark/>
          </w:tcPr>
          <w:p w14:paraId="53C5B873"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Number of candidate</w:t>
            </w:r>
            <w:r w:rsidRPr="0010569F">
              <w:rPr>
                <w:rFonts w:eastAsia="等线"/>
                <w:b/>
                <w:bCs/>
                <w:color w:val="000000" w:themeColor="text1"/>
                <w:sz w:val="18"/>
                <w:szCs w:val="18"/>
                <w:lang w:val="en-US" w:eastAsia="zh-CN"/>
              </w:rPr>
              <w:t xml:space="preserve"> cells</w:t>
            </w:r>
            <w:r w:rsidRPr="0010569F">
              <w:rPr>
                <w:rFonts w:eastAsia="等线"/>
                <w:color w:val="000000" w:themeColor="text1"/>
                <w:sz w:val="18"/>
                <w:szCs w:val="18"/>
                <w:lang w:val="en-US" w:eastAsia="zh-CN"/>
              </w:rPr>
              <w:t xml:space="preserve"> to be measured for</w:t>
            </w:r>
            <w:r w:rsidRPr="0010569F">
              <w:rPr>
                <w:rFonts w:eastAsia="等线"/>
                <w:b/>
                <w:bCs/>
                <w:color w:val="000000" w:themeColor="text1"/>
                <w:sz w:val="18"/>
                <w:szCs w:val="18"/>
                <w:lang w:val="en-US" w:eastAsia="zh-CN"/>
              </w:rPr>
              <w:t xml:space="preserve"> L1-RSRP inter-frequency layer</w:t>
            </w:r>
          </w:p>
        </w:tc>
        <w:tc>
          <w:tcPr>
            <w:tcW w:w="3700" w:type="dxa"/>
            <w:tcBorders>
              <w:top w:val="single" w:sz="8" w:space="0" w:color="auto"/>
              <w:left w:val="nil"/>
              <w:bottom w:val="nil"/>
              <w:right w:val="single" w:sz="8" w:space="0" w:color="auto"/>
            </w:tcBorders>
            <w:shd w:val="clear" w:color="auto" w:fill="auto"/>
            <w:vAlign w:val="center"/>
            <w:hideMark/>
          </w:tcPr>
          <w:p w14:paraId="6341F136"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Capability of number of candidate cells to be measured for L1-RSRP inter-frequency per frequency layer</w:t>
            </w:r>
          </w:p>
        </w:tc>
        <w:tc>
          <w:tcPr>
            <w:tcW w:w="2720" w:type="dxa"/>
            <w:tcBorders>
              <w:top w:val="single" w:sz="8" w:space="0" w:color="auto"/>
              <w:left w:val="nil"/>
              <w:bottom w:val="nil"/>
              <w:right w:val="single" w:sz="8" w:space="0" w:color="auto"/>
            </w:tcBorders>
            <w:shd w:val="clear" w:color="auto" w:fill="auto"/>
            <w:vAlign w:val="center"/>
            <w:hideMark/>
          </w:tcPr>
          <w:p w14:paraId="73CF91DC"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45-1a from RAN1 Rel-18 feature list</w:t>
            </w:r>
          </w:p>
        </w:tc>
        <w:tc>
          <w:tcPr>
            <w:tcW w:w="1080" w:type="dxa"/>
            <w:tcBorders>
              <w:top w:val="single" w:sz="8" w:space="0" w:color="auto"/>
              <w:left w:val="nil"/>
              <w:bottom w:val="nil"/>
              <w:right w:val="single" w:sz="8" w:space="0" w:color="auto"/>
            </w:tcBorders>
            <w:shd w:val="clear" w:color="auto" w:fill="auto"/>
            <w:vAlign w:val="center"/>
            <w:hideMark/>
          </w:tcPr>
          <w:p w14:paraId="7D1B9EAD"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27A3597F"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40AD2059"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NW does not know the max number of cells UE can measure</w:t>
            </w:r>
          </w:p>
        </w:tc>
        <w:tc>
          <w:tcPr>
            <w:tcW w:w="2520" w:type="dxa"/>
            <w:tcBorders>
              <w:top w:val="single" w:sz="8" w:space="0" w:color="auto"/>
              <w:left w:val="nil"/>
              <w:bottom w:val="nil"/>
              <w:right w:val="single" w:sz="8" w:space="0" w:color="auto"/>
            </w:tcBorders>
            <w:shd w:val="clear" w:color="auto" w:fill="auto"/>
            <w:vAlign w:val="center"/>
            <w:hideMark/>
          </w:tcPr>
          <w:p w14:paraId="4CBECD8C"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4EE05E2F"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108A0140"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nil"/>
              <w:right w:val="single" w:sz="8" w:space="0" w:color="auto"/>
            </w:tcBorders>
            <w:shd w:val="clear" w:color="auto" w:fill="auto"/>
            <w:vAlign w:val="center"/>
            <w:hideMark/>
          </w:tcPr>
          <w:p w14:paraId="195EB55E"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616084B4" w14:textId="77777777" w:rsidR="0010569F" w:rsidRPr="0010569F" w:rsidRDefault="0010569F" w:rsidP="0010569F">
            <w:pPr>
              <w:spacing w:after="0"/>
              <w:rPr>
                <w:rFonts w:eastAsia="等线"/>
                <w:b/>
                <w:bCs/>
                <w:color w:val="FF0000"/>
                <w:sz w:val="18"/>
                <w:szCs w:val="18"/>
                <w:lang w:val="en-US" w:eastAsia="zh-CN"/>
              </w:rPr>
            </w:pPr>
            <w:r w:rsidRPr="0010569F">
              <w:rPr>
                <w:rFonts w:eastAsia="等线"/>
                <w:b/>
                <w:bCs/>
                <w:color w:val="FF0000"/>
                <w:sz w:val="18"/>
                <w:szCs w:val="18"/>
                <w:lang w:val="en-US" w:eastAsia="zh-CN"/>
              </w:rPr>
              <w:t>Candidate values:</w:t>
            </w:r>
            <w:proofErr w:type="gramStart"/>
            <w:r w:rsidRPr="0010569F">
              <w:rPr>
                <w:rFonts w:eastAsia="等线"/>
                <w:b/>
                <w:bCs/>
                <w:color w:val="FF0000"/>
                <w:sz w:val="18"/>
                <w:szCs w:val="18"/>
                <w:lang w:val="en-US" w:eastAsia="zh-CN"/>
              </w:rPr>
              <w:t>1,2,,</w:t>
            </w:r>
            <w:proofErr w:type="gramEnd"/>
            <w:r w:rsidRPr="0010569F">
              <w:rPr>
                <w:rFonts w:eastAsia="等线"/>
                <w:b/>
                <w:bCs/>
                <w:color w:val="FF0000"/>
                <w:sz w:val="18"/>
                <w:szCs w:val="18"/>
                <w:lang w:val="en-US" w:eastAsia="zh-CN"/>
              </w:rPr>
              <w:t>TBD</w:t>
            </w:r>
          </w:p>
        </w:tc>
        <w:tc>
          <w:tcPr>
            <w:tcW w:w="2680" w:type="dxa"/>
            <w:tcBorders>
              <w:top w:val="single" w:sz="8" w:space="0" w:color="auto"/>
              <w:left w:val="nil"/>
              <w:bottom w:val="nil"/>
              <w:right w:val="single" w:sz="8" w:space="0" w:color="auto"/>
            </w:tcBorders>
            <w:shd w:val="clear" w:color="auto" w:fill="auto"/>
            <w:vAlign w:val="center"/>
            <w:hideMark/>
          </w:tcPr>
          <w:p w14:paraId="4ECFD803"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Mandatory with capability signaling if UE supports 45-1a</w:t>
            </w:r>
          </w:p>
        </w:tc>
      </w:tr>
      <w:tr w:rsidR="0010569F" w:rsidRPr="0010569F" w14:paraId="71EF5A1D" w14:textId="77777777" w:rsidTr="0010569F">
        <w:trPr>
          <w:trHeight w:val="960"/>
        </w:trPr>
        <w:tc>
          <w:tcPr>
            <w:tcW w:w="1080" w:type="dxa"/>
            <w:tcBorders>
              <w:top w:val="nil"/>
              <w:left w:val="nil"/>
              <w:bottom w:val="nil"/>
              <w:right w:val="nil"/>
            </w:tcBorders>
            <w:shd w:val="clear" w:color="auto" w:fill="auto"/>
            <w:noWrap/>
            <w:vAlign w:val="center"/>
            <w:hideMark/>
          </w:tcPr>
          <w:p w14:paraId="66B030B4"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1049652D" w14:textId="77777777" w:rsidR="0010569F" w:rsidRPr="0010569F" w:rsidRDefault="0010569F" w:rsidP="0010569F">
            <w:pPr>
              <w:spacing w:after="0"/>
              <w:jc w:val="center"/>
              <w:rPr>
                <w:rFonts w:eastAsia="等线"/>
                <w:b/>
                <w:bCs/>
                <w:color w:val="000000" w:themeColor="text1"/>
                <w:sz w:val="18"/>
                <w:szCs w:val="18"/>
                <w:lang w:val="en-US" w:eastAsia="zh-CN"/>
              </w:rPr>
            </w:pPr>
            <w:r w:rsidRPr="0010569F">
              <w:rPr>
                <w:rFonts w:eastAsia="等线"/>
                <w:b/>
                <w:bCs/>
                <w:color w:val="000000" w:themeColor="text1"/>
                <w:sz w:val="18"/>
                <w:szCs w:val="18"/>
                <w:lang w:val="en-US" w:eastAsia="zh-CN"/>
              </w:rPr>
              <w:t>39-2a</w:t>
            </w:r>
          </w:p>
        </w:tc>
        <w:tc>
          <w:tcPr>
            <w:tcW w:w="3620" w:type="dxa"/>
            <w:tcBorders>
              <w:top w:val="single" w:sz="8" w:space="0" w:color="auto"/>
              <w:left w:val="nil"/>
              <w:bottom w:val="nil"/>
              <w:right w:val="single" w:sz="8" w:space="0" w:color="auto"/>
            </w:tcBorders>
            <w:shd w:val="clear" w:color="auto" w:fill="auto"/>
            <w:vAlign w:val="center"/>
            <w:hideMark/>
          </w:tcPr>
          <w:p w14:paraId="6ABB2585"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Inter-frequency L1-RSRP measurements without gap</w:t>
            </w:r>
          </w:p>
        </w:tc>
        <w:tc>
          <w:tcPr>
            <w:tcW w:w="3700" w:type="dxa"/>
            <w:tcBorders>
              <w:top w:val="single" w:sz="8" w:space="0" w:color="auto"/>
              <w:left w:val="nil"/>
              <w:bottom w:val="nil"/>
              <w:right w:val="single" w:sz="8" w:space="0" w:color="auto"/>
            </w:tcBorders>
            <w:shd w:val="clear" w:color="auto" w:fill="auto"/>
            <w:vAlign w:val="center"/>
            <w:hideMark/>
          </w:tcPr>
          <w:p w14:paraId="289B45AC"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Capability of Inter-frequency L1-RSRP measurements without gap for LTM</w:t>
            </w:r>
          </w:p>
        </w:tc>
        <w:tc>
          <w:tcPr>
            <w:tcW w:w="2720" w:type="dxa"/>
            <w:tcBorders>
              <w:top w:val="single" w:sz="8" w:space="0" w:color="auto"/>
              <w:left w:val="nil"/>
              <w:bottom w:val="nil"/>
              <w:right w:val="single" w:sz="8" w:space="0" w:color="auto"/>
            </w:tcBorders>
            <w:shd w:val="clear" w:color="auto" w:fill="auto"/>
            <w:vAlign w:val="center"/>
            <w:hideMark/>
          </w:tcPr>
          <w:p w14:paraId="67CC8F9B"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45-1a and 9-4</w:t>
            </w:r>
          </w:p>
        </w:tc>
        <w:tc>
          <w:tcPr>
            <w:tcW w:w="1080" w:type="dxa"/>
            <w:tcBorders>
              <w:top w:val="single" w:sz="8" w:space="0" w:color="auto"/>
              <w:left w:val="nil"/>
              <w:bottom w:val="nil"/>
              <w:right w:val="single" w:sz="8" w:space="0" w:color="auto"/>
            </w:tcBorders>
            <w:shd w:val="clear" w:color="auto" w:fill="auto"/>
            <w:vAlign w:val="center"/>
            <w:hideMark/>
          </w:tcPr>
          <w:p w14:paraId="2DAE0906"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089CEB3F"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06F98EFB"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UE does not support inter-frequency L1-RSRP measurements without gap</w:t>
            </w:r>
          </w:p>
        </w:tc>
        <w:tc>
          <w:tcPr>
            <w:tcW w:w="2520" w:type="dxa"/>
            <w:tcBorders>
              <w:top w:val="single" w:sz="8" w:space="0" w:color="auto"/>
              <w:left w:val="nil"/>
              <w:bottom w:val="nil"/>
              <w:right w:val="single" w:sz="8" w:space="0" w:color="auto"/>
            </w:tcBorders>
            <w:shd w:val="clear" w:color="auto" w:fill="auto"/>
            <w:vAlign w:val="center"/>
            <w:hideMark/>
          </w:tcPr>
          <w:p w14:paraId="2EEEE46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1DBD76F3"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088903D9"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nil"/>
              <w:right w:val="single" w:sz="8" w:space="0" w:color="auto"/>
            </w:tcBorders>
            <w:shd w:val="clear" w:color="auto" w:fill="auto"/>
            <w:vAlign w:val="center"/>
            <w:hideMark/>
          </w:tcPr>
          <w:p w14:paraId="0B655ED2"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4AF3609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Note: UE supports inter-</w:t>
            </w:r>
            <w:proofErr w:type="gramStart"/>
            <w:r w:rsidRPr="0010569F">
              <w:rPr>
                <w:rFonts w:eastAsia="等线"/>
                <w:color w:val="000000"/>
                <w:sz w:val="18"/>
                <w:szCs w:val="18"/>
                <w:lang w:val="en-US" w:eastAsia="zh-CN"/>
              </w:rPr>
              <w:t>frequency  with</w:t>
            </w:r>
            <w:proofErr w:type="gramEnd"/>
            <w:r w:rsidRPr="0010569F">
              <w:rPr>
                <w:rFonts w:eastAsia="等线"/>
                <w:color w:val="000000"/>
                <w:sz w:val="18"/>
                <w:szCs w:val="18"/>
                <w:lang w:val="en-US" w:eastAsia="zh-CN"/>
              </w:rPr>
              <w:t xml:space="preserve"> Type 1 </w:t>
            </w:r>
            <w:proofErr w:type="spellStart"/>
            <w:r w:rsidRPr="0010569F">
              <w:rPr>
                <w:rFonts w:eastAsia="等线"/>
                <w:color w:val="000000"/>
                <w:sz w:val="18"/>
                <w:szCs w:val="18"/>
                <w:lang w:val="en-US" w:eastAsia="zh-CN"/>
              </w:rPr>
              <w:t>measurment</w:t>
            </w:r>
            <w:proofErr w:type="spellEnd"/>
            <w:r w:rsidRPr="0010569F">
              <w:rPr>
                <w:rFonts w:eastAsia="等线"/>
                <w:color w:val="000000"/>
                <w:sz w:val="18"/>
                <w:szCs w:val="18"/>
                <w:lang w:val="en-US" w:eastAsia="zh-CN"/>
              </w:rPr>
              <w:t xml:space="preserve"> gap by default if UE reports supporting 45-1a but not 39-3.</w:t>
            </w:r>
          </w:p>
        </w:tc>
        <w:tc>
          <w:tcPr>
            <w:tcW w:w="2680" w:type="dxa"/>
            <w:tcBorders>
              <w:top w:val="single" w:sz="8" w:space="0" w:color="auto"/>
              <w:left w:val="nil"/>
              <w:bottom w:val="nil"/>
              <w:right w:val="single" w:sz="8" w:space="0" w:color="auto"/>
            </w:tcBorders>
            <w:shd w:val="clear" w:color="auto" w:fill="auto"/>
            <w:vAlign w:val="center"/>
            <w:hideMark/>
          </w:tcPr>
          <w:p w14:paraId="75CDC44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1C6C9A9A" w14:textId="77777777" w:rsidTr="0010569F">
        <w:trPr>
          <w:trHeight w:val="928"/>
        </w:trPr>
        <w:tc>
          <w:tcPr>
            <w:tcW w:w="1080" w:type="dxa"/>
            <w:tcBorders>
              <w:top w:val="nil"/>
              <w:left w:val="nil"/>
              <w:bottom w:val="nil"/>
              <w:right w:val="nil"/>
            </w:tcBorders>
            <w:shd w:val="clear" w:color="auto" w:fill="auto"/>
            <w:noWrap/>
            <w:vAlign w:val="center"/>
            <w:hideMark/>
          </w:tcPr>
          <w:p w14:paraId="0660FCA8"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51C95EB8"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39-3</w:t>
            </w:r>
          </w:p>
        </w:tc>
        <w:tc>
          <w:tcPr>
            <w:tcW w:w="3620" w:type="dxa"/>
            <w:tcBorders>
              <w:top w:val="single" w:sz="8" w:space="0" w:color="auto"/>
              <w:left w:val="nil"/>
              <w:bottom w:val="nil"/>
              <w:right w:val="single" w:sz="8" w:space="0" w:color="auto"/>
            </w:tcBorders>
            <w:shd w:val="clear" w:color="auto" w:fill="auto"/>
            <w:vAlign w:val="center"/>
            <w:hideMark/>
          </w:tcPr>
          <w:p w14:paraId="3543A0B2"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Number of</w:t>
            </w:r>
            <w:r w:rsidRPr="0010569F">
              <w:rPr>
                <w:rFonts w:eastAsia="等线"/>
                <w:b/>
                <w:bCs/>
                <w:color w:val="000000" w:themeColor="text1"/>
                <w:sz w:val="18"/>
                <w:szCs w:val="18"/>
                <w:lang w:val="en-US" w:eastAsia="zh-CN"/>
              </w:rPr>
              <w:t xml:space="preserve"> frequency layers</w:t>
            </w:r>
            <w:r w:rsidRPr="0010569F">
              <w:rPr>
                <w:rFonts w:eastAsia="等线"/>
                <w:color w:val="000000" w:themeColor="text1"/>
                <w:sz w:val="18"/>
                <w:szCs w:val="18"/>
                <w:lang w:val="en-US" w:eastAsia="zh-CN"/>
              </w:rPr>
              <w:t xml:space="preserve"> for L1-RSRP measurement</w:t>
            </w:r>
          </w:p>
        </w:tc>
        <w:tc>
          <w:tcPr>
            <w:tcW w:w="3700" w:type="dxa"/>
            <w:tcBorders>
              <w:top w:val="single" w:sz="8" w:space="0" w:color="auto"/>
              <w:left w:val="nil"/>
              <w:bottom w:val="nil"/>
              <w:right w:val="single" w:sz="8" w:space="0" w:color="auto"/>
            </w:tcBorders>
            <w:shd w:val="clear" w:color="auto" w:fill="auto"/>
            <w:vAlign w:val="center"/>
            <w:hideMark/>
          </w:tcPr>
          <w:p w14:paraId="7E789D0F"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br/>
              <w:t>1. The max number of frequency layers configured to measure for intra- and inter-frequency without gap L1-RSRP measurement</w:t>
            </w:r>
            <w:r w:rsidRPr="0010569F">
              <w:rPr>
                <w:rFonts w:eastAsia="等线"/>
                <w:color w:val="000000" w:themeColor="text1"/>
                <w:sz w:val="18"/>
                <w:szCs w:val="18"/>
                <w:lang w:val="en-US" w:eastAsia="zh-CN"/>
              </w:rPr>
              <w:br/>
              <w:t xml:space="preserve">2. The max number of frequency layers configured to measure for inter-frequency L1-RSRP measurement with measurement gap </w:t>
            </w:r>
          </w:p>
        </w:tc>
        <w:tc>
          <w:tcPr>
            <w:tcW w:w="2720" w:type="dxa"/>
            <w:tcBorders>
              <w:top w:val="single" w:sz="8" w:space="0" w:color="auto"/>
              <w:left w:val="nil"/>
              <w:bottom w:val="nil"/>
              <w:right w:val="single" w:sz="8" w:space="0" w:color="auto"/>
            </w:tcBorders>
            <w:shd w:val="clear" w:color="auto" w:fill="auto"/>
            <w:vAlign w:val="center"/>
            <w:hideMark/>
          </w:tcPr>
          <w:p w14:paraId="742E44D4"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45-1 and/or 39-2a or 45-a from RAN1 Rel-18 feature list</w:t>
            </w:r>
          </w:p>
        </w:tc>
        <w:tc>
          <w:tcPr>
            <w:tcW w:w="1080" w:type="dxa"/>
            <w:tcBorders>
              <w:top w:val="single" w:sz="8" w:space="0" w:color="auto"/>
              <w:left w:val="nil"/>
              <w:bottom w:val="nil"/>
              <w:right w:val="single" w:sz="8" w:space="0" w:color="auto"/>
            </w:tcBorders>
            <w:shd w:val="clear" w:color="auto" w:fill="auto"/>
            <w:vAlign w:val="center"/>
            <w:hideMark/>
          </w:tcPr>
          <w:p w14:paraId="2E1366F0"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nil"/>
              <w:right w:val="single" w:sz="8" w:space="0" w:color="auto"/>
            </w:tcBorders>
            <w:shd w:val="clear" w:color="auto" w:fill="auto"/>
            <w:vAlign w:val="center"/>
            <w:hideMark/>
          </w:tcPr>
          <w:p w14:paraId="3960CAA6"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nil"/>
              <w:right w:val="single" w:sz="8" w:space="0" w:color="auto"/>
            </w:tcBorders>
            <w:shd w:val="clear" w:color="auto" w:fill="auto"/>
            <w:vAlign w:val="center"/>
            <w:hideMark/>
          </w:tcPr>
          <w:p w14:paraId="514B046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NW does not know the max number of frequency layers UE can measure</w:t>
            </w:r>
          </w:p>
        </w:tc>
        <w:tc>
          <w:tcPr>
            <w:tcW w:w="2520" w:type="dxa"/>
            <w:tcBorders>
              <w:top w:val="single" w:sz="8" w:space="0" w:color="auto"/>
              <w:left w:val="nil"/>
              <w:bottom w:val="nil"/>
              <w:right w:val="single" w:sz="8" w:space="0" w:color="auto"/>
            </w:tcBorders>
            <w:shd w:val="clear" w:color="auto" w:fill="auto"/>
            <w:vAlign w:val="center"/>
            <w:hideMark/>
          </w:tcPr>
          <w:p w14:paraId="45F4521C"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single" w:sz="8" w:space="0" w:color="auto"/>
              <w:left w:val="nil"/>
              <w:bottom w:val="nil"/>
              <w:right w:val="single" w:sz="8" w:space="0" w:color="auto"/>
            </w:tcBorders>
            <w:shd w:val="clear" w:color="auto" w:fill="auto"/>
            <w:vAlign w:val="center"/>
            <w:hideMark/>
          </w:tcPr>
          <w:p w14:paraId="48FED796"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73A1600B"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Yes</w:t>
            </w:r>
          </w:p>
        </w:tc>
        <w:tc>
          <w:tcPr>
            <w:tcW w:w="1296" w:type="dxa"/>
            <w:tcBorders>
              <w:top w:val="single" w:sz="8" w:space="0" w:color="auto"/>
              <w:left w:val="nil"/>
              <w:bottom w:val="nil"/>
              <w:right w:val="single" w:sz="8" w:space="0" w:color="auto"/>
            </w:tcBorders>
            <w:shd w:val="clear" w:color="auto" w:fill="auto"/>
            <w:vAlign w:val="center"/>
            <w:hideMark/>
          </w:tcPr>
          <w:p w14:paraId="10EE7BF0"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2440" w:type="dxa"/>
            <w:tcBorders>
              <w:top w:val="single" w:sz="8" w:space="0" w:color="auto"/>
              <w:left w:val="nil"/>
              <w:bottom w:val="nil"/>
              <w:right w:val="single" w:sz="8" w:space="0" w:color="auto"/>
            </w:tcBorders>
            <w:shd w:val="clear" w:color="auto" w:fill="auto"/>
            <w:vAlign w:val="center"/>
            <w:hideMark/>
          </w:tcPr>
          <w:p w14:paraId="28155612" w14:textId="77777777" w:rsidR="0010569F" w:rsidRPr="0010569F" w:rsidRDefault="0010569F" w:rsidP="0010569F">
            <w:pPr>
              <w:spacing w:after="0"/>
              <w:rPr>
                <w:rFonts w:eastAsia="等线"/>
                <w:b/>
                <w:bCs/>
                <w:color w:val="FF0000"/>
                <w:sz w:val="18"/>
                <w:szCs w:val="18"/>
                <w:lang w:val="en-US" w:eastAsia="zh-CN"/>
              </w:rPr>
            </w:pPr>
            <w:r w:rsidRPr="0010569F">
              <w:rPr>
                <w:rFonts w:eastAsia="等线"/>
                <w:b/>
                <w:bCs/>
                <w:color w:val="FF0000"/>
                <w:sz w:val="18"/>
                <w:szCs w:val="18"/>
                <w:lang w:val="en-US" w:eastAsia="zh-CN"/>
              </w:rPr>
              <w:t>Component 1 Candidate values: 1,2 TBD</w:t>
            </w:r>
            <w:r w:rsidRPr="0010569F">
              <w:rPr>
                <w:rFonts w:eastAsia="等线"/>
                <w:b/>
                <w:bCs/>
                <w:color w:val="FF0000"/>
                <w:sz w:val="18"/>
                <w:szCs w:val="18"/>
                <w:lang w:val="en-US" w:eastAsia="zh-CN"/>
              </w:rPr>
              <w:br/>
              <w:t>Component 2 Candidate values: 1,2 TBD</w:t>
            </w:r>
          </w:p>
        </w:tc>
        <w:tc>
          <w:tcPr>
            <w:tcW w:w="2680" w:type="dxa"/>
            <w:tcBorders>
              <w:top w:val="single" w:sz="8" w:space="0" w:color="auto"/>
              <w:left w:val="nil"/>
              <w:bottom w:val="nil"/>
              <w:right w:val="single" w:sz="8" w:space="0" w:color="auto"/>
            </w:tcBorders>
            <w:shd w:val="clear" w:color="auto" w:fill="auto"/>
            <w:vAlign w:val="center"/>
            <w:hideMark/>
          </w:tcPr>
          <w:p w14:paraId="5593A6A3"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Mandatory with capability signaling if UE supports 45-1, 45-1a, 39-2</w:t>
            </w:r>
          </w:p>
        </w:tc>
      </w:tr>
      <w:tr w:rsidR="0010569F" w:rsidRPr="0010569F" w14:paraId="19B75228" w14:textId="77777777" w:rsidTr="0010569F">
        <w:trPr>
          <w:trHeight w:val="169"/>
        </w:trPr>
        <w:tc>
          <w:tcPr>
            <w:tcW w:w="1080" w:type="dxa"/>
            <w:tcBorders>
              <w:top w:val="nil"/>
              <w:left w:val="nil"/>
              <w:bottom w:val="nil"/>
              <w:right w:val="nil"/>
            </w:tcBorders>
            <w:shd w:val="clear" w:color="auto" w:fill="auto"/>
            <w:noWrap/>
            <w:vAlign w:val="center"/>
            <w:hideMark/>
          </w:tcPr>
          <w:p w14:paraId="61F78BA7"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70B5693F"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39-4</w:t>
            </w:r>
          </w:p>
        </w:tc>
        <w:tc>
          <w:tcPr>
            <w:tcW w:w="3620" w:type="dxa"/>
            <w:tcBorders>
              <w:top w:val="single" w:sz="8" w:space="0" w:color="auto"/>
              <w:left w:val="nil"/>
              <w:bottom w:val="single" w:sz="8" w:space="0" w:color="auto"/>
              <w:right w:val="single" w:sz="8" w:space="0" w:color="auto"/>
            </w:tcBorders>
            <w:shd w:val="clear" w:color="auto" w:fill="auto"/>
            <w:vAlign w:val="center"/>
            <w:hideMark/>
          </w:tcPr>
          <w:p w14:paraId="7A937F15"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Interruption on DL slot(s) due to PDCCH- ordered RACH transmission</w:t>
            </w:r>
          </w:p>
        </w:tc>
        <w:tc>
          <w:tcPr>
            <w:tcW w:w="3700" w:type="dxa"/>
            <w:tcBorders>
              <w:top w:val="single" w:sz="8" w:space="0" w:color="auto"/>
              <w:left w:val="nil"/>
              <w:bottom w:val="single" w:sz="8" w:space="0" w:color="auto"/>
              <w:right w:val="single" w:sz="8" w:space="0" w:color="auto"/>
            </w:tcBorders>
            <w:shd w:val="clear" w:color="auto" w:fill="auto"/>
            <w:vAlign w:val="center"/>
            <w:hideMark/>
          </w:tcPr>
          <w:p w14:paraId="077F49BC"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Capability on whether UE causes interruption on DL slot(s) on serving cells due to PDCCH-ordered RACH transmission</w:t>
            </w:r>
          </w:p>
        </w:tc>
        <w:tc>
          <w:tcPr>
            <w:tcW w:w="2720" w:type="dxa"/>
            <w:tcBorders>
              <w:top w:val="single" w:sz="8" w:space="0" w:color="auto"/>
              <w:left w:val="nil"/>
              <w:bottom w:val="nil"/>
              <w:right w:val="single" w:sz="8" w:space="0" w:color="auto"/>
            </w:tcBorders>
            <w:shd w:val="clear" w:color="auto" w:fill="auto"/>
            <w:vAlign w:val="center"/>
            <w:hideMark/>
          </w:tcPr>
          <w:p w14:paraId="393C6393" w14:textId="424A6B62" w:rsidR="0010569F" w:rsidRPr="0010569F" w:rsidRDefault="0010569F" w:rsidP="0010569F">
            <w:pPr>
              <w:spacing w:after="0"/>
              <w:jc w:val="right"/>
              <w:rPr>
                <w:rFonts w:eastAsia="等线"/>
                <w:color w:val="000000" w:themeColor="text1"/>
                <w:sz w:val="18"/>
                <w:szCs w:val="18"/>
                <w:lang w:val="en-US" w:eastAsia="zh-CN"/>
              </w:rPr>
            </w:pPr>
            <w:r w:rsidRPr="0010569F">
              <w:rPr>
                <w:rFonts w:eastAsia="等线"/>
                <w:color w:val="000000" w:themeColor="text1"/>
                <w:sz w:val="18"/>
                <w:szCs w:val="18"/>
                <w:lang w:val="en-US" w:eastAsia="zh-CN"/>
              </w:rPr>
              <w:t>45</w:t>
            </w:r>
            <w:r>
              <w:rPr>
                <w:rFonts w:eastAsia="等线"/>
                <w:color w:val="000000" w:themeColor="text1"/>
                <w:sz w:val="18"/>
                <w:szCs w:val="18"/>
                <w:lang w:val="en-US" w:eastAsia="zh-CN"/>
              </w:rPr>
              <w:t>-5</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CC4D3AB"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5F93C17"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single" w:sz="8" w:space="0" w:color="auto"/>
              <w:right w:val="single" w:sz="8" w:space="0" w:color="auto"/>
            </w:tcBorders>
            <w:shd w:val="clear" w:color="auto" w:fill="auto"/>
            <w:vAlign w:val="center"/>
            <w:hideMark/>
          </w:tcPr>
          <w:p w14:paraId="4582E039"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UE does not cause interruptions on DL slots on serving cells due to PDCCH-ordered RACH transmission</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48E0C871"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band pair] (between the target band for RACH transmission and band under UE’s current band combo) per band combination</w:t>
            </w:r>
          </w:p>
        </w:tc>
        <w:tc>
          <w:tcPr>
            <w:tcW w:w="1326" w:type="dxa"/>
            <w:tcBorders>
              <w:top w:val="single" w:sz="8" w:space="0" w:color="auto"/>
              <w:left w:val="nil"/>
              <w:bottom w:val="single" w:sz="8" w:space="0" w:color="auto"/>
              <w:right w:val="single" w:sz="8" w:space="0" w:color="auto"/>
            </w:tcBorders>
            <w:shd w:val="clear" w:color="auto" w:fill="auto"/>
            <w:vAlign w:val="center"/>
            <w:hideMark/>
          </w:tcPr>
          <w:p w14:paraId="727679CE"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single" w:sz="8" w:space="0" w:color="auto"/>
              <w:right w:val="single" w:sz="8" w:space="0" w:color="auto"/>
            </w:tcBorders>
            <w:shd w:val="clear" w:color="auto" w:fill="auto"/>
            <w:vAlign w:val="center"/>
            <w:hideMark/>
          </w:tcPr>
          <w:p w14:paraId="462BBD1C"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single" w:sz="8" w:space="0" w:color="auto"/>
              <w:right w:val="single" w:sz="8" w:space="0" w:color="auto"/>
            </w:tcBorders>
            <w:shd w:val="clear" w:color="auto" w:fill="auto"/>
            <w:vAlign w:val="center"/>
            <w:hideMark/>
          </w:tcPr>
          <w:p w14:paraId="1702BCF5"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single" w:sz="8" w:space="0" w:color="auto"/>
              <w:right w:val="single" w:sz="8" w:space="0" w:color="auto"/>
            </w:tcBorders>
            <w:shd w:val="clear" w:color="auto" w:fill="auto"/>
            <w:vAlign w:val="center"/>
            <w:hideMark/>
          </w:tcPr>
          <w:p w14:paraId="5F17B80D" w14:textId="77777777" w:rsidR="0010569F" w:rsidRPr="0010569F" w:rsidRDefault="0010569F" w:rsidP="0010569F">
            <w:pPr>
              <w:spacing w:after="0"/>
              <w:rPr>
                <w:rFonts w:eastAsia="等线"/>
                <w:b/>
                <w:bCs/>
                <w:color w:val="000000"/>
                <w:sz w:val="18"/>
                <w:szCs w:val="18"/>
                <w:lang w:val="en-US" w:eastAsia="zh-CN"/>
              </w:rPr>
            </w:pPr>
            <w:r w:rsidRPr="0010569F">
              <w:rPr>
                <w:rFonts w:eastAsia="等线"/>
                <w:b/>
                <w:bCs/>
                <w:color w:val="000000"/>
                <w:sz w:val="18"/>
                <w:szCs w:val="18"/>
                <w:lang w:val="en-US" w:eastAsia="zh-CN"/>
              </w:rPr>
              <w:t xml:space="preserve">　</w:t>
            </w:r>
          </w:p>
        </w:tc>
        <w:tc>
          <w:tcPr>
            <w:tcW w:w="2680" w:type="dxa"/>
            <w:tcBorders>
              <w:top w:val="single" w:sz="8" w:space="0" w:color="auto"/>
              <w:left w:val="nil"/>
              <w:bottom w:val="single" w:sz="8" w:space="0" w:color="auto"/>
              <w:right w:val="single" w:sz="8" w:space="0" w:color="auto"/>
            </w:tcBorders>
            <w:shd w:val="clear" w:color="auto" w:fill="auto"/>
            <w:vAlign w:val="center"/>
            <w:hideMark/>
          </w:tcPr>
          <w:p w14:paraId="2BFCBBA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311CADDD" w14:textId="77777777" w:rsidTr="0010569F">
        <w:trPr>
          <w:trHeight w:val="680"/>
        </w:trPr>
        <w:tc>
          <w:tcPr>
            <w:tcW w:w="1080" w:type="dxa"/>
            <w:tcBorders>
              <w:top w:val="nil"/>
              <w:left w:val="nil"/>
              <w:bottom w:val="nil"/>
              <w:right w:val="nil"/>
            </w:tcBorders>
            <w:shd w:val="clear" w:color="auto" w:fill="auto"/>
            <w:noWrap/>
            <w:vAlign w:val="center"/>
            <w:hideMark/>
          </w:tcPr>
          <w:p w14:paraId="28D77843"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nil"/>
              <w:right w:val="single" w:sz="8" w:space="0" w:color="auto"/>
            </w:tcBorders>
            <w:shd w:val="clear" w:color="auto" w:fill="auto"/>
            <w:vAlign w:val="center"/>
            <w:hideMark/>
          </w:tcPr>
          <w:p w14:paraId="6D2D70DD"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39-4a</w:t>
            </w:r>
          </w:p>
        </w:tc>
        <w:tc>
          <w:tcPr>
            <w:tcW w:w="3620" w:type="dxa"/>
            <w:tcBorders>
              <w:top w:val="nil"/>
              <w:left w:val="nil"/>
              <w:bottom w:val="nil"/>
              <w:right w:val="single" w:sz="8" w:space="0" w:color="auto"/>
            </w:tcBorders>
            <w:shd w:val="clear" w:color="auto" w:fill="auto"/>
            <w:vAlign w:val="center"/>
            <w:hideMark/>
          </w:tcPr>
          <w:p w14:paraId="034FB5EA"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Interruption due to RF retuning for PDCCH- ordered RACH</w:t>
            </w:r>
          </w:p>
        </w:tc>
        <w:tc>
          <w:tcPr>
            <w:tcW w:w="3700" w:type="dxa"/>
            <w:tcBorders>
              <w:top w:val="nil"/>
              <w:left w:val="nil"/>
              <w:bottom w:val="single" w:sz="8" w:space="0" w:color="auto"/>
              <w:right w:val="single" w:sz="8" w:space="0" w:color="auto"/>
            </w:tcBorders>
            <w:shd w:val="clear" w:color="auto" w:fill="auto"/>
            <w:vAlign w:val="center"/>
            <w:hideMark/>
          </w:tcPr>
          <w:p w14:paraId="24028D94"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Indicates the interruption length (Y </w:t>
            </w:r>
            <w:proofErr w:type="spellStart"/>
            <w:r w:rsidRPr="0010569F">
              <w:rPr>
                <w:rFonts w:eastAsia="等线"/>
                <w:color w:val="000000" w:themeColor="text1"/>
                <w:sz w:val="18"/>
                <w:szCs w:val="18"/>
                <w:lang w:val="en-US" w:eastAsia="zh-CN"/>
              </w:rPr>
              <w:t>ms</w:t>
            </w:r>
            <w:proofErr w:type="spellEnd"/>
            <w:r w:rsidRPr="0010569F">
              <w:rPr>
                <w:rFonts w:eastAsia="等线"/>
                <w:color w:val="000000" w:themeColor="text1"/>
                <w:sz w:val="18"/>
                <w:szCs w:val="18"/>
                <w:lang w:val="en-US" w:eastAsia="zh-CN"/>
              </w:rPr>
              <w:t>) due to RF re-tuning for PDCCH ordered RACH when PRACH bandwidth is not within any of the configured UL BWPs of any active serving cell</w:t>
            </w:r>
          </w:p>
        </w:tc>
        <w:tc>
          <w:tcPr>
            <w:tcW w:w="2720" w:type="dxa"/>
            <w:tcBorders>
              <w:top w:val="single" w:sz="8" w:space="0" w:color="auto"/>
              <w:left w:val="nil"/>
              <w:bottom w:val="nil"/>
              <w:right w:val="single" w:sz="8" w:space="0" w:color="auto"/>
            </w:tcBorders>
            <w:shd w:val="clear" w:color="auto" w:fill="auto"/>
            <w:vAlign w:val="center"/>
            <w:hideMark/>
          </w:tcPr>
          <w:p w14:paraId="10FE29C2" w14:textId="0A79BE19" w:rsidR="0010569F" w:rsidRPr="0010569F" w:rsidRDefault="0010569F" w:rsidP="0010569F">
            <w:pPr>
              <w:spacing w:after="0"/>
              <w:jc w:val="right"/>
              <w:rPr>
                <w:rFonts w:eastAsia="等线"/>
                <w:color w:val="000000" w:themeColor="text1"/>
                <w:sz w:val="18"/>
                <w:szCs w:val="18"/>
                <w:lang w:val="en-US" w:eastAsia="zh-CN"/>
              </w:rPr>
            </w:pPr>
            <w:r w:rsidRPr="0010569F">
              <w:rPr>
                <w:rFonts w:eastAsia="等线"/>
                <w:color w:val="000000" w:themeColor="text1"/>
                <w:sz w:val="18"/>
                <w:szCs w:val="18"/>
                <w:lang w:val="en-US" w:eastAsia="zh-CN"/>
              </w:rPr>
              <w:t>45</w:t>
            </w:r>
            <w:r>
              <w:rPr>
                <w:rFonts w:eastAsia="等线"/>
                <w:color w:val="000000" w:themeColor="text1"/>
                <w:sz w:val="18"/>
                <w:szCs w:val="18"/>
                <w:lang w:val="en-US" w:eastAsia="zh-CN"/>
              </w:rPr>
              <w:t>-5</w:t>
            </w:r>
          </w:p>
        </w:tc>
        <w:tc>
          <w:tcPr>
            <w:tcW w:w="1080" w:type="dxa"/>
            <w:tcBorders>
              <w:top w:val="nil"/>
              <w:left w:val="nil"/>
              <w:bottom w:val="nil"/>
              <w:right w:val="single" w:sz="8" w:space="0" w:color="auto"/>
            </w:tcBorders>
            <w:shd w:val="clear" w:color="auto" w:fill="auto"/>
            <w:vAlign w:val="center"/>
            <w:hideMark/>
          </w:tcPr>
          <w:p w14:paraId="0194AA6F"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nil"/>
              <w:left w:val="nil"/>
              <w:bottom w:val="nil"/>
              <w:right w:val="single" w:sz="8" w:space="0" w:color="auto"/>
            </w:tcBorders>
            <w:shd w:val="clear" w:color="auto" w:fill="auto"/>
            <w:vAlign w:val="center"/>
            <w:hideMark/>
          </w:tcPr>
          <w:p w14:paraId="3F5B0538"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nil"/>
              <w:left w:val="nil"/>
              <w:bottom w:val="nil"/>
              <w:right w:val="single" w:sz="8" w:space="0" w:color="auto"/>
            </w:tcBorders>
            <w:shd w:val="clear" w:color="auto" w:fill="auto"/>
            <w:vAlign w:val="center"/>
            <w:hideMark/>
          </w:tcPr>
          <w:p w14:paraId="21E40538"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Network does not know the length of the interruption</w:t>
            </w:r>
          </w:p>
        </w:tc>
        <w:tc>
          <w:tcPr>
            <w:tcW w:w="2520" w:type="dxa"/>
            <w:tcBorders>
              <w:top w:val="nil"/>
              <w:left w:val="nil"/>
              <w:bottom w:val="nil"/>
              <w:right w:val="single" w:sz="8" w:space="0" w:color="auto"/>
            </w:tcBorders>
            <w:shd w:val="clear" w:color="auto" w:fill="auto"/>
            <w:vAlign w:val="center"/>
            <w:hideMark/>
          </w:tcPr>
          <w:p w14:paraId="43A90C69"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BC]</w:t>
            </w:r>
          </w:p>
        </w:tc>
        <w:tc>
          <w:tcPr>
            <w:tcW w:w="1326" w:type="dxa"/>
            <w:tcBorders>
              <w:top w:val="nil"/>
              <w:left w:val="nil"/>
              <w:bottom w:val="nil"/>
              <w:right w:val="single" w:sz="8" w:space="0" w:color="auto"/>
            </w:tcBorders>
            <w:shd w:val="clear" w:color="auto" w:fill="auto"/>
            <w:vAlign w:val="center"/>
            <w:hideMark/>
          </w:tcPr>
          <w:p w14:paraId="474DF488"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nil"/>
              <w:left w:val="nil"/>
              <w:bottom w:val="nil"/>
              <w:right w:val="single" w:sz="8" w:space="0" w:color="auto"/>
            </w:tcBorders>
            <w:shd w:val="clear" w:color="auto" w:fill="auto"/>
            <w:vAlign w:val="center"/>
            <w:hideMark/>
          </w:tcPr>
          <w:p w14:paraId="14AADDD3"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nil"/>
              <w:left w:val="nil"/>
              <w:bottom w:val="nil"/>
              <w:right w:val="single" w:sz="8" w:space="0" w:color="auto"/>
            </w:tcBorders>
            <w:shd w:val="clear" w:color="auto" w:fill="auto"/>
            <w:vAlign w:val="center"/>
            <w:hideMark/>
          </w:tcPr>
          <w:p w14:paraId="7A0CA803"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nil"/>
              <w:left w:val="nil"/>
              <w:bottom w:val="nil"/>
              <w:right w:val="single" w:sz="8" w:space="0" w:color="auto"/>
            </w:tcBorders>
            <w:shd w:val="clear" w:color="auto" w:fill="auto"/>
            <w:vAlign w:val="center"/>
            <w:hideMark/>
          </w:tcPr>
          <w:p w14:paraId="52967C6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Candidate values for interruption length Y = 0.25, 0.5, 1 and 2</w:t>
            </w:r>
          </w:p>
        </w:tc>
        <w:tc>
          <w:tcPr>
            <w:tcW w:w="2680" w:type="dxa"/>
            <w:tcBorders>
              <w:top w:val="nil"/>
              <w:left w:val="nil"/>
              <w:bottom w:val="nil"/>
              <w:right w:val="single" w:sz="8" w:space="0" w:color="auto"/>
            </w:tcBorders>
            <w:shd w:val="clear" w:color="auto" w:fill="auto"/>
            <w:vAlign w:val="center"/>
            <w:hideMark/>
          </w:tcPr>
          <w:p w14:paraId="722FDC20"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522C0C94" w14:textId="77777777" w:rsidTr="0010569F">
        <w:trPr>
          <w:trHeight w:val="765"/>
        </w:trPr>
        <w:tc>
          <w:tcPr>
            <w:tcW w:w="1080" w:type="dxa"/>
            <w:tcBorders>
              <w:top w:val="nil"/>
              <w:left w:val="nil"/>
              <w:bottom w:val="nil"/>
              <w:right w:val="nil"/>
            </w:tcBorders>
            <w:shd w:val="clear" w:color="auto" w:fill="auto"/>
            <w:noWrap/>
            <w:vAlign w:val="center"/>
            <w:hideMark/>
          </w:tcPr>
          <w:p w14:paraId="3446C30A"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B5229D" w14:textId="77777777"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39-5</w:t>
            </w:r>
          </w:p>
        </w:tc>
        <w:tc>
          <w:tcPr>
            <w:tcW w:w="3620" w:type="dxa"/>
            <w:tcBorders>
              <w:top w:val="single" w:sz="8" w:space="0" w:color="auto"/>
              <w:left w:val="nil"/>
              <w:bottom w:val="single" w:sz="8" w:space="0" w:color="auto"/>
              <w:right w:val="single" w:sz="8" w:space="0" w:color="auto"/>
            </w:tcBorders>
            <w:shd w:val="clear" w:color="auto" w:fill="auto"/>
            <w:vAlign w:val="center"/>
            <w:hideMark/>
          </w:tcPr>
          <w:p w14:paraId="54FD9B8E"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Early ASN.1 decoding and validity check before cell switch</w:t>
            </w:r>
          </w:p>
        </w:tc>
        <w:tc>
          <w:tcPr>
            <w:tcW w:w="3700" w:type="dxa"/>
            <w:tcBorders>
              <w:top w:val="nil"/>
              <w:left w:val="nil"/>
              <w:bottom w:val="single" w:sz="8" w:space="0" w:color="auto"/>
              <w:right w:val="single" w:sz="8" w:space="0" w:color="auto"/>
            </w:tcBorders>
            <w:shd w:val="clear" w:color="auto" w:fill="auto"/>
            <w:vAlign w:val="center"/>
            <w:hideMark/>
          </w:tcPr>
          <w:p w14:paraId="20456B1B"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Capability of early ASN.1 decoding and validity check before cell switch to skip T</w:t>
            </w:r>
            <w:r w:rsidRPr="0010569F">
              <w:rPr>
                <w:rFonts w:eastAsia="等线"/>
                <w:color w:val="000000" w:themeColor="text1"/>
                <w:sz w:val="18"/>
                <w:szCs w:val="18"/>
                <w:vertAlign w:val="subscript"/>
                <w:lang w:val="en-US" w:eastAsia="zh-CN"/>
              </w:rPr>
              <w:t>LTM_RRC-processing</w:t>
            </w:r>
          </w:p>
        </w:tc>
        <w:tc>
          <w:tcPr>
            <w:tcW w:w="2720" w:type="dxa"/>
            <w:tcBorders>
              <w:top w:val="single" w:sz="8" w:space="0" w:color="auto"/>
              <w:left w:val="nil"/>
              <w:bottom w:val="single" w:sz="8" w:space="0" w:color="auto"/>
              <w:right w:val="single" w:sz="8" w:space="0" w:color="auto"/>
            </w:tcBorders>
            <w:shd w:val="clear" w:color="auto" w:fill="auto"/>
            <w:vAlign w:val="center"/>
            <w:hideMark/>
          </w:tcPr>
          <w:p w14:paraId="222AC074" w14:textId="401A1E25"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Component 6 of 45-3 or 45-4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D25ED38"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30A5756"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single" w:sz="8" w:space="0" w:color="auto"/>
              <w:right w:val="single" w:sz="8" w:space="0" w:color="auto"/>
            </w:tcBorders>
            <w:shd w:val="clear" w:color="auto" w:fill="auto"/>
            <w:vAlign w:val="center"/>
            <w:hideMark/>
          </w:tcPr>
          <w:p w14:paraId="0EC5377E"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T</w:t>
            </w:r>
            <w:r w:rsidRPr="0010569F">
              <w:rPr>
                <w:rFonts w:eastAsia="等线"/>
                <w:color w:val="000000"/>
                <w:sz w:val="18"/>
                <w:szCs w:val="18"/>
                <w:vertAlign w:val="subscript"/>
                <w:lang w:val="en-US" w:eastAsia="zh-CN"/>
              </w:rPr>
              <w:t xml:space="preserve">LTM_RRC-processing </w:t>
            </w:r>
            <w:r w:rsidRPr="0010569F">
              <w:rPr>
                <w:rFonts w:eastAsia="等线"/>
                <w:color w:val="000000"/>
                <w:sz w:val="18"/>
                <w:szCs w:val="18"/>
                <w:lang w:val="en-US" w:eastAsia="zh-CN"/>
              </w:rPr>
              <w:t>delay will not be skipped, i.e., 10ms</w:t>
            </w:r>
          </w:p>
        </w:tc>
        <w:tc>
          <w:tcPr>
            <w:tcW w:w="2520" w:type="dxa"/>
            <w:tcBorders>
              <w:top w:val="single" w:sz="8" w:space="0" w:color="auto"/>
              <w:left w:val="nil"/>
              <w:bottom w:val="nil"/>
              <w:right w:val="single" w:sz="8" w:space="0" w:color="auto"/>
            </w:tcBorders>
            <w:shd w:val="clear" w:color="auto" w:fill="auto"/>
            <w:vAlign w:val="center"/>
            <w:hideMark/>
          </w:tcPr>
          <w:p w14:paraId="3EEE878F"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UE]</w:t>
            </w:r>
          </w:p>
        </w:tc>
        <w:tc>
          <w:tcPr>
            <w:tcW w:w="1326" w:type="dxa"/>
            <w:tcBorders>
              <w:top w:val="single" w:sz="8" w:space="0" w:color="auto"/>
              <w:left w:val="nil"/>
              <w:bottom w:val="nil"/>
              <w:right w:val="single" w:sz="8" w:space="0" w:color="auto"/>
            </w:tcBorders>
            <w:shd w:val="clear" w:color="auto" w:fill="auto"/>
            <w:vAlign w:val="center"/>
            <w:hideMark/>
          </w:tcPr>
          <w:p w14:paraId="5FD347EC"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477B13CF"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nil"/>
              <w:right w:val="single" w:sz="8" w:space="0" w:color="auto"/>
            </w:tcBorders>
            <w:shd w:val="clear" w:color="auto" w:fill="auto"/>
            <w:vAlign w:val="center"/>
            <w:hideMark/>
          </w:tcPr>
          <w:p w14:paraId="57B3B554"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24403C25" w14:textId="77777777" w:rsidR="0010569F" w:rsidRPr="0010569F" w:rsidRDefault="0010569F" w:rsidP="0010569F">
            <w:pPr>
              <w:spacing w:after="0"/>
              <w:rPr>
                <w:rFonts w:eastAsia="等线"/>
                <w:b/>
                <w:bCs/>
                <w:color w:val="000000"/>
                <w:sz w:val="18"/>
                <w:szCs w:val="18"/>
                <w:lang w:val="en-US" w:eastAsia="zh-CN"/>
              </w:rPr>
            </w:pPr>
            <w:r w:rsidRPr="0010569F">
              <w:rPr>
                <w:rFonts w:eastAsia="等线"/>
                <w:b/>
                <w:bCs/>
                <w:color w:val="000000"/>
                <w:sz w:val="18"/>
                <w:szCs w:val="18"/>
                <w:lang w:val="en-US" w:eastAsia="zh-CN"/>
              </w:rPr>
              <w:t xml:space="preserve">　</w:t>
            </w:r>
          </w:p>
        </w:tc>
        <w:tc>
          <w:tcPr>
            <w:tcW w:w="2680" w:type="dxa"/>
            <w:tcBorders>
              <w:top w:val="single" w:sz="8" w:space="0" w:color="auto"/>
              <w:left w:val="nil"/>
              <w:bottom w:val="nil"/>
              <w:right w:val="single" w:sz="8" w:space="0" w:color="auto"/>
            </w:tcBorders>
            <w:shd w:val="clear" w:color="auto" w:fill="auto"/>
            <w:vAlign w:val="center"/>
            <w:hideMark/>
          </w:tcPr>
          <w:p w14:paraId="4F502F1B"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r w:rsidR="0010569F" w:rsidRPr="0010569F" w14:paraId="26A57212" w14:textId="77777777" w:rsidTr="0010569F">
        <w:trPr>
          <w:trHeight w:val="1245"/>
        </w:trPr>
        <w:tc>
          <w:tcPr>
            <w:tcW w:w="1080" w:type="dxa"/>
            <w:tcBorders>
              <w:top w:val="nil"/>
              <w:left w:val="nil"/>
              <w:bottom w:val="nil"/>
              <w:right w:val="nil"/>
            </w:tcBorders>
            <w:shd w:val="clear" w:color="auto" w:fill="auto"/>
            <w:noWrap/>
            <w:vAlign w:val="center"/>
            <w:hideMark/>
          </w:tcPr>
          <w:p w14:paraId="7EEB6793" w14:textId="77777777" w:rsidR="0010569F" w:rsidRPr="0010569F" w:rsidRDefault="0010569F" w:rsidP="0010569F">
            <w:pPr>
              <w:spacing w:after="0"/>
              <w:rPr>
                <w:rFonts w:eastAsia="等线"/>
                <w:color w:val="000000" w:themeColor="text1"/>
                <w:sz w:val="18"/>
                <w:szCs w:val="18"/>
                <w:lang w:val="en-US" w:eastAsia="zh-CN"/>
              </w:rPr>
            </w:pPr>
          </w:p>
        </w:tc>
        <w:tc>
          <w:tcPr>
            <w:tcW w:w="108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7F15C21" w14:textId="6FAD650F" w:rsidR="0010569F" w:rsidRPr="0010569F" w:rsidRDefault="0010569F" w:rsidP="0010569F">
            <w:pPr>
              <w:spacing w:after="0"/>
              <w:jc w:val="center"/>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　</w:t>
            </w:r>
            <w:r w:rsidR="008B37E7">
              <w:rPr>
                <w:rFonts w:eastAsia="等线" w:hint="eastAsia"/>
                <w:color w:val="000000" w:themeColor="text1"/>
                <w:sz w:val="18"/>
                <w:szCs w:val="18"/>
                <w:lang w:val="en-US" w:eastAsia="zh-CN"/>
              </w:rPr>
              <w:t>3</w:t>
            </w:r>
            <w:r w:rsidR="008B37E7">
              <w:rPr>
                <w:rFonts w:eastAsia="等线"/>
                <w:color w:val="000000" w:themeColor="text1"/>
                <w:sz w:val="18"/>
                <w:szCs w:val="18"/>
                <w:lang w:val="en-US" w:eastAsia="zh-CN"/>
              </w:rPr>
              <w:t>9-6</w:t>
            </w:r>
          </w:p>
        </w:tc>
        <w:tc>
          <w:tcPr>
            <w:tcW w:w="3620" w:type="dxa"/>
            <w:tcBorders>
              <w:top w:val="single" w:sz="8" w:space="0" w:color="auto"/>
              <w:left w:val="nil"/>
              <w:bottom w:val="single" w:sz="4" w:space="0" w:color="auto"/>
              <w:right w:val="single" w:sz="8" w:space="0" w:color="auto"/>
            </w:tcBorders>
            <w:shd w:val="clear" w:color="auto" w:fill="auto"/>
            <w:vAlign w:val="center"/>
            <w:hideMark/>
          </w:tcPr>
          <w:p w14:paraId="71681CDA"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[Shorter UE processing time during cell switch]</w:t>
            </w:r>
          </w:p>
        </w:tc>
        <w:tc>
          <w:tcPr>
            <w:tcW w:w="3700" w:type="dxa"/>
            <w:tcBorders>
              <w:top w:val="single" w:sz="8" w:space="0" w:color="auto"/>
              <w:left w:val="nil"/>
              <w:bottom w:val="single" w:sz="4" w:space="0" w:color="auto"/>
              <w:right w:val="single" w:sz="8" w:space="0" w:color="auto"/>
            </w:tcBorders>
            <w:shd w:val="clear" w:color="auto" w:fill="auto"/>
            <w:vAlign w:val="center"/>
            <w:hideMark/>
          </w:tcPr>
          <w:p w14:paraId="4227C03F"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 xml:space="preserve">Capability of reduced </w:t>
            </w:r>
            <w:proofErr w:type="spellStart"/>
            <w:r w:rsidRPr="0010569F">
              <w:rPr>
                <w:rFonts w:eastAsia="等线"/>
                <w:color w:val="000000" w:themeColor="text1"/>
                <w:sz w:val="18"/>
                <w:szCs w:val="18"/>
                <w:lang w:val="en-US" w:eastAsia="zh-CN"/>
              </w:rPr>
              <w:t>T</w:t>
            </w:r>
            <w:r w:rsidRPr="0010569F">
              <w:rPr>
                <w:rFonts w:eastAsia="等线"/>
                <w:color w:val="000000" w:themeColor="text1"/>
                <w:sz w:val="18"/>
                <w:szCs w:val="18"/>
                <w:vertAlign w:val="subscript"/>
                <w:lang w:val="en-US" w:eastAsia="zh-CN"/>
              </w:rPr>
              <w:t>LTM_processing</w:t>
            </w:r>
            <w:proofErr w:type="spellEnd"/>
            <w:r w:rsidRPr="0010569F">
              <w:rPr>
                <w:rFonts w:eastAsia="等线"/>
                <w:color w:val="000000" w:themeColor="text1"/>
                <w:sz w:val="18"/>
                <w:szCs w:val="18"/>
                <w:vertAlign w:val="subscript"/>
                <w:lang w:val="en-US" w:eastAsia="zh-CN"/>
              </w:rPr>
              <w:t xml:space="preserve"> </w:t>
            </w:r>
            <w:r w:rsidRPr="0010569F">
              <w:rPr>
                <w:rFonts w:eastAsia="等线"/>
                <w:color w:val="000000" w:themeColor="text1"/>
                <w:sz w:val="18"/>
                <w:szCs w:val="18"/>
                <w:lang w:val="en-US" w:eastAsia="zh-CN"/>
              </w:rPr>
              <w:t xml:space="preserve">delay when </w:t>
            </w:r>
            <w:proofErr w:type="spellStart"/>
            <w:r w:rsidRPr="0010569F">
              <w:rPr>
                <w:rFonts w:eastAsia="等线"/>
                <w:color w:val="000000" w:themeColor="text1"/>
                <w:sz w:val="18"/>
                <w:szCs w:val="18"/>
                <w:lang w:val="en-US" w:eastAsia="zh-CN"/>
              </w:rPr>
              <w:t>when</w:t>
            </w:r>
            <w:proofErr w:type="spellEnd"/>
            <w:r w:rsidRPr="0010569F">
              <w:rPr>
                <w:rFonts w:eastAsia="等线"/>
                <w:color w:val="000000" w:themeColor="text1"/>
                <w:sz w:val="18"/>
                <w:szCs w:val="18"/>
                <w:lang w:val="en-US" w:eastAsia="zh-CN"/>
              </w:rPr>
              <w:t xml:space="preserve"> target </w:t>
            </w:r>
            <w:proofErr w:type="spellStart"/>
            <w:r w:rsidRPr="0010569F">
              <w:rPr>
                <w:rFonts w:eastAsia="等线"/>
                <w:color w:val="000000" w:themeColor="text1"/>
                <w:sz w:val="18"/>
                <w:szCs w:val="18"/>
                <w:lang w:val="en-US" w:eastAsia="zh-CN"/>
              </w:rPr>
              <w:t>Pcell</w:t>
            </w:r>
            <w:proofErr w:type="spellEnd"/>
            <w:r w:rsidRPr="0010569F">
              <w:rPr>
                <w:rFonts w:eastAsia="等线"/>
                <w:color w:val="000000" w:themeColor="text1"/>
                <w:sz w:val="18"/>
                <w:szCs w:val="18"/>
                <w:lang w:val="en-US" w:eastAsia="zh-CN"/>
              </w:rPr>
              <w:t>/</w:t>
            </w:r>
            <w:proofErr w:type="spellStart"/>
            <w:r w:rsidRPr="0010569F">
              <w:rPr>
                <w:rFonts w:eastAsia="等线"/>
                <w:color w:val="000000" w:themeColor="text1"/>
                <w:sz w:val="18"/>
                <w:szCs w:val="18"/>
                <w:lang w:val="en-US" w:eastAsia="zh-CN"/>
              </w:rPr>
              <w:t>SCell</w:t>
            </w:r>
            <w:proofErr w:type="spellEnd"/>
            <w:r w:rsidRPr="0010569F">
              <w:rPr>
                <w:rFonts w:eastAsia="等线"/>
                <w:color w:val="000000" w:themeColor="text1"/>
                <w:sz w:val="18"/>
                <w:szCs w:val="18"/>
                <w:lang w:val="en-US" w:eastAsia="zh-CN"/>
              </w:rPr>
              <w:t xml:space="preserve"> is current </w:t>
            </w:r>
            <w:proofErr w:type="spellStart"/>
            <w:r w:rsidRPr="0010569F">
              <w:rPr>
                <w:rFonts w:eastAsia="等线"/>
                <w:color w:val="000000" w:themeColor="text1"/>
                <w:sz w:val="18"/>
                <w:szCs w:val="18"/>
                <w:lang w:val="en-US" w:eastAsia="zh-CN"/>
              </w:rPr>
              <w:t>SCell</w:t>
            </w:r>
            <w:proofErr w:type="spellEnd"/>
            <w:r w:rsidRPr="0010569F">
              <w:rPr>
                <w:rFonts w:eastAsia="等线"/>
                <w:color w:val="000000" w:themeColor="text1"/>
                <w:sz w:val="18"/>
                <w:szCs w:val="18"/>
                <w:lang w:val="en-US" w:eastAsia="zh-CN"/>
              </w:rPr>
              <w:t>/</w:t>
            </w:r>
            <w:proofErr w:type="spellStart"/>
            <w:r w:rsidRPr="0010569F">
              <w:rPr>
                <w:rFonts w:eastAsia="等线"/>
                <w:color w:val="000000" w:themeColor="text1"/>
                <w:sz w:val="18"/>
                <w:szCs w:val="18"/>
                <w:lang w:val="en-US" w:eastAsia="zh-CN"/>
              </w:rPr>
              <w:t>PCell</w:t>
            </w:r>
            <w:proofErr w:type="spellEnd"/>
          </w:p>
        </w:tc>
        <w:tc>
          <w:tcPr>
            <w:tcW w:w="2720" w:type="dxa"/>
            <w:tcBorders>
              <w:top w:val="single" w:sz="8" w:space="0" w:color="auto"/>
              <w:left w:val="nil"/>
              <w:bottom w:val="single" w:sz="4" w:space="0" w:color="auto"/>
              <w:right w:val="single" w:sz="8" w:space="0" w:color="auto"/>
            </w:tcBorders>
            <w:shd w:val="clear" w:color="auto" w:fill="auto"/>
            <w:vAlign w:val="center"/>
            <w:hideMark/>
          </w:tcPr>
          <w:p w14:paraId="0A06FDD7" w14:textId="296EE636"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Component 6 of 45-3 or 45-4</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4944E97C"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Yes</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73BE25B7" w14:textId="77777777" w:rsidR="0010569F" w:rsidRPr="0010569F" w:rsidRDefault="0010569F" w:rsidP="0010569F">
            <w:pPr>
              <w:spacing w:after="0"/>
              <w:rPr>
                <w:rFonts w:eastAsia="等线"/>
                <w:color w:val="000000" w:themeColor="text1"/>
                <w:sz w:val="18"/>
                <w:szCs w:val="18"/>
                <w:lang w:val="en-US" w:eastAsia="zh-CN"/>
              </w:rPr>
            </w:pPr>
            <w:r w:rsidRPr="0010569F">
              <w:rPr>
                <w:rFonts w:eastAsia="等线"/>
                <w:color w:val="000000" w:themeColor="text1"/>
                <w:sz w:val="18"/>
                <w:szCs w:val="18"/>
                <w:lang w:val="en-US" w:eastAsia="zh-CN"/>
              </w:rPr>
              <w:t>No</w:t>
            </w:r>
          </w:p>
        </w:tc>
        <w:tc>
          <w:tcPr>
            <w:tcW w:w="2340" w:type="dxa"/>
            <w:tcBorders>
              <w:top w:val="single" w:sz="8" w:space="0" w:color="auto"/>
              <w:left w:val="nil"/>
              <w:bottom w:val="single" w:sz="4" w:space="0" w:color="auto"/>
              <w:right w:val="single" w:sz="8" w:space="0" w:color="auto"/>
            </w:tcBorders>
            <w:shd w:val="clear" w:color="auto" w:fill="auto"/>
            <w:vAlign w:val="center"/>
            <w:hideMark/>
          </w:tcPr>
          <w:p w14:paraId="60B9DE5B" w14:textId="77777777" w:rsidR="0010569F" w:rsidRPr="0010569F" w:rsidRDefault="0010569F" w:rsidP="0010569F">
            <w:pPr>
              <w:spacing w:after="0"/>
              <w:rPr>
                <w:rFonts w:eastAsia="等线"/>
                <w:color w:val="000000"/>
                <w:sz w:val="18"/>
                <w:szCs w:val="18"/>
                <w:lang w:val="en-US" w:eastAsia="zh-CN"/>
              </w:rPr>
            </w:pPr>
            <w:proofErr w:type="spellStart"/>
            <w:r w:rsidRPr="0010569F">
              <w:rPr>
                <w:rFonts w:eastAsia="等线"/>
                <w:color w:val="000000"/>
                <w:sz w:val="18"/>
                <w:szCs w:val="18"/>
                <w:lang w:val="en-US" w:eastAsia="zh-CN"/>
              </w:rPr>
              <w:t>T</w:t>
            </w:r>
            <w:r w:rsidRPr="0010569F">
              <w:rPr>
                <w:rFonts w:eastAsia="等线"/>
                <w:color w:val="000000"/>
                <w:sz w:val="18"/>
                <w:szCs w:val="18"/>
                <w:vertAlign w:val="subscript"/>
                <w:lang w:val="en-US" w:eastAsia="zh-CN"/>
              </w:rPr>
              <w:t>LTM_processing</w:t>
            </w:r>
            <w:proofErr w:type="spellEnd"/>
            <w:r w:rsidRPr="0010569F">
              <w:rPr>
                <w:rFonts w:eastAsia="等线"/>
                <w:color w:val="000000"/>
                <w:sz w:val="18"/>
                <w:szCs w:val="18"/>
                <w:vertAlign w:val="subscript"/>
                <w:lang w:val="en-US" w:eastAsia="zh-CN"/>
              </w:rPr>
              <w:t xml:space="preserve"> </w:t>
            </w:r>
            <w:r w:rsidRPr="0010569F">
              <w:rPr>
                <w:rFonts w:eastAsia="等线"/>
                <w:color w:val="000000"/>
                <w:sz w:val="18"/>
                <w:szCs w:val="18"/>
                <w:lang w:val="en-US" w:eastAsia="zh-CN"/>
              </w:rPr>
              <w:t>delay will not be reduced, i.e., 20ms for intra-FR cell switch and 40ms for inter-FR cell switch</w:t>
            </w:r>
          </w:p>
        </w:tc>
        <w:tc>
          <w:tcPr>
            <w:tcW w:w="2520" w:type="dxa"/>
            <w:tcBorders>
              <w:top w:val="single" w:sz="8" w:space="0" w:color="auto"/>
              <w:left w:val="nil"/>
              <w:bottom w:val="nil"/>
              <w:right w:val="single" w:sz="8" w:space="0" w:color="auto"/>
            </w:tcBorders>
            <w:shd w:val="clear" w:color="auto" w:fill="auto"/>
            <w:vAlign w:val="center"/>
            <w:hideMark/>
          </w:tcPr>
          <w:p w14:paraId="55943315"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[Per UE]</w:t>
            </w:r>
          </w:p>
        </w:tc>
        <w:tc>
          <w:tcPr>
            <w:tcW w:w="1326" w:type="dxa"/>
            <w:tcBorders>
              <w:top w:val="single" w:sz="8" w:space="0" w:color="auto"/>
              <w:left w:val="nil"/>
              <w:bottom w:val="nil"/>
              <w:right w:val="single" w:sz="8" w:space="0" w:color="auto"/>
            </w:tcBorders>
            <w:shd w:val="clear" w:color="auto" w:fill="auto"/>
            <w:vAlign w:val="center"/>
            <w:hideMark/>
          </w:tcPr>
          <w:p w14:paraId="3178874B"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326" w:type="dxa"/>
            <w:tcBorders>
              <w:top w:val="single" w:sz="8" w:space="0" w:color="auto"/>
              <w:left w:val="nil"/>
              <w:bottom w:val="nil"/>
              <w:right w:val="single" w:sz="8" w:space="0" w:color="auto"/>
            </w:tcBorders>
            <w:shd w:val="clear" w:color="auto" w:fill="auto"/>
            <w:vAlign w:val="center"/>
            <w:hideMark/>
          </w:tcPr>
          <w:p w14:paraId="77EB19D7"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No</w:t>
            </w:r>
          </w:p>
        </w:tc>
        <w:tc>
          <w:tcPr>
            <w:tcW w:w="1296" w:type="dxa"/>
            <w:tcBorders>
              <w:top w:val="single" w:sz="8" w:space="0" w:color="auto"/>
              <w:left w:val="nil"/>
              <w:bottom w:val="nil"/>
              <w:right w:val="single" w:sz="8" w:space="0" w:color="auto"/>
            </w:tcBorders>
            <w:shd w:val="clear" w:color="auto" w:fill="auto"/>
            <w:vAlign w:val="center"/>
            <w:hideMark/>
          </w:tcPr>
          <w:p w14:paraId="114B45E5"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N/A</w:t>
            </w:r>
          </w:p>
        </w:tc>
        <w:tc>
          <w:tcPr>
            <w:tcW w:w="2440" w:type="dxa"/>
            <w:tcBorders>
              <w:top w:val="single" w:sz="8" w:space="0" w:color="auto"/>
              <w:left w:val="nil"/>
              <w:bottom w:val="nil"/>
              <w:right w:val="single" w:sz="8" w:space="0" w:color="auto"/>
            </w:tcBorders>
            <w:shd w:val="clear" w:color="auto" w:fill="auto"/>
            <w:vAlign w:val="center"/>
            <w:hideMark/>
          </w:tcPr>
          <w:p w14:paraId="0FC50E2D"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Candidate values: TBD</w:t>
            </w:r>
          </w:p>
        </w:tc>
        <w:tc>
          <w:tcPr>
            <w:tcW w:w="2680" w:type="dxa"/>
            <w:tcBorders>
              <w:top w:val="single" w:sz="8" w:space="0" w:color="auto"/>
              <w:left w:val="nil"/>
              <w:bottom w:val="nil"/>
              <w:right w:val="single" w:sz="8" w:space="0" w:color="auto"/>
            </w:tcBorders>
            <w:shd w:val="clear" w:color="auto" w:fill="auto"/>
            <w:vAlign w:val="center"/>
            <w:hideMark/>
          </w:tcPr>
          <w:p w14:paraId="15BD9FBA" w14:textId="77777777" w:rsidR="0010569F" w:rsidRPr="0010569F" w:rsidRDefault="0010569F" w:rsidP="0010569F">
            <w:pPr>
              <w:spacing w:after="0"/>
              <w:rPr>
                <w:rFonts w:eastAsia="等线"/>
                <w:color w:val="000000"/>
                <w:sz w:val="18"/>
                <w:szCs w:val="18"/>
                <w:lang w:val="en-US" w:eastAsia="zh-CN"/>
              </w:rPr>
            </w:pPr>
            <w:r w:rsidRPr="0010569F">
              <w:rPr>
                <w:rFonts w:eastAsia="等线"/>
                <w:color w:val="000000"/>
                <w:sz w:val="18"/>
                <w:szCs w:val="18"/>
                <w:lang w:val="en-US" w:eastAsia="zh-CN"/>
              </w:rPr>
              <w:t>Optional with capability signaling</w:t>
            </w:r>
          </w:p>
        </w:tc>
      </w:tr>
    </w:tbl>
    <w:p w14:paraId="50294368" w14:textId="77777777" w:rsidR="001655D0" w:rsidRPr="001655D0" w:rsidRDefault="001655D0" w:rsidP="001E6AA5">
      <w:pPr>
        <w:snapToGrid w:val="0"/>
        <w:spacing w:beforeLines="50" w:before="120" w:afterLines="50" w:after="120"/>
        <w:rPr>
          <w:rFonts w:eastAsiaTheme="minorEastAsia"/>
          <w:b/>
          <w:lang w:val="en-US" w:eastAsia="zh-CN"/>
        </w:rPr>
      </w:pPr>
    </w:p>
    <w:p w14:paraId="722BA065" w14:textId="77777777" w:rsidR="00C0754F" w:rsidRDefault="00C0754F" w:rsidP="00C0754F">
      <w:pPr>
        <w:pStyle w:val="1"/>
        <w:jc w:val="both"/>
        <w:rPr>
          <w:lang w:val="en-US"/>
        </w:rPr>
      </w:pPr>
      <w:r w:rsidRPr="00C0754F">
        <w:rPr>
          <w:lang w:val="en-US"/>
        </w:rPr>
        <w:t>Reference</w:t>
      </w:r>
    </w:p>
    <w:p w14:paraId="3DFA92D9" w14:textId="5C36086A" w:rsidR="00A316BD" w:rsidRPr="00A316BD" w:rsidRDefault="009C284B" w:rsidP="00A316BD">
      <w:pPr>
        <w:pStyle w:val="aff"/>
        <w:numPr>
          <w:ilvl w:val="0"/>
          <w:numId w:val="5"/>
        </w:numPr>
        <w:rPr>
          <w:rFonts w:eastAsia="宋体"/>
          <w:sz w:val="20"/>
          <w:szCs w:val="20"/>
          <w:lang w:val="en-GB" w:eastAsia="zh-CN"/>
        </w:rPr>
      </w:pPr>
      <w:bookmarkStart w:id="5" w:name="_Hlk146212031"/>
      <w:r w:rsidRPr="009C284B">
        <w:rPr>
          <w:rFonts w:eastAsia="宋体"/>
          <w:sz w:val="20"/>
          <w:szCs w:val="20"/>
          <w:lang w:val="en-GB" w:eastAsia="zh-CN"/>
        </w:rPr>
        <w:t>R4-23</w:t>
      </w:r>
      <w:r w:rsidR="00B93638">
        <w:rPr>
          <w:rFonts w:eastAsia="宋体"/>
          <w:sz w:val="20"/>
          <w:szCs w:val="20"/>
          <w:lang w:val="en-GB" w:eastAsia="zh-CN"/>
        </w:rPr>
        <w:t>21621</w:t>
      </w:r>
      <w:r w:rsidR="001A1B49" w:rsidRPr="00BC082D">
        <w:rPr>
          <w:rFonts w:eastAsia="宋体"/>
          <w:sz w:val="20"/>
          <w:szCs w:val="20"/>
          <w:lang w:val="en-GB" w:eastAsia="zh-CN"/>
        </w:rPr>
        <w:t xml:space="preserve">, </w:t>
      </w:r>
      <w:r w:rsidR="00A316BD" w:rsidRPr="00A316BD">
        <w:rPr>
          <w:rFonts w:eastAsia="宋体"/>
          <w:sz w:val="20"/>
          <w:szCs w:val="20"/>
          <w:lang w:val="en-GB" w:eastAsia="zh-CN"/>
        </w:rPr>
        <w:t>WF on NR mobility enhancements (part 1)</w:t>
      </w:r>
      <w:r w:rsidR="001A1B49" w:rsidRPr="00BC082D">
        <w:rPr>
          <w:rFonts w:eastAsia="宋体"/>
          <w:sz w:val="20"/>
          <w:szCs w:val="20"/>
          <w:lang w:val="en-GB" w:eastAsia="zh-CN"/>
        </w:rPr>
        <w:t>,</w:t>
      </w:r>
      <w:r w:rsidR="001A1B49" w:rsidRPr="00BC082D">
        <w:rPr>
          <w:sz w:val="20"/>
          <w:szCs w:val="20"/>
        </w:rPr>
        <w:t xml:space="preserve"> </w:t>
      </w:r>
      <w:r w:rsidR="001A1B49" w:rsidRPr="00BC082D">
        <w:rPr>
          <w:rFonts w:eastAsia="宋体"/>
          <w:sz w:val="20"/>
          <w:szCs w:val="20"/>
          <w:lang w:val="en-GB" w:eastAsia="zh-CN"/>
        </w:rPr>
        <w:t>MediaTek</w:t>
      </w:r>
      <w:bookmarkEnd w:id="5"/>
    </w:p>
    <w:p w14:paraId="49296BB0" w14:textId="77777777" w:rsidR="001E6AA5" w:rsidRPr="001A1B49" w:rsidRDefault="001E6AA5" w:rsidP="00EF578E">
      <w:pPr>
        <w:rPr>
          <w:rFonts w:eastAsia="宋体"/>
          <w:sz w:val="22"/>
          <w:szCs w:val="22"/>
          <w:lang w:eastAsia="zh-CN"/>
        </w:rPr>
      </w:pPr>
    </w:p>
    <w:sectPr w:rsidR="001E6AA5" w:rsidRPr="001A1B49" w:rsidSect="0010569F">
      <w:footnotePr>
        <w:numRestart w:val="eachSect"/>
      </w:footnotePr>
      <w:pgSz w:w="16840" w:h="11907" w:orient="landscape" w:code="9"/>
      <w:pgMar w:top="1138" w:right="1411" w:bottom="1138" w:left="1138" w:header="850" w:footer="346" w:gutter="0"/>
      <w:pgBorders w:offsetFrom="page">
        <w:bottom w:val="single" w:sz="8" w:space="24" w:color="auto"/>
      </w:pgBorders>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3A794" w14:textId="77777777" w:rsidR="00181AB2" w:rsidRDefault="00181AB2">
      <w:r>
        <w:separator/>
      </w:r>
    </w:p>
  </w:endnote>
  <w:endnote w:type="continuationSeparator" w:id="0">
    <w:p w14:paraId="1F01F535" w14:textId="77777777" w:rsidR="00181AB2" w:rsidRDefault="0018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F6EFA" w:rsidRDefault="009F6EFA">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5B7D4F9C" w14:textId="77777777" w:rsidR="009F6EFA" w:rsidRDefault="009F6EF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F6EFA" w:rsidRDefault="009F6EFA">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316BD">
      <w:rPr>
        <w:rStyle w:val="af7"/>
      </w:rPr>
      <w:t>5</w:t>
    </w:r>
    <w:r>
      <w:rPr>
        <w:rStyle w:val="af7"/>
      </w:rPr>
      <w:fldChar w:fldCharType="end"/>
    </w:r>
  </w:p>
  <w:p w14:paraId="53820B6B" w14:textId="77777777" w:rsidR="009F6EFA" w:rsidRDefault="009F6EF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2F0DA" w14:textId="77777777" w:rsidR="00181AB2" w:rsidRDefault="00181AB2">
      <w:r>
        <w:separator/>
      </w:r>
    </w:p>
  </w:footnote>
  <w:footnote w:type="continuationSeparator" w:id="0">
    <w:p w14:paraId="26A58670" w14:textId="77777777" w:rsidR="00181AB2" w:rsidRDefault="00181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D218B"/>
    <w:multiLevelType w:val="hybridMultilevel"/>
    <w:tmpl w:val="97E82590"/>
    <w:lvl w:ilvl="0" w:tplc="457652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3B2DAC"/>
    <w:multiLevelType w:val="hybridMultilevel"/>
    <w:tmpl w:val="AD2884D2"/>
    <w:lvl w:ilvl="0" w:tplc="F98E486A">
      <w:start w:val="1"/>
      <w:numFmt w:val="bullet"/>
      <w:lvlText w:val="–"/>
      <w:lvlJc w:val="left"/>
      <w:pPr>
        <w:tabs>
          <w:tab w:val="num" w:pos="720"/>
        </w:tabs>
        <w:ind w:left="720" w:hanging="360"/>
      </w:pPr>
      <w:rPr>
        <w:rFonts w:ascii="Calibri Light" w:hAnsi="Calibri Light" w:hint="default"/>
      </w:rPr>
    </w:lvl>
    <w:lvl w:ilvl="1" w:tplc="70E804E8">
      <w:start w:val="1"/>
      <w:numFmt w:val="bullet"/>
      <w:lvlText w:val="–"/>
      <w:lvlJc w:val="left"/>
      <w:pPr>
        <w:tabs>
          <w:tab w:val="num" w:pos="1440"/>
        </w:tabs>
        <w:ind w:left="1440" w:hanging="360"/>
      </w:pPr>
      <w:rPr>
        <w:rFonts w:ascii="Calibri Light" w:hAnsi="Calibri Light" w:hint="default"/>
      </w:rPr>
    </w:lvl>
    <w:lvl w:ilvl="2" w:tplc="B90ECD16" w:tentative="1">
      <w:start w:val="1"/>
      <w:numFmt w:val="bullet"/>
      <w:lvlText w:val="–"/>
      <w:lvlJc w:val="left"/>
      <w:pPr>
        <w:tabs>
          <w:tab w:val="num" w:pos="2160"/>
        </w:tabs>
        <w:ind w:left="2160" w:hanging="360"/>
      </w:pPr>
      <w:rPr>
        <w:rFonts w:ascii="Calibri Light" w:hAnsi="Calibri Light" w:hint="default"/>
      </w:rPr>
    </w:lvl>
    <w:lvl w:ilvl="3" w:tplc="540E3800" w:tentative="1">
      <w:start w:val="1"/>
      <w:numFmt w:val="bullet"/>
      <w:lvlText w:val="–"/>
      <w:lvlJc w:val="left"/>
      <w:pPr>
        <w:tabs>
          <w:tab w:val="num" w:pos="2880"/>
        </w:tabs>
        <w:ind w:left="2880" w:hanging="360"/>
      </w:pPr>
      <w:rPr>
        <w:rFonts w:ascii="Calibri Light" w:hAnsi="Calibri Light" w:hint="default"/>
      </w:rPr>
    </w:lvl>
    <w:lvl w:ilvl="4" w:tplc="DF8463D8" w:tentative="1">
      <w:start w:val="1"/>
      <w:numFmt w:val="bullet"/>
      <w:lvlText w:val="–"/>
      <w:lvlJc w:val="left"/>
      <w:pPr>
        <w:tabs>
          <w:tab w:val="num" w:pos="3600"/>
        </w:tabs>
        <w:ind w:left="3600" w:hanging="360"/>
      </w:pPr>
      <w:rPr>
        <w:rFonts w:ascii="Calibri Light" w:hAnsi="Calibri Light" w:hint="default"/>
      </w:rPr>
    </w:lvl>
    <w:lvl w:ilvl="5" w:tplc="E5302940" w:tentative="1">
      <w:start w:val="1"/>
      <w:numFmt w:val="bullet"/>
      <w:lvlText w:val="–"/>
      <w:lvlJc w:val="left"/>
      <w:pPr>
        <w:tabs>
          <w:tab w:val="num" w:pos="4320"/>
        </w:tabs>
        <w:ind w:left="4320" w:hanging="360"/>
      </w:pPr>
      <w:rPr>
        <w:rFonts w:ascii="Calibri Light" w:hAnsi="Calibri Light" w:hint="default"/>
      </w:rPr>
    </w:lvl>
    <w:lvl w:ilvl="6" w:tplc="D608B2F8" w:tentative="1">
      <w:start w:val="1"/>
      <w:numFmt w:val="bullet"/>
      <w:lvlText w:val="–"/>
      <w:lvlJc w:val="left"/>
      <w:pPr>
        <w:tabs>
          <w:tab w:val="num" w:pos="5040"/>
        </w:tabs>
        <w:ind w:left="5040" w:hanging="360"/>
      </w:pPr>
      <w:rPr>
        <w:rFonts w:ascii="Calibri Light" w:hAnsi="Calibri Light" w:hint="default"/>
      </w:rPr>
    </w:lvl>
    <w:lvl w:ilvl="7" w:tplc="71461DA0" w:tentative="1">
      <w:start w:val="1"/>
      <w:numFmt w:val="bullet"/>
      <w:lvlText w:val="–"/>
      <w:lvlJc w:val="left"/>
      <w:pPr>
        <w:tabs>
          <w:tab w:val="num" w:pos="5760"/>
        </w:tabs>
        <w:ind w:left="5760" w:hanging="360"/>
      </w:pPr>
      <w:rPr>
        <w:rFonts w:ascii="Calibri Light" w:hAnsi="Calibri Light" w:hint="default"/>
      </w:rPr>
    </w:lvl>
    <w:lvl w:ilvl="8" w:tplc="F1B8A32E"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574A61"/>
    <w:multiLevelType w:val="hybridMultilevel"/>
    <w:tmpl w:val="6CD46DD2"/>
    <w:lvl w:ilvl="0" w:tplc="B07CF130">
      <w:start w:val="1"/>
      <w:numFmt w:val="bullet"/>
      <w:lvlText w:val="–"/>
      <w:lvlJc w:val="left"/>
      <w:pPr>
        <w:tabs>
          <w:tab w:val="num" w:pos="720"/>
        </w:tabs>
        <w:ind w:left="720" w:hanging="360"/>
      </w:pPr>
      <w:rPr>
        <w:rFonts w:ascii="Calibri Light" w:hAnsi="Calibri Light" w:hint="default"/>
      </w:rPr>
    </w:lvl>
    <w:lvl w:ilvl="1" w:tplc="58E4BA6A">
      <w:start w:val="1"/>
      <w:numFmt w:val="bullet"/>
      <w:lvlText w:val="–"/>
      <w:lvlJc w:val="left"/>
      <w:pPr>
        <w:tabs>
          <w:tab w:val="num" w:pos="1440"/>
        </w:tabs>
        <w:ind w:left="1440" w:hanging="360"/>
      </w:pPr>
      <w:rPr>
        <w:rFonts w:ascii="Calibri Light" w:hAnsi="Calibri Light" w:hint="default"/>
      </w:rPr>
    </w:lvl>
    <w:lvl w:ilvl="2" w:tplc="E4EE2DE0" w:tentative="1">
      <w:start w:val="1"/>
      <w:numFmt w:val="bullet"/>
      <w:lvlText w:val="–"/>
      <w:lvlJc w:val="left"/>
      <w:pPr>
        <w:tabs>
          <w:tab w:val="num" w:pos="2160"/>
        </w:tabs>
        <w:ind w:left="2160" w:hanging="360"/>
      </w:pPr>
      <w:rPr>
        <w:rFonts w:ascii="Calibri Light" w:hAnsi="Calibri Light" w:hint="default"/>
      </w:rPr>
    </w:lvl>
    <w:lvl w:ilvl="3" w:tplc="301C2576" w:tentative="1">
      <w:start w:val="1"/>
      <w:numFmt w:val="bullet"/>
      <w:lvlText w:val="–"/>
      <w:lvlJc w:val="left"/>
      <w:pPr>
        <w:tabs>
          <w:tab w:val="num" w:pos="2880"/>
        </w:tabs>
        <w:ind w:left="2880" w:hanging="360"/>
      </w:pPr>
      <w:rPr>
        <w:rFonts w:ascii="Calibri Light" w:hAnsi="Calibri Light" w:hint="default"/>
      </w:rPr>
    </w:lvl>
    <w:lvl w:ilvl="4" w:tplc="88965350" w:tentative="1">
      <w:start w:val="1"/>
      <w:numFmt w:val="bullet"/>
      <w:lvlText w:val="–"/>
      <w:lvlJc w:val="left"/>
      <w:pPr>
        <w:tabs>
          <w:tab w:val="num" w:pos="3600"/>
        </w:tabs>
        <w:ind w:left="3600" w:hanging="360"/>
      </w:pPr>
      <w:rPr>
        <w:rFonts w:ascii="Calibri Light" w:hAnsi="Calibri Light" w:hint="default"/>
      </w:rPr>
    </w:lvl>
    <w:lvl w:ilvl="5" w:tplc="98EE8B40" w:tentative="1">
      <w:start w:val="1"/>
      <w:numFmt w:val="bullet"/>
      <w:lvlText w:val="–"/>
      <w:lvlJc w:val="left"/>
      <w:pPr>
        <w:tabs>
          <w:tab w:val="num" w:pos="4320"/>
        </w:tabs>
        <w:ind w:left="4320" w:hanging="360"/>
      </w:pPr>
      <w:rPr>
        <w:rFonts w:ascii="Calibri Light" w:hAnsi="Calibri Light" w:hint="default"/>
      </w:rPr>
    </w:lvl>
    <w:lvl w:ilvl="6" w:tplc="B6B6F8E0" w:tentative="1">
      <w:start w:val="1"/>
      <w:numFmt w:val="bullet"/>
      <w:lvlText w:val="–"/>
      <w:lvlJc w:val="left"/>
      <w:pPr>
        <w:tabs>
          <w:tab w:val="num" w:pos="5040"/>
        </w:tabs>
        <w:ind w:left="5040" w:hanging="360"/>
      </w:pPr>
      <w:rPr>
        <w:rFonts w:ascii="Calibri Light" w:hAnsi="Calibri Light" w:hint="default"/>
      </w:rPr>
    </w:lvl>
    <w:lvl w:ilvl="7" w:tplc="55180A8E" w:tentative="1">
      <w:start w:val="1"/>
      <w:numFmt w:val="bullet"/>
      <w:lvlText w:val="–"/>
      <w:lvlJc w:val="left"/>
      <w:pPr>
        <w:tabs>
          <w:tab w:val="num" w:pos="5760"/>
        </w:tabs>
        <w:ind w:left="5760" w:hanging="360"/>
      </w:pPr>
      <w:rPr>
        <w:rFonts w:ascii="Calibri Light" w:hAnsi="Calibri Light" w:hint="default"/>
      </w:rPr>
    </w:lvl>
    <w:lvl w:ilvl="8" w:tplc="2FFE8286"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6"/>
  </w:num>
  <w:num w:numId="3">
    <w:abstractNumId w:val="31"/>
  </w:num>
  <w:num w:numId="4">
    <w:abstractNumId w:val="7"/>
  </w:num>
  <w:num w:numId="5">
    <w:abstractNumId w:val="12"/>
  </w:num>
  <w:num w:numId="6">
    <w:abstractNumId w:val="1"/>
  </w:num>
  <w:num w:numId="7">
    <w:abstractNumId w:val="21"/>
  </w:num>
  <w:num w:numId="8">
    <w:abstractNumId w:val="13"/>
  </w:num>
  <w:num w:numId="9">
    <w:abstractNumId w:val="18"/>
  </w:num>
  <w:num w:numId="10">
    <w:abstractNumId w:val="17"/>
  </w:num>
  <w:num w:numId="11">
    <w:abstractNumId w:val="2"/>
  </w:num>
  <w:num w:numId="12">
    <w:abstractNumId w:val="23"/>
  </w:num>
  <w:num w:numId="13">
    <w:abstractNumId w:val="16"/>
  </w:num>
  <w:num w:numId="14">
    <w:abstractNumId w:val="19"/>
  </w:num>
  <w:num w:numId="15">
    <w:abstractNumId w:val="3"/>
  </w:num>
  <w:num w:numId="16">
    <w:abstractNumId w:val="14"/>
  </w:num>
  <w:num w:numId="17">
    <w:abstractNumId w:val="6"/>
  </w:num>
  <w:num w:numId="18">
    <w:abstractNumId w:val="15"/>
  </w:num>
  <w:num w:numId="19">
    <w:abstractNumId w:val="28"/>
  </w:num>
  <w:num w:numId="20">
    <w:abstractNumId w:val="30"/>
  </w:num>
  <w:num w:numId="21">
    <w:abstractNumId w:val="11"/>
  </w:num>
  <w:num w:numId="22">
    <w:abstractNumId w:val="0"/>
  </w:num>
  <w:num w:numId="23">
    <w:abstractNumId w:val="27"/>
  </w:num>
  <w:num w:numId="24">
    <w:abstractNumId w:val="15"/>
  </w:num>
  <w:num w:numId="25">
    <w:abstractNumId w:val="20"/>
  </w:num>
  <w:num w:numId="26">
    <w:abstractNumId w:val="29"/>
  </w:num>
  <w:num w:numId="27">
    <w:abstractNumId w:val="15"/>
  </w:num>
  <w:num w:numId="28">
    <w:abstractNumId w:val="8"/>
  </w:num>
  <w:num w:numId="29">
    <w:abstractNumId w:val="25"/>
  </w:num>
  <w:num w:numId="30">
    <w:abstractNumId w:val="9"/>
  </w:num>
  <w:num w:numId="31">
    <w:abstractNumId w:val="24"/>
  </w:num>
  <w:num w:numId="32">
    <w:abstractNumId w:val="10"/>
  </w:num>
  <w:num w:numId="33">
    <w:abstractNumId w:val="22"/>
  </w:num>
  <w:num w:numId="34">
    <w:abstractNumId w:val="5"/>
  </w:num>
  <w:num w:numId="35">
    <w:abstractNumId w:val="4"/>
  </w:num>
  <w:num w:numId="3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32"/>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B9"/>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B6C"/>
    <w:rsid w:val="00020690"/>
    <w:rsid w:val="0002087D"/>
    <w:rsid w:val="00020BD6"/>
    <w:rsid w:val="00020CAF"/>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7B7"/>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678"/>
    <w:rsid w:val="000407FE"/>
    <w:rsid w:val="00040AD7"/>
    <w:rsid w:val="00040BA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3F"/>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136"/>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7AA"/>
    <w:rsid w:val="000C3CDF"/>
    <w:rsid w:val="000C3F13"/>
    <w:rsid w:val="000C4191"/>
    <w:rsid w:val="000C4571"/>
    <w:rsid w:val="000C46FA"/>
    <w:rsid w:val="000C4A55"/>
    <w:rsid w:val="000C4BB0"/>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6D"/>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4E83"/>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AD"/>
    <w:rsid w:val="000F41FB"/>
    <w:rsid w:val="000F431E"/>
    <w:rsid w:val="000F47E5"/>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69F"/>
    <w:rsid w:val="00105C3C"/>
    <w:rsid w:val="00105E93"/>
    <w:rsid w:val="0010635D"/>
    <w:rsid w:val="00106DBC"/>
    <w:rsid w:val="00106E3D"/>
    <w:rsid w:val="00106E80"/>
    <w:rsid w:val="00107694"/>
    <w:rsid w:val="00107D7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013"/>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BDC"/>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E02"/>
    <w:rsid w:val="00134235"/>
    <w:rsid w:val="001342C8"/>
    <w:rsid w:val="0013441D"/>
    <w:rsid w:val="00134714"/>
    <w:rsid w:val="00134C6F"/>
    <w:rsid w:val="001352DA"/>
    <w:rsid w:val="00135E13"/>
    <w:rsid w:val="001366F7"/>
    <w:rsid w:val="00136B55"/>
    <w:rsid w:val="00136BDF"/>
    <w:rsid w:val="001372B1"/>
    <w:rsid w:val="00137423"/>
    <w:rsid w:val="0013763B"/>
    <w:rsid w:val="001379A1"/>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9F0"/>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5D0"/>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B2"/>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2BC8"/>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477"/>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085"/>
    <w:rsid w:val="001E6AA5"/>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39E"/>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8BE"/>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8E7"/>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AD"/>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395"/>
    <w:rsid w:val="002407A6"/>
    <w:rsid w:val="0024085D"/>
    <w:rsid w:val="00240A71"/>
    <w:rsid w:val="00240D1A"/>
    <w:rsid w:val="00241933"/>
    <w:rsid w:val="00242173"/>
    <w:rsid w:val="002425E0"/>
    <w:rsid w:val="002426D7"/>
    <w:rsid w:val="0024339A"/>
    <w:rsid w:val="00243540"/>
    <w:rsid w:val="00243641"/>
    <w:rsid w:val="002437DD"/>
    <w:rsid w:val="00243997"/>
    <w:rsid w:val="00244113"/>
    <w:rsid w:val="0024448F"/>
    <w:rsid w:val="0024452C"/>
    <w:rsid w:val="00244915"/>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D91"/>
    <w:rsid w:val="002954D3"/>
    <w:rsid w:val="00295815"/>
    <w:rsid w:val="00296955"/>
    <w:rsid w:val="00296B7E"/>
    <w:rsid w:val="00296D1B"/>
    <w:rsid w:val="00296FCC"/>
    <w:rsid w:val="002976AF"/>
    <w:rsid w:val="00297836"/>
    <w:rsid w:val="00297B7D"/>
    <w:rsid w:val="002A02A9"/>
    <w:rsid w:val="002A083B"/>
    <w:rsid w:val="002A095F"/>
    <w:rsid w:val="002A104C"/>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39A"/>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24A"/>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216"/>
    <w:rsid w:val="002C2478"/>
    <w:rsid w:val="002C27CE"/>
    <w:rsid w:val="002C2C1D"/>
    <w:rsid w:val="002C30AA"/>
    <w:rsid w:val="002C30F6"/>
    <w:rsid w:val="002C33E5"/>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98C"/>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A4C"/>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261"/>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DF"/>
    <w:rsid w:val="00344F08"/>
    <w:rsid w:val="00344F1D"/>
    <w:rsid w:val="0034507E"/>
    <w:rsid w:val="00345A08"/>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4DDF"/>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770"/>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0E"/>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CDB"/>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8BF"/>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4C04"/>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C18"/>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6AC"/>
    <w:rsid w:val="00431744"/>
    <w:rsid w:val="0043194B"/>
    <w:rsid w:val="00431DD6"/>
    <w:rsid w:val="00431DEA"/>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C"/>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A9"/>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3AE"/>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657"/>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0A9"/>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7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9EB"/>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A12"/>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3FDA"/>
    <w:rsid w:val="005942D5"/>
    <w:rsid w:val="0059466A"/>
    <w:rsid w:val="0059467B"/>
    <w:rsid w:val="0059469B"/>
    <w:rsid w:val="00594752"/>
    <w:rsid w:val="0059555D"/>
    <w:rsid w:val="005955F2"/>
    <w:rsid w:val="00595777"/>
    <w:rsid w:val="00595D99"/>
    <w:rsid w:val="00595F68"/>
    <w:rsid w:val="005961C9"/>
    <w:rsid w:val="0059635E"/>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E2A"/>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397"/>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11"/>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1FCC"/>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216"/>
    <w:rsid w:val="00601E48"/>
    <w:rsid w:val="0060220F"/>
    <w:rsid w:val="006027E6"/>
    <w:rsid w:val="00603222"/>
    <w:rsid w:val="006032A2"/>
    <w:rsid w:val="00603617"/>
    <w:rsid w:val="00603D2B"/>
    <w:rsid w:val="00604099"/>
    <w:rsid w:val="00604573"/>
    <w:rsid w:val="006046B6"/>
    <w:rsid w:val="00604D89"/>
    <w:rsid w:val="0060519C"/>
    <w:rsid w:val="00605693"/>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2DDC"/>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607"/>
    <w:rsid w:val="00641707"/>
    <w:rsid w:val="006418F0"/>
    <w:rsid w:val="00641B12"/>
    <w:rsid w:val="00641C5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BF1"/>
    <w:rsid w:val="00651FA9"/>
    <w:rsid w:val="006522BD"/>
    <w:rsid w:val="006523AD"/>
    <w:rsid w:val="006523C6"/>
    <w:rsid w:val="006526FF"/>
    <w:rsid w:val="006527B6"/>
    <w:rsid w:val="00652BD8"/>
    <w:rsid w:val="00652D75"/>
    <w:rsid w:val="00652F73"/>
    <w:rsid w:val="00652FA4"/>
    <w:rsid w:val="0065323A"/>
    <w:rsid w:val="006538B6"/>
    <w:rsid w:val="00653ADF"/>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1D6B"/>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5E11"/>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908"/>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E9E"/>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1D05"/>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2B3"/>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B97"/>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E9F"/>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23"/>
    <w:rsid w:val="00753473"/>
    <w:rsid w:val="007535AF"/>
    <w:rsid w:val="00754149"/>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DC6"/>
    <w:rsid w:val="007620EB"/>
    <w:rsid w:val="0076227C"/>
    <w:rsid w:val="007622DB"/>
    <w:rsid w:val="00762567"/>
    <w:rsid w:val="00762588"/>
    <w:rsid w:val="00762903"/>
    <w:rsid w:val="00762ED5"/>
    <w:rsid w:val="007631E2"/>
    <w:rsid w:val="007637CA"/>
    <w:rsid w:val="007639B2"/>
    <w:rsid w:val="00763C8D"/>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44"/>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EE3"/>
    <w:rsid w:val="00776F8E"/>
    <w:rsid w:val="007771C3"/>
    <w:rsid w:val="0077725D"/>
    <w:rsid w:val="0077753C"/>
    <w:rsid w:val="00777E61"/>
    <w:rsid w:val="0078012D"/>
    <w:rsid w:val="007804B9"/>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03"/>
    <w:rsid w:val="0079183D"/>
    <w:rsid w:val="00791A44"/>
    <w:rsid w:val="00791CC0"/>
    <w:rsid w:val="00792032"/>
    <w:rsid w:val="00792161"/>
    <w:rsid w:val="00792163"/>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05E"/>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55"/>
    <w:rsid w:val="007F2462"/>
    <w:rsid w:val="007F2AAA"/>
    <w:rsid w:val="007F2B9A"/>
    <w:rsid w:val="007F34A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6AF"/>
    <w:rsid w:val="00827ACE"/>
    <w:rsid w:val="00827F68"/>
    <w:rsid w:val="00827FBF"/>
    <w:rsid w:val="0083050D"/>
    <w:rsid w:val="00830ACB"/>
    <w:rsid w:val="00830D80"/>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97"/>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4EA5"/>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8BC"/>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B"/>
    <w:rsid w:val="008B379E"/>
    <w:rsid w:val="008B37E7"/>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6E"/>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1CF"/>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EE7"/>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D33"/>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60C"/>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949"/>
    <w:rsid w:val="00967A57"/>
    <w:rsid w:val="00967B18"/>
    <w:rsid w:val="00970040"/>
    <w:rsid w:val="009701F4"/>
    <w:rsid w:val="00970BDC"/>
    <w:rsid w:val="00970CE1"/>
    <w:rsid w:val="00970D72"/>
    <w:rsid w:val="00970DB4"/>
    <w:rsid w:val="009710DC"/>
    <w:rsid w:val="00971170"/>
    <w:rsid w:val="0097140F"/>
    <w:rsid w:val="0097145A"/>
    <w:rsid w:val="009717D8"/>
    <w:rsid w:val="00971817"/>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5D3"/>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84B"/>
    <w:rsid w:val="009C2AA8"/>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94"/>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C8A"/>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DA1"/>
    <w:rsid w:val="009F6EFA"/>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03"/>
    <w:rsid w:val="00A31110"/>
    <w:rsid w:val="00A311BE"/>
    <w:rsid w:val="00A316BD"/>
    <w:rsid w:val="00A318C9"/>
    <w:rsid w:val="00A31938"/>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90F"/>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7F4"/>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6B4"/>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0A46"/>
    <w:rsid w:val="00A914E7"/>
    <w:rsid w:val="00A915FB"/>
    <w:rsid w:val="00A91F40"/>
    <w:rsid w:val="00A922E7"/>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4A0"/>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B7FC5"/>
    <w:rsid w:val="00AC0413"/>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1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E5"/>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45E"/>
    <w:rsid w:val="00AF66EB"/>
    <w:rsid w:val="00AF6CB1"/>
    <w:rsid w:val="00AF6D89"/>
    <w:rsid w:val="00AF6E54"/>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40F"/>
    <w:rsid w:val="00B02814"/>
    <w:rsid w:val="00B0350A"/>
    <w:rsid w:val="00B03E65"/>
    <w:rsid w:val="00B042AD"/>
    <w:rsid w:val="00B044CD"/>
    <w:rsid w:val="00B04731"/>
    <w:rsid w:val="00B04899"/>
    <w:rsid w:val="00B048E3"/>
    <w:rsid w:val="00B04B0A"/>
    <w:rsid w:val="00B05290"/>
    <w:rsid w:val="00B05462"/>
    <w:rsid w:val="00B0574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33D"/>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9A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4F9F"/>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875"/>
    <w:rsid w:val="00B71C94"/>
    <w:rsid w:val="00B7200F"/>
    <w:rsid w:val="00B72124"/>
    <w:rsid w:val="00B7292B"/>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638"/>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4EA"/>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44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B3B"/>
    <w:rsid w:val="00BC4F3B"/>
    <w:rsid w:val="00BC558A"/>
    <w:rsid w:val="00BC5B9A"/>
    <w:rsid w:val="00BC5E0B"/>
    <w:rsid w:val="00BC623C"/>
    <w:rsid w:val="00BC654D"/>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A0"/>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2C"/>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996"/>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784"/>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230"/>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1E5B"/>
    <w:rsid w:val="00C520B6"/>
    <w:rsid w:val="00C52110"/>
    <w:rsid w:val="00C52CCA"/>
    <w:rsid w:val="00C537E4"/>
    <w:rsid w:val="00C538FC"/>
    <w:rsid w:val="00C541D2"/>
    <w:rsid w:val="00C54C38"/>
    <w:rsid w:val="00C55651"/>
    <w:rsid w:val="00C55893"/>
    <w:rsid w:val="00C558E7"/>
    <w:rsid w:val="00C55BEF"/>
    <w:rsid w:val="00C5670B"/>
    <w:rsid w:val="00C56821"/>
    <w:rsid w:val="00C56E8D"/>
    <w:rsid w:val="00C571F6"/>
    <w:rsid w:val="00C5751B"/>
    <w:rsid w:val="00C579F3"/>
    <w:rsid w:val="00C57B5C"/>
    <w:rsid w:val="00C57C32"/>
    <w:rsid w:val="00C602D0"/>
    <w:rsid w:val="00C60958"/>
    <w:rsid w:val="00C60CBB"/>
    <w:rsid w:val="00C611C4"/>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B64"/>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551"/>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1228"/>
    <w:rsid w:val="00CD257D"/>
    <w:rsid w:val="00CD2971"/>
    <w:rsid w:val="00CD3146"/>
    <w:rsid w:val="00CD3343"/>
    <w:rsid w:val="00CD37EF"/>
    <w:rsid w:val="00CD37FA"/>
    <w:rsid w:val="00CD3C44"/>
    <w:rsid w:val="00CD3DDC"/>
    <w:rsid w:val="00CD3DFB"/>
    <w:rsid w:val="00CD42D0"/>
    <w:rsid w:val="00CD43C3"/>
    <w:rsid w:val="00CD4441"/>
    <w:rsid w:val="00CD4B2A"/>
    <w:rsid w:val="00CD4B4A"/>
    <w:rsid w:val="00CD4C2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0EAD"/>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A4D"/>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1FE8"/>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09"/>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2C92"/>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5EA"/>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03"/>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E83"/>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C04"/>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87EA0"/>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AB"/>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882"/>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2A6B"/>
    <w:rsid w:val="00E135FF"/>
    <w:rsid w:val="00E137E6"/>
    <w:rsid w:val="00E13CE9"/>
    <w:rsid w:val="00E140C6"/>
    <w:rsid w:val="00E14698"/>
    <w:rsid w:val="00E14816"/>
    <w:rsid w:val="00E148B6"/>
    <w:rsid w:val="00E14A8B"/>
    <w:rsid w:val="00E14ACF"/>
    <w:rsid w:val="00E14CC6"/>
    <w:rsid w:val="00E14EA2"/>
    <w:rsid w:val="00E14FE5"/>
    <w:rsid w:val="00E15100"/>
    <w:rsid w:val="00E151E5"/>
    <w:rsid w:val="00E151FE"/>
    <w:rsid w:val="00E15211"/>
    <w:rsid w:val="00E1530B"/>
    <w:rsid w:val="00E1538E"/>
    <w:rsid w:val="00E1543D"/>
    <w:rsid w:val="00E1546F"/>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107"/>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957"/>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1C0"/>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31F"/>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C81"/>
    <w:rsid w:val="00E66FB9"/>
    <w:rsid w:val="00E67299"/>
    <w:rsid w:val="00E67AAC"/>
    <w:rsid w:val="00E70189"/>
    <w:rsid w:val="00E703F4"/>
    <w:rsid w:val="00E7041E"/>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0D"/>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42"/>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9A9"/>
    <w:rsid w:val="00EA5D61"/>
    <w:rsid w:val="00EA6358"/>
    <w:rsid w:val="00EA6360"/>
    <w:rsid w:val="00EA668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B57"/>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1A7"/>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97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64"/>
    <w:rsid w:val="00F105BC"/>
    <w:rsid w:val="00F10651"/>
    <w:rsid w:val="00F10787"/>
    <w:rsid w:val="00F10AE7"/>
    <w:rsid w:val="00F10E2C"/>
    <w:rsid w:val="00F11029"/>
    <w:rsid w:val="00F1104E"/>
    <w:rsid w:val="00F11662"/>
    <w:rsid w:val="00F1174E"/>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5DE2"/>
    <w:rsid w:val="00F161FC"/>
    <w:rsid w:val="00F170AE"/>
    <w:rsid w:val="00F17199"/>
    <w:rsid w:val="00F17357"/>
    <w:rsid w:val="00F173F8"/>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3FC6"/>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0D3"/>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7D8"/>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549"/>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5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A7EDD"/>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C9F"/>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643"/>
    <w:rsid w:val="00FD5A97"/>
    <w:rsid w:val="00FD5B26"/>
    <w:rsid w:val="00FD5BC9"/>
    <w:rsid w:val="00FD5C90"/>
    <w:rsid w:val="00FD5CED"/>
    <w:rsid w:val="00FD5D97"/>
    <w:rsid w:val="00FD629F"/>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A42"/>
    <w:rsid w:val="00FF1C4B"/>
    <w:rsid w:val="00FF1E81"/>
    <w:rsid w:val="00FF2308"/>
    <w:rsid w:val="00FF28CE"/>
    <w:rsid w:val="00FF2FB3"/>
    <w:rsid w:val="00FF30B9"/>
    <w:rsid w:val="00FF33AA"/>
    <w:rsid w:val="00FF357A"/>
    <w:rsid w:val="00FF37B3"/>
    <w:rsid w:val="00FF3B85"/>
    <w:rsid w:val="00FF3D1D"/>
    <w:rsid w:val="00FF3E6D"/>
    <w:rsid w:val="00FF406B"/>
    <w:rsid w:val="00FF4BEE"/>
    <w:rsid w:val="00FF4E3C"/>
    <w:rsid w:val="00FF5087"/>
    <w:rsid w:val="00FF5589"/>
    <w:rsid w:val="00FF5594"/>
    <w:rsid w:val="00FF5813"/>
    <w:rsid w:val="00FF614F"/>
    <w:rsid w:val="00FF6213"/>
    <w:rsid w:val="00FF6677"/>
    <w:rsid w:val="00FF684C"/>
    <w:rsid w:val="00FF6A0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316B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a"/>
    <w:pPr>
      <w:ind w:left="851"/>
    </w:pPr>
  </w:style>
  <w:style w:type="paragraph" w:styleId="aa">
    <w:name w:val="List Number"/>
    <w:basedOn w:val="ab"/>
  </w:style>
  <w:style w:type="paragraph" w:styleId="ab">
    <w:name w:val="List"/>
    <w:basedOn w:val="a0"/>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d"/>
    <w:link w:val="23"/>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b"/>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0"/>
    <w:next w:val="a0"/>
    <w:link w:val="af2"/>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3">
    <w:name w:val="Body Text"/>
    <w:basedOn w:val="a0"/>
    <w:pPr>
      <w:widowControl w:val="0"/>
      <w:spacing w:after="120"/>
    </w:pPr>
    <w:rPr>
      <w:sz w:val="24"/>
      <w:lang w:val="en-US"/>
    </w:rPr>
  </w:style>
  <w:style w:type="paragraph" w:customStyle="1" w:styleId="HE">
    <w:name w:val="HE"/>
    <w:basedOn w:val="a0"/>
    <w:pPr>
      <w:spacing w:after="0"/>
    </w:pPr>
    <w:rPr>
      <w:b/>
    </w:rPr>
  </w:style>
  <w:style w:type="paragraph" w:styleId="af4">
    <w:name w:val="Plain Text"/>
    <w:basedOn w:val="a0"/>
    <w:pPr>
      <w:spacing w:after="0"/>
    </w:pPr>
    <w:rPr>
      <w:rFonts w:ascii="Courier New" w:hAnsi="Courier New"/>
      <w:lang w:val="en-US"/>
    </w:rPr>
  </w:style>
  <w:style w:type="paragraph" w:customStyle="1" w:styleId="text">
    <w:name w:val="text"/>
    <w:basedOn w:val="a0"/>
    <w:link w:val="textChar"/>
    <w:qFormat/>
    <w:pPr>
      <w:widowControl w:val="0"/>
      <w:spacing w:after="240"/>
      <w:jc w:val="both"/>
    </w:pPr>
    <w:rPr>
      <w:sz w:val="24"/>
      <w:lang w:val="en-AU"/>
    </w:rPr>
  </w:style>
  <w:style w:type="paragraph" w:styleId="af5">
    <w:name w:val="Document Map"/>
    <w:basedOn w:val="a0"/>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6">
    <w:name w:val="Body Text Indent"/>
    <w:basedOn w:val="a0"/>
    <w:pPr>
      <w:spacing w:before="240" w:after="0"/>
      <w:ind w:left="360"/>
      <w:jc w:val="both"/>
    </w:pPr>
    <w:rPr>
      <w:i/>
      <w:sz w:val="22"/>
    </w:rPr>
  </w:style>
  <w:style w:type="character" w:styleId="af7">
    <w:name w:val="page number"/>
    <w:basedOn w:val="a1"/>
  </w:style>
  <w:style w:type="paragraph" w:styleId="af8">
    <w:name w:val="annotation text"/>
    <w:basedOn w:val="a0"/>
    <w:link w:val="af9"/>
    <w:uiPriority w:val="99"/>
    <w:qFormat/>
    <w:pPr>
      <w:spacing w:before="120" w:after="0"/>
    </w:pPr>
    <w:rPr>
      <w:lang w:val="en-US"/>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a">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b">
    <w:name w:val="Table Grid"/>
    <w:basedOn w:val="a2"/>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d">
    <w:name w:val="Balloon Text"/>
    <w:basedOn w:val="a0"/>
    <w:semiHidden/>
    <w:rsid w:val="0092405A"/>
    <w:rPr>
      <w:rFonts w:ascii="Tahoma" w:hAnsi="Tahoma" w:cs="Tahoma"/>
      <w:sz w:val="16"/>
      <w:szCs w:val="16"/>
    </w:rPr>
  </w:style>
  <w:style w:type="paragraph" w:customStyle="1" w:styleId="centered">
    <w:name w:val="centered"/>
    <w:basedOn w:val="a0"/>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0"/>
    <w:uiPriority w:val="99"/>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
    <w:basedOn w:val="a0"/>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0"/>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Arial" w:hAnsi="Arial"/>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0"/>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0"/>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1"/>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0"/>
    <w:link w:val="RAN1bullet1Char"/>
    <w:qFormat/>
    <w:rsid w:val="003A2A82"/>
    <w:pPr>
      <w:spacing w:after="0"/>
    </w:pPr>
    <w:rPr>
      <w:rFonts w:ascii="Times" w:eastAsia="Batang" w:hAnsi="Times"/>
      <w:szCs w:val="24"/>
      <w:lang w:eastAsia="x-none"/>
    </w:rPr>
  </w:style>
  <w:style w:type="paragraph" w:customStyle="1" w:styleId="RAN1bullet2">
    <w:name w:val="RAN1 bullet2"/>
    <w:basedOn w:val="a0"/>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0"/>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0"/>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0"/>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9">
    <w:name w:val="批注文字 字符"/>
    <w:basedOn w:val="a1"/>
    <w:link w:val="af8"/>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0"/>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0"/>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2"/>
    <w:next w:val="afb"/>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5">
    <w:name w:val="Emphasis"/>
    <w:uiPriority w:val="20"/>
    <w:qFormat/>
    <w:rsid w:val="00DA6235"/>
    <w:rPr>
      <w:i/>
      <w:iCs/>
    </w:rPr>
  </w:style>
  <w:style w:type="paragraph" w:customStyle="1" w:styleId="Agreement">
    <w:name w:val="Agreement"/>
    <w:basedOn w:val="a0"/>
    <w:next w:val="Doc-text2"/>
    <w:uiPriority w:val="99"/>
    <w:qFormat/>
    <w:rsid w:val="00AA0997"/>
    <w:pPr>
      <w:numPr>
        <w:numId w:val="23"/>
      </w:numPr>
      <w:spacing w:before="60" w:after="0"/>
    </w:pPr>
    <w:rPr>
      <w:rFonts w:ascii="Arial" w:hAnsi="Arial"/>
      <w:b/>
      <w:szCs w:val="24"/>
      <w:lang w:eastAsia="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830D80"/>
    <w:rPr>
      <w:rFonts w:ascii="Times New Roman" w:eastAsia="Times New Roman" w:hAnsi="Times New Roman"/>
    </w:rPr>
  </w:style>
  <w:style w:type="character" w:customStyle="1" w:styleId="B3Char">
    <w:name w:val="B3 Char"/>
    <w:link w:val="B3"/>
    <w:qFormat/>
    <w:locked/>
    <w:rsid w:val="00F507D8"/>
    <w:rPr>
      <w:lang w:val="en-GB" w:eastAsia="en-US"/>
    </w:rPr>
  </w:style>
  <w:style w:type="paragraph" w:customStyle="1" w:styleId="a">
    <w:name w:val="佐藤２"/>
    <w:basedOn w:val="a0"/>
    <w:uiPriority w:val="99"/>
    <w:qFormat/>
    <w:rsid w:val="00CD4C2A"/>
    <w:pPr>
      <w:numPr>
        <w:numId w:val="32"/>
      </w:numPr>
    </w:pPr>
    <w:rPr>
      <w:rFonts w:eastAsia="MS Gothic"/>
      <w:sz w:val="24"/>
      <w:lang w:eastAsia="ja-JP"/>
    </w:rPr>
  </w:style>
  <w:style w:type="paragraph" w:customStyle="1" w:styleId="DECISION">
    <w:name w:val="DECISION"/>
    <w:basedOn w:val="a0"/>
    <w:rsid w:val="008276AF"/>
    <w:pPr>
      <w:widowControl w:val="0"/>
      <w:numPr>
        <w:numId w:val="33"/>
      </w:numPr>
      <w:spacing w:before="120" w:after="120"/>
      <w:jc w:val="both"/>
    </w:pPr>
    <w:rPr>
      <w:rFonts w:ascii="Arial" w:eastAsia="宋体"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852787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292974876">
      <w:bodyDiv w:val="1"/>
      <w:marLeft w:val="0"/>
      <w:marRight w:val="0"/>
      <w:marTop w:val="0"/>
      <w:marBottom w:val="0"/>
      <w:divBdr>
        <w:top w:val="none" w:sz="0" w:space="0" w:color="auto"/>
        <w:left w:val="none" w:sz="0" w:space="0" w:color="auto"/>
        <w:bottom w:val="none" w:sz="0" w:space="0" w:color="auto"/>
        <w:right w:val="none" w:sz="0" w:space="0" w:color="auto"/>
      </w:divBdr>
    </w:div>
    <w:div w:id="1295520895">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19643238">
      <w:bodyDiv w:val="1"/>
      <w:marLeft w:val="0"/>
      <w:marRight w:val="0"/>
      <w:marTop w:val="0"/>
      <w:marBottom w:val="0"/>
      <w:divBdr>
        <w:top w:val="none" w:sz="0" w:space="0" w:color="auto"/>
        <w:left w:val="none" w:sz="0" w:space="0" w:color="auto"/>
        <w:bottom w:val="none" w:sz="0" w:space="0" w:color="auto"/>
        <w:right w:val="none" w:sz="0" w:space="0" w:color="auto"/>
      </w:divBdr>
      <w:divsChild>
        <w:div w:id="1863400321">
          <w:marLeft w:val="1267"/>
          <w:marRight w:val="0"/>
          <w:marTop w:val="180"/>
          <w:marBottom w:val="0"/>
          <w:divBdr>
            <w:top w:val="none" w:sz="0" w:space="0" w:color="auto"/>
            <w:left w:val="none" w:sz="0" w:space="0" w:color="auto"/>
            <w:bottom w:val="none" w:sz="0" w:space="0" w:color="auto"/>
            <w:right w:val="none" w:sz="0" w:space="0" w:color="auto"/>
          </w:divBdr>
        </w:div>
        <w:div w:id="1476755056">
          <w:marLeft w:val="1267"/>
          <w:marRight w:val="0"/>
          <w:marTop w:val="180"/>
          <w:marBottom w:val="0"/>
          <w:divBdr>
            <w:top w:val="none" w:sz="0" w:space="0" w:color="auto"/>
            <w:left w:val="none" w:sz="0" w:space="0" w:color="auto"/>
            <w:bottom w:val="none" w:sz="0" w:space="0" w:color="auto"/>
            <w:right w:val="none" w:sz="0" w:space="0" w:color="auto"/>
          </w:divBdr>
        </w:div>
        <w:div w:id="337972123">
          <w:marLeft w:val="1267"/>
          <w:marRight w:val="0"/>
          <w:marTop w:val="180"/>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0815487">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67949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sChild>
        <w:div w:id="1707027618">
          <w:marLeft w:val="1267"/>
          <w:marRight w:val="0"/>
          <w:marTop w:val="180"/>
          <w:marBottom w:val="0"/>
          <w:divBdr>
            <w:top w:val="none" w:sz="0" w:space="0" w:color="auto"/>
            <w:left w:val="none" w:sz="0" w:space="0" w:color="auto"/>
            <w:bottom w:val="none" w:sz="0" w:space="0" w:color="auto"/>
            <w:right w:val="none" w:sz="0" w:space="0" w:color="auto"/>
          </w:divBdr>
        </w:div>
        <w:div w:id="769279378">
          <w:marLeft w:val="1267"/>
          <w:marRight w:val="0"/>
          <w:marTop w:val="18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31FEC68-CC76-4BE1-AE04-C9DA5E29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3251</Words>
  <Characters>18536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2024-02-19T08:16:00Z</dcterms:created>
  <dcterms:modified xsi:type="dcterms:W3CDTF">2024-02-19T08:16:00Z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(3)yU94pNXVwCOWJ4s56nGoScx1SFEWuAO4+vKfHECWusMphq5IEAYq+h1jyoKi2ki+JIGtsjMr
B61WtdZ1bR0WPmWvlYC9khdfY7flMnlt96FpMMdeg5j+aaJlltuOC3iz1PGTgGsKC9CF6M0E
PO/dTRRCpBHai5YEJX7i6cB2bfKKIIf6WrLYm4z6cdzxCAYxtoDJ43HmYUmGf89YSC6iPVbS
k9+fL1Sx8gRpU8sOpe</vt:lpwstr>
  </property>
  <property fmtid="{D5CDD505-2E9C-101B-9397-08002B2CF9AE}" pid="17" name="_2015_ms_pID_725343_00">
    <vt:lpwstr>_2015_ms_pID_725343</vt:lpwstr>
  </property>
  <property fmtid="{D5CDD505-2E9C-101B-9397-08002B2CF9AE}" pid="18" name="_2015_ms_pID_7253431">
    <vt:lpwstr>kGjBKcwdiH+LT8RCFZZ5z2NN+aInNODlZXSrsgsxu1s3sWvWOSlTfG
21avruwLIqDYYce9RflKj+l/LSLpOj7EaXEIQLeg7S7+ZbCZVB+Px/ppCU14zEgCVDfDWv9q
0GtZq1HuQbqk0c7ZBjULmjcjEpVctWzf/wifmgT25Y8pNxxIlJFO+51R5822MPxIwU9B+M5Q
odVxNRb74G/DbNUjBOmMfYlBmMx+wXqUbpRy</vt:lpwstr>
  </property>
  <property fmtid="{D5CDD505-2E9C-101B-9397-08002B2CF9AE}" pid="19" name="_2015_ms_pID_7253431_00">
    <vt:lpwstr>_2015_ms_pID_7253431</vt:lpwstr>
  </property>
  <property fmtid="{D5CDD505-2E9C-101B-9397-08002B2CF9AE}" pid="20" name="_2015_ms_pID_7253432">
    <vt:lpwstr>nWj7PWY5C/HQRrfP1jR9dus9OHzeYCf6H2RS
i5CSset6KQiHOqgGSiUFzPFEsp1yamhlmCvxkhfGgwsI7X9ySN8=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