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1FD35912"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10</w:t>
      </w:r>
      <w:r w:rsidRPr="007D4E93">
        <w:rPr>
          <w:rFonts w:cs="Arial"/>
          <w:b/>
          <w:sz w:val="24"/>
          <w:lang w:val="en-US" w:eastAsia="zh-CN"/>
        </w:rPr>
        <w:tab/>
      </w:r>
      <w:bookmarkStart w:id="2" w:name="_GoBack"/>
      <w:bookmarkEnd w:id="2"/>
      <w:r w:rsidR="00A16EF9" w:rsidRPr="00A16EF9">
        <w:rPr>
          <w:rFonts w:eastAsia="宋体" w:cs="Arial"/>
          <w:b/>
          <w:sz w:val="24"/>
          <w:lang w:val="en-US" w:eastAsia="zh-CN"/>
        </w:rPr>
        <w:t>R4-2401338</w:t>
      </w:r>
    </w:p>
    <w:p w14:paraId="4C418454" w14:textId="14D1BA3A" w:rsidR="00CA2A57" w:rsidRPr="0061575F" w:rsidRDefault="0085062B" w:rsidP="002C3C7C">
      <w:pPr>
        <w:pStyle w:val="a3"/>
        <w:tabs>
          <w:tab w:val="left" w:pos="2160"/>
        </w:tabs>
        <w:ind w:left="2127" w:hanging="2127"/>
        <w:jc w:val="both"/>
        <w:rPr>
          <w:rFonts w:eastAsia="宋体" w:cs="Arial"/>
          <w:noProof w:val="0"/>
          <w:sz w:val="24"/>
        </w:rPr>
      </w:pPr>
      <w:r w:rsidRPr="0085062B">
        <w:rPr>
          <w:rFonts w:cs="Arial"/>
          <w:noProof w:val="0"/>
          <w:sz w:val="24"/>
        </w:rPr>
        <w:t>Athens, GR, 26 Feb – 01 Mar,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022B1A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74F5" w:rsidRPr="0085062B">
        <w:rPr>
          <w:rFonts w:ascii="Arial" w:eastAsia="宋体" w:hAnsi="Arial"/>
          <w:b/>
          <w:sz w:val="24"/>
          <w:lang w:val="en-US" w:eastAsia="zh-CN"/>
        </w:rPr>
        <w:t>8.</w:t>
      </w:r>
      <w:r w:rsidR="0085062B" w:rsidRPr="0085062B">
        <w:rPr>
          <w:rFonts w:ascii="Arial" w:eastAsia="宋体" w:hAnsi="Arial"/>
          <w:b/>
          <w:sz w:val="24"/>
          <w:lang w:val="en-US" w:eastAsia="zh-CN"/>
        </w:rPr>
        <w:t>16.1</w:t>
      </w:r>
      <w:r w:rsidR="003A74F5" w:rsidRPr="0085062B">
        <w:rPr>
          <w:rFonts w:ascii="Arial" w:eastAsia="宋体" w:hAnsi="Arial"/>
          <w:b/>
          <w:sz w:val="24"/>
          <w:lang w:val="en-US" w:eastAsia="zh-CN"/>
        </w:rPr>
        <w:t>.1.2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179730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45B2A7F" w14:textId="35F6FE3C" w:rsidR="002C4D15" w:rsidRDefault="002C4D15" w:rsidP="002C4D15">
      <w:pPr>
        <w:pStyle w:val="2"/>
        <w:rPr>
          <w:lang w:val="en-US" w:eastAsia="zh-CN"/>
        </w:rPr>
      </w:pPr>
      <w:bookmarkStart w:id="4" w:name="OLE_LINK232"/>
      <w:bookmarkStart w:id="5" w:name="OLE_LINK233"/>
      <w:bookmarkStart w:id="6" w:name="OLE_LINK665"/>
      <w:bookmarkStart w:id="7" w:name="OLE_LINK666"/>
      <w:bookmarkStart w:id="8" w:name="OLE_LINK667"/>
      <w:r>
        <w:rPr>
          <w:lang w:val="en-US" w:eastAsia="zh-CN"/>
        </w:rPr>
        <w:t>Intra-frequency L1-RSRP measurement</w:t>
      </w:r>
      <w:r w:rsidR="00C333B0">
        <w:rPr>
          <w:lang w:val="en-US" w:eastAsia="zh-CN"/>
        </w:rPr>
        <w:t xml:space="preserve"> on </w:t>
      </w:r>
      <w:r w:rsidR="00DB4847">
        <w:rPr>
          <w:lang w:val="en-US" w:eastAsia="zh-CN"/>
        </w:rPr>
        <w:t>deactivated</w:t>
      </w:r>
      <w:r w:rsidR="00C333B0">
        <w:rPr>
          <w:lang w:val="en-US" w:eastAsia="zh-CN"/>
        </w:rPr>
        <w:t xml:space="preserve"> </w:t>
      </w:r>
      <w:proofErr w:type="spellStart"/>
      <w:r w:rsidR="00DB4847">
        <w:rPr>
          <w:lang w:val="en-US" w:eastAsia="zh-CN"/>
        </w:rPr>
        <w:t>SC</w:t>
      </w:r>
      <w:r w:rsidR="00C333B0">
        <w:rPr>
          <w:lang w:val="en-US" w:eastAsia="zh-CN"/>
        </w:rPr>
        <w:t>ells</w:t>
      </w:r>
      <w:proofErr w:type="spellEnd"/>
    </w:p>
    <w:p w14:paraId="47606A3B" w14:textId="7F812A16" w:rsidR="005B4484" w:rsidRDefault="005B4484" w:rsidP="00AE6DED">
      <w:pPr>
        <w:rPr>
          <w:rFonts w:eastAsia="宋体"/>
          <w:lang w:val="en-US" w:eastAsia="zh-CN"/>
        </w:rPr>
      </w:pPr>
      <w:r>
        <w:rPr>
          <w:rFonts w:eastAsia="宋体" w:hint="eastAsia"/>
          <w:lang w:val="en-US" w:eastAsia="zh-CN"/>
        </w:rPr>
        <w:t>O</w:t>
      </w:r>
      <w:r>
        <w:rPr>
          <w:rFonts w:eastAsia="宋体"/>
          <w:lang w:val="en-US" w:eastAsia="zh-CN"/>
        </w:rPr>
        <w:t xml:space="preserve">ne open issue is </w:t>
      </w:r>
      <w:r w:rsidR="00CB58D0">
        <w:rPr>
          <w:rFonts w:eastAsia="宋体"/>
          <w:lang w:val="en-US" w:eastAsia="zh-CN"/>
        </w:rPr>
        <w:t xml:space="preserve">whether to consider L1-RSRP measurement on deactivated </w:t>
      </w:r>
      <w:proofErr w:type="spellStart"/>
      <w:r w:rsidR="00CB58D0">
        <w:rPr>
          <w:rFonts w:eastAsia="宋体"/>
          <w:lang w:val="en-US" w:eastAsia="zh-CN"/>
        </w:rPr>
        <w:t>SCell</w:t>
      </w:r>
      <w:proofErr w:type="spellEnd"/>
      <w:r w:rsidR="00CB58D0">
        <w:rPr>
          <w:rFonts w:eastAsia="宋体"/>
          <w:lang w:val="en-US" w:eastAsia="zh-CN"/>
        </w:rPr>
        <w:t>.</w:t>
      </w:r>
    </w:p>
    <w:tbl>
      <w:tblPr>
        <w:tblStyle w:val="afa"/>
        <w:tblW w:w="0" w:type="auto"/>
        <w:tblLook w:val="0400" w:firstRow="0" w:lastRow="0" w:firstColumn="0" w:lastColumn="0" w:noHBand="0" w:noVBand="1"/>
      </w:tblPr>
      <w:tblGrid>
        <w:gridCol w:w="9621"/>
      </w:tblGrid>
      <w:tr w:rsidR="005B4484" w14:paraId="11273853" w14:textId="77777777" w:rsidTr="005B4484">
        <w:tc>
          <w:tcPr>
            <w:tcW w:w="9621" w:type="dxa"/>
          </w:tcPr>
          <w:p w14:paraId="28A87DA7" w14:textId="77777777" w:rsidR="005B4484" w:rsidRPr="005B4484" w:rsidRDefault="005B4484" w:rsidP="005B4484">
            <w:pPr>
              <w:spacing w:afterLines="50" w:after="120"/>
              <w:rPr>
                <w:b/>
                <w:u w:val="single"/>
              </w:rPr>
            </w:pPr>
            <w:r w:rsidRPr="005B4484">
              <w:rPr>
                <w:b/>
                <w:u w:val="single"/>
              </w:rPr>
              <w:t xml:space="preserve">Issue 2-3-1-2: whether to consider </w:t>
            </w:r>
            <w:bookmarkStart w:id="9" w:name="_Hlk150257145"/>
            <w:r w:rsidRPr="005B4484">
              <w:rPr>
                <w:b/>
                <w:u w:val="single"/>
              </w:rPr>
              <w:t xml:space="preserve">L1-RSRP measurement on deactivated </w:t>
            </w:r>
            <w:proofErr w:type="spellStart"/>
            <w:r w:rsidRPr="005B4484">
              <w:rPr>
                <w:b/>
                <w:u w:val="single"/>
              </w:rPr>
              <w:t>SCell</w:t>
            </w:r>
            <w:bookmarkEnd w:id="9"/>
            <w:proofErr w:type="spellEnd"/>
          </w:p>
          <w:p w14:paraId="62E93DAB" w14:textId="77777777" w:rsidR="005B4484" w:rsidRPr="005B4484" w:rsidRDefault="005B4484" w:rsidP="005B4484">
            <w:r w:rsidRPr="005B4484">
              <w:rPr>
                <w:b/>
              </w:rPr>
              <w:t>&lt;Agreement&gt;</w:t>
            </w:r>
          </w:p>
          <w:p w14:paraId="642F99AC" w14:textId="6B8B0DA2" w:rsidR="005B4484" w:rsidRPr="005B4484" w:rsidRDefault="005B4484" w:rsidP="00AE6DED">
            <w:pPr>
              <w:pStyle w:val="afe"/>
              <w:numPr>
                <w:ilvl w:val="1"/>
                <w:numId w:val="20"/>
              </w:numPr>
              <w:spacing w:after="120"/>
              <w:ind w:left="1440"/>
              <w:contextualSpacing w:val="0"/>
              <w:rPr>
                <w:rFonts w:eastAsia="宋体"/>
                <w:sz w:val="20"/>
                <w:szCs w:val="20"/>
                <w:lang w:eastAsia="zh-CN"/>
              </w:rPr>
            </w:pPr>
            <w:r w:rsidRPr="005B4484">
              <w:rPr>
                <w:rFonts w:eastAsia="宋体"/>
                <w:sz w:val="20"/>
                <w:szCs w:val="20"/>
                <w:lang w:eastAsia="zh-CN"/>
              </w:rPr>
              <w:t xml:space="preserve">Discuss this issue in maintenance part if RAN1/2 agree to support L1-RSRP measurement on deactivated </w:t>
            </w:r>
            <w:proofErr w:type="spellStart"/>
            <w:r w:rsidRPr="005B4484">
              <w:rPr>
                <w:rFonts w:eastAsia="宋体"/>
                <w:sz w:val="20"/>
                <w:szCs w:val="20"/>
                <w:lang w:eastAsia="zh-CN"/>
              </w:rPr>
              <w:t>SCell</w:t>
            </w:r>
            <w:proofErr w:type="spellEnd"/>
            <w:r w:rsidRPr="005B4484">
              <w:rPr>
                <w:rFonts w:eastAsia="宋体"/>
                <w:sz w:val="20"/>
                <w:szCs w:val="20"/>
                <w:lang w:eastAsia="zh-CN"/>
              </w:rPr>
              <w:t>.</w:t>
            </w:r>
          </w:p>
        </w:tc>
      </w:tr>
    </w:tbl>
    <w:p w14:paraId="79C38FA2" w14:textId="22149BD0" w:rsidR="005B4484" w:rsidRDefault="005B4484" w:rsidP="00AE6DED">
      <w:pPr>
        <w:rPr>
          <w:rFonts w:eastAsia="宋体"/>
          <w:lang w:val="en-US" w:eastAsia="zh-CN"/>
        </w:rPr>
      </w:pPr>
    </w:p>
    <w:tbl>
      <w:tblPr>
        <w:tblStyle w:val="afa"/>
        <w:tblW w:w="0" w:type="auto"/>
        <w:tblInd w:w="200" w:type="dxa"/>
        <w:tblLook w:val="04A0" w:firstRow="1" w:lastRow="0" w:firstColumn="1" w:lastColumn="0" w:noHBand="0" w:noVBand="1"/>
      </w:tblPr>
      <w:tblGrid>
        <w:gridCol w:w="9421"/>
      </w:tblGrid>
      <w:tr w:rsidR="0085062B" w14:paraId="49A30EFE" w14:textId="77777777" w:rsidTr="00CA4968">
        <w:tc>
          <w:tcPr>
            <w:tcW w:w="9621" w:type="dxa"/>
          </w:tcPr>
          <w:p w14:paraId="1C52F4AF" w14:textId="77777777" w:rsidR="0085062B" w:rsidRPr="00D55A68" w:rsidRDefault="0085062B" w:rsidP="00CA4968">
            <w:pPr>
              <w:ind w:leftChars="100" w:left="200"/>
              <w:rPr>
                <w:rFonts w:eastAsia="微软雅黑"/>
                <w:color w:val="000000"/>
                <w:szCs w:val="21"/>
                <w:lang w:eastAsia="zh-CN"/>
              </w:rPr>
            </w:pPr>
            <w:r w:rsidRPr="00D55A68">
              <w:rPr>
                <w:rFonts w:eastAsia="微软雅黑"/>
                <w:color w:val="000000"/>
                <w:szCs w:val="21"/>
                <w:highlight w:val="green"/>
                <w:lang w:eastAsia="zh-CN"/>
              </w:rPr>
              <w:t>RAN2 Agreement</w:t>
            </w:r>
          </w:p>
          <w:p w14:paraId="3581A4FB" w14:textId="77777777" w:rsidR="0085062B" w:rsidRDefault="0085062B" w:rsidP="00CA4968">
            <w:pPr>
              <w:ind w:leftChars="100" w:left="200"/>
              <w:rPr>
                <w:rFonts w:eastAsiaTheme="minorEastAsia" w:cs="Arial"/>
                <w:lang w:eastAsia="zh-CN"/>
              </w:rPr>
            </w:pPr>
            <w:r w:rsidRPr="00D55A68">
              <w:rPr>
                <w:rFonts w:ascii="微软雅黑" w:eastAsia="微软雅黑" w:hAnsi="微软雅黑"/>
                <w:color w:val="000000"/>
                <w:szCs w:val="21"/>
              </w:rPr>
              <w:sym w:font="Symbol" w:char="F0D8"/>
            </w:r>
            <w:r w:rsidRPr="00D55A68">
              <w:rPr>
                <w:rFonts w:ascii="微软雅黑" w:eastAsia="微软雅黑" w:hAnsi="微软雅黑"/>
                <w:color w:val="000000"/>
                <w:szCs w:val="21"/>
              </w:rPr>
              <w:t xml:space="preserve"> Confirm that deactivated </w:t>
            </w:r>
            <w:proofErr w:type="spellStart"/>
            <w:r w:rsidRPr="00D55A68">
              <w:rPr>
                <w:rFonts w:ascii="微软雅黑" w:eastAsia="微软雅黑" w:hAnsi="微软雅黑"/>
                <w:color w:val="000000"/>
                <w:szCs w:val="21"/>
              </w:rPr>
              <w:t>SCell</w:t>
            </w:r>
            <w:proofErr w:type="spellEnd"/>
            <w:r w:rsidRPr="00D55A68">
              <w:rPr>
                <w:rFonts w:ascii="微软雅黑" w:eastAsia="微软雅黑" w:hAnsi="微软雅黑"/>
                <w:color w:val="000000"/>
                <w:szCs w:val="21"/>
              </w:rPr>
              <w:t xml:space="preserve"> as LTM candidate cell is supported</w:t>
            </w:r>
          </w:p>
        </w:tc>
      </w:tr>
    </w:tbl>
    <w:p w14:paraId="0BAA38D5" w14:textId="77777777" w:rsidR="0085062B" w:rsidRPr="0085062B" w:rsidRDefault="0085062B" w:rsidP="00AE6DED">
      <w:pPr>
        <w:rPr>
          <w:rFonts w:eastAsia="宋体"/>
          <w:lang w:eastAsia="zh-CN"/>
        </w:rPr>
      </w:pPr>
    </w:p>
    <w:p w14:paraId="597DF089" w14:textId="1F8D5FF1" w:rsidR="004064EB" w:rsidRDefault="00CB58D0" w:rsidP="00AE6DED">
      <w:pPr>
        <w:rPr>
          <w:rFonts w:eastAsia="宋体"/>
          <w:lang w:val="en-US" w:eastAsia="zh-CN"/>
        </w:rPr>
      </w:pPr>
      <w:r>
        <w:rPr>
          <w:rFonts w:eastAsia="宋体" w:hint="eastAsia"/>
          <w:lang w:val="en-US" w:eastAsia="zh-CN"/>
        </w:rPr>
        <w:t>F</w:t>
      </w:r>
      <w:r>
        <w:rPr>
          <w:rFonts w:eastAsia="宋体"/>
          <w:lang w:val="en-US" w:eastAsia="zh-CN"/>
        </w:rPr>
        <w:t>rom RAN2 signaling perspective,</w:t>
      </w:r>
      <w:r w:rsidR="00C15CBC">
        <w:rPr>
          <w:rFonts w:eastAsia="宋体"/>
          <w:lang w:val="en-US" w:eastAsia="zh-CN"/>
        </w:rPr>
        <w:t xml:space="preserve"> </w:t>
      </w:r>
      <w:r w:rsidR="004064EB">
        <w:rPr>
          <w:rFonts w:eastAsia="宋体"/>
          <w:lang w:val="en-US" w:eastAsia="zh-CN"/>
        </w:rPr>
        <w:t>i</w:t>
      </w:r>
      <w:r>
        <w:rPr>
          <w:rFonts w:eastAsia="宋体"/>
          <w:lang w:val="en-US" w:eastAsia="zh-CN"/>
        </w:rPr>
        <w:t xml:space="preserve">t is allowed to configure </w:t>
      </w:r>
      <w:proofErr w:type="gramStart"/>
      <w:r>
        <w:rPr>
          <w:rFonts w:eastAsia="宋体"/>
          <w:lang w:val="en-US" w:eastAsia="zh-CN"/>
        </w:rPr>
        <w:t>a</w:t>
      </w:r>
      <w:proofErr w:type="gramEnd"/>
      <w:r>
        <w:rPr>
          <w:rFonts w:eastAsia="宋体"/>
          <w:lang w:val="en-US" w:eastAsia="zh-CN"/>
        </w:rPr>
        <w:t xml:space="preserve"> LTM candidate cell which is one neighbor cell on the deactivated SCC.</w:t>
      </w:r>
      <w:r w:rsidR="004064EB">
        <w:rPr>
          <w:rFonts w:eastAsia="宋体"/>
          <w:lang w:val="en-US" w:eastAsia="zh-CN"/>
        </w:rPr>
        <w:t xml:space="preserve"> UE performs L1-RSRP measurement according to the configuration of candidate cell groups.</w:t>
      </w:r>
      <w:r w:rsidR="00C15CBC">
        <w:rPr>
          <w:rFonts w:eastAsia="宋体"/>
          <w:lang w:val="en-US" w:eastAsia="zh-CN"/>
        </w:rPr>
        <w:t xml:space="preserve"> </w:t>
      </w:r>
      <w:r w:rsidR="00B62F66">
        <w:rPr>
          <w:rFonts w:eastAsia="宋体"/>
          <w:lang w:val="en-US" w:eastAsia="zh-CN"/>
        </w:rPr>
        <w:t xml:space="preserve">The motivation of </w:t>
      </w:r>
      <w:r w:rsidR="00C15CBC">
        <w:rPr>
          <w:rFonts w:eastAsia="宋体"/>
          <w:lang w:val="en-US" w:eastAsia="zh-CN"/>
        </w:rPr>
        <w:t>such configuration</w:t>
      </w:r>
      <w:r w:rsidR="00B62F66">
        <w:rPr>
          <w:rFonts w:eastAsia="宋体"/>
          <w:lang w:val="en-US" w:eastAsia="zh-CN"/>
        </w:rPr>
        <w:t xml:space="preserve"> may be to switch to the cell after cell switch command. </w:t>
      </w:r>
      <w:proofErr w:type="gramStart"/>
      <w:r w:rsidR="00E01E1F">
        <w:rPr>
          <w:rFonts w:eastAsia="宋体"/>
          <w:lang w:val="en-US" w:eastAsia="zh-CN"/>
        </w:rPr>
        <w:t>Therefore</w:t>
      </w:r>
      <w:proofErr w:type="gramEnd"/>
      <w:r w:rsidR="00E01E1F">
        <w:rPr>
          <w:rFonts w:eastAsia="宋体"/>
          <w:lang w:val="en-US" w:eastAsia="zh-CN"/>
        </w:rPr>
        <w:t xml:space="preserve"> the LTM L1-RSRP measurement period</w:t>
      </w:r>
      <w:r w:rsidR="004064EB">
        <w:rPr>
          <w:rFonts w:eastAsia="宋体"/>
          <w:lang w:val="en-US" w:eastAsia="zh-CN"/>
        </w:rPr>
        <w:t xml:space="preserve"> is supposed to be applied to the candidate LTM cell although it is on the deactivated SCC. In other words, if the configuration is configured, no relaxed measurement is expected as </w:t>
      </w:r>
      <w:r w:rsidR="00517E12">
        <w:rPr>
          <w:rFonts w:eastAsia="宋体"/>
          <w:lang w:val="en-US" w:eastAsia="zh-CN"/>
        </w:rPr>
        <w:t>this cell</w:t>
      </w:r>
      <w:r w:rsidR="004064EB">
        <w:rPr>
          <w:rFonts w:eastAsia="宋体"/>
          <w:lang w:val="en-US" w:eastAsia="zh-CN"/>
        </w:rPr>
        <w:t xml:space="preserve"> is one separate candidate cell as others.</w:t>
      </w:r>
    </w:p>
    <w:p w14:paraId="2846D643" w14:textId="0AD1D325" w:rsidR="00CB58D0" w:rsidRDefault="004064EB" w:rsidP="00AE6DED">
      <w:pPr>
        <w:rPr>
          <w:rFonts w:eastAsia="宋体"/>
          <w:b/>
          <w:lang w:val="en-US" w:eastAsia="zh-CN"/>
        </w:rPr>
      </w:pPr>
      <w:r w:rsidRPr="0056406C">
        <w:rPr>
          <w:rFonts w:eastAsia="宋体"/>
          <w:b/>
          <w:lang w:val="en-US" w:eastAsia="zh-CN"/>
        </w:rPr>
        <w:t>Proposal</w:t>
      </w:r>
      <w:r w:rsidR="00517E12" w:rsidRPr="0056406C">
        <w:rPr>
          <w:rFonts w:eastAsia="宋体"/>
          <w:b/>
          <w:lang w:val="en-US" w:eastAsia="zh-CN"/>
        </w:rPr>
        <w:t xml:space="preserve"> 1: If network configures </w:t>
      </w:r>
      <w:proofErr w:type="gramStart"/>
      <w:r w:rsidR="00517E12" w:rsidRPr="0056406C">
        <w:rPr>
          <w:rFonts w:eastAsia="宋体"/>
          <w:b/>
          <w:lang w:val="en-US" w:eastAsia="zh-CN"/>
        </w:rPr>
        <w:t>a</w:t>
      </w:r>
      <w:proofErr w:type="gramEnd"/>
      <w:r w:rsidR="00517E12" w:rsidRPr="0056406C">
        <w:rPr>
          <w:rFonts w:eastAsia="宋体"/>
          <w:b/>
          <w:lang w:val="en-US" w:eastAsia="zh-CN"/>
        </w:rPr>
        <w:t xml:space="preserve"> LTM candidate cell which is one neighbor cell on the deactivated SCC, LTM L1-RSRP measurement period is to be applied to the cell.</w:t>
      </w:r>
    </w:p>
    <w:p w14:paraId="5F3CF2AC" w14:textId="2D99F7CC" w:rsidR="00DB4847" w:rsidRDefault="00DB4847" w:rsidP="00DB4847">
      <w:pPr>
        <w:pStyle w:val="2"/>
        <w:rPr>
          <w:lang w:val="en-US" w:eastAsia="zh-CN"/>
        </w:rPr>
      </w:pPr>
      <w:r>
        <w:rPr>
          <w:lang w:val="en-US" w:eastAsia="zh-CN"/>
        </w:rPr>
        <w:t>Inter-frequency L1-RSRP measurement without gap</w:t>
      </w:r>
    </w:p>
    <w:p w14:paraId="5D5ED249" w14:textId="12D16465" w:rsidR="003E7353" w:rsidRDefault="00FC32BA" w:rsidP="003E7353">
      <w:pPr>
        <w:rPr>
          <w:rFonts w:eastAsia="宋体"/>
          <w:lang w:eastAsia="zh-CN"/>
        </w:rPr>
      </w:pPr>
      <w:r w:rsidRPr="00FC32BA">
        <w:rPr>
          <w:rFonts w:eastAsiaTheme="minorEastAsia"/>
          <w:lang w:val="en-US" w:eastAsia="zh-CN"/>
        </w:rPr>
        <w:t>R</w:t>
      </w:r>
      <w:r w:rsidRPr="00FC32BA">
        <w:rPr>
          <w:rFonts w:eastAsiaTheme="minorEastAsia" w:hint="eastAsia"/>
          <w:lang w:val="en-US" w:eastAsia="zh-CN"/>
        </w:rPr>
        <w:t>egarding</w:t>
      </w:r>
      <w:r>
        <w:rPr>
          <w:rFonts w:eastAsiaTheme="minorEastAsia"/>
          <w:lang w:val="en-US" w:eastAsia="zh-CN"/>
        </w:rPr>
        <w:t xml:space="preserve"> </w:t>
      </w:r>
      <w:r>
        <w:rPr>
          <w:rFonts w:eastAsiaTheme="minorEastAsia" w:hint="eastAsia"/>
          <w:lang w:val="en-US" w:eastAsia="zh-CN"/>
        </w:rPr>
        <w:t>inter-</w:t>
      </w:r>
      <w:r>
        <w:rPr>
          <w:rFonts w:eastAsiaTheme="minorEastAsia"/>
          <w:lang w:val="en-US" w:eastAsia="zh-CN"/>
        </w:rPr>
        <w:t xml:space="preserve">frequency measurement without gap, the current requirements </w:t>
      </w:r>
      <w:r w:rsidR="00873F40">
        <w:rPr>
          <w:rFonts w:eastAsiaTheme="minorEastAsia"/>
          <w:lang w:val="en-US" w:eastAsia="zh-CN"/>
        </w:rPr>
        <w:t>don’t distinguish UE capability of supporting RTD&gt;CP</w:t>
      </w:r>
      <w:r w:rsidR="00485300">
        <w:rPr>
          <w:rFonts w:eastAsiaTheme="minorEastAsia"/>
          <w:lang w:val="en-US" w:eastAsia="zh-CN"/>
        </w:rPr>
        <w:t xml:space="preserve"> or not</w:t>
      </w:r>
      <w:r w:rsidR="00873F40">
        <w:rPr>
          <w:rFonts w:eastAsiaTheme="minorEastAsia"/>
          <w:lang w:val="en-US" w:eastAsia="zh-CN"/>
        </w:rPr>
        <w:t xml:space="preserve">. In FR1, when UE is incapable of </w:t>
      </w:r>
      <w:r w:rsidR="001D437B">
        <w:rPr>
          <w:rFonts w:eastAsiaTheme="minorEastAsia"/>
          <w:lang w:val="en-US" w:eastAsia="zh-CN"/>
        </w:rPr>
        <w:t>[capability of measurement with RTD&gt;CP], one FFT engine is responsible for measuring on serving cell and neighbor cell(s).</w:t>
      </w:r>
      <w:r w:rsidR="001D437B" w:rsidRPr="001D437B">
        <w:rPr>
          <w:rFonts w:eastAsiaTheme="minorEastAsia"/>
          <w:lang w:val="en-US" w:eastAsia="zh-CN"/>
        </w:rPr>
        <w:t xml:space="preserve"> </w:t>
      </w:r>
      <w:r w:rsidR="001D437B">
        <w:rPr>
          <w:rFonts w:eastAsiaTheme="minorEastAsia"/>
          <w:lang w:val="en-US" w:eastAsia="zh-CN"/>
        </w:rPr>
        <w:t xml:space="preserve">As there are separate FFT on different CC and MO, it is no need to scale </w:t>
      </w:r>
      <w:proofErr w:type="spellStart"/>
      <w:r w:rsidR="001D437B">
        <w:rPr>
          <w:rFonts w:eastAsiaTheme="minorEastAsia"/>
          <w:lang w:val="en-US" w:eastAsia="zh-CN"/>
        </w:rPr>
        <w:t>Nlayer</w:t>
      </w:r>
      <w:proofErr w:type="spellEnd"/>
      <w:r w:rsidR="001D437B">
        <w:rPr>
          <w:rFonts w:eastAsiaTheme="minorEastAsia"/>
          <w:lang w:val="en-US" w:eastAsia="zh-CN"/>
        </w:rPr>
        <w:t xml:space="preserve">, where </w:t>
      </w:r>
      <w:proofErr w:type="spellStart"/>
      <w:r w:rsidR="001D437B" w:rsidRPr="001D437B">
        <w:rPr>
          <w:rFonts w:eastAsiaTheme="minorEastAsia"/>
          <w:lang w:val="en-US" w:eastAsia="zh-CN"/>
        </w:rPr>
        <w:t>NLayer</w:t>
      </w:r>
      <w:proofErr w:type="spellEnd"/>
      <w:r w:rsidR="001D437B" w:rsidRPr="001D437B">
        <w:rPr>
          <w:rFonts w:eastAsiaTheme="minorEastAsia"/>
          <w:lang w:val="en-US" w:eastAsia="zh-CN"/>
        </w:rPr>
        <w:t xml:space="preserve"> = </w:t>
      </w:r>
      <w:r w:rsidR="00AB2809">
        <w:rPr>
          <w:rFonts w:eastAsiaTheme="minorEastAsia"/>
          <w:lang w:val="en-US" w:eastAsia="zh-CN"/>
        </w:rPr>
        <w:t>(</w:t>
      </w:r>
      <w:r w:rsidR="001D437B" w:rsidRPr="001D437B">
        <w:rPr>
          <w:rFonts w:eastAsiaTheme="minorEastAsia"/>
          <w:lang w:val="en-US" w:eastAsia="zh-CN"/>
        </w:rPr>
        <w:t>the number of intra-frequency layers configured for L1-RSRP measurement with [LTM-CSI-ResourceConfig-r18] + the number of inter-frequency layers without measurement gaps</w:t>
      </w:r>
      <w:r w:rsidR="00AB2809">
        <w:rPr>
          <w:rFonts w:eastAsiaTheme="minorEastAsia"/>
          <w:lang w:val="en-US" w:eastAsia="zh-CN"/>
        </w:rPr>
        <w:t>)</w:t>
      </w:r>
      <w:r w:rsidR="003E7353">
        <w:rPr>
          <w:rFonts w:eastAsiaTheme="minorEastAsia"/>
          <w:lang w:val="en-US" w:eastAsia="zh-CN"/>
        </w:rPr>
        <w:t xml:space="preserve">. </w:t>
      </w:r>
      <w:r w:rsidR="003E7353" w:rsidRPr="00DB73F7">
        <w:rPr>
          <w:rFonts w:eastAsia="宋体" w:hint="eastAsia"/>
          <w:szCs w:val="24"/>
          <w:lang w:eastAsia="zh-CN"/>
        </w:rPr>
        <w:t>Fo</w:t>
      </w:r>
      <w:r w:rsidR="003E7353" w:rsidRPr="00DB73F7">
        <w:rPr>
          <w:rFonts w:eastAsia="宋体"/>
          <w:szCs w:val="24"/>
          <w:lang w:eastAsia="zh-CN"/>
        </w:rPr>
        <w:t xml:space="preserve">r UE capable of RTD&gt;CP, additional FFT engines are assumed for L1-RSRP measurement. UE is able to shift timing to candidate neighbour cells </w:t>
      </w:r>
      <w:r w:rsidR="003E7353">
        <w:rPr>
          <w:rFonts w:eastAsia="宋体"/>
          <w:szCs w:val="24"/>
          <w:lang w:eastAsia="zh-CN"/>
        </w:rPr>
        <w:t>on one frequency layer (can be intra-frequency or inter-frequency without gap)</w:t>
      </w:r>
      <w:r w:rsidR="003E7353" w:rsidRPr="00DB73F7">
        <w:rPr>
          <w:rFonts w:eastAsia="宋体"/>
          <w:szCs w:val="24"/>
          <w:lang w:eastAsia="zh-CN"/>
        </w:rPr>
        <w:t xml:space="preserve">. </w:t>
      </w:r>
      <w:proofErr w:type="gramStart"/>
      <w:r w:rsidR="003E7353" w:rsidRPr="00DB73F7">
        <w:rPr>
          <w:rFonts w:eastAsia="宋体"/>
          <w:szCs w:val="24"/>
          <w:lang w:eastAsia="zh-CN"/>
        </w:rPr>
        <w:t>However</w:t>
      </w:r>
      <w:proofErr w:type="gramEnd"/>
      <w:r w:rsidR="003E7353" w:rsidRPr="00DB73F7">
        <w:rPr>
          <w:rFonts w:eastAsia="宋体"/>
          <w:szCs w:val="24"/>
          <w:lang w:eastAsia="zh-CN"/>
        </w:rPr>
        <w:t xml:space="preserve"> the number of extra FFT engines are limited. </w:t>
      </w:r>
      <w:r w:rsidR="003E7353">
        <w:rPr>
          <w:rFonts w:eastAsia="宋体"/>
          <w:lang w:eastAsia="zh-CN"/>
        </w:rPr>
        <w:t>W</w:t>
      </w:r>
      <w:r w:rsidR="003E7353" w:rsidRPr="00DB73F7">
        <w:rPr>
          <w:rFonts w:eastAsia="宋体"/>
          <w:lang w:eastAsia="zh-CN"/>
        </w:rPr>
        <w:t xml:space="preserve">hen the configured number of to-be-measured </w:t>
      </w:r>
      <w:r w:rsidR="003E7353">
        <w:rPr>
          <w:rFonts w:eastAsia="宋体"/>
          <w:lang w:eastAsia="zh-CN"/>
        </w:rPr>
        <w:t xml:space="preserve">cells </w:t>
      </w:r>
      <w:r w:rsidR="003E7353" w:rsidRPr="00DB73F7">
        <w:rPr>
          <w:rFonts w:eastAsia="宋体"/>
          <w:lang w:eastAsia="zh-CN"/>
        </w:rPr>
        <w:t xml:space="preserve">exceeds the number of FFT engine, </w:t>
      </w:r>
      <w:r w:rsidR="003E7353">
        <w:rPr>
          <w:rFonts w:eastAsia="宋体"/>
          <w:lang w:eastAsia="zh-CN"/>
        </w:rPr>
        <w:t>some FFT engine would be shared among candidate cells</w:t>
      </w:r>
      <w:r w:rsidR="003E7353" w:rsidRPr="00DB73F7">
        <w:rPr>
          <w:rFonts w:eastAsia="宋体"/>
          <w:lang w:eastAsia="zh-CN"/>
        </w:rPr>
        <w:t>.</w:t>
      </w:r>
      <w:r w:rsidR="003E7353">
        <w:rPr>
          <w:rFonts w:eastAsia="宋体"/>
          <w:lang w:eastAsia="zh-CN"/>
        </w:rPr>
        <w:t xml:space="preserve"> As the total number of FFT engine is UE implementation specific, the simplified requirements are scaling by </w:t>
      </w:r>
      <w:proofErr w:type="spellStart"/>
      <w:r w:rsidR="003E7353">
        <w:rPr>
          <w:rFonts w:eastAsia="宋体"/>
          <w:lang w:eastAsia="zh-CN"/>
        </w:rPr>
        <w:t>Nlayer</w:t>
      </w:r>
      <w:proofErr w:type="spellEnd"/>
      <w:r w:rsidR="003E7353">
        <w:rPr>
          <w:rFonts w:eastAsia="宋体"/>
          <w:lang w:eastAsia="zh-CN"/>
        </w:rPr>
        <w:t xml:space="preserve">. </w:t>
      </w:r>
      <w:r w:rsidR="00826D29">
        <w:rPr>
          <w:rFonts w:eastAsia="宋体"/>
          <w:lang w:eastAsia="zh-CN"/>
        </w:rPr>
        <w:t xml:space="preserve">In summary for FR1 L1-RSRP measurement without gap requirements, no </w:t>
      </w:r>
      <w:proofErr w:type="spellStart"/>
      <w:r w:rsidR="00826D29">
        <w:rPr>
          <w:rFonts w:eastAsia="宋体"/>
          <w:lang w:eastAsia="zh-CN"/>
        </w:rPr>
        <w:t>Nlayer</w:t>
      </w:r>
      <w:proofErr w:type="spellEnd"/>
      <w:r w:rsidR="00826D29">
        <w:rPr>
          <w:rFonts w:eastAsia="宋体"/>
          <w:lang w:eastAsia="zh-CN"/>
        </w:rPr>
        <w:t xml:space="preserve"> is considered for UE incapable of </w:t>
      </w:r>
      <w:r w:rsidR="00826D29">
        <w:rPr>
          <w:rFonts w:eastAsiaTheme="minorEastAsia"/>
          <w:lang w:val="en-US" w:eastAsia="zh-CN"/>
        </w:rPr>
        <w:t xml:space="preserve">[capability of measurement with </w:t>
      </w:r>
      <w:r w:rsidR="00826D29">
        <w:rPr>
          <w:rFonts w:eastAsiaTheme="minorEastAsia"/>
          <w:lang w:val="en-US" w:eastAsia="zh-CN"/>
        </w:rPr>
        <w:lastRenderedPageBreak/>
        <w:t>RTD&gt;CP]</w:t>
      </w:r>
      <w:r w:rsidR="00D660A3">
        <w:rPr>
          <w:rFonts w:eastAsiaTheme="minorEastAsia"/>
          <w:lang w:val="en-US" w:eastAsia="zh-CN"/>
        </w:rPr>
        <w:t xml:space="preserve">, and </w:t>
      </w:r>
      <w:proofErr w:type="spellStart"/>
      <w:r w:rsidR="00D660A3">
        <w:rPr>
          <w:rFonts w:eastAsiaTheme="minorEastAsia"/>
          <w:lang w:val="en-US" w:eastAsia="zh-CN"/>
        </w:rPr>
        <w:t>Nlayer</w:t>
      </w:r>
      <w:proofErr w:type="spellEnd"/>
      <w:r w:rsidR="00D660A3">
        <w:rPr>
          <w:rFonts w:eastAsiaTheme="minorEastAsia"/>
          <w:lang w:val="en-US" w:eastAsia="zh-CN"/>
        </w:rPr>
        <w:t xml:space="preserve"> is scaled for </w:t>
      </w:r>
      <w:r w:rsidR="00D660A3">
        <w:rPr>
          <w:rFonts w:eastAsia="宋体"/>
          <w:lang w:eastAsia="zh-CN"/>
        </w:rPr>
        <w:t xml:space="preserve">UE capable of </w:t>
      </w:r>
      <w:bookmarkStart w:id="10" w:name="_Hlk156400779"/>
      <w:r w:rsidR="00D660A3">
        <w:rPr>
          <w:rFonts w:eastAsiaTheme="minorEastAsia"/>
          <w:lang w:val="en-US" w:eastAsia="zh-CN"/>
        </w:rPr>
        <w:t>[capability of measurement with RTD&gt;CP]</w:t>
      </w:r>
      <w:bookmarkEnd w:id="10"/>
      <w:r w:rsidR="00D660A3">
        <w:rPr>
          <w:rFonts w:eastAsiaTheme="minorEastAsia"/>
          <w:lang w:val="en-US" w:eastAsia="zh-CN"/>
        </w:rPr>
        <w:t>.</w:t>
      </w:r>
      <w:r w:rsidR="00D660A3">
        <w:rPr>
          <w:rFonts w:eastAsia="宋体" w:hint="eastAsia"/>
          <w:lang w:eastAsia="zh-CN"/>
        </w:rPr>
        <w:t xml:space="preserve"> </w:t>
      </w:r>
      <w:r w:rsidR="003E7353">
        <w:rPr>
          <w:rFonts w:eastAsia="宋体"/>
          <w:lang w:eastAsia="zh-CN"/>
        </w:rPr>
        <w:t xml:space="preserve">The above principle </w:t>
      </w:r>
      <w:r w:rsidR="00D660A3">
        <w:rPr>
          <w:rFonts w:eastAsia="宋体"/>
          <w:lang w:eastAsia="zh-CN"/>
        </w:rPr>
        <w:t>has already been</w:t>
      </w:r>
      <w:r w:rsidR="003E7353">
        <w:rPr>
          <w:rFonts w:eastAsia="宋体"/>
          <w:lang w:eastAsia="zh-CN"/>
        </w:rPr>
        <w:t xml:space="preserve"> applied to current intra-frequency L1-RSRP measurement requirements.</w:t>
      </w:r>
      <w:r w:rsidR="00D660A3">
        <w:rPr>
          <w:rFonts w:eastAsia="宋体"/>
          <w:lang w:eastAsia="zh-CN"/>
        </w:rPr>
        <w:t xml:space="preserve"> We suppose that it shall be applied to inter-frequency without gap requirements</w:t>
      </w:r>
      <w:r w:rsidR="00AB2809">
        <w:rPr>
          <w:rFonts w:eastAsia="宋体"/>
          <w:lang w:eastAsia="zh-CN"/>
        </w:rPr>
        <w:t xml:space="preserve"> as well</w:t>
      </w:r>
      <w:r w:rsidR="00D660A3">
        <w:rPr>
          <w:rFonts w:eastAsia="宋体"/>
          <w:lang w:eastAsia="zh-CN"/>
        </w:rPr>
        <w:t>.</w:t>
      </w:r>
    </w:p>
    <w:p w14:paraId="37603B1B" w14:textId="335491BC" w:rsidR="00D660A3" w:rsidRDefault="00D660A3" w:rsidP="003E7353">
      <w:pPr>
        <w:rPr>
          <w:rFonts w:eastAsiaTheme="minorEastAsia"/>
          <w:b/>
          <w:lang w:val="en-US" w:eastAsia="zh-CN"/>
        </w:rPr>
      </w:pPr>
      <w:r w:rsidRPr="004E04AF">
        <w:rPr>
          <w:rFonts w:eastAsia="宋体" w:hint="eastAsia"/>
          <w:b/>
          <w:lang w:eastAsia="zh-CN"/>
        </w:rPr>
        <w:t>P</w:t>
      </w:r>
      <w:r w:rsidRPr="004E04AF">
        <w:rPr>
          <w:rFonts w:eastAsia="宋体"/>
          <w:b/>
          <w:lang w:eastAsia="zh-CN"/>
        </w:rPr>
        <w:t>roposal 2:</w:t>
      </w:r>
      <w:r w:rsidR="004E5A72">
        <w:rPr>
          <w:rFonts w:eastAsia="宋体"/>
          <w:b/>
          <w:lang w:eastAsia="zh-CN"/>
        </w:rPr>
        <w:t xml:space="preserve"> The requirements of</w:t>
      </w:r>
      <w:r w:rsidRPr="004E04AF">
        <w:rPr>
          <w:rFonts w:eastAsia="宋体"/>
          <w:b/>
          <w:lang w:eastAsia="zh-CN"/>
        </w:rPr>
        <w:t xml:space="preserve"> </w:t>
      </w:r>
      <w:r w:rsidR="004E04AF" w:rsidRPr="004E04AF">
        <w:rPr>
          <w:rFonts w:eastAsia="宋体"/>
          <w:b/>
          <w:lang w:eastAsia="zh-CN"/>
        </w:rPr>
        <w:t xml:space="preserve">LTM </w:t>
      </w:r>
      <w:r w:rsidR="004E04AF" w:rsidRPr="004E04AF">
        <w:rPr>
          <w:rFonts w:eastAsiaTheme="minorEastAsia" w:hint="eastAsia"/>
          <w:b/>
          <w:lang w:val="en-US" w:eastAsia="zh-CN"/>
        </w:rPr>
        <w:t>inter-</w:t>
      </w:r>
      <w:r w:rsidR="004E04AF" w:rsidRPr="004E04AF">
        <w:rPr>
          <w:rFonts w:eastAsiaTheme="minorEastAsia"/>
          <w:b/>
          <w:lang w:val="en-US" w:eastAsia="zh-CN"/>
        </w:rPr>
        <w:t>frequency L1-RSRP measurement without gap</w:t>
      </w:r>
      <w:r w:rsidR="004E5A72">
        <w:rPr>
          <w:rFonts w:eastAsiaTheme="minorEastAsia"/>
          <w:b/>
          <w:lang w:val="en-US" w:eastAsia="zh-CN"/>
        </w:rPr>
        <w:t xml:space="preserve"> shall consider both cases of UE incapable and capable of </w:t>
      </w:r>
      <w:r w:rsidR="004E5A72" w:rsidRPr="004E5A72">
        <w:rPr>
          <w:rFonts w:eastAsiaTheme="minorEastAsia"/>
          <w:b/>
          <w:lang w:val="en-US" w:eastAsia="zh-CN"/>
        </w:rPr>
        <w:t>[capability of measurement with RTD&gt;CP]</w:t>
      </w:r>
      <w:r w:rsidR="004E5A72">
        <w:rPr>
          <w:rFonts w:eastAsiaTheme="minorEastAsia"/>
          <w:b/>
          <w:lang w:val="en-US" w:eastAsia="zh-CN"/>
        </w:rPr>
        <w:t>.</w:t>
      </w:r>
    </w:p>
    <w:p w14:paraId="542666A4" w14:textId="1BEAA032" w:rsidR="004E5A72" w:rsidRPr="004E04AF" w:rsidRDefault="004E5A72" w:rsidP="003E7353">
      <w:pPr>
        <w:rPr>
          <w:rFonts w:eastAsia="宋体"/>
          <w:b/>
          <w:lang w:eastAsia="zh-CN"/>
        </w:rPr>
      </w:pPr>
      <w:r>
        <w:rPr>
          <w:rFonts w:eastAsia="宋体" w:hint="eastAsia"/>
          <w:b/>
          <w:lang w:eastAsia="zh-CN"/>
        </w:rPr>
        <w:t>P</w:t>
      </w:r>
      <w:r>
        <w:rPr>
          <w:rFonts w:eastAsia="宋体"/>
          <w:b/>
          <w:lang w:eastAsia="zh-CN"/>
        </w:rPr>
        <w:t xml:space="preserve">roposal 3: </w:t>
      </w:r>
      <w:r w:rsidR="000D40B3">
        <w:rPr>
          <w:rFonts w:eastAsia="宋体"/>
          <w:b/>
          <w:lang w:eastAsia="zh-CN"/>
        </w:rPr>
        <w:t xml:space="preserve">For UE capable of </w:t>
      </w:r>
      <w:r w:rsidR="000D40B3" w:rsidRPr="004E5A72">
        <w:rPr>
          <w:rFonts w:eastAsiaTheme="minorEastAsia"/>
          <w:b/>
          <w:lang w:val="en-US" w:eastAsia="zh-CN"/>
        </w:rPr>
        <w:t>[capability of measurement with RTD&gt;CP]</w:t>
      </w:r>
      <w:r w:rsidR="000D40B3">
        <w:rPr>
          <w:rFonts w:eastAsia="宋体"/>
          <w:b/>
          <w:lang w:eastAsia="zh-CN"/>
        </w:rPr>
        <w:t>, the</w:t>
      </w:r>
      <w:r w:rsidR="000D40B3" w:rsidRPr="000D40B3">
        <w:rPr>
          <w:rFonts w:eastAsia="宋体"/>
          <w:b/>
          <w:lang w:eastAsia="zh-CN"/>
        </w:rPr>
        <w:t xml:space="preserve"> </w:t>
      </w:r>
      <w:r w:rsidR="000D40B3" w:rsidRPr="004E04AF">
        <w:rPr>
          <w:rFonts w:eastAsia="宋体"/>
          <w:b/>
          <w:lang w:eastAsia="zh-CN"/>
        </w:rPr>
        <w:t xml:space="preserve">LTM </w:t>
      </w:r>
      <w:r w:rsidR="000D40B3" w:rsidRPr="004E04AF">
        <w:rPr>
          <w:rFonts w:eastAsiaTheme="minorEastAsia" w:hint="eastAsia"/>
          <w:b/>
          <w:lang w:val="en-US" w:eastAsia="zh-CN"/>
        </w:rPr>
        <w:t>inter-</w:t>
      </w:r>
      <w:r w:rsidR="000D40B3" w:rsidRPr="004E04AF">
        <w:rPr>
          <w:rFonts w:eastAsiaTheme="minorEastAsia"/>
          <w:b/>
          <w:lang w:val="en-US" w:eastAsia="zh-CN"/>
        </w:rPr>
        <w:t>frequency L1-RSRP measurement without gap</w:t>
      </w:r>
      <w:r w:rsidR="000D40B3">
        <w:rPr>
          <w:rFonts w:eastAsiaTheme="minorEastAsia"/>
          <w:b/>
          <w:lang w:val="en-US" w:eastAsia="zh-CN"/>
        </w:rPr>
        <w:t xml:space="preserve"> period shall scal</w:t>
      </w:r>
      <w:r w:rsidR="00192C5B">
        <w:rPr>
          <w:rFonts w:eastAsiaTheme="minorEastAsia"/>
          <w:b/>
          <w:lang w:val="en-US" w:eastAsia="zh-CN"/>
        </w:rPr>
        <w:t>e</w:t>
      </w:r>
      <w:r w:rsidR="000D40B3">
        <w:rPr>
          <w:rFonts w:eastAsiaTheme="minorEastAsia"/>
          <w:b/>
          <w:lang w:val="en-US" w:eastAsia="zh-CN"/>
        </w:rPr>
        <w:t xml:space="preserve"> </w:t>
      </w:r>
      <w:proofErr w:type="spellStart"/>
      <w:r w:rsidR="000D40B3">
        <w:rPr>
          <w:rFonts w:eastAsiaTheme="minorEastAsia"/>
          <w:b/>
          <w:lang w:val="en-US" w:eastAsia="zh-CN"/>
        </w:rPr>
        <w:t>Nlayer</w:t>
      </w:r>
      <w:proofErr w:type="spellEnd"/>
      <w:r w:rsidR="000D40B3">
        <w:rPr>
          <w:rFonts w:eastAsiaTheme="minorEastAsia"/>
          <w:b/>
          <w:lang w:val="en-US" w:eastAsia="zh-CN"/>
        </w:rPr>
        <w:t xml:space="preserve">. </w:t>
      </w:r>
      <w:r w:rsidR="000D40B3">
        <w:rPr>
          <w:rFonts w:eastAsia="宋体"/>
          <w:b/>
          <w:lang w:eastAsia="zh-CN"/>
        </w:rPr>
        <w:t xml:space="preserve">For UE incapable of </w:t>
      </w:r>
      <w:r w:rsidR="000D40B3" w:rsidRPr="004E5A72">
        <w:rPr>
          <w:rFonts w:eastAsiaTheme="minorEastAsia"/>
          <w:b/>
          <w:lang w:val="en-US" w:eastAsia="zh-CN"/>
        </w:rPr>
        <w:t>[capability of measurement with RTD&gt;CP]</w:t>
      </w:r>
      <w:r w:rsidR="000D40B3">
        <w:rPr>
          <w:rFonts w:eastAsia="宋体"/>
          <w:b/>
          <w:lang w:eastAsia="zh-CN"/>
        </w:rPr>
        <w:t>,</w:t>
      </w:r>
      <w:r w:rsidR="00192C5B">
        <w:rPr>
          <w:rFonts w:eastAsia="宋体"/>
          <w:b/>
          <w:lang w:eastAsia="zh-CN"/>
        </w:rPr>
        <w:t xml:space="preserve"> no need to scale </w:t>
      </w:r>
      <w:proofErr w:type="spellStart"/>
      <w:r w:rsidR="00192C5B">
        <w:rPr>
          <w:rFonts w:eastAsia="宋体"/>
          <w:b/>
          <w:lang w:eastAsia="zh-CN"/>
        </w:rPr>
        <w:t>Nlayer</w:t>
      </w:r>
      <w:proofErr w:type="spellEnd"/>
      <w:r w:rsidR="00192C5B">
        <w:rPr>
          <w:rFonts w:eastAsia="宋体"/>
          <w:b/>
          <w:lang w:eastAsia="zh-CN"/>
        </w:rPr>
        <w:t xml:space="preserve">, where </w:t>
      </w:r>
      <w:proofErr w:type="spellStart"/>
      <w:r w:rsidR="00192C5B" w:rsidRPr="00192C5B">
        <w:rPr>
          <w:rFonts w:eastAsia="宋体"/>
          <w:b/>
          <w:lang w:eastAsia="zh-CN"/>
        </w:rPr>
        <w:t>NLayer</w:t>
      </w:r>
      <w:proofErr w:type="spellEnd"/>
      <w:r w:rsidR="00192C5B" w:rsidRPr="00192C5B">
        <w:rPr>
          <w:rFonts w:eastAsia="宋体"/>
          <w:b/>
          <w:lang w:eastAsia="zh-CN"/>
        </w:rPr>
        <w:t xml:space="preserve"> = the number of intra-frequency layers configured for L1-RSRP measurement + the number of inter-frequency layers without measurement gaps</w:t>
      </w:r>
      <w:r w:rsidR="00192C5B">
        <w:rPr>
          <w:rFonts w:eastAsia="宋体"/>
          <w:b/>
          <w:lang w:eastAsia="zh-CN"/>
        </w:rPr>
        <w:t>.</w:t>
      </w:r>
    </w:p>
    <w:p w14:paraId="4712A7F7" w14:textId="38277922" w:rsidR="001D437B" w:rsidRPr="00192C5B" w:rsidRDefault="001D437B" w:rsidP="00543C31">
      <w:pPr>
        <w:rPr>
          <w:rFonts w:eastAsiaTheme="minorEastAsia"/>
          <w:lang w:eastAsia="zh-CN"/>
        </w:rPr>
      </w:pPr>
    </w:p>
    <w:p w14:paraId="22267DCA" w14:textId="77777777" w:rsidR="008331FD" w:rsidRPr="008331FD" w:rsidRDefault="008331FD" w:rsidP="008331FD">
      <w:pPr>
        <w:pStyle w:val="2"/>
        <w:rPr>
          <w:lang w:val="en-US" w:eastAsia="zh-CN"/>
        </w:rPr>
      </w:pPr>
      <w:r w:rsidRPr="008331FD">
        <w:rPr>
          <w:lang w:val="en-US" w:eastAsia="zh-CN"/>
        </w:rPr>
        <w:t>Accuracy</w:t>
      </w:r>
    </w:p>
    <w:p w14:paraId="39B47C29" w14:textId="77777777" w:rsidR="008331FD" w:rsidRPr="000E3273" w:rsidRDefault="008331FD" w:rsidP="008331FD">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a"/>
        <w:tblW w:w="0" w:type="auto"/>
        <w:tblLook w:val="0600" w:firstRow="0" w:lastRow="0" w:firstColumn="0" w:lastColumn="0" w:noHBand="1" w:noVBand="1"/>
      </w:tblPr>
      <w:tblGrid>
        <w:gridCol w:w="9621"/>
      </w:tblGrid>
      <w:tr w:rsidR="008331FD" w:rsidRPr="000E3273" w14:paraId="546D3076" w14:textId="77777777" w:rsidTr="00A07A51">
        <w:tc>
          <w:tcPr>
            <w:tcW w:w="9621" w:type="dxa"/>
          </w:tcPr>
          <w:p w14:paraId="5C0BF933" w14:textId="77777777" w:rsidR="008331FD" w:rsidRPr="004637D9" w:rsidRDefault="008331FD" w:rsidP="00A07A51">
            <w:pPr>
              <w:spacing w:afterLines="50" w:after="120"/>
              <w:rPr>
                <w:rFonts w:eastAsiaTheme="minorEastAsia"/>
                <w:b/>
                <w:u w:val="single"/>
                <w:lang w:eastAsia="zh-CN"/>
              </w:rPr>
            </w:pPr>
            <w:r w:rsidRPr="004637D9">
              <w:rPr>
                <w:b/>
                <w:u w:val="single"/>
              </w:rPr>
              <w:t xml:space="preserve">Issue 2-7-1: side condition of intra-frequency </w:t>
            </w:r>
            <w:r w:rsidRPr="004637D9">
              <w:rPr>
                <w:b/>
                <w:u w:val="single"/>
                <w:lang w:eastAsia="zh-CN"/>
              </w:rPr>
              <w:t>L1-RSRP measurement accuracy requirements</w:t>
            </w:r>
          </w:p>
          <w:p w14:paraId="5263FE3B" w14:textId="77777777" w:rsidR="008331FD" w:rsidRPr="004637D9" w:rsidRDefault="008331FD" w:rsidP="00A07A51">
            <w:pPr>
              <w:spacing w:afterLines="50" w:after="120"/>
              <w:rPr>
                <w:rFonts w:eastAsiaTheme="minorEastAsia"/>
                <w:lang w:eastAsia="zh-CN"/>
              </w:rPr>
            </w:pPr>
            <w:r w:rsidRPr="004637D9">
              <w:rPr>
                <w:b/>
                <w:lang w:eastAsia="zh-CN"/>
              </w:rPr>
              <w:t>&lt; Way forward &gt;</w:t>
            </w:r>
            <w:r w:rsidRPr="004637D9">
              <w:rPr>
                <w:lang w:eastAsia="zh-CN"/>
              </w:rPr>
              <w:t>: FFS the following options</w:t>
            </w:r>
          </w:p>
          <w:p w14:paraId="611CFC11"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Option 1: Reuse legacy value SNR= -3dB</w:t>
            </w:r>
          </w:p>
          <w:p w14:paraId="2FFF01D3"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 xml:space="preserve">Option 2: SNR = -6dB (same as L3 measurement) </w:t>
            </w:r>
          </w:p>
          <w:p w14:paraId="64F5D9D6"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hint="eastAsia"/>
                <w:sz w:val="20"/>
                <w:szCs w:val="20"/>
                <w:lang w:eastAsia="zh-CN"/>
              </w:rPr>
              <w:t>O</w:t>
            </w:r>
            <w:r w:rsidRPr="004637D9">
              <w:rPr>
                <w:rFonts w:eastAsia="宋体"/>
                <w:sz w:val="20"/>
                <w:szCs w:val="20"/>
                <w:lang w:eastAsia="zh-CN"/>
              </w:rPr>
              <w:t>ption 3: For R17 L1 measurements, the side condition for measurement accuracy requirements is -3dB. For new type of L1 measurements if agreed by other WGs, the side condition for measurement accuracy requirements is -6dB.</w:t>
            </w:r>
          </w:p>
          <w:p w14:paraId="46B2CCF2" w14:textId="77777777" w:rsidR="008331FD" w:rsidRPr="004637D9" w:rsidRDefault="008331FD" w:rsidP="00A07A51">
            <w:pPr>
              <w:spacing w:after="120"/>
              <w:rPr>
                <w:rFonts w:eastAsia="宋体"/>
                <w:lang w:eastAsia="zh-CN"/>
              </w:rPr>
            </w:pPr>
          </w:p>
        </w:tc>
      </w:tr>
    </w:tbl>
    <w:p w14:paraId="351E17F8"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5E8A4B4D" w14:textId="77777777" w:rsidR="008331FD" w:rsidRPr="000E3273" w:rsidRDefault="008331FD" w:rsidP="008331FD">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7A77AA60" w14:textId="77777777" w:rsidR="008331FD" w:rsidRPr="000E3273" w:rsidRDefault="008331FD" w:rsidP="008331FD">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BD02A2C"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2B20BE05" w14:textId="174EB3EB" w:rsidR="008331FD" w:rsidRPr="00DF1D03" w:rsidRDefault="008331FD" w:rsidP="00543C31">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964372">
        <w:rPr>
          <w:rFonts w:eastAsiaTheme="minorEastAsia"/>
          <w:b/>
          <w:szCs w:val="24"/>
          <w:lang w:eastAsia="zh-CN"/>
        </w:rPr>
        <w:t>4</w:t>
      </w:r>
      <w:r w:rsidRPr="000E3273">
        <w:rPr>
          <w:rFonts w:eastAsiaTheme="minorEastAsia"/>
          <w:b/>
          <w:szCs w:val="24"/>
          <w:lang w:eastAsia="zh-CN"/>
        </w:rPr>
        <w:t xml:space="preserve">: Reuse legacy value SNR=-3dB </w:t>
      </w:r>
      <w:r w:rsidR="00037C34">
        <w:rPr>
          <w:rFonts w:eastAsiaTheme="minorEastAsia"/>
          <w:b/>
          <w:szCs w:val="24"/>
          <w:lang w:eastAsia="zh-CN"/>
        </w:rPr>
        <w:t>for</w:t>
      </w:r>
      <w:r w:rsidRPr="000E3273">
        <w:rPr>
          <w:rFonts w:eastAsiaTheme="minorEastAsia"/>
          <w:b/>
          <w:szCs w:val="24"/>
          <w:lang w:eastAsia="zh-CN"/>
        </w:rPr>
        <w:t xml:space="preserve"> </w:t>
      </w:r>
      <w:r w:rsidR="00037C34">
        <w:rPr>
          <w:rFonts w:eastAsiaTheme="minorEastAsia"/>
          <w:b/>
          <w:szCs w:val="24"/>
          <w:lang w:eastAsia="zh-CN"/>
        </w:rPr>
        <w:t xml:space="preserve">LTM </w:t>
      </w:r>
      <w:r w:rsidRPr="000E3273">
        <w:rPr>
          <w:rFonts w:eastAsiaTheme="minorEastAsia"/>
          <w:b/>
          <w:szCs w:val="24"/>
          <w:lang w:eastAsia="zh-CN"/>
        </w:rPr>
        <w:t>intra-frequency L1-RSRP measurement accuracy.</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05CCD7A4"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3C55B7">
        <w:rPr>
          <w:bCs/>
          <w:lang w:val="en-US"/>
        </w:rPr>
        <w:t>L1-RSRP measurement</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2D3E389" w14:textId="102A8C1D" w:rsidR="007E0BF6" w:rsidRDefault="007E0BF6" w:rsidP="007E0BF6">
      <w:pPr>
        <w:rPr>
          <w:rFonts w:eastAsia="宋体"/>
          <w:b/>
          <w:lang w:val="en-US" w:eastAsia="zh-CN"/>
        </w:rPr>
      </w:pPr>
      <w:r w:rsidRPr="0056406C">
        <w:rPr>
          <w:rFonts w:eastAsia="宋体"/>
          <w:b/>
          <w:lang w:val="en-US" w:eastAsia="zh-CN"/>
        </w:rPr>
        <w:t xml:space="preserve">Proposal 1: If network configures </w:t>
      </w:r>
      <w:proofErr w:type="gramStart"/>
      <w:r w:rsidRPr="0056406C">
        <w:rPr>
          <w:rFonts w:eastAsia="宋体"/>
          <w:b/>
          <w:lang w:val="en-US" w:eastAsia="zh-CN"/>
        </w:rPr>
        <w:t>a</w:t>
      </w:r>
      <w:proofErr w:type="gramEnd"/>
      <w:r w:rsidRPr="0056406C">
        <w:rPr>
          <w:rFonts w:eastAsia="宋体"/>
          <w:b/>
          <w:lang w:val="en-US" w:eastAsia="zh-CN"/>
        </w:rPr>
        <w:t xml:space="preserve"> LTM candidate cell which is one neighbor cell on the deactivated SCC, LTM L1-RSRP measurement period is to be applied to the cell.</w:t>
      </w:r>
    </w:p>
    <w:p w14:paraId="0A42C4CE" w14:textId="77777777" w:rsidR="007E0BF6" w:rsidRDefault="007E0BF6" w:rsidP="007E0BF6">
      <w:pPr>
        <w:rPr>
          <w:rFonts w:eastAsiaTheme="minorEastAsia"/>
          <w:b/>
          <w:lang w:val="en-US" w:eastAsia="zh-CN"/>
        </w:rPr>
      </w:pPr>
      <w:r w:rsidRPr="004E04AF">
        <w:rPr>
          <w:rFonts w:eastAsia="宋体" w:hint="eastAsia"/>
          <w:b/>
          <w:lang w:eastAsia="zh-CN"/>
        </w:rPr>
        <w:t>P</w:t>
      </w:r>
      <w:r w:rsidRPr="004E04AF">
        <w:rPr>
          <w:rFonts w:eastAsia="宋体"/>
          <w:b/>
          <w:lang w:eastAsia="zh-CN"/>
        </w:rPr>
        <w:t>roposal 2:</w:t>
      </w:r>
      <w:r>
        <w:rPr>
          <w:rFonts w:eastAsia="宋体"/>
          <w:b/>
          <w:lang w:eastAsia="zh-CN"/>
        </w:rPr>
        <w:t xml:space="preserve"> The requirements of</w:t>
      </w:r>
      <w:r w:rsidRPr="004E04AF">
        <w:rPr>
          <w:rFonts w:eastAsia="宋体"/>
          <w:b/>
          <w:lang w:eastAsia="zh-CN"/>
        </w:rPr>
        <w:t xml:space="preserve"> LTM </w:t>
      </w:r>
      <w:r w:rsidRPr="004E04AF">
        <w:rPr>
          <w:rFonts w:eastAsiaTheme="minorEastAsia" w:hint="eastAsia"/>
          <w:b/>
          <w:lang w:val="en-US" w:eastAsia="zh-CN"/>
        </w:rPr>
        <w:t>inter-</w:t>
      </w:r>
      <w:r w:rsidRPr="004E04AF">
        <w:rPr>
          <w:rFonts w:eastAsiaTheme="minorEastAsia"/>
          <w:b/>
          <w:lang w:val="en-US" w:eastAsia="zh-CN"/>
        </w:rPr>
        <w:t>frequency L1-RSRP measurement without gap</w:t>
      </w:r>
      <w:r>
        <w:rPr>
          <w:rFonts w:eastAsiaTheme="minorEastAsia"/>
          <w:b/>
          <w:lang w:val="en-US" w:eastAsia="zh-CN"/>
        </w:rPr>
        <w:t xml:space="preserve"> shall consider both cases of UE incapable and capable of </w:t>
      </w:r>
      <w:r w:rsidRPr="004E5A72">
        <w:rPr>
          <w:rFonts w:eastAsiaTheme="minorEastAsia"/>
          <w:b/>
          <w:lang w:val="en-US" w:eastAsia="zh-CN"/>
        </w:rPr>
        <w:t>[capability of measurement with RTD&gt;CP]</w:t>
      </w:r>
      <w:r>
        <w:rPr>
          <w:rFonts w:eastAsiaTheme="minorEastAsia"/>
          <w:b/>
          <w:lang w:val="en-US" w:eastAsia="zh-CN"/>
        </w:rPr>
        <w:t>.</w:t>
      </w:r>
    </w:p>
    <w:p w14:paraId="3E84BE72" w14:textId="77777777" w:rsidR="007E0BF6" w:rsidRPr="004E04AF" w:rsidRDefault="007E0BF6" w:rsidP="007E0BF6">
      <w:pPr>
        <w:rPr>
          <w:rFonts w:eastAsia="宋体"/>
          <w:b/>
          <w:lang w:eastAsia="zh-CN"/>
        </w:rPr>
      </w:pPr>
      <w:r>
        <w:rPr>
          <w:rFonts w:eastAsia="宋体" w:hint="eastAsia"/>
          <w:b/>
          <w:lang w:eastAsia="zh-CN"/>
        </w:rPr>
        <w:t>P</w:t>
      </w:r>
      <w:r>
        <w:rPr>
          <w:rFonts w:eastAsia="宋体"/>
          <w:b/>
          <w:lang w:eastAsia="zh-CN"/>
        </w:rPr>
        <w:t xml:space="preserve">roposal 3: For UE capable of </w:t>
      </w:r>
      <w:r w:rsidRPr="004E5A72">
        <w:rPr>
          <w:rFonts w:eastAsiaTheme="minorEastAsia"/>
          <w:b/>
          <w:lang w:val="en-US" w:eastAsia="zh-CN"/>
        </w:rPr>
        <w:t>[capability of measurement with RTD&gt;CP]</w:t>
      </w:r>
      <w:r>
        <w:rPr>
          <w:rFonts w:eastAsia="宋体"/>
          <w:b/>
          <w:lang w:eastAsia="zh-CN"/>
        </w:rPr>
        <w:t>, the</w:t>
      </w:r>
      <w:r w:rsidRPr="000D40B3">
        <w:rPr>
          <w:rFonts w:eastAsia="宋体"/>
          <w:b/>
          <w:lang w:eastAsia="zh-CN"/>
        </w:rPr>
        <w:t xml:space="preserve"> </w:t>
      </w:r>
      <w:r w:rsidRPr="004E04AF">
        <w:rPr>
          <w:rFonts w:eastAsia="宋体"/>
          <w:b/>
          <w:lang w:eastAsia="zh-CN"/>
        </w:rPr>
        <w:t xml:space="preserve">LTM </w:t>
      </w:r>
      <w:r w:rsidRPr="004E04AF">
        <w:rPr>
          <w:rFonts w:eastAsiaTheme="minorEastAsia" w:hint="eastAsia"/>
          <w:b/>
          <w:lang w:val="en-US" w:eastAsia="zh-CN"/>
        </w:rPr>
        <w:t>inter-</w:t>
      </w:r>
      <w:r w:rsidRPr="004E04AF">
        <w:rPr>
          <w:rFonts w:eastAsiaTheme="minorEastAsia"/>
          <w:b/>
          <w:lang w:val="en-US" w:eastAsia="zh-CN"/>
        </w:rPr>
        <w:t>frequency L1-RSRP measurement without gap</w:t>
      </w:r>
      <w:r>
        <w:rPr>
          <w:rFonts w:eastAsiaTheme="minorEastAsia"/>
          <w:b/>
          <w:lang w:val="en-US" w:eastAsia="zh-CN"/>
        </w:rPr>
        <w:t xml:space="preserve"> period shall scale </w:t>
      </w:r>
      <w:proofErr w:type="spellStart"/>
      <w:r>
        <w:rPr>
          <w:rFonts w:eastAsiaTheme="minorEastAsia"/>
          <w:b/>
          <w:lang w:val="en-US" w:eastAsia="zh-CN"/>
        </w:rPr>
        <w:t>Nlayer</w:t>
      </w:r>
      <w:proofErr w:type="spellEnd"/>
      <w:r>
        <w:rPr>
          <w:rFonts w:eastAsiaTheme="minorEastAsia"/>
          <w:b/>
          <w:lang w:val="en-US" w:eastAsia="zh-CN"/>
        </w:rPr>
        <w:t xml:space="preserve">. </w:t>
      </w:r>
      <w:r>
        <w:rPr>
          <w:rFonts w:eastAsia="宋体"/>
          <w:b/>
          <w:lang w:eastAsia="zh-CN"/>
        </w:rPr>
        <w:t xml:space="preserve">For UE incapable of </w:t>
      </w:r>
      <w:r w:rsidRPr="004E5A72">
        <w:rPr>
          <w:rFonts w:eastAsiaTheme="minorEastAsia"/>
          <w:b/>
          <w:lang w:val="en-US" w:eastAsia="zh-CN"/>
        </w:rPr>
        <w:t>[capability of measurement with RTD&gt;CP]</w:t>
      </w:r>
      <w:r>
        <w:rPr>
          <w:rFonts w:eastAsia="宋体"/>
          <w:b/>
          <w:lang w:eastAsia="zh-CN"/>
        </w:rPr>
        <w:t xml:space="preserve">, no need to scale </w:t>
      </w:r>
      <w:proofErr w:type="spellStart"/>
      <w:r>
        <w:rPr>
          <w:rFonts w:eastAsia="宋体"/>
          <w:b/>
          <w:lang w:eastAsia="zh-CN"/>
        </w:rPr>
        <w:t>Nlayer</w:t>
      </w:r>
      <w:proofErr w:type="spellEnd"/>
      <w:r>
        <w:rPr>
          <w:rFonts w:eastAsia="宋体"/>
          <w:b/>
          <w:lang w:eastAsia="zh-CN"/>
        </w:rPr>
        <w:t xml:space="preserve">, where </w:t>
      </w:r>
      <w:proofErr w:type="spellStart"/>
      <w:r w:rsidRPr="00192C5B">
        <w:rPr>
          <w:rFonts w:eastAsia="宋体"/>
          <w:b/>
          <w:lang w:eastAsia="zh-CN"/>
        </w:rPr>
        <w:t>NLayer</w:t>
      </w:r>
      <w:proofErr w:type="spellEnd"/>
      <w:r w:rsidRPr="00192C5B">
        <w:rPr>
          <w:rFonts w:eastAsia="宋体"/>
          <w:b/>
          <w:lang w:eastAsia="zh-CN"/>
        </w:rPr>
        <w:t xml:space="preserve"> = the number of intra-frequency layers configured for L1-RSRP measurement + the number of inter-frequency layers without measurement gaps</w:t>
      </w:r>
      <w:r>
        <w:rPr>
          <w:rFonts w:eastAsia="宋体"/>
          <w:b/>
          <w:lang w:eastAsia="zh-CN"/>
        </w:rPr>
        <w:t>.</w:t>
      </w:r>
    </w:p>
    <w:p w14:paraId="3D4BE32B" w14:textId="77777777" w:rsidR="007E0BF6" w:rsidRPr="00DF1D03" w:rsidRDefault="007E0BF6" w:rsidP="007E0BF6">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4</w:t>
      </w:r>
      <w:r w:rsidRPr="000E3273">
        <w:rPr>
          <w:rFonts w:eastAsiaTheme="minorEastAsia"/>
          <w:b/>
          <w:szCs w:val="24"/>
          <w:lang w:eastAsia="zh-CN"/>
        </w:rPr>
        <w:t xml:space="preserve">: Reuse legacy value SNR=-3dB </w:t>
      </w:r>
      <w:r>
        <w:rPr>
          <w:rFonts w:eastAsiaTheme="minorEastAsia"/>
          <w:b/>
          <w:szCs w:val="24"/>
          <w:lang w:eastAsia="zh-CN"/>
        </w:rPr>
        <w:t>for</w:t>
      </w:r>
      <w:r w:rsidRPr="000E3273">
        <w:rPr>
          <w:rFonts w:eastAsiaTheme="minorEastAsia"/>
          <w:b/>
          <w:szCs w:val="24"/>
          <w:lang w:eastAsia="zh-CN"/>
        </w:rPr>
        <w:t xml:space="preserve"> </w:t>
      </w:r>
      <w:r>
        <w:rPr>
          <w:rFonts w:eastAsiaTheme="minorEastAsia"/>
          <w:b/>
          <w:szCs w:val="24"/>
          <w:lang w:eastAsia="zh-CN"/>
        </w:rPr>
        <w:t xml:space="preserve">LTM </w:t>
      </w:r>
      <w:r w:rsidRPr="000E3273">
        <w:rPr>
          <w:rFonts w:eastAsiaTheme="minorEastAsia"/>
          <w:b/>
          <w:szCs w:val="24"/>
          <w:lang w:eastAsia="zh-CN"/>
        </w:rPr>
        <w:t>intra-frequency L1-RSRP measurement accuracy.</w:t>
      </w:r>
    </w:p>
    <w:p w14:paraId="722BA065" w14:textId="77777777" w:rsidR="00C0754F" w:rsidRDefault="00C0754F" w:rsidP="00C0754F">
      <w:pPr>
        <w:pStyle w:val="1"/>
        <w:jc w:val="both"/>
        <w:rPr>
          <w:lang w:val="en-US"/>
        </w:rPr>
      </w:pPr>
      <w:r w:rsidRPr="00C0754F">
        <w:rPr>
          <w:lang w:val="en-US"/>
        </w:rPr>
        <w:lastRenderedPageBreak/>
        <w:t>Reference</w:t>
      </w:r>
    </w:p>
    <w:p w14:paraId="5C9F2F98" w14:textId="677733CA" w:rsidR="00FA05A6" w:rsidRPr="00BC082D" w:rsidRDefault="002C3C7C" w:rsidP="002707C6">
      <w:pPr>
        <w:pStyle w:val="afe"/>
        <w:numPr>
          <w:ilvl w:val="0"/>
          <w:numId w:val="5"/>
        </w:numPr>
        <w:rPr>
          <w:rFonts w:eastAsia="宋体"/>
          <w:sz w:val="20"/>
          <w:szCs w:val="20"/>
          <w:lang w:val="en-GB" w:eastAsia="zh-CN"/>
        </w:rPr>
      </w:pPr>
      <w:r w:rsidRPr="002C3C7C">
        <w:rPr>
          <w:rFonts w:eastAsia="宋体"/>
          <w:sz w:val="20"/>
          <w:szCs w:val="20"/>
          <w:lang w:val="en-GB" w:eastAsia="zh-CN"/>
        </w:rPr>
        <w:t>R4-2317330</w:t>
      </w:r>
      <w:r w:rsidR="00FA05A6" w:rsidRPr="00BC082D">
        <w:rPr>
          <w:rFonts w:eastAsia="宋体"/>
          <w:sz w:val="20"/>
          <w:szCs w:val="20"/>
          <w:lang w:val="en-GB" w:eastAsia="zh-CN"/>
        </w:rPr>
        <w:t xml:space="preserve">, </w:t>
      </w:r>
      <w:r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23085" w14:textId="77777777" w:rsidR="005F39CE" w:rsidRDefault="005F39CE">
      <w:r>
        <w:separator/>
      </w:r>
    </w:p>
  </w:endnote>
  <w:endnote w:type="continuationSeparator" w:id="0">
    <w:p w14:paraId="2AAF19AA" w14:textId="77777777" w:rsidR="005F39CE" w:rsidRDefault="005F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276F" w:rsidRDefault="002327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23276F" w:rsidRDefault="002327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AFE1F" w14:textId="77777777" w:rsidR="005F39CE" w:rsidRDefault="005F39CE">
      <w:r>
        <w:separator/>
      </w:r>
    </w:p>
  </w:footnote>
  <w:footnote w:type="continuationSeparator" w:id="0">
    <w:p w14:paraId="57578239" w14:textId="77777777" w:rsidR="005F39CE" w:rsidRDefault="005F3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182390"/>
    <w:multiLevelType w:val="hybridMultilevel"/>
    <w:tmpl w:val="87FAEF1E"/>
    <w:lvl w:ilvl="0" w:tplc="0D90CD5A">
      <w:start w:val="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76F5E20"/>
    <w:multiLevelType w:val="hybridMultilevel"/>
    <w:tmpl w:val="1592EBFE"/>
    <w:lvl w:ilvl="0" w:tplc="4736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9F948D9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666989"/>
    <w:multiLevelType w:val="hybridMultilevel"/>
    <w:tmpl w:val="EFB823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5559DA"/>
    <w:multiLevelType w:val="hybridMultilevel"/>
    <w:tmpl w:val="96BE8C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36"/>
  </w:num>
  <w:num w:numId="4">
    <w:abstractNumId w:val="13"/>
  </w:num>
  <w:num w:numId="5">
    <w:abstractNumId w:val="15"/>
  </w:num>
  <w:num w:numId="6">
    <w:abstractNumId w:val="2"/>
  </w:num>
  <w:num w:numId="7">
    <w:abstractNumId w:val="26"/>
  </w:num>
  <w:num w:numId="8">
    <w:abstractNumId w:val="16"/>
  </w:num>
  <w:num w:numId="9">
    <w:abstractNumId w:val="22"/>
  </w:num>
  <w:num w:numId="10">
    <w:abstractNumId w:val="21"/>
  </w:num>
  <w:num w:numId="11">
    <w:abstractNumId w:val="7"/>
  </w:num>
  <w:num w:numId="12">
    <w:abstractNumId w:val="30"/>
  </w:num>
  <w:num w:numId="13">
    <w:abstractNumId w:val="20"/>
  </w:num>
  <w:num w:numId="14">
    <w:abstractNumId w:val="23"/>
  </w:num>
  <w:num w:numId="15">
    <w:abstractNumId w:val="33"/>
  </w:num>
  <w:num w:numId="16">
    <w:abstractNumId w:val="10"/>
  </w:num>
  <w:num w:numId="17">
    <w:abstractNumId w:val="3"/>
  </w:num>
  <w:num w:numId="18">
    <w:abstractNumId w:val="34"/>
  </w:num>
  <w:num w:numId="19">
    <w:abstractNumId w:val="12"/>
  </w:num>
  <w:num w:numId="20">
    <w:abstractNumId w:val="24"/>
  </w:num>
  <w:num w:numId="21">
    <w:abstractNumId w:val="35"/>
  </w:num>
  <w:num w:numId="22">
    <w:abstractNumId w:val="0"/>
  </w:num>
  <w:num w:numId="23">
    <w:abstractNumId w:val="5"/>
  </w:num>
  <w:num w:numId="24">
    <w:abstractNumId w:val="4"/>
  </w:num>
  <w:num w:numId="25">
    <w:abstractNumId w:val="18"/>
  </w:num>
  <w:num w:numId="26">
    <w:abstractNumId w:val="14"/>
  </w:num>
  <w:num w:numId="27">
    <w:abstractNumId w:val="9"/>
  </w:num>
  <w:num w:numId="28">
    <w:abstractNumId w:val="31"/>
  </w:num>
  <w:num w:numId="29">
    <w:abstractNumId w:val="28"/>
  </w:num>
  <w:num w:numId="30">
    <w:abstractNumId w:val="27"/>
  </w:num>
  <w:num w:numId="31">
    <w:abstractNumId w:val="19"/>
  </w:num>
  <w:num w:numId="32">
    <w:abstractNumId w:val="29"/>
  </w:num>
  <w:num w:numId="33">
    <w:abstractNumId w:val="18"/>
  </w:num>
  <w:num w:numId="34">
    <w:abstractNumId w:val="11"/>
  </w:num>
  <w:num w:numId="35">
    <w:abstractNumId w:val="6"/>
  </w:num>
  <w:num w:numId="36">
    <w:abstractNumId w:val="17"/>
  </w:num>
  <w:num w:numId="37">
    <w:abstractNumId w:val="8"/>
  </w:num>
  <w:num w:numId="38">
    <w:abstractNumId w:val="25"/>
  </w:num>
  <w:num w:numId="3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3A"/>
    <w:rsid w:val="00070ECC"/>
    <w:rsid w:val="00070F90"/>
    <w:rsid w:val="0007109C"/>
    <w:rsid w:val="00071475"/>
    <w:rsid w:val="00071550"/>
    <w:rsid w:val="000716D2"/>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D37"/>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5B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300"/>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5F"/>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D0C"/>
    <w:rsid w:val="005A2608"/>
    <w:rsid w:val="005A29EA"/>
    <w:rsid w:val="005A2A97"/>
    <w:rsid w:val="005A2B4E"/>
    <w:rsid w:val="005A2F1B"/>
    <w:rsid w:val="005A329D"/>
    <w:rsid w:val="005A3373"/>
    <w:rsid w:val="005A33CF"/>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9C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BF6"/>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062B"/>
    <w:rsid w:val="00851041"/>
    <w:rsid w:val="008515FC"/>
    <w:rsid w:val="0085161D"/>
    <w:rsid w:val="008517C8"/>
    <w:rsid w:val="00851C87"/>
    <w:rsid w:val="00852D76"/>
    <w:rsid w:val="0085389C"/>
    <w:rsid w:val="008539F5"/>
    <w:rsid w:val="00853B27"/>
    <w:rsid w:val="00853FC5"/>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372"/>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A93"/>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EF9"/>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AB"/>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6C8"/>
    <w:rsid w:val="00A879B7"/>
    <w:rsid w:val="00A87F79"/>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809"/>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70E"/>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3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847"/>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31D737C7-3CAA-4F61-B5DF-053E088E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2024-02-19T08:04:00Z</dcterms:created>
  <dcterms:modified xsi:type="dcterms:W3CDTF">2024-02-19T08:04:00Z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(3)GmNjCNWqF5HUbMUlkcp/bwYpdcTnIUkxD6RBAbgryEtTgdGvvGT3pJ1KL4n2N34YTb2XhU0W
F8wAhSokQnvHnym3z1HBbqNdFTAzvPMXZlSNbvyFnwO6Cn515TQ+PkgMjgrPeS/ARtXskyqb
3bUA8k/RDkFGCGEPTEg2DkteEb/EKbnkMb84J8Sx3IbcT16T9JibkrMctXUme4liIhdA63a0
yuOIalMLEoDUKl8+fA</vt:lpwstr>
  </property>
  <property fmtid="{D5CDD505-2E9C-101B-9397-08002B2CF9AE}" pid="17" name="_2015_ms_pID_725343_00">
    <vt:lpwstr>_2015_ms_pID_725343</vt:lpwstr>
  </property>
  <property fmtid="{D5CDD505-2E9C-101B-9397-08002B2CF9AE}" pid="18" name="_2015_ms_pID_7253431">
    <vt:lpwstr>21+7IBRTQ94UljO9MrbxBapmWhY/Ad4wUxpz6OPa9/7+/jEcy8y7X5
YjJNgi9vqyVi4RmQKKGrR/wa8EFqbwFWTkrYLBVOTKnE9TruD2Z+cPRo9aLF2bb3SdbjMXL2
xmWw6ZHOCQgFsOIrRef1SyWjGQD1jqlOrrTj6GJLs+MymwZAbWFmFOYcT31fe05a0Bav7tnx
ztLGTdmbEGJnL9nRNyaOZSlZM2MmaDjdTcCA</vt:lpwstr>
  </property>
  <property fmtid="{D5CDD505-2E9C-101B-9397-08002B2CF9AE}" pid="19" name="_2015_ms_pID_7253431_00">
    <vt:lpwstr>_2015_ms_pID_7253431</vt:lpwstr>
  </property>
  <property fmtid="{D5CDD505-2E9C-101B-9397-08002B2CF9AE}" pid="20" name="_2015_ms_pID_7253432">
    <vt:lpwstr>c6GY0Z6wj80ilq8giymc98r1KI/FeSUPldpr
QlcvVDJuh4p58kC+cuoMpT7u2g7BWJl2PozNz0mTMvviGvwJoeE=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