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28BDB" w14:textId="3DBF252C"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r w:rsidRPr="005513CD">
        <w:rPr>
          <w:rFonts w:ascii="Arial" w:eastAsia="Times New Roman" w:hAnsi="Arial" w:cs="Arial"/>
          <w:b/>
          <w:noProof/>
          <w:kern w:val="0"/>
          <w:sz w:val="24"/>
          <w:szCs w:val="24"/>
          <w:lang w:val="de-DE"/>
          <w14:ligatures w14:val="none"/>
        </w:rPr>
        <w:t>3GPP TSG-RAN WG4#110</w:t>
      </w:r>
      <w:r w:rsidRPr="005513CD">
        <w:rPr>
          <w:rFonts w:ascii="Arial" w:eastAsia="Times New Roman" w:hAnsi="Arial" w:cs="Arial"/>
          <w:b/>
          <w:noProof/>
          <w:kern w:val="0"/>
          <w:sz w:val="24"/>
          <w:szCs w:val="24"/>
          <w:lang w:val="de-DE"/>
          <w14:ligatures w14:val="none"/>
        </w:rPr>
        <w:tab/>
        <w:t>R4-24</w:t>
      </w:r>
      <w:r w:rsidR="00566999">
        <w:rPr>
          <w:rFonts w:ascii="Arial" w:eastAsia="Times New Roman" w:hAnsi="Arial" w:cs="Arial"/>
          <w:b/>
          <w:noProof/>
          <w:kern w:val="0"/>
          <w:sz w:val="24"/>
          <w:szCs w:val="24"/>
          <w:lang w:val="de-DE"/>
          <w14:ligatures w14:val="none"/>
        </w:rPr>
        <w:t>00645</w:t>
      </w:r>
    </w:p>
    <w:p w14:paraId="239BFA5F" w14:textId="77777777" w:rsidR="005513CD" w:rsidRPr="005513CD" w:rsidRDefault="005513CD" w:rsidP="005513CD">
      <w:pPr>
        <w:widowControl w:val="0"/>
        <w:tabs>
          <w:tab w:val="left" w:pos="6521"/>
        </w:tabs>
        <w:spacing w:after="0" w:line="240" w:lineRule="auto"/>
        <w:rPr>
          <w:rFonts w:ascii="Arial" w:eastAsia="Times New Roman" w:hAnsi="Arial" w:cs="Arial"/>
          <w:b/>
          <w:noProof/>
          <w:kern w:val="0"/>
          <w:sz w:val="24"/>
          <w:szCs w:val="24"/>
          <w14:ligatures w14:val="none"/>
        </w:rPr>
      </w:pPr>
      <w:r w:rsidRPr="005513CD">
        <w:rPr>
          <w:rFonts w:ascii="Arial" w:eastAsia="Times New Roman" w:hAnsi="Arial" w:cs="Arial"/>
          <w:b/>
          <w:noProof/>
          <w:kern w:val="0"/>
          <w:sz w:val="24"/>
          <w:szCs w:val="24"/>
          <w14:ligatures w14:val="none"/>
        </w:rPr>
        <w:t>Athens, Greece, February 26</w:t>
      </w:r>
      <w:r w:rsidRPr="005513CD">
        <w:rPr>
          <w:rFonts w:ascii="Arial" w:eastAsia="Times New Roman" w:hAnsi="Arial" w:cs="Arial"/>
          <w:b/>
          <w:noProof/>
          <w:kern w:val="0"/>
          <w:sz w:val="24"/>
          <w:szCs w:val="24"/>
          <w:vertAlign w:val="superscript"/>
          <w14:ligatures w14:val="none"/>
        </w:rPr>
        <w:t>th</w:t>
      </w:r>
      <w:r w:rsidRPr="005513CD">
        <w:rPr>
          <w:rFonts w:ascii="Arial" w:eastAsia="Times New Roman" w:hAnsi="Arial" w:cs="Arial"/>
          <w:b/>
          <w:noProof/>
          <w:kern w:val="0"/>
          <w:sz w:val="24"/>
          <w:szCs w:val="24"/>
          <w14:ligatures w14:val="none"/>
        </w:rPr>
        <w:t xml:space="preserve"> – March 1</w:t>
      </w:r>
      <w:r w:rsidRPr="005513CD">
        <w:rPr>
          <w:rFonts w:ascii="Arial" w:eastAsia="Times New Roman" w:hAnsi="Arial" w:cs="Arial"/>
          <w:b/>
          <w:noProof/>
          <w:kern w:val="0"/>
          <w:sz w:val="24"/>
          <w:szCs w:val="24"/>
          <w:vertAlign w:val="superscript"/>
          <w14:ligatures w14:val="none"/>
        </w:rPr>
        <w:t>st</w:t>
      </w:r>
      <w:r w:rsidRPr="005513CD">
        <w:rPr>
          <w:rFonts w:ascii="Arial" w:eastAsia="Times New Roman" w:hAnsi="Arial" w:cs="Arial"/>
          <w:b/>
          <w:noProof/>
          <w:kern w:val="0"/>
          <w:sz w:val="24"/>
          <w:szCs w:val="24"/>
          <w14:ligatures w14:val="none"/>
        </w:rPr>
        <w:t>, 2024</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5CEAB85B"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t>7.1</w:t>
      </w:r>
      <w:r w:rsidR="00CE09D5">
        <w:rPr>
          <w:rFonts w:ascii="Arial" w:eastAsia="Times New Roman" w:hAnsi="Arial" w:cs="Times New Roman"/>
          <w:kern w:val="0"/>
          <w:sz w:val="24"/>
          <w:szCs w:val="20"/>
          <w14:ligatures w14:val="none"/>
        </w:rPr>
        <w:t>.1.2</w:t>
      </w:r>
    </w:p>
    <w:p w14:paraId="7EE6B271" w14:textId="77777777"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 France</w:t>
      </w:r>
    </w:p>
    <w:p w14:paraId="73589667" w14:textId="13797EC9"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671858">
        <w:rPr>
          <w:rFonts w:ascii="Arial" w:eastAsia="Times New Roman" w:hAnsi="Arial" w:cs="Times New Roman"/>
          <w:kern w:val="0"/>
          <w:sz w:val="24"/>
          <w:szCs w:val="20"/>
          <w14:ligatures w14:val="none"/>
        </w:rPr>
        <w:t>RX Mixing evaluations</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22C9FB39" w:rsidR="005513CD" w:rsidRPr="005513CD" w:rsidRDefault="00045F6F"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 xml:space="preserve">1. </w:t>
      </w:r>
      <w:r w:rsidR="005513CD" w:rsidRPr="005513CD">
        <w:rPr>
          <w:rFonts w:ascii="Arial" w:eastAsia="Times New Roman" w:hAnsi="Arial" w:cs="Times New Roman"/>
          <w:kern w:val="0"/>
          <w:sz w:val="36"/>
          <w:szCs w:val="20"/>
          <w14:ligatures w14:val="none"/>
        </w:rPr>
        <w:t>Introduction</w:t>
      </w:r>
    </w:p>
    <w:p w14:paraId="6830D617" w14:textId="53E4BB2D" w:rsidR="00427F6D" w:rsidRPr="00455344" w:rsidRDefault="00045F6F" w:rsidP="005513CD">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In RAN4#109, a TP including framework for applicable RX Mixing cases was agreed [1]. This contribution provides evaluation for the “TBD” cases.</w:t>
      </w:r>
    </w:p>
    <w:p w14:paraId="438D9510" w14:textId="04DCFC21" w:rsidR="005513CD" w:rsidRPr="00581ABA" w:rsidRDefault="00D24213" w:rsidP="00455344">
      <w:pPr>
        <w:pStyle w:val="ListParagraph"/>
        <w:keepNext/>
        <w:keepLines/>
        <w:numPr>
          <w:ilvl w:val="0"/>
          <w:numId w:val="9"/>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Discussion</w:t>
      </w:r>
    </w:p>
    <w:p w14:paraId="1BDDE8CF" w14:textId="0805E4F6" w:rsidR="00455344" w:rsidRPr="00B26F96" w:rsidRDefault="00455344" w:rsidP="00455344">
      <w:pPr>
        <w:keepNext/>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14:ligatures w14:val="none"/>
        </w:rPr>
      </w:pPr>
      <w:r w:rsidRPr="00B26F96">
        <w:rPr>
          <w:rFonts w:ascii="Times New Roman" w:eastAsia="Malgun Gothic" w:hAnsi="Times New Roman" w:cs="Times New Roman"/>
          <w:kern w:val="0"/>
          <w:sz w:val="20"/>
          <w:szCs w:val="20"/>
          <w:lang w:val="en-GB"/>
          <w14:ligatures w14:val="none"/>
        </w:rPr>
        <w:t>The WF agreed in []</w:t>
      </w:r>
      <w:r w:rsidR="00B26F96" w:rsidRPr="00B26F96">
        <w:rPr>
          <w:rFonts w:ascii="Times New Roman" w:eastAsia="Malgun Gothic" w:hAnsi="Times New Roman" w:cs="Times New Roman"/>
          <w:kern w:val="0"/>
          <w:sz w:val="20"/>
          <w:szCs w:val="20"/>
          <w:lang w:val="en-GB"/>
          <w14:ligatures w14:val="none"/>
        </w:rPr>
        <w:t xml:space="preserve"> is the following.</w:t>
      </w:r>
    </w:p>
    <w:p w14:paraId="665A1574" w14:textId="08ED8A43" w:rsidR="00045F6F" w:rsidRPr="00427F6D" w:rsidRDefault="00045F6F" w:rsidP="00045F6F">
      <w:pPr>
        <w:keepNext/>
        <w:overflowPunct w:val="0"/>
        <w:autoSpaceDE w:val="0"/>
        <w:autoSpaceDN w:val="0"/>
        <w:adjustRightInd w:val="0"/>
        <w:spacing w:after="180" w:line="240" w:lineRule="auto"/>
        <w:jc w:val="center"/>
        <w:textAlignment w:val="baseline"/>
        <w:rPr>
          <w:rFonts w:ascii="Times New Roman" w:eastAsia="Malgun Gothic" w:hAnsi="Times New Roman" w:cs="Times New Roman"/>
          <w:b/>
          <w:bCs/>
          <w:kern w:val="0"/>
          <w:sz w:val="20"/>
          <w:szCs w:val="20"/>
          <w:lang w:val="en-GB"/>
          <w14:ligatures w14:val="none"/>
        </w:rPr>
      </w:pPr>
      <w:r w:rsidRPr="00427F6D">
        <w:rPr>
          <w:rFonts w:ascii="Times New Roman" w:eastAsia="Malgun Gothic" w:hAnsi="Times New Roman" w:cs="Times New Roman"/>
          <w:b/>
          <w:bCs/>
          <w:kern w:val="0"/>
          <w:sz w:val="20"/>
          <w:szCs w:val="20"/>
          <w:lang w:val="en-GB"/>
          <w14:ligatures w14:val="none"/>
        </w:rPr>
        <w:t>Table 6.5.1-1: PC3 and PC5 harmonic mixing rules of analysis applicability.</w:t>
      </w:r>
    </w:p>
    <w:tbl>
      <w:tblPr>
        <w:tblW w:w="5240" w:type="dxa"/>
        <w:jc w:val="center"/>
        <w:tblLook w:val="04A0" w:firstRow="1" w:lastRow="0" w:firstColumn="1" w:lastColumn="0" w:noHBand="0" w:noVBand="1"/>
      </w:tblPr>
      <w:tblGrid>
        <w:gridCol w:w="560"/>
        <w:gridCol w:w="1136"/>
        <w:gridCol w:w="851"/>
        <w:gridCol w:w="1701"/>
        <w:gridCol w:w="992"/>
      </w:tblGrid>
      <w:tr w:rsidR="00045F6F" w:rsidRPr="00427F6D" w14:paraId="0069BE77" w14:textId="77777777" w:rsidTr="00815855">
        <w:trPr>
          <w:trHeight w:val="20"/>
          <w:jc w:val="center"/>
        </w:trPr>
        <w:tc>
          <w:tcPr>
            <w:tcW w:w="524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F5FFF9" w14:textId="77777777" w:rsidR="00045F6F" w:rsidRPr="00427F6D" w:rsidRDefault="00045F6F" w:rsidP="00815855">
            <w:pPr>
              <w:spacing w:after="0" w:line="240" w:lineRule="auto"/>
              <w:jc w:val="center"/>
              <w:rPr>
                <w:rFonts w:ascii="Calibri" w:eastAsia="Times New Roman" w:hAnsi="Calibri" w:cs="Calibri"/>
                <w:b/>
                <w:bCs/>
                <w:color w:val="000000"/>
                <w:kern w:val="0"/>
                <w:szCs w:val="20"/>
                <w:lang w:val="en-GB"/>
                <w14:ligatures w14:val="none"/>
              </w:rPr>
            </w:pPr>
            <w:r w:rsidRPr="00427F6D">
              <w:rPr>
                <w:rFonts w:ascii="Calibri" w:eastAsia="Times New Roman" w:hAnsi="Calibri" w:cs="Calibri"/>
                <w:b/>
                <w:bCs/>
                <w:color w:val="000000"/>
                <w:kern w:val="0"/>
                <w:szCs w:val="20"/>
                <w:lang w:val="en-GB"/>
                <w14:ligatures w14:val="none"/>
              </w:rPr>
              <w:t>PC3 and PC5 of UL band</w:t>
            </w:r>
          </w:p>
        </w:tc>
      </w:tr>
      <w:tr w:rsidR="00045F6F" w:rsidRPr="00427F6D" w14:paraId="2FEDAD38" w14:textId="77777777" w:rsidTr="00815855">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3BC87E3" w14:textId="77777777" w:rsidR="00045F6F" w:rsidRPr="00427F6D" w:rsidRDefault="00045F6F" w:rsidP="00815855">
            <w:pPr>
              <w:spacing w:after="0" w:line="240" w:lineRule="auto"/>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lang w:val="en-GB"/>
                <w14:ligatures w14:val="none"/>
              </w:rPr>
              <w:t> </w:t>
            </w:r>
          </w:p>
        </w:tc>
        <w:tc>
          <w:tcPr>
            <w:tcW w:w="1136" w:type="dxa"/>
            <w:tcBorders>
              <w:top w:val="nil"/>
              <w:left w:val="nil"/>
              <w:bottom w:val="single" w:sz="4" w:space="0" w:color="auto"/>
              <w:right w:val="single" w:sz="4" w:space="0" w:color="auto"/>
            </w:tcBorders>
            <w:shd w:val="clear" w:color="auto" w:fill="auto"/>
            <w:noWrap/>
            <w:vAlign w:val="bottom"/>
            <w:hideMark/>
          </w:tcPr>
          <w:p w14:paraId="22B5F333" w14:textId="77777777" w:rsidR="00045F6F" w:rsidRPr="00427F6D" w:rsidRDefault="00045F6F" w:rsidP="00815855">
            <w:pPr>
              <w:spacing w:after="0" w:line="240" w:lineRule="auto"/>
              <w:jc w:val="center"/>
              <w:rPr>
                <w:rFonts w:ascii="Calibri" w:eastAsia="Times New Roman" w:hAnsi="Calibri" w:cs="Calibri"/>
                <w:b/>
                <w:bCs/>
                <w:color w:val="000000"/>
                <w:kern w:val="0"/>
                <w:szCs w:val="20"/>
                <w:lang w:val="en-GB"/>
                <w14:ligatures w14:val="none"/>
              </w:rPr>
            </w:pPr>
            <w:r w:rsidRPr="00427F6D">
              <w:rPr>
                <w:rFonts w:ascii="Calibri" w:eastAsia="Times New Roman" w:hAnsi="Calibri" w:cs="Calibri"/>
                <w:b/>
                <w:bCs/>
                <w:color w:val="000000"/>
                <w:kern w:val="0"/>
                <w:szCs w:val="20"/>
                <w:lang w:val="en-GB"/>
                <w14:ligatures w14:val="none"/>
              </w:rPr>
              <w:t>UL1</w:t>
            </w:r>
          </w:p>
        </w:tc>
        <w:tc>
          <w:tcPr>
            <w:tcW w:w="851" w:type="dxa"/>
            <w:tcBorders>
              <w:top w:val="nil"/>
              <w:left w:val="nil"/>
              <w:bottom w:val="single" w:sz="4" w:space="0" w:color="auto"/>
              <w:right w:val="single" w:sz="4" w:space="0" w:color="auto"/>
            </w:tcBorders>
            <w:shd w:val="clear" w:color="auto" w:fill="auto"/>
            <w:noWrap/>
            <w:vAlign w:val="bottom"/>
            <w:hideMark/>
          </w:tcPr>
          <w:p w14:paraId="393FA466" w14:textId="77777777" w:rsidR="00045F6F" w:rsidRPr="00427F6D" w:rsidRDefault="00045F6F" w:rsidP="00815855">
            <w:pPr>
              <w:spacing w:after="0" w:line="240" w:lineRule="auto"/>
              <w:jc w:val="center"/>
              <w:rPr>
                <w:rFonts w:ascii="Calibri" w:eastAsia="Times New Roman" w:hAnsi="Calibri" w:cs="Calibri"/>
                <w:b/>
                <w:bCs/>
                <w:color w:val="000000"/>
                <w:kern w:val="0"/>
                <w:szCs w:val="20"/>
                <w:lang w:val="en-GB"/>
                <w14:ligatures w14:val="none"/>
              </w:rPr>
            </w:pPr>
            <w:r w:rsidRPr="00427F6D">
              <w:rPr>
                <w:rFonts w:ascii="Calibri" w:eastAsia="Times New Roman" w:hAnsi="Calibri" w:cs="Calibri"/>
                <w:b/>
                <w:bCs/>
                <w:color w:val="000000"/>
                <w:kern w:val="0"/>
                <w:szCs w:val="20"/>
                <w:lang w:val="en-GB"/>
                <w14:ligatures w14:val="none"/>
              </w:rPr>
              <w:t>UL2</w:t>
            </w:r>
          </w:p>
        </w:tc>
        <w:tc>
          <w:tcPr>
            <w:tcW w:w="1701" w:type="dxa"/>
            <w:tcBorders>
              <w:top w:val="nil"/>
              <w:left w:val="nil"/>
              <w:bottom w:val="single" w:sz="4" w:space="0" w:color="auto"/>
              <w:right w:val="single" w:sz="4" w:space="0" w:color="auto"/>
            </w:tcBorders>
            <w:shd w:val="clear" w:color="auto" w:fill="auto"/>
            <w:noWrap/>
            <w:vAlign w:val="bottom"/>
            <w:hideMark/>
          </w:tcPr>
          <w:p w14:paraId="5992B1B9" w14:textId="77777777" w:rsidR="00045F6F" w:rsidRPr="00427F6D" w:rsidRDefault="00045F6F" w:rsidP="00815855">
            <w:pPr>
              <w:spacing w:after="0" w:line="240" w:lineRule="auto"/>
              <w:jc w:val="center"/>
              <w:rPr>
                <w:rFonts w:ascii="Calibri" w:eastAsia="Times New Roman" w:hAnsi="Calibri" w:cs="Calibri"/>
                <w:b/>
                <w:bCs/>
                <w:color w:val="000000"/>
                <w:kern w:val="0"/>
                <w:szCs w:val="20"/>
                <w:lang w:val="en-GB"/>
                <w14:ligatures w14:val="none"/>
              </w:rPr>
            </w:pPr>
            <w:r w:rsidRPr="00427F6D">
              <w:rPr>
                <w:rFonts w:ascii="Calibri" w:eastAsia="Times New Roman" w:hAnsi="Calibri" w:cs="Calibri"/>
                <w:b/>
                <w:bCs/>
                <w:color w:val="000000"/>
                <w:kern w:val="0"/>
                <w:szCs w:val="20"/>
                <w:lang w:val="en-GB"/>
                <w14:ligatures w14:val="none"/>
              </w:rPr>
              <w:t>UL3</w:t>
            </w:r>
          </w:p>
        </w:tc>
        <w:tc>
          <w:tcPr>
            <w:tcW w:w="992" w:type="dxa"/>
            <w:tcBorders>
              <w:top w:val="nil"/>
              <w:left w:val="nil"/>
              <w:bottom w:val="single" w:sz="4" w:space="0" w:color="auto"/>
              <w:right w:val="single" w:sz="4" w:space="0" w:color="auto"/>
            </w:tcBorders>
            <w:shd w:val="clear" w:color="auto" w:fill="auto"/>
            <w:noWrap/>
            <w:vAlign w:val="bottom"/>
            <w:hideMark/>
          </w:tcPr>
          <w:p w14:paraId="6BB8E9C9" w14:textId="77777777" w:rsidR="00045F6F" w:rsidRPr="00427F6D" w:rsidRDefault="00045F6F" w:rsidP="00815855">
            <w:pPr>
              <w:spacing w:after="0" w:line="240" w:lineRule="auto"/>
              <w:jc w:val="center"/>
              <w:rPr>
                <w:rFonts w:ascii="Calibri" w:eastAsia="Times New Roman" w:hAnsi="Calibri" w:cs="Calibri"/>
                <w:b/>
                <w:bCs/>
                <w:color w:val="000000"/>
                <w:kern w:val="0"/>
                <w:szCs w:val="20"/>
                <w:lang w:val="en-GB"/>
                <w14:ligatures w14:val="none"/>
              </w:rPr>
            </w:pPr>
            <w:r w:rsidRPr="00427F6D">
              <w:rPr>
                <w:rFonts w:ascii="Calibri" w:eastAsia="Times New Roman" w:hAnsi="Calibri" w:cs="Calibri"/>
                <w:b/>
                <w:bCs/>
                <w:color w:val="000000"/>
                <w:kern w:val="0"/>
                <w:szCs w:val="20"/>
                <w:lang w:val="en-GB"/>
                <w14:ligatures w14:val="none"/>
              </w:rPr>
              <w:t>UL4</w:t>
            </w:r>
          </w:p>
        </w:tc>
      </w:tr>
      <w:tr w:rsidR="00045F6F" w:rsidRPr="00427F6D" w14:paraId="4D341278" w14:textId="77777777" w:rsidTr="00815855">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C1B1815" w14:textId="77777777" w:rsidR="00045F6F" w:rsidRPr="00427F6D" w:rsidRDefault="00045F6F" w:rsidP="00815855">
            <w:pPr>
              <w:spacing w:after="0" w:line="240" w:lineRule="auto"/>
              <w:rPr>
                <w:rFonts w:ascii="Calibri" w:eastAsia="Times New Roman" w:hAnsi="Calibri" w:cs="Calibri"/>
                <w:b/>
                <w:bCs/>
                <w:color w:val="000000"/>
                <w:kern w:val="0"/>
                <w:szCs w:val="20"/>
                <w:lang w:val="en-GB"/>
                <w14:ligatures w14:val="none"/>
              </w:rPr>
            </w:pPr>
            <w:r w:rsidRPr="00427F6D">
              <w:rPr>
                <w:rFonts w:ascii="Calibri" w:eastAsia="Times New Roman" w:hAnsi="Calibri" w:cs="Calibri"/>
                <w:b/>
                <w:bCs/>
                <w:color w:val="000000"/>
                <w:kern w:val="0"/>
                <w:szCs w:val="20"/>
                <w:lang w:val="en-GB"/>
                <w14:ligatures w14:val="none"/>
              </w:rPr>
              <w:t>DL2</w:t>
            </w:r>
          </w:p>
        </w:tc>
        <w:tc>
          <w:tcPr>
            <w:tcW w:w="1136" w:type="dxa"/>
            <w:tcBorders>
              <w:top w:val="nil"/>
              <w:left w:val="nil"/>
              <w:bottom w:val="single" w:sz="4" w:space="0" w:color="auto"/>
              <w:right w:val="single" w:sz="4" w:space="0" w:color="auto"/>
            </w:tcBorders>
            <w:shd w:val="clear" w:color="auto" w:fill="auto"/>
            <w:noWrap/>
            <w:vAlign w:val="bottom"/>
            <w:hideMark/>
          </w:tcPr>
          <w:p w14:paraId="4677B632" w14:textId="77777777" w:rsidR="00045F6F" w:rsidRPr="00427F6D" w:rsidRDefault="00045F6F"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lang w:val="en-GB"/>
                <w14:ligatures w14:val="none"/>
              </w:rPr>
              <w:t>TBD</w:t>
            </w:r>
          </w:p>
        </w:tc>
        <w:tc>
          <w:tcPr>
            <w:tcW w:w="851" w:type="dxa"/>
            <w:tcBorders>
              <w:top w:val="nil"/>
              <w:left w:val="nil"/>
              <w:bottom w:val="single" w:sz="4" w:space="0" w:color="auto"/>
              <w:right w:val="single" w:sz="4" w:space="0" w:color="auto"/>
            </w:tcBorders>
            <w:shd w:val="clear" w:color="000000" w:fill="BFBFBF"/>
            <w:noWrap/>
            <w:vAlign w:val="bottom"/>
            <w:hideMark/>
          </w:tcPr>
          <w:p w14:paraId="79956A76" w14:textId="77777777" w:rsidR="00045F6F" w:rsidRPr="00427F6D" w:rsidRDefault="00045F6F" w:rsidP="00815855">
            <w:pPr>
              <w:spacing w:after="0" w:line="240" w:lineRule="auto"/>
              <w:jc w:val="center"/>
              <w:rPr>
                <w:rFonts w:ascii="Calibri" w:eastAsia="Times New Roman" w:hAnsi="Calibri" w:cs="Calibri"/>
                <w:color w:val="000000"/>
                <w:kern w:val="0"/>
                <w:szCs w:val="20"/>
                <w14:ligatures w14:val="none"/>
              </w:rPr>
            </w:pPr>
            <w:r w:rsidRPr="00427F6D">
              <w:rPr>
                <w:rFonts w:ascii="Calibri" w:eastAsia="Times New Roman" w:hAnsi="Calibri" w:cs="Calibri"/>
                <w:color w:val="000000"/>
                <w:kern w:val="0"/>
                <w:szCs w:val="20"/>
                <w14:ligatures w14:val="none"/>
              </w:rPr>
              <w:t>N/A</w:t>
            </w:r>
          </w:p>
        </w:tc>
        <w:tc>
          <w:tcPr>
            <w:tcW w:w="1701" w:type="dxa"/>
            <w:tcBorders>
              <w:top w:val="nil"/>
              <w:left w:val="nil"/>
              <w:bottom w:val="single" w:sz="4" w:space="0" w:color="auto"/>
              <w:right w:val="single" w:sz="4" w:space="0" w:color="auto"/>
            </w:tcBorders>
            <w:shd w:val="clear" w:color="auto" w:fill="auto"/>
            <w:noWrap/>
            <w:vAlign w:val="bottom"/>
            <w:hideMark/>
          </w:tcPr>
          <w:p w14:paraId="742229F3" w14:textId="77777777" w:rsidR="00045F6F" w:rsidRPr="00427F6D" w:rsidRDefault="00045F6F"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lang w:val="en-GB"/>
                <w14:ligatures w14:val="none"/>
              </w:rPr>
              <w:t>DL &gt; 3GHz</w:t>
            </w:r>
          </w:p>
        </w:tc>
        <w:tc>
          <w:tcPr>
            <w:tcW w:w="992" w:type="dxa"/>
            <w:tcBorders>
              <w:top w:val="nil"/>
              <w:left w:val="nil"/>
              <w:bottom w:val="single" w:sz="4" w:space="0" w:color="auto"/>
              <w:right w:val="single" w:sz="4" w:space="0" w:color="auto"/>
            </w:tcBorders>
            <w:shd w:val="clear" w:color="000000" w:fill="BFBFBF"/>
            <w:noWrap/>
            <w:vAlign w:val="bottom"/>
            <w:hideMark/>
          </w:tcPr>
          <w:p w14:paraId="5DB03D7F" w14:textId="77777777" w:rsidR="00045F6F" w:rsidRPr="00427F6D" w:rsidRDefault="00045F6F" w:rsidP="00815855">
            <w:pPr>
              <w:spacing w:after="0" w:line="240" w:lineRule="auto"/>
              <w:jc w:val="center"/>
              <w:rPr>
                <w:rFonts w:ascii="Calibri" w:eastAsia="Times New Roman" w:hAnsi="Calibri" w:cs="Calibri"/>
                <w:color w:val="000000"/>
                <w:kern w:val="0"/>
                <w:szCs w:val="20"/>
                <w14:ligatures w14:val="none"/>
              </w:rPr>
            </w:pPr>
            <w:r w:rsidRPr="00427F6D">
              <w:rPr>
                <w:rFonts w:ascii="Calibri" w:eastAsia="Times New Roman" w:hAnsi="Calibri" w:cs="Calibri"/>
                <w:color w:val="000000"/>
                <w:kern w:val="0"/>
                <w:szCs w:val="20"/>
                <w14:ligatures w14:val="none"/>
              </w:rPr>
              <w:t>N/A</w:t>
            </w:r>
          </w:p>
        </w:tc>
      </w:tr>
      <w:tr w:rsidR="00045F6F" w:rsidRPr="00427F6D" w14:paraId="7ED04A40" w14:textId="77777777" w:rsidTr="00815855">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1B55D8F" w14:textId="77777777" w:rsidR="00045F6F" w:rsidRPr="00427F6D" w:rsidRDefault="00045F6F" w:rsidP="00815855">
            <w:pPr>
              <w:spacing w:after="0" w:line="240" w:lineRule="auto"/>
              <w:rPr>
                <w:rFonts w:ascii="Calibri" w:eastAsia="Times New Roman" w:hAnsi="Calibri" w:cs="Calibri"/>
                <w:b/>
                <w:bCs/>
                <w:color w:val="000000"/>
                <w:kern w:val="0"/>
                <w:szCs w:val="20"/>
                <w:lang w:val="en-GB"/>
                <w14:ligatures w14:val="none"/>
              </w:rPr>
            </w:pPr>
            <w:r w:rsidRPr="00427F6D">
              <w:rPr>
                <w:rFonts w:ascii="Calibri" w:eastAsia="Times New Roman" w:hAnsi="Calibri" w:cs="Calibri"/>
                <w:b/>
                <w:bCs/>
                <w:color w:val="000000"/>
                <w:kern w:val="0"/>
                <w:szCs w:val="20"/>
                <w:lang w:val="en-GB"/>
                <w14:ligatures w14:val="none"/>
              </w:rPr>
              <w:t>DL3</w:t>
            </w:r>
          </w:p>
        </w:tc>
        <w:tc>
          <w:tcPr>
            <w:tcW w:w="1136" w:type="dxa"/>
            <w:tcBorders>
              <w:top w:val="nil"/>
              <w:left w:val="nil"/>
              <w:bottom w:val="single" w:sz="4" w:space="0" w:color="auto"/>
              <w:right w:val="single" w:sz="4" w:space="0" w:color="auto"/>
            </w:tcBorders>
            <w:shd w:val="clear" w:color="auto" w:fill="auto"/>
            <w:noWrap/>
            <w:vAlign w:val="bottom"/>
            <w:hideMark/>
          </w:tcPr>
          <w:p w14:paraId="05D31A3C" w14:textId="77777777" w:rsidR="00045F6F" w:rsidRPr="00427F6D" w:rsidRDefault="00045F6F"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lang w:val="en-GB"/>
                <w14:ligatures w14:val="none"/>
              </w:rPr>
              <w:t>All</w:t>
            </w:r>
          </w:p>
        </w:tc>
        <w:tc>
          <w:tcPr>
            <w:tcW w:w="851" w:type="dxa"/>
            <w:tcBorders>
              <w:top w:val="nil"/>
              <w:left w:val="nil"/>
              <w:bottom w:val="single" w:sz="4" w:space="0" w:color="auto"/>
              <w:right w:val="single" w:sz="4" w:space="0" w:color="auto"/>
            </w:tcBorders>
            <w:shd w:val="clear" w:color="auto" w:fill="auto"/>
            <w:noWrap/>
            <w:vAlign w:val="bottom"/>
            <w:hideMark/>
          </w:tcPr>
          <w:p w14:paraId="0EA216C3" w14:textId="77777777" w:rsidR="00045F6F" w:rsidRPr="00427F6D" w:rsidRDefault="00045F6F"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lang w:val="en-GB"/>
                <w14:ligatures w14:val="none"/>
              </w:rPr>
              <w:t>All</w:t>
            </w:r>
          </w:p>
        </w:tc>
        <w:tc>
          <w:tcPr>
            <w:tcW w:w="1701" w:type="dxa"/>
            <w:tcBorders>
              <w:top w:val="nil"/>
              <w:left w:val="nil"/>
              <w:bottom w:val="single" w:sz="4" w:space="0" w:color="auto"/>
              <w:right w:val="single" w:sz="4" w:space="0" w:color="auto"/>
            </w:tcBorders>
            <w:shd w:val="clear" w:color="000000" w:fill="BFBFBF"/>
            <w:noWrap/>
            <w:vAlign w:val="bottom"/>
            <w:hideMark/>
          </w:tcPr>
          <w:p w14:paraId="7B4FFBB2" w14:textId="77777777" w:rsidR="00045F6F" w:rsidRPr="00427F6D" w:rsidRDefault="00045F6F" w:rsidP="00815855">
            <w:pPr>
              <w:spacing w:after="0" w:line="240" w:lineRule="auto"/>
              <w:jc w:val="center"/>
              <w:rPr>
                <w:rFonts w:ascii="Calibri" w:eastAsia="Times New Roman" w:hAnsi="Calibri" w:cs="Calibri"/>
                <w:color w:val="000000"/>
                <w:kern w:val="0"/>
                <w:szCs w:val="20"/>
                <w14:ligatures w14:val="none"/>
              </w:rPr>
            </w:pPr>
            <w:r w:rsidRPr="00427F6D">
              <w:rPr>
                <w:rFonts w:ascii="Calibri" w:eastAsia="Times New Roman" w:hAnsi="Calibri" w:cs="Calibri"/>
                <w:color w:val="000000"/>
                <w:kern w:val="0"/>
                <w:szCs w:val="20"/>
                <w14:ligatures w14:val="none"/>
              </w:rPr>
              <w:t>N/A</w:t>
            </w:r>
          </w:p>
        </w:tc>
        <w:tc>
          <w:tcPr>
            <w:tcW w:w="992" w:type="dxa"/>
            <w:tcBorders>
              <w:top w:val="nil"/>
              <w:left w:val="nil"/>
              <w:bottom w:val="single" w:sz="4" w:space="0" w:color="auto"/>
              <w:right w:val="single" w:sz="4" w:space="0" w:color="auto"/>
            </w:tcBorders>
            <w:shd w:val="clear" w:color="auto" w:fill="auto"/>
            <w:noWrap/>
            <w:vAlign w:val="bottom"/>
            <w:hideMark/>
          </w:tcPr>
          <w:p w14:paraId="4677D918" w14:textId="77777777" w:rsidR="00045F6F" w:rsidRPr="00427F6D" w:rsidRDefault="00045F6F"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lang w:val="en-GB"/>
                <w14:ligatures w14:val="none"/>
              </w:rPr>
              <w:t>TBD</w:t>
            </w:r>
          </w:p>
        </w:tc>
      </w:tr>
      <w:tr w:rsidR="00045F6F" w:rsidRPr="00427F6D" w14:paraId="45C5E982" w14:textId="77777777" w:rsidTr="00815855">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7BD85F8" w14:textId="77777777" w:rsidR="00045F6F" w:rsidRPr="00427F6D" w:rsidRDefault="00045F6F" w:rsidP="00815855">
            <w:pPr>
              <w:spacing w:after="0" w:line="240" w:lineRule="auto"/>
              <w:rPr>
                <w:rFonts w:ascii="Calibri" w:eastAsia="Times New Roman" w:hAnsi="Calibri" w:cs="Calibri"/>
                <w:b/>
                <w:bCs/>
                <w:color w:val="000000"/>
                <w:kern w:val="0"/>
                <w:szCs w:val="20"/>
                <w:lang w:val="en-GB"/>
                <w14:ligatures w14:val="none"/>
              </w:rPr>
            </w:pPr>
            <w:r w:rsidRPr="00427F6D">
              <w:rPr>
                <w:rFonts w:ascii="Calibri" w:eastAsia="Times New Roman" w:hAnsi="Calibri" w:cs="Calibri"/>
                <w:b/>
                <w:bCs/>
                <w:color w:val="000000"/>
                <w:kern w:val="0"/>
                <w:szCs w:val="20"/>
                <w:lang w:val="en-GB"/>
                <w14:ligatures w14:val="none"/>
              </w:rPr>
              <w:t>DL4</w:t>
            </w:r>
          </w:p>
        </w:tc>
        <w:tc>
          <w:tcPr>
            <w:tcW w:w="1136" w:type="dxa"/>
            <w:tcBorders>
              <w:top w:val="nil"/>
              <w:left w:val="nil"/>
              <w:bottom w:val="single" w:sz="4" w:space="0" w:color="auto"/>
              <w:right w:val="single" w:sz="4" w:space="0" w:color="auto"/>
            </w:tcBorders>
            <w:shd w:val="clear" w:color="auto" w:fill="auto"/>
            <w:noWrap/>
            <w:vAlign w:val="bottom"/>
            <w:hideMark/>
          </w:tcPr>
          <w:p w14:paraId="5CC9335D" w14:textId="77777777" w:rsidR="00045F6F" w:rsidRPr="00427F6D" w:rsidRDefault="00045F6F"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lang w:val="fi-FI"/>
                <w14:ligatures w14:val="none"/>
              </w:rPr>
              <w:t>TBD</w:t>
            </w:r>
          </w:p>
        </w:tc>
        <w:tc>
          <w:tcPr>
            <w:tcW w:w="851" w:type="dxa"/>
            <w:tcBorders>
              <w:top w:val="nil"/>
              <w:left w:val="nil"/>
              <w:bottom w:val="single" w:sz="4" w:space="0" w:color="auto"/>
              <w:right w:val="single" w:sz="4" w:space="0" w:color="auto"/>
            </w:tcBorders>
            <w:shd w:val="clear" w:color="000000" w:fill="BFBFBF"/>
            <w:noWrap/>
            <w:vAlign w:val="bottom"/>
            <w:hideMark/>
          </w:tcPr>
          <w:p w14:paraId="2DC4606F" w14:textId="77777777" w:rsidR="00045F6F" w:rsidRPr="00427F6D" w:rsidRDefault="00045F6F" w:rsidP="00815855">
            <w:pPr>
              <w:spacing w:after="0" w:line="240" w:lineRule="auto"/>
              <w:jc w:val="center"/>
              <w:rPr>
                <w:rFonts w:ascii="Calibri" w:eastAsia="Times New Roman" w:hAnsi="Calibri" w:cs="Calibri"/>
                <w:color w:val="000000"/>
                <w:kern w:val="0"/>
                <w:szCs w:val="20"/>
                <w14:ligatures w14:val="none"/>
              </w:rPr>
            </w:pPr>
            <w:r w:rsidRPr="00427F6D">
              <w:rPr>
                <w:rFonts w:ascii="Calibri" w:eastAsia="Times New Roman" w:hAnsi="Calibri" w:cs="Calibri"/>
                <w:color w:val="000000"/>
                <w:kern w:val="0"/>
                <w:szCs w:val="20"/>
                <w14:ligatures w14:val="none"/>
              </w:rPr>
              <w:t>N/A</w:t>
            </w:r>
          </w:p>
        </w:tc>
        <w:tc>
          <w:tcPr>
            <w:tcW w:w="1701" w:type="dxa"/>
            <w:tcBorders>
              <w:top w:val="nil"/>
              <w:left w:val="nil"/>
              <w:bottom w:val="single" w:sz="4" w:space="0" w:color="auto"/>
              <w:right w:val="single" w:sz="4" w:space="0" w:color="auto"/>
            </w:tcBorders>
            <w:shd w:val="clear" w:color="auto" w:fill="auto"/>
            <w:noWrap/>
            <w:vAlign w:val="bottom"/>
            <w:hideMark/>
          </w:tcPr>
          <w:p w14:paraId="61B46082" w14:textId="77777777" w:rsidR="00045F6F" w:rsidRPr="00427F6D" w:rsidRDefault="00045F6F"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lang w:val="en-GB"/>
                <w14:ligatures w14:val="none"/>
              </w:rPr>
              <w:t xml:space="preserve">DL &gt; </w:t>
            </w:r>
            <w:r w:rsidRPr="00427F6D">
              <w:rPr>
                <w:rFonts w:ascii="Calibri" w:eastAsia="Times New Roman" w:hAnsi="Calibri" w:cs="Calibri"/>
                <w:color w:val="000000"/>
                <w:kern w:val="0"/>
                <w:szCs w:val="20"/>
                <w:lang w:val="fi-FI"/>
                <w14:ligatures w14:val="none"/>
              </w:rPr>
              <w:t xml:space="preserve">[3 or </w:t>
            </w:r>
            <w:r w:rsidRPr="00427F6D">
              <w:rPr>
                <w:rFonts w:ascii="Calibri" w:eastAsia="Times New Roman" w:hAnsi="Calibri" w:cs="Calibri"/>
                <w:color w:val="000000"/>
                <w:kern w:val="0"/>
                <w:szCs w:val="20"/>
                <w:lang w:val="en-GB"/>
                <w14:ligatures w14:val="none"/>
              </w:rPr>
              <w:t>5</w:t>
            </w:r>
            <w:r w:rsidRPr="00427F6D">
              <w:rPr>
                <w:rFonts w:ascii="Calibri" w:eastAsia="Times New Roman" w:hAnsi="Calibri" w:cs="Calibri"/>
                <w:color w:val="000000"/>
                <w:kern w:val="0"/>
                <w:szCs w:val="20"/>
                <w:lang w:val="fi-FI"/>
                <w14:ligatures w14:val="none"/>
              </w:rPr>
              <w:t>]</w:t>
            </w:r>
            <w:r w:rsidRPr="00427F6D">
              <w:rPr>
                <w:rFonts w:ascii="Calibri" w:eastAsia="Times New Roman" w:hAnsi="Calibri" w:cs="Calibri"/>
                <w:color w:val="000000"/>
                <w:kern w:val="0"/>
                <w:szCs w:val="20"/>
                <w:lang w:val="en-GB"/>
                <w14:ligatures w14:val="none"/>
              </w:rPr>
              <w:t>GHz</w:t>
            </w:r>
          </w:p>
        </w:tc>
        <w:tc>
          <w:tcPr>
            <w:tcW w:w="992" w:type="dxa"/>
            <w:tcBorders>
              <w:top w:val="nil"/>
              <w:left w:val="nil"/>
              <w:bottom w:val="single" w:sz="4" w:space="0" w:color="auto"/>
              <w:right w:val="single" w:sz="4" w:space="0" w:color="auto"/>
            </w:tcBorders>
            <w:shd w:val="clear" w:color="000000" w:fill="BFBFBF"/>
            <w:noWrap/>
            <w:vAlign w:val="bottom"/>
            <w:hideMark/>
          </w:tcPr>
          <w:p w14:paraId="5FE7416D" w14:textId="77777777" w:rsidR="00045F6F" w:rsidRPr="00427F6D" w:rsidRDefault="00045F6F" w:rsidP="00815855">
            <w:pPr>
              <w:spacing w:after="0" w:line="240" w:lineRule="auto"/>
              <w:jc w:val="center"/>
              <w:rPr>
                <w:rFonts w:ascii="Calibri" w:eastAsia="Times New Roman" w:hAnsi="Calibri" w:cs="Calibri"/>
                <w:color w:val="000000"/>
                <w:kern w:val="0"/>
                <w:szCs w:val="20"/>
                <w14:ligatures w14:val="none"/>
              </w:rPr>
            </w:pPr>
            <w:r w:rsidRPr="00427F6D">
              <w:rPr>
                <w:rFonts w:ascii="Calibri" w:eastAsia="Times New Roman" w:hAnsi="Calibri" w:cs="Calibri"/>
                <w:color w:val="000000"/>
                <w:kern w:val="0"/>
                <w:szCs w:val="20"/>
                <w14:ligatures w14:val="none"/>
              </w:rPr>
              <w:t>N/A</w:t>
            </w:r>
          </w:p>
        </w:tc>
      </w:tr>
      <w:tr w:rsidR="00045F6F" w:rsidRPr="00427F6D" w14:paraId="360D023A" w14:textId="77777777" w:rsidTr="00815855">
        <w:trPr>
          <w:trHeight w:val="20"/>
          <w:jc w:val="center"/>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9C042E" w14:textId="77777777" w:rsidR="00045F6F" w:rsidRPr="00427F6D" w:rsidRDefault="00045F6F" w:rsidP="00815855">
            <w:pPr>
              <w:spacing w:after="0" w:line="240" w:lineRule="auto"/>
              <w:rPr>
                <w:rFonts w:ascii="Calibri" w:eastAsia="Times New Roman" w:hAnsi="Calibri" w:cs="Calibri"/>
                <w:b/>
                <w:bCs/>
                <w:color w:val="000000"/>
                <w:kern w:val="0"/>
                <w:szCs w:val="20"/>
                <w:lang w:val="en-GB"/>
                <w14:ligatures w14:val="none"/>
              </w:rPr>
            </w:pPr>
            <w:r w:rsidRPr="00427F6D">
              <w:rPr>
                <w:rFonts w:ascii="Calibri" w:eastAsia="Times New Roman" w:hAnsi="Calibri" w:cs="Calibri"/>
                <w:b/>
                <w:bCs/>
                <w:color w:val="000000"/>
                <w:kern w:val="0"/>
                <w:szCs w:val="20"/>
                <w:lang w:val="en-GB"/>
                <w14:ligatures w14:val="none"/>
              </w:rPr>
              <w:t>DL5</w:t>
            </w:r>
          </w:p>
        </w:tc>
        <w:tc>
          <w:tcPr>
            <w:tcW w:w="1136" w:type="dxa"/>
            <w:tcBorders>
              <w:top w:val="single" w:sz="4" w:space="0" w:color="auto"/>
              <w:left w:val="nil"/>
              <w:bottom w:val="single" w:sz="4" w:space="0" w:color="auto"/>
              <w:right w:val="single" w:sz="4" w:space="0" w:color="auto"/>
            </w:tcBorders>
            <w:shd w:val="clear" w:color="auto" w:fill="auto"/>
            <w:noWrap/>
            <w:vAlign w:val="bottom"/>
            <w:hideMark/>
          </w:tcPr>
          <w:p w14:paraId="00593E65" w14:textId="77777777" w:rsidR="00045F6F" w:rsidRPr="00427F6D" w:rsidRDefault="00045F6F"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lang w:val="en-GB"/>
                <w14:ligatures w14:val="none"/>
              </w:rPr>
              <w:t>All</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7ABB4875" w14:textId="77777777" w:rsidR="00045F6F" w:rsidRPr="00427F6D" w:rsidRDefault="00045F6F"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lang w:val="en-GB"/>
                <w14:ligatures w14:val="none"/>
              </w:rPr>
              <w:t>TBD</w:t>
            </w:r>
          </w:p>
        </w:tc>
        <w:tc>
          <w:tcPr>
            <w:tcW w:w="1701" w:type="dxa"/>
            <w:tcBorders>
              <w:top w:val="single" w:sz="4" w:space="0" w:color="auto"/>
              <w:left w:val="nil"/>
              <w:bottom w:val="single" w:sz="4" w:space="0" w:color="auto"/>
              <w:right w:val="single" w:sz="4" w:space="0" w:color="auto"/>
            </w:tcBorders>
            <w:shd w:val="clear" w:color="000000" w:fill="BFBFBF"/>
            <w:noWrap/>
            <w:vAlign w:val="bottom"/>
            <w:hideMark/>
          </w:tcPr>
          <w:p w14:paraId="7DD7B14E" w14:textId="77777777" w:rsidR="00045F6F" w:rsidRPr="00427F6D" w:rsidRDefault="00045F6F" w:rsidP="00815855">
            <w:pPr>
              <w:spacing w:after="0" w:line="240" w:lineRule="auto"/>
              <w:jc w:val="center"/>
              <w:rPr>
                <w:rFonts w:ascii="Calibri" w:eastAsia="Times New Roman" w:hAnsi="Calibri" w:cs="Calibri"/>
                <w:color w:val="000000"/>
                <w:kern w:val="0"/>
                <w:szCs w:val="20"/>
                <w14:ligatures w14:val="none"/>
              </w:rPr>
            </w:pPr>
            <w:r w:rsidRPr="00427F6D">
              <w:rPr>
                <w:rFonts w:ascii="Calibri" w:eastAsia="Times New Roman" w:hAnsi="Calibri" w:cs="Calibri"/>
                <w:color w:val="000000"/>
                <w:kern w:val="0"/>
                <w:szCs w:val="20"/>
                <w14:ligatures w14:val="none"/>
              </w:rPr>
              <w:t>N/A</w:t>
            </w:r>
          </w:p>
        </w:tc>
        <w:tc>
          <w:tcPr>
            <w:tcW w:w="992" w:type="dxa"/>
            <w:tcBorders>
              <w:top w:val="single" w:sz="4" w:space="0" w:color="auto"/>
              <w:left w:val="nil"/>
              <w:bottom w:val="single" w:sz="4" w:space="0" w:color="auto"/>
              <w:right w:val="single" w:sz="4" w:space="0" w:color="auto"/>
            </w:tcBorders>
            <w:shd w:val="clear" w:color="000000" w:fill="BFBFBF"/>
            <w:noWrap/>
            <w:vAlign w:val="bottom"/>
            <w:hideMark/>
          </w:tcPr>
          <w:p w14:paraId="56B9EEDA" w14:textId="77777777" w:rsidR="00045F6F" w:rsidRPr="00427F6D" w:rsidRDefault="00045F6F" w:rsidP="00815855">
            <w:pPr>
              <w:spacing w:after="0" w:line="240" w:lineRule="auto"/>
              <w:jc w:val="center"/>
              <w:rPr>
                <w:rFonts w:ascii="Calibri" w:eastAsia="Times New Roman" w:hAnsi="Calibri" w:cs="Calibri"/>
                <w:color w:val="000000"/>
                <w:kern w:val="0"/>
                <w:szCs w:val="20"/>
                <w14:ligatures w14:val="none"/>
              </w:rPr>
            </w:pPr>
            <w:r w:rsidRPr="00427F6D">
              <w:rPr>
                <w:rFonts w:ascii="Calibri" w:eastAsia="Times New Roman" w:hAnsi="Calibri" w:cs="Calibri"/>
                <w:color w:val="000000"/>
                <w:kern w:val="0"/>
                <w:szCs w:val="20"/>
                <w14:ligatures w14:val="none"/>
              </w:rPr>
              <w:t>N/A</w:t>
            </w:r>
          </w:p>
        </w:tc>
      </w:tr>
    </w:tbl>
    <w:p w14:paraId="2C1B4D87" w14:textId="77777777" w:rsidR="00045F6F" w:rsidRPr="00427F6D" w:rsidRDefault="00045F6F" w:rsidP="00045F6F">
      <w:pPr>
        <w:spacing w:after="180" w:line="240" w:lineRule="auto"/>
        <w:rPr>
          <w:rFonts w:ascii="Times New Roman" w:eastAsia="Times New Roman" w:hAnsi="Times New Roman" w:cs="Times New Roman"/>
          <w:kern w:val="0"/>
          <w:sz w:val="20"/>
          <w:szCs w:val="20"/>
          <w:lang w:val="en-GB"/>
          <w14:ligatures w14:val="none"/>
        </w:rPr>
      </w:pPr>
    </w:p>
    <w:p w14:paraId="2E7A0172" w14:textId="77777777" w:rsidR="00045F6F" w:rsidRPr="00427F6D" w:rsidRDefault="00045F6F" w:rsidP="00045F6F">
      <w:pPr>
        <w:keepNext/>
        <w:overflowPunct w:val="0"/>
        <w:autoSpaceDE w:val="0"/>
        <w:autoSpaceDN w:val="0"/>
        <w:adjustRightInd w:val="0"/>
        <w:spacing w:after="180" w:line="240" w:lineRule="auto"/>
        <w:jc w:val="center"/>
        <w:textAlignment w:val="baseline"/>
        <w:rPr>
          <w:rFonts w:ascii="Times New Roman" w:eastAsia="Malgun Gothic" w:hAnsi="Times New Roman" w:cs="Times New Roman"/>
          <w:b/>
          <w:bCs/>
          <w:kern w:val="0"/>
          <w:sz w:val="20"/>
          <w:szCs w:val="20"/>
          <w:lang w:val="en-GB"/>
          <w14:ligatures w14:val="none"/>
        </w:rPr>
      </w:pPr>
      <w:r w:rsidRPr="00427F6D">
        <w:rPr>
          <w:rFonts w:ascii="Times New Roman" w:eastAsia="Malgun Gothic" w:hAnsi="Times New Roman" w:cs="Times New Roman"/>
          <w:b/>
          <w:bCs/>
          <w:kern w:val="0"/>
          <w:sz w:val="20"/>
          <w:szCs w:val="20"/>
          <w:lang w:val="en-GB"/>
          <w14:ligatures w14:val="none"/>
        </w:rPr>
        <w:t>Table 6.5.1-2: PC2 and PC1.5 harmonic mixing rules of analysis applicability.</w:t>
      </w:r>
    </w:p>
    <w:tbl>
      <w:tblPr>
        <w:tblW w:w="5240" w:type="dxa"/>
        <w:jc w:val="center"/>
        <w:tblLook w:val="04A0" w:firstRow="1" w:lastRow="0" w:firstColumn="1" w:lastColumn="0" w:noHBand="0" w:noVBand="1"/>
      </w:tblPr>
      <w:tblGrid>
        <w:gridCol w:w="562"/>
        <w:gridCol w:w="1134"/>
        <w:gridCol w:w="851"/>
        <w:gridCol w:w="1701"/>
        <w:gridCol w:w="992"/>
      </w:tblGrid>
      <w:tr w:rsidR="00045F6F" w:rsidRPr="00427F6D" w14:paraId="33DEA378" w14:textId="77777777" w:rsidTr="00815855">
        <w:trPr>
          <w:trHeight w:val="20"/>
          <w:jc w:val="center"/>
        </w:trPr>
        <w:tc>
          <w:tcPr>
            <w:tcW w:w="524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963E3F" w14:textId="77777777" w:rsidR="00045F6F" w:rsidRPr="00427F6D" w:rsidRDefault="00045F6F" w:rsidP="00815855">
            <w:pPr>
              <w:spacing w:after="0" w:line="240" w:lineRule="auto"/>
              <w:jc w:val="center"/>
              <w:rPr>
                <w:rFonts w:ascii="Calibri" w:eastAsia="Times New Roman" w:hAnsi="Calibri" w:cs="Calibri"/>
                <w:b/>
                <w:bCs/>
                <w:color w:val="000000"/>
                <w:kern w:val="0"/>
                <w:szCs w:val="20"/>
                <w:lang w:val="en-GB"/>
                <w14:ligatures w14:val="none"/>
              </w:rPr>
            </w:pPr>
            <w:r w:rsidRPr="00427F6D">
              <w:rPr>
                <w:rFonts w:ascii="Calibri" w:eastAsia="Times New Roman" w:hAnsi="Calibri" w:cs="Calibri"/>
                <w:b/>
                <w:bCs/>
                <w:color w:val="000000"/>
                <w:kern w:val="0"/>
                <w:szCs w:val="20"/>
                <w:lang w:val="en-GB"/>
                <w14:ligatures w14:val="none"/>
              </w:rPr>
              <w:t>PC2 and PC1.5 of UL band</w:t>
            </w:r>
          </w:p>
        </w:tc>
      </w:tr>
      <w:tr w:rsidR="00045F6F" w:rsidRPr="00427F6D" w14:paraId="0D257D53" w14:textId="77777777" w:rsidTr="00815855">
        <w:trPr>
          <w:trHeight w:val="2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F320F5A" w14:textId="77777777" w:rsidR="00045F6F" w:rsidRPr="00427F6D" w:rsidRDefault="00045F6F" w:rsidP="00815855">
            <w:pPr>
              <w:spacing w:after="0" w:line="240" w:lineRule="auto"/>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lang w:val="en-GB"/>
                <w14:ligatures w14:val="none"/>
              </w:rPr>
              <w:t> </w:t>
            </w:r>
          </w:p>
        </w:tc>
        <w:tc>
          <w:tcPr>
            <w:tcW w:w="1134" w:type="dxa"/>
            <w:tcBorders>
              <w:top w:val="nil"/>
              <w:left w:val="nil"/>
              <w:bottom w:val="single" w:sz="4" w:space="0" w:color="auto"/>
              <w:right w:val="single" w:sz="4" w:space="0" w:color="auto"/>
            </w:tcBorders>
            <w:shd w:val="clear" w:color="auto" w:fill="auto"/>
            <w:noWrap/>
            <w:vAlign w:val="bottom"/>
            <w:hideMark/>
          </w:tcPr>
          <w:p w14:paraId="3E83EAF4" w14:textId="77777777" w:rsidR="00045F6F" w:rsidRPr="00427F6D" w:rsidRDefault="00045F6F" w:rsidP="00815855">
            <w:pPr>
              <w:spacing w:after="0" w:line="240" w:lineRule="auto"/>
              <w:jc w:val="center"/>
              <w:rPr>
                <w:rFonts w:ascii="Calibri" w:eastAsia="Times New Roman" w:hAnsi="Calibri" w:cs="Calibri"/>
                <w:b/>
                <w:bCs/>
                <w:color w:val="000000"/>
                <w:kern w:val="0"/>
                <w:szCs w:val="20"/>
                <w:lang w:val="en-GB"/>
                <w14:ligatures w14:val="none"/>
              </w:rPr>
            </w:pPr>
            <w:r w:rsidRPr="00427F6D">
              <w:rPr>
                <w:rFonts w:ascii="Calibri" w:eastAsia="Times New Roman" w:hAnsi="Calibri" w:cs="Calibri"/>
                <w:b/>
                <w:bCs/>
                <w:color w:val="000000"/>
                <w:kern w:val="0"/>
                <w:szCs w:val="20"/>
                <w:lang w:val="en-GB"/>
                <w14:ligatures w14:val="none"/>
              </w:rPr>
              <w:t>UL1</w:t>
            </w:r>
          </w:p>
        </w:tc>
        <w:tc>
          <w:tcPr>
            <w:tcW w:w="851" w:type="dxa"/>
            <w:tcBorders>
              <w:top w:val="nil"/>
              <w:left w:val="nil"/>
              <w:bottom w:val="single" w:sz="4" w:space="0" w:color="auto"/>
              <w:right w:val="single" w:sz="4" w:space="0" w:color="auto"/>
            </w:tcBorders>
            <w:shd w:val="clear" w:color="auto" w:fill="auto"/>
            <w:noWrap/>
            <w:vAlign w:val="bottom"/>
            <w:hideMark/>
          </w:tcPr>
          <w:p w14:paraId="65D964D6" w14:textId="77777777" w:rsidR="00045F6F" w:rsidRPr="00427F6D" w:rsidRDefault="00045F6F" w:rsidP="00815855">
            <w:pPr>
              <w:spacing w:after="0" w:line="240" w:lineRule="auto"/>
              <w:jc w:val="center"/>
              <w:rPr>
                <w:rFonts w:ascii="Calibri" w:eastAsia="Times New Roman" w:hAnsi="Calibri" w:cs="Calibri"/>
                <w:b/>
                <w:bCs/>
                <w:color w:val="000000"/>
                <w:kern w:val="0"/>
                <w:szCs w:val="20"/>
                <w:lang w:val="en-GB"/>
                <w14:ligatures w14:val="none"/>
              </w:rPr>
            </w:pPr>
            <w:r w:rsidRPr="00427F6D">
              <w:rPr>
                <w:rFonts w:ascii="Calibri" w:eastAsia="Times New Roman" w:hAnsi="Calibri" w:cs="Calibri"/>
                <w:b/>
                <w:bCs/>
                <w:color w:val="000000"/>
                <w:kern w:val="0"/>
                <w:szCs w:val="20"/>
                <w:lang w:val="en-GB"/>
                <w14:ligatures w14:val="none"/>
              </w:rPr>
              <w:t>UL2</w:t>
            </w:r>
          </w:p>
        </w:tc>
        <w:tc>
          <w:tcPr>
            <w:tcW w:w="1701" w:type="dxa"/>
            <w:tcBorders>
              <w:top w:val="nil"/>
              <w:left w:val="nil"/>
              <w:bottom w:val="single" w:sz="4" w:space="0" w:color="auto"/>
              <w:right w:val="single" w:sz="4" w:space="0" w:color="auto"/>
            </w:tcBorders>
            <w:shd w:val="clear" w:color="auto" w:fill="auto"/>
            <w:noWrap/>
            <w:vAlign w:val="bottom"/>
            <w:hideMark/>
          </w:tcPr>
          <w:p w14:paraId="5FFE498C" w14:textId="77777777" w:rsidR="00045F6F" w:rsidRPr="00427F6D" w:rsidRDefault="00045F6F" w:rsidP="00815855">
            <w:pPr>
              <w:spacing w:after="0" w:line="240" w:lineRule="auto"/>
              <w:jc w:val="center"/>
              <w:rPr>
                <w:rFonts w:ascii="Calibri" w:eastAsia="Times New Roman" w:hAnsi="Calibri" w:cs="Calibri"/>
                <w:b/>
                <w:bCs/>
                <w:color w:val="000000"/>
                <w:kern w:val="0"/>
                <w:szCs w:val="20"/>
                <w:lang w:val="en-GB"/>
                <w14:ligatures w14:val="none"/>
              </w:rPr>
            </w:pPr>
            <w:r w:rsidRPr="00427F6D">
              <w:rPr>
                <w:rFonts w:ascii="Calibri" w:eastAsia="Times New Roman" w:hAnsi="Calibri" w:cs="Calibri"/>
                <w:b/>
                <w:bCs/>
                <w:color w:val="000000"/>
                <w:kern w:val="0"/>
                <w:szCs w:val="20"/>
                <w:lang w:val="en-GB"/>
                <w14:ligatures w14:val="none"/>
              </w:rPr>
              <w:t>UL3</w:t>
            </w:r>
          </w:p>
        </w:tc>
        <w:tc>
          <w:tcPr>
            <w:tcW w:w="992" w:type="dxa"/>
            <w:tcBorders>
              <w:top w:val="nil"/>
              <w:left w:val="nil"/>
              <w:bottom w:val="single" w:sz="4" w:space="0" w:color="auto"/>
              <w:right w:val="single" w:sz="4" w:space="0" w:color="auto"/>
            </w:tcBorders>
            <w:shd w:val="clear" w:color="auto" w:fill="auto"/>
            <w:noWrap/>
            <w:vAlign w:val="bottom"/>
            <w:hideMark/>
          </w:tcPr>
          <w:p w14:paraId="3958579A" w14:textId="77777777" w:rsidR="00045F6F" w:rsidRPr="00427F6D" w:rsidRDefault="00045F6F" w:rsidP="00815855">
            <w:pPr>
              <w:spacing w:after="0" w:line="240" w:lineRule="auto"/>
              <w:jc w:val="center"/>
              <w:rPr>
                <w:rFonts w:ascii="Calibri" w:eastAsia="Times New Roman" w:hAnsi="Calibri" w:cs="Calibri"/>
                <w:b/>
                <w:bCs/>
                <w:color w:val="000000"/>
                <w:kern w:val="0"/>
                <w:szCs w:val="20"/>
                <w:lang w:val="en-GB"/>
                <w14:ligatures w14:val="none"/>
              </w:rPr>
            </w:pPr>
            <w:r w:rsidRPr="00427F6D">
              <w:rPr>
                <w:rFonts w:ascii="Calibri" w:eastAsia="Times New Roman" w:hAnsi="Calibri" w:cs="Calibri"/>
                <w:b/>
                <w:bCs/>
                <w:color w:val="000000"/>
                <w:kern w:val="0"/>
                <w:szCs w:val="20"/>
                <w:lang w:val="en-GB"/>
                <w14:ligatures w14:val="none"/>
              </w:rPr>
              <w:t>UL4</w:t>
            </w:r>
          </w:p>
        </w:tc>
      </w:tr>
      <w:tr w:rsidR="00045F6F" w:rsidRPr="00427F6D" w14:paraId="0EED4623" w14:textId="77777777" w:rsidTr="00815855">
        <w:trPr>
          <w:trHeight w:val="2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2458C7A" w14:textId="77777777" w:rsidR="00045F6F" w:rsidRPr="00427F6D" w:rsidRDefault="00045F6F" w:rsidP="00815855">
            <w:pPr>
              <w:spacing w:after="0" w:line="240" w:lineRule="auto"/>
              <w:rPr>
                <w:rFonts w:ascii="Calibri" w:eastAsia="Times New Roman" w:hAnsi="Calibri" w:cs="Calibri"/>
                <w:b/>
                <w:bCs/>
                <w:color w:val="000000"/>
                <w:kern w:val="0"/>
                <w:szCs w:val="20"/>
                <w:lang w:val="en-GB"/>
                <w14:ligatures w14:val="none"/>
              </w:rPr>
            </w:pPr>
            <w:r w:rsidRPr="00427F6D">
              <w:rPr>
                <w:rFonts w:ascii="Calibri" w:eastAsia="Times New Roman" w:hAnsi="Calibri" w:cs="Calibri"/>
                <w:b/>
                <w:bCs/>
                <w:color w:val="000000"/>
                <w:kern w:val="0"/>
                <w:szCs w:val="20"/>
                <w:lang w:val="en-GB"/>
                <w14:ligatures w14:val="none"/>
              </w:rPr>
              <w:t>DL2</w:t>
            </w:r>
          </w:p>
        </w:tc>
        <w:tc>
          <w:tcPr>
            <w:tcW w:w="1134" w:type="dxa"/>
            <w:tcBorders>
              <w:top w:val="nil"/>
              <w:left w:val="nil"/>
              <w:bottom w:val="single" w:sz="4" w:space="0" w:color="auto"/>
              <w:right w:val="single" w:sz="4" w:space="0" w:color="auto"/>
            </w:tcBorders>
            <w:shd w:val="clear" w:color="auto" w:fill="auto"/>
            <w:noWrap/>
            <w:vAlign w:val="bottom"/>
            <w:hideMark/>
          </w:tcPr>
          <w:p w14:paraId="712B0E6B" w14:textId="77777777" w:rsidR="00045F6F" w:rsidRPr="00427F6D" w:rsidRDefault="00045F6F"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lang w:val="en-GB"/>
                <w14:ligatures w14:val="none"/>
              </w:rPr>
              <w:t>TBD</w:t>
            </w:r>
          </w:p>
        </w:tc>
        <w:tc>
          <w:tcPr>
            <w:tcW w:w="851" w:type="dxa"/>
            <w:tcBorders>
              <w:top w:val="nil"/>
              <w:left w:val="nil"/>
              <w:bottom w:val="single" w:sz="4" w:space="0" w:color="auto"/>
              <w:right w:val="single" w:sz="4" w:space="0" w:color="auto"/>
            </w:tcBorders>
            <w:shd w:val="clear" w:color="000000" w:fill="BFBFBF"/>
            <w:noWrap/>
            <w:vAlign w:val="bottom"/>
            <w:hideMark/>
          </w:tcPr>
          <w:p w14:paraId="1BD50081" w14:textId="77777777" w:rsidR="00045F6F" w:rsidRPr="00427F6D" w:rsidRDefault="00045F6F"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14:ligatures w14:val="none"/>
              </w:rPr>
              <w:t>N/A</w:t>
            </w:r>
            <w:r w:rsidRPr="00427F6D">
              <w:rPr>
                <w:rFonts w:ascii="Calibri" w:eastAsia="Times New Roman" w:hAnsi="Calibri" w:cs="Calibri"/>
                <w:color w:val="000000"/>
                <w:kern w:val="0"/>
                <w:szCs w:val="20"/>
                <w:lang w:val="en-GB"/>
                <w14:ligatures w14:val="none"/>
              </w:rPr>
              <w:t> </w:t>
            </w:r>
          </w:p>
        </w:tc>
        <w:tc>
          <w:tcPr>
            <w:tcW w:w="1701" w:type="dxa"/>
            <w:tcBorders>
              <w:top w:val="nil"/>
              <w:left w:val="nil"/>
              <w:bottom w:val="single" w:sz="4" w:space="0" w:color="auto"/>
              <w:right w:val="single" w:sz="4" w:space="0" w:color="auto"/>
            </w:tcBorders>
            <w:shd w:val="clear" w:color="auto" w:fill="auto"/>
            <w:noWrap/>
            <w:vAlign w:val="bottom"/>
            <w:hideMark/>
          </w:tcPr>
          <w:p w14:paraId="5581226A" w14:textId="77777777" w:rsidR="00045F6F" w:rsidRPr="00427F6D" w:rsidRDefault="00045F6F"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lang w:val="en-GB"/>
                <w14:ligatures w14:val="none"/>
              </w:rPr>
              <w:t>All</w:t>
            </w:r>
          </w:p>
        </w:tc>
        <w:tc>
          <w:tcPr>
            <w:tcW w:w="992" w:type="dxa"/>
            <w:tcBorders>
              <w:top w:val="nil"/>
              <w:left w:val="nil"/>
              <w:bottom w:val="single" w:sz="4" w:space="0" w:color="auto"/>
              <w:right w:val="single" w:sz="4" w:space="0" w:color="auto"/>
            </w:tcBorders>
            <w:shd w:val="clear" w:color="000000" w:fill="BFBFBF"/>
            <w:noWrap/>
            <w:vAlign w:val="bottom"/>
            <w:hideMark/>
          </w:tcPr>
          <w:p w14:paraId="56121645" w14:textId="77777777" w:rsidR="00045F6F" w:rsidRPr="00427F6D" w:rsidRDefault="00045F6F"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lang w:val="en-GB"/>
                <w14:ligatures w14:val="none"/>
              </w:rPr>
              <w:t> </w:t>
            </w:r>
            <w:r w:rsidRPr="00427F6D">
              <w:rPr>
                <w:rFonts w:ascii="Calibri" w:eastAsia="Times New Roman" w:hAnsi="Calibri" w:cs="Calibri"/>
                <w:color w:val="000000"/>
                <w:kern w:val="0"/>
                <w:szCs w:val="20"/>
                <w14:ligatures w14:val="none"/>
              </w:rPr>
              <w:t>N/A</w:t>
            </w:r>
          </w:p>
        </w:tc>
      </w:tr>
      <w:tr w:rsidR="00045F6F" w:rsidRPr="00427F6D" w14:paraId="20C4ACA8" w14:textId="77777777" w:rsidTr="00815855">
        <w:trPr>
          <w:trHeight w:val="2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FA863DD" w14:textId="77777777" w:rsidR="00045F6F" w:rsidRPr="00427F6D" w:rsidRDefault="00045F6F" w:rsidP="00815855">
            <w:pPr>
              <w:spacing w:after="0" w:line="240" w:lineRule="auto"/>
              <w:rPr>
                <w:rFonts w:ascii="Calibri" w:eastAsia="Times New Roman" w:hAnsi="Calibri" w:cs="Calibri"/>
                <w:b/>
                <w:bCs/>
                <w:color w:val="000000"/>
                <w:kern w:val="0"/>
                <w:szCs w:val="20"/>
                <w:lang w:val="en-GB"/>
                <w14:ligatures w14:val="none"/>
              </w:rPr>
            </w:pPr>
            <w:r w:rsidRPr="00427F6D">
              <w:rPr>
                <w:rFonts w:ascii="Calibri" w:eastAsia="Times New Roman" w:hAnsi="Calibri" w:cs="Calibri"/>
                <w:b/>
                <w:bCs/>
                <w:color w:val="000000"/>
                <w:kern w:val="0"/>
                <w:szCs w:val="20"/>
                <w:lang w:val="en-GB"/>
                <w14:ligatures w14:val="none"/>
              </w:rPr>
              <w:t>DL3</w:t>
            </w:r>
          </w:p>
        </w:tc>
        <w:tc>
          <w:tcPr>
            <w:tcW w:w="1134" w:type="dxa"/>
            <w:tcBorders>
              <w:top w:val="nil"/>
              <w:left w:val="nil"/>
              <w:bottom w:val="single" w:sz="4" w:space="0" w:color="auto"/>
              <w:right w:val="single" w:sz="4" w:space="0" w:color="auto"/>
            </w:tcBorders>
            <w:shd w:val="clear" w:color="auto" w:fill="auto"/>
            <w:noWrap/>
            <w:vAlign w:val="bottom"/>
            <w:hideMark/>
          </w:tcPr>
          <w:p w14:paraId="3A0BE323" w14:textId="77777777" w:rsidR="00045F6F" w:rsidRPr="00427F6D" w:rsidRDefault="00045F6F"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lang w:val="en-GB"/>
                <w14:ligatures w14:val="none"/>
              </w:rPr>
              <w:t>All</w:t>
            </w:r>
          </w:p>
        </w:tc>
        <w:tc>
          <w:tcPr>
            <w:tcW w:w="851" w:type="dxa"/>
            <w:tcBorders>
              <w:top w:val="nil"/>
              <w:left w:val="nil"/>
              <w:bottom w:val="single" w:sz="4" w:space="0" w:color="auto"/>
              <w:right w:val="single" w:sz="4" w:space="0" w:color="auto"/>
            </w:tcBorders>
            <w:shd w:val="clear" w:color="auto" w:fill="auto"/>
            <w:noWrap/>
            <w:vAlign w:val="bottom"/>
            <w:hideMark/>
          </w:tcPr>
          <w:p w14:paraId="751584FC" w14:textId="77777777" w:rsidR="00045F6F" w:rsidRPr="00427F6D" w:rsidRDefault="00045F6F"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lang w:val="en-GB"/>
                <w14:ligatures w14:val="none"/>
              </w:rPr>
              <w:t>All</w:t>
            </w:r>
          </w:p>
        </w:tc>
        <w:tc>
          <w:tcPr>
            <w:tcW w:w="1701" w:type="dxa"/>
            <w:tcBorders>
              <w:top w:val="nil"/>
              <w:left w:val="nil"/>
              <w:bottom w:val="single" w:sz="4" w:space="0" w:color="auto"/>
              <w:right w:val="single" w:sz="4" w:space="0" w:color="auto"/>
            </w:tcBorders>
            <w:shd w:val="clear" w:color="000000" w:fill="BFBFBF"/>
            <w:noWrap/>
            <w:vAlign w:val="bottom"/>
            <w:hideMark/>
          </w:tcPr>
          <w:p w14:paraId="559BBE7E" w14:textId="77777777" w:rsidR="00045F6F" w:rsidRPr="00427F6D" w:rsidRDefault="00045F6F"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lang w:val="en-GB"/>
                <w14:ligatures w14:val="none"/>
              </w:rPr>
              <w:t> </w:t>
            </w:r>
            <w:r w:rsidRPr="00427F6D">
              <w:rPr>
                <w:rFonts w:ascii="Calibri" w:eastAsia="Times New Roman" w:hAnsi="Calibri" w:cs="Calibri"/>
                <w:color w:val="000000"/>
                <w:kern w:val="0"/>
                <w:szCs w:val="20"/>
                <w14:ligatures w14:val="none"/>
              </w:rPr>
              <w:t>N/A</w:t>
            </w:r>
          </w:p>
        </w:tc>
        <w:tc>
          <w:tcPr>
            <w:tcW w:w="992" w:type="dxa"/>
            <w:tcBorders>
              <w:top w:val="nil"/>
              <w:left w:val="nil"/>
              <w:bottom w:val="single" w:sz="4" w:space="0" w:color="auto"/>
              <w:right w:val="single" w:sz="4" w:space="0" w:color="auto"/>
            </w:tcBorders>
            <w:shd w:val="clear" w:color="auto" w:fill="auto"/>
            <w:noWrap/>
            <w:vAlign w:val="bottom"/>
            <w:hideMark/>
          </w:tcPr>
          <w:p w14:paraId="52E7C6DB" w14:textId="77777777" w:rsidR="00045F6F" w:rsidRPr="00427F6D" w:rsidRDefault="00045F6F" w:rsidP="00815855">
            <w:pPr>
              <w:spacing w:after="0" w:line="240" w:lineRule="auto"/>
              <w:jc w:val="center"/>
              <w:rPr>
                <w:rFonts w:ascii="Calibri" w:eastAsia="Times New Roman" w:hAnsi="Calibri" w:cs="Calibri"/>
                <w:color w:val="000000"/>
                <w:kern w:val="0"/>
                <w:szCs w:val="20"/>
                <w:vertAlign w:val="superscript"/>
                <w14:ligatures w14:val="none"/>
              </w:rPr>
            </w:pPr>
            <w:r w:rsidRPr="00427F6D">
              <w:rPr>
                <w:rFonts w:ascii="Calibri" w:eastAsia="Times New Roman" w:hAnsi="Calibri" w:cs="Calibri"/>
                <w:color w:val="000000"/>
                <w:kern w:val="0"/>
                <w:szCs w:val="20"/>
                <w:lang w:val="en-GB"/>
                <w14:ligatures w14:val="none"/>
              </w:rPr>
              <w:t>TBD</w:t>
            </w:r>
          </w:p>
        </w:tc>
      </w:tr>
      <w:tr w:rsidR="00045F6F" w:rsidRPr="00427F6D" w14:paraId="257BCAE7" w14:textId="77777777" w:rsidTr="00815855">
        <w:trPr>
          <w:trHeight w:val="2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4206E7E" w14:textId="77777777" w:rsidR="00045F6F" w:rsidRPr="00427F6D" w:rsidRDefault="00045F6F" w:rsidP="00815855">
            <w:pPr>
              <w:spacing w:after="0" w:line="240" w:lineRule="auto"/>
              <w:rPr>
                <w:rFonts w:ascii="Calibri" w:eastAsia="Times New Roman" w:hAnsi="Calibri" w:cs="Calibri"/>
                <w:b/>
                <w:bCs/>
                <w:color w:val="000000"/>
                <w:kern w:val="0"/>
                <w:szCs w:val="20"/>
                <w:lang w:val="en-GB"/>
                <w14:ligatures w14:val="none"/>
              </w:rPr>
            </w:pPr>
            <w:r w:rsidRPr="00427F6D">
              <w:rPr>
                <w:rFonts w:ascii="Calibri" w:eastAsia="Times New Roman" w:hAnsi="Calibri" w:cs="Calibri"/>
                <w:b/>
                <w:bCs/>
                <w:color w:val="000000"/>
                <w:kern w:val="0"/>
                <w:szCs w:val="20"/>
                <w:lang w:val="en-GB"/>
                <w14:ligatures w14:val="none"/>
              </w:rPr>
              <w:t>DL4</w:t>
            </w:r>
          </w:p>
        </w:tc>
        <w:tc>
          <w:tcPr>
            <w:tcW w:w="1134" w:type="dxa"/>
            <w:tcBorders>
              <w:top w:val="nil"/>
              <w:left w:val="nil"/>
              <w:bottom w:val="single" w:sz="4" w:space="0" w:color="auto"/>
              <w:right w:val="single" w:sz="4" w:space="0" w:color="auto"/>
            </w:tcBorders>
            <w:shd w:val="clear" w:color="auto" w:fill="auto"/>
            <w:noWrap/>
            <w:vAlign w:val="bottom"/>
            <w:hideMark/>
          </w:tcPr>
          <w:p w14:paraId="5B3B99DC" w14:textId="77777777" w:rsidR="00045F6F" w:rsidRPr="00427F6D" w:rsidRDefault="00045F6F"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lang w:val="en-GB"/>
                <w14:ligatures w14:val="none"/>
              </w:rPr>
              <w:t>All</w:t>
            </w:r>
          </w:p>
        </w:tc>
        <w:tc>
          <w:tcPr>
            <w:tcW w:w="851" w:type="dxa"/>
            <w:tcBorders>
              <w:top w:val="nil"/>
              <w:left w:val="nil"/>
              <w:bottom w:val="single" w:sz="4" w:space="0" w:color="auto"/>
              <w:right w:val="single" w:sz="4" w:space="0" w:color="auto"/>
            </w:tcBorders>
            <w:shd w:val="clear" w:color="000000" w:fill="BFBFBF"/>
            <w:noWrap/>
            <w:vAlign w:val="bottom"/>
            <w:hideMark/>
          </w:tcPr>
          <w:p w14:paraId="188A6EB5" w14:textId="77777777" w:rsidR="00045F6F" w:rsidRPr="00427F6D" w:rsidRDefault="00045F6F"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14:ligatures w14:val="none"/>
              </w:rPr>
              <w:t>N/A</w:t>
            </w:r>
            <w:r w:rsidRPr="00427F6D">
              <w:rPr>
                <w:rFonts w:ascii="Calibri" w:eastAsia="Times New Roman" w:hAnsi="Calibri" w:cs="Calibri"/>
                <w:color w:val="000000"/>
                <w:kern w:val="0"/>
                <w:szCs w:val="20"/>
                <w:lang w:val="en-GB"/>
                <w14:ligatures w14:val="none"/>
              </w:rPr>
              <w:t> </w:t>
            </w:r>
          </w:p>
        </w:tc>
        <w:tc>
          <w:tcPr>
            <w:tcW w:w="1701" w:type="dxa"/>
            <w:tcBorders>
              <w:top w:val="nil"/>
              <w:left w:val="nil"/>
              <w:bottom w:val="single" w:sz="4" w:space="0" w:color="auto"/>
              <w:right w:val="single" w:sz="4" w:space="0" w:color="auto"/>
            </w:tcBorders>
            <w:shd w:val="clear" w:color="auto" w:fill="auto"/>
            <w:noWrap/>
            <w:vAlign w:val="bottom"/>
            <w:hideMark/>
          </w:tcPr>
          <w:p w14:paraId="11C5CACE" w14:textId="77777777" w:rsidR="00045F6F" w:rsidRPr="00427F6D" w:rsidRDefault="00045F6F"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lang w:val="en-GB"/>
                <w14:ligatures w14:val="none"/>
              </w:rPr>
              <w:t xml:space="preserve">DL &gt; </w:t>
            </w:r>
            <w:r w:rsidRPr="00427F6D">
              <w:rPr>
                <w:rFonts w:ascii="Calibri" w:eastAsia="Times New Roman" w:hAnsi="Calibri" w:cs="Calibri"/>
                <w:color w:val="000000"/>
                <w:kern w:val="0"/>
                <w:szCs w:val="20"/>
                <w:lang w:val="fi-FI"/>
                <w14:ligatures w14:val="none"/>
              </w:rPr>
              <w:t>[</w:t>
            </w:r>
            <w:r w:rsidRPr="00427F6D">
              <w:rPr>
                <w:rFonts w:ascii="Calibri" w:eastAsia="Times New Roman" w:hAnsi="Calibri" w:cs="Calibri"/>
                <w:color w:val="000000"/>
                <w:kern w:val="0"/>
                <w:szCs w:val="20"/>
                <w:lang w:val="en-GB"/>
                <w14:ligatures w14:val="none"/>
              </w:rPr>
              <w:t>3</w:t>
            </w:r>
            <w:r w:rsidRPr="00427F6D">
              <w:rPr>
                <w:rFonts w:ascii="Calibri" w:eastAsia="Times New Roman" w:hAnsi="Calibri" w:cs="Calibri"/>
                <w:color w:val="000000"/>
                <w:kern w:val="0"/>
                <w:szCs w:val="20"/>
                <w:lang w:val="fi-FI"/>
                <w14:ligatures w14:val="none"/>
              </w:rPr>
              <w:t>]</w:t>
            </w:r>
            <w:r w:rsidRPr="00427F6D">
              <w:rPr>
                <w:rFonts w:ascii="Calibri" w:eastAsia="Times New Roman" w:hAnsi="Calibri" w:cs="Calibri"/>
                <w:color w:val="000000"/>
                <w:kern w:val="0"/>
                <w:szCs w:val="20"/>
                <w:lang w:val="en-GB"/>
                <w14:ligatures w14:val="none"/>
              </w:rPr>
              <w:t>GHz</w:t>
            </w:r>
          </w:p>
        </w:tc>
        <w:tc>
          <w:tcPr>
            <w:tcW w:w="992" w:type="dxa"/>
            <w:tcBorders>
              <w:top w:val="nil"/>
              <w:left w:val="nil"/>
              <w:bottom w:val="single" w:sz="4" w:space="0" w:color="auto"/>
              <w:right w:val="single" w:sz="4" w:space="0" w:color="auto"/>
            </w:tcBorders>
            <w:shd w:val="clear" w:color="000000" w:fill="BFBFBF"/>
            <w:noWrap/>
            <w:vAlign w:val="bottom"/>
            <w:hideMark/>
          </w:tcPr>
          <w:p w14:paraId="6C020B63" w14:textId="77777777" w:rsidR="00045F6F" w:rsidRPr="00427F6D" w:rsidRDefault="00045F6F"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lang w:val="en-GB"/>
                <w14:ligatures w14:val="none"/>
              </w:rPr>
              <w:t> </w:t>
            </w:r>
            <w:r w:rsidRPr="00427F6D">
              <w:rPr>
                <w:rFonts w:ascii="Calibri" w:eastAsia="Times New Roman" w:hAnsi="Calibri" w:cs="Calibri"/>
                <w:color w:val="000000"/>
                <w:kern w:val="0"/>
                <w:szCs w:val="20"/>
                <w14:ligatures w14:val="none"/>
              </w:rPr>
              <w:t xml:space="preserve">N/A </w:t>
            </w:r>
          </w:p>
        </w:tc>
      </w:tr>
      <w:tr w:rsidR="00045F6F" w:rsidRPr="00427F6D" w14:paraId="28267A19" w14:textId="77777777" w:rsidTr="00815855">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3D62A" w14:textId="77777777" w:rsidR="00045F6F" w:rsidRPr="00427F6D" w:rsidRDefault="00045F6F" w:rsidP="00815855">
            <w:pPr>
              <w:spacing w:after="0" w:line="240" w:lineRule="auto"/>
              <w:rPr>
                <w:rFonts w:ascii="Calibri" w:eastAsia="Times New Roman" w:hAnsi="Calibri" w:cs="Calibri"/>
                <w:b/>
                <w:bCs/>
                <w:color w:val="000000"/>
                <w:kern w:val="0"/>
                <w:szCs w:val="20"/>
                <w:lang w:val="en-GB"/>
                <w14:ligatures w14:val="none"/>
              </w:rPr>
            </w:pPr>
            <w:r w:rsidRPr="00427F6D">
              <w:rPr>
                <w:rFonts w:ascii="Calibri" w:eastAsia="Times New Roman" w:hAnsi="Calibri" w:cs="Calibri"/>
                <w:b/>
                <w:bCs/>
                <w:color w:val="000000"/>
                <w:kern w:val="0"/>
                <w:szCs w:val="20"/>
                <w:lang w:val="en-GB"/>
                <w14:ligatures w14:val="none"/>
              </w:rPr>
              <w:t>DL5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0EDBBF5C" w14:textId="77777777" w:rsidR="00045F6F" w:rsidRPr="00427F6D" w:rsidRDefault="00045F6F"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lang w:val="en-GB"/>
                <w14:ligatures w14:val="none"/>
              </w:rPr>
              <w:t>All</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1F48E572" w14:textId="77777777" w:rsidR="00045F6F" w:rsidRPr="00427F6D" w:rsidRDefault="00045F6F" w:rsidP="00815855">
            <w:pPr>
              <w:spacing w:after="0" w:line="240" w:lineRule="auto"/>
              <w:jc w:val="center"/>
              <w:rPr>
                <w:rFonts w:ascii="Calibri" w:eastAsia="Times New Roman" w:hAnsi="Calibri" w:cs="Calibri"/>
                <w:color w:val="000000"/>
                <w:kern w:val="0"/>
                <w:szCs w:val="20"/>
                <w:vertAlign w:val="superscript"/>
                <w14:ligatures w14:val="none"/>
              </w:rPr>
            </w:pPr>
            <w:r w:rsidRPr="00427F6D">
              <w:rPr>
                <w:rFonts w:ascii="Calibri" w:eastAsia="Times New Roman" w:hAnsi="Calibri" w:cs="Calibri"/>
                <w:color w:val="000000"/>
                <w:kern w:val="0"/>
                <w:szCs w:val="20"/>
                <w:lang w:val="en-GB"/>
                <w14:ligatures w14:val="none"/>
              </w:rPr>
              <w:t>TBD</w:t>
            </w:r>
          </w:p>
        </w:tc>
        <w:tc>
          <w:tcPr>
            <w:tcW w:w="1701" w:type="dxa"/>
            <w:tcBorders>
              <w:top w:val="single" w:sz="4" w:space="0" w:color="auto"/>
              <w:left w:val="nil"/>
              <w:bottom w:val="single" w:sz="4" w:space="0" w:color="auto"/>
              <w:right w:val="single" w:sz="4" w:space="0" w:color="auto"/>
            </w:tcBorders>
            <w:shd w:val="clear" w:color="000000" w:fill="BFBFBF"/>
            <w:noWrap/>
            <w:vAlign w:val="bottom"/>
            <w:hideMark/>
          </w:tcPr>
          <w:p w14:paraId="4A9702A8" w14:textId="77777777" w:rsidR="00045F6F" w:rsidRPr="00427F6D" w:rsidRDefault="00045F6F"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lang w:val="en-GB"/>
                <w14:ligatures w14:val="none"/>
              </w:rPr>
              <w:t> </w:t>
            </w:r>
            <w:r w:rsidRPr="00427F6D">
              <w:rPr>
                <w:rFonts w:ascii="Calibri" w:eastAsia="Times New Roman" w:hAnsi="Calibri" w:cs="Calibri"/>
                <w:color w:val="000000"/>
                <w:kern w:val="0"/>
                <w:szCs w:val="20"/>
                <w14:ligatures w14:val="none"/>
              </w:rPr>
              <w:t>N/A</w:t>
            </w:r>
          </w:p>
        </w:tc>
        <w:tc>
          <w:tcPr>
            <w:tcW w:w="992" w:type="dxa"/>
            <w:tcBorders>
              <w:top w:val="single" w:sz="4" w:space="0" w:color="auto"/>
              <w:left w:val="nil"/>
              <w:bottom w:val="single" w:sz="4" w:space="0" w:color="auto"/>
              <w:right w:val="single" w:sz="4" w:space="0" w:color="auto"/>
            </w:tcBorders>
            <w:shd w:val="clear" w:color="000000" w:fill="BFBFBF"/>
            <w:noWrap/>
            <w:vAlign w:val="bottom"/>
            <w:hideMark/>
          </w:tcPr>
          <w:p w14:paraId="1E4DC25F" w14:textId="77777777" w:rsidR="00045F6F" w:rsidRPr="00427F6D" w:rsidRDefault="00045F6F"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14:ligatures w14:val="none"/>
              </w:rPr>
              <w:t>N/A</w:t>
            </w:r>
            <w:r w:rsidRPr="00427F6D">
              <w:rPr>
                <w:rFonts w:ascii="Calibri" w:eastAsia="Times New Roman" w:hAnsi="Calibri" w:cs="Calibri"/>
                <w:color w:val="000000"/>
                <w:kern w:val="0"/>
                <w:szCs w:val="20"/>
                <w:lang w:val="en-GB"/>
                <w14:ligatures w14:val="none"/>
              </w:rPr>
              <w:t> </w:t>
            </w:r>
          </w:p>
        </w:tc>
      </w:tr>
    </w:tbl>
    <w:p w14:paraId="6726E4C6" w14:textId="77777777" w:rsidR="00045F6F" w:rsidRPr="00427F6D" w:rsidRDefault="00045F6F" w:rsidP="00045F6F">
      <w:pPr>
        <w:spacing w:after="180" w:line="240" w:lineRule="auto"/>
        <w:rPr>
          <w:rFonts w:ascii="Times New Roman" w:eastAsia="Times New Roman" w:hAnsi="Times New Roman" w:cs="Times New Roman"/>
          <w:kern w:val="0"/>
          <w:sz w:val="20"/>
          <w:szCs w:val="20"/>
          <w:lang w:val="en-GB"/>
          <w14:ligatures w14:val="none"/>
        </w:rPr>
      </w:pPr>
    </w:p>
    <w:p w14:paraId="5A237C02" w14:textId="77777777" w:rsidR="00045F6F" w:rsidRPr="00427F6D" w:rsidRDefault="00045F6F" w:rsidP="00045F6F">
      <w:pPr>
        <w:spacing w:after="180" w:line="240" w:lineRule="auto"/>
        <w:rPr>
          <w:rFonts w:ascii="Times New Roman" w:eastAsia="Times New Roman" w:hAnsi="Times New Roman" w:cs="Times New Roman"/>
          <w:kern w:val="0"/>
          <w:sz w:val="20"/>
          <w:szCs w:val="20"/>
          <w:lang w:val="en-GB"/>
          <w14:ligatures w14:val="none"/>
        </w:rPr>
      </w:pPr>
      <w:r w:rsidRPr="00427F6D">
        <w:rPr>
          <w:rFonts w:ascii="Times New Roman" w:eastAsia="Times New Roman" w:hAnsi="Times New Roman" w:cs="Times New Roman"/>
          <w:kern w:val="0"/>
          <w:sz w:val="20"/>
          <w:szCs w:val="20"/>
          <w:lang w:val="en-GB"/>
          <w14:ligatures w14:val="none"/>
        </w:rPr>
        <w:t>The TBD’s in tables 6.5.1-1 and 6.5.1-2 shall be further evaluated based on companies technical analysis during Rel-18.</w:t>
      </w:r>
    </w:p>
    <w:p w14:paraId="4C303DC2" w14:textId="5F3AEF69" w:rsidR="0003442E" w:rsidRDefault="004B479A" w:rsidP="002A7690">
      <w:pPr>
        <w:ind w:right="288"/>
        <w:rPr>
          <w:rFonts w:ascii="Times New Roman" w:hAnsi="Times New Roman" w:cs="Times New Roman"/>
          <w:sz w:val="20"/>
          <w:szCs w:val="20"/>
          <w:lang w:val="en-GB"/>
        </w:rPr>
      </w:pPr>
      <w:r>
        <w:rPr>
          <w:rFonts w:ascii="Times New Roman" w:hAnsi="Times New Roman" w:cs="Times New Roman"/>
          <w:sz w:val="20"/>
          <w:szCs w:val="20"/>
          <w:lang w:val="en-GB"/>
        </w:rPr>
        <w:t>Overall, the RX Mixing specifications across LTE, NR CA, and EN-DC</w:t>
      </w:r>
      <w:r w:rsidR="006A3FE8">
        <w:rPr>
          <w:rFonts w:ascii="Times New Roman" w:hAnsi="Times New Roman" w:cs="Times New Roman"/>
          <w:sz w:val="20"/>
          <w:szCs w:val="20"/>
          <w:lang w:val="en-GB"/>
        </w:rPr>
        <w:t xml:space="preserve"> are not very consistent. </w:t>
      </w:r>
      <w:r w:rsidR="0084169A">
        <w:rPr>
          <w:rFonts w:ascii="Times New Roman" w:hAnsi="Times New Roman" w:cs="Times New Roman"/>
          <w:sz w:val="20"/>
          <w:szCs w:val="20"/>
          <w:lang w:val="en-GB"/>
        </w:rPr>
        <w:t>There are several</w:t>
      </w:r>
      <w:r w:rsidR="00F20CE2">
        <w:rPr>
          <w:rFonts w:ascii="Times New Roman" w:hAnsi="Times New Roman" w:cs="Times New Roman"/>
          <w:sz w:val="20"/>
          <w:szCs w:val="20"/>
          <w:lang w:val="en-GB"/>
        </w:rPr>
        <w:t xml:space="preserve"> band combinations for which RX Mixing MSD exists for one or two of the specifications but not for the third one.</w:t>
      </w:r>
      <w:r w:rsidR="00434989">
        <w:rPr>
          <w:rFonts w:ascii="Times New Roman" w:hAnsi="Times New Roman" w:cs="Times New Roman"/>
          <w:sz w:val="20"/>
          <w:szCs w:val="20"/>
          <w:lang w:val="en-GB"/>
        </w:rPr>
        <w:t xml:space="preserve"> </w:t>
      </w:r>
      <w:r w:rsidR="002F1494">
        <w:rPr>
          <w:rFonts w:ascii="Times New Roman" w:hAnsi="Times New Roman" w:cs="Times New Roman"/>
          <w:sz w:val="20"/>
          <w:szCs w:val="20"/>
          <w:lang w:val="en-GB"/>
        </w:rPr>
        <w:t>Perhaps root-reason or at least one ot the biggest reasons is that this MSD type is often inadvertently overlooked w</w:t>
      </w:r>
      <w:r w:rsidR="00862068">
        <w:rPr>
          <w:rFonts w:ascii="Times New Roman" w:hAnsi="Times New Roman" w:cs="Times New Roman"/>
          <w:sz w:val="20"/>
          <w:szCs w:val="20"/>
          <w:lang w:val="en-GB"/>
        </w:rPr>
        <w:t>h</w:t>
      </w:r>
      <w:r w:rsidR="002F1494">
        <w:rPr>
          <w:rFonts w:ascii="Times New Roman" w:hAnsi="Times New Roman" w:cs="Times New Roman"/>
          <w:sz w:val="20"/>
          <w:szCs w:val="20"/>
          <w:lang w:val="en-GB"/>
        </w:rPr>
        <w:t>en specifying</w:t>
      </w:r>
      <w:r w:rsidR="00862068">
        <w:rPr>
          <w:rFonts w:ascii="Times New Roman" w:hAnsi="Times New Roman" w:cs="Times New Roman"/>
          <w:sz w:val="20"/>
          <w:szCs w:val="20"/>
          <w:lang w:val="en-GB"/>
        </w:rPr>
        <w:t xml:space="preserve"> band combinations. Then when one combination which should have RX mixing MSD specified goes into the specification, </w:t>
      </w:r>
      <w:r w:rsidR="005F3718">
        <w:rPr>
          <w:rFonts w:ascii="Times New Roman" w:hAnsi="Times New Roman" w:cs="Times New Roman"/>
          <w:sz w:val="20"/>
          <w:szCs w:val="20"/>
          <w:lang w:val="en-GB"/>
        </w:rPr>
        <w:t>other same kind of combos get specified without MSD as well.</w:t>
      </w:r>
      <w:r w:rsidR="002F1494">
        <w:rPr>
          <w:rFonts w:ascii="Times New Roman" w:hAnsi="Times New Roman" w:cs="Times New Roman"/>
          <w:sz w:val="20"/>
          <w:szCs w:val="20"/>
          <w:lang w:val="en-GB"/>
        </w:rPr>
        <w:t xml:space="preserve"> </w:t>
      </w:r>
      <w:r w:rsidR="00434989">
        <w:rPr>
          <w:rFonts w:ascii="Times New Roman" w:hAnsi="Times New Roman" w:cs="Times New Roman"/>
          <w:sz w:val="20"/>
          <w:szCs w:val="20"/>
          <w:lang w:val="en-GB"/>
        </w:rPr>
        <w:t>Our intent is to have clear rules for which type of band combinations</w:t>
      </w:r>
      <w:r w:rsidR="00833EFD">
        <w:rPr>
          <w:rFonts w:ascii="Times New Roman" w:hAnsi="Times New Roman" w:cs="Times New Roman"/>
          <w:sz w:val="20"/>
          <w:szCs w:val="20"/>
          <w:lang w:val="en-GB"/>
        </w:rPr>
        <w:t xml:space="preserve"> </w:t>
      </w:r>
      <w:r w:rsidR="009A48DF">
        <w:rPr>
          <w:rFonts w:ascii="Times New Roman" w:hAnsi="Times New Roman" w:cs="Times New Roman"/>
          <w:sz w:val="20"/>
          <w:szCs w:val="20"/>
          <w:lang w:val="en-GB"/>
        </w:rPr>
        <w:t>the RX mixing should be evaluated, and for which not</w:t>
      </w:r>
      <w:r w:rsidR="00D92FE4">
        <w:rPr>
          <w:rFonts w:ascii="Times New Roman" w:hAnsi="Times New Roman" w:cs="Times New Roman"/>
          <w:sz w:val="20"/>
          <w:szCs w:val="20"/>
          <w:lang w:val="en-GB"/>
        </w:rPr>
        <w:t xml:space="preserve"> by filling in the TBD’s in the tables above.</w:t>
      </w:r>
    </w:p>
    <w:p w14:paraId="37CD9C98" w14:textId="33076978" w:rsidR="008F119E" w:rsidRDefault="008F119E" w:rsidP="002A7690">
      <w:pPr>
        <w:ind w:right="288"/>
        <w:rPr>
          <w:rFonts w:ascii="Times New Roman" w:hAnsi="Times New Roman" w:cs="Times New Roman"/>
          <w:sz w:val="20"/>
          <w:szCs w:val="20"/>
          <w:lang w:val="en-GB"/>
        </w:rPr>
      </w:pPr>
    </w:p>
    <w:p w14:paraId="39A7C7BD" w14:textId="3A4CF1BE" w:rsidR="00D92FE4" w:rsidRDefault="00D92FE4" w:rsidP="002A7690">
      <w:pPr>
        <w:ind w:right="288"/>
        <w:rPr>
          <w:rFonts w:ascii="Times New Roman" w:hAnsi="Times New Roman" w:cs="Times New Roman"/>
          <w:sz w:val="20"/>
          <w:szCs w:val="20"/>
          <w:lang w:val="en-GB"/>
        </w:rPr>
      </w:pPr>
      <w:r>
        <w:rPr>
          <w:rFonts w:ascii="Times New Roman" w:hAnsi="Times New Roman" w:cs="Times New Roman"/>
          <w:sz w:val="20"/>
          <w:szCs w:val="20"/>
          <w:lang w:val="en-GB"/>
        </w:rPr>
        <w:t>Please note that we are not proposing any particula</w:t>
      </w:r>
      <w:r w:rsidR="00D53C94">
        <w:rPr>
          <w:rFonts w:ascii="Times New Roman" w:hAnsi="Times New Roman" w:cs="Times New Roman"/>
          <w:sz w:val="20"/>
          <w:szCs w:val="20"/>
          <w:lang w:val="en-GB"/>
        </w:rPr>
        <w:t>r</w:t>
      </w:r>
      <w:r>
        <w:rPr>
          <w:rFonts w:ascii="Times New Roman" w:hAnsi="Times New Roman" w:cs="Times New Roman"/>
          <w:sz w:val="20"/>
          <w:szCs w:val="20"/>
          <w:lang w:val="en-GB"/>
        </w:rPr>
        <w:t xml:space="preserve"> MSD level for any of the combinations; instead we are proposing for which combinations the RX </w:t>
      </w:r>
      <w:r w:rsidR="00F55138">
        <w:rPr>
          <w:rFonts w:ascii="Times New Roman" w:hAnsi="Times New Roman" w:cs="Times New Roman"/>
          <w:sz w:val="20"/>
          <w:szCs w:val="20"/>
          <w:lang w:val="en-GB"/>
        </w:rPr>
        <w:t xml:space="preserve">mixing MSD should be </w:t>
      </w:r>
      <w:r w:rsidR="004B082A">
        <w:rPr>
          <w:rFonts w:ascii="Times New Roman" w:hAnsi="Times New Roman" w:cs="Times New Roman"/>
          <w:sz w:val="20"/>
          <w:szCs w:val="20"/>
          <w:lang w:val="en-GB"/>
        </w:rPr>
        <w:t>studied.</w:t>
      </w:r>
    </w:p>
    <w:p w14:paraId="34860A4F" w14:textId="1E0410E9" w:rsidR="009741CC" w:rsidRDefault="00B15217" w:rsidP="002A7690">
      <w:pPr>
        <w:ind w:right="288"/>
        <w:rPr>
          <w:rFonts w:ascii="Times New Roman" w:hAnsi="Times New Roman" w:cs="Times New Roman"/>
          <w:sz w:val="20"/>
          <w:szCs w:val="20"/>
          <w:lang w:val="en-GB"/>
        </w:rPr>
      </w:pPr>
      <w:r>
        <w:rPr>
          <w:rFonts w:ascii="Times New Roman" w:hAnsi="Times New Roman" w:cs="Times New Roman"/>
          <w:sz w:val="20"/>
          <w:szCs w:val="20"/>
          <w:lang w:val="en-GB"/>
        </w:rPr>
        <w:t>W</w:t>
      </w:r>
      <w:r w:rsidR="00EB0741">
        <w:rPr>
          <w:rFonts w:ascii="Times New Roman" w:hAnsi="Times New Roman" w:cs="Times New Roman"/>
          <w:sz w:val="20"/>
          <w:szCs w:val="20"/>
          <w:lang w:val="en-GB"/>
        </w:rPr>
        <w:t xml:space="preserve">e </w:t>
      </w:r>
      <w:r w:rsidR="00AE4785">
        <w:rPr>
          <w:rFonts w:ascii="Times New Roman" w:hAnsi="Times New Roman" w:cs="Times New Roman"/>
          <w:sz w:val="20"/>
          <w:szCs w:val="20"/>
          <w:lang w:val="en-GB"/>
        </w:rPr>
        <w:t>used the following assumptions in our analysis:</w:t>
      </w:r>
    </w:p>
    <w:p w14:paraId="24BAAF07" w14:textId="6B65E9DB" w:rsidR="00B15217" w:rsidRPr="00A46BF7" w:rsidRDefault="00B15217" w:rsidP="00B15217">
      <w:pPr>
        <w:pStyle w:val="Caption"/>
        <w:keepNext/>
        <w:jc w:val="center"/>
        <w:rPr>
          <w:sz w:val="22"/>
          <w:szCs w:val="22"/>
        </w:rPr>
      </w:pPr>
      <w:r w:rsidRPr="00A46BF7">
        <w:rPr>
          <w:sz w:val="22"/>
          <w:szCs w:val="22"/>
        </w:rPr>
        <w:t xml:space="preserve">Table </w:t>
      </w:r>
      <w:r w:rsidRPr="00A46BF7">
        <w:rPr>
          <w:sz w:val="22"/>
          <w:szCs w:val="22"/>
        </w:rPr>
        <w:fldChar w:fldCharType="begin"/>
      </w:r>
      <w:r w:rsidRPr="00A46BF7">
        <w:rPr>
          <w:sz w:val="22"/>
          <w:szCs w:val="22"/>
        </w:rPr>
        <w:instrText xml:space="preserve"> SEQ Table \* ARABIC </w:instrText>
      </w:r>
      <w:r w:rsidRPr="00A46BF7">
        <w:rPr>
          <w:sz w:val="22"/>
          <w:szCs w:val="22"/>
        </w:rPr>
        <w:fldChar w:fldCharType="separate"/>
      </w:r>
      <w:r w:rsidR="00C76B39">
        <w:rPr>
          <w:noProof/>
          <w:sz w:val="22"/>
          <w:szCs w:val="22"/>
        </w:rPr>
        <w:t>1</w:t>
      </w:r>
      <w:r w:rsidRPr="00A46BF7">
        <w:rPr>
          <w:sz w:val="22"/>
          <w:szCs w:val="22"/>
        </w:rPr>
        <w:fldChar w:fldCharType="end"/>
      </w:r>
      <w:r w:rsidRPr="00A46BF7">
        <w:rPr>
          <w:sz w:val="22"/>
          <w:szCs w:val="22"/>
        </w:rPr>
        <w:t xml:space="preserve"> Assumptions</w:t>
      </w:r>
    </w:p>
    <w:p w14:paraId="76E906DC" w14:textId="5FBB891A" w:rsidR="00D13B44" w:rsidRDefault="006836F6" w:rsidP="00B15217">
      <w:pPr>
        <w:ind w:right="288"/>
        <w:jc w:val="center"/>
        <w:rPr>
          <w:rFonts w:ascii="Times New Roman" w:hAnsi="Times New Roman" w:cs="Times New Roman"/>
          <w:sz w:val="20"/>
          <w:szCs w:val="20"/>
          <w:lang w:val="en-GB"/>
        </w:rPr>
      </w:pPr>
      <w:r w:rsidRPr="006836F6">
        <w:drawing>
          <wp:inline distT="0" distB="0" distL="0" distR="0" wp14:anchorId="10808F19" wp14:editId="115407CA">
            <wp:extent cx="3665855" cy="2870200"/>
            <wp:effectExtent l="0" t="0" r="0" b="6350"/>
            <wp:docPr id="202272774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665855" cy="2870200"/>
                    </a:xfrm>
                    <a:prstGeom prst="rect">
                      <a:avLst/>
                    </a:prstGeom>
                    <a:noFill/>
                    <a:ln>
                      <a:noFill/>
                    </a:ln>
                  </pic:spPr>
                </pic:pic>
              </a:graphicData>
            </a:graphic>
          </wp:inline>
        </w:drawing>
      </w:r>
    </w:p>
    <w:p w14:paraId="586C4867" w14:textId="1A7B2FC4" w:rsidR="00040E85" w:rsidRDefault="00493E44" w:rsidP="002A7690">
      <w:pPr>
        <w:ind w:right="288"/>
        <w:rPr>
          <w:rFonts w:ascii="Times New Roman" w:hAnsi="Times New Roman" w:cs="Times New Roman"/>
          <w:sz w:val="20"/>
          <w:szCs w:val="20"/>
          <w:lang w:val="en-GB"/>
        </w:rPr>
      </w:pPr>
      <w:r>
        <w:rPr>
          <w:rFonts w:ascii="Times New Roman" w:hAnsi="Times New Roman" w:cs="Times New Roman"/>
          <w:sz w:val="20"/>
          <w:szCs w:val="20"/>
          <w:lang w:val="en-GB"/>
        </w:rPr>
        <w:t xml:space="preserve">It would not be meaningful to provide separate analysis for every single RX Mixing case for each band combination type; we did look into different options and found out </w:t>
      </w:r>
      <w:r w:rsidR="00040E85">
        <w:rPr>
          <w:rFonts w:ascii="Times New Roman" w:hAnsi="Times New Roman" w:cs="Times New Roman"/>
          <w:sz w:val="20"/>
          <w:szCs w:val="20"/>
          <w:lang w:val="en-GB"/>
        </w:rPr>
        <w:t xml:space="preserve">there would be a total ~24 different kind of band combinations types </w:t>
      </w:r>
      <w:r w:rsidR="004C0CAB">
        <w:rPr>
          <w:rFonts w:ascii="Times New Roman" w:hAnsi="Times New Roman" w:cs="Times New Roman"/>
          <w:sz w:val="20"/>
          <w:szCs w:val="20"/>
          <w:lang w:val="en-GB"/>
        </w:rPr>
        <w:t>applicable for different RX Mixing cases</w:t>
      </w:r>
      <w:r w:rsidR="00796593">
        <w:rPr>
          <w:rFonts w:ascii="Times New Roman" w:hAnsi="Times New Roman" w:cs="Times New Roman"/>
          <w:sz w:val="20"/>
          <w:szCs w:val="20"/>
          <w:lang w:val="en-GB"/>
        </w:rPr>
        <w:t xml:space="preserve"> (</w:t>
      </w:r>
      <w:r w:rsidR="00874186">
        <w:rPr>
          <w:rFonts w:ascii="Times New Roman" w:hAnsi="Times New Roman" w:cs="Times New Roman"/>
          <w:sz w:val="20"/>
          <w:szCs w:val="20"/>
          <w:lang w:val="en-GB"/>
        </w:rPr>
        <w:t xml:space="preserve">i.e LB-MB, MB-HB, HB-UHB, etc). </w:t>
      </w:r>
      <w:r w:rsidR="005D7F15">
        <w:rPr>
          <w:rFonts w:ascii="Times New Roman" w:hAnsi="Times New Roman" w:cs="Times New Roman"/>
          <w:sz w:val="20"/>
          <w:szCs w:val="20"/>
          <w:lang w:val="en-GB"/>
        </w:rPr>
        <w:t>The assumptions for each of these case</w:t>
      </w:r>
      <w:r w:rsidR="00D23591">
        <w:rPr>
          <w:rFonts w:ascii="Times New Roman" w:hAnsi="Times New Roman" w:cs="Times New Roman"/>
          <w:sz w:val="20"/>
          <w:szCs w:val="20"/>
          <w:lang w:val="en-GB"/>
        </w:rPr>
        <w:t xml:space="preserve">s </w:t>
      </w:r>
      <w:r w:rsidR="005D7F15">
        <w:rPr>
          <w:rFonts w:ascii="Times New Roman" w:hAnsi="Times New Roman" w:cs="Times New Roman"/>
          <w:sz w:val="20"/>
          <w:szCs w:val="20"/>
          <w:lang w:val="en-GB"/>
        </w:rPr>
        <w:t>could be a bit different from what we assumed</w:t>
      </w:r>
      <w:r w:rsidR="00D23591">
        <w:rPr>
          <w:rFonts w:ascii="Times New Roman" w:hAnsi="Times New Roman" w:cs="Times New Roman"/>
          <w:sz w:val="20"/>
          <w:szCs w:val="20"/>
          <w:lang w:val="en-GB"/>
        </w:rPr>
        <w:t>. Again, the point is just to coarsely estimate for which cases band combination specific RX Mixing analysis is needed. The outcome of each band combination specific analysis could be either no MSD is specified, or that MSD is specified.</w:t>
      </w:r>
    </w:p>
    <w:p w14:paraId="00CA3053" w14:textId="018FD731" w:rsidR="00492277" w:rsidRDefault="00A05C9B" w:rsidP="002A7690">
      <w:pPr>
        <w:ind w:right="288"/>
        <w:rPr>
          <w:rFonts w:ascii="Times New Roman" w:hAnsi="Times New Roman" w:cs="Times New Roman"/>
          <w:sz w:val="20"/>
          <w:szCs w:val="20"/>
          <w:lang w:val="en-GB"/>
        </w:rPr>
      </w:pPr>
      <w:r>
        <w:rPr>
          <w:rFonts w:ascii="Times New Roman" w:hAnsi="Times New Roman" w:cs="Times New Roman"/>
          <w:sz w:val="20"/>
          <w:szCs w:val="20"/>
          <w:lang w:val="en-GB"/>
        </w:rPr>
        <w:t xml:space="preserve">We used a single value </w:t>
      </w:r>
      <w:r w:rsidR="006D76F7">
        <w:rPr>
          <w:rFonts w:ascii="Times New Roman" w:hAnsi="Times New Roman" w:cs="Times New Roman"/>
          <w:sz w:val="20"/>
          <w:szCs w:val="20"/>
          <w:lang w:val="en-GB"/>
        </w:rPr>
        <w:t>for</w:t>
      </w:r>
      <w:r>
        <w:rPr>
          <w:rFonts w:ascii="Times New Roman" w:hAnsi="Times New Roman" w:cs="Times New Roman"/>
          <w:sz w:val="20"/>
          <w:szCs w:val="20"/>
          <w:lang w:val="en-GB"/>
        </w:rPr>
        <w:t xml:space="preserve"> conductive path attenuation, even it may vary quite a bit depending on the band combination.</w:t>
      </w:r>
      <w:r w:rsidR="003C4EEE">
        <w:rPr>
          <w:rFonts w:ascii="Times New Roman" w:hAnsi="Times New Roman" w:cs="Times New Roman"/>
          <w:sz w:val="20"/>
          <w:szCs w:val="20"/>
          <w:lang w:val="en-GB"/>
        </w:rPr>
        <w:t xml:space="preserve"> Same goes with harmonic mixing, the values are chosen in a way that a single value for each </w:t>
      </w:r>
      <w:r w:rsidR="003642BB">
        <w:rPr>
          <w:rFonts w:ascii="Times New Roman" w:hAnsi="Times New Roman" w:cs="Times New Roman"/>
          <w:sz w:val="20"/>
          <w:szCs w:val="20"/>
          <w:lang w:val="en-GB"/>
        </w:rPr>
        <w:t>N</w:t>
      </w:r>
      <w:r w:rsidR="003C4EEE">
        <w:rPr>
          <w:rFonts w:ascii="Times New Roman" w:hAnsi="Times New Roman" w:cs="Times New Roman"/>
          <w:sz w:val="20"/>
          <w:szCs w:val="20"/>
          <w:lang w:val="en-GB"/>
        </w:rPr>
        <w:t xml:space="preserve">xRX </w:t>
      </w:r>
      <w:r w:rsidR="003642BB">
        <w:rPr>
          <w:rFonts w:ascii="Times New Roman" w:hAnsi="Times New Roman" w:cs="Times New Roman"/>
          <w:sz w:val="20"/>
          <w:szCs w:val="20"/>
          <w:lang w:val="en-GB"/>
        </w:rPr>
        <w:t>is chosen</w:t>
      </w:r>
      <w:r w:rsidR="00492277">
        <w:rPr>
          <w:rFonts w:ascii="Times New Roman" w:hAnsi="Times New Roman" w:cs="Times New Roman"/>
          <w:sz w:val="20"/>
          <w:szCs w:val="20"/>
          <w:lang w:val="en-GB"/>
        </w:rPr>
        <w:t>.</w:t>
      </w:r>
      <w:r w:rsidR="00664823">
        <w:rPr>
          <w:rFonts w:ascii="Times New Roman" w:hAnsi="Times New Roman" w:cs="Times New Roman"/>
          <w:sz w:val="20"/>
          <w:szCs w:val="20"/>
          <w:lang w:val="en-GB"/>
        </w:rPr>
        <w:t xml:space="preserve"> Notably, just for the analysis purposes, we assumed same conductive path attenuation for PRX and DRX; that assumption could also vary depending on the band combination in band-combination specific analysis.</w:t>
      </w:r>
    </w:p>
    <w:p w14:paraId="25E6F44F" w14:textId="4A3C8AA1" w:rsidR="008B49C7" w:rsidRDefault="00AA3AA4" w:rsidP="002A7690">
      <w:pPr>
        <w:ind w:right="288"/>
        <w:rPr>
          <w:rFonts w:ascii="Times New Roman" w:hAnsi="Times New Roman" w:cs="Times New Roman"/>
          <w:sz w:val="20"/>
          <w:szCs w:val="20"/>
          <w:lang w:val="en-GB"/>
        </w:rPr>
      </w:pPr>
      <w:r>
        <w:rPr>
          <w:rFonts w:ascii="Times New Roman" w:hAnsi="Times New Roman" w:cs="Times New Roman"/>
          <w:sz w:val="20"/>
          <w:szCs w:val="20"/>
          <w:lang w:val="en-GB"/>
        </w:rPr>
        <w:t>W</w:t>
      </w:r>
      <w:r w:rsidR="00154E2C">
        <w:rPr>
          <w:rFonts w:ascii="Times New Roman" w:hAnsi="Times New Roman" w:cs="Times New Roman"/>
          <w:sz w:val="20"/>
          <w:szCs w:val="20"/>
          <w:lang w:val="en-GB"/>
        </w:rPr>
        <w:t xml:space="preserve">e calculated interference per </w:t>
      </w:r>
      <w:r w:rsidR="000F2A75">
        <w:rPr>
          <w:rFonts w:ascii="Times New Roman" w:hAnsi="Times New Roman" w:cs="Times New Roman"/>
          <w:sz w:val="20"/>
          <w:szCs w:val="20"/>
          <w:lang w:val="en-GB"/>
        </w:rPr>
        <w:t>RX path</w:t>
      </w:r>
      <w:r w:rsidR="0026709A">
        <w:rPr>
          <w:rFonts w:ascii="Times New Roman" w:hAnsi="Times New Roman" w:cs="Times New Roman"/>
          <w:sz w:val="20"/>
          <w:szCs w:val="20"/>
          <w:lang w:val="en-GB"/>
        </w:rPr>
        <w:t xml:space="preserve">, and compared that into </w:t>
      </w:r>
      <w:r w:rsidR="00D31BC8">
        <w:rPr>
          <w:rFonts w:ascii="Times New Roman" w:hAnsi="Times New Roman" w:cs="Times New Roman"/>
          <w:sz w:val="20"/>
          <w:szCs w:val="20"/>
          <w:lang w:val="en-GB"/>
        </w:rPr>
        <w:t xml:space="preserve">Thermal noise calculated from REFSENS. </w:t>
      </w:r>
    </w:p>
    <w:p w14:paraId="3F218C14" w14:textId="76BF1AE2" w:rsidR="00A46BF7" w:rsidRPr="00A46BF7" w:rsidRDefault="00A46BF7" w:rsidP="00A46BF7">
      <w:pPr>
        <w:pStyle w:val="Caption"/>
        <w:keepNext/>
        <w:jc w:val="center"/>
        <w:rPr>
          <w:sz w:val="22"/>
          <w:szCs w:val="22"/>
        </w:rPr>
      </w:pPr>
      <w:bookmarkStart w:id="0" w:name="_Ref158918307"/>
      <w:r w:rsidRPr="00A46BF7">
        <w:rPr>
          <w:sz w:val="22"/>
          <w:szCs w:val="22"/>
        </w:rPr>
        <w:t xml:space="preserve">Table </w:t>
      </w:r>
      <w:r w:rsidRPr="00A46BF7">
        <w:rPr>
          <w:sz w:val="22"/>
          <w:szCs w:val="22"/>
        </w:rPr>
        <w:fldChar w:fldCharType="begin"/>
      </w:r>
      <w:r w:rsidRPr="00A46BF7">
        <w:rPr>
          <w:sz w:val="22"/>
          <w:szCs w:val="22"/>
        </w:rPr>
        <w:instrText xml:space="preserve"> SEQ Table \* ARABIC </w:instrText>
      </w:r>
      <w:r w:rsidRPr="00A46BF7">
        <w:rPr>
          <w:sz w:val="22"/>
          <w:szCs w:val="22"/>
        </w:rPr>
        <w:fldChar w:fldCharType="separate"/>
      </w:r>
      <w:r w:rsidR="00C76B39">
        <w:rPr>
          <w:noProof/>
          <w:sz w:val="22"/>
          <w:szCs w:val="22"/>
        </w:rPr>
        <w:t>3</w:t>
      </w:r>
      <w:r w:rsidRPr="00A46BF7">
        <w:rPr>
          <w:sz w:val="22"/>
          <w:szCs w:val="22"/>
        </w:rPr>
        <w:fldChar w:fldCharType="end"/>
      </w:r>
      <w:bookmarkEnd w:id="0"/>
      <w:r w:rsidRPr="00A46BF7">
        <w:rPr>
          <w:sz w:val="22"/>
          <w:szCs w:val="22"/>
        </w:rPr>
        <w:t xml:space="preserve"> Analysis results</w:t>
      </w:r>
    </w:p>
    <w:p w14:paraId="12D0CCA7" w14:textId="71F720D1" w:rsidR="00C63F66" w:rsidRDefault="00520DE8" w:rsidP="00A00752">
      <w:pPr>
        <w:ind w:right="288"/>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1A222D3E" wp14:editId="6DBFCBB7">
            <wp:extent cx="4657725" cy="5114925"/>
            <wp:effectExtent l="0" t="0" r="9525" b="9525"/>
            <wp:docPr id="53354465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57725" cy="5114925"/>
                    </a:xfrm>
                    <a:prstGeom prst="rect">
                      <a:avLst/>
                    </a:prstGeom>
                    <a:noFill/>
                  </pic:spPr>
                </pic:pic>
              </a:graphicData>
            </a:graphic>
          </wp:inline>
        </w:drawing>
      </w:r>
    </w:p>
    <w:p w14:paraId="0F87B10F" w14:textId="3C400295" w:rsidR="00A75CDB" w:rsidRDefault="00037B05" w:rsidP="00674EE6">
      <w:pPr>
        <w:ind w:right="288"/>
        <w:rPr>
          <w:rFonts w:ascii="Times New Roman" w:hAnsi="Times New Roman" w:cs="Times New Roman"/>
          <w:sz w:val="20"/>
          <w:szCs w:val="20"/>
        </w:rPr>
      </w:pPr>
      <w:r w:rsidRPr="00937483">
        <w:rPr>
          <w:rFonts w:ascii="Times New Roman" w:hAnsi="Times New Roman" w:cs="Times New Roman"/>
          <w:sz w:val="20"/>
          <w:szCs w:val="20"/>
        </w:rPr>
        <w:fldChar w:fldCharType="begin"/>
      </w:r>
      <w:r w:rsidRPr="00937483">
        <w:rPr>
          <w:rFonts w:ascii="Times New Roman" w:hAnsi="Times New Roman" w:cs="Times New Roman"/>
          <w:sz w:val="20"/>
          <w:szCs w:val="20"/>
        </w:rPr>
        <w:instrText xml:space="preserve"> REF _Ref158918307 \h </w:instrText>
      </w:r>
      <w:r w:rsidRPr="00937483">
        <w:rPr>
          <w:rFonts w:ascii="Times New Roman" w:hAnsi="Times New Roman" w:cs="Times New Roman"/>
          <w:sz w:val="20"/>
          <w:szCs w:val="20"/>
        </w:rPr>
      </w:r>
      <w:r w:rsidR="00937483">
        <w:rPr>
          <w:rFonts w:ascii="Times New Roman" w:hAnsi="Times New Roman" w:cs="Times New Roman"/>
          <w:sz w:val="20"/>
          <w:szCs w:val="20"/>
        </w:rPr>
        <w:instrText xml:space="preserve"> \* MERGEFORMAT </w:instrText>
      </w:r>
      <w:r w:rsidRPr="00937483">
        <w:rPr>
          <w:rFonts w:ascii="Times New Roman" w:hAnsi="Times New Roman" w:cs="Times New Roman"/>
          <w:sz w:val="20"/>
          <w:szCs w:val="20"/>
        </w:rPr>
        <w:fldChar w:fldCharType="separate"/>
      </w:r>
      <w:r w:rsidR="00937483" w:rsidRPr="00937483">
        <w:rPr>
          <w:sz w:val="20"/>
          <w:szCs w:val="20"/>
        </w:rPr>
        <w:t xml:space="preserve">Table </w:t>
      </w:r>
      <w:r w:rsidR="00937483" w:rsidRPr="00937483">
        <w:rPr>
          <w:noProof/>
          <w:sz w:val="20"/>
          <w:szCs w:val="20"/>
        </w:rPr>
        <w:t>3</w:t>
      </w:r>
      <w:r w:rsidRPr="00937483">
        <w:rPr>
          <w:rFonts w:ascii="Times New Roman" w:hAnsi="Times New Roman" w:cs="Times New Roman"/>
          <w:sz w:val="20"/>
          <w:szCs w:val="20"/>
        </w:rPr>
        <w:fldChar w:fldCharType="end"/>
      </w:r>
      <w:r>
        <w:rPr>
          <w:rFonts w:ascii="Times New Roman" w:hAnsi="Times New Roman" w:cs="Times New Roman"/>
          <w:sz w:val="20"/>
          <w:szCs w:val="20"/>
        </w:rPr>
        <w:t xml:space="preserve"> above shows </w:t>
      </w:r>
      <w:r w:rsidR="00A402D1">
        <w:rPr>
          <w:rFonts w:ascii="Times New Roman" w:hAnsi="Times New Roman" w:cs="Times New Roman"/>
          <w:sz w:val="20"/>
          <w:szCs w:val="20"/>
        </w:rPr>
        <w:t xml:space="preserve">Interference per RX path, compared it with </w:t>
      </w:r>
      <w:r w:rsidR="00336899">
        <w:rPr>
          <w:rFonts w:ascii="Times New Roman" w:hAnsi="Times New Roman" w:cs="Times New Roman"/>
          <w:sz w:val="20"/>
          <w:szCs w:val="20"/>
        </w:rPr>
        <w:t xml:space="preserve">theoretical worse case Thermal noise (-100dBm REFSENS), and suggests </w:t>
      </w:r>
      <w:r>
        <w:rPr>
          <w:rFonts w:ascii="Times New Roman" w:hAnsi="Times New Roman" w:cs="Times New Roman"/>
          <w:sz w:val="20"/>
          <w:szCs w:val="20"/>
        </w:rPr>
        <w:t>for which TBD case RX Mixing analysis should be carried out in band combination specific manner.</w:t>
      </w:r>
      <w:r w:rsidR="00A75CDB">
        <w:rPr>
          <w:rFonts w:ascii="Times New Roman" w:hAnsi="Times New Roman" w:cs="Times New Roman"/>
          <w:sz w:val="20"/>
          <w:szCs w:val="20"/>
        </w:rPr>
        <w:t xml:space="preserve"> For the</w:t>
      </w:r>
      <w:r w:rsidR="00937483">
        <w:rPr>
          <w:rFonts w:ascii="Times New Roman" w:hAnsi="Times New Roman" w:cs="Times New Roman"/>
          <w:sz w:val="20"/>
          <w:szCs w:val="20"/>
        </w:rPr>
        <w:t xml:space="preserve"> </w:t>
      </w:r>
      <w:r w:rsidR="0063351A">
        <w:rPr>
          <w:rFonts w:ascii="Times New Roman" w:hAnsi="Times New Roman" w:cs="Times New Roman"/>
          <w:sz w:val="20"/>
          <w:szCs w:val="20"/>
        </w:rPr>
        <w:t>cases where Delta</w:t>
      </w:r>
      <w:r w:rsidR="00D763A5">
        <w:rPr>
          <w:rFonts w:ascii="Times New Roman" w:hAnsi="Times New Roman" w:cs="Times New Roman"/>
          <w:sz w:val="20"/>
          <w:szCs w:val="20"/>
        </w:rPr>
        <w:t xml:space="preserve"> </w:t>
      </w:r>
      <w:r w:rsidR="00CB205A">
        <w:rPr>
          <w:rFonts w:ascii="Times New Roman" w:hAnsi="Times New Roman" w:cs="Times New Roman"/>
          <w:sz w:val="20"/>
          <w:szCs w:val="20"/>
        </w:rPr>
        <w:t>is larger than -10dB, RX mi</w:t>
      </w:r>
      <w:r w:rsidR="00DB6DF0">
        <w:rPr>
          <w:rFonts w:ascii="Times New Roman" w:hAnsi="Times New Roman" w:cs="Times New Roman"/>
          <w:sz w:val="20"/>
          <w:szCs w:val="20"/>
        </w:rPr>
        <w:t>x</w:t>
      </w:r>
      <w:r w:rsidR="00CB205A">
        <w:rPr>
          <w:rFonts w:ascii="Times New Roman" w:hAnsi="Times New Roman" w:cs="Times New Roman"/>
          <w:sz w:val="20"/>
          <w:szCs w:val="20"/>
        </w:rPr>
        <w:t xml:space="preserve">ing analysis is </w:t>
      </w:r>
      <w:r w:rsidR="006504D4">
        <w:rPr>
          <w:rFonts w:ascii="Times New Roman" w:hAnsi="Times New Roman" w:cs="Times New Roman"/>
          <w:sz w:val="20"/>
          <w:szCs w:val="20"/>
        </w:rPr>
        <w:t>needed.</w:t>
      </w:r>
    </w:p>
    <w:p w14:paraId="19A3A7D5" w14:textId="4CD21248" w:rsidR="00EE4DC9" w:rsidRDefault="009C47A8" w:rsidP="00674EE6">
      <w:pPr>
        <w:ind w:right="288"/>
        <w:rPr>
          <w:rFonts w:ascii="Times New Roman" w:hAnsi="Times New Roman" w:cs="Times New Roman"/>
          <w:sz w:val="20"/>
          <w:szCs w:val="20"/>
        </w:rPr>
      </w:pPr>
      <w:r>
        <w:rPr>
          <w:rFonts w:ascii="Times New Roman" w:hAnsi="Times New Roman" w:cs="Times New Roman"/>
          <w:sz w:val="20"/>
          <w:szCs w:val="20"/>
        </w:rPr>
        <w:t>Notably, even if case DL4/UL3 has “DL [3 or 5</w:t>
      </w:r>
      <w:r w:rsidR="005A3DCA">
        <w:rPr>
          <w:rFonts w:ascii="Times New Roman" w:hAnsi="Times New Roman" w:cs="Times New Roman"/>
          <w:sz w:val="20"/>
          <w:szCs w:val="20"/>
        </w:rPr>
        <w:t xml:space="preserve">]GHz for PC5/PC3 and “DL [3]GHz for PC2/PC1.5, we believe the interference level is so small that </w:t>
      </w:r>
      <w:r w:rsidR="000A4A8E">
        <w:rPr>
          <w:rFonts w:ascii="Times New Roman" w:hAnsi="Times New Roman" w:cs="Times New Roman"/>
          <w:sz w:val="20"/>
          <w:szCs w:val="20"/>
        </w:rPr>
        <w:t xml:space="preserve">RX </w:t>
      </w:r>
      <w:r w:rsidR="00DB6DF0">
        <w:rPr>
          <w:rFonts w:ascii="Times New Roman" w:hAnsi="Times New Roman" w:cs="Times New Roman"/>
          <w:sz w:val="20"/>
          <w:szCs w:val="20"/>
        </w:rPr>
        <w:t>mixing analysis is not needed.</w:t>
      </w:r>
    </w:p>
    <w:p w14:paraId="3EF42C95" w14:textId="1BC12230" w:rsidR="007441F9" w:rsidRPr="007441F9" w:rsidRDefault="007441F9" w:rsidP="007441F9">
      <w:pPr>
        <w:pStyle w:val="Caption"/>
        <w:keepNext/>
        <w:jc w:val="center"/>
        <w:rPr>
          <w:sz w:val="22"/>
          <w:szCs w:val="22"/>
        </w:rPr>
      </w:pPr>
      <w:bookmarkStart w:id="1" w:name="_Ref158919345"/>
      <w:r w:rsidRPr="007441F9">
        <w:rPr>
          <w:sz w:val="22"/>
          <w:szCs w:val="22"/>
        </w:rPr>
        <w:t xml:space="preserve">Table </w:t>
      </w:r>
      <w:r w:rsidRPr="007441F9">
        <w:rPr>
          <w:sz w:val="22"/>
          <w:szCs w:val="22"/>
        </w:rPr>
        <w:fldChar w:fldCharType="begin"/>
      </w:r>
      <w:r w:rsidRPr="007441F9">
        <w:rPr>
          <w:sz w:val="22"/>
          <w:szCs w:val="22"/>
        </w:rPr>
        <w:instrText xml:space="preserve"> SEQ Table \* ARABIC </w:instrText>
      </w:r>
      <w:r w:rsidRPr="007441F9">
        <w:rPr>
          <w:sz w:val="22"/>
          <w:szCs w:val="22"/>
        </w:rPr>
        <w:fldChar w:fldCharType="separate"/>
      </w:r>
      <w:r w:rsidR="00C76B39">
        <w:rPr>
          <w:noProof/>
          <w:sz w:val="22"/>
          <w:szCs w:val="22"/>
        </w:rPr>
        <w:t>4</w:t>
      </w:r>
      <w:r w:rsidRPr="007441F9">
        <w:rPr>
          <w:sz w:val="22"/>
          <w:szCs w:val="22"/>
        </w:rPr>
        <w:fldChar w:fldCharType="end"/>
      </w:r>
      <w:bookmarkEnd w:id="1"/>
      <w:r w:rsidRPr="007441F9">
        <w:rPr>
          <w:sz w:val="22"/>
          <w:szCs w:val="22"/>
        </w:rPr>
        <w:t xml:space="preserve"> PC3 DL2/UL1 analysis example</w:t>
      </w:r>
    </w:p>
    <w:p w14:paraId="68DEF7C3" w14:textId="77AB8B53" w:rsidR="008B0B1F" w:rsidRDefault="007441F9" w:rsidP="007441F9">
      <w:pPr>
        <w:tabs>
          <w:tab w:val="left" w:pos="1916"/>
        </w:tabs>
        <w:ind w:right="288"/>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13AA43A1" wp14:editId="53A15E1F">
            <wp:extent cx="5066030" cy="3676015"/>
            <wp:effectExtent l="0" t="0" r="1270" b="635"/>
            <wp:docPr id="52739887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66030" cy="3676015"/>
                    </a:xfrm>
                    <a:prstGeom prst="rect">
                      <a:avLst/>
                    </a:prstGeom>
                    <a:noFill/>
                  </pic:spPr>
                </pic:pic>
              </a:graphicData>
            </a:graphic>
          </wp:inline>
        </w:drawing>
      </w:r>
    </w:p>
    <w:p w14:paraId="7D82C5A5" w14:textId="7F090A59" w:rsidR="007441F9" w:rsidRDefault="007441F9" w:rsidP="007441F9">
      <w:pPr>
        <w:tabs>
          <w:tab w:val="left" w:pos="1916"/>
        </w:tabs>
        <w:ind w:right="288"/>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_Ref158919345 \h </w:instrText>
      </w:r>
      <w:r>
        <w:rPr>
          <w:rFonts w:ascii="Times New Roman" w:hAnsi="Times New Roman" w:cs="Times New Roman"/>
          <w:sz w:val="20"/>
          <w:szCs w:val="20"/>
        </w:rPr>
      </w:r>
      <w:r w:rsidR="00EF6925">
        <w:rPr>
          <w:rFonts w:ascii="Times New Roman" w:hAnsi="Times New Roman" w:cs="Times New Roman"/>
          <w:sz w:val="20"/>
          <w:szCs w:val="20"/>
        </w:rPr>
        <w:instrText xml:space="preserve"> \* MERGEFORMAT </w:instrText>
      </w:r>
      <w:r>
        <w:rPr>
          <w:rFonts w:ascii="Times New Roman" w:hAnsi="Times New Roman" w:cs="Times New Roman"/>
          <w:sz w:val="20"/>
          <w:szCs w:val="20"/>
        </w:rPr>
        <w:fldChar w:fldCharType="separate"/>
      </w:r>
      <w:r w:rsidR="00EF6925" w:rsidRPr="007441F9">
        <w:t>Table</w:t>
      </w:r>
      <w:r w:rsidR="00EF6925" w:rsidRPr="00EF6925">
        <w:rPr>
          <w:sz w:val="20"/>
          <w:szCs w:val="20"/>
        </w:rPr>
        <w:t xml:space="preserve"> </w:t>
      </w:r>
      <w:r w:rsidR="00EF6925" w:rsidRPr="00EF6925">
        <w:rPr>
          <w:noProof/>
          <w:sz w:val="20"/>
          <w:szCs w:val="20"/>
        </w:rPr>
        <w:t>4</w:t>
      </w:r>
      <w:r>
        <w:rPr>
          <w:rFonts w:ascii="Times New Roman" w:hAnsi="Times New Roman" w:cs="Times New Roman"/>
          <w:sz w:val="20"/>
          <w:szCs w:val="20"/>
        </w:rPr>
        <w:fldChar w:fldCharType="end"/>
      </w:r>
      <w:r>
        <w:rPr>
          <w:rFonts w:ascii="Times New Roman" w:hAnsi="Times New Roman" w:cs="Times New Roman"/>
          <w:sz w:val="20"/>
          <w:szCs w:val="20"/>
        </w:rPr>
        <w:t xml:space="preserve"> shows one example of the analysis. </w:t>
      </w:r>
      <w:r w:rsidR="00BC7046">
        <w:rPr>
          <w:rFonts w:ascii="Times New Roman" w:hAnsi="Times New Roman" w:cs="Times New Roman"/>
          <w:sz w:val="20"/>
          <w:szCs w:val="20"/>
        </w:rPr>
        <w:t xml:space="preserve">All analysis </w:t>
      </w:r>
      <w:r w:rsidR="009E323B">
        <w:rPr>
          <w:rFonts w:ascii="Times New Roman" w:hAnsi="Times New Roman" w:cs="Times New Roman"/>
          <w:sz w:val="20"/>
          <w:szCs w:val="20"/>
        </w:rPr>
        <w:t>are</w:t>
      </w:r>
      <w:r w:rsidR="00BC7046">
        <w:rPr>
          <w:rFonts w:ascii="Times New Roman" w:hAnsi="Times New Roman" w:cs="Times New Roman"/>
          <w:sz w:val="20"/>
          <w:szCs w:val="20"/>
        </w:rPr>
        <w:t xml:space="preserve"> done using </w:t>
      </w:r>
      <w:r w:rsidR="009E323B">
        <w:rPr>
          <w:rFonts w:ascii="Times New Roman" w:hAnsi="Times New Roman" w:cs="Times New Roman"/>
          <w:sz w:val="20"/>
          <w:szCs w:val="20"/>
        </w:rPr>
        <w:t xml:space="preserve">the </w:t>
      </w:r>
      <w:r w:rsidR="00BC7046">
        <w:rPr>
          <w:rFonts w:ascii="Times New Roman" w:hAnsi="Times New Roman" w:cs="Times New Roman"/>
          <w:sz w:val="20"/>
          <w:szCs w:val="20"/>
        </w:rPr>
        <w:t xml:space="preserve">same approach, by changing </w:t>
      </w:r>
      <w:r w:rsidR="002E35A0">
        <w:rPr>
          <w:rFonts w:ascii="Times New Roman" w:hAnsi="Times New Roman" w:cs="Times New Roman"/>
          <w:sz w:val="20"/>
          <w:szCs w:val="20"/>
        </w:rPr>
        <w:t>the DL/UL order and Power class. In case Aggressor UL is nth harmonic, extra 20dB</w:t>
      </w:r>
      <w:r w:rsidR="009F30C5">
        <w:rPr>
          <w:rFonts w:ascii="Times New Roman" w:hAnsi="Times New Roman" w:cs="Times New Roman"/>
          <w:sz w:val="20"/>
          <w:szCs w:val="20"/>
        </w:rPr>
        <w:t xml:space="preserve"> rejection in RX path is added.</w:t>
      </w:r>
    </w:p>
    <w:p w14:paraId="0A8F71CE" w14:textId="0E3C19C2" w:rsidR="00200D5B" w:rsidRDefault="009B2C7B" w:rsidP="007441F9">
      <w:pPr>
        <w:tabs>
          <w:tab w:val="left" w:pos="1916"/>
        </w:tabs>
        <w:ind w:right="288"/>
        <w:rPr>
          <w:rFonts w:ascii="Times New Roman" w:hAnsi="Times New Roman" w:cs="Times New Roman"/>
          <w:sz w:val="20"/>
          <w:szCs w:val="20"/>
        </w:rPr>
      </w:pPr>
      <w:r>
        <w:rPr>
          <w:rFonts w:ascii="Times New Roman" w:hAnsi="Times New Roman" w:cs="Times New Roman"/>
          <w:sz w:val="20"/>
          <w:szCs w:val="20"/>
        </w:rPr>
        <w:t>To give a bit more perspective, let’s look into the example above. The outcome is that DL2/UL1 RX Mixing should be evaluated for all combinations</w:t>
      </w:r>
      <w:r w:rsidR="00847FC5">
        <w:rPr>
          <w:rFonts w:ascii="Times New Roman" w:hAnsi="Times New Roman" w:cs="Times New Roman"/>
          <w:sz w:val="20"/>
          <w:szCs w:val="20"/>
        </w:rPr>
        <w:t xml:space="preserve"> in PC5/3/2/1.5. </w:t>
      </w:r>
      <w:r w:rsidR="00CF69D7">
        <w:rPr>
          <w:rFonts w:ascii="Times New Roman" w:hAnsi="Times New Roman" w:cs="Times New Roman"/>
          <w:sz w:val="20"/>
          <w:szCs w:val="20"/>
        </w:rPr>
        <w:t>There has been discussion on if that would be needed e.g for LB-MB combinations</w:t>
      </w:r>
      <w:r w:rsidR="008E3F36">
        <w:rPr>
          <w:rFonts w:ascii="Times New Roman" w:hAnsi="Times New Roman" w:cs="Times New Roman"/>
          <w:sz w:val="20"/>
          <w:szCs w:val="20"/>
        </w:rPr>
        <w:t xml:space="preserve"> during past meetings. One way to look into it, </w:t>
      </w:r>
      <w:r w:rsidR="00460198">
        <w:rPr>
          <w:rFonts w:ascii="Times New Roman" w:hAnsi="Times New Roman" w:cs="Times New Roman"/>
          <w:sz w:val="20"/>
          <w:szCs w:val="20"/>
        </w:rPr>
        <w:t>to achieve no MSD even for PC3</w:t>
      </w:r>
      <w:r w:rsidR="00354266">
        <w:rPr>
          <w:rFonts w:ascii="Times New Roman" w:hAnsi="Times New Roman" w:cs="Times New Roman"/>
          <w:sz w:val="20"/>
          <w:szCs w:val="20"/>
        </w:rPr>
        <w:t>,</w:t>
      </w:r>
      <w:r w:rsidR="008E3F36">
        <w:rPr>
          <w:rFonts w:ascii="Times New Roman" w:hAnsi="Times New Roman" w:cs="Times New Roman"/>
          <w:sz w:val="20"/>
          <w:szCs w:val="20"/>
        </w:rPr>
        <w:t xml:space="preserve"> the </w:t>
      </w:r>
      <w:r w:rsidR="009F5154">
        <w:rPr>
          <w:rFonts w:ascii="Times New Roman" w:hAnsi="Times New Roman" w:cs="Times New Roman"/>
          <w:sz w:val="20"/>
          <w:szCs w:val="20"/>
        </w:rPr>
        <w:t>H</w:t>
      </w:r>
      <w:r w:rsidR="008E3F36">
        <w:rPr>
          <w:rFonts w:ascii="Times New Roman" w:hAnsi="Times New Roman" w:cs="Times New Roman"/>
          <w:sz w:val="20"/>
          <w:szCs w:val="20"/>
        </w:rPr>
        <w:t xml:space="preserve">armonic RX </w:t>
      </w:r>
      <w:r w:rsidR="009F5154">
        <w:rPr>
          <w:rFonts w:ascii="Times New Roman" w:hAnsi="Times New Roman" w:cs="Times New Roman"/>
          <w:sz w:val="20"/>
          <w:szCs w:val="20"/>
        </w:rPr>
        <w:t xml:space="preserve">Gain would need to be </w:t>
      </w:r>
      <w:r w:rsidR="00DD22A9">
        <w:rPr>
          <w:rFonts w:ascii="Times New Roman" w:hAnsi="Times New Roman" w:cs="Times New Roman"/>
          <w:sz w:val="20"/>
          <w:szCs w:val="20"/>
        </w:rPr>
        <w:t xml:space="preserve">roughly </w:t>
      </w:r>
      <w:r w:rsidR="001E17D1">
        <w:rPr>
          <w:rFonts w:ascii="Times New Roman" w:hAnsi="Times New Roman" w:cs="Times New Roman"/>
          <w:sz w:val="20"/>
          <w:szCs w:val="20"/>
        </w:rPr>
        <w:t>25</w:t>
      </w:r>
      <w:r w:rsidR="009F5154">
        <w:rPr>
          <w:rFonts w:ascii="Times New Roman" w:hAnsi="Times New Roman" w:cs="Times New Roman"/>
          <w:sz w:val="20"/>
          <w:szCs w:val="20"/>
        </w:rPr>
        <w:t>dB better than 46dB</w:t>
      </w:r>
      <w:r w:rsidR="00AC3AE7">
        <w:rPr>
          <w:rFonts w:ascii="Times New Roman" w:hAnsi="Times New Roman" w:cs="Times New Roman"/>
          <w:sz w:val="20"/>
          <w:szCs w:val="20"/>
        </w:rPr>
        <w:t xml:space="preserve"> to go down to </w:t>
      </w:r>
      <w:r w:rsidR="006B2703">
        <w:rPr>
          <w:rFonts w:ascii="Times New Roman" w:hAnsi="Times New Roman" w:cs="Times New Roman"/>
          <w:sz w:val="20"/>
          <w:szCs w:val="20"/>
        </w:rPr>
        <w:t xml:space="preserve">about </w:t>
      </w:r>
      <w:r w:rsidR="00AC3AE7">
        <w:rPr>
          <w:rFonts w:ascii="Times New Roman" w:hAnsi="Times New Roman" w:cs="Times New Roman"/>
          <w:sz w:val="20"/>
          <w:szCs w:val="20"/>
        </w:rPr>
        <w:t>-</w:t>
      </w:r>
      <w:r w:rsidR="001E17D1">
        <w:rPr>
          <w:rFonts w:ascii="Times New Roman" w:hAnsi="Times New Roman" w:cs="Times New Roman"/>
          <w:sz w:val="20"/>
          <w:szCs w:val="20"/>
        </w:rPr>
        <w:t>105</w:t>
      </w:r>
      <w:r w:rsidR="00AC3AE7">
        <w:rPr>
          <w:rFonts w:ascii="Times New Roman" w:hAnsi="Times New Roman" w:cs="Times New Roman"/>
          <w:sz w:val="20"/>
          <w:szCs w:val="20"/>
        </w:rPr>
        <w:t>dBm Interference per RX path</w:t>
      </w:r>
      <w:r w:rsidR="00B46862">
        <w:rPr>
          <w:rFonts w:ascii="Times New Roman" w:hAnsi="Times New Roman" w:cs="Times New Roman"/>
          <w:sz w:val="20"/>
          <w:szCs w:val="20"/>
        </w:rPr>
        <w:t xml:space="preserve">, which </w:t>
      </w:r>
      <w:r w:rsidR="00B6566D">
        <w:rPr>
          <w:rFonts w:ascii="Times New Roman" w:hAnsi="Times New Roman" w:cs="Times New Roman"/>
          <w:sz w:val="20"/>
          <w:szCs w:val="20"/>
        </w:rPr>
        <w:t>is really an aggressive assumption</w:t>
      </w:r>
      <w:r w:rsidR="00556F1F">
        <w:rPr>
          <w:rFonts w:ascii="Times New Roman" w:hAnsi="Times New Roman" w:cs="Times New Roman"/>
          <w:sz w:val="20"/>
          <w:szCs w:val="20"/>
        </w:rPr>
        <w:t xml:space="preserve"> as a minimum requirement</w:t>
      </w:r>
      <w:r w:rsidR="00B6566D">
        <w:rPr>
          <w:rFonts w:ascii="Times New Roman" w:hAnsi="Times New Roman" w:cs="Times New Roman"/>
          <w:sz w:val="20"/>
          <w:szCs w:val="20"/>
        </w:rPr>
        <w:t>.</w:t>
      </w:r>
      <w:r w:rsidR="007F424B">
        <w:rPr>
          <w:rFonts w:ascii="Times New Roman" w:hAnsi="Times New Roman" w:cs="Times New Roman"/>
          <w:sz w:val="20"/>
          <w:szCs w:val="20"/>
        </w:rPr>
        <w:t xml:space="preserve"> The different mechanisms (</w:t>
      </w:r>
      <w:r w:rsidR="00350BD3">
        <w:rPr>
          <w:rFonts w:ascii="Times New Roman" w:hAnsi="Times New Roman" w:cs="Times New Roman"/>
          <w:sz w:val="20"/>
          <w:szCs w:val="20"/>
        </w:rPr>
        <w:t>PCB, Chip port, Conducted path) are all close to each other, so improving one of them would not help.</w:t>
      </w:r>
    </w:p>
    <w:p w14:paraId="3F7F3567" w14:textId="77777777" w:rsidR="00AF1758" w:rsidRPr="00B346C9" w:rsidRDefault="00AF1758" w:rsidP="007441F9">
      <w:pPr>
        <w:tabs>
          <w:tab w:val="left" w:pos="1916"/>
        </w:tabs>
        <w:ind w:right="288"/>
        <w:rPr>
          <w:rFonts w:ascii="Times New Roman" w:hAnsi="Times New Roman" w:cs="Times New Roman"/>
          <w:sz w:val="20"/>
          <w:szCs w:val="20"/>
        </w:rPr>
      </w:pPr>
    </w:p>
    <w:p w14:paraId="54DDD20A" w14:textId="77777777" w:rsidR="00206CA4" w:rsidRDefault="00206CA4" w:rsidP="00581ABA">
      <w:pPr>
        <w:pStyle w:val="ListParagraph"/>
        <w:keepNext/>
        <w:keepLines/>
        <w:numPr>
          <w:ilvl w:val="0"/>
          <w:numId w:val="9"/>
        </w:numPr>
        <w:pBdr>
          <w:top w:val="single" w:sz="12" w:space="3" w:color="auto"/>
        </w:pBdr>
        <w:tabs>
          <w:tab w:val="num" w:pos="522"/>
        </w:tabs>
        <w:spacing w:before="240" w:after="180" w:line="240" w:lineRule="auto"/>
        <w:outlineLvl w:val="0"/>
        <w:rPr>
          <w:rFonts w:ascii="Arial" w:eastAsia="Times New Roman" w:hAnsi="Arial" w:cs="Arial"/>
          <w:kern w:val="0"/>
          <w:sz w:val="36"/>
          <w:szCs w:val="20"/>
          <w14:ligatures w14:val="none"/>
        </w:rPr>
      </w:pPr>
      <w:r w:rsidRPr="00581ABA">
        <w:rPr>
          <w:rFonts w:ascii="Arial" w:eastAsia="Times New Roman" w:hAnsi="Arial" w:cs="Arial"/>
          <w:kern w:val="0"/>
          <w:sz w:val="36"/>
          <w:szCs w:val="20"/>
          <w14:ligatures w14:val="none"/>
        </w:rPr>
        <w:t>Conclusion</w:t>
      </w:r>
    </w:p>
    <w:p w14:paraId="38D48C07" w14:textId="399161F4" w:rsidR="00D96B27" w:rsidRDefault="00AF1758" w:rsidP="00AF1758">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Analysis on </w:t>
      </w:r>
      <w:r w:rsidR="00D73389">
        <w:rPr>
          <w:rFonts w:ascii="Times New Roman" w:eastAsia="Times New Roman" w:hAnsi="Times New Roman" w:cs="Times New Roman"/>
          <w:kern w:val="0"/>
          <w:sz w:val="20"/>
          <w:szCs w:val="20"/>
          <w14:ligatures w14:val="none"/>
        </w:rPr>
        <w:t>open RX mixing cases was provided, with the following proposals.</w:t>
      </w:r>
    </w:p>
    <w:p w14:paraId="238C08E4" w14:textId="566AE9D8" w:rsidR="0050662D" w:rsidRDefault="0050662D" w:rsidP="00AF1758">
      <w:pPr>
        <w:rPr>
          <w:rFonts w:ascii="Times New Roman" w:eastAsia="Times New Roman" w:hAnsi="Times New Roman" w:cs="Times New Roman"/>
          <w:kern w:val="0"/>
          <w:sz w:val="20"/>
          <w:szCs w:val="20"/>
          <w14:ligatures w14:val="none"/>
        </w:rPr>
      </w:pPr>
      <w:r w:rsidRPr="009C56C3">
        <w:rPr>
          <w:rFonts w:ascii="Times New Roman" w:eastAsia="Times New Roman" w:hAnsi="Times New Roman" w:cs="Times New Roman"/>
          <w:b/>
          <w:bCs/>
          <w:kern w:val="0"/>
          <w:sz w:val="20"/>
          <w:szCs w:val="20"/>
          <w14:ligatures w14:val="none"/>
        </w:rPr>
        <w:t>Proposal 1</w:t>
      </w:r>
      <w:r>
        <w:rPr>
          <w:rFonts w:ascii="Times New Roman" w:eastAsia="Times New Roman" w:hAnsi="Times New Roman" w:cs="Times New Roman"/>
          <w:kern w:val="0"/>
          <w:sz w:val="20"/>
          <w:szCs w:val="20"/>
          <w14:ligatures w14:val="none"/>
        </w:rPr>
        <w:t xml:space="preserve">: Use the following tables to capture which RX Mixing MSD cases should be analysed </w:t>
      </w:r>
      <w:r w:rsidR="009C56C3">
        <w:rPr>
          <w:rFonts w:ascii="Times New Roman" w:eastAsia="Times New Roman" w:hAnsi="Times New Roman" w:cs="Times New Roman"/>
          <w:kern w:val="0"/>
          <w:sz w:val="20"/>
          <w:szCs w:val="20"/>
          <w14:ligatures w14:val="none"/>
        </w:rPr>
        <w:t>in band combination specific manner.</w:t>
      </w:r>
    </w:p>
    <w:p w14:paraId="1E8AB04E" w14:textId="77777777" w:rsidR="00D73389" w:rsidRPr="00427F6D" w:rsidRDefault="00D73389" w:rsidP="00D73389">
      <w:pPr>
        <w:keepNext/>
        <w:overflowPunct w:val="0"/>
        <w:autoSpaceDE w:val="0"/>
        <w:autoSpaceDN w:val="0"/>
        <w:adjustRightInd w:val="0"/>
        <w:spacing w:after="180" w:line="240" w:lineRule="auto"/>
        <w:jc w:val="center"/>
        <w:textAlignment w:val="baseline"/>
        <w:rPr>
          <w:rFonts w:ascii="Times New Roman" w:eastAsia="Malgun Gothic" w:hAnsi="Times New Roman" w:cs="Times New Roman"/>
          <w:b/>
          <w:bCs/>
          <w:kern w:val="0"/>
          <w:sz w:val="20"/>
          <w:szCs w:val="20"/>
          <w:lang w:val="en-GB"/>
          <w14:ligatures w14:val="none"/>
        </w:rPr>
      </w:pPr>
      <w:r w:rsidRPr="00427F6D">
        <w:rPr>
          <w:rFonts w:ascii="Times New Roman" w:eastAsia="Malgun Gothic" w:hAnsi="Times New Roman" w:cs="Times New Roman"/>
          <w:b/>
          <w:bCs/>
          <w:kern w:val="0"/>
          <w:sz w:val="20"/>
          <w:szCs w:val="20"/>
          <w:lang w:val="en-GB"/>
          <w14:ligatures w14:val="none"/>
        </w:rPr>
        <w:t>Table 6.5.1-1: PC3 and PC5 harmonic mixing rules of analysis applicability.</w:t>
      </w:r>
    </w:p>
    <w:tbl>
      <w:tblPr>
        <w:tblW w:w="5240" w:type="dxa"/>
        <w:jc w:val="center"/>
        <w:tblLook w:val="04A0" w:firstRow="1" w:lastRow="0" w:firstColumn="1" w:lastColumn="0" w:noHBand="0" w:noVBand="1"/>
      </w:tblPr>
      <w:tblGrid>
        <w:gridCol w:w="560"/>
        <w:gridCol w:w="1136"/>
        <w:gridCol w:w="851"/>
        <w:gridCol w:w="1701"/>
        <w:gridCol w:w="992"/>
      </w:tblGrid>
      <w:tr w:rsidR="00D73389" w:rsidRPr="00427F6D" w14:paraId="43A7808A" w14:textId="77777777" w:rsidTr="00815855">
        <w:trPr>
          <w:trHeight w:val="20"/>
          <w:jc w:val="center"/>
        </w:trPr>
        <w:tc>
          <w:tcPr>
            <w:tcW w:w="524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9A687E" w14:textId="77777777" w:rsidR="00D73389" w:rsidRPr="00427F6D" w:rsidRDefault="00D73389" w:rsidP="00815855">
            <w:pPr>
              <w:spacing w:after="0" w:line="240" w:lineRule="auto"/>
              <w:jc w:val="center"/>
              <w:rPr>
                <w:rFonts w:ascii="Calibri" w:eastAsia="Times New Roman" w:hAnsi="Calibri" w:cs="Calibri"/>
                <w:b/>
                <w:bCs/>
                <w:color w:val="000000"/>
                <w:kern w:val="0"/>
                <w:szCs w:val="20"/>
                <w:lang w:val="en-GB"/>
                <w14:ligatures w14:val="none"/>
              </w:rPr>
            </w:pPr>
            <w:r w:rsidRPr="00427F6D">
              <w:rPr>
                <w:rFonts w:ascii="Calibri" w:eastAsia="Times New Roman" w:hAnsi="Calibri" w:cs="Calibri"/>
                <w:b/>
                <w:bCs/>
                <w:color w:val="000000"/>
                <w:kern w:val="0"/>
                <w:szCs w:val="20"/>
                <w:lang w:val="en-GB"/>
                <w14:ligatures w14:val="none"/>
              </w:rPr>
              <w:t>PC3 and PC5 of UL band</w:t>
            </w:r>
          </w:p>
        </w:tc>
      </w:tr>
      <w:tr w:rsidR="00D73389" w:rsidRPr="00427F6D" w14:paraId="285CAC3F" w14:textId="77777777" w:rsidTr="00815855">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BFB1503" w14:textId="77777777" w:rsidR="00D73389" w:rsidRPr="00427F6D" w:rsidRDefault="00D73389" w:rsidP="00815855">
            <w:pPr>
              <w:spacing w:after="0" w:line="240" w:lineRule="auto"/>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lang w:val="en-GB"/>
                <w14:ligatures w14:val="none"/>
              </w:rPr>
              <w:t> </w:t>
            </w:r>
          </w:p>
        </w:tc>
        <w:tc>
          <w:tcPr>
            <w:tcW w:w="1136" w:type="dxa"/>
            <w:tcBorders>
              <w:top w:val="nil"/>
              <w:left w:val="nil"/>
              <w:bottom w:val="single" w:sz="4" w:space="0" w:color="auto"/>
              <w:right w:val="single" w:sz="4" w:space="0" w:color="auto"/>
            </w:tcBorders>
            <w:shd w:val="clear" w:color="auto" w:fill="auto"/>
            <w:noWrap/>
            <w:vAlign w:val="bottom"/>
            <w:hideMark/>
          </w:tcPr>
          <w:p w14:paraId="3A61D6A0" w14:textId="77777777" w:rsidR="00D73389" w:rsidRPr="00427F6D" w:rsidRDefault="00D73389" w:rsidP="00815855">
            <w:pPr>
              <w:spacing w:after="0" w:line="240" w:lineRule="auto"/>
              <w:jc w:val="center"/>
              <w:rPr>
                <w:rFonts w:ascii="Calibri" w:eastAsia="Times New Roman" w:hAnsi="Calibri" w:cs="Calibri"/>
                <w:b/>
                <w:bCs/>
                <w:color w:val="000000"/>
                <w:kern w:val="0"/>
                <w:szCs w:val="20"/>
                <w:lang w:val="en-GB"/>
                <w14:ligatures w14:val="none"/>
              </w:rPr>
            </w:pPr>
            <w:r w:rsidRPr="00427F6D">
              <w:rPr>
                <w:rFonts w:ascii="Calibri" w:eastAsia="Times New Roman" w:hAnsi="Calibri" w:cs="Calibri"/>
                <w:b/>
                <w:bCs/>
                <w:color w:val="000000"/>
                <w:kern w:val="0"/>
                <w:szCs w:val="20"/>
                <w:lang w:val="en-GB"/>
                <w14:ligatures w14:val="none"/>
              </w:rPr>
              <w:t>UL1</w:t>
            </w:r>
          </w:p>
        </w:tc>
        <w:tc>
          <w:tcPr>
            <w:tcW w:w="851" w:type="dxa"/>
            <w:tcBorders>
              <w:top w:val="nil"/>
              <w:left w:val="nil"/>
              <w:bottom w:val="single" w:sz="4" w:space="0" w:color="auto"/>
              <w:right w:val="single" w:sz="4" w:space="0" w:color="auto"/>
            </w:tcBorders>
            <w:shd w:val="clear" w:color="auto" w:fill="auto"/>
            <w:noWrap/>
            <w:vAlign w:val="bottom"/>
            <w:hideMark/>
          </w:tcPr>
          <w:p w14:paraId="56739D5A" w14:textId="77777777" w:rsidR="00D73389" w:rsidRPr="00427F6D" w:rsidRDefault="00D73389" w:rsidP="00815855">
            <w:pPr>
              <w:spacing w:after="0" w:line="240" w:lineRule="auto"/>
              <w:jc w:val="center"/>
              <w:rPr>
                <w:rFonts w:ascii="Calibri" w:eastAsia="Times New Roman" w:hAnsi="Calibri" w:cs="Calibri"/>
                <w:b/>
                <w:bCs/>
                <w:color w:val="000000"/>
                <w:kern w:val="0"/>
                <w:szCs w:val="20"/>
                <w:lang w:val="en-GB"/>
                <w14:ligatures w14:val="none"/>
              </w:rPr>
            </w:pPr>
            <w:r w:rsidRPr="00427F6D">
              <w:rPr>
                <w:rFonts w:ascii="Calibri" w:eastAsia="Times New Roman" w:hAnsi="Calibri" w:cs="Calibri"/>
                <w:b/>
                <w:bCs/>
                <w:color w:val="000000"/>
                <w:kern w:val="0"/>
                <w:szCs w:val="20"/>
                <w:lang w:val="en-GB"/>
                <w14:ligatures w14:val="none"/>
              </w:rPr>
              <w:t>UL2</w:t>
            </w:r>
          </w:p>
        </w:tc>
        <w:tc>
          <w:tcPr>
            <w:tcW w:w="1701" w:type="dxa"/>
            <w:tcBorders>
              <w:top w:val="nil"/>
              <w:left w:val="nil"/>
              <w:bottom w:val="single" w:sz="4" w:space="0" w:color="auto"/>
              <w:right w:val="single" w:sz="4" w:space="0" w:color="auto"/>
            </w:tcBorders>
            <w:shd w:val="clear" w:color="auto" w:fill="auto"/>
            <w:noWrap/>
            <w:vAlign w:val="bottom"/>
            <w:hideMark/>
          </w:tcPr>
          <w:p w14:paraId="2C686EBF" w14:textId="77777777" w:rsidR="00D73389" w:rsidRPr="00427F6D" w:rsidRDefault="00D73389" w:rsidP="00815855">
            <w:pPr>
              <w:spacing w:after="0" w:line="240" w:lineRule="auto"/>
              <w:jc w:val="center"/>
              <w:rPr>
                <w:rFonts w:ascii="Calibri" w:eastAsia="Times New Roman" w:hAnsi="Calibri" w:cs="Calibri"/>
                <w:b/>
                <w:bCs/>
                <w:color w:val="000000"/>
                <w:kern w:val="0"/>
                <w:szCs w:val="20"/>
                <w:lang w:val="en-GB"/>
                <w14:ligatures w14:val="none"/>
              </w:rPr>
            </w:pPr>
            <w:r w:rsidRPr="00427F6D">
              <w:rPr>
                <w:rFonts w:ascii="Calibri" w:eastAsia="Times New Roman" w:hAnsi="Calibri" w:cs="Calibri"/>
                <w:b/>
                <w:bCs/>
                <w:color w:val="000000"/>
                <w:kern w:val="0"/>
                <w:szCs w:val="20"/>
                <w:lang w:val="en-GB"/>
                <w14:ligatures w14:val="none"/>
              </w:rPr>
              <w:t>UL3</w:t>
            </w:r>
          </w:p>
        </w:tc>
        <w:tc>
          <w:tcPr>
            <w:tcW w:w="992" w:type="dxa"/>
            <w:tcBorders>
              <w:top w:val="nil"/>
              <w:left w:val="nil"/>
              <w:bottom w:val="single" w:sz="4" w:space="0" w:color="auto"/>
              <w:right w:val="single" w:sz="4" w:space="0" w:color="auto"/>
            </w:tcBorders>
            <w:shd w:val="clear" w:color="auto" w:fill="auto"/>
            <w:noWrap/>
            <w:vAlign w:val="bottom"/>
            <w:hideMark/>
          </w:tcPr>
          <w:p w14:paraId="3D6D6230" w14:textId="77777777" w:rsidR="00D73389" w:rsidRPr="00427F6D" w:rsidRDefault="00D73389" w:rsidP="00815855">
            <w:pPr>
              <w:spacing w:after="0" w:line="240" w:lineRule="auto"/>
              <w:jc w:val="center"/>
              <w:rPr>
                <w:rFonts w:ascii="Calibri" w:eastAsia="Times New Roman" w:hAnsi="Calibri" w:cs="Calibri"/>
                <w:b/>
                <w:bCs/>
                <w:color w:val="000000"/>
                <w:kern w:val="0"/>
                <w:szCs w:val="20"/>
                <w:lang w:val="en-GB"/>
                <w14:ligatures w14:val="none"/>
              </w:rPr>
            </w:pPr>
            <w:r w:rsidRPr="00427F6D">
              <w:rPr>
                <w:rFonts w:ascii="Calibri" w:eastAsia="Times New Roman" w:hAnsi="Calibri" w:cs="Calibri"/>
                <w:b/>
                <w:bCs/>
                <w:color w:val="000000"/>
                <w:kern w:val="0"/>
                <w:szCs w:val="20"/>
                <w:lang w:val="en-GB"/>
                <w14:ligatures w14:val="none"/>
              </w:rPr>
              <w:t>UL4</w:t>
            </w:r>
          </w:p>
        </w:tc>
      </w:tr>
      <w:tr w:rsidR="00D73389" w:rsidRPr="00427F6D" w14:paraId="0B95AA8C" w14:textId="77777777" w:rsidTr="00815855">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648BA71" w14:textId="77777777" w:rsidR="00D73389" w:rsidRPr="00427F6D" w:rsidRDefault="00D73389" w:rsidP="00815855">
            <w:pPr>
              <w:spacing w:after="0" w:line="240" w:lineRule="auto"/>
              <w:rPr>
                <w:rFonts w:ascii="Calibri" w:eastAsia="Times New Roman" w:hAnsi="Calibri" w:cs="Calibri"/>
                <w:b/>
                <w:bCs/>
                <w:color w:val="000000"/>
                <w:kern w:val="0"/>
                <w:szCs w:val="20"/>
                <w:lang w:val="en-GB"/>
                <w14:ligatures w14:val="none"/>
              </w:rPr>
            </w:pPr>
            <w:r w:rsidRPr="00427F6D">
              <w:rPr>
                <w:rFonts w:ascii="Calibri" w:eastAsia="Times New Roman" w:hAnsi="Calibri" w:cs="Calibri"/>
                <w:b/>
                <w:bCs/>
                <w:color w:val="000000"/>
                <w:kern w:val="0"/>
                <w:szCs w:val="20"/>
                <w:lang w:val="en-GB"/>
                <w14:ligatures w14:val="none"/>
              </w:rPr>
              <w:t>DL2</w:t>
            </w:r>
          </w:p>
        </w:tc>
        <w:tc>
          <w:tcPr>
            <w:tcW w:w="1136" w:type="dxa"/>
            <w:tcBorders>
              <w:top w:val="nil"/>
              <w:left w:val="nil"/>
              <w:bottom w:val="single" w:sz="4" w:space="0" w:color="auto"/>
              <w:right w:val="single" w:sz="4" w:space="0" w:color="auto"/>
            </w:tcBorders>
            <w:shd w:val="clear" w:color="auto" w:fill="auto"/>
            <w:noWrap/>
            <w:vAlign w:val="bottom"/>
            <w:hideMark/>
          </w:tcPr>
          <w:p w14:paraId="2F253474" w14:textId="1525DD4E" w:rsidR="00D73389" w:rsidRPr="00427F6D" w:rsidRDefault="00990720" w:rsidP="00815855">
            <w:pPr>
              <w:spacing w:after="0" w:line="240" w:lineRule="auto"/>
              <w:jc w:val="center"/>
              <w:rPr>
                <w:rFonts w:ascii="Calibri" w:eastAsia="Times New Roman" w:hAnsi="Calibri" w:cs="Calibri"/>
                <w:color w:val="000000"/>
                <w:kern w:val="0"/>
                <w:szCs w:val="20"/>
                <w:highlight w:val="yellow"/>
                <w:lang w:val="en-GB"/>
                <w14:ligatures w14:val="none"/>
              </w:rPr>
            </w:pPr>
            <w:r w:rsidRPr="007D3246">
              <w:rPr>
                <w:rFonts w:ascii="Calibri" w:eastAsia="Times New Roman" w:hAnsi="Calibri" w:cs="Calibri"/>
                <w:color w:val="000000"/>
                <w:kern w:val="0"/>
                <w:szCs w:val="20"/>
                <w:highlight w:val="yellow"/>
                <w:lang w:val="en-GB"/>
                <w14:ligatures w14:val="none"/>
              </w:rPr>
              <w:t>All</w:t>
            </w:r>
          </w:p>
        </w:tc>
        <w:tc>
          <w:tcPr>
            <w:tcW w:w="851" w:type="dxa"/>
            <w:tcBorders>
              <w:top w:val="nil"/>
              <w:left w:val="nil"/>
              <w:bottom w:val="single" w:sz="4" w:space="0" w:color="auto"/>
              <w:right w:val="single" w:sz="4" w:space="0" w:color="auto"/>
            </w:tcBorders>
            <w:shd w:val="clear" w:color="000000" w:fill="BFBFBF"/>
            <w:noWrap/>
            <w:vAlign w:val="bottom"/>
            <w:hideMark/>
          </w:tcPr>
          <w:p w14:paraId="415A10D8" w14:textId="77777777" w:rsidR="00D73389" w:rsidRPr="00427F6D" w:rsidRDefault="00D73389" w:rsidP="00815855">
            <w:pPr>
              <w:spacing w:after="0" w:line="240" w:lineRule="auto"/>
              <w:jc w:val="center"/>
              <w:rPr>
                <w:rFonts w:ascii="Calibri" w:eastAsia="Times New Roman" w:hAnsi="Calibri" w:cs="Calibri"/>
                <w:color w:val="000000"/>
                <w:kern w:val="0"/>
                <w:szCs w:val="20"/>
                <w14:ligatures w14:val="none"/>
              </w:rPr>
            </w:pPr>
            <w:r w:rsidRPr="00427F6D">
              <w:rPr>
                <w:rFonts w:ascii="Calibri" w:eastAsia="Times New Roman" w:hAnsi="Calibri" w:cs="Calibri"/>
                <w:color w:val="000000"/>
                <w:kern w:val="0"/>
                <w:szCs w:val="20"/>
                <w14:ligatures w14:val="none"/>
              </w:rPr>
              <w:t>N/A</w:t>
            </w:r>
          </w:p>
        </w:tc>
        <w:tc>
          <w:tcPr>
            <w:tcW w:w="1701" w:type="dxa"/>
            <w:tcBorders>
              <w:top w:val="nil"/>
              <w:left w:val="nil"/>
              <w:bottom w:val="single" w:sz="4" w:space="0" w:color="auto"/>
              <w:right w:val="single" w:sz="4" w:space="0" w:color="auto"/>
            </w:tcBorders>
            <w:shd w:val="clear" w:color="auto" w:fill="auto"/>
            <w:noWrap/>
            <w:vAlign w:val="bottom"/>
            <w:hideMark/>
          </w:tcPr>
          <w:p w14:paraId="37450BFB" w14:textId="77777777" w:rsidR="00D73389" w:rsidRPr="00427F6D" w:rsidRDefault="00D73389"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lang w:val="en-GB"/>
                <w14:ligatures w14:val="none"/>
              </w:rPr>
              <w:t>DL &gt; 3GHz</w:t>
            </w:r>
          </w:p>
        </w:tc>
        <w:tc>
          <w:tcPr>
            <w:tcW w:w="992" w:type="dxa"/>
            <w:tcBorders>
              <w:top w:val="nil"/>
              <w:left w:val="nil"/>
              <w:bottom w:val="single" w:sz="4" w:space="0" w:color="auto"/>
              <w:right w:val="single" w:sz="4" w:space="0" w:color="auto"/>
            </w:tcBorders>
            <w:shd w:val="clear" w:color="000000" w:fill="BFBFBF"/>
            <w:noWrap/>
            <w:vAlign w:val="bottom"/>
            <w:hideMark/>
          </w:tcPr>
          <w:p w14:paraId="6EE96A08" w14:textId="77777777" w:rsidR="00D73389" w:rsidRPr="00427F6D" w:rsidRDefault="00D73389" w:rsidP="00815855">
            <w:pPr>
              <w:spacing w:after="0" w:line="240" w:lineRule="auto"/>
              <w:jc w:val="center"/>
              <w:rPr>
                <w:rFonts w:ascii="Calibri" w:eastAsia="Times New Roman" w:hAnsi="Calibri" w:cs="Calibri"/>
                <w:color w:val="000000"/>
                <w:kern w:val="0"/>
                <w:szCs w:val="20"/>
                <w14:ligatures w14:val="none"/>
              </w:rPr>
            </w:pPr>
            <w:r w:rsidRPr="00427F6D">
              <w:rPr>
                <w:rFonts w:ascii="Calibri" w:eastAsia="Times New Roman" w:hAnsi="Calibri" w:cs="Calibri"/>
                <w:color w:val="000000"/>
                <w:kern w:val="0"/>
                <w:szCs w:val="20"/>
                <w14:ligatures w14:val="none"/>
              </w:rPr>
              <w:t>N/A</w:t>
            </w:r>
          </w:p>
        </w:tc>
      </w:tr>
      <w:tr w:rsidR="00D73389" w:rsidRPr="00427F6D" w14:paraId="1E832805" w14:textId="77777777" w:rsidTr="00815855">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7BC773B" w14:textId="77777777" w:rsidR="00D73389" w:rsidRPr="00427F6D" w:rsidRDefault="00D73389" w:rsidP="00815855">
            <w:pPr>
              <w:spacing w:after="0" w:line="240" w:lineRule="auto"/>
              <w:rPr>
                <w:rFonts w:ascii="Calibri" w:eastAsia="Times New Roman" w:hAnsi="Calibri" w:cs="Calibri"/>
                <w:b/>
                <w:bCs/>
                <w:color w:val="000000"/>
                <w:kern w:val="0"/>
                <w:szCs w:val="20"/>
                <w:lang w:val="en-GB"/>
                <w14:ligatures w14:val="none"/>
              </w:rPr>
            </w:pPr>
            <w:r w:rsidRPr="00427F6D">
              <w:rPr>
                <w:rFonts w:ascii="Calibri" w:eastAsia="Times New Roman" w:hAnsi="Calibri" w:cs="Calibri"/>
                <w:b/>
                <w:bCs/>
                <w:color w:val="000000"/>
                <w:kern w:val="0"/>
                <w:szCs w:val="20"/>
                <w:lang w:val="en-GB"/>
                <w14:ligatures w14:val="none"/>
              </w:rPr>
              <w:t>DL3</w:t>
            </w:r>
          </w:p>
        </w:tc>
        <w:tc>
          <w:tcPr>
            <w:tcW w:w="1136" w:type="dxa"/>
            <w:tcBorders>
              <w:top w:val="nil"/>
              <w:left w:val="nil"/>
              <w:bottom w:val="single" w:sz="4" w:space="0" w:color="auto"/>
              <w:right w:val="single" w:sz="4" w:space="0" w:color="auto"/>
            </w:tcBorders>
            <w:shd w:val="clear" w:color="auto" w:fill="auto"/>
            <w:noWrap/>
            <w:vAlign w:val="bottom"/>
            <w:hideMark/>
          </w:tcPr>
          <w:p w14:paraId="6436D904" w14:textId="77777777" w:rsidR="00D73389" w:rsidRPr="00427F6D" w:rsidRDefault="00D73389"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lang w:val="en-GB"/>
                <w14:ligatures w14:val="none"/>
              </w:rPr>
              <w:t>All</w:t>
            </w:r>
          </w:p>
        </w:tc>
        <w:tc>
          <w:tcPr>
            <w:tcW w:w="851" w:type="dxa"/>
            <w:tcBorders>
              <w:top w:val="nil"/>
              <w:left w:val="nil"/>
              <w:bottom w:val="single" w:sz="4" w:space="0" w:color="auto"/>
              <w:right w:val="single" w:sz="4" w:space="0" w:color="auto"/>
            </w:tcBorders>
            <w:shd w:val="clear" w:color="auto" w:fill="auto"/>
            <w:noWrap/>
            <w:vAlign w:val="bottom"/>
            <w:hideMark/>
          </w:tcPr>
          <w:p w14:paraId="27304C57" w14:textId="77777777" w:rsidR="00D73389" w:rsidRPr="00427F6D" w:rsidRDefault="00D73389"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lang w:val="en-GB"/>
                <w14:ligatures w14:val="none"/>
              </w:rPr>
              <w:t>All</w:t>
            </w:r>
          </w:p>
        </w:tc>
        <w:tc>
          <w:tcPr>
            <w:tcW w:w="1701" w:type="dxa"/>
            <w:tcBorders>
              <w:top w:val="nil"/>
              <w:left w:val="nil"/>
              <w:bottom w:val="single" w:sz="4" w:space="0" w:color="auto"/>
              <w:right w:val="single" w:sz="4" w:space="0" w:color="auto"/>
            </w:tcBorders>
            <w:shd w:val="clear" w:color="000000" w:fill="BFBFBF"/>
            <w:noWrap/>
            <w:vAlign w:val="bottom"/>
            <w:hideMark/>
          </w:tcPr>
          <w:p w14:paraId="02ED6FF0" w14:textId="77777777" w:rsidR="00D73389" w:rsidRPr="00427F6D" w:rsidRDefault="00D73389" w:rsidP="00815855">
            <w:pPr>
              <w:spacing w:after="0" w:line="240" w:lineRule="auto"/>
              <w:jc w:val="center"/>
              <w:rPr>
                <w:rFonts w:ascii="Calibri" w:eastAsia="Times New Roman" w:hAnsi="Calibri" w:cs="Calibri"/>
                <w:color w:val="000000"/>
                <w:kern w:val="0"/>
                <w:szCs w:val="20"/>
                <w14:ligatures w14:val="none"/>
              </w:rPr>
            </w:pPr>
            <w:r w:rsidRPr="00427F6D">
              <w:rPr>
                <w:rFonts w:ascii="Calibri" w:eastAsia="Times New Roman" w:hAnsi="Calibri" w:cs="Calibri"/>
                <w:color w:val="000000"/>
                <w:kern w:val="0"/>
                <w:szCs w:val="20"/>
                <w14:ligatures w14:val="none"/>
              </w:rPr>
              <w:t>N/A</w:t>
            </w:r>
          </w:p>
        </w:tc>
        <w:tc>
          <w:tcPr>
            <w:tcW w:w="992" w:type="dxa"/>
            <w:tcBorders>
              <w:top w:val="nil"/>
              <w:left w:val="nil"/>
              <w:bottom w:val="single" w:sz="4" w:space="0" w:color="auto"/>
              <w:right w:val="single" w:sz="4" w:space="0" w:color="auto"/>
            </w:tcBorders>
            <w:shd w:val="clear" w:color="auto" w:fill="auto"/>
            <w:noWrap/>
            <w:vAlign w:val="bottom"/>
            <w:hideMark/>
          </w:tcPr>
          <w:p w14:paraId="69EC04DB" w14:textId="625B6245" w:rsidR="00D73389" w:rsidRPr="00427F6D" w:rsidRDefault="00D5646A" w:rsidP="00815855">
            <w:pPr>
              <w:spacing w:after="0" w:line="240" w:lineRule="auto"/>
              <w:jc w:val="center"/>
              <w:rPr>
                <w:rFonts w:ascii="Calibri" w:eastAsia="Times New Roman" w:hAnsi="Calibri" w:cs="Calibri"/>
                <w:color w:val="000000"/>
                <w:kern w:val="0"/>
                <w:szCs w:val="20"/>
                <w:lang w:val="en-GB"/>
                <w14:ligatures w14:val="none"/>
              </w:rPr>
            </w:pPr>
            <w:r w:rsidRPr="00D5646A">
              <w:rPr>
                <w:rFonts w:ascii="Calibri" w:eastAsia="Times New Roman" w:hAnsi="Calibri" w:cs="Calibri"/>
                <w:color w:val="000000"/>
                <w:kern w:val="0"/>
                <w:szCs w:val="20"/>
                <w:highlight w:val="yellow"/>
                <w:lang w:val="en-GB"/>
                <w14:ligatures w14:val="none"/>
              </w:rPr>
              <w:t>All</w:t>
            </w:r>
          </w:p>
        </w:tc>
      </w:tr>
      <w:tr w:rsidR="00D73389" w:rsidRPr="00427F6D" w14:paraId="6516873F" w14:textId="77777777" w:rsidTr="00815855">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8A305DC" w14:textId="77777777" w:rsidR="00D73389" w:rsidRPr="00427F6D" w:rsidRDefault="00D73389" w:rsidP="00815855">
            <w:pPr>
              <w:spacing w:after="0" w:line="240" w:lineRule="auto"/>
              <w:rPr>
                <w:rFonts w:ascii="Calibri" w:eastAsia="Times New Roman" w:hAnsi="Calibri" w:cs="Calibri"/>
                <w:b/>
                <w:bCs/>
                <w:color w:val="000000"/>
                <w:kern w:val="0"/>
                <w:szCs w:val="20"/>
                <w:lang w:val="en-GB"/>
                <w14:ligatures w14:val="none"/>
              </w:rPr>
            </w:pPr>
            <w:r w:rsidRPr="00427F6D">
              <w:rPr>
                <w:rFonts w:ascii="Calibri" w:eastAsia="Times New Roman" w:hAnsi="Calibri" w:cs="Calibri"/>
                <w:b/>
                <w:bCs/>
                <w:color w:val="000000"/>
                <w:kern w:val="0"/>
                <w:szCs w:val="20"/>
                <w:lang w:val="en-GB"/>
                <w14:ligatures w14:val="none"/>
              </w:rPr>
              <w:t>DL4</w:t>
            </w:r>
          </w:p>
        </w:tc>
        <w:tc>
          <w:tcPr>
            <w:tcW w:w="1136" w:type="dxa"/>
            <w:tcBorders>
              <w:top w:val="nil"/>
              <w:left w:val="nil"/>
              <w:bottom w:val="single" w:sz="4" w:space="0" w:color="auto"/>
              <w:right w:val="single" w:sz="4" w:space="0" w:color="auto"/>
            </w:tcBorders>
            <w:shd w:val="clear" w:color="auto" w:fill="auto"/>
            <w:noWrap/>
            <w:vAlign w:val="bottom"/>
            <w:hideMark/>
          </w:tcPr>
          <w:p w14:paraId="11248BB0" w14:textId="4777B44B" w:rsidR="00D73389" w:rsidRPr="00427F6D" w:rsidRDefault="000229DB" w:rsidP="00815855">
            <w:pPr>
              <w:spacing w:after="0" w:line="240" w:lineRule="auto"/>
              <w:jc w:val="center"/>
              <w:rPr>
                <w:rFonts w:ascii="Calibri" w:eastAsia="Times New Roman" w:hAnsi="Calibri" w:cs="Calibri"/>
                <w:color w:val="000000"/>
                <w:kern w:val="0"/>
                <w:szCs w:val="20"/>
                <w:lang w:val="en-GB"/>
                <w14:ligatures w14:val="none"/>
              </w:rPr>
            </w:pPr>
            <w:r w:rsidRPr="000229DB">
              <w:rPr>
                <w:rFonts w:ascii="Calibri" w:eastAsia="Times New Roman" w:hAnsi="Calibri" w:cs="Calibri"/>
                <w:color w:val="000000"/>
                <w:kern w:val="0"/>
                <w:szCs w:val="20"/>
                <w:highlight w:val="yellow"/>
                <w:lang w:val="en-GB"/>
                <w14:ligatures w14:val="none"/>
              </w:rPr>
              <w:t>All</w:t>
            </w:r>
          </w:p>
        </w:tc>
        <w:tc>
          <w:tcPr>
            <w:tcW w:w="851" w:type="dxa"/>
            <w:tcBorders>
              <w:top w:val="nil"/>
              <w:left w:val="nil"/>
              <w:bottom w:val="single" w:sz="4" w:space="0" w:color="auto"/>
              <w:right w:val="single" w:sz="4" w:space="0" w:color="auto"/>
            </w:tcBorders>
            <w:shd w:val="clear" w:color="000000" w:fill="BFBFBF"/>
            <w:noWrap/>
            <w:vAlign w:val="bottom"/>
            <w:hideMark/>
          </w:tcPr>
          <w:p w14:paraId="420F8C58" w14:textId="77777777" w:rsidR="00D73389" w:rsidRPr="00427F6D" w:rsidRDefault="00D73389" w:rsidP="00815855">
            <w:pPr>
              <w:spacing w:after="0" w:line="240" w:lineRule="auto"/>
              <w:jc w:val="center"/>
              <w:rPr>
                <w:rFonts w:ascii="Calibri" w:eastAsia="Times New Roman" w:hAnsi="Calibri" w:cs="Calibri"/>
                <w:color w:val="000000"/>
                <w:kern w:val="0"/>
                <w:szCs w:val="20"/>
                <w14:ligatures w14:val="none"/>
              </w:rPr>
            </w:pPr>
            <w:r w:rsidRPr="00427F6D">
              <w:rPr>
                <w:rFonts w:ascii="Calibri" w:eastAsia="Times New Roman" w:hAnsi="Calibri" w:cs="Calibri"/>
                <w:color w:val="000000"/>
                <w:kern w:val="0"/>
                <w:szCs w:val="20"/>
                <w14:ligatures w14:val="none"/>
              </w:rPr>
              <w:t>N/A</w:t>
            </w:r>
          </w:p>
        </w:tc>
        <w:tc>
          <w:tcPr>
            <w:tcW w:w="1701" w:type="dxa"/>
            <w:tcBorders>
              <w:top w:val="nil"/>
              <w:left w:val="nil"/>
              <w:bottom w:val="single" w:sz="4" w:space="0" w:color="auto"/>
              <w:right w:val="single" w:sz="4" w:space="0" w:color="auto"/>
            </w:tcBorders>
            <w:shd w:val="clear" w:color="auto" w:fill="auto"/>
            <w:noWrap/>
            <w:vAlign w:val="bottom"/>
            <w:hideMark/>
          </w:tcPr>
          <w:p w14:paraId="6987E8A7" w14:textId="77777777" w:rsidR="00D73389" w:rsidRPr="00427F6D" w:rsidRDefault="00D73389" w:rsidP="00815855">
            <w:pPr>
              <w:spacing w:after="0" w:line="240" w:lineRule="auto"/>
              <w:jc w:val="center"/>
              <w:rPr>
                <w:rFonts w:ascii="Calibri" w:eastAsia="Times New Roman" w:hAnsi="Calibri" w:cs="Calibri"/>
                <w:strike/>
                <w:color w:val="000000"/>
                <w:kern w:val="0"/>
                <w:szCs w:val="20"/>
                <w:lang w:val="en-GB"/>
                <w14:ligatures w14:val="none"/>
              </w:rPr>
            </w:pPr>
            <w:r w:rsidRPr="00427F6D">
              <w:rPr>
                <w:rFonts w:ascii="Calibri" w:eastAsia="Times New Roman" w:hAnsi="Calibri" w:cs="Calibri"/>
                <w:strike/>
                <w:color w:val="000000"/>
                <w:kern w:val="0"/>
                <w:szCs w:val="20"/>
                <w:lang w:val="en-GB"/>
                <w14:ligatures w14:val="none"/>
              </w:rPr>
              <w:t xml:space="preserve">DL &gt; </w:t>
            </w:r>
            <w:r w:rsidRPr="00427F6D">
              <w:rPr>
                <w:rFonts w:ascii="Calibri" w:eastAsia="Times New Roman" w:hAnsi="Calibri" w:cs="Calibri"/>
                <w:strike/>
                <w:color w:val="000000"/>
                <w:kern w:val="0"/>
                <w:szCs w:val="20"/>
                <w:lang w:val="fi-FI"/>
                <w14:ligatures w14:val="none"/>
              </w:rPr>
              <w:t xml:space="preserve">[3 or </w:t>
            </w:r>
            <w:r w:rsidRPr="00427F6D">
              <w:rPr>
                <w:rFonts w:ascii="Calibri" w:eastAsia="Times New Roman" w:hAnsi="Calibri" w:cs="Calibri"/>
                <w:strike/>
                <w:color w:val="000000"/>
                <w:kern w:val="0"/>
                <w:szCs w:val="20"/>
                <w:lang w:val="en-GB"/>
                <w14:ligatures w14:val="none"/>
              </w:rPr>
              <w:t>5</w:t>
            </w:r>
            <w:r w:rsidRPr="00427F6D">
              <w:rPr>
                <w:rFonts w:ascii="Calibri" w:eastAsia="Times New Roman" w:hAnsi="Calibri" w:cs="Calibri"/>
                <w:strike/>
                <w:color w:val="000000"/>
                <w:kern w:val="0"/>
                <w:szCs w:val="20"/>
                <w:lang w:val="fi-FI"/>
                <w14:ligatures w14:val="none"/>
              </w:rPr>
              <w:t>]</w:t>
            </w:r>
            <w:r w:rsidRPr="00427F6D">
              <w:rPr>
                <w:rFonts w:ascii="Calibri" w:eastAsia="Times New Roman" w:hAnsi="Calibri" w:cs="Calibri"/>
                <w:strike/>
                <w:color w:val="000000"/>
                <w:kern w:val="0"/>
                <w:szCs w:val="20"/>
                <w:lang w:val="en-GB"/>
                <w14:ligatures w14:val="none"/>
              </w:rPr>
              <w:t>GHz</w:t>
            </w:r>
          </w:p>
        </w:tc>
        <w:tc>
          <w:tcPr>
            <w:tcW w:w="992" w:type="dxa"/>
            <w:tcBorders>
              <w:top w:val="nil"/>
              <w:left w:val="nil"/>
              <w:bottom w:val="single" w:sz="4" w:space="0" w:color="auto"/>
              <w:right w:val="single" w:sz="4" w:space="0" w:color="auto"/>
            </w:tcBorders>
            <w:shd w:val="clear" w:color="000000" w:fill="BFBFBF"/>
            <w:noWrap/>
            <w:vAlign w:val="bottom"/>
            <w:hideMark/>
          </w:tcPr>
          <w:p w14:paraId="1DF542F6" w14:textId="77777777" w:rsidR="00D73389" w:rsidRPr="00427F6D" w:rsidRDefault="00D73389" w:rsidP="00815855">
            <w:pPr>
              <w:spacing w:after="0" w:line="240" w:lineRule="auto"/>
              <w:jc w:val="center"/>
              <w:rPr>
                <w:rFonts w:ascii="Calibri" w:eastAsia="Times New Roman" w:hAnsi="Calibri" w:cs="Calibri"/>
                <w:color w:val="000000"/>
                <w:kern w:val="0"/>
                <w:szCs w:val="20"/>
                <w14:ligatures w14:val="none"/>
              </w:rPr>
            </w:pPr>
            <w:r w:rsidRPr="00427F6D">
              <w:rPr>
                <w:rFonts w:ascii="Calibri" w:eastAsia="Times New Roman" w:hAnsi="Calibri" w:cs="Calibri"/>
                <w:color w:val="000000"/>
                <w:kern w:val="0"/>
                <w:szCs w:val="20"/>
                <w14:ligatures w14:val="none"/>
              </w:rPr>
              <w:t>N/A</w:t>
            </w:r>
          </w:p>
        </w:tc>
      </w:tr>
      <w:tr w:rsidR="00D73389" w:rsidRPr="00427F6D" w14:paraId="0A2A0FEE" w14:textId="77777777" w:rsidTr="00815855">
        <w:trPr>
          <w:trHeight w:val="20"/>
          <w:jc w:val="center"/>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4F585A" w14:textId="77777777" w:rsidR="00D73389" w:rsidRPr="00427F6D" w:rsidRDefault="00D73389" w:rsidP="00815855">
            <w:pPr>
              <w:spacing w:after="0" w:line="240" w:lineRule="auto"/>
              <w:rPr>
                <w:rFonts w:ascii="Calibri" w:eastAsia="Times New Roman" w:hAnsi="Calibri" w:cs="Calibri"/>
                <w:b/>
                <w:bCs/>
                <w:color w:val="000000"/>
                <w:kern w:val="0"/>
                <w:szCs w:val="20"/>
                <w:lang w:val="en-GB"/>
                <w14:ligatures w14:val="none"/>
              </w:rPr>
            </w:pPr>
            <w:r w:rsidRPr="00427F6D">
              <w:rPr>
                <w:rFonts w:ascii="Calibri" w:eastAsia="Times New Roman" w:hAnsi="Calibri" w:cs="Calibri"/>
                <w:b/>
                <w:bCs/>
                <w:color w:val="000000"/>
                <w:kern w:val="0"/>
                <w:szCs w:val="20"/>
                <w:lang w:val="en-GB"/>
                <w14:ligatures w14:val="none"/>
              </w:rPr>
              <w:t>DL5</w:t>
            </w:r>
          </w:p>
        </w:tc>
        <w:tc>
          <w:tcPr>
            <w:tcW w:w="1136" w:type="dxa"/>
            <w:tcBorders>
              <w:top w:val="single" w:sz="4" w:space="0" w:color="auto"/>
              <w:left w:val="nil"/>
              <w:bottom w:val="single" w:sz="4" w:space="0" w:color="auto"/>
              <w:right w:val="single" w:sz="4" w:space="0" w:color="auto"/>
            </w:tcBorders>
            <w:shd w:val="clear" w:color="auto" w:fill="auto"/>
            <w:noWrap/>
            <w:vAlign w:val="bottom"/>
            <w:hideMark/>
          </w:tcPr>
          <w:p w14:paraId="7AFD2DB6" w14:textId="77777777" w:rsidR="00D73389" w:rsidRPr="00427F6D" w:rsidRDefault="00D73389"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lang w:val="en-GB"/>
                <w14:ligatures w14:val="none"/>
              </w:rPr>
              <w:t>All</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DCFA816" w14:textId="76FC4616" w:rsidR="00D73389" w:rsidRPr="00427F6D" w:rsidRDefault="000229DB" w:rsidP="00815855">
            <w:pPr>
              <w:spacing w:after="0" w:line="240" w:lineRule="auto"/>
              <w:jc w:val="center"/>
              <w:rPr>
                <w:rFonts w:ascii="Calibri" w:eastAsia="Times New Roman" w:hAnsi="Calibri" w:cs="Calibri"/>
                <w:color w:val="000000"/>
                <w:kern w:val="0"/>
                <w:szCs w:val="20"/>
                <w:lang w:val="en-GB"/>
                <w14:ligatures w14:val="none"/>
              </w:rPr>
            </w:pPr>
            <w:r w:rsidRPr="000229DB">
              <w:rPr>
                <w:rFonts w:ascii="Calibri" w:eastAsia="Times New Roman" w:hAnsi="Calibri" w:cs="Calibri"/>
                <w:color w:val="000000"/>
                <w:kern w:val="0"/>
                <w:szCs w:val="20"/>
                <w:highlight w:val="yellow"/>
                <w:lang w:val="en-GB"/>
                <w14:ligatures w14:val="none"/>
              </w:rPr>
              <w:t>All</w:t>
            </w:r>
          </w:p>
        </w:tc>
        <w:tc>
          <w:tcPr>
            <w:tcW w:w="1701" w:type="dxa"/>
            <w:tcBorders>
              <w:top w:val="single" w:sz="4" w:space="0" w:color="auto"/>
              <w:left w:val="nil"/>
              <w:bottom w:val="single" w:sz="4" w:space="0" w:color="auto"/>
              <w:right w:val="single" w:sz="4" w:space="0" w:color="auto"/>
            </w:tcBorders>
            <w:shd w:val="clear" w:color="000000" w:fill="BFBFBF"/>
            <w:noWrap/>
            <w:vAlign w:val="bottom"/>
            <w:hideMark/>
          </w:tcPr>
          <w:p w14:paraId="02702F55" w14:textId="77777777" w:rsidR="00D73389" w:rsidRPr="00427F6D" w:rsidRDefault="00D73389" w:rsidP="00815855">
            <w:pPr>
              <w:spacing w:after="0" w:line="240" w:lineRule="auto"/>
              <w:jc w:val="center"/>
              <w:rPr>
                <w:rFonts w:ascii="Calibri" w:eastAsia="Times New Roman" w:hAnsi="Calibri" w:cs="Calibri"/>
                <w:color w:val="000000"/>
                <w:kern w:val="0"/>
                <w:szCs w:val="20"/>
                <w14:ligatures w14:val="none"/>
              </w:rPr>
            </w:pPr>
            <w:r w:rsidRPr="00427F6D">
              <w:rPr>
                <w:rFonts w:ascii="Calibri" w:eastAsia="Times New Roman" w:hAnsi="Calibri" w:cs="Calibri"/>
                <w:color w:val="000000"/>
                <w:kern w:val="0"/>
                <w:szCs w:val="20"/>
                <w14:ligatures w14:val="none"/>
              </w:rPr>
              <w:t>N/A</w:t>
            </w:r>
          </w:p>
        </w:tc>
        <w:tc>
          <w:tcPr>
            <w:tcW w:w="992" w:type="dxa"/>
            <w:tcBorders>
              <w:top w:val="single" w:sz="4" w:space="0" w:color="auto"/>
              <w:left w:val="nil"/>
              <w:bottom w:val="single" w:sz="4" w:space="0" w:color="auto"/>
              <w:right w:val="single" w:sz="4" w:space="0" w:color="auto"/>
            </w:tcBorders>
            <w:shd w:val="clear" w:color="000000" w:fill="BFBFBF"/>
            <w:noWrap/>
            <w:vAlign w:val="bottom"/>
            <w:hideMark/>
          </w:tcPr>
          <w:p w14:paraId="24D49377" w14:textId="77777777" w:rsidR="00D73389" w:rsidRPr="00427F6D" w:rsidRDefault="00D73389" w:rsidP="00815855">
            <w:pPr>
              <w:spacing w:after="0" w:line="240" w:lineRule="auto"/>
              <w:jc w:val="center"/>
              <w:rPr>
                <w:rFonts w:ascii="Calibri" w:eastAsia="Times New Roman" w:hAnsi="Calibri" w:cs="Calibri"/>
                <w:color w:val="000000"/>
                <w:kern w:val="0"/>
                <w:szCs w:val="20"/>
                <w14:ligatures w14:val="none"/>
              </w:rPr>
            </w:pPr>
            <w:r w:rsidRPr="00427F6D">
              <w:rPr>
                <w:rFonts w:ascii="Calibri" w:eastAsia="Times New Roman" w:hAnsi="Calibri" w:cs="Calibri"/>
                <w:color w:val="000000"/>
                <w:kern w:val="0"/>
                <w:szCs w:val="20"/>
                <w14:ligatures w14:val="none"/>
              </w:rPr>
              <w:t>N/A</w:t>
            </w:r>
          </w:p>
        </w:tc>
      </w:tr>
    </w:tbl>
    <w:p w14:paraId="0AB1E3D2" w14:textId="77777777" w:rsidR="00D73389" w:rsidRPr="00427F6D" w:rsidRDefault="00D73389" w:rsidP="00D73389">
      <w:pPr>
        <w:spacing w:after="180" w:line="240" w:lineRule="auto"/>
        <w:rPr>
          <w:rFonts w:ascii="Times New Roman" w:eastAsia="Times New Roman" w:hAnsi="Times New Roman" w:cs="Times New Roman"/>
          <w:kern w:val="0"/>
          <w:sz w:val="20"/>
          <w:szCs w:val="20"/>
          <w:lang w:val="en-GB"/>
          <w14:ligatures w14:val="none"/>
        </w:rPr>
      </w:pPr>
    </w:p>
    <w:p w14:paraId="657DB844" w14:textId="77777777" w:rsidR="00D73389" w:rsidRPr="00427F6D" w:rsidRDefault="00D73389" w:rsidP="00D73389">
      <w:pPr>
        <w:keepNext/>
        <w:overflowPunct w:val="0"/>
        <w:autoSpaceDE w:val="0"/>
        <w:autoSpaceDN w:val="0"/>
        <w:adjustRightInd w:val="0"/>
        <w:spacing w:after="180" w:line="240" w:lineRule="auto"/>
        <w:jc w:val="center"/>
        <w:textAlignment w:val="baseline"/>
        <w:rPr>
          <w:rFonts w:ascii="Times New Roman" w:eastAsia="Malgun Gothic" w:hAnsi="Times New Roman" w:cs="Times New Roman"/>
          <w:b/>
          <w:bCs/>
          <w:kern w:val="0"/>
          <w:sz w:val="20"/>
          <w:szCs w:val="20"/>
          <w:lang w:val="en-GB"/>
          <w14:ligatures w14:val="none"/>
        </w:rPr>
      </w:pPr>
      <w:r w:rsidRPr="00427F6D">
        <w:rPr>
          <w:rFonts w:ascii="Times New Roman" w:eastAsia="Malgun Gothic" w:hAnsi="Times New Roman" w:cs="Times New Roman"/>
          <w:b/>
          <w:bCs/>
          <w:kern w:val="0"/>
          <w:sz w:val="20"/>
          <w:szCs w:val="20"/>
          <w:lang w:val="en-GB"/>
          <w14:ligatures w14:val="none"/>
        </w:rPr>
        <w:t>Table 6.5.1-2: PC2 and PC1.5 harmonic mixing rules of analysis applicability.</w:t>
      </w:r>
    </w:p>
    <w:tbl>
      <w:tblPr>
        <w:tblW w:w="5240" w:type="dxa"/>
        <w:jc w:val="center"/>
        <w:tblLook w:val="04A0" w:firstRow="1" w:lastRow="0" w:firstColumn="1" w:lastColumn="0" w:noHBand="0" w:noVBand="1"/>
      </w:tblPr>
      <w:tblGrid>
        <w:gridCol w:w="562"/>
        <w:gridCol w:w="1134"/>
        <w:gridCol w:w="851"/>
        <w:gridCol w:w="1701"/>
        <w:gridCol w:w="992"/>
      </w:tblGrid>
      <w:tr w:rsidR="00D73389" w:rsidRPr="00427F6D" w14:paraId="2BD0C363" w14:textId="77777777" w:rsidTr="00815855">
        <w:trPr>
          <w:trHeight w:val="20"/>
          <w:jc w:val="center"/>
        </w:trPr>
        <w:tc>
          <w:tcPr>
            <w:tcW w:w="524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1305C3" w14:textId="77777777" w:rsidR="00D73389" w:rsidRPr="00427F6D" w:rsidRDefault="00D73389" w:rsidP="00815855">
            <w:pPr>
              <w:spacing w:after="0" w:line="240" w:lineRule="auto"/>
              <w:jc w:val="center"/>
              <w:rPr>
                <w:rFonts w:ascii="Calibri" w:eastAsia="Times New Roman" w:hAnsi="Calibri" w:cs="Calibri"/>
                <w:b/>
                <w:bCs/>
                <w:color w:val="000000"/>
                <w:kern w:val="0"/>
                <w:szCs w:val="20"/>
                <w:lang w:val="en-GB"/>
                <w14:ligatures w14:val="none"/>
              </w:rPr>
            </w:pPr>
            <w:r w:rsidRPr="00427F6D">
              <w:rPr>
                <w:rFonts w:ascii="Calibri" w:eastAsia="Times New Roman" w:hAnsi="Calibri" w:cs="Calibri"/>
                <w:b/>
                <w:bCs/>
                <w:color w:val="000000"/>
                <w:kern w:val="0"/>
                <w:szCs w:val="20"/>
                <w:lang w:val="en-GB"/>
                <w14:ligatures w14:val="none"/>
              </w:rPr>
              <w:t>PC2 and PC1.5 of UL band</w:t>
            </w:r>
          </w:p>
        </w:tc>
      </w:tr>
      <w:tr w:rsidR="00D73389" w:rsidRPr="00427F6D" w14:paraId="241E1E1A" w14:textId="77777777" w:rsidTr="00815855">
        <w:trPr>
          <w:trHeight w:val="2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2E473A0" w14:textId="77777777" w:rsidR="00D73389" w:rsidRPr="00427F6D" w:rsidRDefault="00D73389" w:rsidP="00815855">
            <w:pPr>
              <w:spacing w:after="0" w:line="240" w:lineRule="auto"/>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lang w:val="en-GB"/>
                <w14:ligatures w14:val="none"/>
              </w:rPr>
              <w:t> </w:t>
            </w:r>
          </w:p>
        </w:tc>
        <w:tc>
          <w:tcPr>
            <w:tcW w:w="1134" w:type="dxa"/>
            <w:tcBorders>
              <w:top w:val="nil"/>
              <w:left w:val="nil"/>
              <w:bottom w:val="single" w:sz="4" w:space="0" w:color="auto"/>
              <w:right w:val="single" w:sz="4" w:space="0" w:color="auto"/>
            </w:tcBorders>
            <w:shd w:val="clear" w:color="auto" w:fill="auto"/>
            <w:noWrap/>
            <w:vAlign w:val="bottom"/>
            <w:hideMark/>
          </w:tcPr>
          <w:p w14:paraId="11347F9E" w14:textId="77777777" w:rsidR="00D73389" w:rsidRPr="00427F6D" w:rsidRDefault="00D73389" w:rsidP="00815855">
            <w:pPr>
              <w:spacing w:after="0" w:line="240" w:lineRule="auto"/>
              <w:jc w:val="center"/>
              <w:rPr>
                <w:rFonts w:ascii="Calibri" w:eastAsia="Times New Roman" w:hAnsi="Calibri" w:cs="Calibri"/>
                <w:b/>
                <w:bCs/>
                <w:color w:val="000000"/>
                <w:kern w:val="0"/>
                <w:szCs w:val="20"/>
                <w:lang w:val="en-GB"/>
                <w14:ligatures w14:val="none"/>
              </w:rPr>
            </w:pPr>
            <w:r w:rsidRPr="00427F6D">
              <w:rPr>
                <w:rFonts w:ascii="Calibri" w:eastAsia="Times New Roman" w:hAnsi="Calibri" w:cs="Calibri"/>
                <w:b/>
                <w:bCs/>
                <w:color w:val="000000"/>
                <w:kern w:val="0"/>
                <w:szCs w:val="20"/>
                <w:lang w:val="en-GB"/>
                <w14:ligatures w14:val="none"/>
              </w:rPr>
              <w:t>UL1</w:t>
            </w:r>
          </w:p>
        </w:tc>
        <w:tc>
          <w:tcPr>
            <w:tcW w:w="851" w:type="dxa"/>
            <w:tcBorders>
              <w:top w:val="nil"/>
              <w:left w:val="nil"/>
              <w:bottom w:val="single" w:sz="4" w:space="0" w:color="auto"/>
              <w:right w:val="single" w:sz="4" w:space="0" w:color="auto"/>
            </w:tcBorders>
            <w:shd w:val="clear" w:color="auto" w:fill="auto"/>
            <w:noWrap/>
            <w:vAlign w:val="bottom"/>
            <w:hideMark/>
          </w:tcPr>
          <w:p w14:paraId="2610969C" w14:textId="77777777" w:rsidR="00D73389" w:rsidRPr="00427F6D" w:rsidRDefault="00D73389" w:rsidP="00815855">
            <w:pPr>
              <w:spacing w:after="0" w:line="240" w:lineRule="auto"/>
              <w:jc w:val="center"/>
              <w:rPr>
                <w:rFonts w:ascii="Calibri" w:eastAsia="Times New Roman" w:hAnsi="Calibri" w:cs="Calibri"/>
                <w:b/>
                <w:bCs/>
                <w:color w:val="000000"/>
                <w:kern w:val="0"/>
                <w:szCs w:val="20"/>
                <w:lang w:val="en-GB"/>
                <w14:ligatures w14:val="none"/>
              </w:rPr>
            </w:pPr>
            <w:r w:rsidRPr="00427F6D">
              <w:rPr>
                <w:rFonts w:ascii="Calibri" w:eastAsia="Times New Roman" w:hAnsi="Calibri" w:cs="Calibri"/>
                <w:b/>
                <w:bCs/>
                <w:color w:val="000000"/>
                <w:kern w:val="0"/>
                <w:szCs w:val="20"/>
                <w:lang w:val="en-GB"/>
                <w14:ligatures w14:val="none"/>
              </w:rPr>
              <w:t>UL2</w:t>
            </w:r>
          </w:p>
        </w:tc>
        <w:tc>
          <w:tcPr>
            <w:tcW w:w="1701" w:type="dxa"/>
            <w:tcBorders>
              <w:top w:val="nil"/>
              <w:left w:val="nil"/>
              <w:bottom w:val="single" w:sz="4" w:space="0" w:color="auto"/>
              <w:right w:val="single" w:sz="4" w:space="0" w:color="auto"/>
            </w:tcBorders>
            <w:shd w:val="clear" w:color="auto" w:fill="auto"/>
            <w:noWrap/>
            <w:vAlign w:val="bottom"/>
            <w:hideMark/>
          </w:tcPr>
          <w:p w14:paraId="656EB0B7" w14:textId="77777777" w:rsidR="00D73389" w:rsidRPr="00427F6D" w:rsidRDefault="00D73389" w:rsidP="00815855">
            <w:pPr>
              <w:spacing w:after="0" w:line="240" w:lineRule="auto"/>
              <w:jc w:val="center"/>
              <w:rPr>
                <w:rFonts w:ascii="Calibri" w:eastAsia="Times New Roman" w:hAnsi="Calibri" w:cs="Calibri"/>
                <w:b/>
                <w:bCs/>
                <w:color w:val="000000"/>
                <w:kern w:val="0"/>
                <w:szCs w:val="20"/>
                <w:lang w:val="en-GB"/>
                <w14:ligatures w14:val="none"/>
              </w:rPr>
            </w:pPr>
            <w:r w:rsidRPr="00427F6D">
              <w:rPr>
                <w:rFonts w:ascii="Calibri" w:eastAsia="Times New Roman" w:hAnsi="Calibri" w:cs="Calibri"/>
                <w:b/>
                <w:bCs/>
                <w:color w:val="000000"/>
                <w:kern w:val="0"/>
                <w:szCs w:val="20"/>
                <w:lang w:val="en-GB"/>
                <w14:ligatures w14:val="none"/>
              </w:rPr>
              <w:t>UL3</w:t>
            </w:r>
          </w:p>
        </w:tc>
        <w:tc>
          <w:tcPr>
            <w:tcW w:w="992" w:type="dxa"/>
            <w:tcBorders>
              <w:top w:val="nil"/>
              <w:left w:val="nil"/>
              <w:bottom w:val="single" w:sz="4" w:space="0" w:color="auto"/>
              <w:right w:val="single" w:sz="4" w:space="0" w:color="auto"/>
            </w:tcBorders>
            <w:shd w:val="clear" w:color="auto" w:fill="auto"/>
            <w:noWrap/>
            <w:vAlign w:val="bottom"/>
            <w:hideMark/>
          </w:tcPr>
          <w:p w14:paraId="627E58B6" w14:textId="77777777" w:rsidR="00D73389" w:rsidRPr="00427F6D" w:rsidRDefault="00D73389" w:rsidP="00815855">
            <w:pPr>
              <w:spacing w:after="0" w:line="240" w:lineRule="auto"/>
              <w:jc w:val="center"/>
              <w:rPr>
                <w:rFonts w:ascii="Calibri" w:eastAsia="Times New Roman" w:hAnsi="Calibri" w:cs="Calibri"/>
                <w:b/>
                <w:bCs/>
                <w:color w:val="000000"/>
                <w:kern w:val="0"/>
                <w:szCs w:val="20"/>
                <w:lang w:val="en-GB"/>
                <w14:ligatures w14:val="none"/>
              </w:rPr>
            </w:pPr>
            <w:r w:rsidRPr="00427F6D">
              <w:rPr>
                <w:rFonts w:ascii="Calibri" w:eastAsia="Times New Roman" w:hAnsi="Calibri" w:cs="Calibri"/>
                <w:b/>
                <w:bCs/>
                <w:color w:val="000000"/>
                <w:kern w:val="0"/>
                <w:szCs w:val="20"/>
                <w:lang w:val="en-GB"/>
                <w14:ligatures w14:val="none"/>
              </w:rPr>
              <w:t>UL4</w:t>
            </w:r>
          </w:p>
        </w:tc>
      </w:tr>
      <w:tr w:rsidR="00D73389" w:rsidRPr="00427F6D" w14:paraId="4128FBD6" w14:textId="77777777" w:rsidTr="00815855">
        <w:trPr>
          <w:trHeight w:val="2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2759912" w14:textId="77777777" w:rsidR="00D73389" w:rsidRPr="00427F6D" w:rsidRDefault="00D73389" w:rsidP="00815855">
            <w:pPr>
              <w:spacing w:after="0" w:line="240" w:lineRule="auto"/>
              <w:rPr>
                <w:rFonts w:ascii="Calibri" w:eastAsia="Times New Roman" w:hAnsi="Calibri" w:cs="Calibri"/>
                <w:b/>
                <w:bCs/>
                <w:color w:val="000000"/>
                <w:kern w:val="0"/>
                <w:szCs w:val="20"/>
                <w:lang w:val="en-GB"/>
                <w14:ligatures w14:val="none"/>
              </w:rPr>
            </w:pPr>
            <w:r w:rsidRPr="00427F6D">
              <w:rPr>
                <w:rFonts w:ascii="Calibri" w:eastAsia="Times New Roman" w:hAnsi="Calibri" w:cs="Calibri"/>
                <w:b/>
                <w:bCs/>
                <w:color w:val="000000"/>
                <w:kern w:val="0"/>
                <w:szCs w:val="20"/>
                <w:lang w:val="en-GB"/>
                <w14:ligatures w14:val="none"/>
              </w:rPr>
              <w:t>DL2</w:t>
            </w:r>
          </w:p>
        </w:tc>
        <w:tc>
          <w:tcPr>
            <w:tcW w:w="1134" w:type="dxa"/>
            <w:tcBorders>
              <w:top w:val="nil"/>
              <w:left w:val="nil"/>
              <w:bottom w:val="single" w:sz="4" w:space="0" w:color="auto"/>
              <w:right w:val="single" w:sz="4" w:space="0" w:color="auto"/>
            </w:tcBorders>
            <w:shd w:val="clear" w:color="auto" w:fill="auto"/>
            <w:noWrap/>
            <w:vAlign w:val="bottom"/>
            <w:hideMark/>
          </w:tcPr>
          <w:p w14:paraId="647E2845" w14:textId="017CD835" w:rsidR="00D73389" w:rsidRPr="00427F6D" w:rsidRDefault="00FC0DA5" w:rsidP="00815855">
            <w:pPr>
              <w:spacing w:after="0" w:line="240" w:lineRule="auto"/>
              <w:jc w:val="center"/>
              <w:rPr>
                <w:rFonts w:ascii="Calibri" w:eastAsia="Times New Roman" w:hAnsi="Calibri" w:cs="Calibri"/>
                <w:color w:val="000000"/>
                <w:kern w:val="0"/>
                <w:szCs w:val="20"/>
                <w:lang w:val="en-GB"/>
                <w14:ligatures w14:val="none"/>
              </w:rPr>
            </w:pPr>
            <w:r w:rsidRPr="00FC0DA5">
              <w:rPr>
                <w:rFonts w:ascii="Calibri" w:eastAsia="Times New Roman" w:hAnsi="Calibri" w:cs="Calibri"/>
                <w:color w:val="000000"/>
                <w:kern w:val="0"/>
                <w:szCs w:val="20"/>
                <w:highlight w:val="yellow"/>
                <w:lang w:val="en-GB"/>
                <w14:ligatures w14:val="none"/>
              </w:rPr>
              <w:t>All</w:t>
            </w:r>
          </w:p>
        </w:tc>
        <w:tc>
          <w:tcPr>
            <w:tcW w:w="851" w:type="dxa"/>
            <w:tcBorders>
              <w:top w:val="nil"/>
              <w:left w:val="nil"/>
              <w:bottom w:val="single" w:sz="4" w:space="0" w:color="auto"/>
              <w:right w:val="single" w:sz="4" w:space="0" w:color="auto"/>
            </w:tcBorders>
            <w:shd w:val="clear" w:color="000000" w:fill="BFBFBF"/>
            <w:noWrap/>
            <w:vAlign w:val="bottom"/>
            <w:hideMark/>
          </w:tcPr>
          <w:p w14:paraId="56DBCC03" w14:textId="77777777" w:rsidR="00D73389" w:rsidRPr="00427F6D" w:rsidRDefault="00D73389"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14:ligatures w14:val="none"/>
              </w:rPr>
              <w:t>N/A</w:t>
            </w:r>
            <w:r w:rsidRPr="00427F6D">
              <w:rPr>
                <w:rFonts w:ascii="Calibri" w:eastAsia="Times New Roman" w:hAnsi="Calibri" w:cs="Calibri"/>
                <w:color w:val="000000"/>
                <w:kern w:val="0"/>
                <w:szCs w:val="20"/>
                <w:lang w:val="en-GB"/>
                <w14:ligatures w14:val="none"/>
              </w:rPr>
              <w:t> </w:t>
            </w:r>
          </w:p>
        </w:tc>
        <w:tc>
          <w:tcPr>
            <w:tcW w:w="1701" w:type="dxa"/>
            <w:tcBorders>
              <w:top w:val="nil"/>
              <w:left w:val="nil"/>
              <w:bottom w:val="single" w:sz="4" w:space="0" w:color="auto"/>
              <w:right w:val="single" w:sz="4" w:space="0" w:color="auto"/>
            </w:tcBorders>
            <w:shd w:val="clear" w:color="auto" w:fill="auto"/>
            <w:noWrap/>
            <w:vAlign w:val="bottom"/>
            <w:hideMark/>
          </w:tcPr>
          <w:p w14:paraId="492E6CFA" w14:textId="77777777" w:rsidR="00D73389" w:rsidRPr="00427F6D" w:rsidRDefault="00D73389"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lang w:val="en-GB"/>
                <w14:ligatures w14:val="none"/>
              </w:rPr>
              <w:t>All</w:t>
            </w:r>
          </w:p>
        </w:tc>
        <w:tc>
          <w:tcPr>
            <w:tcW w:w="992" w:type="dxa"/>
            <w:tcBorders>
              <w:top w:val="nil"/>
              <w:left w:val="nil"/>
              <w:bottom w:val="single" w:sz="4" w:space="0" w:color="auto"/>
              <w:right w:val="single" w:sz="4" w:space="0" w:color="auto"/>
            </w:tcBorders>
            <w:shd w:val="clear" w:color="000000" w:fill="BFBFBF"/>
            <w:noWrap/>
            <w:vAlign w:val="bottom"/>
            <w:hideMark/>
          </w:tcPr>
          <w:p w14:paraId="15177D27" w14:textId="77777777" w:rsidR="00D73389" w:rsidRPr="00427F6D" w:rsidRDefault="00D73389"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lang w:val="en-GB"/>
                <w14:ligatures w14:val="none"/>
              </w:rPr>
              <w:t> </w:t>
            </w:r>
            <w:r w:rsidRPr="00427F6D">
              <w:rPr>
                <w:rFonts w:ascii="Calibri" w:eastAsia="Times New Roman" w:hAnsi="Calibri" w:cs="Calibri"/>
                <w:color w:val="000000"/>
                <w:kern w:val="0"/>
                <w:szCs w:val="20"/>
                <w14:ligatures w14:val="none"/>
              </w:rPr>
              <w:t>N/A</w:t>
            </w:r>
          </w:p>
        </w:tc>
      </w:tr>
      <w:tr w:rsidR="00D73389" w:rsidRPr="00427F6D" w14:paraId="0D1A0B31" w14:textId="77777777" w:rsidTr="00815855">
        <w:trPr>
          <w:trHeight w:val="2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C522332" w14:textId="77777777" w:rsidR="00D73389" w:rsidRPr="00427F6D" w:rsidRDefault="00D73389" w:rsidP="00815855">
            <w:pPr>
              <w:spacing w:after="0" w:line="240" w:lineRule="auto"/>
              <w:rPr>
                <w:rFonts w:ascii="Calibri" w:eastAsia="Times New Roman" w:hAnsi="Calibri" w:cs="Calibri"/>
                <w:b/>
                <w:bCs/>
                <w:color w:val="000000"/>
                <w:kern w:val="0"/>
                <w:szCs w:val="20"/>
                <w:lang w:val="en-GB"/>
                <w14:ligatures w14:val="none"/>
              </w:rPr>
            </w:pPr>
            <w:r w:rsidRPr="00427F6D">
              <w:rPr>
                <w:rFonts w:ascii="Calibri" w:eastAsia="Times New Roman" w:hAnsi="Calibri" w:cs="Calibri"/>
                <w:b/>
                <w:bCs/>
                <w:color w:val="000000"/>
                <w:kern w:val="0"/>
                <w:szCs w:val="20"/>
                <w:lang w:val="en-GB"/>
                <w14:ligatures w14:val="none"/>
              </w:rPr>
              <w:t>DL3</w:t>
            </w:r>
          </w:p>
        </w:tc>
        <w:tc>
          <w:tcPr>
            <w:tcW w:w="1134" w:type="dxa"/>
            <w:tcBorders>
              <w:top w:val="nil"/>
              <w:left w:val="nil"/>
              <w:bottom w:val="single" w:sz="4" w:space="0" w:color="auto"/>
              <w:right w:val="single" w:sz="4" w:space="0" w:color="auto"/>
            </w:tcBorders>
            <w:shd w:val="clear" w:color="auto" w:fill="auto"/>
            <w:noWrap/>
            <w:vAlign w:val="bottom"/>
            <w:hideMark/>
          </w:tcPr>
          <w:p w14:paraId="561D28ED" w14:textId="77777777" w:rsidR="00D73389" w:rsidRPr="00427F6D" w:rsidRDefault="00D73389"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lang w:val="en-GB"/>
                <w14:ligatures w14:val="none"/>
              </w:rPr>
              <w:t>All</w:t>
            </w:r>
          </w:p>
        </w:tc>
        <w:tc>
          <w:tcPr>
            <w:tcW w:w="851" w:type="dxa"/>
            <w:tcBorders>
              <w:top w:val="nil"/>
              <w:left w:val="nil"/>
              <w:bottom w:val="single" w:sz="4" w:space="0" w:color="auto"/>
              <w:right w:val="single" w:sz="4" w:space="0" w:color="auto"/>
            </w:tcBorders>
            <w:shd w:val="clear" w:color="auto" w:fill="auto"/>
            <w:noWrap/>
            <w:vAlign w:val="bottom"/>
            <w:hideMark/>
          </w:tcPr>
          <w:p w14:paraId="37B7FE4A" w14:textId="77777777" w:rsidR="00D73389" w:rsidRPr="00427F6D" w:rsidRDefault="00D73389"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lang w:val="en-GB"/>
                <w14:ligatures w14:val="none"/>
              </w:rPr>
              <w:t>All</w:t>
            </w:r>
          </w:p>
        </w:tc>
        <w:tc>
          <w:tcPr>
            <w:tcW w:w="1701" w:type="dxa"/>
            <w:tcBorders>
              <w:top w:val="nil"/>
              <w:left w:val="nil"/>
              <w:bottom w:val="single" w:sz="4" w:space="0" w:color="auto"/>
              <w:right w:val="single" w:sz="4" w:space="0" w:color="auto"/>
            </w:tcBorders>
            <w:shd w:val="clear" w:color="000000" w:fill="BFBFBF"/>
            <w:noWrap/>
            <w:vAlign w:val="bottom"/>
            <w:hideMark/>
          </w:tcPr>
          <w:p w14:paraId="28A32FD5" w14:textId="77777777" w:rsidR="00D73389" w:rsidRPr="00427F6D" w:rsidRDefault="00D73389"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lang w:val="en-GB"/>
                <w14:ligatures w14:val="none"/>
              </w:rPr>
              <w:t> </w:t>
            </w:r>
            <w:r w:rsidRPr="00427F6D">
              <w:rPr>
                <w:rFonts w:ascii="Calibri" w:eastAsia="Times New Roman" w:hAnsi="Calibri" w:cs="Calibri"/>
                <w:color w:val="000000"/>
                <w:kern w:val="0"/>
                <w:szCs w:val="20"/>
                <w14:ligatures w14:val="none"/>
              </w:rPr>
              <w:t>N/A</w:t>
            </w:r>
          </w:p>
        </w:tc>
        <w:tc>
          <w:tcPr>
            <w:tcW w:w="992" w:type="dxa"/>
            <w:tcBorders>
              <w:top w:val="nil"/>
              <w:left w:val="nil"/>
              <w:bottom w:val="single" w:sz="4" w:space="0" w:color="auto"/>
              <w:right w:val="single" w:sz="4" w:space="0" w:color="auto"/>
            </w:tcBorders>
            <w:shd w:val="clear" w:color="auto" w:fill="auto"/>
            <w:noWrap/>
            <w:vAlign w:val="bottom"/>
            <w:hideMark/>
          </w:tcPr>
          <w:p w14:paraId="176EB4C8" w14:textId="5FB52040" w:rsidR="00D73389" w:rsidRPr="00427F6D" w:rsidRDefault="008847AA" w:rsidP="00815855">
            <w:pPr>
              <w:spacing w:after="0" w:line="240" w:lineRule="auto"/>
              <w:jc w:val="center"/>
              <w:rPr>
                <w:rFonts w:ascii="Calibri" w:eastAsia="Times New Roman" w:hAnsi="Calibri" w:cs="Calibri"/>
                <w:color w:val="000000"/>
                <w:kern w:val="0"/>
                <w:szCs w:val="20"/>
                <w:vertAlign w:val="superscript"/>
                <w14:ligatures w14:val="none"/>
              </w:rPr>
            </w:pPr>
            <w:r w:rsidRPr="008847AA">
              <w:rPr>
                <w:rFonts w:ascii="Calibri" w:eastAsia="Times New Roman" w:hAnsi="Calibri" w:cs="Calibri"/>
                <w:color w:val="000000"/>
                <w:kern w:val="0"/>
                <w:szCs w:val="20"/>
                <w:highlight w:val="yellow"/>
                <w:lang w:val="en-GB"/>
                <w14:ligatures w14:val="none"/>
              </w:rPr>
              <w:t>All</w:t>
            </w:r>
          </w:p>
        </w:tc>
      </w:tr>
      <w:tr w:rsidR="00D73389" w:rsidRPr="00427F6D" w14:paraId="5ECD913E" w14:textId="77777777" w:rsidTr="00815855">
        <w:trPr>
          <w:trHeight w:val="2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B2C028F" w14:textId="77777777" w:rsidR="00D73389" w:rsidRPr="00427F6D" w:rsidRDefault="00D73389" w:rsidP="00815855">
            <w:pPr>
              <w:spacing w:after="0" w:line="240" w:lineRule="auto"/>
              <w:rPr>
                <w:rFonts w:ascii="Calibri" w:eastAsia="Times New Roman" w:hAnsi="Calibri" w:cs="Calibri"/>
                <w:b/>
                <w:bCs/>
                <w:color w:val="000000"/>
                <w:kern w:val="0"/>
                <w:szCs w:val="20"/>
                <w:lang w:val="en-GB"/>
                <w14:ligatures w14:val="none"/>
              </w:rPr>
            </w:pPr>
            <w:r w:rsidRPr="00427F6D">
              <w:rPr>
                <w:rFonts w:ascii="Calibri" w:eastAsia="Times New Roman" w:hAnsi="Calibri" w:cs="Calibri"/>
                <w:b/>
                <w:bCs/>
                <w:color w:val="000000"/>
                <w:kern w:val="0"/>
                <w:szCs w:val="20"/>
                <w:lang w:val="en-GB"/>
                <w14:ligatures w14:val="none"/>
              </w:rPr>
              <w:t>DL4</w:t>
            </w:r>
          </w:p>
        </w:tc>
        <w:tc>
          <w:tcPr>
            <w:tcW w:w="1134" w:type="dxa"/>
            <w:tcBorders>
              <w:top w:val="nil"/>
              <w:left w:val="nil"/>
              <w:bottom w:val="single" w:sz="4" w:space="0" w:color="auto"/>
              <w:right w:val="single" w:sz="4" w:space="0" w:color="auto"/>
            </w:tcBorders>
            <w:shd w:val="clear" w:color="auto" w:fill="auto"/>
            <w:noWrap/>
            <w:vAlign w:val="bottom"/>
            <w:hideMark/>
          </w:tcPr>
          <w:p w14:paraId="226B04CA" w14:textId="77777777" w:rsidR="00D73389" w:rsidRPr="00427F6D" w:rsidRDefault="00D73389"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lang w:val="en-GB"/>
                <w14:ligatures w14:val="none"/>
              </w:rPr>
              <w:t>All</w:t>
            </w:r>
          </w:p>
        </w:tc>
        <w:tc>
          <w:tcPr>
            <w:tcW w:w="851" w:type="dxa"/>
            <w:tcBorders>
              <w:top w:val="nil"/>
              <w:left w:val="nil"/>
              <w:bottom w:val="single" w:sz="4" w:space="0" w:color="auto"/>
              <w:right w:val="single" w:sz="4" w:space="0" w:color="auto"/>
            </w:tcBorders>
            <w:shd w:val="clear" w:color="000000" w:fill="BFBFBF"/>
            <w:noWrap/>
            <w:vAlign w:val="bottom"/>
            <w:hideMark/>
          </w:tcPr>
          <w:p w14:paraId="7EA36EE1" w14:textId="77777777" w:rsidR="00D73389" w:rsidRPr="00427F6D" w:rsidRDefault="00D73389"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14:ligatures w14:val="none"/>
              </w:rPr>
              <w:t>N/A</w:t>
            </w:r>
            <w:r w:rsidRPr="00427F6D">
              <w:rPr>
                <w:rFonts w:ascii="Calibri" w:eastAsia="Times New Roman" w:hAnsi="Calibri" w:cs="Calibri"/>
                <w:color w:val="000000"/>
                <w:kern w:val="0"/>
                <w:szCs w:val="20"/>
                <w:lang w:val="en-GB"/>
                <w14:ligatures w14:val="none"/>
              </w:rPr>
              <w:t> </w:t>
            </w:r>
          </w:p>
        </w:tc>
        <w:tc>
          <w:tcPr>
            <w:tcW w:w="1701" w:type="dxa"/>
            <w:tcBorders>
              <w:top w:val="nil"/>
              <w:left w:val="nil"/>
              <w:bottom w:val="single" w:sz="4" w:space="0" w:color="auto"/>
              <w:right w:val="single" w:sz="4" w:space="0" w:color="auto"/>
            </w:tcBorders>
            <w:shd w:val="clear" w:color="auto" w:fill="auto"/>
            <w:noWrap/>
            <w:vAlign w:val="bottom"/>
            <w:hideMark/>
          </w:tcPr>
          <w:p w14:paraId="5EE1A21A" w14:textId="77777777" w:rsidR="00D73389" w:rsidRPr="00427F6D" w:rsidRDefault="00D73389" w:rsidP="00815855">
            <w:pPr>
              <w:spacing w:after="0" w:line="240" w:lineRule="auto"/>
              <w:jc w:val="center"/>
              <w:rPr>
                <w:rFonts w:ascii="Calibri" w:eastAsia="Times New Roman" w:hAnsi="Calibri" w:cs="Calibri"/>
                <w:strike/>
                <w:color w:val="000000"/>
                <w:kern w:val="0"/>
                <w:szCs w:val="20"/>
                <w:lang w:val="en-GB"/>
                <w14:ligatures w14:val="none"/>
              </w:rPr>
            </w:pPr>
            <w:r w:rsidRPr="00427F6D">
              <w:rPr>
                <w:rFonts w:ascii="Calibri" w:eastAsia="Times New Roman" w:hAnsi="Calibri" w:cs="Calibri"/>
                <w:strike/>
                <w:color w:val="000000"/>
                <w:kern w:val="0"/>
                <w:szCs w:val="20"/>
                <w:lang w:val="en-GB"/>
                <w14:ligatures w14:val="none"/>
              </w:rPr>
              <w:t xml:space="preserve">DL &gt; </w:t>
            </w:r>
            <w:r w:rsidRPr="00427F6D">
              <w:rPr>
                <w:rFonts w:ascii="Calibri" w:eastAsia="Times New Roman" w:hAnsi="Calibri" w:cs="Calibri"/>
                <w:strike/>
                <w:color w:val="000000"/>
                <w:kern w:val="0"/>
                <w:szCs w:val="20"/>
                <w:lang w:val="fi-FI"/>
                <w14:ligatures w14:val="none"/>
              </w:rPr>
              <w:t>[</w:t>
            </w:r>
            <w:r w:rsidRPr="00427F6D">
              <w:rPr>
                <w:rFonts w:ascii="Calibri" w:eastAsia="Times New Roman" w:hAnsi="Calibri" w:cs="Calibri"/>
                <w:strike/>
                <w:color w:val="000000"/>
                <w:kern w:val="0"/>
                <w:szCs w:val="20"/>
                <w:lang w:val="en-GB"/>
                <w14:ligatures w14:val="none"/>
              </w:rPr>
              <w:t>3</w:t>
            </w:r>
            <w:r w:rsidRPr="00427F6D">
              <w:rPr>
                <w:rFonts w:ascii="Calibri" w:eastAsia="Times New Roman" w:hAnsi="Calibri" w:cs="Calibri"/>
                <w:strike/>
                <w:color w:val="000000"/>
                <w:kern w:val="0"/>
                <w:szCs w:val="20"/>
                <w:lang w:val="fi-FI"/>
                <w14:ligatures w14:val="none"/>
              </w:rPr>
              <w:t>]</w:t>
            </w:r>
            <w:r w:rsidRPr="00427F6D">
              <w:rPr>
                <w:rFonts w:ascii="Calibri" w:eastAsia="Times New Roman" w:hAnsi="Calibri" w:cs="Calibri"/>
                <w:strike/>
                <w:color w:val="000000"/>
                <w:kern w:val="0"/>
                <w:szCs w:val="20"/>
                <w:lang w:val="en-GB"/>
                <w14:ligatures w14:val="none"/>
              </w:rPr>
              <w:t>GHz</w:t>
            </w:r>
          </w:p>
        </w:tc>
        <w:tc>
          <w:tcPr>
            <w:tcW w:w="992" w:type="dxa"/>
            <w:tcBorders>
              <w:top w:val="nil"/>
              <w:left w:val="nil"/>
              <w:bottom w:val="single" w:sz="4" w:space="0" w:color="auto"/>
              <w:right w:val="single" w:sz="4" w:space="0" w:color="auto"/>
            </w:tcBorders>
            <w:shd w:val="clear" w:color="000000" w:fill="BFBFBF"/>
            <w:noWrap/>
            <w:vAlign w:val="bottom"/>
            <w:hideMark/>
          </w:tcPr>
          <w:p w14:paraId="11149CBC" w14:textId="77777777" w:rsidR="00D73389" w:rsidRPr="00427F6D" w:rsidRDefault="00D73389"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lang w:val="en-GB"/>
                <w14:ligatures w14:val="none"/>
              </w:rPr>
              <w:t> </w:t>
            </w:r>
            <w:r w:rsidRPr="00427F6D">
              <w:rPr>
                <w:rFonts w:ascii="Calibri" w:eastAsia="Times New Roman" w:hAnsi="Calibri" w:cs="Calibri"/>
                <w:color w:val="000000"/>
                <w:kern w:val="0"/>
                <w:szCs w:val="20"/>
                <w14:ligatures w14:val="none"/>
              </w:rPr>
              <w:t xml:space="preserve">N/A </w:t>
            </w:r>
          </w:p>
        </w:tc>
      </w:tr>
      <w:tr w:rsidR="00D73389" w:rsidRPr="00427F6D" w14:paraId="6E3F59DB" w14:textId="77777777" w:rsidTr="00815855">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49D32A" w14:textId="77777777" w:rsidR="00D73389" w:rsidRPr="00427F6D" w:rsidRDefault="00D73389" w:rsidP="00815855">
            <w:pPr>
              <w:spacing w:after="0" w:line="240" w:lineRule="auto"/>
              <w:rPr>
                <w:rFonts w:ascii="Calibri" w:eastAsia="Times New Roman" w:hAnsi="Calibri" w:cs="Calibri"/>
                <w:b/>
                <w:bCs/>
                <w:color w:val="000000"/>
                <w:kern w:val="0"/>
                <w:szCs w:val="20"/>
                <w:lang w:val="en-GB"/>
                <w14:ligatures w14:val="none"/>
              </w:rPr>
            </w:pPr>
            <w:r w:rsidRPr="00427F6D">
              <w:rPr>
                <w:rFonts w:ascii="Calibri" w:eastAsia="Times New Roman" w:hAnsi="Calibri" w:cs="Calibri"/>
                <w:b/>
                <w:bCs/>
                <w:color w:val="000000"/>
                <w:kern w:val="0"/>
                <w:szCs w:val="20"/>
                <w:lang w:val="en-GB"/>
                <w14:ligatures w14:val="none"/>
              </w:rPr>
              <w:t>DL5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1E36AB5B" w14:textId="77777777" w:rsidR="00D73389" w:rsidRPr="00427F6D" w:rsidRDefault="00D73389"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lang w:val="en-GB"/>
                <w14:ligatures w14:val="none"/>
              </w:rPr>
              <w:t>All</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32588545" w14:textId="1F810D80" w:rsidR="00D73389" w:rsidRPr="00427F6D" w:rsidRDefault="008847AA" w:rsidP="00815855">
            <w:pPr>
              <w:spacing w:after="0" w:line="240" w:lineRule="auto"/>
              <w:jc w:val="center"/>
              <w:rPr>
                <w:rFonts w:ascii="Calibri" w:eastAsia="Times New Roman" w:hAnsi="Calibri" w:cs="Calibri"/>
                <w:color w:val="000000"/>
                <w:kern w:val="0"/>
                <w:szCs w:val="20"/>
                <w:vertAlign w:val="superscript"/>
                <w14:ligatures w14:val="none"/>
              </w:rPr>
            </w:pPr>
            <w:r w:rsidRPr="008847AA">
              <w:rPr>
                <w:rFonts w:ascii="Calibri" w:eastAsia="Times New Roman" w:hAnsi="Calibri" w:cs="Calibri"/>
                <w:color w:val="000000"/>
                <w:kern w:val="0"/>
                <w:szCs w:val="20"/>
                <w:highlight w:val="yellow"/>
                <w:lang w:val="en-GB"/>
                <w14:ligatures w14:val="none"/>
              </w:rPr>
              <w:t>All</w:t>
            </w:r>
          </w:p>
        </w:tc>
        <w:tc>
          <w:tcPr>
            <w:tcW w:w="1701" w:type="dxa"/>
            <w:tcBorders>
              <w:top w:val="single" w:sz="4" w:space="0" w:color="auto"/>
              <w:left w:val="nil"/>
              <w:bottom w:val="single" w:sz="4" w:space="0" w:color="auto"/>
              <w:right w:val="single" w:sz="4" w:space="0" w:color="auto"/>
            </w:tcBorders>
            <w:shd w:val="clear" w:color="000000" w:fill="BFBFBF"/>
            <w:noWrap/>
            <w:vAlign w:val="bottom"/>
            <w:hideMark/>
          </w:tcPr>
          <w:p w14:paraId="08FD7F49" w14:textId="77777777" w:rsidR="00D73389" w:rsidRPr="00427F6D" w:rsidRDefault="00D73389"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lang w:val="en-GB"/>
                <w14:ligatures w14:val="none"/>
              </w:rPr>
              <w:t> </w:t>
            </w:r>
            <w:r w:rsidRPr="00427F6D">
              <w:rPr>
                <w:rFonts w:ascii="Calibri" w:eastAsia="Times New Roman" w:hAnsi="Calibri" w:cs="Calibri"/>
                <w:color w:val="000000"/>
                <w:kern w:val="0"/>
                <w:szCs w:val="20"/>
                <w14:ligatures w14:val="none"/>
              </w:rPr>
              <w:t>N/A</w:t>
            </w:r>
          </w:p>
        </w:tc>
        <w:tc>
          <w:tcPr>
            <w:tcW w:w="992" w:type="dxa"/>
            <w:tcBorders>
              <w:top w:val="single" w:sz="4" w:space="0" w:color="auto"/>
              <w:left w:val="nil"/>
              <w:bottom w:val="single" w:sz="4" w:space="0" w:color="auto"/>
              <w:right w:val="single" w:sz="4" w:space="0" w:color="auto"/>
            </w:tcBorders>
            <w:shd w:val="clear" w:color="000000" w:fill="BFBFBF"/>
            <w:noWrap/>
            <w:vAlign w:val="bottom"/>
            <w:hideMark/>
          </w:tcPr>
          <w:p w14:paraId="0008D77C" w14:textId="77777777" w:rsidR="00D73389" w:rsidRPr="00427F6D" w:rsidRDefault="00D73389" w:rsidP="00815855">
            <w:pPr>
              <w:spacing w:after="0" w:line="240" w:lineRule="auto"/>
              <w:jc w:val="center"/>
              <w:rPr>
                <w:rFonts w:ascii="Calibri" w:eastAsia="Times New Roman" w:hAnsi="Calibri" w:cs="Calibri"/>
                <w:color w:val="000000"/>
                <w:kern w:val="0"/>
                <w:szCs w:val="20"/>
                <w:lang w:val="en-GB"/>
                <w14:ligatures w14:val="none"/>
              </w:rPr>
            </w:pPr>
            <w:r w:rsidRPr="00427F6D">
              <w:rPr>
                <w:rFonts w:ascii="Calibri" w:eastAsia="Times New Roman" w:hAnsi="Calibri" w:cs="Calibri"/>
                <w:color w:val="000000"/>
                <w:kern w:val="0"/>
                <w:szCs w:val="20"/>
                <w14:ligatures w14:val="none"/>
              </w:rPr>
              <w:t>N/A</w:t>
            </w:r>
            <w:r w:rsidRPr="00427F6D">
              <w:rPr>
                <w:rFonts w:ascii="Calibri" w:eastAsia="Times New Roman" w:hAnsi="Calibri" w:cs="Calibri"/>
                <w:color w:val="000000"/>
                <w:kern w:val="0"/>
                <w:szCs w:val="20"/>
                <w:lang w:val="en-GB"/>
                <w14:ligatures w14:val="none"/>
              </w:rPr>
              <w:t> </w:t>
            </w:r>
          </w:p>
        </w:tc>
      </w:tr>
    </w:tbl>
    <w:p w14:paraId="3937A3DB" w14:textId="77777777" w:rsidR="00D73389" w:rsidRPr="00AF1758" w:rsidRDefault="00D73389" w:rsidP="00AF1758">
      <w:pPr>
        <w:rPr>
          <w:rFonts w:ascii="Times New Roman" w:eastAsia="Times New Roman" w:hAnsi="Times New Roman" w:cs="Times New Roman"/>
          <w:kern w:val="0"/>
          <w:sz w:val="20"/>
          <w:szCs w:val="20"/>
          <w14:ligatures w14:val="none"/>
        </w:rPr>
      </w:pPr>
    </w:p>
    <w:p w14:paraId="7DD0470F" w14:textId="68831312" w:rsidR="006B293C" w:rsidRPr="0043598F" w:rsidRDefault="00D96B27" w:rsidP="0043598F">
      <w:pPr>
        <w:pStyle w:val="ListParagraph"/>
        <w:keepNext/>
        <w:keepLines/>
        <w:numPr>
          <w:ilvl w:val="0"/>
          <w:numId w:val="9"/>
        </w:numPr>
        <w:pBdr>
          <w:top w:val="single" w:sz="12" w:space="3" w:color="auto"/>
        </w:pBdr>
        <w:spacing w:before="240" w:after="180" w:line="240" w:lineRule="auto"/>
        <w:outlineLvl w:val="0"/>
        <w:rPr>
          <w:rFonts w:ascii="Arial" w:eastAsia="Times New Roman" w:hAnsi="Arial" w:cs="Arial"/>
          <w:kern w:val="0"/>
          <w:sz w:val="36"/>
          <w:szCs w:val="20"/>
          <w14:ligatures w14:val="none"/>
        </w:rPr>
      </w:pPr>
      <w:r>
        <w:rPr>
          <w:rFonts w:ascii="Arial" w:eastAsia="Times New Roman" w:hAnsi="Arial" w:cs="Arial"/>
          <w:kern w:val="0"/>
          <w:sz w:val="36"/>
          <w:szCs w:val="20"/>
          <w14:ligatures w14:val="none"/>
        </w:rPr>
        <w:t>Reference</w:t>
      </w:r>
    </w:p>
    <w:p w14:paraId="59C34331" w14:textId="4D8E24CF" w:rsidR="006B293C" w:rsidRDefault="006B293C" w:rsidP="006B293C">
      <w:pPr>
        <w:rPr>
          <w:rFonts w:ascii="Times New Roman" w:hAnsi="Times New Roman" w:cs="Times New Roman"/>
          <w:sz w:val="20"/>
          <w:szCs w:val="20"/>
        </w:rPr>
      </w:pPr>
      <w:r w:rsidRPr="006B293C">
        <w:rPr>
          <w:rFonts w:ascii="Times New Roman" w:hAnsi="Times New Roman" w:cs="Times New Roman"/>
          <w:sz w:val="20"/>
          <w:szCs w:val="20"/>
        </w:rPr>
        <w:t xml:space="preserve">[1] </w:t>
      </w:r>
      <w:r w:rsidR="00D83935">
        <w:rPr>
          <w:rFonts w:ascii="Times New Roman" w:hAnsi="Times New Roman" w:cs="Times New Roman"/>
          <w:sz w:val="20"/>
          <w:szCs w:val="20"/>
        </w:rPr>
        <w:t>R4-232</w:t>
      </w:r>
      <w:r w:rsidR="00E35ED1">
        <w:rPr>
          <w:rFonts w:ascii="Times New Roman" w:hAnsi="Times New Roman" w:cs="Times New Roman"/>
          <w:sz w:val="20"/>
          <w:szCs w:val="20"/>
        </w:rPr>
        <w:t>1796</w:t>
      </w:r>
      <w:r w:rsidR="009B0EB1">
        <w:rPr>
          <w:rFonts w:ascii="Times New Roman" w:hAnsi="Times New Roman" w:cs="Times New Roman"/>
          <w:sz w:val="20"/>
          <w:szCs w:val="20"/>
        </w:rPr>
        <w:t>, “</w:t>
      </w:r>
      <w:r w:rsidR="00E35ED1" w:rsidRPr="00E35ED1">
        <w:rPr>
          <w:rFonts w:ascii="Times New Roman" w:hAnsi="Times New Roman" w:cs="Times New Roman"/>
          <w:sz w:val="20"/>
          <w:szCs w:val="20"/>
        </w:rPr>
        <w:t>TP to TR 38.846 Addition of Guidelines on Harmonic mixing MSD requirements</w:t>
      </w:r>
      <w:r w:rsidR="009B0EB1">
        <w:rPr>
          <w:rFonts w:ascii="Times New Roman" w:hAnsi="Times New Roman" w:cs="Times New Roman"/>
          <w:sz w:val="20"/>
          <w:szCs w:val="20"/>
        </w:rPr>
        <w:t xml:space="preserve">”, </w:t>
      </w:r>
      <w:r w:rsidR="00E35ED1">
        <w:rPr>
          <w:rFonts w:ascii="Times New Roman" w:hAnsi="Times New Roman" w:cs="Times New Roman"/>
          <w:sz w:val="20"/>
          <w:szCs w:val="20"/>
        </w:rPr>
        <w:t>Nokia</w:t>
      </w:r>
    </w:p>
    <w:p w14:paraId="4909C9E9" w14:textId="77777777" w:rsidR="00AB204F" w:rsidRPr="00206CA4" w:rsidRDefault="00AB204F" w:rsidP="00AB204F">
      <w:pPr>
        <w:spacing w:after="180" w:line="240" w:lineRule="auto"/>
        <w:rPr>
          <w:rFonts w:ascii="Times New Roman" w:eastAsia="Times New Roman" w:hAnsi="Times New Roman" w:cs="Times New Roman"/>
          <w:kern w:val="0"/>
          <w:sz w:val="20"/>
          <w:szCs w:val="20"/>
          <w14:ligatures w14:val="none"/>
        </w:rPr>
      </w:pPr>
    </w:p>
    <w:p w14:paraId="5EE0D7B8" w14:textId="2DFAD017" w:rsidR="00EB30E8" w:rsidRPr="00E35ED1" w:rsidRDefault="00AB204F" w:rsidP="006B1CAD">
      <w:pPr>
        <w:pStyle w:val="ListParagraph"/>
        <w:keepNext/>
        <w:keepLines/>
        <w:numPr>
          <w:ilvl w:val="0"/>
          <w:numId w:val="9"/>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Appendix</w:t>
      </w:r>
    </w:p>
    <w:sectPr w:rsidR="00EB30E8" w:rsidRPr="00E35E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71B07"/>
    <w:multiLevelType w:val="hybridMultilevel"/>
    <w:tmpl w:val="3508ED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E10E04"/>
    <w:multiLevelType w:val="hybridMultilevel"/>
    <w:tmpl w:val="C8EE0D40"/>
    <w:lvl w:ilvl="0" w:tplc="B9380BFA">
      <w:start w:val="1"/>
      <w:numFmt w:val="bullet"/>
      <w:lvlText w:val="•"/>
      <w:lvlJc w:val="left"/>
      <w:pPr>
        <w:tabs>
          <w:tab w:val="num" w:pos="720"/>
        </w:tabs>
        <w:ind w:left="720" w:hanging="360"/>
      </w:pPr>
      <w:rPr>
        <w:rFonts w:ascii="Arial" w:hAnsi="Arial" w:hint="default"/>
      </w:rPr>
    </w:lvl>
    <w:lvl w:ilvl="1" w:tplc="FC223458">
      <w:numFmt w:val="bullet"/>
      <w:lvlText w:val="•"/>
      <w:lvlJc w:val="left"/>
      <w:pPr>
        <w:tabs>
          <w:tab w:val="num" w:pos="1440"/>
        </w:tabs>
        <w:ind w:left="1440" w:hanging="360"/>
      </w:pPr>
      <w:rPr>
        <w:rFonts w:ascii="Arial" w:hAnsi="Arial" w:hint="default"/>
      </w:rPr>
    </w:lvl>
    <w:lvl w:ilvl="2" w:tplc="60D66EBE" w:tentative="1">
      <w:start w:val="1"/>
      <w:numFmt w:val="bullet"/>
      <w:lvlText w:val="•"/>
      <w:lvlJc w:val="left"/>
      <w:pPr>
        <w:tabs>
          <w:tab w:val="num" w:pos="2160"/>
        </w:tabs>
        <w:ind w:left="2160" w:hanging="360"/>
      </w:pPr>
      <w:rPr>
        <w:rFonts w:ascii="Arial" w:hAnsi="Arial" w:hint="default"/>
      </w:rPr>
    </w:lvl>
    <w:lvl w:ilvl="3" w:tplc="C8FE3CE4" w:tentative="1">
      <w:start w:val="1"/>
      <w:numFmt w:val="bullet"/>
      <w:lvlText w:val="•"/>
      <w:lvlJc w:val="left"/>
      <w:pPr>
        <w:tabs>
          <w:tab w:val="num" w:pos="2880"/>
        </w:tabs>
        <w:ind w:left="2880" w:hanging="360"/>
      </w:pPr>
      <w:rPr>
        <w:rFonts w:ascii="Arial" w:hAnsi="Arial" w:hint="default"/>
      </w:rPr>
    </w:lvl>
    <w:lvl w:ilvl="4" w:tplc="5748D742" w:tentative="1">
      <w:start w:val="1"/>
      <w:numFmt w:val="bullet"/>
      <w:lvlText w:val="•"/>
      <w:lvlJc w:val="left"/>
      <w:pPr>
        <w:tabs>
          <w:tab w:val="num" w:pos="3600"/>
        </w:tabs>
        <w:ind w:left="3600" w:hanging="360"/>
      </w:pPr>
      <w:rPr>
        <w:rFonts w:ascii="Arial" w:hAnsi="Arial" w:hint="default"/>
      </w:rPr>
    </w:lvl>
    <w:lvl w:ilvl="5" w:tplc="8CB8FB08" w:tentative="1">
      <w:start w:val="1"/>
      <w:numFmt w:val="bullet"/>
      <w:lvlText w:val="•"/>
      <w:lvlJc w:val="left"/>
      <w:pPr>
        <w:tabs>
          <w:tab w:val="num" w:pos="4320"/>
        </w:tabs>
        <w:ind w:left="4320" w:hanging="360"/>
      </w:pPr>
      <w:rPr>
        <w:rFonts w:ascii="Arial" w:hAnsi="Arial" w:hint="default"/>
      </w:rPr>
    </w:lvl>
    <w:lvl w:ilvl="6" w:tplc="1B46B5BC" w:tentative="1">
      <w:start w:val="1"/>
      <w:numFmt w:val="bullet"/>
      <w:lvlText w:val="•"/>
      <w:lvlJc w:val="left"/>
      <w:pPr>
        <w:tabs>
          <w:tab w:val="num" w:pos="5040"/>
        </w:tabs>
        <w:ind w:left="5040" w:hanging="360"/>
      </w:pPr>
      <w:rPr>
        <w:rFonts w:ascii="Arial" w:hAnsi="Arial" w:hint="default"/>
      </w:rPr>
    </w:lvl>
    <w:lvl w:ilvl="7" w:tplc="A2F2A61E" w:tentative="1">
      <w:start w:val="1"/>
      <w:numFmt w:val="bullet"/>
      <w:lvlText w:val="•"/>
      <w:lvlJc w:val="left"/>
      <w:pPr>
        <w:tabs>
          <w:tab w:val="num" w:pos="5760"/>
        </w:tabs>
        <w:ind w:left="5760" w:hanging="360"/>
      </w:pPr>
      <w:rPr>
        <w:rFonts w:ascii="Arial" w:hAnsi="Arial" w:hint="default"/>
      </w:rPr>
    </w:lvl>
    <w:lvl w:ilvl="8" w:tplc="6610021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578367B"/>
    <w:multiLevelType w:val="hybridMultilevel"/>
    <w:tmpl w:val="970AFF8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10E651F"/>
    <w:multiLevelType w:val="hybridMultilevel"/>
    <w:tmpl w:val="2F82F8E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4F234699"/>
    <w:multiLevelType w:val="hybridMultilevel"/>
    <w:tmpl w:val="2ED8995A"/>
    <w:lvl w:ilvl="0" w:tplc="7E5401CE">
      <w:start w:val="1"/>
      <w:numFmt w:val="bullet"/>
      <w:lvlText w:val="•"/>
      <w:lvlJc w:val="left"/>
      <w:pPr>
        <w:tabs>
          <w:tab w:val="num" w:pos="720"/>
        </w:tabs>
        <w:ind w:left="720" w:hanging="360"/>
      </w:pPr>
      <w:rPr>
        <w:rFonts w:ascii="Arial" w:hAnsi="Arial" w:hint="default"/>
      </w:rPr>
    </w:lvl>
    <w:lvl w:ilvl="1" w:tplc="8820DCAA">
      <w:numFmt w:val="bullet"/>
      <w:lvlText w:val="•"/>
      <w:lvlJc w:val="left"/>
      <w:pPr>
        <w:tabs>
          <w:tab w:val="num" w:pos="1440"/>
        </w:tabs>
        <w:ind w:left="1440" w:hanging="360"/>
      </w:pPr>
      <w:rPr>
        <w:rFonts w:ascii="Arial" w:hAnsi="Arial" w:hint="default"/>
      </w:rPr>
    </w:lvl>
    <w:lvl w:ilvl="2" w:tplc="14BA875C" w:tentative="1">
      <w:start w:val="1"/>
      <w:numFmt w:val="bullet"/>
      <w:lvlText w:val="•"/>
      <w:lvlJc w:val="left"/>
      <w:pPr>
        <w:tabs>
          <w:tab w:val="num" w:pos="2160"/>
        </w:tabs>
        <w:ind w:left="2160" w:hanging="360"/>
      </w:pPr>
      <w:rPr>
        <w:rFonts w:ascii="Arial" w:hAnsi="Arial" w:hint="default"/>
      </w:rPr>
    </w:lvl>
    <w:lvl w:ilvl="3" w:tplc="4122FFAE" w:tentative="1">
      <w:start w:val="1"/>
      <w:numFmt w:val="bullet"/>
      <w:lvlText w:val="•"/>
      <w:lvlJc w:val="left"/>
      <w:pPr>
        <w:tabs>
          <w:tab w:val="num" w:pos="2880"/>
        </w:tabs>
        <w:ind w:left="2880" w:hanging="360"/>
      </w:pPr>
      <w:rPr>
        <w:rFonts w:ascii="Arial" w:hAnsi="Arial" w:hint="default"/>
      </w:rPr>
    </w:lvl>
    <w:lvl w:ilvl="4" w:tplc="652EF562" w:tentative="1">
      <w:start w:val="1"/>
      <w:numFmt w:val="bullet"/>
      <w:lvlText w:val="•"/>
      <w:lvlJc w:val="left"/>
      <w:pPr>
        <w:tabs>
          <w:tab w:val="num" w:pos="3600"/>
        </w:tabs>
        <w:ind w:left="3600" w:hanging="360"/>
      </w:pPr>
      <w:rPr>
        <w:rFonts w:ascii="Arial" w:hAnsi="Arial" w:hint="default"/>
      </w:rPr>
    </w:lvl>
    <w:lvl w:ilvl="5" w:tplc="67849E4C" w:tentative="1">
      <w:start w:val="1"/>
      <w:numFmt w:val="bullet"/>
      <w:lvlText w:val="•"/>
      <w:lvlJc w:val="left"/>
      <w:pPr>
        <w:tabs>
          <w:tab w:val="num" w:pos="4320"/>
        </w:tabs>
        <w:ind w:left="4320" w:hanging="360"/>
      </w:pPr>
      <w:rPr>
        <w:rFonts w:ascii="Arial" w:hAnsi="Arial" w:hint="default"/>
      </w:rPr>
    </w:lvl>
    <w:lvl w:ilvl="6" w:tplc="3F60CA6C" w:tentative="1">
      <w:start w:val="1"/>
      <w:numFmt w:val="bullet"/>
      <w:lvlText w:val="•"/>
      <w:lvlJc w:val="left"/>
      <w:pPr>
        <w:tabs>
          <w:tab w:val="num" w:pos="5040"/>
        </w:tabs>
        <w:ind w:left="5040" w:hanging="360"/>
      </w:pPr>
      <w:rPr>
        <w:rFonts w:ascii="Arial" w:hAnsi="Arial" w:hint="default"/>
      </w:rPr>
    </w:lvl>
    <w:lvl w:ilvl="7" w:tplc="0792D7C0" w:tentative="1">
      <w:start w:val="1"/>
      <w:numFmt w:val="bullet"/>
      <w:lvlText w:val="•"/>
      <w:lvlJc w:val="left"/>
      <w:pPr>
        <w:tabs>
          <w:tab w:val="num" w:pos="5760"/>
        </w:tabs>
        <w:ind w:left="5760" w:hanging="360"/>
      </w:pPr>
      <w:rPr>
        <w:rFonts w:ascii="Arial" w:hAnsi="Arial" w:hint="default"/>
      </w:rPr>
    </w:lvl>
    <w:lvl w:ilvl="8" w:tplc="6EF2B1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00B7BCE"/>
    <w:multiLevelType w:val="hybridMultilevel"/>
    <w:tmpl w:val="EB1043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2A53A89"/>
    <w:multiLevelType w:val="hybridMultilevel"/>
    <w:tmpl w:val="D222202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7" w15:restartNumberingAfterBreak="0">
    <w:nsid w:val="543F37C7"/>
    <w:multiLevelType w:val="hybridMultilevel"/>
    <w:tmpl w:val="1D8CE6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D705B92"/>
    <w:multiLevelType w:val="hybridMultilevel"/>
    <w:tmpl w:val="8E2A4D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9" w15:restartNumberingAfterBreak="0">
    <w:nsid w:val="69232ACF"/>
    <w:multiLevelType w:val="hybridMultilevel"/>
    <w:tmpl w:val="1B90EDD8"/>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588" w:hanging="360"/>
      </w:pPr>
      <w:rPr>
        <w:rFonts w:ascii="Courier New" w:hAnsi="Courier New" w:cs="Courier New" w:hint="default"/>
      </w:rPr>
    </w:lvl>
    <w:lvl w:ilvl="2" w:tplc="FFFFFFFF" w:tentative="1">
      <w:start w:val="1"/>
      <w:numFmt w:val="bullet"/>
      <w:lvlText w:val=""/>
      <w:lvlJc w:val="left"/>
      <w:pPr>
        <w:ind w:left="1308" w:hanging="360"/>
      </w:pPr>
      <w:rPr>
        <w:rFonts w:ascii="Wingdings" w:hAnsi="Wingdings" w:hint="default"/>
      </w:rPr>
    </w:lvl>
    <w:lvl w:ilvl="3" w:tplc="FFFFFFFF" w:tentative="1">
      <w:start w:val="1"/>
      <w:numFmt w:val="bullet"/>
      <w:lvlText w:val=""/>
      <w:lvlJc w:val="left"/>
      <w:pPr>
        <w:ind w:left="2028" w:hanging="360"/>
      </w:pPr>
      <w:rPr>
        <w:rFonts w:ascii="Symbol" w:hAnsi="Symbol" w:hint="default"/>
      </w:rPr>
    </w:lvl>
    <w:lvl w:ilvl="4" w:tplc="FFFFFFFF" w:tentative="1">
      <w:start w:val="1"/>
      <w:numFmt w:val="bullet"/>
      <w:lvlText w:val="o"/>
      <w:lvlJc w:val="left"/>
      <w:pPr>
        <w:ind w:left="2748" w:hanging="360"/>
      </w:pPr>
      <w:rPr>
        <w:rFonts w:ascii="Courier New" w:hAnsi="Courier New" w:cs="Courier New" w:hint="default"/>
      </w:rPr>
    </w:lvl>
    <w:lvl w:ilvl="5" w:tplc="FFFFFFFF" w:tentative="1">
      <w:start w:val="1"/>
      <w:numFmt w:val="bullet"/>
      <w:lvlText w:val=""/>
      <w:lvlJc w:val="left"/>
      <w:pPr>
        <w:ind w:left="3468" w:hanging="360"/>
      </w:pPr>
      <w:rPr>
        <w:rFonts w:ascii="Wingdings" w:hAnsi="Wingdings" w:hint="default"/>
      </w:rPr>
    </w:lvl>
    <w:lvl w:ilvl="6" w:tplc="FFFFFFFF" w:tentative="1">
      <w:start w:val="1"/>
      <w:numFmt w:val="bullet"/>
      <w:lvlText w:val=""/>
      <w:lvlJc w:val="left"/>
      <w:pPr>
        <w:ind w:left="4188" w:hanging="360"/>
      </w:pPr>
      <w:rPr>
        <w:rFonts w:ascii="Symbol" w:hAnsi="Symbol" w:hint="default"/>
      </w:rPr>
    </w:lvl>
    <w:lvl w:ilvl="7" w:tplc="FFFFFFFF" w:tentative="1">
      <w:start w:val="1"/>
      <w:numFmt w:val="bullet"/>
      <w:lvlText w:val="o"/>
      <w:lvlJc w:val="left"/>
      <w:pPr>
        <w:ind w:left="4908" w:hanging="360"/>
      </w:pPr>
      <w:rPr>
        <w:rFonts w:ascii="Courier New" w:hAnsi="Courier New" w:cs="Courier New" w:hint="default"/>
      </w:rPr>
    </w:lvl>
    <w:lvl w:ilvl="8" w:tplc="FFFFFFFF" w:tentative="1">
      <w:start w:val="1"/>
      <w:numFmt w:val="bullet"/>
      <w:lvlText w:val=""/>
      <w:lvlJc w:val="left"/>
      <w:pPr>
        <w:ind w:left="5628" w:hanging="360"/>
      </w:pPr>
      <w:rPr>
        <w:rFonts w:ascii="Wingdings" w:hAnsi="Wingdings" w:hint="default"/>
      </w:rPr>
    </w:lvl>
  </w:abstractNum>
  <w:abstractNum w:abstractNumId="10" w15:restartNumberingAfterBreak="0">
    <w:nsid w:val="6F1F4F00"/>
    <w:multiLevelType w:val="hybridMultilevel"/>
    <w:tmpl w:val="E668DE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0A81F0B"/>
    <w:multiLevelType w:val="multilevel"/>
    <w:tmpl w:val="32D8F5C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3717461">
    <w:abstractNumId w:val="5"/>
  </w:num>
  <w:num w:numId="2" w16cid:durableId="403166">
    <w:abstractNumId w:val="7"/>
  </w:num>
  <w:num w:numId="3" w16cid:durableId="1369914351">
    <w:abstractNumId w:val="10"/>
  </w:num>
  <w:num w:numId="4" w16cid:durableId="972949259">
    <w:abstractNumId w:val="3"/>
  </w:num>
  <w:num w:numId="5" w16cid:durableId="608388262">
    <w:abstractNumId w:val="8"/>
  </w:num>
  <w:num w:numId="6" w16cid:durableId="442846795">
    <w:abstractNumId w:val="6"/>
  </w:num>
  <w:num w:numId="7" w16cid:durableId="24331905">
    <w:abstractNumId w:val="9"/>
  </w:num>
  <w:num w:numId="8" w16cid:durableId="1274435150">
    <w:abstractNumId w:val="2"/>
  </w:num>
  <w:num w:numId="9" w16cid:durableId="71046761">
    <w:abstractNumId w:val="11"/>
  </w:num>
  <w:num w:numId="10" w16cid:durableId="2143381514">
    <w:abstractNumId w:val="0"/>
  </w:num>
  <w:num w:numId="11" w16cid:durableId="2005819569">
    <w:abstractNumId w:val="4"/>
  </w:num>
  <w:num w:numId="12" w16cid:durableId="2123562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160A5"/>
    <w:rsid w:val="000229DB"/>
    <w:rsid w:val="00027CD3"/>
    <w:rsid w:val="0003442E"/>
    <w:rsid w:val="00037B05"/>
    <w:rsid w:val="00040E85"/>
    <w:rsid w:val="0004112E"/>
    <w:rsid w:val="00045F6F"/>
    <w:rsid w:val="00051D0F"/>
    <w:rsid w:val="000709C0"/>
    <w:rsid w:val="00074D03"/>
    <w:rsid w:val="00097450"/>
    <w:rsid w:val="00097F22"/>
    <w:rsid w:val="000A4A8E"/>
    <w:rsid w:val="000A540B"/>
    <w:rsid w:val="000A6928"/>
    <w:rsid w:val="000B64E8"/>
    <w:rsid w:val="000D1150"/>
    <w:rsid w:val="000D157E"/>
    <w:rsid w:val="000D3161"/>
    <w:rsid w:val="000F2A75"/>
    <w:rsid w:val="000F3A0B"/>
    <w:rsid w:val="00112FA4"/>
    <w:rsid w:val="001139B0"/>
    <w:rsid w:val="00126F73"/>
    <w:rsid w:val="00134894"/>
    <w:rsid w:val="00134ED0"/>
    <w:rsid w:val="00140217"/>
    <w:rsid w:val="0014215B"/>
    <w:rsid w:val="00145C17"/>
    <w:rsid w:val="00154E2C"/>
    <w:rsid w:val="001664FC"/>
    <w:rsid w:val="00167B56"/>
    <w:rsid w:val="001824A1"/>
    <w:rsid w:val="00184BEA"/>
    <w:rsid w:val="001978D8"/>
    <w:rsid w:val="001A09D7"/>
    <w:rsid w:val="001A38C6"/>
    <w:rsid w:val="001C72AC"/>
    <w:rsid w:val="001D00C1"/>
    <w:rsid w:val="001D0610"/>
    <w:rsid w:val="001D1482"/>
    <w:rsid w:val="001D51BA"/>
    <w:rsid w:val="001D58F9"/>
    <w:rsid w:val="001D6BA2"/>
    <w:rsid w:val="001E17D1"/>
    <w:rsid w:val="001E4991"/>
    <w:rsid w:val="001E5F7E"/>
    <w:rsid w:val="00200A53"/>
    <w:rsid w:val="00200D5B"/>
    <w:rsid w:val="00206CA4"/>
    <w:rsid w:val="0021026D"/>
    <w:rsid w:val="002169DD"/>
    <w:rsid w:val="002219D4"/>
    <w:rsid w:val="00222E80"/>
    <w:rsid w:val="00230A42"/>
    <w:rsid w:val="00231284"/>
    <w:rsid w:val="00233199"/>
    <w:rsid w:val="00237BC6"/>
    <w:rsid w:val="00241515"/>
    <w:rsid w:val="0025440D"/>
    <w:rsid w:val="00260B98"/>
    <w:rsid w:val="0026709A"/>
    <w:rsid w:val="00272E8F"/>
    <w:rsid w:val="0028432A"/>
    <w:rsid w:val="002A02CD"/>
    <w:rsid w:val="002A7690"/>
    <w:rsid w:val="002B2BD2"/>
    <w:rsid w:val="002B5439"/>
    <w:rsid w:val="002C1FF6"/>
    <w:rsid w:val="002C3E8B"/>
    <w:rsid w:val="002C44DD"/>
    <w:rsid w:val="002C4B90"/>
    <w:rsid w:val="002D33D3"/>
    <w:rsid w:val="002E35A0"/>
    <w:rsid w:val="002E57F7"/>
    <w:rsid w:val="002E7AAD"/>
    <w:rsid w:val="002F1494"/>
    <w:rsid w:val="00321BF7"/>
    <w:rsid w:val="0032751A"/>
    <w:rsid w:val="00336899"/>
    <w:rsid w:val="00347462"/>
    <w:rsid w:val="00350BD3"/>
    <w:rsid w:val="00354266"/>
    <w:rsid w:val="003550D9"/>
    <w:rsid w:val="00360068"/>
    <w:rsid w:val="00361D49"/>
    <w:rsid w:val="0036375E"/>
    <w:rsid w:val="003642BB"/>
    <w:rsid w:val="003A004F"/>
    <w:rsid w:val="003A1390"/>
    <w:rsid w:val="003A3F92"/>
    <w:rsid w:val="003B339D"/>
    <w:rsid w:val="003C4EEE"/>
    <w:rsid w:val="003D57F1"/>
    <w:rsid w:val="003D5E12"/>
    <w:rsid w:val="003F04DC"/>
    <w:rsid w:val="003F5E62"/>
    <w:rsid w:val="003F717D"/>
    <w:rsid w:val="00407B9A"/>
    <w:rsid w:val="004151B4"/>
    <w:rsid w:val="00421462"/>
    <w:rsid w:val="00427F6D"/>
    <w:rsid w:val="00433C38"/>
    <w:rsid w:val="00434989"/>
    <w:rsid w:val="0043598F"/>
    <w:rsid w:val="00436F02"/>
    <w:rsid w:val="00455344"/>
    <w:rsid w:val="00460198"/>
    <w:rsid w:val="00490253"/>
    <w:rsid w:val="00491926"/>
    <w:rsid w:val="00492277"/>
    <w:rsid w:val="00493D5C"/>
    <w:rsid w:val="00493E44"/>
    <w:rsid w:val="00494356"/>
    <w:rsid w:val="004A2CE5"/>
    <w:rsid w:val="004A370F"/>
    <w:rsid w:val="004A429A"/>
    <w:rsid w:val="004A5E5D"/>
    <w:rsid w:val="004A6558"/>
    <w:rsid w:val="004B082A"/>
    <w:rsid w:val="004B3F1E"/>
    <w:rsid w:val="004B479A"/>
    <w:rsid w:val="004C0CAB"/>
    <w:rsid w:val="00503BD2"/>
    <w:rsid w:val="005061E1"/>
    <w:rsid w:val="0050662D"/>
    <w:rsid w:val="005069BF"/>
    <w:rsid w:val="00520DE8"/>
    <w:rsid w:val="00525B7F"/>
    <w:rsid w:val="00533009"/>
    <w:rsid w:val="005513CD"/>
    <w:rsid w:val="00551BA7"/>
    <w:rsid w:val="00556F1F"/>
    <w:rsid w:val="00563BF9"/>
    <w:rsid w:val="00566999"/>
    <w:rsid w:val="00581ABA"/>
    <w:rsid w:val="005971C2"/>
    <w:rsid w:val="005A3681"/>
    <w:rsid w:val="005A3DCA"/>
    <w:rsid w:val="005C38A6"/>
    <w:rsid w:val="005C458A"/>
    <w:rsid w:val="005D3EB5"/>
    <w:rsid w:val="005D7F15"/>
    <w:rsid w:val="005F1BDD"/>
    <w:rsid w:val="005F3718"/>
    <w:rsid w:val="0060095E"/>
    <w:rsid w:val="00603743"/>
    <w:rsid w:val="0061524F"/>
    <w:rsid w:val="00615BDE"/>
    <w:rsid w:val="00617747"/>
    <w:rsid w:val="0063351A"/>
    <w:rsid w:val="00644C15"/>
    <w:rsid w:val="0064703B"/>
    <w:rsid w:val="006477BF"/>
    <w:rsid w:val="006504D4"/>
    <w:rsid w:val="00662492"/>
    <w:rsid w:val="00664823"/>
    <w:rsid w:val="00671858"/>
    <w:rsid w:val="00674A40"/>
    <w:rsid w:val="00674EE6"/>
    <w:rsid w:val="00676E19"/>
    <w:rsid w:val="006836F6"/>
    <w:rsid w:val="00686DC7"/>
    <w:rsid w:val="0069147B"/>
    <w:rsid w:val="006914CF"/>
    <w:rsid w:val="006A3FE8"/>
    <w:rsid w:val="006B1CAD"/>
    <w:rsid w:val="006B2703"/>
    <w:rsid w:val="006B293C"/>
    <w:rsid w:val="006C0D81"/>
    <w:rsid w:val="006C2F9C"/>
    <w:rsid w:val="006C50C5"/>
    <w:rsid w:val="006C7103"/>
    <w:rsid w:val="006D16AC"/>
    <w:rsid w:val="006D76F7"/>
    <w:rsid w:val="006F7386"/>
    <w:rsid w:val="006F7B2F"/>
    <w:rsid w:val="00717C63"/>
    <w:rsid w:val="007268D0"/>
    <w:rsid w:val="00737650"/>
    <w:rsid w:val="007441F9"/>
    <w:rsid w:val="007471D9"/>
    <w:rsid w:val="00755E8B"/>
    <w:rsid w:val="00761AED"/>
    <w:rsid w:val="00771EA5"/>
    <w:rsid w:val="00774189"/>
    <w:rsid w:val="00782ED2"/>
    <w:rsid w:val="00784098"/>
    <w:rsid w:val="00796593"/>
    <w:rsid w:val="0079792B"/>
    <w:rsid w:val="007A5D7A"/>
    <w:rsid w:val="007B0406"/>
    <w:rsid w:val="007B55CD"/>
    <w:rsid w:val="007C77A6"/>
    <w:rsid w:val="007D3246"/>
    <w:rsid w:val="007D65B4"/>
    <w:rsid w:val="007D7103"/>
    <w:rsid w:val="007E0687"/>
    <w:rsid w:val="007F1B1D"/>
    <w:rsid w:val="007F424B"/>
    <w:rsid w:val="007F54C5"/>
    <w:rsid w:val="0081004C"/>
    <w:rsid w:val="00811D18"/>
    <w:rsid w:val="008142B7"/>
    <w:rsid w:val="0082387D"/>
    <w:rsid w:val="00826E74"/>
    <w:rsid w:val="00830A19"/>
    <w:rsid w:val="00833EFD"/>
    <w:rsid w:val="0084169A"/>
    <w:rsid w:val="00847FC5"/>
    <w:rsid w:val="008565A2"/>
    <w:rsid w:val="00862068"/>
    <w:rsid w:val="00866B8F"/>
    <w:rsid w:val="00867230"/>
    <w:rsid w:val="00874186"/>
    <w:rsid w:val="008847AA"/>
    <w:rsid w:val="008905B1"/>
    <w:rsid w:val="008A054D"/>
    <w:rsid w:val="008A75BD"/>
    <w:rsid w:val="008B0B1F"/>
    <w:rsid w:val="008B0C20"/>
    <w:rsid w:val="008B49C7"/>
    <w:rsid w:val="008B696A"/>
    <w:rsid w:val="008C1E0D"/>
    <w:rsid w:val="008D0DED"/>
    <w:rsid w:val="008D53E5"/>
    <w:rsid w:val="008E3F36"/>
    <w:rsid w:val="008F085B"/>
    <w:rsid w:val="008F119E"/>
    <w:rsid w:val="0090772A"/>
    <w:rsid w:val="00907742"/>
    <w:rsid w:val="009166C1"/>
    <w:rsid w:val="00927CA5"/>
    <w:rsid w:val="00937483"/>
    <w:rsid w:val="00962151"/>
    <w:rsid w:val="00962DA2"/>
    <w:rsid w:val="0096518D"/>
    <w:rsid w:val="009702F2"/>
    <w:rsid w:val="00971802"/>
    <w:rsid w:val="00973FD8"/>
    <w:rsid w:val="009741CC"/>
    <w:rsid w:val="00980A4B"/>
    <w:rsid w:val="009871C1"/>
    <w:rsid w:val="00990720"/>
    <w:rsid w:val="009915DC"/>
    <w:rsid w:val="009A369B"/>
    <w:rsid w:val="009A48DF"/>
    <w:rsid w:val="009B0EB1"/>
    <w:rsid w:val="009B2C7B"/>
    <w:rsid w:val="009B5598"/>
    <w:rsid w:val="009C47A8"/>
    <w:rsid w:val="009C56C3"/>
    <w:rsid w:val="009D2E61"/>
    <w:rsid w:val="009D73D8"/>
    <w:rsid w:val="009D7809"/>
    <w:rsid w:val="009E2764"/>
    <w:rsid w:val="009E323B"/>
    <w:rsid w:val="009F30C5"/>
    <w:rsid w:val="009F5154"/>
    <w:rsid w:val="00A00752"/>
    <w:rsid w:val="00A0120C"/>
    <w:rsid w:val="00A039EF"/>
    <w:rsid w:val="00A05C9B"/>
    <w:rsid w:val="00A117EE"/>
    <w:rsid w:val="00A16627"/>
    <w:rsid w:val="00A22351"/>
    <w:rsid w:val="00A267DD"/>
    <w:rsid w:val="00A33537"/>
    <w:rsid w:val="00A402D1"/>
    <w:rsid w:val="00A41476"/>
    <w:rsid w:val="00A46BF7"/>
    <w:rsid w:val="00A50E3B"/>
    <w:rsid w:val="00A54986"/>
    <w:rsid w:val="00A55855"/>
    <w:rsid w:val="00A64F11"/>
    <w:rsid w:val="00A75CDB"/>
    <w:rsid w:val="00A85CE5"/>
    <w:rsid w:val="00AA3AA4"/>
    <w:rsid w:val="00AA765D"/>
    <w:rsid w:val="00AA7989"/>
    <w:rsid w:val="00AB0876"/>
    <w:rsid w:val="00AB1C98"/>
    <w:rsid w:val="00AB204F"/>
    <w:rsid w:val="00AB5D88"/>
    <w:rsid w:val="00AC3AE7"/>
    <w:rsid w:val="00AD7F02"/>
    <w:rsid w:val="00AE4785"/>
    <w:rsid w:val="00AF1758"/>
    <w:rsid w:val="00AF35AD"/>
    <w:rsid w:val="00AF41FC"/>
    <w:rsid w:val="00B00BD1"/>
    <w:rsid w:val="00B05D81"/>
    <w:rsid w:val="00B11F38"/>
    <w:rsid w:val="00B15217"/>
    <w:rsid w:val="00B179B3"/>
    <w:rsid w:val="00B2197F"/>
    <w:rsid w:val="00B26F96"/>
    <w:rsid w:val="00B27651"/>
    <w:rsid w:val="00B346C9"/>
    <w:rsid w:val="00B40922"/>
    <w:rsid w:val="00B43ED8"/>
    <w:rsid w:val="00B449DE"/>
    <w:rsid w:val="00B460E5"/>
    <w:rsid w:val="00B46339"/>
    <w:rsid w:val="00B46862"/>
    <w:rsid w:val="00B56233"/>
    <w:rsid w:val="00B566F1"/>
    <w:rsid w:val="00B6566D"/>
    <w:rsid w:val="00B65E5E"/>
    <w:rsid w:val="00B71374"/>
    <w:rsid w:val="00B82AB0"/>
    <w:rsid w:val="00B875FB"/>
    <w:rsid w:val="00B9534E"/>
    <w:rsid w:val="00B95EFD"/>
    <w:rsid w:val="00B97AD4"/>
    <w:rsid w:val="00BA2B72"/>
    <w:rsid w:val="00BA42C2"/>
    <w:rsid w:val="00BB65CC"/>
    <w:rsid w:val="00BC7046"/>
    <w:rsid w:val="00BD077E"/>
    <w:rsid w:val="00BD1F34"/>
    <w:rsid w:val="00BE23DB"/>
    <w:rsid w:val="00C02FA7"/>
    <w:rsid w:val="00C107B8"/>
    <w:rsid w:val="00C1629E"/>
    <w:rsid w:val="00C216EC"/>
    <w:rsid w:val="00C23376"/>
    <w:rsid w:val="00C32AB2"/>
    <w:rsid w:val="00C33871"/>
    <w:rsid w:val="00C34D7A"/>
    <w:rsid w:val="00C35957"/>
    <w:rsid w:val="00C412D3"/>
    <w:rsid w:val="00C44B08"/>
    <w:rsid w:val="00C532D6"/>
    <w:rsid w:val="00C616D2"/>
    <w:rsid w:val="00C63F66"/>
    <w:rsid w:val="00C76783"/>
    <w:rsid w:val="00C76B39"/>
    <w:rsid w:val="00C77EC3"/>
    <w:rsid w:val="00C823F3"/>
    <w:rsid w:val="00C87623"/>
    <w:rsid w:val="00C87CC3"/>
    <w:rsid w:val="00C90CD3"/>
    <w:rsid w:val="00C97DA8"/>
    <w:rsid w:val="00CA124E"/>
    <w:rsid w:val="00CB0220"/>
    <w:rsid w:val="00CB205A"/>
    <w:rsid w:val="00CB465C"/>
    <w:rsid w:val="00CD4DFE"/>
    <w:rsid w:val="00CD70EC"/>
    <w:rsid w:val="00CD75B4"/>
    <w:rsid w:val="00CE09D5"/>
    <w:rsid w:val="00CF0825"/>
    <w:rsid w:val="00CF2885"/>
    <w:rsid w:val="00CF69D7"/>
    <w:rsid w:val="00CF7D7B"/>
    <w:rsid w:val="00D02A94"/>
    <w:rsid w:val="00D05670"/>
    <w:rsid w:val="00D07474"/>
    <w:rsid w:val="00D13B44"/>
    <w:rsid w:val="00D15874"/>
    <w:rsid w:val="00D16962"/>
    <w:rsid w:val="00D21E11"/>
    <w:rsid w:val="00D23591"/>
    <w:rsid w:val="00D23DE5"/>
    <w:rsid w:val="00D24213"/>
    <w:rsid w:val="00D25FA8"/>
    <w:rsid w:val="00D2786B"/>
    <w:rsid w:val="00D31BC8"/>
    <w:rsid w:val="00D4497F"/>
    <w:rsid w:val="00D47C6F"/>
    <w:rsid w:val="00D51C9A"/>
    <w:rsid w:val="00D53C94"/>
    <w:rsid w:val="00D5646A"/>
    <w:rsid w:val="00D73389"/>
    <w:rsid w:val="00D763A5"/>
    <w:rsid w:val="00D7717E"/>
    <w:rsid w:val="00D83935"/>
    <w:rsid w:val="00D85C78"/>
    <w:rsid w:val="00D92562"/>
    <w:rsid w:val="00D92FE4"/>
    <w:rsid w:val="00D96B27"/>
    <w:rsid w:val="00DA4608"/>
    <w:rsid w:val="00DB331A"/>
    <w:rsid w:val="00DB6DF0"/>
    <w:rsid w:val="00DB7128"/>
    <w:rsid w:val="00DD22A9"/>
    <w:rsid w:val="00DE0302"/>
    <w:rsid w:val="00DF258B"/>
    <w:rsid w:val="00DF4EE8"/>
    <w:rsid w:val="00DF7489"/>
    <w:rsid w:val="00E108F5"/>
    <w:rsid w:val="00E12399"/>
    <w:rsid w:val="00E1455B"/>
    <w:rsid w:val="00E34888"/>
    <w:rsid w:val="00E35ED1"/>
    <w:rsid w:val="00E52446"/>
    <w:rsid w:val="00E6121D"/>
    <w:rsid w:val="00E732EA"/>
    <w:rsid w:val="00E75B72"/>
    <w:rsid w:val="00E76D23"/>
    <w:rsid w:val="00E775CC"/>
    <w:rsid w:val="00E960FA"/>
    <w:rsid w:val="00E96729"/>
    <w:rsid w:val="00E97B1C"/>
    <w:rsid w:val="00EA2766"/>
    <w:rsid w:val="00EA64DB"/>
    <w:rsid w:val="00EA7084"/>
    <w:rsid w:val="00EB0741"/>
    <w:rsid w:val="00EB30E8"/>
    <w:rsid w:val="00EC332A"/>
    <w:rsid w:val="00ED507D"/>
    <w:rsid w:val="00ED597F"/>
    <w:rsid w:val="00ED74B5"/>
    <w:rsid w:val="00EE4DC9"/>
    <w:rsid w:val="00EF21CE"/>
    <w:rsid w:val="00EF6925"/>
    <w:rsid w:val="00F20453"/>
    <w:rsid w:val="00F20CE2"/>
    <w:rsid w:val="00F22FDF"/>
    <w:rsid w:val="00F24544"/>
    <w:rsid w:val="00F4445E"/>
    <w:rsid w:val="00F50BE9"/>
    <w:rsid w:val="00F55138"/>
    <w:rsid w:val="00F5773D"/>
    <w:rsid w:val="00F64CA0"/>
    <w:rsid w:val="00F658CD"/>
    <w:rsid w:val="00F7491F"/>
    <w:rsid w:val="00F82003"/>
    <w:rsid w:val="00F836B8"/>
    <w:rsid w:val="00F92ECA"/>
    <w:rsid w:val="00F95DC4"/>
    <w:rsid w:val="00FB43BF"/>
    <w:rsid w:val="00FC0DA5"/>
    <w:rsid w:val="00FC2A58"/>
    <w:rsid w:val="00FC3E00"/>
    <w:rsid w:val="00FC495B"/>
    <w:rsid w:val="00FD02BC"/>
    <w:rsid w:val="00FD1958"/>
    <w:rsid w:val="00FD7644"/>
    <w:rsid w:val="00FE53B1"/>
    <w:rsid w:val="00FE624E"/>
    <w:rsid w:val="00FF04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13CD"/>
    <w:pPr>
      <w:ind w:left="720"/>
      <w:contextualSpacing/>
    </w:pPr>
  </w:style>
  <w:style w:type="character" w:customStyle="1" w:styleId="Heading1Char">
    <w:name w:val="Heading 1 Char"/>
    <w:basedOn w:val="DefaultParagraphFont"/>
    <w:link w:val="Heading1"/>
    <w:uiPriority w:val="9"/>
    <w:rsid w:val="006B293C"/>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7F54C5"/>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972861">
      <w:bodyDiv w:val="1"/>
      <w:marLeft w:val="0"/>
      <w:marRight w:val="0"/>
      <w:marTop w:val="0"/>
      <w:marBottom w:val="0"/>
      <w:divBdr>
        <w:top w:val="none" w:sz="0" w:space="0" w:color="auto"/>
        <w:left w:val="none" w:sz="0" w:space="0" w:color="auto"/>
        <w:bottom w:val="none" w:sz="0" w:space="0" w:color="auto"/>
        <w:right w:val="none" w:sz="0" w:space="0" w:color="auto"/>
      </w:divBdr>
    </w:div>
    <w:div w:id="967591402">
      <w:bodyDiv w:val="1"/>
      <w:marLeft w:val="0"/>
      <w:marRight w:val="0"/>
      <w:marTop w:val="0"/>
      <w:marBottom w:val="0"/>
      <w:divBdr>
        <w:top w:val="none" w:sz="0" w:space="0" w:color="auto"/>
        <w:left w:val="none" w:sz="0" w:space="0" w:color="auto"/>
        <w:bottom w:val="none" w:sz="0" w:space="0" w:color="auto"/>
        <w:right w:val="none" w:sz="0" w:space="0" w:color="auto"/>
      </w:divBdr>
      <w:divsChild>
        <w:div w:id="2114353211">
          <w:marLeft w:val="202"/>
          <w:marRight w:val="0"/>
          <w:marTop w:val="135"/>
          <w:marBottom w:val="45"/>
          <w:divBdr>
            <w:top w:val="none" w:sz="0" w:space="0" w:color="auto"/>
            <w:left w:val="none" w:sz="0" w:space="0" w:color="auto"/>
            <w:bottom w:val="none" w:sz="0" w:space="0" w:color="auto"/>
            <w:right w:val="none" w:sz="0" w:space="0" w:color="auto"/>
          </w:divBdr>
        </w:div>
        <w:div w:id="1090394043">
          <w:marLeft w:val="403"/>
          <w:marRight w:val="0"/>
          <w:marTop w:val="34"/>
          <w:marBottom w:val="34"/>
          <w:divBdr>
            <w:top w:val="none" w:sz="0" w:space="0" w:color="auto"/>
            <w:left w:val="none" w:sz="0" w:space="0" w:color="auto"/>
            <w:bottom w:val="none" w:sz="0" w:space="0" w:color="auto"/>
            <w:right w:val="none" w:sz="0" w:space="0" w:color="auto"/>
          </w:divBdr>
        </w:div>
        <w:div w:id="717554817">
          <w:marLeft w:val="403"/>
          <w:marRight w:val="0"/>
          <w:marTop w:val="34"/>
          <w:marBottom w:val="34"/>
          <w:divBdr>
            <w:top w:val="none" w:sz="0" w:space="0" w:color="auto"/>
            <w:left w:val="none" w:sz="0" w:space="0" w:color="auto"/>
            <w:bottom w:val="none" w:sz="0" w:space="0" w:color="auto"/>
            <w:right w:val="none" w:sz="0" w:space="0" w:color="auto"/>
          </w:divBdr>
        </w:div>
        <w:div w:id="1834712910">
          <w:marLeft w:val="202"/>
          <w:marRight w:val="0"/>
          <w:marTop w:val="135"/>
          <w:marBottom w:val="45"/>
          <w:divBdr>
            <w:top w:val="none" w:sz="0" w:space="0" w:color="auto"/>
            <w:left w:val="none" w:sz="0" w:space="0" w:color="auto"/>
            <w:bottom w:val="none" w:sz="0" w:space="0" w:color="auto"/>
            <w:right w:val="none" w:sz="0" w:space="0" w:color="auto"/>
          </w:divBdr>
        </w:div>
        <w:div w:id="664745749">
          <w:marLeft w:val="403"/>
          <w:marRight w:val="0"/>
          <w:marTop w:val="34"/>
          <w:marBottom w:val="34"/>
          <w:divBdr>
            <w:top w:val="none" w:sz="0" w:space="0" w:color="auto"/>
            <w:left w:val="none" w:sz="0" w:space="0" w:color="auto"/>
            <w:bottom w:val="none" w:sz="0" w:space="0" w:color="auto"/>
            <w:right w:val="none" w:sz="0" w:space="0" w:color="auto"/>
          </w:divBdr>
        </w:div>
        <w:div w:id="333534971">
          <w:marLeft w:val="403"/>
          <w:marRight w:val="0"/>
          <w:marTop w:val="34"/>
          <w:marBottom w:val="34"/>
          <w:divBdr>
            <w:top w:val="none" w:sz="0" w:space="0" w:color="auto"/>
            <w:left w:val="none" w:sz="0" w:space="0" w:color="auto"/>
            <w:bottom w:val="none" w:sz="0" w:space="0" w:color="auto"/>
            <w:right w:val="none" w:sz="0" w:space="0" w:color="auto"/>
          </w:divBdr>
        </w:div>
        <w:div w:id="1653412303">
          <w:marLeft w:val="403"/>
          <w:marRight w:val="0"/>
          <w:marTop w:val="34"/>
          <w:marBottom w:val="34"/>
          <w:divBdr>
            <w:top w:val="none" w:sz="0" w:space="0" w:color="auto"/>
            <w:left w:val="none" w:sz="0" w:space="0" w:color="auto"/>
            <w:bottom w:val="none" w:sz="0" w:space="0" w:color="auto"/>
            <w:right w:val="none" w:sz="0" w:space="0" w:color="auto"/>
          </w:divBdr>
        </w:div>
        <w:div w:id="746541458">
          <w:marLeft w:val="202"/>
          <w:marRight w:val="0"/>
          <w:marTop w:val="135"/>
          <w:marBottom w:val="45"/>
          <w:divBdr>
            <w:top w:val="none" w:sz="0" w:space="0" w:color="auto"/>
            <w:left w:val="none" w:sz="0" w:space="0" w:color="auto"/>
            <w:bottom w:val="none" w:sz="0" w:space="0" w:color="auto"/>
            <w:right w:val="none" w:sz="0" w:space="0" w:color="auto"/>
          </w:divBdr>
        </w:div>
        <w:div w:id="1235772927">
          <w:marLeft w:val="403"/>
          <w:marRight w:val="0"/>
          <w:marTop w:val="34"/>
          <w:marBottom w:val="34"/>
          <w:divBdr>
            <w:top w:val="none" w:sz="0" w:space="0" w:color="auto"/>
            <w:left w:val="none" w:sz="0" w:space="0" w:color="auto"/>
            <w:bottom w:val="none" w:sz="0" w:space="0" w:color="auto"/>
            <w:right w:val="none" w:sz="0" w:space="0" w:color="auto"/>
          </w:divBdr>
        </w:div>
        <w:div w:id="591397443">
          <w:marLeft w:val="403"/>
          <w:marRight w:val="0"/>
          <w:marTop w:val="34"/>
          <w:marBottom w:val="34"/>
          <w:divBdr>
            <w:top w:val="none" w:sz="0" w:space="0" w:color="auto"/>
            <w:left w:val="none" w:sz="0" w:space="0" w:color="auto"/>
            <w:bottom w:val="none" w:sz="0" w:space="0" w:color="auto"/>
            <w:right w:val="none" w:sz="0" w:space="0" w:color="auto"/>
          </w:divBdr>
        </w:div>
        <w:div w:id="5257380">
          <w:marLeft w:val="403"/>
          <w:marRight w:val="0"/>
          <w:marTop w:val="34"/>
          <w:marBottom w:val="34"/>
          <w:divBdr>
            <w:top w:val="none" w:sz="0" w:space="0" w:color="auto"/>
            <w:left w:val="none" w:sz="0" w:space="0" w:color="auto"/>
            <w:bottom w:val="none" w:sz="0" w:space="0" w:color="auto"/>
            <w:right w:val="none" w:sz="0" w:space="0" w:color="auto"/>
          </w:divBdr>
        </w:div>
        <w:div w:id="1689020171">
          <w:marLeft w:val="403"/>
          <w:marRight w:val="0"/>
          <w:marTop w:val="34"/>
          <w:marBottom w:val="34"/>
          <w:divBdr>
            <w:top w:val="none" w:sz="0" w:space="0" w:color="auto"/>
            <w:left w:val="none" w:sz="0" w:space="0" w:color="auto"/>
            <w:bottom w:val="none" w:sz="0" w:space="0" w:color="auto"/>
            <w:right w:val="none" w:sz="0" w:space="0" w:color="auto"/>
          </w:divBdr>
        </w:div>
      </w:divsChild>
    </w:div>
    <w:div w:id="1099956753">
      <w:bodyDiv w:val="1"/>
      <w:marLeft w:val="0"/>
      <w:marRight w:val="0"/>
      <w:marTop w:val="0"/>
      <w:marBottom w:val="0"/>
      <w:divBdr>
        <w:top w:val="none" w:sz="0" w:space="0" w:color="auto"/>
        <w:left w:val="none" w:sz="0" w:space="0" w:color="auto"/>
        <w:bottom w:val="none" w:sz="0" w:space="0" w:color="auto"/>
        <w:right w:val="none" w:sz="0" w:space="0" w:color="auto"/>
      </w:divBdr>
    </w:div>
    <w:div w:id="1164324818">
      <w:bodyDiv w:val="1"/>
      <w:marLeft w:val="0"/>
      <w:marRight w:val="0"/>
      <w:marTop w:val="0"/>
      <w:marBottom w:val="0"/>
      <w:divBdr>
        <w:top w:val="none" w:sz="0" w:space="0" w:color="auto"/>
        <w:left w:val="none" w:sz="0" w:space="0" w:color="auto"/>
        <w:bottom w:val="none" w:sz="0" w:space="0" w:color="auto"/>
        <w:right w:val="none" w:sz="0" w:space="0" w:color="auto"/>
      </w:divBdr>
      <w:divsChild>
        <w:div w:id="1925256337">
          <w:marLeft w:val="202"/>
          <w:marRight w:val="0"/>
          <w:marTop w:val="135"/>
          <w:marBottom w:val="45"/>
          <w:divBdr>
            <w:top w:val="none" w:sz="0" w:space="0" w:color="auto"/>
            <w:left w:val="none" w:sz="0" w:space="0" w:color="auto"/>
            <w:bottom w:val="none" w:sz="0" w:space="0" w:color="auto"/>
            <w:right w:val="none" w:sz="0" w:space="0" w:color="auto"/>
          </w:divBdr>
        </w:div>
        <w:div w:id="445854248">
          <w:marLeft w:val="403"/>
          <w:marRight w:val="0"/>
          <w:marTop w:val="34"/>
          <w:marBottom w:val="34"/>
          <w:divBdr>
            <w:top w:val="none" w:sz="0" w:space="0" w:color="auto"/>
            <w:left w:val="none" w:sz="0" w:space="0" w:color="auto"/>
            <w:bottom w:val="none" w:sz="0" w:space="0" w:color="auto"/>
            <w:right w:val="none" w:sz="0" w:space="0" w:color="auto"/>
          </w:divBdr>
        </w:div>
        <w:div w:id="1000355332">
          <w:marLeft w:val="403"/>
          <w:marRight w:val="0"/>
          <w:marTop w:val="34"/>
          <w:marBottom w:val="34"/>
          <w:divBdr>
            <w:top w:val="none" w:sz="0" w:space="0" w:color="auto"/>
            <w:left w:val="none" w:sz="0" w:space="0" w:color="auto"/>
            <w:bottom w:val="none" w:sz="0" w:space="0" w:color="auto"/>
            <w:right w:val="none" w:sz="0" w:space="0" w:color="auto"/>
          </w:divBdr>
        </w:div>
        <w:div w:id="1126317827">
          <w:marLeft w:val="403"/>
          <w:marRight w:val="0"/>
          <w:marTop w:val="34"/>
          <w:marBottom w:val="34"/>
          <w:divBdr>
            <w:top w:val="none" w:sz="0" w:space="0" w:color="auto"/>
            <w:left w:val="none" w:sz="0" w:space="0" w:color="auto"/>
            <w:bottom w:val="none" w:sz="0" w:space="0" w:color="auto"/>
            <w:right w:val="none" w:sz="0" w:space="0" w:color="auto"/>
          </w:divBdr>
        </w:div>
        <w:div w:id="931162363">
          <w:marLeft w:val="403"/>
          <w:marRight w:val="0"/>
          <w:marTop w:val="34"/>
          <w:marBottom w:val="34"/>
          <w:divBdr>
            <w:top w:val="none" w:sz="0" w:space="0" w:color="auto"/>
            <w:left w:val="none" w:sz="0" w:space="0" w:color="auto"/>
            <w:bottom w:val="none" w:sz="0" w:space="0" w:color="auto"/>
            <w:right w:val="none" w:sz="0" w:space="0" w:color="auto"/>
          </w:divBdr>
        </w:div>
        <w:div w:id="657273517">
          <w:marLeft w:val="202"/>
          <w:marRight w:val="0"/>
          <w:marTop w:val="135"/>
          <w:marBottom w:val="45"/>
          <w:divBdr>
            <w:top w:val="none" w:sz="0" w:space="0" w:color="auto"/>
            <w:left w:val="none" w:sz="0" w:space="0" w:color="auto"/>
            <w:bottom w:val="none" w:sz="0" w:space="0" w:color="auto"/>
            <w:right w:val="none" w:sz="0" w:space="0" w:color="auto"/>
          </w:divBdr>
        </w:div>
        <w:div w:id="1163737467">
          <w:marLeft w:val="403"/>
          <w:marRight w:val="0"/>
          <w:marTop w:val="34"/>
          <w:marBottom w:val="34"/>
          <w:divBdr>
            <w:top w:val="none" w:sz="0" w:space="0" w:color="auto"/>
            <w:left w:val="none" w:sz="0" w:space="0" w:color="auto"/>
            <w:bottom w:val="none" w:sz="0" w:space="0" w:color="auto"/>
            <w:right w:val="none" w:sz="0" w:space="0" w:color="auto"/>
          </w:divBdr>
        </w:div>
        <w:div w:id="634944491">
          <w:marLeft w:val="202"/>
          <w:marRight w:val="0"/>
          <w:marTop w:val="135"/>
          <w:marBottom w:val="45"/>
          <w:divBdr>
            <w:top w:val="none" w:sz="0" w:space="0" w:color="auto"/>
            <w:left w:val="none" w:sz="0" w:space="0" w:color="auto"/>
            <w:bottom w:val="none" w:sz="0" w:space="0" w:color="auto"/>
            <w:right w:val="none" w:sz="0" w:space="0" w:color="auto"/>
          </w:divBdr>
        </w:div>
        <w:div w:id="1045761163">
          <w:marLeft w:val="403"/>
          <w:marRight w:val="0"/>
          <w:marTop w:val="34"/>
          <w:marBottom w:val="34"/>
          <w:divBdr>
            <w:top w:val="none" w:sz="0" w:space="0" w:color="auto"/>
            <w:left w:val="none" w:sz="0" w:space="0" w:color="auto"/>
            <w:bottom w:val="none" w:sz="0" w:space="0" w:color="auto"/>
            <w:right w:val="none" w:sz="0" w:space="0" w:color="auto"/>
          </w:divBdr>
        </w:div>
        <w:div w:id="1366295778">
          <w:marLeft w:val="403"/>
          <w:marRight w:val="0"/>
          <w:marTop w:val="34"/>
          <w:marBottom w:val="34"/>
          <w:divBdr>
            <w:top w:val="none" w:sz="0" w:space="0" w:color="auto"/>
            <w:left w:val="none" w:sz="0" w:space="0" w:color="auto"/>
            <w:bottom w:val="none" w:sz="0" w:space="0" w:color="auto"/>
            <w:right w:val="none" w:sz="0" w:space="0" w:color="auto"/>
          </w:divBdr>
        </w:div>
        <w:div w:id="1725130378">
          <w:marLeft w:val="403"/>
          <w:marRight w:val="0"/>
          <w:marTop w:val="34"/>
          <w:marBottom w:val="34"/>
          <w:divBdr>
            <w:top w:val="none" w:sz="0" w:space="0" w:color="auto"/>
            <w:left w:val="none" w:sz="0" w:space="0" w:color="auto"/>
            <w:bottom w:val="none" w:sz="0" w:space="0" w:color="auto"/>
            <w:right w:val="none" w:sz="0" w:space="0" w:color="auto"/>
          </w:divBdr>
        </w:div>
        <w:div w:id="1314143827">
          <w:marLeft w:val="202"/>
          <w:marRight w:val="0"/>
          <w:marTop w:val="135"/>
          <w:marBottom w:val="45"/>
          <w:divBdr>
            <w:top w:val="none" w:sz="0" w:space="0" w:color="auto"/>
            <w:left w:val="none" w:sz="0" w:space="0" w:color="auto"/>
            <w:bottom w:val="none" w:sz="0" w:space="0" w:color="auto"/>
            <w:right w:val="none" w:sz="0" w:space="0" w:color="auto"/>
          </w:divBdr>
        </w:div>
        <w:div w:id="1067806351">
          <w:marLeft w:val="403"/>
          <w:marRight w:val="0"/>
          <w:marTop w:val="34"/>
          <w:marBottom w:val="34"/>
          <w:divBdr>
            <w:top w:val="none" w:sz="0" w:space="0" w:color="auto"/>
            <w:left w:val="none" w:sz="0" w:space="0" w:color="auto"/>
            <w:bottom w:val="none" w:sz="0" w:space="0" w:color="auto"/>
            <w:right w:val="none" w:sz="0" w:space="0" w:color="auto"/>
          </w:divBdr>
        </w:div>
        <w:div w:id="116488633">
          <w:marLeft w:val="403"/>
          <w:marRight w:val="0"/>
          <w:marTop w:val="34"/>
          <w:marBottom w:val="34"/>
          <w:divBdr>
            <w:top w:val="none" w:sz="0" w:space="0" w:color="auto"/>
            <w:left w:val="none" w:sz="0" w:space="0" w:color="auto"/>
            <w:bottom w:val="none" w:sz="0" w:space="0" w:color="auto"/>
            <w:right w:val="none" w:sz="0" w:space="0" w:color="auto"/>
          </w:divBdr>
        </w:div>
        <w:div w:id="357389453">
          <w:marLeft w:val="403"/>
          <w:marRight w:val="0"/>
          <w:marTop w:val="34"/>
          <w:marBottom w:val="34"/>
          <w:divBdr>
            <w:top w:val="none" w:sz="0" w:space="0" w:color="auto"/>
            <w:left w:val="none" w:sz="0" w:space="0" w:color="auto"/>
            <w:bottom w:val="none" w:sz="0" w:space="0" w:color="auto"/>
            <w:right w:val="none" w:sz="0" w:space="0" w:color="auto"/>
          </w:divBdr>
        </w:div>
      </w:divsChild>
    </w:div>
    <w:div w:id="212515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139</TotalTime>
  <Pages>5</Pages>
  <Words>809</Words>
  <Characters>4616</Characters>
  <Application>Microsoft Office Word</Application>
  <DocSecurity>0</DocSecurity>
  <Lines>38</Lines>
  <Paragraphs>10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1. Introduction</vt:lpstr>
      <vt:lpstr>Discussion</vt:lpstr>
      <vt:lpstr>Conclusion</vt:lpstr>
      <vt:lpstr>Reference</vt:lpstr>
      <vt:lpstr>Appendix</vt:lpstr>
    </vt:vector>
  </TitlesOfParts>
  <Company/>
  <LinksUpToDate>false</LinksUpToDate>
  <CharactersWithSpaces>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34</cp:revision>
  <dcterms:created xsi:type="dcterms:W3CDTF">2024-02-16T11:26:00Z</dcterms:created>
  <dcterms:modified xsi:type="dcterms:W3CDTF">2024-02-16T13:51:00Z</dcterms:modified>
</cp:coreProperties>
</file>