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0DAC95B2" w:rsidR="00880B8A" w:rsidRPr="00487F11"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87F11" w:rsidRPr="00487F11">
        <w:rPr>
          <w:rFonts w:ascii="Arial" w:hAnsi="Arial" w:cs="Arial"/>
          <w:b/>
          <w:noProof/>
          <w:sz w:val="24"/>
          <w:lang w:val="en-CN"/>
        </w:rPr>
        <w:t>R4-2400398</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0B224" w:rsidR="001E41F3" w:rsidRPr="00410371" w:rsidRDefault="0069237E" w:rsidP="00547111">
            <w:pPr>
              <w:pStyle w:val="CRCoverPage"/>
              <w:spacing w:after="0"/>
              <w:rPr>
                <w:noProof/>
              </w:rPr>
            </w:pPr>
            <w:r>
              <w:rPr>
                <w:noProof/>
              </w:rPr>
              <w:t>4000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F1CE7" w:rsidR="001E41F3" w:rsidRPr="00410371" w:rsidRDefault="00000000">
            <w:pPr>
              <w:pStyle w:val="CRCoverPage"/>
              <w:spacing w:after="0"/>
              <w:jc w:val="center"/>
              <w:rPr>
                <w:noProof/>
                <w:sz w:val="28"/>
              </w:rPr>
            </w:pPr>
            <w:fldSimple w:instr=" DOCPROPERTY  Version  \* MERGEFORMAT ">
              <w:r w:rsidR="00C91BBD">
                <w:rPr>
                  <w:b/>
                  <w:noProof/>
                  <w:sz w:val="28"/>
                </w:rPr>
                <w:t>1</w:t>
              </w:r>
              <w:r w:rsidR="0008061E">
                <w:rPr>
                  <w:b/>
                  <w:noProof/>
                  <w:sz w:val="28"/>
                </w:rPr>
                <w:t>7</w:t>
              </w:r>
              <w:r w:rsidR="00C91BBD">
                <w:rPr>
                  <w:b/>
                  <w:noProof/>
                  <w:sz w:val="28"/>
                </w:rPr>
                <w:t>.</w:t>
              </w:r>
              <w:r w:rsidR="0008061E">
                <w:rPr>
                  <w:b/>
                  <w:noProof/>
                  <w:sz w:val="28"/>
                </w:rPr>
                <w:t>12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5B3C9" w:rsidR="001E41F3" w:rsidRPr="0071512A" w:rsidRDefault="00CB7211" w:rsidP="0008061E">
            <w:pPr>
              <w:pStyle w:val="CRCoverPage"/>
              <w:ind w:left="100"/>
              <w:rPr>
                <w:lang w:val="en-CN"/>
              </w:rPr>
            </w:pPr>
            <w:r>
              <w:rPr>
                <w:lang w:val="en-CN"/>
              </w:rPr>
              <w:t>(</w:t>
            </w:r>
            <w:r w:rsidR="0008061E" w:rsidRPr="0008061E">
              <w:rPr>
                <w:lang w:val="en-CN"/>
              </w:rPr>
              <w:t>NR_MG_enh-Core</w:t>
            </w:r>
            <w:r>
              <w:rPr>
                <w:lang w:val="en-CN"/>
              </w:rPr>
              <w:t>)</w:t>
            </w:r>
            <w:r w:rsidR="0008061E" w:rsidRPr="0008061E">
              <w:rPr>
                <w:lang w:val="en-CN"/>
              </w:rPr>
              <w:t xml:space="preserve"> CR on Rel-17 MGE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822F" w:rsidR="001E41F3" w:rsidRDefault="00863189">
            <w:pPr>
              <w:pStyle w:val="CRCoverPage"/>
              <w:spacing w:after="0"/>
              <w:ind w:left="100"/>
              <w:rPr>
                <w:noProof/>
              </w:rPr>
            </w:pPr>
            <w:proofErr w:type="spellStart"/>
            <w:r w:rsidRPr="00863189">
              <w:t>NR_MG_enh</w:t>
            </w:r>
            <w:proofErr w:type="spellEnd"/>
            <w:r w:rsidRPr="0086318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5F9ED" w:rsidR="001E41F3" w:rsidRDefault="005152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8AF8" w:rsidR="001E41F3" w:rsidRDefault="00D029F2">
            <w:pPr>
              <w:pStyle w:val="CRCoverPage"/>
              <w:spacing w:after="0"/>
              <w:ind w:left="100"/>
              <w:rPr>
                <w:noProof/>
              </w:rPr>
            </w:pPr>
            <w:r>
              <w:t>Rel-1</w:t>
            </w:r>
            <w:r w:rsidR="0008061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0A1B1" w:rsidR="00DF4D7D" w:rsidRPr="00B76240" w:rsidRDefault="00DF4D7D" w:rsidP="00DF4D7D">
            <w:pPr>
              <w:pStyle w:val="CRCoverPage"/>
              <w:spacing w:after="0"/>
              <w:ind w:left="100"/>
              <w:rPr>
                <w:noProof/>
                <w:lang w:val="en-US"/>
              </w:rPr>
            </w:pPr>
            <w:r>
              <w:rPr>
                <w:rFonts w:hint="eastAsia"/>
                <w:lang w:eastAsia="zh-CN"/>
              </w:rPr>
              <w:t>S</w:t>
            </w:r>
            <w:r>
              <w:rPr>
                <w:lang w:eastAsia="zh-CN"/>
              </w:rPr>
              <w:t>cheduling restriction for inter-RAT LTE measurement within NCSG when serving cell and target MO have overlapping frequency was introduced in RAN4#109.</w:t>
            </w:r>
            <w:r w:rsidR="002D1C73">
              <w:rPr>
                <w:lang w:eastAsia="zh-CN"/>
              </w:rPr>
              <w:t xml:space="preserve"> However, impact on CA was not captured.</w:t>
            </w: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F9D49" w14:textId="77777777" w:rsidR="00DF4D7D" w:rsidRDefault="002D1C73" w:rsidP="00DF4D7D">
            <w:pPr>
              <w:pStyle w:val="CRCoverPage"/>
              <w:numPr>
                <w:ilvl w:val="0"/>
                <w:numId w:val="21"/>
              </w:numPr>
              <w:spacing w:after="0"/>
              <w:rPr>
                <w:noProof/>
              </w:rPr>
            </w:pPr>
            <w:r>
              <w:rPr>
                <w:noProof/>
                <w:lang w:eastAsia="zh-CN"/>
              </w:rPr>
              <w:t>Capture impact on CA as well.</w:t>
            </w:r>
          </w:p>
          <w:p w14:paraId="31C656EC" w14:textId="2DA512EB" w:rsidR="002D1C73" w:rsidRDefault="002D1C73" w:rsidP="00DF4D7D">
            <w:pPr>
              <w:pStyle w:val="CRCoverPage"/>
              <w:numPr>
                <w:ilvl w:val="0"/>
                <w:numId w:val="21"/>
              </w:numPr>
              <w:spacing w:after="0"/>
              <w:rPr>
                <w:noProof/>
              </w:rPr>
            </w:pPr>
            <w:r>
              <w:rPr>
                <w:noProof/>
                <w:lang w:eastAsia="zh-CN"/>
              </w:rPr>
              <w:t xml:space="preserve">Clarify that scheduling restriction </w:t>
            </w:r>
            <w:r w:rsidR="00EF7D66">
              <w:rPr>
                <w:noProof/>
                <w:lang w:eastAsia="zh-CN"/>
              </w:rPr>
              <w:t>due to different SCS</w:t>
            </w:r>
            <w:r>
              <w:rPr>
                <w:noProof/>
                <w:lang w:eastAsia="zh-CN"/>
              </w:rPr>
              <w:t xml:space="preserve"> only applies when SCS is different.</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B8D2D" w:rsidR="00DF4D7D" w:rsidRDefault="002D1C73" w:rsidP="00DF4D7D">
            <w:pPr>
              <w:pStyle w:val="CRCoverPage"/>
              <w:spacing w:after="0"/>
              <w:ind w:left="100"/>
              <w:rPr>
                <w:noProof/>
              </w:rPr>
            </w:pPr>
            <w:r>
              <w:rPr>
                <w:lang w:eastAsia="zh-CN"/>
              </w:rPr>
              <w:t>Scheduling restriction for inter-RAT LTE measurement would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B0632" w:rsidR="001E41F3" w:rsidRDefault="009722BD">
            <w:pPr>
              <w:pStyle w:val="CRCoverPage"/>
              <w:spacing w:after="0"/>
              <w:ind w:left="100"/>
              <w:rPr>
                <w:noProof/>
              </w:rPr>
            </w:pPr>
            <w:r>
              <w:rPr>
                <w:noProof/>
              </w:rPr>
              <w:t>9.</w:t>
            </w:r>
            <w:r w:rsidR="002D1C73">
              <w:rPr>
                <w:noProof/>
              </w:rPr>
              <w:t>4.2.5, 9.4.3.5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34F0">
          <w:headerReference w:type="even" r:id="rId12"/>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48E6B2C7" w14:textId="3AE6DA32" w:rsidR="00017E67" w:rsidRDefault="00017E67" w:rsidP="00017E67">
      <w:pPr>
        <w:pStyle w:val="Heading4"/>
        <w:rPr>
          <w:lang w:val="en-US"/>
        </w:rPr>
      </w:pPr>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ins w:id="3" w:author="Qiming Li" w:date="2024-01-31T11:17:00Z">
        <w:r w:rsidR="004236BE">
          <w:rPr>
            <w:lang w:val="en-US"/>
          </w:rPr>
          <w:t xml:space="preserve"> </w:t>
        </w:r>
      </w:ins>
    </w:p>
    <w:p w14:paraId="686C38CD" w14:textId="70274D59" w:rsidR="007F3D74" w:rsidRPr="009E5285" w:rsidRDefault="00017E67" w:rsidP="007F3D74">
      <w:pPr>
        <w:rPr>
          <w:lang w:val="en-US"/>
        </w:rPr>
      </w:pPr>
      <w:r w:rsidRPr="00772100">
        <w:rPr>
          <w:rFonts w:hint="eastAsia"/>
          <w:noProof/>
          <w:lang w:val="en-US"/>
        </w:rPr>
        <w:t>W</w:t>
      </w:r>
      <w:r w:rsidRPr="00772100">
        <w:rPr>
          <w:noProof/>
          <w:lang w:val="en-US"/>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t>overlapping frequency</w:t>
      </w:r>
      <w:ins w:id="4" w:author="Qiming Li" w:date="2024-01-31T11:18:00Z">
        <w:r w:rsidR="00DD6B5B">
          <w:t xml:space="preserve"> with different subcarrier spacings</w:t>
        </w:r>
      </w:ins>
      <w:r w:rsidRPr="00772100">
        <w:t xml:space="preserve">, </w:t>
      </w:r>
      <w:r w:rsidRPr="001C34E6">
        <w:rPr>
          <w:lang w:val="en-US"/>
        </w:rPr>
        <w:t xml:space="preserve">UE is not expected to transmit PUCCH/PUSCH/SRS or receive PDCCH/PDSCH/TRS/CSI-RS for CQI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ins w:id="5" w:author="Qiming Li" w:date="2024-01-31T11:24:00Z">
        <w:r w:rsidR="002B5343">
          <w:rPr>
            <w:lang w:val="en-US"/>
          </w:rPr>
          <w:t xml:space="preserve"> </w:t>
        </w:r>
      </w:ins>
      <w:ins w:id="6" w:author="Qiming Li" w:date="2024-01-31T11:21:00Z">
        <w:r w:rsidR="007F3D74">
          <w:rPr>
            <w:rFonts w:ascii="Times-Roman" w:hAnsi="Times-Roman" w:cs="Times-Roman"/>
            <w:color w:val="000000"/>
            <w:lang w:val="en-US" w:eastAsia="fr-FR"/>
          </w:rPr>
          <w:t xml:space="preserve">When intra-band NR carrier aggregation is performed, the scheduling restrictions due to a given serving cell should also apply to all other serving cells in the same band on the symbols that fully or partially overlap with the </w:t>
        </w:r>
        <w:proofErr w:type="gramStart"/>
        <w:r w:rsidR="007F3D74">
          <w:rPr>
            <w:rFonts w:ascii="Times-Roman" w:hAnsi="Times-Roman" w:cs="Times-Roman"/>
            <w:color w:val="000000"/>
            <w:lang w:val="en-US" w:eastAsia="fr-FR"/>
          </w:rPr>
          <w:t>aforementioned restricted</w:t>
        </w:r>
        <w:proofErr w:type="gramEnd"/>
        <w:r w:rsidR="007F3D74">
          <w:rPr>
            <w:rFonts w:ascii="Times-Roman" w:hAnsi="Times-Roman" w:cs="Times-Roman"/>
            <w:color w:val="000000"/>
            <w:lang w:val="en-US" w:eastAsia="fr-FR"/>
          </w:rPr>
          <w:t xml:space="preserve"> symbols.</w:t>
        </w:r>
      </w:ins>
    </w:p>
    <w:p w14:paraId="78454699" w14:textId="77777777" w:rsidR="00330582" w:rsidRDefault="00330582">
      <w:pPr>
        <w:rPr>
          <w:noProof/>
        </w:rPr>
      </w:pPr>
    </w:p>
    <w:p w14:paraId="0A4AF127" w14:textId="4A0E929F"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2656DC">
        <w:rPr>
          <w:rFonts w:ascii="Arial" w:hAnsi="Arial" w:cs="Arial"/>
          <w:noProof/>
          <w:color w:val="FF0000"/>
        </w:rPr>
        <w:t xml:space="preserve"> </w:t>
      </w:r>
      <w:r w:rsidR="00FC444C">
        <w:rPr>
          <w:rFonts w:ascii="Arial" w:hAnsi="Arial" w:cs="Arial"/>
          <w:noProof/>
          <w:color w:val="FF0000"/>
        </w:rPr>
        <w:t>1</w:t>
      </w:r>
    </w:p>
    <w:p w14:paraId="3C5454EE" w14:textId="77777777" w:rsidR="002C6F04" w:rsidRDefault="002C6F04">
      <w:pPr>
        <w:rPr>
          <w:noProof/>
        </w:rPr>
      </w:pPr>
    </w:p>
    <w:p w14:paraId="242F58CB" w14:textId="4641FB23" w:rsidR="00017E67" w:rsidRPr="00217569" w:rsidRDefault="00017E67" w:rsidP="00017E67">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C2B023D" w14:textId="77777777" w:rsidR="0095258B" w:rsidRDefault="0095258B" w:rsidP="0095258B">
      <w:pPr>
        <w:pStyle w:val="Heading4"/>
        <w:rPr>
          <w:lang w:val="en-US"/>
        </w:rPr>
      </w:pPr>
      <w:bookmarkStart w:id="7"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0901A426" w14:textId="2C901CE3" w:rsidR="0095258B" w:rsidRPr="003B2745" w:rsidRDefault="0095258B" w:rsidP="0095258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w:t>
      </w:r>
      <w:proofErr w:type="gramStart"/>
      <w:r>
        <w:rPr>
          <w:lang w:val="en-US"/>
        </w:rPr>
        <w:t>otherwise</w:t>
      </w:r>
      <w:proofErr w:type="gramEnd"/>
      <w:r>
        <w:rPr>
          <w:lang w:val="en-US"/>
        </w:rPr>
        <w:t xml:space="preserve"> </w:t>
      </w:r>
      <w:r w:rsidRPr="00DC4C39">
        <w:rPr>
          <w:lang w:val="en-US"/>
        </w:rPr>
        <w:t xml:space="preserve">UE is not expected to transmit PUCCH/PUSCH/SRS on all symbols within </w:t>
      </w:r>
      <w:r>
        <w:rPr>
          <w:lang w:val="en-US"/>
        </w:rPr>
        <w:t>NCSG ML</w:t>
      </w:r>
      <w:r w:rsidRPr="00DC4C39">
        <w:rPr>
          <w:lang w:val="en-US"/>
        </w:rPr>
        <w:t>.</w:t>
      </w:r>
      <w:ins w:id="8" w:author="Qiming Li" w:date="2024-01-31T11:27:00Z">
        <w:r w:rsidR="001D3411">
          <w:rPr>
            <w:lang w:val="en-US"/>
          </w:rPr>
          <w:t xml:space="preserve"> </w:t>
        </w:r>
        <w:r w:rsidR="001D3411">
          <w:rPr>
            <w:rFonts w:ascii="Times-Roman" w:hAnsi="Times-Roman" w:cs="Times-Roman"/>
            <w:color w:val="000000"/>
            <w:lang w:val="en-US" w:eastAsia="fr-FR"/>
          </w:rPr>
          <w:t xml:space="preserve">When TDD inter-band NR carrier aggregation is performed, the scheduling restrictions due to a given serving cell should also apply to another serving cell in a different band on the symbols that fully or partially overlap with the </w:t>
        </w:r>
        <w:proofErr w:type="gramStart"/>
        <w:r w:rsidR="001D3411">
          <w:rPr>
            <w:rFonts w:ascii="Times-Roman" w:hAnsi="Times-Roman" w:cs="Times-Roman"/>
            <w:color w:val="000000"/>
            <w:lang w:val="en-US" w:eastAsia="fr-FR"/>
          </w:rPr>
          <w:t>aforementioned restricted</w:t>
        </w:r>
        <w:proofErr w:type="gramEnd"/>
        <w:r w:rsidR="001D3411">
          <w:rPr>
            <w:rFonts w:ascii="Times-Roman" w:hAnsi="Times-Roman" w:cs="Times-Roman"/>
            <w:color w:val="000000"/>
            <w:lang w:val="en-US" w:eastAsia="fr-FR"/>
          </w:rPr>
          <w:t xml:space="preserve"> symbols, if UE does not have the capability of supporting </w:t>
        </w:r>
        <w:proofErr w:type="spellStart"/>
        <w:r w:rsidR="001D3411">
          <w:rPr>
            <w:rFonts w:ascii="Times-Italic" w:hAnsi="Times-Italic" w:cs="Times-Italic"/>
            <w:i/>
            <w:iCs/>
            <w:color w:val="000000"/>
            <w:lang w:val="en-US" w:eastAsia="fr-FR"/>
          </w:rPr>
          <w:t>simultaneousRxTxInterBandCA</w:t>
        </w:r>
        <w:proofErr w:type="spellEnd"/>
        <w:r w:rsidR="001D3411">
          <w:rPr>
            <w:rFonts w:ascii="Times-Italic" w:hAnsi="Times-Italic" w:cs="Times-Italic"/>
            <w:i/>
            <w:iCs/>
            <w:color w:val="000000"/>
            <w:lang w:val="en-US" w:eastAsia="fr-FR"/>
          </w:rPr>
          <w:t xml:space="preserve"> </w:t>
        </w:r>
        <w:r w:rsidR="001D3411">
          <w:rPr>
            <w:rFonts w:ascii="Times-Roman" w:hAnsi="Times-Roman" w:cs="Times-Roman"/>
            <w:color w:val="000000"/>
            <w:lang w:val="en-US" w:eastAsia="fr-FR"/>
          </w:rPr>
          <w:t>for this band pair.</w:t>
        </w:r>
      </w:ins>
    </w:p>
    <w:bookmarkEnd w:id="7"/>
    <w:p w14:paraId="1F02EBF2" w14:textId="12775996" w:rsidR="0095258B" w:rsidRPr="002B5343" w:rsidRDefault="0095258B" w:rsidP="0095258B">
      <w:pPr>
        <w:rPr>
          <w:rFonts w:ascii="Times-Roman" w:hAnsi="Times-Roman" w:cs="Times-Roman"/>
          <w:color w:val="000000"/>
          <w:lang w:val="en-US" w:eastAsia="fr-FR"/>
          <w:rPrChange w:id="9" w:author="Qiming Li" w:date="2024-01-31T11:25:00Z">
            <w:rPr>
              <w:noProof/>
              <w:lang w:val="en-US"/>
            </w:rPr>
          </w:rPrChange>
        </w:rPr>
      </w:pPr>
      <w:r w:rsidRPr="00772100">
        <w:rPr>
          <w:rFonts w:hint="eastAsia"/>
          <w:noProof/>
          <w:lang w:val="en-US"/>
        </w:rPr>
        <w:t>W</w:t>
      </w:r>
      <w:r w:rsidRPr="00772100">
        <w:rPr>
          <w:noProof/>
          <w:lang w:val="en-US"/>
        </w:rPr>
        <w:t xml:space="preserve">hen a serving cell and an </w:t>
      </w:r>
      <w:r w:rsidRPr="00772100">
        <w:rPr>
          <w:lang w:val="en-US"/>
        </w:rPr>
        <w:t xml:space="preserve">E-UTRA TDD measurement object are in bands with </w:t>
      </w:r>
      <w:r w:rsidRPr="00772100">
        <w:t>overlapping frequency</w:t>
      </w:r>
      <w:ins w:id="10" w:author="Qiming Li" w:date="2024-01-31T11:34:00Z">
        <w:r w:rsidR="00207ABE" w:rsidRPr="00207ABE">
          <w:t xml:space="preserve"> </w:t>
        </w:r>
        <w:r w:rsidR="00207ABE">
          <w:t>with different subcarrier spacings</w:t>
        </w:r>
      </w:ins>
      <w:r w:rsidRPr="00772100">
        <w:t xml:space="preserve">, </w:t>
      </w:r>
      <w:r w:rsidRPr="00772100">
        <w:rPr>
          <w:lang w:val="en-US"/>
        </w:rPr>
        <w:t xml:space="preserve">UE is not expected to transmit PUCCH/PUSCH/SRS or receive PDCCH/PDSCH/TRS/CSI-RS for CQI on all symbols within NCSG ML. Otherwise, no scheduling restriction to the serving cell is </w:t>
      </w:r>
      <w:r>
        <w:rPr>
          <w:lang w:val="en-US"/>
        </w:rPr>
        <w:t>allowed</w:t>
      </w:r>
      <w:r w:rsidRPr="00772100">
        <w:rPr>
          <w:lang w:val="en-US"/>
        </w:rPr>
        <w:t xml:space="preserve"> due to NR − E-UTRAN TDD measurements with NCSG.</w:t>
      </w:r>
      <w:ins w:id="11" w:author="Qiming Li" w:date="2024-01-31T11:25:00Z">
        <w:r w:rsidR="002B5343" w:rsidRPr="002B5343">
          <w:rPr>
            <w:rFonts w:ascii="Times-Roman" w:hAnsi="Times-Roman" w:cs="Times-Roman"/>
            <w:color w:val="000000"/>
            <w:lang w:val="en-US" w:eastAsia="fr-FR"/>
          </w:rPr>
          <w:t xml:space="preserve"> </w:t>
        </w:r>
        <w:r w:rsidR="002B5343">
          <w:rPr>
            <w:rFonts w:ascii="Times-Roman" w:hAnsi="Times-Roman" w:cs="Times-Roman"/>
            <w:color w:val="000000"/>
            <w:lang w:val="en-US" w:eastAsia="fr-FR"/>
          </w:rPr>
          <w:t xml:space="preserve">When intra-band </w:t>
        </w:r>
      </w:ins>
      <w:ins w:id="12" w:author="Qiming Li" w:date="2024-01-31T11:26:00Z">
        <w:r w:rsidR="006F6390">
          <w:rPr>
            <w:rFonts w:ascii="Times-Roman" w:hAnsi="Times-Roman" w:cs="Times-Roman"/>
            <w:color w:val="000000"/>
            <w:lang w:val="en-US" w:eastAsia="fr-FR"/>
          </w:rPr>
          <w:t xml:space="preserve">NR </w:t>
        </w:r>
      </w:ins>
      <w:ins w:id="13" w:author="Qiming Li" w:date="2024-01-31T11:25:00Z">
        <w:r w:rsidR="002B5343">
          <w:rPr>
            <w:rFonts w:ascii="Times-Roman" w:hAnsi="Times-Roman" w:cs="Times-Roman"/>
            <w:color w:val="000000"/>
            <w:lang w:val="en-US" w:eastAsia="fr-FR"/>
          </w:rPr>
          <w:t xml:space="preserve">carrier aggregation is performed, the scheduling restrictions due to a given serving cell should also apply to all other serving cells in the same band on the symbols that fully or partially overlap with the </w:t>
        </w:r>
        <w:proofErr w:type="gramStart"/>
        <w:r w:rsidR="002B5343">
          <w:rPr>
            <w:rFonts w:ascii="Times-Roman" w:hAnsi="Times-Roman" w:cs="Times-Roman"/>
            <w:color w:val="000000"/>
            <w:lang w:val="en-US" w:eastAsia="fr-FR"/>
          </w:rPr>
          <w:t>aforementioned restricted</w:t>
        </w:r>
        <w:proofErr w:type="gramEnd"/>
        <w:r w:rsidR="002B5343">
          <w:rPr>
            <w:rFonts w:ascii="Times-Roman" w:hAnsi="Times-Roman" w:cs="Times-Roman"/>
            <w:color w:val="000000"/>
            <w:lang w:val="en-US" w:eastAsia="fr-FR"/>
          </w:rPr>
          <w:t xml:space="preserve"> symbols.</w:t>
        </w:r>
      </w:ins>
    </w:p>
    <w:p w14:paraId="7627A34E" w14:textId="77777777" w:rsidR="006F6821" w:rsidRPr="00EA7E33" w:rsidRDefault="006F6821" w:rsidP="006F6821">
      <w:pPr>
        <w:rPr>
          <w:noProof/>
          <w:lang w:val="en-US"/>
        </w:rPr>
      </w:pPr>
    </w:p>
    <w:p w14:paraId="6C7815AF" w14:textId="475BCD7F"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B6671F9" w14:textId="77777777" w:rsidR="00017E67" w:rsidRDefault="00017E67">
      <w:pPr>
        <w:rPr>
          <w:noProof/>
        </w:rPr>
      </w:pPr>
    </w:p>
    <w:sectPr w:rsidR="00017E67" w:rsidSect="001D34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2FEE1" w14:textId="77777777" w:rsidR="001D34F0" w:rsidRDefault="001D34F0">
      <w:r>
        <w:separator/>
      </w:r>
    </w:p>
  </w:endnote>
  <w:endnote w:type="continuationSeparator" w:id="0">
    <w:p w14:paraId="0BFBC475" w14:textId="77777777" w:rsidR="001D34F0" w:rsidRDefault="001D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Times-Italic">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C139A" w14:textId="77777777" w:rsidR="001D34F0" w:rsidRDefault="001D34F0">
      <w:r>
        <w:separator/>
      </w:r>
    </w:p>
  </w:footnote>
  <w:footnote w:type="continuationSeparator" w:id="0">
    <w:p w14:paraId="4C296593" w14:textId="77777777" w:rsidR="001D34F0" w:rsidRDefault="001D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54B3"/>
    <w:rsid w:val="000557D3"/>
    <w:rsid w:val="00072D56"/>
    <w:rsid w:val="00075573"/>
    <w:rsid w:val="0008061E"/>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74BFF"/>
    <w:rsid w:val="00175C45"/>
    <w:rsid w:val="0019299E"/>
    <w:rsid w:val="00192C46"/>
    <w:rsid w:val="001945BC"/>
    <w:rsid w:val="001A08B3"/>
    <w:rsid w:val="001A5F2F"/>
    <w:rsid w:val="001A7B60"/>
    <w:rsid w:val="001B52B1"/>
    <w:rsid w:val="001B52F0"/>
    <w:rsid w:val="001B7A65"/>
    <w:rsid w:val="001C0D27"/>
    <w:rsid w:val="001C1C4F"/>
    <w:rsid w:val="001C28CC"/>
    <w:rsid w:val="001D3411"/>
    <w:rsid w:val="001D34F0"/>
    <w:rsid w:val="001E41F3"/>
    <w:rsid w:val="001E470A"/>
    <w:rsid w:val="001E649E"/>
    <w:rsid w:val="001F32C8"/>
    <w:rsid w:val="001F595C"/>
    <w:rsid w:val="00200DE0"/>
    <w:rsid w:val="0020677C"/>
    <w:rsid w:val="00207ABE"/>
    <w:rsid w:val="00227126"/>
    <w:rsid w:val="0025455C"/>
    <w:rsid w:val="0026004D"/>
    <w:rsid w:val="002640DD"/>
    <w:rsid w:val="002656DC"/>
    <w:rsid w:val="002668CB"/>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903DC"/>
    <w:rsid w:val="003908E0"/>
    <w:rsid w:val="00391D56"/>
    <w:rsid w:val="00396AAA"/>
    <w:rsid w:val="003A6575"/>
    <w:rsid w:val="003B29BA"/>
    <w:rsid w:val="003B63AD"/>
    <w:rsid w:val="003D56D6"/>
    <w:rsid w:val="003D7F91"/>
    <w:rsid w:val="003E0F6A"/>
    <w:rsid w:val="003E1A36"/>
    <w:rsid w:val="003F0DBB"/>
    <w:rsid w:val="003F38CA"/>
    <w:rsid w:val="003F3B0A"/>
    <w:rsid w:val="003F66B2"/>
    <w:rsid w:val="00401E11"/>
    <w:rsid w:val="00410371"/>
    <w:rsid w:val="00413C2D"/>
    <w:rsid w:val="00416582"/>
    <w:rsid w:val="004236BE"/>
    <w:rsid w:val="004242F1"/>
    <w:rsid w:val="0042532F"/>
    <w:rsid w:val="00470AA0"/>
    <w:rsid w:val="00476D31"/>
    <w:rsid w:val="00487F11"/>
    <w:rsid w:val="004A25AB"/>
    <w:rsid w:val="004B75B7"/>
    <w:rsid w:val="004C7217"/>
    <w:rsid w:val="004D720A"/>
    <w:rsid w:val="0050140F"/>
    <w:rsid w:val="005141D9"/>
    <w:rsid w:val="0051527D"/>
    <w:rsid w:val="0051580D"/>
    <w:rsid w:val="00524883"/>
    <w:rsid w:val="00531B39"/>
    <w:rsid w:val="00547111"/>
    <w:rsid w:val="00551B10"/>
    <w:rsid w:val="00552685"/>
    <w:rsid w:val="00554BB1"/>
    <w:rsid w:val="005563EE"/>
    <w:rsid w:val="00563CB1"/>
    <w:rsid w:val="005920C8"/>
    <w:rsid w:val="00592D74"/>
    <w:rsid w:val="005B048D"/>
    <w:rsid w:val="005B70FE"/>
    <w:rsid w:val="005D394B"/>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237E"/>
    <w:rsid w:val="00695808"/>
    <w:rsid w:val="006B46FB"/>
    <w:rsid w:val="006D05D7"/>
    <w:rsid w:val="006D12E5"/>
    <w:rsid w:val="006E21FB"/>
    <w:rsid w:val="006F4560"/>
    <w:rsid w:val="006F6390"/>
    <w:rsid w:val="006F6821"/>
    <w:rsid w:val="00707842"/>
    <w:rsid w:val="00714239"/>
    <w:rsid w:val="0071512A"/>
    <w:rsid w:val="00720C18"/>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F3D74"/>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5112B"/>
    <w:rsid w:val="0095258B"/>
    <w:rsid w:val="00954248"/>
    <w:rsid w:val="009722BD"/>
    <w:rsid w:val="009777D9"/>
    <w:rsid w:val="009806C1"/>
    <w:rsid w:val="00991B88"/>
    <w:rsid w:val="0099240C"/>
    <w:rsid w:val="00997E70"/>
    <w:rsid w:val="009A2A53"/>
    <w:rsid w:val="009A5730"/>
    <w:rsid w:val="009A5753"/>
    <w:rsid w:val="009A579D"/>
    <w:rsid w:val="009A60D5"/>
    <w:rsid w:val="009B130B"/>
    <w:rsid w:val="009B32CC"/>
    <w:rsid w:val="009B723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D279D"/>
    <w:rsid w:val="00BD4DF0"/>
    <w:rsid w:val="00BD6BB8"/>
    <w:rsid w:val="00BF76EE"/>
    <w:rsid w:val="00BF7AA3"/>
    <w:rsid w:val="00C3309A"/>
    <w:rsid w:val="00C45AD4"/>
    <w:rsid w:val="00C60227"/>
    <w:rsid w:val="00C6284D"/>
    <w:rsid w:val="00C63839"/>
    <w:rsid w:val="00C64E38"/>
    <w:rsid w:val="00C66BA2"/>
    <w:rsid w:val="00C756A5"/>
    <w:rsid w:val="00C870F6"/>
    <w:rsid w:val="00C911E9"/>
    <w:rsid w:val="00C91BBD"/>
    <w:rsid w:val="00C925C8"/>
    <w:rsid w:val="00C95985"/>
    <w:rsid w:val="00CA423B"/>
    <w:rsid w:val="00CA5E53"/>
    <w:rsid w:val="00CB6E2E"/>
    <w:rsid w:val="00CB7211"/>
    <w:rsid w:val="00CC3114"/>
    <w:rsid w:val="00CC3CF8"/>
    <w:rsid w:val="00CC5026"/>
    <w:rsid w:val="00CC68D0"/>
    <w:rsid w:val="00CD4D37"/>
    <w:rsid w:val="00CD73BF"/>
    <w:rsid w:val="00CE0C50"/>
    <w:rsid w:val="00CF7689"/>
    <w:rsid w:val="00D029F2"/>
    <w:rsid w:val="00D03F9A"/>
    <w:rsid w:val="00D06D51"/>
    <w:rsid w:val="00D127D7"/>
    <w:rsid w:val="00D20F80"/>
    <w:rsid w:val="00D21B84"/>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660C"/>
    <w:rsid w:val="00D95B90"/>
    <w:rsid w:val="00DB0460"/>
    <w:rsid w:val="00DB4F9B"/>
    <w:rsid w:val="00DB597D"/>
    <w:rsid w:val="00DB6EF6"/>
    <w:rsid w:val="00DD1BF7"/>
    <w:rsid w:val="00DD6B5B"/>
    <w:rsid w:val="00DE09DC"/>
    <w:rsid w:val="00DE34CF"/>
    <w:rsid w:val="00DF4D7D"/>
    <w:rsid w:val="00E02773"/>
    <w:rsid w:val="00E0750D"/>
    <w:rsid w:val="00E13F3D"/>
    <w:rsid w:val="00E15AA7"/>
    <w:rsid w:val="00E34898"/>
    <w:rsid w:val="00E36969"/>
    <w:rsid w:val="00E45759"/>
    <w:rsid w:val="00E52805"/>
    <w:rsid w:val="00E55A3B"/>
    <w:rsid w:val="00E614C8"/>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71B5"/>
    <w:rsid w:val="00FB3F89"/>
    <w:rsid w:val="00FB6386"/>
    <w:rsid w:val="00FC444C"/>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07228734">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129</TotalTime>
  <Pages>2</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176</cp:revision>
  <cp:lastPrinted>1899-12-31T23:50:17Z</cp:lastPrinted>
  <dcterms:created xsi:type="dcterms:W3CDTF">2023-08-24T16:04:00Z</dcterms:created>
  <dcterms:modified xsi:type="dcterms:W3CDTF">2024-02-19T01:16:00Z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