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2B6A1D" w:rsidR="001E41F3" w:rsidRDefault="001E41F3">
      <w:pPr>
        <w:pStyle w:val="CRCoverPage"/>
        <w:tabs>
          <w:tab w:val="right" w:pos="9639"/>
        </w:tabs>
        <w:spacing w:after="0"/>
        <w:rPr>
          <w:b/>
          <w:i/>
          <w:noProof/>
          <w:sz w:val="28"/>
        </w:rPr>
      </w:pPr>
      <w:r>
        <w:rPr>
          <w:b/>
          <w:noProof/>
          <w:sz w:val="24"/>
        </w:rPr>
        <w:t>3GPP TSG-</w:t>
      </w:r>
      <w:r w:rsidR="00D86ADE">
        <w:fldChar w:fldCharType="begin"/>
      </w:r>
      <w:r w:rsidR="00D86ADE">
        <w:instrText xml:space="preserve"> DOCPROPERTY  TSG/WGRef  \* MERGEFORMAT </w:instrText>
      </w:r>
      <w:r w:rsidR="00D86ADE">
        <w:fldChar w:fldCharType="separate"/>
      </w:r>
      <w:r w:rsidR="00D70F85" w:rsidRPr="00D70F85">
        <w:rPr>
          <w:b/>
          <w:noProof/>
          <w:sz w:val="24"/>
        </w:rPr>
        <w:t>RAN4</w:t>
      </w:r>
      <w:r w:rsidR="00D86ADE">
        <w:rPr>
          <w:b/>
          <w:noProof/>
          <w:sz w:val="24"/>
        </w:rPr>
        <w:fldChar w:fldCharType="end"/>
      </w:r>
      <w:r w:rsidR="00C66BA2">
        <w:rPr>
          <w:b/>
          <w:noProof/>
          <w:sz w:val="24"/>
        </w:rPr>
        <w:t xml:space="preserve"> </w:t>
      </w:r>
      <w:r>
        <w:rPr>
          <w:b/>
          <w:noProof/>
          <w:sz w:val="24"/>
        </w:rPr>
        <w:t>Meeting #</w:t>
      </w:r>
      <w:r w:rsidR="00D86ADE">
        <w:fldChar w:fldCharType="begin"/>
      </w:r>
      <w:r w:rsidR="00D86ADE">
        <w:instrText xml:space="preserve"> DOCPROPERTY  MtgSeq  \* MERGEFORMAT </w:instrText>
      </w:r>
      <w:r w:rsidR="00D86ADE">
        <w:fldChar w:fldCharType="separate"/>
      </w:r>
      <w:r w:rsidR="00D70F85" w:rsidRPr="00D70F85">
        <w:rPr>
          <w:b/>
          <w:noProof/>
          <w:sz w:val="24"/>
        </w:rPr>
        <w:t>109</w:t>
      </w:r>
      <w:r w:rsidR="00D86ADE">
        <w:rPr>
          <w:b/>
          <w:noProof/>
          <w:sz w:val="24"/>
        </w:rPr>
        <w:fldChar w:fldCharType="end"/>
      </w:r>
      <w:r w:rsidR="00D86ADE">
        <w:fldChar w:fldCharType="begin"/>
      </w:r>
      <w:r w:rsidR="00D86ADE">
        <w:instrText xml:space="preserve"> DOCPROPERTY  MtgTitle  \* MERGEFORMAT </w:instrText>
      </w:r>
      <w:r w:rsidR="00D86ADE">
        <w:fldChar w:fldCharType="end"/>
      </w:r>
      <w:r>
        <w:rPr>
          <w:b/>
          <w:i/>
          <w:noProof/>
          <w:sz w:val="28"/>
        </w:rPr>
        <w:tab/>
      </w:r>
      <w:r w:rsidR="00D86ADE">
        <w:fldChar w:fldCharType="begin"/>
      </w:r>
      <w:r w:rsidR="00D86ADE">
        <w:instrText xml:space="preserve"> DOCPROPERTY  Tdoc#  \* MERGEFORMAT </w:instrText>
      </w:r>
      <w:r w:rsidR="00D86ADE">
        <w:fldChar w:fldCharType="separate"/>
      </w:r>
      <w:r w:rsidR="00D70F85" w:rsidRPr="00D70F85">
        <w:rPr>
          <w:b/>
          <w:i/>
          <w:noProof/>
          <w:sz w:val="28"/>
        </w:rPr>
        <w:t>R4-2321549</w:t>
      </w:r>
      <w:r w:rsidR="00D86ADE">
        <w:rPr>
          <w:b/>
          <w:i/>
          <w:noProof/>
          <w:sz w:val="28"/>
        </w:rPr>
        <w:fldChar w:fldCharType="end"/>
      </w:r>
    </w:p>
    <w:p w14:paraId="7CB45193" w14:textId="5A833F6F" w:rsidR="001E41F3" w:rsidRDefault="00D86ADE" w:rsidP="005E2C44">
      <w:pPr>
        <w:pStyle w:val="CRCoverPage"/>
        <w:outlineLvl w:val="0"/>
        <w:rPr>
          <w:b/>
          <w:noProof/>
          <w:sz w:val="24"/>
        </w:rPr>
      </w:pPr>
      <w:r>
        <w:fldChar w:fldCharType="begin"/>
      </w:r>
      <w:r>
        <w:instrText xml:space="preserve"> DOCPROPERTY  Location  \* MERGEFORMAT </w:instrText>
      </w:r>
      <w:r>
        <w:fldChar w:fldCharType="separate"/>
      </w:r>
      <w:r w:rsidR="00D70F85" w:rsidRPr="00D70F85">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70F85" w:rsidRPr="00D70F85">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70F85" w:rsidRPr="00D70F85">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70F85" w:rsidRPr="00D70F85">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CE99" w:rsidR="001E41F3" w:rsidRPr="00410371" w:rsidRDefault="00D86ADE" w:rsidP="00E13F3D">
            <w:pPr>
              <w:pStyle w:val="CRCoverPage"/>
              <w:spacing w:after="0"/>
              <w:jc w:val="right"/>
              <w:rPr>
                <w:b/>
                <w:noProof/>
                <w:sz w:val="28"/>
              </w:rPr>
            </w:pPr>
            <w:r>
              <w:fldChar w:fldCharType="begin"/>
            </w:r>
            <w:r>
              <w:instrText xml:space="preserve"> DOCPROPERTY  Spec#  \* MERGEFORMAT </w:instrText>
            </w:r>
            <w:r>
              <w:fldChar w:fldCharType="separate"/>
            </w:r>
            <w:r w:rsidR="00D70F85" w:rsidRPr="00D70F85">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0E298" w:rsidR="001E41F3" w:rsidRPr="00410371" w:rsidRDefault="00D86ADE" w:rsidP="00547111">
            <w:pPr>
              <w:pStyle w:val="CRCoverPage"/>
              <w:spacing w:after="0"/>
              <w:rPr>
                <w:noProof/>
              </w:rPr>
            </w:pPr>
            <w:r>
              <w:fldChar w:fldCharType="begin"/>
            </w:r>
            <w:r>
              <w:instrText xml:space="preserve"> DOCPROPERTY  Cr#  \* MERGEFORMAT </w:instrText>
            </w:r>
            <w:r>
              <w:fldChar w:fldCharType="separate"/>
            </w:r>
            <w:r w:rsidR="00D70F85" w:rsidRPr="00D70F85">
              <w:rPr>
                <w:b/>
                <w:noProof/>
                <w:sz w:val="28"/>
              </w:rPr>
              <w:t>3775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AEC5A" w:rsidR="001E41F3" w:rsidRPr="00410371" w:rsidRDefault="00D86ADE" w:rsidP="00E13F3D">
            <w:pPr>
              <w:pStyle w:val="CRCoverPage"/>
              <w:spacing w:after="0"/>
              <w:jc w:val="center"/>
              <w:rPr>
                <w:b/>
                <w:noProof/>
              </w:rPr>
            </w:pPr>
            <w:r>
              <w:fldChar w:fldCharType="begin"/>
            </w:r>
            <w:r>
              <w:instrText xml:space="preserve"> DOCPROPERTY  Revision  \* MERGEFORMAT </w:instrText>
            </w:r>
            <w:r>
              <w:fldChar w:fldCharType="separate"/>
            </w:r>
            <w:r w:rsidR="00D70F85" w:rsidRPr="00D70F8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5EDD8" w:rsidR="001E41F3" w:rsidRPr="00410371" w:rsidRDefault="00D86ADE">
            <w:pPr>
              <w:pStyle w:val="CRCoverPage"/>
              <w:spacing w:after="0"/>
              <w:jc w:val="center"/>
              <w:rPr>
                <w:noProof/>
                <w:sz w:val="28"/>
              </w:rPr>
            </w:pPr>
            <w:r>
              <w:fldChar w:fldCharType="begin"/>
            </w:r>
            <w:r>
              <w:instrText xml:space="preserve"> DOCPROPERTY  Version  \* MERGEFORMAT </w:instrText>
            </w:r>
            <w:r>
              <w:fldChar w:fldCharType="separate"/>
            </w:r>
            <w:r w:rsidR="00D70F85" w:rsidRPr="00D70F85">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CF5F3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9E6D0" w:rsidR="00F25D98" w:rsidRPr="00351529" w:rsidRDefault="003515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5C7CD" w:rsidR="001E41F3" w:rsidRDefault="00D86ADE">
            <w:pPr>
              <w:pStyle w:val="CRCoverPage"/>
              <w:spacing w:after="0"/>
              <w:ind w:left="100"/>
              <w:rPr>
                <w:noProof/>
              </w:rPr>
            </w:pPr>
            <w:r>
              <w:fldChar w:fldCharType="begin"/>
            </w:r>
            <w:r>
              <w:instrText xml:space="preserve"> DOCPROPERTY  CrTitle  \* MERGEFORMAT </w:instrText>
            </w:r>
            <w:r>
              <w:fldChar w:fldCharType="separate"/>
            </w:r>
            <w:r w:rsidR="00D70F85">
              <w:t>[NR_HST_FR2] CR for 38.133: Corrections in HST FR2 RRM requirements and test (Rel-17, Cat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01CF7" w:rsidR="001E41F3" w:rsidRDefault="00D86ADE">
            <w:pPr>
              <w:pStyle w:val="CRCoverPage"/>
              <w:spacing w:after="0"/>
              <w:ind w:left="100"/>
              <w:rPr>
                <w:noProof/>
              </w:rPr>
            </w:pPr>
            <w:r>
              <w:fldChar w:fldCharType="begin"/>
            </w:r>
            <w:r>
              <w:instrText xml:space="preserve"> DOCPROPERTY  SourceIfWg  \* MERGEFORMAT </w:instrText>
            </w:r>
            <w:r>
              <w:fldChar w:fldCharType="separate"/>
            </w:r>
            <w:r w:rsidR="00D70F85">
              <w:rPr>
                <w:noProof/>
              </w:rPr>
              <w:t>Nokia, Nokia Shanghai Bell,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22FF23" w:rsidR="001E41F3" w:rsidRDefault="00D86ADE" w:rsidP="00547111">
            <w:pPr>
              <w:pStyle w:val="CRCoverPage"/>
              <w:spacing w:after="0"/>
              <w:ind w:left="100"/>
              <w:rPr>
                <w:noProof/>
              </w:rPr>
            </w:pPr>
            <w:r>
              <w:fldChar w:fldCharType="begin"/>
            </w:r>
            <w:r>
              <w:instrText xml:space="preserve"> DOCPROPERTY  SourceIfTsg  \* MERGEFORMAT </w:instrText>
            </w:r>
            <w:r>
              <w:fldChar w:fldCharType="separate"/>
            </w:r>
            <w:r w:rsidR="00D70F85">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6AE22" w:rsidR="001E41F3" w:rsidRDefault="00D86ADE">
            <w:pPr>
              <w:pStyle w:val="CRCoverPage"/>
              <w:spacing w:after="0"/>
              <w:ind w:left="100"/>
              <w:rPr>
                <w:noProof/>
              </w:rPr>
            </w:pPr>
            <w:r>
              <w:fldChar w:fldCharType="begin"/>
            </w:r>
            <w:r>
              <w:instrText xml:space="preserve"> DOCPROPERTY  RelatedWis  \* MERGEFORMAT </w:instrText>
            </w:r>
            <w:r>
              <w:fldChar w:fldCharType="separate"/>
            </w:r>
            <w:r w:rsidR="00D70F85">
              <w:rPr>
                <w:noProof/>
              </w:rPr>
              <w:t>NR_HST_FR2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31E56" w:rsidR="001E41F3" w:rsidRDefault="00D86ADE">
            <w:pPr>
              <w:pStyle w:val="CRCoverPage"/>
              <w:spacing w:after="0"/>
              <w:ind w:left="100"/>
              <w:rPr>
                <w:noProof/>
              </w:rPr>
            </w:pPr>
            <w:r>
              <w:fldChar w:fldCharType="begin"/>
            </w:r>
            <w:r>
              <w:instrText xml:space="preserve"> DOCPROPERTY  ResDate  \* MERGEFORMAT </w:instrText>
            </w:r>
            <w:r>
              <w:fldChar w:fldCharType="separate"/>
            </w:r>
            <w:r w:rsidR="00D70F85">
              <w:rPr>
                <w:noProof/>
              </w:rPr>
              <w:t>2023-11-17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4AA91" w:rsidR="001E41F3" w:rsidRDefault="00D86ADE" w:rsidP="00D24991">
            <w:pPr>
              <w:pStyle w:val="CRCoverPage"/>
              <w:spacing w:after="0"/>
              <w:ind w:left="100" w:right="-609"/>
              <w:rPr>
                <w:b/>
                <w:noProof/>
              </w:rPr>
            </w:pPr>
            <w:r>
              <w:fldChar w:fldCharType="begin"/>
            </w:r>
            <w:r>
              <w:instrText xml:space="preserve"> DOCPROPERTY  Cat  \* MERGEFORMAT </w:instrText>
            </w:r>
            <w:r>
              <w:fldChar w:fldCharType="separate"/>
            </w:r>
            <w:r w:rsidR="00D70F85" w:rsidRPr="00D70F8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8D485" w:rsidR="001E41F3" w:rsidRDefault="00D86ADE">
            <w:pPr>
              <w:pStyle w:val="CRCoverPage"/>
              <w:spacing w:after="0"/>
              <w:ind w:left="100"/>
              <w:rPr>
                <w:noProof/>
              </w:rPr>
            </w:pPr>
            <w:r>
              <w:fldChar w:fldCharType="begin"/>
            </w:r>
            <w:r>
              <w:instrText xml:space="preserve"> DOCPROPERTY  Release  \* MERGEFORMAT </w:instrText>
            </w:r>
            <w:r>
              <w:fldChar w:fldCharType="separate"/>
            </w:r>
            <w:r w:rsidR="00D70F8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F991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47347" w:rsidR="001E41F3" w:rsidRPr="00963CF3" w:rsidRDefault="00BA59B6">
            <w:pPr>
              <w:pStyle w:val="CRCoverPage"/>
              <w:spacing w:after="0"/>
              <w:ind w:left="100"/>
              <w:rPr>
                <w:noProof/>
              </w:rPr>
            </w:pPr>
            <w:r w:rsidRPr="00BA59B6">
              <w:rPr>
                <w:noProof/>
              </w:rPr>
              <w:t xml:space="preserve">Identified </w:t>
            </w:r>
            <w:r w:rsidR="00963CF3">
              <w:rPr>
                <w:noProof/>
              </w:rPr>
              <w:t>a nubmer of issues that require correction in HST FR2 requirements</w:t>
            </w:r>
            <w:r w:rsidR="0015029A">
              <w:rPr>
                <w:noProof/>
              </w:rPr>
              <w:t xml:space="preserve"> and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1665E7" w14:textId="3EBAAC33" w:rsidR="001E41F3" w:rsidRDefault="0015029A" w:rsidP="0015029A">
            <w:pPr>
              <w:pStyle w:val="CRCoverPage"/>
              <w:numPr>
                <w:ilvl w:val="0"/>
                <w:numId w:val="1"/>
              </w:numPr>
              <w:spacing w:after="0"/>
              <w:rPr>
                <w:noProof/>
              </w:rPr>
            </w:pPr>
            <w:r>
              <w:rPr>
                <w:noProof/>
              </w:rPr>
              <w:t>Removal of square brackets</w:t>
            </w:r>
            <w:r w:rsidR="00D269F0">
              <w:rPr>
                <w:noProof/>
              </w:rPr>
              <w:t xml:space="preserve"> in multiple sections</w:t>
            </w:r>
            <w:r w:rsidR="008C089A">
              <w:rPr>
                <w:noProof/>
                <w:lang w:val="en-150"/>
              </w:rPr>
              <w:t>.</w:t>
            </w:r>
          </w:p>
          <w:p w14:paraId="6502BF48" w14:textId="1FE132FC" w:rsidR="00B275D3" w:rsidRDefault="00B275D3" w:rsidP="00B275D3">
            <w:pPr>
              <w:pStyle w:val="CRCoverPage"/>
              <w:numPr>
                <w:ilvl w:val="0"/>
                <w:numId w:val="1"/>
              </w:numPr>
              <w:spacing w:after="0"/>
              <w:rPr>
                <w:noProof/>
              </w:rPr>
            </w:pPr>
            <w:r>
              <w:rPr>
                <w:noProof/>
                <w:lang w:val="en-150"/>
              </w:rPr>
              <w:t xml:space="preserve">The correct name of the UE large one-shot UL transmi timing adjsutment is </w:t>
            </w:r>
            <w:r w:rsidRPr="00AB2CF2">
              <w:rPr>
                <w:noProof/>
                <w:lang w:val="en-150"/>
              </w:rPr>
              <w:t>ue-OneShotUL-TimingAdj-r17</w:t>
            </w:r>
            <w:r>
              <w:rPr>
                <w:noProof/>
                <w:lang w:val="en-150"/>
              </w:rPr>
              <w:t xml:space="preserve"> as defined in 38.306.</w:t>
            </w:r>
          </w:p>
          <w:p w14:paraId="62DEEF19" w14:textId="4B1BB9C8" w:rsidR="0015029A" w:rsidRDefault="00F51449" w:rsidP="0015029A">
            <w:pPr>
              <w:pStyle w:val="CRCoverPage"/>
              <w:numPr>
                <w:ilvl w:val="0"/>
                <w:numId w:val="1"/>
              </w:numPr>
              <w:spacing w:after="0"/>
              <w:rPr>
                <w:noProof/>
              </w:rPr>
            </w:pPr>
            <w:r>
              <w:rPr>
                <w:noProof/>
              </w:rPr>
              <w:t>Defining missing reference to the the value of N factor in talbe 9.5.4.1-3</w:t>
            </w:r>
            <w:r w:rsidR="008C089A">
              <w:rPr>
                <w:noProof/>
                <w:lang w:val="en-150"/>
              </w:rPr>
              <w:t>.</w:t>
            </w:r>
          </w:p>
          <w:p w14:paraId="31C656EC" w14:textId="2CBB6656" w:rsidR="00DE42A7" w:rsidRPr="0015029A" w:rsidRDefault="00DE42A7" w:rsidP="0015029A">
            <w:pPr>
              <w:pStyle w:val="CRCoverPage"/>
              <w:numPr>
                <w:ilvl w:val="0"/>
                <w:numId w:val="1"/>
              </w:numPr>
              <w:spacing w:after="0"/>
              <w:rPr>
                <w:noProof/>
              </w:rPr>
            </w:pPr>
            <w:r>
              <w:rPr>
                <w:noProof/>
              </w:rPr>
              <w:t>Wrong title and flag in the test case</w:t>
            </w:r>
            <w:r w:rsidR="008C089A">
              <w:rPr>
                <w:noProof/>
                <w:lang w:val="en-15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59292" w:rsidR="001E41F3" w:rsidRPr="00AB0C21" w:rsidRDefault="00AB0C21">
            <w:pPr>
              <w:pStyle w:val="CRCoverPage"/>
              <w:spacing w:after="0"/>
              <w:ind w:left="100"/>
              <w:rPr>
                <w:noProof/>
              </w:rPr>
            </w:pPr>
            <w:r>
              <w:rPr>
                <w:noProof/>
              </w:rPr>
              <w:t>HST FR2 requirements and test contain uncl</w:t>
            </w:r>
            <w:r w:rsidR="008C089A">
              <w:rPr>
                <w:noProof/>
                <w:lang w:val="en-150"/>
              </w:rPr>
              <w:t>a</w:t>
            </w:r>
            <w:r>
              <w:rPr>
                <w:noProof/>
              </w:rPr>
              <w:t>rities and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090E3" w:rsidR="001E41F3" w:rsidRDefault="00476E05">
            <w:pPr>
              <w:pStyle w:val="CRCoverPage"/>
              <w:spacing w:after="0"/>
              <w:ind w:left="100"/>
              <w:rPr>
                <w:noProof/>
              </w:rPr>
            </w:pPr>
            <w:r w:rsidRPr="00BD4C92">
              <w:rPr>
                <w:rFonts w:eastAsia="DengXian"/>
                <w:noProof/>
                <w:lang w:eastAsia="zh-CN"/>
              </w:rPr>
              <w:t>4.2.2.</w:t>
            </w:r>
            <w:r>
              <w:rPr>
                <w:rFonts w:eastAsia="DengXian"/>
                <w:noProof/>
                <w:lang w:eastAsia="zh-CN"/>
              </w:rPr>
              <w:t xml:space="preserve">2, </w:t>
            </w:r>
            <w:r w:rsidRPr="00BD4C92">
              <w:rPr>
                <w:rFonts w:eastAsia="DengXian"/>
                <w:noProof/>
                <w:lang w:eastAsia="zh-CN"/>
              </w:rPr>
              <w:t>4.2.2.3</w:t>
            </w:r>
            <w:r>
              <w:rPr>
                <w:rFonts w:eastAsia="DengXian"/>
                <w:noProof/>
                <w:lang w:eastAsia="zh-CN"/>
              </w:rPr>
              <w:t>,</w:t>
            </w:r>
            <w:r w:rsidR="00AB2CF2">
              <w:rPr>
                <w:rFonts w:eastAsia="DengXian"/>
                <w:noProof/>
                <w:lang w:val="en-150" w:eastAsia="zh-CN"/>
              </w:rPr>
              <w:t xml:space="preserve"> 7.1.2.3,</w:t>
            </w:r>
            <w:r>
              <w:rPr>
                <w:rFonts w:eastAsia="DengXian"/>
                <w:noProof/>
                <w:lang w:eastAsia="zh-CN"/>
              </w:rPr>
              <w:t xml:space="preserve"> </w:t>
            </w:r>
            <w:r w:rsidRPr="00BD4C92">
              <w:rPr>
                <w:rFonts w:eastAsia="DengXian"/>
                <w:noProof/>
                <w:lang w:eastAsia="zh-CN"/>
              </w:rPr>
              <w:t>9.5.4.1</w:t>
            </w:r>
            <w:r>
              <w:rPr>
                <w:rFonts w:eastAsia="DengXian"/>
                <w:noProof/>
                <w:lang w:eastAsia="zh-CN"/>
              </w:rPr>
              <w:t xml:space="preserve">, </w:t>
            </w:r>
            <w:r w:rsidRPr="00BD4C92">
              <w:rPr>
                <w:rFonts w:eastAsia="DengXian"/>
                <w:noProof/>
                <w:lang w:eastAsia="zh-CN"/>
              </w:rPr>
              <w:t>A.7.6.1.5</w:t>
            </w:r>
            <w:r>
              <w:rPr>
                <w:rFonts w:eastAsia="DengXian"/>
                <w:noProof/>
                <w:lang w:eastAsia="zh-CN"/>
              </w:rPr>
              <w:t xml:space="preserve">, </w:t>
            </w:r>
            <w:r w:rsidRPr="00BD4C92">
              <w:rPr>
                <w:rFonts w:eastAsia="DengXian"/>
                <w:noProof/>
                <w:lang w:eastAsia="zh-CN"/>
              </w:rPr>
              <w:t>A.7.6.3.5.1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6E0E2" w:rsidR="001E41F3" w:rsidRPr="000F5DA2" w:rsidRDefault="002D53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3FE6F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E1E29" w:rsidR="001E41F3" w:rsidRPr="002D531D" w:rsidRDefault="002D53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79DE93" w:rsidR="001E41F3" w:rsidRDefault="002D531D">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57DFA3" w:rsidR="001E41F3" w:rsidRPr="002D531D" w:rsidRDefault="002D53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2B5AC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5BE94" w:rsidR="008863B9" w:rsidRPr="00972ED3" w:rsidRDefault="00972ED3">
            <w:pPr>
              <w:pStyle w:val="CRCoverPage"/>
              <w:spacing w:after="0"/>
              <w:ind w:left="100"/>
              <w:rPr>
                <w:noProof/>
                <w:lang w:val="en-150"/>
              </w:rPr>
            </w:pPr>
            <w:r>
              <w:rPr>
                <w:noProof/>
                <w:lang w:val="en-150"/>
              </w:rPr>
              <w:t xml:space="preserve">It is the revision of </w:t>
            </w:r>
            <w:r w:rsidR="0047765B">
              <w:rPr>
                <w:noProof/>
                <w:lang w:val="en-150"/>
              </w:rPr>
              <w:t>R4-2319813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333FCD2" w14:textId="77777777" w:rsidR="002561DA" w:rsidRDefault="002561DA" w:rsidP="003A1AAF">
      <w:pPr>
        <w:jc w:val="center"/>
        <w:rPr>
          <w:color w:val="FF0000"/>
          <w:highlight w:val="yellow"/>
          <w:lang w:eastAsia="zh-CN"/>
        </w:rPr>
      </w:pPr>
      <w:r w:rsidRPr="00D80B9D">
        <w:rPr>
          <w:color w:val="FF0000"/>
          <w:highlight w:val="yellow"/>
          <w:lang w:eastAsia="zh-CN"/>
        </w:rPr>
        <w:lastRenderedPageBreak/>
        <w:t>==========================</w:t>
      </w:r>
      <w:r>
        <w:rPr>
          <w:color w:val="FF0000"/>
          <w:highlight w:val="yellow"/>
          <w:lang w:eastAsia="zh-CN"/>
        </w:rPr>
        <w:t>Start</w:t>
      </w:r>
      <w:r w:rsidRPr="00D80B9D">
        <w:rPr>
          <w:color w:val="FF0000"/>
          <w:highlight w:val="yellow"/>
          <w:lang w:eastAsia="zh-CN"/>
        </w:rPr>
        <w:t xml:space="preserve"> of change 1 =============================</w:t>
      </w:r>
    </w:p>
    <w:p w14:paraId="24F7A9DF" w14:textId="77777777" w:rsidR="005A3077" w:rsidRPr="007A1D9F" w:rsidRDefault="005A3077" w:rsidP="00CF6FB8">
      <w:pPr>
        <w:rPr>
          <w:highlight w:val="yellow"/>
          <w:lang w:eastAsia="zh-CN"/>
        </w:rPr>
      </w:pPr>
    </w:p>
    <w:p w14:paraId="3C76ED57" w14:textId="77777777" w:rsidR="002561DA" w:rsidRPr="00E93B56" w:rsidRDefault="002561DA" w:rsidP="003A1AAF">
      <w:pPr>
        <w:keepNext/>
        <w:keepLines/>
        <w:overflowPunct w:val="0"/>
        <w:autoSpaceDE w:val="0"/>
        <w:autoSpaceDN w:val="0"/>
        <w:adjustRightInd w:val="0"/>
        <w:spacing w:before="180"/>
        <w:ind w:left="1134" w:hanging="1134"/>
        <w:textAlignment w:val="baseline"/>
        <w:outlineLvl w:val="1"/>
        <w:rPr>
          <w:rFonts w:ascii="Arial" w:hAnsi="Arial"/>
          <w:sz w:val="32"/>
        </w:rPr>
      </w:pPr>
      <w:r w:rsidRPr="00E93B56">
        <w:rPr>
          <w:rFonts w:ascii="Arial" w:hAnsi="Arial"/>
          <w:sz w:val="32"/>
        </w:rPr>
        <w:t>4.1</w:t>
      </w:r>
      <w:r w:rsidRPr="00E93B56">
        <w:rPr>
          <w:rFonts w:ascii="Arial" w:hAnsi="Arial"/>
          <w:sz w:val="32"/>
        </w:rPr>
        <w:tab/>
        <w:t>Cell Selection</w:t>
      </w:r>
    </w:p>
    <w:p w14:paraId="397BEF68" w14:textId="77777777" w:rsidR="002561DA" w:rsidRPr="00E93B56" w:rsidRDefault="002561DA" w:rsidP="003A1AAF">
      <w:pPr>
        <w:overflowPunct w:val="0"/>
        <w:autoSpaceDE w:val="0"/>
        <w:autoSpaceDN w:val="0"/>
        <w:adjustRightInd w:val="0"/>
        <w:textAlignment w:val="baseline"/>
      </w:pPr>
      <w:r w:rsidRPr="00E93B56">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E93B56">
        <w:rPr>
          <w:i/>
        </w:rPr>
        <w:t>Stored information cell selection</w:t>
      </w:r>
      <w:r w:rsidRPr="00E93B56">
        <w:t>) or not (</w:t>
      </w:r>
      <w:r w:rsidRPr="00E93B56">
        <w:rPr>
          <w:i/>
        </w:rPr>
        <w:t>Initial cell selection</w:t>
      </w:r>
      <w:r w:rsidRPr="00E93B56">
        <w:t>).</w:t>
      </w:r>
    </w:p>
    <w:p w14:paraId="629C4996" w14:textId="77777777" w:rsidR="002561DA" w:rsidRPr="00E93B56" w:rsidRDefault="002561DA" w:rsidP="003A1AAF">
      <w:pPr>
        <w:overflowPunct w:val="0"/>
        <w:autoSpaceDE w:val="0"/>
        <w:autoSpaceDN w:val="0"/>
        <w:adjustRightInd w:val="0"/>
        <w:textAlignment w:val="baseline"/>
        <w:rPr>
          <w:lang w:eastAsia="sv-SE"/>
        </w:rPr>
      </w:pPr>
      <w:r w:rsidRPr="00E93B56">
        <w:rPr>
          <w:lang w:eastAsia="sv-SE"/>
        </w:rPr>
        <w:t>The 1 Rx RedCap UE for the cell selection procedure [1] applies:</w:t>
      </w:r>
    </w:p>
    <w:p w14:paraId="20BFF369" w14:textId="77777777" w:rsidR="002561DA" w:rsidRPr="00E93B56" w:rsidRDefault="002561DA" w:rsidP="003A1AAF">
      <w:pPr>
        <w:overflowPunct w:val="0"/>
        <w:autoSpaceDE w:val="0"/>
        <w:autoSpaceDN w:val="0"/>
        <w:adjustRightInd w:val="0"/>
        <w:ind w:left="568" w:hanging="284"/>
        <w:textAlignment w:val="baseline"/>
        <w:rPr>
          <w:rFonts w:cs="v4.2.0"/>
        </w:rPr>
      </w:pPr>
      <w:r w:rsidRPr="00E93B56">
        <w:rPr>
          <w:i/>
        </w:rPr>
        <w:t>-</w:t>
      </w:r>
      <w:r w:rsidRPr="00E93B56">
        <w:rPr>
          <w:i/>
        </w:rPr>
        <w:tab/>
        <w:t xml:space="preserve">Qrxlevmin </w:t>
      </w:r>
      <w:r w:rsidRPr="00E93B56">
        <w:rPr>
          <w:lang w:eastAsia="sv-SE"/>
        </w:rPr>
        <w:t xml:space="preserve">as the signaled value of </w:t>
      </w:r>
      <w:r w:rsidRPr="00E93B56">
        <w:rPr>
          <w:i/>
        </w:rPr>
        <w:t xml:space="preserve">Qrxlevmin </w:t>
      </w:r>
      <w:r w:rsidRPr="00E93B56">
        <w:rPr>
          <w:lang w:eastAsia="sv-SE"/>
        </w:rPr>
        <w:t>[2] -1 dB.</w:t>
      </w:r>
    </w:p>
    <w:p w14:paraId="7EE9B68B" w14:textId="77777777" w:rsidR="002561DA" w:rsidRPr="00E93B56" w:rsidRDefault="002561DA" w:rsidP="003A1AAF">
      <w:pPr>
        <w:overflowPunct w:val="0"/>
        <w:autoSpaceDE w:val="0"/>
        <w:autoSpaceDN w:val="0"/>
        <w:adjustRightInd w:val="0"/>
        <w:ind w:left="568" w:hanging="284"/>
        <w:textAlignment w:val="baseline"/>
      </w:pPr>
      <w:r w:rsidRPr="00E93B56">
        <w:rPr>
          <w:i/>
        </w:rPr>
        <w:t>-</w:t>
      </w:r>
      <w:r w:rsidRPr="00E93B56">
        <w:rPr>
          <w:i/>
        </w:rPr>
        <w:tab/>
        <w:t xml:space="preserve">Qqualmin </w:t>
      </w:r>
      <w:r w:rsidRPr="00E93B56">
        <w:rPr>
          <w:lang w:eastAsia="sv-SE"/>
        </w:rPr>
        <w:t xml:space="preserve">as the signaled value of </w:t>
      </w:r>
      <w:r w:rsidRPr="00E93B56">
        <w:rPr>
          <w:i/>
        </w:rPr>
        <w:t>Qqualmin</w:t>
      </w:r>
      <w:r w:rsidRPr="00E93B56">
        <w:rPr>
          <w:lang w:eastAsia="sv-SE"/>
        </w:rPr>
        <w:t xml:space="preserve"> [2] -1 dB.</w:t>
      </w:r>
    </w:p>
    <w:p w14:paraId="670CE390" w14:textId="77777777" w:rsidR="002561DA" w:rsidRPr="00E93B56" w:rsidRDefault="002561DA" w:rsidP="003A1AAF">
      <w:pPr>
        <w:keepNext/>
        <w:keepLines/>
        <w:overflowPunct w:val="0"/>
        <w:autoSpaceDE w:val="0"/>
        <w:autoSpaceDN w:val="0"/>
        <w:adjustRightInd w:val="0"/>
        <w:spacing w:before="180"/>
        <w:ind w:left="1134" w:hanging="1134"/>
        <w:textAlignment w:val="baseline"/>
        <w:outlineLvl w:val="1"/>
        <w:rPr>
          <w:rFonts w:ascii="Arial" w:hAnsi="Arial"/>
          <w:sz w:val="32"/>
        </w:rPr>
      </w:pPr>
      <w:r w:rsidRPr="00E93B56">
        <w:rPr>
          <w:rFonts w:ascii="Arial" w:hAnsi="Arial"/>
          <w:sz w:val="32"/>
        </w:rPr>
        <w:t>4.2</w:t>
      </w:r>
      <w:r w:rsidRPr="00E93B56">
        <w:rPr>
          <w:rFonts w:ascii="Arial" w:hAnsi="Arial"/>
          <w:sz w:val="32"/>
        </w:rPr>
        <w:tab/>
        <w:t>Cell Re-selection</w:t>
      </w:r>
    </w:p>
    <w:p w14:paraId="7482E8E5" w14:textId="77777777" w:rsidR="002561DA" w:rsidRPr="00E93B56" w:rsidRDefault="002561DA" w:rsidP="003A1AAF">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E93B56">
        <w:rPr>
          <w:rFonts w:ascii="Arial" w:hAnsi="Arial"/>
          <w:sz w:val="28"/>
          <w:lang w:val="en-US" w:eastAsia="ko-KR"/>
        </w:rPr>
        <w:t>4.2.1</w:t>
      </w:r>
      <w:r w:rsidRPr="00E93B56">
        <w:rPr>
          <w:rFonts w:ascii="Arial" w:hAnsi="Arial"/>
          <w:sz w:val="28"/>
          <w:lang w:val="en-US" w:eastAsia="ko-KR"/>
        </w:rPr>
        <w:tab/>
        <w:t>Introduction</w:t>
      </w:r>
    </w:p>
    <w:p w14:paraId="5D2D945F"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The cell reselection procedure allows the UE to select a more suitable cell and camp on it.</w:t>
      </w:r>
    </w:p>
    <w:p w14:paraId="38A1F207" w14:textId="77777777" w:rsidR="002561DA" w:rsidRPr="00E93B56" w:rsidRDefault="002561DA" w:rsidP="003A1AAF">
      <w:pPr>
        <w:overflowPunct w:val="0"/>
        <w:autoSpaceDE w:val="0"/>
        <w:autoSpaceDN w:val="0"/>
        <w:adjustRightInd w:val="0"/>
        <w:textAlignment w:val="baseline"/>
      </w:pPr>
      <w:r w:rsidRPr="00E93B56">
        <w:rPr>
          <w:rFonts w:cs="v4.2.0"/>
        </w:rPr>
        <w:t xml:space="preserve">When the UE is in either </w:t>
      </w:r>
      <w:r w:rsidRPr="00E93B56">
        <w:rPr>
          <w:rFonts w:cs="v4.2.0"/>
          <w:i/>
        </w:rPr>
        <w:t>Camped</w:t>
      </w:r>
      <w:r w:rsidRPr="00E93B56">
        <w:rPr>
          <w:rFonts w:cs="v4.2.0"/>
        </w:rPr>
        <w:t xml:space="preserve"> </w:t>
      </w:r>
      <w:r w:rsidRPr="00E93B56">
        <w:rPr>
          <w:rFonts w:cs="v4.2.0"/>
          <w:i/>
        </w:rPr>
        <w:t xml:space="preserve">Normally </w:t>
      </w:r>
      <w:r w:rsidRPr="00E93B56">
        <w:rPr>
          <w:rFonts w:cs="v4.2.0"/>
        </w:rPr>
        <w:t xml:space="preserve">state or </w:t>
      </w:r>
      <w:r w:rsidRPr="00E93B56">
        <w:rPr>
          <w:rFonts w:cs="v4.2.0"/>
          <w:i/>
          <w:iCs/>
        </w:rPr>
        <w:t>Camped on Any Cell</w:t>
      </w:r>
      <w:r w:rsidRPr="00E93B56">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Pr="00E93B56">
        <w:rPr>
          <w:rFonts w:cs="v4.2.0"/>
          <w:lang w:eastAsia="en-GB"/>
        </w:rPr>
        <w:t>, or only</w:t>
      </w:r>
      <w:r w:rsidRPr="00E93B56" w:rsidDel="00583048">
        <w:rPr>
          <w:rFonts w:cs="v4.2.0"/>
        </w:rPr>
        <w:t xml:space="preserve"> </w:t>
      </w:r>
      <w:r w:rsidRPr="00E93B56">
        <w:rPr>
          <w:rFonts w:cs="v4.2.0"/>
        </w:rPr>
        <w:t>carrier frequency information and bandwidth information. UE measurement activity is also controlled by measurement rules defined in TS</w:t>
      </w:r>
      <w:r w:rsidRPr="00E93B56">
        <w:t> </w:t>
      </w:r>
      <w:r w:rsidRPr="00E93B56">
        <w:rPr>
          <w:rFonts w:cs="v4.2.0"/>
        </w:rPr>
        <w:t>38.304</w:t>
      </w:r>
      <w:r w:rsidRPr="00E93B56">
        <w:rPr>
          <w:rFonts w:hint="eastAsia"/>
          <w:lang w:val="en-US" w:eastAsia="zh-CN"/>
        </w:rPr>
        <w:t xml:space="preserve"> [1]</w:t>
      </w:r>
      <w:r w:rsidRPr="00E93B56">
        <w:rPr>
          <w:rFonts w:cs="v4.2.0"/>
        </w:rPr>
        <w:t>, allowing the UE to limit its measurement activity</w:t>
      </w:r>
    </w:p>
    <w:p w14:paraId="37CED780" w14:textId="77777777" w:rsidR="002561DA" w:rsidRPr="00E93B56" w:rsidRDefault="002561DA" w:rsidP="003A1AAF">
      <w:pPr>
        <w:overflowPunct w:val="0"/>
        <w:autoSpaceDE w:val="0"/>
        <w:autoSpaceDN w:val="0"/>
        <w:adjustRightInd w:val="0"/>
        <w:textAlignment w:val="baseline"/>
      </w:pPr>
      <w:r w:rsidRPr="00E93B56">
        <w:t>In the requirements of clause 4.2, the exceptions for side conditions apply as follows:</w:t>
      </w:r>
    </w:p>
    <w:p w14:paraId="152E24FE"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for the UE capable of CA, the applicable exceptions for side conditions are specified in Annex B, clause B.3.2.1, B.3.2.3, or B.3.2.5 for UE supporting CA in FR1, CA in FR2 and CA between FR1 and FR2, respectively;</w:t>
      </w:r>
    </w:p>
    <w:p w14:paraId="264DCF6F"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for the UE capable of SUL, the applicable exceptions for side conditions are specified in Annex B, clause B.3.4.1 for UE supporting SUL in FR1.</w:t>
      </w:r>
    </w:p>
    <w:p w14:paraId="121BA0C8" w14:textId="77777777" w:rsidR="002561DA" w:rsidRPr="00E93B56" w:rsidRDefault="002561DA" w:rsidP="003A1AAF">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E93B56">
        <w:rPr>
          <w:rFonts w:ascii="Arial" w:hAnsi="Arial"/>
          <w:sz w:val="28"/>
          <w:lang w:val="en-US" w:eastAsia="ko-KR"/>
        </w:rPr>
        <w:t>4.2.2</w:t>
      </w:r>
      <w:r w:rsidRPr="00E93B56">
        <w:rPr>
          <w:rFonts w:ascii="Arial" w:hAnsi="Arial"/>
          <w:sz w:val="28"/>
          <w:lang w:val="en-US" w:eastAsia="ko-KR"/>
        </w:rPr>
        <w:tab/>
        <w:t>Requirements</w:t>
      </w:r>
    </w:p>
    <w:p w14:paraId="48F3C8C3" w14:textId="77777777" w:rsidR="002561DA" w:rsidRPr="00E93B56" w:rsidRDefault="002561DA" w:rsidP="003A1AAF">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E93B56">
        <w:rPr>
          <w:rFonts w:ascii="Arial" w:hAnsi="Arial"/>
          <w:sz w:val="24"/>
          <w:lang w:val="en-US" w:eastAsia="zh-CN"/>
        </w:rPr>
        <w:t>4.2.2.1</w:t>
      </w:r>
      <w:r w:rsidRPr="00E93B56">
        <w:rPr>
          <w:rFonts w:ascii="Arial" w:hAnsi="Arial"/>
          <w:sz w:val="24"/>
          <w:lang w:val="en-US" w:eastAsia="zh-CN"/>
        </w:rPr>
        <w:tab/>
        <w:t>UE measurement capability</w:t>
      </w:r>
    </w:p>
    <w:p w14:paraId="4B69ABD8" w14:textId="77777777" w:rsidR="002561DA" w:rsidRPr="00E93B56" w:rsidRDefault="002561DA" w:rsidP="003A1AAF">
      <w:pPr>
        <w:overflowPunct w:val="0"/>
        <w:autoSpaceDE w:val="0"/>
        <w:autoSpaceDN w:val="0"/>
        <w:adjustRightInd w:val="0"/>
        <w:textAlignment w:val="baseline"/>
      </w:pPr>
      <w:r w:rsidRPr="00E93B56">
        <w:t xml:space="preserve">For idle mode cell re-selection purposes, and for UE supporting </w:t>
      </w:r>
      <w:r w:rsidRPr="00E93B56">
        <w:rPr>
          <w:i/>
          <w:iCs/>
        </w:rPr>
        <w:t>IdleInactiveMeasurements-r16</w:t>
      </w:r>
      <w:r w:rsidRPr="00E93B56">
        <w:t xml:space="preserve"> or </w:t>
      </w:r>
      <w:r w:rsidRPr="00E93B56">
        <w:rPr>
          <w:i/>
        </w:rPr>
        <w:t>idleInactiveEUTRA-MeasReport-r16</w:t>
      </w:r>
      <w:r w:rsidRPr="00E93B56">
        <w:rPr>
          <w:iCs/>
        </w:rPr>
        <w:t>, for</w:t>
      </w:r>
      <w:r w:rsidRPr="00E93B56">
        <w:t xml:space="preserve"> NR CA and MR-DC</w:t>
      </w:r>
      <w:r w:rsidRPr="00E93B56">
        <w:rPr>
          <w:rFonts w:hint="eastAsia"/>
        </w:rPr>
        <w:t xml:space="preserve"> measurement</w:t>
      </w:r>
      <w:r w:rsidRPr="00E93B56">
        <w:t xml:space="preserve"> purpose,</w:t>
      </w:r>
      <w:r w:rsidRPr="00E93B56">
        <w:rPr>
          <w:rFonts w:hint="eastAsia"/>
        </w:rPr>
        <w:t xml:space="preserve"> </w:t>
      </w:r>
      <w:r w:rsidRPr="00E93B56">
        <w:t>the UE shall be capable of monitoring at least:</w:t>
      </w:r>
    </w:p>
    <w:p w14:paraId="2FF2507E" w14:textId="77777777" w:rsidR="002561DA" w:rsidRPr="00E93B56" w:rsidRDefault="002561DA" w:rsidP="003A1AAF">
      <w:pPr>
        <w:overflowPunct w:val="0"/>
        <w:autoSpaceDE w:val="0"/>
        <w:autoSpaceDN w:val="0"/>
        <w:adjustRightInd w:val="0"/>
        <w:ind w:left="568" w:hanging="284"/>
        <w:textAlignment w:val="baseline"/>
      </w:pPr>
      <w:r w:rsidRPr="00E93B56">
        <w:rPr>
          <w:rFonts w:cs="v4.2.0"/>
        </w:rPr>
        <w:t>-</w:t>
      </w:r>
      <w:r w:rsidRPr="00E93B56">
        <w:rPr>
          <w:rFonts w:cs="v4.2.0"/>
        </w:rPr>
        <w:tab/>
        <w:t>Intra-frequency carrier, and</w:t>
      </w:r>
    </w:p>
    <w:p w14:paraId="7E06AF23"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Depending on UE capability, 7 NR inter-frequency carriers, and</w:t>
      </w:r>
    </w:p>
    <w:p w14:paraId="6179C8D9"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Depending on UE capability, 7 FDD E-UTRA inter-RAT carriers, and</w:t>
      </w:r>
    </w:p>
    <w:p w14:paraId="181B25D8"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Depending on UE capability, 7 TDD E-UTRA inter-RAT carriers.</w:t>
      </w:r>
    </w:p>
    <w:p w14:paraId="6487905B" w14:textId="77777777" w:rsidR="002561DA" w:rsidRPr="00E93B56" w:rsidRDefault="002561DA" w:rsidP="003A1AAF">
      <w:pPr>
        <w:overflowPunct w:val="0"/>
        <w:autoSpaceDE w:val="0"/>
        <w:autoSpaceDN w:val="0"/>
        <w:adjustRightInd w:val="0"/>
        <w:textAlignment w:val="baseline"/>
      </w:pPr>
      <w:r w:rsidRPr="00E93B56">
        <w:rPr>
          <w:iCs/>
        </w:rPr>
        <w:t xml:space="preserve">In addition to the requirements defined above, </w:t>
      </w:r>
      <w:r w:rsidRPr="00E93B56">
        <w:t>a UE supporting E-UTRA measurements in RRC_IDLE state shall be capable of monitoring a total of at least 14 carrier frequency layers, which includes serving layer, comprising of any above defined combination of E-UTRA FDD, E-UTRA TDD and NR layers.</w:t>
      </w:r>
    </w:p>
    <w:p w14:paraId="3FB9D870" w14:textId="77777777" w:rsidR="002561DA" w:rsidRPr="00E93B56" w:rsidRDefault="002561DA" w:rsidP="003A1AAF">
      <w:pPr>
        <w:overflowPunct w:val="0"/>
        <w:autoSpaceDE w:val="0"/>
        <w:autoSpaceDN w:val="0"/>
        <w:adjustRightInd w:val="0"/>
        <w:textAlignment w:val="baseline"/>
      </w:pPr>
    </w:p>
    <w:p w14:paraId="57B1114F" w14:textId="77777777" w:rsidR="002561DA" w:rsidRPr="00E93B56" w:rsidRDefault="002561DA" w:rsidP="003A1AAF">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E93B56">
        <w:rPr>
          <w:rFonts w:ascii="Arial" w:hAnsi="Arial"/>
          <w:sz w:val="24"/>
          <w:lang w:val="en-US"/>
        </w:rPr>
        <w:t>4.2.2.2</w:t>
      </w:r>
      <w:r w:rsidRPr="00E93B56">
        <w:rPr>
          <w:rFonts w:ascii="Arial" w:hAnsi="Arial"/>
          <w:sz w:val="24"/>
          <w:lang w:val="en-US"/>
        </w:rPr>
        <w:tab/>
        <w:t>Measurement and evaluation of serving cell</w:t>
      </w:r>
    </w:p>
    <w:p w14:paraId="3EF1EE9F"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The UE shall measure the </w:t>
      </w:r>
      <w:r w:rsidRPr="00E93B56">
        <w:rPr>
          <w:rFonts w:cs="v4.2.0"/>
          <w:lang w:eastAsia="zh-CN"/>
        </w:rPr>
        <w:t>SS-</w:t>
      </w:r>
      <w:r w:rsidRPr="00E93B56">
        <w:rPr>
          <w:rFonts w:cs="v4.2.0"/>
        </w:rPr>
        <w:t xml:space="preserve">RSRP and </w:t>
      </w:r>
      <w:r w:rsidRPr="00E93B56">
        <w:rPr>
          <w:rFonts w:cs="v4.2.0"/>
          <w:lang w:eastAsia="zh-CN"/>
        </w:rPr>
        <w:t>SS-</w:t>
      </w:r>
      <w:r w:rsidRPr="00E93B56">
        <w:rPr>
          <w:rFonts w:cs="v4.2.0"/>
        </w:rPr>
        <w:t xml:space="preserve">RSRQ level of the serving cell and evaluate the cell selection criterion S defined in </w:t>
      </w:r>
      <w:r w:rsidRPr="00E93B56">
        <w:t>TS 38.304</w:t>
      </w:r>
      <w:r w:rsidRPr="00E93B56">
        <w:rPr>
          <w:rFonts w:cs="v4.2.0"/>
        </w:rPr>
        <w:t> [1] for the serving cell at least once every M1*N1 DRX cycle; where:</w:t>
      </w:r>
    </w:p>
    <w:p w14:paraId="625C2B51" w14:textId="77777777" w:rsidR="002561DA" w:rsidRPr="00E93B56" w:rsidRDefault="002561DA" w:rsidP="003A1AAF">
      <w:pPr>
        <w:overflowPunct w:val="0"/>
        <w:autoSpaceDE w:val="0"/>
        <w:autoSpaceDN w:val="0"/>
        <w:adjustRightInd w:val="0"/>
        <w:ind w:left="568" w:hanging="284"/>
        <w:textAlignment w:val="baseline"/>
      </w:pPr>
      <w:r w:rsidRPr="00E93B56">
        <w:tab/>
        <w:t>M1=2 if SMTC periodicity (T</w:t>
      </w:r>
      <w:r w:rsidRPr="00E93B56">
        <w:rPr>
          <w:vertAlign w:val="subscript"/>
        </w:rPr>
        <w:t>SMTC</w:t>
      </w:r>
      <w:r w:rsidRPr="00E93B56">
        <w:t xml:space="preserve">) &gt; 20 ms and DRX cycle </w:t>
      </w:r>
      <w:r w:rsidRPr="00E93B56">
        <w:rPr>
          <w:rFonts w:hint="eastAsia"/>
        </w:rPr>
        <w:t>≤</w:t>
      </w:r>
      <w:r w:rsidRPr="00E93B56">
        <w:t xml:space="preserve"> 0.64 second,</w:t>
      </w:r>
    </w:p>
    <w:p w14:paraId="04F6AF4D" w14:textId="77777777" w:rsidR="002561DA" w:rsidRPr="00E93B56" w:rsidRDefault="002561DA" w:rsidP="003A1AAF">
      <w:pPr>
        <w:overflowPunct w:val="0"/>
        <w:autoSpaceDE w:val="0"/>
        <w:autoSpaceDN w:val="0"/>
        <w:adjustRightInd w:val="0"/>
        <w:ind w:left="568" w:hanging="284"/>
        <w:textAlignment w:val="baseline"/>
      </w:pPr>
      <w:r w:rsidRPr="00E93B56">
        <w:lastRenderedPageBreak/>
        <w:tab/>
        <w:t>otherwise M1=1.</w:t>
      </w:r>
    </w:p>
    <w:p w14:paraId="06AFCD88"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The UE shall filter the </w:t>
      </w:r>
      <w:r w:rsidRPr="00E93B56">
        <w:rPr>
          <w:rFonts w:cs="v4.2.0"/>
          <w:lang w:eastAsia="zh-CN"/>
        </w:rPr>
        <w:t>SS-</w:t>
      </w:r>
      <w:r w:rsidRPr="00E93B56">
        <w:rPr>
          <w:rFonts w:cs="v4.2.0"/>
        </w:rPr>
        <w:t xml:space="preserve">RSRP and </w:t>
      </w:r>
      <w:r w:rsidRPr="00E93B56">
        <w:rPr>
          <w:rFonts w:cs="v4.2.0"/>
          <w:lang w:eastAsia="zh-CN"/>
        </w:rPr>
        <w:t>SS-</w:t>
      </w:r>
      <w:r w:rsidRPr="00E93B56">
        <w:rPr>
          <w:rFonts w:cs="v4.2.0"/>
        </w:rPr>
        <w:t>RSRQ measurements of the serving cell using at least 2 measurements. Within the set of measurements used for the filtering, at least two measurements shall be spaced by, at least DRX cycle/2.</w:t>
      </w:r>
    </w:p>
    <w:p w14:paraId="216C827F" w14:textId="77777777" w:rsidR="002561DA" w:rsidRPr="00E93B56" w:rsidRDefault="002561DA" w:rsidP="003A1AAF">
      <w:pPr>
        <w:overflowPunct w:val="0"/>
        <w:autoSpaceDE w:val="0"/>
        <w:autoSpaceDN w:val="0"/>
        <w:adjustRightInd w:val="0"/>
        <w:textAlignment w:val="baseline"/>
        <w:rPr>
          <w:rFonts w:cs="v4.2.0"/>
        </w:rPr>
      </w:pPr>
      <w:r w:rsidRPr="00E93B56">
        <w:rPr>
          <w:rFonts w:cs="v4.2.0"/>
          <w:lang w:eastAsia="zh-CN"/>
        </w:rPr>
        <w:t xml:space="preserve">For UE not configured with </w:t>
      </w:r>
      <w:r w:rsidRPr="00E93B56">
        <w:rPr>
          <w:rFonts w:cs="v4.2.0"/>
          <w:i/>
          <w:iCs/>
          <w:lang w:eastAsia="zh-CN"/>
        </w:rPr>
        <w:t>highSpeedMeasFlagFR2-r17</w:t>
      </w:r>
      <w:r w:rsidRPr="00E93B56">
        <w:rPr>
          <w:rFonts w:cs="v4.2.0"/>
          <w:lang w:eastAsia="zh-CN"/>
        </w:rPr>
        <w:t xml:space="preserve">, </w:t>
      </w:r>
      <w:r w:rsidRPr="00E93B56">
        <w:t>Nserv is</w:t>
      </w:r>
      <w:r w:rsidRPr="00E93B56">
        <w:rPr>
          <w:rFonts w:cs="v4.2.0"/>
          <w:lang w:eastAsia="zh-CN"/>
        </w:rPr>
        <w:t xml:space="preserve"> specified in Table 4.2.2.2-1. For FR2 power class 6 UE configured with </w:t>
      </w:r>
      <w:r w:rsidRPr="00E93B56">
        <w:rPr>
          <w:i/>
          <w:iCs/>
        </w:rPr>
        <w:t>highSpeedMeasFlagFR2-r17</w:t>
      </w:r>
      <w:r w:rsidRPr="00E93B56">
        <w:rPr>
          <w:rFonts w:cs="v4.2.0"/>
          <w:lang w:eastAsia="zh-CN"/>
        </w:rPr>
        <w:t xml:space="preserve">, </w:t>
      </w:r>
      <w:r w:rsidRPr="00E93B56">
        <w:t>Nserv is</w:t>
      </w:r>
      <w:r w:rsidRPr="00E93B56">
        <w:rPr>
          <w:rFonts w:cs="v4.2.0"/>
          <w:lang w:eastAsia="zh-CN"/>
        </w:rPr>
        <w:t xml:space="preserve"> specified in Table 4.2.2.2-2.</w:t>
      </w:r>
    </w:p>
    <w:p w14:paraId="5AD6FC6E"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If the UE is not configured with eDRX_IDLE cycle and the UE has evaluated according to Table</w:t>
      </w:r>
      <w:r w:rsidRPr="00E93B56">
        <w:rPr>
          <w:rFonts w:cs="v4.2.0"/>
          <w:lang w:eastAsia="zh-CN"/>
        </w:rPr>
        <w:t xml:space="preserve"> </w:t>
      </w:r>
      <w:r w:rsidRPr="00E93B56">
        <w:rPr>
          <w:rFonts w:cs="v4.2.0"/>
          <w:snapToGrid w:val="0"/>
        </w:rPr>
        <w:t>4.2.2.2-1</w:t>
      </w:r>
      <w:r w:rsidRPr="00E93B56">
        <w:rPr>
          <w:rFonts w:cs="v4.2.0"/>
        </w:rPr>
        <w:t xml:space="preserve"> </w:t>
      </w:r>
      <w:r w:rsidRPr="00E93B56">
        <w:rPr>
          <w:rFonts w:cs="v4.2.0"/>
          <w:snapToGrid w:val="0"/>
        </w:rPr>
        <w:t>or</w:t>
      </w:r>
      <w:r w:rsidRPr="00E93B56">
        <w:rPr>
          <w:rFonts w:cs="v4.2.0"/>
        </w:rPr>
        <w:t xml:space="preserve"> Table</w:t>
      </w:r>
      <w:r w:rsidRPr="00E93B56">
        <w:rPr>
          <w:rFonts w:cs="v4.2.0"/>
          <w:lang w:eastAsia="zh-CN"/>
        </w:rPr>
        <w:t xml:space="preserve"> </w:t>
      </w:r>
      <w:r w:rsidRPr="00E93B56">
        <w:rPr>
          <w:rFonts w:cs="v4.2.0"/>
          <w:snapToGrid w:val="0"/>
        </w:rPr>
        <w:t xml:space="preserve">4.2.2.2-4 </w:t>
      </w:r>
      <w:r w:rsidRPr="00E93B56">
        <w:rPr>
          <w:rFonts w:cs="v4.2.0"/>
        </w:rPr>
        <w:t>in N</w:t>
      </w:r>
      <w:r w:rsidRPr="00E93B56">
        <w:rPr>
          <w:rFonts w:cs="v4.2.0"/>
          <w:vertAlign w:val="subscript"/>
        </w:rPr>
        <w:t>serv</w:t>
      </w:r>
      <w:r w:rsidRPr="00E93B56">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49EEDF1"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If the UE is configured with eDRX_IDLE cycle and the UE has evaluated according to Table</w:t>
      </w:r>
      <w:r w:rsidRPr="00E93B56">
        <w:rPr>
          <w:rFonts w:cs="v4.2.0"/>
          <w:lang w:eastAsia="zh-CN"/>
        </w:rPr>
        <w:t xml:space="preserve"> </w:t>
      </w:r>
      <w:r w:rsidRPr="00E93B56">
        <w:rPr>
          <w:rFonts w:cs="v4.2.0"/>
          <w:snapToGrid w:val="0"/>
        </w:rPr>
        <w:t xml:space="preserve">4.2.2.2-2 and </w:t>
      </w:r>
      <w:r w:rsidRPr="00E93B56">
        <w:rPr>
          <w:rFonts w:cs="v4.2.0"/>
        </w:rPr>
        <w:t>Table</w:t>
      </w:r>
      <w:r w:rsidRPr="00E93B56">
        <w:rPr>
          <w:rFonts w:cs="v4.2.0"/>
          <w:lang w:eastAsia="zh-CN"/>
        </w:rPr>
        <w:t xml:space="preserve"> </w:t>
      </w:r>
      <w:r w:rsidRPr="00E93B56">
        <w:rPr>
          <w:rFonts w:cs="v4.2.0"/>
          <w:snapToGrid w:val="0"/>
        </w:rPr>
        <w:t>4.2.2.2-3</w:t>
      </w:r>
      <w:r w:rsidRPr="00E93B56">
        <w:rPr>
          <w:rFonts w:cs="v4.2.0"/>
        </w:rPr>
        <w:t xml:space="preserve"> in N</w:t>
      </w:r>
      <w:r w:rsidRPr="00E93B56">
        <w:rPr>
          <w:rFonts w:cs="v4.2.0"/>
          <w:vertAlign w:val="subscript"/>
        </w:rPr>
        <w:t>serv</w:t>
      </w:r>
      <w:r w:rsidRPr="00E93B56">
        <w:rPr>
          <w:rFonts w:cs="v4.2.0"/>
        </w:rPr>
        <w:t xml:space="preserve"> for eDRX cycles </w:t>
      </w:r>
      <w:r w:rsidRPr="00E93B56">
        <w:t>≤</w:t>
      </w:r>
      <w:r w:rsidRPr="00E93B56">
        <w:rPr>
          <w:rFonts w:cs="v4.2.0"/>
        </w:rPr>
        <w:t xml:space="preserve"> 10.24s,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601AF231"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If the UE is configured with eDRX_IDLE cycle and the UE has evaluated according to Table</w:t>
      </w:r>
      <w:r w:rsidRPr="00E93B56">
        <w:rPr>
          <w:rFonts w:cs="v4.2.0"/>
          <w:lang w:eastAsia="zh-CN"/>
        </w:rPr>
        <w:t xml:space="preserve"> </w:t>
      </w:r>
      <w:r w:rsidRPr="00E93B56">
        <w:rPr>
          <w:rFonts w:cs="v4.2.0"/>
          <w:snapToGrid w:val="0"/>
        </w:rPr>
        <w:t xml:space="preserve">4.2.2.2-2 and </w:t>
      </w:r>
      <w:r w:rsidRPr="00E93B56">
        <w:rPr>
          <w:rFonts w:cs="v4.2.0"/>
        </w:rPr>
        <w:t>Table</w:t>
      </w:r>
      <w:r w:rsidRPr="00E93B56">
        <w:rPr>
          <w:rFonts w:cs="v4.2.0"/>
          <w:lang w:eastAsia="zh-CN"/>
        </w:rPr>
        <w:t xml:space="preserve"> </w:t>
      </w:r>
      <w:r w:rsidRPr="00E93B56">
        <w:rPr>
          <w:rFonts w:cs="v4.2.0"/>
          <w:snapToGrid w:val="0"/>
        </w:rPr>
        <w:t>4.2.2.2-3</w:t>
      </w:r>
      <w:r w:rsidRPr="00E93B56">
        <w:rPr>
          <w:rFonts w:cs="v4.2.0"/>
        </w:rPr>
        <w:t xml:space="preserve"> in N</w:t>
      </w:r>
      <w:r w:rsidRPr="00E93B56">
        <w:rPr>
          <w:rFonts w:cs="v4.2.0"/>
          <w:vertAlign w:val="subscript"/>
        </w:rPr>
        <w:t>serv</w:t>
      </w:r>
      <w:r w:rsidRPr="00E93B56">
        <w:rPr>
          <w:rFonts w:cs="v4.2.0"/>
        </w:rPr>
        <w:t xml:space="preserve"> for eDRX cycles &gt; 10.24s,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4CA321F" w14:textId="77777777" w:rsidR="002561DA" w:rsidRPr="00E93B56" w:rsidRDefault="002561DA" w:rsidP="003A1AAF">
      <w:pPr>
        <w:rPr>
          <w:rFonts w:eastAsiaTheme="minorEastAsia" w:cs="v4.2.0"/>
        </w:rPr>
      </w:pPr>
      <w:r w:rsidRPr="00E93B56">
        <w:rPr>
          <w:rFonts w:cs="v4.2.0"/>
        </w:rPr>
        <w:t xml:space="preserve">For the </w:t>
      </w:r>
      <w:r w:rsidRPr="00E93B56">
        <w:rPr>
          <w:rFonts w:cs="v4.2.0"/>
          <w:lang w:eastAsia="zh-CN"/>
        </w:rPr>
        <w:t xml:space="preserve">UE configured with eDRX_IDLE cycle, </w:t>
      </w:r>
      <w:r w:rsidRPr="00E93B56">
        <w:rPr>
          <w:rFonts w:cs="v4.2.0"/>
        </w:rPr>
        <w:t>N</w:t>
      </w:r>
      <w:r w:rsidRPr="00E93B56">
        <w:rPr>
          <w:rFonts w:cs="v4.2.0"/>
          <w:vertAlign w:val="subscript"/>
        </w:rPr>
        <w:t>serv</w:t>
      </w:r>
      <w:r w:rsidRPr="00E93B56">
        <w:rPr>
          <w:rFonts w:cs="v4.2.0"/>
        </w:rPr>
        <w:t xml:space="preserve"> is specified in Table</w:t>
      </w:r>
      <w:r w:rsidRPr="00E93B56">
        <w:rPr>
          <w:rFonts w:cs="v4.2.0"/>
          <w:lang w:eastAsia="zh-CN"/>
        </w:rPr>
        <w:t xml:space="preserve"> </w:t>
      </w:r>
      <w:r w:rsidRPr="00E93B56">
        <w:t xml:space="preserve">4.2.2.2-2 for FR1 and in </w:t>
      </w:r>
      <w:r w:rsidRPr="00E93B56">
        <w:rPr>
          <w:rFonts w:cs="v4.2.0"/>
        </w:rPr>
        <w:t>Table</w:t>
      </w:r>
      <w:r w:rsidRPr="00E93B56">
        <w:rPr>
          <w:rFonts w:cs="v4.2.0"/>
          <w:lang w:eastAsia="zh-CN"/>
        </w:rPr>
        <w:t xml:space="preserve"> </w:t>
      </w:r>
      <w:r w:rsidRPr="00E93B56">
        <w:t>4.2.2.2-3 for FR2.</w:t>
      </w:r>
    </w:p>
    <w:p w14:paraId="5BF18D73"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If the UE in RRC_IDLE has not found any new suitable cell based on searches and measurements using the intra-frequency, inter-frequency and inter-RAT information indicated in the system information </w:t>
      </w:r>
      <w:r w:rsidRPr="00E93B56">
        <w:t>during the time T</w:t>
      </w:r>
      <w:r w:rsidRPr="00E93B56">
        <w:rPr>
          <w:rFonts w:cs="v4.2.0"/>
        </w:rPr>
        <w:t xml:space="preserve">, the UE shall initiate cell selection procedures for the selected PLMN as defined in </w:t>
      </w:r>
      <w:r w:rsidRPr="00E93B56">
        <w:t>TS 38.304 </w:t>
      </w:r>
      <w:r w:rsidRPr="00E93B56">
        <w:rPr>
          <w:rFonts w:cs="v4.2.0"/>
        </w:rPr>
        <w:t>[1], where</w:t>
      </w:r>
    </w:p>
    <w:p w14:paraId="5CCC6BD6"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 xml:space="preserve">T= 10 s if the UE is not configured with eDRX_IDLE cycle, or </w:t>
      </w:r>
    </w:p>
    <w:p w14:paraId="2951E2A3"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T= MAX (10 s, one eDRX_IDLE cycle) if the UE is configured with eDRX_IDLE cycle in FR1, or</w:t>
      </w:r>
    </w:p>
    <w:p w14:paraId="45703E4A"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 xml:space="preserve">T= MAX (10 s, N1* eDRX_IDLE cycle) if the UE is configured with eDRX_IDLE cycle less than 20.48s in FR2, </w:t>
      </w:r>
    </w:p>
    <w:p w14:paraId="7E1263C3"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Otherwise, T= MAX (10 s, one eDRX_IDLE cycle) if the UE is configured with eDRX_IDLE cycle no less than 20.48 s in FR2</w:t>
      </w:r>
    </w:p>
    <w:p w14:paraId="228A299A" w14:textId="77777777" w:rsidR="002561DA" w:rsidRPr="00E93B56" w:rsidRDefault="002561DA" w:rsidP="003A1AAF">
      <w:pPr>
        <w:overflowPunct w:val="0"/>
        <w:autoSpaceDE w:val="0"/>
        <w:autoSpaceDN w:val="0"/>
        <w:adjustRightInd w:val="0"/>
        <w:textAlignment w:val="baseline"/>
      </w:pPr>
    </w:p>
    <w:p w14:paraId="296AB2DE"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vertAlign w:val="subscript"/>
        </w:rPr>
      </w:pPr>
      <w:r w:rsidRPr="00E93B56">
        <w:rPr>
          <w:rFonts w:ascii="Arial" w:hAnsi="Arial"/>
          <w:b/>
        </w:rPr>
        <w:t>Table 4.2.2.2-1: N</w:t>
      </w:r>
      <w:r w:rsidRPr="00E93B56">
        <w:rPr>
          <w:rFonts w:ascii="Arial" w:hAnsi="Arial"/>
          <w:b/>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2561DA" w:rsidRPr="00E93B56" w14:paraId="7955C079" w14:textId="77777777" w:rsidTr="003A1AAF">
        <w:trPr>
          <w:cantSplit/>
          <w:trHeight w:val="207"/>
          <w:jc w:val="center"/>
        </w:trPr>
        <w:tc>
          <w:tcPr>
            <w:tcW w:w="1070" w:type="pct"/>
            <w:tcBorders>
              <w:bottom w:val="nil"/>
            </w:tcBorders>
          </w:tcPr>
          <w:p w14:paraId="7D5CB1C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1725" w:type="pct"/>
            <w:gridSpan w:val="3"/>
          </w:tcPr>
          <w:p w14:paraId="681D3C4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Scaling Factor (N1)</w:t>
            </w:r>
          </w:p>
        </w:tc>
        <w:tc>
          <w:tcPr>
            <w:tcW w:w="2205" w:type="pct"/>
            <w:tcBorders>
              <w:bottom w:val="nil"/>
            </w:tcBorders>
          </w:tcPr>
          <w:p w14:paraId="449DEB3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N</w:t>
            </w:r>
            <w:r w:rsidRPr="00E93B56">
              <w:rPr>
                <w:rFonts w:ascii="Arial" w:hAnsi="Arial"/>
                <w:b/>
                <w:sz w:val="18"/>
                <w:vertAlign w:val="subscript"/>
              </w:rPr>
              <w:t xml:space="preserve">serv </w:t>
            </w:r>
            <w:r w:rsidRPr="00E93B56">
              <w:rPr>
                <w:rFonts w:ascii="Arial" w:hAnsi="Arial"/>
                <w:b/>
                <w:sz w:val="18"/>
              </w:rPr>
              <w:t>[number of DRX cycles]</w:t>
            </w:r>
          </w:p>
        </w:tc>
      </w:tr>
      <w:tr w:rsidR="002561DA" w:rsidRPr="00E93B56" w14:paraId="2C21D1D3" w14:textId="77777777" w:rsidTr="003A1AAF">
        <w:trPr>
          <w:cantSplit/>
          <w:trHeight w:val="207"/>
          <w:jc w:val="center"/>
        </w:trPr>
        <w:tc>
          <w:tcPr>
            <w:tcW w:w="1070" w:type="pct"/>
            <w:tcBorders>
              <w:top w:val="nil"/>
            </w:tcBorders>
          </w:tcPr>
          <w:p w14:paraId="69C5C8D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537" w:type="pct"/>
          </w:tcPr>
          <w:p w14:paraId="63B67C5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szCs w:val="18"/>
              </w:rPr>
            </w:pPr>
            <w:r w:rsidRPr="00E93B56">
              <w:rPr>
                <w:rFonts w:ascii="Arial" w:hAnsi="Arial"/>
                <w:b/>
                <w:sz w:val="18"/>
                <w:szCs w:val="18"/>
              </w:rPr>
              <w:t>FR1</w:t>
            </w:r>
          </w:p>
        </w:tc>
        <w:tc>
          <w:tcPr>
            <w:tcW w:w="599" w:type="pct"/>
          </w:tcPr>
          <w:p w14:paraId="6ACD74E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szCs w:val="18"/>
                <w:vertAlign w:val="superscript"/>
              </w:rPr>
            </w:pPr>
            <w:r w:rsidRPr="00E93B56">
              <w:rPr>
                <w:rFonts w:ascii="Arial" w:hAnsi="Arial"/>
                <w:b/>
                <w:sz w:val="18"/>
                <w:szCs w:val="18"/>
              </w:rPr>
              <w:t>FR2-1</w:t>
            </w:r>
            <w:r w:rsidRPr="00E93B56">
              <w:rPr>
                <w:rFonts w:ascii="Arial" w:hAnsi="Arial"/>
                <w:b/>
                <w:sz w:val="18"/>
                <w:szCs w:val="18"/>
                <w:vertAlign w:val="superscript"/>
              </w:rPr>
              <w:t>Note1</w:t>
            </w:r>
          </w:p>
        </w:tc>
        <w:tc>
          <w:tcPr>
            <w:tcW w:w="589" w:type="pct"/>
          </w:tcPr>
          <w:p w14:paraId="670A33C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szCs w:val="18"/>
              </w:rPr>
            </w:pPr>
            <w:r w:rsidRPr="00E93B56">
              <w:rPr>
                <w:rFonts w:ascii="Arial" w:hAnsi="Arial" w:hint="eastAsia"/>
                <w:b/>
                <w:sz w:val="18"/>
                <w:szCs w:val="18"/>
                <w:lang w:eastAsia="zh-CN"/>
              </w:rPr>
              <w:t>F</w:t>
            </w:r>
            <w:r w:rsidRPr="00E93B56">
              <w:rPr>
                <w:rFonts w:ascii="Arial" w:hAnsi="Arial"/>
                <w:b/>
                <w:sz w:val="18"/>
                <w:szCs w:val="18"/>
                <w:lang w:eastAsia="zh-CN"/>
              </w:rPr>
              <w:t>R2-2</w:t>
            </w:r>
            <w:r w:rsidRPr="00E93B56">
              <w:rPr>
                <w:rFonts w:ascii="Arial" w:hAnsi="Arial"/>
                <w:b/>
                <w:sz w:val="18"/>
                <w:szCs w:val="18"/>
                <w:vertAlign w:val="superscript"/>
              </w:rPr>
              <w:t xml:space="preserve"> Note2</w:t>
            </w:r>
          </w:p>
        </w:tc>
        <w:tc>
          <w:tcPr>
            <w:tcW w:w="2205" w:type="pct"/>
            <w:tcBorders>
              <w:top w:val="nil"/>
            </w:tcBorders>
          </w:tcPr>
          <w:p w14:paraId="0D7066B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r>
      <w:tr w:rsidR="002561DA" w:rsidRPr="00E93B56" w14:paraId="06F626F9" w14:textId="77777777" w:rsidTr="003A1AAF">
        <w:trPr>
          <w:cantSplit/>
          <w:jc w:val="center"/>
        </w:trPr>
        <w:tc>
          <w:tcPr>
            <w:tcW w:w="1070" w:type="pct"/>
          </w:tcPr>
          <w:p w14:paraId="287B66D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537" w:type="pct"/>
            <w:tcBorders>
              <w:bottom w:val="nil"/>
            </w:tcBorders>
            <w:vAlign w:val="center"/>
          </w:tcPr>
          <w:p w14:paraId="2125221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cs="Arial"/>
                <w:sz w:val="16"/>
                <w:lang w:eastAsia="zh-CN"/>
              </w:rPr>
              <w:t>1</w:t>
            </w:r>
          </w:p>
        </w:tc>
        <w:tc>
          <w:tcPr>
            <w:tcW w:w="599" w:type="pct"/>
          </w:tcPr>
          <w:p w14:paraId="289AB4D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sz w:val="16"/>
                <w:szCs w:val="16"/>
                <w:lang w:eastAsia="zh-CN"/>
              </w:rPr>
              <w:t>8</w:t>
            </w:r>
          </w:p>
        </w:tc>
        <w:tc>
          <w:tcPr>
            <w:tcW w:w="589" w:type="pct"/>
          </w:tcPr>
          <w:p w14:paraId="52184AB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hint="eastAsia"/>
                <w:sz w:val="16"/>
                <w:szCs w:val="16"/>
                <w:lang w:eastAsia="zh-CN"/>
              </w:rPr>
              <w:t>1</w:t>
            </w:r>
            <w:r w:rsidRPr="00E93B56">
              <w:rPr>
                <w:rFonts w:ascii="Arial" w:hAnsi="Arial" w:cs="Arial"/>
                <w:sz w:val="16"/>
                <w:szCs w:val="16"/>
                <w:lang w:eastAsia="zh-CN"/>
              </w:rPr>
              <w:t>2</w:t>
            </w:r>
          </w:p>
        </w:tc>
        <w:tc>
          <w:tcPr>
            <w:tcW w:w="2205" w:type="pct"/>
          </w:tcPr>
          <w:p w14:paraId="08F7013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6"/>
                <w:lang w:eastAsia="zh-CN"/>
              </w:rPr>
              <w:t>M1*N1*</w:t>
            </w:r>
            <w:r w:rsidRPr="00E93B56">
              <w:rPr>
                <w:rFonts w:ascii="Arial" w:hAnsi="Arial"/>
                <w:sz w:val="18"/>
              </w:rPr>
              <w:t>4</w:t>
            </w:r>
          </w:p>
        </w:tc>
      </w:tr>
      <w:tr w:rsidR="002561DA" w:rsidRPr="00E93B56" w14:paraId="06F79A2B" w14:textId="77777777" w:rsidTr="003A1AAF">
        <w:trPr>
          <w:cantSplit/>
          <w:jc w:val="center"/>
        </w:trPr>
        <w:tc>
          <w:tcPr>
            <w:tcW w:w="1070" w:type="pct"/>
          </w:tcPr>
          <w:p w14:paraId="2C41D45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537" w:type="pct"/>
            <w:tcBorders>
              <w:top w:val="nil"/>
              <w:bottom w:val="nil"/>
            </w:tcBorders>
          </w:tcPr>
          <w:p w14:paraId="747B8B5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429E110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sz w:val="16"/>
                <w:szCs w:val="16"/>
                <w:lang w:eastAsia="zh-CN"/>
              </w:rPr>
              <w:t>5</w:t>
            </w:r>
          </w:p>
        </w:tc>
        <w:tc>
          <w:tcPr>
            <w:tcW w:w="589" w:type="pct"/>
          </w:tcPr>
          <w:p w14:paraId="450013D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hint="eastAsia"/>
                <w:sz w:val="16"/>
                <w:szCs w:val="16"/>
                <w:lang w:eastAsia="zh-CN"/>
              </w:rPr>
              <w:t>8</w:t>
            </w:r>
          </w:p>
        </w:tc>
        <w:tc>
          <w:tcPr>
            <w:tcW w:w="2205" w:type="pct"/>
          </w:tcPr>
          <w:p w14:paraId="2F05A78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6"/>
                <w:lang w:eastAsia="zh-CN"/>
              </w:rPr>
              <w:t>M1*N1*</w:t>
            </w:r>
            <w:r w:rsidRPr="00E93B56">
              <w:rPr>
                <w:rFonts w:ascii="Arial" w:hAnsi="Arial"/>
                <w:sz w:val="18"/>
              </w:rPr>
              <w:t>4</w:t>
            </w:r>
          </w:p>
        </w:tc>
      </w:tr>
      <w:tr w:rsidR="002561DA" w:rsidRPr="00E93B56" w14:paraId="10B107D9" w14:textId="77777777" w:rsidTr="003A1AAF">
        <w:trPr>
          <w:cantSplit/>
          <w:jc w:val="center"/>
        </w:trPr>
        <w:tc>
          <w:tcPr>
            <w:tcW w:w="1070" w:type="pct"/>
          </w:tcPr>
          <w:p w14:paraId="63E20DB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537" w:type="pct"/>
            <w:tcBorders>
              <w:top w:val="nil"/>
              <w:bottom w:val="nil"/>
            </w:tcBorders>
          </w:tcPr>
          <w:p w14:paraId="72359BE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0DAB702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sz w:val="16"/>
                <w:szCs w:val="16"/>
                <w:lang w:eastAsia="zh-CN"/>
              </w:rPr>
              <w:t>4</w:t>
            </w:r>
          </w:p>
        </w:tc>
        <w:tc>
          <w:tcPr>
            <w:tcW w:w="589" w:type="pct"/>
          </w:tcPr>
          <w:p w14:paraId="04FB0DB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hint="eastAsia"/>
                <w:sz w:val="16"/>
                <w:szCs w:val="16"/>
                <w:lang w:eastAsia="zh-CN"/>
              </w:rPr>
              <w:t>6</w:t>
            </w:r>
          </w:p>
        </w:tc>
        <w:tc>
          <w:tcPr>
            <w:tcW w:w="2205" w:type="pct"/>
          </w:tcPr>
          <w:p w14:paraId="2E4B0FF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6"/>
                <w:lang w:eastAsia="zh-CN"/>
              </w:rPr>
              <w:t>N1*</w:t>
            </w:r>
            <w:r w:rsidRPr="00E93B56">
              <w:rPr>
                <w:rFonts w:ascii="Arial" w:hAnsi="Arial"/>
                <w:sz w:val="18"/>
              </w:rPr>
              <w:t>2</w:t>
            </w:r>
          </w:p>
        </w:tc>
      </w:tr>
      <w:tr w:rsidR="002561DA" w:rsidRPr="00E93B56" w14:paraId="45EBD082" w14:textId="77777777" w:rsidTr="003A1AAF">
        <w:trPr>
          <w:cantSplit/>
          <w:jc w:val="center"/>
        </w:trPr>
        <w:tc>
          <w:tcPr>
            <w:tcW w:w="1070" w:type="pct"/>
          </w:tcPr>
          <w:p w14:paraId="7286C66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537" w:type="pct"/>
            <w:tcBorders>
              <w:top w:val="nil"/>
            </w:tcBorders>
          </w:tcPr>
          <w:p w14:paraId="37755A1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2C0D2E7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sz w:val="16"/>
                <w:szCs w:val="16"/>
                <w:lang w:eastAsia="zh-CN"/>
              </w:rPr>
              <w:t>3</w:t>
            </w:r>
          </w:p>
        </w:tc>
        <w:tc>
          <w:tcPr>
            <w:tcW w:w="589" w:type="pct"/>
          </w:tcPr>
          <w:p w14:paraId="10BD7C5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93B56">
              <w:rPr>
                <w:rFonts w:ascii="Arial" w:hAnsi="Arial" w:cs="Arial" w:hint="eastAsia"/>
                <w:sz w:val="16"/>
                <w:szCs w:val="16"/>
                <w:lang w:eastAsia="zh-CN"/>
              </w:rPr>
              <w:t>5</w:t>
            </w:r>
          </w:p>
        </w:tc>
        <w:tc>
          <w:tcPr>
            <w:tcW w:w="2205" w:type="pct"/>
          </w:tcPr>
          <w:p w14:paraId="5057733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6"/>
                <w:lang w:eastAsia="zh-CN"/>
              </w:rPr>
              <w:t>N1*</w:t>
            </w:r>
            <w:r w:rsidRPr="00E93B56">
              <w:rPr>
                <w:rFonts w:ascii="Arial" w:hAnsi="Arial"/>
                <w:sz w:val="18"/>
              </w:rPr>
              <w:t>2</w:t>
            </w:r>
          </w:p>
        </w:tc>
      </w:tr>
      <w:tr w:rsidR="002561DA" w:rsidRPr="00E93B56" w14:paraId="0302CEFB" w14:textId="77777777" w:rsidTr="003A1AAF">
        <w:trPr>
          <w:cantSplit/>
          <w:jc w:val="center"/>
        </w:trPr>
        <w:tc>
          <w:tcPr>
            <w:tcW w:w="5000" w:type="pct"/>
            <w:gridSpan w:val="5"/>
          </w:tcPr>
          <w:p w14:paraId="02AAE8AB"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lang w:eastAsia="zh-CN"/>
              </w:rPr>
            </w:pPr>
            <w:r w:rsidRPr="00E93B56">
              <w:rPr>
                <w:rFonts w:ascii="Arial" w:hAnsi="Arial"/>
                <w:sz w:val="18"/>
                <w:lang w:eastAsia="zh-CN"/>
              </w:rPr>
              <w:t>Note 1:</w:t>
            </w:r>
            <w:r w:rsidRPr="00E93B56">
              <w:rPr>
                <w:rFonts w:ascii="Arial" w:hAnsi="Arial"/>
                <w:sz w:val="18"/>
                <w:lang w:eastAsia="zh-CN"/>
              </w:rPr>
              <w:tab/>
              <w:t>Applies for UE supporting FR2-1 power class 2&amp;3&amp;4. For UE supporting FR2-1 power class 1 or 5, N1 = 8 for all DRX cycle length.</w:t>
            </w:r>
          </w:p>
          <w:p w14:paraId="71AC88A3"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lang w:eastAsia="zh-CN"/>
              </w:rPr>
            </w:pPr>
            <w:r w:rsidRPr="00E93B56">
              <w:rPr>
                <w:rFonts w:ascii="Arial" w:hAnsi="Arial"/>
                <w:sz w:val="18"/>
                <w:lang w:eastAsia="zh-CN"/>
              </w:rPr>
              <w:t>Note 2:</w:t>
            </w:r>
            <w:r w:rsidRPr="00E93B56">
              <w:rPr>
                <w:rFonts w:ascii="Arial" w:hAnsi="Arial"/>
                <w:sz w:val="18"/>
                <w:lang w:eastAsia="zh-CN"/>
              </w:rPr>
              <w:tab/>
              <w:t>Applies for UE supporting FR2-2 power class 2&amp;3. For UE supporting FR2-2 power class 1, N1 = 12 for all DRX cycle length.</w:t>
            </w:r>
          </w:p>
        </w:tc>
      </w:tr>
    </w:tbl>
    <w:p w14:paraId="1DCB1DAC" w14:textId="77777777" w:rsidR="002561DA" w:rsidRPr="00E93B56" w:rsidRDefault="002561DA" w:rsidP="003A1AAF">
      <w:pPr>
        <w:overflowPunct w:val="0"/>
        <w:autoSpaceDE w:val="0"/>
        <w:autoSpaceDN w:val="0"/>
        <w:adjustRightInd w:val="0"/>
        <w:textAlignment w:val="baseline"/>
        <w:rPr>
          <w:noProof/>
        </w:rPr>
      </w:pPr>
    </w:p>
    <w:p w14:paraId="143E0297"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cs="v4.2.0"/>
          <w:b/>
        </w:rPr>
      </w:pPr>
      <w:r w:rsidRPr="00E93B56">
        <w:rPr>
          <w:rFonts w:ascii="Arial" w:hAnsi="Arial"/>
          <w:b/>
        </w:rPr>
        <w:lastRenderedPageBreak/>
        <w:t>Table 4.2.2.2-2: N</w:t>
      </w:r>
      <w:r w:rsidRPr="00E93B56">
        <w:rPr>
          <w:rFonts w:ascii="Arial" w:hAnsi="Arial"/>
          <w:b/>
          <w:vertAlign w:val="subscript"/>
        </w:rPr>
        <w:t>serv</w:t>
      </w:r>
      <w:r w:rsidRPr="00E93B56">
        <w:rPr>
          <w:rFonts w:ascii="Arial" w:hAnsi="Arial" w:cs="v4.2.0"/>
          <w:b/>
        </w:rPr>
        <w:t xml:space="preserve"> for UE configured with eDRX_IDLE cycle </w:t>
      </w:r>
      <w:r w:rsidRPr="00E93B56">
        <w:rPr>
          <w:rFonts w:ascii="Arial" w:hAnsi="Arial"/>
          <w:b/>
        </w:rPr>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2561DA" w:rsidRPr="00E93B56" w14:paraId="0551ADC7" w14:textId="77777777" w:rsidTr="003A1AAF">
        <w:trPr>
          <w:cantSplit/>
          <w:jc w:val="center"/>
        </w:trPr>
        <w:tc>
          <w:tcPr>
            <w:tcW w:w="1617" w:type="pct"/>
          </w:tcPr>
          <w:p w14:paraId="29F620B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eDRX_IDLE cycle length [s]</w:t>
            </w:r>
          </w:p>
        </w:tc>
        <w:tc>
          <w:tcPr>
            <w:tcW w:w="774" w:type="pct"/>
          </w:tcPr>
          <w:p w14:paraId="6250E4D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797" w:type="pct"/>
          </w:tcPr>
          <w:p w14:paraId="5468E5D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PTW length [s]</w:t>
            </w:r>
            <w:r w:rsidRPr="00E93B56">
              <w:rPr>
                <w:rFonts w:ascii="Arial" w:hAnsi="Arial" w:hint="eastAsia"/>
                <w:b/>
                <w:sz w:val="18"/>
                <w:lang w:eastAsia="zh-CN"/>
              </w:rPr>
              <w:t xml:space="preserve"> (</w:t>
            </w:r>
            <w:r w:rsidRPr="00E93B56">
              <w:rPr>
                <w:rFonts w:ascii="Arial" w:hAnsi="Arial" w:cs="Arial"/>
                <w:b/>
                <w:bCs/>
                <w:iCs/>
                <w:sz w:val="18"/>
                <w:lang w:eastAsia="ja-JP"/>
              </w:rPr>
              <w:t>number of 1.28s periods</w:t>
            </w:r>
            <w:r w:rsidRPr="00E93B56">
              <w:rPr>
                <w:rFonts w:ascii="Arial" w:hAnsi="Arial" w:hint="eastAsia"/>
                <w:b/>
                <w:sz w:val="18"/>
                <w:lang w:eastAsia="zh-CN"/>
              </w:rPr>
              <w:t>)</w:t>
            </w:r>
          </w:p>
        </w:tc>
        <w:tc>
          <w:tcPr>
            <w:tcW w:w="797" w:type="pct"/>
          </w:tcPr>
          <w:p w14:paraId="5745ACF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b/>
                <w:snapToGrid w:val="0"/>
                <w:sz w:val="18"/>
              </w:rPr>
            </w:pPr>
            <w:r w:rsidRPr="00E93B56">
              <w:rPr>
                <w:rFonts w:ascii="Arial" w:hAnsi="Arial"/>
                <w:b/>
                <w:sz w:val="18"/>
              </w:rPr>
              <w:t>Scaling Factor (N1)</w:t>
            </w:r>
          </w:p>
        </w:tc>
        <w:tc>
          <w:tcPr>
            <w:tcW w:w="1015" w:type="pct"/>
          </w:tcPr>
          <w:p w14:paraId="2708528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b/>
                <w:snapToGrid w:val="0"/>
                <w:sz w:val="18"/>
              </w:rPr>
            </w:pPr>
            <w:r w:rsidRPr="00E93B56">
              <w:rPr>
                <w:rFonts w:ascii="Arial" w:hAnsi="Arial"/>
                <w:b/>
                <w:sz w:val="18"/>
              </w:rPr>
              <w:t>N</w:t>
            </w:r>
            <w:r w:rsidRPr="00E93B56">
              <w:rPr>
                <w:rFonts w:ascii="Arial" w:hAnsi="Arial"/>
                <w:b/>
                <w:sz w:val="18"/>
                <w:vertAlign w:val="subscript"/>
              </w:rPr>
              <w:t xml:space="preserve">serv </w:t>
            </w:r>
            <w:r w:rsidRPr="00E93B56">
              <w:rPr>
                <w:rFonts w:ascii="Arial" w:hAnsi="Arial"/>
                <w:b/>
                <w:sz w:val="18"/>
              </w:rPr>
              <w:t>[number of DRX or eDRX cycles</w:t>
            </w:r>
            <w:r w:rsidRPr="00E93B56">
              <w:rPr>
                <w:rFonts w:ascii="Arial" w:hAnsi="Arial" w:cs="Arial"/>
                <w:b/>
                <w:sz w:val="18"/>
                <w:vertAlign w:val="superscript"/>
                <w:lang w:eastAsia="zh-CN"/>
              </w:rPr>
              <w:t xml:space="preserve"> Note 3</w:t>
            </w:r>
            <w:r w:rsidRPr="00E93B56">
              <w:rPr>
                <w:rFonts w:ascii="Arial" w:hAnsi="Arial"/>
                <w:b/>
                <w:sz w:val="18"/>
              </w:rPr>
              <w:t>]</w:t>
            </w:r>
          </w:p>
        </w:tc>
      </w:tr>
      <w:tr w:rsidR="002561DA" w:rsidRPr="00E93B56" w14:paraId="6D02AA86" w14:textId="77777777" w:rsidTr="003A1AAF">
        <w:trPr>
          <w:cantSplit/>
          <w:jc w:val="center"/>
        </w:trPr>
        <w:tc>
          <w:tcPr>
            <w:tcW w:w="1617" w:type="pct"/>
            <w:vAlign w:val="center"/>
          </w:tcPr>
          <w:p w14:paraId="29846464" w14:textId="77777777" w:rsidR="002561DA" w:rsidRPr="00E93B56" w:rsidDel="009469A5"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eastAsia="zh-CN"/>
              </w:rPr>
              <w:t>2</w:t>
            </w:r>
            <w:r w:rsidRPr="00E93B56">
              <w:rPr>
                <w:rFonts w:ascii="Arial" w:hAnsi="Arial"/>
                <w:sz w:val="18"/>
                <w:lang w:eastAsia="zh-CN"/>
              </w:rPr>
              <w:t>.56</w:t>
            </w:r>
          </w:p>
        </w:tc>
        <w:tc>
          <w:tcPr>
            <w:tcW w:w="774" w:type="pct"/>
          </w:tcPr>
          <w:p w14:paraId="570C138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797" w:type="pct"/>
          </w:tcPr>
          <w:p w14:paraId="05566C5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797" w:type="pct"/>
            <w:vMerge w:val="restart"/>
          </w:tcPr>
          <w:p w14:paraId="5F877CA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p w14:paraId="6BC6093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p w14:paraId="275BF75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p w14:paraId="0E2DA52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1</w:t>
            </w:r>
          </w:p>
          <w:p w14:paraId="082547A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p w14:paraId="193B530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p w14:paraId="13EDCAB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1015" w:type="pct"/>
          </w:tcPr>
          <w:p w14:paraId="2487137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napToGrid w:val="0"/>
                <w:sz w:val="18"/>
                <w:lang w:eastAsia="zh-CN"/>
              </w:rPr>
              <w:t>2</w:t>
            </w:r>
          </w:p>
        </w:tc>
      </w:tr>
      <w:tr w:rsidR="002561DA" w:rsidRPr="00E93B56" w14:paraId="021E118B" w14:textId="77777777" w:rsidTr="003A1AAF">
        <w:trPr>
          <w:cantSplit/>
          <w:jc w:val="center"/>
        </w:trPr>
        <w:tc>
          <w:tcPr>
            <w:tcW w:w="1617" w:type="pct"/>
            <w:vAlign w:val="center"/>
          </w:tcPr>
          <w:p w14:paraId="1A54BEE8" w14:textId="77777777" w:rsidR="002561DA" w:rsidRPr="00E93B56" w:rsidDel="009469A5"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5.12</w:t>
            </w:r>
          </w:p>
        </w:tc>
        <w:tc>
          <w:tcPr>
            <w:tcW w:w="774" w:type="pct"/>
          </w:tcPr>
          <w:p w14:paraId="402C973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797" w:type="pct"/>
          </w:tcPr>
          <w:p w14:paraId="09B2A12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797" w:type="pct"/>
            <w:vMerge/>
          </w:tcPr>
          <w:p w14:paraId="24DE270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1015" w:type="pct"/>
          </w:tcPr>
          <w:p w14:paraId="798BC55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napToGrid w:val="0"/>
                <w:sz w:val="18"/>
                <w:lang w:eastAsia="zh-CN"/>
              </w:rPr>
              <w:t>2</w:t>
            </w:r>
          </w:p>
        </w:tc>
      </w:tr>
      <w:tr w:rsidR="002561DA" w:rsidRPr="00E93B56" w14:paraId="108EACCE" w14:textId="77777777" w:rsidTr="003A1AAF">
        <w:trPr>
          <w:cantSplit/>
          <w:jc w:val="center"/>
        </w:trPr>
        <w:tc>
          <w:tcPr>
            <w:tcW w:w="1617" w:type="pct"/>
            <w:vAlign w:val="center"/>
          </w:tcPr>
          <w:p w14:paraId="5693B5D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eastAsia="zh-CN"/>
              </w:rPr>
              <w:t>1</w:t>
            </w:r>
            <w:r w:rsidRPr="00E93B56">
              <w:rPr>
                <w:rFonts w:ascii="Arial" w:hAnsi="Arial"/>
                <w:sz w:val="18"/>
                <w:lang w:eastAsia="zh-CN"/>
              </w:rPr>
              <w:t>0.24</w:t>
            </w:r>
          </w:p>
        </w:tc>
        <w:tc>
          <w:tcPr>
            <w:tcW w:w="774" w:type="pct"/>
          </w:tcPr>
          <w:p w14:paraId="7BB5049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797" w:type="pct"/>
          </w:tcPr>
          <w:p w14:paraId="6A7D871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797" w:type="pct"/>
            <w:vMerge/>
          </w:tcPr>
          <w:p w14:paraId="6CB3873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1015" w:type="pct"/>
          </w:tcPr>
          <w:p w14:paraId="3E5651D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napToGrid w:val="0"/>
                <w:sz w:val="18"/>
                <w:lang w:eastAsia="zh-CN"/>
              </w:rPr>
              <w:t>2</w:t>
            </w:r>
          </w:p>
        </w:tc>
      </w:tr>
      <w:tr w:rsidR="002561DA" w:rsidRPr="00E93B56" w14:paraId="1A376C69" w14:textId="77777777" w:rsidTr="003A1AAF">
        <w:trPr>
          <w:cantSplit/>
          <w:jc w:val="center"/>
        </w:trPr>
        <w:tc>
          <w:tcPr>
            <w:tcW w:w="1617" w:type="pct"/>
            <w:vMerge w:val="restart"/>
            <w:vAlign w:val="center"/>
          </w:tcPr>
          <w:p w14:paraId="4C880C7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20.48 ≤ eDRX_IDLE cycle length ≤</w:t>
            </w:r>
            <w:r w:rsidRPr="00E93B56">
              <w:rPr>
                <w:rFonts w:ascii="Arial" w:eastAsia="Yu Mincho" w:hAnsi="Arial"/>
                <w:sz w:val="18"/>
              </w:rPr>
              <w:t>10485.76</w:t>
            </w:r>
          </w:p>
        </w:tc>
        <w:tc>
          <w:tcPr>
            <w:tcW w:w="774" w:type="pct"/>
          </w:tcPr>
          <w:p w14:paraId="1A5207F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797" w:type="pct"/>
          </w:tcPr>
          <w:p w14:paraId="5808826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≥[1</w:t>
            </w:r>
            <w:r w:rsidRPr="00E93B56">
              <w:rPr>
                <w:rFonts w:ascii="Arial" w:hAnsi="Arial" w:hint="eastAsia"/>
                <w:snapToGrid w:val="0"/>
                <w:sz w:val="18"/>
                <w:lang w:eastAsia="zh-CN"/>
              </w:rPr>
              <w:t>.28</w:t>
            </w:r>
            <w:r w:rsidRPr="00E93B56">
              <w:rPr>
                <w:rFonts w:ascii="Arial" w:hAnsi="Arial"/>
                <w:snapToGrid w:val="0"/>
                <w:sz w:val="18"/>
                <w:lang w:eastAsia="zh-CN"/>
              </w:rPr>
              <w:t>]</w:t>
            </w:r>
            <w:r w:rsidRPr="00E93B56">
              <w:rPr>
                <w:rFonts w:ascii="Arial" w:hAnsi="Arial" w:hint="eastAsia"/>
                <w:snapToGrid w:val="0"/>
                <w:sz w:val="18"/>
                <w:lang w:eastAsia="zh-CN"/>
              </w:rPr>
              <w:t xml:space="preserve"> (1)</w:t>
            </w:r>
          </w:p>
        </w:tc>
        <w:tc>
          <w:tcPr>
            <w:tcW w:w="797" w:type="pct"/>
            <w:vMerge/>
          </w:tcPr>
          <w:p w14:paraId="59802E1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tc>
        <w:tc>
          <w:tcPr>
            <w:tcW w:w="1015" w:type="pct"/>
          </w:tcPr>
          <w:p w14:paraId="257525C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napToGrid w:val="0"/>
                <w:sz w:val="18"/>
              </w:rPr>
              <w:t>M1*2</w:t>
            </w:r>
          </w:p>
        </w:tc>
      </w:tr>
      <w:tr w:rsidR="002561DA" w:rsidRPr="00E93B56" w14:paraId="694CA3FB" w14:textId="77777777" w:rsidTr="003A1AAF">
        <w:trPr>
          <w:cantSplit/>
          <w:jc w:val="center"/>
        </w:trPr>
        <w:tc>
          <w:tcPr>
            <w:tcW w:w="1617" w:type="pct"/>
            <w:vMerge/>
          </w:tcPr>
          <w:p w14:paraId="5B46AA3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74" w:type="pct"/>
          </w:tcPr>
          <w:p w14:paraId="40FC26E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797" w:type="pct"/>
          </w:tcPr>
          <w:p w14:paraId="246CD3C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 1.28 (1) (M1=1) or ≥ 2.56 (2) (M1=2)</w:t>
            </w:r>
          </w:p>
        </w:tc>
        <w:tc>
          <w:tcPr>
            <w:tcW w:w="797" w:type="pct"/>
            <w:vMerge/>
          </w:tcPr>
          <w:p w14:paraId="7E05D9D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tc>
        <w:tc>
          <w:tcPr>
            <w:tcW w:w="1015" w:type="pct"/>
          </w:tcPr>
          <w:p w14:paraId="4183687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napToGrid w:val="0"/>
                <w:sz w:val="18"/>
              </w:rPr>
              <w:t>M1*2</w:t>
            </w:r>
          </w:p>
        </w:tc>
      </w:tr>
      <w:tr w:rsidR="002561DA" w:rsidRPr="00E93B56" w14:paraId="4ED0B54D" w14:textId="77777777" w:rsidTr="003A1AAF">
        <w:trPr>
          <w:cantSplit/>
          <w:jc w:val="center"/>
        </w:trPr>
        <w:tc>
          <w:tcPr>
            <w:tcW w:w="1617" w:type="pct"/>
            <w:vMerge/>
          </w:tcPr>
          <w:p w14:paraId="3C3BB7D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74" w:type="pct"/>
          </w:tcPr>
          <w:p w14:paraId="5A087CE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797" w:type="pct"/>
          </w:tcPr>
          <w:p w14:paraId="12ACCD4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w:t>
            </w:r>
            <w:r w:rsidRPr="00E93B56">
              <w:rPr>
                <w:rFonts w:ascii="Arial" w:hAnsi="Arial" w:hint="eastAsia"/>
                <w:snapToGrid w:val="0"/>
                <w:sz w:val="18"/>
                <w:lang w:eastAsia="zh-CN"/>
              </w:rPr>
              <w:t>2.56 (2)</w:t>
            </w:r>
          </w:p>
        </w:tc>
        <w:tc>
          <w:tcPr>
            <w:tcW w:w="797" w:type="pct"/>
            <w:vMerge/>
          </w:tcPr>
          <w:p w14:paraId="0A4B5C4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tc>
        <w:tc>
          <w:tcPr>
            <w:tcW w:w="1015" w:type="pct"/>
          </w:tcPr>
          <w:p w14:paraId="082000F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50B268C8" w14:textId="77777777" w:rsidTr="003A1AAF">
        <w:trPr>
          <w:cantSplit/>
          <w:jc w:val="center"/>
        </w:trPr>
        <w:tc>
          <w:tcPr>
            <w:tcW w:w="1617" w:type="pct"/>
            <w:vMerge/>
          </w:tcPr>
          <w:p w14:paraId="37C83B1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74" w:type="pct"/>
          </w:tcPr>
          <w:p w14:paraId="178ECAD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797" w:type="pct"/>
          </w:tcPr>
          <w:p w14:paraId="5C07DDB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w:t>
            </w:r>
            <w:r w:rsidRPr="00E93B56">
              <w:rPr>
                <w:rFonts w:ascii="Arial" w:hAnsi="Arial" w:hint="eastAsia"/>
                <w:snapToGrid w:val="0"/>
                <w:sz w:val="18"/>
                <w:lang w:eastAsia="zh-CN"/>
              </w:rPr>
              <w:t>5.12 (4)</w:t>
            </w:r>
          </w:p>
        </w:tc>
        <w:tc>
          <w:tcPr>
            <w:tcW w:w="797" w:type="pct"/>
            <w:vMerge/>
          </w:tcPr>
          <w:p w14:paraId="34D17FE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p>
        </w:tc>
        <w:tc>
          <w:tcPr>
            <w:tcW w:w="1015" w:type="pct"/>
          </w:tcPr>
          <w:p w14:paraId="6423E91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3EBE16F9" w14:textId="77777777" w:rsidTr="003A1AAF">
        <w:trPr>
          <w:cantSplit/>
          <w:jc w:val="center"/>
        </w:trPr>
        <w:tc>
          <w:tcPr>
            <w:tcW w:w="5000" w:type="pct"/>
            <w:gridSpan w:val="5"/>
          </w:tcPr>
          <w:p w14:paraId="676A8E6E"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z w:val="18"/>
              </w:rPr>
              <w:t>NOTE 1:</w:t>
            </w:r>
            <w:r w:rsidRPr="00E93B56">
              <w:rPr>
                <w:rFonts w:ascii="Arial" w:hAnsi="Arial"/>
                <w:sz w:val="18"/>
                <w:lang w:eastAsia="zh-CN"/>
              </w:rPr>
              <w:tab/>
            </w:r>
            <w:r w:rsidRPr="00E93B56">
              <w:rPr>
                <w:rFonts w:ascii="Arial" w:hAnsi="Arial"/>
                <w:sz w:val="18"/>
              </w:rPr>
              <w:t>The number of DRX cycles in this table is given for the DRX cycles within PTWs.</w:t>
            </w:r>
          </w:p>
          <w:p w14:paraId="7DE700A0"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z w:val="18"/>
              </w:rPr>
              <w:t>NOTE 2:</w:t>
            </w:r>
            <w:r w:rsidRPr="00E93B56">
              <w:rPr>
                <w:rFonts w:ascii="Arial" w:hAnsi="Arial"/>
                <w:sz w:val="18"/>
                <w:lang w:eastAsia="zh-CN"/>
              </w:rPr>
              <w:tab/>
            </w:r>
            <w:r w:rsidRPr="00E93B56">
              <w:rPr>
                <w:rFonts w:ascii="Arial" w:hAnsi="Arial"/>
                <w:sz w:val="18"/>
              </w:rPr>
              <w:t>The eDRX_IDLE cycle lengths are as specified in Section 10.5.5.32 of TS 24.008 [34].</w:t>
            </w:r>
          </w:p>
          <w:p w14:paraId="22100532"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z w:val="18"/>
              </w:rPr>
              <w:t>NOTE 3:</w:t>
            </w:r>
            <w:r w:rsidRPr="00E93B56">
              <w:rPr>
                <w:rFonts w:ascii="Arial" w:hAnsi="Arial"/>
                <w:sz w:val="18"/>
                <w:lang w:eastAsia="zh-CN"/>
              </w:rPr>
              <w:tab/>
            </w:r>
            <w:r w:rsidRPr="00E93B56">
              <w:rPr>
                <w:rFonts w:ascii="Arial" w:hAnsi="Arial"/>
                <w:sz w:val="18"/>
              </w:rPr>
              <w:t xml:space="preserve"> Number of eDRX cycles when eDRX_IDLE cycle length equals 2.56s, 5.12s</w:t>
            </w:r>
            <w:r w:rsidRPr="00E93B56">
              <w:rPr>
                <w:rFonts w:ascii="Arial" w:hAnsi="Arial" w:hint="eastAsia"/>
                <w:sz w:val="18"/>
                <w:lang w:eastAsia="zh-CN"/>
              </w:rPr>
              <w:t xml:space="preserve"> </w:t>
            </w:r>
            <w:r w:rsidRPr="00E93B56">
              <w:rPr>
                <w:rFonts w:ascii="Arial" w:hAnsi="Arial"/>
                <w:sz w:val="18"/>
                <w:lang w:eastAsia="zh-CN"/>
              </w:rPr>
              <w:t>and 10.24s.</w:t>
            </w:r>
            <w:r w:rsidRPr="00E93B56">
              <w:rPr>
                <w:rFonts w:ascii="Arial" w:hAnsi="Arial"/>
                <w:sz w:val="18"/>
              </w:rPr>
              <w:t xml:space="preserve"> Otherwise, number of DRX cycles.</w:t>
            </w:r>
          </w:p>
          <w:p w14:paraId="5BA4076F"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z w:val="18"/>
              </w:rPr>
              <w:t>NOTE 4:</w:t>
            </w:r>
            <w:r w:rsidRPr="00E93B56">
              <w:rPr>
                <w:rFonts w:ascii="Arial" w:hAnsi="Arial"/>
                <w:sz w:val="18"/>
                <w:lang w:eastAsia="zh-CN"/>
              </w:rPr>
              <w:tab/>
            </w:r>
            <w:r w:rsidRPr="00E93B56">
              <w:rPr>
                <w:rFonts w:ascii="Arial" w:hAnsi="Arial"/>
                <w:sz w:val="18"/>
              </w:rPr>
              <w:t xml:space="preserve">The lower bound of </w:t>
            </w:r>
            <w:r w:rsidRPr="00E93B56">
              <w:rPr>
                <w:rFonts w:ascii="Arial" w:hAnsi="Arial"/>
                <w:iCs/>
                <w:color w:val="000000" w:themeColor="text1"/>
                <w:sz w:val="18"/>
              </w:rPr>
              <w:t xml:space="preserve">PTW length is derived based on </w:t>
            </w:r>
            <m:oMath>
              <m:d>
                <m:dPr>
                  <m:begChr m:val="⌈"/>
                  <m:endChr m:val="⌉"/>
                  <m:ctrlPr>
                    <w:rPr>
                      <w:rFonts w:ascii="Cambria Math" w:hAnsi="Cambria Math"/>
                      <w:iCs/>
                      <w:sz w:val="18"/>
                    </w:rPr>
                  </m:ctrlPr>
                </m:dPr>
                <m:e>
                  <m:f>
                    <m:fPr>
                      <m:ctrlPr>
                        <w:rPr>
                          <w:rFonts w:ascii="Cambria Math" w:hAnsi="Cambria Math"/>
                          <w:iCs/>
                          <w:sz w:val="18"/>
                        </w:rPr>
                      </m:ctrlPr>
                    </m:fPr>
                    <m:num>
                      <m:r>
                        <m:rPr>
                          <m:sty m:val="p"/>
                        </m:rPr>
                        <w:rPr>
                          <w:rFonts w:ascii="Cambria Math" w:hAnsi="Cambria Math"/>
                          <w:sz w:val="18"/>
                        </w:rPr>
                        <m:t>Nserv</m:t>
                      </m:r>
                      <m:r>
                        <m:rPr>
                          <m:sty m:val="p"/>
                        </m:rPr>
                        <w:rPr>
                          <w:rFonts w:ascii="Cambria Math" w:hAnsi="Cambria Math" w:cs="v4.2.0"/>
                          <w:sz w:val="18"/>
                          <w:vertAlign w:val="subscript"/>
                        </w:rPr>
                        <m:t xml:space="preserve"> </m:t>
                      </m:r>
                      <m:r>
                        <m:rPr>
                          <m:sty m:val="p"/>
                        </m:rPr>
                        <w:rPr>
                          <w:rFonts w:ascii="Cambria Math" w:hAnsi="Cambria Math"/>
                          <w:sz w:val="18"/>
                        </w:rPr>
                        <m:t>*DRX_cycle</m:t>
                      </m:r>
                    </m:num>
                    <m:den>
                      <m:r>
                        <m:rPr>
                          <m:sty m:val="p"/>
                        </m:rPr>
                        <w:rPr>
                          <w:rFonts w:ascii="Cambria Math" w:hAnsi="Cambria Math"/>
                          <w:sz w:val="18"/>
                        </w:rPr>
                        <m:t>1.28</m:t>
                      </m:r>
                    </m:den>
                  </m:f>
                </m:e>
              </m:d>
              <m:r>
                <m:rPr>
                  <m:sty m:val="p"/>
                </m:rPr>
                <w:rPr>
                  <w:rFonts w:ascii="Cambria Math" w:hAnsi="Cambria Math"/>
                  <w:sz w:val="18"/>
                </w:rPr>
                <m:t>*1.28</m:t>
              </m:r>
            </m:oMath>
            <w:r w:rsidRPr="00E93B56">
              <w:rPr>
                <w:rFonts w:ascii="Arial" w:hAnsi="Arial"/>
                <w:iCs/>
                <w:sz w:val="18"/>
              </w:rPr>
              <w:t>.</w:t>
            </w:r>
          </w:p>
        </w:tc>
      </w:tr>
    </w:tbl>
    <w:p w14:paraId="1D842CA5" w14:textId="77777777" w:rsidR="002561DA" w:rsidRPr="00E93B56" w:rsidRDefault="002561DA" w:rsidP="003A1AAF">
      <w:pPr>
        <w:overflowPunct w:val="0"/>
        <w:autoSpaceDE w:val="0"/>
        <w:autoSpaceDN w:val="0"/>
        <w:adjustRightInd w:val="0"/>
        <w:textAlignment w:val="baseline"/>
      </w:pPr>
    </w:p>
    <w:p w14:paraId="72B175C7"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rPr>
      </w:pPr>
      <w:r w:rsidRPr="00E93B56">
        <w:rPr>
          <w:rFonts w:ascii="Arial" w:hAnsi="Arial"/>
          <w:b/>
        </w:rPr>
        <w:t>Table 4.2.2.2-3: N</w:t>
      </w:r>
      <w:r w:rsidRPr="00E93B56">
        <w:rPr>
          <w:rFonts w:ascii="Arial" w:hAnsi="Arial"/>
          <w:b/>
          <w:vertAlign w:val="subscript"/>
        </w:rPr>
        <w:t>serv</w:t>
      </w:r>
      <w:r w:rsidRPr="00E93B56">
        <w:rPr>
          <w:rFonts w:ascii="Arial" w:hAnsi="Arial" w:cs="v4.2.0"/>
          <w:b/>
        </w:rPr>
        <w:t xml:space="preserve"> for UE configured with eDRX_IDLE cycle </w:t>
      </w:r>
      <w:r w:rsidRPr="00E93B56">
        <w:rPr>
          <w:rFonts w:ascii="Arial" w:hAnsi="Arial"/>
          <w:b/>
        </w:rPr>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2561DA" w:rsidRPr="00E93B56" w14:paraId="6864F48C" w14:textId="77777777" w:rsidTr="003A1AAF">
        <w:trPr>
          <w:cantSplit/>
          <w:jc w:val="center"/>
        </w:trPr>
        <w:tc>
          <w:tcPr>
            <w:tcW w:w="1554" w:type="pct"/>
          </w:tcPr>
          <w:p w14:paraId="1D004A3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eDRX_IDLE cycle length [s]</w:t>
            </w:r>
          </w:p>
        </w:tc>
        <w:tc>
          <w:tcPr>
            <w:tcW w:w="742" w:type="pct"/>
          </w:tcPr>
          <w:p w14:paraId="2F2B90E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869" w:type="pct"/>
          </w:tcPr>
          <w:p w14:paraId="3563740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b/>
                <w:snapToGrid w:val="0"/>
                <w:sz w:val="18"/>
              </w:rPr>
            </w:pPr>
            <w:r w:rsidRPr="00E93B56">
              <w:rPr>
                <w:rFonts w:ascii="Arial" w:hAnsi="Arial"/>
                <w:b/>
                <w:sz w:val="18"/>
              </w:rPr>
              <w:t>PTW length [s]</w:t>
            </w:r>
            <w:r w:rsidRPr="00E93B56">
              <w:rPr>
                <w:rFonts w:ascii="Arial" w:hAnsi="Arial" w:hint="eastAsia"/>
                <w:b/>
                <w:sz w:val="18"/>
                <w:lang w:eastAsia="zh-CN"/>
              </w:rPr>
              <w:t xml:space="preserve"> (</w:t>
            </w:r>
            <w:r w:rsidRPr="00E93B56">
              <w:rPr>
                <w:rFonts w:ascii="Arial" w:hAnsi="Arial" w:cs="Arial"/>
                <w:b/>
                <w:bCs/>
                <w:iCs/>
                <w:sz w:val="18"/>
                <w:lang w:eastAsia="ja-JP"/>
              </w:rPr>
              <w:t>number of 1.28s periods</w:t>
            </w:r>
            <w:r w:rsidRPr="00E93B56">
              <w:rPr>
                <w:rFonts w:ascii="Arial" w:hAnsi="Arial" w:hint="eastAsia"/>
                <w:b/>
                <w:sz w:val="18"/>
                <w:lang w:eastAsia="zh-CN"/>
              </w:rPr>
              <w:t>)</w:t>
            </w:r>
          </w:p>
        </w:tc>
        <w:tc>
          <w:tcPr>
            <w:tcW w:w="865" w:type="pct"/>
          </w:tcPr>
          <w:p w14:paraId="4366A5D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Scaling Factor (N1)</w:t>
            </w:r>
            <w:r w:rsidRPr="00E93B56">
              <w:rPr>
                <w:rFonts w:ascii="Arial" w:hAnsi="Arial"/>
                <w:b/>
                <w:sz w:val="18"/>
                <w:vertAlign w:val="superscript"/>
              </w:rPr>
              <w:t xml:space="preserve"> Note1</w:t>
            </w:r>
          </w:p>
        </w:tc>
        <w:tc>
          <w:tcPr>
            <w:tcW w:w="970" w:type="pct"/>
          </w:tcPr>
          <w:p w14:paraId="53F490D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b/>
                <w:snapToGrid w:val="0"/>
                <w:sz w:val="18"/>
              </w:rPr>
            </w:pPr>
            <w:r w:rsidRPr="00E93B56">
              <w:rPr>
                <w:rFonts w:ascii="Arial" w:hAnsi="Arial"/>
                <w:b/>
                <w:sz w:val="18"/>
              </w:rPr>
              <w:t>N</w:t>
            </w:r>
            <w:r w:rsidRPr="00E93B56">
              <w:rPr>
                <w:rFonts w:ascii="Arial" w:hAnsi="Arial"/>
                <w:b/>
                <w:sz w:val="18"/>
                <w:vertAlign w:val="subscript"/>
              </w:rPr>
              <w:t xml:space="preserve">serv </w:t>
            </w:r>
            <w:r w:rsidRPr="00E93B56">
              <w:rPr>
                <w:rFonts w:ascii="Arial" w:hAnsi="Arial"/>
                <w:b/>
                <w:sz w:val="18"/>
              </w:rPr>
              <w:t>[number of DRX or eDRX cycles</w:t>
            </w:r>
            <w:r w:rsidRPr="00E93B56">
              <w:rPr>
                <w:rFonts w:ascii="Arial" w:hAnsi="Arial" w:cs="Arial"/>
                <w:b/>
                <w:sz w:val="18"/>
                <w:vertAlign w:val="superscript"/>
                <w:lang w:eastAsia="zh-CN"/>
              </w:rPr>
              <w:t xml:space="preserve"> Note 4</w:t>
            </w:r>
            <w:r w:rsidRPr="00E93B56">
              <w:rPr>
                <w:rFonts w:ascii="Arial" w:hAnsi="Arial"/>
                <w:b/>
                <w:sz w:val="18"/>
              </w:rPr>
              <w:t>]</w:t>
            </w:r>
          </w:p>
        </w:tc>
      </w:tr>
      <w:tr w:rsidR="002561DA" w:rsidRPr="00E93B56" w14:paraId="05B05760" w14:textId="77777777" w:rsidTr="003A1AAF">
        <w:trPr>
          <w:cantSplit/>
          <w:jc w:val="center"/>
        </w:trPr>
        <w:tc>
          <w:tcPr>
            <w:tcW w:w="1554" w:type="pct"/>
            <w:vAlign w:val="center"/>
          </w:tcPr>
          <w:p w14:paraId="04068F68" w14:textId="77777777" w:rsidR="002561DA" w:rsidRPr="00E93B56" w:rsidDel="009469A5"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eastAsia="zh-CN"/>
              </w:rPr>
              <w:t>2</w:t>
            </w:r>
            <w:r w:rsidRPr="00E93B56">
              <w:rPr>
                <w:rFonts w:ascii="Arial" w:hAnsi="Arial"/>
                <w:sz w:val="18"/>
                <w:lang w:eastAsia="zh-CN"/>
              </w:rPr>
              <w:t>.56</w:t>
            </w:r>
          </w:p>
        </w:tc>
        <w:tc>
          <w:tcPr>
            <w:tcW w:w="742" w:type="pct"/>
          </w:tcPr>
          <w:p w14:paraId="0AB8358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869" w:type="pct"/>
          </w:tcPr>
          <w:p w14:paraId="57E9CD4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865" w:type="pct"/>
          </w:tcPr>
          <w:p w14:paraId="3F755C8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napToGrid w:val="0"/>
                <w:sz w:val="18"/>
                <w:lang w:eastAsia="zh-CN"/>
              </w:rPr>
              <w:t>3</w:t>
            </w:r>
          </w:p>
        </w:tc>
        <w:tc>
          <w:tcPr>
            <w:tcW w:w="970" w:type="pct"/>
          </w:tcPr>
          <w:p w14:paraId="146BC6A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z w:val="18"/>
              </w:rPr>
              <w:t>2</w:t>
            </w:r>
          </w:p>
        </w:tc>
      </w:tr>
      <w:tr w:rsidR="002561DA" w:rsidRPr="00E93B56" w14:paraId="50895D5A" w14:textId="77777777" w:rsidTr="003A1AAF">
        <w:trPr>
          <w:cantSplit/>
          <w:jc w:val="center"/>
        </w:trPr>
        <w:tc>
          <w:tcPr>
            <w:tcW w:w="1554" w:type="pct"/>
            <w:vAlign w:val="center"/>
          </w:tcPr>
          <w:p w14:paraId="5914B086" w14:textId="77777777" w:rsidR="002561DA" w:rsidRPr="00E93B56" w:rsidDel="009469A5"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5.12</w:t>
            </w:r>
          </w:p>
        </w:tc>
        <w:tc>
          <w:tcPr>
            <w:tcW w:w="742" w:type="pct"/>
          </w:tcPr>
          <w:p w14:paraId="09C4FCC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869" w:type="pct"/>
          </w:tcPr>
          <w:p w14:paraId="6522B1B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865" w:type="pct"/>
          </w:tcPr>
          <w:p w14:paraId="7F09902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napToGrid w:val="0"/>
                <w:sz w:val="18"/>
                <w:lang w:eastAsia="zh-CN"/>
              </w:rPr>
              <w:t>3</w:t>
            </w:r>
          </w:p>
        </w:tc>
        <w:tc>
          <w:tcPr>
            <w:tcW w:w="970" w:type="pct"/>
          </w:tcPr>
          <w:p w14:paraId="2CEB0E1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z w:val="18"/>
              </w:rPr>
              <w:t>2</w:t>
            </w:r>
          </w:p>
        </w:tc>
      </w:tr>
      <w:tr w:rsidR="002561DA" w:rsidRPr="00E93B56" w14:paraId="4C9E24BD" w14:textId="77777777" w:rsidTr="003A1AAF">
        <w:trPr>
          <w:cantSplit/>
          <w:jc w:val="center"/>
        </w:trPr>
        <w:tc>
          <w:tcPr>
            <w:tcW w:w="1554" w:type="pct"/>
            <w:vAlign w:val="center"/>
          </w:tcPr>
          <w:p w14:paraId="40CF385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eastAsia="zh-CN"/>
              </w:rPr>
              <w:t>1</w:t>
            </w:r>
            <w:r w:rsidRPr="00E93B56">
              <w:rPr>
                <w:rFonts w:ascii="Arial" w:hAnsi="Arial"/>
                <w:sz w:val="18"/>
                <w:lang w:eastAsia="zh-CN"/>
              </w:rPr>
              <w:t>0.24</w:t>
            </w:r>
          </w:p>
        </w:tc>
        <w:tc>
          <w:tcPr>
            <w:tcW w:w="742" w:type="pct"/>
          </w:tcPr>
          <w:p w14:paraId="68B111A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sz w:val="18"/>
                <w:lang w:eastAsia="zh-CN"/>
              </w:rPr>
              <w:t xml:space="preserve">N/A </w:t>
            </w:r>
          </w:p>
        </w:tc>
        <w:tc>
          <w:tcPr>
            <w:tcW w:w="869" w:type="pct"/>
          </w:tcPr>
          <w:p w14:paraId="6BFE5E3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hint="eastAsia"/>
                <w:snapToGrid w:val="0"/>
                <w:sz w:val="18"/>
                <w:lang w:eastAsia="zh-CN"/>
              </w:rPr>
              <w:t>N</w:t>
            </w:r>
            <w:r w:rsidRPr="00E93B56">
              <w:rPr>
                <w:rFonts w:ascii="Arial" w:hAnsi="Arial"/>
                <w:snapToGrid w:val="0"/>
                <w:sz w:val="18"/>
                <w:lang w:eastAsia="zh-CN"/>
              </w:rPr>
              <w:t>/A</w:t>
            </w:r>
          </w:p>
        </w:tc>
        <w:tc>
          <w:tcPr>
            <w:tcW w:w="865" w:type="pct"/>
          </w:tcPr>
          <w:p w14:paraId="1872946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napToGrid w:val="0"/>
                <w:sz w:val="18"/>
                <w:lang w:eastAsia="zh-CN"/>
              </w:rPr>
              <w:t>3</w:t>
            </w:r>
          </w:p>
        </w:tc>
        <w:tc>
          <w:tcPr>
            <w:tcW w:w="970" w:type="pct"/>
          </w:tcPr>
          <w:p w14:paraId="7EB3A3C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lang w:eastAsia="zh-CN"/>
              </w:rPr>
            </w:pPr>
            <w:r w:rsidRPr="00E93B56">
              <w:rPr>
                <w:rFonts w:ascii="Arial" w:hAnsi="Arial"/>
                <w:sz w:val="16"/>
                <w:lang w:eastAsia="zh-CN"/>
              </w:rPr>
              <w:t>N1*</w:t>
            </w:r>
            <w:r w:rsidRPr="00E93B56">
              <w:rPr>
                <w:rFonts w:ascii="Arial" w:hAnsi="Arial"/>
                <w:sz w:val="18"/>
              </w:rPr>
              <w:t>2</w:t>
            </w:r>
          </w:p>
        </w:tc>
      </w:tr>
      <w:tr w:rsidR="002561DA" w:rsidRPr="00E93B56" w14:paraId="3C6213FB" w14:textId="77777777" w:rsidTr="003A1AAF">
        <w:trPr>
          <w:cantSplit/>
          <w:jc w:val="center"/>
        </w:trPr>
        <w:tc>
          <w:tcPr>
            <w:tcW w:w="1554" w:type="pct"/>
            <w:vMerge w:val="restart"/>
            <w:vAlign w:val="center"/>
          </w:tcPr>
          <w:p w14:paraId="69F449C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 xml:space="preserve">20.48 </w:t>
            </w:r>
            <w:r w:rsidRPr="00E93B56">
              <w:rPr>
                <w:rFonts w:ascii="Arial" w:hAnsi="Arial" w:hint="eastAsia"/>
                <w:sz w:val="18"/>
              </w:rPr>
              <w:t>≤</w:t>
            </w:r>
            <w:r w:rsidRPr="00E93B56">
              <w:rPr>
                <w:rFonts w:ascii="Arial" w:hAnsi="Arial"/>
                <w:sz w:val="18"/>
              </w:rPr>
              <w:t xml:space="preserve"> eDRX_IDLE cycle length ≤</w:t>
            </w:r>
            <w:r w:rsidRPr="00E93B56">
              <w:rPr>
                <w:rFonts w:ascii="Arial" w:eastAsia="Yu Mincho" w:hAnsi="Arial"/>
                <w:sz w:val="18"/>
              </w:rPr>
              <w:t>10485.76</w:t>
            </w:r>
          </w:p>
        </w:tc>
        <w:tc>
          <w:tcPr>
            <w:tcW w:w="742" w:type="pct"/>
          </w:tcPr>
          <w:p w14:paraId="5BBFB02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869" w:type="pct"/>
          </w:tcPr>
          <w:p w14:paraId="63D4FBD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≥5.12</w:t>
            </w:r>
            <w:r w:rsidRPr="00E93B56">
              <w:rPr>
                <w:rFonts w:ascii="Arial" w:hAnsi="Arial" w:hint="eastAsia"/>
                <w:snapToGrid w:val="0"/>
                <w:sz w:val="18"/>
                <w:lang w:eastAsia="zh-CN"/>
              </w:rPr>
              <w:t xml:space="preserve"> (</w:t>
            </w:r>
            <w:r w:rsidRPr="00E93B56">
              <w:rPr>
                <w:rFonts w:ascii="Arial" w:hAnsi="Arial"/>
                <w:snapToGrid w:val="0"/>
                <w:sz w:val="18"/>
                <w:lang w:eastAsia="zh-CN"/>
              </w:rPr>
              <w:t>4</w:t>
            </w:r>
            <w:r w:rsidRPr="00E93B56">
              <w:rPr>
                <w:rFonts w:ascii="Arial" w:hAnsi="Arial" w:hint="eastAsia"/>
                <w:snapToGrid w:val="0"/>
                <w:sz w:val="18"/>
                <w:lang w:eastAsia="zh-CN"/>
              </w:rPr>
              <w:t>)</w:t>
            </w:r>
          </w:p>
        </w:tc>
        <w:tc>
          <w:tcPr>
            <w:tcW w:w="865" w:type="pct"/>
          </w:tcPr>
          <w:p w14:paraId="7CCD573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8</w:t>
            </w:r>
          </w:p>
        </w:tc>
        <w:tc>
          <w:tcPr>
            <w:tcW w:w="970" w:type="pct"/>
          </w:tcPr>
          <w:p w14:paraId="6C98C8F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329D7625" w14:textId="77777777" w:rsidTr="003A1AAF">
        <w:trPr>
          <w:cantSplit/>
          <w:jc w:val="center"/>
        </w:trPr>
        <w:tc>
          <w:tcPr>
            <w:tcW w:w="1554" w:type="pct"/>
            <w:vMerge/>
          </w:tcPr>
          <w:p w14:paraId="19A547D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42" w:type="pct"/>
          </w:tcPr>
          <w:p w14:paraId="74C2042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869" w:type="pct"/>
          </w:tcPr>
          <w:p w14:paraId="52255DF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≥6.4</w:t>
            </w:r>
            <w:r w:rsidRPr="00E93B56">
              <w:rPr>
                <w:rFonts w:ascii="Arial" w:hAnsi="Arial" w:hint="eastAsia"/>
                <w:snapToGrid w:val="0"/>
                <w:sz w:val="18"/>
                <w:lang w:eastAsia="zh-CN"/>
              </w:rPr>
              <w:t xml:space="preserve"> (</w:t>
            </w:r>
            <w:r w:rsidRPr="00E93B56">
              <w:rPr>
                <w:rFonts w:ascii="Arial" w:hAnsi="Arial"/>
                <w:snapToGrid w:val="0"/>
                <w:sz w:val="18"/>
                <w:lang w:eastAsia="zh-CN"/>
              </w:rPr>
              <w:t>5</w:t>
            </w:r>
            <w:r w:rsidRPr="00E93B56">
              <w:rPr>
                <w:rFonts w:ascii="Arial" w:hAnsi="Arial" w:hint="eastAsia"/>
                <w:snapToGrid w:val="0"/>
                <w:sz w:val="18"/>
                <w:lang w:eastAsia="zh-CN"/>
              </w:rPr>
              <w:t>)</w:t>
            </w:r>
          </w:p>
        </w:tc>
        <w:tc>
          <w:tcPr>
            <w:tcW w:w="865" w:type="pct"/>
          </w:tcPr>
          <w:p w14:paraId="7E9205C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5</w:t>
            </w:r>
          </w:p>
        </w:tc>
        <w:tc>
          <w:tcPr>
            <w:tcW w:w="970" w:type="pct"/>
          </w:tcPr>
          <w:p w14:paraId="42F4563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20D45C1B" w14:textId="77777777" w:rsidTr="003A1AAF">
        <w:trPr>
          <w:cantSplit/>
          <w:jc w:val="center"/>
        </w:trPr>
        <w:tc>
          <w:tcPr>
            <w:tcW w:w="1554" w:type="pct"/>
            <w:vMerge/>
          </w:tcPr>
          <w:p w14:paraId="5DCA395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42" w:type="pct"/>
          </w:tcPr>
          <w:p w14:paraId="3205A40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869" w:type="pct"/>
          </w:tcPr>
          <w:p w14:paraId="1D7284F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w:t>
            </w:r>
            <w:r w:rsidRPr="00E93B56">
              <w:rPr>
                <w:rFonts w:ascii="Arial" w:hAnsi="Arial"/>
                <w:snapToGrid w:val="0"/>
                <w:sz w:val="18"/>
                <w:lang w:eastAsia="zh-CN"/>
              </w:rPr>
              <w:t>10.24</w:t>
            </w:r>
            <w:r w:rsidRPr="00E93B56">
              <w:rPr>
                <w:rFonts w:ascii="Arial" w:hAnsi="Arial" w:hint="eastAsia"/>
                <w:snapToGrid w:val="0"/>
                <w:sz w:val="18"/>
                <w:lang w:eastAsia="zh-CN"/>
              </w:rPr>
              <w:t xml:space="preserve"> (</w:t>
            </w:r>
            <w:r w:rsidRPr="00E93B56">
              <w:rPr>
                <w:rFonts w:ascii="Arial" w:hAnsi="Arial"/>
                <w:snapToGrid w:val="0"/>
                <w:sz w:val="18"/>
                <w:lang w:eastAsia="zh-CN"/>
              </w:rPr>
              <w:t>8</w:t>
            </w:r>
            <w:r w:rsidRPr="00E93B56">
              <w:rPr>
                <w:rFonts w:ascii="Arial" w:hAnsi="Arial" w:hint="eastAsia"/>
                <w:snapToGrid w:val="0"/>
                <w:sz w:val="18"/>
                <w:lang w:eastAsia="zh-CN"/>
              </w:rPr>
              <w:t>)</w:t>
            </w:r>
          </w:p>
        </w:tc>
        <w:tc>
          <w:tcPr>
            <w:tcW w:w="865" w:type="pct"/>
          </w:tcPr>
          <w:p w14:paraId="4D63210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4</w:t>
            </w:r>
          </w:p>
        </w:tc>
        <w:tc>
          <w:tcPr>
            <w:tcW w:w="970" w:type="pct"/>
          </w:tcPr>
          <w:p w14:paraId="6EF7506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6DDFE835" w14:textId="77777777" w:rsidTr="003A1AAF">
        <w:trPr>
          <w:cantSplit/>
          <w:jc w:val="center"/>
        </w:trPr>
        <w:tc>
          <w:tcPr>
            <w:tcW w:w="1554" w:type="pct"/>
            <w:vMerge/>
          </w:tcPr>
          <w:p w14:paraId="0DDE45D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742" w:type="pct"/>
          </w:tcPr>
          <w:p w14:paraId="2328F36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869" w:type="pct"/>
          </w:tcPr>
          <w:p w14:paraId="750EDB7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napToGrid w:val="0"/>
                <w:sz w:val="18"/>
              </w:rPr>
              <w:t>≥</w:t>
            </w:r>
            <w:r w:rsidRPr="00E93B56">
              <w:rPr>
                <w:rFonts w:ascii="Arial" w:hAnsi="Arial"/>
                <w:snapToGrid w:val="0"/>
                <w:sz w:val="18"/>
                <w:lang w:eastAsia="zh-CN"/>
              </w:rPr>
              <w:t>15.36</w:t>
            </w:r>
            <w:r w:rsidRPr="00E93B56">
              <w:rPr>
                <w:rFonts w:ascii="Arial" w:hAnsi="Arial" w:hint="eastAsia"/>
                <w:snapToGrid w:val="0"/>
                <w:sz w:val="18"/>
                <w:lang w:eastAsia="zh-CN"/>
              </w:rPr>
              <w:t xml:space="preserve"> (</w:t>
            </w:r>
            <w:r w:rsidRPr="00E93B56">
              <w:rPr>
                <w:rFonts w:ascii="Arial" w:hAnsi="Arial"/>
                <w:snapToGrid w:val="0"/>
                <w:sz w:val="18"/>
                <w:lang w:eastAsia="zh-CN"/>
              </w:rPr>
              <w:t>12</w:t>
            </w:r>
            <w:r w:rsidRPr="00E93B56">
              <w:rPr>
                <w:rFonts w:ascii="Arial" w:hAnsi="Arial" w:hint="eastAsia"/>
                <w:snapToGrid w:val="0"/>
                <w:sz w:val="18"/>
                <w:lang w:eastAsia="zh-CN"/>
              </w:rPr>
              <w:t>)</w:t>
            </w:r>
          </w:p>
        </w:tc>
        <w:tc>
          <w:tcPr>
            <w:tcW w:w="865" w:type="pct"/>
          </w:tcPr>
          <w:p w14:paraId="560703C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3</w:t>
            </w:r>
          </w:p>
        </w:tc>
        <w:tc>
          <w:tcPr>
            <w:tcW w:w="970" w:type="pct"/>
          </w:tcPr>
          <w:p w14:paraId="6629D51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napToGrid w:val="0"/>
                <w:sz w:val="18"/>
              </w:rPr>
            </w:pPr>
            <w:r w:rsidRPr="00E93B56">
              <w:rPr>
                <w:rFonts w:ascii="Arial" w:hAnsi="Arial"/>
                <w:sz w:val="16"/>
                <w:lang w:eastAsia="zh-CN"/>
              </w:rPr>
              <w:t>N1*</w:t>
            </w:r>
            <w:r w:rsidRPr="00E93B56">
              <w:rPr>
                <w:rFonts w:ascii="Arial" w:hAnsi="Arial"/>
                <w:sz w:val="18"/>
              </w:rPr>
              <w:t>2</w:t>
            </w:r>
          </w:p>
        </w:tc>
      </w:tr>
      <w:tr w:rsidR="002561DA" w:rsidRPr="00E93B56" w14:paraId="3E3C3C94" w14:textId="77777777" w:rsidTr="003A1AAF">
        <w:trPr>
          <w:cantSplit/>
          <w:jc w:val="center"/>
        </w:trPr>
        <w:tc>
          <w:tcPr>
            <w:tcW w:w="5000" w:type="pct"/>
            <w:gridSpan w:val="5"/>
          </w:tcPr>
          <w:p w14:paraId="41DC1CD5"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sz w:val="18"/>
              </w:rPr>
            </w:pPr>
            <w:r w:rsidRPr="00E93B56">
              <w:rPr>
                <w:rFonts w:ascii="Arial" w:hAnsi="Arial" w:cs="Arial"/>
                <w:sz w:val="18"/>
              </w:rPr>
              <w:t>NOTE 1:</w:t>
            </w:r>
            <w:r w:rsidRPr="00E93B56">
              <w:rPr>
                <w:rFonts w:ascii="Arial" w:hAnsi="Arial"/>
                <w:sz w:val="18"/>
                <w:lang w:eastAsia="zh-CN"/>
              </w:rPr>
              <w:tab/>
              <w:t>Applies for UE supporting FR2-1 power class 2&amp;3&amp;4. For UE supporting FR2-1 power class 1 or 5, N1 = 8 for all DRX cycle length.</w:t>
            </w:r>
          </w:p>
          <w:p w14:paraId="344B00A7"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sz w:val="18"/>
              </w:rPr>
            </w:pPr>
            <w:r w:rsidRPr="00E93B56">
              <w:rPr>
                <w:rFonts w:ascii="Arial" w:hAnsi="Arial" w:cs="Arial"/>
                <w:sz w:val="18"/>
              </w:rPr>
              <w:t>NOTE 2:</w:t>
            </w:r>
            <w:r w:rsidRPr="00E93B56">
              <w:rPr>
                <w:rFonts w:ascii="Arial" w:hAnsi="Arial"/>
                <w:sz w:val="18"/>
                <w:lang w:eastAsia="zh-CN"/>
              </w:rPr>
              <w:tab/>
            </w:r>
            <w:r w:rsidRPr="00E93B56">
              <w:rPr>
                <w:rFonts w:ascii="Arial" w:hAnsi="Arial" w:cs="Arial"/>
                <w:sz w:val="18"/>
              </w:rPr>
              <w:t>The number of DRX cycles in this table is given for the DRX cycles within PTWs.</w:t>
            </w:r>
          </w:p>
          <w:p w14:paraId="3C64E860"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sz w:val="18"/>
              </w:rPr>
            </w:pPr>
            <w:r w:rsidRPr="00E93B56">
              <w:rPr>
                <w:rFonts w:ascii="Arial" w:hAnsi="Arial" w:cs="Arial"/>
                <w:sz w:val="18"/>
              </w:rPr>
              <w:t>NOTE 3:</w:t>
            </w:r>
            <w:r w:rsidRPr="00E93B56">
              <w:rPr>
                <w:rFonts w:ascii="Arial" w:hAnsi="Arial"/>
                <w:sz w:val="18"/>
                <w:lang w:eastAsia="zh-CN"/>
              </w:rPr>
              <w:tab/>
            </w:r>
            <w:r w:rsidRPr="00E93B56">
              <w:rPr>
                <w:rFonts w:ascii="Arial" w:hAnsi="Arial" w:cs="Arial"/>
                <w:sz w:val="18"/>
              </w:rPr>
              <w:t>The eDRX_IDLE cycle lengths are as specified in Section 10.5.5.32 of TS 24.008 [34].</w:t>
            </w:r>
          </w:p>
          <w:p w14:paraId="06337F53"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sz w:val="18"/>
              </w:rPr>
            </w:pPr>
            <w:r w:rsidRPr="00E93B56">
              <w:rPr>
                <w:rFonts w:ascii="Arial" w:hAnsi="Arial" w:cs="Arial"/>
                <w:sz w:val="18"/>
              </w:rPr>
              <w:t>NOTE 4:</w:t>
            </w:r>
            <w:r w:rsidRPr="00E93B56">
              <w:rPr>
                <w:rFonts w:ascii="Arial" w:hAnsi="Arial"/>
                <w:sz w:val="18"/>
                <w:lang w:eastAsia="zh-CN"/>
              </w:rPr>
              <w:tab/>
            </w:r>
            <w:r w:rsidRPr="00E93B56">
              <w:rPr>
                <w:rFonts w:ascii="Arial" w:hAnsi="Arial" w:cs="Arial"/>
                <w:sz w:val="18"/>
              </w:rPr>
              <w:t>Number of eDRX cycles when eDRX_IDLE cycle length equals 2.56s, 5.12s</w:t>
            </w:r>
            <w:r w:rsidRPr="00E93B56">
              <w:rPr>
                <w:rFonts w:ascii="Arial" w:hAnsi="Arial" w:cs="Arial" w:hint="eastAsia"/>
                <w:sz w:val="18"/>
                <w:lang w:eastAsia="zh-CN"/>
              </w:rPr>
              <w:t xml:space="preserve"> </w:t>
            </w:r>
            <w:r w:rsidRPr="00E93B56">
              <w:rPr>
                <w:rFonts w:ascii="Arial" w:hAnsi="Arial" w:cs="Arial"/>
                <w:sz w:val="18"/>
                <w:lang w:eastAsia="zh-CN"/>
              </w:rPr>
              <w:t>and 10.24s.</w:t>
            </w:r>
            <w:r w:rsidRPr="00E93B56">
              <w:rPr>
                <w:rFonts w:ascii="Arial" w:hAnsi="Arial" w:cs="Arial"/>
                <w:sz w:val="18"/>
              </w:rPr>
              <w:t xml:space="preserve"> Otherwise, number of DRX cycles.</w:t>
            </w:r>
          </w:p>
          <w:p w14:paraId="00A83B78"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iCs/>
                <w:sz w:val="18"/>
              </w:rPr>
            </w:pPr>
            <w:r w:rsidRPr="00E93B56">
              <w:rPr>
                <w:rFonts w:ascii="Arial" w:hAnsi="Arial" w:cs="Arial"/>
                <w:sz w:val="18"/>
              </w:rPr>
              <w:t>NOTE 5:</w:t>
            </w:r>
            <w:r w:rsidRPr="00E93B56">
              <w:rPr>
                <w:rFonts w:ascii="Arial" w:hAnsi="Arial"/>
                <w:sz w:val="18"/>
                <w:lang w:eastAsia="zh-CN"/>
              </w:rPr>
              <w:tab/>
            </w:r>
            <w:r w:rsidRPr="00E93B56">
              <w:rPr>
                <w:rFonts w:ascii="Arial" w:hAnsi="Arial" w:cs="Arial"/>
                <w:sz w:val="18"/>
              </w:rPr>
              <w:t xml:space="preserve">The lower bound of </w:t>
            </w:r>
            <w:r w:rsidRPr="00E93B56">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rPr>
                        <m:t>Nserv</m:t>
                      </m:r>
                      <m:r>
                        <m:rPr>
                          <m:sty m:val="p"/>
                        </m:rPr>
                        <w:rPr>
                          <w:rFonts w:ascii="Cambria Math" w:hAnsi="Cambria Math" w:cs="v4.2.0"/>
                          <w:sz w:val="18"/>
                          <w:vertAlign w:val="subscript"/>
                        </w:rPr>
                        <m:t xml:space="preserve"> </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E93B56">
              <w:rPr>
                <w:rFonts w:ascii="Arial" w:hAnsi="Arial" w:cs="Arial"/>
                <w:iCs/>
                <w:sz w:val="18"/>
              </w:rPr>
              <w:t>.</w:t>
            </w:r>
          </w:p>
          <w:p w14:paraId="50FE136E"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cs="Arial"/>
                <w:sz w:val="18"/>
              </w:rPr>
            </w:pPr>
            <w:r w:rsidRPr="00E93B56">
              <w:rPr>
                <w:rFonts w:ascii="Arial" w:hAnsi="Arial" w:cs="Arial"/>
                <w:iCs/>
                <w:sz w:val="18"/>
              </w:rPr>
              <w:t>NOTE 6:</w:t>
            </w:r>
            <w:r w:rsidRPr="00E93B56">
              <w:rPr>
                <w:rFonts w:ascii="Arial" w:hAnsi="Arial"/>
                <w:sz w:val="18"/>
                <w:lang w:eastAsia="zh-CN"/>
              </w:rPr>
              <w:tab/>
            </w:r>
            <w:r w:rsidRPr="00E93B56">
              <w:rPr>
                <w:rFonts w:ascii="Arial" w:hAnsi="Arial" w:cs="Arial"/>
                <w:iCs/>
                <w:sz w:val="18"/>
              </w:rPr>
              <w:t>When eDRX=20.48s and DRX=0.32s, UE is allowed to perform cell evaluation within PTW in every 2 eDRX cycles.</w:t>
            </w:r>
          </w:p>
        </w:tc>
      </w:tr>
    </w:tbl>
    <w:p w14:paraId="27ECC200" w14:textId="77777777" w:rsidR="002561DA" w:rsidRPr="00E93B56" w:rsidRDefault="002561DA" w:rsidP="003A1AAF">
      <w:pPr>
        <w:overflowPunct w:val="0"/>
        <w:autoSpaceDE w:val="0"/>
        <w:autoSpaceDN w:val="0"/>
        <w:adjustRightInd w:val="0"/>
        <w:textAlignment w:val="baseline"/>
      </w:pPr>
    </w:p>
    <w:p w14:paraId="40DB315F"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vertAlign w:val="subscript"/>
        </w:rPr>
      </w:pPr>
      <w:r w:rsidRPr="00E93B56">
        <w:rPr>
          <w:rFonts w:ascii="Arial" w:hAnsi="Arial"/>
          <w:b/>
        </w:rPr>
        <w:t>Table 4.2.2.2-4: N</w:t>
      </w:r>
      <w:r w:rsidRPr="00E93B56">
        <w:rPr>
          <w:rFonts w:ascii="Arial" w:hAnsi="Arial"/>
          <w:b/>
          <w:vertAlign w:val="subscript"/>
        </w:rPr>
        <w:t>serv</w:t>
      </w:r>
      <w:r w:rsidRPr="00E93B56">
        <w:rPr>
          <w:rFonts w:ascii="Arial" w:hAnsi="Arial"/>
          <w:b/>
        </w:rPr>
        <w:t xml:space="preserve"> for UE configured with </w:t>
      </w:r>
      <w:r w:rsidRPr="00E93B56">
        <w:rPr>
          <w:rFonts w:ascii="Arial" w:hAnsi="Arial"/>
          <w:b/>
          <w:i/>
          <w:iCs/>
        </w:rPr>
        <w:t>highSpeedMeasFlagFR2-r17</w:t>
      </w:r>
      <w:r w:rsidRPr="00E93B56">
        <w:rPr>
          <w:rFonts w:ascii="Arial" w:hAnsi="Arial"/>
          <w:b/>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2561DA" w:rsidRPr="00E93B56" w14:paraId="777C447C" w14:textId="77777777" w:rsidTr="003A1AAF">
        <w:trPr>
          <w:cantSplit/>
          <w:trHeight w:val="631"/>
          <w:jc w:val="center"/>
        </w:trPr>
        <w:tc>
          <w:tcPr>
            <w:tcW w:w="847" w:type="pct"/>
          </w:tcPr>
          <w:p w14:paraId="3401EC4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1361" w:type="pct"/>
          </w:tcPr>
          <w:p w14:paraId="48D1D5F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Scaling Factor (N1)</w:t>
            </w:r>
          </w:p>
        </w:tc>
        <w:tc>
          <w:tcPr>
            <w:tcW w:w="2792" w:type="pct"/>
          </w:tcPr>
          <w:p w14:paraId="350AB98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N</w:t>
            </w:r>
            <w:r w:rsidRPr="00E93B56">
              <w:rPr>
                <w:rFonts w:ascii="Arial" w:hAnsi="Arial"/>
                <w:b/>
                <w:sz w:val="18"/>
                <w:vertAlign w:val="subscript"/>
              </w:rPr>
              <w:t xml:space="preserve">serv </w:t>
            </w:r>
            <w:r w:rsidRPr="00E93B56">
              <w:rPr>
                <w:rFonts w:ascii="Arial" w:hAnsi="Arial"/>
                <w:b/>
                <w:sz w:val="18"/>
              </w:rPr>
              <w:t>[number of DRX cycles]</w:t>
            </w:r>
          </w:p>
        </w:tc>
      </w:tr>
      <w:tr w:rsidR="002561DA" w:rsidRPr="00E93B56" w14:paraId="0B19AF5E" w14:textId="77777777" w:rsidTr="003A1AAF">
        <w:trPr>
          <w:cantSplit/>
          <w:jc w:val="center"/>
        </w:trPr>
        <w:tc>
          <w:tcPr>
            <w:tcW w:w="847" w:type="pct"/>
          </w:tcPr>
          <w:p w14:paraId="755C3E1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1361" w:type="pct"/>
          </w:tcPr>
          <w:p w14:paraId="6EC6A15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sz w:val="18"/>
              </w:rPr>
              <w:t>N2</w:t>
            </w:r>
            <w:r w:rsidRPr="00E93B56">
              <w:rPr>
                <w:rFonts w:ascii="Arial" w:hAnsi="Arial"/>
                <w:sz w:val="18"/>
                <w:vertAlign w:val="superscript"/>
              </w:rPr>
              <w:t>Note1</w:t>
            </w:r>
          </w:p>
        </w:tc>
        <w:tc>
          <w:tcPr>
            <w:tcW w:w="2792" w:type="pct"/>
          </w:tcPr>
          <w:p w14:paraId="55286E3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cs="Arial"/>
                <w:sz w:val="16"/>
                <w:lang w:eastAsia="zh-CN"/>
              </w:rPr>
              <w:t>M1*N1*</w:t>
            </w:r>
            <w:r w:rsidRPr="00E93B56">
              <w:rPr>
                <w:rFonts w:ascii="Arial" w:hAnsi="Arial"/>
                <w:sz w:val="18"/>
              </w:rPr>
              <w:t>4</w:t>
            </w:r>
          </w:p>
        </w:tc>
      </w:tr>
      <w:tr w:rsidR="002561DA" w:rsidRPr="00E93B56" w14:paraId="6A30C491" w14:textId="77777777" w:rsidTr="003A1AAF">
        <w:trPr>
          <w:cantSplit/>
          <w:jc w:val="center"/>
        </w:trPr>
        <w:tc>
          <w:tcPr>
            <w:tcW w:w="847" w:type="pct"/>
          </w:tcPr>
          <w:p w14:paraId="73696C2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1361" w:type="pct"/>
          </w:tcPr>
          <w:p w14:paraId="2E663D0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hint="eastAsia"/>
                <w:sz w:val="18"/>
                <w:lang w:val="en-US" w:eastAsia="zh-CN"/>
              </w:rPr>
              <w:t>5</w:t>
            </w:r>
          </w:p>
        </w:tc>
        <w:tc>
          <w:tcPr>
            <w:tcW w:w="2792" w:type="pct"/>
          </w:tcPr>
          <w:p w14:paraId="234005F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cs="Arial"/>
                <w:sz w:val="16"/>
                <w:lang w:eastAsia="zh-CN"/>
              </w:rPr>
              <w:t>M1*N1*</w:t>
            </w:r>
            <w:r w:rsidRPr="00E93B56">
              <w:rPr>
                <w:rFonts w:ascii="Arial" w:hAnsi="Arial"/>
                <w:sz w:val="18"/>
              </w:rPr>
              <w:t>4</w:t>
            </w:r>
          </w:p>
        </w:tc>
      </w:tr>
      <w:tr w:rsidR="002561DA" w:rsidRPr="00E93B56" w14:paraId="3F42FC43" w14:textId="77777777" w:rsidTr="003A1AAF">
        <w:trPr>
          <w:cantSplit/>
          <w:jc w:val="center"/>
        </w:trPr>
        <w:tc>
          <w:tcPr>
            <w:tcW w:w="847" w:type="pct"/>
          </w:tcPr>
          <w:p w14:paraId="6BF1DC9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1361" w:type="pct"/>
          </w:tcPr>
          <w:p w14:paraId="38A89EF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hint="eastAsia"/>
                <w:sz w:val="18"/>
                <w:lang w:val="en-US" w:eastAsia="zh-CN"/>
              </w:rPr>
              <w:t>4</w:t>
            </w:r>
          </w:p>
        </w:tc>
        <w:tc>
          <w:tcPr>
            <w:tcW w:w="2792" w:type="pct"/>
          </w:tcPr>
          <w:p w14:paraId="37E74B5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cs="Arial"/>
                <w:sz w:val="16"/>
                <w:lang w:eastAsia="zh-CN"/>
              </w:rPr>
              <w:t>N1*</w:t>
            </w:r>
            <w:r w:rsidRPr="00E93B56">
              <w:rPr>
                <w:rFonts w:ascii="Arial" w:hAnsi="Arial"/>
                <w:sz w:val="18"/>
              </w:rPr>
              <w:t>2</w:t>
            </w:r>
          </w:p>
        </w:tc>
      </w:tr>
      <w:tr w:rsidR="002561DA" w:rsidRPr="00E93B56" w14:paraId="5CDBE983" w14:textId="77777777" w:rsidTr="003A1AAF">
        <w:trPr>
          <w:cantSplit/>
          <w:jc w:val="center"/>
        </w:trPr>
        <w:tc>
          <w:tcPr>
            <w:tcW w:w="847" w:type="pct"/>
          </w:tcPr>
          <w:p w14:paraId="07D4692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1361" w:type="pct"/>
          </w:tcPr>
          <w:p w14:paraId="7AD2328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hint="eastAsia"/>
                <w:sz w:val="18"/>
                <w:lang w:val="en-US" w:eastAsia="zh-CN"/>
              </w:rPr>
              <w:t>3</w:t>
            </w:r>
          </w:p>
        </w:tc>
        <w:tc>
          <w:tcPr>
            <w:tcW w:w="2792" w:type="pct"/>
          </w:tcPr>
          <w:p w14:paraId="6CE9B54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6"/>
                <w:lang w:eastAsia="zh-CN"/>
              </w:rPr>
            </w:pPr>
            <w:r w:rsidRPr="00E93B56">
              <w:rPr>
                <w:rFonts w:ascii="Arial" w:hAnsi="Arial" w:cs="Arial"/>
                <w:sz w:val="16"/>
                <w:lang w:eastAsia="zh-CN"/>
              </w:rPr>
              <w:t>N1*</w:t>
            </w:r>
            <w:r w:rsidRPr="00E93B56">
              <w:rPr>
                <w:rFonts w:ascii="Arial" w:hAnsi="Arial"/>
                <w:sz w:val="18"/>
              </w:rPr>
              <w:t>2</w:t>
            </w:r>
          </w:p>
        </w:tc>
      </w:tr>
      <w:tr w:rsidR="002561DA" w:rsidRPr="00E93B56" w14:paraId="656A5025" w14:textId="77777777" w:rsidTr="003A1AAF">
        <w:trPr>
          <w:cantSplit/>
          <w:jc w:val="center"/>
        </w:trPr>
        <w:tc>
          <w:tcPr>
            <w:tcW w:w="5000" w:type="pct"/>
            <w:gridSpan w:val="3"/>
          </w:tcPr>
          <w:p w14:paraId="7B9A3182"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lang w:eastAsia="zh-CN"/>
              </w:rPr>
            </w:pPr>
            <w:r w:rsidRPr="00E93B56">
              <w:rPr>
                <w:rFonts w:ascii="Arial" w:hAnsi="Arial"/>
                <w:sz w:val="18"/>
                <w:lang w:eastAsia="zh-CN"/>
              </w:rPr>
              <w:t>Note 1:</w:t>
            </w:r>
            <w:r w:rsidRPr="00E93B56">
              <w:rPr>
                <w:rFonts w:ascii="Arial" w:hAnsi="Arial"/>
                <w:sz w:val="18"/>
                <w:lang w:eastAsia="zh-CN"/>
              </w:rPr>
              <w:tab/>
            </w:r>
            <w:r w:rsidRPr="00E93B56">
              <w:rPr>
                <w:rFonts w:ascii="Arial" w:hAnsi="Arial" w:hint="eastAsia"/>
                <w:sz w:val="18"/>
                <w:lang w:val="en-US" w:eastAsia="zh-CN"/>
              </w:rPr>
              <w:t xml:space="preserve">N2 = 2 when </w:t>
            </w:r>
            <w:del w:id="1" w:author="Author">
              <w:r w:rsidRPr="00E93B56" w:rsidDel="00E93B56">
                <w:rPr>
                  <w:rFonts w:ascii="Arial" w:hAnsi="Arial" w:hint="eastAsia"/>
                  <w:sz w:val="18"/>
                  <w:lang w:val="en-US" w:eastAsia="zh-CN"/>
                </w:rPr>
                <w:delText>[</w:delText>
              </w:r>
            </w:del>
            <w:r w:rsidRPr="00E93B56">
              <w:rPr>
                <w:rFonts w:ascii="Arial" w:hAnsi="Arial" w:hint="eastAsia"/>
                <w:i/>
                <w:iCs/>
                <w:sz w:val="18"/>
                <w:lang w:val="en-US" w:eastAsia="zh-CN"/>
              </w:rPr>
              <w:t>highSpeedMeasFlagFR2-r17</w:t>
            </w:r>
            <w:del w:id="2"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 </w:t>
            </w:r>
            <w:del w:id="3"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set1</w:t>
            </w:r>
            <w:del w:id="4"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N2 = 6 when </w:t>
            </w:r>
            <w:del w:id="5" w:author="Author">
              <w:r w:rsidRPr="00E93B56" w:rsidDel="00E93B56">
                <w:rPr>
                  <w:rFonts w:ascii="Arial" w:hAnsi="Arial" w:hint="eastAsia"/>
                  <w:sz w:val="18"/>
                  <w:lang w:val="en-US" w:eastAsia="zh-CN"/>
                </w:rPr>
                <w:delText>[</w:delText>
              </w:r>
            </w:del>
            <w:r w:rsidRPr="00E93B56">
              <w:rPr>
                <w:rFonts w:ascii="Arial" w:hAnsi="Arial" w:hint="eastAsia"/>
                <w:i/>
                <w:iCs/>
                <w:sz w:val="18"/>
                <w:lang w:val="en-US" w:eastAsia="zh-CN"/>
              </w:rPr>
              <w:t>highSpeedMeasFlagFR2-r17</w:t>
            </w:r>
            <w:del w:id="6"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 </w:t>
            </w:r>
            <w:del w:id="7"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set2</w:t>
            </w:r>
            <w:del w:id="8"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w:t>
            </w:r>
          </w:p>
        </w:tc>
      </w:tr>
    </w:tbl>
    <w:p w14:paraId="3A918876" w14:textId="77777777" w:rsidR="002561DA" w:rsidRPr="00E93B56" w:rsidRDefault="002561DA" w:rsidP="003A1AAF">
      <w:pPr>
        <w:overflowPunct w:val="0"/>
        <w:autoSpaceDE w:val="0"/>
        <w:autoSpaceDN w:val="0"/>
        <w:adjustRightInd w:val="0"/>
        <w:textAlignment w:val="baseline"/>
      </w:pPr>
    </w:p>
    <w:p w14:paraId="7C2CFBB8" w14:textId="77777777" w:rsidR="002561DA" w:rsidRPr="00E93B56" w:rsidRDefault="002561DA" w:rsidP="003A1AAF">
      <w:pPr>
        <w:overflowPunct w:val="0"/>
        <w:autoSpaceDE w:val="0"/>
        <w:autoSpaceDN w:val="0"/>
        <w:adjustRightInd w:val="0"/>
        <w:textAlignment w:val="baseline"/>
        <w:rPr>
          <w:noProof/>
        </w:rPr>
      </w:pPr>
      <w:r w:rsidRPr="00E93B56">
        <w:lastRenderedPageBreak/>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4C1AE6A" w14:textId="77777777" w:rsidR="002561DA" w:rsidRPr="00E93B56" w:rsidRDefault="002561DA" w:rsidP="003A1AAF">
      <w:pPr>
        <w:overflowPunct w:val="0"/>
        <w:autoSpaceDE w:val="0"/>
        <w:autoSpaceDN w:val="0"/>
        <w:adjustRightInd w:val="0"/>
        <w:textAlignment w:val="baseline"/>
        <w:rPr>
          <w:noProof/>
        </w:rPr>
      </w:pPr>
    </w:p>
    <w:p w14:paraId="754CF9FD" w14:textId="77777777" w:rsidR="002561DA" w:rsidRPr="00E93B56" w:rsidRDefault="002561DA" w:rsidP="003A1AAF">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E93B56">
        <w:rPr>
          <w:rFonts w:ascii="Arial" w:hAnsi="Arial"/>
          <w:sz w:val="24"/>
          <w:lang w:val="en-US" w:eastAsia="zh-CN"/>
        </w:rPr>
        <w:t>4.2.2.3</w:t>
      </w:r>
      <w:r w:rsidRPr="00E93B56">
        <w:rPr>
          <w:rFonts w:ascii="Arial" w:hAnsi="Arial"/>
          <w:sz w:val="24"/>
          <w:lang w:val="en-US" w:eastAsia="zh-CN"/>
        </w:rPr>
        <w:tab/>
        <w:t>Measurements of intra-frequency NR cells</w:t>
      </w:r>
    </w:p>
    <w:p w14:paraId="251F44D1" w14:textId="77777777" w:rsidR="002561DA" w:rsidRPr="00E93B56" w:rsidRDefault="002561DA" w:rsidP="003A1AAF">
      <w:pPr>
        <w:overflowPunct w:val="0"/>
        <w:autoSpaceDE w:val="0"/>
        <w:autoSpaceDN w:val="0"/>
        <w:adjustRightInd w:val="0"/>
        <w:textAlignment w:val="baseline"/>
      </w:pPr>
      <w:r w:rsidRPr="00E93B56">
        <w:t xml:space="preserve">The UE shall be able to identify new intra-frequency cells and perform </w:t>
      </w:r>
      <w:r w:rsidRPr="00E93B56">
        <w:rPr>
          <w:lang w:eastAsia="zh-CN"/>
        </w:rPr>
        <w:t>SS</w:t>
      </w:r>
      <w:r w:rsidRPr="00E93B56">
        <w:t xml:space="preserve">-RSRP and </w:t>
      </w:r>
      <w:r w:rsidRPr="00E93B56">
        <w:rPr>
          <w:lang w:eastAsia="zh-CN"/>
        </w:rPr>
        <w:t>SS-</w:t>
      </w:r>
      <w:r w:rsidRPr="00E93B56">
        <w:t xml:space="preserve">RSRQ measurements of </w:t>
      </w:r>
      <w:r w:rsidRPr="00E93B56">
        <w:rPr>
          <w:lang w:eastAsia="zh-CN"/>
        </w:rPr>
        <w:t xml:space="preserve">the </w:t>
      </w:r>
      <w:r w:rsidRPr="00E93B56">
        <w:t>identified intra-frequency cells without an explicit intra-frequency neighbour list containing physical layer cell identities.</w:t>
      </w:r>
    </w:p>
    <w:p w14:paraId="3B9FBA9A" w14:textId="77777777" w:rsidR="002561DA" w:rsidRPr="00E93B56" w:rsidRDefault="002561DA" w:rsidP="003A1AAF">
      <w:pPr>
        <w:overflowPunct w:val="0"/>
        <w:autoSpaceDE w:val="0"/>
        <w:autoSpaceDN w:val="0"/>
        <w:adjustRightInd w:val="0"/>
        <w:textAlignment w:val="baseline"/>
      </w:pPr>
      <w:r w:rsidRPr="00E93B56">
        <w:t>The UE shall be able to evaluate whether a newly detectable intra-frequency cell meets the reselection criteria defined in TS3</w:t>
      </w:r>
      <w:r w:rsidRPr="00E93B56">
        <w:rPr>
          <w:lang w:eastAsia="zh-CN"/>
        </w:rPr>
        <w:t>8</w:t>
      </w:r>
      <w:r w:rsidRPr="00E93B56">
        <w:t>.304 [1] within T</w:t>
      </w:r>
      <w:r w:rsidRPr="00E93B56">
        <w:rPr>
          <w:vertAlign w:val="subscript"/>
        </w:rPr>
        <w:t>detect,</w:t>
      </w:r>
      <w:r w:rsidRPr="00E93B56">
        <w:rPr>
          <w:vertAlign w:val="subscript"/>
          <w:lang w:eastAsia="zh-CN"/>
        </w:rPr>
        <w:t>NR</w:t>
      </w:r>
      <w:r w:rsidRPr="00E93B56">
        <w:rPr>
          <w:vertAlign w:val="subscript"/>
        </w:rPr>
        <w:t>_Intra</w:t>
      </w:r>
      <w:r w:rsidRPr="00E93B56">
        <w:rPr>
          <w:i/>
          <w:vertAlign w:val="subscript"/>
        </w:rPr>
        <w:t xml:space="preserve"> </w:t>
      </w:r>
      <w:r w:rsidRPr="00E93B56">
        <w:t>when that T</w:t>
      </w:r>
      <w:r w:rsidRPr="008F038A">
        <w:t>reselection</w:t>
      </w:r>
      <w:r w:rsidRPr="00E93B56">
        <w:t>= 0</w:t>
      </w:r>
      <w:r w:rsidRPr="00E93B56">
        <w:rPr>
          <w:i/>
          <w:vertAlign w:val="subscript"/>
        </w:rPr>
        <w:t xml:space="preserve"> </w:t>
      </w:r>
      <w:r w:rsidRPr="00E93B56">
        <w:t xml:space="preserve">. An intra frequency cell is considered to be detectable according to the conditions defined in Annex </w:t>
      </w:r>
      <w:r w:rsidRPr="00E93B56">
        <w:rPr>
          <w:lang w:eastAsia="zh-CN"/>
        </w:rPr>
        <w:t>B.1.2</w:t>
      </w:r>
      <w:r w:rsidRPr="00E93B56">
        <w:t xml:space="preserve"> for a corresponding Band.</w:t>
      </w:r>
    </w:p>
    <w:p w14:paraId="79C67404"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The UE shall measure </w:t>
      </w:r>
      <w:r w:rsidRPr="00E93B56">
        <w:rPr>
          <w:rFonts w:cs="v4.2.0"/>
          <w:lang w:eastAsia="zh-CN"/>
        </w:rPr>
        <w:t>SS-</w:t>
      </w:r>
      <w:r w:rsidRPr="00E93B56">
        <w:rPr>
          <w:rFonts w:cs="v4.2.0"/>
        </w:rPr>
        <w:t xml:space="preserve">RSRP and </w:t>
      </w:r>
      <w:r w:rsidRPr="00E93B56">
        <w:rPr>
          <w:rFonts w:cs="v4.2.0"/>
          <w:lang w:eastAsia="zh-CN"/>
        </w:rPr>
        <w:t>SS-</w:t>
      </w:r>
      <w:r w:rsidRPr="00E93B56">
        <w:rPr>
          <w:rFonts w:cs="v4.2.0"/>
        </w:rPr>
        <w:t>RSRQ at least every T</w:t>
      </w:r>
      <w:r w:rsidRPr="00E93B56">
        <w:rPr>
          <w:rFonts w:cs="v4.2.0"/>
          <w:vertAlign w:val="subscript"/>
        </w:rPr>
        <w:t>measure,NR_Intra</w:t>
      </w:r>
      <w:r w:rsidRPr="00E93B56">
        <w:rPr>
          <w:rFonts w:cs="v4.2.0"/>
        </w:rPr>
        <w:t xml:space="preserve"> (see table 4.2.2.3-1</w:t>
      </w:r>
      <w:r w:rsidRPr="00E93B56">
        <w:rPr>
          <w:rFonts w:cs="v4.2.0" w:hint="eastAsia"/>
          <w:lang w:val="en-US" w:eastAsia="zh-CN"/>
        </w:rPr>
        <w:t xml:space="preserve">, </w:t>
      </w:r>
      <w:r w:rsidRPr="00E93B56">
        <w:rPr>
          <w:rFonts w:cs="v4.2.0"/>
        </w:rPr>
        <w:t>table 4.2.2.3-2, table 4.2.2.3-</w:t>
      </w:r>
      <w:r w:rsidRPr="00E93B56">
        <w:rPr>
          <w:rFonts w:cs="v4.2.0" w:hint="eastAsia"/>
          <w:lang w:val="en-US" w:eastAsia="zh-CN"/>
        </w:rPr>
        <w:t>3</w:t>
      </w:r>
      <w:r w:rsidRPr="00E93B56">
        <w:rPr>
          <w:rFonts w:cs="v4.2.0"/>
          <w:lang w:val="en-US" w:eastAsia="zh-CN"/>
        </w:rPr>
        <w:t>,</w:t>
      </w:r>
      <w:r w:rsidRPr="00E93B56">
        <w:rPr>
          <w:rFonts w:cs="v4.2.0" w:hint="eastAsia"/>
          <w:lang w:val="en-US" w:eastAsia="zh-CN"/>
        </w:rPr>
        <w:t xml:space="preserve"> </w:t>
      </w:r>
      <w:r w:rsidRPr="00E93B56">
        <w:rPr>
          <w:rFonts w:cs="v4.2.0"/>
        </w:rPr>
        <w:t>table 4.2.2.3-</w:t>
      </w:r>
      <w:r w:rsidRPr="00E93B56">
        <w:rPr>
          <w:rFonts w:cs="v4.2.0"/>
          <w:lang w:val="en-US" w:eastAsia="zh-CN"/>
        </w:rPr>
        <w:t xml:space="preserve">4 </w:t>
      </w:r>
      <w:r w:rsidRPr="00E93B56">
        <w:rPr>
          <w:rFonts w:cs="v4.2.0" w:hint="eastAsia"/>
          <w:lang w:val="en-US" w:eastAsia="zh-CN"/>
        </w:rPr>
        <w:t xml:space="preserve">or </w:t>
      </w:r>
      <w:r w:rsidRPr="00E93B56">
        <w:rPr>
          <w:rFonts w:cs="v4.2.0"/>
        </w:rPr>
        <w:t>table 4.2.2.3-</w:t>
      </w:r>
      <w:r w:rsidRPr="00E93B56">
        <w:rPr>
          <w:rFonts w:cs="v4.2.0"/>
          <w:lang w:val="en-US" w:eastAsia="zh-CN"/>
        </w:rPr>
        <w:t>5</w:t>
      </w:r>
      <w:r w:rsidRPr="00E93B56">
        <w:rPr>
          <w:rFonts w:cs="v4.2.0"/>
        </w:rPr>
        <w:t>) for intra-frequency cells that are identified and measured according to the measurement rules.</w:t>
      </w:r>
    </w:p>
    <w:p w14:paraId="4D5DC7FF" w14:textId="77777777" w:rsidR="002561DA" w:rsidRPr="00E93B56" w:rsidRDefault="002561DA" w:rsidP="003A1AAF">
      <w:pPr>
        <w:overflowPunct w:val="0"/>
        <w:autoSpaceDE w:val="0"/>
        <w:autoSpaceDN w:val="0"/>
        <w:adjustRightInd w:val="0"/>
        <w:textAlignment w:val="baseline"/>
        <w:rPr>
          <w:rFonts w:cs="v4.2.0"/>
          <w:lang w:eastAsia="zh-CN"/>
        </w:rPr>
      </w:pPr>
      <w:r w:rsidRPr="00E93B56">
        <w:rPr>
          <w:rFonts w:cs="v4.2.0"/>
        </w:rPr>
        <w:t xml:space="preserve">The UE shall filter </w:t>
      </w:r>
      <w:r w:rsidRPr="00E93B56">
        <w:rPr>
          <w:rFonts w:cs="v4.2.0"/>
          <w:lang w:eastAsia="zh-CN"/>
        </w:rPr>
        <w:t>SS-</w:t>
      </w:r>
      <w:r w:rsidRPr="00E93B56">
        <w:rPr>
          <w:rFonts w:cs="v4.2.0"/>
        </w:rPr>
        <w:t xml:space="preserve">RSRP and </w:t>
      </w:r>
      <w:r w:rsidRPr="00E93B56">
        <w:rPr>
          <w:rFonts w:cs="v4.2.0"/>
          <w:lang w:eastAsia="zh-CN"/>
        </w:rPr>
        <w:t>SS-</w:t>
      </w:r>
      <w:r w:rsidRPr="00E93B56">
        <w:rPr>
          <w:rFonts w:cs="v4.2.0"/>
        </w:rPr>
        <w:t>RSRQ measurements of each measured intra-frequency cell using at least 2 measurements. Within the set of measurements used for the filtering, at least two measurements shall be spaced by at least T</w:t>
      </w:r>
      <w:r w:rsidRPr="00E93B56">
        <w:rPr>
          <w:rFonts w:cs="v4.2.0"/>
          <w:vertAlign w:val="subscript"/>
        </w:rPr>
        <w:t>measure,NR_Intra</w:t>
      </w:r>
      <w:r w:rsidRPr="00E93B56">
        <w:rPr>
          <w:rFonts w:cs="v4.2.0"/>
        </w:rPr>
        <w:t>/2</w:t>
      </w:r>
      <w:r w:rsidRPr="00E93B56">
        <w:rPr>
          <w:rFonts w:cs="v4.2.0"/>
          <w:lang w:eastAsia="zh-CN"/>
        </w:rPr>
        <w:t>.</w:t>
      </w:r>
    </w:p>
    <w:p w14:paraId="21CE55EF" w14:textId="77777777" w:rsidR="002561DA" w:rsidRPr="00E93B56" w:rsidRDefault="002561DA" w:rsidP="003A1AAF">
      <w:pPr>
        <w:overflowPunct w:val="0"/>
        <w:autoSpaceDE w:val="0"/>
        <w:autoSpaceDN w:val="0"/>
        <w:adjustRightInd w:val="0"/>
        <w:textAlignment w:val="baseline"/>
        <w:rPr>
          <w:lang w:eastAsia="zh-CN"/>
        </w:rPr>
      </w:pPr>
      <w:r w:rsidRPr="00E93B56">
        <w:t xml:space="preserve">The UE shall not consider a </w:t>
      </w:r>
      <w:r w:rsidRPr="00E93B56">
        <w:rPr>
          <w:lang w:eastAsia="zh-CN"/>
        </w:rPr>
        <w:t>NR</w:t>
      </w:r>
      <w:r w:rsidRPr="00E93B56">
        <w:t xml:space="preserve"> neighbour cell in cell reselection, if it is indicated as not allowed in the measurement control system information of the serving cell.</w:t>
      </w:r>
    </w:p>
    <w:p w14:paraId="03C37291"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E93B56">
        <w:t>in TS3</w:t>
      </w:r>
      <w:r w:rsidRPr="00E93B56">
        <w:rPr>
          <w:lang w:eastAsia="zh-CN"/>
        </w:rPr>
        <w:t>8</w:t>
      </w:r>
      <w:r w:rsidRPr="00E93B56">
        <w:t xml:space="preserve">.304 </w:t>
      </w:r>
      <w:r w:rsidRPr="00E93B56">
        <w:rPr>
          <w:rFonts w:cs="v4.2.0"/>
        </w:rPr>
        <w:t>[1] within T</w:t>
      </w:r>
      <w:r w:rsidRPr="00E93B56">
        <w:rPr>
          <w:rFonts w:cs="v4.2.0"/>
          <w:vertAlign w:val="subscript"/>
        </w:rPr>
        <w:t>evaluate,</w:t>
      </w:r>
      <w:r w:rsidRPr="00E93B56">
        <w:rPr>
          <w:rFonts w:cs="v4.2.0"/>
          <w:vertAlign w:val="subscript"/>
          <w:lang w:eastAsia="zh-CN"/>
        </w:rPr>
        <w:t>NR</w:t>
      </w:r>
      <w:r w:rsidRPr="00E93B56">
        <w:rPr>
          <w:rFonts w:cs="v4.2.0"/>
          <w:vertAlign w:val="subscript"/>
        </w:rPr>
        <w:t>_Intra</w:t>
      </w:r>
      <w:r w:rsidRPr="00E93B56">
        <w:rPr>
          <w:rFonts w:cs="v4.2.0"/>
        </w:rPr>
        <w:t xml:space="preserve"> when T</w:t>
      </w:r>
      <w:r w:rsidRPr="00E93B56">
        <w:rPr>
          <w:rFonts w:cs="v4.2.0"/>
          <w:vertAlign w:val="subscript"/>
        </w:rPr>
        <w:t>reselection</w:t>
      </w:r>
      <w:r w:rsidRPr="00E93B56">
        <w:rPr>
          <w:rFonts w:cs="v4.2.0"/>
        </w:rPr>
        <w:t xml:space="preserve"> = 0</w:t>
      </w:r>
      <w:r w:rsidRPr="00E93B56">
        <w:rPr>
          <w:rFonts w:cs="v4.2.0"/>
          <w:i/>
          <w:vertAlign w:val="subscript"/>
        </w:rPr>
        <w:t xml:space="preserve"> </w:t>
      </w:r>
      <w:r w:rsidRPr="00E93B56">
        <w:rPr>
          <w:rFonts w:cs="v4.2.0"/>
        </w:rPr>
        <w:t>as specified in table 4.2.2.3-1</w:t>
      </w:r>
      <w:r w:rsidRPr="00E93B56">
        <w:rPr>
          <w:rFonts w:cs="v4.2.0" w:hint="eastAsia"/>
          <w:lang w:val="en-US" w:eastAsia="zh-CN"/>
        </w:rPr>
        <w:t xml:space="preserve">, </w:t>
      </w:r>
      <w:r w:rsidRPr="00E93B56">
        <w:rPr>
          <w:rFonts w:cs="v4.2.0"/>
        </w:rPr>
        <w:t>table 4.2.2.3-2, table 4.2.2.3-</w:t>
      </w:r>
      <w:r w:rsidRPr="00E93B56">
        <w:rPr>
          <w:rFonts w:cs="v4.2.0" w:hint="eastAsia"/>
          <w:lang w:val="en-US" w:eastAsia="zh-CN"/>
        </w:rPr>
        <w:t>3</w:t>
      </w:r>
      <w:r w:rsidRPr="00E93B56">
        <w:rPr>
          <w:rFonts w:cs="v4.2.0"/>
          <w:lang w:val="en-US" w:eastAsia="zh-CN"/>
        </w:rPr>
        <w:t xml:space="preserve">, table </w:t>
      </w:r>
      <w:r w:rsidRPr="00E93B56">
        <w:rPr>
          <w:rFonts w:cs="v4.2.0"/>
        </w:rPr>
        <w:t>4.2.2.3-</w:t>
      </w:r>
      <w:r w:rsidRPr="00E93B56">
        <w:rPr>
          <w:rFonts w:cs="v4.2.0"/>
          <w:lang w:val="en-US" w:eastAsia="zh-CN"/>
        </w:rPr>
        <w:t>4</w:t>
      </w:r>
      <w:r w:rsidRPr="00E93B56">
        <w:rPr>
          <w:rFonts w:cs="v4.2.0"/>
        </w:rPr>
        <w:t xml:space="preserve"> </w:t>
      </w:r>
      <w:r w:rsidRPr="00E93B56">
        <w:rPr>
          <w:rFonts w:cs="v4.2.0" w:hint="eastAsia"/>
          <w:lang w:val="en-US" w:eastAsia="zh-CN"/>
        </w:rPr>
        <w:t xml:space="preserve">or </w:t>
      </w:r>
      <w:r w:rsidRPr="00E93B56">
        <w:rPr>
          <w:rFonts w:cs="v4.2.0"/>
        </w:rPr>
        <w:t>table 4.2.2.3-</w:t>
      </w:r>
      <w:r w:rsidRPr="00E93B56">
        <w:rPr>
          <w:rFonts w:cs="v4.2.0"/>
          <w:lang w:val="en-US" w:eastAsia="zh-CN"/>
        </w:rPr>
        <w:t>5</w:t>
      </w:r>
      <w:r w:rsidRPr="00E93B56">
        <w:rPr>
          <w:rFonts w:cs="v4.2.0" w:hint="eastAsia"/>
          <w:lang w:val="en-US" w:eastAsia="zh-CN"/>
        </w:rPr>
        <w:t xml:space="preserve"> </w:t>
      </w:r>
      <w:r w:rsidRPr="00E93B56">
        <w:rPr>
          <w:rFonts w:cs="v4.2.0"/>
        </w:rPr>
        <w:t>provided that</w:t>
      </w:r>
    </w:p>
    <w:p w14:paraId="7C0ED5C0" w14:textId="77777777" w:rsidR="002561DA" w:rsidRPr="00E93B56" w:rsidRDefault="002561DA" w:rsidP="003A1AAF">
      <w:pPr>
        <w:overflowPunct w:val="0"/>
        <w:autoSpaceDE w:val="0"/>
        <w:autoSpaceDN w:val="0"/>
        <w:adjustRightInd w:val="0"/>
        <w:ind w:left="568" w:hanging="284"/>
        <w:textAlignment w:val="baseline"/>
      </w:pPr>
      <w:r w:rsidRPr="00E93B56">
        <w:t xml:space="preserve">when </w:t>
      </w:r>
      <w:r w:rsidRPr="00E93B56">
        <w:rPr>
          <w:i/>
        </w:rPr>
        <w:t>rangeToBestCell</w:t>
      </w:r>
      <w:r w:rsidRPr="00E93B56">
        <w:t xml:space="preserve"> is not configured:</w:t>
      </w:r>
    </w:p>
    <w:p w14:paraId="602B25FA"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 xml:space="preserve">the cell is at least </w:t>
      </w:r>
      <w:r w:rsidRPr="00E93B56">
        <w:rPr>
          <w:lang w:eastAsia="zh-CN"/>
        </w:rPr>
        <w:t>3</w:t>
      </w:r>
      <w:r w:rsidRPr="00E93B56">
        <w:t>dB better ranked in FR1 or 4.5dB better ranked in FR2.</w:t>
      </w:r>
    </w:p>
    <w:p w14:paraId="725CD224" w14:textId="77777777" w:rsidR="002561DA" w:rsidRPr="00E93B56" w:rsidRDefault="002561DA" w:rsidP="003A1AAF">
      <w:pPr>
        <w:overflowPunct w:val="0"/>
        <w:autoSpaceDE w:val="0"/>
        <w:autoSpaceDN w:val="0"/>
        <w:adjustRightInd w:val="0"/>
        <w:ind w:left="568" w:hanging="284"/>
        <w:textAlignment w:val="baseline"/>
      </w:pPr>
      <w:r w:rsidRPr="00E93B56">
        <w:rPr>
          <w:lang w:eastAsia="zh-CN"/>
        </w:rPr>
        <w:t xml:space="preserve">when </w:t>
      </w:r>
      <w:r w:rsidRPr="00E93B56">
        <w:rPr>
          <w:i/>
        </w:rPr>
        <w:t>rangeToBestCell</w:t>
      </w:r>
      <w:r w:rsidRPr="00E93B56">
        <w:t xml:space="preserve"> is configured:</w:t>
      </w:r>
    </w:p>
    <w:p w14:paraId="6DF6A59D" w14:textId="77777777" w:rsidR="002561DA" w:rsidRPr="00E93B56" w:rsidRDefault="002561DA" w:rsidP="003A1AAF">
      <w:pPr>
        <w:overflowPunct w:val="0"/>
        <w:autoSpaceDE w:val="0"/>
        <w:autoSpaceDN w:val="0"/>
        <w:adjustRightInd w:val="0"/>
        <w:ind w:left="568" w:hanging="284"/>
        <w:textAlignment w:val="baseline"/>
      </w:pPr>
      <w:r w:rsidRPr="00E93B56">
        <w:t>-</w:t>
      </w:r>
      <w:r w:rsidRPr="00E93B56">
        <w:tab/>
        <w:t xml:space="preserve">the cell has the highest number of beams above the threshold </w:t>
      </w:r>
      <w:r w:rsidRPr="00E93B56">
        <w:rPr>
          <w:i/>
        </w:rPr>
        <w:t>absThreshSS-BlocksConsolidation</w:t>
      </w:r>
      <w:r w:rsidRPr="00E93B56">
        <w:t xml:space="preserve"> among all detected cells whose cell-ranking criterion R value in TS3</w:t>
      </w:r>
      <w:r w:rsidRPr="00E93B56">
        <w:rPr>
          <w:lang w:eastAsia="zh-CN"/>
        </w:rPr>
        <w:t>8</w:t>
      </w:r>
      <w:r w:rsidRPr="00E93B56">
        <w:t xml:space="preserve">.304 [1] is within </w:t>
      </w:r>
      <w:r w:rsidRPr="00E93B56">
        <w:rPr>
          <w:i/>
        </w:rPr>
        <w:t>rangeToBestCell</w:t>
      </w:r>
      <w:r w:rsidRPr="00E93B56">
        <w:t xml:space="preserve"> of the cell-ranking criterion </w:t>
      </w:r>
      <w:r w:rsidRPr="00E93B56">
        <w:rPr>
          <w:rFonts w:cs="v4.2.0"/>
        </w:rPr>
        <w:t xml:space="preserve">R value </w:t>
      </w:r>
      <w:r w:rsidRPr="00E93B56">
        <w:t>of the highest ranked cell.</w:t>
      </w:r>
      <w:r w:rsidRPr="00E93B56">
        <w:rPr>
          <w:rFonts w:cs="v4.2.0"/>
        </w:rPr>
        <w:t xml:space="preserve"> </w:t>
      </w:r>
    </w:p>
    <w:p w14:paraId="2A3C5FAA" w14:textId="77777777" w:rsidR="002561DA" w:rsidRPr="00E93B56" w:rsidRDefault="002561DA" w:rsidP="003A1AAF">
      <w:pPr>
        <w:overflowPunct w:val="0"/>
        <w:autoSpaceDE w:val="0"/>
        <w:autoSpaceDN w:val="0"/>
        <w:adjustRightInd w:val="0"/>
        <w:ind w:left="851" w:hanging="284"/>
        <w:textAlignment w:val="baseline"/>
      </w:pPr>
      <w:r w:rsidRPr="00E93B56">
        <w:t>-</w:t>
      </w:r>
      <w:r w:rsidRPr="00E93B56">
        <w:tab/>
        <w:t xml:space="preserve">if there are multiple such cells, the cell has the highest rank among them. </w:t>
      </w:r>
    </w:p>
    <w:p w14:paraId="692EB853" w14:textId="77777777" w:rsidR="002561DA" w:rsidRPr="00E93B56" w:rsidRDefault="002561DA" w:rsidP="003A1AAF">
      <w:pPr>
        <w:overflowPunct w:val="0"/>
        <w:autoSpaceDE w:val="0"/>
        <w:autoSpaceDN w:val="0"/>
        <w:adjustRightInd w:val="0"/>
        <w:ind w:left="1135" w:hanging="284"/>
        <w:textAlignment w:val="baseline"/>
      </w:pPr>
      <w:r w:rsidRPr="00E93B56">
        <w:t>-</w:t>
      </w:r>
      <w:r w:rsidRPr="00E93B56">
        <w:tab/>
        <w:t>the cell is at least 3dB better ranked in FR1 or 4.5dB better ranked in FR2 if the current serving cell is among them.</w:t>
      </w:r>
    </w:p>
    <w:p w14:paraId="40623180" w14:textId="77777777" w:rsidR="002561DA" w:rsidRPr="00E93B56" w:rsidRDefault="002561DA" w:rsidP="003A1AAF">
      <w:pPr>
        <w:overflowPunct w:val="0"/>
        <w:autoSpaceDE w:val="0"/>
        <w:autoSpaceDN w:val="0"/>
        <w:adjustRightInd w:val="0"/>
        <w:textAlignment w:val="baseline"/>
        <w:rPr>
          <w:rFonts w:cs="v4.2.0"/>
        </w:rPr>
      </w:pPr>
      <w:r w:rsidRPr="00E93B56">
        <w:rPr>
          <w:rFonts w:cs="v4.2.0"/>
        </w:rPr>
        <w:t>When evaluating cells for reselection, the SSB side conditions apply to both serving and non-serving intra-frequency cells.</w:t>
      </w:r>
    </w:p>
    <w:p w14:paraId="1211E42E" w14:textId="77777777" w:rsidR="002561DA" w:rsidRPr="00E93B56" w:rsidRDefault="002561DA" w:rsidP="003A1AAF">
      <w:pPr>
        <w:overflowPunct w:val="0"/>
        <w:autoSpaceDE w:val="0"/>
        <w:autoSpaceDN w:val="0"/>
        <w:adjustRightInd w:val="0"/>
        <w:textAlignment w:val="baseline"/>
        <w:rPr>
          <w:rFonts w:cs="v4.2.0"/>
          <w:lang w:eastAsia="zh-CN"/>
        </w:rPr>
      </w:pPr>
      <w:r w:rsidRPr="00E93B56">
        <w:rPr>
          <w:rFonts w:cs="v4.2.0"/>
          <w:lang w:eastAsia="zh-CN"/>
        </w:rPr>
        <w:t>If T</w:t>
      </w:r>
      <w:r w:rsidRPr="00E93B56">
        <w:rPr>
          <w:rFonts w:cs="v4.2.0"/>
          <w:vertAlign w:val="subscript"/>
          <w:lang w:eastAsia="zh-CN"/>
        </w:rPr>
        <w:t>reselection</w:t>
      </w:r>
      <w:r w:rsidRPr="00E93B56">
        <w:rPr>
          <w:rFonts w:cs="v4.2.0"/>
          <w:lang w:eastAsia="zh-CN"/>
        </w:rPr>
        <w:t xml:space="preserve"> timer has a non zero value and the intra-frequency</w:t>
      </w:r>
      <w:r w:rsidRPr="00E93B56">
        <w:rPr>
          <w:rFonts w:cs="v3.7.0"/>
        </w:rPr>
        <w:t xml:space="preserve"> cell is satisfied with the reselection criteria which are defined in TS38.304 [1], </w:t>
      </w:r>
      <w:r w:rsidRPr="00E93B56">
        <w:rPr>
          <w:rFonts w:cs="v4.2.0"/>
          <w:lang w:eastAsia="zh-CN"/>
        </w:rPr>
        <w:t>the UE shall evaluate this intra-frequency cell for the T</w:t>
      </w:r>
      <w:r w:rsidRPr="00E93B56">
        <w:rPr>
          <w:rFonts w:cs="v4.2.0"/>
          <w:vertAlign w:val="subscript"/>
          <w:lang w:eastAsia="zh-CN"/>
        </w:rPr>
        <w:t>reselection</w:t>
      </w:r>
      <w:r w:rsidRPr="00E93B56">
        <w:rPr>
          <w:rFonts w:cs="v4.2.0"/>
          <w:lang w:eastAsia="zh-CN"/>
        </w:rPr>
        <w:t xml:space="preserve"> time. If this cell remains satisfied with the reselection criteria within this duration, then the UE shall reselect that cell.</w:t>
      </w:r>
    </w:p>
    <w:p w14:paraId="536B62AC" w14:textId="77777777" w:rsidR="002561DA" w:rsidRPr="00E93B56" w:rsidRDefault="002561DA" w:rsidP="003A1AAF">
      <w:pPr>
        <w:overflowPunct w:val="0"/>
        <w:autoSpaceDE w:val="0"/>
        <w:autoSpaceDN w:val="0"/>
        <w:adjustRightInd w:val="0"/>
        <w:textAlignment w:val="baseline"/>
        <w:rPr>
          <w:rFonts w:cs="v4.2.0"/>
          <w:lang w:eastAsia="zh-CN"/>
        </w:rPr>
      </w:pPr>
      <w:r w:rsidRPr="00E93B56">
        <w:rPr>
          <w:rFonts w:cs="v4.2.0"/>
          <w:lang w:eastAsia="zh-CN"/>
        </w:rPr>
        <w:t xml:space="preserve">For UE neither configured with </w:t>
      </w:r>
      <w:r w:rsidRPr="00E93B56">
        <w:rPr>
          <w:rFonts w:cs="v4.2.0"/>
          <w:i/>
          <w:iCs/>
          <w:lang w:eastAsia="zh-CN"/>
        </w:rPr>
        <w:t xml:space="preserve">highSpeedMeasFlag-r16 </w:t>
      </w:r>
      <w:r w:rsidRPr="00E93B56">
        <w:rPr>
          <w:rFonts w:cs="v4.2.0"/>
          <w:lang w:eastAsia="zh-CN"/>
        </w:rPr>
        <w:t>nor</w:t>
      </w:r>
      <w:r w:rsidRPr="00E93B56">
        <w:rPr>
          <w:rFonts w:cs="v4.2.0"/>
          <w:i/>
          <w:iCs/>
          <w:lang w:eastAsia="zh-CN"/>
        </w:rPr>
        <w:t xml:space="preserve"> highSpeedMeasFlagFR2-r17</w:t>
      </w:r>
      <w:r w:rsidRPr="00E93B56">
        <w:rPr>
          <w:rFonts w:cs="v4.2.0"/>
          <w:lang w:eastAsia="zh-CN"/>
        </w:rPr>
        <w:t xml:space="preserve">, </w:t>
      </w:r>
      <w:r w:rsidRPr="00E93B56">
        <w:t>T</w:t>
      </w:r>
      <w:r w:rsidRPr="00E93B56">
        <w:rPr>
          <w:vertAlign w:val="subscript"/>
        </w:rPr>
        <w:t>detect,NR_Intra,</w:t>
      </w:r>
      <w:r w:rsidRPr="00E93B56">
        <w:t xml:space="preserve"> T</w:t>
      </w:r>
      <w:r w:rsidRPr="00E93B56">
        <w:rPr>
          <w:vertAlign w:val="subscript"/>
        </w:rPr>
        <w:t>measure,NR_Intra</w:t>
      </w:r>
      <w:r w:rsidRPr="00E93B56">
        <w:t xml:space="preserve"> and T</w:t>
      </w:r>
      <w:r w:rsidRPr="00E93B56">
        <w:rPr>
          <w:vertAlign w:val="subscript"/>
        </w:rPr>
        <w:t>evaluate, NR_intra</w:t>
      </w:r>
      <w:r w:rsidRPr="00E93B56">
        <w:rPr>
          <w:rFonts w:cs="v4.2.0"/>
          <w:lang w:eastAsia="zh-CN"/>
        </w:rPr>
        <w:t xml:space="preserve"> are specified in Table 4.2.2.3-1. For UE configured with </w:t>
      </w:r>
      <w:r w:rsidRPr="00E93B56">
        <w:rPr>
          <w:rFonts w:cs="v4.2.0"/>
          <w:i/>
          <w:iCs/>
          <w:lang w:eastAsia="zh-CN"/>
        </w:rPr>
        <w:t>highSpeedMeasFlag-r16</w:t>
      </w:r>
      <w:r w:rsidRPr="00E93B56">
        <w:rPr>
          <w:rFonts w:cs="v4.2.0"/>
          <w:lang w:eastAsia="zh-CN"/>
        </w:rPr>
        <w:t xml:space="preserve">, </w:t>
      </w:r>
      <w:r w:rsidRPr="00E93B56">
        <w:t>T</w:t>
      </w:r>
      <w:r w:rsidRPr="00E93B56">
        <w:rPr>
          <w:vertAlign w:val="subscript"/>
        </w:rPr>
        <w:t>detect,NR_Intra,</w:t>
      </w:r>
      <w:r w:rsidRPr="00E93B56">
        <w:t xml:space="preserve"> T</w:t>
      </w:r>
      <w:r w:rsidRPr="00E93B56">
        <w:rPr>
          <w:vertAlign w:val="subscript"/>
        </w:rPr>
        <w:t>measure,NR_Intra</w:t>
      </w:r>
      <w:r w:rsidRPr="00E93B56">
        <w:t xml:space="preserve"> and T</w:t>
      </w:r>
      <w:r w:rsidRPr="00E93B56">
        <w:rPr>
          <w:vertAlign w:val="subscript"/>
        </w:rPr>
        <w:t>evaluate, NR_intra</w:t>
      </w:r>
      <w:r w:rsidRPr="00E93B56">
        <w:rPr>
          <w:rFonts w:cs="v4.2.0"/>
          <w:lang w:eastAsia="zh-CN"/>
        </w:rPr>
        <w:t xml:space="preserve"> are specified in Table 4.2.2.3-2. For FR2 power class 6 UE configured with </w:t>
      </w:r>
      <w:r w:rsidRPr="00E93B56">
        <w:rPr>
          <w:i/>
          <w:iCs/>
        </w:rPr>
        <w:t>highSpeedMeasFlagFR2-r17</w:t>
      </w:r>
      <w:r w:rsidRPr="00E93B56">
        <w:rPr>
          <w:rFonts w:cs="v4.2.0"/>
          <w:lang w:eastAsia="zh-CN"/>
        </w:rPr>
        <w:t xml:space="preserve">, </w:t>
      </w:r>
      <w:r w:rsidRPr="00E93B56">
        <w:t>T</w:t>
      </w:r>
      <w:r w:rsidRPr="00E93B56">
        <w:rPr>
          <w:vertAlign w:val="subscript"/>
        </w:rPr>
        <w:t>detect,NR_Intra,</w:t>
      </w:r>
      <w:r w:rsidRPr="00E93B56">
        <w:t xml:space="preserve"> T</w:t>
      </w:r>
      <w:r w:rsidRPr="00E93B56">
        <w:rPr>
          <w:vertAlign w:val="subscript"/>
        </w:rPr>
        <w:t>measure,NR_Intra</w:t>
      </w:r>
      <w:r w:rsidRPr="00E93B56">
        <w:t xml:space="preserve"> and T</w:t>
      </w:r>
      <w:r w:rsidRPr="00E93B56">
        <w:rPr>
          <w:vertAlign w:val="subscript"/>
        </w:rPr>
        <w:t>evaluate, NR_intra</w:t>
      </w:r>
      <w:r w:rsidRPr="00E93B56">
        <w:rPr>
          <w:rFonts w:cs="v4.2.0"/>
          <w:lang w:eastAsia="zh-CN"/>
        </w:rPr>
        <w:t xml:space="preserve"> are specified in Table 4.2.2.3-3.</w:t>
      </w:r>
    </w:p>
    <w:p w14:paraId="59B52F88" w14:textId="77777777" w:rsidR="002561DA" w:rsidRPr="00E93B56" w:rsidRDefault="002561DA" w:rsidP="003A1AAF">
      <w:pPr>
        <w:overflowPunct w:val="0"/>
        <w:autoSpaceDE w:val="0"/>
        <w:autoSpaceDN w:val="0"/>
        <w:adjustRightInd w:val="0"/>
        <w:textAlignment w:val="baseline"/>
        <w:rPr>
          <w:rFonts w:cs="v4.2.0"/>
          <w:lang w:eastAsia="zh-CN"/>
        </w:rPr>
      </w:pPr>
      <w:r w:rsidRPr="00E93B56">
        <w:rPr>
          <w:rFonts w:cs="v4.2.0"/>
          <w:lang w:eastAsia="zh-CN"/>
        </w:rPr>
        <w:t xml:space="preserve">For </w:t>
      </w:r>
      <w:r w:rsidRPr="00E93B56">
        <w:rPr>
          <w:rFonts w:cs="v4.2.0"/>
        </w:rPr>
        <w:t>UE</w:t>
      </w:r>
      <w:r w:rsidRPr="00E93B56">
        <w:rPr>
          <w:rFonts w:cs="v4.2.0"/>
          <w:lang w:eastAsia="zh-CN"/>
        </w:rPr>
        <w:t xml:space="preserve"> not configured with eDRX_IDLE cycle, </w:t>
      </w:r>
      <w:r w:rsidRPr="00E93B56">
        <w:t>T</w:t>
      </w:r>
      <w:r w:rsidRPr="00E93B56">
        <w:rPr>
          <w:vertAlign w:val="subscript"/>
        </w:rPr>
        <w:t>detect,NR_Intra,</w:t>
      </w:r>
      <w:r w:rsidRPr="00E93B56">
        <w:t xml:space="preserve"> T</w:t>
      </w:r>
      <w:r w:rsidRPr="00E93B56">
        <w:rPr>
          <w:vertAlign w:val="subscript"/>
        </w:rPr>
        <w:t>measure,NR_Intra</w:t>
      </w:r>
      <w:r w:rsidRPr="00E93B56">
        <w:t xml:space="preserve"> and T</w:t>
      </w:r>
      <w:r w:rsidRPr="00E93B56">
        <w:rPr>
          <w:vertAlign w:val="subscript"/>
        </w:rPr>
        <w:t>evaluate,NR_</w:t>
      </w:r>
      <w:r w:rsidRPr="00E93B56">
        <w:rPr>
          <w:rFonts w:cs="v4.2.0"/>
          <w:vertAlign w:val="subscript"/>
        </w:rPr>
        <w:t>Intra</w:t>
      </w:r>
      <w:r w:rsidRPr="00E93B56">
        <w:t xml:space="preserve"> </w:t>
      </w:r>
      <w:r w:rsidRPr="00E93B56">
        <w:rPr>
          <w:rFonts w:cs="v4.2.0"/>
          <w:lang w:eastAsia="zh-CN"/>
        </w:rPr>
        <w:t xml:space="preserve">are specified in Table 4.2.2.3-1, 4.2.2.3-2 and 4.2.2.3-3. </w:t>
      </w:r>
    </w:p>
    <w:p w14:paraId="16ED6673" w14:textId="77777777" w:rsidR="002561DA" w:rsidRPr="00E93B56" w:rsidRDefault="002561DA" w:rsidP="003A1AAF">
      <w:pPr>
        <w:overflowPunct w:val="0"/>
        <w:autoSpaceDE w:val="0"/>
        <w:autoSpaceDN w:val="0"/>
        <w:adjustRightInd w:val="0"/>
        <w:textAlignment w:val="baseline"/>
        <w:rPr>
          <w:rFonts w:cs="v4.2.0"/>
          <w:lang w:val="en-US" w:eastAsia="zh-CN"/>
        </w:rPr>
      </w:pPr>
      <w:r w:rsidRPr="00E93B56">
        <w:rPr>
          <w:rFonts w:cs="v4.2.0"/>
          <w:lang w:eastAsia="zh-CN"/>
        </w:rPr>
        <w:lastRenderedPageBreak/>
        <w:t xml:space="preserve">For UE configured with eDRX_IDLE cycle, </w:t>
      </w:r>
      <w:r w:rsidRPr="00E93B56">
        <w:t>T</w:t>
      </w:r>
      <w:r w:rsidRPr="00E93B56">
        <w:rPr>
          <w:vertAlign w:val="subscript"/>
        </w:rPr>
        <w:t>detect,NR_Intra,</w:t>
      </w:r>
      <w:r w:rsidRPr="00E93B56">
        <w:t xml:space="preserve"> T</w:t>
      </w:r>
      <w:r w:rsidRPr="00E93B56">
        <w:rPr>
          <w:vertAlign w:val="subscript"/>
        </w:rPr>
        <w:t>measure,NR_Intra</w:t>
      </w:r>
      <w:r w:rsidRPr="00E93B56">
        <w:t xml:space="preserve"> and T</w:t>
      </w:r>
      <w:r w:rsidRPr="00E93B56">
        <w:rPr>
          <w:vertAlign w:val="subscript"/>
        </w:rPr>
        <w:t>evaluate,NR_</w:t>
      </w:r>
      <w:r w:rsidRPr="00E93B56">
        <w:rPr>
          <w:rFonts w:cs="v4.2.0"/>
          <w:vertAlign w:val="subscript"/>
        </w:rPr>
        <w:t>Intra</w:t>
      </w:r>
      <w:r w:rsidRPr="00E93B56">
        <w:rPr>
          <w:rFonts w:cs="v4.2.0"/>
          <w:lang w:eastAsia="zh-CN"/>
        </w:rPr>
        <w:t xml:space="preserve"> are specified in Table 4.2.2.3-4 and Table 4.2.2.3-5 for FR1 and FR2 respectively, where the requirements apply provided that the serving cell is </w:t>
      </w:r>
      <w:r w:rsidRPr="00E93B56">
        <w:rPr>
          <w:rFonts w:cs="v4.2.0"/>
        </w:rPr>
        <w:t xml:space="preserve">configured with eDRX_IDLE and is </w:t>
      </w:r>
      <w:r w:rsidRPr="00E93B56">
        <w:rPr>
          <w:rFonts w:cs="v4.2.0"/>
          <w:lang w:eastAsia="zh-CN"/>
        </w:rPr>
        <w:t xml:space="preserve">the same in all PTWs during any of </w:t>
      </w:r>
      <w:r w:rsidRPr="00E93B56">
        <w:t>T</w:t>
      </w:r>
      <w:r w:rsidRPr="00E93B56">
        <w:rPr>
          <w:vertAlign w:val="subscript"/>
        </w:rPr>
        <w:t>detect,NR_Intra,</w:t>
      </w:r>
      <w:r w:rsidRPr="00E93B56">
        <w:t xml:space="preserve"> T</w:t>
      </w:r>
      <w:r w:rsidRPr="00E93B56">
        <w:rPr>
          <w:vertAlign w:val="subscript"/>
        </w:rPr>
        <w:t>measure,NR_Intra</w:t>
      </w:r>
      <w:r w:rsidRPr="00E93B56">
        <w:t xml:space="preserve"> and T</w:t>
      </w:r>
      <w:r w:rsidRPr="00E93B56">
        <w:rPr>
          <w:vertAlign w:val="subscript"/>
        </w:rPr>
        <w:t>evaluate,NR_</w:t>
      </w:r>
      <w:r w:rsidRPr="00E93B56">
        <w:rPr>
          <w:rFonts w:cs="v4.2.0"/>
          <w:vertAlign w:val="subscript"/>
        </w:rPr>
        <w:t>Intra</w:t>
      </w:r>
      <w:r w:rsidRPr="00E93B56">
        <w:t xml:space="preserve"> when multiple PTWs are used.</w:t>
      </w:r>
    </w:p>
    <w:p w14:paraId="2C800ECA" w14:textId="77777777" w:rsidR="002561DA" w:rsidRPr="00E93B56" w:rsidRDefault="002561DA" w:rsidP="003A1AAF">
      <w:pPr>
        <w:overflowPunct w:val="0"/>
        <w:autoSpaceDE w:val="0"/>
        <w:autoSpaceDN w:val="0"/>
        <w:adjustRightInd w:val="0"/>
        <w:textAlignment w:val="baseline"/>
      </w:pPr>
      <w:r w:rsidRPr="00E93B56">
        <w:t xml:space="preserve">The requirements in Table 4.2.2.3-2 apply only when the UE supports </w:t>
      </w:r>
      <w:r w:rsidRPr="00E93B56">
        <w:rPr>
          <w:i/>
          <w:iCs/>
        </w:rPr>
        <w:t xml:space="preserve">measurementEnhancement-r16 </w:t>
      </w:r>
      <w:r w:rsidRPr="00E93B56">
        <w:t xml:space="preserve">or </w:t>
      </w:r>
      <w:r w:rsidRPr="00E93B56">
        <w:rPr>
          <w:i/>
          <w:iCs/>
        </w:rPr>
        <w:t>intraNR-MeasurementEnhancement-r16</w:t>
      </w:r>
      <w:r w:rsidRPr="00E93B56">
        <w:t xml:space="preserve">. For UE </w:t>
      </w:r>
      <w:r w:rsidRPr="00E93B56">
        <w:rPr>
          <w:rFonts w:hint="eastAsia"/>
          <w:lang w:val="en-US" w:eastAsia="zh-CN"/>
        </w:rPr>
        <w:t>neither</w:t>
      </w:r>
      <w:r w:rsidRPr="00E93B56">
        <w:t xml:space="preserve"> supporting either </w:t>
      </w:r>
      <w:r w:rsidRPr="00E93B56">
        <w:rPr>
          <w:i/>
          <w:iCs/>
        </w:rPr>
        <w:t xml:space="preserve">measurementEnhancement-r16 </w:t>
      </w:r>
      <w:r w:rsidRPr="00E93B56">
        <w:rPr>
          <w:rFonts w:hint="eastAsia"/>
          <w:lang w:val="en-US" w:eastAsia="zh-CN"/>
        </w:rPr>
        <w:t>n</w:t>
      </w:r>
      <w:r w:rsidRPr="00E93B56">
        <w:t>or</w:t>
      </w:r>
      <w:r w:rsidRPr="00E93B56">
        <w:rPr>
          <w:i/>
          <w:iCs/>
        </w:rPr>
        <w:t xml:space="preserve"> intraNR-MeasurementEnhancement-r16</w:t>
      </w:r>
      <w:r w:rsidRPr="00E93B56">
        <w:t>, the UE is not required to meet the requirements specified in Table 4.2.2.3-2.</w:t>
      </w:r>
    </w:p>
    <w:p w14:paraId="47C41A06"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lang w:val="en-US"/>
        </w:rPr>
      </w:pPr>
      <w:r w:rsidRPr="00E93B56">
        <w:rPr>
          <w:rFonts w:ascii="Arial" w:hAnsi="Arial"/>
          <w:b/>
          <w:lang w:val="en-US"/>
        </w:rPr>
        <w:t>Table 4.2.2.3-1: T</w:t>
      </w:r>
      <w:r w:rsidRPr="00E93B56">
        <w:rPr>
          <w:rFonts w:ascii="Arial" w:hAnsi="Arial"/>
          <w:b/>
          <w:vertAlign w:val="subscript"/>
          <w:lang w:val="en-US"/>
        </w:rPr>
        <w:t>detect,NR_Intra,</w:t>
      </w:r>
      <w:r w:rsidRPr="00E93B56">
        <w:rPr>
          <w:rFonts w:ascii="Arial" w:hAnsi="Arial"/>
          <w:b/>
          <w:lang w:val="en-US"/>
        </w:rPr>
        <w:t xml:space="preserve"> T</w:t>
      </w:r>
      <w:r w:rsidRPr="00E93B56">
        <w:rPr>
          <w:rFonts w:ascii="Arial" w:hAnsi="Arial"/>
          <w:b/>
          <w:vertAlign w:val="subscript"/>
          <w:lang w:val="en-US"/>
        </w:rPr>
        <w:t>measure,NR_Intra</w:t>
      </w:r>
      <w:r w:rsidRPr="00E93B56">
        <w:rPr>
          <w:rFonts w:ascii="Arial" w:hAnsi="Arial"/>
          <w:b/>
          <w:lang w:val="en-US"/>
        </w:rPr>
        <w:t xml:space="preserve"> and T</w:t>
      </w:r>
      <w:r w:rsidRPr="00E93B56">
        <w:rPr>
          <w:rFonts w:ascii="Arial" w:hAnsi="Arial"/>
          <w:b/>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2561DA" w:rsidRPr="00E93B56" w14:paraId="1B073F33" w14:textId="77777777" w:rsidTr="003A1AAF">
        <w:trPr>
          <w:cantSplit/>
          <w:trHeight w:val="308"/>
          <w:jc w:val="center"/>
        </w:trPr>
        <w:tc>
          <w:tcPr>
            <w:tcW w:w="0" w:type="auto"/>
            <w:tcBorders>
              <w:top w:val="single" w:sz="4" w:space="0" w:color="auto"/>
              <w:left w:val="single" w:sz="4" w:space="0" w:color="auto"/>
              <w:bottom w:val="nil"/>
              <w:right w:val="single" w:sz="4" w:space="0" w:color="auto"/>
            </w:tcBorders>
            <w:hideMark/>
          </w:tcPr>
          <w:p w14:paraId="49272C5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EDC455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Scaling Factor (N1)</w:t>
            </w:r>
          </w:p>
        </w:tc>
        <w:tc>
          <w:tcPr>
            <w:tcW w:w="0" w:type="auto"/>
            <w:tcBorders>
              <w:top w:val="single" w:sz="4" w:space="0" w:color="auto"/>
              <w:left w:val="single" w:sz="4" w:space="0" w:color="auto"/>
              <w:bottom w:val="nil"/>
              <w:right w:val="single" w:sz="4" w:space="0" w:color="auto"/>
            </w:tcBorders>
            <w:hideMark/>
          </w:tcPr>
          <w:p w14:paraId="635C141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T</w:t>
            </w:r>
            <w:r w:rsidRPr="00E93B56">
              <w:rPr>
                <w:rFonts w:ascii="Arial" w:hAnsi="Arial"/>
                <w:b/>
                <w:sz w:val="18"/>
                <w:vertAlign w:val="subscript"/>
              </w:rPr>
              <w:t>detect,NR_Intra</w:t>
            </w:r>
            <w:r w:rsidRPr="00E93B56">
              <w:rPr>
                <w:rFonts w:ascii="Arial" w:hAnsi="Arial"/>
                <w:b/>
                <w:sz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5E7C4E5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T</w:t>
            </w:r>
            <w:r w:rsidRPr="00E93B56">
              <w:rPr>
                <w:rFonts w:ascii="Arial" w:hAnsi="Arial"/>
                <w:b/>
                <w:sz w:val="18"/>
                <w:vertAlign w:val="subscript"/>
              </w:rPr>
              <w:t>measure,NR_Intra</w:t>
            </w:r>
            <w:r w:rsidRPr="00E93B56">
              <w:rPr>
                <w:rFonts w:ascii="Arial" w:hAnsi="Arial"/>
                <w:b/>
                <w:sz w:val="18"/>
              </w:rPr>
              <w:t xml:space="preserve"> [s] (number of DRX cycles)</w:t>
            </w:r>
          </w:p>
        </w:tc>
        <w:tc>
          <w:tcPr>
            <w:tcW w:w="0" w:type="auto"/>
            <w:tcBorders>
              <w:top w:val="single" w:sz="4" w:space="0" w:color="auto"/>
              <w:left w:val="single" w:sz="4" w:space="0" w:color="auto"/>
              <w:bottom w:val="nil"/>
              <w:right w:val="single" w:sz="4" w:space="0" w:color="auto"/>
            </w:tcBorders>
            <w:hideMark/>
          </w:tcPr>
          <w:p w14:paraId="61D7179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vertAlign w:val="subscript"/>
              </w:rPr>
            </w:pPr>
            <w:r w:rsidRPr="00E93B56">
              <w:rPr>
                <w:rFonts w:ascii="Arial" w:hAnsi="Arial"/>
                <w:b/>
                <w:sz w:val="18"/>
              </w:rPr>
              <w:t>T</w:t>
            </w:r>
            <w:r w:rsidRPr="00E93B56">
              <w:rPr>
                <w:rFonts w:ascii="Arial" w:hAnsi="Arial"/>
                <w:b/>
                <w:sz w:val="18"/>
                <w:vertAlign w:val="subscript"/>
              </w:rPr>
              <w:t>evaluate,NR_</w:t>
            </w:r>
            <w:r w:rsidRPr="00E93B56">
              <w:rPr>
                <w:rFonts w:ascii="Arial" w:hAnsi="Arial" w:cs="v4.2.0"/>
                <w:b/>
                <w:sz w:val="18"/>
                <w:vertAlign w:val="subscript"/>
              </w:rPr>
              <w:t>Intra</w:t>
            </w:r>
          </w:p>
          <w:p w14:paraId="13B17CA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 (number of DRX cycles)</w:t>
            </w:r>
          </w:p>
        </w:tc>
      </w:tr>
      <w:tr w:rsidR="002561DA" w:rsidRPr="00E93B56" w14:paraId="29290289" w14:textId="77777777" w:rsidTr="003A1AA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010540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D747BD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FR1</w:t>
            </w:r>
          </w:p>
        </w:tc>
        <w:tc>
          <w:tcPr>
            <w:tcW w:w="854" w:type="dxa"/>
            <w:tcBorders>
              <w:top w:val="single" w:sz="4" w:space="0" w:color="auto"/>
              <w:left w:val="single" w:sz="4" w:space="0" w:color="auto"/>
              <w:bottom w:val="single" w:sz="4" w:space="0" w:color="auto"/>
              <w:right w:val="single" w:sz="4" w:space="0" w:color="auto"/>
            </w:tcBorders>
            <w:hideMark/>
          </w:tcPr>
          <w:p w14:paraId="48BFC52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vertAlign w:val="superscript"/>
              </w:rPr>
            </w:pPr>
            <w:r w:rsidRPr="00E93B56">
              <w:rPr>
                <w:rFonts w:ascii="Arial" w:hAnsi="Arial"/>
                <w:b/>
                <w:sz w:val="18"/>
              </w:rPr>
              <w:t>FR2-1</w:t>
            </w:r>
            <w:r w:rsidRPr="00E93B56">
              <w:rPr>
                <w:rFonts w:ascii="Arial" w:hAnsi="Arial"/>
                <w:b/>
                <w:sz w:val="18"/>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7FFADBF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vertAlign w:val="superscript"/>
              </w:rPr>
            </w:pPr>
            <w:r w:rsidRPr="00E93B56">
              <w:rPr>
                <w:rFonts w:ascii="Arial" w:hAnsi="Arial" w:hint="eastAsia"/>
                <w:b/>
                <w:sz w:val="18"/>
                <w:lang w:eastAsia="zh-CN"/>
              </w:rPr>
              <w:t>F</w:t>
            </w:r>
            <w:r w:rsidRPr="00E93B56">
              <w:rPr>
                <w:rFonts w:ascii="Arial" w:hAnsi="Arial"/>
                <w:b/>
                <w:sz w:val="18"/>
                <w:lang w:eastAsia="zh-CN"/>
              </w:rPr>
              <w:t>R2-2</w:t>
            </w:r>
            <w:r w:rsidRPr="00E93B56">
              <w:rPr>
                <w:rFonts w:ascii="Arial" w:hAnsi="Arial"/>
                <w:b/>
                <w:sz w:val="18"/>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55D6BF2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2A70C67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43798D2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p>
        </w:tc>
      </w:tr>
      <w:tr w:rsidR="002561DA" w:rsidRPr="00E93B56" w14:paraId="3B421C37" w14:textId="77777777" w:rsidTr="003A1A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5314C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0" w:type="auto"/>
            <w:tcBorders>
              <w:top w:val="single" w:sz="4" w:space="0" w:color="auto"/>
              <w:left w:val="single" w:sz="4" w:space="0" w:color="auto"/>
              <w:bottom w:val="nil"/>
              <w:right w:val="single" w:sz="4" w:space="0" w:color="auto"/>
            </w:tcBorders>
            <w:vAlign w:val="center"/>
            <w:hideMark/>
          </w:tcPr>
          <w:p w14:paraId="7F516D1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w:t>
            </w:r>
          </w:p>
        </w:tc>
        <w:tc>
          <w:tcPr>
            <w:tcW w:w="854" w:type="dxa"/>
            <w:tcBorders>
              <w:top w:val="single" w:sz="4" w:space="0" w:color="auto"/>
              <w:left w:val="single" w:sz="4" w:space="0" w:color="auto"/>
              <w:bottom w:val="single" w:sz="4" w:space="0" w:color="auto"/>
              <w:right w:val="single" w:sz="4" w:space="0" w:color="auto"/>
            </w:tcBorders>
            <w:hideMark/>
          </w:tcPr>
          <w:p w14:paraId="71D3C24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8</w:t>
            </w:r>
          </w:p>
        </w:tc>
        <w:tc>
          <w:tcPr>
            <w:tcW w:w="833" w:type="dxa"/>
            <w:tcBorders>
              <w:top w:val="single" w:sz="4" w:space="0" w:color="auto"/>
              <w:left w:val="single" w:sz="4" w:space="0" w:color="auto"/>
              <w:bottom w:val="single" w:sz="4" w:space="0" w:color="auto"/>
              <w:right w:val="single" w:sz="4" w:space="0" w:color="auto"/>
            </w:tcBorders>
          </w:tcPr>
          <w:p w14:paraId="63D2235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szCs w:val="18"/>
              </w:rPr>
            </w:pPr>
            <w:r w:rsidRPr="00E93B56">
              <w:rPr>
                <w:rFonts w:ascii="Arial" w:hAnsi="Arial" w:cs="Arial" w:hint="eastAsia"/>
                <w:sz w:val="18"/>
                <w:szCs w:val="18"/>
                <w:lang w:eastAsia="zh-CN"/>
              </w:rPr>
              <w:t>1</w:t>
            </w:r>
            <w:r w:rsidRPr="00E93B5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FA2CE4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 xml:space="preserve">11.52 x N1 </w:t>
            </w:r>
            <w:r w:rsidRPr="00E93B56">
              <w:rPr>
                <w:rFonts w:ascii="Arial" w:hAnsi="Arial" w:cs="Arial"/>
                <w:sz w:val="18"/>
                <w:lang w:eastAsia="zh-CN"/>
              </w:rPr>
              <w:t xml:space="preserve">x M2 </w:t>
            </w:r>
            <w:r w:rsidRPr="00E93B56">
              <w:rPr>
                <w:rFonts w:ascii="Arial" w:hAnsi="Arial"/>
                <w:sz w:val="18"/>
              </w:rPr>
              <w:t>(36 x N1</w:t>
            </w:r>
            <w:r w:rsidRPr="00E93B56">
              <w:rPr>
                <w:rFonts w:ascii="Arial" w:hAnsi="Arial" w:cs="Arial"/>
                <w:sz w:val="18"/>
                <w:lang w:eastAsia="zh-CN"/>
              </w:rPr>
              <w:t xml:space="preserve"> x M2</w:t>
            </w:r>
            <w:r w:rsidRPr="00E93B56">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3D0FF9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 xml:space="preserve">1.28 x N1 </w:t>
            </w:r>
            <w:r w:rsidRPr="00E93B56">
              <w:rPr>
                <w:rFonts w:ascii="Arial" w:hAnsi="Arial" w:cs="Arial"/>
                <w:sz w:val="18"/>
                <w:lang w:eastAsia="zh-CN"/>
              </w:rPr>
              <w:t>x M2</w:t>
            </w:r>
            <w:r w:rsidRPr="00E93B56">
              <w:rPr>
                <w:rFonts w:ascii="Arial" w:hAnsi="Arial" w:cs="Arial"/>
                <w:snapToGrid w:val="0"/>
                <w:sz w:val="18"/>
              </w:rPr>
              <w:t xml:space="preserve"> </w:t>
            </w:r>
            <w:r w:rsidRPr="00E93B56">
              <w:rPr>
                <w:rFonts w:ascii="Arial" w:hAnsi="Arial"/>
                <w:sz w:val="18"/>
              </w:rPr>
              <w:t>(4 x N1</w:t>
            </w:r>
            <w:r w:rsidRPr="00E93B56">
              <w:rPr>
                <w:rFonts w:ascii="Arial" w:hAnsi="Arial" w:cs="Arial"/>
                <w:sz w:val="18"/>
                <w:lang w:eastAsia="zh-CN"/>
              </w:rPr>
              <w:t xml:space="preserve"> x M2</w:t>
            </w:r>
            <w:r w:rsidRPr="00E93B56">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3EA36B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 xml:space="preserve">5.12 x N1 </w:t>
            </w:r>
            <w:r w:rsidRPr="00E93B56">
              <w:rPr>
                <w:rFonts w:ascii="Arial" w:hAnsi="Arial" w:cs="Arial"/>
                <w:sz w:val="18"/>
                <w:lang w:eastAsia="zh-CN"/>
              </w:rPr>
              <w:t>x M2</w:t>
            </w:r>
            <w:r w:rsidRPr="00E93B56">
              <w:rPr>
                <w:rFonts w:ascii="Arial" w:hAnsi="Arial" w:cs="Arial"/>
                <w:snapToGrid w:val="0"/>
                <w:sz w:val="18"/>
              </w:rPr>
              <w:t xml:space="preserve"> </w:t>
            </w:r>
            <w:r w:rsidRPr="00E93B56">
              <w:rPr>
                <w:rFonts w:ascii="Arial" w:hAnsi="Arial"/>
                <w:sz w:val="18"/>
              </w:rPr>
              <w:t>(16 x N1</w:t>
            </w:r>
            <w:r w:rsidRPr="00E93B56">
              <w:rPr>
                <w:rFonts w:ascii="Arial" w:hAnsi="Arial" w:cs="Arial"/>
                <w:sz w:val="18"/>
                <w:lang w:eastAsia="zh-CN"/>
              </w:rPr>
              <w:t xml:space="preserve"> x M2</w:t>
            </w:r>
            <w:r w:rsidRPr="00E93B56">
              <w:rPr>
                <w:rFonts w:ascii="Arial" w:hAnsi="Arial"/>
                <w:sz w:val="18"/>
              </w:rPr>
              <w:t>)</w:t>
            </w:r>
          </w:p>
        </w:tc>
      </w:tr>
      <w:tr w:rsidR="002561DA" w:rsidRPr="00E93B56" w14:paraId="60BE7414" w14:textId="77777777" w:rsidTr="003A1A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414EF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0" w:type="auto"/>
            <w:tcBorders>
              <w:top w:val="nil"/>
              <w:left w:val="single" w:sz="4" w:space="0" w:color="auto"/>
              <w:bottom w:val="nil"/>
              <w:right w:val="single" w:sz="4" w:space="0" w:color="auto"/>
            </w:tcBorders>
            <w:vAlign w:val="center"/>
            <w:hideMark/>
          </w:tcPr>
          <w:p w14:paraId="4E7FEDB1"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1CCE788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w:t>
            </w:r>
          </w:p>
        </w:tc>
        <w:tc>
          <w:tcPr>
            <w:tcW w:w="833" w:type="dxa"/>
            <w:tcBorders>
              <w:top w:val="single" w:sz="4" w:space="0" w:color="auto"/>
              <w:left w:val="single" w:sz="4" w:space="0" w:color="auto"/>
              <w:bottom w:val="single" w:sz="4" w:space="0" w:color="auto"/>
              <w:right w:val="single" w:sz="4" w:space="0" w:color="auto"/>
            </w:tcBorders>
          </w:tcPr>
          <w:p w14:paraId="37F32CC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szCs w:val="18"/>
              </w:rPr>
            </w:pPr>
            <w:r w:rsidRPr="00E93B56">
              <w:rPr>
                <w:rFonts w:ascii="Arial" w:hAnsi="Arial" w:cs="Arial" w:hint="eastAsia"/>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709EF0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17.92 x N1 (28 x N1)</w:t>
            </w:r>
          </w:p>
        </w:tc>
        <w:tc>
          <w:tcPr>
            <w:tcW w:w="0" w:type="auto"/>
            <w:tcBorders>
              <w:top w:val="single" w:sz="4" w:space="0" w:color="auto"/>
              <w:left w:val="single" w:sz="4" w:space="0" w:color="auto"/>
              <w:bottom w:val="single" w:sz="4" w:space="0" w:color="auto"/>
              <w:right w:val="single" w:sz="4" w:space="0" w:color="auto"/>
            </w:tcBorders>
            <w:hideMark/>
          </w:tcPr>
          <w:p w14:paraId="232337A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91BF62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5.12 x N1 (8 x N1)</w:t>
            </w:r>
          </w:p>
        </w:tc>
      </w:tr>
      <w:tr w:rsidR="002561DA" w:rsidRPr="00E93B56" w14:paraId="492CABF9" w14:textId="77777777" w:rsidTr="003A1A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81B8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0" w:type="auto"/>
            <w:tcBorders>
              <w:top w:val="nil"/>
              <w:left w:val="single" w:sz="4" w:space="0" w:color="auto"/>
              <w:bottom w:val="nil"/>
              <w:right w:val="single" w:sz="4" w:space="0" w:color="auto"/>
            </w:tcBorders>
            <w:vAlign w:val="center"/>
            <w:hideMark/>
          </w:tcPr>
          <w:p w14:paraId="6BC4D1F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78B825A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4</w:t>
            </w:r>
          </w:p>
        </w:tc>
        <w:tc>
          <w:tcPr>
            <w:tcW w:w="833" w:type="dxa"/>
            <w:tcBorders>
              <w:top w:val="single" w:sz="4" w:space="0" w:color="auto"/>
              <w:left w:val="single" w:sz="4" w:space="0" w:color="auto"/>
              <w:bottom w:val="single" w:sz="4" w:space="0" w:color="auto"/>
              <w:right w:val="single" w:sz="4" w:space="0" w:color="auto"/>
            </w:tcBorders>
          </w:tcPr>
          <w:p w14:paraId="4B8A778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szCs w:val="18"/>
              </w:rPr>
            </w:pPr>
            <w:r w:rsidRPr="00E93B56">
              <w:rPr>
                <w:rFonts w:ascii="Arial" w:hAnsi="Arial" w:cs="Arial" w:hint="eastAsia"/>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A183E8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F2280C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9B328A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6.4 x N1 (5 x N1)</w:t>
            </w:r>
          </w:p>
        </w:tc>
      </w:tr>
      <w:tr w:rsidR="002561DA" w:rsidRPr="00E93B56" w14:paraId="02E72AEE" w14:textId="77777777" w:rsidTr="003A1AA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CE469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0" w:type="auto"/>
            <w:tcBorders>
              <w:top w:val="nil"/>
              <w:left w:val="single" w:sz="4" w:space="0" w:color="auto"/>
              <w:bottom w:val="single" w:sz="4" w:space="0" w:color="auto"/>
              <w:right w:val="single" w:sz="4" w:space="0" w:color="auto"/>
            </w:tcBorders>
            <w:vAlign w:val="center"/>
            <w:hideMark/>
          </w:tcPr>
          <w:p w14:paraId="71773EE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06B6517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8"/>
                <w:lang w:eastAsia="zh-CN"/>
              </w:rPr>
            </w:pPr>
            <w:r w:rsidRPr="00E93B56">
              <w:rPr>
                <w:rFonts w:ascii="Arial" w:hAnsi="Arial" w:cs="Arial"/>
                <w:sz w:val="18"/>
                <w:lang w:eastAsia="zh-CN"/>
              </w:rPr>
              <w:t>3</w:t>
            </w:r>
          </w:p>
        </w:tc>
        <w:tc>
          <w:tcPr>
            <w:tcW w:w="833" w:type="dxa"/>
            <w:tcBorders>
              <w:top w:val="single" w:sz="4" w:space="0" w:color="auto"/>
              <w:left w:val="single" w:sz="4" w:space="0" w:color="auto"/>
              <w:bottom w:val="single" w:sz="4" w:space="0" w:color="auto"/>
              <w:right w:val="single" w:sz="4" w:space="0" w:color="auto"/>
            </w:tcBorders>
          </w:tcPr>
          <w:p w14:paraId="1B60C2D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93B56">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A20505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lang w:eastAsia="zh-CN"/>
              </w:rPr>
              <w:t>58.88</w:t>
            </w:r>
            <w:r w:rsidRPr="00E93B56">
              <w:rPr>
                <w:rFonts w:ascii="Arial" w:hAnsi="Arial"/>
                <w:sz w:val="18"/>
              </w:rP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74B6A19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D633B5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7.68 x N1 (3 x N1)</w:t>
            </w:r>
          </w:p>
        </w:tc>
      </w:tr>
      <w:tr w:rsidR="002561DA" w:rsidRPr="00E93B56" w14:paraId="15E7ECD3" w14:textId="77777777" w:rsidTr="003A1AAF">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66AF25"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napToGrid w:val="0"/>
                <w:sz w:val="18"/>
                <w:lang w:eastAsia="zh-CN"/>
              </w:rPr>
              <w:t>Note 1</w:t>
            </w:r>
            <w:r w:rsidRPr="00E93B56">
              <w:rPr>
                <w:rFonts w:ascii="Arial" w:hAnsi="Arial"/>
                <w:sz w:val="18"/>
              </w:rPr>
              <w:t>:</w:t>
            </w:r>
            <w:r w:rsidRPr="00E93B56">
              <w:rPr>
                <w:rFonts w:ascii="Arial" w:hAnsi="Arial"/>
                <w:sz w:val="18"/>
              </w:rPr>
              <w:tab/>
              <w:t xml:space="preserve">Applies for UE supporting FR2-1 power class </w:t>
            </w:r>
            <w:r w:rsidRPr="00E93B56">
              <w:rPr>
                <w:rFonts w:ascii="Arial" w:hAnsi="Arial"/>
                <w:sz w:val="18"/>
                <w:lang w:eastAsia="zh-CN"/>
              </w:rPr>
              <w:t>2&amp;3&amp;4</w:t>
            </w:r>
            <w:r w:rsidRPr="00E93B56">
              <w:rPr>
                <w:rFonts w:ascii="Arial" w:hAnsi="Arial"/>
                <w:sz w:val="18"/>
              </w:rPr>
              <w:t>. For UE supporting FR2-1 power class 1</w:t>
            </w:r>
            <w:r w:rsidRPr="00E93B56">
              <w:rPr>
                <w:rFonts w:ascii="Arial" w:hAnsi="Arial"/>
                <w:sz w:val="18"/>
                <w:lang w:eastAsia="zh-CN"/>
              </w:rPr>
              <w:t xml:space="preserve"> or 5</w:t>
            </w:r>
            <w:r w:rsidRPr="00E93B56">
              <w:rPr>
                <w:rFonts w:ascii="Arial" w:hAnsi="Arial"/>
                <w:sz w:val="18"/>
              </w:rPr>
              <w:t>, N1 = 8 for all DRX cycle length.</w:t>
            </w:r>
          </w:p>
          <w:p w14:paraId="735A119B"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E93B56">
              <w:rPr>
                <w:rFonts w:ascii="Arial" w:hAnsi="Arial"/>
                <w:sz w:val="18"/>
                <w:lang w:eastAsia="zh-CN"/>
              </w:rPr>
              <w:t>Note 2:</w:t>
            </w:r>
            <w:r w:rsidRPr="00E93B56">
              <w:rPr>
                <w:rFonts w:ascii="Arial" w:hAnsi="Arial"/>
                <w:sz w:val="18"/>
                <w:lang w:eastAsia="zh-CN"/>
              </w:rPr>
              <w:tab/>
              <w:t>Applies for UE supporting FR2-2 power class 2&amp;3. For UE supporting FR2-2 power class 1, N1 = 12 for all DRX cycle length.</w:t>
            </w:r>
          </w:p>
          <w:p w14:paraId="61625F1E"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E93B56">
              <w:rPr>
                <w:rFonts w:ascii="Arial" w:hAnsi="Arial"/>
                <w:snapToGrid w:val="0"/>
                <w:sz w:val="18"/>
                <w:lang w:eastAsia="zh-CN"/>
              </w:rPr>
              <w:t>Note 3:</w:t>
            </w:r>
            <w:r w:rsidRPr="00E93B56">
              <w:rPr>
                <w:rFonts w:ascii="Arial" w:hAnsi="Arial"/>
                <w:sz w:val="18"/>
              </w:rPr>
              <w:tab/>
            </w:r>
            <w:r w:rsidRPr="00E93B56">
              <w:rPr>
                <w:rFonts w:ascii="Arial" w:hAnsi="Arial"/>
                <w:snapToGrid w:val="0"/>
                <w:sz w:val="18"/>
                <w:lang w:eastAsia="zh-CN"/>
              </w:rPr>
              <w:t>M2 = 1.5 if SMTC periodicity</w:t>
            </w:r>
            <w:r w:rsidRPr="00E93B56">
              <w:rPr>
                <w:rFonts w:ascii="Arial" w:hAnsi="Arial"/>
                <w:sz w:val="18"/>
              </w:rPr>
              <w:t xml:space="preserve"> </w:t>
            </w:r>
            <w:r w:rsidRPr="00E93B56">
              <w:rPr>
                <w:rFonts w:ascii="Arial" w:hAnsi="Arial"/>
                <w:snapToGrid w:val="0"/>
                <w:sz w:val="18"/>
                <w:lang w:eastAsia="zh-CN"/>
              </w:rPr>
              <w:t>of measured intra-frequency cell &gt; 20 ms; otherwise M2=1.</w:t>
            </w:r>
            <w:r w:rsidRPr="00E93B56">
              <w:rPr>
                <w:rFonts w:ascii="Arial" w:hAnsi="Arial"/>
                <w:sz w:val="18"/>
              </w:rPr>
              <w:t xml:space="preserve"> </w:t>
            </w:r>
            <w:r w:rsidRPr="00E93B56">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E93B56">
              <w:rPr>
                <w:rFonts w:ascii="Arial" w:hAnsi="Arial"/>
                <w:snapToGrid w:val="0"/>
                <w:sz w:val="18"/>
                <w:vertAlign w:val="subscript"/>
                <w:lang w:eastAsia="zh-CN"/>
              </w:rPr>
              <w:t xml:space="preserve">detect, NR_intra </w:t>
            </w:r>
            <w:r w:rsidRPr="00E93B56">
              <w:rPr>
                <w:rFonts w:ascii="Arial" w:hAnsi="Arial"/>
                <w:snapToGrid w:val="0"/>
                <w:sz w:val="18"/>
                <w:lang w:eastAsia="zh-CN"/>
              </w:rPr>
              <w:t>is expected.</w:t>
            </w:r>
          </w:p>
        </w:tc>
      </w:tr>
    </w:tbl>
    <w:p w14:paraId="7D7515D8" w14:textId="77777777" w:rsidR="002561DA" w:rsidRPr="00E93B56" w:rsidRDefault="002561DA" w:rsidP="003A1AAF">
      <w:pPr>
        <w:overflowPunct w:val="0"/>
        <w:autoSpaceDE w:val="0"/>
        <w:autoSpaceDN w:val="0"/>
        <w:adjustRightInd w:val="0"/>
        <w:textAlignment w:val="baseline"/>
        <w:rPr>
          <w:lang w:val="en-US" w:eastAsia="zh-CN"/>
        </w:rPr>
      </w:pPr>
    </w:p>
    <w:p w14:paraId="0FD3EC58"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rPr>
      </w:pPr>
      <w:r w:rsidRPr="00E93B56">
        <w:rPr>
          <w:rFonts w:ascii="Arial" w:hAnsi="Arial"/>
          <w:b/>
        </w:rPr>
        <w:t>Table 4.2.2.3-2: T</w:t>
      </w:r>
      <w:r w:rsidRPr="00E93B56">
        <w:rPr>
          <w:rFonts w:ascii="Arial" w:hAnsi="Arial"/>
          <w:b/>
          <w:vertAlign w:val="subscript"/>
        </w:rPr>
        <w:t>detect,NR_Intra,</w:t>
      </w:r>
      <w:r w:rsidRPr="00E93B56">
        <w:rPr>
          <w:rFonts w:ascii="Arial" w:hAnsi="Arial"/>
          <w:b/>
        </w:rPr>
        <w:t xml:space="preserve"> T</w:t>
      </w:r>
      <w:r w:rsidRPr="00E93B56">
        <w:rPr>
          <w:rFonts w:ascii="Arial" w:hAnsi="Arial"/>
          <w:b/>
          <w:vertAlign w:val="subscript"/>
        </w:rPr>
        <w:t>measure,NR_Intra</w:t>
      </w:r>
      <w:r w:rsidRPr="00E93B56">
        <w:rPr>
          <w:rFonts w:ascii="Arial" w:hAnsi="Arial"/>
          <w:b/>
        </w:rPr>
        <w:t xml:space="preserve"> and T</w:t>
      </w:r>
      <w:r w:rsidRPr="00E93B56">
        <w:rPr>
          <w:rFonts w:ascii="Arial" w:hAnsi="Arial"/>
          <w:b/>
          <w:vertAlign w:val="subscript"/>
        </w:rPr>
        <w:t xml:space="preserve">evaluate,NR_Intra </w:t>
      </w:r>
      <w:r w:rsidRPr="00E93B56">
        <w:rPr>
          <w:rFonts w:ascii="Arial" w:hAnsi="Arial"/>
          <w:b/>
        </w:rPr>
        <w:t xml:space="preserve">for UE configured with </w:t>
      </w:r>
      <w:r w:rsidRPr="00E93B56">
        <w:rPr>
          <w:rFonts w:ascii="Arial" w:hAnsi="Arial" w:cs="v4.2.0"/>
          <w:b/>
          <w:bCs/>
          <w:i/>
          <w:iCs/>
          <w:lang w:eastAsia="zh-CN"/>
        </w:rPr>
        <w:t>highSpeedMeasFlag-r16</w:t>
      </w:r>
      <w:r w:rsidRPr="00E93B56">
        <w:rPr>
          <w:rFonts w:ascii="Arial" w:hAnsi="Arial"/>
          <w: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561DA" w:rsidRPr="00E93B56" w14:paraId="191B5B1A" w14:textId="77777777" w:rsidTr="003A1AAF">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501E9C9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16A6F0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T</w:t>
            </w:r>
            <w:r w:rsidRPr="00E93B56">
              <w:rPr>
                <w:rFonts w:ascii="Arial" w:hAnsi="Arial"/>
                <w:b/>
                <w:sz w:val="18"/>
                <w:vertAlign w:val="subscript"/>
              </w:rPr>
              <w:t>detect,NR_Intra</w:t>
            </w:r>
            <w:r w:rsidRPr="00E93B56">
              <w:rPr>
                <w:rFonts w:ascii="Arial" w:hAnsi="Arial"/>
                <w:b/>
                <w:sz w:val="18"/>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B312F8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T</w:t>
            </w:r>
            <w:r w:rsidRPr="00E93B56">
              <w:rPr>
                <w:rFonts w:ascii="Arial" w:hAnsi="Arial"/>
                <w:b/>
                <w:sz w:val="18"/>
                <w:vertAlign w:val="subscript"/>
              </w:rPr>
              <w:t>measure,NR_Intra</w:t>
            </w:r>
            <w:r w:rsidRPr="00E93B56">
              <w:rPr>
                <w:rFonts w:ascii="Arial" w:hAnsi="Arial"/>
                <w:b/>
                <w:sz w:val="18"/>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8F98120"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vertAlign w:val="subscript"/>
              </w:rPr>
            </w:pPr>
            <w:r w:rsidRPr="00E93B56">
              <w:rPr>
                <w:rFonts w:ascii="Arial" w:hAnsi="Arial"/>
                <w:b/>
                <w:sz w:val="18"/>
              </w:rPr>
              <w:t>T</w:t>
            </w:r>
            <w:r w:rsidRPr="00E93B56">
              <w:rPr>
                <w:rFonts w:ascii="Arial" w:hAnsi="Arial"/>
                <w:b/>
                <w:sz w:val="18"/>
                <w:vertAlign w:val="subscript"/>
              </w:rPr>
              <w:t>evaluate,NR_</w:t>
            </w:r>
            <w:r w:rsidRPr="00E93B56">
              <w:rPr>
                <w:rFonts w:ascii="Arial" w:hAnsi="Arial" w:cs="v4.2.0"/>
                <w:b/>
                <w:sz w:val="18"/>
                <w:vertAlign w:val="subscript"/>
              </w:rPr>
              <w:t>Intra</w:t>
            </w:r>
          </w:p>
          <w:p w14:paraId="36DB60B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 (number of DRX cycles)</w:t>
            </w:r>
          </w:p>
        </w:tc>
      </w:tr>
      <w:tr w:rsidR="002561DA" w:rsidRPr="00E93B56" w14:paraId="229CB05D" w14:textId="77777777" w:rsidTr="003A1AAF">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2B482" w14:textId="77777777" w:rsidR="002561DA" w:rsidRPr="00E93B56" w:rsidRDefault="002561DA" w:rsidP="003A1AAF">
            <w:pPr>
              <w:overflowPunct w:val="0"/>
              <w:autoSpaceDE w:val="0"/>
              <w:autoSpaceDN w:val="0"/>
              <w:adjustRightInd w:val="0"/>
              <w:spacing w:after="0"/>
              <w:textAlignment w:val="baselin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C4AE" w14:textId="77777777" w:rsidR="002561DA" w:rsidRPr="00E93B56" w:rsidRDefault="002561DA" w:rsidP="003A1AAF">
            <w:pPr>
              <w:overflowPunct w:val="0"/>
              <w:autoSpaceDE w:val="0"/>
              <w:autoSpaceDN w:val="0"/>
              <w:adjustRightInd w:val="0"/>
              <w:spacing w:after="0"/>
              <w:textAlignment w:val="baselin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D1ECD" w14:textId="77777777" w:rsidR="002561DA" w:rsidRPr="00E93B56" w:rsidRDefault="002561DA" w:rsidP="003A1AAF">
            <w:pPr>
              <w:overflowPunct w:val="0"/>
              <w:autoSpaceDE w:val="0"/>
              <w:autoSpaceDN w:val="0"/>
              <w:adjustRightInd w:val="0"/>
              <w:spacing w:after="0"/>
              <w:textAlignment w:val="baselin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8545" w14:textId="77777777" w:rsidR="002561DA" w:rsidRPr="00E93B56" w:rsidRDefault="002561DA" w:rsidP="003A1AAF">
            <w:pPr>
              <w:overflowPunct w:val="0"/>
              <w:autoSpaceDE w:val="0"/>
              <w:autoSpaceDN w:val="0"/>
              <w:adjustRightInd w:val="0"/>
              <w:spacing w:after="0"/>
              <w:textAlignment w:val="baseline"/>
            </w:pPr>
          </w:p>
        </w:tc>
      </w:tr>
      <w:tr w:rsidR="002561DA" w:rsidRPr="00E93B56" w14:paraId="462E4DEE" w14:textId="77777777" w:rsidTr="003A1AA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026A2D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1542281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2609ACE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5C3A5DD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0.96 x M4 (3 x M4)</w:t>
            </w:r>
          </w:p>
        </w:tc>
      </w:tr>
      <w:tr w:rsidR="002561DA" w:rsidRPr="00E93B56" w14:paraId="3083CAE3" w14:textId="77777777" w:rsidTr="003A1AA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9707AF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6B2AA8A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5.12 (8)</w:t>
            </w:r>
          </w:p>
        </w:tc>
        <w:tc>
          <w:tcPr>
            <w:tcW w:w="1412" w:type="pct"/>
            <w:tcBorders>
              <w:top w:val="single" w:sz="4" w:space="0" w:color="auto"/>
              <w:left w:val="single" w:sz="4" w:space="0" w:color="auto"/>
              <w:bottom w:val="single" w:sz="4" w:space="0" w:color="auto"/>
              <w:right w:val="single" w:sz="4" w:space="0" w:color="auto"/>
            </w:tcBorders>
            <w:hideMark/>
          </w:tcPr>
          <w:p w14:paraId="5E94F4C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 (1)</w:t>
            </w:r>
          </w:p>
        </w:tc>
        <w:tc>
          <w:tcPr>
            <w:tcW w:w="1411" w:type="pct"/>
            <w:tcBorders>
              <w:top w:val="single" w:sz="4" w:space="0" w:color="auto"/>
              <w:left w:val="single" w:sz="4" w:space="0" w:color="auto"/>
              <w:bottom w:val="single" w:sz="4" w:space="0" w:color="auto"/>
              <w:right w:val="single" w:sz="4" w:space="0" w:color="auto"/>
            </w:tcBorders>
            <w:hideMark/>
          </w:tcPr>
          <w:p w14:paraId="137FFFC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1.92 (3)</w:t>
            </w:r>
          </w:p>
        </w:tc>
      </w:tr>
      <w:tr w:rsidR="002561DA" w:rsidRPr="00E93B56" w14:paraId="3406E59D" w14:textId="77777777" w:rsidTr="003A1AA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B0B214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0508B78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8.96 (7)</w:t>
            </w:r>
          </w:p>
        </w:tc>
        <w:tc>
          <w:tcPr>
            <w:tcW w:w="1412" w:type="pct"/>
            <w:tcBorders>
              <w:top w:val="single" w:sz="4" w:space="0" w:color="auto"/>
              <w:left w:val="single" w:sz="4" w:space="0" w:color="auto"/>
              <w:bottom w:val="single" w:sz="4" w:space="0" w:color="auto"/>
              <w:right w:val="single" w:sz="4" w:space="0" w:color="auto"/>
            </w:tcBorders>
            <w:hideMark/>
          </w:tcPr>
          <w:p w14:paraId="3A76616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6A82B92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3.84 (3)</w:t>
            </w:r>
          </w:p>
        </w:tc>
      </w:tr>
      <w:tr w:rsidR="002561DA" w:rsidRPr="00E93B56" w14:paraId="5F305DF1" w14:textId="77777777" w:rsidTr="003A1AA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7A391F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1411" w:type="pct"/>
            <w:tcBorders>
              <w:top w:val="single" w:sz="4" w:space="0" w:color="auto"/>
              <w:left w:val="single" w:sz="4" w:space="0" w:color="auto"/>
              <w:bottom w:val="single" w:sz="4" w:space="0" w:color="auto"/>
              <w:right w:val="single" w:sz="4" w:space="0" w:color="auto"/>
            </w:tcBorders>
            <w:hideMark/>
          </w:tcPr>
          <w:p w14:paraId="2922EFE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58.88 (23)</w:t>
            </w:r>
          </w:p>
        </w:tc>
        <w:tc>
          <w:tcPr>
            <w:tcW w:w="1412" w:type="pct"/>
            <w:tcBorders>
              <w:top w:val="single" w:sz="4" w:space="0" w:color="auto"/>
              <w:left w:val="single" w:sz="4" w:space="0" w:color="auto"/>
              <w:bottom w:val="single" w:sz="4" w:space="0" w:color="auto"/>
              <w:right w:val="single" w:sz="4" w:space="0" w:color="auto"/>
            </w:tcBorders>
            <w:hideMark/>
          </w:tcPr>
          <w:p w14:paraId="3C5ADFA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 (1)</w:t>
            </w:r>
          </w:p>
        </w:tc>
        <w:tc>
          <w:tcPr>
            <w:tcW w:w="1411" w:type="pct"/>
            <w:tcBorders>
              <w:top w:val="single" w:sz="4" w:space="0" w:color="auto"/>
              <w:left w:val="single" w:sz="4" w:space="0" w:color="auto"/>
              <w:bottom w:val="single" w:sz="4" w:space="0" w:color="auto"/>
              <w:right w:val="single" w:sz="4" w:space="0" w:color="auto"/>
            </w:tcBorders>
            <w:hideMark/>
          </w:tcPr>
          <w:p w14:paraId="0542652F"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7.68 (3)</w:t>
            </w:r>
          </w:p>
        </w:tc>
      </w:tr>
      <w:tr w:rsidR="002561DA" w:rsidRPr="00E93B56" w14:paraId="0F6EF1B5" w14:textId="77777777" w:rsidTr="003A1AA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90C449"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E93B56">
              <w:rPr>
                <w:rFonts w:ascii="Arial" w:eastAsia="DengXian" w:hAnsi="Arial" w:hint="eastAsia"/>
                <w:sz w:val="18"/>
                <w:lang w:eastAsia="zh-CN"/>
              </w:rPr>
              <w:t>N</w:t>
            </w:r>
            <w:r w:rsidRPr="00E93B56">
              <w:rPr>
                <w:rFonts w:ascii="Arial" w:eastAsia="DengXian" w:hAnsi="Arial"/>
                <w:sz w:val="18"/>
                <w:lang w:eastAsia="zh-CN"/>
              </w:rPr>
              <w:t>ote 1:</w:t>
            </w:r>
            <w:r w:rsidRPr="00E93B56">
              <w:rPr>
                <w:rFonts w:ascii="Arial" w:hAnsi="Arial"/>
                <w:sz w:val="18"/>
                <w:lang w:val="en-US"/>
              </w:rPr>
              <w:tab/>
            </w:r>
            <w:r w:rsidRPr="00E93B56">
              <w:rPr>
                <w:rFonts w:ascii="Arial" w:eastAsia="DengXian" w:hAnsi="Arial"/>
                <w:sz w:val="18"/>
                <w:lang w:eastAsia="zh-CN"/>
              </w:rPr>
              <w:t>when SMTC &lt; = 40 ms, M2 = M3 = M4 = 1; and when SMTC &gt; 40 ms, M2 = 1.5, M3 = M4 = 2</w:t>
            </w:r>
          </w:p>
          <w:p w14:paraId="15C70747"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E93B56">
              <w:rPr>
                <w:rFonts w:ascii="Arial" w:eastAsia="DengXian" w:hAnsi="Arial"/>
                <w:sz w:val="18"/>
                <w:lang w:eastAsia="zh-CN"/>
              </w:rPr>
              <w:t>Note 2:</w:t>
            </w:r>
            <w:r w:rsidRPr="00E93B56">
              <w:rPr>
                <w:rFonts w:ascii="Arial" w:hAnsi="Arial"/>
                <w:sz w:val="18"/>
                <w:lang w:val="en-US"/>
              </w:rPr>
              <w:tab/>
            </w:r>
            <w:r w:rsidRPr="00E93B56">
              <w:rPr>
                <w:rFonts w:ascii="Arial" w:eastAsia="Malgun Gothic" w:hAnsi="Arial"/>
                <w:sz w:val="18"/>
                <w:lang w:val="en-US" w:eastAsia="zh-CN"/>
              </w:rPr>
              <w:t xml:space="preserve">When </w:t>
            </w:r>
            <w:r w:rsidRPr="00E93B56">
              <w:rPr>
                <w:rFonts w:ascii="Arial" w:eastAsia="Malgun Gothic" w:hAnsi="Arial"/>
                <w:i/>
                <w:iCs/>
                <w:sz w:val="18"/>
                <w:lang w:val="en-US" w:eastAsia="zh-CN"/>
              </w:rPr>
              <w:t>highSpeedMeasFlag-r16</w:t>
            </w:r>
            <w:r w:rsidRPr="00E93B56">
              <w:rPr>
                <w:rFonts w:ascii="Arial" w:eastAsia="Malgun Gothic" w:hAnsi="Arial"/>
                <w:sz w:val="18"/>
                <w:lang w:val="en-US" w:eastAsia="zh-CN"/>
              </w:rPr>
              <w:t xml:space="preserve"> is configured, the requirements apply only to </w:t>
            </w:r>
            <w:r w:rsidRPr="00E93B56">
              <w:rPr>
                <w:rFonts w:ascii="Arial" w:hAnsi="Arial"/>
                <w:sz w:val="18"/>
              </w:rPr>
              <w:t xml:space="preserve">UE supporting either </w:t>
            </w:r>
            <w:r w:rsidRPr="00E93B56">
              <w:rPr>
                <w:rFonts w:ascii="Arial" w:hAnsi="Arial"/>
                <w:i/>
                <w:iCs/>
                <w:sz w:val="18"/>
              </w:rPr>
              <w:t xml:space="preserve">measurementEnhancement-r16 </w:t>
            </w:r>
            <w:r w:rsidRPr="00E93B56">
              <w:rPr>
                <w:rFonts w:ascii="Arial" w:hAnsi="Arial"/>
                <w:sz w:val="18"/>
              </w:rPr>
              <w:t>or</w:t>
            </w:r>
            <w:r w:rsidRPr="00E93B56">
              <w:rPr>
                <w:rFonts w:ascii="Arial" w:hAnsi="Arial"/>
                <w:i/>
                <w:iCs/>
                <w:sz w:val="18"/>
              </w:rPr>
              <w:t xml:space="preserve"> intraNR-MeasurementEnhancement-r16.</w:t>
            </w:r>
          </w:p>
        </w:tc>
      </w:tr>
    </w:tbl>
    <w:p w14:paraId="2E3B6819" w14:textId="77777777" w:rsidR="002561DA" w:rsidRPr="00E93B56" w:rsidRDefault="002561DA" w:rsidP="003A1AAF">
      <w:pPr>
        <w:overflowPunct w:val="0"/>
        <w:autoSpaceDE w:val="0"/>
        <w:autoSpaceDN w:val="0"/>
        <w:adjustRightInd w:val="0"/>
        <w:textAlignment w:val="baseline"/>
        <w:rPr>
          <w:lang w:val="en-US" w:eastAsia="zh-CN"/>
        </w:rPr>
      </w:pPr>
    </w:p>
    <w:p w14:paraId="38155B87" w14:textId="77777777" w:rsidR="002561DA" w:rsidRPr="00E93B56" w:rsidRDefault="002561DA" w:rsidP="003A1AAF">
      <w:pPr>
        <w:keepNext/>
        <w:keepLines/>
        <w:overflowPunct w:val="0"/>
        <w:autoSpaceDE w:val="0"/>
        <w:autoSpaceDN w:val="0"/>
        <w:adjustRightInd w:val="0"/>
        <w:spacing w:before="60"/>
        <w:jc w:val="center"/>
        <w:textAlignment w:val="baseline"/>
        <w:rPr>
          <w:rFonts w:ascii="Arial" w:hAnsi="Arial"/>
          <w:b/>
          <w:lang w:val="en-US" w:eastAsia="zh-CN"/>
        </w:rPr>
      </w:pPr>
      <w:r w:rsidRPr="00E93B56">
        <w:rPr>
          <w:rFonts w:ascii="Arial" w:hAnsi="Arial"/>
          <w:b/>
        </w:rPr>
        <w:lastRenderedPageBreak/>
        <w:t>Table 4.2.2.3-</w:t>
      </w:r>
      <w:r w:rsidRPr="00E93B56">
        <w:rPr>
          <w:rFonts w:ascii="Arial" w:hAnsi="Arial"/>
          <w:b/>
          <w:lang w:eastAsia="zh-CN"/>
        </w:rPr>
        <w:t>3</w:t>
      </w:r>
      <w:r w:rsidRPr="00E93B56">
        <w:rPr>
          <w:rFonts w:ascii="Arial" w:hAnsi="Arial"/>
          <w:b/>
        </w:rPr>
        <w:t>: T</w:t>
      </w:r>
      <w:r w:rsidRPr="00E93B56">
        <w:rPr>
          <w:rFonts w:ascii="Arial" w:hAnsi="Arial"/>
          <w:b/>
          <w:vertAlign w:val="subscript"/>
        </w:rPr>
        <w:t>detect,NR_Intra,</w:t>
      </w:r>
      <w:r w:rsidRPr="00E93B56">
        <w:rPr>
          <w:rFonts w:ascii="Arial" w:hAnsi="Arial"/>
          <w:b/>
        </w:rPr>
        <w:t xml:space="preserve"> T</w:t>
      </w:r>
      <w:r w:rsidRPr="00E93B56">
        <w:rPr>
          <w:rFonts w:ascii="Arial" w:hAnsi="Arial"/>
          <w:b/>
          <w:vertAlign w:val="subscript"/>
        </w:rPr>
        <w:t>measure,NR_Intra</w:t>
      </w:r>
      <w:r w:rsidRPr="00E93B56">
        <w:rPr>
          <w:rFonts w:ascii="Arial" w:hAnsi="Arial"/>
          <w:b/>
        </w:rPr>
        <w:t xml:space="preserve"> and T</w:t>
      </w:r>
      <w:r w:rsidRPr="00E93B56">
        <w:rPr>
          <w:rFonts w:ascii="Arial" w:hAnsi="Arial"/>
          <w:b/>
          <w:vertAlign w:val="subscript"/>
        </w:rPr>
        <w:t xml:space="preserve">evaluate,NR_Intra </w:t>
      </w:r>
      <w:r w:rsidRPr="00E93B56">
        <w:rPr>
          <w:rFonts w:ascii="Arial" w:hAnsi="Arial"/>
          <w:b/>
        </w:rPr>
        <w:t xml:space="preserve">for UE configured with </w:t>
      </w:r>
      <w:r w:rsidRPr="00E93B56">
        <w:rPr>
          <w:rFonts w:ascii="Arial" w:hAnsi="Arial"/>
          <w:b/>
          <w:i/>
          <w:iCs/>
        </w:rPr>
        <w:t>highSpeedMeasFlagFR2-r17</w:t>
      </w:r>
      <w:r w:rsidRPr="00E93B56">
        <w:rPr>
          <w:rFonts w:ascii="Arial" w:hAnsi="Arial"/>
          <w:b/>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2561DA" w:rsidRPr="00E93B56" w14:paraId="32315261" w14:textId="77777777" w:rsidTr="003A1AAF">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6518B8"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DRX cycle length [s]</w:t>
            </w:r>
          </w:p>
        </w:tc>
        <w:tc>
          <w:tcPr>
            <w:tcW w:w="790" w:type="pct"/>
            <w:tcBorders>
              <w:top w:val="single" w:sz="4" w:space="0" w:color="auto"/>
              <w:left w:val="single" w:sz="4" w:space="0" w:color="auto"/>
              <w:right w:val="single" w:sz="4" w:space="0" w:color="auto"/>
            </w:tcBorders>
          </w:tcPr>
          <w:p w14:paraId="0F721A0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Scaling Factor (N</w:t>
            </w:r>
            <w:r w:rsidRPr="00E93B56">
              <w:rPr>
                <w:rFonts w:ascii="Arial" w:hAnsi="Arial" w:hint="eastAsia"/>
                <w:b/>
                <w:sz w:val="18"/>
                <w:lang w:val="en-US" w:eastAsia="zh-CN"/>
              </w:rPr>
              <w:t>1</w:t>
            </w:r>
            <w:r w:rsidRPr="00E93B56">
              <w:rPr>
                <w:rFonts w:ascii="Arial" w:hAnsi="Arial"/>
                <w:b/>
                <w:sz w:val="18"/>
              </w:rPr>
              <w:t>)</w:t>
            </w:r>
          </w:p>
        </w:tc>
        <w:tc>
          <w:tcPr>
            <w:tcW w:w="1169" w:type="pct"/>
            <w:tcBorders>
              <w:top w:val="single" w:sz="4" w:space="0" w:color="auto"/>
              <w:left w:val="single" w:sz="4" w:space="0" w:color="auto"/>
              <w:bottom w:val="single" w:sz="4" w:space="0" w:color="auto"/>
              <w:right w:val="single" w:sz="4" w:space="0" w:color="auto"/>
            </w:tcBorders>
          </w:tcPr>
          <w:p w14:paraId="275DF19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T</w:t>
            </w:r>
            <w:r w:rsidRPr="00E93B56">
              <w:rPr>
                <w:rFonts w:ascii="Arial" w:hAnsi="Arial"/>
                <w:b/>
                <w:sz w:val="18"/>
                <w:vertAlign w:val="subscript"/>
              </w:rPr>
              <w:t>detect,NR_Intra</w:t>
            </w:r>
            <w:r w:rsidRPr="00E93B56">
              <w:rPr>
                <w:rFonts w:ascii="Arial" w:hAnsi="Arial"/>
                <w:b/>
                <w:sz w:val="18"/>
              </w:rP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5A0AD0C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T</w:t>
            </w:r>
            <w:r w:rsidRPr="00E93B56">
              <w:rPr>
                <w:rFonts w:ascii="Arial" w:hAnsi="Arial"/>
                <w:b/>
                <w:sz w:val="18"/>
                <w:vertAlign w:val="subscript"/>
              </w:rPr>
              <w:t>measure,NR_Intra</w:t>
            </w:r>
            <w:r w:rsidRPr="00E93B56">
              <w:rPr>
                <w:rFonts w:ascii="Arial" w:hAnsi="Arial"/>
                <w:b/>
                <w:sz w:val="18"/>
              </w:rP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BF92E39"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vertAlign w:val="subscript"/>
              </w:rPr>
            </w:pPr>
            <w:r w:rsidRPr="00E93B56">
              <w:rPr>
                <w:rFonts w:ascii="Arial" w:hAnsi="Arial"/>
                <w:b/>
                <w:sz w:val="18"/>
              </w:rPr>
              <w:t>T</w:t>
            </w:r>
            <w:r w:rsidRPr="00E93B56">
              <w:rPr>
                <w:rFonts w:ascii="Arial" w:hAnsi="Arial"/>
                <w:b/>
                <w:sz w:val="18"/>
                <w:vertAlign w:val="subscript"/>
              </w:rPr>
              <w:t>evaluate,NR_</w:t>
            </w:r>
            <w:r w:rsidRPr="00E93B56">
              <w:rPr>
                <w:rFonts w:ascii="Arial" w:hAnsi="Arial" w:cs="v4.2.0"/>
                <w:b/>
                <w:sz w:val="18"/>
                <w:vertAlign w:val="subscript"/>
              </w:rPr>
              <w:t>Intra</w:t>
            </w:r>
          </w:p>
          <w:p w14:paraId="516F342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b/>
                <w:sz w:val="18"/>
              </w:rPr>
            </w:pPr>
            <w:r w:rsidRPr="00E93B56">
              <w:rPr>
                <w:rFonts w:ascii="Arial" w:hAnsi="Arial"/>
                <w:b/>
                <w:sz w:val="18"/>
              </w:rPr>
              <w:t>[s] (number of DRX cycles)</w:t>
            </w:r>
          </w:p>
        </w:tc>
      </w:tr>
      <w:tr w:rsidR="002561DA" w:rsidRPr="00E93B56" w14:paraId="48B6CB0B" w14:textId="77777777" w:rsidTr="003A1AAF">
        <w:trPr>
          <w:cantSplit/>
          <w:jc w:val="center"/>
        </w:trPr>
        <w:tc>
          <w:tcPr>
            <w:tcW w:w="704" w:type="pct"/>
            <w:tcBorders>
              <w:top w:val="single" w:sz="4" w:space="0" w:color="auto"/>
              <w:left w:val="single" w:sz="4" w:space="0" w:color="auto"/>
              <w:bottom w:val="single" w:sz="4" w:space="0" w:color="auto"/>
              <w:right w:val="single" w:sz="4" w:space="0" w:color="auto"/>
            </w:tcBorders>
          </w:tcPr>
          <w:p w14:paraId="2932174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0.32</w:t>
            </w:r>
          </w:p>
        </w:tc>
        <w:tc>
          <w:tcPr>
            <w:tcW w:w="790" w:type="pct"/>
            <w:tcBorders>
              <w:top w:val="single" w:sz="4" w:space="0" w:color="auto"/>
              <w:left w:val="single" w:sz="4" w:space="0" w:color="auto"/>
              <w:bottom w:val="single" w:sz="4" w:space="0" w:color="auto"/>
              <w:right w:val="single" w:sz="4" w:space="0" w:color="auto"/>
            </w:tcBorders>
          </w:tcPr>
          <w:p w14:paraId="01B3AF93"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N2</w:t>
            </w:r>
            <w:r w:rsidRPr="00E93B56">
              <w:rPr>
                <w:rFonts w:ascii="Arial" w:hAnsi="Arial"/>
                <w:sz w:val="18"/>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6563576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w:t>
            </w:r>
            <w:r w:rsidRPr="00E93B56">
              <w:rPr>
                <w:rFonts w:ascii="Arial" w:hAnsi="Arial" w:cs="Arial"/>
                <w:sz w:val="18"/>
                <w:szCs w:val="18"/>
              </w:rPr>
              <w:t>56 x N</w:t>
            </w:r>
            <w:r w:rsidRPr="00E93B56">
              <w:rPr>
                <w:rFonts w:ascii="Arial" w:hAnsi="Arial" w:cs="Arial" w:hint="eastAsia"/>
                <w:sz w:val="18"/>
                <w:szCs w:val="18"/>
                <w:lang w:val="en-US" w:eastAsia="zh-CN"/>
              </w:rPr>
              <w:t>1</w:t>
            </w:r>
            <w:r w:rsidRPr="00E93B56">
              <w:rPr>
                <w:rFonts w:ascii="Arial" w:hAnsi="Arial" w:cs="Arial"/>
                <w:sz w:val="18"/>
                <w:szCs w:val="18"/>
              </w:rPr>
              <w:t xml:space="preserve"> x M2 (8 x N</w:t>
            </w:r>
            <w:r w:rsidRPr="00E93B56">
              <w:rPr>
                <w:rFonts w:ascii="Arial" w:hAnsi="Arial" w:cs="Arial" w:hint="eastAsia"/>
                <w:sz w:val="18"/>
                <w:szCs w:val="18"/>
                <w:lang w:val="en-US" w:eastAsia="zh-CN"/>
              </w:rPr>
              <w:t>1</w:t>
            </w:r>
            <w:r w:rsidRPr="00E93B56">
              <w:rPr>
                <w:rFonts w:ascii="Arial" w:hAnsi="Arial" w:cs="Arial"/>
                <w:sz w:val="18"/>
                <w:szCs w:val="18"/>
              </w:rPr>
              <w:t xml:space="preserve"> x M2) </w:t>
            </w:r>
          </w:p>
        </w:tc>
        <w:tc>
          <w:tcPr>
            <w:tcW w:w="1169" w:type="pct"/>
            <w:tcBorders>
              <w:top w:val="single" w:sz="4" w:space="0" w:color="auto"/>
              <w:left w:val="single" w:sz="4" w:space="0" w:color="auto"/>
              <w:bottom w:val="single" w:sz="4" w:space="0" w:color="auto"/>
              <w:right w:val="single" w:sz="4" w:space="0" w:color="auto"/>
            </w:tcBorders>
          </w:tcPr>
          <w:p w14:paraId="2F1C91FD"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0.32 x N</w:t>
            </w:r>
            <w:r w:rsidRPr="00E93B56">
              <w:rPr>
                <w:rFonts w:ascii="Arial" w:hAnsi="Arial" w:cs="Arial" w:hint="eastAsia"/>
                <w:sz w:val="18"/>
                <w:szCs w:val="18"/>
                <w:lang w:val="en-US" w:eastAsia="zh-CN"/>
              </w:rPr>
              <w:t>1</w:t>
            </w:r>
            <w:r w:rsidRPr="00E93B56">
              <w:rPr>
                <w:rFonts w:ascii="Arial" w:hAnsi="Arial" w:cs="Arial"/>
                <w:sz w:val="18"/>
                <w:szCs w:val="18"/>
              </w:rPr>
              <w:t xml:space="preserve"> x M3 (1 x N</w:t>
            </w:r>
            <w:r w:rsidRPr="00E93B56">
              <w:rPr>
                <w:rFonts w:ascii="Arial" w:hAnsi="Arial" w:cs="Arial" w:hint="eastAsia"/>
                <w:sz w:val="18"/>
                <w:szCs w:val="18"/>
                <w:lang w:val="en-US" w:eastAsia="zh-CN"/>
              </w:rPr>
              <w:t>1</w:t>
            </w:r>
            <w:r w:rsidRPr="00E93B56">
              <w:rPr>
                <w:rFonts w:ascii="Arial" w:hAnsi="Arial" w:cs="Arial"/>
                <w:sz w:val="18"/>
                <w:szCs w:val="18"/>
              </w:rPr>
              <w:t xml:space="preserve"> x M3) </w:t>
            </w:r>
          </w:p>
        </w:tc>
        <w:tc>
          <w:tcPr>
            <w:tcW w:w="1168" w:type="pct"/>
            <w:tcBorders>
              <w:top w:val="single" w:sz="4" w:space="0" w:color="auto"/>
              <w:left w:val="single" w:sz="4" w:space="0" w:color="auto"/>
              <w:bottom w:val="single" w:sz="4" w:space="0" w:color="auto"/>
              <w:right w:val="single" w:sz="4" w:space="0" w:color="auto"/>
            </w:tcBorders>
          </w:tcPr>
          <w:p w14:paraId="76196EA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0.96 x N</w:t>
            </w:r>
            <w:r w:rsidRPr="00E93B56">
              <w:rPr>
                <w:rFonts w:ascii="Arial" w:hAnsi="Arial" w:cs="Arial" w:hint="eastAsia"/>
                <w:sz w:val="18"/>
                <w:szCs w:val="18"/>
                <w:lang w:val="en-US" w:eastAsia="zh-CN"/>
              </w:rPr>
              <w:t>1</w:t>
            </w:r>
            <w:r w:rsidRPr="00E93B56">
              <w:rPr>
                <w:rFonts w:ascii="Arial" w:hAnsi="Arial" w:cs="Arial"/>
                <w:sz w:val="18"/>
                <w:szCs w:val="18"/>
              </w:rPr>
              <w:t xml:space="preserve"> x M4 (3 x </w:t>
            </w:r>
            <w:r w:rsidRPr="00E93B56">
              <w:rPr>
                <w:rFonts w:ascii="Arial" w:hAnsi="Arial" w:cs="Arial" w:hint="eastAsia"/>
                <w:sz w:val="18"/>
                <w:szCs w:val="18"/>
                <w:lang w:val="en-US" w:eastAsia="zh-CN"/>
              </w:rPr>
              <w:t>N1</w:t>
            </w:r>
            <w:r w:rsidRPr="00E93B56">
              <w:rPr>
                <w:rFonts w:ascii="Arial" w:hAnsi="Arial" w:cs="Arial"/>
                <w:sz w:val="18"/>
                <w:szCs w:val="18"/>
              </w:rPr>
              <w:t xml:space="preserve"> x</w:t>
            </w:r>
            <w:r w:rsidRPr="00E93B56">
              <w:rPr>
                <w:rFonts w:ascii="Arial" w:hAnsi="Arial" w:cs="Arial" w:hint="eastAsia"/>
                <w:sz w:val="18"/>
                <w:szCs w:val="18"/>
                <w:lang w:val="en-US" w:eastAsia="zh-CN"/>
              </w:rPr>
              <w:t xml:space="preserve"> </w:t>
            </w:r>
            <w:r w:rsidRPr="00E93B56">
              <w:rPr>
                <w:rFonts w:ascii="Arial" w:hAnsi="Arial" w:cs="Arial"/>
                <w:sz w:val="18"/>
                <w:szCs w:val="18"/>
              </w:rPr>
              <w:t>M4) </w:t>
            </w:r>
          </w:p>
        </w:tc>
      </w:tr>
      <w:tr w:rsidR="002561DA" w:rsidRPr="00E93B56" w14:paraId="5EE7491F" w14:textId="77777777" w:rsidTr="003A1AAF">
        <w:trPr>
          <w:cantSplit/>
          <w:jc w:val="center"/>
        </w:trPr>
        <w:tc>
          <w:tcPr>
            <w:tcW w:w="704" w:type="pct"/>
            <w:tcBorders>
              <w:top w:val="single" w:sz="4" w:space="0" w:color="auto"/>
              <w:left w:val="single" w:sz="4" w:space="0" w:color="auto"/>
              <w:bottom w:val="single" w:sz="4" w:space="0" w:color="auto"/>
              <w:right w:val="single" w:sz="4" w:space="0" w:color="auto"/>
            </w:tcBorders>
          </w:tcPr>
          <w:p w14:paraId="27983ED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0.64</w:t>
            </w:r>
          </w:p>
        </w:tc>
        <w:tc>
          <w:tcPr>
            <w:tcW w:w="790" w:type="pct"/>
            <w:tcBorders>
              <w:top w:val="single" w:sz="4" w:space="0" w:color="auto"/>
              <w:left w:val="single" w:sz="4" w:space="0" w:color="auto"/>
              <w:bottom w:val="single" w:sz="4" w:space="0" w:color="auto"/>
              <w:right w:val="single" w:sz="4" w:space="0" w:color="auto"/>
            </w:tcBorders>
          </w:tcPr>
          <w:p w14:paraId="16AF696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26BE0E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trike/>
                <w:sz w:val="18"/>
                <w:szCs w:val="18"/>
              </w:rPr>
            </w:pPr>
            <w:r w:rsidRPr="00E93B56">
              <w:rPr>
                <w:rFonts w:ascii="Arial" w:hAnsi="Arial"/>
                <w:sz w:val="18"/>
              </w:rPr>
              <w:t>17.92 x N1 (28 x N1)</w:t>
            </w:r>
          </w:p>
        </w:tc>
        <w:tc>
          <w:tcPr>
            <w:tcW w:w="1169" w:type="pct"/>
            <w:tcBorders>
              <w:top w:val="single" w:sz="4" w:space="0" w:color="auto"/>
              <w:left w:val="single" w:sz="4" w:space="0" w:color="auto"/>
              <w:bottom w:val="single" w:sz="4" w:space="0" w:color="auto"/>
              <w:right w:val="single" w:sz="4" w:space="0" w:color="auto"/>
            </w:tcBorders>
          </w:tcPr>
          <w:p w14:paraId="5F9FA5C7"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trike/>
                <w:sz w:val="18"/>
                <w:szCs w:val="18"/>
              </w:rPr>
            </w:pPr>
            <w:r w:rsidRPr="00E93B56">
              <w:rPr>
                <w:rFonts w:ascii="Arial" w:hAnsi="Arial"/>
                <w:sz w:val="18"/>
              </w:rPr>
              <w:t>1.28 x N1 (2 x N1)</w:t>
            </w:r>
          </w:p>
        </w:tc>
        <w:tc>
          <w:tcPr>
            <w:tcW w:w="1168" w:type="pct"/>
            <w:tcBorders>
              <w:top w:val="single" w:sz="4" w:space="0" w:color="auto"/>
              <w:left w:val="single" w:sz="4" w:space="0" w:color="auto"/>
              <w:bottom w:val="single" w:sz="4" w:space="0" w:color="auto"/>
              <w:right w:val="single" w:sz="4" w:space="0" w:color="auto"/>
            </w:tcBorders>
          </w:tcPr>
          <w:p w14:paraId="0AA7B56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8"/>
                <w:szCs w:val="18"/>
              </w:rPr>
            </w:pPr>
            <w:r w:rsidRPr="00E93B56">
              <w:rPr>
                <w:rFonts w:ascii="Arial" w:hAnsi="Arial"/>
                <w:sz w:val="18"/>
              </w:rPr>
              <w:t>5.12 x N1 (8 x N1)</w:t>
            </w:r>
          </w:p>
        </w:tc>
      </w:tr>
      <w:tr w:rsidR="002561DA" w:rsidRPr="00E93B56" w14:paraId="76046A47" w14:textId="77777777" w:rsidTr="003A1AAF">
        <w:trPr>
          <w:cantSplit/>
          <w:jc w:val="center"/>
        </w:trPr>
        <w:tc>
          <w:tcPr>
            <w:tcW w:w="704" w:type="pct"/>
            <w:tcBorders>
              <w:top w:val="single" w:sz="4" w:space="0" w:color="auto"/>
              <w:left w:val="single" w:sz="4" w:space="0" w:color="auto"/>
              <w:bottom w:val="single" w:sz="4" w:space="0" w:color="auto"/>
              <w:right w:val="single" w:sz="4" w:space="0" w:color="auto"/>
            </w:tcBorders>
          </w:tcPr>
          <w:p w14:paraId="69ED0B2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1.28</w:t>
            </w:r>
          </w:p>
        </w:tc>
        <w:tc>
          <w:tcPr>
            <w:tcW w:w="790" w:type="pct"/>
            <w:tcBorders>
              <w:top w:val="single" w:sz="4" w:space="0" w:color="auto"/>
              <w:left w:val="single" w:sz="4" w:space="0" w:color="auto"/>
              <w:bottom w:val="single" w:sz="4" w:space="0" w:color="auto"/>
              <w:right w:val="single" w:sz="4" w:space="0" w:color="auto"/>
            </w:tcBorders>
          </w:tcPr>
          <w:p w14:paraId="45D15EF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C34D904"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z w:val="18"/>
                <w:szCs w:val="18"/>
              </w:rPr>
            </w:pPr>
            <w:r w:rsidRPr="00E93B56">
              <w:rPr>
                <w:rFonts w:ascii="Arial" w:hAnsi="Arial"/>
                <w:sz w:val="18"/>
              </w:rPr>
              <w:t>32 x N1 (25 x N1)</w:t>
            </w:r>
          </w:p>
        </w:tc>
        <w:tc>
          <w:tcPr>
            <w:tcW w:w="1169" w:type="pct"/>
            <w:tcBorders>
              <w:top w:val="single" w:sz="4" w:space="0" w:color="auto"/>
              <w:left w:val="single" w:sz="4" w:space="0" w:color="auto"/>
              <w:bottom w:val="single" w:sz="4" w:space="0" w:color="auto"/>
              <w:right w:val="single" w:sz="4" w:space="0" w:color="auto"/>
            </w:tcBorders>
          </w:tcPr>
          <w:p w14:paraId="6276132B"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1.28 x N</w:t>
            </w:r>
            <w:r w:rsidRPr="00E93B56">
              <w:rPr>
                <w:rFonts w:ascii="Arial" w:hAnsi="Arial" w:cs="Arial" w:hint="eastAsia"/>
                <w:sz w:val="18"/>
                <w:szCs w:val="18"/>
                <w:lang w:val="en-US" w:eastAsia="zh-CN"/>
              </w:rPr>
              <w:t>1</w:t>
            </w:r>
            <w:r w:rsidRPr="00E93B56">
              <w:rPr>
                <w:rFonts w:ascii="Arial" w:hAnsi="Arial" w:cs="Arial"/>
                <w:sz w:val="18"/>
                <w:szCs w:val="18"/>
              </w:rPr>
              <w:t xml:space="preserve"> (1 x N</w:t>
            </w:r>
            <w:r w:rsidRPr="00E93B56">
              <w:rPr>
                <w:rFonts w:ascii="Arial" w:hAnsi="Arial" w:cs="Arial" w:hint="eastAsia"/>
                <w:sz w:val="18"/>
                <w:szCs w:val="18"/>
                <w:lang w:val="en-US" w:eastAsia="zh-CN"/>
              </w:rPr>
              <w:t>1</w:t>
            </w:r>
            <w:r w:rsidRPr="00E93B56">
              <w:rPr>
                <w:rFonts w:ascii="Arial" w:hAnsi="Arial" w:cs="Arial"/>
                <w:sz w:val="18"/>
                <w:szCs w:val="18"/>
              </w:rPr>
              <w:t>) </w:t>
            </w:r>
          </w:p>
        </w:tc>
        <w:tc>
          <w:tcPr>
            <w:tcW w:w="1168" w:type="pct"/>
            <w:tcBorders>
              <w:top w:val="single" w:sz="4" w:space="0" w:color="auto"/>
              <w:left w:val="single" w:sz="4" w:space="0" w:color="auto"/>
              <w:bottom w:val="single" w:sz="4" w:space="0" w:color="auto"/>
              <w:right w:val="single" w:sz="4" w:space="0" w:color="auto"/>
            </w:tcBorders>
          </w:tcPr>
          <w:p w14:paraId="66CA329C"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cs="Arial"/>
                <w:strike/>
                <w:sz w:val="18"/>
                <w:szCs w:val="18"/>
              </w:rPr>
            </w:pPr>
            <w:r w:rsidRPr="00E93B56">
              <w:rPr>
                <w:rFonts w:ascii="Arial" w:hAnsi="Arial"/>
                <w:sz w:val="18"/>
              </w:rPr>
              <w:t>6.4 x N1 (5 x N1)</w:t>
            </w:r>
          </w:p>
        </w:tc>
      </w:tr>
      <w:tr w:rsidR="002561DA" w:rsidRPr="00E93B56" w14:paraId="4865C015" w14:textId="77777777" w:rsidTr="003A1AAF">
        <w:trPr>
          <w:cantSplit/>
          <w:jc w:val="center"/>
        </w:trPr>
        <w:tc>
          <w:tcPr>
            <w:tcW w:w="704" w:type="pct"/>
            <w:tcBorders>
              <w:top w:val="single" w:sz="4" w:space="0" w:color="auto"/>
              <w:left w:val="single" w:sz="4" w:space="0" w:color="auto"/>
              <w:bottom w:val="single" w:sz="4" w:space="0" w:color="auto"/>
              <w:right w:val="single" w:sz="4" w:space="0" w:color="auto"/>
            </w:tcBorders>
          </w:tcPr>
          <w:p w14:paraId="226E1D4E"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sz w:val="18"/>
              </w:rPr>
              <w:t>2.56</w:t>
            </w:r>
          </w:p>
        </w:tc>
        <w:tc>
          <w:tcPr>
            <w:tcW w:w="790" w:type="pct"/>
            <w:tcBorders>
              <w:top w:val="single" w:sz="4" w:space="0" w:color="auto"/>
              <w:left w:val="single" w:sz="4" w:space="0" w:color="auto"/>
              <w:bottom w:val="single" w:sz="4" w:space="0" w:color="auto"/>
              <w:right w:val="single" w:sz="4" w:space="0" w:color="auto"/>
            </w:tcBorders>
          </w:tcPr>
          <w:p w14:paraId="75670862"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lang w:eastAsia="zh-CN"/>
              </w:rPr>
            </w:pPr>
            <w:r w:rsidRPr="00E93B56">
              <w:rPr>
                <w:rFonts w:ascii="Arial" w:hAnsi="Arial" w:hint="eastAsia"/>
                <w:sz w:val="18"/>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0CB989A5"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58.88 x N</w:t>
            </w:r>
            <w:r w:rsidRPr="00E93B56">
              <w:rPr>
                <w:rFonts w:ascii="Arial" w:hAnsi="Arial" w:cs="Arial" w:hint="eastAsia"/>
                <w:sz w:val="18"/>
                <w:szCs w:val="18"/>
                <w:lang w:val="en-US" w:eastAsia="zh-CN"/>
              </w:rPr>
              <w:t>1</w:t>
            </w:r>
            <w:r w:rsidRPr="00E93B56">
              <w:rPr>
                <w:rFonts w:ascii="Arial" w:hAnsi="Arial" w:cs="Arial"/>
                <w:sz w:val="18"/>
                <w:szCs w:val="18"/>
              </w:rPr>
              <w:t xml:space="preserve"> (23 x N</w:t>
            </w:r>
            <w:r w:rsidRPr="00E93B56">
              <w:rPr>
                <w:rFonts w:ascii="Arial" w:hAnsi="Arial" w:cs="Arial" w:hint="eastAsia"/>
                <w:sz w:val="18"/>
                <w:szCs w:val="18"/>
                <w:lang w:val="en-US" w:eastAsia="zh-CN"/>
              </w:rPr>
              <w:t>1</w:t>
            </w:r>
            <w:r w:rsidRPr="00E93B56">
              <w:rPr>
                <w:rFonts w:ascii="Arial" w:hAnsi="Arial" w:cs="Arial"/>
                <w:sz w:val="18"/>
                <w:szCs w:val="18"/>
              </w:rPr>
              <w:t>) </w:t>
            </w:r>
          </w:p>
        </w:tc>
        <w:tc>
          <w:tcPr>
            <w:tcW w:w="1169" w:type="pct"/>
            <w:tcBorders>
              <w:top w:val="single" w:sz="4" w:space="0" w:color="auto"/>
              <w:left w:val="single" w:sz="4" w:space="0" w:color="auto"/>
              <w:bottom w:val="single" w:sz="4" w:space="0" w:color="auto"/>
              <w:right w:val="single" w:sz="4" w:space="0" w:color="auto"/>
            </w:tcBorders>
          </w:tcPr>
          <w:p w14:paraId="44E2441A"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2.56 x N</w:t>
            </w:r>
            <w:r w:rsidRPr="00E93B56">
              <w:rPr>
                <w:rFonts w:ascii="Arial" w:hAnsi="Arial" w:cs="Arial" w:hint="eastAsia"/>
                <w:sz w:val="18"/>
                <w:szCs w:val="18"/>
                <w:lang w:val="en-US" w:eastAsia="zh-CN"/>
              </w:rPr>
              <w:t xml:space="preserve">1 </w:t>
            </w:r>
            <w:r w:rsidRPr="00E93B56">
              <w:rPr>
                <w:rFonts w:ascii="Arial" w:hAnsi="Arial" w:cs="Arial"/>
                <w:sz w:val="18"/>
                <w:szCs w:val="18"/>
              </w:rPr>
              <w:t>(1 x N</w:t>
            </w:r>
            <w:r w:rsidRPr="00E93B56">
              <w:rPr>
                <w:rFonts w:ascii="Arial" w:hAnsi="Arial" w:cs="Arial" w:hint="eastAsia"/>
                <w:sz w:val="18"/>
                <w:szCs w:val="18"/>
                <w:lang w:val="en-US" w:eastAsia="zh-CN"/>
              </w:rPr>
              <w:t>1</w:t>
            </w:r>
            <w:r w:rsidRPr="00E93B56">
              <w:rPr>
                <w:rFonts w:ascii="Arial" w:hAnsi="Arial" w:cs="Arial"/>
                <w:sz w:val="18"/>
                <w:szCs w:val="18"/>
              </w:rPr>
              <w:t>) </w:t>
            </w:r>
          </w:p>
        </w:tc>
        <w:tc>
          <w:tcPr>
            <w:tcW w:w="1168" w:type="pct"/>
            <w:tcBorders>
              <w:top w:val="single" w:sz="4" w:space="0" w:color="auto"/>
              <w:left w:val="single" w:sz="4" w:space="0" w:color="auto"/>
              <w:bottom w:val="single" w:sz="4" w:space="0" w:color="auto"/>
              <w:right w:val="single" w:sz="4" w:space="0" w:color="auto"/>
            </w:tcBorders>
          </w:tcPr>
          <w:p w14:paraId="375B6606" w14:textId="77777777" w:rsidR="002561DA" w:rsidRPr="00E93B56" w:rsidRDefault="002561DA" w:rsidP="003A1AAF">
            <w:pPr>
              <w:keepNext/>
              <w:keepLines/>
              <w:overflowPunct w:val="0"/>
              <w:autoSpaceDE w:val="0"/>
              <w:autoSpaceDN w:val="0"/>
              <w:adjustRightInd w:val="0"/>
              <w:spacing w:after="0"/>
              <w:jc w:val="center"/>
              <w:textAlignment w:val="baseline"/>
              <w:rPr>
                <w:rFonts w:ascii="Arial" w:hAnsi="Arial"/>
                <w:sz w:val="18"/>
              </w:rPr>
            </w:pPr>
            <w:r w:rsidRPr="00E93B56">
              <w:rPr>
                <w:rFonts w:ascii="Arial" w:hAnsi="Arial" w:cs="Arial"/>
                <w:sz w:val="18"/>
                <w:szCs w:val="18"/>
              </w:rPr>
              <w:t>7.68 x N1 (3 x N</w:t>
            </w:r>
            <w:r w:rsidRPr="00E93B56">
              <w:rPr>
                <w:rFonts w:ascii="Arial" w:hAnsi="Arial" w:cs="Arial" w:hint="eastAsia"/>
                <w:sz w:val="18"/>
                <w:szCs w:val="18"/>
                <w:lang w:val="en-US" w:eastAsia="zh-CN"/>
              </w:rPr>
              <w:t>1</w:t>
            </w:r>
            <w:r w:rsidRPr="00E93B56">
              <w:rPr>
                <w:rFonts w:ascii="Arial" w:hAnsi="Arial" w:cs="Arial"/>
                <w:sz w:val="18"/>
                <w:szCs w:val="18"/>
              </w:rPr>
              <w:t>) </w:t>
            </w:r>
          </w:p>
        </w:tc>
      </w:tr>
      <w:tr w:rsidR="002561DA" w:rsidRPr="00E93B56" w14:paraId="6DCAE3FC" w14:textId="77777777" w:rsidTr="003A1AA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286BF8C"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E93B56">
              <w:rPr>
                <w:rFonts w:ascii="Arial" w:eastAsia="DengXian" w:hAnsi="Arial" w:hint="eastAsia"/>
                <w:sz w:val="18"/>
                <w:lang w:eastAsia="zh-CN"/>
              </w:rPr>
              <w:t>N</w:t>
            </w:r>
            <w:r w:rsidRPr="00E93B56">
              <w:rPr>
                <w:rFonts w:ascii="Arial" w:eastAsia="DengXian" w:hAnsi="Arial"/>
                <w:sz w:val="18"/>
                <w:lang w:eastAsia="zh-CN"/>
              </w:rPr>
              <w:t>ote 1:</w:t>
            </w:r>
            <w:r w:rsidRPr="00E93B56">
              <w:rPr>
                <w:rFonts w:ascii="Arial" w:hAnsi="Arial"/>
                <w:sz w:val="18"/>
                <w:lang w:val="en-US"/>
              </w:rPr>
              <w:tab/>
            </w:r>
            <w:r w:rsidRPr="00E93B56">
              <w:rPr>
                <w:rFonts w:ascii="Arial" w:eastAsia="DengXian" w:hAnsi="Arial" w:hint="eastAsia"/>
                <w:sz w:val="18"/>
                <w:lang w:val="en-US" w:eastAsia="zh-CN"/>
              </w:rPr>
              <w:t>W</w:t>
            </w:r>
            <w:r w:rsidRPr="00E93B56">
              <w:rPr>
                <w:rFonts w:ascii="Arial" w:eastAsia="DengXian" w:hAnsi="Arial"/>
                <w:sz w:val="18"/>
                <w:lang w:eastAsia="zh-CN"/>
              </w:rPr>
              <w:t>hen SMTC &lt; = 40 ms, M2 = M3 = M4 = 1; and when SMTC &gt; 40 ms, M2 = 1.5, M3 = M4 = 2</w:t>
            </w:r>
          </w:p>
          <w:p w14:paraId="066F1024" w14:textId="77777777" w:rsidR="002561DA" w:rsidRPr="00E93B56" w:rsidRDefault="002561DA" w:rsidP="003A1AAF">
            <w:pPr>
              <w:keepNext/>
              <w:keepLines/>
              <w:overflowPunct w:val="0"/>
              <w:autoSpaceDE w:val="0"/>
              <w:autoSpaceDN w:val="0"/>
              <w:adjustRightInd w:val="0"/>
              <w:spacing w:after="0"/>
              <w:ind w:left="851" w:hanging="851"/>
              <w:textAlignment w:val="baseline"/>
              <w:rPr>
                <w:rFonts w:ascii="Arial" w:hAnsi="Arial"/>
                <w:sz w:val="18"/>
                <w:lang w:val="en-US" w:eastAsia="zh-CN"/>
              </w:rPr>
            </w:pPr>
            <w:r w:rsidRPr="00E93B56">
              <w:rPr>
                <w:rFonts w:ascii="Arial" w:hAnsi="Arial"/>
                <w:sz w:val="18"/>
                <w:lang w:eastAsia="zh-CN"/>
              </w:rPr>
              <w:t>Note 2:</w:t>
            </w:r>
            <w:r w:rsidRPr="00E93B56">
              <w:rPr>
                <w:rFonts w:ascii="Arial" w:hAnsi="Arial"/>
                <w:sz w:val="18"/>
                <w:lang w:val="en-US"/>
              </w:rPr>
              <w:tab/>
            </w:r>
            <w:r w:rsidRPr="00E93B56">
              <w:rPr>
                <w:rFonts w:ascii="Arial" w:hAnsi="Arial" w:hint="eastAsia"/>
                <w:sz w:val="18"/>
                <w:lang w:val="en-US" w:eastAsia="zh-CN"/>
              </w:rPr>
              <w:t xml:space="preserve">N2 = 2 when </w:t>
            </w:r>
            <w:del w:id="9" w:author="Author">
              <w:r w:rsidRPr="00E93B56" w:rsidDel="00E93B56">
                <w:rPr>
                  <w:rFonts w:ascii="Arial" w:hAnsi="Arial" w:hint="eastAsia"/>
                  <w:sz w:val="18"/>
                  <w:lang w:val="en-US" w:eastAsia="zh-CN"/>
                </w:rPr>
                <w:delText>[</w:delText>
              </w:r>
            </w:del>
            <w:r w:rsidRPr="00E93B56">
              <w:rPr>
                <w:rFonts w:ascii="Arial" w:hAnsi="Arial" w:hint="eastAsia"/>
                <w:i/>
                <w:iCs/>
                <w:sz w:val="18"/>
                <w:lang w:val="en-US" w:eastAsia="zh-CN"/>
              </w:rPr>
              <w:t>highSpeedMeasFlagFR2-r17</w:t>
            </w:r>
            <w:del w:id="10"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 </w:t>
            </w:r>
            <w:del w:id="11"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set1</w:t>
            </w:r>
            <w:del w:id="12"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N2 = 6 when </w:t>
            </w:r>
            <w:del w:id="13" w:author="Author">
              <w:r w:rsidRPr="00E93B56" w:rsidDel="00E93B56">
                <w:rPr>
                  <w:rFonts w:ascii="Arial" w:hAnsi="Arial" w:hint="eastAsia"/>
                  <w:sz w:val="18"/>
                  <w:lang w:val="en-US" w:eastAsia="zh-CN"/>
                </w:rPr>
                <w:delText>[</w:delText>
              </w:r>
            </w:del>
            <w:r w:rsidRPr="00E93B56">
              <w:rPr>
                <w:rFonts w:ascii="Arial" w:hAnsi="Arial" w:hint="eastAsia"/>
                <w:i/>
                <w:iCs/>
                <w:sz w:val="18"/>
                <w:lang w:val="en-US" w:eastAsia="zh-CN"/>
              </w:rPr>
              <w:t>highSpeedMeasFlagFR2-r17</w:t>
            </w:r>
            <w:del w:id="14"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 xml:space="preserve"> = </w:t>
            </w:r>
            <w:del w:id="15"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set2</w:t>
            </w:r>
            <w:del w:id="16" w:author="Author">
              <w:r w:rsidRPr="00E93B56" w:rsidDel="00E93B56">
                <w:rPr>
                  <w:rFonts w:ascii="Arial" w:hAnsi="Arial" w:hint="eastAsia"/>
                  <w:sz w:val="18"/>
                  <w:lang w:val="en-US" w:eastAsia="zh-CN"/>
                </w:rPr>
                <w:delText>]</w:delText>
              </w:r>
            </w:del>
            <w:r w:rsidRPr="00E93B56">
              <w:rPr>
                <w:rFonts w:ascii="Arial" w:hAnsi="Arial" w:hint="eastAsia"/>
                <w:sz w:val="18"/>
                <w:lang w:val="en-US" w:eastAsia="zh-CN"/>
              </w:rPr>
              <w:t>.</w:t>
            </w:r>
          </w:p>
        </w:tc>
      </w:tr>
    </w:tbl>
    <w:p w14:paraId="14E4C9E1" w14:textId="77777777" w:rsidR="005A3077" w:rsidRDefault="005A3077" w:rsidP="003A1AAF">
      <w:pPr>
        <w:jc w:val="center"/>
        <w:rPr>
          <w:color w:val="FF0000"/>
          <w:highlight w:val="yellow"/>
          <w:lang w:eastAsia="zh-CN"/>
        </w:rPr>
      </w:pPr>
    </w:p>
    <w:p w14:paraId="1B992025" w14:textId="07B3B99F" w:rsidR="002561DA" w:rsidRPr="00D80B9D" w:rsidRDefault="002561DA" w:rsidP="003A1AAF">
      <w:pPr>
        <w:jc w:val="center"/>
        <w:rPr>
          <w:color w:val="FF0000"/>
          <w:highlight w:val="yellow"/>
          <w:lang w:eastAsia="zh-CN"/>
        </w:rPr>
      </w:pPr>
      <w:r w:rsidRPr="00D80B9D">
        <w:rPr>
          <w:color w:val="FF0000"/>
          <w:highlight w:val="yellow"/>
          <w:lang w:eastAsia="zh-CN"/>
        </w:rPr>
        <w:t>==========================End of change 1 =============================</w:t>
      </w:r>
    </w:p>
    <w:p w14:paraId="5C72DB78" w14:textId="77777777" w:rsidR="002561DA" w:rsidRDefault="002561DA" w:rsidP="003A1AAF">
      <w:pPr>
        <w:spacing w:after="0"/>
        <w:rPr>
          <w:color w:val="FF0000"/>
          <w:highlight w:val="yellow"/>
          <w:lang w:eastAsia="zh-CN"/>
        </w:rPr>
      </w:pPr>
      <w:r>
        <w:rPr>
          <w:color w:val="FF0000"/>
          <w:highlight w:val="yellow"/>
          <w:lang w:eastAsia="zh-CN"/>
        </w:rPr>
        <w:br w:type="page"/>
      </w:r>
    </w:p>
    <w:p w14:paraId="2B7EC0A7" w14:textId="77777777" w:rsidR="002561DA" w:rsidRPr="007A1D9F" w:rsidRDefault="002561DA" w:rsidP="00CF6FB8">
      <w:pPr>
        <w:rPr>
          <w:highlight w:val="yellow"/>
          <w:lang w:eastAsia="zh-CN"/>
        </w:rPr>
      </w:pPr>
    </w:p>
    <w:p w14:paraId="38B1889B" w14:textId="77777777" w:rsidR="002561DA" w:rsidRDefault="002561DA" w:rsidP="003A1AAF">
      <w:pPr>
        <w:jc w:val="center"/>
        <w:rPr>
          <w:color w:val="FF0000"/>
          <w:highlight w:val="yellow"/>
          <w:lang w:eastAsia="zh-CN"/>
        </w:rPr>
      </w:pPr>
      <w:r w:rsidRPr="007A1D9F">
        <w:rPr>
          <w:color w:val="FF0000"/>
          <w:highlight w:val="yellow"/>
          <w:lang w:eastAsia="zh-CN"/>
        </w:rPr>
        <w:t>==========================Start of change 2 =============================</w:t>
      </w:r>
    </w:p>
    <w:p w14:paraId="4B47A4A8" w14:textId="77777777" w:rsidR="005A3077" w:rsidRPr="007A1D9F" w:rsidRDefault="005A3077" w:rsidP="00CF6FB8">
      <w:pPr>
        <w:rPr>
          <w:highlight w:val="yellow"/>
          <w:lang w:eastAsia="zh-CN"/>
        </w:rPr>
      </w:pPr>
    </w:p>
    <w:p w14:paraId="0DD27628" w14:textId="77777777" w:rsidR="002561DA" w:rsidRPr="007A1D9F" w:rsidRDefault="002561DA" w:rsidP="003A1AAF">
      <w:pPr>
        <w:keepNext/>
        <w:keepLines/>
        <w:overflowPunct w:val="0"/>
        <w:autoSpaceDE w:val="0"/>
        <w:autoSpaceDN w:val="0"/>
        <w:adjustRightInd w:val="0"/>
        <w:spacing w:before="120"/>
        <w:ind w:left="1134" w:hanging="1134"/>
        <w:textAlignment w:val="baseline"/>
        <w:outlineLvl w:val="2"/>
        <w:rPr>
          <w:rFonts w:ascii="Arial" w:hAnsi="Arial"/>
          <w:sz w:val="28"/>
        </w:rPr>
      </w:pPr>
      <w:r w:rsidRPr="007A1D9F">
        <w:rPr>
          <w:rFonts w:ascii="Arial" w:hAnsi="Arial"/>
          <w:sz w:val="28"/>
        </w:rPr>
        <w:t>9.5.4</w:t>
      </w:r>
      <w:r w:rsidRPr="007A1D9F">
        <w:rPr>
          <w:rFonts w:ascii="Arial" w:hAnsi="Arial"/>
          <w:sz w:val="28"/>
        </w:rPr>
        <w:tab/>
        <w:t>L1-RSRP measurement requirements</w:t>
      </w:r>
    </w:p>
    <w:p w14:paraId="5E0B99D2" w14:textId="77777777" w:rsidR="002561DA" w:rsidRPr="007A1D9F" w:rsidRDefault="002561DA" w:rsidP="003A1AAF">
      <w:pPr>
        <w:keepNext/>
        <w:keepLines/>
        <w:overflowPunct w:val="0"/>
        <w:autoSpaceDE w:val="0"/>
        <w:autoSpaceDN w:val="0"/>
        <w:adjustRightInd w:val="0"/>
        <w:spacing w:before="120"/>
        <w:ind w:left="1418" w:hanging="1418"/>
        <w:textAlignment w:val="baseline"/>
        <w:outlineLvl w:val="3"/>
        <w:rPr>
          <w:rFonts w:ascii="Arial" w:hAnsi="Arial"/>
          <w:sz w:val="24"/>
        </w:rPr>
      </w:pPr>
      <w:r w:rsidRPr="007A1D9F">
        <w:rPr>
          <w:rFonts w:ascii="Arial" w:hAnsi="Arial"/>
          <w:sz w:val="24"/>
        </w:rPr>
        <w:t>9.5.4.1</w:t>
      </w:r>
      <w:r w:rsidRPr="007A1D9F">
        <w:rPr>
          <w:rFonts w:ascii="Arial" w:hAnsi="Arial"/>
          <w:sz w:val="24"/>
        </w:rPr>
        <w:tab/>
        <w:t>SSB based L1-RSRP Reporting</w:t>
      </w:r>
    </w:p>
    <w:p w14:paraId="7E18FD74" w14:textId="77777777" w:rsidR="002561DA" w:rsidRPr="007A1D9F" w:rsidRDefault="002561DA" w:rsidP="003A1AAF">
      <w:pPr>
        <w:overflowPunct w:val="0"/>
        <w:autoSpaceDE w:val="0"/>
        <w:autoSpaceDN w:val="0"/>
        <w:adjustRightInd w:val="0"/>
        <w:textAlignment w:val="baseline"/>
        <w:rPr>
          <w:rFonts w:eastAsia="?? ??"/>
        </w:rPr>
      </w:pPr>
      <w:r w:rsidRPr="007A1D9F">
        <w:t>The UE shall be capable of performing L1-RSRP</w:t>
      </w:r>
      <w:r w:rsidRPr="007A1D9F">
        <w:rPr>
          <w:rFonts w:eastAsia="?? ??"/>
        </w:rPr>
        <w:t xml:space="preserve"> </w:t>
      </w:r>
      <w:r w:rsidRPr="007A1D9F">
        <w:t xml:space="preserve">measurements based </w:t>
      </w:r>
      <w:r w:rsidRPr="007A1D9F">
        <w:rPr>
          <w:rFonts w:eastAsia="?? ??"/>
        </w:rPr>
        <w:t xml:space="preserve">on the configured SSB </w:t>
      </w:r>
      <w:r w:rsidRPr="007A1D9F">
        <w:rPr>
          <w:rFonts w:cs="Arial"/>
        </w:rPr>
        <w:t xml:space="preserve">resource for </w:t>
      </w:r>
      <w:r w:rsidRPr="007A1D9F">
        <w:rPr>
          <w:lang w:val="en-US"/>
        </w:rPr>
        <w:t>L1-RSRP computation</w:t>
      </w:r>
      <w:r w:rsidRPr="007A1D9F">
        <w:t>, and the UE physical layer shall be capable of reporting L1-RSRP measured over the measurement period of T</w:t>
      </w:r>
      <w:r w:rsidRPr="007A1D9F">
        <w:rPr>
          <w:vertAlign w:val="subscript"/>
        </w:rPr>
        <w:t>L1-RSRP_Measurement_Period_SSB</w:t>
      </w:r>
      <w:r w:rsidRPr="007A1D9F">
        <w:t>.</w:t>
      </w:r>
    </w:p>
    <w:p w14:paraId="1FC04820" w14:textId="77777777" w:rsidR="002561DA" w:rsidRPr="007A1D9F" w:rsidRDefault="002561DA" w:rsidP="003A1AAF">
      <w:pPr>
        <w:overflowPunct w:val="0"/>
        <w:autoSpaceDE w:val="0"/>
        <w:autoSpaceDN w:val="0"/>
        <w:adjustRightInd w:val="0"/>
        <w:textAlignment w:val="baseline"/>
        <w:rPr>
          <w:rFonts w:eastAsia="?? ??"/>
        </w:rPr>
      </w:pPr>
      <w:r w:rsidRPr="007A1D9F">
        <w:rPr>
          <w:rFonts w:eastAsia="?? ??"/>
        </w:rPr>
        <w:t xml:space="preserve">The value of </w:t>
      </w:r>
      <w:r w:rsidRPr="007A1D9F">
        <w:rPr>
          <w:sz w:val="22"/>
        </w:rPr>
        <w:t>T</w:t>
      </w:r>
      <w:r w:rsidRPr="007A1D9F">
        <w:rPr>
          <w:sz w:val="22"/>
          <w:vertAlign w:val="subscript"/>
        </w:rPr>
        <w:t>L1-RSRP</w:t>
      </w:r>
      <w:r w:rsidRPr="007A1D9F">
        <w:rPr>
          <w:vertAlign w:val="subscript"/>
        </w:rPr>
        <w:t>_Measurement_Period_SSB</w:t>
      </w:r>
      <w:r w:rsidRPr="007A1D9F">
        <w:rPr>
          <w:rFonts w:eastAsia="?? ??"/>
        </w:rPr>
        <w:t xml:space="preserve"> is defined in Table 9.5.4.1-1 for FR1. </w:t>
      </w:r>
      <w:r w:rsidRPr="007A1D9F">
        <w:rPr>
          <w:lang w:eastAsia="zh-CN"/>
        </w:rPr>
        <w:t xml:space="preserve">The </w:t>
      </w:r>
      <w:r w:rsidRPr="007A1D9F">
        <w:rPr>
          <w:rFonts w:eastAsia="?? ??"/>
        </w:rPr>
        <w:t xml:space="preserve">value of </w:t>
      </w:r>
      <w:r w:rsidRPr="007A1D9F">
        <w:rPr>
          <w:sz w:val="22"/>
        </w:rPr>
        <w:t>T</w:t>
      </w:r>
      <w:r w:rsidRPr="007A1D9F">
        <w:rPr>
          <w:sz w:val="22"/>
          <w:vertAlign w:val="subscript"/>
        </w:rPr>
        <w:t>L1-RSRP</w:t>
      </w:r>
      <w:r w:rsidRPr="007A1D9F">
        <w:rPr>
          <w:vertAlign w:val="subscript"/>
        </w:rPr>
        <w:t>_Measurement_Period_SSB</w:t>
      </w:r>
      <w:r w:rsidRPr="007A1D9F">
        <w:rPr>
          <w:rFonts w:eastAsia="?? ??"/>
        </w:rPr>
        <w:t xml:space="preserve"> is defined in Table 9.5.4.1-2 for FR2 </w:t>
      </w:r>
      <w:r w:rsidRPr="007A1D9F">
        <w:rPr>
          <w:lang w:eastAsia="zh-CN"/>
        </w:rPr>
        <w:t xml:space="preserve">when </w:t>
      </w:r>
      <w:r w:rsidRPr="007A1D9F">
        <w:rPr>
          <w:i/>
          <w:iCs/>
          <w:lang w:eastAsia="zh-CN"/>
        </w:rPr>
        <w:t>highSpeedMeasFlagFR2-r17</w:t>
      </w:r>
      <w:r w:rsidRPr="007A1D9F">
        <w:rPr>
          <w:lang w:eastAsia="zh-CN"/>
        </w:rPr>
        <w:t xml:space="preserve"> </w:t>
      </w:r>
      <w:r w:rsidRPr="007A1D9F">
        <w:rPr>
          <w:rFonts w:eastAsia="?? ??"/>
        </w:rPr>
        <w:t>is not configured</w:t>
      </w:r>
      <w:r w:rsidRPr="007A1D9F">
        <w:rPr>
          <w:lang w:eastAsia="zh-CN"/>
        </w:rPr>
        <w:t xml:space="preserve">, and defined in Table 9.5.4.1-3 </w:t>
      </w:r>
      <w:r w:rsidRPr="007A1D9F">
        <w:rPr>
          <w:rFonts w:eastAsia="?? ??"/>
        </w:rPr>
        <w:t>for FR2</w:t>
      </w:r>
      <w:r w:rsidRPr="007A1D9F">
        <w:rPr>
          <w:lang w:eastAsia="zh-CN"/>
        </w:rPr>
        <w:t xml:space="preserve"> power class 6 UE when</w:t>
      </w:r>
      <w:r w:rsidRPr="007A1D9F">
        <w:rPr>
          <w:rFonts w:eastAsia="?? ??"/>
        </w:rPr>
        <w:t xml:space="preserve"> </w:t>
      </w:r>
      <w:r w:rsidRPr="007A1D9F">
        <w:rPr>
          <w:i/>
          <w:iCs/>
          <w:lang w:eastAsia="zh-CN"/>
        </w:rPr>
        <w:t>highSpeedMeasFlagFR2-r17</w:t>
      </w:r>
      <w:r w:rsidRPr="007A1D9F">
        <w:rPr>
          <w:lang w:eastAsia="zh-CN"/>
        </w:rPr>
        <w:t xml:space="preserve"> </w:t>
      </w:r>
      <w:r w:rsidRPr="007A1D9F">
        <w:rPr>
          <w:rFonts w:eastAsia="?? ??"/>
        </w:rPr>
        <w:t>is configured, where</w:t>
      </w:r>
    </w:p>
    <w:p w14:paraId="2E9BA634"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M=1 if higher layer parameter </w:t>
      </w:r>
      <w:r w:rsidRPr="007A1D9F">
        <w:rPr>
          <w:i/>
        </w:rPr>
        <w:t>timeRestrictionForChannelMeasurement</w:t>
      </w:r>
      <w:r w:rsidRPr="007A1D9F">
        <w:t xml:space="preserve"> is configured, and M=3 otherwise </w:t>
      </w:r>
    </w:p>
    <w:p w14:paraId="2443E3AC"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N= 8 </w:t>
      </w:r>
      <w:r w:rsidRPr="007A1D9F">
        <w:rPr>
          <w:lang w:val="en-US" w:eastAsia="zh-CN"/>
        </w:rPr>
        <w:t xml:space="preserve">in </w:t>
      </w:r>
      <w:r w:rsidRPr="007A1D9F">
        <w:rPr>
          <w:rFonts w:eastAsia="?? ??"/>
        </w:rPr>
        <w:t xml:space="preserve">Table 9.5.4.1-2 </w:t>
      </w:r>
      <w:ins w:id="17" w:author="Author">
        <w:r w:rsidRPr="007A1D9F">
          <w:rPr>
            <w:rFonts w:eastAsia="?? ??"/>
          </w:rPr>
          <w:t>and Table 9.5.4.1-3</w:t>
        </w:r>
      </w:ins>
      <w:r w:rsidRPr="007A1D9F">
        <w:t>.</w:t>
      </w:r>
    </w:p>
    <w:p w14:paraId="5B81FB99" w14:textId="77777777" w:rsidR="002561DA" w:rsidRPr="007A1D9F" w:rsidRDefault="002561DA" w:rsidP="003A1AAF">
      <w:pPr>
        <w:overflowPunct w:val="0"/>
        <w:autoSpaceDE w:val="0"/>
        <w:autoSpaceDN w:val="0"/>
        <w:adjustRightInd w:val="0"/>
        <w:ind w:leftChars="42" w:left="368" w:hanging="284"/>
        <w:textAlignment w:val="baseline"/>
      </w:pPr>
      <w:r w:rsidRPr="007A1D9F">
        <w:rPr>
          <w:lang w:eastAsia="en-GB"/>
        </w:rPr>
        <w:t xml:space="preserve">For a UE supporting </w:t>
      </w:r>
      <w:r w:rsidRPr="007A1D9F">
        <w:rPr>
          <w:i/>
          <w:iCs/>
          <w:lang w:eastAsia="en-GB"/>
        </w:rPr>
        <w:t>concurrentMeasGap-r17</w:t>
      </w:r>
      <w:r w:rsidRPr="007A1D9F">
        <w:rPr>
          <w:lang w:eastAsia="en-GB"/>
        </w:rPr>
        <w:t xml:space="preserve"> and w</w:t>
      </w:r>
      <w:r w:rsidRPr="007A1D9F">
        <w:t>hen concurrent gaps are configured,</w:t>
      </w:r>
    </w:p>
    <w:p w14:paraId="249E0CAD"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 value for SSB resource to be measured is defined as</w:t>
      </w:r>
    </w:p>
    <w:p w14:paraId="5E59187F"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N</w:t>
      </w:r>
      <w:r w:rsidRPr="007A1D9F">
        <w:rPr>
          <w:vertAlign w:val="subscript"/>
        </w:rPr>
        <w:t>total</w:t>
      </w:r>
      <w:r w:rsidRPr="007A1D9F">
        <w:t xml:space="preserve"> / N</w:t>
      </w:r>
      <w:r w:rsidRPr="007A1D9F">
        <w:rPr>
          <w:vertAlign w:val="subscript"/>
        </w:rPr>
        <w:t>outside_MG</w:t>
      </w:r>
      <w:r w:rsidRPr="007A1D9F">
        <w:t xml:space="preserve"> in FR1</w:t>
      </w:r>
    </w:p>
    <w:p w14:paraId="1B0D9D33"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P</w:t>
      </w:r>
      <w:r w:rsidRPr="007A1D9F">
        <w:rPr>
          <w:vertAlign w:val="subscript"/>
        </w:rPr>
        <w:t>sharing factor</w:t>
      </w:r>
      <w:r w:rsidRPr="007A1D9F">
        <w:t xml:space="preserve"> * N</w:t>
      </w:r>
      <w:r w:rsidRPr="007A1D9F">
        <w:rPr>
          <w:vertAlign w:val="subscript"/>
        </w:rPr>
        <w:t>total</w:t>
      </w:r>
      <w:r w:rsidRPr="007A1D9F">
        <w:t xml:space="preserve"> / N</w:t>
      </w:r>
      <w:r w:rsidRPr="007A1D9F">
        <w:rPr>
          <w:vertAlign w:val="subscript"/>
        </w:rPr>
        <w:t>outside_MG</w:t>
      </w:r>
      <w:r w:rsidRPr="007A1D9F">
        <w:t xml:space="preserve"> in FR2 with N</w:t>
      </w:r>
      <w:r w:rsidRPr="007A1D9F">
        <w:rPr>
          <w:vertAlign w:val="subscript"/>
        </w:rPr>
        <w:t>available</w:t>
      </w:r>
      <w:r w:rsidRPr="007A1D9F">
        <w:t xml:space="preserve"> = 0</w:t>
      </w:r>
    </w:p>
    <w:p w14:paraId="745477EE"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N</w:t>
      </w:r>
      <w:r w:rsidRPr="007A1D9F">
        <w:rPr>
          <w:vertAlign w:val="subscript"/>
        </w:rPr>
        <w:t>total</w:t>
      </w:r>
      <w:r w:rsidRPr="007A1D9F">
        <w:t xml:space="preserve"> / N</w:t>
      </w:r>
      <w:r w:rsidRPr="007A1D9F">
        <w:rPr>
          <w:vertAlign w:val="subscript"/>
        </w:rPr>
        <w:t>available</w:t>
      </w:r>
      <w:r w:rsidRPr="007A1D9F">
        <w:t xml:space="preserve"> in FR2 with Navailable &gt; 0</w:t>
      </w:r>
    </w:p>
    <w:p w14:paraId="6789CD76" w14:textId="77777777" w:rsidR="002561DA" w:rsidRPr="007A1D9F" w:rsidRDefault="002561DA" w:rsidP="003A1AAF">
      <w:pPr>
        <w:overflowPunct w:val="0"/>
        <w:autoSpaceDE w:val="0"/>
        <w:autoSpaceDN w:val="0"/>
        <w:adjustRightInd w:val="0"/>
        <w:ind w:left="568" w:hanging="284"/>
        <w:textAlignment w:val="baseline"/>
        <w:rPr>
          <w:lang w:eastAsia="zh-CN"/>
        </w:rPr>
      </w:pPr>
      <w:r w:rsidRPr="007A1D9F">
        <w:t>-</w:t>
      </w:r>
      <w:r w:rsidRPr="007A1D9F">
        <w:tab/>
      </w:r>
      <w:r w:rsidRPr="007A1D9F">
        <w:rPr>
          <w:lang w:eastAsia="zh-CN"/>
        </w:rPr>
        <w:t>For a window W of duration max(T</w:t>
      </w:r>
      <w:r w:rsidRPr="007A1D9F">
        <w:rPr>
          <w:vertAlign w:val="subscript"/>
          <w:lang w:eastAsia="zh-CN"/>
        </w:rPr>
        <w:t xml:space="preserve">L1,  </w:t>
      </w:r>
      <w:r w:rsidRPr="007A1D9F">
        <w:rPr>
          <w:lang w:eastAsia="zh-CN"/>
        </w:rPr>
        <w:t xml:space="preserve">MGRP_max), where MGRP_max is the maximum MGRP across all configured per-UE measurement gaps and per-FR measurement gaps within the same FR as serving cell, and starting at the beginning of any </w:t>
      </w:r>
      <w:r w:rsidRPr="007A1D9F">
        <w:t>SSB</w:t>
      </w:r>
      <w:r w:rsidRPr="007A1D9F">
        <w:rPr>
          <w:lang w:eastAsia="zh-CN"/>
        </w:rPr>
        <w:t xml:space="preserve"> resource occasion: </w:t>
      </w:r>
    </w:p>
    <w:p w14:paraId="2C9C0634"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N</w:t>
      </w:r>
      <w:r w:rsidRPr="007A1D9F">
        <w:rPr>
          <w:vertAlign w:val="subscript"/>
        </w:rPr>
        <w:t>total</w:t>
      </w:r>
      <w:r w:rsidRPr="007A1D9F">
        <w:t xml:space="preserve"> is the total number of SSB resource occasions within the window</w:t>
      </w:r>
      <w:r w:rsidRPr="007A1D9F">
        <w:rPr>
          <w:lang w:eastAsia="en-GB"/>
        </w:rPr>
        <w:t xml:space="preserve"> W</w:t>
      </w:r>
      <w:r w:rsidRPr="007A1D9F">
        <w:t xml:space="preserve">, including those overlapped with </w:t>
      </w:r>
      <w:r w:rsidRPr="007A1D9F">
        <w:rPr>
          <w:bCs/>
          <w:lang w:eastAsia="zh-CN"/>
        </w:rPr>
        <w:t>measurement gap</w:t>
      </w:r>
      <w:r w:rsidRPr="007A1D9F">
        <w:t xml:space="preserve"> occasions or SMTC occasions within the window</w:t>
      </w:r>
      <w:r w:rsidRPr="007A1D9F">
        <w:rPr>
          <w:lang w:eastAsia="en-GB"/>
        </w:rPr>
        <w:t xml:space="preserve"> W</w:t>
      </w:r>
      <w:r w:rsidRPr="007A1D9F">
        <w:t>, and</w:t>
      </w:r>
    </w:p>
    <w:p w14:paraId="78A6C6AA"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N</w:t>
      </w:r>
      <w:r w:rsidRPr="007A1D9F">
        <w:rPr>
          <w:vertAlign w:val="subscript"/>
        </w:rPr>
        <w:t>outside_MG</w:t>
      </w:r>
      <w:r w:rsidRPr="007A1D9F">
        <w:t xml:space="preserve"> is the number of SSB resource occasions that are not overlapped with any </w:t>
      </w:r>
      <w:r w:rsidRPr="007A1D9F">
        <w:rPr>
          <w:bCs/>
          <w:lang w:eastAsia="zh-CN"/>
        </w:rPr>
        <w:t>measurement gap</w:t>
      </w:r>
      <w:r w:rsidRPr="007A1D9F">
        <w:t xml:space="preserve"> occasion within the window W</w:t>
      </w:r>
    </w:p>
    <w:p w14:paraId="3120566E"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N</w:t>
      </w:r>
      <w:r w:rsidRPr="007A1D9F">
        <w:rPr>
          <w:vertAlign w:val="subscript"/>
        </w:rPr>
        <w:t>available</w:t>
      </w:r>
      <w:r w:rsidRPr="007A1D9F">
        <w:t xml:space="preserve"> is the number of SSB resource occasions that are not overlapped with any </w:t>
      </w:r>
      <w:r w:rsidRPr="007A1D9F">
        <w:rPr>
          <w:bCs/>
          <w:lang w:eastAsia="zh-CN"/>
        </w:rPr>
        <w:t>measurement gap</w:t>
      </w:r>
      <w:r w:rsidRPr="007A1D9F">
        <w:t xml:space="preserve"> occasion nor any SMTC occasion within the window W</w:t>
      </w:r>
    </w:p>
    <w:p w14:paraId="40A07860" w14:textId="77777777" w:rsidR="002561DA" w:rsidRPr="007A1D9F" w:rsidRDefault="002561DA" w:rsidP="003A1AAF">
      <w:pPr>
        <w:overflowPunct w:val="0"/>
        <w:autoSpaceDE w:val="0"/>
        <w:autoSpaceDN w:val="0"/>
        <w:adjustRightInd w:val="0"/>
        <w:ind w:left="851" w:hanging="284"/>
        <w:textAlignment w:val="baseline"/>
      </w:pPr>
      <w:r w:rsidRPr="007A1D9F">
        <w:rPr>
          <w:bCs/>
          <w:lang w:eastAsia="zh-CN"/>
        </w:rPr>
        <w:t>-</w:t>
      </w:r>
      <w:r w:rsidRPr="007A1D9F">
        <w:rPr>
          <w:bCs/>
          <w:lang w:eastAsia="zh-CN"/>
        </w:rPr>
        <w:tab/>
        <w:t>T</w:t>
      </w:r>
      <w:r w:rsidRPr="007A1D9F">
        <w:rPr>
          <w:bCs/>
          <w:vertAlign w:val="subscript"/>
          <w:lang w:eastAsia="zh-CN"/>
        </w:rPr>
        <w:t xml:space="preserve">L1 </w:t>
      </w:r>
      <w:r w:rsidRPr="007A1D9F">
        <w:rPr>
          <w:bCs/>
          <w:lang w:eastAsia="zh-CN"/>
        </w:rPr>
        <w:t xml:space="preserve">is periodicity of the target </w:t>
      </w:r>
      <w:r w:rsidRPr="007A1D9F">
        <w:t>SSB</w:t>
      </w:r>
      <w:r w:rsidRPr="007A1D9F">
        <w:rPr>
          <w:bCs/>
          <w:lang w:eastAsia="zh-CN"/>
        </w:rPr>
        <w:t>.</w:t>
      </w:r>
    </w:p>
    <w:p w14:paraId="6736E07A" w14:textId="77777777" w:rsidR="002561DA" w:rsidRPr="007A1D9F" w:rsidRDefault="002561DA" w:rsidP="003A1AAF">
      <w:pPr>
        <w:overflowPunct w:val="0"/>
        <w:autoSpaceDE w:val="0"/>
        <w:autoSpaceDN w:val="0"/>
        <w:adjustRightInd w:val="0"/>
        <w:textAlignment w:val="baseline"/>
      </w:pPr>
      <w:r w:rsidRPr="007A1D9F">
        <w:t>Otherwise, f</w:t>
      </w:r>
      <w:r w:rsidRPr="007A1D9F">
        <w:rPr>
          <w:rFonts w:eastAsia="?? ??"/>
        </w:rPr>
        <w:t xml:space="preserve">or a UE not supporting </w:t>
      </w:r>
      <w:r w:rsidRPr="007A1D9F">
        <w:rPr>
          <w:i/>
          <w:iCs/>
        </w:rPr>
        <w:t>concurrentMeasGap-r17</w:t>
      </w:r>
      <w:r w:rsidRPr="007A1D9F">
        <w:rPr>
          <w:rFonts w:eastAsia="?? ??"/>
        </w:rPr>
        <w:t xml:space="preserve"> or w</w:t>
      </w:r>
      <w:r w:rsidRPr="007A1D9F">
        <w:t xml:space="preserve">hen </w:t>
      </w:r>
      <w:r w:rsidRPr="007A1D9F">
        <w:rPr>
          <w:rFonts w:eastAsia="?? ??"/>
        </w:rPr>
        <w:t>concurrent gaps are not configured,</w:t>
      </w:r>
    </w:p>
    <w:p w14:paraId="3F4E8DD9" w14:textId="77777777" w:rsidR="002561DA" w:rsidRPr="007A1D9F" w:rsidRDefault="002561DA" w:rsidP="003A1AAF">
      <w:pPr>
        <w:overflowPunct w:val="0"/>
        <w:autoSpaceDE w:val="0"/>
        <w:autoSpaceDN w:val="0"/>
        <w:adjustRightInd w:val="0"/>
        <w:textAlignment w:val="baseline"/>
        <w:rPr>
          <w:rFonts w:eastAsia="?? ??"/>
        </w:rPr>
      </w:pPr>
      <w:r w:rsidRPr="007A1D9F">
        <w:rPr>
          <w:rFonts w:eastAsia="?? ??"/>
        </w:rPr>
        <w:t>For FR1,</w:t>
      </w:r>
      <w:r w:rsidRPr="007A1D9F" w:rsidDel="008B40E7">
        <w:rPr>
          <w:rFonts w:eastAsia="?? ??"/>
        </w:rPr>
        <w:t xml:space="preserve"> </w:t>
      </w:r>
    </w:p>
    <w:p w14:paraId="43A49C64"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7A1D9F">
        <w:t xml:space="preserve">, when in the monitored cell there are </w:t>
      </w:r>
      <w:r w:rsidRPr="007A1D9F">
        <w:rPr>
          <w:rFonts w:hint="eastAsia"/>
          <w:lang w:eastAsia="zh-TW"/>
        </w:rPr>
        <w:t>GAP</w:t>
      </w:r>
      <w:r w:rsidRPr="007A1D9F">
        <w:t>s  configured for intra-frequency, inter-frequency or inter-RAT measurements, which are overlapping with some but not all occasions of the SSB; and</w:t>
      </w:r>
    </w:p>
    <w:p w14:paraId="1D108B03"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P=1 when in the monitored cell there are no </w:t>
      </w:r>
      <w:r w:rsidRPr="007A1D9F">
        <w:rPr>
          <w:rFonts w:hint="eastAsia"/>
          <w:lang w:eastAsia="zh-TW"/>
        </w:rPr>
        <w:t>GAP</w:t>
      </w:r>
      <w:r w:rsidRPr="007A1D9F">
        <w:t>s overlapping with any occasion of the SSB.</w:t>
      </w:r>
    </w:p>
    <w:p w14:paraId="1EB1AE09" w14:textId="77777777" w:rsidR="002561DA" w:rsidRPr="007A1D9F" w:rsidRDefault="002561DA" w:rsidP="003A1AAF">
      <w:pPr>
        <w:overflowPunct w:val="0"/>
        <w:autoSpaceDE w:val="0"/>
        <w:autoSpaceDN w:val="0"/>
        <w:adjustRightInd w:val="0"/>
        <w:textAlignment w:val="baseline"/>
        <w:rPr>
          <w:rFonts w:eastAsia="?? ??"/>
        </w:rPr>
      </w:pPr>
      <w:r w:rsidRPr="007A1D9F">
        <w:rPr>
          <w:rFonts w:eastAsia="?? ??"/>
        </w:rPr>
        <w:t>For FR2,</w:t>
      </w:r>
    </w:p>
    <w:p w14:paraId="216E4EBC" w14:textId="77777777" w:rsidR="002561DA" w:rsidRPr="007A1D9F" w:rsidRDefault="002561DA" w:rsidP="003A1AAF">
      <w:pPr>
        <w:overflowPunct w:val="0"/>
        <w:autoSpaceDE w:val="0"/>
        <w:autoSpaceDN w:val="0"/>
        <w:adjustRightInd w:val="0"/>
        <w:ind w:left="568" w:hanging="284"/>
        <w:textAlignment w:val="baseline"/>
      </w:pPr>
      <w:r w:rsidRPr="007A1D9F">
        <w:tab/>
        <w:t>P</w:t>
      </w:r>
      <w:r w:rsidRPr="007A1D9F">
        <w:rPr>
          <w:vertAlign w:val="subscript"/>
        </w:rPr>
        <w:t>1</w:t>
      </w:r>
      <w:r w:rsidRPr="007A1D9F">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7A1D9F">
        <w:t>, when SSB is not overlapped with measurement gap and SSB is partially overlapped with SMTC occasion (T</w:t>
      </w:r>
      <w:r w:rsidRPr="007A1D9F">
        <w:rPr>
          <w:vertAlign w:val="subscript"/>
        </w:rPr>
        <w:t>SSB</w:t>
      </w:r>
      <w:r w:rsidRPr="007A1D9F">
        <w:t xml:space="preserve"> &lt; T</w:t>
      </w:r>
      <w:r w:rsidRPr="007A1D9F">
        <w:rPr>
          <w:vertAlign w:val="subscript"/>
        </w:rPr>
        <w:t>SMTCperiod</w:t>
      </w:r>
      <w:r w:rsidRPr="007A1D9F">
        <w:t>).</w:t>
      </w:r>
    </w:p>
    <w:p w14:paraId="1FCF565E"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 is P</w:t>
      </w:r>
      <w:r w:rsidRPr="007A1D9F">
        <w:rPr>
          <w:vertAlign w:val="subscript"/>
        </w:rPr>
        <w:t>L1_sharing</w:t>
      </w:r>
      <w:r w:rsidRPr="007A1D9F">
        <w:t>*P</w:t>
      </w:r>
      <w:r w:rsidRPr="007A1D9F">
        <w:rPr>
          <w:vertAlign w:val="subscript"/>
        </w:rPr>
        <w:t>sharing factor</w:t>
      </w:r>
      <w:r w:rsidRPr="007A1D9F">
        <w:t xml:space="preserve">, when SSB is not overlapped with measurement gap and SSB is fully overlapped with SMTC </w:t>
      </w:r>
      <w:r w:rsidRPr="007A1D9F">
        <w:rPr>
          <w:lang w:eastAsia="en-GB"/>
        </w:rPr>
        <w:t xml:space="preserve">occasion </w:t>
      </w:r>
      <w:r w:rsidRPr="007A1D9F">
        <w:t>(T</w:t>
      </w:r>
      <w:r w:rsidRPr="007A1D9F">
        <w:rPr>
          <w:vertAlign w:val="subscript"/>
        </w:rPr>
        <w:t>SSB</w:t>
      </w:r>
      <w:r w:rsidRPr="007A1D9F">
        <w:t xml:space="preserve"> = T</w:t>
      </w:r>
      <w:r w:rsidRPr="007A1D9F">
        <w:rPr>
          <w:vertAlign w:val="subscript"/>
        </w:rPr>
        <w:t>SMTCperiod</w:t>
      </w:r>
      <w:r w:rsidRPr="007A1D9F">
        <w:t>).</w:t>
      </w:r>
    </w:p>
    <w:p w14:paraId="70312658" w14:textId="77777777" w:rsidR="002561DA" w:rsidRPr="007A1D9F" w:rsidRDefault="002561DA" w:rsidP="003A1AAF">
      <w:pPr>
        <w:overflowPunct w:val="0"/>
        <w:autoSpaceDE w:val="0"/>
        <w:autoSpaceDN w:val="0"/>
        <w:adjustRightInd w:val="0"/>
        <w:ind w:left="568" w:hanging="284"/>
        <w:textAlignment w:val="baseline"/>
      </w:pPr>
      <w:r w:rsidRPr="007A1D9F">
        <w:lastRenderedPageBreak/>
        <w:t>-</w:t>
      </w:r>
      <w:r w:rsidRPr="007A1D9F">
        <w:tab/>
        <w:t>P</w:t>
      </w:r>
      <w:r w:rsidRPr="007A1D9F">
        <w:rPr>
          <w:vertAlign w:val="subscript"/>
        </w:rPr>
        <w:t>1</w:t>
      </w:r>
      <w:r w:rsidRPr="007A1D9F">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7A1D9F">
        <w:t>, when SSB is partially overlapped with GAP and SSB is partially overlapped with SMTC occasion (T</w:t>
      </w:r>
      <w:r w:rsidRPr="007A1D9F">
        <w:rPr>
          <w:vertAlign w:val="subscript"/>
        </w:rPr>
        <w:t>SSB</w:t>
      </w:r>
      <w:r w:rsidRPr="007A1D9F">
        <w:t xml:space="preserve"> &lt; T</w:t>
      </w:r>
      <w:r w:rsidRPr="007A1D9F">
        <w:rPr>
          <w:vertAlign w:val="subscript"/>
        </w:rPr>
        <w:t>SMTCperiod</w:t>
      </w:r>
      <w:r w:rsidRPr="007A1D9F">
        <w:t>) and SMTC occasion is not overlapped with GAP and</w:t>
      </w:r>
    </w:p>
    <w:p w14:paraId="2898E1C6"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T</w:t>
      </w:r>
      <w:r w:rsidRPr="007A1D9F">
        <w:rPr>
          <w:vertAlign w:val="subscript"/>
        </w:rPr>
        <w:t>SMTCperiod</w:t>
      </w:r>
      <w:r w:rsidRPr="007A1D9F">
        <w:t xml:space="preserve"> </w:t>
      </w:r>
      <w:r w:rsidRPr="007A1D9F">
        <w:rPr>
          <w:rFonts w:hint="eastAsia"/>
        </w:rPr>
        <w:t>≠</w:t>
      </w:r>
      <w:r w:rsidRPr="007A1D9F">
        <w:t xml:space="preserve"> xRP or</w:t>
      </w:r>
    </w:p>
    <w:p w14:paraId="0C1A40AD"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T</w:t>
      </w:r>
      <w:r w:rsidRPr="007A1D9F">
        <w:rPr>
          <w:vertAlign w:val="subscript"/>
        </w:rPr>
        <w:t>SMTCperiod</w:t>
      </w:r>
      <w:r w:rsidRPr="007A1D9F">
        <w:t xml:space="preserve"> = xRP and T</w:t>
      </w:r>
      <w:r w:rsidRPr="007A1D9F">
        <w:rPr>
          <w:vertAlign w:val="subscript"/>
        </w:rPr>
        <w:t>SSB</w:t>
      </w:r>
      <w:r w:rsidRPr="007A1D9F">
        <w:t xml:space="preserve"> &lt; 0.5*T</w:t>
      </w:r>
      <w:r w:rsidRPr="007A1D9F">
        <w:rPr>
          <w:vertAlign w:val="subscript"/>
        </w:rPr>
        <w:t>SMTCperiod</w:t>
      </w:r>
    </w:p>
    <w:p w14:paraId="662FD4DB"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7A1D9F">
        <w:t>, when SSB is partially overlapped with GAP and SSB is partially overlapped with SMTC occasion (T</w:t>
      </w:r>
      <w:r w:rsidRPr="007A1D9F">
        <w:rPr>
          <w:vertAlign w:val="subscript"/>
        </w:rPr>
        <w:t>SSB</w:t>
      </w:r>
      <w:r w:rsidRPr="007A1D9F">
        <w:t xml:space="preserve"> &lt; T</w:t>
      </w:r>
      <w:r w:rsidRPr="007A1D9F">
        <w:rPr>
          <w:vertAlign w:val="subscript"/>
        </w:rPr>
        <w:t>SMTCperiod</w:t>
      </w:r>
      <w:r w:rsidRPr="007A1D9F">
        <w:t>) and SMTC occasion is not overlapped with GAP and T</w:t>
      </w:r>
      <w:r w:rsidRPr="007A1D9F">
        <w:rPr>
          <w:vertAlign w:val="subscript"/>
        </w:rPr>
        <w:t>SMTCperiod</w:t>
      </w:r>
      <w:r w:rsidRPr="007A1D9F">
        <w:t xml:space="preserve"> = xRP and T</w:t>
      </w:r>
      <w:r w:rsidRPr="007A1D9F">
        <w:rPr>
          <w:vertAlign w:val="subscript"/>
        </w:rPr>
        <w:t>SSB</w:t>
      </w:r>
      <w:r w:rsidRPr="007A1D9F">
        <w:t xml:space="preserve"> = 0.5*T</w:t>
      </w:r>
      <w:r w:rsidRPr="007A1D9F">
        <w:rPr>
          <w:vertAlign w:val="subscript"/>
        </w:rPr>
        <w:t>SMTCperiod</w:t>
      </w:r>
    </w:p>
    <w:p w14:paraId="5405D59C"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w:t>
      </w:r>
      <w:r w:rsidRPr="007A1D9F">
        <w:rPr>
          <w:vertAlign w:val="subscript"/>
        </w:rPr>
        <w:t>1</w:t>
      </w:r>
      <w:r w:rsidRPr="007A1D9F">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7A1D9F">
        <w:t>, when SSB is partially overlapped with GAP (T</w:t>
      </w:r>
      <w:r w:rsidRPr="007A1D9F">
        <w:rPr>
          <w:vertAlign w:val="subscript"/>
        </w:rPr>
        <w:t>SSB</w:t>
      </w:r>
      <w:r w:rsidRPr="007A1D9F">
        <w:t xml:space="preserve"> &lt;</w:t>
      </w:r>
      <w:r w:rsidRPr="007A1D9F" w:rsidDel="00265199">
        <w:t xml:space="preserve"> </w:t>
      </w:r>
      <w:r w:rsidRPr="007A1D9F">
        <w:t>xRP) and SSB is partially overlapped with SMTC occasion (T</w:t>
      </w:r>
      <w:r w:rsidRPr="007A1D9F">
        <w:rPr>
          <w:vertAlign w:val="subscript"/>
        </w:rPr>
        <w:t>SSB</w:t>
      </w:r>
      <w:r w:rsidRPr="007A1D9F">
        <w:t xml:space="preserve"> &lt; T</w:t>
      </w:r>
      <w:r w:rsidRPr="007A1D9F">
        <w:rPr>
          <w:vertAlign w:val="subscript"/>
        </w:rPr>
        <w:t>SMTCperiod</w:t>
      </w:r>
      <w:r w:rsidRPr="007A1D9F">
        <w:t>) and SMTC occasion is partially or fully overlapped with GAP.</w:t>
      </w:r>
    </w:p>
    <w:p w14:paraId="7EE0ABC4"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7A1D9F">
        <w:t>, when SSB is partially overlapped with measurement gap and SSB is fully overlapped with SMTC occasion (T</w:t>
      </w:r>
      <w:r w:rsidRPr="007A1D9F">
        <w:rPr>
          <w:vertAlign w:val="subscript"/>
        </w:rPr>
        <w:t>SSB</w:t>
      </w:r>
      <w:r w:rsidRPr="007A1D9F">
        <w:t xml:space="preserve"> = T</w:t>
      </w:r>
      <w:r w:rsidRPr="007A1D9F">
        <w:rPr>
          <w:vertAlign w:val="subscript"/>
        </w:rPr>
        <w:t>SMTCperiod</w:t>
      </w:r>
      <w:r w:rsidRPr="007A1D9F">
        <w:t>) and SMTC occasion is partially overlapped with GAP (T</w:t>
      </w:r>
      <w:r w:rsidRPr="007A1D9F">
        <w:rPr>
          <w:vertAlign w:val="subscript"/>
        </w:rPr>
        <w:t>SMTCperiod</w:t>
      </w:r>
      <w:r w:rsidRPr="007A1D9F">
        <w:t xml:space="preserve"> &lt; xRP)</w:t>
      </w:r>
    </w:p>
    <w:p w14:paraId="0C2A8634" w14:textId="77777777" w:rsidR="002561DA" w:rsidRPr="007A1D9F" w:rsidDel="007332C1" w:rsidRDefault="002561DA" w:rsidP="003A1AAF">
      <w:pPr>
        <w:overflowPunct w:val="0"/>
        <w:autoSpaceDE w:val="0"/>
        <w:autoSpaceDN w:val="0"/>
        <w:adjustRightInd w:val="0"/>
        <w:ind w:left="568" w:hanging="284"/>
        <w:textAlignment w:val="baseline"/>
      </w:pPr>
    </w:p>
    <w:p w14:paraId="566B2014" w14:textId="77777777" w:rsidR="002561DA" w:rsidRPr="007A1D9F" w:rsidRDefault="002561DA" w:rsidP="003A1AAF">
      <w:pPr>
        <w:overflowPunct w:val="0"/>
        <w:autoSpaceDE w:val="0"/>
        <w:autoSpaceDN w:val="0"/>
        <w:adjustRightInd w:val="0"/>
        <w:ind w:left="568" w:hanging="284"/>
        <w:textAlignment w:val="baseline"/>
        <w:rPr>
          <w:lang w:val="en-US" w:eastAsia="zh-CN"/>
        </w:rPr>
      </w:pPr>
      <w:r w:rsidRPr="007A1D9F">
        <w:t>-</w:t>
      </w:r>
      <w:r w:rsidRPr="007A1D9F">
        <w:tab/>
      </w:r>
      <w:r w:rsidRPr="007A1D9F">
        <w:rPr>
          <w:rFonts w:hint="eastAsia"/>
          <w:lang w:val="en-US" w:eastAsia="zh-CN"/>
        </w:rPr>
        <w:t>I</w:t>
      </w:r>
      <w:r w:rsidRPr="007A1D9F">
        <w:rPr>
          <w:lang w:val="en-US" w:eastAsia="zh-CN"/>
        </w:rPr>
        <w:t>f SSB resource from the cell with different PCI is configured for L1-RSRP measurement, and P</w:t>
      </w:r>
      <w:r w:rsidRPr="007A1D9F">
        <w:rPr>
          <w:vertAlign w:val="subscript"/>
          <w:lang w:val="en-US" w:eastAsia="zh-CN"/>
        </w:rPr>
        <w:t>2</w:t>
      </w:r>
      <w:r w:rsidRPr="007A1D9F">
        <w:t xml:space="preserve"> is valid accoding to 9.13.4.1, and any symbol of the SSBs from serving cell and cell with different PCI are overlapping or adjacent (in time domain)</w:t>
      </w:r>
    </w:p>
    <w:p w14:paraId="66BA7907"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7A1D9F">
        <w:t xml:space="preserve"> ,   if P</w:t>
      </w:r>
      <w:r w:rsidRPr="007A1D9F">
        <w:rPr>
          <w:vertAlign w:val="subscript"/>
        </w:rPr>
        <w:t>1</w:t>
      </w:r>
      <w:r w:rsidRPr="007A1D9F">
        <w:t>*T</w:t>
      </w:r>
      <w:r w:rsidRPr="007A1D9F">
        <w:rPr>
          <w:vertAlign w:val="subscript"/>
        </w:rPr>
        <w:t>SSB</w:t>
      </w:r>
      <w:r w:rsidRPr="007A1D9F">
        <w:t xml:space="preserve"> &lt; P</w:t>
      </w:r>
      <w:r w:rsidRPr="007A1D9F">
        <w:rPr>
          <w:vertAlign w:val="subscript"/>
        </w:rPr>
        <w:t>2</w:t>
      </w:r>
      <w:r w:rsidRPr="007A1D9F">
        <w:t>*T</w:t>
      </w:r>
      <w:r w:rsidRPr="007A1D9F">
        <w:rPr>
          <w:vertAlign w:val="subscript"/>
        </w:rPr>
        <w:t>SSB_CDP</w:t>
      </w:r>
      <w:r w:rsidRPr="007A1D9F">
        <w:t>.</w:t>
      </w:r>
    </w:p>
    <w:p w14:paraId="1AC1F29D"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P = P</w:t>
      </w:r>
      <w:r w:rsidRPr="007A1D9F">
        <w:rPr>
          <w:vertAlign w:val="subscript"/>
        </w:rPr>
        <w:t>1</w:t>
      </w:r>
      <w:r w:rsidRPr="007A1D9F">
        <w:t>, if P</w:t>
      </w:r>
      <w:r w:rsidRPr="007A1D9F">
        <w:rPr>
          <w:vertAlign w:val="subscript"/>
        </w:rPr>
        <w:t>1</w:t>
      </w:r>
      <w:r w:rsidRPr="007A1D9F">
        <w:t>*T</w:t>
      </w:r>
      <w:r w:rsidRPr="007A1D9F">
        <w:rPr>
          <w:vertAlign w:val="subscript"/>
        </w:rPr>
        <w:t>SSB</w:t>
      </w:r>
      <w:r w:rsidRPr="007A1D9F">
        <w:t xml:space="preserve"> &gt; P</w:t>
      </w:r>
      <w:r w:rsidRPr="007A1D9F">
        <w:rPr>
          <w:vertAlign w:val="subscript"/>
        </w:rPr>
        <w:t>2</w:t>
      </w:r>
      <w:r w:rsidRPr="007A1D9F">
        <w:t>*T</w:t>
      </w:r>
      <w:r w:rsidRPr="007A1D9F">
        <w:rPr>
          <w:vertAlign w:val="subscript"/>
        </w:rPr>
        <w:t>SSB_CDP</w:t>
      </w:r>
      <w:r w:rsidRPr="007A1D9F">
        <w:t>.</w:t>
      </w:r>
    </w:p>
    <w:p w14:paraId="1D85282F" w14:textId="77777777" w:rsidR="002561DA" w:rsidRPr="007A1D9F" w:rsidRDefault="002561DA" w:rsidP="003A1AAF">
      <w:pPr>
        <w:overflowPunct w:val="0"/>
        <w:autoSpaceDE w:val="0"/>
        <w:autoSpaceDN w:val="0"/>
        <w:adjustRightInd w:val="0"/>
        <w:ind w:left="851" w:hanging="284"/>
        <w:textAlignment w:val="baseline"/>
        <w:rPr>
          <w:b/>
          <w:bCs/>
        </w:rPr>
      </w:pPr>
      <w:r w:rsidRPr="007A1D9F">
        <w:t>-</w:t>
      </w:r>
      <w:r w:rsidRPr="007A1D9F">
        <w:tab/>
        <w:t>P = 2*P</w:t>
      </w:r>
      <w:r w:rsidRPr="007A1D9F">
        <w:rPr>
          <w:vertAlign w:val="subscript"/>
        </w:rPr>
        <w:t>1</w:t>
      </w:r>
      <w:r w:rsidRPr="007A1D9F">
        <w:t>, if P</w:t>
      </w:r>
      <w:r w:rsidRPr="007A1D9F">
        <w:rPr>
          <w:vertAlign w:val="subscript"/>
        </w:rPr>
        <w:t>1</w:t>
      </w:r>
      <w:r w:rsidRPr="007A1D9F">
        <w:t>*T</w:t>
      </w:r>
      <w:r w:rsidRPr="007A1D9F">
        <w:rPr>
          <w:vertAlign w:val="subscript"/>
        </w:rPr>
        <w:t xml:space="preserve">SSB </w:t>
      </w:r>
      <w:r w:rsidRPr="007A1D9F">
        <w:t>= P</w:t>
      </w:r>
      <w:r w:rsidRPr="007A1D9F">
        <w:rPr>
          <w:vertAlign w:val="subscript"/>
        </w:rPr>
        <w:t>2</w:t>
      </w:r>
      <w:r w:rsidRPr="007A1D9F">
        <w:t>*T</w:t>
      </w:r>
      <w:r w:rsidRPr="007A1D9F">
        <w:rPr>
          <w:vertAlign w:val="subscript"/>
        </w:rPr>
        <w:t>SSB_CDP</w:t>
      </w:r>
      <w:r w:rsidRPr="007A1D9F">
        <w:t>.</w:t>
      </w:r>
    </w:p>
    <w:p w14:paraId="186360ED" w14:textId="77777777" w:rsidR="002561DA" w:rsidRPr="007A1D9F" w:rsidRDefault="002561DA" w:rsidP="003A1AAF">
      <w:pPr>
        <w:overflowPunct w:val="0"/>
        <w:autoSpaceDE w:val="0"/>
        <w:autoSpaceDN w:val="0"/>
        <w:adjustRightInd w:val="0"/>
        <w:ind w:leftChars="42" w:left="368" w:hanging="284"/>
        <w:textAlignment w:val="baseline"/>
        <w:rPr>
          <w:vertAlign w:val="subscript"/>
        </w:rPr>
      </w:pPr>
      <w:r w:rsidRPr="007A1D9F">
        <w:t>-</w:t>
      </w:r>
      <w:r w:rsidRPr="007A1D9F">
        <w:tab/>
        <w:t>Otherwise, P = P</w:t>
      </w:r>
      <w:r w:rsidRPr="007A1D9F">
        <w:rPr>
          <w:vertAlign w:val="subscript"/>
        </w:rPr>
        <w:t>1</w:t>
      </w:r>
    </w:p>
    <w:p w14:paraId="378A335F" w14:textId="77777777" w:rsidR="002561DA" w:rsidRPr="007A1D9F" w:rsidRDefault="002561DA" w:rsidP="003A1AAF">
      <w:pPr>
        <w:overflowPunct w:val="0"/>
        <w:autoSpaceDE w:val="0"/>
        <w:autoSpaceDN w:val="0"/>
        <w:adjustRightInd w:val="0"/>
        <w:ind w:leftChars="42" w:left="368" w:hanging="284"/>
        <w:textAlignment w:val="baseline"/>
      </w:pPr>
      <w:r w:rsidRPr="007A1D9F">
        <w:t>Where:</w:t>
      </w:r>
    </w:p>
    <w:p w14:paraId="4BE1A418"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r>
      <w:r w:rsidRPr="007A1D9F">
        <w:rPr>
          <w:rFonts w:cs="v4.2.0"/>
        </w:rPr>
        <w:t>T</w:t>
      </w:r>
      <w:r w:rsidRPr="007A1D9F">
        <w:rPr>
          <w:rFonts w:cs="v4.2.0"/>
          <w:vertAlign w:val="subscript"/>
        </w:rPr>
        <w:t>SSB</w:t>
      </w:r>
      <w:r w:rsidRPr="007A1D9F">
        <w:t xml:space="preserve"> = ssb-periodicityServingCell of the serving cell</w:t>
      </w:r>
    </w:p>
    <w:p w14:paraId="2A610BBB"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T</w:t>
      </w:r>
      <w:r w:rsidRPr="007A1D9F">
        <w:rPr>
          <w:vertAlign w:val="subscript"/>
        </w:rPr>
        <w:t>SMTCperiod</w:t>
      </w:r>
      <w:r w:rsidRPr="007A1D9F">
        <w:t xml:space="preserve"> = the configured SMTC period</w:t>
      </w:r>
    </w:p>
    <w:p w14:paraId="680BC4B2"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r>
      <w:r w:rsidRPr="007A1D9F">
        <w:rPr>
          <w:rFonts w:cs="v4.2.0"/>
        </w:rPr>
        <w:t>T</w:t>
      </w:r>
      <w:r w:rsidRPr="007A1D9F">
        <w:rPr>
          <w:rFonts w:cs="v4.2.0"/>
          <w:vertAlign w:val="subscript"/>
        </w:rPr>
        <w:t>SSB_CDP</w:t>
      </w:r>
      <w:r w:rsidRPr="007A1D9F">
        <w:t xml:space="preserve"> = SSB periodicity of the cell with PCI different from serving cell</w:t>
      </w:r>
    </w:p>
    <w:p w14:paraId="2685D09C"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w:t>
      </w:r>
      <w:r w:rsidRPr="007A1D9F">
        <w:rPr>
          <w:vertAlign w:val="subscript"/>
        </w:rPr>
        <w:t>sharing factor</w:t>
      </w:r>
      <w:r w:rsidRPr="007A1D9F">
        <w:t xml:space="preserve"> = 1</w:t>
      </w:r>
      <w:r w:rsidRPr="007A1D9F">
        <w:rPr>
          <w:rFonts w:hint="eastAsia"/>
          <w:lang w:eastAsia="zh-CN"/>
        </w:rPr>
        <w:t>,</w:t>
      </w:r>
      <w:r w:rsidRPr="007A1D9F">
        <w:rPr>
          <w:lang w:eastAsia="zh-CN"/>
        </w:rPr>
        <w:t xml:space="preserve"> </w:t>
      </w:r>
      <w:r w:rsidRPr="007A1D9F">
        <w:t>if the SSB configured for L1-RSRP measurement outside gap is</w:t>
      </w:r>
    </w:p>
    <w:p w14:paraId="76A0B262"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 xml:space="preserve">not overlapped with the SSB symbols indicated by </w:t>
      </w:r>
      <w:r w:rsidRPr="007A1D9F">
        <w:rPr>
          <w:i/>
        </w:rPr>
        <w:t>SSB-ToMeasure</w:t>
      </w:r>
      <w:r w:rsidRPr="007A1D9F">
        <w:t xml:space="preserve"> and 1 data symbol before each consecutive SSB symbols indicated by </w:t>
      </w:r>
      <w:r w:rsidRPr="007A1D9F">
        <w:rPr>
          <w:i/>
        </w:rPr>
        <w:t>SSB-ToMeasure</w:t>
      </w:r>
      <w:r w:rsidRPr="007A1D9F">
        <w:t xml:space="preserve"> and 1 data symbol after each consecutive SSB symbols indicated by </w:t>
      </w:r>
      <w:r w:rsidRPr="007A1D9F">
        <w:rPr>
          <w:i/>
        </w:rPr>
        <w:t>SSB-ToMeasure</w:t>
      </w:r>
      <w:r w:rsidRPr="007A1D9F">
        <w:t xml:space="preserve">, given that </w:t>
      </w:r>
      <w:r w:rsidRPr="007A1D9F">
        <w:rPr>
          <w:i/>
        </w:rPr>
        <w:t>SSB-ToMeasure</w:t>
      </w:r>
      <w:r w:rsidRPr="007A1D9F">
        <w:t xml:space="preserve"> is configured, </w:t>
      </w:r>
      <w:r w:rsidRPr="007A1D9F">
        <w:rPr>
          <w:rFonts w:hint="eastAsia"/>
          <w:lang w:eastAsia="zh-CN"/>
        </w:rPr>
        <w:t>where</w:t>
      </w:r>
      <w:r w:rsidRPr="007A1D9F">
        <w:rPr>
          <w:lang w:eastAsia="zh-CN"/>
        </w:rPr>
        <w:t xml:space="preserve"> </w:t>
      </w:r>
      <w:r w:rsidRPr="007A1D9F">
        <w:rPr>
          <w:rFonts w:hint="eastAsia"/>
          <w:lang w:eastAsia="zh-CN"/>
        </w:rPr>
        <w:t xml:space="preserve">the </w:t>
      </w:r>
      <w:r w:rsidRPr="007A1D9F">
        <w:rPr>
          <w:i/>
        </w:rPr>
        <w:t>SSB-ToMeasure</w:t>
      </w:r>
      <w:r w:rsidRPr="007A1D9F">
        <w:t xml:space="preserve"> is the union set of </w:t>
      </w:r>
      <w:r w:rsidRPr="007A1D9F">
        <w:rPr>
          <w:i/>
          <w:iCs/>
        </w:rPr>
        <w:t>SSB-ToMeasure</w:t>
      </w:r>
      <w:r w:rsidRPr="007A1D9F">
        <w:t> from all the configured measurement objects merged on the same serving carrier, and,</w:t>
      </w:r>
    </w:p>
    <w:p w14:paraId="0DE83EE8"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 xml:space="preserve">not overlapped by the RSSI symbols indicated by </w:t>
      </w:r>
      <w:r w:rsidRPr="007A1D9F">
        <w:rPr>
          <w:i/>
        </w:rPr>
        <w:t>ss-RSSI-Measurement</w:t>
      </w:r>
      <w:r w:rsidRPr="007A1D9F">
        <w:t xml:space="preserve"> and 1 data symbol before each RSSI symbol indicated by </w:t>
      </w:r>
      <w:r w:rsidRPr="007A1D9F">
        <w:rPr>
          <w:i/>
        </w:rPr>
        <w:t>ss-RSSI-Measurement</w:t>
      </w:r>
      <w:r w:rsidRPr="007A1D9F">
        <w:t xml:space="preserve"> and 1 data symbol after each RSSI symbol indicated by </w:t>
      </w:r>
      <w:r w:rsidRPr="007A1D9F">
        <w:rPr>
          <w:i/>
        </w:rPr>
        <w:t>ss-RSSI-Measurement</w:t>
      </w:r>
      <w:r w:rsidRPr="007A1D9F">
        <w:t xml:space="preserve">, given that </w:t>
      </w:r>
      <w:r w:rsidRPr="007A1D9F">
        <w:rPr>
          <w:i/>
        </w:rPr>
        <w:t>ss-RSSI-Measurement</w:t>
      </w:r>
      <w:r w:rsidRPr="007A1D9F">
        <w:t xml:space="preserve"> is configured</w:t>
      </w:r>
      <w:r w:rsidRPr="007A1D9F">
        <w:rPr>
          <w:rFonts w:hint="eastAsia"/>
          <w:lang w:eastAsia="zh-CN"/>
        </w:rPr>
        <w:t>.</w:t>
      </w:r>
    </w:p>
    <w:p w14:paraId="21C213F0"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w:t>
      </w:r>
      <w:r w:rsidRPr="007A1D9F">
        <w:rPr>
          <w:vertAlign w:val="subscript"/>
        </w:rPr>
        <w:t>sharing factor</w:t>
      </w:r>
      <w:r w:rsidRPr="007A1D9F">
        <w:t xml:space="preserve"> = 3, otherwise.</w:t>
      </w:r>
    </w:p>
    <w:p w14:paraId="2D83A6DF"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P</w:t>
      </w:r>
      <w:r w:rsidRPr="007A1D9F">
        <w:rPr>
          <w:vertAlign w:val="subscript"/>
        </w:rPr>
        <w:t>L1_sharing</w:t>
      </w:r>
      <w:r w:rsidRPr="007A1D9F">
        <w:t xml:space="preserve"> = 2</w:t>
      </w:r>
      <w:r w:rsidRPr="007A1D9F">
        <w:rPr>
          <w:rFonts w:hint="eastAsia"/>
          <w:lang w:eastAsia="zh-CN"/>
        </w:rPr>
        <w:t>,</w:t>
      </w:r>
      <w:r w:rsidRPr="007A1D9F">
        <w:rPr>
          <w:lang w:eastAsia="zh-CN"/>
        </w:rPr>
        <w:t xml:space="preserve"> </w:t>
      </w:r>
      <w:r w:rsidRPr="007A1D9F">
        <w:t>if S</w:t>
      </w:r>
      <w:r w:rsidRPr="007A1D9F">
        <w:rPr>
          <w:lang w:val="en-US" w:eastAsia="zh-CN"/>
        </w:rPr>
        <w:t xml:space="preserve">SB resource from the cell with different PCI is configured for L1-RSRP measurement, and </w:t>
      </w:r>
      <w:r w:rsidRPr="007A1D9F">
        <w:t>P</w:t>
      </w:r>
      <w:r w:rsidRPr="007A1D9F">
        <w:rPr>
          <w:vertAlign w:val="subscript"/>
        </w:rPr>
        <w:t>sharing_factor,CDP</w:t>
      </w:r>
      <w:r w:rsidRPr="007A1D9F">
        <w:t xml:space="preserve"> is used in 9.13.4.1, and any symbol of the SSBs from serving cell and cell with different PCI are overlapping or adjacent (in time domain)</w:t>
      </w:r>
      <w:r w:rsidRPr="007A1D9F">
        <w:rPr>
          <w:lang w:eastAsia="zh-CN"/>
        </w:rPr>
        <w:t>.</w:t>
      </w:r>
      <w:r w:rsidRPr="007A1D9F">
        <w:rPr>
          <w:rFonts w:hint="eastAsia"/>
          <w:lang w:eastAsia="zh-CN"/>
        </w:rPr>
        <w:t xml:space="preserve"> </w:t>
      </w:r>
      <w:r w:rsidRPr="007A1D9F">
        <w:t>P</w:t>
      </w:r>
      <w:r w:rsidRPr="007A1D9F">
        <w:rPr>
          <w:vertAlign w:val="subscript"/>
        </w:rPr>
        <w:t>L1_sharing</w:t>
      </w:r>
      <w:r w:rsidRPr="007A1D9F">
        <w:t xml:space="preserve"> = 1</w:t>
      </w:r>
      <w:r w:rsidRPr="007A1D9F">
        <w:rPr>
          <w:rFonts w:hint="eastAsia"/>
          <w:lang w:eastAsia="zh-CN"/>
        </w:rPr>
        <w:t>,</w:t>
      </w:r>
      <w:r w:rsidRPr="007A1D9F">
        <w:rPr>
          <w:lang w:eastAsia="zh-CN"/>
        </w:rPr>
        <w:t xml:space="preserve"> otherwise.</w:t>
      </w:r>
    </w:p>
    <w:p w14:paraId="2EA573D5"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r>
      <w:r w:rsidRPr="007A1D9F">
        <w:rPr>
          <w:rFonts w:cs="v4.2.0"/>
        </w:rPr>
        <w:t>T</w:t>
      </w:r>
      <w:r w:rsidRPr="007A1D9F">
        <w:rPr>
          <w:rFonts w:cs="v4.2.0"/>
          <w:vertAlign w:val="subscript"/>
        </w:rPr>
        <w:t>SSB</w:t>
      </w:r>
      <w:r w:rsidRPr="007A1D9F">
        <w:t xml:space="preserve"> = ssb-periodicityServingCell</w:t>
      </w:r>
    </w:p>
    <w:p w14:paraId="1C597C69" w14:textId="77777777" w:rsidR="002561DA" w:rsidRPr="007A1D9F" w:rsidRDefault="002561DA" w:rsidP="003A1AAF">
      <w:pPr>
        <w:overflowPunct w:val="0"/>
        <w:autoSpaceDE w:val="0"/>
        <w:autoSpaceDN w:val="0"/>
        <w:adjustRightInd w:val="0"/>
        <w:ind w:left="851" w:hanging="284"/>
        <w:textAlignment w:val="baseline"/>
      </w:pPr>
      <w:r w:rsidRPr="007A1D9F">
        <w:lastRenderedPageBreak/>
        <w:t>-</w:t>
      </w:r>
      <w:r w:rsidRPr="007A1D9F">
        <w:tab/>
        <w:t>T</w:t>
      </w:r>
      <w:r w:rsidRPr="007A1D9F">
        <w:rPr>
          <w:vertAlign w:val="subscript"/>
        </w:rPr>
        <w:t>SMTCperiod</w:t>
      </w:r>
      <w:r w:rsidRPr="007A1D9F">
        <w:t xml:space="preserve"> = the configured SMTC period</w:t>
      </w:r>
    </w:p>
    <w:p w14:paraId="30068D4E"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If the UE is configured with Pre-MG, an SSB or an SMTC occasion is only considered to be overlapped by the Pre-MG if the Pre-MG is activated.</w:t>
      </w:r>
    </w:p>
    <w:p w14:paraId="0667B5EB"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When a measurement gap is configured and the measurement gap is not NCSG, </w:t>
      </w:r>
    </w:p>
    <w:p w14:paraId="53BA9DE9"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 xml:space="preserve">an SSB or an SMTC occasion is considered to be overlapped with the GAP if it overlaps a measurement gap occasion, and </w:t>
      </w:r>
    </w:p>
    <w:p w14:paraId="3948CD8F" w14:textId="77777777" w:rsidR="002561DA" w:rsidRPr="007A1D9F" w:rsidRDefault="002561DA" w:rsidP="003A1AAF">
      <w:pPr>
        <w:overflowPunct w:val="0"/>
        <w:autoSpaceDE w:val="0"/>
        <w:autoSpaceDN w:val="0"/>
        <w:adjustRightInd w:val="0"/>
        <w:ind w:left="851" w:hanging="284"/>
        <w:textAlignment w:val="baseline"/>
      </w:pPr>
      <w:r w:rsidRPr="007A1D9F">
        <w:rPr>
          <w:lang w:eastAsia="zh-TW"/>
        </w:rPr>
        <w:t>-</w:t>
      </w:r>
      <w:r w:rsidRPr="007A1D9F">
        <w:rPr>
          <w:lang w:eastAsia="zh-TW"/>
        </w:rPr>
        <w:tab/>
        <w:t>xRP = MGRP</w:t>
      </w:r>
    </w:p>
    <w:p w14:paraId="3902BF97"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Otherwise, when NCSG measurement gap is configured,</w:t>
      </w:r>
    </w:p>
    <w:p w14:paraId="397CD920" w14:textId="77777777" w:rsidR="002561DA" w:rsidRPr="007A1D9F" w:rsidRDefault="002561DA" w:rsidP="003A1AAF">
      <w:pPr>
        <w:overflowPunct w:val="0"/>
        <w:autoSpaceDE w:val="0"/>
        <w:autoSpaceDN w:val="0"/>
        <w:adjustRightInd w:val="0"/>
        <w:ind w:left="851" w:hanging="284"/>
        <w:textAlignment w:val="baseline"/>
      </w:pPr>
      <w:r w:rsidRPr="007A1D9F">
        <w:t>-</w:t>
      </w:r>
      <w:r w:rsidRPr="007A1D9F">
        <w:tab/>
        <w:t xml:space="preserve">an SSB or an SMTC occasion is considered to be overlapped with the GAP if </w:t>
      </w:r>
    </w:p>
    <w:p w14:paraId="05A26F3B" w14:textId="77777777" w:rsidR="002561DA" w:rsidRPr="007A1D9F" w:rsidRDefault="002561DA" w:rsidP="003A1AAF">
      <w:pPr>
        <w:overflowPunct w:val="0"/>
        <w:autoSpaceDE w:val="0"/>
        <w:autoSpaceDN w:val="0"/>
        <w:adjustRightInd w:val="0"/>
        <w:ind w:left="1135" w:hanging="284"/>
        <w:textAlignment w:val="baseline"/>
      </w:pPr>
      <w:r w:rsidRPr="007A1D9F">
        <w:t>-</w:t>
      </w:r>
      <w:r w:rsidRPr="007A1D9F">
        <w:tab/>
        <w:t xml:space="preserve">it overlaps the VIL1 or VIL2 of NCSG, or </w:t>
      </w:r>
    </w:p>
    <w:p w14:paraId="4391CC4D" w14:textId="77777777" w:rsidR="002561DA" w:rsidRPr="007A1D9F" w:rsidRDefault="002561DA" w:rsidP="003A1AAF">
      <w:pPr>
        <w:overflowPunct w:val="0"/>
        <w:autoSpaceDE w:val="0"/>
        <w:autoSpaceDN w:val="0"/>
        <w:adjustRightInd w:val="0"/>
        <w:ind w:left="1135" w:hanging="284"/>
        <w:textAlignment w:val="baseline"/>
      </w:pPr>
      <w:r w:rsidRPr="007A1D9F">
        <w:t>-</w:t>
      </w:r>
      <w:r w:rsidRPr="007A1D9F">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B5783B5"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and</w:t>
      </w:r>
    </w:p>
    <w:p w14:paraId="77649982" w14:textId="77777777" w:rsidR="002561DA" w:rsidRPr="007A1D9F" w:rsidRDefault="002561DA" w:rsidP="003A1AAF">
      <w:pPr>
        <w:overflowPunct w:val="0"/>
        <w:autoSpaceDE w:val="0"/>
        <w:autoSpaceDN w:val="0"/>
        <w:adjustRightInd w:val="0"/>
        <w:ind w:left="1135" w:hanging="284"/>
        <w:textAlignment w:val="baseline"/>
      </w:pPr>
      <w:r w:rsidRPr="007A1D9F">
        <w:t>-</w:t>
      </w:r>
      <w:r w:rsidRPr="007A1D9F">
        <w:tab/>
        <w:t>xRP = VIRP</w:t>
      </w:r>
    </w:p>
    <w:p w14:paraId="6961F980" w14:textId="77777777" w:rsidR="002561DA" w:rsidRPr="007A1D9F" w:rsidRDefault="002561DA" w:rsidP="003A1AAF">
      <w:pPr>
        <w:overflowPunct w:val="0"/>
        <w:autoSpaceDE w:val="0"/>
        <w:autoSpaceDN w:val="0"/>
        <w:adjustRightInd w:val="0"/>
        <w:ind w:left="568" w:hanging="284"/>
        <w:textAlignment w:val="baseline"/>
      </w:pPr>
      <w:r w:rsidRPr="007A1D9F">
        <w:t>-</w:t>
      </w:r>
      <w:r w:rsidRPr="007A1D9F">
        <w:tab/>
        <w:t xml:space="preserve">When concurrent gaps are configured, an SSB or an SMTC occasion is not considered to be overlapped by a gap occasion if the gap occasion is dropped according to </w:t>
      </w:r>
      <w:r w:rsidRPr="007A1D9F">
        <w:rPr>
          <w:lang w:eastAsia="en-GB"/>
        </w:rPr>
        <w:t xml:space="preserve">clause </w:t>
      </w:r>
      <w:r w:rsidRPr="007A1D9F">
        <w:t>9.1.8.</w:t>
      </w:r>
    </w:p>
    <w:p w14:paraId="6EAD8547" w14:textId="77777777" w:rsidR="002561DA" w:rsidRPr="007A1D9F" w:rsidRDefault="002561DA" w:rsidP="003A1AAF">
      <w:pPr>
        <w:overflowPunct w:val="0"/>
        <w:autoSpaceDE w:val="0"/>
        <w:autoSpaceDN w:val="0"/>
        <w:adjustRightInd w:val="0"/>
        <w:textAlignment w:val="baseline"/>
      </w:pPr>
      <w:r w:rsidRPr="007A1D9F">
        <w:t xml:space="preserve">If the high layer in TS 38.331 [2] signaling of </w:t>
      </w:r>
      <w:r w:rsidRPr="007A1D9F">
        <w:rPr>
          <w:i/>
        </w:rPr>
        <w:t>smtc2</w:t>
      </w:r>
      <w:r w:rsidRPr="007A1D9F">
        <w:t xml:space="preserve"> is configured, T</w:t>
      </w:r>
      <w:r w:rsidRPr="007A1D9F">
        <w:rPr>
          <w:vertAlign w:val="subscript"/>
        </w:rPr>
        <w:t>SMTCperiod</w:t>
      </w:r>
      <w:r w:rsidRPr="007A1D9F">
        <w:t xml:space="preserve"> corresponds to the value of higher layer parameter </w:t>
      </w:r>
      <w:r w:rsidRPr="007A1D9F">
        <w:rPr>
          <w:i/>
        </w:rPr>
        <w:t>smtc2</w:t>
      </w:r>
      <w:r w:rsidRPr="007A1D9F">
        <w:t>; Otherwise T</w:t>
      </w:r>
      <w:r w:rsidRPr="007A1D9F">
        <w:rPr>
          <w:vertAlign w:val="subscript"/>
        </w:rPr>
        <w:t>SMTCperiod</w:t>
      </w:r>
      <w:r w:rsidRPr="007A1D9F">
        <w:t xml:space="preserve"> corresponds to the value of higher layer parameter </w:t>
      </w:r>
      <w:r w:rsidRPr="007A1D9F">
        <w:rPr>
          <w:i/>
        </w:rPr>
        <w:t>smtc1</w:t>
      </w:r>
      <w:r w:rsidRPr="007A1D9F">
        <w:t>. T</w:t>
      </w:r>
      <w:r w:rsidRPr="007A1D9F">
        <w:rPr>
          <w:vertAlign w:val="subscript"/>
        </w:rPr>
        <w:t>SMTCperiod</w:t>
      </w:r>
      <w:r w:rsidRPr="007A1D9F">
        <w:t xml:space="preserve"> is the shortest SMTC period among all CCs in the same FR2 band, provided the SMTC offset of all CCs in FR2 have the same offset.</w:t>
      </w:r>
    </w:p>
    <w:p w14:paraId="11DEF692" w14:textId="77777777" w:rsidR="002561DA" w:rsidRPr="007A1D9F" w:rsidRDefault="002561DA" w:rsidP="003A1AAF">
      <w:pPr>
        <w:overflowPunct w:val="0"/>
        <w:autoSpaceDE w:val="0"/>
        <w:autoSpaceDN w:val="0"/>
        <w:adjustRightInd w:val="0"/>
        <w:textAlignment w:val="baseline"/>
      </w:pPr>
      <w:r w:rsidRPr="007A1D9F">
        <w:t>Longer evaluation period would be expected if the combination of SSB, SMTC occasion and GAP configurations does not meet pervious conditions.</w:t>
      </w:r>
    </w:p>
    <w:p w14:paraId="31A60998" w14:textId="77777777" w:rsidR="002561DA" w:rsidRPr="007A1D9F" w:rsidRDefault="002561DA" w:rsidP="003A1AAF">
      <w:pPr>
        <w:overflowPunct w:val="0"/>
        <w:autoSpaceDE w:val="0"/>
        <w:autoSpaceDN w:val="0"/>
        <w:adjustRightInd w:val="0"/>
        <w:textAlignment w:val="baseline"/>
        <w:rPr>
          <w:rFonts w:eastAsia="?? ??"/>
        </w:rPr>
      </w:pPr>
      <w:r w:rsidRPr="007A1D9F">
        <w:rPr>
          <w:rFonts w:eastAsia="?? ??"/>
        </w:rPr>
        <w:t>For either an FR1 or FR2 serving cell, longer evaluation period would be expected during the period T</w:t>
      </w:r>
      <w:r w:rsidRPr="007A1D9F">
        <w:rPr>
          <w:rFonts w:eastAsia="?? ??"/>
          <w:vertAlign w:val="subscript"/>
        </w:rPr>
        <w:t>identify_CGI</w:t>
      </w:r>
      <w:r w:rsidRPr="007A1D9F">
        <w:rPr>
          <w:rFonts w:eastAsia="?? ??"/>
        </w:rPr>
        <w:t xml:space="preserve"> when the UE is requested to decode an NR CGI.</w:t>
      </w:r>
    </w:p>
    <w:p w14:paraId="49CADBCB" w14:textId="77777777" w:rsidR="002561DA" w:rsidRPr="007A1D9F" w:rsidRDefault="002561DA" w:rsidP="003A1AAF">
      <w:pPr>
        <w:overflowPunct w:val="0"/>
        <w:autoSpaceDE w:val="0"/>
        <w:autoSpaceDN w:val="0"/>
        <w:adjustRightInd w:val="0"/>
        <w:textAlignment w:val="baseline"/>
      </w:pPr>
      <w:r w:rsidRPr="007A1D9F">
        <w:t>For either an FR1 or FR2 serving cell, longer L1 RSRP measurement period would be expected during the period T</w:t>
      </w:r>
      <w:r w:rsidRPr="007A1D9F">
        <w:rPr>
          <w:vertAlign w:val="subscript"/>
        </w:rPr>
        <w:t>identify_CGI,E-UTRAN</w:t>
      </w:r>
      <w:r w:rsidRPr="007A1D9F">
        <w:t xml:space="preserve"> when the UE is requested to decode an LTE CGI.</w:t>
      </w:r>
    </w:p>
    <w:p w14:paraId="065ED0D8"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rPr>
      </w:pPr>
      <w:r w:rsidRPr="007A1D9F">
        <w:rPr>
          <w:rFonts w:ascii="Arial" w:hAnsi="Arial"/>
          <w:b/>
        </w:rPr>
        <w:t>Table 9.5.4.1-1: Measurement period T</w:t>
      </w:r>
      <w:r w:rsidRPr="007A1D9F">
        <w:rPr>
          <w:rFonts w:ascii="Arial" w:hAnsi="Arial"/>
          <w:b/>
          <w:vertAlign w:val="subscript"/>
        </w:rPr>
        <w:t>L1-RSRP_Measurement_Period_SSB</w:t>
      </w:r>
      <w:r w:rsidRPr="007A1D9F">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561DA" w:rsidRPr="007A1D9F" w14:paraId="26D6E878" w14:textId="77777777" w:rsidTr="003A1A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7E96A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965861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T</w:t>
            </w:r>
            <w:r w:rsidRPr="007A1D9F">
              <w:rPr>
                <w:rFonts w:ascii="Arial" w:hAnsi="Arial"/>
                <w:b/>
                <w:sz w:val="18"/>
                <w:vertAlign w:val="subscript"/>
              </w:rPr>
              <w:t>L1-RSRP_Measurement_Period_SSB</w:t>
            </w:r>
            <w:r w:rsidRPr="007A1D9F">
              <w:rPr>
                <w:rFonts w:ascii="Arial" w:hAnsi="Arial"/>
                <w:b/>
                <w:sz w:val="18"/>
              </w:rPr>
              <w:t xml:space="preserve"> (ms) </w:t>
            </w:r>
          </w:p>
        </w:tc>
      </w:tr>
      <w:tr w:rsidR="002561DA" w:rsidRPr="007A1D9F" w14:paraId="4AFC7360" w14:textId="77777777" w:rsidTr="003A1A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A10695"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586447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r w:rsidRPr="007A1D9F">
              <w:rPr>
                <w:rFonts w:ascii="Arial" w:hAnsi="Arial"/>
                <w:sz w:val="18"/>
                <w:lang w:val="fr-FR"/>
              </w:rPr>
              <w:t>max(T</w:t>
            </w:r>
            <w:r w:rsidRPr="007A1D9F">
              <w:rPr>
                <w:rFonts w:ascii="Arial" w:hAnsi="Arial"/>
                <w:sz w:val="18"/>
                <w:vertAlign w:val="subscript"/>
                <w:lang w:val="fr-FR"/>
              </w:rPr>
              <w:t>Report</w:t>
            </w:r>
            <w:r w:rsidRPr="007A1D9F">
              <w:rPr>
                <w:rFonts w:ascii="Arial" w:hAnsi="Arial"/>
                <w:sz w:val="18"/>
                <w:lang w:val="fr-FR"/>
              </w:rPr>
              <w:t>, ceil(M*P)*T</w:t>
            </w:r>
            <w:r w:rsidRPr="007A1D9F">
              <w:rPr>
                <w:rFonts w:ascii="Arial" w:hAnsi="Arial"/>
                <w:sz w:val="18"/>
                <w:vertAlign w:val="subscript"/>
                <w:lang w:val="fr-FR"/>
              </w:rPr>
              <w:t>SSB</w:t>
            </w:r>
            <w:r w:rsidRPr="007A1D9F">
              <w:rPr>
                <w:rFonts w:ascii="Arial" w:hAnsi="Arial"/>
                <w:sz w:val="18"/>
                <w:lang w:val="fr-FR"/>
              </w:rPr>
              <w:t>)</w:t>
            </w:r>
          </w:p>
        </w:tc>
      </w:tr>
      <w:tr w:rsidR="002561DA" w:rsidRPr="007A1D9F" w14:paraId="0BBE024E" w14:textId="77777777" w:rsidTr="003A1A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E2F8EC"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 xml:space="preserve">DRX cycle </w:t>
            </w:r>
            <w:r w:rsidRPr="007A1D9F">
              <w:rPr>
                <w:rFonts w:ascii="Arial" w:hAnsi="Arial" w:cs="Arial" w:hint="eastAsia"/>
                <w:sz w:val="18"/>
              </w:rPr>
              <w:t>≤</w:t>
            </w:r>
            <w:r w:rsidRPr="007A1D9F">
              <w:rPr>
                <w:rFonts w:ascii="Arial" w:hAnsi="Arial" w:cs="Arial"/>
                <w:sz w:val="18"/>
              </w:rPr>
              <w:t xml:space="preserve"> </w:t>
            </w:r>
            <w:r w:rsidRPr="007A1D9F">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B7467C7"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max(T</w:t>
            </w:r>
            <w:r w:rsidRPr="007A1D9F">
              <w:rPr>
                <w:rFonts w:ascii="Arial" w:hAnsi="Arial"/>
                <w:sz w:val="18"/>
                <w:vertAlign w:val="subscript"/>
              </w:rPr>
              <w:t>Report</w:t>
            </w:r>
            <w:r w:rsidRPr="007A1D9F">
              <w:rPr>
                <w:rFonts w:ascii="Arial" w:hAnsi="Arial"/>
                <w:sz w:val="18"/>
              </w:rPr>
              <w:t>, ceil(K *M*P)*max(T</w:t>
            </w:r>
            <w:r w:rsidRPr="007A1D9F">
              <w:rPr>
                <w:rFonts w:ascii="Arial" w:hAnsi="Arial"/>
                <w:sz w:val="18"/>
                <w:vertAlign w:val="subscript"/>
              </w:rPr>
              <w:t>DRX</w:t>
            </w:r>
            <w:r w:rsidRPr="007A1D9F">
              <w:rPr>
                <w:rFonts w:ascii="Arial" w:hAnsi="Arial"/>
                <w:sz w:val="18"/>
              </w:rPr>
              <w:t>,T</w:t>
            </w:r>
            <w:r w:rsidRPr="007A1D9F">
              <w:rPr>
                <w:rFonts w:ascii="Arial" w:hAnsi="Arial"/>
                <w:sz w:val="18"/>
                <w:vertAlign w:val="subscript"/>
              </w:rPr>
              <w:t>SSB</w:t>
            </w:r>
            <w:r w:rsidRPr="007A1D9F">
              <w:rPr>
                <w:rFonts w:ascii="Arial" w:hAnsi="Arial"/>
                <w:sz w:val="18"/>
              </w:rPr>
              <w:t>))</w:t>
            </w:r>
          </w:p>
        </w:tc>
      </w:tr>
      <w:tr w:rsidR="002561DA" w:rsidRPr="007A1D9F" w14:paraId="271D26E6" w14:textId="77777777" w:rsidTr="003A1AAF">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36B28FB"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0FD2F8"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ceil(M*P)*T</w:t>
            </w:r>
            <w:r w:rsidRPr="007A1D9F">
              <w:rPr>
                <w:rFonts w:ascii="Arial" w:hAnsi="Arial"/>
                <w:sz w:val="18"/>
                <w:vertAlign w:val="subscript"/>
              </w:rPr>
              <w:t>DRX</w:t>
            </w:r>
          </w:p>
        </w:tc>
      </w:tr>
      <w:tr w:rsidR="002561DA" w:rsidRPr="007A1D9F" w14:paraId="79A5C892" w14:textId="77777777" w:rsidTr="003A1AAF">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69FEE0"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1:</w:t>
            </w:r>
            <w:r w:rsidRPr="007A1D9F">
              <w:rPr>
                <w:rFonts w:ascii="Arial" w:hAnsi="Arial"/>
                <w:sz w:val="18"/>
              </w:rPr>
              <w:tab/>
            </w:r>
            <w:r w:rsidRPr="007A1D9F">
              <w:rPr>
                <w:rFonts w:ascii="Arial" w:hAnsi="Arial" w:cs="v4.2.0"/>
                <w:sz w:val="18"/>
              </w:rPr>
              <w:t>T</w:t>
            </w:r>
            <w:r w:rsidRPr="007A1D9F">
              <w:rPr>
                <w:rFonts w:ascii="Arial" w:hAnsi="Arial" w:cs="v4.2.0"/>
                <w:sz w:val="18"/>
                <w:vertAlign w:val="subscript"/>
              </w:rPr>
              <w:t>SSB</w:t>
            </w:r>
            <w:r w:rsidRPr="007A1D9F">
              <w:rPr>
                <w:rFonts w:ascii="Arial" w:hAnsi="Arial"/>
                <w:sz w:val="18"/>
              </w:rPr>
              <w:t xml:space="preserve"> = ssb-periodicityServingCell is the periodicity of the SSB-Index configured for L1-RSRP measurement.</w:t>
            </w:r>
            <w:r w:rsidRPr="007A1D9F">
              <w:rPr>
                <w:rFonts w:ascii="Arial" w:hAnsi="Arial" w:cs="v4.2.0"/>
                <w:sz w:val="18"/>
              </w:rPr>
              <w:t xml:space="preserve"> T</w:t>
            </w:r>
            <w:r w:rsidRPr="007A1D9F">
              <w:rPr>
                <w:rFonts w:ascii="Arial" w:hAnsi="Arial" w:cs="v4.2.0"/>
                <w:sz w:val="18"/>
                <w:vertAlign w:val="subscript"/>
              </w:rPr>
              <w:t>DRX</w:t>
            </w:r>
            <w:r w:rsidRPr="007A1D9F">
              <w:rPr>
                <w:rFonts w:ascii="Arial" w:hAnsi="Arial"/>
                <w:sz w:val="18"/>
              </w:rPr>
              <w:t xml:space="preserve"> is the DRX cycle length. </w:t>
            </w:r>
            <w:r w:rsidRPr="007A1D9F">
              <w:rPr>
                <w:rFonts w:ascii="Arial" w:hAnsi="Arial" w:cs="v4.2.0"/>
                <w:sz w:val="18"/>
              </w:rPr>
              <w:t>T</w:t>
            </w:r>
            <w:r w:rsidRPr="007A1D9F">
              <w:rPr>
                <w:rFonts w:ascii="Arial" w:hAnsi="Arial" w:cs="v4.2.0"/>
                <w:sz w:val="18"/>
                <w:vertAlign w:val="subscript"/>
              </w:rPr>
              <w:t>Report</w:t>
            </w:r>
            <w:r w:rsidRPr="007A1D9F">
              <w:rPr>
                <w:rFonts w:ascii="Arial" w:hAnsi="Arial"/>
                <w:sz w:val="18"/>
              </w:rPr>
              <w:t xml:space="preserve"> is configured periodicity for reporting.</w:t>
            </w:r>
          </w:p>
          <w:p w14:paraId="1163AF7E"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7A1D9F">
              <w:rPr>
                <w:rFonts w:ascii="Arial" w:eastAsia="CG Times (WN)" w:hAnsi="Arial"/>
                <w:sz w:val="18"/>
                <w:lang w:eastAsia="x-none"/>
              </w:rPr>
              <w:t>Note 2:</w:t>
            </w:r>
            <w:r w:rsidRPr="007A1D9F">
              <w:rPr>
                <w:rFonts w:ascii="Arial" w:eastAsia="CG Times (WN)" w:hAnsi="Arial"/>
                <w:sz w:val="18"/>
                <w:lang w:eastAsia="x-none"/>
              </w:rPr>
              <w:tab/>
              <w:t>K = 1 when T</w:t>
            </w:r>
            <w:r w:rsidRPr="007A1D9F">
              <w:rPr>
                <w:rFonts w:ascii="Arial" w:eastAsia="CG Times (WN)" w:hAnsi="Arial"/>
                <w:sz w:val="18"/>
                <w:vertAlign w:val="subscript"/>
                <w:lang w:eastAsia="x-none"/>
              </w:rPr>
              <w:t>SSB</w:t>
            </w:r>
            <w:r w:rsidRPr="007A1D9F">
              <w:rPr>
                <w:rFonts w:ascii="Arial" w:eastAsia="CG Times (WN)" w:hAnsi="Arial"/>
                <w:sz w:val="18"/>
                <w:lang w:eastAsia="x-none"/>
              </w:rPr>
              <w:t xml:space="preserve"> ≤ 40 ms and </w:t>
            </w:r>
            <w:r w:rsidRPr="007A1D9F">
              <w:rPr>
                <w:rFonts w:ascii="Arial" w:eastAsia="CG Times (WN)" w:hAnsi="Arial"/>
                <w:i/>
                <w:iCs/>
                <w:sz w:val="18"/>
                <w:lang w:eastAsia="x-none"/>
              </w:rPr>
              <w:t>highSpeedMeasFlag-r16 or highSpeedMeasCA-Scell-r17</w:t>
            </w:r>
            <w:r w:rsidRPr="007A1D9F">
              <w:rPr>
                <w:rFonts w:ascii="Arial" w:eastAsia="CG Times (WN)" w:hAnsi="Arial"/>
                <w:sz w:val="18"/>
                <w:lang w:eastAsia="x-none"/>
              </w:rPr>
              <w:t xml:space="preserve"> are configured; otherwise K = 1.5.</w:t>
            </w:r>
          </w:p>
          <w:p w14:paraId="38503FA1"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 3:</w:t>
            </w:r>
            <w:r w:rsidRPr="007A1D9F">
              <w:rPr>
                <w:rFonts w:ascii="Arial" w:hAnsi="Arial"/>
                <w:sz w:val="18"/>
              </w:rPr>
              <w:tab/>
            </w:r>
            <w:r w:rsidRPr="007A1D9F">
              <w:rPr>
                <w:rFonts w:ascii="Arial" w:eastAsia="Malgun Gothic" w:hAnsi="Arial"/>
                <w:sz w:val="18"/>
                <w:lang w:val="en-US" w:eastAsia="zh-CN"/>
              </w:rPr>
              <w:t xml:space="preserve">When </w:t>
            </w:r>
            <w:r w:rsidRPr="007A1D9F">
              <w:rPr>
                <w:rFonts w:ascii="Arial" w:eastAsia="Malgun Gothic" w:hAnsi="Arial"/>
                <w:i/>
                <w:iCs/>
                <w:sz w:val="18"/>
                <w:lang w:val="en-US" w:eastAsia="zh-CN"/>
              </w:rPr>
              <w:t>highSpeedMeasFlag-r16</w:t>
            </w:r>
            <w:r w:rsidRPr="007A1D9F">
              <w:rPr>
                <w:rFonts w:ascii="Arial" w:eastAsia="Malgun Gothic" w:hAnsi="Arial"/>
                <w:sz w:val="18"/>
                <w:lang w:val="en-US" w:eastAsia="zh-CN"/>
              </w:rPr>
              <w:t xml:space="preserve"> is configured, the requirements apply only to </w:t>
            </w:r>
            <w:r w:rsidRPr="007A1D9F">
              <w:rPr>
                <w:rFonts w:ascii="Arial" w:hAnsi="Arial"/>
                <w:sz w:val="18"/>
              </w:rPr>
              <w:t xml:space="preserve">UE supporting either </w:t>
            </w:r>
            <w:r w:rsidRPr="007A1D9F">
              <w:rPr>
                <w:rFonts w:ascii="Arial" w:hAnsi="Arial"/>
                <w:i/>
                <w:iCs/>
                <w:sz w:val="18"/>
              </w:rPr>
              <w:t xml:space="preserve">measurementEnhancement-r16 </w:t>
            </w:r>
            <w:r w:rsidRPr="007A1D9F">
              <w:rPr>
                <w:rFonts w:ascii="Arial" w:hAnsi="Arial"/>
                <w:sz w:val="18"/>
              </w:rPr>
              <w:t>or</w:t>
            </w:r>
            <w:r w:rsidRPr="007A1D9F">
              <w:rPr>
                <w:rFonts w:ascii="Arial" w:hAnsi="Arial"/>
                <w:i/>
                <w:iCs/>
                <w:sz w:val="18"/>
              </w:rPr>
              <w:t xml:space="preserve"> intraNR-</w:t>
            </w:r>
            <w:r w:rsidRPr="007A1D9F">
              <w:rPr>
                <w:rFonts w:ascii="Arial" w:hAnsi="Arial"/>
                <w:i/>
                <w:iCs/>
                <w:sz w:val="18"/>
                <w:lang w:val="en-US"/>
              </w:rPr>
              <w:t>M</w:t>
            </w:r>
            <w:r w:rsidRPr="007A1D9F">
              <w:rPr>
                <w:rFonts w:ascii="Arial" w:hAnsi="Arial"/>
                <w:i/>
                <w:iCs/>
                <w:sz w:val="18"/>
              </w:rPr>
              <w:t>easurementEnhancement-r16. or measurementEnhancementCA-r17</w:t>
            </w:r>
          </w:p>
        </w:tc>
      </w:tr>
    </w:tbl>
    <w:p w14:paraId="680C7502" w14:textId="77777777" w:rsidR="002561DA" w:rsidRPr="007A1D9F" w:rsidRDefault="002561DA" w:rsidP="003A1AAF">
      <w:pPr>
        <w:overflowPunct w:val="0"/>
        <w:autoSpaceDE w:val="0"/>
        <w:autoSpaceDN w:val="0"/>
        <w:adjustRightInd w:val="0"/>
        <w:textAlignment w:val="baseline"/>
        <w:rPr>
          <w:rFonts w:eastAsia="?? ??"/>
        </w:rPr>
      </w:pPr>
    </w:p>
    <w:p w14:paraId="40F1C430"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rPr>
      </w:pPr>
      <w:r w:rsidRPr="007A1D9F">
        <w:rPr>
          <w:rFonts w:ascii="Arial" w:hAnsi="Arial"/>
          <w:b/>
        </w:rPr>
        <w:lastRenderedPageBreak/>
        <w:t>Table 9.5.4.1-2: Measurement period T</w:t>
      </w:r>
      <w:r w:rsidRPr="007A1D9F">
        <w:rPr>
          <w:rFonts w:ascii="Arial" w:hAnsi="Arial"/>
          <w:b/>
          <w:vertAlign w:val="subscript"/>
        </w:rPr>
        <w:t>L1-RSRP_Measurement_Period_SSB</w:t>
      </w:r>
      <w:r w:rsidRPr="007A1D9F">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561DA" w:rsidRPr="007A1D9F" w14:paraId="3A3176E4"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hideMark/>
          </w:tcPr>
          <w:p w14:paraId="160045F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3882CF5"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T</w:t>
            </w:r>
            <w:r w:rsidRPr="007A1D9F">
              <w:rPr>
                <w:rFonts w:ascii="Arial" w:hAnsi="Arial"/>
                <w:b/>
                <w:sz w:val="18"/>
                <w:vertAlign w:val="subscript"/>
              </w:rPr>
              <w:t>L1-RSRP_Measurement_Period_SSB</w:t>
            </w:r>
            <w:r w:rsidRPr="007A1D9F">
              <w:rPr>
                <w:rFonts w:ascii="Arial" w:hAnsi="Arial"/>
                <w:b/>
                <w:sz w:val="18"/>
              </w:rPr>
              <w:t xml:space="preserve"> (ms) </w:t>
            </w:r>
          </w:p>
        </w:tc>
      </w:tr>
      <w:tr w:rsidR="002561DA" w:rsidRPr="007A1D9F" w14:paraId="1EDDF069"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hideMark/>
          </w:tcPr>
          <w:p w14:paraId="16AAD209"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248688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r w:rsidRPr="007A1D9F">
              <w:rPr>
                <w:rFonts w:ascii="Arial" w:hAnsi="Arial" w:cs="v4.2.0"/>
                <w:sz w:val="18"/>
                <w:lang w:val="fr-FR"/>
              </w:rPr>
              <w:t>max(T</w:t>
            </w:r>
            <w:r w:rsidRPr="007A1D9F">
              <w:rPr>
                <w:rFonts w:ascii="Arial" w:hAnsi="Arial" w:cs="v4.2.0"/>
                <w:sz w:val="18"/>
                <w:vertAlign w:val="subscript"/>
                <w:lang w:val="fr-FR"/>
              </w:rPr>
              <w:t>Report</w:t>
            </w:r>
            <w:r w:rsidRPr="007A1D9F">
              <w:rPr>
                <w:rFonts w:ascii="Arial" w:hAnsi="Arial" w:cs="v4.2.0"/>
                <w:sz w:val="18"/>
                <w:lang w:val="fr-FR"/>
              </w:rPr>
              <w:t>, ceil(M*P*N)*T</w:t>
            </w:r>
            <w:r w:rsidRPr="007A1D9F">
              <w:rPr>
                <w:rFonts w:ascii="Arial" w:hAnsi="Arial" w:cs="v4.2.0"/>
                <w:sz w:val="18"/>
                <w:vertAlign w:val="subscript"/>
                <w:lang w:val="fr-FR"/>
              </w:rPr>
              <w:t>SSB</w:t>
            </w:r>
            <w:r w:rsidRPr="007A1D9F">
              <w:rPr>
                <w:rFonts w:ascii="Arial" w:hAnsi="Arial" w:cs="v4.2.0"/>
                <w:sz w:val="18"/>
                <w:lang w:val="fr-FR"/>
              </w:rPr>
              <w:t>)</w:t>
            </w:r>
          </w:p>
        </w:tc>
      </w:tr>
      <w:tr w:rsidR="002561DA" w:rsidRPr="007A1D9F" w14:paraId="0A915C16"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hideMark/>
          </w:tcPr>
          <w:p w14:paraId="435CB3ED"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 xml:space="preserve">DRX cycle </w:t>
            </w:r>
            <w:r w:rsidRPr="007A1D9F">
              <w:rPr>
                <w:rFonts w:ascii="Arial" w:hAnsi="Arial" w:cs="Arial" w:hint="eastAsia"/>
                <w:sz w:val="18"/>
              </w:rPr>
              <w:t>≤</w:t>
            </w:r>
            <w:r w:rsidRPr="007A1D9F">
              <w:rPr>
                <w:rFonts w:ascii="Arial" w:hAnsi="Arial" w:cs="Arial"/>
                <w:sz w:val="18"/>
              </w:rPr>
              <w:t xml:space="preserve"> </w:t>
            </w:r>
            <w:r w:rsidRPr="007A1D9F">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66F656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r w:rsidRPr="007A1D9F">
              <w:rPr>
                <w:rFonts w:ascii="Arial" w:hAnsi="Arial" w:cs="v4.2.0"/>
                <w:sz w:val="18"/>
                <w:lang w:val="fr-FR"/>
              </w:rPr>
              <w:t>max(T</w:t>
            </w:r>
            <w:r w:rsidRPr="007A1D9F">
              <w:rPr>
                <w:rFonts w:ascii="Arial" w:hAnsi="Arial" w:cs="v4.2.0"/>
                <w:sz w:val="18"/>
                <w:vertAlign w:val="subscript"/>
                <w:lang w:val="fr-FR"/>
              </w:rPr>
              <w:t>Report</w:t>
            </w:r>
            <w:r w:rsidRPr="007A1D9F">
              <w:rPr>
                <w:rFonts w:ascii="Arial" w:hAnsi="Arial" w:cs="v4.2.0"/>
                <w:sz w:val="18"/>
                <w:lang w:val="fr-FR"/>
              </w:rPr>
              <w:t>, ceil(1.5*M*P*N)*max(T</w:t>
            </w:r>
            <w:r w:rsidRPr="007A1D9F">
              <w:rPr>
                <w:rFonts w:ascii="Arial" w:hAnsi="Arial" w:cs="v4.2.0"/>
                <w:sz w:val="18"/>
                <w:vertAlign w:val="subscript"/>
                <w:lang w:val="fr-FR"/>
              </w:rPr>
              <w:t>DRX</w:t>
            </w:r>
            <w:r w:rsidRPr="007A1D9F">
              <w:rPr>
                <w:rFonts w:ascii="Arial" w:hAnsi="Arial" w:cs="v4.2.0"/>
                <w:sz w:val="18"/>
                <w:lang w:val="fr-FR"/>
              </w:rPr>
              <w:t>,T</w:t>
            </w:r>
            <w:r w:rsidRPr="007A1D9F">
              <w:rPr>
                <w:rFonts w:ascii="Arial" w:hAnsi="Arial" w:cs="v4.2.0"/>
                <w:sz w:val="18"/>
                <w:vertAlign w:val="subscript"/>
                <w:lang w:val="fr-FR"/>
              </w:rPr>
              <w:t>SSB</w:t>
            </w:r>
            <w:r w:rsidRPr="007A1D9F">
              <w:rPr>
                <w:rFonts w:ascii="Arial" w:hAnsi="Arial" w:cs="v4.2.0"/>
                <w:sz w:val="18"/>
                <w:lang w:val="fr-FR"/>
              </w:rPr>
              <w:t>))</w:t>
            </w:r>
          </w:p>
        </w:tc>
      </w:tr>
      <w:tr w:rsidR="002561DA" w:rsidRPr="007A1D9F" w14:paraId="40A752D9"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hideMark/>
          </w:tcPr>
          <w:p w14:paraId="058678A9"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CF958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r w:rsidRPr="007A1D9F">
              <w:rPr>
                <w:rFonts w:ascii="Arial" w:hAnsi="Arial" w:cs="v4.2.0"/>
                <w:sz w:val="18"/>
                <w:lang w:val="fr-FR"/>
              </w:rPr>
              <w:t>ceil(1.5*M*P*N)*T</w:t>
            </w:r>
            <w:r w:rsidRPr="007A1D9F">
              <w:rPr>
                <w:rFonts w:ascii="Arial" w:hAnsi="Arial" w:cs="v4.2.0"/>
                <w:sz w:val="18"/>
                <w:vertAlign w:val="subscript"/>
                <w:lang w:val="fr-FR"/>
              </w:rPr>
              <w:t>DRX</w:t>
            </w:r>
          </w:p>
        </w:tc>
      </w:tr>
      <w:tr w:rsidR="002561DA" w:rsidRPr="007A1D9F" w14:paraId="31E3649C" w14:textId="77777777" w:rsidTr="003A1AA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2238A1"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cs="v4.2.0"/>
                <w:sz w:val="18"/>
              </w:rPr>
            </w:pPr>
            <w:r w:rsidRPr="007A1D9F">
              <w:rPr>
                <w:rFonts w:ascii="Arial" w:hAnsi="Arial"/>
                <w:sz w:val="18"/>
              </w:rPr>
              <w:t>Note:</w:t>
            </w:r>
            <w:r w:rsidRPr="007A1D9F">
              <w:rPr>
                <w:rFonts w:ascii="Arial" w:hAnsi="Arial"/>
                <w:sz w:val="18"/>
              </w:rPr>
              <w:tab/>
            </w:r>
            <w:r w:rsidRPr="007A1D9F">
              <w:rPr>
                <w:rFonts w:ascii="Arial" w:hAnsi="Arial" w:cs="v4.2.0"/>
                <w:sz w:val="18"/>
              </w:rPr>
              <w:t>T</w:t>
            </w:r>
            <w:r w:rsidRPr="007A1D9F">
              <w:rPr>
                <w:rFonts w:ascii="Arial" w:hAnsi="Arial" w:cs="v4.2.0"/>
                <w:sz w:val="18"/>
                <w:vertAlign w:val="subscript"/>
              </w:rPr>
              <w:t>SSB</w:t>
            </w:r>
            <w:r w:rsidRPr="007A1D9F">
              <w:rPr>
                <w:rFonts w:ascii="Arial" w:hAnsi="Arial"/>
                <w:sz w:val="18"/>
              </w:rPr>
              <w:t xml:space="preserve"> = ssb-periodicityServingCell is the periodicity of the SSB-Index configured for L1-RSRP measurement.</w:t>
            </w:r>
            <w:r w:rsidRPr="007A1D9F">
              <w:rPr>
                <w:rFonts w:ascii="Arial" w:hAnsi="Arial" w:cs="v4.2.0"/>
                <w:sz w:val="18"/>
              </w:rPr>
              <w:t xml:space="preserve"> T</w:t>
            </w:r>
            <w:r w:rsidRPr="007A1D9F">
              <w:rPr>
                <w:rFonts w:ascii="Arial" w:hAnsi="Arial" w:cs="v4.2.0"/>
                <w:sz w:val="18"/>
                <w:vertAlign w:val="subscript"/>
              </w:rPr>
              <w:t>DRX</w:t>
            </w:r>
            <w:r w:rsidRPr="007A1D9F">
              <w:rPr>
                <w:rFonts w:ascii="Arial" w:hAnsi="Arial"/>
                <w:sz w:val="18"/>
              </w:rPr>
              <w:t xml:space="preserve"> is the DRX cycle length. </w:t>
            </w:r>
            <w:r w:rsidRPr="007A1D9F">
              <w:rPr>
                <w:rFonts w:ascii="Arial" w:hAnsi="Arial" w:cs="v4.2.0"/>
                <w:sz w:val="18"/>
              </w:rPr>
              <w:t>T</w:t>
            </w:r>
            <w:r w:rsidRPr="007A1D9F">
              <w:rPr>
                <w:rFonts w:ascii="Arial" w:hAnsi="Arial" w:cs="v4.2.0"/>
                <w:sz w:val="18"/>
                <w:vertAlign w:val="subscript"/>
              </w:rPr>
              <w:t>Report</w:t>
            </w:r>
            <w:r w:rsidRPr="007A1D9F">
              <w:rPr>
                <w:rFonts w:ascii="Arial" w:hAnsi="Arial"/>
                <w:sz w:val="18"/>
              </w:rPr>
              <w:t xml:space="preserve"> is configured periodicity for reporting.</w:t>
            </w:r>
          </w:p>
        </w:tc>
      </w:tr>
    </w:tbl>
    <w:p w14:paraId="7B9792B4" w14:textId="77777777" w:rsidR="002561DA" w:rsidRPr="007A1D9F" w:rsidRDefault="002561DA" w:rsidP="003A1AAF">
      <w:pPr>
        <w:overflowPunct w:val="0"/>
        <w:autoSpaceDE w:val="0"/>
        <w:autoSpaceDN w:val="0"/>
        <w:adjustRightInd w:val="0"/>
        <w:textAlignment w:val="baseline"/>
        <w:rPr>
          <w:rFonts w:eastAsia="?? ??"/>
        </w:rPr>
      </w:pPr>
    </w:p>
    <w:p w14:paraId="00E40206"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rPr>
      </w:pPr>
      <w:r w:rsidRPr="007A1D9F">
        <w:rPr>
          <w:rFonts w:ascii="Arial" w:hAnsi="Arial"/>
          <w:b/>
        </w:rPr>
        <w:t>Table 9.5.4.1-</w:t>
      </w:r>
      <w:r w:rsidRPr="007A1D9F">
        <w:rPr>
          <w:rFonts w:ascii="Arial" w:hAnsi="Arial"/>
          <w:b/>
          <w:lang w:eastAsia="zh-CN"/>
        </w:rPr>
        <w:t>3</w:t>
      </w:r>
      <w:r w:rsidRPr="007A1D9F">
        <w:rPr>
          <w:rFonts w:ascii="Arial" w:hAnsi="Arial"/>
          <w:b/>
        </w:rPr>
        <w:t>: Measurement period T</w:t>
      </w:r>
      <w:r w:rsidRPr="007A1D9F">
        <w:rPr>
          <w:rFonts w:ascii="Arial" w:hAnsi="Arial"/>
          <w:b/>
          <w:vertAlign w:val="subscript"/>
        </w:rPr>
        <w:t>L1-RSRP_Measurement_Period_SSB</w:t>
      </w:r>
      <w:r w:rsidRPr="007A1D9F">
        <w:rPr>
          <w:rFonts w:ascii="Arial" w:hAnsi="Arial"/>
          <w:b/>
        </w:rPr>
        <w:t xml:space="preserve"> configured with </w:t>
      </w:r>
      <w:r w:rsidRPr="007A1D9F">
        <w:rPr>
          <w:rFonts w:ascii="Arial" w:hAnsi="Arial"/>
          <w:b/>
          <w:i/>
          <w:iCs/>
          <w:lang w:eastAsia="zh-CN"/>
        </w:rPr>
        <w:t>h</w:t>
      </w:r>
      <w:r w:rsidRPr="007A1D9F">
        <w:rPr>
          <w:rFonts w:ascii="Arial" w:hAnsi="Arial"/>
          <w:b/>
          <w:i/>
          <w:iCs/>
        </w:rPr>
        <w:t>ighSpeedMeasFlagFR2-r17</w:t>
      </w:r>
      <w:r w:rsidRPr="007A1D9F">
        <w:rPr>
          <w:rFonts w:ascii="Arial" w:hAnsi="Arial"/>
          <w:b/>
          <w:lang w:eastAsia="zh-CN"/>
        </w:rPr>
        <w:t xml:space="preserve"> </w:t>
      </w:r>
      <w:r w:rsidRPr="007A1D9F">
        <w:rPr>
          <w:rFonts w:ascii="Arial" w:hAnsi="Arial"/>
          <w: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561DA" w:rsidRPr="007A1D9F" w14:paraId="2B02588F"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tcPr>
          <w:p w14:paraId="462E52C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7A29A74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T</w:t>
            </w:r>
            <w:r w:rsidRPr="007A1D9F">
              <w:rPr>
                <w:rFonts w:ascii="Arial" w:hAnsi="Arial"/>
                <w:b/>
                <w:sz w:val="18"/>
                <w:vertAlign w:val="subscript"/>
              </w:rPr>
              <w:t>L1-RSRP_Measurement_Period_SSB</w:t>
            </w:r>
            <w:r w:rsidRPr="007A1D9F">
              <w:rPr>
                <w:rFonts w:ascii="Arial" w:hAnsi="Arial"/>
                <w:b/>
                <w:sz w:val="18"/>
              </w:rPr>
              <w:t xml:space="preserve"> (ms) </w:t>
            </w:r>
          </w:p>
        </w:tc>
      </w:tr>
      <w:tr w:rsidR="002561DA" w:rsidRPr="007A1D9F" w14:paraId="503C6776"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tcPr>
          <w:p w14:paraId="140C27D0"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3160237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r w:rsidRPr="007A1D9F">
              <w:rPr>
                <w:rFonts w:ascii="Arial" w:hAnsi="Arial" w:cs="v4.2.0"/>
                <w:sz w:val="18"/>
                <w:lang w:val="fr-FR"/>
              </w:rPr>
              <w:t>max(T</w:t>
            </w:r>
            <w:r w:rsidRPr="007A1D9F">
              <w:rPr>
                <w:rFonts w:ascii="Arial" w:hAnsi="Arial" w:cs="v4.2.0"/>
                <w:sz w:val="18"/>
                <w:vertAlign w:val="subscript"/>
                <w:lang w:val="fr-FR"/>
              </w:rPr>
              <w:t>Report</w:t>
            </w:r>
            <w:r w:rsidRPr="007A1D9F">
              <w:rPr>
                <w:rFonts w:ascii="Arial" w:hAnsi="Arial" w:cs="v4.2.0"/>
                <w:sz w:val="18"/>
                <w:lang w:val="fr-FR"/>
              </w:rPr>
              <w:t>, ceil(M*P*N</w:t>
            </w:r>
            <w:r w:rsidRPr="007A1D9F">
              <w:rPr>
                <w:rFonts w:ascii="Arial" w:hAnsi="Arial" w:cs="v4.2.0" w:hint="eastAsia"/>
                <w:sz w:val="18"/>
                <w:lang w:val="fr-FR" w:eastAsia="zh-CN"/>
              </w:rPr>
              <w:t>1</w:t>
            </w:r>
            <w:r w:rsidRPr="007A1D9F">
              <w:rPr>
                <w:rFonts w:ascii="Arial" w:hAnsi="Arial"/>
                <w:sz w:val="18"/>
                <w:vertAlign w:val="superscript"/>
                <w:lang w:val="fr-FR"/>
              </w:rPr>
              <w:t>Note</w:t>
            </w:r>
            <w:r w:rsidRPr="007A1D9F">
              <w:rPr>
                <w:rFonts w:ascii="Arial" w:hAnsi="Arial" w:hint="eastAsia"/>
                <w:sz w:val="18"/>
                <w:vertAlign w:val="superscript"/>
                <w:lang w:val="fr-FR" w:eastAsia="zh-CN"/>
              </w:rPr>
              <w:t>2</w:t>
            </w:r>
            <w:r w:rsidRPr="007A1D9F">
              <w:rPr>
                <w:rFonts w:ascii="Arial" w:hAnsi="Arial" w:cs="v4.2.0"/>
                <w:sz w:val="18"/>
                <w:lang w:val="fr-FR"/>
              </w:rPr>
              <w:t>)*T</w:t>
            </w:r>
            <w:r w:rsidRPr="007A1D9F">
              <w:rPr>
                <w:rFonts w:ascii="Arial" w:hAnsi="Arial" w:cs="v4.2.0"/>
                <w:sz w:val="18"/>
                <w:vertAlign w:val="subscript"/>
                <w:lang w:val="fr-FR"/>
              </w:rPr>
              <w:t>SSB</w:t>
            </w:r>
            <w:r w:rsidRPr="007A1D9F">
              <w:rPr>
                <w:rFonts w:ascii="Arial" w:hAnsi="Arial" w:cs="v4.2.0"/>
                <w:sz w:val="18"/>
                <w:lang w:val="fr-FR"/>
              </w:rPr>
              <w:t>)</w:t>
            </w:r>
          </w:p>
        </w:tc>
      </w:tr>
      <w:tr w:rsidR="002561DA" w:rsidRPr="007A1D9F" w14:paraId="1103B8F4"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tcPr>
          <w:p w14:paraId="385A09A9"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 xml:space="preserve">DRX cycle </w:t>
            </w:r>
            <w:r w:rsidRPr="007A1D9F">
              <w:rPr>
                <w:rFonts w:ascii="Arial" w:hAnsi="Arial" w:cs="Arial" w:hint="eastAsia"/>
                <w:sz w:val="18"/>
              </w:rPr>
              <w:t>≤</w:t>
            </w:r>
            <w:r w:rsidRPr="007A1D9F">
              <w:rPr>
                <w:rFonts w:ascii="Arial" w:hAnsi="Arial" w:cs="Arial"/>
                <w:sz w:val="18"/>
              </w:rPr>
              <w:t xml:space="preserve"> </w:t>
            </w:r>
            <w:r w:rsidRPr="007A1D9F">
              <w:rPr>
                <w:rFonts w:ascii="Arial" w:hAnsi="Arial" w:hint="eastAsia"/>
                <w:sz w:val="18"/>
                <w:lang w:val="en-US" w:eastAsia="zh-CN"/>
              </w:rPr>
              <w:t>8</w:t>
            </w:r>
            <w:r w:rsidRPr="007A1D9F">
              <w:rPr>
                <w:rFonts w:ascii="Arial" w:hAnsi="Arial"/>
                <w:sz w:val="18"/>
              </w:rPr>
              <w:t>0ms</w:t>
            </w:r>
          </w:p>
        </w:tc>
        <w:tc>
          <w:tcPr>
            <w:tcW w:w="4582" w:type="dxa"/>
            <w:tcBorders>
              <w:top w:val="single" w:sz="4" w:space="0" w:color="auto"/>
              <w:left w:val="single" w:sz="4" w:space="0" w:color="auto"/>
              <w:bottom w:val="single" w:sz="4" w:space="0" w:color="auto"/>
              <w:right w:val="single" w:sz="4" w:space="0" w:color="auto"/>
            </w:tcBorders>
          </w:tcPr>
          <w:p w14:paraId="71317288"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fr-FR"/>
              </w:rPr>
            </w:pPr>
            <w:r w:rsidRPr="007A1D9F">
              <w:rPr>
                <w:rFonts w:ascii="Arial" w:hAnsi="Arial" w:cs="v4.2.0"/>
                <w:sz w:val="18"/>
                <w:lang w:val="fr-FR" w:eastAsia="zh-CN"/>
              </w:rPr>
              <w:t>max(T</w:t>
            </w:r>
            <w:r w:rsidRPr="007A1D9F">
              <w:rPr>
                <w:rFonts w:ascii="Arial" w:hAnsi="Arial" w:cs="v4.2.0"/>
                <w:sz w:val="18"/>
                <w:vertAlign w:val="subscript"/>
                <w:lang w:val="fr-FR" w:eastAsia="zh-CN"/>
              </w:rPr>
              <w:t>Report</w:t>
            </w:r>
            <w:r w:rsidRPr="007A1D9F">
              <w:rPr>
                <w:rFonts w:ascii="Arial" w:hAnsi="Arial" w:cs="v4.2.0"/>
                <w:sz w:val="18"/>
                <w:lang w:val="fr-FR" w:eastAsia="zh-CN"/>
              </w:rPr>
              <w:t>, ceil(M*P*N</w:t>
            </w:r>
            <w:r w:rsidRPr="007A1D9F">
              <w:rPr>
                <w:rFonts w:ascii="Arial" w:hAnsi="Arial" w:cs="v4.2.0" w:hint="eastAsia"/>
                <w:sz w:val="18"/>
                <w:lang w:val="fr-FR" w:eastAsia="zh-CN"/>
              </w:rPr>
              <w:t>1</w:t>
            </w:r>
            <w:r w:rsidRPr="007A1D9F">
              <w:rPr>
                <w:rFonts w:ascii="Arial" w:hAnsi="Arial"/>
                <w:sz w:val="18"/>
                <w:vertAlign w:val="superscript"/>
                <w:lang w:val="fr-FR"/>
              </w:rPr>
              <w:t>Note</w:t>
            </w:r>
            <w:r w:rsidRPr="007A1D9F">
              <w:rPr>
                <w:rFonts w:ascii="Arial" w:hAnsi="Arial" w:hint="eastAsia"/>
                <w:sz w:val="18"/>
                <w:vertAlign w:val="superscript"/>
                <w:lang w:val="fr-FR" w:eastAsia="zh-CN"/>
              </w:rPr>
              <w:t>2</w:t>
            </w:r>
            <w:r w:rsidRPr="007A1D9F">
              <w:rPr>
                <w:rFonts w:ascii="Arial" w:hAnsi="Arial" w:cs="v4.2.0"/>
                <w:sz w:val="18"/>
                <w:lang w:val="fr-FR" w:eastAsia="zh-CN"/>
              </w:rPr>
              <w:t>*</w:t>
            </w:r>
            <w:r w:rsidRPr="007A1D9F">
              <w:rPr>
                <w:rFonts w:ascii="Arial" w:hAnsi="Arial" w:cs="Arial"/>
                <w:sz w:val="18"/>
                <w:szCs w:val="18"/>
                <w:lang w:val="fr-FR" w:eastAsia="zh-CN"/>
              </w:rPr>
              <w:t>M2</w:t>
            </w:r>
            <w:r w:rsidRPr="007A1D9F">
              <w:rPr>
                <w:rFonts w:ascii="Arial" w:hAnsi="Arial" w:cs="v4.2.0"/>
                <w:sz w:val="18"/>
                <w:lang w:val="fr-FR" w:eastAsia="zh-CN"/>
              </w:rPr>
              <w:t>)*max(T</w:t>
            </w:r>
            <w:r w:rsidRPr="007A1D9F">
              <w:rPr>
                <w:rFonts w:ascii="Arial" w:hAnsi="Arial" w:cs="v4.2.0"/>
                <w:sz w:val="18"/>
                <w:vertAlign w:val="subscript"/>
                <w:lang w:val="fr-FR" w:eastAsia="zh-CN"/>
              </w:rPr>
              <w:t>DRX</w:t>
            </w:r>
            <w:r w:rsidRPr="007A1D9F">
              <w:rPr>
                <w:rFonts w:ascii="Arial" w:hAnsi="Arial" w:cs="v4.2.0"/>
                <w:sz w:val="18"/>
                <w:lang w:val="fr-FR" w:eastAsia="zh-CN"/>
              </w:rPr>
              <w:t>,T</w:t>
            </w:r>
            <w:r w:rsidRPr="007A1D9F">
              <w:rPr>
                <w:rFonts w:ascii="Arial" w:hAnsi="Arial" w:cs="v4.2.0"/>
                <w:sz w:val="18"/>
                <w:vertAlign w:val="subscript"/>
                <w:lang w:val="fr-FR" w:eastAsia="zh-CN"/>
              </w:rPr>
              <w:t>SSB</w:t>
            </w:r>
            <w:r w:rsidRPr="007A1D9F">
              <w:rPr>
                <w:rFonts w:ascii="Arial" w:hAnsi="Arial" w:cs="v4.2.0"/>
                <w:sz w:val="18"/>
                <w:lang w:val="fr-FR" w:eastAsia="zh-CN"/>
              </w:rPr>
              <w:t>))</w:t>
            </w:r>
            <w:r w:rsidRPr="007A1D9F">
              <w:rPr>
                <w:rFonts w:ascii="Arial" w:hAnsi="Arial" w:cs="v4.2.0" w:hint="eastAsia"/>
                <w:sz w:val="18"/>
                <w:lang w:val="fr-FR" w:eastAsia="zh-CN"/>
              </w:rPr>
              <w:t xml:space="preserve"> </w:t>
            </w:r>
          </w:p>
        </w:tc>
      </w:tr>
      <w:tr w:rsidR="002561DA" w:rsidRPr="007A1D9F" w14:paraId="6B38E6F0"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tcPr>
          <w:p w14:paraId="56DB31B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lang w:val="en-US" w:eastAsia="zh-CN"/>
              </w:rPr>
            </w:pPr>
            <w:r w:rsidRPr="007A1D9F">
              <w:rPr>
                <w:rFonts w:ascii="Arial" w:hAnsi="Arial"/>
                <w:sz w:val="18"/>
              </w:rPr>
              <w:t xml:space="preserve">80ms&lt; DRX </w:t>
            </w:r>
            <w:r w:rsidRPr="007A1D9F">
              <w:rPr>
                <w:rFonts w:ascii="Arial" w:hAnsi="Arial" w:cs="Arial" w:hint="eastAsia"/>
                <w:sz w:val="18"/>
              </w:rPr>
              <w:t>≤</w:t>
            </w:r>
            <w:r w:rsidRPr="007A1D9F">
              <w:rPr>
                <w:rFonts w:ascii="Arial" w:hAnsi="Arial"/>
                <w:sz w:val="18"/>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320E5753"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cs="v4.2.0"/>
                <w:sz w:val="18"/>
                <w:lang w:val="fr-FR" w:eastAsia="zh-CN"/>
              </w:rPr>
            </w:pPr>
            <w:r w:rsidRPr="007A1D9F">
              <w:rPr>
                <w:rFonts w:ascii="Arial" w:hAnsi="Arial" w:cs="v4.2.0"/>
                <w:sz w:val="18"/>
                <w:lang w:val="fr-FR"/>
              </w:rPr>
              <w:t>max(T</w:t>
            </w:r>
            <w:r w:rsidRPr="007A1D9F">
              <w:rPr>
                <w:rFonts w:ascii="Arial" w:hAnsi="Arial" w:cs="v4.2.0"/>
                <w:sz w:val="18"/>
                <w:vertAlign w:val="subscript"/>
                <w:lang w:val="fr-FR"/>
              </w:rPr>
              <w:t>Report</w:t>
            </w:r>
            <w:r w:rsidRPr="007A1D9F">
              <w:rPr>
                <w:rFonts w:ascii="Arial" w:hAnsi="Arial" w:cs="v4.2.0"/>
                <w:sz w:val="18"/>
                <w:lang w:val="fr-FR"/>
              </w:rPr>
              <w:t>, ceil(1.5*M*P*N)*max(T</w:t>
            </w:r>
            <w:r w:rsidRPr="007A1D9F">
              <w:rPr>
                <w:rFonts w:ascii="Arial" w:hAnsi="Arial" w:cs="v4.2.0"/>
                <w:sz w:val="18"/>
                <w:vertAlign w:val="subscript"/>
                <w:lang w:val="fr-FR"/>
              </w:rPr>
              <w:t>DRX</w:t>
            </w:r>
            <w:r w:rsidRPr="007A1D9F">
              <w:rPr>
                <w:rFonts w:ascii="Arial" w:hAnsi="Arial" w:cs="v4.2.0"/>
                <w:sz w:val="18"/>
                <w:lang w:val="fr-FR"/>
              </w:rPr>
              <w:t>,T</w:t>
            </w:r>
            <w:r w:rsidRPr="007A1D9F">
              <w:rPr>
                <w:rFonts w:ascii="Arial" w:hAnsi="Arial" w:cs="v4.2.0"/>
                <w:sz w:val="18"/>
                <w:vertAlign w:val="subscript"/>
                <w:lang w:val="fr-FR"/>
              </w:rPr>
              <w:t>SSB</w:t>
            </w:r>
            <w:r w:rsidRPr="007A1D9F">
              <w:rPr>
                <w:rFonts w:ascii="Arial" w:hAnsi="Arial" w:cs="v4.2.0"/>
                <w:sz w:val="18"/>
                <w:lang w:val="fr-FR"/>
              </w:rPr>
              <w:t>))</w:t>
            </w:r>
          </w:p>
        </w:tc>
      </w:tr>
      <w:tr w:rsidR="002561DA" w:rsidRPr="007A1D9F" w14:paraId="5C4A49D5" w14:textId="77777777" w:rsidTr="003A1AAF">
        <w:trPr>
          <w:jc w:val="center"/>
        </w:trPr>
        <w:tc>
          <w:tcPr>
            <w:tcW w:w="2035" w:type="dxa"/>
            <w:tcBorders>
              <w:top w:val="single" w:sz="4" w:space="0" w:color="auto"/>
              <w:left w:val="single" w:sz="4" w:space="0" w:color="auto"/>
              <w:bottom w:val="single" w:sz="4" w:space="0" w:color="auto"/>
              <w:right w:val="single" w:sz="4" w:space="0" w:color="auto"/>
            </w:tcBorders>
          </w:tcPr>
          <w:p w14:paraId="01007296"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sz w:val="18"/>
              </w:rPr>
            </w:pPr>
            <w:r w:rsidRPr="007A1D9F">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09389F77"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cs="v4.2.0"/>
                <w:sz w:val="18"/>
                <w:lang w:val="fr-FR" w:eastAsia="zh-CN"/>
              </w:rPr>
            </w:pPr>
            <w:r w:rsidRPr="007A1D9F">
              <w:rPr>
                <w:rFonts w:ascii="Arial" w:hAnsi="Arial" w:cs="v4.2.0"/>
                <w:sz w:val="18"/>
                <w:lang w:val="fr-FR"/>
              </w:rPr>
              <w:t>ceil(1.5*M*P*N)*T</w:t>
            </w:r>
            <w:r w:rsidRPr="007A1D9F">
              <w:rPr>
                <w:rFonts w:ascii="Arial" w:hAnsi="Arial" w:cs="v4.2.0"/>
                <w:sz w:val="18"/>
                <w:vertAlign w:val="subscript"/>
                <w:lang w:val="fr-FR"/>
              </w:rPr>
              <w:t>DRX</w:t>
            </w:r>
          </w:p>
        </w:tc>
      </w:tr>
      <w:tr w:rsidR="002561DA" w:rsidRPr="007A1D9F" w14:paraId="7242344F" w14:textId="77777777" w:rsidTr="003A1AAF">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8FF5F2A"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w:t>
            </w:r>
            <w:r w:rsidRPr="007A1D9F">
              <w:rPr>
                <w:rFonts w:ascii="Arial" w:hAnsi="Arial"/>
                <w:sz w:val="18"/>
                <w:lang w:eastAsia="zh-CN"/>
              </w:rPr>
              <w:t>1</w:t>
            </w:r>
            <w:r w:rsidRPr="007A1D9F">
              <w:rPr>
                <w:rFonts w:ascii="Arial" w:hAnsi="Arial"/>
                <w:sz w:val="18"/>
              </w:rPr>
              <w:t>:</w:t>
            </w:r>
            <w:r w:rsidRPr="007A1D9F">
              <w:rPr>
                <w:rFonts w:ascii="Arial" w:hAnsi="Arial"/>
                <w:sz w:val="18"/>
              </w:rPr>
              <w:tab/>
            </w:r>
            <w:r w:rsidRPr="007A1D9F">
              <w:rPr>
                <w:rFonts w:ascii="Arial" w:hAnsi="Arial" w:cs="v4.2.0"/>
                <w:sz w:val="18"/>
              </w:rPr>
              <w:t>T</w:t>
            </w:r>
            <w:r w:rsidRPr="007A1D9F">
              <w:rPr>
                <w:rFonts w:ascii="Arial" w:hAnsi="Arial" w:cs="v4.2.0"/>
                <w:sz w:val="18"/>
                <w:vertAlign w:val="subscript"/>
              </w:rPr>
              <w:t>SSB</w:t>
            </w:r>
            <w:r w:rsidRPr="007A1D9F">
              <w:rPr>
                <w:rFonts w:ascii="Arial" w:hAnsi="Arial"/>
                <w:sz w:val="18"/>
              </w:rPr>
              <w:t xml:space="preserve"> = ssb-periodicityServingCell is the periodicity of the SSB-Index configured for L1-RSRP measurement.</w:t>
            </w:r>
            <w:r w:rsidRPr="007A1D9F">
              <w:rPr>
                <w:rFonts w:ascii="Arial" w:hAnsi="Arial" w:cs="v4.2.0"/>
                <w:sz w:val="18"/>
              </w:rPr>
              <w:t xml:space="preserve"> T</w:t>
            </w:r>
            <w:r w:rsidRPr="007A1D9F">
              <w:rPr>
                <w:rFonts w:ascii="Arial" w:hAnsi="Arial" w:cs="v4.2.0"/>
                <w:sz w:val="18"/>
                <w:vertAlign w:val="subscript"/>
              </w:rPr>
              <w:t>DRX</w:t>
            </w:r>
            <w:r w:rsidRPr="007A1D9F">
              <w:rPr>
                <w:rFonts w:ascii="Arial" w:hAnsi="Arial"/>
                <w:sz w:val="18"/>
              </w:rPr>
              <w:t xml:space="preserve"> is the DRX cycle length. </w:t>
            </w:r>
            <w:r w:rsidRPr="007A1D9F">
              <w:rPr>
                <w:rFonts w:ascii="Arial" w:hAnsi="Arial" w:cs="v4.2.0"/>
                <w:sz w:val="18"/>
              </w:rPr>
              <w:t>T</w:t>
            </w:r>
            <w:r w:rsidRPr="007A1D9F">
              <w:rPr>
                <w:rFonts w:ascii="Arial" w:hAnsi="Arial" w:cs="v4.2.0"/>
                <w:sz w:val="18"/>
                <w:vertAlign w:val="subscript"/>
              </w:rPr>
              <w:t>Report</w:t>
            </w:r>
            <w:r w:rsidRPr="007A1D9F">
              <w:rPr>
                <w:rFonts w:ascii="Arial" w:hAnsi="Arial"/>
                <w:sz w:val="18"/>
              </w:rPr>
              <w:t xml:space="preserve"> is configured periodicity for reporting.</w:t>
            </w:r>
          </w:p>
          <w:p w14:paraId="67F283E8"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lang w:eastAsia="zh-CN"/>
              </w:rPr>
            </w:pPr>
            <w:r w:rsidRPr="007A1D9F">
              <w:rPr>
                <w:rFonts w:ascii="Arial" w:hAnsi="Arial"/>
                <w:sz w:val="18"/>
                <w:lang w:eastAsia="zh-CN"/>
              </w:rPr>
              <w:t>Note 2:</w:t>
            </w:r>
            <w:r w:rsidRPr="007A1D9F">
              <w:rPr>
                <w:rFonts w:ascii="Arial" w:hAnsi="Arial"/>
                <w:sz w:val="18"/>
              </w:rPr>
              <w:tab/>
            </w:r>
            <w:r w:rsidRPr="007A1D9F">
              <w:rPr>
                <w:rFonts w:ascii="Arial" w:hAnsi="Arial"/>
                <w:sz w:val="18"/>
                <w:lang w:eastAsia="zh-CN"/>
              </w:rPr>
              <w:t xml:space="preserve">N1 = 2 when </w:t>
            </w:r>
            <w:r w:rsidRPr="007A1D9F">
              <w:rPr>
                <w:rFonts w:ascii="Arial" w:hAnsi="Arial"/>
                <w:i/>
                <w:iCs/>
                <w:sz w:val="18"/>
                <w:lang w:eastAsia="zh-CN"/>
              </w:rPr>
              <w:t>h</w:t>
            </w:r>
            <w:r w:rsidRPr="007A1D9F">
              <w:rPr>
                <w:rFonts w:ascii="Arial" w:hAnsi="Arial"/>
                <w:i/>
                <w:iCs/>
                <w:sz w:val="18"/>
              </w:rPr>
              <w:t>ighSpeedMeasFlagFR2-r17</w:t>
            </w:r>
            <w:r w:rsidRPr="007A1D9F">
              <w:rPr>
                <w:rFonts w:ascii="Arial" w:hAnsi="Arial"/>
                <w:sz w:val="18"/>
                <w:lang w:eastAsia="zh-CN"/>
              </w:rPr>
              <w:t xml:space="preserve"> = set1; N1 = 6 when </w:t>
            </w:r>
            <w:r w:rsidRPr="007A1D9F">
              <w:rPr>
                <w:rFonts w:ascii="Arial" w:hAnsi="Arial"/>
                <w:i/>
                <w:iCs/>
                <w:sz w:val="18"/>
                <w:lang w:eastAsia="zh-CN"/>
              </w:rPr>
              <w:t>h</w:t>
            </w:r>
            <w:r w:rsidRPr="007A1D9F">
              <w:rPr>
                <w:rFonts w:ascii="Arial" w:hAnsi="Arial"/>
                <w:i/>
                <w:iCs/>
                <w:sz w:val="18"/>
              </w:rPr>
              <w:t>ighSpeedMeasFlagFR2-r17</w:t>
            </w:r>
            <w:r w:rsidRPr="007A1D9F">
              <w:rPr>
                <w:rFonts w:ascii="Arial" w:hAnsi="Arial"/>
                <w:sz w:val="18"/>
                <w:lang w:eastAsia="zh-CN"/>
              </w:rPr>
              <w:t xml:space="preserve"> = </w:t>
            </w:r>
            <w:del w:id="18" w:author="Author">
              <w:r w:rsidRPr="007A1D9F" w:rsidDel="002748F3">
                <w:rPr>
                  <w:rFonts w:ascii="Arial" w:hAnsi="Arial"/>
                  <w:sz w:val="18"/>
                  <w:lang w:eastAsia="zh-CN"/>
                </w:rPr>
                <w:delText>[</w:delText>
              </w:r>
            </w:del>
            <w:r w:rsidRPr="007A1D9F">
              <w:rPr>
                <w:rFonts w:ascii="Arial" w:hAnsi="Arial"/>
                <w:sz w:val="18"/>
                <w:lang w:eastAsia="zh-CN"/>
              </w:rPr>
              <w:t>set2</w:t>
            </w:r>
            <w:del w:id="19" w:author="Author">
              <w:r w:rsidRPr="007A1D9F" w:rsidDel="002748F3">
                <w:rPr>
                  <w:rFonts w:ascii="Arial" w:hAnsi="Arial"/>
                  <w:sz w:val="18"/>
                  <w:lang w:eastAsia="zh-CN"/>
                </w:rPr>
                <w:delText>]</w:delText>
              </w:r>
            </w:del>
            <w:r w:rsidRPr="007A1D9F">
              <w:rPr>
                <w:rFonts w:ascii="Arial" w:hAnsi="Arial"/>
                <w:sz w:val="18"/>
                <w:lang w:eastAsia="zh-CN"/>
              </w:rPr>
              <w:t>.</w:t>
            </w:r>
          </w:p>
          <w:p w14:paraId="5DBB3737"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lang w:val="en-US" w:eastAsia="zh-CN"/>
              </w:rPr>
            </w:pPr>
            <w:r w:rsidRPr="007A1D9F">
              <w:rPr>
                <w:rFonts w:ascii="Arial" w:hAnsi="Arial"/>
                <w:sz w:val="18"/>
                <w:lang w:eastAsia="zh-CN"/>
              </w:rPr>
              <w:t>Note 3:</w:t>
            </w:r>
            <w:r w:rsidRPr="007A1D9F">
              <w:rPr>
                <w:rFonts w:ascii="Arial" w:hAnsi="Arial"/>
                <w:sz w:val="18"/>
              </w:rPr>
              <w:tab/>
            </w:r>
            <w:r w:rsidRPr="007A1D9F">
              <w:rPr>
                <w:rFonts w:ascii="Arial" w:hAnsi="Arial" w:cs="Arial"/>
                <w:sz w:val="18"/>
                <w:szCs w:val="18"/>
                <w:lang w:eastAsia="zh-CN"/>
              </w:rPr>
              <w:t>M2 = 1.5 if SMTC periodicity &gt; 40 ms; otherwise M2 = 1</w:t>
            </w:r>
          </w:p>
        </w:tc>
      </w:tr>
    </w:tbl>
    <w:p w14:paraId="70DDBA26" w14:textId="77777777" w:rsidR="002561DA" w:rsidRPr="007A1D9F" w:rsidRDefault="002561DA" w:rsidP="00C114B6">
      <w:pPr>
        <w:rPr>
          <w:highlight w:val="yellow"/>
          <w:lang w:eastAsia="zh-CN"/>
        </w:rPr>
      </w:pPr>
    </w:p>
    <w:p w14:paraId="053B42F6" w14:textId="16849674" w:rsidR="002561DA" w:rsidRPr="007A1D9F" w:rsidRDefault="002561DA" w:rsidP="003A1AAF">
      <w:pPr>
        <w:jc w:val="center"/>
        <w:rPr>
          <w:color w:val="FF0000"/>
          <w:highlight w:val="yellow"/>
          <w:lang w:eastAsia="zh-CN"/>
        </w:rPr>
      </w:pPr>
      <w:r w:rsidRPr="007A1D9F">
        <w:rPr>
          <w:color w:val="FF0000"/>
          <w:highlight w:val="yellow"/>
          <w:lang w:eastAsia="zh-CN"/>
        </w:rPr>
        <w:t>==========================End of change 2 =============================</w:t>
      </w:r>
    </w:p>
    <w:p w14:paraId="71CE6087" w14:textId="5515CF8C" w:rsidR="002561DA" w:rsidRDefault="002561DA" w:rsidP="003A1AAF">
      <w:pPr>
        <w:spacing w:after="0"/>
        <w:rPr>
          <w:color w:val="FF0000"/>
          <w:highlight w:val="yellow"/>
          <w:lang w:eastAsia="zh-CN"/>
        </w:rPr>
      </w:pPr>
      <w:r>
        <w:rPr>
          <w:color w:val="FF0000"/>
          <w:highlight w:val="yellow"/>
          <w:lang w:eastAsia="zh-CN"/>
        </w:rPr>
        <w:br w:type="page"/>
      </w:r>
    </w:p>
    <w:p w14:paraId="0C24F121" w14:textId="5191B3C3" w:rsidR="002853A2" w:rsidRDefault="002853A2" w:rsidP="002853A2">
      <w:pPr>
        <w:jc w:val="center"/>
        <w:rPr>
          <w:color w:val="FF0000"/>
          <w:highlight w:val="yellow"/>
          <w:lang w:eastAsia="zh-CN"/>
        </w:rPr>
      </w:pPr>
      <w:r w:rsidRPr="007A1D9F">
        <w:rPr>
          <w:color w:val="FF0000"/>
          <w:highlight w:val="yellow"/>
          <w:lang w:eastAsia="zh-CN"/>
        </w:rPr>
        <w:lastRenderedPageBreak/>
        <w:t xml:space="preserve">==========================Start of change </w:t>
      </w:r>
      <w:r>
        <w:rPr>
          <w:color w:val="FF0000"/>
          <w:highlight w:val="yellow"/>
          <w:lang w:val="en-150" w:eastAsia="zh-CN"/>
        </w:rPr>
        <w:t>3</w:t>
      </w:r>
      <w:r w:rsidRPr="007A1D9F">
        <w:rPr>
          <w:color w:val="FF0000"/>
          <w:highlight w:val="yellow"/>
          <w:lang w:eastAsia="zh-CN"/>
        </w:rPr>
        <w:t xml:space="preserve"> =============================</w:t>
      </w:r>
    </w:p>
    <w:p w14:paraId="4FDDEA80" w14:textId="77777777" w:rsidR="00C114B6" w:rsidRDefault="00C114B6" w:rsidP="00C114B6">
      <w:pPr>
        <w:rPr>
          <w:highlight w:val="yellow"/>
          <w:lang w:eastAsia="zh-CN"/>
        </w:rPr>
      </w:pPr>
    </w:p>
    <w:p w14:paraId="58A2BEC8" w14:textId="77777777" w:rsidR="001454E3" w:rsidRPr="00891E82" w:rsidRDefault="001454E3" w:rsidP="001454E3">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767DDE09" w14:textId="37D9B6A7" w:rsidR="001454E3" w:rsidRDefault="001454E3" w:rsidP="001454E3">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ins w:id="20" w:author="Author">
        <w:r w:rsidR="00532B5E" w:rsidRPr="00532B5E">
          <w:rPr>
            <w:rFonts w:eastAsiaTheme="minorEastAsia"/>
            <w:i/>
            <w:iCs/>
            <w:noProof/>
            <w:color w:val="000000" w:themeColor="text1"/>
            <w:rPrChange w:id="21" w:author="Author">
              <w:rPr>
                <w:rFonts w:eastAsiaTheme="minorEastAsia"/>
                <w:noProof/>
                <w:color w:val="000000" w:themeColor="text1"/>
              </w:rPr>
            </w:rPrChange>
          </w:rPr>
          <w:t>ue-OneShotUL-TimingAdj-r17</w:t>
        </w:r>
      </w:ins>
      <w:del w:id="22" w:author="Author">
        <w:r w:rsidDel="00532B5E">
          <w:rPr>
            <w:rFonts w:eastAsiaTheme="minorEastAsia"/>
            <w:noProof/>
            <w:color w:val="000000" w:themeColor="text1"/>
          </w:rPr>
          <w:delText>[</w:delText>
        </w:r>
        <w:r w:rsidRPr="00D30C34" w:rsidDel="00532B5E">
          <w:rPr>
            <w:rFonts w:eastAsiaTheme="minorEastAsia"/>
            <w:i/>
            <w:iCs/>
            <w:noProof/>
            <w:color w:val="000000" w:themeColor="text1"/>
          </w:rPr>
          <w:delText>largeOneStepUL-timingFR2-r17</w:delText>
        </w:r>
        <w:r w:rsidRPr="00FB3BB5" w:rsidDel="00532B5E">
          <w:rPr>
            <w:rFonts w:eastAsiaTheme="minorEastAsia"/>
            <w:noProof/>
            <w:color w:val="000000" w:themeColor="text1"/>
          </w:rPr>
          <w:delText>]</w:delText>
        </w:r>
      </w:del>
      <w:r w:rsidRPr="00107BA6">
        <w:rPr>
          <w:rFonts w:eastAsiaTheme="minorEastAsia"/>
          <w:noProof/>
          <w:color w:val="000000" w:themeColor="text1"/>
        </w:rPr>
        <w:t xml:space="preserve"> capability, the following requirements apply to the UE:</w:t>
      </w:r>
    </w:p>
    <w:p w14:paraId="55BC083D" w14:textId="77777777" w:rsidR="001454E3" w:rsidRDefault="001454E3" w:rsidP="001454E3">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2994E780" w14:textId="77777777" w:rsidR="001454E3" w:rsidRDefault="001454E3" w:rsidP="001454E3">
      <w:pPr>
        <w:pStyle w:val="B1"/>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5081DD16" w14:textId="77777777" w:rsidR="001454E3" w:rsidRDefault="001454E3" w:rsidP="001454E3">
      <w:pPr>
        <w:pStyle w:val="B1"/>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210B68B0" w14:textId="77777777" w:rsidR="001454E3" w:rsidRPr="00B1320F" w:rsidRDefault="001454E3" w:rsidP="001454E3">
      <w:pPr>
        <w:pStyle w:val="B1"/>
        <w:rPr>
          <w:strike/>
          <w:lang w:val="en-US"/>
        </w:rPr>
      </w:pPr>
      <w:r>
        <w:rPr>
          <w:rFonts w:cs="v4.2.0"/>
          <w:lang w:val="en-US"/>
        </w:rPr>
        <w:t>Above,</w:t>
      </w:r>
    </w:p>
    <w:p w14:paraId="4DBBFDA8" w14:textId="77777777" w:rsidR="001454E3" w:rsidRPr="00B1320F" w:rsidRDefault="001454E3" w:rsidP="001454E3">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FFEE814" w14:textId="77777777" w:rsidR="001454E3" w:rsidRPr="00B1320F" w:rsidRDefault="001454E3" w:rsidP="001454E3">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0B4064C7" w14:textId="77777777" w:rsidR="00C114B6" w:rsidRDefault="00C114B6" w:rsidP="00C114B6">
      <w:pPr>
        <w:rPr>
          <w:highlight w:val="yellow"/>
          <w:lang w:eastAsia="zh-CN"/>
        </w:rPr>
      </w:pPr>
    </w:p>
    <w:p w14:paraId="603D7583" w14:textId="62B0AD55" w:rsidR="00AC39EA" w:rsidRDefault="00AC39EA" w:rsidP="00AC39EA">
      <w:pPr>
        <w:jc w:val="center"/>
        <w:rPr>
          <w:color w:val="FF0000"/>
          <w:highlight w:val="yellow"/>
          <w:lang w:eastAsia="zh-CN"/>
        </w:rPr>
      </w:pPr>
      <w:r w:rsidRPr="007A1D9F">
        <w:rPr>
          <w:color w:val="FF0000"/>
          <w:highlight w:val="yellow"/>
          <w:lang w:eastAsia="zh-CN"/>
        </w:rPr>
        <w:t>==========================</w:t>
      </w:r>
      <w:r>
        <w:rPr>
          <w:color w:val="FF0000"/>
          <w:highlight w:val="yellow"/>
          <w:lang w:val="en-150" w:eastAsia="zh-CN"/>
        </w:rPr>
        <w:t>End</w:t>
      </w:r>
      <w:r w:rsidRPr="007A1D9F">
        <w:rPr>
          <w:color w:val="FF0000"/>
          <w:highlight w:val="yellow"/>
          <w:lang w:eastAsia="zh-CN"/>
        </w:rPr>
        <w:t xml:space="preserve"> of change </w:t>
      </w:r>
      <w:r>
        <w:rPr>
          <w:color w:val="FF0000"/>
          <w:highlight w:val="yellow"/>
          <w:lang w:val="en-150" w:eastAsia="zh-CN"/>
        </w:rPr>
        <w:t>3</w:t>
      </w:r>
      <w:r w:rsidRPr="007A1D9F">
        <w:rPr>
          <w:color w:val="FF0000"/>
          <w:highlight w:val="yellow"/>
          <w:lang w:eastAsia="zh-CN"/>
        </w:rPr>
        <w:t xml:space="preserve"> =============================</w:t>
      </w:r>
    </w:p>
    <w:p w14:paraId="748CDA84" w14:textId="193CEE61" w:rsidR="00AC39EA" w:rsidRDefault="00AC39EA" w:rsidP="00C114B6">
      <w:pPr>
        <w:rPr>
          <w:highlight w:val="yellow"/>
          <w:lang w:eastAsia="zh-CN"/>
        </w:rPr>
      </w:pPr>
    </w:p>
    <w:p w14:paraId="435E7C04" w14:textId="41BE8CF2" w:rsidR="002853A2" w:rsidRDefault="002853A2">
      <w:pPr>
        <w:spacing w:after="0"/>
        <w:rPr>
          <w:highlight w:val="yellow"/>
          <w:lang w:eastAsia="zh-CN"/>
        </w:rPr>
      </w:pPr>
      <w:r>
        <w:rPr>
          <w:highlight w:val="yellow"/>
          <w:lang w:eastAsia="zh-CN"/>
        </w:rPr>
        <w:br w:type="page"/>
      </w:r>
    </w:p>
    <w:p w14:paraId="76697BED" w14:textId="2D2989A8" w:rsidR="002561DA" w:rsidRPr="007A1D9F" w:rsidRDefault="002561DA" w:rsidP="00CF6FB8">
      <w:pPr>
        <w:rPr>
          <w:lang w:eastAsia="zh-CN"/>
        </w:rPr>
      </w:pPr>
    </w:p>
    <w:p w14:paraId="47C42776" w14:textId="3D695B83" w:rsidR="002561DA" w:rsidRDefault="002561DA" w:rsidP="003A1AAF">
      <w:pPr>
        <w:jc w:val="center"/>
        <w:rPr>
          <w:color w:val="FF0000"/>
          <w:highlight w:val="yellow"/>
          <w:lang w:eastAsia="zh-CN"/>
        </w:rPr>
      </w:pPr>
      <w:r w:rsidRPr="007A1D9F">
        <w:rPr>
          <w:color w:val="FF0000"/>
          <w:highlight w:val="yellow"/>
          <w:lang w:eastAsia="zh-CN"/>
        </w:rPr>
        <w:t xml:space="preserve">==========================Start of change </w:t>
      </w:r>
      <w:r w:rsidR="00FC5C6F">
        <w:rPr>
          <w:color w:val="FF0000"/>
          <w:highlight w:val="yellow"/>
          <w:lang w:val="en-150" w:eastAsia="zh-CN"/>
        </w:rPr>
        <w:t>4</w:t>
      </w:r>
      <w:r w:rsidRPr="007A1D9F">
        <w:rPr>
          <w:color w:val="FF0000"/>
          <w:highlight w:val="yellow"/>
          <w:lang w:eastAsia="zh-CN"/>
        </w:rPr>
        <w:t xml:space="preserve"> =============================</w:t>
      </w:r>
    </w:p>
    <w:p w14:paraId="102FE45E" w14:textId="77777777" w:rsidR="00843384" w:rsidRPr="007A1D9F" w:rsidRDefault="00843384" w:rsidP="00CF6FB8">
      <w:pPr>
        <w:rPr>
          <w:highlight w:val="yellow"/>
          <w:lang w:eastAsia="zh-CN"/>
        </w:rPr>
      </w:pPr>
    </w:p>
    <w:p w14:paraId="4B2AB727" w14:textId="54BE2BC0" w:rsidR="002561DA" w:rsidRPr="007A1D9F" w:rsidRDefault="002561DA" w:rsidP="003A1AAF">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7A1D9F">
        <w:rPr>
          <w:rFonts w:ascii="Arial" w:hAnsi="Arial"/>
          <w:snapToGrid w:val="0"/>
          <w:sz w:val="24"/>
        </w:rPr>
        <w:t>A.7.6.1.5</w:t>
      </w:r>
      <w:r w:rsidRPr="007A1D9F">
        <w:rPr>
          <w:rFonts w:ascii="Arial" w:hAnsi="Arial"/>
          <w:snapToGrid w:val="0"/>
          <w:sz w:val="24"/>
        </w:rPr>
        <w:tab/>
        <w:t>SA event triggered reporting</w:t>
      </w:r>
      <w:r w:rsidRPr="007A1D9F">
        <w:rPr>
          <w:rFonts w:ascii="Arial" w:hAnsi="Arial"/>
          <w:snapToGrid w:val="0"/>
          <w:sz w:val="24"/>
          <w:lang w:eastAsia="zh-CN"/>
        </w:rPr>
        <w:t xml:space="preserve"> test without gap under non-DRX for UE configured with</w:t>
      </w:r>
      <w:del w:id="23" w:author="Author">
        <w:r w:rsidRPr="007A1D9F" w:rsidDel="00CE0DEF">
          <w:rPr>
            <w:rFonts w:ascii="Arial" w:hAnsi="Arial"/>
            <w:i/>
            <w:iCs/>
            <w:snapToGrid w:val="0"/>
            <w:sz w:val="24"/>
            <w:lang w:eastAsia="zh-CN"/>
          </w:rPr>
          <w:delText>highSpeedMeasCA-Scell-r17</w:delText>
        </w:r>
      </w:del>
      <w:ins w:id="24" w:author="Author">
        <w:r w:rsidRPr="007A1D9F">
          <w:rPr>
            <w:rFonts w:ascii="Arial" w:hAnsi="Arial"/>
            <w:i/>
            <w:iCs/>
            <w:snapToGrid w:val="0"/>
            <w:sz w:val="24"/>
            <w:lang w:eastAsia="zh-CN"/>
          </w:rPr>
          <w:t xml:space="preserve"> highSpeedMeasFlagFR2-r17</w:t>
        </w:r>
      </w:ins>
    </w:p>
    <w:p w14:paraId="40C1327A" w14:textId="77777777" w:rsidR="002561DA" w:rsidRPr="007A1D9F" w:rsidRDefault="002561DA" w:rsidP="003A1AA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7A1D9F">
        <w:rPr>
          <w:rFonts w:ascii="Arial" w:hAnsi="Arial"/>
          <w:snapToGrid w:val="0"/>
          <w:sz w:val="22"/>
        </w:rPr>
        <w:t>A.7.6.1.5.1</w:t>
      </w:r>
      <w:r w:rsidRPr="007A1D9F">
        <w:rPr>
          <w:rFonts w:ascii="Arial" w:hAnsi="Arial"/>
          <w:snapToGrid w:val="0"/>
          <w:sz w:val="22"/>
        </w:rPr>
        <w:tab/>
        <w:t>Test purpose and Environment</w:t>
      </w:r>
    </w:p>
    <w:p w14:paraId="4EBA4DF5" w14:textId="77777777" w:rsidR="002561DA" w:rsidRPr="007A1D9F" w:rsidRDefault="002561DA" w:rsidP="003A1AAF">
      <w:pPr>
        <w:overflowPunct w:val="0"/>
        <w:autoSpaceDE w:val="0"/>
        <w:autoSpaceDN w:val="0"/>
        <w:adjustRightInd w:val="0"/>
        <w:textAlignment w:val="baseline"/>
      </w:pPr>
      <w:r w:rsidRPr="007A1D9F">
        <w:rPr>
          <w:rFonts w:cs="v4.2.0"/>
        </w:rPr>
        <w:t>The purpose of this test is to verify that the UE makes correct reporting of an event. This test will partly verify the TDD intra-frequency cell search requirements for</w:t>
      </w:r>
      <w:r w:rsidRPr="007A1D9F">
        <w:rPr>
          <w:rFonts w:cs="v4.2.0"/>
          <w:lang w:eastAsia="zh-CN"/>
        </w:rPr>
        <w:t xml:space="preserve"> </w:t>
      </w:r>
      <w:r w:rsidRPr="007A1D9F">
        <w:rPr>
          <w:rFonts w:cs="v4.2.0"/>
          <w:lang w:val="en-US" w:eastAsia="zh-CN"/>
        </w:rPr>
        <w:t xml:space="preserve">FR2 power class 6 </w:t>
      </w:r>
      <w:r w:rsidRPr="007A1D9F">
        <w:rPr>
          <w:rFonts w:cs="v4.2.0"/>
          <w:lang w:eastAsia="zh-CN"/>
        </w:rPr>
        <w:t xml:space="preserve">UE configured with </w:t>
      </w:r>
      <w:r w:rsidRPr="007A1D9F">
        <w:rPr>
          <w:i/>
          <w:iCs/>
        </w:rPr>
        <w:t>highSpeedMeasFlagFR2-r17</w:t>
      </w:r>
      <w:r w:rsidRPr="007A1D9F">
        <w:rPr>
          <w:rFonts w:cs="v4.2.0"/>
        </w:rPr>
        <w:t xml:space="preserve"> in clause 9.2.5.1 and 9.2.5.2.</w:t>
      </w:r>
      <w:r w:rsidRPr="007A1D9F">
        <w:t xml:space="preserve"> Supported test configurations are shown in table A.7.6.1.5.1-1.</w:t>
      </w:r>
    </w:p>
    <w:p w14:paraId="5C4D8F76"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rPr>
      </w:pPr>
      <w:r w:rsidRPr="007A1D9F">
        <w:rPr>
          <w:rFonts w:ascii="Arial" w:hAnsi="Arial"/>
          <w:b/>
        </w:rPr>
        <w:t>Table A.7.6.1.5.1-1: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561DA" w:rsidRPr="007A1D9F" w14:paraId="6BC52C06" w14:textId="77777777" w:rsidTr="003A1AAF">
        <w:tc>
          <w:tcPr>
            <w:tcW w:w="2376" w:type="dxa"/>
            <w:tcBorders>
              <w:top w:val="single" w:sz="4" w:space="0" w:color="auto"/>
              <w:left w:val="single" w:sz="4" w:space="0" w:color="auto"/>
              <w:bottom w:val="single" w:sz="4" w:space="0" w:color="auto"/>
              <w:right w:val="single" w:sz="4" w:space="0" w:color="auto"/>
            </w:tcBorders>
            <w:hideMark/>
          </w:tcPr>
          <w:p w14:paraId="26858B71"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C434544"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Description</w:t>
            </w:r>
          </w:p>
        </w:tc>
      </w:tr>
      <w:tr w:rsidR="002561DA" w:rsidRPr="007A1D9F" w14:paraId="69FA93AF" w14:textId="77777777" w:rsidTr="003A1AAF">
        <w:tc>
          <w:tcPr>
            <w:tcW w:w="2376" w:type="dxa"/>
            <w:tcBorders>
              <w:top w:val="single" w:sz="4" w:space="0" w:color="auto"/>
              <w:left w:val="single" w:sz="4" w:space="0" w:color="auto"/>
              <w:bottom w:val="single" w:sz="4" w:space="0" w:color="auto"/>
              <w:right w:val="single" w:sz="4" w:space="0" w:color="auto"/>
            </w:tcBorders>
            <w:hideMark/>
          </w:tcPr>
          <w:p w14:paraId="0636D8CC"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127ABE8"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120 kHz SSB SCS, 100 MHz bandwidth, TDD duplex mode</w:t>
            </w:r>
          </w:p>
        </w:tc>
      </w:tr>
      <w:tr w:rsidR="002561DA" w:rsidRPr="007A1D9F" w14:paraId="023EB14B" w14:textId="77777777" w:rsidTr="003A1AAF">
        <w:tc>
          <w:tcPr>
            <w:tcW w:w="2376" w:type="dxa"/>
            <w:tcBorders>
              <w:top w:val="single" w:sz="4" w:space="0" w:color="auto"/>
              <w:left w:val="single" w:sz="4" w:space="0" w:color="auto"/>
              <w:bottom w:val="single" w:sz="4" w:space="0" w:color="auto"/>
              <w:right w:val="single" w:sz="4" w:space="0" w:color="auto"/>
            </w:tcBorders>
            <w:hideMark/>
          </w:tcPr>
          <w:p w14:paraId="4D008774"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8593B25"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240 kHz SSB SCS, 100 MHz bandwidth, TDD duplex mode</w:t>
            </w:r>
          </w:p>
        </w:tc>
      </w:tr>
      <w:tr w:rsidR="002561DA" w:rsidRPr="007A1D9F" w14:paraId="1B273678" w14:textId="77777777" w:rsidTr="003A1AAF">
        <w:tc>
          <w:tcPr>
            <w:tcW w:w="9855" w:type="dxa"/>
            <w:gridSpan w:val="2"/>
            <w:tcBorders>
              <w:top w:val="single" w:sz="4" w:space="0" w:color="auto"/>
              <w:left w:val="single" w:sz="4" w:space="0" w:color="auto"/>
              <w:bottom w:val="single" w:sz="4" w:space="0" w:color="auto"/>
              <w:right w:val="single" w:sz="4" w:space="0" w:color="auto"/>
            </w:tcBorders>
            <w:hideMark/>
          </w:tcPr>
          <w:p w14:paraId="3A243C39"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lang w:eastAsia="zh-CN"/>
              </w:rPr>
              <w:t>Note:</w:t>
            </w:r>
            <w:r w:rsidRPr="007A1D9F">
              <w:rPr>
                <w:rFonts w:ascii="Arial" w:hAnsi="Arial"/>
                <w:sz w:val="18"/>
                <w:lang w:eastAsia="zh-CN"/>
              </w:rPr>
              <w:tab/>
            </w:r>
            <w:r w:rsidRPr="007A1D9F">
              <w:rPr>
                <w:rFonts w:ascii="Arial" w:hAnsi="Arial"/>
                <w:sz w:val="18"/>
              </w:rPr>
              <w:t>The UE is only required to be tested in one of the supported test configurations.</w:t>
            </w:r>
          </w:p>
        </w:tc>
      </w:tr>
    </w:tbl>
    <w:p w14:paraId="4A616951" w14:textId="77777777" w:rsidR="002561DA" w:rsidRPr="007A1D9F" w:rsidRDefault="002561DA" w:rsidP="003A1AAF">
      <w:pPr>
        <w:overflowPunct w:val="0"/>
        <w:autoSpaceDE w:val="0"/>
        <w:autoSpaceDN w:val="0"/>
        <w:adjustRightInd w:val="0"/>
        <w:textAlignment w:val="baseline"/>
        <w:rPr>
          <w:rFonts w:cs="v4.2.0"/>
        </w:rPr>
      </w:pPr>
    </w:p>
    <w:p w14:paraId="16122C75" w14:textId="77777777" w:rsidR="002561DA" w:rsidRPr="007A1D9F" w:rsidRDefault="002561DA" w:rsidP="003A1AAF">
      <w:pPr>
        <w:overflowPunct w:val="0"/>
        <w:autoSpaceDE w:val="0"/>
        <w:autoSpaceDN w:val="0"/>
        <w:adjustRightInd w:val="0"/>
        <w:textAlignment w:val="baseline"/>
      </w:pPr>
      <w:r w:rsidRPr="007A1D9F">
        <w:t>There are two cells in the test, PCell (Cell 1) and a FR2 neighbour cell (Cell 2) on the same frequency as the PCell. The test parameters for the Cell 1 and Cell 2 are given in Table A.7.6.1.5.1-2, A.7.6.1.5.1-3 and A.7.6.1.5.1-4 below.</w:t>
      </w:r>
    </w:p>
    <w:p w14:paraId="52404AC9" w14:textId="77777777" w:rsidR="002561DA" w:rsidRPr="007A1D9F" w:rsidRDefault="002561DA" w:rsidP="003A1AAF">
      <w:pPr>
        <w:overflowPunct w:val="0"/>
        <w:autoSpaceDE w:val="0"/>
        <w:autoSpaceDN w:val="0"/>
        <w:adjustRightInd w:val="0"/>
        <w:textAlignment w:val="baseline"/>
      </w:pPr>
      <w:r w:rsidRPr="007A1D9F">
        <w:t>In the measurement control information, a measurement object is configured for the frequency of the PCell, and it is indicated to the UE that event-triggered reporting with Event A3 is used.</w:t>
      </w:r>
    </w:p>
    <w:p w14:paraId="0781E966" w14:textId="77777777" w:rsidR="002561DA" w:rsidRPr="007A1D9F" w:rsidRDefault="002561DA" w:rsidP="003A1AAF">
      <w:pPr>
        <w:overflowPunct w:val="0"/>
        <w:autoSpaceDE w:val="0"/>
        <w:autoSpaceDN w:val="0"/>
        <w:adjustRightInd w:val="0"/>
        <w:textAlignment w:val="baseline"/>
        <w:rPr>
          <w:rFonts w:ascii="Arial" w:hAnsi="Arial"/>
          <w:b/>
          <w:lang w:val="en-US"/>
        </w:rPr>
      </w:pPr>
      <w:r w:rsidRPr="007A1D9F">
        <w:t>The test consists of two successive time periods, with time duration of T1, and T2 respectively. During time duration T1, the UE shall not have any timing information of Cell 2.</w:t>
      </w:r>
    </w:p>
    <w:p w14:paraId="1DE3A282" w14:textId="77777777" w:rsidR="002561DA" w:rsidRPr="007A1D9F" w:rsidRDefault="002561DA" w:rsidP="003A1AAF">
      <w:pPr>
        <w:overflowPunct w:val="0"/>
        <w:autoSpaceDE w:val="0"/>
        <w:autoSpaceDN w:val="0"/>
        <w:adjustRightInd w:val="0"/>
        <w:textAlignment w:val="baseline"/>
        <w:rPr>
          <w:snapToGrid w:val="0"/>
          <w:lang w:eastAsia="en-GB"/>
        </w:rPr>
      </w:pPr>
    </w:p>
    <w:p w14:paraId="40DE0E66" w14:textId="186538DB" w:rsidR="002561DA" w:rsidRDefault="002561DA" w:rsidP="003A1AAF">
      <w:pPr>
        <w:jc w:val="center"/>
        <w:rPr>
          <w:color w:val="FF0000"/>
          <w:lang w:eastAsia="zh-CN"/>
        </w:rPr>
      </w:pPr>
      <w:r w:rsidRPr="007A1D9F">
        <w:rPr>
          <w:color w:val="FF0000"/>
          <w:highlight w:val="yellow"/>
          <w:lang w:eastAsia="zh-CN"/>
        </w:rPr>
        <w:t xml:space="preserve">==========================End of change </w:t>
      </w:r>
      <w:r w:rsidR="00FC5C6F">
        <w:rPr>
          <w:color w:val="FF0000"/>
          <w:highlight w:val="yellow"/>
          <w:lang w:val="en-150" w:eastAsia="zh-CN"/>
        </w:rPr>
        <w:t>4</w:t>
      </w:r>
      <w:r w:rsidRPr="007A1D9F">
        <w:rPr>
          <w:color w:val="FF0000"/>
          <w:highlight w:val="yellow"/>
          <w:lang w:eastAsia="zh-CN"/>
        </w:rPr>
        <w:t xml:space="preserve"> =============================</w:t>
      </w:r>
    </w:p>
    <w:p w14:paraId="21DB293C" w14:textId="77777777" w:rsidR="002561DA" w:rsidRDefault="002561DA">
      <w:pPr>
        <w:spacing w:after="0"/>
        <w:rPr>
          <w:color w:val="FF0000"/>
          <w:lang w:eastAsia="zh-CN"/>
        </w:rPr>
      </w:pPr>
      <w:r>
        <w:rPr>
          <w:color w:val="FF0000"/>
          <w:lang w:eastAsia="zh-CN"/>
        </w:rPr>
        <w:br w:type="page"/>
      </w:r>
    </w:p>
    <w:p w14:paraId="6FC9B5E4" w14:textId="77777777" w:rsidR="002561DA" w:rsidRPr="007A1D9F" w:rsidRDefault="002561DA" w:rsidP="003A1AAF">
      <w:pPr>
        <w:jc w:val="center"/>
        <w:rPr>
          <w:color w:val="FF0000"/>
          <w:lang w:eastAsia="zh-CN"/>
        </w:rPr>
      </w:pPr>
    </w:p>
    <w:p w14:paraId="2853D687" w14:textId="1DA6830C" w:rsidR="002561DA" w:rsidRDefault="002561DA" w:rsidP="003A1AAF">
      <w:pPr>
        <w:jc w:val="center"/>
        <w:rPr>
          <w:color w:val="FF0000"/>
          <w:highlight w:val="yellow"/>
          <w:lang w:eastAsia="zh-CN"/>
        </w:rPr>
      </w:pPr>
      <w:r w:rsidRPr="007A1D9F">
        <w:rPr>
          <w:color w:val="FF0000"/>
          <w:highlight w:val="yellow"/>
          <w:lang w:eastAsia="zh-CN"/>
        </w:rPr>
        <w:t xml:space="preserve">==========================Start of change </w:t>
      </w:r>
      <w:r w:rsidR="00FC5C6F">
        <w:rPr>
          <w:color w:val="FF0000"/>
          <w:highlight w:val="yellow"/>
          <w:lang w:val="en-150" w:eastAsia="zh-CN"/>
        </w:rPr>
        <w:t>5</w:t>
      </w:r>
      <w:r w:rsidRPr="007A1D9F">
        <w:rPr>
          <w:color w:val="FF0000"/>
          <w:highlight w:val="yellow"/>
          <w:lang w:eastAsia="zh-CN"/>
        </w:rPr>
        <w:t xml:space="preserve"> =============================</w:t>
      </w:r>
    </w:p>
    <w:p w14:paraId="44BFB0E5" w14:textId="77777777" w:rsidR="00843384" w:rsidRPr="007A1D9F" w:rsidRDefault="00843384" w:rsidP="003A1AAF">
      <w:pPr>
        <w:jc w:val="center"/>
        <w:rPr>
          <w:color w:val="FF0000"/>
          <w:highlight w:val="yellow"/>
          <w:lang w:eastAsia="zh-CN"/>
        </w:rPr>
      </w:pPr>
    </w:p>
    <w:p w14:paraId="3359C5B2" w14:textId="77777777" w:rsidR="002561DA" w:rsidRPr="007A1D9F" w:rsidRDefault="002561DA" w:rsidP="003A1AAF">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7A1D9F">
        <w:rPr>
          <w:rFonts w:ascii="Arial" w:hAnsi="Arial"/>
          <w:snapToGrid w:val="0"/>
          <w:sz w:val="24"/>
        </w:rPr>
        <w:t>A.7.6.3.</w:t>
      </w:r>
      <w:r w:rsidRPr="007A1D9F">
        <w:rPr>
          <w:rFonts w:ascii="Arial" w:hAnsi="Arial"/>
          <w:snapToGrid w:val="0"/>
          <w:sz w:val="24"/>
          <w:lang w:val="en-US" w:eastAsia="zh-CN"/>
        </w:rPr>
        <w:t>5</w:t>
      </w:r>
      <w:r w:rsidRPr="007A1D9F">
        <w:rPr>
          <w:rFonts w:ascii="Arial" w:hAnsi="Arial"/>
          <w:snapToGrid w:val="0"/>
          <w:sz w:val="24"/>
        </w:rPr>
        <w:tab/>
        <w:t>SSB based L1-RSRP measurement when DRX is used</w:t>
      </w:r>
      <w:r w:rsidRPr="007A1D9F">
        <w:rPr>
          <w:rFonts w:ascii="Arial" w:hAnsi="Arial" w:hint="eastAsia"/>
          <w:snapToGrid w:val="0"/>
          <w:sz w:val="24"/>
          <w:lang w:val="en-US" w:eastAsia="zh-CN"/>
        </w:rPr>
        <w:t xml:space="preserve"> for power class 6 UE configured with </w:t>
      </w:r>
      <w:r w:rsidRPr="007A1D9F">
        <w:rPr>
          <w:rFonts w:ascii="Arial" w:hAnsi="Arial"/>
          <w:i/>
          <w:iCs/>
          <w:sz w:val="24"/>
          <w:lang w:eastAsia="zh-CN"/>
        </w:rPr>
        <w:t>highSpeedMeasFlagFR2-r17</w:t>
      </w:r>
    </w:p>
    <w:p w14:paraId="1602108A" w14:textId="77777777" w:rsidR="002561DA" w:rsidRPr="007A1D9F" w:rsidRDefault="002561DA" w:rsidP="003A1AAF">
      <w:pPr>
        <w:keepNext/>
        <w:keepLines/>
        <w:overflowPunct w:val="0"/>
        <w:autoSpaceDE w:val="0"/>
        <w:autoSpaceDN w:val="0"/>
        <w:adjustRightInd w:val="0"/>
        <w:spacing w:before="120"/>
        <w:ind w:left="1701" w:hanging="1701"/>
        <w:textAlignment w:val="baseline"/>
        <w:outlineLvl w:val="4"/>
        <w:rPr>
          <w:rFonts w:ascii="Arial" w:hAnsi="Arial"/>
          <w:sz w:val="22"/>
        </w:rPr>
      </w:pPr>
      <w:r w:rsidRPr="007A1D9F">
        <w:rPr>
          <w:rFonts w:ascii="Arial" w:hAnsi="Arial"/>
          <w:sz w:val="22"/>
        </w:rPr>
        <w:t>A.7.6.3.</w:t>
      </w:r>
      <w:r w:rsidRPr="007A1D9F">
        <w:rPr>
          <w:rFonts w:ascii="Arial" w:hAnsi="Arial"/>
          <w:sz w:val="22"/>
          <w:lang w:val="en-US" w:eastAsia="zh-CN"/>
        </w:rPr>
        <w:t>5</w:t>
      </w:r>
      <w:r w:rsidRPr="007A1D9F">
        <w:rPr>
          <w:rFonts w:ascii="Arial" w:hAnsi="Arial"/>
          <w:sz w:val="22"/>
        </w:rPr>
        <w:t>.1</w:t>
      </w:r>
      <w:r w:rsidRPr="007A1D9F">
        <w:rPr>
          <w:rFonts w:ascii="Arial" w:hAnsi="Arial"/>
          <w:sz w:val="22"/>
        </w:rPr>
        <w:tab/>
        <w:t>Test Purpose and Environment</w:t>
      </w:r>
    </w:p>
    <w:p w14:paraId="68412D8F" w14:textId="77777777" w:rsidR="002561DA" w:rsidRPr="007A1D9F" w:rsidRDefault="002561DA" w:rsidP="003A1AAF">
      <w:pPr>
        <w:overflowPunct w:val="0"/>
        <w:autoSpaceDE w:val="0"/>
        <w:autoSpaceDN w:val="0"/>
        <w:adjustRightInd w:val="0"/>
        <w:textAlignment w:val="baseline"/>
      </w:pPr>
      <w:r w:rsidRPr="007A1D9F">
        <w:rPr>
          <w:rFonts w:cs="v4.2.0"/>
        </w:rPr>
        <w:t xml:space="preserve">The purpose of this test is to verify that the </w:t>
      </w:r>
      <w:r w:rsidRPr="007A1D9F">
        <w:rPr>
          <w:rFonts w:cs="v4.2.0" w:hint="eastAsia"/>
          <w:lang w:val="en-US" w:eastAsia="zh-CN"/>
        </w:rPr>
        <w:t xml:space="preserve">power class 6 </w:t>
      </w:r>
      <w:r w:rsidRPr="007A1D9F">
        <w:rPr>
          <w:rFonts w:cs="v4.2.0"/>
        </w:rPr>
        <w:t>UE makes correct reporting of L1-RSRP measurement</w:t>
      </w:r>
      <w:r w:rsidRPr="007A1D9F">
        <w:rPr>
          <w:rFonts w:cs="v4.2.0" w:hint="eastAsia"/>
          <w:lang w:val="en-US" w:eastAsia="zh-CN"/>
        </w:rPr>
        <w:t xml:space="preserve"> when </w:t>
      </w:r>
      <w:r w:rsidRPr="007A1D9F">
        <w:rPr>
          <w:i/>
          <w:iCs/>
          <w:lang w:eastAsia="zh-CN"/>
        </w:rPr>
        <w:t>highSpeedMeasFlagFR2-r17</w:t>
      </w:r>
      <w:r w:rsidRPr="007A1D9F">
        <w:rPr>
          <w:lang w:eastAsia="zh-CN"/>
        </w:rPr>
        <w:t xml:space="preserve"> </w:t>
      </w:r>
      <w:r w:rsidRPr="007A1D9F">
        <w:rPr>
          <w:rFonts w:eastAsia="?? ??"/>
        </w:rPr>
        <w:t>is configured</w:t>
      </w:r>
      <w:r w:rsidRPr="007A1D9F">
        <w:rPr>
          <w:rFonts w:cs="v4.2.0"/>
        </w:rPr>
        <w:t xml:space="preserve">. This test will partly verify the L1-RSRP measurement requirements </w:t>
      </w:r>
      <w:r w:rsidRPr="007A1D9F">
        <w:rPr>
          <w:rFonts w:cs="v4.2.0" w:hint="eastAsia"/>
          <w:lang w:val="en-US" w:eastAsia="zh-CN"/>
        </w:rPr>
        <w:t xml:space="preserve">for power class 6 UE configured with </w:t>
      </w:r>
      <w:r w:rsidRPr="007A1D9F">
        <w:rPr>
          <w:i/>
          <w:iCs/>
          <w:lang w:eastAsia="zh-CN"/>
        </w:rPr>
        <w:t>highSpeedMeasFlagFR2-r17</w:t>
      </w:r>
      <w:r w:rsidRPr="007A1D9F">
        <w:rPr>
          <w:rFonts w:hint="eastAsia"/>
          <w:lang w:val="en-US" w:eastAsia="zh-CN"/>
        </w:rPr>
        <w:t xml:space="preserve"> </w:t>
      </w:r>
      <w:r w:rsidRPr="007A1D9F">
        <w:rPr>
          <w:rFonts w:cs="v4.2.0"/>
        </w:rPr>
        <w:t xml:space="preserve">in clause 9.5.4.1, with </w:t>
      </w:r>
      <w:r w:rsidRPr="007A1D9F">
        <w:t>the testing configurations for NR cells in Table A.7.6.3.</w:t>
      </w:r>
      <w:r w:rsidRPr="007A1D9F">
        <w:rPr>
          <w:lang w:val="en-US" w:eastAsia="zh-CN"/>
        </w:rPr>
        <w:t>5.</w:t>
      </w:r>
      <w:r w:rsidRPr="007A1D9F">
        <w:t>1-1.</w:t>
      </w:r>
    </w:p>
    <w:p w14:paraId="277DC654" w14:textId="77777777" w:rsidR="002561DA" w:rsidRPr="007A1D9F" w:rsidRDefault="002561DA" w:rsidP="003A1AAF">
      <w:pPr>
        <w:overflowPunct w:val="0"/>
        <w:autoSpaceDE w:val="0"/>
        <w:autoSpaceDN w:val="0"/>
        <w:adjustRightInd w:val="0"/>
        <w:textAlignment w:val="baseline"/>
      </w:pPr>
      <w:r w:rsidRPr="007A1D9F">
        <w:t xml:space="preserve">The AoA setup for this test is </w:t>
      </w:r>
      <w:r w:rsidRPr="007A1D9F">
        <w:rPr>
          <w:snapToGrid w:val="0"/>
        </w:rPr>
        <w:t>Setup 1 as defined in clause A.3.15</w:t>
      </w:r>
    </w:p>
    <w:p w14:paraId="1F2E5644" w14:textId="77777777" w:rsidR="002561DA" w:rsidRPr="007A1D9F" w:rsidRDefault="002561DA" w:rsidP="003A1AAF">
      <w:pPr>
        <w:keepNext/>
        <w:keepLines/>
        <w:overflowPunct w:val="0"/>
        <w:autoSpaceDE w:val="0"/>
        <w:autoSpaceDN w:val="0"/>
        <w:adjustRightInd w:val="0"/>
        <w:spacing w:before="60"/>
        <w:jc w:val="center"/>
        <w:textAlignment w:val="baseline"/>
        <w:rPr>
          <w:rFonts w:ascii="Arial" w:hAnsi="Arial"/>
          <w:b/>
          <w:lang w:val="en-US" w:eastAsia="zh-CN"/>
        </w:rPr>
      </w:pPr>
      <w:r w:rsidRPr="007A1D9F">
        <w:rPr>
          <w:rFonts w:ascii="Arial" w:hAnsi="Arial"/>
          <w:b/>
        </w:rPr>
        <w:t>Table A.7.6.3.</w:t>
      </w:r>
      <w:r w:rsidRPr="007A1D9F">
        <w:rPr>
          <w:rFonts w:ascii="Arial" w:hAnsi="Arial"/>
          <w:b/>
          <w:lang w:val="en-US" w:eastAsia="zh-CN"/>
        </w:rPr>
        <w:t>5</w:t>
      </w:r>
      <w:r w:rsidRPr="007A1D9F">
        <w:rPr>
          <w:rFonts w:ascii="Arial" w:hAnsi="Arial"/>
          <w:b/>
        </w:rPr>
        <w:t>.1-1: Applicable NR configurations for FR2 SSB based L1-RSRP test</w:t>
      </w:r>
      <w:r w:rsidRPr="007A1D9F">
        <w:rPr>
          <w:rFonts w:ascii="Arial" w:hAnsi="Arial" w:hint="eastAsia"/>
          <w:b/>
          <w:lang w:val="en-US" w:eastAsia="zh-CN"/>
        </w:rPr>
        <w:t xml:space="preserve"> for power class 6 UE configured with </w:t>
      </w:r>
      <w:r w:rsidRPr="007A1D9F">
        <w:rPr>
          <w:rFonts w:ascii="Arial" w:hAnsi="Arial" w:cs="v4.2.0"/>
          <w:b/>
          <w:i/>
          <w:iCs/>
        </w:rPr>
        <w:t>highSpeedMeasFlag</w:t>
      </w:r>
      <w:ins w:id="25" w:author="Author">
        <w:r w:rsidRPr="007A1D9F">
          <w:rPr>
            <w:rFonts w:ascii="Arial" w:hAnsi="Arial" w:cs="v4.2.0"/>
            <w:b/>
            <w:i/>
            <w:iCs/>
          </w:rPr>
          <w:t>FR2</w:t>
        </w:r>
      </w:ins>
      <w:r w:rsidRPr="007A1D9F">
        <w:rPr>
          <w:rFonts w:ascii="Arial" w:hAnsi="Arial" w:cs="v4.2.0"/>
          <w:b/>
          <w:i/>
          <w:iCs/>
        </w:rPr>
        <w:t>-r1</w:t>
      </w:r>
      <w:r w:rsidRPr="007A1D9F">
        <w:rPr>
          <w:rFonts w:ascii="Arial" w:hAnsi="Arial" w:cs="v4.2.0" w:hint="eastAsia"/>
          <w:b/>
          <w:i/>
          <w:iCs/>
          <w:lang w:val="en-US" w:eastAsia="zh-CN"/>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61DA" w:rsidRPr="007A1D9F" w14:paraId="509B557A" w14:textId="77777777" w:rsidTr="003A1AAF">
        <w:tc>
          <w:tcPr>
            <w:tcW w:w="2331" w:type="dxa"/>
            <w:shd w:val="clear" w:color="auto" w:fill="auto"/>
          </w:tcPr>
          <w:p w14:paraId="4FB028B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Config</w:t>
            </w:r>
          </w:p>
        </w:tc>
        <w:tc>
          <w:tcPr>
            <w:tcW w:w="7298" w:type="dxa"/>
            <w:shd w:val="clear" w:color="auto" w:fill="auto"/>
          </w:tcPr>
          <w:p w14:paraId="34162522" w14:textId="77777777" w:rsidR="002561DA" w:rsidRPr="007A1D9F" w:rsidRDefault="002561DA" w:rsidP="003A1AAF">
            <w:pPr>
              <w:keepNext/>
              <w:keepLines/>
              <w:overflowPunct w:val="0"/>
              <w:autoSpaceDE w:val="0"/>
              <w:autoSpaceDN w:val="0"/>
              <w:adjustRightInd w:val="0"/>
              <w:spacing w:after="0"/>
              <w:jc w:val="center"/>
              <w:textAlignment w:val="baseline"/>
              <w:rPr>
                <w:rFonts w:ascii="Arial" w:hAnsi="Arial"/>
                <w:b/>
                <w:sz w:val="18"/>
              </w:rPr>
            </w:pPr>
            <w:r w:rsidRPr="007A1D9F">
              <w:rPr>
                <w:rFonts w:ascii="Arial" w:hAnsi="Arial"/>
                <w:b/>
                <w:sz w:val="18"/>
              </w:rPr>
              <w:t>Description</w:t>
            </w:r>
          </w:p>
        </w:tc>
      </w:tr>
      <w:tr w:rsidR="002561DA" w:rsidRPr="007A1D9F" w14:paraId="008A1E9B" w14:textId="77777777" w:rsidTr="003A1AAF">
        <w:tc>
          <w:tcPr>
            <w:tcW w:w="2331" w:type="dxa"/>
            <w:shd w:val="clear" w:color="auto" w:fill="auto"/>
          </w:tcPr>
          <w:p w14:paraId="722B1823"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1</w:t>
            </w:r>
          </w:p>
        </w:tc>
        <w:tc>
          <w:tcPr>
            <w:tcW w:w="7298" w:type="dxa"/>
            <w:shd w:val="clear" w:color="auto" w:fill="auto"/>
          </w:tcPr>
          <w:p w14:paraId="7A49E95A"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NR 120 kHz SSB SCS, 100 MHz bandwidth, TDD duplex mode</w:t>
            </w:r>
          </w:p>
        </w:tc>
      </w:tr>
      <w:tr w:rsidR="002561DA" w:rsidRPr="007A1D9F" w14:paraId="59164186" w14:textId="77777777" w:rsidTr="003A1AAF">
        <w:tc>
          <w:tcPr>
            <w:tcW w:w="2331" w:type="dxa"/>
            <w:shd w:val="clear" w:color="auto" w:fill="auto"/>
          </w:tcPr>
          <w:p w14:paraId="4DC4CBFE"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2</w:t>
            </w:r>
          </w:p>
        </w:tc>
        <w:tc>
          <w:tcPr>
            <w:tcW w:w="7298" w:type="dxa"/>
            <w:shd w:val="clear" w:color="auto" w:fill="auto"/>
          </w:tcPr>
          <w:p w14:paraId="11D2A525" w14:textId="77777777" w:rsidR="002561DA" w:rsidRPr="007A1D9F" w:rsidRDefault="002561DA" w:rsidP="003A1AAF">
            <w:pPr>
              <w:keepNext/>
              <w:keepLines/>
              <w:overflowPunct w:val="0"/>
              <w:autoSpaceDE w:val="0"/>
              <w:autoSpaceDN w:val="0"/>
              <w:adjustRightInd w:val="0"/>
              <w:spacing w:after="0"/>
              <w:textAlignment w:val="baseline"/>
              <w:rPr>
                <w:rFonts w:ascii="Arial" w:hAnsi="Arial"/>
                <w:sz w:val="18"/>
              </w:rPr>
            </w:pPr>
            <w:r w:rsidRPr="007A1D9F">
              <w:rPr>
                <w:rFonts w:ascii="Arial" w:hAnsi="Arial"/>
                <w:sz w:val="18"/>
              </w:rPr>
              <w:t>NR 240 kHz SSB SCS, 100 MHz bandwidth, TDD duplex mode</w:t>
            </w:r>
          </w:p>
        </w:tc>
      </w:tr>
      <w:tr w:rsidR="002561DA" w:rsidRPr="007A1D9F" w14:paraId="3B98DFB1" w14:textId="77777777" w:rsidTr="003A1AAF">
        <w:tc>
          <w:tcPr>
            <w:tcW w:w="9629" w:type="dxa"/>
            <w:gridSpan w:val="2"/>
            <w:shd w:val="clear" w:color="auto" w:fill="auto"/>
          </w:tcPr>
          <w:p w14:paraId="45DC9DA7" w14:textId="77777777" w:rsidR="002561DA" w:rsidRPr="007A1D9F" w:rsidRDefault="002561DA" w:rsidP="003A1AAF">
            <w:pPr>
              <w:keepNext/>
              <w:keepLines/>
              <w:overflowPunct w:val="0"/>
              <w:autoSpaceDE w:val="0"/>
              <w:autoSpaceDN w:val="0"/>
              <w:adjustRightInd w:val="0"/>
              <w:spacing w:after="0"/>
              <w:ind w:left="851" w:hanging="851"/>
              <w:textAlignment w:val="baseline"/>
              <w:rPr>
                <w:rFonts w:ascii="Arial" w:hAnsi="Arial"/>
                <w:sz w:val="18"/>
              </w:rPr>
            </w:pPr>
            <w:r w:rsidRPr="007A1D9F">
              <w:rPr>
                <w:rFonts w:ascii="Arial" w:hAnsi="Arial"/>
                <w:sz w:val="18"/>
              </w:rPr>
              <w:t>Note:</w:t>
            </w:r>
            <w:r w:rsidRPr="007A1D9F">
              <w:rPr>
                <w:rFonts w:ascii="Arial" w:hAnsi="Arial"/>
                <w:sz w:val="18"/>
              </w:rPr>
              <w:tab/>
              <w:t>The UE is only required to be tested in one of the supported test configurations</w:t>
            </w:r>
          </w:p>
        </w:tc>
      </w:tr>
    </w:tbl>
    <w:p w14:paraId="72CA62D6" w14:textId="77777777" w:rsidR="002561DA" w:rsidRPr="007A1D9F" w:rsidRDefault="002561DA" w:rsidP="003A1AAF">
      <w:pPr>
        <w:overflowPunct w:val="0"/>
        <w:autoSpaceDE w:val="0"/>
        <w:autoSpaceDN w:val="0"/>
        <w:adjustRightInd w:val="0"/>
        <w:textAlignment w:val="baseline"/>
        <w:rPr>
          <w:rFonts w:cs="v4.2.0"/>
        </w:rPr>
      </w:pPr>
    </w:p>
    <w:p w14:paraId="593EAE44" w14:textId="7AC4D275" w:rsidR="002561DA" w:rsidRPr="007A1D9F" w:rsidRDefault="002561DA" w:rsidP="003A1AAF">
      <w:pPr>
        <w:jc w:val="center"/>
        <w:rPr>
          <w:color w:val="FF0000"/>
          <w:lang w:eastAsia="zh-CN"/>
        </w:rPr>
      </w:pPr>
      <w:r w:rsidRPr="007A1D9F">
        <w:rPr>
          <w:color w:val="FF0000"/>
          <w:highlight w:val="yellow"/>
          <w:lang w:eastAsia="zh-CN"/>
        </w:rPr>
        <w:t xml:space="preserve">==========================End of change </w:t>
      </w:r>
      <w:r w:rsidR="00FC5C6F">
        <w:rPr>
          <w:color w:val="FF0000"/>
          <w:highlight w:val="yellow"/>
          <w:lang w:val="en-150" w:eastAsia="zh-CN"/>
        </w:rPr>
        <w:t>5</w:t>
      </w:r>
      <w:r w:rsidRPr="007A1D9F">
        <w:rPr>
          <w:color w:val="FF0000"/>
          <w:highlight w:val="yellow"/>
          <w:lang w:eastAsia="zh-CN"/>
        </w:rPr>
        <w:t xml:space="preserve"> =============================</w:t>
      </w:r>
    </w:p>
    <w:p w14:paraId="54B050BA" w14:textId="77777777" w:rsidR="002561DA" w:rsidRDefault="002561DA"/>
    <w:sectPr w:rsidR="002561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33D41" w14:textId="77777777" w:rsidR="00440564" w:rsidRDefault="00440564">
      <w:r>
        <w:separator/>
      </w:r>
    </w:p>
  </w:endnote>
  <w:endnote w:type="continuationSeparator" w:id="0">
    <w:p w14:paraId="5B321C55" w14:textId="77777777" w:rsidR="00440564" w:rsidRDefault="00440564">
      <w:r>
        <w:continuationSeparator/>
      </w:r>
    </w:p>
  </w:endnote>
  <w:endnote w:type="continuationNotice" w:id="1">
    <w:p w14:paraId="5B55F4B1" w14:textId="77777777" w:rsidR="00753C2E" w:rsidRDefault="00753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970AA" w14:textId="77777777" w:rsidR="00440564" w:rsidRDefault="00440564">
      <w:r>
        <w:separator/>
      </w:r>
    </w:p>
  </w:footnote>
  <w:footnote w:type="continuationSeparator" w:id="0">
    <w:p w14:paraId="7E858EA3" w14:textId="77777777" w:rsidR="00440564" w:rsidRDefault="00440564">
      <w:r>
        <w:continuationSeparator/>
      </w:r>
    </w:p>
  </w:footnote>
  <w:footnote w:type="continuationNotice" w:id="1">
    <w:p w14:paraId="2D3469DF" w14:textId="77777777" w:rsidR="00753C2E" w:rsidRDefault="00753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17B96D5"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4BFE9DD"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EE2248E"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453CAD"/>
    <w:multiLevelType w:val="hybridMultilevel"/>
    <w:tmpl w:val="23909C10"/>
    <w:lvl w:ilvl="0" w:tplc="282CAA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05212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72"/>
    <w:rsid w:val="00081F39"/>
    <w:rsid w:val="000A6394"/>
    <w:rsid w:val="000B7FED"/>
    <w:rsid w:val="000C038A"/>
    <w:rsid w:val="000C6598"/>
    <w:rsid w:val="000D44B3"/>
    <w:rsid w:val="000F5DA2"/>
    <w:rsid w:val="001454E3"/>
    <w:rsid w:val="00145D43"/>
    <w:rsid w:val="0015029A"/>
    <w:rsid w:val="00171A13"/>
    <w:rsid w:val="00192C46"/>
    <w:rsid w:val="001A08B3"/>
    <w:rsid w:val="001A2CA0"/>
    <w:rsid w:val="001A7B60"/>
    <w:rsid w:val="001B52F0"/>
    <w:rsid w:val="001B7A65"/>
    <w:rsid w:val="001E41F3"/>
    <w:rsid w:val="00216985"/>
    <w:rsid w:val="002561DA"/>
    <w:rsid w:val="0026004D"/>
    <w:rsid w:val="002640DD"/>
    <w:rsid w:val="00275D12"/>
    <w:rsid w:val="00284FEB"/>
    <w:rsid w:val="002853A2"/>
    <w:rsid w:val="002860C4"/>
    <w:rsid w:val="002907A1"/>
    <w:rsid w:val="002A4579"/>
    <w:rsid w:val="002B5100"/>
    <w:rsid w:val="002B5741"/>
    <w:rsid w:val="002B6BA3"/>
    <w:rsid w:val="002D531D"/>
    <w:rsid w:val="002E472E"/>
    <w:rsid w:val="00305409"/>
    <w:rsid w:val="00351529"/>
    <w:rsid w:val="003609EF"/>
    <w:rsid w:val="0036231A"/>
    <w:rsid w:val="00374DD4"/>
    <w:rsid w:val="003A1AAF"/>
    <w:rsid w:val="003E1A36"/>
    <w:rsid w:val="00410371"/>
    <w:rsid w:val="004242F1"/>
    <w:rsid w:val="00440564"/>
    <w:rsid w:val="00476E05"/>
    <w:rsid w:val="0047765B"/>
    <w:rsid w:val="00483CB5"/>
    <w:rsid w:val="004A3391"/>
    <w:rsid w:val="004B75B7"/>
    <w:rsid w:val="0051580D"/>
    <w:rsid w:val="00532B5E"/>
    <w:rsid w:val="00535127"/>
    <w:rsid w:val="00547111"/>
    <w:rsid w:val="00592D74"/>
    <w:rsid w:val="005A3077"/>
    <w:rsid w:val="005E2C44"/>
    <w:rsid w:val="005E580E"/>
    <w:rsid w:val="00621188"/>
    <w:rsid w:val="006233B4"/>
    <w:rsid w:val="006257ED"/>
    <w:rsid w:val="00651E57"/>
    <w:rsid w:val="006657CC"/>
    <w:rsid w:val="00665C47"/>
    <w:rsid w:val="00695808"/>
    <w:rsid w:val="006B46FB"/>
    <w:rsid w:val="006E21FB"/>
    <w:rsid w:val="006F6294"/>
    <w:rsid w:val="007176FF"/>
    <w:rsid w:val="00753C2E"/>
    <w:rsid w:val="00792342"/>
    <w:rsid w:val="007977A8"/>
    <w:rsid w:val="007B512A"/>
    <w:rsid w:val="007C2097"/>
    <w:rsid w:val="007D6A07"/>
    <w:rsid w:val="007F7259"/>
    <w:rsid w:val="008040A8"/>
    <w:rsid w:val="008279FA"/>
    <w:rsid w:val="00843384"/>
    <w:rsid w:val="008626E7"/>
    <w:rsid w:val="00870EE7"/>
    <w:rsid w:val="008863B9"/>
    <w:rsid w:val="008A45A6"/>
    <w:rsid w:val="008B7C2B"/>
    <w:rsid w:val="008C089A"/>
    <w:rsid w:val="008F3789"/>
    <w:rsid w:val="008F686C"/>
    <w:rsid w:val="0091258C"/>
    <w:rsid w:val="009148DE"/>
    <w:rsid w:val="009168C5"/>
    <w:rsid w:val="00941E30"/>
    <w:rsid w:val="00963CF3"/>
    <w:rsid w:val="00972ED3"/>
    <w:rsid w:val="009777D9"/>
    <w:rsid w:val="00991B88"/>
    <w:rsid w:val="009A5753"/>
    <w:rsid w:val="009A579D"/>
    <w:rsid w:val="009E3297"/>
    <w:rsid w:val="009F734F"/>
    <w:rsid w:val="00A246B6"/>
    <w:rsid w:val="00A3766C"/>
    <w:rsid w:val="00A47E70"/>
    <w:rsid w:val="00A50CF0"/>
    <w:rsid w:val="00A7671C"/>
    <w:rsid w:val="00AA2CBC"/>
    <w:rsid w:val="00AB0C21"/>
    <w:rsid w:val="00AB2CF2"/>
    <w:rsid w:val="00AC39EA"/>
    <w:rsid w:val="00AC5820"/>
    <w:rsid w:val="00AD1CD8"/>
    <w:rsid w:val="00AD389D"/>
    <w:rsid w:val="00B258BB"/>
    <w:rsid w:val="00B275D3"/>
    <w:rsid w:val="00B67B97"/>
    <w:rsid w:val="00B968C8"/>
    <w:rsid w:val="00BA3EC5"/>
    <w:rsid w:val="00BA51D9"/>
    <w:rsid w:val="00BA59B6"/>
    <w:rsid w:val="00BB5DFC"/>
    <w:rsid w:val="00BD279D"/>
    <w:rsid w:val="00BD2C9B"/>
    <w:rsid w:val="00BD6BB8"/>
    <w:rsid w:val="00BE018E"/>
    <w:rsid w:val="00C114B6"/>
    <w:rsid w:val="00C217E7"/>
    <w:rsid w:val="00C66BA2"/>
    <w:rsid w:val="00C826B3"/>
    <w:rsid w:val="00C9517A"/>
    <w:rsid w:val="00C95985"/>
    <w:rsid w:val="00CC5026"/>
    <w:rsid w:val="00CC68D0"/>
    <w:rsid w:val="00CF6FB8"/>
    <w:rsid w:val="00D03F9A"/>
    <w:rsid w:val="00D06D51"/>
    <w:rsid w:val="00D24991"/>
    <w:rsid w:val="00D269F0"/>
    <w:rsid w:val="00D50255"/>
    <w:rsid w:val="00D66520"/>
    <w:rsid w:val="00D70F85"/>
    <w:rsid w:val="00D86ADE"/>
    <w:rsid w:val="00DE34CF"/>
    <w:rsid w:val="00DE42A7"/>
    <w:rsid w:val="00E13F3D"/>
    <w:rsid w:val="00E34898"/>
    <w:rsid w:val="00EA217D"/>
    <w:rsid w:val="00EB09B7"/>
    <w:rsid w:val="00EE7D7C"/>
    <w:rsid w:val="00EF37C5"/>
    <w:rsid w:val="00F07B75"/>
    <w:rsid w:val="00F25D98"/>
    <w:rsid w:val="00F300FB"/>
    <w:rsid w:val="00F44924"/>
    <w:rsid w:val="00F51449"/>
    <w:rsid w:val="00FB6386"/>
    <w:rsid w:val="00FC5C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9E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561DA"/>
    <w:rPr>
      <w:rFonts w:ascii="Times New Roman" w:hAnsi="Times New Roman"/>
      <w:lang w:val="en-GB" w:eastAsia="en-US"/>
    </w:rPr>
  </w:style>
  <w:style w:type="character" w:customStyle="1" w:styleId="B1Char">
    <w:name w:val="B1 Char"/>
    <w:link w:val="B1"/>
    <w:qFormat/>
    <w:rsid w:val="001454E3"/>
    <w:rPr>
      <w:rFonts w:ascii="Times New Roman" w:hAnsi="Times New Roman"/>
      <w:lang w:val="en-GB" w:eastAsia="en-US"/>
    </w:rPr>
  </w:style>
  <w:style w:type="character" w:customStyle="1" w:styleId="B2Char">
    <w:name w:val="B2 Char"/>
    <w:link w:val="B2"/>
    <w:qFormat/>
    <w:rsid w:val="001454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5AIRPNAIUNRU-1328258698-29326</_dlc_DocId>
    <HideFromDelve xmlns="71c5aaf6-e6ce-465b-b873-5148d2a4c105">false</HideFromDelve>
    <_dlc_DocIdUrl xmlns="71c5aaf6-e6ce-465b-b873-5148d2a4c105">
      <Url>https://nokia.sharepoint.com/sites/c5g/5gradio/_layouts/15/DocIdRedir.aspx?ID=5AIRPNAIUNRU-1328258698-29326</Url>
      <Description>5AIRPNAIUNRU-1328258698-29326</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D94D29-1003-4252-B950-C7C6A6E03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085E0-9237-4DA5-887E-59D9282FB7A1}">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B641B2B-B97A-4500-A5B2-422F93B35086}">
  <ds:schemaRefs>
    <ds:schemaRef ds:uri="http://schemas.microsoft.com/sharepoint/events"/>
  </ds:schemaRefs>
</ds:datastoreItem>
</file>

<file path=customXml/itemProps5.xml><?xml version="1.0" encoding="utf-8"?>
<ds:datastoreItem xmlns:ds="http://schemas.openxmlformats.org/officeDocument/2006/customXml" ds:itemID="{3FA77B3F-BA8C-404C-B8ED-750235996466}">
  <ds:schemaRefs>
    <ds:schemaRef ds:uri="Microsoft.SharePoint.Taxonomy.ContentTypeSync"/>
  </ds:schemaRefs>
</ds:datastoreItem>
</file>

<file path=customXml/itemProps6.xml><?xml version="1.0" encoding="utf-8"?>
<ds:datastoreItem xmlns:ds="http://schemas.openxmlformats.org/officeDocument/2006/customXml" ds:itemID="{5208B153-6F08-4742-BCCA-16A26C90D4C5}">
  <ds:schemaRef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0b6aed8e-0313-4d17-80ff-d0e5da4931c5"/>
    <ds:schemaRef ds:uri="http://purl.org/dc/terms/"/>
    <ds:schemaRef ds:uri="http://purl.org/dc/elements/1.1/"/>
    <ds:schemaRef ds:uri="3b34c8f0-1ef5-4d1e-bb66-517ce7fe7356"/>
    <ds:schemaRef ds:uri="71c5aaf6-e6ce-465b-b873-5148d2a4c105"/>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4882</Words>
  <Characters>27529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2023-11-16T21:41:00Z</dcterms:created>
  <dcterms:modified xsi:type="dcterms:W3CDTF">2023-11-16T22:25:00Z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[NR_HST_FR2] CR for 38.133: Corrections in HST FR2 RRM requirements and test (Rel-17, Cat F)</vt:lpwstr>
  </property>
  <property fmtid="{D5CDD505-2E9C-101B-9397-08002B2CF9AE}" pid="3" name="Version">
    <vt:lpwstr>17.11.0</vt:lpwstr>
  </property>
  <property fmtid="{D5CDD505-2E9C-101B-9397-08002B2CF9AE}" pid="4" name="MtgTitle">
    <vt:lpwstr/>
  </property>
  <property fmtid="{D5CDD505-2E9C-101B-9397-08002B2CF9AE}" pid="5" name="Cr#">
    <vt:lpwstr>3775</vt:lpwstr>
  </property>
  <property fmtid="{D5CDD505-2E9C-101B-9397-08002B2CF9AE}" pid="6" name="ContentTypeId">
    <vt:lpwstr>0x01010000E5007003D3004E92B8EDD86D20E8CD</vt:lpwstr>
  </property>
  <property fmtid="{D5CDD505-2E9C-101B-9397-08002B2CF9AE}" pid="7" name="SourceIfTsg">
    <vt:lpwstr>R4</vt:lpwstr>
  </property>
  <property fmtid="{D5CDD505-2E9C-101B-9397-08002B2CF9AE}" pid="8" name="RelatedWis">
    <vt:lpwstr>NR_HST_FR2</vt:lpwstr>
  </property>
  <property fmtid="{D5CDD505-2E9C-101B-9397-08002B2CF9AE}" pid="9" name="Cat">
    <vt:lpwstr>F</vt:lpwstr>
  </property>
  <property fmtid="{D5CDD505-2E9C-101B-9397-08002B2CF9AE}" pid="10" name="_dlc_DocIdItemGuid">
    <vt:lpwstr>4b7ab830-6a16-412a-8cd5-5b1784c68116</vt:lpwstr>
  </property>
  <property fmtid="{D5CDD505-2E9C-101B-9397-08002B2CF9AE}" pid="11" name="EndDate">
    <vt:lpwstr>17th Nov 2023</vt:lpwstr>
  </property>
  <property fmtid="{D5CDD505-2E9C-101B-9397-08002B2CF9AE}" pid="12" name="Country">
    <vt:lpwstr>United States</vt:lpwstr>
  </property>
  <property fmtid="{D5CDD505-2E9C-101B-9397-08002B2CF9AE}" pid="13" name="Revision">
    <vt:lpwstr>1</vt:lpwstr>
  </property>
  <property fmtid="{D5CDD505-2E9C-101B-9397-08002B2CF9AE}" pid="14" name="SourceIfWg">
    <vt:lpwstr>Nokia, Nokia Shanghai Bell, Samsung</vt:lpwstr>
  </property>
  <property fmtid="{D5CDD505-2E9C-101B-9397-08002B2CF9AE}" pid="15" name="MtgSeq">
    <vt:lpwstr>109</vt:lpwstr>
  </property>
  <property fmtid="{D5CDD505-2E9C-101B-9397-08002B2CF9AE}" pid="16" name="Tdoc#">
    <vt:lpwstr>R4-2321549</vt:lpwstr>
  </property>
  <property fmtid="{D5CDD505-2E9C-101B-9397-08002B2CF9AE}" pid="17" name="TSG/WGRef">
    <vt:lpwstr>RAN4</vt:lpwstr>
  </property>
  <property fmtid="{D5CDD505-2E9C-101B-9397-08002B2CF9AE}" pid="18" name="StartDate">
    <vt:lpwstr>13th Nov 2023</vt:lpwstr>
  </property>
  <property fmtid="{D5CDD505-2E9C-101B-9397-08002B2CF9AE}" pid="19" name="Spec#">
    <vt:lpwstr>38.133</vt:lpwstr>
  </property>
  <property fmtid="{D5CDD505-2E9C-101B-9397-08002B2CF9AE}" pid="20" name="Release">
    <vt:lpwstr>Rel-17</vt:lpwstr>
  </property>
  <property fmtid="{D5CDD505-2E9C-101B-9397-08002B2CF9AE}" pid="21" name="Location">
    <vt:lpwstr>Chicago</vt:lpwstr>
  </property>
  <property fmtid="{D5CDD505-2E9C-101B-9397-08002B2CF9AE}" pid="22" name="ResDate">
    <vt:lpwstr>2023-11-17</vt:lpwstr>
  </property>
  <property fmtid="{D5CDD505-2E9C-101B-9397-08002B2CF9AE}" pid="23" name="MediaServiceImageTags">
    <vt:lpwstr/>
  </property>
</Properties>
</file>