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C88DE34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DE7B0B">
        <w:rPr>
          <w:rFonts w:ascii="Arial" w:hAnsi="Arial" w:cs="Arial"/>
          <w:b/>
          <w:szCs w:val="28"/>
          <w:lang w:val="en-US"/>
        </w:rPr>
        <w:t>9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7B3D71" w:rsidRPr="007B3D71">
        <w:rPr>
          <w:rFonts w:ascii="Arial" w:hAnsi="Arial" w:cs="Arial"/>
          <w:b/>
          <w:szCs w:val="28"/>
          <w:lang w:val="en-US"/>
        </w:rPr>
        <w:t>R4-2320123</w:t>
      </w:r>
    </w:p>
    <w:p w14:paraId="60407F1B" w14:textId="1250C530" w:rsidR="00CC6F36" w:rsidRPr="001D2FBF" w:rsidRDefault="00DE7B0B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Chicago, US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 xml:space="preserve">November </w:t>
      </w:r>
      <w:r w:rsidR="006E22C8">
        <w:rPr>
          <w:rFonts w:ascii="Arial" w:hAnsi="Arial" w:cs="Arial"/>
          <w:b/>
          <w:szCs w:val="28"/>
          <w:lang w:val="en-US"/>
        </w:rPr>
        <w:t>13</w:t>
      </w:r>
      <w:r w:rsidR="004C4E80">
        <w:rPr>
          <w:rFonts w:ascii="Arial" w:hAnsi="Arial" w:cs="Arial"/>
          <w:b/>
          <w:szCs w:val="28"/>
          <w:lang w:val="en-US"/>
        </w:rPr>
        <w:t xml:space="preserve"> - 17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3E569C60" w:rsidR="00CC6F36" w:rsidRPr="002B6F29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B6F29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2B6F29">
        <w:rPr>
          <w:rFonts w:ascii="Arial" w:hAnsi="Arial" w:cs="Arial"/>
          <w:b/>
          <w:sz w:val="22"/>
          <w:szCs w:val="22"/>
          <w:lang w:val="en-US"/>
        </w:rPr>
        <w:tab/>
      </w:r>
      <w:r w:rsidR="007B3D71" w:rsidRPr="007B3D71">
        <w:rPr>
          <w:rFonts w:ascii="Arial" w:hAnsi="Arial" w:cs="Arial"/>
          <w:bCs/>
          <w:sz w:val="22"/>
          <w:szCs w:val="22"/>
          <w:lang w:val="en-US"/>
        </w:rPr>
        <w:t>8.30.3.2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F6C56B6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2921E2">
        <w:rPr>
          <w:rFonts w:ascii="Arial" w:hAnsi="Arial" w:cs="Arial"/>
          <w:sz w:val="22"/>
          <w:szCs w:val="22"/>
          <w:lang w:val="en-US"/>
        </w:rPr>
        <w:t xml:space="preserve">Discussions on remaining issues of </w:t>
      </w:r>
      <w:proofErr w:type="spellStart"/>
      <w:r w:rsidR="002921E2">
        <w:rPr>
          <w:rFonts w:ascii="Arial" w:hAnsi="Arial" w:cs="Arial"/>
          <w:sz w:val="22"/>
          <w:szCs w:val="22"/>
          <w:lang w:val="en-US"/>
        </w:rPr>
        <w:t>sidelink</w:t>
      </w:r>
      <w:proofErr w:type="spellEnd"/>
      <w:r w:rsidR="002921E2">
        <w:rPr>
          <w:rFonts w:ascii="Arial" w:hAnsi="Arial" w:cs="Arial"/>
          <w:sz w:val="22"/>
          <w:szCs w:val="22"/>
          <w:lang w:val="en-US"/>
        </w:rPr>
        <w:t xml:space="preserve"> RRM for unlicensed </w:t>
      </w:r>
      <w:r w:rsidR="00FB47DC">
        <w:rPr>
          <w:rFonts w:ascii="Arial" w:hAnsi="Arial" w:cs="Arial"/>
          <w:sz w:val="22"/>
          <w:szCs w:val="22"/>
          <w:lang w:val="en-US"/>
        </w:rPr>
        <w:t>operation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281E1A80" w14:textId="16E01DB4" w:rsidR="00074CDE" w:rsidRDefault="00074CDE" w:rsidP="007834B4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</w:t>
      </w:r>
      <w:r w:rsidR="00AB7B5D">
        <w:rPr>
          <w:sz w:val="22"/>
          <w:szCs w:val="22"/>
          <w:lang w:val="en-US"/>
        </w:rPr>
        <w:t xml:space="preserve">good progress was reached </w:t>
      </w:r>
      <w:r w:rsidR="00775A42">
        <w:rPr>
          <w:sz w:val="22"/>
          <w:szCs w:val="22"/>
          <w:lang w:val="en-US"/>
        </w:rPr>
        <w:t xml:space="preserve">in defining the </w:t>
      </w:r>
      <w:r w:rsidR="004E18AF">
        <w:rPr>
          <w:sz w:val="22"/>
          <w:szCs w:val="22"/>
          <w:lang w:val="en-US"/>
        </w:rPr>
        <w:t xml:space="preserve">necessary RRM requirements for </w:t>
      </w:r>
      <w:proofErr w:type="spellStart"/>
      <w:r w:rsidR="00AB7B5D">
        <w:rPr>
          <w:sz w:val="22"/>
          <w:szCs w:val="22"/>
          <w:lang w:val="en-US"/>
        </w:rPr>
        <w:t>sidelink</w:t>
      </w:r>
      <w:proofErr w:type="spellEnd"/>
      <w:r w:rsidR="00AB7B5D">
        <w:rPr>
          <w:sz w:val="22"/>
          <w:szCs w:val="22"/>
          <w:lang w:val="en-US"/>
        </w:rPr>
        <w:t xml:space="preserve"> operation </w:t>
      </w:r>
      <w:r w:rsidR="00775A42">
        <w:rPr>
          <w:sz w:val="22"/>
          <w:szCs w:val="22"/>
          <w:lang w:val="en-US"/>
        </w:rPr>
        <w:t xml:space="preserve">on unlicensed spectrum. The agreements were captured in </w:t>
      </w:r>
      <w:r>
        <w:rPr>
          <w:sz w:val="22"/>
          <w:szCs w:val="22"/>
          <w:lang w:val="en-US"/>
        </w:rPr>
        <w:t>[1]</w:t>
      </w:r>
      <w:r w:rsidR="00775A42">
        <w:rPr>
          <w:sz w:val="22"/>
          <w:szCs w:val="22"/>
          <w:lang w:val="en-US"/>
        </w:rPr>
        <w:t xml:space="preserve"> and CRs were agreed in [2]</w:t>
      </w:r>
      <w:r w:rsidR="005F0C03">
        <w:rPr>
          <w:sz w:val="22"/>
          <w:szCs w:val="22"/>
          <w:lang w:val="en-US"/>
        </w:rPr>
        <w:t xml:space="preserve">. </w:t>
      </w:r>
    </w:p>
    <w:p w14:paraId="6112E82E" w14:textId="668EC221" w:rsidR="00234967" w:rsidRDefault="00775A42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are still few remaining issues which are discussed in the </w:t>
      </w:r>
      <w:r w:rsidR="00FB73B1">
        <w:rPr>
          <w:sz w:val="22"/>
          <w:szCs w:val="22"/>
          <w:lang w:val="en-US"/>
        </w:rPr>
        <w:t>contribution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191639D7" w:rsidR="00473AFE" w:rsidRDefault="00241735" w:rsidP="009E1338">
      <w:pPr>
        <w:pStyle w:val="Heading1"/>
      </w:pPr>
      <w:r>
        <w:t>Discussions</w:t>
      </w:r>
      <w:r w:rsidR="00074CDE">
        <w:t xml:space="preserve">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5B69874A" w14:textId="77777777" w:rsidR="00711165" w:rsidRDefault="00711165" w:rsidP="00711165">
      <w:pPr>
        <w:rPr>
          <w:lang w:val="en-GB" w:eastAsia="en-US"/>
        </w:rPr>
      </w:pPr>
    </w:p>
    <w:p w14:paraId="6C8445E3" w14:textId="76C551F0" w:rsidR="00711165" w:rsidRPr="00711165" w:rsidRDefault="00711165" w:rsidP="00711165">
      <w:pPr>
        <w:rPr>
          <w:lang w:val="en-US" w:eastAsia="en-US"/>
        </w:rPr>
      </w:pPr>
      <w:r w:rsidRPr="00711165">
        <w:rPr>
          <w:rFonts w:eastAsiaTheme="minorEastAsia"/>
          <w:b/>
          <w:u w:val="single"/>
          <w:lang w:val="en-US" w:eastAsia="ko-KR"/>
        </w:rPr>
        <w:t xml:space="preserve">Requirement when exceeding the maximum allowed LBT </w:t>
      </w:r>
      <w:proofErr w:type="gramStart"/>
      <w:r w:rsidRPr="00711165">
        <w:rPr>
          <w:rFonts w:eastAsiaTheme="minorEastAsia"/>
          <w:b/>
          <w:u w:val="single"/>
          <w:lang w:val="en-US" w:eastAsia="ko-KR"/>
        </w:rPr>
        <w:t>failures</w:t>
      </w:r>
      <w:proofErr w:type="gramEnd"/>
    </w:p>
    <w:p w14:paraId="31D16048" w14:textId="426814A4" w:rsidR="00711165" w:rsidRPr="009E1CEC" w:rsidRDefault="00AE724B" w:rsidP="007834B4">
      <w:pPr>
        <w:spacing w:before="120"/>
        <w:rPr>
          <w:rFonts w:eastAsia="SimSun"/>
          <w:sz w:val="22"/>
          <w:szCs w:val="22"/>
          <w:lang w:val="en-GB"/>
        </w:rPr>
      </w:pPr>
      <w:r w:rsidRPr="009E1CEC">
        <w:rPr>
          <w:rFonts w:eastAsia="SimSun"/>
          <w:sz w:val="22"/>
          <w:szCs w:val="22"/>
          <w:lang w:val="en-GB"/>
        </w:rPr>
        <w:t xml:space="preserve">Following was </w:t>
      </w:r>
      <w:proofErr w:type="spellStart"/>
      <w:r w:rsidR="00C67CF8" w:rsidRPr="009E1CEC">
        <w:rPr>
          <w:rFonts w:eastAsia="SimSun"/>
          <w:sz w:val="22"/>
          <w:szCs w:val="22"/>
          <w:lang w:val="en-GB"/>
        </w:rPr>
        <w:t>capturd</w:t>
      </w:r>
      <w:proofErr w:type="spellEnd"/>
      <w:r w:rsidR="00C67CF8" w:rsidRPr="009E1CEC">
        <w:rPr>
          <w:rFonts w:eastAsia="SimSun"/>
          <w:sz w:val="22"/>
          <w:szCs w:val="22"/>
          <w:lang w:val="en-GB"/>
        </w:rPr>
        <w:t xml:space="preserve"> as FFS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7CF8" w:rsidRPr="007B3D71" w14:paraId="5F8F34F4" w14:textId="77777777" w:rsidTr="00C67CF8">
        <w:tc>
          <w:tcPr>
            <w:tcW w:w="9629" w:type="dxa"/>
          </w:tcPr>
          <w:p w14:paraId="4445D730" w14:textId="77777777" w:rsidR="009E1CEC" w:rsidRPr="009E1CEC" w:rsidRDefault="009E1CEC" w:rsidP="009E1CEC">
            <w:pPr>
              <w:ind w:leftChars="213" w:left="512" w:hanging="1"/>
              <w:jc w:val="both"/>
              <w:rPr>
                <w:rFonts w:eastAsiaTheme="minorEastAsia"/>
                <w:b/>
                <w:sz w:val="20"/>
                <w:szCs w:val="20"/>
                <w:u w:val="single"/>
                <w:lang w:val="en-US" w:eastAsia="ko-KR"/>
              </w:rPr>
            </w:pPr>
            <w:r w:rsidRPr="009E1CEC">
              <w:rPr>
                <w:rFonts w:eastAsiaTheme="minorEastAsia"/>
                <w:b/>
                <w:sz w:val="20"/>
                <w:szCs w:val="20"/>
                <w:u w:val="single"/>
                <w:lang w:val="en-US" w:eastAsia="ko-KR"/>
              </w:rPr>
              <w:t xml:space="preserve">Issue 4-3: Requirement when exceeding the maximum allowed LBT </w:t>
            </w:r>
            <w:proofErr w:type="gramStart"/>
            <w:r w:rsidRPr="009E1CEC">
              <w:rPr>
                <w:rFonts w:eastAsiaTheme="minorEastAsia"/>
                <w:b/>
                <w:sz w:val="20"/>
                <w:szCs w:val="20"/>
                <w:u w:val="single"/>
                <w:lang w:val="en-US" w:eastAsia="ko-KR"/>
              </w:rPr>
              <w:t>failures</w:t>
            </w:r>
            <w:proofErr w:type="gramEnd"/>
          </w:p>
          <w:p w14:paraId="465D23CE" w14:textId="77777777" w:rsidR="009E1CEC" w:rsidRPr="009E1CEC" w:rsidRDefault="009E1CEC" w:rsidP="009E1CEC">
            <w:pPr>
              <w:ind w:leftChars="213" w:left="512" w:hanging="1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9E1CEC">
              <w:rPr>
                <w:rFonts w:eastAsia="SimSun"/>
                <w:b/>
                <w:sz w:val="20"/>
                <w:szCs w:val="20"/>
                <w:lang w:eastAsia="zh-CN"/>
              </w:rPr>
              <w:t>&lt;FFS&gt;</w:t>
            </w:r>
          </w:p>
          <w:p w14:paraId="68F6CFCF" w14:textId="791BF1C2" w:rsidR="00C67CF8" w:rsidRPr="009E1CEC" w:rsidRDefault="009E1CEC" w:rsidP="009E1CEC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9E1CEC">
              <w:rPr>
                <w:rFonts w:eastAsia="Malgun Gothic"/>
                <w:sz w:val="20"/>
                <w:szCs w:val="20"/>
                <w:lang w:eastAsia="ko-KR"/>
              </w:rPr>
              <w:t xml:space="preserve">Option 1: Discuss UE </w:t>
            </w:r>
            <w:proofErr w:type="spellStart"/>
            <w:r w:rsidRPr="009E1CEC">
              <w:rPr>
                <w:rFonts w:eastAsia="Malgun Gothic"/>
                <w:sz w:val="20"/>
                <w:szCs w:val="20"/>
                <w:lang w:eastAsia="ko-KR"/>
              </w:rPr>
              <w:t>behaviour</w:t>
            </w:r>
            <w:proofErr w:type="spellEnd"/>
            <w:r w:rsidRPr="009E1CEC">
              <w:rPr>
                <w:rFonts w:eastAsia="Malgun Gothic"/>
                <w:sz w:val="20"/>
                <w:szCs w:val="20"/>
                <w:lang w:eastAsia="ko-KR"/>
              </w:rPr>
              <w:t xml:space="preserve"> when y exceeding </w:t>
            </w:r>
            <w:proofErr w:type="spellStart"/>
            <w:r w:rsidRPr="009E1CEC">
              <w:rPr>
                <w:rFonts w:eastAsia="Malgun Gothic"/>
                <w:sz w:val="20"/>
                <w:szCs w:val="20"/>
                <w:lang w:eastAsia="ko-KR"/>
              </w:rPr>
              <w:t>y_max</w:t>
            </w:r>
            <w:proofErr w:type="spellEnd"/>
            <w:r w:rsidRPr="009E1CEC">
              <w:rPr>
                <w:rFonts w:eastAsia="Malgun Gothic"/>
                <w:sz w:val="20"/>
                <w:szCs w:val="20"/>
                <w:lang w:eastAsia="ko-KR"/>
              </w:rPr>
              <w:t xml:space="preserve"> for measuring the PSBCH-RSRP of the current selected </w:t>
            </w:r>
            <w:proofErr w:type="spellStart"/>
            <w:r w:rsidRPr="009E1CEC">
              <w:rPr>
                <w:rFonts w:eastAsia="Malgun Gothic"/>
                <w:sz w:val="20"/>
                <w:szCs w:val="20"/>
                <w:lang w:eastAsia="ko-KR"/>
              </w:rPr>
              <w:t>SyncRef</w:t>
            </w:r>
            <w:proofErr w:type="spellEnd"/>
            <w:r w:rsidRPr="009E1CEC">
              <w:rPr>
                <w:rFonts w:eastAsia="Malgun Gothic"/>
                <w:sz w:val="20"/>
                <w:szCs w:val="20"/>
                <w:lang w:eastAsia="ko-KR"/>
              </w:rPr>
              <w:t xml:space="preserve"> UE</w:t>
            </w:r>
          </w:p>
        </w:tc>
      </w:tr>
    </w:tbl>
    <w:p w14:paraId="6D61DBE7" w14:textId="77777777" w:rsidR="00C67CF8" w:rsidRDefault="00C67CF8" w:rsidP="007834B4">
      <w:pPr>
        <w:spacing w:before="120"/>
        <w:rPr>
          <w:rFonts w:eastAsia="SimSun"/>
          <w:sz w:val="22"/>
          <w:szCs w:val="22"/>
          <w:lang w:val="en-GB"/>
        </w:rPr>
      </w:pPr>
    </w:p>
    <w:p w14:paraId="7C7425E6" w14:textId="79F535E2" w:rsidR="003A158C" w:rsidRDefault="009C7D3B" w:rsidP="007834B4">
      <w:pPr>
        <w:spacing w:before="12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It is recalled that RAN4 already discussed the UE </w:t>
      </w:r>
      <w:proofErr w:type="spellStart"/>
      <w:r>
        <w:rPr>
          <w:rFonts w:eastAsia="SimSun"/>
          <w:sz w:val="22"/>
          <w:szCs w:val="22"/>
          <w:lang w:val="en-GB"/>
        </w:rPr>
        <w:t>behavour</w:t>
      </w:r>
      <w:proofErr w:type="spellEnd"/>
      <w:r>
        <w:rPr>
          <w:rFonts w:eastAsia="SimSun"/>
          <w:sz w:val="22"/>
          <w:szCs w:val="22"/>
          <w:lang w:val="en-GB"/>
        </w:rPr>
        <w:t xml:space="preserve"> when the maximum allowed LBT failures during </w:t>
      </w:r>
      <w:proofErr w:type="spellStart"/>
      <w:proofErr w:type="gramStart"/>
      <w:r w:rsidR="003A158C" w:rsidRPr="006C40AB">
        <w:rPr>
          <w:sz w:val="22"/>
          <w:szCs w:val="22"/>
          <w:lang w:val="en-US"/>
        </w:rPr>
        <w:t>T</w:t>
      </w:r>
      <w:r w:rsidR="003A158C" w:rsidRPr="006C40AB">
        <w:rPr>
          <w:sz w:val="22"/>
          <w:szCs w:val="22"/>
          <w:vertAlign w:val="subscript"/>
          <w:lang w:val="en-US"/>
        </w:rPr>
        <w:t>measure,PSBCH</w:t>
      </w:r>
      <w:proofErr w:type="spellEnd"/>
      <w:proofErr w:type="gramEnd"/>
      <w:r w:rsidR="003A158C" w:rsidRPr="006C40AB">
        <w:rPr>
          <w:sz w:val="22"/>
          <w:szCs w:val="22"/>
          <w:vertAlign w:val="subscript"/>
          <w:lang w:val="en-US"/>
        </w:rPr>
        <w:t xml:space="preserve">-RSRP </w:t>
      </w:r>
      <w:r w:rsidR="001B3F8B" w:rsidRPr="006C40AB">
        <w:rPr>
          <w:rFonts w:eastAsia="SimSun"/>
          <w:sz w:val="22"/>
          <w:szCs w:val="22"/>
          <w:lang w:val="en-GB"/>
        </w:rPr>
        <w:t>occurs,</w:t>
      </w:r>
      <w:r w:rsidR="001B3F8B">
        <w:rPr>
          <w:rFonts w:eastAsia="SimSun"/>
          <w:sz w:val="22"/>
          <w:szCs w:val="22"/>
          <w:lang w:val="en-GB"/>
        </w:rPr>
        <w:t xml:space="preserve"> and following was agreed in [</w:t>
      </w:r>
      <w:r w:rsidR="00F93445">
        <w:rPr>
          <w:rFonts w:eastAsia="SimSun"/>
          <w:sz w:val="22"/>
          <w:szCs w:val="22"/>
          <w:lang w:val="en-GB"/>
        </w:rPr>
        <w:t>3</w:t>
      </w:r>
      <w:r w:rsidR="001B3F8B">
        <w:rPr>
          <w:rFonts w:eastAsia="SimSun"/>
          <w:sz w:val="22"/>
          <w:szCs w:val="22"/>
          <w:lang w:val="en-GB"/>
        </w:rP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55AF" w:rsidRPr="007B3D71" w14:paraId="77065307" w14:textId="77777777" w:rsidTr="001A55AF">
        <w:tc>
          <w:tcPr>
            <w:tcW w:w="9629" w:type="dxa"/>
          </w:tcPr>
          <w:p w14:paraId="58F0CC6C" w14:textId="77777777" w:rsidR="0018097D" w:rsidRPr="0018097D" w:rsidRDefault="0018097D" w:rsidP="0018097D">
            <w:pPr>
              <w:ind w:leftChars="213" w:left="512" w:hanging="1"/>
              <w:jc w:val="both"/>
              <w:rPr>
                <w:rFonts w:eastAsiaTheme="minorEastAsia"/>
                <w:b/>
                <w:u w:val="single"/>
                <w:lang w:val="en-US" w:eastAsia="ko-KR"/>
              </w:rPr>
            </w:pPr>
            <w:r w:rsidRPr="0018097D">
              <w:rPr>
                <w:rFonts w:eastAsiaTheme="minorEastAsia"/>
                <w:b/>
                <w:u w:val="single"/>
                <w:lang w:val="en-US" w:eastAsia="ko-KR"/>
              </w:rPr>
              <w:t xml:space="preserve">Issue 4-4: Requirement when exceeding the maximum allowed LBT </w:t>
            </w:r>
            <w:proofErr w:type="gramStart"/>
            <w:r w:rsidRPr="0018097D">
              <w:rPr>
                <w:rFonts w:eastAsiaTheme="minorEastAsia"/>
                <w:b/>
                <w:u w:val="single"/>
                <w:lang w:val="en-US" w:eastAsia="ko-KR"/>
              </w:rPr>
              <w:t>failures</w:t>
            </w:r>
            <w:proofErr w:type="gramEnd"/>
          </w:p>
          <w:p w14:paraId="28DF24B3" w14:textId="77777777" w:rsidR="0018097D" w:rsidRPr="002640DB" w:rsidRDefault="0018097D" w:rsidP="0018097D">
            <w:pPr>
              <w:ind w:leftChars="213" w:left="512" w:hanging="1"/>
              <w:jc w:val="both"/>
              <w:rPr>
                <w:rFonts w:eastAsiaTheme="minorEastAsia"/>
                <w:b/>
                <w:lang w:eastAsia="ko-KR"/>
              </w:rPr>
            </w:pPr>
            <w:r w:rsidRPr="002640DB">
              <w:rPr>
                <w:rFonts w:eastAsiaTheme="minorEastAsia"/>
                <w:b/>
                <w:lang w:eastAsia="ko-KR"/>
              </w:rPr>
              <w:t>&lt;Agreement&gt;</w:t>
            </w:r>
          </w:p>
          <w:p w14:paraId="138FBC39" w14:textId="77777777" w:rsidR="0018097D" w:rsidRPr="002640DB" w:rsidRDefault="0018097D" w:rsidP="0018097D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002640DB">
              <w:rPr>
                <w:rFonts w:eastAsia="SimSun" w:hint="eastAsia"/>
                <w:lang w:eastAsia="zh-CN"/>
              </w:rPr>
              <w:t xml:space="preserve">Add </w:t>
            </w:r>
            <w:r w:rsidRPr="002640DB">
              <w:rPr>
                <w:rFonts w:eastAsia="SimSun"/>
                <w:lang w:eastAsia="zh-CN"/>
              </w:rPr>
              <w:t xml:space="preserve">Note in </w:t>
            </w:r>
            <w:r w:rsidRPr="002640DB">
              <w:rPr>
                <w:rFonts w:eastAsia="SimSun" w:hint="eastAsia"/>
                <w:lang w:eastAsia="zh-CN"/>
              </w:rPr>
              <w:t>requirement table</w:t>
            </w:r>
            <w:r w:rsidRPr="002640DB">
              <w:rPr>
                <w:rFonts w:eastAsia="SimSun"/>
                <w:lang w:eastAsia="zh-CN"/>
              </w:rPr>
              <w:t xml:space="preserve"> below. </w:t>
            </w:r>
          </w:p>
          <w:p w14:paraId="0C349E58" w14:textId="77777777" w:rsidR="0018097D" w:rsidRPr="002640DB" w:rsidRDefault="0018097D" w:rsidP="0018097D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002640DB">
              <w:rPr>
                <w:rFonts w:eastAsiaTheme="minorEastAsia"/>
                <w:lang w:eastAsia="ko-KR"/>
              </w:rPr>
              <w:t>The wording on Note can be further polished in the CR phase.</w:t>
            </w:r>
          </w:p>
          <w:tbl>
            <w:tblPr>
              <w:tblW w:w="304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76"/>
              <w:gridCol w:w="3056"/>
            </w:tblGrid>
            <w:tr w:rsidR="0018097D" w:rsidRPr="002640DB" w14:paraId="2F15ED10" w14:textId="77777777" w:rsidTr="00437D37">
              <w:trPr>
                <w:cantSplit/>
                <w:jc w:val="center"/>
              </w:trPr>
              <w:tc>
                <w:tcPr>
                  <w:tcW w:w="2334" w:type="pct"/>
                </w:tcPr>
                <w:p w14:paraId="59AB3BF5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b/>
                      <w:snapToGrid w:val="0"/>
                    </w:rPr>
                  </w:pPr>
                  <w:r w:rsidRPr="002640DB">
                    <w:rPr>
                      <w:b/>
                    </w:rPr>
                    <w:t>SL-DRX cycle</w:t>
                  </w:r>
                  <w:r w:rsidRPr="002640DB">
                    <w:rPr>
                      <w:b/>
                      <w:snapToGrid w:val="0"/>
                      <w:vertAlign w:val="superscript"/>
                    </w:rPr>
                    <w:t xml:space="preserve"> </w:t>
                  </w:r>
                  <w:r w:rsidRPr="002640DB">
                    <w:rPr>
                      <w:b/>
                    </w:rPr>
                    <w:t>[ms]</w:t>
                  </w:r>
                </w:p>
              </w:tc>
              <w:tc>
                <w:tcPr>
                  <w:tcW w:w="2666" w:type="pct"/>
                </w:tcPr>
                <w:p w14:paraId="1928035E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2640DB">
                    <w:rPr>
                      <w:b/>
                      <w:bCs/>
                    </w:rPr>
                    <w:t>T</w:t>
                  </w:r>
                  <w:r w:rsidRPr="002640DB">
                    <w:rPr>
                      <w:b/>
                      <w:bCs/>
                      <w:vertAlign w:val="subscript"/>
                    </w:rPr>
                    <w:t>measure,PSBCH-RSRP</w:t>
                  </w:r>
                  <w:r w:rsidRPr="002640DB">
                    <w:rPr>
                      <w:b/>
                      <w:vertAlign w:val="subscript"/>
                    </w:rPr>
                    <w:t xml:space="preserve"> </w:t>
                  </w:r>
                  <w:r w:rsidRPr="002640DB">
                    <w:rPr>
                      <w:b/>
                    </w:rPr>
                    <w:t>[ms]</w:t>
                  </w:r>
                </w:p>
              </w:tc>
            </w:tr>
            <w:tr w:rsidR="0018097D" w:rsidRPr="002640DB" w14:paraId="2073A076" w14:textId="77777777" w:rsidTr="00437D37">
              <w:trPr>
                <w:cantSplit/>
                <w:jc w:val="center"/>
              </w:trPr>
              <w:tc>
                <w:tcPr>
                  <w:tcW w:w="2334" w:type="pct"/>
                </w:tcPr>
                <w:p w14:paraId="77345653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lang w:eastAsia="ko-KR"/>
                    </w:rPr>
                  </w:pPr>
                  <w:r w:rsidRPr="002640DB">
                    <w:t>No SL-DRX</w:t>
                  </w:r>
                </w:p>
              </w:tc>
              <w:tc>
                <w:tcPr>
                  <w:tcW w:w="2666" w:type="pct"/>
                </w:tcPr>
                <w:p w14:paraId="2DE0B45A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lang w:eastAsia="ko-KR"/>
                    </w:rPr>
                  </w:pPr>
                  <w:r w:rsidRPr="002640DB">
                    <w:rPr>
                      <w:lang w:eastAsia="ko-KR"/>
                    </w:rPr>
                    <w:t>(2 +</w:t>
                  </w:r>
                  <w:r w:rsidRPr="002640DB">
                    <w:rPr>
                      <w:lang w:eastAsia="zh-CN"/>
                    </w:rPr>
                    <w:t xml:space="preserve"> y</w:t>
                  </w:r>
                  <w:r w:rsidRPr="002640DB">
                    <w:rPr>
                      <w:lang w:eastAsia="ko-KR"/>
                    </w:rPr>
                    <w:t>)*160</w:t>
                  </w:r>
                </w:p>
              </w:tc>
            </w:tr>
            <w:tr w:rsidR="0018097D" w:rsidRPr="002640DB" w14:paraId="1158E1B7" w14:textId="77777777" w:rsidTr="00437D37">
              <w:trPr>
                <w:cantSplit/>
                <w:jc w:val="center"/>
              </w:trPr>
              <w:tc>
                <w:tcPr>
                  <w:tcW w:w="2334" w:type="pct"/>
                </w:tcPr>
                <w:p w14:paraId="0EDF9873" w14:textId="77777777" w:rsidR="0018097D" w:rsidRPr="002640DB" w:rsidRDefault="0018097D" w:rsidP="0018097D">
                  <w:pPr>
                    <w:keepNext/>
                    <w:keepLines/>
                    <w:jc w:val="center"/>
                  </w:pPr>
                  <w:r w:rsidRPr="002640DB">
                    <w:t>SL-DRX cycle ≤ 160ms</w:t>
                  </w:r>
                </w:p>
              </w:tc>
              <w:tc>
                <w:tcPr>
                  <w:tcW w:w="2666" w:type="pct"/>
                </w:tcPr>
                <w:p w14:paraId="32E8357E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 w:rsidRPr="002640DB">
                    <w:rPr>
                      <w:lang w:eastAsia="ko-KR"/>
                    </w:rPr>
                    <w:t>(2 +</w:t>
                  </w:r>
                  <w:r w:rsidRPr="002640DB">
                    <w:rPr>
                      <w:lang w:eastAsia="zh-CN"/>
                    </w:rPr>
                    <w:t xml:space="preserve"> y</w:t>
                  </w:r>
                  <w:r w:rsidRPr="002640DB">
                    <w:rPr>
                      <w:lang w:eastAsia="ko-KR"/>
                    </w:rPr>
                    <w:t>)*</w:t>
                  </w:r>
                  <w:r w:rsidRPr="002640DB">
                    <w:t>160</w:t>
                  </w:r>
                </w:p>
              </w:tc>
            </w:tr>
            <w:tr w:rsidR="0018097D" w:rsidRPr="002640DB" w14:paraId="23A759E0" w14:textId="77777777" w:rsidTr="00437D37">
              <w:trPr>
                <w:cantSplit/>
                <w:jc w:val="center"/>
              </w:trPr>
              <w:tc>
                <w:tcPr>
                  <w:tcW w:w="2334" w:type="pct"/>
                </w:tcPr>
                <w:p w14:paraId="19D7F323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 w:rsidRPr="002640DB">
                    <w:t>SL-DRX cycle &gt; 160ms</w:t>
                  </w:r>
                </w:p>
              </w:tc>
              <w:tc>
                <w:tcPr>
                  <w:tcW w:w="2666" w:type="pct"/>
                </w:tcPr>
                <w:p w14:paraId="0C974E66" w14:textId="77777777" w:rsidR="0018097D" w:rsidRPr="002640DB" w:rsidRDefault="0018097D" w:rsidP="0018097D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 w:rsidRPr="002640DB">
                    <w:rPr>
                      <w:lang w:eastAsia="ko-KR"/>
                    </w:rPr>
                    <w:t xml:space="preserve">(2 + </w:t>
                  </w:r>
                  <w:r w:rsidRPr="002640DB">
                    <w:rPr>
                      <w:lang w:eastAsia="zh-CN"/>
                    </w:rPr>
                    <w:t>y</w:t>
                  </w:r>
                  <w:r w:rsidRPr="002640DB">
                    <w:rPr>
                      <w:lang w:eastAsia="ko-KR"/>
                    </w:rPr>
                    <w:t>)*</w:t>
                  </w:r>
                  <w:r w:rsidRPr="002640DB">
                    <w:t>SL-DRX cycle</w:t>
                  </w:r>
                </w:p>
              </w:tc>
            </w:tr>
            <w:tr w:rsidR="0018097D" w:rsidRPr="007B3D71" w14:paraId="4E8F4AF1" w14:textId="77777777" w:rsidTr="00437D37">
              <w:trPr>
                <w:cantSplit/>
                <w:jc w:val="center"/>
              </w:trPr>
              <w:tc>
                <w:tcPr>
                  <w:tcW w:w="1" w:type="pct"/>
                  <w:gridSpan w:val="2"/>
                </w:tcPr>
                <w:p w14:paraId="662FB067" w14:textId="77777777" w:rsidR="0018097D" w:rsidRPr="0018097D" w:rsidRDefault="0018097D" w:rsidP="0018097D">
                  <w:pPr>
                    <w:keepNext/>
                    <w:keepLines/>
                    <w:ind w:left="886" w:hangingChars="369" w:hanging="886"/>
                    <w:rPr>
                      <w:rFonts w:eastAsiaTheme="minorEastAsia"/>
                      <w:lang w:val="en-US" w:eastAsia="ko-KR"/>
                    </w:rPr>
                  </w:pPr>
                  <w:r w:rsidRPr="0018097D">
                    <w:rPr>
                      <w:rFonts w:eastAsiaTheme="minorEastAsia"/>
                      <w:lang w:val="en-US" w:eastAsia="ko-KR"/>
                    </w:rPr>
                    <w:t xml:space="preserve">Note:   </w:t>
                  </w:r>
                  <w:r w:rsidRPr="0018097D">
                    <w:rPr>
                      <w:rFonts w:eastAsiaTheme="minorEastAsia"/>
                      <w:highlight w:val="yellow"/>
                      <w:lang w:val="en-US" w:eastAsia="ko-KR"/>
                    </w:rPr>
                    <w:t xml:space="preserve">Upon y exceeding </w:t>
                  </w:r>
                  <w:proofErr w:type="spellStart"/>
                  <w:r w:rsidRPr="0018097D">
                    <w:rPr>
                      <w:rFonts w:eastAsiaTheme="minorEastAsia"/>
                      <w:highlight w:val="yellow"/>
                      <w:lang w:val="en-US" w:eastAsia="ko-KR"/>
                    </w:rPr>
                    <w:t>y_max</w:t>
                  </w:r>
                  <w:proofErr w:type="spellEnd"/>
                  <w:r w:rsidRPr="0018097D">
                    <w:rPr>
                      <w:rFonts w:eastAsiaTheme="minorEastAsia"/>
                      <w:highlight w:val="yellow"/>
                      <w:lang w:val="en-US" w:eastAsia="ko-KR"/>
                    </w:rPr>
                    <w:t xml:space="preserve">, the UE shall not select the measured candidate </w:t>
                  </w:r>
                  <w:proofErr w:type="spellStart"/>
                  <w:r w:rsidRPr="0018097D">
                    <w:rPr>
                      <w:rFonts w:eastAsiaTheme="minorEastAsia"/>
                      <w:highlight w:val="yellow"/>
                      <w:lang w:val="en-US" w:eastAsia="ko-KR"/>
                    </w:rPr>
                    <w:t>SyncRef</w:t>
                  </w:r>
                  <w:proofErr w:type="spellEnd"/>
                  <w:r w:rsidRPr="0018097D">
                    <w:rPr>
                      <w:rFonts w:eastAsiaTheme="minorEastAsia"/>
                      <w:highlight w:val="yellow"/>
                      <w:lang w:val="en-US" w:eastAsia="ko-KR"/>
                    </w:rPr>
                    <w:t xml:space="preserve"> UE based on the measurement result.</w:t>
                  </w:r>
                </w:p>
              </w:tc>
            </w:tr>
          </w:tbl>
          <w:p w14:paraId="28D10DAC" w14:textId="77777777" w:rsidR="001A55AF" w:rsidRPr="001A55AF" w:rsidRDefault="001A55AF" w:rsidP="007834B4">
            <w:pPr>
              <w:spacing w:before="120"/>
              <w:rPr>
                <w:rFonts w:eastAsia="SimSun"/>
                <w:sz w:val="22"/>
                <w:szCs w:val="22"/>
                <w:lang w:val="en-US"/>
              </w:rPr>
            </w:pPr>
          </w:p>
        </w:tc>
      </w:tr>
    </w:tbl>
    <w:p w14:paraId="17831870" w14:textId="77777777" w:rsidR="003A158C" w:rsidRDefault="003A158C" w:rsidP="007834B4">
      <w:pPr>
        <w:spacing w:before="120"/>
        <w:rPr>
          <w:rFonts w:eastAsia="SimSun"/>
          <w:sz w:val="22"/>
          <w:szCs w:val="22"/>
          <w:lang w:val="en-GB"/>
        </w:rPr>
      </w:pPr>
    </w:p>
    <w:p w14:paraId="6D8BD013" w14:textId="22642ED1" w:rsidR="00711165" w:rsidRDefault="00C543DD" w:rsidP="007834B4">
      <w:pPr>
        <w:spacing w:before="12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It is also noted that this UE </w:t>
      </w:r>
      <w:proofErr w:type="spellStart"/>
      <w:r>
        <w:rPr>
          <w:rFonts w:eastAsia="SimSun"/>
          <w:sz w:val="22"/>
          <w:szCs w:val="22"/>
          <w:lang w:val="en-GB"/>
        </w:rPr>
        <w:t>beahiour</w:t>
      </w:r>
      <w:proofErr w:type="spellEnd"/>
      <w:r>
        <w:rPr>
          <w:rFonts w:eastAsia="SimSun"/>
          <w:sz w:val="22"/>
          <w:szCs w:val="22"/>
          <w:lang w:val="en-GB"/>
        </w:rPr>
        <w:t xml:space="preserve"> was also </w:t>
      </w:r>
      <w:r w:rsidR="001B3F8B">
        <w:rPr>
          <w:rFonts w:eastAsia="SimSun"/>
          <w:sz w:val="22"/>
          <w:szCs w:val="22"/>
          <w:lang w:val="en-GB"/>
        </w:rPr>
        <w:t xml:space="preserve">captured in the big CR </w:t>
      </w:r>
      <w:r w:rsidR="00993E1B">
        <w:rPr>
          <w:rFonts w:eastAsia="SimSun"/>
          <w:sz w:val="22"/>
          <w:szCs w:val="22"/>
          <w:lang w:val="en-GB"/>
        </w:rPr>
        <w:t xml:space="preserve">as shown below </w:t>
      </w:r>
      <w:r w:rsidR="001B3F8B">
        <w:rPr>
          <w:rFonts w:eastAsia="SimSun"/>
          <w:sz w:val="22"/>
          <w:szCs w:val="22"/>
          <w:lang w:val="en-GB"/>
        </w:rPr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422D" w:rsidRPr="007B3D71" w14:paraId="13BACEE4" w14:textId="77777777" w:rsidTr="0079422D">
        <w:tc>
          <w:tcPr>
            <w:tcW w:w="9629" w:type="dxa"/>
          </w:tcPr>
          <w:p w14:paraId="009FC28C" w14:textId="77777777" w:rsidR="0079422D" w:rsidRPr="0079422D" w:rsidRDefault="0079422D" w:rsidP="0079422D">
            <w:pPr>
              <w:pStyle w:val="TH"/>
              <w:rPr>
                <w:lang w:val="en-US"/>
              </w:rPr>
            </w:pPr>
            <w:r w:rsidRPr="0079422D">
              <w:rPr>
                <w:lang w:val="en-US"/>
              </w:rPr>
              <w:lastRenderedPageBreak/>
              <w:t xml:space="preserve">Table </w:t>
            </w:r>
            <w:r w:rsidRPr="0079422D">
              <w:rPr>
                <w:rFonts w:hint="eastAsia"/>
                <w:lang w:val="en-US"/>
              </w:rPr>
              <w:t>1</w:t>
            </w:r>
            <w:r w:rsidRPr="0079422D">
              <w:rPr>
                <w:lang w:val="en-US"/>
              </w:rPr>
              <w:t xml:space="preserve">2.4A-1: PSBCH-RSRP measurement period for intra-frequency </w:t>
            </w:r>
            <w:proofErr w:type="spellStart"/>
            <w:r w:rsidRPr="0079422D">
              <w:rPr>
                <w:lang w:val="en-US"/>
              </w:rPr>
              <w:t>SyncRef</w:t>
            </w:r>
            <w:proofErr w:type="spellEnd"/>
            <w:r w:rsidRPr="0079422D">
              <w:rPr>
                <w:lang w:val="en-US"/>
              </w:rPr>
              <w:t xml:space="preserve"> UE</w:t>
            </w:r>
          </w:p>
          <w:tbl>
            <w:tblPr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71"/>
              <w:gridCol w:w="4057"/>
            </w:tblGrid>
            <w:tr w:rsidR="0079422D" w:rsidRPr="003855C5" w14:paraId="744EC15D" w14:textId="77777777" w:rsidTr="00437D37">
              <w:trPr>
                <w:cantSplit/>
                <w:jc w:val="center"/>
              </w:trPr>
              <w:tc>
                <w:tcPr>
                  <w:tcW w:w="2114" w:type="pct"/>
                </w:tcPr>
                <w:p w14:paraId="0BF718F1" w14:textId="77777777" w:rsidR="0079422D" w:rsidRPr="00590F6E" w:rsidRDefault="0079422D" w:rsidP="0079422D">
                  <w:pPr>
                    <w:pStyle w:val="TAH"/>
                    <w:rPr>
                      <w:snapToGrid w:val="0"/>
                    </w:rPr>
                  </w:pPr>
                  <w:r w:rsidRPr="003855C5">
                    <w:t>SL-DRX cycle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Not</w:t>
                  </w:r>
                  <w:r>
                    <w:rPr>
                      <w:vertAlign w:val="superscript"/>
                      <w:lang w:eastAsia="zh-CN"/>
                    </w:rPr>
                    <w:t xml:space="preserve">e </w:t>
                  </w:r>
                  <w:r>
                    <w:rPr>
                      <w:snapToGrid w:val="0"/>
                      <w:vertAlign w:val="superscript"/>
                    </w:rPr>
                    <w:t xml:space="preserve">1 </w:t>
                  </w:r>
                  <w:r w:rsidRPr="001F412C">
                    <w:t>[</w:t>
                  </w:r>
                  <w:r>
                    <w:t>m</w:t>
                  </w:r>
                  <w:r w:rsidRPr="001F412C">
                    <w:t>s]</w:t>
                  </w:r>
                </w:p>
              </w:tc>
              <w:tc>
                <w:tcPr>
                  <w:tcW w:w="2886" w:type="pct"/>
                </w:tcPr>
                <w:p w14:paraId="2184877E" w14:textId="77777777" w:rsidR="0079422D" w:rsidRPr="00590F6E" w:rsidRDefault="0079422D" w:rsidP="0079422D">
                  <w:pPr>
                    <w:pStyle w:val="TAH"/>
                  </w:pPr>
                  <w:r w:rsidRPr="00025B93">
                    <w:rPr>
                      <w:bCs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measure,P</w:t>
                  </w:r>
                  <w:r w:rsidRPr="00025B93">
                    <w:rPr>
                      <w:bCs/>
                      <w:vertAlign w:val="subscript"/>
                    </w:rPr>
                    <w:t>SBCH-RSRP</w:t>
                  </w:r>
                  <w:r>
                    <w:rPr>
                      <w:bCs/>
                      <w:vertAlign w:val="superscript"/>
                    </w:rPr>
                    <w:t>Note 3</w:t>
                  </w:r>
                  <w:r w:rsidRPr="00025B93">
                    <w:rPr>
                      <w:vertAlign w:val="subscript"/>
                    </w:rPr>
                    <w:t xml:space="preserve"> </w:t>
                  </w:r>
                  <w:r w:rsidRPr="001F412C">
                    <w:t>[</w:t>
                  </w:r>
                  <w:r>
                    <w:t>m</w:t>
                  </w:r>
                  <w:r w:rsidRPr="001F412C">
                    <w:t>s]</w:t>
                  </w:r>
                </w:p>
              </w:tc>
            </w:tr>
            <w:tr w:rsidR="0079422D" w:rsidRPr="003855C5" w14:paraId="4F6AD679" w14:textId="77777777" w:rsidTr="00437D37">
              <w:trPr>
                <w:cantSplit/>
                <w:jc w:val="center"/>
              </w:trPr>
              <w:tc>
                <w:tcPr>
                  <w:tcW w:w="2114" w:type="pct"/>
                </w:tcPr>
                <w:p w14:paraId="0C5D0FC3" w14:textId="77777777" w:rsidR="0079422D" w:rsidRPr="003855C5" w:rsidRDefault="0079422D" w:rsidP="0079422D">
                  <w:pPr>
                    <w:pStyle w:val="TAC"/>
                    <w:rPr>
                      <w:lang w:eastAsia="ko-KR"/>
                    </w:rPr>
                  </w:pPr>
                  <w:r w:rsidRPr="003855C5">
                    <w:t>No SL-DRX</w:t>
                  </w:r>
                </w:p>
              </w:tc>
              <w:tc>
                <w:tcPr>
                  <w:tcW w:w="2886" w:type="pct"/>
                </w:tcPr>
                <w:p w14:paraId="693272CB" w14:textId="77777777" w:rsidR="0079422D" w:rsidRPr="003855C5" w:rsidRDefault="0079422D" w:rsidP="0079422D">
                  <w:pPr>
                    <w:pStyle w:val="TAC"/>
                    <w:rPr>
                      <w:lang w:eastAsia="ko-KR"/>
                    </w:rPr>
                  </w:pPr>
                  <w:r w:rsidRPr="00ED0ED7">
                    <w:rPr>
                      <w:lang w:eastAsia="ko-KR"/>
                    </w:rPr>
                    <w:t>(2 +</w:t>
                  </w:r>
                  <w:r w:rsidRPr="00ED0ED7">
                    <w:rPr>
                      <w:lang w:eastAsia="zh-CN"/>
                    </w:rPr>
                    <w:t xml:space="preserve"> </w:t>
                  </w:r>
                  <w:r w:rsidRPr="0079422D">
                    <w:rPr>
                      <w:highlight w:val="yellow"/>
                      <w:lang w:eastAsia="zh-CN"/>
                    </w:rPr>
                    <w:t>y</w:t>
                  </w:r>
                  <w:r w:rsidRPr="00ED0ED7">
                    <w:rPr>
                      <w:lang w:eastAsia="ko-KR"/>
                    </w:rPr>
                    <w:t>)*160</w:t>
                  </w:r>
                </w:p>
              </w:tc>
            </w:tr>
            <w:tr w:rsidR="0079422D" w:rsidRPr="003855C5" w14:paraId="2CC872C4" w14:textId="77777777" w:rsidTr="00437D37">
              <w:trPr>
                <w:cantSplit/>
                <w:jc w:val="center"/>
              </w:trPr>
              <w:tc>
                <w:tcPr>
                  <w:tcW w:w="2114" w:type="pct"/>
                </w:tcPr>
                <w:p w14:paraId="50B2BC0B" w14:textId="77777777" w:rsidR="0079422D" w:rsidRPr="003855C5" w:rsidRDefault="0079422D" w:rsidP="0079422D">
                  <w:pPr>
                    <w:pStyle w:val="TAC"/>
                  </w:pPr>
                  <w:r w:rsidRPr="003855C5">
                    <w:t>SL-DRX cycle</w:t>
                  </w:r>
                  <w:r>
                    <w:t xml:space="preserve"> </w:t>
                  </w:r>
                  <w:r w:rsidRPr="003855C5">
                    <w:t>≤</w:t>
                  </w:r>
                  <w:r>
                    <w:t xml:space="preserve"> 160ms</w:t>
                  </w:r>
                </w:p>
              </w:tc>
              <w:tc>
                <w:tcPr>
                  <w:tcW w:w="2886" w:type="pct"/>
                </w:tcPr>
                <w:p w14:paraId="73E4D4E6" w14:textId="77777777" w:rsidR="0079422D" w:rsidRPr="003855C5" w:rsidRDefault="0079422D" w:rsidP="0079422D">
                  <w:pPr>
                    <w:pStyle w:val="TAC"/>
                    <w:rPr>
                      <w:snapToGrid w:val="0"/>
                      <w:color w:val="000000"/>
                    </w:rPr>
                  </w:pPr>
                  <w:r w:rsidRPr="00ED0ED7">
                    <w:rPr>
                      <w:lang w:eastAsia="ko-KR"/>
                    </w:rPr>
                    <w:t>(2 +</w:t>
                  </w:r>
                  <w:r w:rsidRPr="00ED0ED7">
                    <w:rPr>
                      <w:lang w:eastAsia="zh-CN"/>
                    </w:rPr>
                    <w:t xml:space="preserve"> </w:t>
                  </w:r>
                  <w:r w:rsidRPr="0079422D">
                    <w:rPr>
                      <w:highlight w:val="yellow"/>
                      <w:lang w:eastAsia="zh-CN"/>
                    </w:rPr>
                    <w:t>y</w:t>
                  </w:r>
                  <w:r w:rsidRPr="00ED0ED7">
                    <w:rPr>
                      <w:lang w:eastAsia="ko-KR"/>
                    </w:rPr>
                    <w:t>)*</w:t>
                  </w:r>
                  <w:r w:rsidRPr="00ED0ED7">
                    <w:t>160</w:t>
                  </w:r>
                </w:p>
              </w:tc>
            </w:tr>
            <w:tr w:rsidR="0079422D" w:rsidRPr="003855C5" w14:paraId="522E07F2" w14:textId="77777777" w:rsidTr="00437D37">
              <w:trPr>
                <w:cantSplit/>
                <w:jc w:val="center"/>
              </w:trPr>
              <w:tc>
                <w:tcPr>
                  <w:tcW w:w="2114" w:type="pct"/>
                </w:tcPr>
                <w:p w14:paraId="20E7A2BF" w14:textId="77777777" w:rsidR="0079422D" w:rsidRPr="003855C5" w:rsidRDefault="0079422D" w:rsidP="0079422D">
                  <w:pPr>
                    <w:pStyle w:val="TAC"/>
                    <w:rPr>
                      <w:snapToGrid w:val="0"/>
                    </w:rPr>
                  </w:pPr>
                  <w:r w:rsidRPr="003855C5">
                    <w:t>SL-DRX cycle</w:t>
                  </w:r>
                  <w:r>
                    <w:t xml:space="preserve"> &gt; 160ms</w:t>
                  </w:r>
                </w:p>
              </w:tc>
              <w:tc>
                <w:tcPr>
                  <w:tcW w:w="2886" w:type="pct"/>
                </w:tcPr>
                <w:p w14:paraId="715B2F2F" w14:textId="77777777" w:rsidR="0079422D" w:rsidRPr="003855C5" w:rsidRDefault="0079422D" w:rsidP="0079422D">
                  <w:pPr>
                    <w:pStyle w:val="TAC"/>
                    <w:rPr>
                      <w:snapToGrid w:val="0"/>
                      <w:color w:val="000000"/>
                    </w:rPr>
                  </w:pPr>
                  <w:r w:rsidRPr="00ED0ED7">
                    <w:rPr>
                      <w:lang w:eastAsia="ko-KR"/>
                    </w:rPr>
                    <w:t xml:space="preserve">(2 + </w:t>
                  </w:r>
                  <w:r w:rsidRPr="0079422D">
                    <w:rPr>
                      <w:highlight w:val="yellow"/>
                      <w:lang w:eastAsia="zh-CN"/>
                    </w:rPr>
                    <w:t>y</w:t>
                  </w:r>
                  <w:r w:rsidRPr="00ED0ED7">
                    <w:rPr>
                      <w:lang w:eastAsia="ko-KR"/>
                    </w:rPr>
                    <w:t>)*</w:t>
                  </w:r>
                  <w:r w:rsidRPr="00ED0ED7">
                    <w:t>SL-DRX cycle</w:t>
                  </w:r>
                </w:p>
              </w:tc>
            </w:tr>
            <w:tr w:rsidR="0079422D" w:rsidRPr="007B3D71" w14:paraId="269B33E8" w14:textId="77777777" w:rsidTr="00437D37">
              <w:trPr>
                <w:cantSplit/>
                <w:jc w:val="center"/>
              </w:trPr>
              <w:tc>
                <w:tcPr>
                  <w:tcW w:w="5000" w:type="pct"/>
                  <w:gridSpan w:val="2"/>
                </w:tcPr>
                <w:p w14:paraId="4AF3C214" w14:textId="77777777" w:rsidR="0079422D" w:rsidRPr="0079422D" w:rsidRDefault="0079422D" w:rsidP="0079422D">
                  <w:pPr>
                    <w:pStyle w:val="TAN"/>
                    <w:rPr>
                      <w:lang w:val="en-US" w:eastAsia="zh-CN"/>
                    </w:rPr>
                  </w:pPr>
                  <w:r w:rsidRPr="0079422D">
                    <w:rPr>
                      <w:rFonts w:hint="eastAsia"/>
                      <w:lang w:val="en-US" w:eastAsia="zh-CN"/>
                    </w:rPr>
                    <w:t>N</w:t>
                  </w:r>
                  <w:r w:rsidRPr="0079422D">
                    <w:rPr>
                      <w:lang w:val="en-US" w:eastAsia="zh-CN"/>
                    </w:rPr>
                    <w:t>ote 1:</w:t>
                  </w:r>
                  <w:r w:rsidRPr="0079422D">
                    <w:rPr>
                      <w:lang w:val="en-US"/>
                    </w:rPr>
                    <w:tab/>
                  </w:r>
                  <w:r w:rsidRPr="0079422D">
                    <w:rPr>
                      <w:lang w:val="en-US" w:eastAsia="zh-CN"/>
                    </w:rPr>
                    <w:t>If multiple SL-DRX cycles are configured, the SL-DRX cycle is the shortest one.</w:t>
                  </w:r>
                </w:p>
                <w:p w14:paraId="04695A14" w14:textId="77777777" w:rsidR="0079422D" w:rsidRPr="0079422D" w:rsidRDefault="0079422D" w:rsidP="0079422D">
                  <w:pPr>
                    <w:pStyle w:val="TAN"/>
                    <w:rPr>
                      <w:lang w:val="en-US" w:eastAsia="zh-CN"/>
                    </w:rPr>
                  </w:pPr>
                  <w:r w:rsidRPr="0079422D">
                    <w:rPr>
                      <w:lang w:val="en-US" w:eastAsia="zh-CN"/>
                    </w:rPr>
                    <w:t xml:space="preserve">Note 2:     </w:t>
                  </w:r>
                  <w:r>
                    <w:rPr>
                      <w:rFonts w:eastAsia="Malgun Gothic"/>
                      <w:lang w:val="en-US" w:eastAsia="ko-KR"/>
                    </w:rPr>
                    <w:t xml:space="preserve">y is the S-SSB periods in which the SLSS is not available due to CCA failures, where y </w:t>
                  </w:r>
                  <w:r w:rsidRPr="0079422D">
                    <w:rPr>
                      <w:lang w:val="en-US"/>
                    </w:rPr>
                    <w:t>≤</w:t>
                  </w:r>
                  <w:r w:rsidRPr="0079422D">
                    <w:rPr>
                      <w:u w:val="single"/>
                      <w:lang w:val="en-US" w:eastAsia="ko-KR"/>
                    </w:rPr>
                    <w:t xml:space="preserve"> </w:t>
                  </w:r>
                  <w:proofErr w:type="spellStart"/>
                  <w:r>
                    <w:rPr>
                      <w:lang w:val="en-US" w:eastAsia="ko-KR"/>
                    </w:rPr>
                    <w:t>y_max</w:t>
                  </w:r>
                  <w:proofErr w:type="spellEnd"/>
                  <w:r>
                    <w:rPr>
                      <w:lang w:val="en-US" w:eastAsia="ko-KR"/>
                    </w:rPr>
                    <w:t xml:space="preserve"> and </w:t>
                  </w:r>
                  <w:proofErr w:type="spellStart"/>
                  <w:r>
                    <w:rPr>
                      <w:lang w:val="en-US" w:eastAsia="ko-KR"/>
                    </w:rPr>
                    <w:t>y_max</w:t>
                  </w:r>
                  <w:proofErr w:type="spellEnd"/>
                  <w:r>
                    <w:rPr>
                      <w:lang w:val="en-US" w:eastAsia="ko-KR"/>
                    </w:rPr>
                    <w:t xml:space="preserve"> = [2].</w:t>
                  </w:r>
                </w:p>
                <w:p w14:paraId="58B15874" w14:textId="77777777" w:rsidR="0079422D" w:rsidRPr="0079422D" w:rsidRDefault="0079422D" w:rsidP="0079422D">
                  <w:pPr>
                    <w:pStyle w:val="TAN"/>
                    <w:rPr>
                      <w:lang w:val="en-US" w:eastAsia="zh-CN"/>
                    </w:rPr>
                  </w:pPr>
                  <w:r w:rsidRPr="0079422D">
                    <w:rPr>
                      <w:lang w:val="en-US" w:eastAsia="zh-CN"/>
                    </w:rPr>
                    <w:t xml:space="preserve">Note 3:     </w:t>
                  </w:r>
                  <w:r w:rsidRPr="0079422D">
                    <w:rPr>
                      <w:highlight w:val="yellow"/>
                      <w:lang w:val="en-US" w:eastAsia="ko-KR"/>
                    </w:rPr>
                    <w:t xml:space="preserve">Upon y exceeding </w:t>
                  </w:r>
                  <w:proofErr w:type="spellStart"/>
                  <w:r w:rsidRPr="0079422D">
                    <w:rPr>
                      <w:highlight w:val="yellow"/>
                      <w:lang w:val="en-US" w:eastAsia="ko-KR"/>
                    </w:rPr>
                    <w:t>y_max</w:t>
                  </w:r>
                  <w:proofErr w:type="spellEnd"/>
                  <w:r w:rsidRPr="0079422D">
                    <w:rPr>
                      <w:highlight w:val="yellow"/>
                      <w:lang w:val="en-US" w:eastAsia="ko-KR"/>
                    </w:rPr>
                    <w:t xml:space="preserve">, the UE shall not reselect to the measured candidate </w:t>
                  </w:r>
                  <w:proofErr w:type="spellStart"/>
                  <w:r w:rsidRPr="0079422D">
                    <w:rPr>
                      <w:highlight w:val="yellow"/>
                      <w:lang w:val="en-US" w:eastAsia="ko-KR"/>
                    </w:rPr>
                    <w:t>SyncRef</w:t>
                  </w:r>
                  <w:proofErr w:type="spellEnd"/>
                  <w:r w:rsidRPr="0079422D">
                    <w:rPr>
                      <w:highlight w:val="yellow"/>
                      <w:lang w:val="en-US" w:eastAsia="ko-KR"/>
                    </w:rPr>
                    <w:t xml:space="preserve"> UE based on the measurement result.</w:t>
                  </w:r>
                </w:p>
              </w:tc>
            </w:tr>
          </w:tbl>
          <w:p w14:paraId="008F479C" w14:textId="77777777" w:rsidR="0079422D" w:rsidRDefault="0079422D" w:rsidP="007834B4">
            <w:pPr>
              <w:spacing w:before="120"/>
              <w:rPr>
                <w:rFonts w:eastAsia="SimSun"/>
                <w:sz w:val="22"/>
                <w:szCs w:val="22"/>
                <w:lang w:val="en-US"/>
              </w:rPr>
            </w:pPr>
          </w:p>
        </w:tc>
      </w:tr>
    </w:tbl>
    <w:p w14:paraId="1474CC88" w14:textId="77777777" w:rsidR="0079422D" w:rsidRPr="0079422D" w:rsidRDefault="0079422D" w:rsidP="007834B4">
      <w:pPr>
        <w:spacing w:before="120"/>
        <w:rPr>
          <w:rFonts w:eastAsia="SimSun"/>
          <w:sz w:val="22"/>
          <w:szCs w:val="22"/>
          <w:lang w:val="en-US"/>
        </w:rPr>
      </w:pPr>
    </w:p>
    <w:p w14:paraId="473EC873" w14:textId="37100657" w:rsidR="001B3F8B" w:rsidRPr="003475C0" w:rsidRDefault="00993E1B" w:rsidP="007834B4">
      <w:pPr>
        <w:spacing w:before="120"/>
        <w:rPr>
          <w:rFonts w:eastAsia="SimSun"/>
          <w:color w:val="000000" w:themeColor="text1"/>
          <w:sz w:val="22"/>
          <w:szCs w:val="22"/>
          <w:lang w:val="en-GB"/>
        </w:rPr>
      </w:pPr>
      <w:proofErr w:type="gramStart"/>
      <w:r w:rsidRPr="003475C0">
        <w:rPr>
          <w:rFonts w:eastAsia="SimSun"/>
          <w:color w:val="000000" w:themeColor="text1"/>
          <w:sz w:val="22"/>
          <w:szCs w:val="22"/>
          <w:lang w:val="en-GB"/>
        </w:rPr>
        <w:t>Therefore</w:t>
      </w:r>
      <w:proofErr w:type="gramEnd"/>
      <w:r w:rsidRPr="003475C0">
        <w:rPr>
          <w:rFonts w:eastAsia="SimSun"/>
          <w:color w:val="000000" w:themeColor="text1"/>
          <w:sz w:val="22"/>
          <w:szCs w:val="22"/>
          <w:lang w:val="en-GB"/>
        </w:rPr>
        <w:t xml:space="preserve"> our view is that the current agreement is sufficient and we do not see any need to define additional UE behaviour. </w:t>
      </w:r>
    </w:p>
    <w:p w14:paraId="732D292E" w14:textId="77777777" w:rsidR="00E80E00" w:rsidRPr="003475C0" w:rsidRDefault="00E80E00" w:rsidP="007834B4">
      <w:pPr>
        <w:spacing w:before="120"/>
        <w:rPr>
          <w:rFonts w:eastAsia="SimSun"/>
          <w:color w:val="000000" w:themeColor="text1"/>
          <w:sz w:val="22"/>
          <w:szCs w:val="22"/>
          <w:lang w:val="en-GB"/>
        </w:rPr>
      </w:pPr>
    </w:p>
    <w:p w14:paraId="7B9DD289" w14:textId="7A844DD5" w:rsidR="003475C0" w:rsidRPr="003475C0" w:rsidRDefault="003475C0" w:rsidP="003475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szCs w:val="22"/>
        </w:rPr>
      </w:pPr>
      <w:r w:rsidRPr="003475C0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3475C0">
        <w:rPr>
          <w:rFonts w:ascii="Times New Roman" w:hAnsi="Times New Roman"/>
          <w:color w:val="000000" w:themeColor="text1"/>
          <w:szCs w:val="22"/>
        </w:rPr>
        <w:t xml:space="preserve">: </w:t>
      </w:r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No need to define additional UE behaviour when y exceeding </w:t>
      </w:r>
      <w:proofErr w:type="spellStart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>y_max</w:t>
      </w:r>
      <w:proofErr w:type="spellEnd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for measuring the PSBCH-RSRP of the current selected </w:t>
      </w:r>
      <w:proofErr w:type="spellStart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>SyncRef</w:t>
      </w:r>
      <w:proofErr w:type="spellEnd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UE. </w:t>
      </w:r>
    </w:p>
    <w:p w14:paraId="329342D5" w14:textId="77777777" w:rsidR="00711165" w:rsidRPr="003475C0" w:rsidRDefault="00711165" w:rsidP="007834B4">
      <w:pPr>
        <w:spacing w:before="120"/>
        <w:rPr>
          <w:rFonts w:eastAsia="SimSun"/>
          <w:sz w:val="22"/>
          <w:szCs w:val="22"/>
          <w:lang w:val="en-US"/>
        </w:rPr>
      </w:pPr>
    </w:p>
    <w:p w14:paraId="459EA68D" w14:textId="11C0AA26" w:rsidR="00711165" w:rsidRDefault="002B1D2D" w:rsidP="007834B4">
      <w:pPr>
        <w:spacing w:before="120"/>
        <w:rPr>
          <w:rFonts w:eastAsiaTheme="minorEastAsia"/>
          <w:b/>
          <w:u w:val="single"/>
          <w:lang w:val="en-US" w:eastAsia="ko-KR"/>
        </w:rPr>
      </w:pPr>
      <w:r w:rsidRPr="002B1D2D">
        <w:rPr>
          <w:rFonts w:eastAsiaTheme="minorEastAsia"/>
          <w:b/>
          <w:u w:val="single"/>
          <w:lang w:val="en-US" w:eastAsia="ko-KR"/>
        </w:rPr>
        <w:t xml:space="preserve">Requirements for fast sync </w:t>
      </w:r>
      <w:proofErr w:type="spellStart"/>
      <w:r w:rsidRPr="002B1D2D">
        <w:rPr>
          <w:rFonts w:eastAsiaTheme="minorEastAsia"/>
          <w:b/>
          <w:u w:val="single"/>
          <w:lang w:val="en-US" w:eastAsia="ko-KR"/>
        </w:rPr>
        <w:t>SyncRef</w:t>
      </w:r>
      <w:proofErr w:type="spellEnd"/>
      <w:r w:rsidRPr="002B1D2D">
        <w:rPr>
          <w:rFonts w:eastAsiaTheme="minorEastAsia"/>
          <w:b/>
          <w:u w:val="single"/>
          <w:lang w:val="en-US" w:eastAsia="ko-KR"/>
        </w:rPr>
        <w:t xml:space="preserve"> UE detection</w:t>
      </w:r>
    </w:p>
    <w:p w14:paraId="50E56075" w14:textId="139F4C9F" w:rsidR="002B1D2D" w:rsidRDefault="00F96514" w:rsidP="007834B4">
      <w:pPr>
        <w:spacing w:before="120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/>
        </w:rPr>
        <w:t xml:space="preserve">The issue of long detection time of </w:t>
      </w:r>
      <w:proofErr w:type="spellStart"/>
      <w:r>
        <w:rPr>
          <w:rFonts w:eastAsia="SimSun"/>
          <w:sz w:val="22"/>
          <w:szCs w:val="22"/>
          <w:lang w:val="en-US"/>
        </w:rPr>
        <w:t>SyncRef</w:t>
      </w:r>
      <w:proofErr w:type="spellEnd"/>
      <w:r>
        <w:rPr>
          <w:rFonts w:eastAsia="SimSun"/>
          <w:sz w:val="22"/>
          <w:szCs w:val="22"/>
          <w:lang w:val="en-US"/>
        </w:rPr>
        <w:t xml:space="preserve"> UE </w:t>
      </w:r>
      <w:r w:rsidR="003016D1">
        <w:rPr>
          <w:rFonts w:eastAsia="SimSun"/>
          <w:sz w:val="22"/>
          <w:szCs w:val="22"/>
          <w:lang w:val="en-US"/>
        </w:rPr>
        <w:t xml:space="preserve">when operating in </w:t>
      </w:r>
      <w:proofErr w:type="spellStart"/>
      <w:r w:rsidR="003016D1">
        <w:rPr>
          <w:rFonts w:eastAsia="SimSun"/>
          <w:sz w:val="22"/>
          <w:szCs w:val="22"/>
          <w:lang w:val="en-US"/>
        </w:rPr>
        <w:t>unlicsened</w:t>
      </w:r>
      <w:proofErr w:type="spellEnd"/>
      <w:r w:rsidR="003016D1">
        <w:rPr>
          <w:rFonts w:eastAsia="SimSun"/>
          <w:sz w:val="22"/>
          <w:szCs w:val="22"/>
          <w:lang w:val="en-US"/>
        </w:rPr>
        <w:t xml:space="preserve"> </w:t>
      </w:r>
      <w:proofErr w:type="spellStart"/>
      <w:r w:rsidR="003016D1">
        <w:rPr>
          <w:rFonts w:eastAsia="SimSun"/>
          <w:sz w:val="22"/>
          <w:szCs w:val="22"/>
          <w:lang w:val="en-US"/>
        </w:rPr>
        <w:t>operaton</w:t>
      </w:r>
      <w:proofErr w:type="spellEnd"/>
      <w:r w:rsidR="003016D1">
        <w:rPr>
          <w:rFonts w:eastAsia="SimSun"/>
          <w:sz w:val="22"/>
          <w:szCs w:val="22"/>
          <w:lang w:val="en-US"/>
        </w:rPr>
        <w:t xml:space="preserve"> was brought up and solutions allowing the UE to drop </w:t>
      </w:r>
      <w:r w:rsidR="007068CD">
        <w:rPr>
          <w:rFonts w:eastAsia="SimSun"/>
          <w:sz w:val="22"/>
          <w:szCs w:val="22"/>
          <w:lang w:val="en-US"/>
        </w:rPr>
        <w:t xml:space="preserve">more SLSS </w:t>
      </w:r>
      <w:r w:rsidR="003D6BEB">
        <w:rPr>
          <w:rFonts w:eastAsia="SimSun"/>
          <w:sz w:val="22"/>
          <w:szCs w:val="22"/>
          <w:lang w:val="en-US"/>
        </w:rPr>
        <w:t xml:space="preserve">transmissions </w:t>
      </w:r>
      <w:r w:rsidR="00370D15">
        <w:rPr>
          <w:rFonts w:eastAsia="SimSun"/>
          <w:sz w:val="22"/>
          <w:szCs w:val="22"/>
          <w:lang w:val="en-US"/>
        </w:rPr>
        <w:t>was proposed in [</w:t>
      </w:r>
      <w:r w:rsidR="00D31B4B">
        <w:rPr>
          <w:rFonts w:eastAsia="SimSun"/>
          <w:sz w:val="22"/>
          <w:szCs w:val="22"/>
          <w:lang w:val="en-US"/>
        </w:rPr>
        <w:t>4</w:t>
      </w:r>
      <w:r w:rsidR="00370D15">
        <w:rPr>
          <w:rFonts w:eastAsia="SimSun"/>
          <w:sz w:val="22"/>
          <w:szCs w:val="22"/>
          <w:lang w:val="en-US"/>
        </w:rPr>
        <w:t>].</w:t>
      </w:r>
      <w:r w:rsidR="00E43198">
        <w:rPr>
          <w:rFonts w:eastAsia="SimSun"/>
          <w:sz w:val="22"/>
          <w:szCs w:val="22"/>
          <w:lang w:val="en-US"/>
        </w:rPr>
        <w:t xml:space="preserve"> We </w:t>
      </w:r>
      <w:r w:rsidR="00E77AAD">
        <w:rPr>
          <w:rFonts w:eastAsia="SimSun"/>
          <w:sz w:val="22"/>
          <w:szCs w:val="22"/>
          <w:lang w:val="en-US"/>
        </w:rPr>
        <w:t xml:space="preserve">do acknowledge that </w:t>
      </w:r>
      <w:r w:rsidR="00E43198">
        <w:rPr>
          <w:rFonts w:eastAsia="SimSun"/>
          <w:sz w:val="22"/>
          <w:szCs w:val="22"/>
          <w:lang w:val="en-US"/>
        </w:rPr>
        <w:t xml:space="preserve">the legacy dropping rate when performing the </w:t>
      </w:r>
      <w:proofErr w:type="spellStart"/>
      <w:r w:rsidR="00E43198">
        <w:rPr>
          <w:rFonts w:eastAsia="SimSun"/>
          <w:sz w:val="22"/>
          <w:szCs w:val="22"/>
          <w:lang w:val="en-US"/>
        </w:rPr>
        <w:t>SyncRef</w:t>
      </w:r>
      <w:proofErr w:type="spellEnd"/>
      <w:r w:rsidR="00E43198">
        <w:rPr>
          <w:rFonts w:eastAsia="SimSun"/>
          <w:sz w:val="22"/>
          <w:szCs w:val="22"/>
          <w:lang w:val="en-US"/>
        </w:rPr>
        <w:t xml:space="preserve"> UE detection was designed for different use case than the indoor </w:t>
      </w:r>
      <w:proofErr w:type="spellStart"/>
      <w:r w:rsidR="00E43198">
        <w:rPr>
          <w:rFonts w:eastAsia="SimSun"/>
          <w:sz w:val="22"/>
          <w:szCs w:val="22"/>
          <w:lang w:val="en-US"/>
        </w:rPr>
        <w:t>unlicsened</w:t>
      </w:r>
      <w:proofErr w:type="spellEnd"/>
      <w:r w:rsidR="00E43198">
        <w:rPr>
          <w:rFonts w:eastAsia="SimSun"/>
          <w:sz w:val="22"/>
          <w:szCs w:val="22"/>
          <w:lang w:val="en-US"/>
        </w:rPr>
        <w:t xml:space="preserve"> operation. </w:t>
      </w:r>
      <w:r w:rsidR="00F00F61">
        <w:rPr>
          <w:rFonts w:eastAsia="SimSun"/>
          <w:sz w:val="22"/>
          <w:szCs w:val="22"/>
          <w:lang w:val="en-US"/>
        </w:rPr>
        <w:t>Therefore,</w:t>
      </w:r>
      <w:r w:rsidR="00E43198">
        <w:rPr>
          <w:rFonts w:eastAsia="SimSun"/>
          <w:sz w:val="22"/>
          <w:szCs w:val="22"/>
          <w:lang w:val="en-US"/>
        </w:rPr>
        <w:t xml:space="preserve"> it is reasonable to revisit those requirements if performance </w:t>
      </w:r>
      <w:r w:rsidR="00E77AAD">
        <w:rPr>
          <w:rFonts w:eastAsia="SimSun"/>
          <w:sz w:val="22"/>
          <w:szCs w:val="22"/>
          <w:lang w:val="en-US"/>
        </w:rPr>
        <w:t xml:space="preserve">of SL-U </w:t>
      </w:r>
      <w:r w:rsidR="00E43198">
        <w:rPr>
          <w:rFonts w:eastAsia="SimSun"/>
          <w:sz w:val="22"/>
          <w:szCs w:val="22"/>
          <w:lang w:val="en-US"/>
        </w:rPr>
        <w:t>can be enhanced.</w:t>
      </w:r>
      <w:r w:rsidR="00F31E40">
        <w:rPr>
          <w:rFonts w:eastAsia="SimSun"/>
          <w:sz w:val="22"/>
          <w:szCs w:val="22"/>
          <w:lang w:val="en-US"/>
        </w:rPr>
        <w:t xml:space="preserve"> The SL-U scenario is described as </w:t>
      </w:r>
      <w:r w:rsidR="00511409">
        <w:rPr>
          <w:rFonts w:eastAsia="SimSun"/>
          <w:sz w:val="22"/>
          <w:szCs w:val="22"/>
          <w:lang w:val="en-US"/>
        </w:rPr>
        <w:t xml:space="preserve">typically indoor applications with limited mobility with sync clusters </w:t>
      </w:r>
      <w:r w:rsidR="00F31E40">
        <w:rPr>
          <w:rFonts w:eastAsia="SimSun"/>
          <w:sz w:val="22"/>
          <w:szCs w:val="22"/>
          <w:lang w:val="en-US"/>
        </w:rPr>
        <w:t>in [</w:t>
      </w:r>
      <w:r w:rsidR="00511409">
        <w:rPr>
          <w:rFonts w:eastAsia="SimSun"/>
          <w:sz w:val="22"/>
          <w:szCs w:val="22"/>
          <w:lang w:val="en-US"/>
        </w:rPr>
        <w:t>4</w:t>
      </w:r>
      <w:r w:rsidR="00F31E40">
        <w:rPr>
          <w:rFonts w:eastAsia="SimSun"/>
          <w:sz w:val="22"/>
          <w:szCs w:val="22"/>
          <w:lang w:val="en-US"/>
        </w:rPr>
        <w:t>]</w:t>
      </w:r>
      <w:r w:rsidR="00511409">
        <w:rPr>
          <w:rFonts w:eastAsia="SimSun"/>
          <w:sz w:val="22"/>
          <w:szCs w:val="22"/>
          <w:lang w:val="en-US"/>
        </w:rPr>
        <w:t>. For such scenario, we are open t</w:t>
      </w:r>
      <w:r w:rsidR="00724CA9">
        <w:rPr>
          <w:rFonts w:eastAsia="SimSun"/>
          <w:sz w:val="22"/>
          <w:szCs w:val="22"/>
          <w:lang w:val="en-US"/>
        </w:rPr>
        <w:t xml:space="preserve">o </w:t>
      </w:r>
      <w:r w:rsidR="009A4280">
        <w:rPr>
          <w:rFonts w:eastAsia="SimSun"/>
          <w:sz w:val="22"/>
          <w:szCs w:val="22"/>
          <w:lang w:val="en-US"/>
        </w:rPr>
        <w:t xml:space="preserve">consider relaxed </w:t>
      </w:r>
      <w:r w:rsidR="00724CA9">
        <w:rPr>
          <w:rFonts w:eastAsia="SimSun"/>
          <w:sz w:val="22"/>
          <w:szCs w:val="22"/>
          <w:lang w:val="en-US"/>
        </w:rPr>
        <w:t xml:space="preserve">dropping rate </w:t>
      </w:r>
      <w:r w:rsidR="009A4280">
        <w:rPr>
          <w:rFonts w:eastAsia="SimSun"/>
          <w:sz w:val="22"/>
          <w:szCs w:val="22"/>
          <w:lang w:val="en-US"/>
        </w:rPr>
        <w:t xml:space="preserve">compared to the legacy requirements </w:t>
      </w:r>
      <w:r w:rsidR="00724CA9">
        <w:rPr>
          <w:rFonts w:eastAsia="SimSun"/>
          <w:sz w:val="22"/>
          <w:szCs w:val="22"/>
          <w:lang w:val="en-US"/>
        </w:rPr>
        <w:t xml:space="preserve">to allow faster Sync Ref UE detection. </w:t>
      </w:r>
      <w:r w:rsidR="008F047A">
        <w:rPr>
          <w:rFonts w:eastAsia="SimSun"/>
          <w:sz w:val="22"/>
          <w:szCs w:val="22"/>
          <w:lang w:val="en-US"/>
        </w:rPr>
        <w:t xml:space="preserve">The exact values need more discussions. </w:t>
      </w:r>
    </w:p>
    <w:p w14:paraId="74520D76" w14:textId="77777777" w:rsidR="00724CA9" w:rsidRDefault="00724CA9" w:rsidP="007834B4">
      <w:pPr>
        <w:spacing w:before="120"/>
        <w:rPr>
          <w:rFonts w:eastAsia="SimSun"/>
          <w:sz w:val="22"/>
          <w:szCs w:val="22"/>
          <w:lang w:val="en-US"/>
        </w:rPr>
      </w:pPr>
    </w:p>
    <w:p w14:paraId="7302E372" w14:textId="2BBDB8F5" w:rsidR="00F00F61" w:rsidRPr="003475C0" w:rsidRDefault="00F00F61" w:rsidP="00F00F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szCs w:val="22"/>
        </w:rPr>
      </w:pPr>
      <w:r w:rsidRPr="003475C0">
        <w:rPr>
          <w:rFonts w:ascii="Times New Roman" w:hAnsi="Times New Roman"/>
          <w:b/>
          <w:bCs/>
          <w:color w:val="000000" w:themeColor="text1"/>
          <w:szCs w:val="22"/>
        </w:rPr>
        <w:t>Proposal #</w:t>
      </w:r>
      <w:r w:rsidR="00B4044E">
        <w:rPr>
          <w:rFonts w:ascii="Times New Roman" w:hAnsi="Times New Roman"/>
          <w:b/>
          <w:bCs/>
          <w:color w:val="000000" w:themeColor="text1"/>
          <w:szCs w:val="22"/>
        </w:rPr>
        <w:t>2</w:t>
      </w:r>
      <w:r w:rsidRPr="003475C0">
        <w:rPr>
          <w:rFonts w:ascii="Times New Roman" w:hAnsi="Times New Roman"/>
          <w:color w:val="000000" w:themeColor="text1"/>
          <w:szCs w:val="22"/>
        </w:rPr>
        <w:t xml:space="preserve">: </w:t>
      </w:r>
      <w:r w:rsidR="0077529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RAN4 to consider relaxed dropping rate of SLSS transmissions to allow faster </w:t>
      </w:r>
      <w:proofErr w:type="spellStart"/>
      <w:r w:rsidR="00775290">
        <w:rPr>
          <w:rFonts w:ascii="Times New Roman" w:hAnsi="Times New Roman"/>
          <w:color w:val="000000" w:themeColor="text1"/>
          <w:szCs w:val="22"/>
          <w:lang w:val="en-GB" w:eastAsia="en-GB"/>
        </w:rPr>
        <w:t>SyncRef</w:t>
      </w:r>
      <w:proofErr w:type="spellEnd"/>
      <w:r w:rsidR="0077529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UE d</w:t>
      </w:r>
      <w:r w:rsidR="00E13E75">
        <w:rPr>
          <w:rFonts w:ascii="Times New Roman" w:hAnsi="Times New Roman"/>
          <w:color w:val="000000" w:themeColor="text1"/>
          <w:szCs w:val="22"/>
          <w:lang w:val="en-GB" w:eastAsia="en-GB"/>
        </w:rPr>
        <w:t>etection</w:t>
      </w:r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. </w:t>
      </w:r>
    </w:p>
    <w:p w14:paraId="1715D329" w14:textId="77777777" w:rsidR="00E43198" w:rsidRDefault="00E43198" w:rsidP="007834B4">
      <w:pPr>
        <w:spacing w:before="120"/>
        <w:rPr>
          <w:rFonts w:eastAsia="SimSun"/>
          <w:sz w:val="22"/>
          <w:szCs w:val="22"/>
          <w:lang w:val="en-US"/>
        </w:rPr>
      </w:pPr>
    </w:p>
    <w:p w14:paraId="5A34E1FA" w14:textId="77777777" w:rsidR="00CB0CAD" w:rsidRDefault="00CB0CAD" w:rsidP="007834B4">
      <w:pPr>
        <w:spacing w:before="120"/>
        <w:rPr>
          <w:rFonts w:eastAsia="SimSun"/>
          <w:sz w:val="22"/>
          <w:szCs w:val="22"/>
          <w:lang w:val="en-US"/>
        </w:rPr>
      </w:pPr>
    </w:p>
    <w:p w14:paraId="460B0C3C" w14:textId="13737DB6" w:rsidR="00635374" w:rsidRDefault="007C596E" w:rsidP="007834B4">
      <w:pPr>
        <w:spacing w:before="120"/>
        <w:rPr>
          <w:rFonts w:eastAsiaTheme="minorEastAsia"/>
          <w:b/>
          <w:u w:val="single"/>
          <w:lang w:val="en-US" w:eastAsia="ko-KR"/>
        </w:rPr>
      </w:pPr>
      <w:r w:rsidRPr="007C596E">
        <w:rPr>
          <w:rFonts w:eastAsiaTheme="minorEastAsia"/>
          <w:b/>
          <w:u w:val="single"/>
          <w:lang w:val="en-US" w:eastAsia="ko-KR"/>
        </w:rPr>
        <w:t>Impact on RRM requirement due to new S-SSB design</w:t>
      </w:r>
    </w:p>
    <w:p w14:paraId="4E95DE6B" w14:textId="3F46A21C" w:rsidR="00D64F85" w:rsidRDefault="00C85997" w:rsidP="007C596E">
      <w:pPr>
        <w:spacing w:before="12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 RRM impact of the new S-SSBs </w:t>
      </w:r>
      <w:r w:rsidR="00315494">
        <w:rPr>
          <w:rFonts w:eastAsia="SimSun"/>
          <w:sz w:val="22"/>
          <w:szCs w:val="22"/>
          <w:lang w:val="en-GB"/>
        </w:rPr>
        <w:t xml:space="preserve">design </w:t>
      </w:r>
      <w:r>
        <w:rPr>
          <w:rFonts w:eastAsia="SimSun"/>
          <w:sz w:val="22"/>
          <w:szCs w:val="22"/>
          <w:lang w:val="en-GB"/>
        </w:rPr>
        <w:t xml:space="preserve">was discussed at last meeting. </w:t>
      </w:r>
      <w:r w:rsidR="00315494">
        <w:rPr>
          <w:rFonts w:eastAsia="SimSun"/>
          <w:sz w:val="22"/>
          <w:szCs w:val="22"/>
          <w:lang w:val="en-GB"/>
        </w:rPr>
        <w:t xml:space="preserve">The new design allows </w:t>
      </w:r>
      <w:r w:rsidR="000A0E65">
        <w:rPr>
          <w:rFonts w:eastAsia="SimSun"/>
          <w:sz w:val="22"/>
          <w:szCs w:val="22"/>
          <w:lang w:val="en-GB"/>
        </w:rPr>
        <w:t xml:space="preserve">repetition of S-SSBs in the frequency domain within </w:t>
      </w:r>
      <w:proofErr w:type="gramStart"/>
      <w:r w:rsidR="003C27B5">
        <w:rPr>
          <w:rFonts w:eastAsia="SimSun"/>
          <w:sz w:val="22"/>
          <w:szCs w:val="22"/>
          <w:lang w:val="en-GB"/>
        </w:rPr>
        <w:t>a</w:t>
      </w:r>
      <w:proofErr w:type="gramEnd"/>
      <w:r w:rsidR="000A0E65">
        <w:rPr>
          <w:rFonts w:eastAsia="SimSun"/>
          <w:sz w:val="22"/>
          <w:szCs w:val="22"/>
          <w:lang w:val="en-GB"/>
        </w:rPr>
        <w:t xml:space="preserve"> RB set. </w:t>
      </w:r>
      <w:r>
        <w:rPr>
          <w:rFonts w:eastAsia="SimSun"/>
          <w:sz w:val="22"/>
          <w:szCs w:val="22"/>
          <w:lang w:val="en-GB"/>
        </w:rPr>
        <w:t xml:space="preserve">One of potential improvement mentioned was improved </w:t>
      </w:r>
      <w:r w:rsidR="00371786">
        <w:rPr>
          <w:rFonts w:eastAsia="SimSun"/>
          <w:sz w:val="22"/>
          <w:szCs w:val="22"/>
          <w:lang w:val="en-GB"/>
        </w:rPr>
        <w:t xml:space="preserve">PSBCH-RSRP measurement </w:t>
      </w:r>
      <w:r>
        <w:rPr>
          <w:rFonts w:eastAsia="SimSun"/>
          <w:sz w:val="22"/>
          <w:szCs w:val="22"/>
          <w:lang w:val="en-GB"/>
        </w:rPr>
        <w:t>accuracy.</w:t>
      </w:r>
      <w:r w:rsidR="00371786">
        <w:rPr>
          <w:rFonts w:eastAsia="SimSun"/>
          <w:sz w:val="22"/>
          <w:szCs w:val="22"/>
          <w:lang w:val="en-GB"/>
        </w:rPr>
        <w:t xml:space="preserve"> For example, it was shown in [</w:t>
      </w:r>
      <w:r w:rsidR="001565FA">
        <w:rPr>
          <w:rFonts w:eastAsia="SimSun"/>
          <w:sz w:val="22"/>
          <w:szCs w:val="22"/>
          <w:lang w:val="en-GB"/>
        </w:rPr>
        <w:t>5</w:t>
      </w:r>
      <w:r w:rsidR="00371786">
        <w:rPr>
          <w:rFonts w:eastAsia="SimSun"/>
          <w:sz w:val="22"/>
          <w:szCs w:val="22"/>
          <w:lang w:val="en-GB"/>
        </w:rPr>
        <w:t xml:space="preserve">] that the </w:t>
      </w:r>
      <w:r w:rsidR="00A7477B">
        <w:rPr>
          <w:rFonts w:eastAsia="SimSun"/>
          <w:sz w:val="22"/>
          <w:szCs w:val="22"/>
          <w:lang w:val="en-GB"/>
        </w:rPr>
        <w:t xml:space="preserve">4 repeated S-SSB based </w:t>
      </w:r>
      <w:r w:rsidR="00371786">
        <w:rPr>
          <w:rFonts w:eastAsia="SimSun"/>
          <w:sz w:val="22"/>
          <w:szCs w:val="22"/>
          <w:lang w:val="en-GB"/>
        </w:rPr>
        <w:t xml:space="preserve">PSBCH-RSRP </w:t>
      </w:r>
      <w:r w:rsidR="00A7477B">
        <w:rPr>
          <w:rFonts w:eastAsia="SimSun"/>
          <w:sz w:val="22"/>
          <w:szCs w:val="22"/>
          <w:lang w:val="en-GB"/>
        </w:rPr>
        <w:t xml:space="preserve">measurement accuracy </w:t>
      </w:r>
      <w:r w:rsidR="00371786">
        <w:rPr>
          <w:rFonts w:eastAsia="SimSun"/>
          <w:sz w:val="22"/>
          <w:szCs w:val="22"/>
          <w:lang w:val="en-GB"/>
        </w:rPr>
        <w:t xml:space="preserve">can be </w:t>
      </w:r>
      <w:r w:rsidR="00A7477B">
        <w:rPr>
          <w:rFonts w:eastAsia="SimSun"/>
          <w:sz w:val="22"/>
          <w:szCs w:val="22"/>
          <w:lang w:val="en-GB"/>
        </w:rPr>
        <w:t>improved compared to a single S-SSB based measurement</w:t>
      </w:r>
      <w:r w:rsidR="00FB3335">
        <w:rPr>
          <w:rFonts w:eastAsia="SimSun"/>
          <w:sz w:val="22"/>
          <w:szCs w:val="22"/>
          <w:lang w:val="en-GB"/>
        </w:rPr>
        <w:t xml:space="preserve"> accuracy</w:t>
      </w:r>
      <w:r w:rsidR="00371786">
        <w:rPr>
          <w:rFonts w:eastAsia="SimSun"/>
          <w:sz w:val="22"/>
          <w:szCs w:val="22"/>
          <w:lang w:val="en-GB"/>
        </w:rPr>
        <w:t>.</w:t>
      </w:r>
      <w:r w:rsidR="00A7477B">
        <w:rPr>
          <w:rFonts w:eastAsia="SimSun"/>
          <w:sz w:val="22"/>
          <w:szCs w:val="22"/>
          <w:lang w:val="en-GB"/>
        </w:rPr>
        <w:t xml:space="preserve"> Since RSRP measurements are use</w:t>
      </w:r>
      <w:r w:rsidR="00461CA0">
        <w:rPr>
          <w:rFonts w:eastAsia="SimSun"/>
          <w:sz w:val="22"/>
          <w:szCs w:val="22"/>
          <w:lang w:val="en-GB"/>
        </w:rPr>
        <w:t xml:space="preserve">d </w:t>
      </w:r>
      <w:r w:rsidR="00D11125">
        <w:rPr>
          <w:rFonts w:eastAsia="SimSun"/>
          <w:sz w:val="22"/>
          <w:szCs w:val="22"/>
          <w:lang w:val="en-GB"/>
        </w:rPr>
        <w:t xml:space="preserve">in various </w:t>
      </w:r>
      <w:r w:rsidR="00461CA0">
        <w:rPr>
          <w:rFonts w:eastAsia="SimSun"/>
          <w:sz w:val="22"/>
          <w:szCs w:val="22"/>
          <w:lang w:val="en-GB"/>
        </w:rPr>
        <w:t xml:space="preserve">procedures of </w:t>
      </w:r>
      <w:proofErr w:type="spellStart"/>
      <w:r w:rsidR="00461CA0">
        <w:rPr>
          <w:rFonts w:eastAsia="SimSun"/>
          <w:sz w:val="22"/>
          <w:szCs w:val="22"/>
          <w:lang w:val="en-GB"/>
        </w:rPr>
        <w:t>sidelink</w:t>
      </w:r>
      <w:proofErr w:type="spellEnd"/>
      <w:r w:rsidR="00461CA0">
        <w:rPr>
          <w:rFonts w:eastAsia="SimSun"/>
          <w:sz w:val="22"/>
          <w:szCs w:val="22"/>
          <w:lang w:val="en-GB"/>
        </w:rPr>
        <w:t xml:space="preserve"> operation including </w:t>
      </w:r>
      <w:proofErr w:type="spellStart"/>
      <w:r w:rsidR="00461CA0">
        <w:rPr>
          <w:rFonts w:eastAsia="SimSun"/>
          <w:sz w:val="22"/>
          <w:szCs w:val="22"/>
          <w:lang w:val="en-GB"/>
        </w:rPr>
        <w:t>SyncRef</w:t>
      </w:r>
      <w:proofErr w:type="spellEnd"/>
      <w:r w:rsidR="00461CA0">
        <w:rPr>
          <w:rFonts w:eastAsia="SimSun"/>
          <w:sz w:val="22"/>
          <w:szCs w:val="22"/>
          <w:lang w:val="en-GB"/>
        </w:rPr>
        <w:t xml:space="preserve"> UE selection/reselection and evaluatio</w:t>
      </w:r>
      <w:r w:rsidR="006D544B">
        <w:rPr>
          <w:rFonts w:eastAsia="SimSun"/>
          <w:sz w:val="22"/>
          <w:szCs w:val="22"/>
          <w:lang w:val="en-GB"/>
        </w:rPr>
        <w:t xml:space="preserve">n for initiating/ceasing SLSS transmissions, an improved measurement accuracy </w:t>
      </w:r>
      <w:r w:rsidR="002C2538">
        <w:rPr>
          <w:rFonts w:eastAsia="SimSun"/>
          <w:sz w:val="22"/>
          <w:szCs w:val="22"/>
          <w:lang w:val="en-GB"/>
        </w:rPr>
        <w:t xml:space="preserve">may yield benefits for both </w:t>
      </w:r>
      <w:r w:rsidR="006D544B">
        <w:rPr>
          <w:rFonts w:eastAsia="SimSun"/>
          <w:sz w:val="22"/>
          <w:szCs w:val="22"/>
          <w:lang w:val="en-GB"/>
        </w:rPr>
        <w:t>system perform</w:t>
      </w:r>
      <w:r w:rsidR="002C2538">
        <w:rPr>
          <w:rFonts w:eastAsia="SimSun"/>
          <w:sz w:val="22"/>
          <w:szCs w:val="22"/>
          <w:lang w:val="en-GB"/>
        </w:rPr>
        <w:t xml:space="preserve">ance </w:t>
      </w:r>
      <w:r w:rsidR="006D544B">
        <w:rPr>
          <w:rFonts w:eastAsia="SimSun"/>
          <w:sz w:val="22"/>
          <w:szCs w:val="22"/>
          <w:lang w:val="en-GB"/>
        </w:rPr>
        <w:t xml:space="preserve">as well as UE power consumption. </w:t>
      </w:r>
      <w:r w:rsidR="002C2538">
        <w:rPr>
          <w:rFonts w:eastAsia="SimSun"/>
          <w:sz w:val="22"/>
          <w:szCs w:val="22"/>
          <w:lang w:val="en-GB"/>
        </w:rPr>
        <w:t>Therefore,</w:t>
      </w:r>
      <w:r w:rsidR="00D64F85">
        <w:rPr>
          <w:rFonts w:eastAsia="SimSun"/>
          <w:sz w:val="22"/>
          <w:szCs w:val="22"/>
          <w:lang w:val="en-GB"/>
        </w:rPr>
        <w:t xml:space="preserve"> we </w:t>
      </w:r>
      <w:r w:rsidR="002C2538">
        <w:rPr>
          <w:rFonts w:eastAsia="SimSun"/>
          <w:sz w:val="22"/>
          <w:szCs w:val="22"/>
          <w:lang w:val="en-GB"/>
        </w:rPr>
        <w:t xml:space="preserve">suggest to </w:t>
      </w:r>
      <w:r w:rsidR="00D64F85">
        <w:rPr>
          <w:rFonts w:eastAsia="SimSun"/>
          <w:sz w:val="22"/>
          <w:szCs w:val="22"/>
          <w:lang w:val="en-GB"/>
        </w:rPr>
        <w:t xml:space="preserve">further study the measurement accuracy improvements based on the new S-SSB design. </w:t>
      </w:r>
    </w:p>
    <w:p w14:paraId="03CE6B5A" w14:textId="719725E6" w:rsidR="007C596E" w:rsidRDefault="00371786" w:rsidP="007C596E">
      <w:pPr>
        <w:spacing w:before="12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 </w:t>
      </w:r>
    </w:p>
    <w:p w14:paraId="690FE7B7" w14:textId="14909520" w:rsidR="00812952" w:rsidRPr="008F3659" w:rsidRDefault="00D50686" w:rsidP="00E4050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lang w:eastAsia="ko-KR"/>
        </w:rPr>
      </w:pPr>
      <w:r w:rsidRPr="00CA4278">
        <w:rPr>
          <w:rFonts w:ascii="Times New Roman" w:hAnsi="Times New Roman"/>
          <w:lang w:eastAsia="ko-KR"/>
        </w:rPr>
        <w:t xml:space="preserve"> </w:t>
      </w:r>
      <w:r w:rsidR="00E46594" w:rsidRPr="00CA4278">
        <w:rPr>
          <w:rFonts w:ascii="Times New Roman" w:hAnsi="Times New Roman"/>
          <w:b/>
          <w:bCs/>
          <w:color w:val="000000" w:themeColor="text1"/>
          <w:szCs w:val="22"/>
        </w:rPr>
        <w:t>Proposal #3</w:t>
      </w:r>
      <w:r w:rsidR="00E46594" w:rsidRPr="00CA4278">
        <w:rPr>
          <w:rFonts w:ascii="Times New Roman" w:hAnsi="Times New Roman"/>
          <w:color w:val="000000" w:themeColor="text1"/>
          <w:szCs w:val="22"/>
        </w:rPr>
        <w:t xml:space="preserve">: </w:t>
      </w:r>
      <w:r w:rsidR="00E46594"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RAN4 to evaluate the </w:t>
      </w:r>
      <w:proofErr w:type="spellStart"/>
      <w:r w:rsidR="00E46594"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>sidelink</w:t>
      </w:r>
      <w:proofErr w:type="spellEnd"/>
      <w:r w:rsidR="00E46594"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RSRP measurement performance </w:t>
      </w:r>
      <w:r w:rsidR="00CA4278"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using the new S-SSB design. </w:t>
      </w:r>
    </w:p>
    <w:p w14:paraId="20FC8F5C" w14:textId="77777777" w:rsidR="008F3659" w:rsidRPr="007B5B24" w:rsidRDefault="008F3659" w:rsidP="008F3659">
      <w:pPr>
        <w:overflowPunct w:val="0"/>
        <w:autoSpaceDE w:val="0"/>
        <w:autoSpaceDN w:val="0"/>
        <w:adjustRightInd w:val="0"/>
        <w:spacing w:before="120"/>
        <w:textAlignment w:val="baseline"/>
        <w:rPr>
          <w:lang w:val="en-US" w:eastAsia="ko-KR"/>
        </w:rPr>
      </w:pPr>
    </w:p>
    <w:p w14:paraId="1DC62CA5" w14:textId="08FC4EBB" w:rsidR="008F3659" w:rsidRPr="004B0D51" w:rsidRDefault="004B0D51" w:rsidP="008F3659">
      <w:pPr>
        <w:spacing w:before="120"/>
        <w:rPr>
          <w:rFonts w:eastAsiaTheme="minorEastAsia"/>
          <w:b/>
          <w:u w:val="single"/>
          <w:lang w:val="en-US" w:eastAsia="ko-KR"/>
        </w:rPr>
      </w:pPr>
      <w:r>
        <w:rPr>
          <w:rFonts w:eastAsiaTheme="minorEastAsia"/>
          <w:b/>
          <w:u w:val="single"/>
          <w:lang w:val="en-US" w:eastAsia="ko-KR"/>
        </w:rPr>
        <w:t xml:space="preserve">UE </w:t>
      </w:r>
      <w:proofErr w:type="spellStart"/>
      <w:r>
        <w:rPr>
          <w:rFonts w:eastAsiaTheme="minorEastAsia"/>
          <w:b/>
          <w:u w:val="single"/>
          <w:lang w:val="en-US" w:eastAsia="ko-KR"/>
        </w:rPr>
        <w:t>beahviour</w:t>
      </w:r>
      <w:proofErr w:type="spellEnd"/>
      <w:r>
        <w:rPr>
          <w:rFonts w:eastAsiaTheme="minorEastAsia"/>
          <w:b/>
          <w:u w:val="single"/>
          <w:lang w:val="en-US" w:eastAsia="ko-KR"/>
        </w:rPr>
        <w:t xml:space="preserve"> for </w:t>
      </w:r>
      <w:r w:rsidR="007B5B24" w:rsidRPr="004B0D51">
        <w:rPr>
          <w:rFonts w:eastAsiaTheme="minorEastAsia"/>
          <w:b/>
          <w:u w:val="single"/>
          <w:lang w:val="en-US" w:eastAsia="ko-KR"/>
        </w:rPr>
        <w:t>initiation/cease of SLSS</w:t>
      </w:r>
      <w:r>
        <w:rPr>
          <w:rFonts w:eastAsiaTheme="minorEastAsia"/>
          <w:b/>
          <w:u w:val="single"/>
          <w:lang w:val="en-US" w:eastAsia="ko-KR"/>
        </w:rPr>
        <w:t xml:space="preserve"> with CCA</w:t>
      </w:r>
    </w:p>
    <w:p w14:paraId="487031F1" w14:textId="2FDFE47E" w:rsidR="00B538C8" w:rsidRDefault="005E66C6" w:rsidP="005E66C6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2"/>
          <w:lang w:val="en-GB"/>
        </w:rPr>
      </w:pPr>
      <w:r w:rsidRPr="004B0D51">
        <w:rPr>
          <w:rFonts w:eastAsia="SimSun"/>
          <w:sz w:val="22"/>
          <w:szCs w:val="22"/>
          <w:lang w:val="en-GB"/>
        </w:rPr>
        <w:t>According to the legacy requirements, t</w:t>
      </w:r>
      <w:r w:rsidR="008A030F" w:rsidRPr="004B0D51">
        <w:rPr>
          <w:rFonts w:eastAsia="SimSun"/>
          <w:sz w:val="22"/>
          <w:szCs w:val="22"/>
          <w:lang w:val="en-GB"/>
        </w:rPr>
        <w:t xml:space="preserve">he </w:t>
      </w:r>
      <w:proofErr w:type="spellStart"/>
      <w:r w:rsidR="008A030F" w:rsidRPr="004B0D51">
        <w:rPr>
          <w:rFonts w:eastAsia="SimSun"/>
          <w:sz w:val="22"/>
          <w:szCs w:val="22"/>
          <w:lang w:val="en-GB"/>
        </w:rPr>
        <w:t>sidelink</w:t>
      </w:r>
      <w:proofErr w:type="spellEnd"/>
      <w:r w:rsidR="008A030F" w:rsidRPr="004B0D51">
        <w:rPr>
          <w:rFonts w:eastAsia="SimSun"/>
          <w:sz w:val="22"/>
          <w:szCs w:val="22"/>
          <w:lang w:val="en-GB"/>
        </w:rPr>
        <w:t xml:space="preserve"> UE is required to evaluate the PSBCH-RSRP during </w:t>
      </w:r>
      <w:r w:rsidRPr="004B0D51">
        <w:rPr>
          <w:rFonts w:eastAsia="SimSun"/>
          <w:sz w:val="22"/>
          <w:szCs w:val="22"/>
          <w:lang w:val="en-GB"/>
        </w:rPr>
        <w:t xml:space="preserve">an evaluation period and trigger transmission/cease of SLSS. </w:t>
      </w:r>
      <w:r w:rsidR="00B538C8" w:rsidRPr="004B0D51">
        <w:rPr>
          <w:rFonts w:eastAsia="SimSun"/>
          <w:sz w:val="22"/>
          <w:szCs w:val="22"/>
          <w:lang w:val="en-GB"/>
        </w:rPr>
        <w:t xml:space="preserve">RAN4 discussed the UE behaviour upon exceeding the maximum allowed LBT failures during </w:t>
      </w:r>
      <w:r w:rsidRPr="004B0D51">
        <w:rPr>
          <w:rFonts w:eastAsia="SimSun"/>
          <w:sz w:val="22"/>
          <w:szCs w:val="22"/>
          <w:lang w:val="en-GB"/>
        </w:rPr>
        <w:t xml:space="preserve">this </w:t>
      </w:r>
      <w:r w:rsidR="00B538C8" w:rsidRPr="004B0D51">
        <w:rPr>
          <w:rFonts w:eastAsia="SimSun"/>
          <w:sz w:val="22"/>
          <w:szCs w:val="22"/>
          <w:lang w:val="en-GB"/>
        </w:rPr>
        <w:t>evaluation</w:t>
      </w:r>
      <w:r w:rsidR="00B538C8" w:rsidRPr="005E66C6">
        <w:rPr>
          <w:rFonts w:eastAsia="SimSun"/>
          <w:sz w:val="22"/>
          <w:szCs w:val="22"/>
          <w:lang w:val="en-GB"/>
        </w:rPr>
        <w:t xml:space="preserve"> period. Different options were </w:t>
      </w:r>
      <w:r w:rsidR="00B538C8" w:rsidRPr="005E66C6">
        <w:rPr>
          <w:rFonts w:eastAsia="SimSun"/>
          <w:sz w:val="22"/>
          <w:szCs w:val="22"/>
          <w:lang w:val="en-GB"/>
        </w:rPr>
        <w:lastRenderedPageBreak/>
        <w:t>discussed which included stop</w:t>
      </w:r>
      <w:r w:rsidR="008A030F" w:rsidRPr="005E66C6">
        <w:rPr>
          <w:rFonts w:eastAsia="SimSun"/>
          <w:sz w:val="22"/>
          <w:szCs w:val="22"/>
          <w:lang w:val="en-GB"/>
        </w:rPr>
        <w:t>ping</w:t>
      </w:r>
      <w:r w:rsidR="00B538C8" w:rsidRPr="005E66C6">
        <w:rPr>
          <w:rFonts w:eastAsia="SimSun"/>
          <w:sz w:val="22"/>
          <w:szCs w:val="22"/>
          <w:lang w:val="en-GB"/>
        </w:rPr>
        <w:t xml:space="preserve"> transmi</w:t>
      </w:r>
      <w:r w:rsidR="008A030F" w:rsidRPr="005E66C6">
        <w:rPr>
          <w:rFonts w:eastAsia="SimSun"/>
          <w:sz w:val="22"/>
          <w:szCs w:val="22"/>
          <w:lang w:val="en-GB"/>
        </w:rPr>
        <w:t xml:space="preserve">ssion of </w:t>
      </w:r>
      <w:r w:rsidR="00B538C8" w:rsidRPr="005E66C6">
        <w:rPr>
          <w:rFonts w:eastAsia="SimSun"/>
          <w:sz w:val="22"/>
          <w:szCs w:val="22"/>
          <w:lang w:val="en-GB"/>
        </w:rPr>
        <w:t>SLSS</w:t>
      </w:r>
      <w:proofErr w:type="gramStart"/>
      <w:r w:rsidR="008A030F" w:rsidRPr="005E66C6">
        <w:rPr>
          <w:rFonts w:eastAsia="SimSun"/>
          <w:sz w:val="22"/>
          <w:szCs w:val="22"/>
          <w:lang w:val="en-GB"/>
        </w:rPr>
        <w:t xml:space="preserve">, </w:t>
      </w:r>
      <w:r w:rsidR="00B538C8" w:rsidRPr="005E66C6">
        <w:rPr>
          <w:rFonts w:eastAsia="SimSun"/>
          <w:sz w:val="22"/>
          <w:szCs w:val="22"/>
          <w:lang w:val="en-GB"/>
        </w:rPr>
        <w:t>,</w:t>
      </w:r>
      <w:proofErr w:type="gramEnd"/>
      <w:r w:rsidR="00B538C8" w:rsidRPr="005E66C6">
        <w:rPr>
          <w:rFonts w:eastAsia="SimSun"/>
          <w:sz w:val="22"/>
          <w:szCs w:val="22"/>
          <w:lang w:val="en-GB"/>
        </w:rPr>
        <w:t xml:space="preserve"> initiate transmitting SLSS outcome etc. Based on the discussions RAN4 sent a LS to RAN2 asking for recommendation on the expected UE behaviour upon exceeding the maximum allowed LBT failures, see [</w:t>
      </w:r>
      <w:r w:rsidR="00666EC0">
        <w:rPr>
          <w:rFonts w:eastAsia="SimSun"/>
          <w:sz w:val="22"/>
          <w:szCs w:val="22"/>
          <w:lang w:val="en-GB"/>
        </w:rPr>
        <w:t>6</w:t>
      </w:r>
      <w:r w:rsidR="00B538C8" w:rsidRPr="005E66C6">
        <w:rPr>
          <w:rFonts w:eastAsia="SimSun"/>
          <w:sz w:val="22"/>
          <w:szCs w:val="22"/>
          <w:lang w:val="en-GB"/>
        </w:rPr>
        <w:t xml:space="preserve">]. </w:t>
      </w:r>
      <w:r w:rsidR="0070064B">
        <w:rPr>
          <w:rFonts w:eastAsia="SimSun"/>
          <w:sz w:val="22"/>
          <w:szCs w:val="22"/>
          <w:lang w:val="en-GB"/>
        </w:rPr>
        <w:t xml:space="preserve">RAN4 has received a </w:t>
      </w:r>
      <w:proofErr w:type="gramStart"/>
      <w:r w:rsidR="0070064B">
        <w:rPr>
          <w:rFonts w:eastAsia="SimSun"/>
          <w:sz w:val="22"/>
          <w:szCs w:val="22"/>
          <w:lang w:val="en-GB"/>
        </w:rPr>
        <w:t>reply</w:t>
      </w:r>
      <w:proofErr w:type="gramEnd"/>
      <w:r w:rsidR="0070064B">
        <w:rPr>
          <w:rFonts w:eastAsia="SimSun"/>
          <w:sz w:val="22"/>
          <w:szCs w:val="22"/>
          <w:lang w:val="en-GB"/>
        </w:rPr>
        <w:t xml:space="preserve"> LS with RAN2 feedback on expected UE behaviour as follows in [7]:</w:t>
      </w:r>
    </w:p>
    <w:p w14:paraId="38E72F11" w14:textId="77777777" w:rsidR="00C52101" w:rsidRDefault="00C52101" w:rsidP="005E66C6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073B" w:rsidRPr="007B3D71" w14:paraId="717C54FD" w14:textId="77777777" w:rsidTr="0064073B">
        <w:tc>
          <w:tcPr>
            <w:tcW w:w="9629" w:type="dxa"/>
          </w:tcPr>
          <w:p w14:paraId="170499C8" w14:textId="77777777" w:rsidR="00C52101" w:rsidRPr="00C52101" w:rsidRDefault="00C52101" w:rsidP="00C5210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GB"/>
              </w:rPr>
            </w:pPr>
            <w:r w:rsidRPr="00C52101">
              <w:rPr>
                <w:rFonts w:eastAsia="SimSun"/>
                <w:sz w:val="22"/>
                <w:szCs w:val="22"/>
                <w:lang w:val="en-GB"/>
              </w:rPr>
              <w:t xml:space="preserve">In RAN4 LS R4-2314351, RAN4 has discussed RRM requirements for following </w:t>
            </w:r>
            <w:proofErr w:type="spellStart"/>
            <w:r w:rsidRPr="00C52101">
              <w:rPr>
                <w:rFonts w:eastAsia="SimSun"/>
                <w:sz w:val="22"/>
                <w:szCs w:val="22"/>
                <w:lang w:val="en-GB"/>
              </w:rPr>
              <w:t>sidelink</w:t>
            </w:r>
            <w:proofErr w:type="spellEnd"/>
            <w:r w:rsidRPr="00C52101">
              <w:rPr>
                <w:rFonts w:eastAsia="SimSun"/>
                <w:sz w:val="22"/>
                <w:szCs w:val="22"/>
                <w:lang w:val="en-GB"/>
              </w:rPr>
              <w:t xml:space="preserve"> procedure:</w:t>
            </w:r>
          </w:p>
          <w:p w14:paraId="268C5E5B" w14:textId="77777777" w:rsidR="00C52101" w:rsidRPr="00C52101" w:rsidRDefault="00C52101" w:rsidP="00C5210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US"/>
              </w:rPr>
            </w:pPr>
            <w:r w:rsidRPr="00C52101">
              <w:rPr>
                <w:rFonts w:eastAsia="SimSun"/>
                <w:sz w:val="22"/>
                <w:szCs w:val="22"/>
                <w:lang w:val="en-US"/>
              </w:rPr>
              <w:t xml:space="preserve">Procedure for initiation/cease of SLSS </w:t>
            </w:r>
            <w:proofErr w:type="gramStart"/>
            <w:r w:rsidRPr="00C52101">
              <w:rPr>
                <w:rFonts w:eastAsia="SimSun"/>
                <w:sz w:val="22"/>
                <w:szCs w:val="22"/>
                <w:lang w:val="en-US"/>
              </w:rPr>
              <w:t>transmissions</w:t>
            </w:r>
            <w:proofErr w:type="gramEnd"/>
          </w:p>
          <w:p w14:paraId="720C9495" w14:textId="77777777" w:rsidR="00C52101" w:rsidRPr="00C52101" w:rsidRDefault="00C52101" w:rsidP="00C5210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bCs/>
                <w:iCs/>
                <w:sz w:val="22"/>
                <w:szCs w:val="22"/>
                <w:lang w:val="en-GB"/>
              </w:rPr>
            </w:pPr>
            <w:r w:rsidRPr="00C52101">
              <w:rPr>
                <w:rFonts w:eastAsia="SimSun"/>
                <w:bCs/>
                <w:iCs/>
                <w:sz w:val="22"/>
                <w:szCs w:val="22"/>
                <w:lang w:val="en-GB"/>
              </w:rPr>
              <w:t>For the three options listed in the RAN4 LS</w:t>
            </w:r>
            <w:r w:rsidRPr="00C52101">
              <w:rPr>
                <w:rFonts w:eastAsia="SimSun"/>
                <w:sz w:val="22"/>
                <w:szCs w:val="22"/>
                <w:lang w:val="en-GB"/>
              </w:rPr>
              <w:t xml:space="preserve"> R4-2314351</w:t>
            </w:r>
          </w:p>
          <w:p w14:paraId="67AD1BED" w14:textId="77777777" w:rsidR="00C52101" w:rsidRPr="00C52101" w:rsidRDefault="00C52101" w:rsidP="00C5210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US"/>
              </w:rPr>
            </w:pPr>
            <w:r w:rsidRPr="00C52101">
              <w:rPr>
                <w:rFonts w:eastAsia="SimSun"/>
                <w:sz w:val="22"/>
                <w:szCs w:val="22"/>
                <w:lang w:val="en-US"/>
              </w:rPr>
              <w:t>Option 1: cease all SLSS transmissions,</w:t>
            </w:r>
          </w:p>
          <w:p w14:paraId="7715406A" w14:textId="77777777" w:rsidR="00C52101" w:rsidRPr="00C52101" w:rsidRDefault="00C52101" w:rsidP="00C5210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US"/>
              </w:rPr>
            </w:pPr>
            <w:r w:rsidRPr="00C52101">
              <w:rPr>
                <w:rFonts w:eastAsia="SimSun"/>
                <w:sz w:val="22"/>
                <w:szCs w:val="22"/>
                <w:lang w:val="en-US"/>
              </w:rPr>
              <w:t xml:space="preserve">Option 2: initiate SLSS transmissions, </w:t>
            </w:r>
          </w:p>
          <w:p w14:paraId="0555233D" w14:textId="77777777" w:rsidR="00C52101" w:rsidRPr="00C52101" w:rsidRDefault="00C52101" w:rsidP="00C5210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US"/>
              </w:rPr>
            </w:pPr>
            <w:r w:rsidRPr="00C52101">
              <w:rPr>
                <w:rFonts w:eastAsia="SimSun"/>
                <w:sz w:val="22"/>
                <w:szCs w:val="22"/>
                <w:lang w:val="en-US"/>
              </w:rPr>
              <w:t>Option 3: UE keeps current SLSS transmission status,</w:t>
            </w:r>
          </w:p>
          <w:p w14:paraId="2E359109" w14:textId="77777777" w:rsidR="00C52101" w:rsidRPr="00C52101" w:rsidRDefault="00C52101" w:rsidP="00C5210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GB"/>
              </w:rPr>
            </w:pPr>
            <w:r w:rsidRPr="00C52101">
              <w:rPr>
                <w:rFonts w:eastAsia="SimSun"/>
                <w:sz w:val="22"/>
                <w:szCs w:val="22"/>
                <w:lang w:val="en-GB"/>
              </w:rPr>
              <w:t>based on the current RRC spec (i.e., clause 5.8.6.2 of TS 38.331),</w:t>
            </w:r>
            <w:r w:rsidRPr="00C52101">
              <w:rPr>
                <w:rFonts w:eastAsia="SimSun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52101">
              <w:rPr>
                <w:rFonts w:eastAsia="SimSun"/>
                <w:sz w:val="22"/>
                <w:szCs w:val="22"/>
                <w:lang w:val="en-GB"/>
              </w:rPr>
              <w:t xml:space="preserve">RAN2 has the following understanding. </w:t>
            </w:r>
          </w:p>
          <w:p w14:paraId="5809D0BF" w14:textId="77777777" w:rsidR="00C52101" w:rsidRPr="00C52101" w:rsidRDefault="00C52101" w:rsidP="00C5210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i/>
                <w:iCs/>
                <w:sz w:val="22"/>
                <w:szCs w:val="22"/>
                <w:lang w:val="en-GB"/>
              </w:rPr>
            </w:pPr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 xml:space="preserve">When the maximum evaluation period for initiation/cease of SLSS transmission measurement has been reached and the number of available SL SS transmission occasions during this maximum evaluation period is not enough to derive an accurate PSBCH-RSRP measurement result to compare with </w:t>
            </w:r>
            <w:proofErr w:type="spellStart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>syncTxThreshOoC</w:t>
            </w:r>
            <w:proofErr w:type="spellEnd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 xml:space="preserve">, the PSBCH-RSRP of the current </w:t>
            </w:r>
            <w:proofErr w:type="spellStart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>SyncRef</w:t>
            </w:r>
            <w:proofErr w:type="spellEnd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 xml:space="preserve"> UE is lower than the minimum requirement defined in TS 38.133 ( i.e., number of available SLSS transmission occasions due to its SL LBT failure is not sufficient during the PSBCH-RSRP measurement period). In this case, the current </w:t>
            </w:r>
            <w:proofErr w:type="spellStart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>SyncRefUE</w:t>
            </w:r>
            <w:proofErr w:type="spellEnd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 xml:space="preserve"> is considered invalid, and the UE is expected to reselect a different </w:t>
            </w:r>
            <w:proofErr w:type="spellStart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>SyncRefUE</w:t>
            </w:r>
            <w:proofErr w:type="spellEnd"/>
            <w:r w:rsidRPr="00C52101">
              <w:rPr>
                <w:rFonts w:eastAsia="SimSun"/>
                <w:i/>
                <w:iCs/>
                <w:sz w:val="22"/>
                <w:szCs w:val="22"/>
                <w:lang w:val="en-GB"/>
              </w:rPr>
              <w:t xml:space="preserve"> per TS38.331. </w:t>
            </w:r>
          </w:p>
          <w:p w14:paraId="0B9A1E5C" w14:textId="77777777" w:rsidR="00C52101" w:rsidRPr="00C52101" w:rsidRDefault="00C52101" w:rsidP="00C5210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GB"/>
              </w:rPr>
            </w:pPr>
            <w:r w:rsidRPr="00C52101">
              <w:rPr>
                <w:rFonts w:eastAsia="SimSun"/>
                <w:sz w:val="22"/>
                <w:szCs w:val="22"/>
                <w:lang w:val="en-GB"/>
              </w:rPr>
              <w:t xml:space="preserve">Therefore, none of the above options is suitable to what’s described above based on the TS 38.331. </w:t>
            </w:r>
            <w:r w:rsidRPr="00C52101">
              <w:rPr>
                <w:rFonts w:eastAsia="SimSun"/>
                <w:sz w:val="22"/>
                <w:szCs w:val="22"/>
                <w:highlight w:val="yellow"/>
                <w:lang w:val="en-GB"/>
              </w:rPr>
              <w:t>That is, if the number of LBT failures exceeds the maximum allowed LBT failures during the evaluation period for initiation/cease of SLSS transmission, the UE is expected to reselect to a new synchronization reference source.</w:t>
            </w:r>
            <w:r w:rsidRPr="00C52101">
              <w:rPr>
                <w:rFonts w:eastAsia="SimSun"/>
                <w:sz w:val="22"/>
                <w:szCs w:val="22"/>
                <w:lang w:val="en-GB"/>
              </w:rPr>
              <w:t xml:space="preserve">  RAN2 would like to inform RAN4 of the above RAN2’s understanding, and respectfully suggest RAN4 to consider this into RAN4’s further decision. </w:t>
            </w:r>
          </w:p>
          <w:p w14:paraId="5E294D03" w14:textId="77777777" w:rsidR="0064073B" w:rsidRPr="00C52101" w:rsidRDefault="0064073B" w:rsidP="005E66C6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SimSun"/>
                <w:sz w:val="22"/>
                <w:szCs w:val="22"/>
                <w:lang w:val="en-GB"/>
              </w:rPr>
            </w:pPr>
          </w:p>
        </w:tc>
      </w:tr>
    </w:tbl>
    <w:p w14:paraId="57D7765F" w14:textId="60969BAD" w:rsidR="00E86BEB" w:rsidRDefault="00E86BEB" w:rsidP="005E66C6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2"/>
          <w:lang w:val="en-GB"/>
        </w:rPr>
      </w:pPr>
    </w:p>
    <w:p w14:paraId="39ECB1DD" w14:textId="3AD8DB5F" w:rsidR="00B538C8" w:rsidRPr="00A34F2D" w:rsidRDefault="00E86BEB" w:rsidP="008F3659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According to the RAN2 feedback [7], the </w:t>
      </w:r>
      <w:proofErr w:type="spellStart"/>
      <w:r>
        <w:rPr>
          <w:rFonts w:eastAsia="SimSun"/>
          <w:sz w:val="22"/>
          <w:szCs w:val="22"/>
          <w:lang w:val="en-GB"/>
        </w:rPr>
        <w:t>sidelink</w:t>
      </w:r>
      <w:proofErr w:type="spellEnd"/>
      <w:r>
        <w:rPr>
          <w:rFonts w:eastAsia="SimSun"/>
          <w:sz w:val="22"/>
          <w:szCs w:val="22"/>
          <w:lang w:val="en-GB"/>
        </w:rPr>
        <w:t xml:space="preserve"> UE is expected to </w:t>
      </w:r>
      <w:r w:rsidR="009312EF">
        <w:rPr>
          <w:rFonts w:eastAsia="SimSun"/>
          <w:sz w:val="22"/>
          <w:szCs w:val="22"/>
          <w:lang w:val="en-GB"/>
        </w:rPr>
        <w:t xml:space="preserve">perform reselection of </w:t>
      </w:r>
      <w:proofErr w:type="spellStart"/>
      <w:r w:rsidR="009312EF">
        <w:rPr>
          <w:rFonts w:eastAsia="SimSun"/>
          <w:sz w:val="22"/>
          <w:szCs w:val="22"/>
          <w:lang w:val="en-GB"/>
        </w:rPr>
        <w:t>syncrhonization</w:t>
      </w:r>
      <w:proofErr w:type="spellEnd"/>
      <w:r w:rsidR="009312EF">
        <w:rPr>
          <w:rFonts w:eastAsia="SimSun"/>
          <w:sz w:val="22"/>
          <w:szCs w:val="22"/>
          <w:lang w:val="en-GB"/>
        </w:rPr>
        <w:t xml:space="preserve"> reference source when the maximum number of LBT failures are reached during the evaluation period to initiate/cease SLSS transmission. </w:t>
      </w:r>
      <w:r w:rsidR="009C6082">
        <w:rPr>
          <w:rFonts w:eastAsia="SimSun"/>
          <w:sz w:val="22"/>
          <w:szCs w:val="22"/>
          <w:lang w:val="en-GB"/>
        </w:rPr>
        <w:t xml:space="preserve">We have prepared a CR to </w:t>
      </w:r>
      <w:r w:rsidR="00E85DD9">
        <w:rPr>
          <w:rFonts w:eastAsia="SimSun"/>
          <w:sz w:val="22"/>
          <w:szCs w:val="22"/>
          <w:lang w:val="en-GB"/>
        </w:rPr>
        <w:t>capture</w:t>
      </w:r>
      <w:r w:rsidR="009C6082">
        <w:rPr>
          <w:rFonts w:eastAsia="SimSun"/>
          <w:sz w:val="22"/>
          <w:szCs w:val="22"/>
          <w:lang w:val="en-GB"/>
        </w:rPr>
        <w:t xml:space="preserve"> this behaviour in our </w:t>
      </w:r>
      <w:proofErr w:type="spellStart"/>
      <w:r w:rsidR="009C6082">
        <w:rPr>
          <w:rFonts w:eastAsia="SimSun"/>
          <w:sz w:val="22"/>
          <w:szCs w:val="22"/>
          <w:lang w:val="en-GB"/>
        </w:rPr>
        <w:t>compainion</w:t>
      </w:r>
      <w:proofErr w:type="spellEnd"/>
      <w:r w:rsidR="009C6082">
        <w:rPr>
          <w:rFonts w:eastAsia="SimSun"/>
          <w:sz w:val="22"/>
          <w:szCs w:val="22"/>
          <w:lang w:val="en-GB"/>
        </w:rPr>
        <w:t xml:space="preserve"> paper. </w:t>
      </w:r>
    </w:p>
    <w:p w14:paraId="45C1AC25" w14:textId="03A9FAC4" w:rsidR="00CC6F36" w:rsidRPr="005B3019" w:rsidRDefault="00CC6F36" w:rsidP="003D44A1">
      <w:pPr>
        <w:pStyle w:val="Heading1"/>
        <w:rPr>
          <w:color w:val="000000" w:themeColor="text1"/>
        </w:rPr>
      </w:pPr>
      <w:r w:rsidRPr="005B3019">
        <w:rPr>
          <w:color w:val="000000" w:themeColor="text1"/>
        </w:rPr>
        <w:t>Summary</w:t>
      </w:r>
    </w:p>
    <w:p w14:paraId="51035272" w14:textId="51A6863D" w:rsidR="00EE795A" w:rsidRPr="005B3019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  <w:r w:rsidRPr="005B3019">
        <w:rPr>
          <w:color w:val="000000" w:themeColor="text1"/>
          <w:sz w:val="22"/>
          <w:szCs w:val="22"/>
          <w:lang w:val="en-US"/>
        </w:rPr>
        <w:t xml:space="preserve">In this contribution we have discussed the open issues of </w:t>
      </w:r>
      <w:proofErr w:type="spellStart"/>
      <w:r w:rsidRPr="005B3019">
        <w:rPr>
          <w:color w:val="000000" w:themeColor="text1"/>
          <w:sz w:val="22"/>
          <w:szCs w:val="22"/>
          <w:lang w:val="en-US"/>
        </w:rPr>
        <w:t>sidelink</w:t>
      </w:r>
      <w:proofErr w:type="spellEnd"/>
      <w:r w:rsidRPr="005B3019">
        <w:rPr>
          <w:color w:val="000000" w:themeColor="text1"/>
          <w:sz w:val="22"/>
          <w:szCs w:val="22"/>
          <w:lang w:val="en-US"/>
        </w:rPr>
        <w:t xml:space="preserve"> unlicensed operation which were identified in [1]. Based on the discussions, we have made following proposals:</w:t>
      </w:r>
    </w:p>
    <w:p w14:paraId="6F6D4263" w14:textId="77777777" w:rsidR="003F71BD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6AD52C54" w14:textId="77777777" w:rsidR="00F82931" w:rsidRPr="003475C0" w:rsidRDefault="00F82931" w:rsidP="00F8293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szCs w:val="22"/>
        </w:rPr>
      </w:pPr>
      <w:r w:rsidRPr="003475C0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3475C0">
        <w:rPr>
          <w:rFonts w:ascii="Times New Roman" w:hAnsi="Times New Roman"/>
          <w:color w:val="000000" w:themeColor="text1"/>
          <w:szCs w:val="22"/>
        </w:rPr>
        <w:t xml:space="preserve">: </w:t>
      </w:r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No need to define additional UE behaviour when y exceeding </w:t>
      </w:r>
      <w:proofErr w:type="spellStart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>y_max</w:t>
      </w:r>
      <w:proofErr w:type="spellEnd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for measuring the PSBCH-RSRP of the current selected </w:t>
      </w:r>
      <w:proofErr w:type="spellStart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>SyncRef</w:t>
      </w:r>
      <w:proofErr w:type="spellEnd"/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UE. </w:t>
      </w:r>
    </w:p>
    <w:p w14:paraId="215C62E0" w14:textId="77777777" w:rsidR="00F82931" w:rsidRPr="003475C0" w:rsidRDefault="00F82931" w:rsidP="00F8293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szCs w:val="22"/>
        </w:rPr>
      </w:pPr>
      <w:r w:rsidRPr="003475C0">
        <w:rPr>
          <w:rFonts w:ascii="Times New Roman" w:hAnsi="Times New Roman"/>
          <w:b/>
          <w:bCs/>
          <w:color w:val="000000" w:themeColor="text1"/>
          <w:szCs w:val="22"/>
        </w:rPr>
        <w:t>Proposal #</w:t>
      </w:r>
      <w:r>
        <w:rPr>
          <w:rFonts w:ascii="Times New Roman" w:hAnsi="Times New Roman"/>
          <w:b/>
          <w:bCs/>
          <w:color w:val="000000" w:themeColor="text1"/>
          <w:szCs w:val="22"/>
        </w:rPr>
        <w:t>2</w:t>
      </w:r>
      <w:r w:rsidRPr="003475C0">
        <w:rPr>
          <w:rFonts w:ascii="Times New Roman" w:hAnsi="Times New Roman"/>
          <w:color w:val="000000" w:themeColor="text1"/>
          <w:szCs w:val="22"/>
        </w:rPr>
        <w:t xml:space="preserve">: </w:t>
      </w:r>
      <w:r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RAN4 to consider relaxed dropping rate of SLSS transmissions to allow faster </w:t>
      </w:r>
      <w:proofErr w:type="spellStart"/>
      <w:r>
        <w:rPr>
          <w:rFonts w:ascii="Times New Roman" w:hAnsi="Times New Roman"/>
          <w:color w:val="000000" w:themeColor="text1"/>
          <w:szCs w:val="22"/>
          <w:lang w:val="en-GB" w:eastAsia="en-GB"/>
        </w:rPr>
        <w:t>SyncRef</w:t>
      </w:r>
      <w:proofErr w:type="spellEnd"/>
      <w:r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UE detection</w:t>
      </w:r>
      <w:r w:rsidRPr="003475C0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. </w:t>
      </w:r>
    </w:p>
    <w:p w14:paraId="39CFBA14" w14:textId="77777777" w:rsidR="00F82931" w:rsidRPr="00CA4278" w:rsidRDefault="00F82931" w:rsidP="00F8293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lang w:eastAsia="ko-KR"/>
        </w:rPr>
      </w:pPr>
      <w:r w:rsidRPr="00CA4278">
        <w:rPr>
          <w:rFonts w:ascii="Times New Roman" w:hAnsi="Times New Roman"/>
          <w:b/>
          <w:bCs/>
          <w:color w:val="000000" w:themeColor="text1"/>
          <w:szCs w:val="22"/>
        </w:rPr>
        <w:t>Proposal #3</w:t>
      </w:r>
      <w:r w:rsidRPr="00CA4278">
        <w:rPr>
          <w:rFonts w:ascii="Times New Roman" w:hAnsi="Times New Roman"/>
          <w:color w:val="000000" w:themeColor="text1"/>
          <w:szCs w:val="22"/>
        </w:rPr>
        <w:t xml:space="preserve">: </w:t>
      </w:r>
      <w:r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RAN4 to evaluate the </w:t>
      </w:r>
      <w:proofErr w:type="spellStart"/>
      <w:r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>sidelink</w:t>
      </w:r>
      <w:proofErr w:type="spellEnd"/>
      <w:r w:rsidRPr="00CA4278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RSRP measurement performance using the new S-SSB design. </w:t>
      </w:r>
    </w:p>
    <w:p w14:paraId="762E7468" w14:textId="77777777" w:rsidR="003F71BD" w:rsidRPr="00E40545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0"/>
    <w:bookmarkEnd w:id="1"/>
    <w:p w14:paraId="269F397D" w14:textId="238108E8" w:rsidR="00F61694" w:rsidRPr="005207F7" w:rsidRDefault="00B4195D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B4195D">
        <w:rPr>
          <w:rFonts w:ascii="Times New Roman" w:hAnsi="Times New Roman"/>
          <w:szCs w:val="22"/>
        </w:rPr>
        <w:t>R4-2317356</w:t>
      </w:r>
      <w:r w:rsidR="00F61694" w:rsidRPr="005207F7">
        <w:rPr>
          <w:rFonts w:ascii="Times New Roman" w:hAnsi="Times New Roman"/>
          <w:szCs w:val="22"/>
        </w:rPr>
        <w:t xml:space="preserve">, </w:t>
      </w:r>
      <w:r w:rsidR="005F45C9" w:rsidRPr="005F45C9">
        <w:rPr>
          <w:rFonts w:ascii="Times New Roman" w:hAnsi="Times New Roman"/>
          <w:szCs w:val="22"/>
        </w:rPr>
        <w:t>WF on R18 NR SL RRM requirements (part 1)</w:t>
      </w:r>
      <w:r w:rsidR="00F61694" w:rsidRPr="005207F7">
        <w:rPr>
          <w:rFonts w:ascii="Times New Roman" w:hAnsi="Times New Roman"/>
          <w:szCs w:val="22"/>
        </w:rPr>
        <w:t>, LG Electronics</w:t>
      </w:r>
      <w:r w:rsidR="00353C47">
        <w:rPr>
          <w:rFonts w:ascii="Times New Roman" w:hAnsi="Times New Roman"/>
          <w:szCs w:val="22"/>
        </w:rPr>
        <w:t>.</w:t>
      </w:r>
    </w:p>
    <w:p w14:paraId="060C37A2" w14:textId="11A84C21" w:rsidR="00F17D29" w:rsidRDefault="00124014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B47985">
        <w:rPr>
          <w:rFonts w:ascii="Times New Roman" w:hAnsi="Times New Roman"/>
          <w:szCs w:val="22"/>
        </w:rPr>
        <w:lastRenderedPageBreak/>
        <w:fldChar w:fldCharType="begin"/>
      </w:r>
      <w:r w:rsidRPr="00B47985">
        <w:rPr>
          <w:rFonts w:ascii="Times New Roman" w:hAnsi="Times New Roman"/>
          <w:szCs w:val="22"/>
        </w:rPr>
        <w:instrText xml:space="preserve"> DOCPROPERTY  Tdoc#  \* MERGEFORMAT </w:instrText>
      </w:r>
      <w:r w:rsidRPr="00B47985">
        <w:rPr>
          <w:rFonts w:ascii="Times New Roman" w:hAnsi="Times New Roman"/>
          <w:szCs w:val="22"/>
        </w:rPr>
        <w:fldChar w:fldCharType="separate"/>
      </w:r>
      <w:r w:rsidRPr="00B47985">
        <w:rPr>
          <w:rFonts w:ascii="Times New Roman" w:hAnsi="Times New Roman"/>
          <w:szCs w:val="22"/>
        </w:rPr>
        <w:t>R4-</w:t>
      </w:r>
      <w:r w:rsidRPr="00B47985">
        <w:rPr>
          <w:rFonts w:ascii="Times New Roman" w:hAnsi="Times New Roman"/>
          <w:szCs w:val="22"/>
        </w:rPr>
        <w:fldChar w:fldCharType="end"/>
      </w:r>
      <w:r w:rsidRPr="00B47985">
        <w:rPr>
          <w:rFonts w:ascii="Times New Roman" w:hAnsi="Times New Roman"/>
          <w:szCs w:val="22"/>
        </w:rPr>
        <w:t>2315535</w:t>
      </w:r>
      <w:r w:rsidR="00D22E31" w:rsidRPr="005207F7">
        <w:rPr>
          <w:rFonts w:ascii="Times New Roman" w:hAnsi="Times New Roman"/>
          <w:szCs w:val="22"/>
        </w:rPr>
        <w:t xml:space="preserve">, </w:t>
      </w:r>
      <w:r w:rsidR="00CD6465" w:rsidRPr="00CD6465">
        <w:rPr>
          <w:rFonts w:ascii="Times New Roman" w:hAnsi="Times New Roman"/>
          <w:szCs w:val="22"/>
        </w:rPr>
        <w:t xml:space="preserve">Draft Big CR for RRM requirements for NR </w:t>
      </w:r>
      <w:proofErr w:type="spellStart"/>
      <w:r w:rsidR="00CD6465" w:rsidRPr="00CD6465">
        <w:rPr>
          <w:rFonts w:ascii="Times New Roman" w:hAnsi="Times New Roman"/>
          <w:szCs w:val="22"/>
        </w:rPr>
        <w:t>sidelink</w:t>
      </w:r>
      <w:proofErr w:type="spellEnd"/>
      <w:r w:rsidR="00CD6465" w:rsidRPr="00CD6465">
        <w:rPr>
          <w:rFonts w:ascii="Times New Roman" w:hAnsi="Times New Roman"/>
          <w:szCs w:val="22"/>
        </w:rPr>
        <w:t xml:space="preserve"> evolution</w:t>
      </w:r>
      <w:r w:rsidR="00D22E31" w:rsidRPr="005207F7">
        <w:rPr>
          <w:rFonts w:ascii="Times New Roman" w:hAnsi="Times New Roman"/>
          <w:szCs w:val="22"/>
        </w:rPr>
        <w:t xml:space="preserve">, </w:t>
      </w:r>
      <w:r w:rsidR="00357BDD" w:rsidRPr="00357BDD">
        <w:rPr>
          <w:rFonts w:ascii="Times New Roman" w:hAnsi="Times New Roman"/>
          <w:szCs w:val="22"/>
        </w:rPr>
        <w:t>LG Electronics, OPPO</w:t>
      </w:r>
      <w:r w:rsidR="00353C47">
        <w:rPr>
          <w:rFonts w:ascii="Times New Roman" w:hAnsi="Times New Roman"/>
          <w:szCs w:val="22"/>
        </w:rPr>
        <w:t>.</w:t>
      </w:r>
    </w:p>
    <w:p w14:paraId="427BDEF3" w14:textId="5BBB6C78" w:rsidR="00F93445" w:rsidRDefault="00EC7CBA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A70B2E">
        <w:rPr>
          <w:rFonts w:ascii="Times New Roman" w:hAnsi="Times New Roman"/>
          <w:szCs w:val="22"/>
        </w:rPr>
        <w:t xml:space="preserve">R4-2314349, </w:t>
      </w:r>
      <w:r w:rsidR="00AE161C" w:rsidRPr="00A70B2E">
        <w:rPr>
          <w:rFonts w:ascii="Times New Roman" w:hAnsi="Times New Roman"/>
          <w:szCs w:val="22"/>
        </w:rPr>
        <w:t>WF on R18 NR SL RRM requirements (part 1)</w:t>
      </w:r>
      <w:r w:rsidRPr="00A70B2E">
        <w:rPr>
          <w:rFonts w:ascii="Times New Roman" w:hAnsi="Times New Roman"/>
          <w:szCs w:val="22"/>
        </w:rPr>
        <w:t xml:space="preserve">, </w:t>
      </w:r>
      <w:r w:rsidR="00D13959" w:rsidRPr="00A70B2E">
        <w:rPr>
          <w:rFonts w:ascii="Times New Roman" w:hAnsi="Times New Roman"/>
          <w:szCs w:val="22"/>
        </w:rPr>
        <w:t>LG Electronics</w:t>
      </w:r>
    </w:p>
    <w:p w14:paraId="43E15894" w14:textId="5F11FB21" w:rsidR="00437ABA" w:rsidRDefault="00AD2DF5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457D47">
        <w:rPr>
          <w:rFonts w:ascii="Times New Roman" w:hAnsi="Times New Roman"/>
          <w:szCs w:val="22"/>
        </w:rPr>
        <w:t xml:space="preserve">R4-2315311, </w:t>
      </w:r>
      <w:r w:rsidR="00457D47" w:rsidRPr="00457D47">
        <w:rPr>
          <w:rFonts w:ascii="Times New Roman" w:hAnsi="Times New Roman"/>
          <w:szCs w:val="22"/>
        </w:rPr>
        <w:t>On NR SL enhancement RRM Requirement: Core and Performance</w:t>
      </w:r>
      <w:r w:rsidRPr="00457D47">
        <w:rPr>
          <w:rFonts w:ascii="Times New Roman" w:hAnsi="Times New Roman"/>
          <w:szCs w:val="22"/>
        </w:rPr>
        <w:t xml:space="preserve">, </w:t>
      </w:r>
      <w:r w:rsidR="00603B0B" w:rsidRPr="00457D47">
        <w:rPr>
          <w:rFonts w:ascii="Times New Roman" w:hAnsi="Times New Roman"/>
          <w:szCs w:val="22"/>
        </w:rPr>
        <w:t>Qualcomm Inc.</w:t>
      </w:r>
    </w:p>
    <w:p w14:paraId="5E8818FD" w14:textId="4B4B1F16" w:rsidR="004A3323" w:rsidRDefault="00074969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074969">
        <w:rPr>
          <w:rFonts w:ascii="Times New Roman" w:hAnsi="Times New Roman"/>
          <w:szCs w:val="22"/>
        </w:rPr>
        <w:t xml:space="preserve">R4-2315527, Discussion on NR </w:t>
      </w:r>
      <w:proofErr w:type="spellStart"/>
      <w:r w:rsidRPr="00074969">
        <w:rPr>
          <w:rFonts w:ascii="Times New Roman" w:hAnsi="Times New Roman"/>
          <w:szCs w:val="22"/>
        </w:rPr>
        <w:t>sidelink</w:t>
      </w:r>
      <w:proofErr w:type="spellEnd"/>
      <w:r w:rsidRPr="00074969">
        <w:rPr>
          <w:rFonts w:ascii="Times New Roman" w:hAnsi="Times New Roman"/>
          <w:szCs w:val="22"/>
        </w:rPr>
        <w:t xml:space="preserve"> unlicensed </w:t>
      </w:r>
      <w:proofErr w:type="gramStart"/>
      <w:r w:rsidRPr="00074969">
        <w:rPr>
          <w:rFonts w:ascii="Times New Roman" w:hAnsi="Times New Roman"/>
          <w:szCs w:val="22"/>
        </w:rPr>
        <w:t>operation  ,</w:t>
      </w:r>
      <w:proofErr w:type="gramEnd"/>
      <w:r w:rsidRPr="00074969">
        <w:rPr>
          <w:rFonts w:ascii="Times New Roman" w:hAnsi="Times New Roman"/>
          <w:szCs w:val="22"/>
        </w:rPr>
        <w:t xml:space="preserve"> LG Electronics</w:t>
      </w:r>
    </w:p>
    <w:p w14:paraId="1C97111C" w14:textId="77777777" w:rsidR="00D90D9C" w:rsidRPr="00B613DA" w:rsidRDefault="00D90D9C" w:rsidP="00B613DA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B613DA">
        <w:rPr>
          <w:rFonts w:ascii="Times New Roman" w:hAnsi="Times New Roman"/>
          <w:szCs w:val="22"/>
        </w:rPr>
        <w:t>R4-2314351, “LS on NR SL unlicensed LBT failures UE behavior”, TSG RAN WG4</w:t>
      </w:r>
    </w:p>
    <w:p w14:paraId="044D2A23" w14:textId="6EDC5F9F" w:rsidR="00B757F2" w:rsidRPr="00B613DA" w:rsidRDefault="00B757F2" w:rsidP="00B613DA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B613DA">
        <w:rPr>
          <w:rFonts w:ascii="Times New Roman" w:hAnsi="Times New Roman"/>
          <w:szCs w:val="22"/>
        </w:rPr>
        <w:t xml:space="preserve">R2-2311505, </w:t>
      </w:r>
      <w:r w:rsidR="00D75101" w:rsidRPr="00B613DA">
        <w:rPr>
          <w:rFonts w:ascii="Times New Roman" w:hAnsi="Times New Roman"/>
          <w:szCs w:val="22"/>
        </w:rPr>
        <w:t>LS reply to RAN4 LS R4-2314351</w:t>
      </w:r>
      <w:r w:rsidRPr="00B613DA">
        <w:rPr>
          <w:rFonts w:ascii="Times New Roman" w:hAnsi="Times New Roman"/>
          <w:szCs w:val="22"/>
        </w:rPr>
        <w:t>, RAN2</w:t>
      </w:r>
    </w:p>
    <w:p w14:paraId="5FCED38F" w14:textId="77777777" w:rsidR="00D90D9C" w:rsidRPr="005207F7" w:rsidRDefault="00D90D9C" w:rsidP="00666EC0">
      <w:pPr>
        <w:pStyle w:val="ListParagraph"/>
        <w:spacing w:after="120"/>
        <w:ind w:left="357"/>
        <w:contextualSpacing w:val="0"/>
        <w:rPr>
          <w:rFonts w:ascii="Times New Roman" w:hAnsi="Times New Roman"/>
          <w:szCs w:val="22"/>
        </w:rPr>
      </w:pPr>
    </w:p>
    <w:sectPr w:rsidR="00D90D9C" w:rsidRPr="005207F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1"/>
  </w:num>
  <w:num w:numId="3" w16cid:durableId="725566577">
    <w:abstractNumId w:val="27"/>
  </w:num>
  <w:num w:numId="4" w16cid:durableId="143742459">
    <w:abstractNumId w:val="2"/>
  </w:num>
  <w:num w:numId="5" w16cid:durableId="1152676588">
    <w:abstractNumId w:val="25"/>
  </w:num>
  <w:num w:numId="6" w16cid:durableId="1240095646">
    <w:abstractNumId w:val="22"/>
  </w:num>
  <w:num w:numId="7" w16cid:durableId="1429041376">
    <w:abstractNumId w:val="18"/>
  </w:num>
  <w:num w:numId="8" w16cid:durableId="338432492">
    <w:abstractNumId w:val="6"/>
  </w:num>
  <w:num w:numId="9" w16cid:durableId="1868911749">
    <w:abstractNumId w:val="19"/>
  </w:num>
  <w:num w:numId="10" w16cid:durableId="560484850">
    <w:abstractNumId w:val="16"/>
  </w:num>
  <w:num w:numId="11" w16cid:durableId="710034300">
    <w:abstractNumId w:val="26"/>
  </w:num>
  <w:num w:numId="12" w16cid:durableId="934243497">
    <w:abstractNumId w:val="28"/>
  </w:num>
  <w:num w:numId="13" w16cid:durableId="1101608941">
    <w:abstractNumId w:val="9"/>
  </w:num>
  <w:num w:numId="14" w16cid:durableId="70784859">
    <w:abstractNumId w:val="12"/>
  </w:num>
  <w:num w:numId="15" w16cid:durableId="2063825361">
    <w:abstractNumId w:val="0"/>
  </w:num>
  <w:num w:numId="16" w16cid:durableId="300890497">
    <w:abstractNumId w:val="21"/>
  </w:num>
  <w:num w:numId="17" w16cid:durableId="1331133081">
    <w:abstractNumId w:val="5"/>
  </w:num>
  <w:num w:numId="18" w16cid:durableId="1805661759">
    <w:abstractNumId w:val="23"/>
  </w:num>
  <w:num w:numId="19" w16cid:durableId="398017007">
    <w:abstractNumId w:val="1"/>
  </w:num>
  <w:num w:numId="20" w16cid:durableId="607933487">
    <w:abstractNumId w:val="14"/>
  </w:num>
  <w:num w:numId="21" w16cid:durableId="988052773">
    <w:abstractNumId w:val="15"/>
  </w:num>
  <w:num w:numId="22" w16cid:durableId="1853186062">
    <w:abstractNumId w:val="7"/>
  </w:num>
  <w:num w:numId="23" w16cid:durableId="1364209791">
    <w:abstractNumId w:val="17"/>
  </w:num>
  <w:num w:numId="24" w16cid:durableId="837119015">
    <w:abstractNumId w:val="10"/>
  </w:num>
  <w:num w:numId="25" w16cid:durableId="1878394746">
    <w:abstractNumId w:val="3"/>
  </w:num>
  <w:num w:numId="26" w16cid:durableId="1762751536">
    <w:abstractNumId w:val="24"/>
  </w:num>
  <w:num w:numId="27" w16cid:durableId="1890147922">
    <w:abstractNumId w:val="8"/>
  </w:num>
  <w:num w:numId="28" w16cid:durableId="192546695">
    <w:abstractNumId w:val="20"/>
  </w:num>
  <w:num w:numId="29" w16cid:durableId="18242021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47F"/>
    <w:rsid w:val="00005AB8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969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0E65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5FA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097D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55AF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3F8B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7B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735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1E2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4F"/>
    <w:rsid w:val="002B0EB5"/>
    <w:rsid w:val="002B12F7"/>
    <w:rsid w:val="002B1D2D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C7B0E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AAA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494"/>
    <w:rsid w:val="00315919"/>
    <w:rsid w:val="00316ADC"/>
    <w:rsid w:val="00316D63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5C0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BDD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6BB"/>
    <w:rsid w:val="003678BD"/>
    <w:rsid w:val="003707D3"/>
    <w:rsid w:val="00370C2C"/>
    <w:rsid w:val="00370D15"/>
    <w:rsid w:val="0037178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58C"/>
    <w:rsid w:val="003A1C0C"/>
    <w:rsid w:val="003A1CE2"/>
    <w:rsid w:val="003A1D35"/>
    <w:rsid w:val="003A2119"/>
    <w:rsid w:val="003A2642"/>
    <w:rsid w:val="003A2B0C"/>
    <w:rsid w:val="003A2D5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6BEB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3ECD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1BD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37ABA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323"/>
    <w:rsid w:val="004A398A"/>
    <w:rsid w:val="004A3ED4"/>
    <w:rsid w:val="004A461B"/>
    <w:rsid w:val="004A7485"/>
    <w:rsid w:val="004A74BC"/>
    <w:rsid w:val="004A7FEE"/>
    <w:rsid w:val="004B02D8"/>
    <w:rsid w:val="004B0AB6"/>
    <w:rsid w:val="004B0D51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0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409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C3B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5ED8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019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6C6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73B"/>
    <w:rsid w:val="00640C01"/>
    <w:rsid w:val="0064151D"/>
    <w:rsid w:val="0064251E"/>
    <w:rsid w:val="0064384A"/>
    <w:rsid w:val="00643A2A"/>
    <w:rsid w:val="00643D89"/>
    <w:rsid w:val="00644220"/>
    <w:rsid w:val="0064472F"/>
    <w:rsid w:val="006447F3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6EC0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44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4B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068CD"/>
    <w:rsid w:val="00710442"/>
    <w:rsid w:val="00710A3D"/>
    <w:rsid w:val="00710AB7"/>
    <w:rsid w:val="0071102F"/>
    <w:rsid w:val="00711165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4CA9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22D"/>
    <w:rsid w:val="00794583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3D71"/>
    <w:rsid w:val="007B4E92"/>
    <w:rsid w:val="007B512A"/>
    <w:rsid w:val="007B540F"/>
    <w:rsid w:val="007B583D"/>
    <w:rsid w:val="007B5B24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596E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8C9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6E56"/>
    <w:rsid w:val="00897825"/>
    <w:rsid w:val="008978F4"/>
    <w:rsid w:val="00897C43"/>
    <w:rsid w:val="00897CED"/>
    <w:rsid w:val="008A030F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47A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2EF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25C"/>
    <w:rsid w:val="009A276A"/>
    <w:rsid w:val="009A2DEB"/>
    <w:rsid w:val="009A3168"/>
    <w:rsid w:val="009A31DD"/>
    <w:rsid w:val="009A344A"/>
    <w:rsid w:val="009A3564"/>
    <w:rsid w:val="009A4280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082"/>
    <w:rsid w:val="009C63FE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CEC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4F2D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4F9F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72B"/>
    <w:rsid w:val="00A718A1"/>
    <w:rsid w:val="00A719E9"/>
    <w:rsid w:val="00A73602"/>
    <w:rsid w:val="00A736BE"/>
    <w:rsid w:val="00A739C2"/>
    <w:rsid w:val="00A73BEC"/>
    <w:rsid w:val="00A7440F"/>
    <w:rsid w:val="00A7477B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61C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24B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17E"/>
    <w:rsid w:val="00B4195D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38C8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13DA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7F2"/>
    <w:rsid w:val="00B7589B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644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38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01"/>
    <w:rsid w:val="00C52144"/>
    <w:rsid w:val="00C52248"/>
    <w:rsid w:val="00C525CD"/>
    <w:rsid w:val="00C53527"/>
    <w:rsid w:val="00C5356C"/>
    <w:rsid w:val="00C537FE"/>
    <w:rsid w:val="00C53D10"/>
    <w:rsid w:val="00C543DD"/>
    <w:rsid w:val="00C54C8A"/>
    <w:rsid w:val="00C55DF9"/>
    <w:rsid w:val="00C56B91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C09"/>
    <w:rsid w:val="00CA3F16"/>
    <w:rsid w:val="00CA4278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465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64B"/>
    <w:rsid w:val="00CE6BD9"/>
    <w:rsid w:val="00CE7D14"/>
    <w:rsid w:val="00CF0648"/>
    <w:rsid w:val="00CF0DC7"/>
    <w:rsid w:val="00CF2DC2"/>
    <w:rsid w:val="00CF31E6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3959"/>
    <w:rsid w:val="00D13A10"/>
    <w:rsid w:val="00D14817"/>
    <w:rsid w:val="00D14EB0"/>
    <w:rsid w:val="00D15829"/>
    <w:rsid w:val="00D16834"/>
    <w:rsid w:val="00D20D6F"/>
    <w:rsid w:val="00D210F2"/>
    <w:rsid w:val="00D21F95"/>
    <w:rsid w:val="00D223B1"/>
    <w:rsid w:val="00D22E31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71"/>
    <w:rsid w:val="00D44E67"/>
    <w:rsid w:val="00D4520E"/>
    <w:rsid w:val="00D45372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750"/>
    <w:rsid w:val="00D74995"/>
    <w:rsid w:val="00D74C32"/>
    <w:rsid w:val="00D75101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1CC4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0D9C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B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E1E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57A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1B6A"/>
    <w:rsid w:val="00E42F0A"/>
    <w:rsid w:val="00E43198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6594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BC1"/>
    <w:rsid w:val="00E56D73"/>
    <w:rsid w:val="00E5778F"/>
    <w:rsid w:val="00E577AB"/>
    <w:rsid w:val="00E577B1"/>
    <w:rsid w:val="00E57EC9"/>
    <w:rsid w:val="00E57F99"/>
    <w:rsid w:val="00E60F48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5DD9"/>
    <w:rsid w:val="00E86BEB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CB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1E40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931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44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335"/>
    <w:rsid w:val="00FB3ADB"/>
    <w:rsid w:val="00FB47DC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0C5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Reference">
    <w:name w:val="Reference"/>
    <w:basedOn w:val="BodyText"/>
    <w:rsid w:val="00D90D9C"/>
    <w:pPr>
      <w:numPr>
        <w:numId w:val="28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D3B6E0-7E93-4283-9A15-C4E6467D6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1193</Words>
  <Characters>6806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2023-11-03T13:34:00Z</dcterms:created>
  <dcterms:modified xsi:type="dcterms:W3CDTF">2023-11-03T13:34:00Z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