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 w:rsidR="00507CDE" w:rsidRPr="00507CDE">
        <w:rPr>
          <w:rFonts w:ascii="Arial" w:eastAsiaTheme="minorEastAsia" w:hAnsi="Arial" w:cs="Arial"/>
          <w:b/>
          <w:sz w:val="24"/>
          <w:szCs w:val="24"/>
          <w:lang w:eastAsia="zh-CN"/>
        </w:rPr>
        <w:t>R4-23</w:t>
      </w:r>
      <w:r w:rsidR="008748C7">
        <w:rPr>
          <w:rFonts w:ascii="Arial" w:eastAsiaTheme="minorEastAsia" w:hAnsi="Arial" w:cs="Arial"/>
          <w:b/>
          <w:sz w:val="24"/>
          <w:szCs w:val="24"/>
          <w:lang w:eastAsia="zh-CN"/>
        </w:rPr>
        <w:t>xxxxx</w:t>
      </w:r>
    </w:p>
    <w:p w:rsidR="0097167C" w:rsidRDefault="003E6E1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Xiamen, China, October 09 - October 13, 2023</w:t>
      </w:r>
    </w:p>
    <w:p w:rsidR="0097167C" w:rsidRDefault="0097167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color w:val="000000"/>
          <w:sz w:val="22"/>
          <w:lang w:val="pt-BR"/>
        </w:rPr>
      </w:pPr>
    </w:p>
    <w:p w:rsidR="0097167C" w:rsidRDefault="003E6E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5.34.3 and 5.34.4</w:t>
      </w:r>
    </w:p>
    <w:p w:rsidR="0097167C" w:rsidRDefault="003E6E15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(Huawei)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A009B">
        <w:rPr>
          <w:rFonts w:ascii="Arial" w:eastAsiaTheme="minorEastAsia" w:hAnsi="Arial" w:cs="Arial"/>
          <w:color w:val="000000"/>
          <w:sz w:val="22"/>
          <w:lang w:eastAsia="zh-CN"/>
        </w:rPr>
        <w:t xml:space="preserve">Ad hoc minutes for </w:t>
      </w:r>
      <w:r w:rsidR="000C5B3C" w:rsidRPr="000C5B3C">
        <w:rPr>
          <w:rFonts w:ascii="Arial" w:eastAsiaTheme="minorEastAsia" w:hAnsi="Arial" w:cs="Arial"/>
          <w:color w:val="000000"/>
          <w:sz w:val="22"/>
          <w:lang w:eastAsia="zh-CN"/>
        </w:rPr>
        <w:t>[108bis][230] Netw_Energy_NR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:rsidR="0097167C" w:rsidRDefault="003E6E15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:rsidR="0097167C" w:rsidRDefault="00CA009B" w:rsidP="00CA009B">
      <w:pPr>
        <w:pStyle w:val="afc"/>
        <w:spacing w:after="0"/>
        <w:ind w:left="644" w:firstLineChars="0" w:firstLine="0"/>
      </w:pPr>
      <w:r>
        <w:t>Following topics are suggested to be discussed in ad hoc discussion</w:t>
      </w:r>
    </w:p>
    <w:p w:rsidR="00CA009B" w:rsidRPr="00CA009B" w:rsidRDefault="00CA009B" w:rsidP="00CA009B">
      <w:pPr>
        <w:pStyle w:val="afc"/>
        <w:spacing w:after="0"/>
        <w:ind w:left="644" w:firstLineChars="0" w:firstLine="0"/>
      </w:pPr>
    </w:p>
    <w:p w:rsidR="00CA009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#1: Core: SSB-less SCell operation</w:t>
      </w:r>
    </w:p>
    <w:p w:rsidR="002E072B" w:rsidRDefault="002E072B" w:rsidP="002E072B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Issue 1-2-3: Power difference conditions for scenario 1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1-6-1: Reference Cell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1-6-2: Reference Cell indication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1-6-3: SSB-less Cell indication 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1-4-1: Whether to have L1 measurement on SSB-less SCell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1-5-1: L3 RRM requirements</w:t>
      </w:r>
    </w:p>
    <w:p w:rsidR="002E072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#2: Core: RRM impacts of other objectives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2-1: RRM impacts of Cell DTX/DRX – general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2-2: RRM impacts of Spatial and power domain techniques</w:t>
      </w:r>
    </w:p>
    <w:p w:rsidR="004F17FB" w:rsidRDefault="004F17FB" w:rsidP="004F17F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</w:t>
      </w:r>
      <w:r>
        <w:rPr>
          <w:lang w:val="en-US"/>
        </w:rPr>
        <w:t>3</w:t>
      </w:r>
      <w:r w:rsidRPr="002E072B">
        <w:rPr>
          <w:lang w:val="en-US"/>
        </w:rPr>
        <w:t xml:space="preserve">: </w:t>
      </w:r>
      <w:r>
        <w:rPr>
          <w:lang w:val="en-US" w:eastAsia="ja-JP"/>
        </w:rPr>
        <w:t>Perf: Performance part for NES</w:t>
      </w:r>
    </w:p>
    <w:p w:rsidR="004F17FB" w:rsidRDefault="004F17FB" w:rsidP="004F17FB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4F17FB">
        <w:rPr>
          <w:lang w:val="en-US"/>
        </w:rPr>
        <w:t>Issue 3-1-1: Work plan for NES perf part</w:t>
      </w:r>
    </w:p>
    <w:p w:rsidR="002E072B" w:rsidRPr="002E072B" w:rsidRDefault="002E072B" w:rsidP="00E875BE">
      <w:pPr>
        <w:pStyle w:val="afc"/>
        <w:spacing w:after="0"/>
        <w:ind w:left="1486" w:firstLineChars="0" w:firstLine="0"/>
        <w:rPr>
          <w:lang w:val="en-US"/>
        </w:rPr>
      </w:pPr>
      <w:bookmarkStart w:id="0" w:name="_GoBack"/>
      <w:bookmarkEnd w:id="0"/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#1: Core: SSB-less SCell operation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1-2 Feasibility conditions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1-2-3: Power difference conditions for scenario 1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reception</w:t>
      </w:r>
      <w:r>
        <w:rPr>
          <w:i/>
          <w:color w:val="0070C0"/>
          <w:lang w:val="en-US" w:eastAsia="zh-CN"/>
        </w:rPr>
        <w:t xml:space="preserve"> </w:t>
      </w:r>
      <w:r>
        <w:rPr>
          <w:b/>
          <w:i/>
          <w:color w:val="0070C0"/>
          <w:lang w:val="en-US" w:eastAsia="zh-CN"/>
        </w:rPr>
        <w:t>power difference</w:t>
      </w:r>
      <w:r>
        <w:rPr>
          <w:i/>
          <w:color w:val="0070C0"/>
          <w:lang w:val="en-US" w:eastAsia="zh-CN"/>
        </w:rPr>
        <w:t xml:space="preserve"> conditions,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szCs w:val="24"/>
                <w:u w:val="single"/>
                <w:lang w:eastAsia="zh-CN"/>
              </w:rPr>
            </w:pPr>
            <w:r>
              <w:rPr>
                <w:b/>
                <w:szCs w:val="24"/>
                <w:u w:val="single"/>
                <w:lang w:eastAsia="zh-CN"/>
              </w:rPr>
              <w:t>Issue 1-2-2: Power difference conditions for scenario 1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Proposals:</w:t>
            </w: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The reception power difference shall be within 6dB. (Apple, MTK, CMCC, Intel, SS, Huawei, Vivo, Ericsson, ZTE, LGE</w:t>
            </w:r>
            <w:r>
              <w:rPr>
                <w:rFonts w:hint="eastAsia"/>
                <w:szCs w:val="24"/>
                <w:lang w:eastAsia="zh-CN"/>
              </w:rPr>
              <w:t>, CATT</w:t>
            </w:r>
            <w:r>
              <w:rPr>
                <w:szCs w:val="24"/>
                <w:lang w:eastAsia="zh-CN"/>
              </w:rPr>
              <w:t>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a UE using single RF chain, the difference of reception power with the reference cell selected from FR1 inter-band active serving cells is within 6dB (SS, Ericsson)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(Vivo)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difference of Tx power with the FR1 inter-band active serving cell is within 6dB, and the same UE RF chain is used for the SSB-less SCell</w:t>
            </w:r>
          </w:p>
          <w:p w:rsidR="0097167C" w:rsidRDefault="0097167C">
            <w:pPr>
              <w:spacing w:after="120"/>
              <w:ind w:left="2376"/>
              <w:rPr>
                <w:szCs w:val="24"/>
                <w:lang w:eastAsia="zh-CN"/>
              </w:rPr>
            </w:pP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2: The reception power difference can be larger than 6dB. (QC, CMCC, SS, Huawei, Ericsson, Nokia, vivo)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for a UE using dual RF chains, the difference of reception power with the reference cell selected from FR1 inter-band active serving cells is within 6dB+Y, the value of Y is TBD. (SS)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UE can support TRS-based AGC adjustment, there is no power difference limitation. (Huawei)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(QC, LGE)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provides explicit information about transmit power offset between reference cell and SSBless SCell, where transmit power offset = transmit power of RS on reference Cell – Transmit power of RS on SSBless SCell.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If NW provide transmit power offset information, RAN4 does not need to define side condition of AGC for SSBless Scell operation.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2d: (Ericsson)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For a UE using dual RF chains, the maximum power difference UE can handle is 25dB.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can indicate the power difference between the reference cell and target cell to UE to compensate the AGC gain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For a UE using dual RF chains, RAN4 to study whether UE can use TRS transmission in scenario 1 for computing AGC.  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2e: (Nokia)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RAN4 to discuss the feasibility and corresponding UE behavior when reception power difference is within 6dB and when reception power difference is larger than 6dB respectively.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2f: (vivo)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UE is allowed at least one CSI-RS based measurement for AGC adjustment on the SCell before or during the activation of the SCell. Such CSI-RS based measurement can be A-TRS, TRS, CSI-RS for mobility or CSI-RS for pathloss measurements.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color w:val="0070C0"/>
          <w:u w:val="single"/>
          <w:lang w:val="en-US" w:eastAsia="ko-KR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 difference of the reception power with the FR1 inter-band active serving cell is within 6dB. (CATT, LGE, CMCC, MTK, Xiaomi, Nokia, Huawei, Intel, CTC, Vivo, ZTE, Apple, SS)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When Received power difference between SSB-less SCell and reference cell within 6dB, no additional time is needed for AGC adjustment.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difference of Tx power with the FR1 inter-band active serving cell is within 6dB, and the same UE RF chain is used for the SSB-less SCell. (Vivo)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The power difference should be within 6dB for single RF chain. (ZTE)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1d: Separate UE capability can be considered for power difference condition as per BC basis. (SS)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The reception power difference can be larger than 6dB. (LGE, CMCC, Nokia, Huawei, Vivo, SS, 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2a: If the reception power difference allowed to be larger than 6dB, NW should provide explicit information about transmit power offset between reference cell and SSBless SCell. (LGE)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2b: When Received power difference between SSB-less SCell and reference cell less than 25dB, AGC is performed based on TRS/ATRS and additional time is needed for AGC.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2c: The UE is allowed at least one CSI-RS based measurement for AGC adjustment on the SCell before or during the activation of the SCell. Such CSI-RS based measurement can be A-TRS, TRS, CSI-RS for mobility or CSI-RS for pathloss measurements. (Vivo)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2d: The power difference is relaxed to 25dB for dual RF chain. (ZTE)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2e: If A-TRS is adopted then 1) RAN4 does not specify reception power condition for SSBless SCell for inter-band CA operation and 2) the activation delay can be longer than 3ms. (QC,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2f: Separate UE capability can be considered for power difference condition as per BC basis. (SS)</w:t>
      </w:r>
    </w:p>
    <w:p w:rsidR="0097167C" w:rsidRDefault="0097167C">
      <w:pPr>
        <w:ind w:left="2016"/>
        <w:rPr>
          <w:color w:val="0070C0"/>
          <w:szCs w:val="24"/>
          <w:lang w:eastAsia="zh-CN"/>
        </w:rPr>
      </w:pPr>
    </w:p>
    <w:p w:rsidR="0097167C" w:rsidRDefault="0097167C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Moderator: Based on the preproposal from companies, the status of supporting of following two sets of conditions are summarized in following Table (Y: support):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1: Power difference shall be within 6dB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2: Power difference could be larger than 6dB (can be relaxed to 25 dB or no need to specify the condition)</w:t>
      </w:r>
    </w:p>
    <w:tbl>
      <w:tblPr>
        <w:tblStyle w:val="af3"/>
        <w:tblW w:w="0" w:type="auto"/>
        <w:tblInd w:w="1440" w:type="dxa"/>
        <w:tblLook w:val="04A0" w:firstRow="1" w:lastRow="0" w:firstColumn="1" w:lastColumn="0" w:noHBand="0" w:noVBand="1"/>
      </w:tblPr>
      <w:tblGrid>
        <w:gridCol w:w="1615"/>
        <w:gridCol w:w="2160"/>
        <w:gridCol w:w="2610"/>
      </w:tblGrid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b/>
                <w:color w:val="0070C0"/>
                <w:szCs w:val="24"/>
                <w:lang w:eastAsia="zh-CN"/>
              </w:rPr>
            </w:pPr>
            <w:r>
              <w:rPr>
                <w:rFonts w:eastAsia="宋体"/>
                <w:b/>
                <w:color w:val="0070C0"/>
                <w:szCs w:val="24"/>
                <w:lang w:eastAsia="zh-CN"/>
              </w:rPr>
              <w:t>Companies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 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2 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CATT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LGE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CMCC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MTK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Xiaomi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Nokia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Huawei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Intel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CTC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Vivo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ZTE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Apple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QC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Ericsson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6385" w:type="dxa"/>
            <w:gridSpan w:val="3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1: 13 companies; </w:t>
            </w:r>
          </w:p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Set 2: 9 companies:</w:t>
            </w:r>
          </w:p>
        </w:tc>
      </w:tr>
    </w:tbl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 recommendation: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 xml:space="preserve">Inter-band SSB less operation is feasible for reception power difference conditions Set 1 and Set 2, and the requirements can be defined separately.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UE shall indicate the supported set(s) of reception power difference condition in UE capability.</w:t>
      </w:r>
    </w:p>
    <w:p w:rsidR="002D53A8" w:rsidRDefault="002D53A8">
      <w:pPr>
        <w:rPr>
          <w:color w:val="0070C0"/>
          <w:lang w:eastAsia="zh-CN"/>
        </w:rPr>
      </w:pPr>
    </w:p>
    <w:p w:rsidR="0097167C" w:rsidRPr="00397FD6" w:rsidRDefault="002D53A8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Online agreement Tuesday</w:t>
      </w:r>
      <w:r w:rsidR="00397FD6" w:rsidRPr="00397FD6">
        <w:rPr>
          <w:b/>
          <w:color w:val="0070C0"/>
          <w:lang w:eastAsia="zh-CN"/>
        </w:rPr>
        <w:t>:</w:t>
      </w:r>
      <w:r w:rsidRPr="00397FD6">
        <w:rPr>
          <w:b/>
          <w:color w:val="0070C0"/>
          <w:lang w:eastAsia="zh-CN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D53A8" w:rsidTr="002D53A8">
        <w:tc>
          <w:tcPr>
            <w:tcW w:w="9631" w:type="dxa"/>
          </w:tcPr>
          <w:p w:rsidR="00B079FA" w:rsidRPr="007A51C3" w:rsidRDefault="00B079FA" w:rsidP="00B079FA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 w:hint="eastAsia"/>
                <w:szCs w:val="21"/>
              </w:rPr>
              <w:t>S</w:t>
            </w:r>
            <w:r w:rsidRPr="007A51C3">
              <w:rPr>
                <w:rFonts w:eastAsia="等线"/>
                <w:szCs w:val="21"/>
              </w:rPr>
              <w:t>ession Chair:</w:t>
            </w:r>
          </w:p>
          <w:p w:rsidR="00B079FA" w:rsidRPr="007A51C3" w:rsidRDefault="00B079FA" w:rsidP="00B079FA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 w:hint="eastAsia"/>
                <w:szCs w:val="21"/>
              </w:rPr>
              <w:t>B</w:t>
            </w:r>
            <w:r w:rsidRPr="007A51C3">
              <w:rPr>
                <w:rFonts w:eastAsia="等线"/>
                <w:szCs w:val="21"/>
              </w:rPr>
              <w:t xml:space="preserve">oth </w:t>
            </w:r>
            <w:r w:rsidRPr="007A51C3">
              <w:rPr>
                <w:rFonts w:eastAsia="等线"/>
                <w:szCs w:val="21"/>
                <w:lang w:eastAsia="ko-KR"/>
              </w:rPr>
              <w:t xml:space="preserve">Set </w:t>
            </w:r>
            <w:r w:rsidRPr="007A51C3">
              <w:rPr>
                <w:rFonts w:eastAsia="等线"/>
                <w:szCs w:val="21"/>
              </w:rPr>
              <w:t xml:space="preserve">1 and 2 </w:t>
            </w:r>
            <w:r w:rsidRPr="007A51C3">
              <w:rPr>
                <w:rFonts w:eastAsia="等线"/>
                <w:szCs w:val="21"/>
                <w:lang w:eastAsia="ko-KR"/>
              </w:rPr>
              <w:t xml:space="preserve">conditions </w:t>
            </w:r>
            <w:r w:rsidRPr="007A51C3">
              <w:rPr>
                <w:rFonts w:eastAsia="等线"/>
                <w:szCs w:val="21"/>
              </w:rPr>
              <w:t xml:space="preserve">are possible from network deployment perspective, and may have </w:t>
            </w:r>
            <w:r w:rsidR="00F3440E" w:rsidRPr="007A51C3">
              <w:rPr>
                <w:rFonts w:eastAsia="等线"/>
                <w:szCs w:val="21"/>
              </w:rPr>
              <w:t>different</w:t>
            </w:r>
            <w:r w:rsidRPr="007A51C3">
              <w:rPr>
                <w:rFonts w:eastAsia="等线"/>
                <w:szCs w:val="21"/>
              </w:rPr>
              <w:t xml:space="preserve"> conditions for different band combinations.</w:t>
            </w:r>
          </w:p>
          <w:p w:rsidR="00B079FA" w:rsidRPr="007A51C3" w:rsidRDefault="00B079FA" w:rsidP="00B079FA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</w:rPr>
              <w:t>Set 1: The maximum received Power difference can be up to 6dB</w:t>
            </w:r>
          </w:p>
          <w:p w:rsidR="002D53A8" w:rsidRPr="00B079FA" w:rsidRDefault="00B079FA" w:rsidP="002D53A8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</w:rPr>
              <w:t xml:space="preserve">Set 2: The maximum received Power difference can be up to </w:t>
            </w:r>
            <w:r w:rsidRPr="007A51C3">
              <w:rPr>
                <w:rFonts w:eastAsia="等线" w:hint="eastAsia"/>
                <w:szCs w:val="21"/>
              </w:rPr>
              <w:t>[</w:t>
            </w:r>
            <w:r w:rsidRPr="007A51C3">
              <w:rPr>
                <w:rFonts w:eastAsia="等线"/>
                <w:szCs w:val="21"/>
              </w:rPr>
              <w:t>X] dB, and X is larger than 6.</w:t>
            </w:r>
          </w:p>
          <w:p w:rsidR="00B079FA" w:rsidRDefault="00B079FA" w:rsidP="002D53A8">
            <w:pPr>
              <w:rPr>
                <w:rFonts w:eastAsia="等线"/>
                <w:szCs w:val="21"/>
                <w:highlight w:val="green"/>
              </w:rPr>
            </w:pP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 w:hint="eastAsia"/>
                <w:szCs w:val="21"/>
                <w:highlight w:val="green"/>
              </w:rPr>
              <w:t>A</w:t>
            </w:r>
            <w:r w:rsidRPr="007A51C3">
              <w:rPr>
                <w:rFonts w:eastAsia="等线"/>
                <w:szCs w:val="21"/>
                <w:highlight w:val="green"/>
              </w:rPr>
              <w:t>greement: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 xml:space="preserve">For set 2 condition, </w:t>
            </w:r>
            <w:r w:rsidRPr="007A51C3">
              <w:rPr>
                <w:rFonts w:eastAsia="等线"/>
                <w:szCs w:val="21"/>
                <w:highlight w:val="yellow"/>
              </w:rPr>
              <w:t>TRS/A-TRS is needed for Scell activation</w:t>
            </w:r>
            <w:r w:rsidRPr="007A51C3">
              <w:rPr>
                <w:rFonts w:eastAsia="等线"/>
                <w:szCs w:val="21"/>
              </w:rPr>
              <w:t xml:space="preserve"> 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 xml:space="preserve">Make conclusion in this </w:t>
            </w:r>
            <w:r w:rsidR="00F3440E" w:rsidRPr="007A51C3">
              <w:rPr>
                <w:rFonts w:eastAsia="等线"/>
                <w:szCs w:val="21"/>
                <w:highlight w:val="green"/>
              </w:rPr>
              <w:t>meeting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For set 1 condition:</w:t>
            </w:r>
          </w:p>
          <w:p w:rsidR="002D53A8" w:rsidRPr="007A51C3" w:rsidRDefault="002D53A8" w:rsidP="002D53A8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Further discuss whether TRS/A-TRS is needed and conclude in this meeting.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 w:hint="eastAsia"/>
                <w:szCs w:val="21"/>
                <w:highlight w:val="yellow"/>
              </w:rPr>
              <w:t>O</w:t>
            </w:r>
            <w:r w:rsidRPr="007A51C3">
              <w:rPr>
                <w:rFonts w:eastAsia="等线"/>
                <w:szCs w:val="21"/>
                <w:highlight w:val="yellow"/>
              </w:rPr>
              <w:t>ption 1: if it is not concluded as feasible to work without TRS/A-TRS for AGC SCell activation in this meeting, the same RAN4 minimal requirements will be applied for set 1 and set 2 conditions.</w:t>
            </w:r>
          </w:p>
          <w:p w:rsidR="002D53A8" w:rsidRPr="002D53A8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/>
                <w:szCs w:val="21"/>
                <w:highlight w:val="yellow"/>
              </w:rPr>
              <w:t>Other options are not precluded.</w:t>
            </w:r>
          </w:p>
        </w:tc>
      </w:tr>
    </w:tbl>
    <w:p w:rsidR="002D53A8" w:rsidRDefault="002D53A8">
      <w:pPr>
        <w:rPr>
          <w:color w:val="0070C0"/>
          <w:lang w:eastAsia="zh-CN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Default="00397FD6" w:rsidP="00397FD6">
      <w:pPr>
        <w:rPr>
          <w:color w:val="0070C0"/>
          <w:lang w:eastAsia="zh-CN"/>
        </w:rPr>
      </w:pPr>
    </w:p>
    <w:p w:rsidR="00627AD3" w:rsidRPr="00627AD3" w:rsidRDefault="00627AD3" w:rsidP="00627AD3">
      <w:pPr>
        <w:spacing w:after="120"/>
        <w:rPr>
          <w:b/>
          <w:color w:val="0070C0"/>
          <w:szCs w:val="24"/>
          <w:lang w:eastAsia="zh-CN"/>
        </w:rPr>
      </w:pPr>
      <w:r w:rsidRPr="00627AD3">
        <w:rPr>
          <w:b/>
          <w:color w:val="0070C0"/>
          <w:szCs w:val="24"/>
          <w:lang w:eastAsia="zh-CN"/>
        </w:rPr>
        <w:t xml:space="preserve">Moderator recommendation: </w:t>
      </w:r>
    </w:p>
    <w:p w:rsidR="00627AD3" w:rsidRDefault="00627AD3" w:rsidP="00397FD6">
      <w:pPr>
        <w:rPr>
          <w:color w:val="0070C0"/>
          <w:lang w:eastAsia="zh-CN"/>
        </w:rPr>
      </w:pPr>
    </w:p>
    <w:p w:rsidR="0019667E" w:rsidRPr="00627AD3" w:rsidRDefault="0019667E" w:rsidP="00627AD3">
      <w:pPr>
        <w:pStyle w:val="afc"/>
        <w:numPr>
          <w:ilvl w:val="0"/>
          <w:numId w:val="28"/>
        </w:numPr>
        <w:ind w:firstLineChars="0"/>
        <w:rPr>
          <w:color w:val="0070C0"/>
          <w:lang w:eastAsia="zh-CN"/>
        </w:rPr>
      </w:pPr>
      <w:r w:rsidRPr="00627AD3">
        <w:rPr>
          <w:color w:val="0070C0"/>
          <w:lang w:eastAsia="zh-CN"/>
        </w:rPr>
        <w:t>One set of</w:t>
      </w:r>
      <w:r w:rsidR="00627AD3">
        <w:rPr>
          <w:color w:val="0070C0"/>
          <w:lang w:eastAsia="zh-CN"/>
        </w:rPr>
        <w:t xml:space="preserve"> condition</w:t>
      </w:r>
      <w:r w:rsidR="00D10DE5">
        <w:rPr>
          <w:color w:val="0070C0"/>
          <w:lang w:eastAsia="zh-CN"/>
        </w:rPr>
        <w:t xml:space="preserve"> (Set 2)</w:t>
      </w:r>
      <w:r w:rsidR="00627AD3">
        <w:rPr>
          <w:color w:val="0070C0"/>
          <w:lang w:eastAsia="zh-CN"/>
        </w:rPr>
        <w:t xml:space="preserve"> and one requirement</w:t>
      </w:r>
    </w:p>
    <w:p w:rsidR="0097167C" w:rsidRDefault="0097167C">
      <w:pPr>
        <w:rPr>
          <w:color w:val="0070C0"/>
          <w:lang w:eastAsia="zh-CN"/>
        </w:rPr>
      </w:pPr>
    </w:p>
    <w:p w:rsidR="0097167C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 xml:space="preserve">ZTE: Object </w:t>
      </w:r>
    </w:p>
    <w:p w:rsidR="0097167C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Huawei: Support. Set 2 with one TRS for AGC.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Nokia: Support single (Set 2).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Ericsson: same as HW Nokia.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Apple: same as HW Nokia.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QC: Support one requirements.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OPPO: Unified requirements. Support.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 xml:space="preserve">LGE: Support. 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Vivo: support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Samsung: Ok with single set of requirements based on worst case. Can FFS in future release.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ZTE: P-TRS cannot be saved for power saving.</w:t>
      </w:r>
    </w:p>
    <w:p w:rsidR="0019667E" w:rsidRDefault="0019667E">
      <w:pPr>
        <w:rPr>
          <w:color w:val="0070C0"/>
          <w:lang w:eastAsia="zh-CN"/>
        </w:rPr>
      </w:pPr>
    </w:p>
    <w:p w:rsidR="0019667E" w:rsidRP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Moderator: One compan</w:t>
      </w:r>
      <w:r w:rsidR="00627AD3">
        <w:rPr>
          <w:color w:val="0070C0"/>
          <w:lang w:eastAsia="zh-CN"/>
        </w:rPr>
        <w:t>y</w:t>
      </w:r>
      <w:r>
        <w:rPr>
          <w:color w:val="0070C0"/>
          <w:lang w:eastAsia="zh-CN"/>
        </w:rPr>
        <w:t xml:space="preserve"> object to have only one set of </w:t>
      </w:r>
      <w:r w:rsidR="00627AD3">
        <w:rPr>
          <w:color w:val="0070C0"/>
          <w:lang w:eastAsia="zh-CN"/>
        </w:rPr>
        <w:t>requirement</w:t>
      </w:r>
      <w:r>
        <w:rPr>
          <w:color w:val="0070C0"/>
          <w:lang w:eastAsia="zh-CN"/>
        </w:rPr>
        <w:t>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1-4 L1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L1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>Issue 1-4-1: Whether to have L1 measurement on SSB-less SCell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L1 measurement on less SCell is not needed. (MTK, CMCC, CATT, Huawei, CTC, ZTE)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SSB-less SCell activation, when the conditions about RTD, power imbalance and TRS are met, the L1/L3 measurement can be skipped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No L1/L3 measurement on the inter-band SSB-less SCell (MTK)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1c: When RTD, power difference conditions are ensured and CSI-RS based L1 measurement is not configured, L1 measurement on SSB-less SCell is not needed. (CMCC)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1d: No new measurement requirement is specified for L1 or L3 measurements for SSB-less SCell operations. (Intel)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1e: When CSI-RS based L1 measurement isn’t configured and the conditions of RTD/power difference/QCL indication defined above are fulfilled, L1 measurement on SSB-less SCell can be skipped. (CTC)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1f: Sharing the L1/L3 measurement results between the SSB-less SCell and reference cell (ZTE)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 CSI-RS based L1 measurement is needed on SSB-less SCell (Apple, CMCC, SS, Huawei,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RAN4 to assume no SSB but with CSI-RS resource for L1 measurement on the FR1 inter-band SSB-less SCell (Apple)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the conditions are not met but CSI-RS based measurement is supported and configured, L1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When CSI-RS resources for L1 measurement are configured, the legacy requirements for CSI-RS based L1 measurement can be reused for SSB-less SCell operation. (Huawei, CMCC, SS, CTC)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3a: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RAN4 needs to discuss the impact on the CSI-RS based L1/L3 measurement requirements due to SSB-less SCell operation.  (Nokia)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3b: RAN4 can study whether and how to perform RLM/BFD/CBD on the SSBless SCell based on reference Cell measurement. (QC)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1-4-1: Whether to have L1 measurement on SSB-less SCell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L1 measurement on less SCell is not needed. (CATT, MTK, CMCC, Huawei, CTC, ZTE, 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2: If network configures CSI-RS based L1 measurements to UE, then UE should perform L1 measurements, the legacy requirements can be applied. (CMCC, Huawei, Intel, CTC, ZTE, SS)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CSI-RS based L1 measurement is needed. (Xiaomi, 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3a: For L1-RSRP measurement for SCell, two searchers are assumed and measurement period based on CSI-RS needs to be scaled by the number of SCell bands. (Xiaomi)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13 companies support no RRM impact for L1 measurement for SSB-less operation: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Either L1 measurement is not needed or legacy L1 measurement requirements can apply when it is configured by NW.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2 companies support CSI-RS based L1 measurement shall be configured for the SSB-less cell.</w:t>
      </w:r>
    </w:p>
    <w:p w:rsidR="0097167C" w:rsidRDefault="003E6E15">
      <w:pPr>
        <w:spacing w:after="120"/>
        <w:ind w:left="2016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Companies please check whether following is agreeable: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When RTD, power difference conditions are ensured and CSI-RS based L1 measurement is not configured, L1 measurement on SSB-less SCell is not needed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97167C" w:rsidRDefault="0097167C">
      <w:pPr>
        <w:rPr>
          <w:lang w:val="en-US" w:eastAsia="zh-CN"/>
        </w:rPr>
      </w:pPr>
    </w:p>
    <w:p w:rsidR="00260768" w:rsidRPr="00397FD6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260768" w:rsidRDefault="00260768">
      <w:pPr>
        <w:rPr>
          <w:lang w:eastAsia="zh-CN"/>
        </w:rPr>
      </w:pPr>
    </w:p>
    <w:p w:rsidR="00260768" w:rsidRPr="00260768" w:rsidRDefault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D10DE5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260768" w:rsidRDefault="00D10DE5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spec impact.</w:t>
      </w:r>
    </w:p>
    <w:p w:rsidR="00260768" w:rsidRPr="00260768" w:rsidRDefault="00260768">
      <w:pPr>
        <w:rPr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1-5 L3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L3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 xml:space="preserve">Issue 1-5-1: L3 RRM requirements 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L3 measurement is no needed on SSB-less SCell (Appe, CATT, MTK, CMCC, Intel, SS, Huawei, ZTE,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1a: </w:t>
            </w:r>
            <w:r>
              <w:rPr>
                <w:szCs w:val="24"/>
                <w:lang w:eastAsia="zh-CN"/>
              </w:rPr>
              <w:tab/>
              <w:t xml:space="preserve"> For SSB-less SCell activation, when the conditions about RTD, power imbalance and TRS are met, the L3 measurement can be skipped (CATT).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The UE is not required to perform SSB-based L1/L3 measurements on the SSB-less SCells (Nokia).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If the conditions are not met but CSI-RS based measurement is supported and configured, L3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2a: CSI-RS based L3 measurement should be supported for the SSB-less SCell. The known/unknown condition of the SCell can be defined based on the L3 MR of the CSI-RS based L3 measurement. (Vivo)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(Nokia)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RAN4 needs to discuss the impact on the CSI-RS based L1/L3 measurement requirements due to SSB-less SCell operation.  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val="en-US"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1-5-1: L3 RRM requirements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L3 measurement is no needed on SSB-less SCell (CATT, CMCC, MTK, Huawei, Intel, CTC, ZTE, Apple, SS,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No new measurement requirement is specified for L1 or L3 measurements for SSB-less SCell operations. (Intel).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conditions are not met but CSI-RS based measurement is supported and configured, L3 measurement needs to be specified for SSB-less SCell operation. (CATT)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CSI-RS based L3 measurement should be supported for the SSB-less SCell. The known/unknown condition of the SCell can be defined based on the L3 MR of the CSI-RS based L3 measurement. (Vivo)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Default="00260768" w:rsidP="00260768">
      <w:pPr>
        <w:rPr>
          <w:b/>
          <w:color w:val="0070C0"/>
          <w:lang w:eastAsia="zh-CN"/>
        </w:rPr>
      </w:pPr>
    </w:p>
    <w:p w:rsidR="00260768" w:rsidRPr="00D10DE5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 w:rsidR="00D10DE5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260768" w:rsidRPr="00260768" w:rsidRDefault="00260768" w:rsidP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260768" w:rsidRDefault="00260768" w:rsidP="00260768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Pr="00260768" w:rsidRDefault="00260768" w:rsidP="00260768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1-6 Others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1-6-1: Reference Cell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(CMCC)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Introduce an optional indication for network to indicate which Cell/CC could be taken as reference cell during the SSB-less SCell operation. </w:t>
      </w:r>
      <w:r>
        <w:rPr>
          <w:rFonts w:eastAsia="宋体"/>
          <w:color w:val="0070C0"/>
          <w:szCs w:val="24"/>
          <w:lang w:val="en-US" w:eastAsia="zh-CN"/>
        </w:rPr>
        <w:t>(Apple)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network doesn’t indicate the reference cell, UE should first consider the PCell as the reference cell.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not to restrict the reference cell for SSB-less SCell as PCell. (LGE)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3: Reference cell is a cell from the list of cells provided by NW (Ericsson)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reference cell is not restricted to PCell, and the selection/indication of reference cell will be discussed under other issues.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Pr="00627AD3" w:rsidRDefault="0019667E">
      <w:pPr>
        <w:rPr>
          <w:b/>
          <w:color w:val="0070C0"/>
          <w:highlight w:val="green"/>
          <w:lang w:eastAsia="ko-KR"/>
        </w:rPr>
      </w:pPr>
      <w:r w:rsidRPr="00627AD3">
        <w:rPr>
          <w:b/>
          <w:color w:val="0070C0"/>
          <w:highlight w:val="green"/>
          <w:lang w:eastAsia="ko-KR"/>
        </w:rPr>
        <w:t>Agreement:</w:t>
      </w:r>
    </w:p>
    <w:p w:rsidR="0019667E" w:rsidRDefault="0019667E">
      <w:pPr>
        <w:rPr>
          <w:b/>
          <w:color w:val="0070C0"/>
          <w:u w:val="single"/>
          <w:lang w:eastAsia="ko-KR"/>
        </w:rPr>
      </w:pPr>
      <w:r w:rsidRPr="0019667E">
        <w:rPr>
          <w:color w:val="0070C0"/>
          <w:szCs w:val="24"/>
          <w:highlight w:val="green"/>
          <w:lang w:eastAsia="zh-CN"/>
        </w:rPr>
        <w:t xml:space="preserve">The reference cell is not restricted to PCell. And the reference </w:t>
      </w:r>
      <w:r w:rsidR="00627AD3">
        <w:rPr>
          <w:color w:val="0070C0"/>
          <w:szCs w:val="24"/>
          <w:highlight w:val="green"/>
          <w:lang w:eastAsia="zh-CN"/>
        </w:rPr>
        <w:t>c</w:t>
      </w:r>
      <w:r w:rsidRPr="0019667E">
        <w:rPr>
          <w:color w:val="0070C0"/>
          <w:szCs w:val="24"/>
          <w:highlight w:val="green"/>
          <w:lang w:eastAsia="zh-CN"/>
        </w:rPr>
        <w:t>ell shall has SSB.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1-6-2: Reference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Introduce an optional indication for network to indicate which Cell/CC could be taken as reference cell during the SSB-less SCell operation. (CMCC, Apple,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Use RRC configuration of the frequency of the SSB to be used for the UE to obtain the timing reference for the inter-band SCell.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timing source for the SSB-less SCell. RAN4 needs to check with RAN2 for this solution.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AGC source for the SSB-less SCell.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Option 1b: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Network can inform UE which is reference cell through TCI state where TRS on the SSB-less cell is QCL-C with SSB on the reference serving cell.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Expand the definition of QCLed-typeC to indicate the RTD between the SSB-less SCell and the inter-band active serving cell is within a small range, e.g., ±260ns. RAN4 needs to check with RAN1 for this solution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T/F information is reused from an inter-band FR1 serving cell, the AGC info of same inter-band FR1 serving cell can also be used for the target SSB-less SCell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(Ericsson)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RAN4 to agree that reference cell for deriving the coarse timing to be a cell from the list of cells provided by NW. How to select the cell from the list of reference cells can be FFS.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97167C" w:rsidRDefault="00DC389B">
      <w:pPr>
        <w:rPr>
          <w:color w:val="0070C0"/>
          <w:lang w:eastAsia="ko-KR"/>
        </w:rPr>
      </w:pPr>
      <w:r w:rsidRPr="00DC389B">
        <w:rPr>
          <w:color w:val="0070C0"/>
          <w:lang w:eastAsia="ko-KR"/>
        </w:rPr>
        <w:t>Huawei:</w:t>
      </w:r>
      <w:r>
        <w:rPr>
          <w:color w:val="0070C0"/>
          <w:lang w:eastAsia="ko-KR"/>
        </w:rPr>
        <w:t xml:space="preserve"> Compromise to introduce indication from NW to UE.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lastRenderedPageBreak/>
        <w:t>Ericsson: Ok with indication for multiple reference cells.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t>ZTE:</w:t>
      </w:r>
      <w:r>
        <w:rPr>
          <w:color w:val="0070C0"/>
          <w:lang w:eastAsia="ko-KR"/>
        </w:rPr>
        <w:br/>
        <w:t>QC:  To have dedicate reference cell.</w:t>
      </w:r>
      <w:r>
        <w:rPr>
          <w:color w:val="0070C0"/>
          <w:lang w:eastAsia="ko-KR"/>
        </w:rPr>
        <w:br/>
        <w:t>Noki</w:t>
      </w:r>
      <w:r w:rsidR="00DD2745">
        <w:rPr>
          <w:color w:val="0070C0"/>
          <w:lang w:eastAsia="ko-KR"/>
        </w:rPr>
        <w:t xml:space="preserve">a: If </w:t>
      </w:r>
      <w:r>
        <w:rPr>
          <w:color w:val="0070C0"/>
          <w:lang w:eastAsia="ko-KR"/>
        </w:rPr>
        <w:t>no indication, take PCell as reference cell.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t>Apple: QC:  To have dedicate reference cell.</w:t>
      </w:r>
    </w:p>
    <w:p w:rsidR="00DC389B" w:rsidRDefault="00DC389B">
      <w:pPr>
        <w:rPr>
          <w:color w:val="0070C0"/>
          <w:lang w:eastAsia="ko-KR"/>
        </w:rPr>
      </w:pPr>
    </w:p>
    <w:p w:rsidR="00AE2262" w:rsidRPr="00397FD6" w:rsidRDefault="00AE2262" w:rsidP="00AE2262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B6402A" w:rsidRDefault="00B6402A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Moderator recommendation:</w:t>
      </w:r>
    </w:p>
    <w:p w:rsidR="00DC389B" w:rsidRPr="00B6402A" w:rsidRDefault="00B6402A" w:rsidP="00B6402A">
      <w:pPr>
        <w:pStyle w:val="afc"/>
        <w:numPr>
          <w:ilvl w:val="0"/>
          <w:numId w:val="28"/>
        </w:numPr>
        <w:ind w:firstLineChars="0"/>
        <w:rPr>
          <w:color w:val="0070C0"/>
          <w:lang w:eastAsia="ko-KR"/>
        </w:rPr>
      </w:pPr>
      <w:r w:rsidRPr="00B6402A">
        <w:rPr>
          <w:color w:val="0070C0"/>
          <w:lang w:eastAsia="ko-KR"/>
        </w:rPr>
        <w:t xml:space="preserve">Introduce indication from NW to UE to indicate which cell is the reference cell. </w:t>
      </w:r>
    </w:p>
    <w:p w:rsidR="00B6402A" w:rsidRPr="00B6402A" w:rsidRDefault="00B6402A" w:rsidP="00B6402A">
      <w:pPr>
        <w:pStyle w:val="afc"/>
        <w:numPr>
          <w:ilvl w:val="0"/>
          <w:numId w:val="28"/>
        </w:numPr>
        <w:ind w:firstLineChars="0"/>
        <w:rPr>
          <w:color w:val="0070C0"/>
          <w:lang w:eastAsia="ko-KR"/>
        </w:rPr>
      </w:pPr>
      <w:r w:rsidRPr="00B6402A">
        <w:rPr>
          <w:color w:val="0070C0"/>
          <w:lang w:eastAsia="ko-KR"/>
        </w:rPr>
        <w:t>When the indication is not provided, take PCell as the reference cell.</w:t>
      </w:r>
    </w:p>
    <w:p w:rsidR="00DC389B" w:rsidRDefault="00DC389B">
      <w:pPr>
        <w:rPr>
          <w:color w:val="0070C0"/>
          <w:lang w:eastAsia="ko-KR"/>
        </w:rPr>
      </w:pPr>
    </w:p>
    <w:p w:rsidR="00DC389B" w:rsidRPr="00DC389B" w:rsidRDefault="00DC389B">
      <w:pPr>
        <w:rPr>
          <w:color w:val="0070C0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1-6-3: SSB-less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UE is not provided with SSB configuration (absoluteFrequencySSB) nor SMTC configuration for the SCell, this cell is regarded as SSB-less SCell. (Huawei)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to agree to introduce NW flag to further indicate in which bands SSB less operation will be configured (Ericsson)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 w:rsidR="00B6402A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B6402A" w:rsidRDefault="00B6402A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Moderator recommendation:</w:t>
      </w:r>
    </w:p>
    <w:p w:rsidR="005F0113" w:rsidRDefault="005F0113" w:rsidP="005F0113">
      <w:pPr>
        <w:numPr>
          <w:ilvl w:val="1"/>
          <w:numId w:val="21"/>
        </w:numPr>
        <w:rPr>
          <w:color w:val="0070C0"/>
          <w:szCs w:val="24"/>
          <w:lang w:eastAsia="zh-CN"/>
        </w:rPr>
      </w:pPr>
      <w:r w:rsidRPr="005F0113">
        <w:rPr>
          <w:color w:val="0070C0"/>
          <w:szCs w:val="24"/>
          <w:lang w:eastAsia="zh-CN"/>
        </w:rPr>
        <w:t xml:space="preserve">Option 1: If the UE is not provided with SSB configuration (absoluteFrequencySSB) nor SMTC configuration for the SCell, this cell is regarded as SSB-less SCell. </w:t>
      </w:r>
    </w:p>
    <w:p w:rsidR="005F0113" w:rsidRPr="005F0113" w:rsidRDefault="005F0113" w:rsidP="005F0113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 w:rsidRPr="005F0113">
        <w:rPr>
          <w:color w:val="0070C0"/>
          <w:szCs w:val="24"/>
          <w:lang w:eastAsia="zh-CN"/>
        </w:rPr>
        <w:t xml:space="preserve">Option 2: </w:t>
      </w:r>
      <w:r w:rsidRPr="005F0113">
        <w:rPr>
          <w:rFonts w:eastAsia="宋体"/>
          <w:color w:val="0070C0"/>
          <w:szCs w:val="24"/>
          <w:lang w:eastAsia="zh-CN"/>
        </w:rPr>
        <w:t xml:space="preserve">Introduce indication from NW to UE to indicate which cell is the </w:t>
      </w:r>
      <w:r>
        <w:rPr>
          <w:rFonts w:eastAsia="宋体"/>
          <w:color w:val="0070C0"/>
          <w:szCs w:val="24"/>
          <w:lang w:eastAsia="zh-CN"/>
        </w:rPr>
        <w:t>SSB-less</w:t>
      </w:r>
      <w:r w:rsidRPr="005F0113">
        <w:rPr>
          <w:rFonts w:eastAsia="宋体"/>
          <w:color w:val="0070C0"/>
          <w:szCs w:val="24"/>
          <w:lang w:eastAsia="zh-CN"/>
        </w:rPr>
        <w:t xml:space="preserve"> cell. </w:t>
      </w:r>
    </w:p>
    <w:p w:rsidR="005F0113" w:rsidRPr="005F0113" w:rsidRDefault="005F0113" w:rsidP="005F0113">
      <w:pPr>
        <w:ind w:left="1656"/>
        <w:rPr>
          <w:color w:val="0070C0"/>
          <w:szCs w:val="24"/>
          <w:lang w:eastAsia="zh-CN"/>
        </w:rPr>
      </w:pPr>
    </w:p>
    <w:p w:rsidR="005F0113" w:rsidRDefault="005F0113" w:rsidP="00B6402A">
      <w:pPr>
        <w:rPr>
          <w:color w:val="0070C0"/>
          <w:szCs w:val="24"/>
          <w:lang w:eastAsia="zh-CN"/>
        </w:rPr>
      </w:pPr>
    </w:p>
    <w:p w:rsidR="00B6402A" w:rsidRPr="00260768" w:rsidRDefault="00B6402A" w:rsidP="00B6402A">
      <w:pPr>
        <w:rPr>
          <w:color w:val="0070C0"/>
          <w:szCs w:val="24"/>
          <w:lang w:eastAsia="zh-CN"/>
        </w:rPr>
      </w:pP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97167C">
      <w:pPr>
        <w:rPr>
          <w:color w:val="0070C0"/>
          <w:lang w:val="en-US" w:eastAsia="zh-CN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 xml:space="preserve">Topic #2: Core: RRM impacts of other objectives 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/>
    <w:p w:rsidR="0097167C" w:rsidRDefault="003E6E15">
      <w:pPr>
        <w:pStyle w:val="2"/>
      </w:pPr>
      <w:r>
        <w:rPr>
          <w:rFonts w:hint="eastAsia"/>
        </w:rPr>
        <w:lastRenderedPageBreak/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2-1 Cell DTX/DRX(Obj#2)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2-1: RRM impacts of Cell DTX/DRX – general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RRM requirements will not be impacted by cell DTX/DRX. (CMCC, Huawei, MTK, Nokia, Ericsson, 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For Cell DTX/DRX, no RRM requirement impacts on CSI-RS based measurement. This can be revised if RAN1 concluded the impact on more CSI-RS because of cell DTX/DRX. (MTK)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CSI-RS based L3/L1/RLM/BFD measurements are not impacted by cell DRX/DTX and existing requirements still apply. (Nokia, 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(Ericsson)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There is no impact to CSI-RS based measurement in Cell DTX/DRX. 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not to study the DCI-based Cell DTX/DRX activation/deactivation delay requirement since RAN1 had already discussed it.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1d: </w:t>
      </w:r>
      <w:r>
        <w:rPr>
          <w:color w:val="0070C0"/>
          <w:szCs w:val="24"/>
          <w:lang w:eastAsia="zh-CN"/>
        </w:rPr>
        <w:t>For cell DTX/DRX, the impact to RRM requirements is not necessary. By gNB implementation, adjustment of CSI-RS measurement period by RRC is always possible, and therefore no impact to spec is needed. UE assumes CSI-RS occasions are still available if the CSI-RS periodicity/offset configuration indicates the availability of CSI-RS during cell DTX in-active period. (Vivo)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to indicate RAN1 that: (Apple)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network configuration, Rel-18 UE supporting cell DTX does not expect to receive and/or process the following signals/channels from the gNB, during non-active periods of cell DTX: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PRS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configured by measObjectNR (for RRM)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associated with RLM, BFD, CBD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Periodic/Semi-persistent CSI-RS for beam measurement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TRS is not impacted by non-active period of cell DTX.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 RAN4 is to discuss the interruption requirements due to changes in Cell DTX/DRX configurations. (Intel)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RAN4 to discuss how to mitigate the impact to SCell activation delay due to cell DTX/DRX. In the best case, the SCell activation delay shall not be interrupted or extended by the non-active periods of cell DTX/DRX. (Nokia)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Moderator: </w:t>
      </w: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submitted contributions, at least following can be agreed: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 to CSI-RS based measurement of Cell DTX/DRX.</w:t>
      </w:r>
    </w:p>
    <w:p w:rsidR="0097167C" w:rsidRDefault="003E6E15">
      <w:pPr>
        <w:spacing w:after="120"/>
        <w:ind w:left="142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 xml:space="preserve">FFS on option 2/3/4 during the meeting. </w:t>
      </w:r>
    </w:p>
    <w:p w:rsidR="0097167C" w:rsidRDefault="0097167C">
      <w:pPr>
        <w:rPr>
          <w:i/>
          <w:color w:val="0070C0"/>
          <w:lang w:eastAsia="zh-CN"/>
        </w:rPr>
      </w:pPr>
    </w:p>
    <w:p w:rsidR="00260768" w:rsidRPr="005F0113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lastRenderedPageBreak/>
        <w:t>Ad hoc discussion (</w:t>
      </w:r>
      <w:r w:rsidR="005F0113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 xml:space="preserve"> coffee break):</w:t>
      </w:r>
    </w:p>
    <w:p w:rsidR="00260768" w:rsidRPr="00260768" w:rsidRDefault="005F0113" w:rsidP="00260768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Moderator recommendation</w:t>
      </w:r>
      <w:r w:rsidR="00260768" w:rsidRPr="00260768">
        <w:rPr>
          <w:color w:val="0070C0"/>
          <w:szCs w:val="24"/>
          <w:lang w:eastAsia="zh-CN"/>
        </w:rPr>
        <w:t>:</w:t>
      </w:r>
    </w:p>
    <w:p w:rsidR="0097167C" w:rsidRPr="00260768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60768">
        <w:rPr>
          <w:rFonts w:eastAsia="宋体"/>
          <w:color w:val="0070C0"/>
          <w:szCs w:val="24"/>
          <w:lang w:eastAsia="zh-CN"/>
        </w:rPr>
        <w:t>No RRM impact to CSI-RS based measurement of Cell DTX/DRX.</w:t>
      </w:r>
    </w:p>
    <w:p w:rsidR="0097167C" w:rsidRDefault="0097167C">
      <w:pPr>
        <w:rPr>
          <w:i/>
          <w:color w:val="0070C0"/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2-2 </w:t>
      </w:r>
      <w:bookmarkStart w:id="1" w:name="_Hlk135227040"/>
      <w:r>
        <w:rPr>
          <w:sz w:val="24"/>
          <w:szCs w:val="16"/>
          <w:lang w:val="en-US"/>
        </w:rPr>
        <w:t>Spatial and power domain techniques</w:t>
      </w:r>
      <w:bookmarkEnd w:id="1"/>
      <w:r w:rsidR="00FE4213">
        <w:rPr>
          <w:sz w:val="24"/>
          <w:szCs w:val="16"/>
          <w:lang w:val="en-US"/>
        </w:rPr>
        <w:t xml:space="preserve"> </w:t>
      </w:r>
      <w:r>
        <w:rPr>
          <w:sz w:val="24"/>
          <w:szCs w:val="16"/>
          <w:lang w:val="en-US"/>
        </w:rPr>
        <w:t>(Obj#3)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description 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</w:t>
      </w:r>
      <w:r>
        <w:rPr>
          <w:rFonts w:hint="eastAsia"/>
          <w:i/>
          <w:color w:val="0070C0"/>
          <w:lang w:val="en-US" w:eastAsia="zh-CN"/>
        </w:rPr>
        <w:t>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2-2: RRM impacts of Spatial and power domain techniques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There is no RRM impacts for spatial and power domain adaptation. (CMCC, 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Agree on option 1.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3150BB" w:rsidRPr="00846EE2" w:rsidRDefault="00F406E8" w:rsidP="003150BB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Ad hoc discussion (Wednesday</w:t>
      </w:r>
      <w:r w:rsidR="003150BB" w:rsidRPr="00397FD6">
        <w:rPr>
          <w:b/>
          <w:color w:val="0070C0"/>
          <w:lang w:eastAsia="zh-CN"/>
        </w:rPr>
        <w:t>):</w:t>
      </w:r>
    </w:p>
    <w:p w:rsidR="003150BB" w:rsidRPr="00260768" w:rsidRDefault="003150BB" w:rsidP="003150BB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recommendation:</w:t>
      </w:r>
    </w:p>
    <w:p w:rsidR="003150BB" w:rsidRPr="00260768" w:rsidRDefault="003150BB" w:rsidP="003150BB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impacts for spatial and power domain adaptation</w:t>
      </w:r>
      <w:r w:rsidRPr="00260768">
        <w:rPr>
          <w:rFonts w:eastAsia="宋体"/>
          <w:color w:val="0070C0"/>
          <w:szCs w:val="24"/>
          <w:lang w:eastAsia="zh-CN"/>
        </w:rPr>
        <w:t>.</w:t>
      </w:r>
    </w:p>
    <w:p w:rsidR="0097167C" w:rsidRPr="003150BB" w:rsidRDefault="0097167C">
      <w:pPr>
        <w:rPr>
          <w:color w:val="0070C0"/>
          <w:lang w:eastAsia="zh-CN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#3: Perf: Performance part for NES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/>
    <w:p w:rsidR="0097167C" w:rsidRDefault="003E6E1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 Work plan for NES perf part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eastAsia="ko-KR"/>
        </w:rPr>
        <w:t>Issue 3-1-1: Work plan for NES perf part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Agree on work plan for RRM performance part for NES in R4-2315646. (Huawei)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Check whether work plan in R4-2315646 is agreeable.</w:t>
      </w:r>
    </w:p>
    <w:p w:rsidR="0097167C" w:rsidRDefault="0097167C">
      <w:pPr>
        <w:rPr>
          <w:i/>
          <w:color w:val="0070C0"/>
          <w:lang w:eastAsia="zh-CN"/>
        </w:rPr>
      </w:pPr>
    </w:p>
    <w:p w:rsidR="00150927" w:rsidRPr="00846EE2" w:rsidRDefault="00150927" w:rsidP="00150927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Ad hoc discussion (Wednesday</w:t>
      </w:r>
      <w:r w:rsidRPr="00397FD6">
        <w:rPr>
          <w:b/>
          <w:color w:val="0070C0"/>
          <w:lang w:eastAsia="zh-CN"/>
        </w:rPr>
        <w:t>):</w:t>
      </w:r>
    </w:p>
    <w:p w:rsidR="00150927" w:rsidRPr="00260768" w:rsidRDefault="00150927" w:rsidP="00150927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recommendation:</w:t>
      </w:r>
    </w:p>
    <w:p w:rsidR="00150927" w:rsidRPr="00260768" w:rsidRDefault="00150927" w:rsidP="00150927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Agree on the work plan in R4-2315646</w:t>
      </w:r>
      <w:r w:rsidRPr="00260768">
        <w:rPr>
          <w:rFonts w:eastAsia="宋体"/>
          <w:color w:val="0070C0"/>
          <w:szCs w:val="24"/>
          <w:lang w:eastAsia="zh-CN"/>
        </w:rPr>
        <w:t>.</w:t>
      </w:r>
    </w:p>
    <w:p w:rsidR="0097167C" w:rsidRDefault="0097167C">
      <w:pPr>
        <w:ind w:firstLine="284"/>
        <w:rPr>
          <w:lang w:eastAsia="zh-CN"/>
        </w:rPr>
      </w:pPr>
    </w:p>
    <w:sectPr w:rsidR="0097167C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1B" w:rsidRDefault="009E201B">
      <w:pPr>
        <w:spacing w:after="0"/>
      </w:pPr>
      <w:r>
        <w:separator/>
      </w:r>
    </w:p>
  </w:endnote>
  <w:endnote w:type="continuationSeparator" w:id="0">
    <w:p w:rsidR="009E201B" w:rsidRDefault="009E2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1B" w:rsidRDefault="009E201B">
      <w:pPr>
        <w:spacing w:after="0"/>
      </w:pPr>
      <w:r>
        <w:separator/>
      </w:r>
    </w:p>
  </w:footnote>
  <w:footnote w:type="continuationSeparator" w:id="0">
    <w:p w:rsidR="009E201B" w:rsidRDefault="009E20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972133"/>
    <w:multiLevelType w:val="singleLevel"/>
    <w:tmpl w:val="849721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90CFDB6"/>
    <w:multiLevelType w:val="singleLevel"/>
    <w:tmpl w:val="E90CFD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67167FF"/>
    <w:multiLevelType w:val="singleLevel"/>
    <w:tmpl w:val="F67167FF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087B0873"/>
    <w:multiLevelType w:val="multilevel"/>
    <w:tmpl w:val="087B0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421"/>
    <w:multiLevelType w:val="multilevel"/>
    <w:tmpl w:val="0C4D242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263"/>
    <w:multiLevelType w:val="multilevel"/>
    <w:tmpl w:val="15B32263"/>
    <w:lvl w:ilvl="0">
      <w:start w:val="1"/>
      <w:numFmt w:val="decimal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3545" w:hanging="360"/>
      </w:pPr>
    </w:lvl>
    <w:lvl w:ilvl="2">
      <w:start w:val="1"/>
      <w:numFmt w:val="lowerRoman"/>
      <w:lvlText w:val="%3."/>
      <w:lvlJc w:val="right"/>
      <w:pPr>
        <w:ind w:left="4265" w:hanging="180"/>
      </w:pPr>
    </w:lvl>
    <w:lvl w:ilvl="3">
      <w:start w:val="1"/>
      <w:numFmt w:val="decimal"/>
      <w:lvlText w:val="%4."/>
      <w:lvlJc w:val="left"/>
      <w:pPr>
        <w:ind w:left="4985" w:hanging="360"/>
      </w:pPr>
    </w:lvl>
    <w:lvl w:ilvl="4">
      <w:start w:val="1"/>
      <w:numFmt w:val="lowerLetter"/>
      <w:lvlText w:val="%5."/>
      <w:lvlJc w:val="left"/>
      <w:pPr>
        <w:ind w:left="5705" w:hanging="360"/>
      </w:pPr>
    </w:lvl>
    <w:lvl w:ilvl="5">
      <w:start w:val="1"/>
      <w:numFmt w:val="lowerRoman"/>
      <w:lvlText w:val="%6."/>
      <w:lvlJc w:val="right"/>
      <w:pPr>
        <w:ind w:left="6425" w:hanging="180"/>
      </w:pPr>
    </w:lvl>
    <w:lvl w:ilvl="6">
      <w:start w:val="1"/>
      <w:numFmt w:val="decimal"/>
      <w:lvlText w:val="%7."/>
      <w:lvlJc w:val="left"/>
      <w:pPr>
        <w:ind w:left="7145" w:hanging="360"/>
      </w:pPr>
    </w:lvl>
    <w:lvl w:ilvl="7">
      <w:start w:val="1"/>
      <w:numFmt w:val="lowerLetter"/>
      <w:lvlText w:val="%8."/>
      <w:lvlJc w:val="left"/>
      <w:pPr>
        <w:ind w:left="7865" w:hanging="360"/>
      </w:pPr>
    </w:lvl>
    <w:lvl w:ilvl="8">
      <w:start w:val="1"/>
      <w:numFmt w:val="lowerRoman"/>
      <w:lvlText w:val="%9."/>
      <w:lvlJc w:val="right"/>
      <w:pPr>
        <w:ind w:left="8585" w:hanging="180"/>
      </w:pPr>
    </w:lvl>
  </w:abstractNum>
  <w:abstractNum w:abstractNumId="6" w15:restartNumberingAfterBreak="0">
    <w:nsid w:val="17A30CBC"/>
    <w:multiLevelType w:val="multilevel"/>
    <w:tmpl w:val="17A30CBC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014970"/>
    <w:multiLevelType w:val="hybridMultilevel"/>
    <w:tmpl w:val="1F06AAD0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914EF338">
      <w:numFmt w:val="bullet"/>
      <w:lvlText w:val="◦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39A19"/>
    <w:multiLevelType w:val="multilevel"/>
    <w:tmpl w:val="23139A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C0387A"/>
    <w:multiLevelType w:val="multilevel"/>
    <w:tmpl w:val="23C03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05A6E"/>
    <w:multiLevelType w:val="multilevel"/>
    <w:tmpl w:val="2BA05A6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AE5F67"/>
    <w:multiLevelType w:val="multilevel"/>
    <w:tmpl w:val="2FAE5F67"/>
    <w:lvl w:ilvl="0">
      <w:start w:val="1"/>
      <w:numFmt w:val="decimal"/>
      <w:lvlText w:val="Proposal %1: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45051642"/>
    <w:multiLevelType w:val="hybridMultilevel"/>
    <w:tmpl w:val="311098C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501A3BBC"/>
    <w:multiLevelType w:val="multilevel"/>
    <w:tmpl w:val="501A3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72827"/>
    <w:multiLevelType w:val="multilevel"/>
    <w:tmpl w:val="51F728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3A867"/>
    <w:multiLevelType w:val="singleLevel"/>
    <w:tmpl w:val="53F3A86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613620E"/>
    <w:multiLevelType w:val="multilevel"/>
    <w:tmpl w:val="5613620E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B411110"/>
    <w:multiLevelType w:val="hybridMultilevel"/>
    <w:tmpl w:val="3C1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85B1C"/>
    <w:multiLevelType w:val="hybridMultilevel"/>
    <w:tmpl w:val="1602C99A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67C66"/>
    <w:multiLevelType w:val="multilevel"/>
    <w:tmpl w:val="67267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BC62A9"/>
    <w:multiLevelType w:val="multilevel"/>
    <w:tmpl w:val="67BC62A9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DD7C4F"/>
    <w:multiLevelType w:val="multilevel"/>
    <w:tmpl w:val="71DD7C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7C1C24"/>
    <w:multiLevelType w:val="multilevel"/>
    <w:tmpl w:val="7E7C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10"/>
  </w:num>
  <w:num w:numId="5">
    <w:abstractNumId w:val="9"/>
  </w:num>
  <w:num w:numId="6">
    <w:abstractNumId w:val="0"/>
  </w:num>
  <w:num w:numId="7">
    <w:abstractNumId w:val="25"/>
  </w:num>
  <w:num w:numId="8">
    <w:abstractNumId w:val="19"/>
  </w:num>
  <w:num w:numId="9">
    <w:abstractNumId w:val="5"/>
  </w:num>
  <w:num w:numId="10">
    <w:abstractNumId w:val="6"/>
  </w:num>
  <w:num w:numId="11">
    <w:abstractNumId w:val="24"/>
  </w:num>
  <w:num w:numId="12">
    <w:abstractNumId w:val="2"/>
  </w:num>
  <w:num w:numId="13">
    <w:abstractNumId w:val="1"/>
  </w:num>
  <w:num w:numId="14">
    <w:abstractNumId w:val="18"/>
  </w:num>
  <w:num w:numId="15">
    <w:abstractNumId w:val="17"/>
  </w:num>
  <w:num w:numId="16">
    <w:abstractNumId w:val="4"/>
  </w:num>
  <w:num w:numId="17">
    <w:abstractNumId w:val="3"/>
  </w:num>
  <w:num w:numId="18">
    <w:abstractNumId w:val="15"/>
  </w:num>
  <w:num w:numId="19">
    <w:abstractNumId w:val="12"/>
  </w:num>
  <w:num w:numId="20">
    <w:abstractNumId w:val="23"/>
  </w:num>
  <w:num w:numId="21">
    <w:abstractNumId w:val="20"/>
  </w:num>
  <w:num w:numId="22">
    <w:abstractNumId w:val="11"/>
  </w:num>
  <w:num w:numId="23">
    <w:abstractNumId w:val="16"/>
  </w:num>
  <w:num w:numId="24">
    <w:abstractNumId w:val="26"/>
  </w:num>
  <w:num w:numId="25">
    <w:abstractNumId w:val="14"/>
  </w:num>
  <w:num w:numId="26">
    <w:abstractNumId w:val="22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23C"/>
    <w:rsid w:val="00004165"/>
    <w:rsid w:val="0001407A"/>
    <w:rsid w:val="000149F7"/>
    <w:rsid w:val="00016289"/>
    <w:rsid w:val="00016A4F"/>
    <w:rsid w:val="00020C56"/>
    <w:rsid w:val="00026ACC"/>
    <w:rsid w:val="000302ED"/>
    <w:rsid w:val="0003171D"/>
    <w:rsid w:val="00031C1D"/>
    <w:rsid w:val="00034355"/>
    <w:rsid w:val="00035C50"/>
    <w:rsid w:val="00042013"/>
    <w:rsid w:val="000457A1"/>
    <w:rsid w:val="00050001"/>
    <w:rsid w:val="00052041"/>
    <w:rsid w:val="0005326A"/>
    <w:rsid w:val="00054EF9"/>
    <w:rsid w:val="0006266D"/>
    <w:rsid w:val="00065506"/>
    <w:rsid w:val="00066BA0"/>
    <w:rsid w:val="00071682"/>
    <w:rsid w:val="0007382E"/>
    <w:rsid w:val="000766E1"/>
    <w:rsid w:val="00077FF6"/>
    <w:rsid w:val="00080D82"/>
    <w:rsid w:val="00081692"/>
    <w:rsid w:val="00082C46"/>
    <w:rsid w:val="00083D8E"/>
    <w:rsid w:val="00085A0E"/>
    <w:rsid w:val="00087548"/>
    <w:rsid w:val="00093E7E"/>
    <w:rsid w:val="000A1830"/>
    <w:rsid w:val="000A4121"/>
    <w:rsid w:val="000A4AA3"/>
    <w:rsid w:val="000A550E"/>
    <w:rsid w:val="000A71B9"/>
    <w:rsid w:val="000B0960"/>
    <w:rsid w:val="000B1A55"/>
    <w:rsid w:val="000B20BB"/>
    <w:rsid w:val="000B2EF6"/>
    <w:rsid w:val="000B2FA6"/>
    <w:rsid w:val="000B4AA0"/>
    <w:rsid w:val="000B7619"/>
    <w:rsid w:val="000C2553"/>
    <w:rsid w:val="000C38C3"/>
    <w:rsid w:val="000C4549"/>
    <w:rsid w:val="000C5B3C"/>
    <w:rsid w:val="000D09FD"/>
    <w:rsid w:val="000D19DE"/>
    <w:rsid w:val="000D2F91"/>
    <w:rsid w:val="000D44FB"/>
    <w:rsid w:val="000D574B"/>
    <w:rsid w:val="000D6CFC"/>
    <w:rsid w:val="000E459E"/>
    <w:rsid w:val="000E537B"/>
    <w:rsid w:val="000E57D0"/>
    <w:rsid w:val="000E7858"/>
    <w:rsid w:val="000F39CA"/>
    <w:rsid w:val="00103B5F"/>
    <w:rsid w:val="00107927"/>
    <w:rsid w:val="00110E26"/>
    <w:rsid w:val="00111321"/>
    <w:rsid w:val="001128E7"/>
    <w:rsid w:val="0011591F"/>
    <w:rsid w:val="001170DE"/>
    <w:rsid w:val="00117BD6"/>
    <w:rsid w:val="001206C2"/>
    <w:rsid w:val="00121978"/>
    <w:rsid w:val="00123422"/>
    <w:rsid w:val="00124B6A"/>
    <w:rsid w:val="00130462"/>
    <w:rsid w:val="00131132"/>
    <w:rsid w:val="00136D4C"/>
    <w:rsid w:val="00137094"/>
    <w:rsid w:val="00142538"/>
    <w:rsid w:val="00142BB9"/>
    <w:rsid w:val="00144F96"/>
    <w:rsid w:val="001500A8"/>
    <w:rsid w:val="00150927"/>
    <w:rsid w:val="00151EAC"/>
    <w:rsid w:val="00153528"/>
    <w:rsid w:val="00154E68"/>
    <w:rsid w:val="00162548"/>
    <w:rsid w:val="00172183"/>
    <w:rsid w:val="001751AB"/>
    <w:rsid w:val="00175A3F"/>
    <w:rsid w:val="0017793E"/>
    <w:rsid w:val="00177E62"/>
    <w:rsid w:val="00180E09"/>
    <w:rsid w:val="001829BD"/>
    <w:rsid w:val="00183D4C"/>
    <w:rsid w:val="00183F6D"/>
    <w:rsid w:val="0018670E"/>
    <w:rsid w:val="00190418"/>
    <w:rsid w:val="001915A3"/>
    <w:rsid w:val="0019219A"/>
    <w:rsid w:val="001940BC"/>
    <w:rsid w:val="00195077"/>
    <w:rsid w:val="0019667E"/>
    <w:rsid w:val="001973FE"/>
    <w:rsid w:val="001A033F"/>
    <w:rsid w:val="001A08AA"/>
    <w:rsid w:val="001A59CB"/>
    <w:rsid w:val="001B054B"/>
    <w:rsid w:val="001B7991"/>
    <w:rsid w:val="001C1409"/>
    <w:rsid w:val="001C2AE6"/>
    <w:rsid w:val="001C4A89"/>
    <w:rsid w:val="001C5770"/>
    <w:rsid w:val="001C6177"/>
    <w:rsid w:val="001C672F"/>
    <w:rsid w:val="001D0363"/>
    <w:rsid w:val="001D12B4"/>
    <w:rsid w:val="001D1B07"/>
    <w:rsid w:val="001D5768"/>
    <w:rsid w:val="001D774A"/>
    <w:rsid w:val="001D7D94"/>
    <w:rsid w:val="001E0A28"/>
    <w:rsid w:val="001E4218"/>
    <w:rsid w:val="001E6C4D"/>
    <w:rsid w:val="001F0B20"/>
    <w:rsid w:val="001F6276"/>
    <w:rsid w:val="00200355"/>
    <w:rsid w:val="00200A62"/>
    <w:rsid w:val="00203740"/>
    <w:rsid w:val="00206958"/>
    <w:rsid w:val="00207807"/>
    <w:rsid w:val="00207962"/>
    <w:rsid w:val="002138EA"/>
    <w:rsid w:val="002139EA"/>
    <w:rsid w:val="00213F84"/>
    <w:rsid w:val="00214FBD"/>
    <w:rsid w:val="00221E08"/>
    <w:rsid w:val="00222897"/>
    <w:rsid w:val="00222B0C"/>
    <w:rsid w:val="00224C8E"/>
    <w:rsid w:val="0023384D"/>
    <w:rsid w:val="00235394"/>
    <w:rsid w:val="00235577"/>
    <w:rsid w:val="002371B2"/>
    <w:rsid w:val="002435CA"/>
    <w:rsid w:val="0024469F"/>
    <w:rsid w:val="00247D61"/>
    <w:rsid w:val="00250B5B"/>
    <w:rsid w:val="002510CE"/>
    <w:rsid w:val="00252DB8"/>
    <w:rsid w:val="002537BC"/>
    <w:rsid w:val="002551F1"/>
    <w:rsid w:val="00255C58"/>
    <w:rsid w:val="00260768"/>
    <w:rsid w:val="00260EC7"/>
    <w:rsid w:val="00261539"/>
    <w:rsid w:val="0026179F"/>
    <w:rsid w:val="002666AE"/>
    <w:rsid w:val="002702D5"/>
    <w:rsid w:val="00274E1A"/>
    <w:rsid w:val="00274E25"/>
    <w:rsid w:val="002755D1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55C1"/>
    <w:rsid w:val="002A795A"/>
    <w:rsid w:val="002A7DA6"/>
    <w:rsid w:val="002B0442"/>
    <w:rsid w:val="002B2ADC"/>
    <w:rsid w:val="002B516C"/>
    <w:rsid w:val="002B5E1D"/>
    <w:rsid w:val="002B60C1"/>
    <w:rsid w:val="002C002A"/>
    <w:rsid w:val="002C14F3"/>
    <w:rsid w:val="002C4B52"/>
    <w:rsid w:val="002C65F1"/>
    <w:rsid w:val="002C73EB"/>
    <w:rsid w:val="002D03E5"/>
    <w:rsid w:val="002D2BDF"/>
    <w:rsid w:val="002D36EB"/>
    <w:rsid w:val="002D53A8"/>
    <w:rsid w:val="002D6263"/>
    <w:rsid w:val="002D6BDF"/>
    <w:rsid w:val="002D6D96"/>
    <w:rsid w:val="002E072B"/>
    <w:rsid w:val="002E2CE9"/>
    <w:rsid w:val="002E3BF7"/>
    <w:rsid w:val="002E403E"/>
    <w:rsid w:val="002E4C74"/>
    <w:rsid w:val="002F158C"/>
    <w:rsid w:val="002F4093"/>
    <w:rsid w:val="002F5636"/>
    <w:rsid w:val="003022A5"/>
    <w:rsid w:val="003026C3"/>
    <w:rsid w:val="00307E51"/>
    <w:rsid w:val="00311363"/>
    <w:rsid w:val="003150BB"/>
    <w:rsid w:val="00315867"/>
    <w:rsid w:val="003164C7"/>
    <w:rsid w:val="00321150"/>
    <w:rsid w:val="003260D7"/>
    <w:rsid w:val="0033052D"/>
    <w:rsid w:val="00331E50"/>
    <w:rsid w:val="00334751"/>
    <w:rsid w:val="00336697"/>
    <w:rsid w:val="003418CB"/>
    <w:rsid w:val="00342359"/>
    <w:rsid w:val="003424BA"/>
    <w:rsid w:val="00351D78"/>
    <w:rsid w:val="003548E6"/>
    <w:rsid w:val="00355873"/>
    <w:rsid w:val="0035660F"/>
    <w:rsid w:val="003628B9"/>
    <w:rsid w:val="003628CC"/>
    <w:rsid w:val="00362D8A"/>
    <w:rsid w:val="00362D8F"/>
    <w:rsid w:val="003661B7"/>
    <w:rsid w:val="00367724"/>
    <w:rsid w:val="003710BA"/>
    <w:rsid w:val="00372327"/>
    <w:rsid w:val="003770F6"/>
    <w:rsid w:val="00383E37"/>
    <w:rsid w:val="0038586A"/>
    <w:rsid w:val="0038664C"/>
    <w:rsid w:val="00387217"/>
    <w:rsid w:val="00393042"/>
    <w:rsid w:val="003948B4"/>
    <w:rsid w:val="00394AD5"/>
    <w:rsid w:val="0039642D"/>
    <w:rsid w:val="00397FD6"/>
    <w:rsid w:val="003A2B9E"/>
    <w:rsid w:val="003A2E40"/>
    <w:rsid w:val="003A4D75"/>
    <w:rsid w:val="003B0158"/>
    <w:rsid w:val="003B40B6"/>
    <w:rsid w:val="003B56DB"/>
    <w:rsid w:val="003B755E"/>
    <w:rsid w:val="003C228E"/>
    <w:rsid w:val="003C51E7"/>
    <w:rsid w:val="003C6893"/>
    <w:rsid w:val="003C6DE2"/>
    <w:rsid w:val="003C6ED4"/>
    <w:rsid w:val="003D1EFD"/>
    <w:rsid w:val="003D28BF"/>
    <w:rsid w:val="003D4215"/>
    <w:rsid w:val="003D4C47"/>
    <w:rsid w:val="003D7719"/>
    <w:rsid w:val="003E40EE"/>
    <w:rsid w:val="003E6E15"/>
    <w:rsid w:val="003F1C1B"/>
    <w:rsid w:val="003F3A2F"/>
    <w:rsid w:val="003F5D80"/>
    <w:rsid w:val="00401144"/>
    <w:rsid w:val="00402DAB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0D3"/>
    <w:rsid w:val="00430497"/>
    <w:rsid w:val="00430EA5"/>
    <w:rsid w:val="004339E4"/>
    <w:rsid w:val="00434BD3"/>
    <w:rsid w:val="00434DC1"/>
    <w:rsid w:val="004350F4"/>
    <w:rsid w:val="00435864"/>
    <w:rsid w:val="00435B1A"/>
    <w:rsid w:val="004369D6"/>
    <w:rsid w:val="004412A0"/>
    <w:rsid w:val="00442337"/>
    <w:rsid w:val="00446408"/>
    <w:rsid w:val="00450F27"/>
    <w:rsid w:val="004510E5"/>
    <w:rsid w:val="00456A75"/>
    <w:rsid w:val="00461E39"/>
    <w:rsid w:val="00462D3A"/>
    <w:rsid w:val="004632D2"/>
    <w:rsid w:val="00463521"/>
    <w:rsid w:val="00467745"/>
    <w:rsid w:val="00471125"/>
    <w:rsid w:val="00473279"/>
    <w:rsid w:val="0047437A"/>
    <w:rsid w:val="00480E42"/>
    <w:rsid w:val="00484BE4"/>
    <w:rsid w:val="00484C5D"/>
    <w:rsid w:val="0048543E"/>
    <w:rsid w:val="004868C1"/>
    <w:rsid w:val="0048750F"/>
    <w:rsid w:val="0049608B"/>
    <w:rsid w:val="004A17E9"/>
    <w:rsid w:val="004A2FD8"/>
    <w:rsid w:val="004A495F"/>
    <w:rsid w:val="004A7544"/>
    <w:rsid w:val="004B4E78"/>
    <w:rsid w:val="004B6344"/>
    <w:rsid w:val="004B6B0F"/>
    <w:rsid w:val="004C54E5"/>
    <w:rsid w:val="004C7DC8"/>
    <w:rsid w:val="004D21B0"/>
    <w:rsid w:val="004D737D"/>
    <w:rsid w:val="004E2659"/>
    <w:rsid w:val="004E39EE"/>
    <w:rsid w:val="004E475C"/>
    <w:rsid w:val="004E56E0"/>
    <w:rsid w:val="004E7329"/>
    <w:rsid w:val="004F17FB"/>
    <w:rsid w:val="004F2CB0"/>
    <w:rsid w:val="004F53CF"/>
    <w:rsid w:val="005017F7"/>
    <w:rsid w:val="00501FA7"/>
    <w:rsid w:val="005034DC"/>
    <w:rsid w:val="0050589D"/>
    <w:rsid w:val="00505BFA"/>
    <w:rsid w:val="005071B4"/>
    <w:rsid w:val="00507687"/>
    <w:rsid w:val="00507CDE"/>
    <w:rsid w:val="005117A9"/>
    <w:rsid w:val="0051191A"/>
    <w:rsid w:val="00511F57"/>
    <w:rsid w:val="0051486E"/>
    <w:rsid w:val="00515CBE"/>
    <w:rsid w:val="00515E2B"/>
    <w:rsid w:val="00520154"/>
    <w:rsid w:val="00522A7E"/>
    <w:rsid w:val="00522F20"/>
    <w:rsid w:val="00525354"/>
    <w:rsid w:val="005308DB"/>
    <w:rsid w:val="00530A2E"/>
    <w:rsid w:val="00530B93"/>
    <w:rsid w:val="00530FBE"/>
    <w:rsid w:val="00533159"/>
    <w:rsid w:val="005339DB"/>
    <w:rsid w:val="00534C89"/>
    <w:rsid w:val="005353BE"/>
    <w:rsid w:val="00535FE0"/>
    <w:rsid w:val="005412A6"/>
    <w:rsid w:val="00541573"/>
    <w:rsid w:val="0054348A"/>
    <w:rsid w:val="00550C97"/>
    <w:rsid w:val="005702A1"/>
    <w:rsid w:val="00571777"/>
    <w:rsid w:val="00573CD3"/>
    <w:rsid w:val="00574B40"/>
    <w:rsid w:val="00575E8E"/>
    <w:rsid w:val="00580FF5"/>
    <w:rsid w:val="00582906"/>
    <w:rsid w:val="00583CFA"/>
    <w:rsid w:val="0058519C"/>
    <w:rsid w:val="0059149A"/>
    <w:rsid w:val="005956EE"/>
    <w:rsid w:val="005A083E"/>
    <w:rsid w:val="005A679E"/>
    <w:rsid w:val="005B4802"/>
    <w:rsid w:val="005C1EA6"/>
    <w:rsid w:val="005C3413"/>
    <w:rsid w:val="005C79D8"/>
    <w:rsid w:val="005D0B99"/>
    <w:rsid w:val="005D24D8"/>
    <w:rsid w:val="005D308E"/>
    <w:rsid w:val="005D3A48"/>
    <w:rsid w:val="005D568A"/>
    <w:rsid w:val="005D7AF8"/>
    <w:rsid w:val="005E0675"/>
    <w:rsid w:val="005E17BF"/>
    <w:rsid w:val="005E2079"/>
    <w:rsid w:val="005E366A"/>
    <w:rsid w:val="005E6F02"/>
    <w:rsid w:val="005F0113"/>
    <w:rsid w:val="005F2145"/>
    <w:rsid w:val="005F2AD7"/>
    <w:rsid w:val="006016E1"/>
    <w:rsid w:val="00602D27"/>
    <w:rsid w:val="00610AEA"/>
    <w:rsid w:val="006144A1"/>
    <w:rsid w:val="00615EBB"/>
    <w:rsid w:val="00616096"/>
    <w:rsid w:val="006160A2"/>
    <w:rsid w:val="00617CFB"/>
    <w:rsid w:val="00623F6D"/>
    <w:rsid w:val="006242C6"/>
    <w:rsid w:val="0062640D"/>
    <w:rsid w:val="00626D5A"/>
    <w:rsid w:val="00627AD3"/>
    <w:rsid w:val="006302AA"/>
    <w:rsid w:val="006363BD"/>
    <w:rsid w:val="006412DC"/>
    <w:rsid w:val="006418C7"/>
    <w:rsid w:val="00642BC6"/>
    <w:rsid w:val="00644790"/>
    <w:rsid w:val="006501AF"/>
    <w:rsid w:val="00650DDE"/>
    <w:rsid w:val="0065366F"/>
    <w:rsid w:val="00653BCF"/>
    <w:rsid w:val="0065505B"/>
    <w:rsid w:val="006670AC"/>
    <w:rsid w:val="00672307"/>
    <w:rsid w:val="00676311"/>
    <w:rsid w:val="006808C6"/>
    <w:rsid w:val="00682668"/>
    <w:rsid w:val="00692A68"/>
    <w:rsid w:val="00693171"/>
    <w:rsid w:val="00695D85"/>
    <w:rsid w:val="006A30A2"/>
    <w:rsid w:val="006A6D23"/>
    <w:rsid w:val="006B25DE"/>
    <w:rsid w:val="006B5F6D"/>
    <w:rsid w:val="006C0CEA"/>
    <w:rsid w:val="006C0EE8"/>
    <w:rsid w:val="006C1C3B"/>
    <w:rsid w:val="006C4E43"/>
    <w:rsid w:val="006C643E"/>
    <w:rsid w:val="006D2932"/>
    <w:rsid w:val="006D3671"/>
    <w:rsid w:val="006D4176"/>
    <w:rsid w:val="006E0A73"/>
    <w:rsid w:val="006E0FEE"/>
    <w:rsid w:val="006E2E47"/>
    <w:rsid w:val="006E6C11"/>
    <w:rsid w:val="006E71BB"/>
    <w:rsid w:val="006F7C0C"/>
    <w:rsid w:val="00700755"/>
    <w:rsid w:val="00700E93"/>
    <w:rsid w:val="0070646B"/>
    <w:rsid w:val="00712B4D"/>
    <w:rsid w:val="00712CA2"/>
    <w:rsid w:val="007130A2"/>
    <w:rsid w:val="00714518"/>
    <w:rsid w:val="00715463"/>
    <w:rsid w:val="0072343A"/>
    <w:rsid w:val="00730655"/>
    <w:rsid w:val="007309AA"/>
    <w:rsid w:val="00731D77"/>
    <w:rsid w:val="00732360"/>
    <w:rsid w:val="0073390A"/>
    <w:rsid w:val="00734E64"/>
    <w:rsid w:val="00736B37"/>
    <w:rsid w:val="00740A35"/>
    <w:rsid w:val="007452AD"/>
    <w:rsid w:val="0074568D"/>
    <w:rsid w:val="007520B4"/>
    <w:rsid w:val="007655D5"/>
    <w:rsid w:val="00765C8A"/>
    <w:rsid w:val="007763C1"/>
    <w:rsid w:val="00776ABB"/>
    <w:rsid w:val="00777E82"/>
    <w:rsid w:val="00781359"/>
    <w:rsid w:val="007834DD"/>
    <w:rsid w:val="00786921"/>
    <w:rsid w:val="00792EA0"/>
    <w:rsid w:val="007A027A"/>
    <w:rsid w:val="007A1553"/>
    <w:rsid w:val="007A1EAA"/>
    <w:rsid w:val="007A2D60"/>
    <w:rsid w:val="007A79FD"/>
    <w:rsid w:val="007B0B9D"/>
    <w:rsid w:val="007B1297"/>
    <w:rsid w:val="007B26E3"/>
    <w:rsid w:val="007B5A43"/>
    <w:rsid w:val="007B709B"/>
    <w:rsid w:val="007C1343"/>
    <w:rsid w:val="007C13A3"/>
    <w:rsid w:val="007C5EF1"/>
    <w:rsid w:val="007C7BF5"/>
    <w:rsid w:val="007D034C"/>
    <w:rsid w:val="007D19B7"/>
    <w:rsid w:val="007D75E5"/>
    <w:rsid w:val="007D773E"/>
    <w:rsid w:val="007E066E"/>
    <w:rsid w:val="007E1356"/>
    <w:rsid w:val="007E20FC"/>
    <w:rsid w:val="007E7062"/>
    <w:rsid w:val="007F0E1E"/>
    <w:rsid w:val="007F1EC9"/>
    <w:rsid w:val="007F29A7"/>
    <w:rsid w:val="007F598D"/>
    <w:rsid w:val="008004B4"/>
    <w:rsid w:val="00802BCC"/>
    <w:rsid w:val="0080369C"/>
    <w:rsid w:val="00805BE8"/>
    <w:rsid w:val="0080727E"/>
    <w:rsid w:val="00812FA4"/>
    <w:rsid w:val="00813852"/>
    <w:rsid w:val="00816078"/>
    <w:rsid w:val="008177E3"/>
    <w:rsid w:val="00822D55"/>
    <w:rsid w:val="00823AA9"/>
    <w:rsid w:val="008255B9"/>
    <w:rsid w:val="00825CD8"/>
    <w:rsid w:val="00825D23"/>
    <w:rsid w:val="00827324"/>
    <w:rsid w:val="00830378"/>
    <w:rsid w:val="008355EA"/>
    <w:rsid w:val="00837458"/>
    <w:rsid w:val="00837AAE"/>
    <w:rsid w:val="008406D4"/>
    <w:rsid w:val="008429AD"/>
    <w:rsid w:val="008429DB"/>
    <w:rsid w:val="00846EE2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8C7"/>
    <w:rsid w:val="00874C16"/>
    <w:rsid w:val="0088168B"/>
    <w:rsid w:val="00886D1F"/>
    <w:rsid w:val="0089123A"/>
    <w:rsid w:val="00891EE1"/>
    <w:rsid w:val="00893987"/>
    <w:rsid w:val="008963EF"/>
    <w:rsid w:val="0089688E"/>
    <w:rsid w:val="008A1FBE"/>
    <w:rsid w:val="008A47A3"/>
    <w:rsid w:val="008B04C8"/>
    <w:rsid w:val="008B3194"/>
    <w:rsid w:val="008B5AE7"/>
    <w:rsid w:val="008C1C83"/>
    <w:rsid w:val="008C60E9"/>
    <w:rsid w:val="008D1B7C"/>
    <w:rsid w:val="008D2720"/>
    <w:rsid w:val="008D2ECB"/>
    <w:rsid w:val="008D4E2C"/>
    <w:rsid w:val="008D6657"/>
    <w:rsid w:val="008E1F60"/>
    <w:rsid w:val="008E2C55"/>
    <w:rsid w:val="008E307E"/>
    <w:rsid w:val="008E5FE2"/>
    <w:rsid w:val="008F4DD1"/>
    <w:rsid w:val="008F5218"/>
    <w:rsid w:val="008F6056"/>
    <w:rsid w:val="009018EE"/>
    <w:rsid w:val="00902C07"/>
    <w:rsid w:val="00905804"/>
    <w:rsid w:val="009101E2"/>
    <w:rsid w:val="00911838"/>
    <w:rsid w:val="0091285B"/>
    <w:rsid w:val="00915D73"/>
    <w:rsid w:val="00916077"/>
    <w:rsid w:val="009170A2"/>
    <w:rsid w:val="00917B09"/>
    <w:rsid w:val="009208A6"/>
    <w:rsid w:val="009213AA"/>
    <w:rsid w:val="00924514"/>
    <w:rsid w:val="00927316"/>
    <w:rsid w:val="00930877"/>
    <w:rsid w:val="0093133D"/>
    <w:rsid w:val="0093276D"/>
    <w:rsid w:val="00933D12"/>
    <w:rsid w:val="00937065"/>
    <w:rsid w:val="00940285"/>
    <w:rsid w:val="009415B0"/>
    <w:rsid w:val="0094667E"/>
    <w:rsid w:val="00947E7E"/>
    <w:rsid w:val="0095139A"/>
    <w:rsid w:val="00953E16"/>
    <w:rsid w:val="009542AC"/>
    <w:rsid w:val="0095629A"/>
    <w:rsid w:val="00961BB2"/>
    <w:rsid w:val="00962108"/>
    <w:rsid w:val="009633E9"/>
    <w:rsid w:val="009638D6"/>
    <w:rsid w:val="0097167C"/>
    <w:rsid w:val="0097408E"/>
    <w:rsid w:val="00974BB2"/>
    <w:rsid w:val="00974FA7"/>
    <w:rsid w:val="009756E5"/>
    <w:rsid w:val="00977A8C"/>
    <w:rsid w:val="009800FB"/>
    <w:rsid w:val="00983910"/>
    <w:rsid w:val="00984F19"/>
    <w:rsid w:val="009932AC"/>
    <w:rsid w:val="00994351"/>
    <w:rsid w:val="00994A7D"/>
    <w:rsid w:val="00996A8F"/>
    <w:rsid w:val="009A1DBF"/>
    <w:rsid w:val="009A68E6"/>
    <w:rsid w:val="009A7598"/>
    <w:rsid w:val="009A7D2F"/>
    <w:rsid w:val="009B1DF8"/>
    <w:rsid w:val="009B399A"/>
    <w:rsid w:val="009B3D20"/>
    <w:rsid w:val="009B5418"/>
    <w:rsid w:val="009B5EC0"/>
    <w:rsid w:val="009B61B4"/>
    <w:rsid w:val="009C0727"/>
    <w:rsid w:val="009C16CB"/>
    <w:rsid w:val="009C2DBB"/>
    <w:rsid w:val="009C3C80"/>
    <w:rsid w:val="009C44F0"/>
    <w:rsid w:val="009C492F"/>
    <w:rsid w:val="009C5083"/>
    <w:rsid w:val="009D2FF2"/>
    <w:rsid w:val="009D3226"/>
    <w:rsid w:val="009D3385"/>
    <w:rsid w:val="009D793C"/>
    <w:rsid w:val="009E16A9"/>
    <w:rsid w:val="009E201B"/>
    <w:rsid w:val="009E375F"/>
    <w:rsid w:val="009E39D4"/>
    <w:rsid w:val="009E433B"/>
    <w:rsid w:val="009E5401"/>
    <w:rsid w:val="009F19C6"/>
    <w:rsid w:val="009F796B"/>
    <w:rsid w:val="00A05F5E"/>
    <w:rsid w:val="00A0758F"/>
    <w:rsid w:val="00A12B33"/>
    <w:rsid w:val="00A13755"/>
    <w:rsid w:val="00A1570A"/>
    <w:rsid w:val="00A17866"/>
    <w:rsid w:val="00A211B4"/>
    <w:rsid w:val="00A223CF"/>
    <w:rsid w:val="00A33DDF"/>
    <w:rsid w:val="00A34547"/>
    <w:rsid w:val="00A376B7"/>
    <w:rsid w:val="00A41BF5"/>
    <w:rsid w:val="00A4389D"/>
    <w:rsid w:val="00A44084"/>
    <w:rsid w:val="00A44778"/>
    <w:rsid w:val="00A469E7"/>
    <w:rsid w:val="00A604A4"/>
    <w:rsid w:val="00A61B7D"/>
    <w:rsid w:val="00A6605B"/>
    <w:rsid w:val="00A66ADC"/>
    <w:rsid w:val="00A7147D"/>
    <w:rsid w:val="00A76118"/>
    <w:rsid w:val="00A81B15"/>
    <w:rsid w:val="00A837FF"/>
    <w:rsid w:val="00A84052"/>
    <w:rsid w:val="00A84DC8"/>
    <w:rsid w:val="00A85DBC"/>
    <w:rsid w:val="00A87FEB"/>
    <w:rsid w:val="00A90DE8"/>
    <w:rsid w:val="00A913AB"/>
    <w:rsid w:val="00A914F7"/>
    <w:rsid w:val="00A93F9F"/>
    <w:rsid w:val="00A9420E"/>
    <w:rsid w:val="00A953C7"/>
    <w:rsid w:val="00A95921"/>
    <w:rsid w:val="00A97648"/>
    <w:rsid w:val="00AA1CFD"/>
    <w:rsid w:val="00AA2239"/>
    <w:rsid w:val="00AA2C81"/>
    <w:rsid w:val="00AA33D2"/>
    <w:rsid w:val="00AA6FE5"/>
    <w:rsid w:val="00AB0C57"/>
    <w:rsid w:val="00AB1195"/>
    <w:rsid w:val="00AB4182"/>
    <w:rsid w:val="00AB449E"/>
    <w:rsid w:val="00AB7CDF"/>
    <w:rsid w:val="00AC27DB"/>
    <w:rsid w:val="00AC60AA"/>
    <w:rsid w:val="00AC6816"/>
    <w:rsid w:val="00AC6D6B"/>
    <w:rsid w:val="00AD578C"/>
    <w:rsid w:val="00AD7736"/>
    <w:rsid w:val="00AE05CD"/>
    <w:rsid w:val="00AE10CE"/>
    <w:rsid w:val="00AE2262"/>
    <w:rsid w:val="00AE31DD"/>
    <w:rsid w:val="00AE46C3"/>
    <w:rsid w:val="00AE70D4"/>
    <w:rsid w:val="00AE7868"/>
    <w:rsid w:val="00AF0407"/>
    <w:rsid w:val="00AF049B"/>
    <w:rsid w:val="00AF24E6"/>
    <w:rsid w:val="00AF4D8B"/>
    <w:rsid w:val="00B03363"/>
    <w:rsid w:val="00B0449E"/>
    <w:rsid w:val="00B067CA"/>
    <w:rsid w:val="00B079FA"/>
    <w:rsid w:val="00B12B26"/>
    <w:rsid w:val="00B12BEE"/>
    <w:rsid w:val="00B151AD"/>
    <w:rsid w:val="00B163F8"/>
    <w:rsid w:val="00B2024C"/>
    <w:rsid w:val="00B2472D"/>
    <w:rsid w:val="00B24CA0"/>
    <w:rsid w:val="00B2549F"/>
    <w:rsid w:val="00B26C6C"/>
    <w:rsid w:val="00B30996"/>
    <w:rsid w:val="00B314A2"/>
    <w:rsid w:val="00B4108D"/>
    <w:rsid w:val="00B57265"/>
    <w:rsid w:val="00B633AE"/>
    <w:rsid w:val="00B6402A"/>
    <w:rsid w:val="00B65522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6942"/>
    <w:rsid w:val="00B87725"/>
    <w:rsid w:val="00BA259A"/>
    <w:rsid w:val="00BA259C"/>
    <w:rsid w:val="00BA29D3"/>
    <w:rsid w:val="00BA307F"/>
    <w:rsid w:val="00BA5280"/>
    <w:rsid w:val="00BA664B"/>
    <w:rsid w:val="00BB14F1"/>
    <w:rsid w:val="00BB572E"/>
    <w:rsid w:val="00BB74FD"/>
    <w:rsid w:val="00BC5982"/>
    <w:rsid w:val="00BC60BF"/>
    <w:rsid w:val="00BD03E8"/>
    <w:rsid w:val="00BD28BF"/>
    <w:rsid w:val="00BD2D12"/>
    <w:rsid w:val="00BD6404"/>
    <w:rsid w:val="00BE0D63"/>
    <w:rsid w:val="00BE33AE"/>
    <w:rsid w:val="00BE44B3"/>
    <w:rsid w:val="00BF046F"/>
    <w:rsid w:val="00C01D50"/>
    <w:rsid w:val="00C056DC"/>
    <w:rsid w:val="00C060E1"/>
    <w:rsid w:val="00C1329B"/>
    <w:rsid w:val="00C1572F"/>
    <w:rsid w:val="00C172AC"/>
    <w:rsid w:val="00C249D5"/>
    <w:rsid w:val="00C24C05"/>
    <w:rsid w:val="00C24D2F"/>
    <w:rsid w:val="00C26222"/>
    <w:rsid w:val="00C276DD"/>
    <w:rsid w:val="00C31283"/>
    <w:rsid w:val="00C33C48"/>
    <w:rsid w:val="00C340E5"/>
    <w:rsid w:val="00C35AA7"/>
    <w:rsid w:val="00C404C3"/>
    <w:rsid w:val="00C43BA1"/>
    <w:rsid w:val="00C43DAB"/>
    <w:rsid w:val="00C443CB"/>
    <w:rsid w:val="00C44945"/>
    <w:rsid w:val="00C47F08"/>
    <w:rsid w:val="00C505B1"/>
    <w:rsid w:val="00C5091D"/>
    <w:rsid w:val="00C514A6"/>
    <w:rsid w:val="00C5739F"/>
    <w:rsid w:val="00C57CF0"/>
    <w:rsid w:val="00C63557"/>
    <w:rsid w:val="00C647BA"/>
    <w:rsid w:val="00C649BD"/>
    <w:rsid w:val="00C65891"/>
    <w:rsid w:val="00C66AC9"/>
    <w:rsid w:val="00C724D3"/>
    <w:rsid w:val="00C7286C"/>
    <w:rsid w:val="00C72951"/>
    <w:rsid w:val="00C74DED"/>
    <w:rsid w:val="00C77DD9"/>
    <w:rsid w:val="00C83BE6"/>
    <w:rsid w:val="00C85354"/>
    <w:rsid w:val="00C86ABA"/>
    <w:rsid w:val="00C943F3"/>
    <w:rsid w:val="00CA009B"/>
    <w:rsid w:val="00CA08C6"/>
    <w:rsid w:val="00CA0A77"/>
    <w:rsid w:val="00CA2729"/>
    <w:rsid w:val="00CA3057"/>
    <w:rsid w:val="00CA45F8"/>
    <w:rsid w:val="00CA69ED"/>
    <w:rsid w:val="00CA6F53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2972"/>
    <w:rsid w:val="00CF4156"/>
    <w:rsid w:val="00CF6668"/>
    <w:rsid w:val="00CF7543"/>
    <w:rsid w:val="00D0036C"/>
    <w:rsid w:val="00D03D00"/>
    <w:rsid w:val="00D05C30"/>
    <w:rsid w:val="00D10052"/>
    <w:rsid w:val="00D10DE5"/>
    <w:rsid w:val="00D11359"/>
    <w:rsid w:val="00D14592"/>
    <w:rsid w:val="00D15A6F"/>
    <w:rsid w:val="00D24FA9"/>
    <w:rsid w:val="00D26787"/>
    <w:rsid w:val="00D3039F"/>
    <w:rsid w:val="00D3188C"/>
    <w:rsid w:val="00D32EF0"/>
    <w:rsid w:val="00D35F9B"/>
    <w:rsid w:val="00D36B69"/>
    <w:rsid w:val="00D408DD"/>
    <w:rsid w:val="00D40E21"/>
    <w:rsid w:val="00D43769"/>
    <w:rsid w:val="00D45D72"/>
    <w:rsid w:val="00D4641B"/>
    <w:rsid w:val="00D520E4"/>
    <w:rsid w:val="00D53A38"/>
    <w:rsid w:val="00D575DD"/>
    <w:rsid w:val="00D57DFA"/>
    <w:rsid w:val="00D627CA"/>
    <w:rsid w:val="00D67FCF"/>
    <w:rsid w:val="00D709CE"/>
    <w:rsid w:val="00D71F73"/>
    <w:rsid w:val="00D77CD5"/>
    <w:rsid w:val="00D80786"/>
    <w:rsid w:val="00D80AA6"/>
    <w:rsid w:val="00D81CAB"/>
    <w:rsid w:val="00D826A5"/>
    <w:rsid w:val="00D8576F"/>
    <w:rsid w:val="00D8677F"/>
    <w:rsid w:val="00D945DE"/>
    <w:rsid w:val="00D97F0C"/>
    <w:rsid w:val="00DA3A86"/>
    <w:rsid w:val="00DB4847"/>
    <w:rsid w:val="00DC1614"/>
    <w:rsid w:val="00DC2500"/>
    <w:rsid w:val="00DC3573"/>
    <w:rsid w:val="00DC389B"/>
    <w:rsid w:val="00DC3C80"/>
    <w:rsid w:val="00DC4F72"/>
    <w:rsid w:val="00DC77DC"/>
    <w:rsid w:val="00DD0453"/>
    <w:rsid w:val="00DD0C2C"/>
    <w:rsid w:val="00DD1612"/>
    <w:rsid w:val="00DD19DE"/>
    <w:rsid w:val="00DD2745"/>
    <w:rsid w:val="00DD28BC"/>
    <w:rsid w:val="00DE31F0"/>
    <w:rsid w:val="00DE3D1C"/>
    <w:rsid w:val="00DF44A9"/>
    <w:rsid w:val="00DF4A23"/>
    <w:rsid w:val="00DF6073"/>
    <w:rsid w:val="00E01C41"/>
    <w:rsid w:val="00E0227D"/>
    <w:rsid w:val="00E02EE8"/>
    <w:rsid w:val="00E04B84"/>
    <w:rsid w:val="00E04EFC"/>
    <w:rsid w:val="00E06466"/>
    <w:rsid w:val="00E06835"/>
    <w:rsid w:val="00E06FDA"/>
    <w:rsid w:val="00E160A5"/>
    <w:rsid w:val="00E16419"/>
    <w:rsid w:val="00E1713D"/>
    <w:rsid w:val="00E20A43"/>
    <w:rsid w:val="00E23898"/>
    <w:rsid w:val="00E25D5B"/>
    <w:rsid w:val="00E3111A"/>
    <w:rsid w:val="00E319F1"/>
    <w:rsid w:val="00E33CD2"/>
    <w:rsid w:val="00E364F8"/>
    <w:rsid w:val="00E40E90"/>
    <w:rsid w:val="00E45C7E"/>
    <w:rsid w:val="00E531EB"/>
    <w:rsid w:val="00E54874"/>
    <w:rsid w:val="00E54B6F"/>
    <w:rsid w:val="00E55ACA"/>
    <w:rsid w:val="00E57B74"/>
    <w:rsid w:val="00E60D06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875BE"/>
    <w:rsid w:val="00E87CCA"/>
    <w:rsid w:val="00E91008"/>
    <w:rsid w:val="00E9374E"/>
    <w:rsid w:val="00E93FE3"/>
    <w:rsid w:val="00E94F54"/>
    <w:rsid w:val="00E97AD5"/>
    <w:rsid w:val="00EA1111"/>
    <w:rsid w:val="00EA3B4F"/>
    <w:rsid w:val="00EA3B86"/>
    <w:rsid w:val="00EA3C24"/>
    <w:rsid w:val="00EA4251"/>
    <w:rsid w:val="00EA4F54"/>
    <w:rsid w:val="00EA5146"/>
    <w:rsid w:val="00EA73DF"/>
    <w:rsid w:val="00EB61AE"/>
    <w:rsid w:val="00EC322D"/>
    <w:rsid w:val="00EC5105"/>
    <w:rsid w:val="00EC5949"/>
    <w:rsid w:val="00ED00B7"/>
    <w:rsid w:val="00ED2A79"/>
    <w:rsid w:val="00ED383A"/>
    <w:rsid w:val="00ED71AC"/>
    <w:rsid w:val="00EE1080"/>
    <w:rsid w:val="00EE341C"/>
    <w:rsid w:val="00EE7665"/>
    <w:rsid w:val="00EE7F73"/>
    <w:rsid w:val="00EF1EC5"/>
    <w:rsid w:val="00EF4C88"/>
    <w:rsid w:val="00EF55EB"/>
    <w:rsid w:val="00F00DCC"/>
    <w:rsid w:val="00F011F0"/>
    <w:rsid w:val="00F0156F"/>
    <w:rsid w:val="00F050AA"/>
    <w:rsid w:val="00F05AC8"/>
    <w:rsid w:val="00F07167"/>
    <w:rsid w:val="00F072D8"/>
    <w:rsid w:val="00F07CE0"/>
    <w:rsid w:val="00F115F5"/>
    <w:rsid w:val="00F12A63"/>
    <w:rsid w:val="00F13791"/>
    <w:rsid w:val="00F13D05"/>
    <w:rsid w:val="00F1679D"/>
    <w:rsid w:val="00F1682C"/>
    <w:rsid w:val="00F20B91"/>
    <w:rsid w:val="00F21139"/>
    <w:rsid w:val="00F24B8B"/>
    <w:rsid w:val="00F30D2E"/>
    <w:rsid w:val="00F3440E"/>
    <w:rsid w:val="00F35516"/>
    <w:rsid w:val="00F35790"/>
    <w:rsid w:val="00F406E8"/>
    <w:rsid w:val="00F4136D"/>
    <w:rsid w:val="00F4202C"/>
    <w:rsid w:val="00F4212E"/>
    <w:rsid w:val="00F42C20"/>
    <w:rsid w:val="00F43E34"/>
    <w:rsid w:val="00F53053"/>
    <w:rsid w:val="00F53FE2"/>
    <w:rsid w:val="00F575FF"/>
    <w:rsid w:val="00F60C31"/>
    <w:rsid w:val="00F618EF"/>
    <w:rsid w:val="00F6388D"/>
    <w:rsid w:val="00F64850"/>
    <w:rsid w:val="00F65582"/>
    <w:rsid w:val="00F661BB"/>
    <w:rsid w:val="00F66E75"/>
    <w:rsid w:val="00F70954"/>
    <w:rsid w:val="00F7235D"/>
    <w:rsid w:val="00F74E50"/>
    <w:rsid w:val="00F77EB0"/>
    <w:rsid w:val="00F84DD3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054"/>
    <w:rsid w:val="00FD0694"/>
    <w:rsid w:val="00FD25BE"/>
    <w:rsid w:val="00FD2E70"/>
    <w:rsid w:val="00FD5A28"/>
    <w:rsid w:val="00FD7AA7"/>
    <w:rsid w:val="00FD7DC6"/>
    <w:rsid w:val="00FE1733"/>
    <w:rsid w:val="00FE4213"/>
    <w:rsid w:val="00FE61E7"/>
    <w:rsid w:val="00FF1FCB"/>
    <w:rsid w:val="00FF52D4"/>
    <w:rsid w:val="00FF6AA4"/>
    <w:rsid w:val="00FF6B09"/>
    <w:rsid w:val="16C5159D"/>
    <w:rsid w:val="4EEE4C46"/>
    <w:rsid w:val="596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276D59-0401-48AA-B709-B95DEAAA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27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</w:style>
  <w:style w:type="paragraph" w:styleId="aa">
    <w:name w:val="Plain Text"/>
    <w:basedOn w:val="a"/>
    <w:link w:val="Char2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Char0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b">
    <w:name w:val="endnote text"/>
    <w:basedOn w:val="a"/>
    <w:link w:val="Char3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c">
    <w:name w:val="Balloon Text"/>
    <w:basedOn w:val="a"/>
    <w:link w:val="Char4"/>
    <w:qFormat/>
    <w:pPr>
      <w:spacing w:after="0"/>
    </w:pPr>
    <w:rPr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2">
    <w:name w:val="annotation subject"/>
    <w:basedOn w:val="a8"/>
    <w:next w:val="a8"/>
    <w:link w:val="Char10"/>
    <w:qFormat/>
    <w:rPr>
      <w:b/>
      <w:bCs/>
    </w:rPr>
  </w:style>
  <w:style w:type="table" w:styleId="af3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qFormat/>
    <w:rPr>
      <w:vertAlign w:val="superscript"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semiHidden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val="en-GB" w:bidi="ar-SA"/>
    </w:rPr>
  </w:style>
  <w:style w:type="character" w:customStyle="1" w:styleId="Char0">
    <w:name w:val="批注文字 Char"/>
    <w:link w:val="a8"/>
    <w:uiPriority w:val="99"/>
    <w:qFormat/>
    <w:rPr>
      <w:lang w:val="en-GB" w:eastAsia="en-US"/>
    </w:rPr>
  </w:style>
  <w:style w:type="character" w:customStyle="1" w:styleId="Char8">
    <w:name w:val="批注主题 Char"/>
    <w:basedOn w:val="Char0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har4">
    <w:name w:val="批注框文本 Char"/>
    <w:link w:val="ac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har">
    <w:name w:val="题注 Char"/>
    <w:link w:val="a6"/>
    <w:qFormat/>
    <w:rPr>
      <w:b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18"/>
      <w:lang w:eastAsia="zh-CN"/>
    </w:rPr>
  </w:style>
  <w:style w:type="character" w:customStyle="1" w:styleId="Char1">
    <w:name w:val="正文文本 Char"/>
    <w:link w:val="a9"/>
    <w:qFormat/>
    <w:rPr>
      <w:lang w:val="en-GB"/>
    </w:rPr>
  </w:style>
  <w:style w:type="paragraph" w:customStyle="1" w:styleId="3GPPNormalText">
    <w:name w:val="3GPP Normal Text"/>
    <w:basedOn w:val="a9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Char2">
    <w:name w:val="纯文本 Char"/>
    <w:link w:val="aa"/>
    <w:uiPriority w:val="99"/>
    <w:qFormat/>
    <w:rPr>
      <w:rFonts w:ascii="Courier New" w:hAnsi="Courier New"/>
      <w:lang w:val="nb-NO" w:eastAsia="en-US"/>
    </w:rPr>
  </w:style>
  <w:style w:type="paragraph" w:styleId="afa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har10">
    <w:name w:val="批注主题 Char1"/>
    <w:link w:val="af2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b">
    <w:name w:val="样式 页眉"/>
    <w:basedOn w:val="ae"/>
    <w:link w:val="Char9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9">
    <w:name w:val="样式 页眉 Char"/>
    <w:link w:val="afb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Char5">
    <w:name w:val="页脚 Char"/>
    <w:link w:val="ad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szCs w:val="18"/>
      <w:lang w:eastAsia="zh-CN"/>
    </w:rPr>
  </w:style>
  <w:style w:type="character" w:customStyle="1" w:styleId="5Char">
    <w:name w:val="标题 5 Char"/>
    <w:basedOn w:val="a0"/>
    <w:link w:val="5"/>
    <w:rPr>
      <w:rFonts w:ascii="Arial" w:hAnsi="Arial"/>
      <w:sz w:val="22"/>
      <w:szCs w:val="18"/>
      <w:lang w:eastAsia="zh-CN"/>
    </w:rPr>
  </w:style>
  <w:style w:type="character" w:customStyle="1" w:styleId="6Char">
    <w:name w:val="标题 6 Char"/>
    <w:basedOn w:val="a0"/>
    <w:link w:val="6"/>
    <w:qFormat/>
    <w:rPr>
      <w:rFonts w:ascii="Arial" w:hAnsi="Arial"/>
      <w:szCs w:val="18"/>
      <w:lang w:eastAsia="zh-CN"/>
    </w:rPr>
  </w:style>
  <w:style w:type="character" w:customStyle="1" w:styleId="7Char">
    <w:name w:val="标题 7 Char"/>
    <w:basedOn w:val="a0"/>
    <w:link w:val="7"/>
    <w:qFormat/>
    <w:rPr>
      <w:rFonts w:ascii="Arial" w:hAnsi="Arial"/>
      <w:szCs w:val="18"/>
      <w:lang w:eastAsia="zh-CN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Char0">
    <w:name w:val="正文文本缩进 2 Char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Char3">
    <w:name w:val="尾注文本 Char"/>
    <w:basedOn w:val="a0"/>
    <w:link w:val="ab"/>
    <w:qFormat/>
    <w:rPr>
      <w:rFonts w:eastAsia="Yu Mincho"/>
      <w:lang w:val="en-GB" w:eastAsia="en-US"/>
    </w:rPr>
  </w:style>
  <w:style w:type="character" w:customStyle="1" w:styleId="Char7">
    <w:name w:val="脚注文本 Char"/>
    <w:basedOn w:val="a0"/>
    <w:link w:val="af0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c">
    <w:name w:val="List Paragraph"/>
    <w:basedOn w:val="a"/>
    <w:link w:val="Char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hara">
    <w:name w:val="列出段落 Char"/>
    <w:link w:val="afc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a0"/>
    <w:qFormat/>
  </w:style>
  <w:style w:type="character" w:customStyle="1" w:styleId="ui-provider">
    <w:name w:val="ui-provider"/>
    <w:basedOn w:val="a0"/>
    <w:qFormat/>
  </w:style>
  <w:style w:type="paragraph" w:customStyle="1" w:styleId="RAN4observation">
    <w:name w:val="RAN4 observation"/>
    <w:basedOn w:val="a"/>
    <w:next w:val="a"/>
    <w:link w:val="RAN4observationChar"/>
    <w:qFormat/>
    <w:pPr>
      <w:tabs>
        <w:tab w:val="left" w:pos="720"/>
      </w:tabs>
      <w:spacing w:after="160" w:line="259" w:lineRule="auto"/>
      <w:ind w:hanging="720"/>
      <w:contextualSpacing/>
    </w:pPr>
    <w:rPr>
      <w:rFonts w:eastAsia="Calibri"/>
    </w:rPr>
  </w:style>
  <w:style w:type="character" w:customStyle="1" w:styleId="RAN4observationChar">
    <w:name w:val="RAN4 observation Char"/>
    <w:basedOn w:val="a0"/>
    <w:link w:val="RAN4observation"/>
    <w:qFormat/>
    <w:rPr>
      <w:rFonts w:eastAsia="Calibri"/>
      <w:lang w:val="en-GB" w:eastAsia="en-US"/>
    </w:rPr>
  </w:style>
  <w:style w:type="paragraph" w:customStyle="1" w:styleId="normalpuce">
    <w:name w:val="normal puce"/>
    <w:basedOn w:val="a"/>
    <w:qFormat/>
    <w:pPr>
      <w:widowControl w:val="0"/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MS Mincho"/>
      <w:lang w:eastAsia="en-GB"/>
    </w:rPr>
  </w:style>
  <w:style w:type="paragraph" w:customStyle="1" w:styleId="afd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CFC0-6A12-443F-9A63-4FD415EA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12</Pages>
  <Words>3089</Words>
  <Characters>17608</Characters>
  <Application>Microsoft Office Word</Application>
  <DocSecurity>0</DocSecurity>
  <Lines>146</Lines>
  <Paragraphs>41</Paragraphs>
  <ScaleCrop>false</ScaleCrop>
  <Company>Huawei Technologies Co., Ltd.</Company>
  <LinksUpToDate>false</LinksUpToDate>
  <CharactersWithSpaces>20656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</cp:lastModifiedBy>
  <cp:revision>49</cp:revision>
  <cp:lastPrinted>2019-04-25T01:09:00Z</cp:lastPrinted>
  <dcterms:created xsi:type="dcterms:W3CDTF">2023-10-02T16:43:00Z</dcterms:created>
  <dcterms:modified xsi:type="dcterms:W3CDTF">2023-10-10T09:48:00Z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(3)FRGUatWJV88vjJDBEM6ay1ezQoxWk7C2S4PtvI8wqrduNygQnmTEuUX5UrX5sj0qx4h8iDXW
m8uGA4TJlbSfoLVmoSOLuhu/NqAW5DII0Rk/HOPEfhR2BUXyohVu+fn6vBiTi+zwqdNkc4s9
l8sLwlvN7uCki1gDCBg98y9wwQfFI+sB60IGo9hLllEF8x2IvQ4ZXBEFyT+2LfIheAJtqu38
c0oDNx7N37tW4jnLwz</vt:lpwstr>
  </property>
  <property fmtid="{D5CDD505-2E9C-101B-9397-08002B2CF9AE}" pid="14" name="_2015_ms_pID_7253431">
    <vt:lpwstr>Dmp3Gl8RdV+KNwjn5yZ3UfS//eD//qzWHKXiotrCjflGIVy282YcwC
E6DvRE+9gpssJoX11yL7G36UoSHi3zNVWLEirEsOHmUsBe/9QEWizX2tiH1H2vu1mbZeyUWa
bZUjZ2PpRO/4fJ9WEwL+CBirPFj6nM2nPV7aTs/8OQ/vImeJck8zfK6nnIysvY47chPdCvUR
Ye6E9JijMa52G34cV5txXFNA4jmeLIZH/WC4</vt:lpwstr>
  </property>
  <property fmtid="{D5CDD505-2E9C-101B-9397-08002B2CF9AE}" pid="15" name="_2015_ms_pID_7253432">
    <vt:lpwstr>XF07r/bULUjUpkSStcqsDEY=</vt:lpwstr>
  </property>
  <property fmtid="{D5CDD505-2E9C-101B-9397-08002B2CF9AE}" pid="16" name="KSOProductBuildVer">
    <vt:lpwstr>2052-11.8.2.12085</vt:lpwstr>
  </property>
  <property fmtid="{D5CDD505-2E9C-101B-9397-08002B2CF9AE}" pid="17" name="ICV">
    <vt:lpwstr>0BB1B386377B4DEAA5C83564D441CF80</vt:lpwstr>
  </property>
</Properties>
</file>