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57DC4" w14:textId="0BC62704" w:rsidR="00BE4392" w:rsidRPr="00425FD0" w:rsidRDefault="00BE4392" w:rsidP="00BE4392">
      <w:pPr>
        <w:tabs>
          <w:tab w:val="right" w:pos="9639"/>
        </w:tabs>
        <w:spacing w:after="0"/>
        <w:rPr>
          <w:rFonts w:ascii="Arial" w:eastAsia="宋体" w:hAnsi="Arial" w:cs="Arial"/>
          <w:b/>
          <w:sz w:val="24"/>
          <w:lang w:val="en-US" w:eastAsia="zh-CN"/>
        </w:rPr>
      </w:pPr>
      <w:bookmarkStart w:id="0" w:name="OLE_LINK64"/>
      <w:bookmarkStart w:id="1" w:name="OLE_LINK65"/>
      <w:bookmarkStart w:id="2" w:name="_GoBack"/>
      <w:bookmarkEnd w:id="2"/>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r w:rsidR="00C16397" w:rsidRPr="00C16397">
        <w:rPr>
          <w:rFonts w:ascii="Arial" w:eastAsia="宋体" w:hAnsi="Arial" w:cs="Arial"/>
          <w:b/>
          <w:sz w:val="24"/>
          <w:lang w:val="en-US" w:eastAsia="zh-CN"/>
        </w:rPr>
        <w:t>R4-2316035</w:t>
      </w:r>
    </w:p>
    <w:p w14:paraId="1796C51D" w14:textId="77777777" w:rsidR="00BE4392" w:rsidRPr="009E1755" w:rsidRDefault="00BE4392" w:rsidP="00BE4392">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BE4392" w:rsidRDefault="00070561" w:rsidP="00F90E24">
      <w:pPr>
        <w:pStyle w:val="a5"/>
        <w:jc w:val="both"/>
        <w:rPr>
          <w:noProof w:val="0"/>
          <w:lang w:val="en-GB"/>
        </w:rPr>
      </w:pPr>
    </w:p>
    <w:p w14:paraId="28513F45" w14:textId="60089D6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B348E" w:rsidRPr="008B348E">
        <w:rPr>
          <w:rFonts w:ascii="Arial" w:eastAsia="宋体" w:hAnsi="Arial"/>
          <w:b/>
          <w:sz w:val="24"/>
          <w:lang w:val="en-US" w:eastAsia="zh-CN"/>
        </w:rPr>
        <w:t>Discussion on the impacts on RRM test cases for R18 SL relay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3BA984C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B348E">
        <w:rPr>
          <w:rFonts w:ascii="Arial" w:eastAsia="宋体" w:hAnsi="Arial"/>
          <w:b/>
          <w:sz w:val="24"/>
          <w:lang w:val="en-US" w:eastAsia="zh-CN"/>
        </w:rPr>
        <w:t>5</w:t>
      </w:r>
      <w:r w:rsidR="0066228C" w:rsidRPr="0066228C">
        <w:rPr>
          <w:rFonts w:ascii="Arial" w:eastAsia="宋体" w:hAnsi="Arial"/>
          <w:b/>
          <w:sz w:val="24"/>
          <w:lang w:val="en-US" w:eastAsia="zh-CN"/>
        </w:rPr>
        <w:t>.3</w:t>
      </w:r>
      <w:r w:rsidR="00BE4392">
        <w:rPr>
          <w:rFonts w:ascii="Arial" w:eastAsia="宋体" w:hAnsi="Arial"/>
          <w:b/>
          <w:sz w:val="24"/>
          <w:lang w:val="en-US" w:eastAsia="zh-CN"/>
        </w:rPr>
        <w:t>2</w:t>
      </w:r>
      <w:r w:rsidR="0066228C" w:rsidRPr="0066228C">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EC8D0FB" w14:textId="74A8D781" w:rsidR="008A0D3B" w:rsidRDefault="0052439A" w:rsidP="00182BC4">
      <w:pPr>
        <w:adjustRightInd w:val="0"/>
        <w:snapToGrid w:val="0"/>
        <w:spacing w:before="180" w:after="120"/>
        <w:rPr>
          <w:rFonts w:eastAsia="宋体"/>
          <w:sz w:val="22"/>
          <w:lang w:eastAsia="zh-CN"/>
        </w:rPr>
      </w:pPr>
      <w:r>
        <w:rPr>
          <w:rFonts w:eastAsia="宋体"/>
          <w:sz w:val="22"/>
          <w:lang w:eastAsia="zh-CN"/>
        </w:rPr>
        <w:t xml:space="preserve">In RAN4, the </w:t>
      </w:r>
      <w:r w:rsidR="008B348E">
        <w:rPr>
          <w:rFonts w:eastAsia="宋体"/>
          <w:sz w:val="22"/>
          <w:lang w:eastAsia="zh-CN"/>
        </w:rPr>
        <w:t xml:space="preserve">impacts on </w:t>
      </w:r>
      <w:r>
        <w:rPr>
          <w:rFonts w:eastAsia="宋体"/>
          <w:sz w:val="22"/>
          <w:lang w:eastAsia="zh-CN"/>
        </w:rPr>
        <w:t>RRM</w:t>
      </w:r>
      <w:r w:rsidR="00CD7E1A">
        <w:rPr>
          <w:rFonts w:eastAsia="宋体"/>
          <w:sz w:val="22"/>
          <w:lang w:eastAsia="zh-CN"/>
        </w:rPr>
        <w:t xml:space="preserve"> core requirements</w:t>
      </w:r>
      <w:r>
        <w:rPr>
          <w:rFonts w:eastAsia="宋体"/>
          <w:sz w:val="22"/>
          <w:lang w:eastAsia="zh-CN"/>
        </w:rPr>
        <w:t xml:space="preserve"> for </w:t>
      </w:r>
      <w:r w:rsidR="008A0D3B" w:rsidRPr="008A0D3B">
        <w:rPr>
          <w:rFonts w:eastAsia="宋体"/>
          <w:sz w:val="22"/>
          <w:lang w:eastAsia="zh-CN"/>
        </w:rPr>
        <w:t>R18 sidelink relay enhancement</w:t>
      </w:r>
      <w:r w:rsidR="00C322F6">
        <w:rPr>
          <w:rFonts w:eastAsia="宋体"/>
          <w:sz w:val="22"/>
          <w:lang w:eastAsia="zh-CN"/>
        </w:rPr>
        <w:t xml:space="preserve"> were discussed</w:t>
      </w:r>
      <w:r w:rsidR="001D4037">
        <w:rPr>
          <w:rFonts w:eastAsia="宋体"/>
          <w:sz w:val="22"/>
          <w:lang w:eastAsia="zh-CN"/>
        </w:rPr>
        <w:t>,</w:t>
      </w:r>
      <w:r w:rsidR="00FB6E6F">
        <w:rPr>
          <w:rFonts w:eastAsia="宋体"/>
          <w:sz w:val="22"/>
          <w:lang w:eastAsia="zh-CN"/>
        </w:rPr>
        <w:t xml:space="preserve"> and </w:t>
      </w:r>
      <w:r w:rsidR="008A0D3B">
        <w:rPr>
          <w:rFonts w:eastAsia="宋体"/>
          <w:sz w:val="22"/>
          <w:lang w:eastAsia="zh-CN"/>
        </w:rPr>
        <w:t xml:space="preserve">the following </w:t>
      </w:r>
      <w:r w:rsidR="0067160F">
        <w:rPr>
          <w:rFonts w:eastAsia="宋体"/>
          <w:sz w:val="22"/>
          <w:lang w:eastAsia="zh-CN"/>
        </w:rPr>
        <w:t xml:space="preserve">agreements </w:t>
      </w:r>
      <w:r w:rsidR="008A0D3B">
        <w:rPr>
          <w:rFonts w:eastAsia="宋体"/>
          <w:sz w:val="22"/>
          <w:lang w:eastAsia="zh-CN"/>
        </w:rPr>
        <w:t>have been captured in WF [1].</w:t>
      </w:r>
    </w:p>
    <w:p w14:paraId="4C019BC7" w14:textId="13328B12" w:rsidR="00AE50B2" w:rsidRDefault="00CC6B21" w:rsidP="00182BC4">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w:t>
      </w:r>
      <w:r w:rsidR="00CD7E1A">
        <w:rPr>
          <w:rFonts w:eastAsia="宋体"/>
          <w:sz w:val="22"/>
          <w:lang w:eastAsia="zh-CN"/>
        </w:rPr>
        <w:t xml:space="preserve">impacts on </w:t>
      </w:r>
      <w:r w:rsidR="00291382">
        <w:rPr>
          <w:rFonts w:eastAsia="宋体"/>
          <w:sz w:val="22"/>
          <w:lang w:eastAsia="zh-CN"/>
        </w:rPr>
        <w:t xml:space="preserve">RRM </w:t>
      </w:r>
      <w:r w:rsidR="00CD7E1A">
        <w:rPr>
          <w:rFonts w:eastAsia="宋体"/>
          <w:sz w:val="22"/>
          <w:lang w:eastAsia="zh-CN"/>
        </w:rPr>
        <w:t>performance</w:t>
      </w:r>
      <w:r w:rsidR="00291382">
        <w:rPr>
          <w:rFonts w:eastAsia="宋体"/>
          <w:sz w:val="22"/>
          <w:lang w:eastAsia="zh-CN"/>
        </w:rPr>
        <w:t xml:space="preserve"> </w:t>
      </w:r>
      <w:r w:rsidR="00CD7E1A">
        <w:rPr>
          <w:rFonts w:eastAsia="宋体"/>
          <w:sz w:val="22"/>
          <w:lang w:eastAsia="zh-CN"/>
        </w:rPr>
        <w:t>for</w:t>
      </w:r>
      <w:r w:rsidR="00291382">
        <w:rPr>
          <w:rFonts w:eastAsia="宋体"/>
          <w:sz w:val="22"/>
          <w:lang w:eastAsia="zh-CN"/>
        </w:rPr>
        <w:t xml:space="preserve"> </w:t>
      </w:r>
      <w:r w:rsidR="00EE3A85" w:rsidRPr="008A0D3B">
        <w:rPr>
          <w:rFonts w:eastAsia="宋体"/>
          <w:sz w:val="22"/>
          <w:lang w:eastAsia="zh-CN"/>
        </w:rPr>
        <w:t>R18 sidelink relay enhancement</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552CE44" w14:textId="364431D4" w:rsidR="00CD7E1A" w:rsidRDefault="00CD7E1A" w:rsidP="00C41378">
      <w:pPr>
        <w:widowControl w:val="0"/>
        <w:adjustRightInd w:val="0"/>
        <w:snapToGrid w:val="0"/>
        <w:spacing w:before="180"/>
        <w:rPr>
          <w:rFonts w:eastAsia="宋体"/>
          <w:sz w:val="22"/>
          <w:lang w:eastAsia="zh-CN"/>
        </w:rPr>
      </w:pPr>
      <w:r>
        <w:rPr>
          <w:rFonts w:eastAsia="宋体"/>
          <w:sz w:val="22"/>
          <w:lang w:eastAsia="zh-CN"/>
        </w:rPr>
        <w:t>For R18 SL relay, the remote UE is enhanced to support</w:t>
      </w:r>
      <w:r w:rsidR="00827636">
        <w:rPr>
          <w:rFonts w:eastAsia="宋体"/>
          <w:sz w:val="22"/>
          <w:lang w:eastAsia="zh-CN"/>
        </w:rPr>
        <w:t xml:space="preserve"> multipath scenario, and the impacts of supporting multipath scenario on the</w:t>
      </w:r>
      <w:r w:rsidR="00827636" w:rsidRPr="00827636">
        <w:rPr>
          <w:rFonts w:eastAsia="宋体"/>
          <w:sz w:val="22"/>
          <w:lang w:eastAsia="zh-CN"/>
        </w:rPr>
        <w:t xml:space="preserve"> relay UE</w:t>
      </w:r>
      <w:r w:rsidR="00827636">
        <w:rPr>
          <w:rFonts w:eastAsia="宋体"/>
          <w:sz w:val="22"/>
          <w:lang w:eastAsia="zh-CN"/>
        </w:rPr>
        <w:t xml:space="preserve"> </w:t>
      </w:r>
      <w:r w:rsidR="00827636" w:rsidRPr="00827636">
        <w:rPr>
          <w:rFonts w:eastAsia="宋体"/>
          <w:sz w:val="22"/>
          <w:lang w:eastAsia="zh-CN"/>
        </w:rPr>
        <w:t>selection/reselection</w:t>
      </w:r>
      <w:r w:rsidR="00827636">
        <w:rPr>
          <w:rFonts w:eastAsia="宋体"/>
          <w:sz w:val="22"/>
          <w:lang w:eastAsia="zh-CN"/>
        </w:rPr>
        <w:t xml:space="preserve"> requirements and interruption requirements were discussed in RAN4. RAN4 achieved the following agreements for R18 SL relay</w:t>
      </w:r>
      <w:r w:rsidR="00827636" w:rsidRPr="00827636">
        <w:rPr>
          <w:rFonts w:eastAsia="宋体"/>
          <w:sz w:val="22"/>
          <w:lang w:eastAsia="zh-CN"/>
        </w:rPr>
        <w:t xml:space="preserve"> </w:t>
      </w:r>
      <w:r w:rsidR="00827636" w:rsidRPr="008A0D3B">
        <w:rPr>
          <w:rFonts w:eastAsia="宋体"/>
          <w:sz w:val="22"/>
          <w:lang w:eastAsia="zh-CN"/>
        </w:rPr>
        <w:t>enhancement</w:t>
      </w:r>
      <w:r w:rsidR="00827636">
        <w:rPr>
          <w:rFonts w:eastAsia="宋体"/>
          <w:sz w:val="22"/>
          <w:lang w:eastAsia="zh-CN"/>
        </w:rPr>
        <w:t>.</w:t>
      </w:r>
    </w:p>
    <w:tbl>
      <w:tblPr>
        <w:tblStyle w:val="afa"/>
        <w:tblW w:w="0" w:type="auto"/>
        <w:tblLook w:val="04A0" w:firstRow="1" w:lastRow="0" w:firstColumn="1" w:lastColumn="0" w:noHBand="0" w:noVBand="1"/>
      </w:tblPr>
      <w:tblGrid>
        <w:gridCol w:w="9621"/>
      </w:tblGrid>
      <w:tr w:rsidR="00827636" w:rsidRPr="00236DE9" w14:paraId="65FB9CAA" w14:textId="77777777" w:rsidTr="00827636">
        <w:tc>
          <w:tcPr>
            <w:tcW w:w="9621" w:type="dxa"/>
          </w:tcPr>
          <w:p w14:paraId="75DA28E9" w14:textId="4A16CD15" w:rsidR="00827636" w:rsidRPr="00236DE9" w:rsidRDefault="00827636" w:rsidP="00236DE9">
            <w:pPr>
              <w:widowControl w:val="0"/>
              <w:adjustRightInd w:val="0"/>
              <w:snapToGrid w:val="0"/>
              <w:spacing w:beforeLines="50" w:before="120" w:afterLines="50" w:after="120"/>
              <w:rPr>
                <w:rFonts w:eastAsia="宋体"/>
                <w:sz w:val="22"/>
                <w:lang w:eastAsia="zh-CN"/>
              </w:rPr>
            </w:pPr>
            <w:r w:rsidRPr="00236DE9">
              <w:rPr>
                <w:rFonts w:eastAsia="宋体" w:hint="eastAsia"/>
                <w:sz w:val="22"/>
                <w:highlight w:val="green"/>
                <w:lang w:eastAsia="zh-CN"/>
              </w:rPr>
              <w:t>A</w:t>
            </w:r>
            <w:r w:rsidRPr="00236DE9">
              <w:rPr>
                <w:rFonts w:eastAsia="宋体"/>
                <w:sz w:val="22"/>
                <w:highlight w:val="green"/>
                <w:lang w:eastAsia="zh-CN"/>
              </w:rPr>
              <w:t>greements in RAN4#107</w:t>
            </w:r>
            <w:r w:rsidR="00236DE9" w:rsidRPr="00236DE9">
              <w:rPr>
                <w:rFonts w:eastAsia="宋体"/>
                <w:sz w:val="22"/>
                <w:lang w:eastAsia="zh-CN"/>
              </w:rPr>
              <w:t xml:space="preserve"> [1]</w:t>
            </w:r>
          </w:p>
          <w:p w14:paraId="55F9E72D" w14:textId="1A3671AF" w:rsidR="00827636" w:rsidRPr="00236DE9" w:rsidRDefault="00827636" w:rsidP="00236DE9">
            <w:pPr>
              <w:adjustRightInd w:val="0"/>
              <w:snapToGrid w:val="0"/>
              <w:spacing w:beforeLines="50" w:before="120" w:afterLines="50" w:after="120"/>
              <w:rPr>
                <w:b/>
                <w:sz w:val="22"/>
                <w:lang w:eastAsia="zh-CN"/>
              </w:rPr>
            </w:pPr>
            <w:r w:rsidRPr="00236DE9">
              <w:rPr>
                <w:sz w:val="22"/>
              </w:rPr>
              <w:t>Issue 1-1: The requirements for the selection/reselection of the relay UE</w:t>
            </w:r>
          </w:p>
          <w:p w14:paraId="6F2684AF" w14:textId="77777777" w:rsidR="00827636" w:rsidRPr="00236DE9" w:rsidRDefault="00827636" w:rsidP="00236DE9">
            <w:pPr>
              <w:pStyle w:val="afe"/>
              <w:numPr>
                <w:ilvl w:val="0"/>
                <w:numId w:val="27"/>
              </w:numPr>
              <w:overflowPunct w:val="0"/>
              <w:autoSpaceDE w:val="0"/>
              <w:autoSpaceDN w:val="0"/>
              <w:adjustRightInd w:val="0"/>
              <w:snapToGrid w:val="0"/>
              <w:spacing w:beforeLines="50" w:before="120" w:afterLines="50" w:after="120"/>
              <w:contextualSpacing w:val="0"/>
              <w:rPr>
                <w:sz w:val="22"/>
                <w:szCs w:val="20"/>
                <w:lang w:eastAsia="zh-CN"/>
              </w:rPr>
            </w:pPr>
            <w:r w:rsidRPr="00236DE9">
              <w:rPr>
                <w:rFonts w:eastAsiaTheme="minorEastAsia"/>
                <w:sz w:val="22"/>
                <w:szCs w:val="20"/>
                <w:lang w:val="en-US" w:eastAsia="zh-CN"/>
              </w:rPr>
              <w:t>The legacy requirement on selection/reselection of relay UE is applicable to R18 scenarios.</w:t>
            </w:r>
          </w:p>
          <w:p w14:paraId="235EE4E4" w14:textId="73520886" w:rsidR="00827636" w:rsidRPr="00236DE9" w:rsidRDefault="00827636" w:rsidP="00236DE9">
            <w:pPr>
              <w:adjustRightInd w:val="0"/>
              <w:snapToGrid w:val="0"/>
              <w:spacing w:beforeLines="50" w:before="120" w:afterLines="50" w:after="120"/>
              <w:rPr>
                <w:b/>
                <w:sz w:val="22"/>
                <w:lang w:eastAsia="zh-CN"/>
              </w:rPr>
            </w:pPr>
            <w:r w:rsidRPr="00236DE9">
              <w:rPr>
                <w:sz w:val="22"/>
              </w:rPr>
              <w:t>Issue 1-2: Interruption time in multipath scenario</w:t>
            </w:r>
          </w:p>
          <w:p w14:paraId="0A7FC018" w14:textId="77777777" w:rsidR="00827636" w:rsidRPr="00236DE9" w:rsidRDefault="00827636" w:rsidP="00236DE9">
            <w:pPr>
              <w:pStyle w:val="afe"/>
              <w:numPr>
                <w:ilvl w:val="0"/>
                <w:numId w:val="27"/>
              </w:numPr>
              <w:overflowPunct w:val="0"/>
              <w:autoSpaceDE w:val="0"/>
              <w:autoSpaceDN w:val="0"/>
              <w:adjustRightInd w:val="0"/>
              <w:snapToGrid w:val="0"/>
              <w:spacing w:beforeLines="50" w:before="120" w:afterLines="50" w:after="120"/>
              <w:contextualSpacing w:val="0"/>
              <w:rPr>
                <w:rFonts w:eastAsiaTheme="minorEastAsia"/>
                <w:sz w:val="22"/>
                <w:szCs w:val="20"/>
                <w:lang w:val="en-US" w:eastAsia="zh-CN"/>
              </w:rPr>
            </w:pPr>
            <w:r w:rsidRPr="00236DE9">
              <w:rPr>
                <w:rFonts w:eastAsiaTheme="minorEastAsia"/>
                <w:sz w:val="22"/>
                <w:szCs w:val="20"/>
                <w:lang w:val="en-US" w:eastAsia="zh-CN"/>
              </w:rPr>
              <w:t>The existing interruptions due to RRC reconfiguration and SL DRX are applicable to multipath scenario (Uu and U2N path). FFS whether and how to capture this in the specification.</w:t>
            </w:r>
          </w:p>
          <w:p w14:paraId="4BA7D4A5" w14:textId="511A72DB" w:rsidR="00827636" w:rsidRPr="00236DE9" w:rsidRDefault="00827636" w:rsidP="00236DE9">
            <w:pPr>
              <w:adjustRightInd w:val="0"/>
              <w:snapToGrid w:val="0"/>
              <w:spacing w:beforeLines="50" w:before="120" w:afterLines="50" w:after="120"/>
              <w:rPr>
                <w:b/>
                <w:sz w:val="22"/>
                <w:lang w:eastAsia="zh-CN"/>
              </w:rPr>
            </w:pPr>
            <w:r w:rsidRPr="00236DE9">
              <w:rPr>
                <w:sz w:val="22"/>
              </w:rPr>
              <w:t>Issue 1-3: Measurement accuracy</w:t>
            </w:r>
          </w:p>
          <w:p w14:paraId="00959B62" w14:textId="77777777" w:rsidR="00827636" w:rsidRPr="00236DE9" w:rsidRDefault="00827636" w:rsidP="00236DE9">
            <w:pPr>
              <w:pStyle w:val="afe"/>
              <w:numPr>
                <w:ilvl w:val="0"/>
                <w:numId w:val="27"/>
              </w:numPr>
              <w:overflowPunct w:val="0"/>
              <w:autoSpaceDE w:val="0"/>
              <w:autoSpaceDN w:val="0"/>
              <w:adjustRightInd w:val="0"/>
              <w:snapToGrid w:val="0"/>
              <w:spacing w:beforeLines="50" w:before="120" w:afterLines="50" w:after="120"/>
              <w:contextualSpacing w:val="0"/>
              <w:rPr>
                <w:sz w:val="22"/>
                <w:szCs w:val="20"/>
                <w:lang w:eastAsia="zh-CN"/>
              </w:rPr>
            </w:pPr>
            <w:r w:rsidRPr="00236DE9">
              <w:rPr>
                <w:rFonts w:eastAsiaTheme="minorEastAsia"/>
                <w:sz w:val="22"/>
                <w:szCs w:val="20"/>
                <w:lang w:val="en-US" w:eastAsia="zh-CN"/>
              </w:rPr>
              <w:t>Discovery signal measurements accuracy (clause 10.4.5 in TS38.133) can be applied. No need to define new requirement.</w:t>
            </w:r>
          </w:p>
          <w:p w14:paraId="41A5FCC7" w14:textId="77777777" w:rsidR="00236DE9" w:rsidRDefault="00236DE9" w:rsidP="00236DE9">
            <w:pPr>
              <w:widowControl w:val="0"/>
              <w:adjustRightInd w:val="0"/>
              <w:snapToGrid w:val="0"/>
              <w:spacing w:after="0"/>
              <w:rPr>
                <w:rFonts w:eastAsia="宋体"/>
                <w:sz w:val="22"/>
                <w:highlight w:val="green"/>
                <w:lang w:eastAsia="zh-CN"/>
              </w:rPr>
            </w:pPr>
          </w:p>
          <w:p w14:paraId="0C631415" w14:textId="67C679BD" w:rsidR="00827636" w:rsidRPr="00236DE9" w:rsidRDefault="00827636" w:rsidP="00236DE9">
            <w:pPr>
              <w:widowControl w:val="0"/>
              <w:adjustRightInd w:val="0"/>
              <w:snapToGrid w:val="0"/>
              <w:spacing w:beforeLines="50" w:before="120" w:afterLines="50" w:after="120"/>
              <w:rPr>
                <w:rFonts w:eastAsia="宋体"/>
                <w:sz w:val="22"/>
                <w:lang w:eastAsia="zh-CN"/>
              </w:rPr>
            </w:pPr>
            <w:r w:rsidRPr="00236DE9">
              <w:rPr>
                <w:rFonts w:eastAsia="宋体" w:hint="eastAsia"/>
                <w:sz w:val="22"/>
                <w:highlight w:val="green"/>
                <w:lang w:eastAsia="zh-CN"/>
              </w:rPr>
              <w:t>A</w:t>
            </w:r>
            <w:r w:rsidRPr="00236DE9">
              <w:rPr>
                <w:rFonts w:eastAsia="宋体"/>
                <w:sz w:val="22"/>
                <w:highlight w:val="green"/>
                <w:lang w:eastAsia="zh-CN"/>
              </w:rPr>
              <w:t>greements in RAN4#108</w:t>
            </w:r>
            <w:r w:rsidR="00236DE9" w:rsidRPr="00236DE9">
              <w:rPr>
                <w:rFonts w:eastAsia="宋体"/>
                <w:sz w:val="22"/>
                <w:lang w:eastAsia="zh-CN"/>
              </w:rPr>
              <w:t xml:space="preserve"> [2]</w:t>
            </w:r>
          </w:p>
          <w:p w14:paraId="5A4B8853" w14:textId="690579D6" w:rsidR="00827636" w:rsidRPr="00236DE9" w:rsidRDefault="00827636" w:rsidP="00236DE9">
            <w:pPr>
              <w:widowControl w:val="0"/>
              <w:adjustRightInd w:val="0"/>
              <w:snapToGrid w:val="0"/>
              <w:spacing w:beforeLines="50" w:before="120" w:afterLines="50" w:after="120"/>
              <w:rPr>
                <w:sz w:val="22"/>
                <w:u w:val="single"/>
              </w:rPr>
            </w:pPr>
            <w:r w:rsidRPr="00236DE9">
              <w:rPr>
                <w:sz w:val="22"/>
                <w:u w:val="single"/>
              </w:rPr>
              <w:t>Issue 1-1: Interruption time in multipath scenario</w:t>
            </w:r>
          </w:p>
          <w:p w14:paraId="26EB4683" w14:textId="77777777" w:rsidR="00827636" w:rsidRPr="00236DE9" w:rsidRDefault="00827636" w:rsidP="00236DE9">
            <w:pPr>
              <w:pStyle w:val="afe"/>
              <w:numPr>
                <w:ilvl w:val="1"/>
                <w:numId w:val="26"/>
              </w:numPr>
              <w:overflowPunct w:val="0"/>
              <w:autoSpaceDE w:val="0"/>
              <w:autoSpaceDN w:val="0"/>
              <w:adjustRightInd w:val="0"/>
              <w:snapToGrid w:val="0"/>
              <w:spacing w:beforeLines="50" w:before="120" w:afterLines="50" w:after="120"/>
              <w:contextualSpacing w:val="0"/>
              <w:rPr>
                <w:rFonts w:eastAsia="宋体"/>
                <w:sz w:val="22"/>
                <w:szCs w:val="20"/>
                <w:shd w:val="clear" w:color="auto" w:fill="FFFFFF" w:themeFill="background1"/>
                <w:lang w:eastAsia="ja-JP"/>
              </w:rPr>
            </w:pPr>
            <w:r w:rsidRPr="00236DE9">
              <w:rPr>
                <w:rFonts w:eastAsiaTheme="minorEastAsia"/>
                <w:iCs/>
                <w:sz w:val="22"/>
                <w:szCs w:val="20"/>
                <w:shd w:val="clear" w:color="auto" w:fill="FFFFFF" w:themeFill="background1"/>
              </w:rPr>
              <w:t xml:space="preserve">Clarify </w:t>
            </w:r>
            <w:r w:rsidRPr="00236DE9">
              <w:rPr>
                <w:sz w:val="22"/>
                <w:szCs w:val="20"/>
                <w:shd w:val="clear" w:color="auto" w:fill="FFFFFF" w:themeFill="background1"/>
              </w:rPr>
              <w:t xml:space="preserve">interruption requirements caused by the </w:t>
            </w:r>
            <w:r w:rsidRPr="00236DE9">
              <w:rPr>
                <w:sz w:val="22"/>
                <w:szCs w:val="20"/>
                <w:u w:val="single"/>
                <w:shd w:val="clear" w:color="auto" w:fill="FFFFFF" w:themeFill="background1"/>
              </w:rPr>
              <w:t>remote UE</w:t>
            </w:r>
            <w:r w:rsidRPr="00236DE9">
              <w:rPr>
                <w:sz w:val="22"/>
                <w:szCs w:val="20"/>
                <w:shd w:val="clear" w:color="auto" w:fill="FFFFFF" w:themeFill="background1"/>
              </w:rPr>
              <w:t xml:space="preserve"> on its serving cell in TS 38.133</w:t>
            </w:r>
          </w:p>
          <w:p w14:paraId="6DBBB564" w14:textId="77777777" w:rsidR="00827636" w:rsidRPr="00236DE9" w:rsidRDefault="00827636" w:rsidP="00236DE9">
            <w:pPr>
              <w:widowControl w:val="0"/>
              <w:adjustRightInd w:val="0"/>
              <w:snapToGrid w:val="0"/>
              <w:spacing w:beforeLines="50" w:before="120" w:afterLines="50" w:after="120"/>
              <w:rPr>
                <w:rFonts w:eastAsia="宋体"/>
                <w:sz w:val="22"/>
                <w:lang w:eastAsia="zh-CN"/>
              </w:rPr>
            </w:pPr>
            <w:r w:rsidRPr="00236DE9">
              <w:rPr>
                <w:sz w:val="22"/>
                <w:u w:val="single"/>
              </w:rPr>
              <w:t>Issue 1-2: Selection/reselection of relay UE in UE-to-UE relay scenario</w:t>
            </w:r>
          </w:p>
          <w:p w14:paraId="19517B80" w14:textId="48E849C3" w:rsidR="00827636" w:rsidRPr="00236DE9" w:rsidRDefault="00827636" w:rsidP="00236DE9">
            <w:pPr>
              <w:pStyle w:val="afe"/>
              <w:numPr>
                <w:ilvl w:val="1"/>
                <w:numId w:val="26"/>
              </w:numPr>
              <w:overflowPunct w:val="0"/>
              <w:autoSpaceDE w:val="0"/>
              <w:autoSpaceDN w:val="0"/>
              <w:adjustRightInd w:val="0"/>
              <w:snapToGrid w:val="0"/>
              <w:spacing w:beforeLines="50" w:before="120" w:afterLines="50" w:after="120"/>
              <w:contextualSpacing w:val="0"/>
              <w:textAlignment w:val="baseline"/>
              <w:rPr>
                <w:sz w:val="22"/>
                <w:szCs w:val="20"/>
              </w:rPr>
            </w:pPr>
            <w:r w:rsidRPr="00236DE9">
              <w:rPr>
                <w:sz w:val="22"/>
                <w:szCs w:val="20"/>
              </w:rPr>
              <w:t>Applicability of requirements on selection/reselection of relay UE by the remote UE in U2U relay scenario should be explicitly captured in clause 12.10 of TS 38.133.</w:t>
            </w:r>
          </w:p>
        </w:tc>
      </w:tr>
    </w:tbl>
    <w:p w14:paraId="72CF0E96" w14:textId="7947F9D5" w:rsidR="00236DE9" w:rsidRDefault="00C41378" w:rsidP="00F70DC9">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t can be observed that </w:t>
      </w:r>
      <w:r w:rsidR="00236DE9">
        <w:rPr>
          <w:rFonts w:eastAsia="宋体"/>
          <w:sz w:val="22"/>
          <w:lang w:eastAsia="zh-CN"/>
        </w:rPr>
        <w:t xml:space="preserve">the existing RRM requirements in </w:t>
      </w:r>
      <w:r w:rsidR="00695E64">
        <w:rPr>
          <w:rFonts w:eastAsia="宋体"/>
          <w:sz w:val="22"/>
          <w:lang w:eastAsia="zh-CN"/>
        </w:rPr>
        <w:t xml:space="preserve">R17 can </w:t>
      </w:r>
      <w:r w:rsidR="001750F5">
        <w:rPr>
          <w:rFonts w:eastAsia="宋体"/>
          <w:sz w:val="22"/>
          <w:lang w:eastAsia="zh-CN"/>
        </w:rPr>
        <w:t xml:space="preserve">also be applied for R18 enhanced SL relay. Only some </w:t>
      </w:r>
      <w:r w:rsidR="001750F5">
        <w:rPr>
          <w:sz w:val="22"/>
        </w:rPr>
        <w:t>a</w:t>
      </w:r>
      <w:r w:rsidR="001750F5" w:rsidRPr="00236DE9">
        <w:rPr>
          <w:sz w:val="22"/>
        </w:rPr>
        <w:t>pplicability</w:t>
      </w:r>
      <w:r w:rsidR="001750F5">
        <w:rPr>
          <w:sz w:val="22"/>
        </w:rPr>
        <w:t xml:space="preserve"> rules or clarifications needs to be added in current RRM specification. There is no new RRM requirements defined for </w:t>
      </w:r>
      <w:r w:rsidR="001750F5">
        <w:rPr>
          <w:rFonts w:eastAsia="宋体"/>
          <w:sz w:val="22"/>
          <w:lang w:eastAsia="zh-CN"/>
        </w:rPr>
        <w:t>R18 enhanced SL relay. Accordingly, there is no need to introduce new RRM test cases to verify the RRM requirements for R18 SL relay</w:t>
      </w:r>
      <w:r w:rsidR="001750F5" w:rsidRPr="001750F5">
        <w:t xml:space="preserve"> </w:t>
      </w:r>
      <w:r w:rsidR="001750F5" w:rsidRPr="001750F5">
        <w:rPr>
          <w:rFonts w:eastAsia="宋体"/>
          <w:sz w:val="22"/>
          <w:lang w:eastAsia="zh-CN"/>
        </w:rPr>
        <w:t>enhancements</w:t>
      </w:r>
      <w:r w:rsidR="001750F5">
        <w:rPr>
          <w:rFonts w:eastAsia="宋体"/>
          <w:sz w:val="22"/>
          <w:lang w:eastAsia="zh-CN"/>
        </w:rPr>
        <w:t>.</w:t>
      </w:r>
    </w:p>
    <w:p w14:paraId="032EC11B" w14:textId="58881BC6" w:rsidR="00660A48" w:rsidRPr="00270443" w:rsidRDefault="00660A48" w:rsidP="00660A48">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R18 SL relay </w:t>
      </w:r>
      <w:bookmarkStart w:id="4" w:name="_Hlk146652757"/>
      <w:r>
        <w:rPr>
          <w:rFonts w:eastAsia="宋体"/>
          <w:b/>
          <w:i/>
          <w:sz w:val="22"/>
          <w:lang w:eastAsia="zh-CN"/>
        </w:rPr>
        <w:t>enhancements</w:t>
      </w:r>
      <w:bookmarkEnd w:id="4"/>
      <w:r>
        <w:rPr>
          <w:rFonts w:eastAsia="宋体"/>
          <w:b/>
          <w:i/>
          <w:sz w:val="22"/>
          <w:lang w:eastAsia="zh-CN"/>
        </w:rPr>
        <w:t xml:space="preserve">, there </w:t>
      </w:r>
      <w:r w:rsidR="001750F5">
        <w:rPr>
          <w:rFonts w:eastAsia="宋体"/>
          <w:b/>
          <w:i/>
          <w:sz w:val="22"/>
          <w:lang w:eastAsia="zh-CN"/>
        </w:rPr>
        <w:t>is</w:t>
      </w:r>
      <w:r>
        <w:rPr>
          <w:rFonts w:eastAsia="宋体"/>
          <w:b/>
          <w:i/>
          <w:sz w:val="22"/>
          <w:lang w:eastAsia="zh-CN"/>
        </w:rPr>
        <w:t xml:space="preserve"> no need to </w:t>
      </w:r>
      <w:r w:rsidR="001750F5">
        <w:rPr>
          <w:rFonts w:eastAsia="宋体"/>
          <w:b/>
          <w:i/>
          <w:sz w:val="22"/>
          <w:lang w:eastAsia="zh-CN"/>
        </w:rPr>
        <w:t>introduce new RRM test cases</w:t>
      </w:r>
      <w:r>
        <w:rPr>
          <w:rFonts w:eastAsia="宋体"/>
          <w:b/>
          <w:i/>
          <w:sz w:val="22"/>
          <w:lang w:eastAsia="zh-CN"/>
        </w:rPr>
        <w:t>.</w:t>
      </w:r>
    </w:p>
    <w:p w14:paraId="0C3F8523" w14:textId="77777777" w:rsidR="001B0BA7" w:rsidRDefault="001B0BA7" w:rsidP="001B0BA7">
      <w:pPr>
        <w:pStyle w:val="1"/>
        <w:jc w:val="both"/>
        <w:rPr>
          <w:lang w:val="en-US"/>
        </w:rPr>
      </w:pPr>
      <w:r>
        <w:rPr>
          <w:lang w:val="en-US"/>
        </w:rPr>
        <w:lastRenderedPageBreak/>
        <w:t>Conclusions</w:t>
      </w:r>
    </w:p>
    <w:p w14:paraId="7BE33DCB" w14:textId="77C2BCB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EE3A85" w:rsidRPr="008A0D3B">
        <w:rPr>
          <w:rFonts w:eastAsia="宋体"/>
          <w:sz w:val="22"/>
          <w:lang w:eastAsia="zh-CN"/>
        </w:rPr>
        <w:t>R18 sidelink relay enhancement</w:t>
      </w:r>
      <w:r w:rsidRPr="00291382">
        <w:rPr>
          <w:rFonts w:eastAsia="宋体"/>
          <w:sz w:val="22"/>
          <w:lang w:eastAsia="zh-CN"/>
        </w:rPr>
        <w:t>.</w:t>
      </w:r>
      <w:r w:rsidR="004C1E59">
        <w:rPr>
          <w:rFonts w:eastAsia="宋体"/>
          <w:sz w:val="22"/>
          <w:lang w:eastAsia="zh-CN"/>
        </w:rPr>
        <w:t xml:space="preserve"> The followings are provided.</w:t>
      </w:r>
    </w:p>
    <w:p w14:paraId="4B11BAF5" w14:textId="5D928B26" w:rsidR="001750F5" w:rsidRPr="001750F5" w:rsidRDefault="001750F5" w:rsidP="001750F5">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R18 SL relay enhancements, there is no need to introduce new RRM test cases.</w:t>
      </w:r>
    </w:p>
    <w:p w14:paraId="722BA065" w14:textId="77777777" w:rsidR="00C0754F" w:rsidRDefault="00C0754F" w:rsidP="00C0754F">
      <w:pPr>
        <w:pStyle w:val="1"/>
        <w:jc w:val="both"/>
        <w:rPr>
          <w:lang w:val="en-US"/>
        </w:rPr>
      </w:pPr>
      <w:r w:rsidRPr="00C0754F">
        <w:rPr>
          <w:lang w:val="en-US"/>
        </w:rPr>
        <w:t>Reference</w:t>
      </w:r>
    </w:p>
    <w:p w14:paraId="48966B1E" w14:textId="73BE21B3" w:rsidR="00867766" w:rsidRDefault="00840DE1" w:rsidP="00291382">
      <w:pPr>
        <w:widowControl w:val="0"/>
        <w:numPr>
          <w:ilvl w:val="0"/>
          <w:numId w:val="5"/>
        </w:numPr>
        <w:tabs>
          <w:tab w:val="left" w:pos="426"/>
        </w:tabs>
        <w:rPr>
          <w:rFonts w:eastAsia="宋体"/>
          <w:sz w:val="22"/>
          <w:szCs w:val="22"/>
          <w:lang w:eastAsia="zh-CN"/>
        </w:rPr>
      </w:pPr>
      <w:r w:rsidRPr="00840DE1">
        <w:rPr>
          <w:rFonts w:eastAsia="宋体"/>
          <w:sz w:val="22"/>
          <w:szCs w:val="22"/>
          <w:lang w:eastAsia="zh-CN"/>
        </w:rPr>
        <w:t>R4-2310059</w:t>
      </w:r>
      <w:r w:rsidR="00867766" w:rsidRPr="00867766">
        <w:rPr>
          <w:rFonts w:eastAsia="宋体"/>
          <w:sz w:val="22"/>
          <w:szCs w:val="22"/>
          <w:lang w:eastAsia="zh-CN"/>
        </w:rPr>
        <w:t>, “</w:t>
      </w:r>
      <w:r w:rsidR="008A0D3B" w:rsidRPr="008A0D3B">
        <w:rPr>
          <w:rFonts w:eastAsia="宋体"/>
          <w:sz w:val="22"/>
          <w:szCs w:val="22"/>
          <w:lang w:eastAsia="zh-CN"/>
        </w:rPr>
        <w:t>WF on R18 SL Relay RRM requirements</w:t>
      </w:r>
      <w:r w:rsidR="00867766" w:rsidRPr="00867766">
        <w:rPr>
          <w:rFonts w:eastAsia="宋体"/>
          <w:sz w:val="22"/>
          <w:szCs w:val="22"/>
          <w:lang w:eastAsia="zh-CN"/>
        </w:rPr>
        <w:t xml:space="preserve">”, </w:t>
      </w:r>
      <w:r w:rsidR="00555B34" w:rsidRPr="00555B34">
        <w:rPr>
          <w:rFonts w:eastAsia="宋体"/>
          <w:sz w:val="22"/>
          <w:szCs w:val="22"/>
          <w:lang w:eastAsia="zh-CN"/>
        </w:rPr>
        <w:t>LG Electronics</w:t>
      </w:r>
    </w:p>
    <w:p w14:paraId="601FCD02" w14:textId="55043D01" w:rsidR="00827636" w:rsidRPr="00867766" w:rsidRDefault="00827636" w:rsidP="00291382">
      <w:pPr>
        <w:widowControl w:val="0"/>
        <w:numPr>
          <w:ilvl w:val="0"/>
          <w:numId w:val="5"/>
        </w:numPr>
        <w:tabs>
          <w:tab w:val="left" w:pos="426"/>
        </w:tabs>
        <w:rPr>
          <w:rFonts w:eastAsia="宋体"/>
          <w:sz w:val="22"/>
          <w:szCs w:val="22"/>
          <w:lang w:eastAsia="zh-CN"/>
        </w:rPr>
      </w:pPr>
      <w:r w:rsidRPr="00827636">
        <w:rPr>
          <w:rFonts w:eastAsia="宋体"/>
          <w:sz w:val="22"/>
          <w:szCs w:val="22"/>
          <w:lang w:eastAsia="zh-CN"/>
        </w:rPr>
        <w:t>R4-2314352</w:t>
      </w:r>
      <w:r w:rsidRPr="00867766">
        <w:rPr>
          <w:rFonts w:eastAsia="宋体"/>
          <w:sz w:val="22"/>
          <w:szCs w:val="22"/>
          <w:lang w:eastAsia="zh-CN"/>
        </w:rPr>
        <w:t>, “</w:t>
      </w:r>
      <w:r w:rsidRPr="00827636">
        <w:rPr>
          <w:rFonts w:eastAsia="宋体"/>
          <w:sz w:val="22"/>
          <w:szCs w:val="22"/>
          <w:lang w:eastAsia="zh-CN"/>
        </w:rPr>
        <w:t>WF on SL Relay RRM Requirements</w:t>
      </w:r>
      <w:r w:rsidRPr="00867766">
        <w:rPr>
          <w:rFonts w:eastAsia="宋体"/>
          <w:sz w:val="22"/>
          <w:szCs w:val="22"/>
          <w:lang w:eastAsia="zh-CN"/>
        </w:rPr>
        <w:t>”,</w:t>
      </w:r>
      <w:r w:rsidRPr="00827636">
        <w:rPr>
          <w:rFonts w:eastAsia="宋体"/>
          <w:sz w:val="22"/>
          <w:szCs w:val="22"/>
          <w:lang w:eastAsia="zh-CN"/>
        </w:rPr>
        <w:t xml:space="preserve"> </w:t>
      </w:r>
      <w:r w:rsidRPr="00555B34">
        <w:rPr>
          <w:rFonts w:eastAsia="宋体"/>
          <w:sz w:val="22"/>
          <w:szCs w:val="22"/>
          <w:lang w:eastAsia="zh-CN"/>
        </w:rPr>
        <w:t>LG Electronics</w:t>
      </w:r>
    </w:p>
    <w:sectPr w:rsidR="0082763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D0B23" w14:textId="77777777" w:rsidR="0065437C" w:rsidRDefault="0065437C">
      <w:r>
        <w:separator/>
      </w:r>
    </w:p>
  </w:endnote>
  <w:endnote w:type="continuationSeparator" w:id="0">
    <w:p w14:paraId="540F573B" w14:textId="77777777" w:rsidR="0065437C" w:rsidRDefault="0065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D8E20" w14:textId="77777777" w:rsidR="0065437C" w:rsidRDefault="0065437C">
      <w:r>
        <w:separator/>
      </w:r>
    </w:p>
  </w:footnote>
  <w:footnote w:type="continuationSeparator" w:id="0">
    <w:p w14:paraId="38EC62A2" w14:textId="77777777" w:rsidR="0065437C" w:rsidRDefault="00654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74EE3"/>
    <w:multiLevelType w:val="hybridMultilevel"/>
    <w:tmpl w:val="551A4618"/>
    <w:lvl w:ilvl="0" w:tplc="A6EE9478">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
      <w:lvlJc w:val="left"/>
      <w:pPr>
        <w:ind w:left="1376" w:hanging="400"/>
      </w:pPr>
      <w:rPr>
        <w:rFonts w:ascii="Wingdings" w:hAnsi="Wingdings" w:hint="default"/>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3"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B6EB6"/>
    <w:multiLevelType w:val="hybridMultilevel"/>
    <w:tmpl w:val="62A265E0"/>
    <w:lvl w:ilvl="0" w:tplc="BA805C74">
      <w:start w:val="1"/>
      <w:numFmt w:val="bullet"/>
      <w:lvlText w:val="•"/>
      <w:lvlJc w:val="left"/>
      <w:pPr>
        <w:ind w:left="880" w:hanging="440"/>
      </w:pPr>
      <w:rPr>
        <w:rFonts w:ascii="Arial" w:hAnsi="Arial"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25"/>
  </w:num>
  <w:num w:numId="4">
    <w:abstractNumId w:val="9"/>
  </w:num>
  <w:num w:numId="5">
    <w:abstractNumId w:val="10"/>
  </w:num>
  <w:num w:numId="6">
    <w:abstractNumId w:val="1"/>
  </w:num>
  <w:num w:numId="7">
    <w:abstractNumId w:val="18"/>
  </w:num>
  <w:num w:numId="8">
    <w:abstractNumId w:val="11"/>
  </w:num>
  <w:num w:numId="9">
    <w:abstractNumId w:val="15"/>
  </w:num>
  <w:num w:numId="10">
    <w:abstractNumId w:val="24"/>
  </w:num>
  <w:num w:numId="11">
    <w:abstractNumId w:val="4"/>
  </w:num>
  <w:num w:numId="12">
    <w:abstractNumId w:val="12"/>
  </w:num>
  <w:num w:numId="13">
    <w:abstractNumId w:val="6"/>
  </w:num>
  <w:num w:numId="14">
    <w:abstractNumId w:val="22"/>
  </w:num>
  <w:num w:numId="15">
    <w:abstractNumId w:val="3"/>
  </w:num>
  <w:num w:numId="16">
    <w:abstractNumId w:val="7"/>
  </w:num>
  <w:num w:numId="17">
    <w:abstractNumId w:val="14"/>
  </w:num>
  <w:num w:numId="18">
    <w:abstractNumId w:val="19"/>
  </w:num>
  <w:num w:numId="19">
    <w:abstractNumId w:val="0"/>
  </w:num>
  <w:num w:numId="20">
    <w:abstractNumId w:val="16"/>
  </w:num>
  <w:num w:numId="21">
    <w:abstractNumId w:val="8"/>
  </w:num>
  <w:num w:numId="22">
    <w:abstractNumId w:val="20"/>
  </w:num>
  <w:num w:numId="23">
    <w:abstractNumId w:val="17"/>
  </w:num>
  <w:num w:numId="24">
    <w:abstractNumId w:val="2"/>
  </w:num>
  <w:num w:numId="25">
    <w:abstractNumId w:val="5"/>
  </w:num>
  <w:num w:numId="26">
    <w:abstractNumId w:val="21"/>
  </w:num>
  <w:num w:numId="2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D7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29"/>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1A"/>
    <w:rsid w:val="00076A42"/>
    <w:rsid w:val="00076ABF"/>
    <w:rsid w:val="00076CA3"/>
    <w:rsid w:val="00076CFC"/>
    <w:rsid w:val="00076D13"/>
    <w:rsid w:val="00076F8C"/>
    <w:rsid w:val="000772B1"/>
    <w:rsid w:val="00077837"/>
    <w:rsid w:val="000778C2"/>
    <w:rsid w:val="00077F2C"/>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759"/>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5CB"/>
    <w:rsid w:val="000E36AD"/>
    <w:rsid w:val="000E3AC9"/>
    <w:rsid w:val="000E3B0C"/>
    <w:rsid w:val="000E3B40"/>
    <w:rsid w:val="000E3D46"/>
    <w:rsid w:val="000E419D"/>
    <w:rsid w:val="000E4622"/>
    <w:rsid w:val="000E48F5"/>
    <w:rsid w:val="000E4DD6"/>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4FED"/>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0F5"/>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1EC4"/>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A38"/>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6DE9"/>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B7"/>
    <w:rsid w:val="002510E5"/>
    <w:rsid w:val="002514DB"/>
    <w:rsid w:val="002514E8"/>
    <w:rsid w:val="00252749"/>
    <w:rsid w:val="00252841"/>
    <w:rsid w:val="002529C9"/>
    <w:rsid w:val="00252A43"/>
    <w:rsid w:val="00252AAA"/>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9E"/>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5DC1"/>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5FE4"/>
    <w:rsid w:val="002D609F"/>
    <w:rsid w:val="002D67D5"/>
    <w:rsid w:val="002D6A88"/>
    <w:rsid w:val="002D736F"/>
    <w:rsid w:val="002D7487"/>
    <w:rsid w:val="002D74E0"/>
    <w:rsid w:val="002D789A"/>
    <w:rsid w:val="002D7942"/>
    <w:rsid w:val="002D7AE6"/>
    <w:rsid w:val="002D7D5C"/>
    <w:rsid w:val="002E0337"/>
    <w:rsid w:val="002E0C37"/>
    <w:rsid w:val="002E173F"/>
    <w:rsid w:val="002E19DC"/>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320"/>
    <w:rsid w:val="002F3DC5"/>
    <w:rsid w:val="002F3E6A"/>
    <w:rsid w:val="002F3F21"/>
    <w:rsid w:val="002F42DC"/>
    <w:rsid w:val="002F4302"/>
    <w:rsid w:val="002F48A3"/>
    <w:rsid w:val="002F48FD"/>
    <w:rsid w:val="002F4A63"/>
    <w:rsid w:val="002F4C00"/>
    <w:rsid w:val="002F535C"/>
    <w:rsid w:val="002F57F4"/>
    <w:rsid w:val="002F5839"/>
    <w:rsid w:val="002F5AFB"/>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8D6"/>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D39"/>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4D1"/>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7A"/>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79B"/>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2F27"/>
    <w:rsid w:val="00433592"/>
    <w:rsid w:val="004335AB"/>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38"/>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99"/>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7E1"/>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6CD"/>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894"/>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10E"/>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48A"/>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0D44"/>
    <w:rsid w:val="005D1301"/>
    <w:rsid w:val="005D14BE"/>
    <w:rsid w:val="005D167F"/>
    <w:rsid w:val="005D1853"/>
    <w:rsid w:val="005D19A5"/>
    <w:rsid w:val="005D1A0F"/>
    <w:rsid w:val="005D2094"/>
    <w:rsid w:val="005D2322"/>
    <w:rsid w:val="005D30EF"/>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5DE3"/>
    <w:rsid w:val="006161A2"/>
    <w:rsid w:val="006162EC"/>
    <w:rsid w:val="0061685D"/>
    <w:rsid w:val="0061700B"/>
    <w:rsid w:val="0061710A"/>
    <w:rsid w:val="006173AF"/>
    <w:rsid w:val="006178BC"/>
    <w:rsid w:val="00617977"/>
    <w:rsid w:val="00617BB7"/>
    <w:rsid w:val="00617E9A"/>
    <w:rsid w:val="00620298"/>
    <w:rsid w:val="006205C1"/>
    <w:rsid w:val="006209BC"/>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37C"/>
    <w:rsid w:val="00654516"/>
    <w:rsid w:val="00654A18"/>
    <w:rsid w:val="00654EE7"/>
    <w:rsid w:val="006551F3"/>
    <w:rsid w:val="0065545C"/>
    <w:rsid w:val="006555D9"/>
    <w:rsid w:val="00656812"/>
    <w:rsid w:val="0065711D"/>
    <w:rsid w:val="0065719F"/>
    <w:rsid w:val="0065760B"/>
    <w:rsid w:val="00657741"/>
    <w:rsid w:val="00657E7A"/>
    <w:rsid w:val="006609BC"/>
    <w:rsid w:val="00660A48"/>
    <w:rsid w:val="00660DA8"/>
    <w:rsid w:val="00660ED2"/>
    <w:rsid w:val="0066124A"/>
    <w:rsid w:val="00661383"/>
    <w:rsid w:val="00661749"/>
    <w:rsid w:val="00661912"/>
    <w:rsid w:val="00661AB4"/>
    <w:rsid w:val="00661C77"/>
    <w:rsid w:val="0066228C"/>
    <w:rsid w:val="00662900"/>
    <w:rsid w:val="00662D61"/>
    <w:rsid w:val="00663237"/>
    <w:rsid w:val="00663521"/>
    <w:rsid w:val="0066363C"/>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60F"/>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5E64"/>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291"/>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54"/>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75F"/>
    <w:rsid w:val="00762A35"/>
    <w:rsid w:val="00762ED5"/>
    <w:rsid w:val="007631E2"/>
    <w:rsid w:val="007637CA"/>
    <w:rsid w:val="007639B2"/>
    <w:rsid w:val="00763E0C"/>
    <w:rsid w:val="00763FEB"/>
    <w:rsid w:val="00763FED"/>
    <w:rsid w:val="0076407A"/>
    <w:rsid w:val="007642FA"/>
    <w:rsid w:val="0076433C"/>
    <w:rsid w:val="007644A7"/>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0A6D"/>
    <w:rsid w:val="007A10CC"/>
    <w:rsid w:val="007A1C5D"/>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7F"/>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636"/>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0DE1"/>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33F"/>
    <w:rsid w:val="008445B9"/>
    <w:rsid w:val="008446E9"/>
    <w:rsid w:val="008447A6"/>
    <w:rsid w:val="00844D94"/>
    <w:rsid w:val="008455F4"/>
    <w:rsid w:val="00845B5F"/>
    <w:rsid w:val="00845F8A"/>
    <w:rsid w:val="0084602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774"/>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D3B"/>
    <w:rsid w:val="008A0E21"/>
    <w:rsid w:val="008A1765"/>
    <w:rsid w:val="008A1954"/>
    <w:rsid w:val="008A1EB8"/>
    <w:rsid w:val="008A2168"/>
    <w:rsid w:val="008A2466"/>
    <w:rsid w:val="008A2610"/>
    <w:rsid w:val="008A2701"/>
    <w:rsid w:val="008A2705"/>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48E"/>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4DC"/>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130"/>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4C3B"/>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23"/>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67F"/>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4F7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4D6"/>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4CE"/>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392"/>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6B41"/>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FFE"/>
    <w:rsid w:val="00C15058"/>
    <w:rsid w:val="00C15D84"/>
    <w:rsid w:val="00C16397"/>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378"/>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096"/>
    <w:rsid w:val="00C823D8"/>
    <w:rsid w:val="00C8259F"/>
    <w:rsid w:val="00C8288F"/>
    <w:rsid w:val="00C82D0D"/>
    <w:rsid w:val="00C82DCA"/>
    <w:rsid w:val="00C8341D"/>
    <w:rsid w:val="00C83527"/>
    <w:rsid w:val="00C840B4"/>
    <w:rsid w:val="00C8418A"/>
    <w:rsid w:val="00C8435C"/>
    <w:rsid w:val="00C8461D"/>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439"/>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6F4"/>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1A"/>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6F"/>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47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012"/>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1EC"/>
    <w:rsid w:val="00E23FF0"/>
    <w:rsid w:val="00E2405E"/>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894"/>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78B"/>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06"/>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87C4F"/>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6E2"/>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D7DF5"/>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A85"/>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A53"/>
    <w:rsid w:val="00F01F0F"/>
    <w:rsid w:val="00F01F42"/>
    <w:rsid w:val="00F023E8"/>
    <w:rsid w:val="00F028FE"/>
    <w:rsid w:val="00F0298E"/>
    <w:rsid w:val="00F02C6D"/>
    <w:rsid w:val="00F03051"/>
    <w:rsid w:val="00F03116"/>
    <w:rsid w:val="00F0345E"/>
    <w:rsid w:val="00F03822"/>
    <w:rsid w:val="00F038BD"/>
    <w:rsid w:val="00F03B3A"/>
    <w:rsid w:val="00F03CD5"/>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3A9"/>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03F"/>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B6D"/>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2C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441D5EF3-501C-4CFC-9092-E87A053BE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4261849">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80044274">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4671566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0876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2B01F50C-335B-4A92-AD23-B06EE41C4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2</cp:revision>
  <cp:lastPrinted>2009-04-22T06:01:00Z</cp:lastPrinted>
  <dcterms:created xsi:type="dcterms:W3CDTF">2023-09-27T11:51:00Z</dcterms:created>
  <dcterms:modified xsi:type="dcterms:W3CDTF">2023-09-27T11:51:00Z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(3)/pSR3B6BO3+Dtryu3qqh5hZGqOO+jSWA6zZQdSmsRL4i3hkKDCbCbfNEPejEJ/5DbxyPR9/3
/WueiXd6tYJzoUk3oXQhFYMAnEVaQZnQIiv/YuESMg3tBMn8iLU1Vo7Govrn65QnnUXiEfgI
xLTcMjrtMLFaHslb2rxDViwyp6NfMjkGKbYbWQsnqnjliKv8TNp/WSpH4PATwzrsgnlqwjqV
+KPDMhhmoXPy28FAoE</vt:lpwstr>
  </property>
  <property fmtid="{D5CDD505-2E9C-101B-9397-08002B2CF9AE}" pid="17" name="_2015_ms_pID_725343_00">
    <vt:lpwstr>_2015_ms_pID_725343</vt:lpwstr>
  </property>
  <property fmtid="{D5CDD505-2E9C-101B-9397-08002B2CF9AE}" pid="18" name="_2015_ms_pID_7253431">
    <vt:lpwstr>cbhepWgVQ9J09FeM0Uh49HV5QdPQAv2aJoWtPbj3LGVzpz8rl7Is9K
K8J3JP3h6lXkZyDK2BFC5ms2ng0ISXk+F0+kJQ2JCdv9vxzGfhdRf4kFZ4il8ZSWhBPkUNXh
sRnij0bxYt3fYKbWWMzbE7k5x78RdQYmwiqLnFGfV4+wFuMQchBsqqmn+0fqU8J4znf6ieZV
/RhZPjPpXEhT+puEotmbb5G5u0dw+FMmpYrD</vt:lpwstr>
  </property>
  <property fmtid="{D5CDD505-2E9C-101B-9397-08002B2CF9AE}" pid="19" name="_2015_ms_pID_7253431_00">
    <vt:lpwstr>_2015_ms_pID_7253431</vt:lpwstr>
  </property>
  <property fmtid="{D5CDD505-2E9C-101B-9397-08002B2CF9AE}" pid="20" name="_2015_ms_pID_7253432">
    <vt:lpwstr>o2PgxqI/QdccXTNrNtJCewkUgqG/mCfViuhd
+vE3WRBTDtwRaMYqx2AdDlusctiKXwtvrgV7DdIPXBL73Ny0Xmg=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