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2F9582" w14:textId="452B5E58" w:rsidR="00F46730" w:rsidRPr="00EF698B" w:rsidRDefault="00F46730" w:rsidP="00F46730">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Pr="00EF698B">
        <w:rPr>
          <w:rFonts w:ascii="Arial" w:eastAsia="SimSun" w:hAnsi="Arial" w:cs="Times New Roman"/>
          <w:b/>
          <w:sz w:val="24"/>
          <w:szCs w:val="20"/>
        </w:rPr>
        <w:t>WG4 Meeting #10</w:t>
      </w:r>
      <w:r>
        <w:rPr>
          <w:rFonts w:ascii="Arial" w:eastAsia="SimSun" w:hAnsi="Arial" w:cs="Times New Roman"/>
          <w:b/>
          <w:sz w:val="24"/>
          <w:szCs w:val="20"/>
        </w:rPr>
        <w:t>7</w:t>
      </w:r>
      <w:r w:rsidRPr="00EF698B">
        <w:rPr>
          <w:rFonts w:ascii="Arial" w:eastAsia="SimSun" w:hAnsi="Arial" w:cs="Times New Roman"/>
          <w:b/>
          <w:bCs/>
          <w:sz w:val="24"/>
          <w:szCs w:val="20"/>
        </w:rPr>
        <w:tab/>
      </w:r>
      <w:r w:rsidRPr="00731FC7">
        <w:rPr>
          <w:rFonts w:ascii="Arial" w:eastAsia="SimSun" w:hAnsi="Arial" w:cs="Times New Roman"/>
          <w:b/>
          <w:bCs/>
          <w:sz w:val="24"/>
          <w:szCs w:val="20"/>
          <w:lang w:eastAsia="ja-JP"/>
        </w:rPr>
        <w:t>R4-</w:t>
      </w:r>
      <w:r w:rsidRPr="00731FC7">
        <w:rPr>
          <w:rFonts w:ascii="Arial" w:eastAsia="SimSun" w:hAnsi="Arial" w:cs="Times New Roman"/>
          <w:b/>
          <w:bCs/>
          <w:sz w:val="24"/>
          <w:szCs w:val="20"/>
          <w:lang w:eastAsia="zh-CN"/>
        </w:rPr>
        <w:t>2</w:t>
      </w:r>
      <w:r>
        <w:rPr>
          <w:rFonts w:ascii="Arial" w:eastAsia="SimSun" w:hAnsi="Arial" w:cs="Times New Roman"/>
          <w:b/>
          <w:bCs/>
          <w:sz w:val="24"/>
          <w:szCs w:val="20"/>
          <w:lang w:eastAsia="zh-CN"/>
        </w:rPr>
        <w:t>30</w:t>
      </w:r>
      <w:r w:rsidR="002412F4" w:rsidRPr="002412F4">
        <w:rPr>
          <w:rFonts w:ascii="Arial" w:eastAsia="SimSun" w:hAnsi="Arial" w:cs="Times New Roman"/>
          <w:b/>
          <w:bCs/>
          <w:sz w:val="24"/>
          <w:szCs w:val="20"/>
          <w:lang w:eastAsia="zh-CN"/>
        </w:rPr>
        <w:t>9674</w:t>
      </w:r>
    </w:p>
    <w:p w14:paraId="4A879B88" w14:textId="77777777" w:rsidR="00F46730" w:rsidRPr="00EF698B" w:rsidRDefault="00F46730" w:rsidP="00F46730">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Incheon, Korea, May</w:t>
      </w:r>
      <w:r w:rsidRPr="00EF698B">
        <w:rPr>
          <w:rFonts w:ascii="Arial" w:eastAsia="SimSun" w:hAnsi="Arial" w:cs="Times New Roman"/>
          <w:b/>
          <w:sz w:val="24"/>
          <w:szCs w:val="20"/>
        </w:rPr>
        <w:t xml:space="preserve"> </w:t>
      </w:r>
      <w:r>
        <w:rPr>
          <w:rFonts w:ascii="Arial" w:eastAsia="SimSun" w:hAnsi="Arial" w:cs="Times New Roman"/>
          <w:b/>
          <w:sz w:val="24"/>
          <w:szCs w:val="20"/>
        </w:rPr>
        <w:t>22 - 26</w:t>
      </w:r>
      <w:r w:rsidRPr="00EF698B">
        <w:rPr>
          <w:rFonts w:ascii="Arial" w:eastAsia="SimSun" w:hAnsi="Arial" w:cs="Times New Roman"/>
          <w:b/>
          <w:sz w:val="24"/>
          <w:szCs w:val="20"/>
        </w:rPr>
        <w:t>, 202</w:t>
      </w:r>
      <w:r>
        <w:rPr>
          <w:rFonts w:ascii="Arial" w:eastAsia="SimSun" w:hAnsi="Arial" w:cs="Times New Roman"/>
          <w:b/>
          <w:sz w:val="24"/>
          <w:szCs w:val="20"/>
        </w:rPr>
        <w:t>3</w:t>
      </w:r>
    </w:p>
    <w:bookmarkEnd w:id="0"/>
    <w:bookmarkEnd w:id="1"/>
    <w:p w14:paraId="52CDCD23"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12E4B14E"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0895565B" w14:textId="3D01A8F4"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CC48BF">
        <w:rPr>
          <w:rFonts w:ascii="Arial" w:eastAsia="Calibri" w:hAnsi="Arial" w:cs="Arial"/>
          <w:b/>
          <w:bCs/>
          <w:sz w:val="24"/>
        </w:rPr>
        <w:t xml:space="preserve">Discussion on </w:t>
      </w:r>
      <w:r w:rsidR="000F0D0C">
        <w:rPr>
          <w:rFonts w:ascii="Arial" w:eastAsia="Calibri" w:hAnsi="Arial" w:cs="Arial"/>
          <w:b/>
          <w:bCs/>
          <w:sz w:val="24"/>
        </w:rPr>
        <w:t>Case</w:t>
      </w:r>
      <w:r w:rsidR="008764B0">
        <w:rPr>
          <w:rFonts w:ascii="Arial" w:eastAsia="Calibri" w:hAnsi="Arial" w:cs="Arial"/>
          <w:b/>
          <w:bCs/>
          <w:sz w:val="24"/>
        </w:rPr>
        <w:t xml:space="preserve"> </w:t>
      </w:r>
      <w:r w:rsidR="000F0D0C">
        <w:rPr>
          <w:rFonts w:ascii="Arial" w:eastAsia="Calibri" w:hAnsi="Arial" w:cs="Arial"/>
          <w:b/>
          <w:bCs/>
          <w:sz w:val="24"/>
        </w:rPr>
        <w:t xml:space="preserve">1 </w:t>
      </w:r>
      <w:r w:rsidR="00702D72">
        <w:rPr>
          <w:rFonts w:ascii="Arial" w:eastAsia="Calibri" w:hAnsi="Arial" w:cs="Arial"/>
          <w:b/>
          <w:bCs/>
          <w:sz w:val="24"/>
        </w:rPr>
        <w:t>requirements</w:t>
      </w:r>
    </w:p>
    <w:p w14:paraId="641E8BEA" w14:textId="07335E9C"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F46730">
        <w:rPr>
          <w:rFonts w:ascii="Arial" w:eastAsia="MS Mincho" w:hAnsi="Arial" w:cs="Arial"/>
          <w:b/>
          <w:bCs/>
          <w:sz w:val="24"/>
          <w:szCs w:val="20"/>
        </w:rPr>
        <w:t>8</w:t>
      </w:r>
      <w:r w:rsidR="004375C3" w:rsidRPr="00585CAD">
        <w:rPr>
          <w:rFonts w:ascii="Arial" w:eastAsia="MS Mincho" w:hAnsi="Arial" w:cs="Arial"/>
          <w:b/>
          <w:bCs/>
          <w:sz w:val="24"/>
          <w:szCs w:val="20"/>
        </w:rPr>
        <w:t>.</w:t>
      </w:r>
      <w:r w:rsidR="002A48BD">
        <w:rPr>
          <w:rFonts w:ascii="Arial" w:eastAsia="MS Mincho" w:hAnsi="Arial" w:cs="Arial"/>
          <w:b/>
          <w:bCs/>
          <w:sz w:val="24"/>
          <w:szCs w:val="20"/>
        </w:rPr>
        <w:t>10</w:t>
      </w:r>
      <w:r w:rsidR="004375C3" w:rsidRPr="00585CAD">
        <w:rPr>
          <w:rFonts w:ascii="Arial" w:eastAsia="MS Mincho" w:hAnsi="Arial" w:cs="Arial"/>
          <w:b/>
          <w:bCs/>
          <w:sz w:val="24"/>
          <w:szCs w:val="20"/>
        </w:rPr>
        <w:t>.2</w:t>
      </w:r>
      <w:r w:rsidR="00F654CF" w:rsidRPr="00585CAD">
        <w:rPr>
          <w:rFonts w:ascii="Arial" w:eastAsia="MS Mincho" w:hAnsi="Arial" w:cs="Arial"/>
          <w:b/>
          <w:bCs/>
          <w:sz w:val="24"/>
          <w:szCs w:val="20"/>
        </w:rPr>
        <w:t>.2</w:t>
      </w:r>
    </w:p>
    <w:p w14:paraId="07144160" w14:textId="3EF6B8FA" w:rsidR="00D66188" w:rsidRPr="00EF698B"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7B15C003" w14:textId="77777777" w:rsidR="00841BCD" w:rsidRPr="00EF698B" w:rsidRDefault="00841BCD">
      <w:pPr>
        <w:pStyle w:val="RAN4H1"/>
        <w:rPr>
          <w:lang w:val="en-US"/>
        </w:rPr>
      </w:pPr>
      <w:r w:rsidRPr="00EF698B">
        <w:rPr>
          <w:lang w:val="en-US"/>
        </w:rPr>
        <w:t>Intro</w:t>
      </w:r>
      <w:r w:rsidRPr="00EF698B">
        <w:rPr>
          <w:rStyle w:val="RAN4H1Char"/>
          <w:lang w:val="en-US"/>
        </w:rPr>
        <w:t>ductio</w:t>
      </w:r>
      <w:r w:rsidRPr="00EF698B">
        <w:rPr>
          <w:lang w:val="en-US"/>
        </w:rPr>
        <w:t>n</w:t>
      </w:r>
    </w:p>
    <w:p w14:paraId="1BA44BB9" w14:textId="7B37433F" w:rsidR="005B4801" w:rsidRPr="00326ADA" w:rsidRDefault="00326ADA" w:rsidP="005C23A4">
      <w:pPr>
        <w:rPr>
          <w:lang w:val="en-GB"/>
        </w:rPr>
      </w:pPr>
      <w:r w:rsidRPr="00326ADA">
        <w:t>This paper presents Nokia’s view on RRM aspects related to further enhancements of measurement gaps for Rel-18</w:t>
      </w:r>
      <w:r w:rsidR="000F0D0C">
        <w:t xml:space="preserve"> [1]</w:t>
      </w:r>
      <w:r w:rsidRPr="00326ADA">
        <w:t xml:space="preserve">. In particular, it presents </w:t>
      </w:r>
      <w:r w:rsidR="000F0D0C">
        <w:t xml:space="preserve">our view on </w:t>
      </w:r>
      <w:r w:rsidR="003368AF">
        <w:t xml:space="preserve">open issues for </w:t>
      </w:r>
      <w:r w:rsidR="000F0D0C">
        <w:t>Case 1 requirements as discussed at RAN4 #10</w:t>
      </w:r>
      <w:r w:rsidR="00347748">
        <w:t>6</w:t>
      </w:r>
      <w:r w:rsidR="005C0881">
        <w:t>bis-e</w:t>
      </w:r>
      <w:r w:rsidR="003368AF">
        <w:t xml:space="preserve"> </w:t>
      </w:r>
      <w:r w:rsidR="000F0D0C">
        <w:t xml:space="preserve">[2], </w:t>
      </w:r>
      <w:proofErr w:type="gramStart"/>
      <w:r w:rsidR="000F0D0C">
        <w:t>i.e.</w:t>
      </w:r>
      <w:proofErr w:type="gramEnd"/>
      <w:r w:rsidR="000F0D0C">
        <w:t xml:space="preserve"> the combination of pre-configured MG and concurrent MG and lists corresponding </w:t>
      </w:r>
      <w:r w:rsidRPr="00326ADA">
        <w:t>proposals.</w:t>
      </w:r>
    </w:p>
    <w:p w14:paraId="5E6E091D" w14:textId="523357E5" w:rsidR="003B659E" w:rsidRDefault="003B659E">
      <w:pPr>
        <w:pStyle w:val="RAN4H1"/>
        <w:rPr>
          <w:lang w:val="en-US"/>
        </w:rPr>
      </w:pPr>
      <w:r w:rsidRPr="00EF698B">
        <w:rPr>
          <w:lang w:val="en-US"/>
        </w:rPr>
        <w:t>Discussion</w:t>
      </w:r>
    </w:p>
    <w:p w14:paraId="5C2E94F9" w14:textId="775B152A" w:rsidR="009A0A6C" w:rsidRDefault="009A0A6C">
      <w:pPr>
        <w:pStyle w:val="RAN4H2"/>
      </w:pPr>
      <w:r>
        <w:t>Agreements in [2]</w:t>
      </w:r>
    </w:p>
    <w:tbl>
      <w:tblPr>
        <w:tblStyle w:val="TableGrid"/>
        <w:tblW w:w="0" w:type="auto"/>
        <w:tblLook w:val="04A0" w:firstRow="1" w:lastRow="0" w:firstColumn="1" w:lastColumn="0" w:noHBand="0" w:noVBand="1"/>
      </w:tblPr>
      <w:tblGrid>
        <w:gridCol w:w="9617"/>
      </w:tblGrid>
      <w:tr w:rsidR="00624C2B" w14:paraId="17BE13EF" w14:textId="77777777" w:rsidTr="00624C2B">
        <w:tc>
          <w:tcPr>
            <w:tcW w:w="9617" w:type="dxa"/>
          </w:tcPr>
          <w:p w14:paraId="2B0BA22F" w14:textId="77777777" w:rsidR="00624C2B" w:rsidRPr="00265B6A" w:rsidRDefault="00624C2B" w:rsidP="00624C2B">
            <w:pPr>
              <w:pStyle w:val="Heading2"/>
              <w:outlineLvl w:val="1"/>
              <w:rPr>
                <w:b/>
                <w:bCs/>
                <w:sz w:val="24"/>
                <w:szCs w:val="24"/>
              </w:rPr>
            </w:pPr>
            <w:r w:rsidRPr="00762FF7">
              <w:rPr>
                <w:b/>
                <w:bCs/>
                <w:sz w:val="24"/>
                <w:szCs w:val="24"/>
              </w:rPr>
              <w:t xml:space="preserve">Sub-topic </w:t>
            </w:r>
            <w:r>
              <w:rPr>
                <w:b/>
                <w:bCs/>
                <w:sz w:val="24"/>
                <w:szCs w:val="24"/>
              </w:rPr>
              <w:t>3</w:t>
            </w:r>
            <w:r w:rsidRPr="00762FF7">
              <w:rPr>
                <w:b/>
                <w:bCs/>
                <w:sz w:val="24"/>
                <w:szCs w:val="24"/>
              </w:rPr>
              <w:t xml:space="preserve">-1: </w:t>
            </w:r>
            <w:r>
              <w:rPr>
                <w:b/>
                <w:bCs/>
                <w:sz w:val="24"/>
                <w:szCs w:val="24"/>
              </w:rPr>
              <w:t>Gap</w:t>
            </w:r>
            <w:r w:rsidRPr="00AC29FB">
              <w:rPr>
                <w:b/>
                <w:bCs/>
                <w:sz w:val="24"/>
                <w:szCs w:val="24"/>
              </w:rPr>
              <w:t xml:space="preserve"> combinations</w:t>
            </w:r>
          </w:p>
          <w:p w14:paraId="7859B2D9" w14:textId="77777777" w:rsidR="00624C2B" w:rsidRPr="004D202E" w:rsidRDefault="00624C2B" w:rsidP="00624C2B">
            <w:pPr>
              <w:keepNext/>
              <w:keepLines/>
              <w:numPr>
                <w:ilvl w:val="2"/>
                <w:numId w:val="0"/>
              </w:numPr>
              <w:tabs>
                <w:tab w:val="left" w:pos="1146"/>
              </w:tabs>
              <w:spacing w:before="120" w:after="180"/>
              <w:ind w:left="447"/>
              <w:outlineLvl w:val="2"/>
              <w:rPr>
                <w:rFonts w:ascii="Arial" w:eastAsia="SimSun" w:hAnsi="Arial" w:cs="Times New Roman"/>
                <w:b/>
                <w:bCs/>
                <w:sz w:val="24"/>
                <w:szCs w:val="24"/>
                <w:lang w:val="en-GB"/>
              </w:rPr>
            </w:pPr>
            <w:r w:rsidRPr="00CD5DD4">
              <w:rPr>
                <w:rFonts w:ascii="Arial" w:eastAsia="SimSun" w:hAnsi="Arial" w:cs="Times New Roman"/>
                <w:b/>
                <w:bCs/>
                <w:sz w:val="24"/>
                <w:szCs w:val="24"/>
                <w:u w:val="single"/>
                <w:lang w:val="en-GB"/>
              </w:rPr>
              <w:t>Issue 3-1-</w:t>
            </w:r>
            <w:r>
              <w:rPr>
                <w:rFonts w:ascii="Arial" w:eastAsia="SimSun" w:hAnsi="Arial" w:cs="Times New Roman"/>
                <w:b/>
                <w:bCs/>
                <w:sz w:val="24"/>
                <w:szCs w:val="24"/>
                <w:u w:val="single"/>
                <w:lang w:val="en-GB"/>
              </w:rPr>
              <w:t>1</w:t>
            </w:r>
            <w:r w:rsidRPr="00CD5DD4">
              <w:rPr>
                <w:rFonts w:ascii="Arial" w:eastAsia="SimSun" w:hAnsi="Arial" w:cs="Times New Roman"/>
                <w:b/>
                <w:bCs/>
                <w:sz w:val="24"/>
                <w:szCs w:val="24"/>
                <w:u w:val="single"/>
                <w:lang w:val="en-GB"/>
              </w:rPr>
              <w:t>: [</w:t>
            </w:r>
            <w:r w:rsidRPr="004D202E">
              <w:rPr>
                <w:rFonts w:ascii="Arial" w:eastAsia="SimSun" w:hAnsi="Arial" w:cs="Times New Roman"/>
                <w:b/>
                <w:bCs/>
                <w:sz w:val="24"/>
                <w:szCs w:val="24"/>
                <w:u w:val="single"/>
                <w:lang w:val="en-GB"/>
              </w:rPr>
              <w:t xml:space="preserve">Case 1] </w:t>
            </w:r>
            <w:r w:rsidRPr="000B6385">
              <w:rPr>
                <w:rFonts w:ascii="Arial" w:eastAsia="SimSun" w:hAnsi="Arial" w:cs="Times New Roman"/>
                <w:b/>
                <w:bCs/>
                <w:sz w:val="24"/>
                <w:szCs w:val="24"/>
                <w:u w:val="single"/>
                <w:lang w:val="en-GB"/>
              </w:rPr>
              <w:t xml:space="preserve">Measurement gaps combinations principles  </w:t>
            </w:r>
            <w:r w:rsidRPr="004D202E">
              <w:rPr>
                <w:rFonts w:ascii="Arial" w:eastAsia="SimSun" w:hAnsi="Arial" w:cs="Times New Roman"/>
                <w:b/>
                <w:bCs/>
                <w:sz w:val="24"/>
                <w:szCs w:val="24"/>
                <w:lang w:val="en-GB"/>
              </w:rPr>
              <w:t xml:space="preserve">  </w:t>
            </w:r>
          </w:p>
          <w:p w14:paraId="242F1D81" w14:textId="77777777" w:rsidR="00624C2B" w:rsidRPr="004D202E" w:rsidRDefault="00624C2B" w:rsidP="00624C2B">
            <w:pPr>
              <w:spacing w:afterLines="50" w:after="120"/>
              <w:ind w:leftChars="200" w:left="400"/>
              <w:rPr>
                <w:rFonts w:eastAsia="SimSun" w:cs="Times New Roman"/>
                <w:szCs w:val="20"/>
                <w:lang w:val="en-GB" w:eastAsia="zh-CN"/>
              </w:rPr>
            </w:pPr>
            <w:r w:rsidRPr="004D202E">
              <w:rPr>
                <w:rFonts w:eastAsia="SimSun" w:cs="Times New Roman"/>
                <w:b/>
                <w:szCs w:val="20"/>
                <w:lang w:val="en-GB" w:eastAsia="zh-CN"/>
              </w:rPr>
              <w:t>&lt; Agreement &gt;</w:t>
            </w:r>
            <w:r w:rsidRPr="004D202E">
              <w:rPr>
                <w:rFonts w:eastAsia="SimSun" w:cs="Times New Roman"/>
                <w:szCs w:val="20"/>
                <w:lang w:val="en-GB" w:eastAsia="zh-CN"/>
              </w:rPr>
              <w:t xml:space="preserve">:  </w:t>
            </w:r>
          </w:p>
          <w:p w14:paraId="3E8B9C47" w14:textId="77777777" w:rsidR="00624C2B" w:rsidRPr="001B24BB" w:rsidRDefault="00624C2B">
            <w:pPr>
              <w:pStyle w:val="ListParagraph"/>
              <w:numPr>
                <w:ilvl w:val="0"/>
                <w:numId w:val="7"/>
              </w:numPr>
              <w:spacing w:after="120"/>
              <w:contextualSpacing w:val="0"/>
              <w:rPr>
                <w:szCs w:val="24"/>
                <w:lang w:eastAsia="zh-CN"/>
              </w:rPr>
            </w:pPr>
            <w:r>
              <w:t>T</w:t>
            </w:r>
            <w:r w:rsidRPr="00365744">
              <w:t>he previous agreement</w:t>
            </w:r>
            <w:r>
              <w:t>s from meeting #105 and #106</w:t>
            </w:r>
            <w:r w:rsidRPr="00365744">
              <w:t xml:space="preserve"> on the maximum number of configured MGs still appl</w:t>
            </w:r>
            <w:r>
              <w:t>y:</w:t>
            </w:r>
          </w:p>
          <w:p w14:paraId="0CF73566" w14:textId="77777777" w:rsidR="00624C2B" w:rsidRDefault="00624C2B">
            <w:pPr>
              <w:pStyle w:val="ListParagraph"/>
              <w:numPr>
                <w:ilvl w:val="1"/>
                <w:numId w:val="7"/>
              </w:numPr>
              <w:spacing w:after="120"/>
              <w:contextualSpacing w:val="0"/>
              <w:rPr>
                <w:szCs w:val="24"/>
                <w:lang w:eastAsia="zh-CN"/>
              </w:rPr>
            </w:pPr>
            <w:r>
              <w:rPr>
                <w:i/>
                <w:iCs/>
              </w:rPr>
              <w:t>Previous agreement 1: ‘</w:t>
            </w:r>
            <w:r w:rsidRPr="00365744">
              <w:rPr>
                <w:i/>
                <w:iCs/>
              </w:rPr>
              <w:t>Do not increase the max number of configured gaps for Case 1 (Pre-configured MG and multiple concurrent MGs) comparing to Rel-17 concurrent MG design</w:t>
            </w:r>
            <w:r>
              <w:rPr>
                <w:i/>
                <w:iCs/>
              </w:rPr>
              <w:t>’</w:t>
            </w:r>
            <w:r w:rsidRPr="00365744">
              <w:rPr>
                <w:i/>
                <w:iCs/>
              </w:rPr>
              <w:t>.</w:t>
            </w:r>
          </w:p>
          <w:p w14:paraId="02C84939" w14:textId="77777777" w:rsidR="00624C2B" w:rsidRPr="001B24BB" w:rsidRDefault="00624C2B">
            <w:pPr>
              <w:pStyle w:val="ListParagraph"/>
              <w:numPr>
                <w:ilvl w:val="1"/>
                <w:numId w:val="7"/>
              </w:numPr>
              <w:spacing w:after="120"/>
              <w:contextualSpacing w:val="0"/>
              <w:rPr>
                <w:i/>
                <w:iCs/>
                <w:szCs w:val="24"/>
                <w:lang w:eastAsia="zh-CN"/>
              </w:rPr>
            </w:pPr>
            <w:r>
              <w:rPr>
                <w:i/>
                <w:iCs/>
              </w:rPr>
              <w:t>Previous agreement 2: ‘</w:t>
            </w:r>
            <w:r w:rsidRPr="001B24BB">
              <w:rPr>
                <w:i/>
                <w:iCs/>
                <w:szCs w:val="24"/>
                <w:lang w:eastAsia="zh-CN"/>
              </w:rPr>
              <w:t>Gap combination configuration of case 1 can use gap combination of concurrent gaps defined in TS38.133 table 9.1.8-1 as formatting baseline with the clarification that each configured gap can be Pre-MG or Type-2 MG</w:t>
            </w:r>
            <w:r>
              <w:rPr>
                <w:i/>
                <w:iCs/>
                <w:szCs w:val="24"/>
                <w:lang w:eastAsia="zh-CN"/>
              </w:rPr>
              <w:t>’</w:t>
            </w:r>
            <w:r w:rsidRPr="001B24BB">
              <w:rPr>
                <w:i/>
                <w:iCs/>
                <w:szCs w:val="24"/>
                <w:lang w:eastAsia="zh-CN"/>
              </w:rPr>
              <w:t>.</w:t>
            </w:r>
          </w:p>
          <w:p w14:paraId="58ADC7E7" w14:textId="77777777" w:rsidR="00624C2B" w:rsidRPr="00375CB8" w:rsidRDefault="00624C2B">
            <w:pPr>
              <w:pStyle w:val="ListParagraph"/>
              <w:numPr>
                <w:ilvl w:val="1"/>
                <w:numId w:val="7"/>
              </w:numPr>
              <w:spacing w:after="120"/>
              <w:contextualSpacing w:val="0"/>
              <w:rPr>
                <w:szCs w:val="24"/>
                <w:lang w:eastAsia="zh-CN"/>
              </w:rPr>
            </w:pPr>
            <w:r>
              <w:rPr>
                <w:i/>
                <w:iCs/>
              </w:rPr>
              <w:t xml:space="preserve">New agreement: </w:t>
            </w:r>
          </w:p>
          <w:p w14:paraId="1DDACB9A" w14:textId="77777777" w:rsidR="00624C2B" w:rsidRPr="001B24BB" w:rsidRDefault="00624C2B">
            <w:pPr>
              <w:pStyle w:val="ListParagraph"/>
              <w:numPr>
                <w:ilvl w:val="2"/>
                <w:numId w:val="7"/>
              </w:numPr>
              <w:spacing w:after="120"/>
              <w:contextualSpacing w:val="0"/>
              <w:rPr>
                <w:szCs w:val="24"/>
                <w:lang w:eastAsia="zh-CN"/>
              </w:rPr>
            </w:pPr>
            <w:r w:rsidRPr="00365744">
              <w:t>For UE capable of [Concurrent Pre-MG], one FR can be configured with up to 2 Pre-MGs, regardless they are per-UE or per-FR configured and the configuration in the other FR</w:t>
            </w:r>
            <w:r>
              <w:t>.</w:t>
            </w:r>
          </w:p>
          <w:p w14:paraId="6DC1A5E3" w14:textId="77777777" w:rsidR="00624C2B" w:rsidRDefault="00624C2B">
            <w:pPr>
              <w:numPr>
                <w:ilvl w:val="2"/>
                <w:numId w:val="7"/>
              </w:numPr>
              <w:spacing w:afterLines="50" w:after="120"/>
              <w:rPr>
                <w:szCs w:val="24"/>
                <w:lang w:eastAsia="zh-CN"/>
              </w:rPr>
            </w:pPr>
            <w:r w:rsidRPr="00365744">
              <w:t>UE capabilities for [Concurrent Pre-MG] are FFS</w:t>
            </w:r>
            <w:r>
              <w:rPr>
                <w:szCs w:val="24"/>
                <w:lang w:eastAsia="zh-CN"/>
              </w:rPr>
              <w:t>.</w:t>
            </w:r>
          </w:p>
          <w:p w14:paraId="3905F897" w14:textId="77777777" w:rsidR="00624C2B" w:rsidRDefault="00624C2B">
            <w:pPr>
              <w:numPr>
                <w:ilvl w:val="2"/>
                <w:numId w:val="7"/>
              </w:numPr>
              <w:spacing w:afterLines="50" w:after="120"/>
              <w:rPr>
                <w:szCs w:val="24"/>
                <w:lang w:eastAsia="zh-CN"/>
              </w:rPr>
            </w:pPr>
            <w:r w:rsidRPr="00EE175C">
              <w:rPr>
                <w:lang w:eastAsia="ja-JP"/>
              </w:rPr>
              <w:t>FFS the wording of the notes to be added in the specification</w:t>
            </w:r>
            <w:r>
              <w:rPr>
                <w:lang w:eastAsia="ja-JP"/>
              </w:rPr>
              <w:t>.</w:t>
            </w:r>
          </w:p>
          <w:p w14:paraId="351E8DE6" w14:textId="77777777" w:rsidR="00624C2B" w:rsidRPr="000B6385" w:rsidRDefault="00624C2B" w:rsidP="00624C2B">
            <w:pPr>
              <w:keepNext/>
              <w:keepLines/>
              <w:numPr>
                <w:ilvl w:val="2"/>
                <w:numId w:val="0"/>
              </w:numPr>
              <w:spacing w:before="120" w:after="180"/>
              <w:ind w:left="447"/>
              <w:outlineLvl w:val="2"/>
              <w:rPr>
                <w:rFonts w:ascii="Arial" w:eastAsia="SimSun" w:hAnsi="Arial" w:cs="Times New Roman"/>
                <w:b/>
                <w:bCs/>
                <w:sz w:val="24"/>
                <w:szCs w:val="24"/>
                <w:lang w:val="en-GB"/>
              </w:rPr>
            </w:pPr>
            <w:r w:rsidRPr="000B6385">
              <w:rPr>
                <w:rFonts w:ascii="Arial" w:eastAsia="SimSun" w:hAnsi="Arial" w:cs="Times New Roman"/>
                <w:b/>
                <w:bCs/>
                <w:sz w:val="24"/>
                <w:szCs w:val="24"/>
                <w:u w:val="single"/>
                <w:lang w:val="en-GB"/>
              </w:rPr>
              <w:t>Issue 3-1-2: [Case 1] Detail measurement gaps combinations for UE supporting per-FR gap</w:t>
            </w:r>
            <w:r w:rsidRPr="000B6385">
              <w:rPr>
                <w:rFonts w:ascii="Arial" w:eastAsia="SimSun" w:hAnsi="Arial" w:cs="Times New Roman"/>
                <w:b/>
                <w:bCs/>
                <w:sz w:val="24"/>
                <w:szCs w:val="24"/>
                <w:lang w:val="en-GB"/>
              </w:rPr>
              <w:t xml:space="preserve">  </w:t>
            </w:r>
          </w:p>
          <w:p w14:paraId="7036909C" w14:textId="77777777" w:rsidR="00624C2B" w:rsidRPr="000B6385" w:rsidRDefault="00624C2B" w:rsidP="00624C2B">
            <w:pPr>
              <w:spacing w:afterLines="50" w:after="120"/>
              <w:ind w:leftChars="200" w:left="400"/>
              <w:rPr>
                <w:rFonts w:eastAsia="SimSun" w:cs="Times New Roman"/>
                <w:szCs w:val="20"/>
                <w:lang w:val="en-GB" w:eastAsia="zh-CN"/>
              </w:rPr>
            </w:pPr>
            <w:r w:rsidRPr="000B6385">
              <w:rPr>
                <w:rFonts w:eastAsia="SimSun" w:cs="Times New Roman"/>
                <w:b/>
                <w:szCs w:val="20"/>
                <w:lang w:val="en-GB" w:eastAsia="zh-CN"/>
              </w:rPr>
              <w:t>&lt; Agreement &gt;</w:t>
            </w:r>
            <w:r w:rsidRPr="000B6385">
              <w:rPr>
                <w:rFonts w:eastAsia="SimSun" w:cs="Times New Roman"/>
                <w:szCs w:val="20"/>
                <w:lang w:val="en-GB" w:eastAsia="zh-CN"/>
              </w:rPr>
              <w:t xml:space="preserve">:  </w:t>
            </w:r>
          </w:p>
          <w:p w14:paraId="6CF1EA80" w14:textId="7856ABA0" w:rsidR="00624C2B" w:rsidRDefault="00624C2B">
            <w:pPr>
              <w:pStyle w:val="ListParagraph"/>
              <w:numPr>
                <w:ilvl w:val="0"/>
                <w:numId w:val="7"/>
              </w:numPr>
              <w:spacing w:after="120"/>
              <w:ind w:left="1117" w:hanging="357"/>
              <w:contextualSpacing w:val="0"/>
            </w:pPr>
            <w:r w:rsidRPr="00624C2B">
              <w:rPr>
                <w:rFonts w:eastAsia="DengXian" w:cs="Times New Roman"/>
                <w:iCs/>
                <w:color w:val="000000"/>
                <w:szCs w:val="20"/>
                <w:lang w:eastAsia="zh-CN"/>
              </w:rPr>
              <w:t>Discuss the notes for the detail measurement gaps combinations for UE supporting per-FR gap during the CR drafting phase</w:t>
            </w:r>
            <w:r w:rsidRPr="00624C2B">
              <w:rPr>
                <w:rFonts w:eastAsia="SimSun" w:cs="Times New Roman"/>
                <w:szCs w:val="20"/>
                <w:lang w:val="en-GB"/>
              </w:rPr>
              <w:t>.</w:t>
            </w:r>
          </w:p>
        </w:tc>
      </w:tr>
    </w:tbl>
    <w:p w14:paraId="7C47DBFA" w14:textId="3FD438F8" w:rsidR="00624C2B" w:rsidRDefault="00624C2B" w:rsidP="00624C2B"/>
    <w:p w14:paraId="4B9A4887" w14:textId="78DD32FD" w:rsidR="00624C2B" w:rsidRDefault="00624C2B" w:rsidP="00624C2B"/>
    <w:p w14:paraId="58FA0CD8" w14:textId="7F4FB847" w:rsidR="00624C2B" w:rsidRDefault="00624C2B" w:rsidP="00624C2B"/>
    <w:p w14:paraId="305D6AFD" w14:textId="0B61C18E" w:rsidR="00624C2B" w:rsidRDefault="00624C2B" w:rsidP="00624C2B"/>
    <w:p w14:paraId="404B2A1F" w14:textId="77777777" w:rsidR="00624C2B" w:rsidRPr="00624C2B" w:rsidRDefault="00624C2B" w:rsidP="00624C2B"/>
    <w:tbl>
      <w:tblPr>
        <w:tblStyle w:val="TableGrid"/>
        <w:tblW w:w="0" w:type="auto"/>
        <w:tblLook w:val="04A0" w:firstRow="1" w:lastRow="0" w:firstColumn="1" w:lastColumn="0" w:noHBand="0" w:noVBand="1"/>
      </w:tblPr>
      <w:tblGrid>
        <w:gridCol w:w="9617"/>
      </w:tblGrid>
      <w:tr w:rsidR="009A0A6C" w:rsidRPr="009A0A6C" w14:paraId="173B188A" w14:textId="77777777">
        <w:tc>
          <w:tcPr>
            <w:tcW w:w="9617" w:type="dxa"/>
          </w:tcPr>
          <w:p w14:paraId="066363E0" w14:textId="1D14E209" w:rsidR="004D202E" w:rsidRPr="004D202E" w:rsidRDefault="004D202E" w:rsidP="004D202E">
            <w:pPr>
              <w:pStyle w:val="Heading2"/>
              <w:tabs>
                <w:tab w:val="num" w:pos="576"/>
              </w:tabs>
              <w:outlineLvl w:val="1"/>
              <w:rPr>
                <w:b/>
                <w:bCs/>
                <w:sz w:val="24"/>
                <w:szCs w:val="24"/>
              </w:rPr>
            </w:pPr>
            <w:bookmarkStart w:id="3" w:name="_Hlk128646823"/>
            <w:r w:rsidRPr="00762FF7">
              <w:rPr>
                <w:b/>
                <w:bCs/>
                <w:sz w:val="24"/>
                <w:szCs w:val="24"/>
              </w:rPr>
              <w:t xml:space="preserve">Sub-topic </w:t>
            </w:r>
            <w:r>
              <w:rPr>
                <w:b/>
                <w:bCs/>
                <w:sz w:val="24"/>
                <w:szCs w:val="24"/>
              </w:rPr>
              <w:t>3</w:t>
            </w:r>
            <w:r w:rsidRPr="00762FF7">
              <w:rPr>
                <w:b/>
                <w:bCs/>
                <w:sz w:val="24"/>
                <w:szCs w:val="24"/>
              </w:rPr>
              <w:t>-</w:t>
            </w:r>
            <w:r>
              <w:rPr>
                <w:b/>
                <w:bCs/>
                <w:sz w:val="24"/>
                <w:szCs w:val="24"/>
              </w:rPr>
              <w:t>2</w:t>
            </w:r>
            <w:r w:rsidRPr="00762FF7">
              <w:rPr>
                <w:b/>
                <w:bCs/>
                <w:sz w:val="24"/>
                <w:szCs w:val="24"/>
              </w:rPr>
              <w:t xml:space="preserve">: </w:t>
            </w:r>
            <w:bookmarkStart w:id="4" w:name="_Hlk130845537"/>
            <w:r w:rsidRPr="00AC29FB">
              <w:rPr>
                <w:b/>
                <w:bCs/>
                <w:sz w:val="24"/>
                <w:szCs w:val="24"/>
              </w:rPr>
              <w:t>Pre-MGs activation/deactivation procedur</w:t>
            </w:r>
            <w:r>
              <w:rPr>
                <w:b/>
                <w:bCs/>
                <w:sz w:val="24"/>
                <w:szCs w:val="24"/>
              </w:rPr>
              <w:t>e</w:t>
            </w:r>
            <w:bookmarkEnd w:id="4"/>
          </w:p>
          <w:bookmarkEnd w:id="3"/>
          <w:p w14:paraId="76A862E7" w14:textId="77777777" w:rsidR="00B2004A" w:rsidRPr="00B2004A" w:rsidRDefault="00B2004A" w:rsidP="00B2004A">
            <w:pPr>
              <w:keepNext/>
              <w:keepLines/>
              <w:numPr>
                <w:ilvl w:val="2"/>
                <w:numId w:val="0"/>
              </w:numPr>
              <w:tabs>
                <w:tab w:val="left" w:pos="1146"/>
              </w:tabs>
              <w:spacing w:before="120" w:after="180"/>
              <w:ind w:left="447"/>
              <w:outlineLvl w:val="2"/>
              <w:rPr>
                <w:rFonts w:ascii="Arial" w:eastAsia="SimSun" w:hAnsi="Arial" w:cs="Times New Roman"/>
                <w:b/>
                <w:bCs/>
                <w:sz w:val="24"/>
                <w:szCs w:val="24"/>
                <w:lang w:val="en-GB"/>
              </w:rPr>
            </w:pPr>
            <w:r w:rsidRPr="00B2004A">
              <w:rPr>
                <w:rFonts w:ascii="Arial" w:eastAsia="SimSun" w:hAnsi="Arial" w:cs="Times New Roman"/>
                <w:b/>
                <w:bCs/>
                <w:sz w:val="24"/>
                <w:szCs w:val="24"/>
                <w:u w:val="single"/>
                <w:lang w:val="en-GB"/>
              </w:rPr>
              <w:t xml:space="preserve">Issue 3-2-2: [Case 1] Whether to extend the delay for fully overlapped simultaneous activation/deactivation for </w:t>
            </w:r>
            <w:proofErr w:type="spellStart"/>
            <w:r w:rsidRPr="00B2004A">
              <w:rPr>
                <w:rFonts w:ascii="Arial" w:eastAsia="SimSun" w:hAnsi="Arial" w:cs="Times New Roman"/>
                <w:b/>
                <w:bCs/>
                <w:sz w:val="24"/>
                <w:szCs w:val="24"/>
                <w:u w:val="single"/>
                <w:lang w:val="en-GB"/>
              </w:rPr>
              <w:t>Pre-MG+Pre-MG</w:t>
            </w:r>
            <w:proofErr w:type="spellEnd"/>
            <w:r w:rsidRPr="00B2004A">
              <w:rPr>
                <w:rFonts w:ascii="Arial" w:eastAsia="SimSun" w:hAnsi="Arial" w:cs="Times New Roman"/>
                <w:b/>
                <w:bCs/>
                <w:sz w:val="24"/>
                <w:szCs w:val="24"/>
                <w:lang w:val="en-GB"/>
              </w:rPr>
              <w:t xml:space="preserve">  </w:t>
            </w:r>
          </w:p>
          <w:p w14:paraId="34E71D39" w14:textId="77777777" w:rsidR="00B2004A" w:rsidRPr="00B2004A" w:rsidRDefault="00B2004A" w:rsidP="00B2004A">
            <w:pPr>
              <w:spacing w:afterLines="50" w:after="120"/>
              <w:ind w:leftChars="200" w:left="400"/>
              <w:rPr>
                <w:rFonts w:eastAsia="SimSun" w:cs="Times New Roman"/>
                <w:szCs w:val="20"/>
                <w:lang w:val="en-GB" w:eastAsia="zh-CN"/>
              </w:rPr>
            </w:pPr>
            <w:r w:rsidRPr="00B2004A">
              <w:rPr>
                <w:rFonts w:eastAsia="SimSun" w:cs="Times New Roman"/>
                <w:b/>
                <w:szCs w:val="20"/>
                <w:lang w:val="en-GB" w:eastAsia="zh-CN"/>
              </w:rPr>
              <w:t>&lt; Agreement &gt;</w:t>
            </w:r>
            <w:r w:rsidRPr="00B2004A">
              <w:rPr>
                <w:rFonts w:eastAsia="SimSun" w:cs="Times New Roman"/>
                <w:szCs w:val="20"/>
                <w:lang w:val="en-GB" w:eastAsia="zh-CN"/>
              </w:rPr>
              <w:t xml:space="preserve">:  </w:t>
            </w:r>
          </w:p>
          <w:p w14:paraId="2158DD5D" w14:textId="5FA84C44" w:rsidR="00B2004A" w:rsidRDefault="00B2004A">
            <w:pPr>
              <w:numPr>
                <w:ilvl w:val="1"/>
                <w:numId w:val="6"/>
              </w:numPr>
              <w:spacing w:after="120"/>
              <w:rPr>
                <w:rFonts w:eastAsia="SimSun" w:cs="Times New Roman"/>
                <w:szCs w:val="24"/>
                <w:lang w:val="en-GB" w:eastAsia="zh-CN"/>
              </w:rPr>
            </w:pPr>
            <w:r w:rsidRPr="00B2004A">
              <w:rPr>
                <w:rFonts w:eastAsia="SimSun" w:cs="Times New Roman"/>
                <w:color w:val="000000"/>
                <w:szCs w:val="24"/>
                <w:lang w:val="en-GB" w:eastAsia="zh-CN"/>
              </w:rPr>
              <w:t>The fully overlapped simultaneous multiple Pre-MGs activation/deactivation delay equals the BWPs/</w:t>
            </w:r>
            <w:proofErr w:type="spellStart"/>
            <w:r w:rsidRPr="00B2004A">
              <w:rPr>
                <w:rFonts w:eastAsia="SimSun" w:cs="Times New Roman"/>
                <w:color w:val="000000"/>
                <w:szCs w:val="24"/>
                <w:lang w:val="en-GB" w:eastAsia="zh-CN"/>
              </w:rPr>
              <w:t>SCells</w:t>
            </w:r>
            <w:proofErr w:type="spellEnd"/>
            <w:r w:rsidRPr="00B2004A">
              <w:rPr>
                <w:rFonts w:eastAsia="SimSun" w:cs="Times New Roman"/>
                <w:color w:val="000000"/>
                <w:szCs w:val="24"/>
                <w:lang w:val="en-GB" w:eastAsia="zh-CN"/>
              </w:rPr>
              <w:t>/RRC reconfiguration delay</w:t>
            </w:r>
            <w:r w:rsidRPr="00B2004A">
              <w:rPr>
                <w:rFonts w:eastAsia="SimSun" w:cs="Times New Roman"/>
                <w:szCs w:val="20"/>
                <w:lang w:val="en-GB"/>
              </w:rPr>
              <w:t xml:space="preserve"> </w:t>
            </w:r>
            <w:r w:rsidRPr="00B2004A">
              <w:rPr>
                <w:rFonts w:eastAsia="SimSun" w:cs="Times New Roman"/>
                <w:color w:val="000000"/>
                <w:szCs w:val="24"/>
                <w:lang w:val="en-GB" w:eastAsia="zh-CN"/>
              </w:rPr>
              <w:t>plus existing processing time (5ms) plus the additional post-processing time T1, where T1 value is FFS</w:t>
            </w:r>
            <w:r w:rsidRPr="00B2004A">
              <w:rPr>
                <w:rFonts w:eastAsia="SimSun" w:cs="Times New Roman"/>
                <w:szCs w:val="24"/>
                <w:lang w:val="en-GB" w:eastAsia="zh-CN"/>
              </w:rPr>
              <w:t xml:space="preserve">. </w:t>
            </w:r>
          </w:p>
          <w:p w14:paraId="257874BB" w14:textId="77777777" w:rsidR="00624C2B" w:rsidRDefault="00624C2B">
            <w:pPr>
              <w:pStyle w:val="ListParagraph"/>
              <w:numPr>
                <w:ilvl w:val="1"/>
                <w:numId w:val="6"/>
              </w:numPr>
              <w:spacing w:after="120"/>
              <w:contextualSpacing w:val="0"/>
              <w:rPr>
                <w:szCs w:val="24"/>
                <w:lang w:eastAsia="zh-CN"/>
              </w:rPr>
            </w:pPr>
            <w:r>
              <w:rPr>
                <w:szCs w:val="24"/>
                <w:lang w:eastAsia="zh-CN"/>
              </w:rPr>
              <w:t>An illustration example is captured below:</w:t>
            </w:r>
          </w:p>
          <w:p w14:paraId="5682C4E3" w14:textId="5256E9E8" w:rsidR="00624C2B" w:rsidRPr="00B2004A" w:rsidRDefault="00624C2B" w:rsidP="00624C2B">
            <w:pPr>
              <w:pStyle w:val="ListParagraph"/>
              <w:spacing w:after="120"/>
              <w:jc w:val="center"/>
              <w:rPr>
                <w:noProof/>
                <w:color w:val="000000"/>
                <w:szCs w:val="24"/>
                <w:lang w:eastAsia="zh-CN"/>
              </w:rPr>
            </w:pPr>
            <w:r w:rsidRPr="00CC7BDA">
              <w:rPr>
                <w:noProof/>
                <w:color w:val="000000"/>
                <w:szCs w:val="24"/>
                <w:lang w:eastAsia="zh-CN"/>
              </w:rPr>
              <w:drawing>
                <wp:inline distT="0" distB="0" distL="0" distR="0" wp14:anchorId="71C81FCA" wp14:editId="66A1BF15">
                  <wp:extent cx="3657600" cy="1209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57600" cy="1209675"/>
                          </a:xfrm>
                          <a:prstGeom prst="rect">
                            <a:avLst/>
                          </a:prstGeom>
                          <a:noFill/>
                          <a:ln>
                            <a:noFill/>
                          </a:ln>
                        </pic:spPr>
                      </pic:pic>
                    </a:graphicData>
                  </a:graphic>
                </wp:inline>
              </w:drawing>
            </w:r>
          </w:p>
          <w:p w14:paraId="4E235C3B" w14:textId="77777777" w:rsidR="002F19DB" w:rsidRPr="00F71E23" w:rsidRDefault="002F19DB" w:rsidP="002F19DB">
            <w:pPr>
              <w:spacing w:afterLines="50" w:after="120"/>
              <w:ind w:leftChars="200" w:left="400"/>
              <w:rPr>
                <w:rFonts w:eastAsia="SimSun" w:cs="Times New Roman"/>
                <w:szCs w:val="20"/>
                <w:lang w:val="en-GB" w:eastAsia="zh-CN"/>
              </w:rPr>
            </w:pPr>
            <w:r w:rsidRPr="00F71E23">
              <w:rPr>
                <w:rFonts w:eastAsia="SimSun" w:cs="Times New Roman"/>
                <w:b/>
                <w:szCs w:val="20"/>
                <w:lang w:val="en-GB" w:eastAsia="zh-CN"/>
              </w:rPr>
              <w:t>&lt; Way forward &gt;</w:t>
            </w:r>
            <w:r w:rsidRPr="00F71E23">
              <w:rPr>
                <w:rFonts w:eastAsia="SimSun" w:cs="Times New Roman"/>
                <w:szCs w:val="20"/>
                <w:lang w:val="en-GB" w:eastAsia="zh-CN"/>
              </w:rPr>
              <w:t xml:space="preserve">:  </w:t>
            </w:r>
          </w:p>
          <w:p w14:paraId="3D961D6C" w14:textId="77777777" w:rsidR="002F19DB" w:rsidRPr="00F71E23" w:rsidRDefault="002F19DB">
            <w:pPr>
              <w:numPr>
                <w:ilvl w:val="1"/>
                <w:numId w:val="6"/>
              </w:numPr>
              <w:spacing w:after="120"/>
              <w:rPr>
                <w:rFonts w:eastAsia="SimSun" w:cs="Times New Roman"/>
                <w:szCs w:val="24"/>
                <w:lang w:val="en-GB" w:eastAsia="zh-CN"/>
              </w:rPr>
            </w:pPr>
            <w:r w:rsidRPr="00F71E23">
              <w:rPr>
                <w:rFonts w:eastAsia="SimSun" w:cs="Times New Roman"/>
                <w:color w:val="000000"/>
                <w:szCs w:val="24"/>
                <w:lang w:val="en-GB" w:eastAsia="zh-CN"/>
              </w:rPr>
              <w:t>FFS the value of T1 with the following options:</w:t>
            </w:r>
          </w:p>
          <w:p w14:paraId="42F397D8" w14:textId="77777777" w:rsidR="002F19DB" w:rsidRPr="00F71E23" w:rsidRDefault="002F19DB">
            <w:pPr>
              <w:numPr>
                <w:ilvl w:val="2"/>
                <w:numId w:val="6"/>
              </w:numPr>
              <w:spacing w:after="120"/>
              <w:rPr>
                <w:rFonts w:eastAsia="SimSun" w:cs="Times New Roman"/>
                <w:szCs w:val="24"/>
                <w:lang w:val="en-GB" w:eastAsia="zh-CN"/>
              </w:rPr>
            </w:pPr>
            <w:r w:rsidRPr="00F71E23">
              <w:rPr>
                <w:rFonts w:eastAsia="SimSun" w:cs="Times New Roman"/>
                <w:color w:val="000000"/>
                <w:szCs w:val="24"/>
                <w:lang w:val="en-GB" w:eastAsia="zh-CN"/>
              </w:rPr>
              <w:t xml:space="preserve">Option 1: 0 </w:t>
            </w:r>
            <w:proofErr w:type="spellStart"/>
            <w:r w:rsidRPr="00F71E23">
              <w:rPr>
                <w:rFonts w:eastAsia="SimSun" w:cs="Times New Roman"/>
                <w:color w:val="000000"/>
                <w:szCs w:val="24"/>
                <w:lang w:val="en-GB" w:eastAsia="zh-CN"/>
              </w:rPr>
              <w:t>ms</w:t>
            </w:r>
            <w:proofErr w:type="spellEnd"/>
          </w:p>
          <w:p w14:paraId="16150A9E" w14:textId="296887FF" w:rsidR="002F19DB" w:rsidRDefault="002F19DB">
            <w:pPr>
              <w:numPr>
                <w:ilvl w:val="2"/>
                <w:numId w:val="6"/>
              </w:numPr>
              <w:spacing w:after="120"/>
              <w:rPr>
                <w:rFonts w:eastAsia="SimSun" w:cs="Times New Roman"/>
                <w:szCs w:val="24"/>
                <w:lang w:val="en-GB" w:eastAsia="zh-CN"/>
              </w:rPr>
            </w:pPr>
            <w:r w:rsidRPr="00F71E23">
              <w:rPr>
                <w:rFonts w:eastAsia="SimSun" w:cs="Times New Roman"/>
                <w:color w:val="000000"/>
                <w:szCs w:val="24"/>
                <w:lang w:val="en-GB" w:eastAsia="zh-CN"/>
              </w:rPr>
              <w:t xml:space="preserve">Option 2: &lt; = 5 </w:t>
            </w:r>
            <w:proofErr w:type="spellStart"/>
            <w:r w:rsidRPr="00F71E23">
              <w:rPr>
                <w:rFonts w:eastAsia="SimSun" w:cs="Times New Roman"/>
                <w:color w:val="000000"/>
                <w:szCs w:val="24"/>
                <w:lang w:val="en-GB" w:eastAsia="zh-CN"/>
              </w:rPr>
              <w:t>ms</w:t>
            </w:r>
            <w:proofErr w:type="spellEnd"/>
            <w:r w:rsidRPr="00F71E23">
              <w:rPr>
                <w:rFonts w:eastAsia="SimSun" w:cs="Times New Roman"/>
                <w:szCs w:val="24"/>
                <w:lang w:val="en-GB" w:eastAsia="zh-CN"/>
              </w:rPr>
              <w:t xml:space="preserve"> </w:t>
            </w:r>
          </w:p>
          <w:p w14:paraId="1ACC4465" w14:textId="77777777" w:rsidR="002F19DB" w:rsidRPr="002F19DB" w:rsidRDefault="002F19DB">
            <w:pPr>
              <w:numPr>
                <w:ilvl w:val="2"/>
                <w:numId w:val="6"/>
              </w:numPr>
              <w:tabs>
                <w:tab w:val="num" w:pos="576"/>
              </w:tabs>
              <w:spacing w:after="120"/>
              <w:rPr>
                <w:rFonts w:eastAsia="SimSun" w:cs="Times New Roman"/>
                <w:szCs w:val="24"/>
                <w:lang w:val="en-GB" w:eastAsia="zh-CN"/>
              </w:rPr>
            </w:pPr>
            <w:r w:rsidRPr="00F71E23">
              <w:rPr>
                <w:rFonts w:eastAsia="SimSun" w:cs="Times New Roman"/>
                <w:szCs w:val="24"/>
                <w:lang w:val="en-GB" w:eastAsia="zh-CN"/>
              </w:rPr>
              <w:t>Other values are not precluded</w:t>
            </w:r>
            <w:r w:rsidRPr="002F19DB">
              <w:rPr>
                <w:rFonts w:ascii="Arial" w:eastAsia="SimSun" w:hAnsi="Arial" w:cs="Times New Roman"/>
                <w:b/>
                <w:bCs/>
                <w:sz w:val="24"/>
                <w:szCs w:val="24"/>
                <w:lang w:val="en-GB"/>
              </w:rPr>
              <w:t xml:space="preserve"> </w:t>
            </w:r>
          </w:p>
          <w:p w14:paraId="26C0F5D3" w14:textId="5B34FC9F" w:rsidR="00624C2B" w:rsidRPr="00624C2B" w:rsidRDefault="00624C2B" w:rsidP="002F19DB">
            <w:pPr>
              <w:keepNext/>
              <w:keepLines/>
              <w:numPr>
                <w:ilvl w:val="1"/>
                <w:numId w:val="0"/>
              </w:numPr>
              <w:tabs>
                <w:tab w:val="num" w:pos="576"/>
              </w:tabs>
              <w:spacing w:before="180" w:after="180"/>
              <w:ind w:left="576" w:hanging="576"/>
              <w:outlineLvl w:val="1"/>
              <w:rPr>
                <w:rFonts w:ascii="Arial" w:eastAsia="SimSun" w:hAnsi="Arial" w:cs="Times New Roman"/>
                <w:b/>
                <w:bCs/>
                <w:sz w:val="24"/>
                <w:szCs w:val="24"/>
                <w:lang w:val="en-GB"/>
              </w:rPr>
            </w:pPr>
            <w:r w:rsidRPr="00624C2B">
              <w:rPr>
                <w:rFonts w:ascii="Arial" w:eastAsia="SimSun" w:hAnsi="Arial" w:cs="Times New Roman"/>
                <w:b/>
                <w:bCs/>
                <w:sz w:val="24"/>
                <w:szCs w:val="24"/>
                <w:lang w:val="en-GB"/>
              </w:rPr>
              <w:t>Sub-topic 3-5: Others</w:t>
            </w:r>
          </w:p>
          <w:p w14:paraId="53A36AA8" w14:textId="77777777" w:rsidR="00624C2B" w:rsidRPr="00624C2B" w:rsidRDefault="00624C2B" w:rsidP="00624C2B">
            <w:pPr>
              <w:keepNext/>
              <w:keepLines/>
              <w:numPr>
                <w:ilvl w:val="2"/>
                <w:numId w:val="0"/>
              </w:numPr>
              <w:tabs>
                <w:tab w:val="left" w:pos="1146"/>
              </w:tabs>
              <w:spacing w:before="120" w:after="180"/>
              <w:ind w:left="447"/>
              <w:outlineLvl w:val="2"/>
              <w:rPr>
                <w:rFonts w:ascii="Arial" w:eastAsia="SimSun" w:hAnsi="Arial" w:cs="Times New Roman"/>
                <w:b/>
                <w:bCs/>
                <w:sz w:val="24"/>
                <w:szCs w:val="24"/>
                <w:lang w:val="en-GB"/>
              </w:rPr>
            </w:pPr>
            <w:r w:rsidRPr="00624C2B">
              <w:rPr>
                <w:rFonts w:ascii="Arial" w:eastAsia="SimSun" w:hAnsi="Arial" w:cs="Times New Roman"/>
                <w:b/>
                <w:bCs/>
                <w:sz w:val="24"/>
                <w:szCs w:val="24"/>
                <w:u w:val="single"/>
                <w:lang w:val="en-GB"/>
              </w:rPr>
              <w:t>Issue 3-5-1: [Case 1] Priority rules related issues</w:t>
            </w:r>
            <w:r w:rsidRPr="00624C2B">
              <w:rPr>
                <w:rFonts w:ascii="Arial" w:eastAsia="SimSun" w:hAnsi="Arial" w:cs="Times New Roman"/>
                <w:b/>
                <w:bCs/>
                <w:sz w:val="24"/>
                <w:szCs w:val="24"/>
                <w:lang w:val="en-GB"/>
              </w:rPr>
              <w:t xml:space="preserve">  </w:t>
            </w:r>
          </w:p>
          <w:p w14:paraId="3F3F820D" w14:textId="77777777" w:rsidR="00624C2B" w:rsidRPr="00624C2B" w:rsidRDefault="00624C2B" w:rsidP="00624C2B">
            <w:pPr>
              <w:spacing w:afterLines="50" w:after="120"/>
              <w:ind w:leftChars="200" w:left="400"/>
              <w:rPr>
                <w:rFonts w:eastAsia="SimSun" w:cs="Times New Roman"/>
                <w:szCs w:val="20"/>
                <w:lang w:val="en-GB" w:eastAsia="zh-CN"/>
              </w:rPr>
            </w:pPr>
            <w:r w:rsidRPr="00624C2B">
              <w:rPr>
                <w:rFonts w:eastAsia="SimSun" w:cs="Times New Roman"/>
                <w:b/>
                <w:szCs w:val="20"/>
                <w:lang w:val="en-GB" w:eastAsia="zh-CN"/>
              </w:rPr>
              <w:t>&lt; Agreement&gt;</w:t>
            </w:r>
            <w:r w:rsidRPr="00624C2B">
              <w:rPr>
                <w:rFonts w:eastAsia="SimSun" w:cs="Times New Roman"/>
                <w:szCs w:val="20"/>
                <w:lang w:val="en-GB" w:eastAsia="zh-CN"/>
              </w:rPr>
              <w:t xml:space="preserve">:  </w:t>
            </w:r>
          </w:p>
          <w:p w14:paraId="217B6E16" w14:textId="01BAD3C6" w:rsidR="009A0A6C" w:rsidRPr="009324D1" w:rsidRDefault="00624C2B">
            <w:pPr>
              <w:numPr>
                <w:ilvl w:val="1"/>
                <w:numId w:val="6"/>
              </w:numPr>
              <w:spacing w:after="120"/>
              <w:rPr>
                <w:rFonts w:eastAsia="SimSun" w:cs="Times New Roman"/>
                <w:szCs w:val="24"/>
                <w:lang w:val="en-GB" w:eastAsia="zh-CN"/>
              </w:rPr>
            </w:pPr>
            <w:r w:rsidRPr="00624C2B">
              <w:rPr>
                <w:rFonts w:eastAsia="SimSun" w:cs="Times New Roman"/>
                <w:szCs w:val="20"/>
                <w:lang w:val="en-GB"/>
              </w:rPr>
              <w:t>RAN4 to stick to NW configured priority for Case 1</w:t>
            </w:r>
            <w:r w:rsidRPr="00624C2B">
              <w:rPr>
                <w:rFonts w:eastAsia="SimSun" w:cs="Times New Roman"/>
                <w:szCs w:val="24"/>
                <w:lang w:val="en-GB" w:eastAsia="zh-CN"/>
              </w:rPr>
              <w:t>.</w:t>
            </w:r>
            <w:r w:rsidR="004D202E" w:rsidRPr="004D202E">
              <w:rPr>
                <w:rFonts w:eastAsia="SimSun" w:cs="Times New Roman"/>
                <w:szCs w:val="24"/>
                <w:lang w:val="en-GB" w:eastAsia="zh-CN"/>
              </w:rPr>
              <w:t xml:space="preserve"> </w:t>
            </w:r>
          </w:p>
        </w:tc>
      </w:tr>
    </w:tbl>
    <w:p w14:paraId="16BFDDB6" w14:textId="756C70C1" w:rsidR="006F0B63" w:rsidRPr="006F0B63" w:rsidRDefault="00C42CFF">
      <w:pPr>
        <w:pStyle w:val="RAN4H2"/>
      </w:pPr>
      <w:r>
        <w:t>Open issues in [2]</w:t>
      </w:r>
    </w:p>
    <w:p w14:paraId="206E8B66" w14:textId="0E47E131" w:rsidR="00781B5F" w:rsidRDefault="000F0D0C" w:rsidP="00781B5F">
      <w:r>
        <w:t>At</w:t>
      </w:r>
      <w:r w:rsidR="00D650CD">
        <w:t xml:space="preserve"> </w:t>
      </w:r>
      <w:proofErr w:type="gramStart"/>
      <w:r w:rsidR="00D650CD">
        <w:t>last</w:t>
      </w:r>
      <w:proofErr w:type="gramEnd"/>
      <w:r w:rsidR="00D650CD">
        <w:t xml:space="preserve"> RAN4</w:t>
      </w:r>
      <w:r w:rsidR="00781B5F">
        <w:t xml:space="preserve"> </w:t>
      </w:r>
      <w:r w:rsidR="00D650CD">
        <w:t>#10</w:t>
      </w:r>
      <w:r w:rsidR="00347748">
        <w:t>6</w:t>
      </w:r>
      <w:r w:rsidR="00624C2B">
        <w:t>bis-e</w:t>
      </w:r>
      <w:r w:rsidR="00781B5F">
        <w:t xml:space="preserve">, </w:t>
      </w:r>
      <w:r w:rsidR="003368AF">
        <w:t xml:space="preserve">discussion on </w:t>
      </w:r>
      <w:r w:rsidR="00781B5F">
        <w:t>C</w:t>
      </w:r>
      <w:r w:rsidR="3EB95198">
        <w:t>as</w:t>
      </w:r>
      <w:r w:rsidR="00781B5F">
        <w:t>e 1 requirements w</w:t>
      </w:r>
      <w:r w:rsidR="003368AF">
        <w:t>as continu</w:t>
      </w:r>
      <w:r w:rsidR="00781B5F">
        <w:t>ed. Following open issues</w:t>
      </w:r>
      <w:r w:rsidR="003368AF">
        <w:t xml:space="preserve"> are contained in</w:t>
      </w:r>
      <w:r w:rsidR="00781B5F">
        <w:t xml:space="preserve"> [</w:t>
      </w:r>
      <w:r w:rsidR="003368AF">
        <w:t>2</w:t>
      </w:r>
      <w:r w:rsidR="00781B5F">
        <w:t>].</w:t>
      </w:r>
      <w:r w:rsidR="00D650CD">
        <w:t xml:space="preserve"> </w:t>
      </w:r>
    </w:p>
    <w:p w14:paraId="6880BB26" w14:textId="53CC6CDE" w:rsidR="0037390D" w:rsidRDefault="00EA6900">
      <w:pPr>
        <w:pStyle w:val="RAN4H3"/>
        <w:ind w:left="709" w:hanging="709"/>
      </w:pPr>
      <w:r>
        <w:t>D</w:t>
      </w:r>
      <w:r w:rsidRPr="00EA6900">
        <w:t xml:space="preserve">efinitions for simultaneous and non-simultaneous Pre-MGs activation/deactivation for Pre-MG + Pre-MG </w:t>
      </w:r>
    </w:p>
    <w:tbl>
      <w:tblPr>
        <w:tblStyle w:val="TableGrid"/>
        <w:tblW w:w="0" w:type="auto"/>
        <w:tblLook w:val="04A0" w:firstRow="1" w:lastRow="0" w:firstColumn="1" w:lastColumn="0" w:noHBand="0" w:noVBand="1"/>
      </w:tblPr>
      <w:tblGrid>
        <w:gridCol w:w="9617"/>
      </w:tblGrid>
      <w:tr w:rsidR="002F19DB" w14:paraId="047C3C44" w14:textId="77777777" w:rsidTr="002F19DB">
        <w:tc>
          <w:tcPr>
            <w:tcW w:w="9617" w:type="dxa"/>
          </w:tcPr>
          <w:p w14:paraId="1A1847FC" w14:textId="77777777" w:rsidR="002F19DB" w:rsidRPr="00EA6900" w:rsidRDefault="002F19DB" w:rsidP="002F19DB">
            <w:pPr>
              <w:keepNext/>
              <w:keepLines/>
              <w:numPr>
                <w:ilvl w:val="2"/>
                <w:numId w:val="0"/>
              </w:numPr>
              <w:tabs>
                <w:tab w:val="left" w:pos="1146"/>
              </w:tabs>
              <w:spacing w:before="120" w:after="180"/>
              <w:ind w:left="447"/>
              <w:outlineLvl w:val="2"/>
              <w:rPr>
                <w:rFonts w:ascii="Arial" w:eastAsia="SimSun" w:hAnsi="Arial" w:cs="Times New Roman"/>
                <w:b/>
                <w:bCs/>
                <w:sz w:val="24"/>
                <w:szCs w:val="24"/>
                <w:lang w:val="en-GB"/>
              </w:rPr>
            </w:pPr>
            <w:r w:rsidRPr="00EA6900">
              <w:rPr>
                <w:rFonts w:ascii="Arial" w:eastAsia="SimSun" w:hAnsi="Arial" w:cs="Times New Roman"/>
                <w:b/>
                <w:bCs/>
                <w:sz w:val="24"/>
                <w:szCs w:val="24"/>
                <w:u w:val="single"/>
                <w:lang w:val="en-GB"/>
              </w:rPr>
              <w:t>Issue 3-2-1: [Case 1] Define definitions for simultaneous and non-simultaneous Pre-MGs activation/deactivation for Pre-MG + Pre-MG</w:t>
            </w:r>
            <w:r w:rsidRPr="00EA6900">
              <w:rPr>
                <w:rFonts w:ascii="Arial" w:eastAsia="SimSun" w:hAnsi="Arial" w:cs="Times New Roman"/>
                <w:b/>
                <w:bCs/>
                <w:sz w:val="24"/>
                <w:szCs w:val="24"/>
                <w:lang w:val="en-GB"/>
              </w:rPr>
              <w:t xml:space="preserve">  </w:t>
            </w:r>
          </w:p>
          <w:p w14:paraId="308E48EB" w14:textId="77777777" w:rsidR="002F19DB" w:rsidRPr="00EA6900" w:rsidRDefault="002F19DB" w:rsidP="002F19DB">
            <w:pPr>
              <w:spacing w:afterLines="50" w:after="120"/>
              <w:ind w:leftChars="200" w:left="400"/>
              <w:rPr>
                <w:rFonts w:eastAsia="SimSun" w:cs="Times New Roman"/>
                <w:szCs w:val="20"/>
                <w:lang w:val="en-GB" w:eastAsia="zh-CN"/>
              </w:rPr>
            </w:pPr>
            <w:r w:rsidRPr="00EA6900">
              <w:rPr>
                <w:rFonts w:eastAsia="SimSun" w:cs="Times New Roman"/>
                <w:b/>
                <w:szCs w:val="20"/>
                <w:lang w:val="en-GB" w:eastAsia="zh-CN"/>
              </w:rPr>
              <w:t>&lt; Way forward &gt;</w:t>
            </w:r>
            <w:r w:rsidRPr="00EA6900">
              <w:rPr>
                <w:rFonts w:eastAsia="SimSun" w:cs="Times New Roman"/>
                <w:szCs w:val="20"/>
                <w:lang w:val="en-GB" w:eastAsia="zh-CN"/>
              </w:rPr>
              <w:t xml:space="preserve">:  </w:t>
            </w:r>
          </w:p>
          <w:p w14:paraId="2F55AA8A" w14:textId="7E0CDF86" w:rsidR="002F19DB" w:rsidRPr="002F19DB" w:rsidRDefault="002F19DB" w:rsidP="002F19DB">
            <w:pPr>
              <w:spacing w:after="180"/>
              <w:rPr>
                <w:rFonts w:eastAsia="SimSun" w:cs="Times New Roman"/>
                <w:szCs w:val="24"/>
                <w:lang w:val="en-GB" w:eastAsia="zh-CN"/>
              </w:rPr>
            </w:pPr>
            <w:r w:rsidRPr="00EA6900">
              <w:rPr>
                <w:rFonts w:eastAsia="DengXian" w:cs="Times New Roman"/>
                <w:iCs/>
                <w:color w:val="000000"/>
                <w:szCs w:val="20"/>
                <w:lang w:eastAsia="zh-CN"/>
              </w:rPr>
              <w:t>FFS the following scenarios: T</w:t>
            </w:r>
            <w:r w:rsidRPr="00EA6900">
              <w:rPr>
                <w:rFonts w:eastAsia="SimSun" w:cs="Times New Roman"/>
                <w:color w:val="000000"/>
                <w:szCs w:val="24"/>
                <w:lang w:val="en-GB" w:eastAsia="zh-CN"/>
              </w:rPr>
              <w:t xml:space="preserve">he simultaneous case can be discussed in two scenarios, which are whether they are </w:t>
            </w:r>
            <w:r w:rsidRPr="00EA6900">
              <w:rPr>
                <w:rFonts w:eastAsia="SimSun" w:cs="Times New Roman"/>
                <w:b/>
                <w:bCs/>
                <w:color w:val="000000"/>
                <w:szCs w:val="24"/>
                <w:lang w:val="en-GB" w:eastAsia="zh-CN"/>
              </w:rPr>
              <w:t>fully overlapped or partially overlapped</w:t>
            </w:r>
            <w:r w:rsidRPr="00EA6900">
              <w:rPr>
                <w:rFonts w:eastAsia="SimSun" w:cs="Times New Roman"/>
                <w:color w:val="000000"/>
                <w:szCs w:val="24"/>
                <w:lang w:val="en-GB" w:eastAsia="zh-CN"/>
              </w:rPr>
              <w:t xml:space="preserve">, regardless of whether the Pre-MG (de)activation are triggered by the same or different events. </w:t>
            </w:r>
            <w:r w:rsidRPr="00EA6900">
              <w:rPr>
                <w:rFonts w:eastAsia="SimSun" w:cs="Times New Roman"/>
                <w:szCs w:val="24"/>
                <w:lang w:val="en-GB" w:eastAsia="zh-CN"/>
              </w:rPr>
              <w:t>Clarification on the</w:t>
            </w:r>
            <w:r w:rsidRPr="00EA6900">
              <w:rPr>
                <w:rFonts w:eastAsia="SimSun" w:cs="Times New Roman"/>
                <w:color w:val="000000"/>
                <w:szCs w:val="24"/>
                <w:lang w:val="en-GB" w:eastAsia="zh-CN"/>
              </w:rPr>
              <w:t xml:space="preserve"> fully and partially overlapping scenarios</w:t>
            </w:r>
            <w:r w:rsidRPr="00EA6900">
              <w:rPr>
                <w:rFonts w:eastAsia="SimSun" w:cs="Times New Roman"/>
                <w:szCs w:val="24"/>
                <w:lang w:val="en-GB" w:eastAsia="zh-CN"/>
              </w:rPr>
              <w:t xml:space="preserve"> are provided in the figures below. Moderator suggests that companies provide feedback on whether the requirements should be defined for all scenarios captured in the figures.</w:t>
            </w:r>
          </w:p>
        </w:tc>
      </w:tr>
    </w:tbl>
    <w:p w14:paraId="64795252" w14:textId="4EE8085F" w:rsidR="002F19DB" w:rsidRDefault="002F19DB" w:rsidP="002F19DB">
      <w:pPr>
        <w:pStyle w:val="RAN4H3"/>
        <w:numPr>
          <w:ilvl w:val="0"/>
          <w:numId w:val="0"/>
        </w:numPr>
      </w:pPr>
    </w:p>
    <w:p w14:paraId="72051A8F" w14:textId="48D8C33B" w:rsidR="001A20A4" w:rsidRDefault="001A20A4" w:rsidP="001A20A4">
      <w:pPr>
        <w:pStyle w:val="RAN4H3"/>
        <w:numPr>
          <w:ilvl w:val="0"/>
          <w:numId w:val="0"/>
        </w:numPr>
      </w:pPr>
    </w:p>
    <w:tbl>
      <w:tblPr>
        <w:tblStyle w:val="TableGrid"/>
        <w:tblW w:w="0" w:type="auto"/>
        <w:tblLook w:val="04A0" w:firstRow="1" w:lastRow="0" w:firstColumn="1" w:lastColumn="0" w:noHBand="0" w:noVBand="1"/>
      </w:tblPr>
      <w:tblGrid>
        <w:gridCol w:w="9617"/>
      </w:tblGrid>
      <w:tr w:rsidR="00EA6900" w14:paraId="73EC15D0" w14:textId="77777777" w:rsidTr="00EA6900">
        <w:tc>
          <w:tcPr>
            <w:tcW w:w="9617" w:type="dxa"/>
          </w:tcPr>
          <w:p w14:paraId="46AB9980" w14:textId="77777777" w:rsidR="002F19DB" w:rsidRPr="00EA6900" w:rsidRDefault="002F19DB">
            <w:pPr>
              <w:numPr>
                <w:ilvl w:val="0"/>
                <w:numId w:val="9"/>
              </w:numPr>
              <w:spacing w:before="120" w:after="120"/>
              <w:textAlignment w:val="baseline"/>
              <w:rPr>
                <w:rFonts w:eastAsia="PMingLiU" w:cs="Times New Roman"/>
                <w:i/>
                <w:color w:val="0070C0"/>
                <w:szCs w:val="20"/>
                <w:lang w:val="en-GB" w:eastAsia="zh-TW"/>
              </w:rPr>
            </w:pPr>
            <w:r w:rsidRPr="00EA6900">
              <w:rPr>
                <w:rFonts w:eastAsia="PMingLiU" w:cs="Times New Roman"/>
                <w:b/>
                <w:bCs/>
                <w:i/>
                <w:color w:val="FF0000"/>
                <w:szCs w:val="20"/>
                <w:lang w:val="en-GB" w:eastAsia="zh-TW"/>
              </w:rPr>
              <w:lastRenderedPageBreak/>
              <w:t>Fully overlap</w:t>
            </w:r>
            <w:r w:rsidRPr="00EA6900">
              <w:rPr>
                <w:rFonts w:eastAsia="PMingLiU" w:cs="Times New Roman"/>
                <w:i/>
                <w:color w:val="0070C0"/>
                <w:szCs w:val="20"/>
                <w:lang w:val="en-GB" w:eastAsia="zh-TW"/>
              </w:rPr>
              <w:t>:</w:t>
            </w:r>
          </w:p>
          <w:p w14:paraId="0EC1994B" w14:textId="24D67345" w:rsidR="002F19DB" w:rsidRPr="002F19DB" w:rsidRDefault="002F19DB">
            <w:pPr>
              <w:numPr>
                <w:ilvl w:val="1"/>
                <w:numId w:val="9"/>
              </w:numPr>
              <w:spacing w:after="120"/>
              <w:textAlignment w:val="baseline"/>
              <w:rPr>
                <w:rFonts w:eastAsia="PMingLiU" w:cs="Times New Roman"/>
                <w:i/>
                <w:color w:val="0070C0"/>
                <w:szCs w:val="20"/>
                <w:lang w:val="en-GB" w:eastAsia="zh-TW"/>
              </w:rPr>
            </w:pPr>
            <w:r w:rsidRPr="00EA6900">
              <w:rPr>
                <w:rFonts w:eastAsia="PMingLiU" w:cs="Times New Roman"/>
                <w:i/>
                <w:color w:val="0070C0"/>
                <w:szCs w:val="20"/>
                <w:lang w:eastAsia="zh-TW"/>
              </w:rPr>
              <w:t>Both Pre-MGs are triggered by the same event, as shown below:</w:t>
            </w:r>
          </w:p>
          <w:p w14:paraId="2EC69578" w14:textId="1360F9A8" w:rsidR="002F19DB" w:rsidRDefault="002F19DB" w:rsidP="002F19DB">
            <w:pPr>
              <w:spacing w:before="120" w:after="120"/>
              <w:ind w:left="22"/>
              <w:textAlignment w:val="baseline"/>
              <w:rPr>
                <w:rFonts w:eastAsia="PMingLiU" w:cs="Times New Roman"/>
                <w:i/>
                <w:color w:val="0070C0"/>
                <w:szCs w:val="20"/>
                <w:lang w:val="en-GB" w:eastAsia="zh-TW"/>
              </w:rPr>
            </w:pPr>
            <w:r w:rsidRPr="00EA6900">
              <w:rPr>
                <w:rFonts w:eastAsia="PMingLiU" w:cs="Times New Roman"/>
                <w:i/>
                <w:noProof/>
                <w:color w:val="0070C0"/>
                <w:szCs w:val="20"/>
                <w:lang w:val="en-GB" w:eastAsia="zh-TW"/>
              </w:rPr>
              <w:drawing>
                <wp:inline distT="0" distB="0" distL="0" distR="0" wp14:anchorId="0A566C70" wp14:editId="308AC653">
                  <wp:extent cx="2962275" cy="1133475"/>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62275" cy="1133475"/>
                          </a:xfrm>
                          <a:prstGeom prst="rect">
                            <a:avLst/>
                          </a:prstGeom>
                          <a:noFill/>
                          <a:ln>
                            <a:noFill/>
                          </a:ln>
                        </pic:spPr>
                      </pic:pic>
                    </a:graphicData>
                  </a:graphic>
                </wp:inline>
              </w:drawing>
            </w:r>
          </w:p>
          <w:p w14:paraId="5A534DC2" w14:textId="16D89B11" w:rsidR="00EA6900" w:rsidRPr="00EA6900" w:rsidRDefault="00EA6900">
            <w:pPr>
              <w:numPr>
                <w:ilvl w:val="1"/>
                <w:numId w:val="9"/>
              </w:numPr>
              <w:spacing w:before="120" w:after="120"/>
              <w:ind w:left="1434" w:hanging="357"/>
              <w:textAlignment w:val="baseline"/>
              <w:rPr>
                <w:rFonts w:eastAsia="PMingLiU" w:cs="Times New Roman"/>
                <w:i/>
                <w:color w:val="0070C0"/>
                <w:szCs w:val="20"/>
                <w:lang w:val="en-GB" w:eastAsia="zh-TW"/>
              </w:rPr>
            </w:pPr>
            <w:r w:rsidRPr="00EA6900">
              <w:rPr>
                <w:rFonts w:eastAsia="PMingLiU" w:cs="Times New Roman"/>
                <w:i/>
                <w:color w:val="0070C0"/>
                <w:szCs w:val="20"/>
                <w:lang w:val="en-GB" w:eastAsia="zh-TW"/>
              </w:rPr>
              <w:t xml:space="preserve">Two </w:t>
            </w:r>
            <w:r w:rsidRPr="00EA6900">
              <w:rPr>
                <w:rFonts w:eastAsia="PMingLiU" w:cs="Times New Roman"/>
                <w:i/>
                <w:color w:val="0070C0"/>
                <w:szCs w:val="20"/>
                <w:lang w:eastAsia="zh-TW"/>
              </w:rPr>
              <w:t>Pre-MGs are triggered by 2 events of the same type at the same time, as shown below:</w:t>
            </w:r>
          </w:p>
          <w:p w14:paraId="48DAE457" w14:textId="140EB6EA" w:rsidR="00EA6900" w:rsidRPr="00EA6900" w:rsidRDefault="00EA6900" w:rsidP="00EA6900">
            <w:pPr>
              <w:spacing w:after="120"/>
              <w:rPr>
                <w:rFonts w:eastAsia="PMingLiU" w:cs="Times New Roman"/>
                <w:i/>
                <w:color w:val="0070C0"/>
                <w:szCs w:val="20"/>
                <w:lang w:val="en-GB" w:eastAsia="zh-TW"/>
              </w:rPr>
            </w:pPr>
            <w:r w:rsidRPr="00EA6900">
              <w:rPr>
                <w:rFonts w:eastAsia="PMingLiU" w:cs="Times New Roman"/>
                <w:i/>
                <w:noProof/>
                <w:color w:val="0070C0"/>
                <w:szCs w:val="20"/>
                <w:lang w:val="en-GB" w:eastAsia="zh-TW"/>
              </w:rPr>
              <w:drawing>
                <wp:inline distT="0" distB="0" distL="0" distR="0" wp14:anchorId="7CDE776F" wp14:editId="07C10CA4">
                  <wp:extent cx="2914650" cy="14763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14650" cy="1476375"/>
                          </a:xfrm>
                          <a:prstGeom prst="rect">
                            <a:avLst/>
                          </a:prstGeom>
                          <a:noFill/>
                          <a:ln>
                            <a:noFill/>
                          </a:ln>
                        </pic:spPr>
                      </pic:pic>
                    </a:graphicData>
                  </a:graphic>
                </wp:inline>
              </w:drawing>
            </w:r>
          </w:p>
          <w:p w14:paraId="1076C7C8" w14:textId="77777777" w:rsidR="00EA6900" w:rsidRPr="00EA6900" w:rsidRDefault="00EA6900">
            <w:pPr>
              <w:numPr>
                <w:ilvl w:val="0"/>
                <w:numId w:val="9"/>
              </w:numPr>
              <w:spacing w:after="120"/>
              <w:textAlignment w:val="baseline"/>
              <w:rPr>
                <w:rFonts w:eastAsia="PMingLiU" w:cs="Times New Roman"/>
                <w:i/>
                <w:color w:val="0070C0"/>
                <w:szCs w:val="20"/>
                <w:lang w:val="en-GB" w:eastAsia="zh-TW"/>
              </w:rPr>
            </w:pPr>
            <w:r w:rsidRPr="00EA6900">
              <w:rPr>
                <w:rFonts w:eastAsia="PMingLiU" w:cs="Times New Roman"/>
                <w:b/>
                <w:bCs/>
                <w:i/>
                <w:color w:val="FF0000"/>
                <w:szCs w:val="20"/>
                <w:lang w:val="en-GB" w:eastAsia="zh-TW"/>
              </w:rPr>
              <w:t>Partially overlap</w:t>
            </w:r>
            <w:r w:rsidRPr="00EA6900">
              <w:rPr>
                <w:rFonts w:eastAsia="PMingLiU" w:cs="Times New Roman"/>
                <w:i/>
                <w:color w:val="0070C0"/>
                <w:szCs w:val="20"/>
                <w:lang w:val="en-GB" w:eastAsia="zh-TW"/>
              </w:rPr>
              <w:t>:</w:t>
            </w:r>
          </w:p>
          <w:p w14:paraId="37DB05E5" w14:textId="77777777" w:rsidR="00EA6900" w:rsidRPr="00EA6900" w:rsidRDefault="00EA6900">
            <w:pPr>
              <w:numPr>
                <w:ilvl w:val="1"/>
                <w:numId w:val="9"/>
              </w:numPr>
              <w:spacing w:after="120"/>
              <w:textAlignment w:val="baseline"/>
              <w:rPr>
                <w:rFonts w:eastAsia="PMingLiU" w:cs="Times New Roman"/>
                <w:i/>
                <w:color w:val="0070C0"/>
                <w:szCs w:val="20"/>
                <w:lang w:val="en-GB" w:eastAsia="zh-TW"/>
              </w:rPr>
            </w:pPr>
            <w:r w:rsidRPr="00EA6900">
              <w:rPr>
                <w:rFonts w:eastAsia="PMingLiU" w:cs="Times New Roman"/>
                <w:i/>
                <w:color w:val="0070C0"/>
                <w:szCs w:val="20"/>
                <w:lang w:val="en-GB" w:eastAsia="zh-TW"/>
              </w:rPr>
              <w:t xml:space="preserve">Two </w:t>
            </w:r>
            <w:r w:rsidRPr="00EA6900">
              <w:rPr>
                <w:rFonts w:eastAsia="PMingLiU" w:cs="Times New Roman"/>
                <w:i/>
                <w:color w:val="0070C0"/>
                <w:szCs w:val="20"/>
                <w:lang w:eastAsia="zh-TW"/>
              </w:rPr>
              <w:t>Pre-MGs are triggered by 2 events of the same type at different time, as shown below:</w:t>
            </w:r>
          </w:p>
          <w:p w14:paraId="687DEB8B" w14:textId="179D354D" w:rsidR="00EA6900" w:rsidRPr="00EA6900" w:rsidRDefault="00EA6900" w:rsidP="00EA6900">
            <w:pPr>
              <w:spacing w:after="120"/>
              <w:rPr>
                <w:rFonts w:eastAsia="PMingLiU" w:cs="Times New Roman"/>
                <w:i/>
                <w:color w:val="0070C0"/>
                <w:szCs w:val="20"/>
                <w:lang w:val="en-GB" w:eastAsia="zh-TW"/>
              </w:rPr>
            </w:pPr>
            <w:r w:rsidRPr="00EA6900">
              <w:rPr>
                <w:rFonts w:eastAsia="PMingLiU" w:cs="Times New Roman"/>
                <w:i/>
                <w:noProof/>
                <w:color w:val="0070C0"/>
                <w:szCs w:val="20"/>
                <w:lang w:val="en-GB" w:eastAsia="zh-TW"/>
              </w:rPr>
              <w:drawing>
                <wp:inline distT="0" distB="0" distL="0" distR="0" wp14:anchorId="7D98D85A" wp14:editId="26369920">
                  <wp:extent cx="4391025" cy="14097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91025" cy="1409700"/>
                          </a:xfrm>
                          <a:prstGeom prst="rect">
                            <a:avLst/>
                          </a:prstGeom>
                          <a:noFill/>
                          <a:ln>
                            <a:noFill/>
                          </a:ln>
                        </pic:spPr>
                      </pic:pic>
                    </a:graphicData>
                  </a:graphic>
                </wp:inline>
              </w:drawing>
            </w:r>
          </w:p>
          <w:p w14:paraId="41C22D08" w14:textId="77777777" w:rsidR="00EA6900" w:rsidRPr="00EA6900" w:rsidRDefault="00EA6900">
            <w:pPr>
              <w:numPr>
                <w:ilvl w:val="1"/>
                <w:numId w:val="9"/>
              </w:numPr>
              <w:spacing w:after="120"/>
              <w:textAlignment w:val="baseline"/>
              <w:rPr>
                <w:rFonts w:eastAsia="PMingLiU" w:cs="Times New Roman"/>
                <w:i/>
                <w:color w:val="0070C0"/>
                <w:szCs w:val="20"/>
                <w:lang w:val="en-GB" w:eastAsia="zh-TW"/>
              </w:rPr>
            </w:pPr>
            <w:r w:rsidRPr="00EA6900">
              <w:rPr>
                <w:rFonts w:eastAsia="PMingLiU" w:cs="Times New Roman"/>
                <w:i/>
                <w:color w:val="0070C0"/>
                <w:szCs w:val="20"/>
                <w:lang w:val="en-GB" w:eastAsia="zh-TW"/>
              </w:rPr>
              <w:t xml:space="preserve">Two </w:t>
            </w:r>
            <w:r w:rsidRPr="00EA6900">
              <w:rPr>
                <w:rFonts w:eastAsia="PMingLiU" w:cs="Times New Roman"/>
                <w:i/>
                <w:color w:val="0070C0"/>
                <w:szCs w:val="20"/>
                <w:lang w:eastAsia="zh-TW"/>
              </w:rPr>
              <w:t>Pre-MGs are triggered by different type of events at the same time, as shown below:</w:t>
            </w:r>
          </w:p>
          <w:p w14:paraId="51465735" w14:textId="76E2DCFA" w:rsidR="00EA6900" w:rsidRPr="00EA6900" w:rsidRDefault="00EA6900" w:rsidP="00EA6900">
            <w:pPr>
              <w:spacing w:after="120"/>
              <w:rPr>
                <w:rFonts w:eastAsia="PMingLiU" w:cs="Times New Roman"/>
                <w:i/>
                <w:color w:val="0070C0"/>
                <w:szCs w:val="20"/>
                <w:lang w:val="en-GB" w:eastAsia="zh-TW"/>
              </w:rPr>
            </w:pPr>
            <w:r w:rsidRPr="00EA6900">
              <w:rPr>
                <w:rFonts w:eastAsia="PMingLiU" w:cs="Times New Roman"/>
                <w:i/>
                <w:noProof/>
                <w:color w:val="0070C0"/>
                <w:szCs w:val="20"/>
                <w:lang w:val="en-GB" w:eastAsia="zh-TW"/>
              </w:rPr>
              <w:drawing>
                <wp:inline distT="0" distB="0" distL="0" distR="0" wp14:anchorId="6BB0FEC9" wp14:editId="73148FF0">
                  <wp:extent cx="4391025" cy="1685925"/>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91025" cy="1685925"/>
                          </a:xfrm>
                          <a:prstGeom prst="rect">
                            <a:avLst/>
                          </a:prstGeom>
                          <a:noFill/>
                          <a:ln>
                            <a:noFill/>
                          </a:ln>
                        </pic:spPr>
                      </pic:pic>
                    </a:graphicData>
                  </a:graphic>
                </wp:inline>
              </w:drawing>
            </w:r>
          </w:p>
          <w:p w14:paraId="128C7B27" w14:textId="77777777" w:rsidR="00EA6900" w:rsidRPr="00EA6900" w:rsidRDefault="00EA6900">
            <w:pPr>
              <w:numPr>
                <w:ilvl w:val="1"/>
                <w:numId w:val="9"/>
              </w:numPr>
              <w:spacing w:after="120"/>
              <w:textAlignment w:val="baseline"/>
              <w:rPr>
                <w:rFonts w:eastAsia="PMingLiU" w:cs="Times New Roman"/>
                <w:i/>
                <w:color w:val="0070C0"/>
                <w:szCs w:val="20"/>
                <w:lang w:val="en-GB" w:eastAsia="zh-TW"/>
              </w:rPr>
            </w:pPr>
            <w:r w:rsidRPr="00EA6900">
              <w:rPr>
                <w:rFonts w:eastAsia="PMingLiU" w:cs="Times New Roman"/>
                <w:i/>
                <w:color w:val="0070C0"/>
                <w:szCs w:val="20"/>
                <w:lang w:val="en-GB" w:eastAsia="zh-TW"/>
              </w:rPr>
              <w:t xml:space="preserve">Two </w:t>
            </w:r>
            <w:r w:rsidRPr="00EA6900">
              <w:rPr>
                <w:rFonts w:eastAsia="PMingLiU" w:cs="Times New Roman"/>
                <w:i/>
                <w:color w:val="0070C0"/>
                <w:szCs w:val="20"/>
                <w:lang w:eastAsia="zh-TW"/>
              </w:rPr>
              <w:t>Pre-MGs are triggered by different type of events at different time, as shown below:</w:t>
            </w:r>
          </w:p>
          <w:p w14:paraId="325D340D" w14:textId="41C2CE16" w:rsidR="00EA6900" w:rsidRDefault="00EA6900" w:rsidP="00EA6900">
            <w:pPr>
              <w:spacing w:after="120"/>
              <w:rPr>
                <w:rFonts w:eastAsia="PMingLiU" w:cs="Times New Roman"/>
                <w:i/>
                <w:color w:val="0070C0"/>
                <w:szCs w:val="20"/>
                <w:lang w:val="en-GB" w:eastAsia="zh-TW"/>
              </w:rPr>
            </w:pPr>
            <w:r w:rsidRPr="00EA6900">
              <w:rPr>
                <w:rFonts w:eastAsia="PMingLiU" w:cs="Times New Roman"/>
                <w:i/>
                <w:noProof/>
                <w:color w:val="0070C0"/>
                <w:szCs w:val="20"/>
                <w:lang w:val="en-GB" w:eastAsia="zh-TW"/>
              </w:rPr>
              <w:lastRenderedPageBreak/>
              <w:drawing>
                <wp:inline distT="0" distB="0" distL="0" distR="0" wp14:anchorId="002B5C3C" wp14:editId="43B42AC9">
                  <wp:extent cx="4448175" cy="17145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48175" cy="1714500"/>
                          </a:xfrm>
                          <a:prstGeom prst="rect">
                            <a:avLst/>
                          </a:prstGeom>
                          <a:noFill/>
                          <a:ln>
                            <a:noFill/>
                          </a:ln>
                        </pic:spPr>
                      </pic:pic>
                    </a:graphicData>
                  </a:graphic>
                </wp:inline>
              </w:drawing>
            </w:r>
          </w:p>
          <w:p w14:paraId="6969080B" w14:textId="77777777" w:rsidR="00F71E23" w:rsidRPr="00EA6900" w:rsidRDefault="00F71E23" w:rsidP="00EA6900">
            <w:pPr>
              <w:spacing w:after="120"/>
              <w:rPr>
                <w:rFonts w:eastAsia="PMingLiU" w:cs="Times New Roman"/>
                <w:i/>
                <w:color w:val="0070C0"/>
                <w:sz w:val="8"/>
                <w:szCs w:val="8"/>
                <w:lang w:val="en-GB" w:eastAsia="zh-TW"/>
              </w:rPr>
            </w:pPr>
          </w:p>
          <w:p w14:paraId="3CA2A8FF" w14:textId="77777777" w:rsidR="00EA6900" w:rsidRPr="00EA6900" w:rsidRDefault="00EA6900">
            <w:pPr>
              <w:numPr>
                <w:ilvl w:val="1"/>
                <w:numId w:val="9"/>
              </w:numPr>
              <w:spacing w:before="120" w:after="120"/>
              <w:ind w:left="1434" w:hanging="357"/>
              <w:textAlignment w:val="baseline"/>
              <w:rPr>
                <w:rFonts w:eastAsia="PMingLiU" w:cs="Times New Roman"/>
                <w:i/>
                <w:color w:val="0070C0"/>
                <w:szCs w:val="20"/>
                <w:lang w:val="en-GB" w:eastAsia="zh-TW"/>
              </w:rPr>
            </w:pPr>
            <w:r w:rsidRPr="00EA6900">
              <w:rPr>
                <w:rFonts w:eastAsia="PMingLiU" w:cs="Times New Roman"/>
                <w:i/>
                <w:color w:val="0070C0"/>
                <w:szCs w:val="20"/>
                <w:lang w:val="en-GB" w:eastAsia="zh-TW"/>
              </w:rPr>
              <w:t xml:space="preserve">Two </w:t>
            </w:r>
            <w:r w:rsidRPr="00EA6900">
              <w:rPr>
                <w:rFonts w:eastAsia="PMingLiU" w:cs="Times New Roman"/>
                <w:i/>
                <w:color w:val="0070C0"/>
                <w:szCs w:val="20"/>
                <w:lang w:eastAsia="zh-TW"/>
              </w:rPr>
              <w:t>Pre-MGs are triggered by different type of events at different time but the delay finish at the same time, as shown below:</w:t>
            </w:r>
          </w:p>
          <w:p w14:paraId="15B5A0F2" w14:textId="623C237A" w:rsidR="00EA6900" w:rsidRPr="00EA6900" w:rsidRDefault="00EA6900" w:rsidP="00EA6900">
            <w:pPr>
              <w:spacing w:after="120"/>
              <w:rPr>
                <w:rFonts w:eastAsia="PMingLiU" w:cs="Times New Roman"/>
                <w:i/>
                <w:color w:val="0070C0"/>
                <w:szCs w:val="20"/>
                <w:lang w:val="en-GB" w:eastAsia="zh-TW"/>
              </w:rPr>
            </w:pPr>
            <w:r w:rsidRPr="00EA6900">
              <w:rPr>
                <w:rFonts w:eastAsia="PMingLiU" w:cs="Times New Roman"/>
                <w:i/>
                <w:noProof/>
                <w:color w:val="0070C0"/>
                <w:szCs w:val="20"/>
                <w:lang w:val="en-GB" w:eastAsia="zh-TW"/>
              </w:rPr>
              <w:drawing>
                <wp:inline distT="0" distB="0" distL="0" distR="0" wp14:anchorId="1A7E1CFA" wp14:editId="2ECA19EE">
                  <wp:extent cx="4448175" cy="15430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448175" cy="1543050"/>
                          </a:xfrm>
                          <a:prstGeom prst="rect">
                            <a:avLst/>
                          </a:prstGeom>
                          <a:noFill/>
                          <a:ln>
                            <a:noFill/>
                          </a:ln>
                        </pic:spPr>
                      </pic:pic>
                    </a:graphicData>
                  </a:graphic>
                </wp:inline>
              </w:drawing>
            </w:r>
          </w:p>
        </w:tc>
      </w:tr>
    </w:tbl>
    <w:p w14:paraId="2311627C" w14:textId="77777777" w:rsidR="00EA6900" w:rsidRDefault="00EA6900" w:rsidP="00F71E23">
      <w:pPr>
        <w:spacing w:after="0" w:line="240" w:lineRule="auto"/>
        <w:rPr>
          <w:color w:val="000000" w:themeColor="text1"/>
        </w:rPr>
      </w:pPr>
    </w:p>
    <w:p w14:paraId="6F511598" w14:textId="71244055" w:rsidR="003E5F14" w:rsidRDefault="00EC6D98" w:rsidP="00EC6D98">
      <w:pPr>
        <w:spacing w:after="180" w:line="240" w:lineRule="auto"/>
        <w:rPr>
          <w:color w:val="000000" w:themeColor="text1"/>
        </w:rPr>
      </w:pPr>
      <w:r w:rsidRPr="00D418E3">
        <w:rPr>
          <w:color w:val="000000" w:themeColor="text1"/>
        </w:rPr>
        <w:t>Regarding issue 3-2-1,</w:t>
      </w:r>
      <w:r w:rsidR="003E5F14">
        <w:rPr>
          <w:color w:val="000000" w:themeColor="text1"/>
        </w:rPr>
        <w:t xml:space="preserve"> we see some of the scenarios as relevant, for which requirements should be specified in TS 38.133. Table 1 below summarizes </w:t>
      </w:r>
      <w:r w:rsidR="002147FD">
        <w:rPr>
          <w:color w:val="000000" w:themeColor="text1"/>
        </w:rPr>
        <w:t xml:space="preserve">our view on </w:t>
      </w:r>
      <w:r w:rsidR="003E5F14">
        <w:rPr>
          <w:color w:val="000000" w:themeColor="text1"/>
        </w:rPr>
        <w:t>relevant scenarios.</w:t>
      </w:r>
    </w:p>
    <w:tbl>
      <w:tblPr>
        <w:tblStyle w:val="TableGrid"/>
        <w:tblW w:w="0" w:type="auto"/>
        <w:tblLook w:val="04A0" w:firstRow="1" w:lastRow="0" w:firstColumn="1" w:lastColumn="0" w:noHBand="0" w:noVBand="1"/>
      </w:tblPr>
      <w:tblGrid>
        <w:gridCol w:w="2263"/>
        <w:gridCol w:w="2268"/>
        <w:gridCol w:w="4671"/>
      </w:tblGrid>
      <w:tr w:rsidR="003E5F14" w14:paraId="007D8F19" w14:textId="77777777" w:rsidTr="00785F16">
        <w:tc>
          <w:tcPr>
            <w:tcW w:w="2263" w:type="dxa"/>
            <w:shd w:val="clear" w:color="auto" w:fill="BFBFBF" w:themeFill="background1" w:themeFillShade="BF"/>
          </w:tcPr>
          <w:p w14:paraId="347FF7EC" w14:textId="77777777" w:rsidR="003E5F14" w:rsidRDefault="003E5F14" w:rsidP="002147FD">
            <w:pPr>
              <w:spacing w:before="40" w:after="40"/>
              <w:jc w:val="center"/>
            </w:pPr>
            <w:r>
              <w:t>Scenario</w:t>
            </w:r>
          </w:p>
        </w:tc>
        <w:tc>
          <w:tcPr>
            <w:tcW w:w="2268" w:type="dxa"/>
            <w:shd w:val="clear" w:color="auto" w:fill="BFBFBF" w:themeFill="background1" w:themeFillShade="BF"/>
          </w:tcPr>
          <w:p w14:paraId="2C56F832" w14:textId="77777777" w:rsidR="003E5F14" w:rsidRDefault="003E5F14" w:rsidP="002147FD">
            <w:pPr>
              <w:spacing w:before="40" w:after="40"/>
              <w:jc w:val="center"/>
            </w:pPr>
            <w:r>
              <w:t>Specification support</w:t>
            </w:r>
          </w:p>
        </w:tc>
        <w:tc>
          <w:tcPr>
            <w:tcW w:w="4671" w:type="dxa"/>
            <w:shd w:val="clear" w:color="auto" w:fill="BFBFBF" w:themeFill="background1" w:themeFillShade="BF"/>
          </w:tcPr>
          <w:p w14:paraId="1F7C5961" w14:textId="77777777" w:rsidR="003E5F14" w:rsidRDefault="003E5F14" w:rsidP="002147FD">
            <w:pPr>
              <w:spacing w:before="40" w:after="40"/>
              <w:jc w:val="center"/>
            </w:pPr>
            <w:r>
              <w:t>Comments</w:t>
            </w:r>
          </w:p>
        </w:tc>
      </w:tr>
      <w:tr w:rsidR="003E5F14" w14:paraId="60962044" w14:textId="77777777" w:rsidTr="00785F16">
        <w:tc>
          <w:tcPr>
            <w:tcW w:w="2263" w:type="dxa"/>
          </w:tcPr>
          <w:p w14:paraId="6BE74FAD" w14:textId="77777777" w:rsidR="003E5F14" w:rsidRDefault="003E5F14" w:rsidP="002147FD">
            <w:pPr>
              <w:spacing w:before="40" w:after="40"/>
              <w:jc w:val="center"/>
            </w:pPr>
            <w:r>
              <w:t>1 a)</w:t>
            </w:r>
          </w:p>
        </w:tc>
        <w:tc>
          <w:tcPr>
            <w:tcW w:w="2268" w:type="dxa"/>
          </w:tcPr>
          <w:p w14:paraId="23E89663" w14:textId="77777777" w:rsidR="003E5F14" w:rsidRDefault="003E5F14" w:rsidP="002147FD">
            <w:pPr>
              <w:spacing w:before="40" w:after="40"/>
              <w:jc w:val="center"/>
            </w:pPr>
            <w:r>
              <w:t>no</w:t>
            </w:r>
          </w:p>
        </w:tc>
        <w:tc>
          <w:tcPr>
            <w:tcW w:w="4671" w:type="dxa"/>
          </w:tcPr>
          <w:p w14:paraId="2CDE209E" w14:textId="13917038" w:rsidR="003E5F14" w:rsidRDefault="002147FD" w:rsidP="002147FD">
            <w:pPr>
              <w:spacing w:before="40" w:after="40"/>
              <w:jc w:val="center"/>
            </w:pPr>
            <w:r>
              <w:t xml:space="preserve">as </w:t>
            </w:r>
            <w:r w:rsidR="003E5F14">
              <w:t>only one Pre-MG per CC</w:t>
            </w:r>
            <w:r>
              <w:t xml:space="preserve"> is configured</w:t>
            </w:r>
          </w:p>
        </w:tc>
      </w:tr>
      <w:tr w:rsidR="003E5F14" w14:paraId="3A65A542" w14:textId="77777777" w:rsidTr="00785F16">
        <w:tc>
          <w:tcPr>
            <w:tcW w:w="2263" w:type="dxa"/>
          </w:tcPr>
          <w:p w14:paraId="7A60CCDB" w14:textId="77777777" w:rsidR="003E5F14" w:rsidRDefault="003E5F14" w:rsidP="002147FD">
            <w:pPr>
              <w:spacing w:before="40" w:after="40"/>
              <w:jc w:val="center"/>
            </w:pPr>
            <w:r>
              <w:t>1 b)</w:t>
            </w:r>
          </w:p>
        </w:tc>
        <w:tc>
          <w:tcPr>
            <w:tcW w:w="2268" w:type="dxa"/>
          </w:tcPr>
          <w:p w14:paraId="6E9FECEF" w14:textId="77777777" w:rsidR="003E5F14" w:rsidRPr="00040A9C" w:rsidRDefault="003E5F14" w:rsidP="002147FD">
            <w:pPr>
              <w:spacing w:before="40" w:after="40"/>
              <w:jc w:val="center"/>
            </w:pPr>
            <w:r>
              <w:t>yes (but same DCI)</w:t>
            </w:r>
          </w:p>
        </w:tc>
        <w:tc>
          <w:tcPr>
            <w:tcW w:w="4671" w:type="dxa"/>
          </w:tcPr>
          <w:p w14:paraId="085184F0" w14:textId="02E274C7" w:rsidR="003E5F14" w:rsidRDefault="002147FD" w:rsidP="002147FD">
            <w:pPr>
              <w:spacing w:before="40" w:after="40"/>
              <w:jc w:val="center"/>
            </w:pPr>
            <w:r>
              <w:t>S</w:t>
            </w:r>
            <w:r w:rsidR="003E5F14" w:rsidRPr="00EA6900">
              <w:t>imultaneous multiple BWP switching triggered by same DCI</w:t>
            </w:r>
          </w:p>
        </w:tc>
      </w:tr>
      <w:tr w:rsidR="003E5F14" w14:paraId="11AB45F6" w14:textId="77777777" w:rsidTr="00785F16">
        <w:tc>
          <w:tcPr>
            <w:tcW w:w="2263" w:type="dxa"/>
          </w:tcPr>
          <w:p w14:paraId="6881A60C" w14:textId="77777777" w:rsidR="003E5F14" w:rsidRDefault="003E5F14" w:rsidP="002147FD">
            <w:pPr>
              <w:spacing w:before="40" w:after="40"/>
              <w:jc w:val="center"/>
            </w:pPr>
            <w:r>
              <w:t>2 a)</w:t>
            </w:r>
          </w:p>
        </w:tc>
        <w:tc>
          <w:tcPr>
            <w:tcW w:w="2268" w:type="dxa"/>
          </w:tcPr>
          <w:p w14:paraId="50CC08BA" w14:textId="77777777" w:rsidR="003E5F14" w:rsidRPr="00040A9C" w:rsidRDefault="003E5F14" w:rsidP="002147FD">
            <w:pPr>
              <w:spacing w:before="40" w:after="40"/>
              <w:jc w:val="center"/>
            </w:pPr>
            <w:r>
              <w:t>yes</w:t>
            </w:r>
          </w:p>
        </w:tc>
        <w:tc>
          <w:tcPr>
            <w:tcW w:w="4671" w:type="dxa"/>
          </w:tcPr>
          <w:p w14:paraId="3E77B6C4" w14:textId="77777777" w:rsidR="003E5F14" w:rsidRDefault="003E5F14" w:rsidP="002147FD">
            <w:pPr>
              <w:spacing w:before="40" w:after="40"/>
              <w:jc w:val="center"/>
            </w:pPr>
            <w:r>
              <w:t xml:space="preserve">Non-simultaneous MAC-CE </w:t>
            </w:r>
            <w:proofErr w:type="spellStart"/>
            <w:r>
              <w:t>SCell</w:t>
            </w:r>
            <w:proofErr w:type="spellEnd"/>
            <w:r>
              <w:t xml:space="preserve"> activation </w:t>
            </w:r>
          </w:p>
        </w:tc>
      </w:tr>
      <w:tr w:rsidR="003E5F14" w14:paraId="04DEDB6C" w14:textId="77777777" w:rsidTr="00785F16">
        <w:tc>
          <w:tcPr>
            <w:tcW w:w="2263" w:type="dxa"/>
          </w:tcPr>
          <w:p w14:paraId="72A7B027" w14:textId="77777777" w:rsidR="003E5F14" w:rsidRDefault="003E5F14" w:rsidP="002147FD">
            <w:pPr>
              <w:spacing w:before="40" w:after="40"/>
              <w:jc w:val="center"/>
            </w:pPr>
            <w:r>
              <w:t>2 b)</w:t>
            </w:r>
          </w:p>
        </w:tc>
        <w:tc>
          <w:tcPr>
            <w:tcW w:w="2268" w:type="dxa"/>
          </w:tcPr>
          <w:p w14:paraId="261DB471" w14:textId="77777777" w:rsidR="003E5F14" w:rsidRPr="00040A9C" w:rsidRDefault="003E5F14" w:rsidP="002147FD">
            <w:pPr>
              <w:spacing w:before="40" w:after="40"/>
              <w:jc w:val="center"/>
            </w:pPr>
            <w:r>
              <w:t>no</w:t>
            </w:r>
          </w:p>
        </w:tc>
        <w:tc>
          <w:tcPr>
            <w:tcW w:w="4671" w:type="dxa"/>
          </w:tcPr>
          <w:p w14:paraId="5CA018A8" w14:textId="77777777" w:rsidR="003E5F14" w:rsidRDefault="003E5F14" w:rsidP="002147FD">
            <w:pPr>
              <w:spacing w:before="40" w:after="40"/>
              <w:jc w:val="center"/>
            </w:pPr>
            <w:r>
              <w:t xml:space="preserve">Simultaneous BWP switching / </w:t>
            </w:r>
            <w:proofErr w:type="spellStart"/>
            <w:r>
              <w:t>SCell</w:t>
            </w:r>
            <w:proofErr w:type="spellEnd"/>
            <w:r>
              <w:t xml:space="preserve"> activation</w:t>
            </w:r>
          </w:p>
        </w:tc>
      </w:tr>
      <w:tr w:rsidR="003E5F14" w14:paraId="49C02329" w14:textId="77777777" w:rsidTr="00785F16">
        <w:tc>
          <w:tcPr>
            <w:tcW w:w="2263" w:type="dxa"/>
          </w:tcPr>
          <w:p w14:paraId="74947168" w14:textId="77777777" w:rsidR="003E5F14" w:rsidRDefault="003E5F14" w:rsidP="002147FD">
            <w:pPr>
              <w:spacing w:before="40" w:after="40"/>
              <w:jc w:val="center"/>
            </w:pPr>
            <w:r>
              <w:t>2 c)</w:t>
            </w:r>
          </w:p>
        </w:tc>
        <w:tc>
          <w:tcPr>
            <w:tcW w:w="2268" w:type="dxa"/>
          </w:tcPr>
          <w:p w14:paraId="7DCFA54E" w14:textId="77777777" w:rsidR="003E5F14" w:rsidRPr="00040A9C" w:rsidRDefault="003E5F14" w:rsidP="002147FD">
            <w:pPr>
              <w:spacing w:before="40" w:after="40"/>
              <w:jc w:val="center"/>
            </w:pPr>
            <w:r>
              <w:t>no</w:t>
            </w:r>
          </w:p>
        </w:tc>
        <w:tc>
          <w:tcPr>
            <w:tcW w:w="4671" w:type="dxa"/>
          </w:tcPr>
          <w:p w14:paraId="22058B5D" w14:textId="77777777" w:rsidR="003E5F14" w:rsidRDefault="003E5F14" w:rsidP="002147FD">
            <w:pPr>
              <w:spacing w:before="40" w:after="40"/>
              <w:jc w:val="center"/>
            </w:pPr>
            <w:r>
              <w:t xml:space="preserve">Non-simultaneous BWP switching / </w:t>
            </w:r>
            <w:proofErr w:type="spellStart"/>
            <w:r>
              <w:t>SCell</w:t>
            </w:r>
            <w:proofErr w:type="spellEnd"/>
            <w:r>
              <w:t xml:space="preserve"> activation</w:t>
            </w:r>
          </w:p>
        </w:tc>
      </w:tr>
      <w:tr w:rsidR="003E5F14" w14:paraId="256634B3" w14:textId="77777777" w:rsidTr="00785F16">
        <w:tc>
          <w:tcPr>
            <w:tcW w:w="2263" w:type="dxa"/>
          </w:tcPr>
          <w:p w14:paraId="6B11B475" w14:textId="77777777" w:rsidR="003E5F14" w:rsidRDefault="003E5F14" w:rsidP="002147FD">
            <w:pPr>
              <w:spacing w:before="40" w:after="40"/>
              <w:jc w:val="center"/>
            </w:pPr>
            <w:r>
              <w:t>2 d)</w:t>
            </w:r>
          </w:p>
        </w:tc>
        <w:tc>
          <w:tcPr>
            <w:tcW w:w="2268" w:type="dxa"/>
          </w:tcPr>
          <w:p w14:paraId="2144E12B" w14:textId="77777777" w:rsidR="003E5F14" w:rsidRPr="00040A9C" w:rsidRDefault="003E5F14" w:rsidP="002147FD">
            <w:pPr>
              <w:spacing w:before="40" w:after="40"/>
              <w:jc w:val="center"/>
            </w:pPr>
            <w:r>
              <w:t>no</w:t>
            </w:r>
          </w:p>
        </w:tc>
        <w:tc>
          <w:tcPr>
            <w:tcW w:w="4671" w:type="dxa"/>
          </w:tcPr>
          <w:p w14:paraId="6A7F016A" w14:textId="77777777" w:rsidR="003E5F14" w:rsidRDefault="003E5F14" w:rsidP="002147FD">
            <w:pPr>
              <w:spacing w:before="40" w:after="40"/>
              <w:jc w:val="center"/>
            </w:pPr>
            <w:r>
              <w:t xml:space="preserve">Non-simultaneous BWP switching / </w:t>
            </w:r>
            <w:proofErr w:type="spellStart"/>
            <w:r>
              <w:t>SCell</w:t>
            </w:r>
            <w:proofErr w:type="spellEnd"/>
            <w:r>
              <w:t xml:space="preserve"> activation</w:t>
            </w:r>
          </w:p>
        </w:tc>
      </w:tr>
      <w:tr w:rsidR="003E5F14" w14:paraId="5FD4E11D" w14:textId="77777777" w:rsidTr="00785F16">
        <w:tc>
          <w:tcPr>
            <w:tcW w:w="2263" w:type="dxa"/>
          </w:tcPr>
          <w:p w14:paraId="5D006DCC" w14:textId="77777777" w:rsidR="003E5F14" w:rsidRDefault="003E5F14" w:rsidP="002147FD">
            <w:pPr>
              <w:spacing w:before="40" w:after="40"/>
              <w:jc w:val="center"/>
            </w:pPr>
            <w:r>
              <w:t xml:space="preserve">multiple </w:t>
            </w:r>
            <w:proofErr w:type="spellStart"/>
            <w:r>
              <w:t>SCell</w:t>
            </w:r>
            <w:proofErr w:type="spellEnd"/>
            <w:r>
              <w:t xml:space="preserve"> activation</w:t>
            </w:r>
          </w:p>
        </w:tc>
        <w:tc>
          <w:tcPr>
            <w:tcW w:w="2268" w:type="dxa"/>
          </w:tcPr>
          <w:p w14:paraId="748122D8" w14:textId="77777777" w:rsidR="003E5F14" w:rsidRDefault="003E5F14" w:rsidP="002147FD">
            <w:pPr>
              <w:spacing w:before="40" w:after="40"/>
              <w:jc w:val="center"/>
            </w:pPr>
            <w:r>
              <w:t>yes</w:t>
            </w:r>
          </w:p>
        </w:tc>
        <w:tc>
          <w:tcPr>
            <w:tcW w:w="4671" w:type="dxa"/>
          </w:tcPr>
          <w:p w14:paraId="19229C5A" w14:textId="77777777" w:rsidR="003E5F14" w:rsidRDefault="003E5F14" w:rsidP="002147FD">
            <w:pPr>
              <w:spacing w:before="40" w:after="40"/>
              <w:jc w:val="center"/>
            </w:pPr>
            <w:r>
              <w:t xml:space="preserve">Simultaneous multiple </w:t>
            </w:r>
            <w:proofErr w:type="spellStart"/>
            <w:r>
              <w:t>SCell</w:t>
            </w:r>
            <w:proofErr w:type="spellEnd"/>
            <w:r>
              <w:t xml:space="preserve"> activation</w:t>
            </w:r>
          </w:p>
        </w:tc>
      </w:tr>
      <w:tr w:rsidR="003E5F14" w14:paraId="72A948F8" w14:textId="77777777" w:rsidTr="00785F16">
        <w:tc>
          <w:tcPr>
            <w:tcW w:w="2263" w:type="dxa"/>
          </w:tcPr>
          <w:p w14:paraId="04CD0D20" w14:textId="77777777" w:rsidR="003E5F14" w:rsidRDefault="003E5F14" w:rsidP="002147FD">
            <w:pPr>
              <w:spacing w:before="40" w:after="40"/>
              <w:jc w:val="center"/>
            </w:pPr>
            <w:r>
              <w:t>Non-simultaneous BWP switching</w:t>
            </w:r>
          </w:p>
        </w:tc>
        <w:tc>
          <w:tcPr>
            <w:tcW w:w="2268" w:type="dxa"/>
          </w:tcPr>
          <w:p w14:paraId="497D3434" w14:textId="77777777" w:rsidR="003E5F14" w:rsidRDefault="003E5F14" w:rsidP="002147FD">
            <w:pPr>
              <w:spacing w:before="40" w:after="40"/>
              <w:jc w:val="center"/>
            </w:pPr>
            <w:r>
              <w:t>yes</w:t>
            </w:r>
          </w:p>
        </w:tc>
        <w:tc>
          <w:tcPr>
            <w:tcW w:w="4671" w:type="dxa"/>
          </w:tcPr>
          <w:p w14:paraId="634895D7" w14:textId="77777777" w:rsidR="003E5F14" w:rsidRDefault="003E5F14" w:rsidP="002147FD">
            <w:pPr>
              <w:spacing w:before="40" w:after="40"/>
              <w:jc w:val="center"/>
            </w:pPr>
            <w:r>
              <w:t>BWP switching happens with partial overlap</w:t>
            </w:r>
          </w:p>
        </w:tc>
      </w:tr>
    </w:tbl>
    <w:p w14:paraId="41BE16DD" w14:textId="5BFFA5CD" w:rsidR="003E5F14" w:rsidRDefault="002147FD" w:rsidP="002147FD">
      <w:pPr>
        <w:spacing w:before="120" w:after="240" w:line="240" w:lineRule="auto"/>
        <w:jc w:val="center"/>
        <w:rPr>
          <w:color w:val="000000" w:themeColor="text1"/>
        </w:rPr>
      </w:pPr>
      <w:r>
        <w:rPr>
          <w:color w:val="000000" w:themeColor="text1"/>
        </w:rPr>
        <w:t>Table 1: Scenarios for Pre-MG activation/deactivation</w:t>
      </w:r>
    </w:p>
    <w:p w14:paraId="1D1E6766" w14:textId="2B6EB8DA" w:rsidR="002147FD" w:rsidRDefault="002147FD" w:rsidP="00EC6D98">
      <w:pPr>
        <w:spacing w:after="180" w:line="240" w:lineRule="auto"/>
        <w:rPr>
          <w:color w:val="000000" w:themeColor="text1"/>
        </w:rPr>
      </w:pPr>
      <w:r>
        <w:rPr>
          <w:color w:val="000000" w:themeColor="text1"/>
        </w:rPr>
        <w:t>Thus</w:t>
      </w:r>
      <w:r w:rsidR="001A20A4">
        <w:rPr>
          <w:color w:val="000000" w:themeColor="text1"/>
        </w:rPr>
        <w:t>,</w:t>
      </w:r>
      <w:r>
        <w:rPr>
          <w:color w:val="000000" w:themeColor="text1"/>
        </w:rPr>
        <w:t xml:space="preserve"> we propose to consider only following scenarios for Pre-MG activation/deactivation as depicted in the proposal below.</w:t>
      </w:r>
    </w:p>
    <w:p w14:paraId="122144BB" w14:textId="7E3DFC39" w:rsidR="00946228" w:rsidRDefault="002147FD">
      <w:pPr>
        <w:pStyle w:val="RAN4proposal"/>
        <w:rPr>
          <w:lang w:val="en-GB"/>
        </w:rPr>
      </w:pPr>
      <w:r>
        <w:rPr>
          <w:color w:val="000000" w:themeColor="text1"/>
        </w:rPr>
        <w:t>RAN4 to consider following scenarios for</w:t>
      </w:r>
      <w:r w:rsidR="00D418E3" w:rsidRPr="00D418E3">
        <w:rPr>
          <w:color w:val="000000" w:themeColor="text1"/>
        </w:rPr>
        <w:t xml:space="preserve"> </w:t>
      </w:r>
      <w:r w:rsidR="00D418E3" w:rsidRPr="00D418E3">
        <w:rPr>
          <w:color w:val="000000" w:themeColor="text1"/>
          <w:lang w:val="en-GB"/>
        </w:rPr>
        <w:t>Pre-MG activation/deactivation</w:t>
      </w:r>
      <w:r w:rsidR="001A20A4">
        <w:rPr>
          <w:color w:val="000000" w:themeColor="text1"/>
          <w:lang w:val="en-GB"/>
        </w:rPr>
        <w:t>:</w:t>
      </w:r>
    </w:p>
    <w:tbl>
      <w:tblPr>
        <w:tblStyle w:val="TableGrid"/>
        <w:tblW w:w="0" w:type="auto"/>
        <w:tblLook w:val="04A0" w:firstRow="1" w:lastRow="0" w:firstColumn="1" w:lastColumn="0" w:noHBand="0" w:noVBand="1"/>
      </w:tblPr>
      <w:tblGrid>
        <w:gridCol w:w="1129"/>
        <w:gridCol w:w="2268"/>
        <w:gridCol w:w="5805"/>
      </w:tblGrid>
      <w:tr w:rsidR="002147FD" w14:paraId="371E415A" w14:textId="77777777" w:rsidTr="001A20A4">
        <w:tc>
          <w:tcPr>
            <w:tcW w:w="1129" w:type="dxa"/>
            <w:shd w:val="clear" w:color="auto" w:fill="BFBFBF" w:themeFill="background1" w:themeFillShade="BF"/>
          </w:tcPr>
          <w:p w14:paraId="32718521" w14:textId="77777777" w:rsidR="002147FD" w:rsidRPr="001A20A4" w:rsidRDefault="002147FD" w:rsidP="002147FD">
            <w:pPr>
              <w:spacing w:before="40" w:after="40"/>
              <w:jc w:val="center"/>
              <w:rPr>
                <w:b/>
                <w:bCs/>
              </w:rPr>
            </w:pPr>
            <w:r w:rsidRPr="001A20A4">
              <w:rPr>
                <w:b/>
                <w:bCs/>
              </w:rPr>
              <w:t>Scenario</w:t>
            </w:r>
          </w:p>
        </w:tc>
        <w:tc>
          <w:tcPr>
            <w:tcW w:w="2268" w:type="dxa"/>
            <w:shd w:val="clear" w:color="auto" w:fill="BFBFBF" w:themeFill="background1" w:themeFillShade="BF"/>
          </w:tcPr>
          <w:p w14:paraId="480D0AFF" w14:textId="77777777" w:rsidR="002147FD" w:rsidRPr="001A20A4" w:rsidRDefault="002147FD" w:rsidP="002147FD">
            <w:pPr>
              <w:spacing w:before="40" w:after="40"/>
              <w:jc w:val="center"/>
              <w:rPr>
                <w:b/>
                <w:bCs/>
              </w:rPr>
            </w:pPr>
            <w:r w:rsidRPr="001A20A4">
              <w:rPr>
                <w:b/>
                <w:bCs/>
              </w:rPr>
              <w:t>Specification support</w:t>
            </w:r>
          </w:p>
        </w:tc>
        <w:tc>
          <w:tcPr>
            <w:tcW w:w="5805" w:type="dxa"/>
            <w:shd w:val="clear" w:color="auto" w:fill="BFBFBF" w:themeFill="background1" w:themeFillShade="BF"/>
          </w:tcPr>
          <w:p w14:paraId="376BA178" w14:textId="77777777" w:rsidR="002147FD" w:rsidRPr="001A20A4" w:rsidRDefault="002147FD" w:rsidP="002147FD">
            <w:pPr>
              <w:spacing w:before="40" w:after="40"/>
              <w:jc w:val="center"/>
              <w:rPr>
                <w:b/>
                <w:bCs/>
              </w:rPr>
            </w:pPr>
            <w:r w:rsidRPr="001A20A4">
              <w:rPr>
                <w:b/>
                <w:bCs/>
              </w:rPr>
              <w:t>Comments</w:t>
            </w:r>
          </w:p>
        </w:tc>
      </w:tr>
      <w:tr w:rsidR="002147FD" w14:paraId="59607430" w14:textId="77777777" w:rsidTr="001A20A4">
        <w:tc>
          <w:tcPr>
            <w:tcW w:w="1129" w:type="dxa"/>
          </w:tcPr>
          <w:p w14:paraId="1EBDDB7C" w14:textId="61F8C5BA" w:rsidR="002147FD" w:rsidRPr="001A20A4" w:rsidRDefault="002147FD" w:rsidP="002147FD">
            <w:pPr>
              <w:spacing w:before="40" w:after="40"/>
              <w:jc w:val="center"/>
              <w:rPr>
                <w:b/>
                <w:bCs/>
              </w:rPr>
            </w:pPr>
            <w:r w:rsidRPr="001A20A4">
              <w:rPr>
                <w:b/>
                <w:bCs/>
              </w:rPr>
              <w:t xml:space="preserve">1 </w:t>
            </w:r>
          </w:p>
        </w:tc>
        <w:tc>
          <w:tcPr>
            <w:tcW w:w="2268" w:type="dxa"/>
          </w:tcPr>
          <w:p w14:paraId="7499E9F4" w14:textId="31F12D75" w:rsidR="002147FD" w:rsidRPr="001A20A4" w:rsidRDefault="002147FD" w:rsidP="002147FD">
            <w:pPr>
              <w:spacing w:before="40" w:after="40"/>
              <w:jc w:val="center"/>
              <w:rPr>
                <w:b/>
                <w:bCs/>
              </w:rPr>
            </w:pPr>
            <w:r w:rsidRPr="001A20A4">
              <w:rPr>
                <w:b/>
                <w:bCs/>
              </w:rPr>
              <w:t>yes</w:t>
            </w:r>
          </w:p>
        </w:tc>
        <w:tc>
          <w:tcPr>
            <w:tcW w:w="5805" w:type="dxa"/>
          </w:tcPr>
          <w:p w14:paraId="4FB12189" w14:textId="4473FC6A" w:rsidR="002147FD" w:rsidRPr="001A20A4" w:rsidRDefault="002147FD" w:rsidP="002147FD">
            <w:pPr>
              <w:spacing w:before="40" w:after="40"/>
              <w:rPr>
                <w:b/>
                <w:bCs/>
              </w:rPr>
            </w:pPr>
            <w:r w:rsidRPr="001A20A4">
              <w:rPr>
                <w:b/>
                <w:bCs/>
              </w:rPr>
              <w:t xml:space="preserve">Simultaneous multiple MAC-CE </w:t>
            </w:r>
            <w:proofErr w:type="spellStart"/>
            <w:r w:rsidRPr="001A20A4">
              <w:rPr>
                <w:b/>
                <w:bCs/>
              </w:rPr>
              <w:t>SCell</w:t>
            </w:r>
            <w:proofErr w:type="spellEnd"/>
            <w:r w:rsidRPr="001A20A4">
              <w:rPr>
                <w:b/>
                <w:bCs/>
              </w:rPr>
              <w:t xml:space="preserve"> activation</w:t>
            </w:r>
          </w:p>
        </w:tc>
      </w:tr>
      <w:tr w:rsidR="002147FD" w14:paraId="14849A55" w14:textId="77777777" w:rsidTr="001A20A4">
        <w:tc>
          <w:tcPr>
            <w:tcW w:w="1129" w:type="dxa"/>
          </w:tcPr>
          <w:p w14:paraId="64563319" w14:textId="2AF80904" w:rsidR="002147FD" w:rsidRPr="001A20A4" w:rsidRDefault="002147FD" w:rsidP="002147FD">
            <w:pPr>
              <w:spacing w:before="40" w:after="40"/>
              <w:jc w:val="center"/>
              <w:rPr>
                <w:b/>
                <w:bCs/>
              </w:rPr>
            </w:pPr>
            <w:r w:rsidRPr="001A20A4">
              <w:rPr>
                <w:b/>
                <w:bCs/>
              </w:rPr>
              <w:t>2</w:t>
            </w:r>
          </w:p>
        </w:tc>
        <w:tc>
          <w:tcPr>
            <w:tcW w:w="2268" w:type="dxa"/>
          </w:tcPr>
          <w:p w14:paraId="59F321DE" w14:textId="47F0050C" w:rsidR="002147FD" w:rsidRPr="001A20A4" w:rsidRDefault="002147FD" w:rsidP="002147FD">
            <w:pPr>
              <w:spacing w:before="40" w:after="40"/>
              <w:jc w:val="center"/>
              <w:rPr>
                <w:b/>
                <w:bCs/>
              </w:rPr>
            </w:pPr>
            <w:r w:rsidRPr="001A20A4">
              <w:rPr>
                <w:b/>
                <w:bCs/>
              </w:rPr>
              <w:t xml:space="preserve">yes </w:t>
            </w:r>
          </w:p>
        </w:tc>
        <w:tc>
          <w:tcPr>
            <w:tcW w:w="5805" w:type="dxa"/>
          </w:tcPr>
          <w:p w14:paraId="5F672F0B" w14:textId="7FB3CA88" w:rsidR="002147FD" w:rsidRPr="001A20A4" w:rsidRDefault="002147FD" w:rsidP="002147FD">
            <w:pPr>
              <w:spacing w:before="40" w:after="40"/>
              <w:rPr>
                <w:b/>
                <w:bCs/>
              </w:rPr>
            </w:pPr>
            <w:r w:rsidRPr="001A20A4">
              <w:rPr>
                <w:b/>
                <w:bCs/>
              </w:rPr>
              <w:t>Simultaneous multiple BWP switching (triggered by same DCI)</w:t>
            </w:r>
          </w:p>
        </w:tc>
      </w:tr>
      <w:tr w:rsidR="002147FD" w14:paraId="24386A4F" w14:textId="77777777" w:rsidTr="001A20A4">
        <w:tc>
          <w:tcPr>
            <w:tcW w:w="1129" w:type="dxa"/>
          </w:tcPr>
          <w:p w14:paraId="3E21607B" w14:textId="263B9B14" w:rsidR="002147FD" w:rsidRPr="001A20A4" w:rsidRDefault="002147FD" w:rsidP="002147FD">
            <w:pPr>
              <w:spacing w:before="40" w:after="40"/>
              <w:jc w:val="center"/>
              <w:rPr>
                <w:b/>
                <w:bCs/>
              </w:rPr>
            </w:pPr>
            <w:r w:rsidRPr="001A20A4">
              <w:rPr>
                <w:b/>
                <w:bCs/>
              </w:rPr>
              <w:t>3</w:t>
            </w:r>
          </w:p>
        </w:tc>
        <w:tc>
          <w:tcPr>
            <w:tcW w:w="2268" w:type="dxa"/>
          </w:tcPr>
          <w:p w14:paraId="217F31F7" w14:textId="77777777" w:rsidR="002147FD" w:rsidRPr="001A20A4" w:rsidRDefault="002147FD" w:rsidP="002147FD">
            <w:pPr>
              <w:spacing w:before="40" w:after="40"/>
              <w:jc w:val="center"/>
              <w:rPr>
                <w:b/>
                <w:bCs/>
              </w:rPr>
            </w:pPr>
            <w:r w:rsidRPr="001A20A4">
              <w:rPr>
                <w:b/>
                <w:bCs/>
              </w:rPr>
              <w:t>yes</w:t>
            </w:r>
          </w:p>
        </w:tc>
        <w:tc>
          <w:tcPr>
            <w:tcW w:w="5805" w:type="dxa"/>
          </w:tcPr>
          <w:p w14:paraId="27AC9E0F" w14:textId="77777777" w:rsidR="002147FD" w:rsidRPr="001A20A4" w:rsidRDefault="002147FD" w:rsidP="002147FD">
            <w:pPr>
              <w:spacing w:before="40" w:after="40"/>
              <w:rPr>
                <w:b/>
                <w:bCs/>
              </w:rPr>
            </w:pPr>
            <w:r w:rsidRPr="001A20A4">
              <w:rPr>
                <w:b/>
                <w:bCs/>
              </w:rPr>
              <w:t xml:space="preserve">Non-simultaneous MAC-CE </w:t>
            </w:r>
            <w:proofErr w:type="spellStart"/>
            <w:r w:rsidRPr="001A20A4">
              <w:rPr>
                <w:b/>
                <w:bCs/>
              </w:rPr>
              <w:t>SCell</w:t>
            </w:r>
            <w:proofErr w:type="spellEnd"/>
            <w:r w:rsidRPr="001A20A4">
              <w:rPr>
                <w:b/>
                <w:bCs/>
              </w:rPr>
              <w:t xml:space="preserve"> activation </w:t>
            </w:r>
          </w:p>
        </w:tc>
      </w:tr>
      <w:tr w:rsidR="002147FD" w14:paraId="2BFF70CB" w14:textId="77777777" w:rsidTr="001A20A4">
        <w:tc>
          <w:tcPr>
            <w:tcW w:w="1129" w:type="dxa"/>
          </w:tcPr>
          <w:p w14:paraId="23532FC5" w14:textId="57B516AB" w:rsidR="002147FD" w:rsidRPr="001A20A4" w:rsidRDefault="002147FD" w:rsidP="002147FD">
            <w:pPr>
              <w:spacing w:before="40" w:after="40"/>
              <w:jc w:val="center"/>
              <w:rPr>
                <w:b/>
                <w:bCs/>
              </w:rPr>
            </w:pPr>
            <w:r w:rsidRPr="001A20A4">
              <w:rPr>
                <w:b/>
                <w:bCs/>
              </w:rPr>
              <w:t>4</w:t>
            </w:r>
          </w:p>
        </w:tc>
        <w:tc>
          <w:tcPr>
            <w:tcW w:w="2268" w:type="dxa"/>
          </w:tcPr>
          <w:p w14:paraId="495C4E97" w14:textId="660E8984" w:rsidR="002147FD" w:rsidRPr="001A20A4" w:rsidRDefault="002147FD" w:rsidP="002147FD">
            <w:pPr>
              <w:spacing w:before="40" w:after="40"/>
              <w:jc w:val="center"/>
              <w:rPr>
                <w:b/>
                <w:bCs/>
              </w:rPr>
            </w:pPr>
            <w:r w:rsidRPr="001A20A4">
              <w:rPr>
                <w:b/>
                <w:bCs/>
              </w:rPr>
              <w:t>yes</w:t>
            </w:r>
          </w:p>
        </w:tc>
        <w:tc>
          <w:tcPr>
            <w:tcW w:w="5805" w:type="dxa"/>
          </w:tcPr>
          <w:p w14:paraId="753FCF45" w14:textId="5B50F552" w:rsidR="002147FD" w:rsidRPr="001A20A4" w:rsidRDefault="002147FD" w:rsidP="002147FD">
            <w:pPr>
              <w:spacing w:before="40" w:after="40"/>
              <w:rPr>
                <w:b/>
                <w:bCs/>
              </w:rPr>
            </w:pPr>
            <w:r w:rsidRPr="001A20A4">
              <w:rPr>
                <w:b/>
                <w:bCs/>
              </w:rPr>
              <w:t>Non-simultaneous BWP switching</w:t>
            </w:r>
          </w:p>
        </w:tc>
      </w:tr>
    </w:tbl>
    <w:p w14:paraId="70891C2A" w14:textId="77777777" w:rsidR="002F19DB" w:rsidRDefault="002F19DB" w:rsidP="002F19DB">
      <w:pPr>
        <w:keepNext/>
        <w:keepLines/>
        <w:numPr>
          <w:ilvl w:val="2"/>
          <w:numId w:val="0"/>
        </w:numPr>
        <w:tabs>
          <w:tab w:val="left" w:pos="1146"/>
        </w:tabs>
        <w:spacing w:before="120" w:after="180"/>
        <w:outlineLvl w:val="2"/>
        <w:rPr>
          <w:rFonts w:eastAsia="SimSun" w:cs="Times New Roman"/>
          <w:b/>
          <w:bCs/>
          <w:szCs w:val="24"/>
          <w:u w:val="single"/>
        </w:rPr>
      </w:pPr>
    </w:p>
    <w:p w14:paraId="6CCE148B" w14:textId="3B060EEF" w:rsidR="002F19DB" w:rsidRPr="00B2004A" w:rsidRDefault="002F19DB">
      <w:pPr>
        <w:pStyle w:val="RAN4H3"/>
        <w:ind w:left="709" w:hanging="709"/>
        <w:rPr>
          <w:lang w:val="en-GB"/>
        </w:rPr>
      </w:pPr>
      <w:r>
        <w:t xml:space="preserve">Additional </w:t>
      </w:r>
      <w:r w:rsidRPr="00B2004A">
        <w:rPr>
          <w:lang w:val="en-GB"/>
        </w:rPr>
        <w:t xml:space="preserve">delay for fully overlapped simultaneous activation/deactivation for </w:t>
      </w:r>
      <w:proofErr w:type="spellStart"/>
      <w:r w:rsidRPr="00B2004A">
        <w:rPr>
          <w:lang w:val="en-GB"/>
        </w:rPr>
        <w:t>Pre-MG+Pre-MG</w:t>
      </w:r>
      <w:proofErr w:type="spellEnd"/>
      <w:r w:rsidRPr="00B2004A">
        <w:rPr>
          <w:lang w:val="en-GB"/>
        </w:rPr>
        <w:t xml:space="preserve">  </w:t>
      </w:r>
    </w:p>
    <w:p w14:paraId="569CE54E" w14:textId="7035769F" w:rsidR="002F19DB" w:rsidRDefault="002F19DB" w:rsidP="002F19DB">
      <w:pPr>
        <w:rPr>
          <w:lang w:val="en-GB" w:eastAsia="zh-CN"/>
        </w:rPr>
      </w:pPr>
      <w:r>
        <w:rPr>
          <w:lang w:val="en-GB" w:eastAsia="zh-CN"/>
        </w:rPr>
        <w:t>Re</w:t>
      </w:r>
      <w:r w:rsidR="00C25111">
        <w:rPr>
          <w:lang w:val="en-GB" w:eastAsia="zh-CN"/>
        </w:rPr>
        <w:t>garding</w:t>
      </w:r>
      <w:r>
        <w:rPr>
          <w:lang w:val="en-GB" w:eastAsia="zh-CN"/>
        </w:rPr>
        <w:t xml:space="preserve"> issue 3-2-2</w:t>
      </w:r>
      <w:r w:rsidR="00C25111">
        <w:rPr>
          <w:lang w:val="en-GB" w:eastAsia="zh-CN"/>
        </w:rPr>
        <w:t xml:space="preserve"> (see above)</w:t>
      </w:r>
      <w:r>
        <w:rPr>
          <w:lang w:val="en-GB" w:eastAsia="zh-CN"/>
        </w:rPr>
        <w:t>, the additional delay</w:t>
      </w:r>
      <w:r w:rsidR="00C25111">
        <w:rPr>
          <w:lang w:val="en-GB" w:eastAsia="zh-CN"/>
        </w:rPr>
        <w:t xml:space="preserve"> T1</w:t>
      </w:r>
      <w:r>
        <w:rPr>
          <w:lang w:val="en-GB" w:eastAsia="zh-CN"/>
        </w:rPr>
        <w:t xml:space="preserve"> due to activation/deactivation of two </w:t>
      </w:r>
      <w:r w:rsidR="00ED18B9" w:rsidRPr="00ED18B9">
        <w:rPr>
          <w:lang w:val="en-GB" w:eastAsia="zh-CN"/>
        </w:rPr>
        <w:t xml:space="preserve">fully overlapped </w:t>
      </w:r>
      <w:r>
        <w:rPr>
          <w:lang w:val="en-GB" w:eastAsia="zh-CN"/>
        </w:rPr>
        <w:t xml:space="preserve">simultaneous Pre-MGs should be </w:t>
      </w:r>
      <w:r w:rsidR="00C25111">
        <w:rPr>
          <w:lang w:val="en-GB" w:eastAsia="zh-CN"/>
        </w:rPr>
        <w:t xml:space="preserve">rather low and hence </w:t>
      </w:r>
      <w:r>
        <w:rPr>
          <w:lang w:val="en-GB" w:eastAsia="zh-CN"/>
        </w:rPr>
        <w:t xml:space="preserve">less or equal to 1 </w:t>
      </w:r>
      <w:proofErr w:type="spellStart"/>
      <w:r>
        <w:rPr>
          <w:lang w:val="en-GB" w:eastAsia="zh-CN"/>
        </w:rPr>
        <w:t>ms</w:t>
      </w:r>
      <w:proofErr w:type="spellEnd"/>
      <w:r>
        <w:rPr>
          <w:lang w:val="en-GB" w:eastAsia="zh-CN"/>
        </w:rPr>
        <w:t xml:space="preserve">. </w:t>
      </w:r>
    </w:p>
    <w:p w14:paraId="1243B88D" w14:textId="0FAF2460" w:rsidR="00C25111" w:rsidRPr="0020778A" w:rsidRDefault="002F19DB">
      <w:pPr>
        <w:pStyle w:val="RAN4proposal"/>
        <w:rPr>
          <w:lang w:val="en-GB" w:eastAsia="zh-CN"/>
        </w:rPr>
      </w:pPr>
      <w:r>
        <w:rPr>
          <w:lang w:val="en-GB" w:eastAsia="zh-CN"/>
        </w:rPr>
        <w:t xml:space="preserve">The additional delay </w:t>
      </w:r>
      <w:r w:rsidR="00C25111">
        <w:rPr>
          <w:lang w:val="en-GB" w:eastAsia="zh-CN"/>
        </w:rPr>
        <w:t xml:space="preserve">T1 </w:t>
      </w:r>
      <w:r>
        <w:rPr>
          <w:lang w:val="en-GB" w:eastAsia="zh-CN"/>
        </w:rPr>
        <w:t xml:space="preserve">due to activation/deactivation of two </w:t>
      </w:r>
      <w:r w:rsidR="00ED18B9" w:rsidRPr="00ED18B9">
        <w:rPr>
          <w:lang w:val="en-GB" w:eastAsia="zh-CN"/>
        </w:rPr>
        <w:t xml:space="preserve">fully overlapped </w:t>
      </w:r>
      <w:r>
        <w:rPr>
          <w:lang w:val="en-GB" w:eastAsia="zh-CN"/>
        </w:rPr>
        <w:t xml:space="preserve">simultaneous Pre-MGs should be less or equal to 1 </w:t>
      </w:r>
      <w:proofErr w:type="spellStart"/>
      <w:r>
        <w:rPr>
          <w:lang w:val="en-GB" w:eastAsia="zh-CN"/>
        </w:rPr>
        <w:t>ms</w:t>
      </w:r>
      <w:proofErr w:type="spellEnd"/>
      <w:r>
        <w:rPr>
          <w:lang w:val="en-GB" w:eastAsia="zh-CN"/>
        </w:rPr>
        <w:t xml:space="preserve">. </w:t>
      </w:r>
    </w:p>
    <w:p w14:paraId="24A7E2B2" w14:textId="02FD26CE" w:rsidR="002F19DB" w:rsidRPr="00C25111" w:rsidRDefault="00C25111">
      <w:pPr>
        <w:pStyle w:val="RAN4H3"/>
        <w:ind w:left="709" w:hanging="709"/>
        <w:rPr>
          <w:lang w:val="en-GB"/>
        </w:rPr>
      </w:pPr>
      <w:r>
        <w:t xml:space="preserve">Additional </w:t>
      </w:r>
      <w:r w:rsidRPr="00B2004A">
        <w:rPr>
          <w:lang w:val="en-GB"/>
        </w:rPr>
        <w:t xml:space="preserve">delay for </w:t>
      </w:r>
      <w:r>
        <w:rPr>
          <w:lang w:val="en-GB"/>
        </w:rPr>
        <w:t>partial</w:t>
      </w:r>
      <w:r w:rsidRPr="00B2004A">
        <w:rPr>
          <w:lang w:val="en-GB"/>
        </w:rPr>
        <w:t xml:space="preserve">ly overlapped simultaneous activation/deactivation for </w:t>
      </w:r>
      <w:proofErr w:type="spellStart"/>
      <w:r w:rsidRPr="00B2004A">
        <w:rPr>
          <w:lang w:val="en-GB"/>
        </w:rPr>
        <w:t>Pre-MG+Pre-MG</w:t>
      </w:r>
      <w:proofErr w:type="spellEnd"/>
      <w:r w:rsidRPr="00B2004A">
        <w:rPr>
          <w:lang w:val="en-GB"/>
        </w:rPr>
        <w:t xml:space="preserve">  </w:t>
      </w:r>
    </w:p>
    <w:tbl>
      <w:tblPr>
        <w:tblStyle w:val="TableGrid"/>
        <w:tblW w:w="0" w:type="auto"/>
        <w:tblLook w:val="04A0" w:firstRow="1" w:lastRow="0" w:firstColumn="1" w:lastColumn="0" w:noHBand="0" w:noVBand="1"/>
      </w:tblPr>
      <w:tblGrid>
        <w:gridCol w:w="9617"/>
      </w:tblGrid>
      <w:tr w:rsidR="002F19DB" w14:paraId="1EC8F53D" w14:textId="77777777" w:rsidTr="002F19DB">
        <w:tc>
          <w:tcPr>
            <w:tcW w:w="9617" w:type="dxa"/>
          </w:tcPr>
          <w:p w14:paraId="6394B4FE" w14:textId="77777777" w:rsidR="002F19DB" w:rsidRPr="002F19DB" w:rsidRDefault="002F19DB" w:rsidP="00C25111">
            <w:pPr>
              <w:keepNext/>
              <w:keepLines/>
              <w:numPr>
                <w:ilvl w:val="2"/>
                <w:numId w:val="0"/>
              </w:numPr>
              <w:tabs>
                <w:tab w:val="left" w:pos="1146"/>
              </w:tabs>
              <w:spacing w:before="120" w:after="180"/>
              <w:ind w:left="447"/>
              <w:outlineLvl w:val="2"/>
              <w:rPr>
                <w:rFonts w:ascii="Arial" w:eastAsia="SimSun" w:hAnsi="Arial" w:cs="Times New Roman"/>
                <w:b/>
                <w:bCs/>
                <w:sz w:val="24"/>
                <w:szCs w:val="24"/>
                <w:lang w:val="en-GB"/>
              </w:rPr>
            </w:pPr>
            <w:r w:rsidRPr="002F19DB">
              <w:rPr>
                <w:rFonts w:ascii="Arial" w:eastAsia="SimSun" w:hAnsi="Arial" w:cs="Times New Roman"/>
                <w:b/>
                <w:bCs/>
                <w:sz w:val="24"/>
                <w:szCs w:val="24"/>
                <w:u w:val="single"/>
                <w:lang w:val="en-GB"/>
              </w:rPr>
              <w:t xml:space="preserve">Issue 3-2-3: [Case 1] Whether to extend the delay for partially overlapped simultaneous activation/deactivation for </w:t>
            </w:r>
            <w:proofErr w:type="spellStart"/>
            <w:r w:rsidRPr="002F19DB">
              <w:rPr>
                <w:rFonts w:ascii="Arial" w:eastAsia="SimSun" w:hAnsi="Arial" w:cs="Times New Roman"/>
                <w:b/>
                <w:bCs/>
                <w:sz w:val="24"/>
                <w:szCs w:val="24"/>
                <w:u w:val="single"/>
                <w:lang w:val="en-GB"/>
              </w:rPr>
              <w:t>Pre-MG+Pre-MG</w:t>
            </w:r>
            <w:proofErr w:type="spellEnd"/>
            <w:r w:rsidRPr="002F19DB">
              <w:rPr>
                <w:rFonts w:ascii="Arial" w:eastAsia="SimSun" w:hAnsi="Arial" w:cs="Times New Roman"/>
                <w:b/>
                <w:bCs/>
                <w:sz w:val="24"/>
                <w:szCs w:val="24"/>
                <w:lang w:val="en-GB"/>
              </w:rPr>
              <w:t xml:space="preserve">  </w:t>
            </w:r>
          </w:p>
          <w:p w14:paraId="5AF06D95" w14:textId="44738715" w:rsidR="002F19DB" w:rsidRDefault="002F19DB" w:rsidP="002F19DB">
            <w:pPr>
              <w:spacing w:afterLines="50" w:after="120"/>
              <w:ind w:leftChars="200" w:left="400"/>
              <w:rPr>
                <w:rFonts w:eastAsia="SimSun" w:cs="Times New Roman"/>
                <w:szCs w:val="20"/>
                <w:lang w:val="en-GB" w:eastAsia="zh-CN"/>
              </w:rPr>
            </w:pPr>
            <w:r w:rsidRPr="002F19DB">
              <w:rPr>
                <w:rFonts w:eastAsia="SimSun" w:cs="Times New Roman"/>
                <w:b/>
                <w:szCs w:val="20"/>
                <w:lang w:val="en-GB" w:eastAsia="zh-CN"/>
              </w:rPr>
              <w:t>&lt; Way forward &gt;</w:t>
            </w:r>
            <w:r w:rsidRPr="002F19DB">
              <w:rPr>
                <w:rFonts w:eastAsia="SimSun" w:cs="Times New Roman"/>
                <w:szCs w:val="20"/>
                <w:lang w:val="en-GB" w:eastAsia="zh-CN"/>
              </w:rPr>
              <w:t>:</w:t>
            </w:r>
          </w:p>
          <w:p w14:paraId="1F120094" w14:textId="76BC7993" w:rsidR="0020778A" w:rsidRPr="002F19DB" w:rsidRDefault="0020778A" w:rsidP="002F19DB">
            <w:pPr>
              <w:spacing w:afterLines="50" w:after="120"/>
              <w:ind w:leftChars="200" w:left="400"/>
              <w:rPr>
                <w:rFonts w:eastAsia="SimSun" w:cs="Times New Roman"/>
                <w:szCs w:val="20"/>
                <w:lang w:val="en-GB" w:eastAsia="zh-CN"/>
              </w:rPr>
            </w:pPr>
            <w:r>
              <w:rPr>
                <w:noProof/>
              </w:rPr>
              <w:drawing>
                <wp:inline distT="0" distB="0" distL="0" distR="0" wp14:anchorId="3790E767" wp14:editId="33EA90C7">
                  <wp:extent cx="5280623" cy="180022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5284562" cy="1801568"/>
                          </a:xfrm>
                          <a:prstGeom prst="rect">
                            <a:avLst/>
                          </a:prstGeom>
                          <a:noFill/>
                        </pic:spPr>
                      </pic:pic>
                    </a:graphicData>
                  </a:graphic>
                </wp:inline>
              </w:drawing>
            </w:r>
          </w:p>
          <w:p w14:paraId="54A8C9E4" w14:textId="77777777" w:rsidR="002F19DB" w:rsidRPr="002F19DB" w:rsidRDefault="002F19DB" w:rsidP="002F19DB">
            <w:pPr>
              <w:spacing w:afterLines="50" w:after="120"/>
              <w:ind w:leftChars="200" w:left="400"/>
              <w:rPr>
                <w:rFonts w:eastAsia="SimSun" w:cs="Times New Roman"/>
                <w:bCs/>
                <w:szCs w:val="20"/>
                <w:lang w:val="en-GB" w:eastAsia="zh-CN"/>
              </w:rPr>
            </w:pPr>
            <w:r w:rsidRPr="002F19DB">
              <w:rPr>
                <w:rFonts w:eastAsia="SimSun" w:cs="Times New Roman"/>
                <w:bCs/>
                <w:szCs w:val="20"/>
                <w:lang w:val="en-GB" w:eastAsia="zh-CN"/>
              </w:rPr>
              <w:t xml:space="preserve">FFS the options:  </w:t>
            </w:r>
          </w:p>
          <w:p w14:paraId="6A5604B8" w14:textId="77777777" w:rsidR="002F19DB" w:rsidRPr="002F19DB" w:rsidRDefault="002F19DB">
            <w:pPr>
              <w:numPr>
                <w:ilvl w:val="1"/>
                <w:numId w:val="6"/>
              </w:numPr>
              <w:spacing w:after="120"/>
              <w:ind w:left="1440"/>
              <w:rPr>
                <w:rFonts w:eastAsia="SimSun" w:cs="Times New Roman"/>
                <w:color w:val="000000"/>
                <w:szCs w:val="24"/>
                <w:lang w:val="en-GB" w:eastAsia="zh-CN"/>
              </w:rPr>
            </w:pPr>
            <w:r w:rsidRPr="002F19DB">
              <w:rPr>
                <w:rFonts w:eastAsia="SimSun" w:cs="Times New Roman"/>
                <w:color w:val="000000"/>
                <w:szCs w:val="24"/>
                <w:lang w:val="en-GB" w:eastAsia="zh-CN"/>
              </w:rPr>
              <w:t xml:space="preserve">Option 1: </w:t>
            </w:r>
          </w:p>
          <w:p w14:paraId="00FFFF55" w14:textId="77777777" w:rsidR="002F19DB" w:rsidRPr="002F19DB" w:rsidRDefault="002F19DB">
            <w:pPr>
              <w:numPr>
                <w:ilvl w:val="2"/>
                <w:numId w:val="6"/>
              </w:numPr>
              <w:spacing w:after="120"/>
              <w:rPr>
                <w:rFonts w:eastAsia="SimSun" w:cs="Times New Roman"/>
                <w:color w:val="000000"/>
                <w:szCs w:val="24"/>
                <w:lang w:val="en-GB" w:eastAsia="zh-CN"/>
              </w:rPr>
            </w:pPr>
            <w:r w:rsidRPr="002F19DB">
              <w:rPr>
                <w:rFonts w:eastAsia="SimSun" w:cs="Times New Roman"/>
                <w:color w:val="000000"/>
                <w:szCs w:val="24"/>
                <w:lang w:val="en-GB" w:eastAsia="zh-CN"/>
              </w:rPr>
              <w:t>RAN4 shall extend the delay for partially overlapped simultaneous Pre-MGs activation/deactivation, when multiple Pre-MGs activation/deactivation processes are overlapped in time, until the end of the last Pre-MG activation/deactivation duration + T2. Where the value of T2 is FFS.</w:t>
            </w:r>
          </w:p>
          <w:p w14:paraId="77F31659" w14:textId="77777777" w:rsidR="002F19DB" w:rsidRPr="002F19DB" w:rsidRDefault="002F19DB">
            <w:pPr>
              <w:numPr>
                <w:ilvl w:val="1"/>
                <w:numId w:val="6"/>
              </w:numPr>
              <w:spacing w:after="120"/>
              <w:ind w:left="1440"/>
              <w:rPr>
                <w:rFonts w:eastAsia="SimSun" w:cs="Times New Roman"/>
                <w:color w:val="000000"/>
                <w:szCs w:val="24"/>
                <w:lang w:val="en-GB" w:eastAsia="zh-CN"/>
              </w:rPr>
            </w:pPr>
            <w:r w:rsidRPr="002F19DB">
              <w:rPr>
                <w:rFonts w:eastAsia="SimSun" w:cs="Times New Roman"/>
                <w:color w:val="000000"/>
                <w:szCs w:val="24"/>
                <w:lang w:val="en-GB" w:eastAsia="zh-CN"/>
              </w:rPr>
              <w:t xml:space="preserve">Option 3: </w:t>
            </w:r>
          </w:p>
          <w:p w14:paraId="43AD568F" w14:textId="77777777" w:rsidR="002F19DB" w:rsidRPr="002F19DB" w:rsidRDefault="002F19DB">
            <w:pPr>
              <w:numPr>
                <w:ilvl w:val="2"/>
                <w:numId w:val="6"/>
              </w:numPr>
              <w:spacing w:after="120"/>
              <w:rPr>
                <w:rFonts w:eastAsia="SimSun" w:cs="Times New Roman"/>
                <w:color w:val="000000"/>
                <w:szCs w:val="24"/>
                <w:lang w:val="en-GB" w:eastAsia="zh-CN"/>
              </w:rPr>
            </w:pPr>
            <w:r w:rsidRPr="002F19DB">
              <w:rPr>
                <w:rFonts w:eastAsia="SimSun" w:cs="Times New Roman"/>
                <w:color w:val="000000"/>
                <w:szCs w:val="24"/>
                <w:lang w:val="en-GB" w:eastAsia="zh-CN"/>
              </w:rPr>
              <w:t>For partially overlapping simultaneous activation/deactivation of two Pre-MGs due to different events, RAN4 shall discuss necessity of defining requirement. The following two options can be considered:</w:t>
            </w:r>
          </w:p>
          <w:p w14:paraId="6BDE857C" w14:textId="77777777" w:rsidR="002F19DB" w:rsidRPr="002F19DB" w:rsidRDefault="002F19DB">
            <w:pPr>
              <w:numPr>
                <w:ilvl w:val="3"/>
                <w:numId w:val="6"/>
              </w:numPr>
              <w:spacing w:after="120"/>
              <w:textAlignment w:val="baseline"/>
              <w:rPr>
                <w:rFonts w:eastAsia="SimSun" w:cs="Times New Roman"/>
                <w:color w:val="000000"/>
                <w:szCs w:val="24"/>
                <w:lang w:val="en-GB" w:eastAsia="zh-CN"/>
              </w:rPr>
            </w:pPr>
            <w:r w:rsidRPr="002F19DB">
              <w:rPr>
                <w:rFonts w:eastAsia="SimSun" w:cs="Times New Roman"/>
                <w:color w:val="000000"/>
                <w:szCs w:val="24"/>
                <w:lang w:val="en-GB" w:eastAsia="zh-CN"/>
              </w:rPr>
              <w:t>only clarify in spec that extra delay can be expected in high-level.</w:t>
            </w:r>
          </w:p>
          <w:p w14:paraId="52B3E892" w14:textId="77777777" w:rsidR="002F19DB" w:rsidRPr="002F19DB" w:rsidRDefault="002F19DB">
            <w:pPr>
              <w:numPr>
                <w:ilvl w:val="3"/>
                <w:numId w:val="6"/>
              </w:numPr>
              <w:spacing w:after="120"/>
              <w:rPr>
                <w:rFonts w:eastAsia="SimSun" w:cs="Times New Roman"/>
                <w:color w:val="000000"/>
                <w:szCs w:val="24"/>
                <w:lang w:val="en-GB" w:eastAsia="zh-CN"/>
              </w:rPr>
            </w:pPr>
            <w:r w:rsidRPr="002F19DB">
              <w:rPr>
                <w:rFonts w:eastAsia="SimSun" w:cs="Times New Roman"/>
                <w:color w:val="000000"/>
                <w:szCs w:val="24"/>
                <w:lang w:val="en-GB" w:eastAsia="zh-CN"/>
              </w:rPr>
              <w:t>the completion of activation/deactivation of the first Pre-MG is extended to the end of completion of activation/deactivation of the second Pre-MG.</w:t>
            </w:r>
          </w:p>
          <w:p w14:paraId="5AEE1310" w14:textId="77777777" w:rsidR="002F19DB" w:rsidRPr="002F19DB" w:rsidRDefault="002F19DB">
            <w:pPr>
              <w:numPr>
                <w:ilvl w:val="1"/>
                <w:numId w:val="6"/>
              </w:numPr>
              <w:spacing w:after="120"/>
              <w:ind w:left="1440"/>
              <w:rPr>
                <w:rFonts w:eastAsia="SimSun" w:cs="Times New Roman"/>
                <w:color w:val="000000"/>
                <w:szCs w:val="24"/>
                <w:lang w:val="en-GB" w:eastAsia="zh-CN"/>
              </w:rPr>
            </w:pPr>
            <w:r w:rsidRPr="002F19DB">
              <w:rPr>
                <w:rFonts w:eastAsia="SimSun" w:cs="Times New Roman"/>
                <w:color w:val="000000"/>
                <w:szCs w:val="24"/>
                <w:lang w:val="en-GB" w:eastAsia="zh-CN"/>
              </w:rPr>
              <w:t>Option 4:</w:t>
            </w:r>
          </w:p>
          <w:p w14:paraId="7A5E2779" w14:textId="77777777" w:rsidR="002F19DB" w:rsidRPr="002F19DB" w:rsidRDefault="002F19DB">
            <w:pPr>
              <w:numPr>
                <w:ilvl w:val="2"/>
                <w:numId w:val="6"/>
              </w:numPr>
              <w:spacing w:after="120"/>
              <w:rPr>
                <w:rFonts w:eastAsia="SimSun" w:cs="Times New Roman"/>
                <w:color w:val="000000"/>
                <w:szCs w:val="24"/>
                <w:lang w:val="en-GB" w:eastAsia="zh-CN"/>
              </w:rPr>
            </w:pPr>
            <w:r w:rsidRPr="002F19DB">
              <w:rPr>
                <w:rFonts w:eastAsia="SimSun" w:cs="Times New Roman"/>
                <w:color w:val="000000"/>
                <w:szCs w:val="24"/>
                <w:lang w:val="en-GB" w:eastAsia="zh-CN"/>
              </w:rPr>
              <w:t>Since the UE capability of supporting simultaneous pre-MG multiple activation/deactivation procedure has been identified, for the UE capable of such capability, the UE is capable to perform multiple activation/deactivation procedure in parallel, so we prefer to reuse the R17 activation/deactivation switching delay.</w:t>
            </w:r>
          </w:p>
          <w:p w14:paraId="52EE65EC" w14:textId="77777777" w:rsidR="002F19DB" w:rsidRPr="002F19DB" w:rsidRDefault="002F19DB" w:rsidP="00781B5F">
            <w:pPr>
              <w:rPr>
                <w:color w:val="FF0000"/>
                <w:lang w:val="en-GB" w:eastAsia="zh-CN"/>
              </w:rPr>
            </w:pPr>
          </w:p>
        </w:tc>
      </w:tr>
    </w:tbl>
    <w:p w14:paraId="2B894360" w14:textId="77777777" w:rsidR="002F19DB" w:rsidRDefault="002F19DB" w:rsidP="0020778A">
      <w:pPr>
        <w:spacing w:after="0"/>
        <w:rPr>
          <w:color w:val="FF0000"/>
          <w:lang w:eastAsia="zh-CN"/>
        </w:rPr>
      </w:pPr>
    </w:p>
    <w:p w14:paraId="6A5C0349" w14:textId="04035858" w:rsidR="0020778A" w:rsidRDefault="0020778A" w:rsidP="0020778A">
      <w:pPr>
        <w:rPr>
          <w:lang w:val="en-GB" w:eastAsia="zh-CN"/>
        </w:rPr>
      </w:pPr>
      <w:r>
        <w:rPr>
          <w:lang w:val="en-GB" w:eastAsia="zh-CN"/>
        </w:rPr>
        <w:t xml:space="preserve">Regarding issue 3-2-3, we think option 1 is suitable. The additional delay T2 due to activation/deactivation of two partially overlapped simultaneous Pre-MGs should be rather low, can be same as T1 and hence less or equal to 1 </w:t>
      </w:r>
      <w:proofErr w:type="spellStart"/>
      <w:r>
        <w:rPr>
          <w:lang w:val="en-GB" w:eastAsia="zh-CN"/>
        </w:rPr>
        <w:t>ms</w:t>
      </w:r>
      <w:proofErr w:type="spellEnd"/>
      <w:r>
        <w:rPr>
          <w:lang w:val="en-GB" w:eastAsia="zh-CN"/>
        </w:rPr>
        <w:t xml:space="preserve">. </w:t>
      </w:r>
    </w:p>
    <w:p w14:paraId="66F7004D" w14:textId="353C423E" w:rsidR="0020778A" w:rsidRDefault="0020778A">
      <w:pPr>
        <w:pStyle w:val="RAN4proposal"/>
        <w:rPr>
          <w:lang w:val="en-GB" w:eastAsia="zh-CN"/>
        </w:rPr>
      </w:pPr>
      <w:r w:rsidRPr="0020778A">
        <w:rPr>
          <w:lang w:val="en-GB" w:eastAsia="zh-CN"/>
        </w:rPr>
        <w:lastRenderedPageBreak/>
        <w:t>RAN4 shall extend the delay for partially overlapped simultaneous Pre-MGs activation/deactivation, when multiple Pre-MGs activation/deactivation processes are overlapped in time, until the end of the last Pre-MG activation/deactivation duration + T2</w:t>
      </w:r>
      <w:r>
        <w:rPr>
          <w:lang w:val="en-GB" w:eastAsia="zh-CN"/>
        </w:rPr>
        <w:t xml:space="preserve">, where the additional delay T2 should be less or equal to 1 </w:t>
      </w:r>
      <w:proofErr w:type="spellStart"/>
      <w:r>
        <w:rPr>
          <w:lang w:val="en-GB" w:eastAsia="zh-CN"/>
        </w:rPr>
        <w:t>ms</w:t>
      </w:r>
      <w:proofErr w:type="spellEnd"/>
      <w:r>
        <w:rPr>
          <w:lang w:val="en-GB" w:eastAsia="zh-CN"/>
        </w:rPr>
        <w:t xml:space="preserve">. </w:t>
      </w:r>
    </w:p>
    <w:p w14:paraId="09EC1D8E" w14:textId="4755EFE2" w:rsidR="001F599E" w:rsidRDefault="001F599E">
      <w:pPr>
        <w:pStyle w:val="RAN4H3"/>
        <w:ind w:left="709" w:hanging="709"/>
        <w:rPr>
          <w:lang w:eastAsia="zh-CN"/>
        </w:rPr>
      </w:pPr>
      <w:r w:rsidRPr="001F599E">
        <w:rPr>
          <w:lang w:eastAsia="zh-CN"/>
        </w:rPr>
        <w:t>Collision handling</w:t>
      </w:r>
      <w:r w:rsidR="001532CC">
        <w:rPr>
          <w:lang w:eastAsia="zh-CN"/>
        </w:rPr>
        <w:t xml:space="preserve"> – changes for Pre-MG</w:t>
      </w:r>
    </w:p>
    <w:p w14:paraId="6AF9E945" w14:textId="393ED5E4" w:rsidR="001F599E" w:rsidRDefault="001F599E" w:rsidP="001F599E">
      <w:pPr>
        <w:rPr>
          <w:lang w:eastAsia="zh-CN"/>
        </w:rPr>
      </w:pPr>
      <w:r>
        <w:rPr>
          <w:lang w:eastAsia="zh-CN"/>
        </w:rPr>
        <w:t>RAN4 discussed the collision handling for Case 1. Among others, following issue was left open.</w:t>
      </w:r>
    </w:p>
    <w:tbl>
      <w:tblPr>
        <w:tblStyle w:val="TableGrid"/>
        <w:tblW w:w="0" w:type="auto"/>
        <w:tblLook w:val="04A0" w:firstRow="1" w:lastRow="0" w:firstColumn="1" w:lastColumn="0" w:noHBand="0" w:noVBand="1"/>
      </w:tblPr>
      <w:tblGrid>
        <w:gridCol w:w="9617"/>
      </w:tblGrid>
      <w:tr w:rsidR="001F599E" w14:paraId="26C10465" w14:textId="77777777" w:rsidTr="001F599E">
        <w:tc>
          <w:tcPr>
            <w:tcW w:w="9617" w:type="dxa"/>
          </w:tcPr>
          <w:p w14:paraId="6A4B3AD1" w14:textId="77777777" w:rsidR="001F599E" w:rsidRPr="001F599E" w:rsidRDefault="001F599E" w:rsidP="001F599E">
            <w:pPr>
              <w:keepNext/>
              <w:keepLines/>
              <w:numPr>
                <w:ilvl w:val="2"/>
                <w:numId w:val="0"/>
              </w:numPr>
              <w:tabs>
                <w:tab w:val="left" w:pos="576"/>
                <w:tab w:val="left" w:pos="1146"/>
              </w:tabs>
              <w:spacing w:before="120" w:after="180"/>
              <w:ind w:left="447"/>
              <w:outlineLvl w:val="2"/>
              <w:rPr>
                <w:rFonts w:ascii="Arial" w:eastAsia="SimSun" w:hAnsi="Arial" w:cs="Times New Roman"/>
                <w:b/>
                <w:bCs/>
                <w:sz w:val="24"/>
                <w:szCs w:val="24"/>
                <w:lang w:val="en-GB"/>
              </w:rPr>
            </w:pPr>
            <w:r w:rsidRPr="001F599E">
              <w:rPr>
                <w:rFonts w:ascii="Arial" w:eastAsia="SimSun" w:hAnsi="Arial" w:cs="Times New Roman"/>
                <w:b/>
                <w:bCs/>
                <w:sz w:val="24"/>
                <w:szCs w:val="24"/>
                <w:u w:val="single"/>
                <w:lang w:val="en-GB"/>
              </w:rPr>
              <w:t>Issue 3-3-1: [Case 1] Required changes for Pre-MG on collision</w:t>
            </w:r>
            <w:r w:rsidRPr="001F599E">
              <w:rPr>
                <w:rFonts w:ascii="Arial" w:eastAsia="SimSun" w:hAnsi="Arial" w:cs="Times New Roman"/>
                <w:b/>
                <w:bCs/>
                <w:sz w:val="24"/>
                <w:szCs w:val="24"/>
                <w:lang w:val="en-GB"/>
              </w:rPr>
              <w:t xml:space="preserve">  </w:t>
            </w:r>
          </w:p>
          <w:p w14:paraId="631C5F08" w14:textId="77777777" w:rsidR="001F599E" w:rsidRPr="001F599E" w:rsidRDefault="001F599E" w:rsidP="001F599E">
            <w:pPr>
              <w:spacing w:afterLines="50" w:after="120"/>
              <w:ind w:leftChars="200" w:left="400"/>
              <w:rPr>
                <w:rFonts w:eastAsia="SimSun" w:cs="Times New Roman"/>
                <w:szCs w:val="20"/>
                <w:lang w:val="en-GB" w:eastAsia="zh-CN"/>
              </w:rPr>
            </w:pPr>
            <w:r w:rsidRPr="001F599E">
              <w:rPr>
                <w:rFonts w:eastAsia="SimSun" w:cs="Times New Roman"/>
                <w:b/>
                <w:szCs w:val="20"/>
                <w:lang w:val="en-GB" w:eastAsia="zh-CN"/>
              </w:rPr>
              <w:t>&lt; Way forward &gt;</w:t>
            </w:r>
            <w:r w:rsidRPr="001F599E">
              <w:rPr>
                <w:rFonts w:eastAsia="SimSun" w:cs="Times New Roman"/>
                <w:szCs w:val="20"/>
                <w:lang w:val="en-GB" w:eastAsia="zh-CN"/>
              </w:rPr>
              <w:t xml:space="preserve">:  </w:t>
            </w:r>
          </w:p>
          <w:p w14:paraId="5276A074" w14:textId="77777777" w:rsidR="001F599E" w:rsidRPr="001F599E" w:rsidRDefault="001F599E">
            <w:pPr>
              <w:numPr>
                <w:ilvl w:val="0"/>
                <w:numId w:val="6"/>
              </w:numPr>
              <w:spacing w:after="120"/>
              <w:rPr>
                <w:rFonts w:eastAsia="SimSun" w:cs="Times New Roman"/>
                <w:szCs w:val="24"/>
                <w:lang w:val="en-GB" w:eastAsia="zh-CN"/>
              </w:rPr>
            </w:pPr>
            <w:r w:rsidRPr="001F599E">
              <w:rPr>
                <w:rFonts w:eastAsia="SimSun" w:cs="Times New Roman"/>
                <w:szCs w:val="24"/>
                <w:lang w:val="en-GB" w:eastAsia="zh-CN"/>
              </w:rPr>
              <w:t>Option 1: RAN4 shall stick to agreed baseline that collision and priority rule on Pre-MG are considered only when Pre-MG is activated (deactivated Pre-MG is not considered in collisions).</w:t>
            </w:r>
          </w:p>
          <w:p w14:paraId="4D53E690" w14:textId="6FEF1A42" w:rsidR="001F599E" w:rsidRPr="001F599E" w:rsidRDefault="001F599E">
            <w:pPr>
              <w:numPr>
                <w:ilvl w:val="0"/>
                <w:numId w:val="6"/>
              </w:numPr>
              <w:spacing w:after="180"/>
              <w:rPr>
                <w:rFonts w:eastAsia="SimSun" w:cs="Times New Roman"/>
                <w:szCs w:val="24"/>
                <w:lang w:val="en-GB" w:eastAsia="zh-CN"/>
              </w:rPr>
            </w:pPr>
            <w:r w:rsidRPr="001F599E">
              <w:rPr>
                <w:rFonts w:eastAsia="SimSun" w:cs="Times New Roman"/>
                <w:szCs w:val="24"/>
                <w:lang w:val="en-GB" w:eastAsia="zh-CN"/>
              </w:rPr>
              <w:t>Option 2: De-activated pre-MG is considered in collisions handling.</w:t>
            </w:r>
          </w:p>
        </w:tc>
      </w:tr>
    </w:tbl>
    <w:p w14:paraId="667AD000" w14:textId="77777777" w:rsidR="001F599E" w:rsidRPr="001F599E" w:rsidRDefault="001F599E" w:rsidP="001F599E">
      <w:pPr>
        <w:spacing w:after="0"/>
        <w:rPr>
          <w:lang w:eastAsia="zh-CN"/>
        </w:rPr>
      </w:pPr>
    </w:p>
    <w:p w14:paraId="54B69EF3" w14:textId="597AF8EB" w:rsidR="00965D23" w:rsidRDefault="001F599E" w:rsidP="001F599E">
      <w:r w:rsidRPr="0037390D">
        <w:t>Regarding issue 3-3</w:t>
      </w:r>
      <w:r>
        <w:t>-1</w:t>
      </w:r>
      <w:r w:rsidRPr="0037390D">
        <w:t xml:space="preserve">, </w:t>
      </w:r>
      <w:r>
        <w:t xml:space="preserve">collision of configured measurement gap occasions is usually being considered in contrast to collision of measurement objects </w:t>
      </w:r>
      <w:r w:rsidR="00965D23">
        <w:t>associated with</w:t>
      </w:r>
      <w:r>
        <w:t xml:space="preserve"> activated Pre-MG and </w:t>
      </w:r>
      <w:r w:rsidR="00965D23">
        <w:t xml:space="preserve">those associated with </w:t>
      </w:r>
      <w:r>
        <w:t xml:space="preserve">concurrent MG in Case 1 scenario. </w:t>
      </w:r>
      <w:r w:rsidR="00965D23">
        <w:t xml:space="preserve">However, in case of deactivated Pre-MG, the associated measurement objects are still active and are measured gapless. Gapless measurements </w:t>
      </w:r>
      <w:r w:rsidR="004955A3">
        <w:t xml:space="preserve">can still be performed </w:t>
      </w:r>
      <w:r w:rsidR="00965D23">
        <w:t xml:space="preserve">in the same time window </w:t>
      </w:r>
      <w:r w:rsidR="004955A3">
        <w:t>corresponding to the MG occasion for activated Pre-MG</w:t>
      </w:r>
      <w:r w:rsidR="00965D23">
        <w:t xml:space="preserve">. </w:t>
      </w:r>
      <w:r w:rsidR="00BA0B5F">
        <w:t>Thus, we support option 2.</w:t>
      </w:r>
    </w:p>
    <w:p w14:paraId="52DCE345" w14:textId="44F21A9C" w:rsidR="00BA0B5F" w:rsidRDefault="00BA0B5F">
      <w:pPr>
        <w:pStyle w:val="RAN4proposal"/>
      </w:pPr>
      <w:r w:rsidRPr="001F599E">
        <w:rPr>
          <w:lang w:val="en-GB" w:eastAsia="zh-CN"/>
        </w:rPr>
        <w:t xml:space="preserve">Deactivated </w:t>
      </w:r>
      <w:r w:rsidR="008239D6">
        <w:rPr>
          <w:lang w:val="en-GB" w:eastAsia="zh-CN"/>
        </w:rPr>
        <w:t>P</w:t>
      </w:r>
      <w:r w:rsidRPr="001F599E">
        <w:rPr>
          <w:lang w:val="en-GB" w:eastAsia="zh-CN"/>
        </w:rPr>
        <w:t>re-MG is considered in collisions handling.</w:t>
      </w:r>
    </w:p>
    <w:p w14:paraId="38E8AC27" w14:textId="75984F36" w:rsidR="004955A3" w:rsidRDefault="004955A3" w:rsidP="001F599E">
      <w:r>
        <w:t xml:space="preserve">In case of collision of </w:t>
      </w:r>
      <w:r w:rsidR="00722435">
        <w:t xml:space="preserve">deactivated </w:t>
      </w:r>
      <w:r>
        <w:t xml:space="preserve">Pre-MG with concurrent MG, the UE </w:t>
      </w:r>
      <w:r w:rsidR="00043E17">
        <w:t>has two options</w:t>
      </w:r>
    </w:p>
    <w:p w14:paraId="1FFDFB4D" w14:textId="06519D7A" w:rsidR="00722435" w:rsidRDefault="004955A3">
      <w:pPr>
        <w:pStyle w:val="ListParagraph"/>
        <w:numPr>
          <w:ilvl w:val="0"/>
          <w:numId w:val="10"/>
        </w:numPr>
      </w:pPr>
      <w:r>
        <w:t>select concurrent MG</w:t>
      </w:r>
      <w:r w:rsidR="00722435">
        <w:t xml:space="preserve"> occasion</w:t>
      </w:r>
      <w:r>
        <w:t xml:space="preserve">, </w:t>
      </w:r>
      <w:r w:rsidR="00722435">
        <w:t>and at the same time</w:t>
      </w:r>
      <w:r>
        <w:t xml:space="preserve"> drop gap-less measurements</w:t>
      </w:r>
      <w:r w:rsidR="00722435">
        <w:t xml:space="preserve"> for deactivated Pre-MG in the known measurement location, or </w:t>
      </w:r>
    </w:p>
    <w:p w14:paraId="0FFF3CEC" w14:textId="77777777" w:rsidR="00722435" w:rsidRDefault="00722435">
      <w:pPr>
        <w:pStyle w:val="ListParagraph"/>
        <w:numPr>
          <w:ilvl w:val="0"/>
          <w:numId w:val="10"/>
        </w:numPr>
      </w:pPr>
      <w:r>
        <w:t xml:space="preserve">select gapless measurements for deactivated Pre-MG in the known measurement location and drop the concurrent MG occasion. </w:t>
      </w:r>
    </w:p>
    <w:p w14:paraId="25B00F7C" w14:textId="4A57E94E" w:rsidR="004955A3" w:rsidRDefault="00043E17" w:rsidP="00043E17">
      <w:r>
        <w:t>In option a), UE</w:t>
      </w:r>
      <w:r w:rsidR="00722435">
        <w:t xml:space="preserve"> </w:t>
      </w:r>
      <w:proofErr w:type="gramStart"/>
      <w:r w:rsidR="00722435">
        <w:t>has to</w:t>
      </w:r>
      <w:proofErr w:type="gramEnd"/>
      <w:r w:rsidR="00722435">
        <w:t xml:space="preserve"> search for other suitable measurement locations to perform intra-/inter-frequency cell monitoring</w:t>
      </w:r>
      <w:r>
        <w:t xml:space="preserve"> for measurement objects associated to Pre-MG</w:t>
      </w:r>
      <w:r w:rsidR="00722435">
        <w:t xml:space="preserve">, which will require additional effort or may be </w:t>
      </w:r>
      <w:r>
        <w:t xml:space="preserve">even </w:t>
      </w:r>
      <w:r w:rsidR="00722435">
        <w:t xml:space="preserve">challenging in </w:t>
      </w:r>
      <w:r>
        <w:t>case of short SMTC periods and long MGL of concurrent MG. On the other hand, measurement objects associated with concurrent MG are always being served.</w:t>
      </w:r>
    </w:p>
    <w:p w14:paraId="37B1A8E2" w14:textId="2C7BC2D7" w:rsidR="00043E17" w:rsidRDefault="00043E17" w:rsidP="00043E17">
      <w:r>
        <w:t xml:space="preserve">In </w:t>
      </w:r>
      <w:r w:rsidR="0010240E">
        <w:t>option</w:t>
      </w:r>
      <w:r>
        <w:t xml:space="preserve"> b), UE </w:t>
      </w:r>
      <w:proofErr w:type="gramStart"/>
      <w:r>
        <w:t>has to</w:t>
      </w:r>
      <w:proofErr w:type="gramEnd"/>
      <w:r>
        <w:t xml:space="preserve"> drop MG occasion. If MGRP of concurrent gap and Pre-MG are not a multiple of each other, then the next concurrent MG occasion will be selected to serve the associated measurement objects. </w:t>
      </w:r>
    </w:p>
    <w:p w14:paraId="7BFB822F" w14:textId="09EE6CF9" w:rsidR="004955A3" w:rsidRDefault="00043E17" w:rsidP="001F599E">
      <w:r>
        <w:t xml:space="preserve">The UE behavior, whether to adopt </w:t>
      </w:r>
      <w:r w:rsidR="0010240E">
        <w:t>option</w:t>
      </w:r>
      <w:r>
        <w:t xml:space="preserve"> a) </w:t>
      </w:r>
      <w:r w:rsidR="0010240E">
        <w:t>or</w:t>
      </w:r>
      <w:r>
        <w:t xml:space="preserve"> b) depend</w:t>
      </w:r>
      <w:r w:rsidR="0010240E">
        <w:t>s on the priority of measurement object associated with Pre-MG and Concurrent MG. For instance, if intra-frequency SSB measurements are associated with Pre-MG and positioning measurements with Concurrent MG, measurement objects associated with Pre-MG may have higher priority than those associated with Concurrent MG. Otherwise, if Pre-MG is associated with CSI-RS measurements or positioning measurements and Concurrent MG with intra-/inter-frequency measurements, then it is vice versa.</w:t>
      </w:r>
    </w:p>
    <w:p w14:paraId="1AD742A2" w14:textId="41D2EFAB" w:rsidR="0010240E" w:rsidRDefault="0010240E" w:rsidP="001F599E">
      <w:r>
        <w:t>For deactivated Pre-MG in Case 1, network should thus also apply collision handling. Hence, the UE will select th</w:t>
      </w:r>
      <w:r w:rsidR="00BA0B5F">
        <w:t>e</w:t>
      </w:r>
      <w:proofErr w:type="gramStart"/>
      <w:r w:rsidR="00BA0B5F">
        <w:t xml:space="preserve">   </w:t>
      </w:r>
      <w:r>
        <w:t>(</w:t>
      </w:r>
      <w:proofErr w:type="gramEnd"/>
      <w:r>
        <w:t>de-)activated Pre-MG or Concurrent MG</w:t>
      </w:r>
      <w:r w:rsidR="00644206">
        <w:t xml:space="preserve"> </w:t>
      </w:r>
      <w:r>
        <w:t xml:space="preserve">with the higher priority.   </w:t>
      </w:r>
    </w:p>
    <w:p w14:paraId="72B9696D" w14:textId="16F3AD90" w:rsidR="00644206" w:rsidRDefault="00644206" w:rsidP="001F599E">
      <w:r>
        <w:t xml:space="preserve">However, the deactivated Pre-MG collision with concurrent MG can be distinguished from the activated Pre-MG collision with concurrent MG, as in first case the gapless measurement can still be performed in other suitable measurement locations, which is not possible in the second case. Thus, priority handling for first and second case can be different, and this can be achieved by using another priority level for the deactivated Pre-MG. </w:t>
      </w:r>
    </w:p>
    <w:p w14:paraId="731AD045" w14:textId="4EC8863E" w:rsidR="00644206" w:rsidRDefault="00644206" w:rsidP="001F599E">
      <w:r>
        <w:t xml:space="preserve">Assuming the above case, </w:t>
      </w:r>
      <w:proofErr w:type="gramStart"/>
      <w:r>
        <w:t>i.e.</w:t>
      </w:r>
      <w:proofErr w:type="gramEnd"/>
      <w:r>
        <w:t xml:space="preserve"> intra-frequency SSB measurements are associated with Pre-MG, and positioning measurements with Concurrent MG, in case of collision, activated Pre-MG has higher priority than concurrent MG and deactivated Pre-MG could have either also higher or lower priority than concurrent MG, depending on</w:t>
      </w:r>
      <w:r w:rsidR="00BA0B5F">
        <w:t xml:space="preserve"> SMTC configurations and MG patterns. Thus, the network can determine if the UE prioritizes measurements with deactivated Pre-MG or measurements with concurrent MG. </w:t>
      </w:r>
    </w:p>
    <w:p w14:paraId="48330F60" w14:textId="12C4EC44" w:rsidR="001532CC" w:rsidRPr="001532CC" w:rsidRDefault="00BA0B5F">
      <w:pPr>
        <w:pStyle w:val="RAN4proposal"/>
      </w:pPr>
      <w:r>
        <w:t xml:space="preserve">Collision handling in case of deactivated Pre-MG is done based on a second priority level associated with Pre-MG. </w:t>
      </w:r>
    </w:p>
    <w:p w14:paraId="69E1BCAD" w14:textId="622C6127" w:rsidR="001532CC" w:rsidRDefault="001532CC">
      <w:pPr>
        <w:pStyle w:val="RAN4H3"/>
        <w:ind w:left="709" w:hanging="709"/>
        <w:rPr>
          <w:lang w:eastAsia="zh-CN"/>
        </w:rPr>
      </w:pPr>
      <w:r w:rsidRPr="001F599E">
        <w:rPr>
          <w:lang w:eastAsia="zh-CN"/>
        </w:rPr>
        <w:lastRenderedPageBreak/>
        <w:t>Collision handling</w:t>
      </w:r>
      <w:r>
        <w:rPr>
          <w:lang w:eastAsia="zh-CN"/>
        </w:rPr>
        <w:t xml:space="preserve"> – overlapping of </w:t>
      </w:r>
      <w:r w:rsidRPr="001532CC">
        <w:rPr>
          <w:lang w:eastAsia="zh-CN"/>
        </w:rPr>
        <w:t>pre-configured MG activation procedure with one of concurrent gap occasion</w:t>
      </w:r>
    </w:p>
    <w:p w14:paraId="5B550014" w14:textId="4F70B398" w:rsidR="009D5D96" w:rsidRDefault="001532CC" w:rsidP="009D5D96">
      <w:pPr>
        <w:spacing w:after="120"/>
      </w:pPr>
      <w:r>
        <w:rPr>
          <w:lang w:eastAsia="zh-CN"/>
        </w:rPr>
        <w:t xml:space="preserve">RAN4 discussed the </w:t>
      </w:r>
      <w:r w:rsidR="009D5D96">
        <w:rPr>
          <w:lang w:eastAsia="zh-CN"/>
        </w:rPr>
        <w:t xml:space="preserve">scenario of a concurrent gap occasion </w:t>
      </w:r>
      <w:r>
        <w:rPr>
          <w:lang w:eastAsia="zh-CN"/>
        </w:rPr>
        <w:t>colli</w:t>
      </w:r>
      <w:r w:rsidR="009D5D96">
        <w:rPr>
          <w:lang w:eastAsia="zh-CN"/>
        </w:rPr>
        <w:t xml:space="preserve">ding with Pre-MG activation </w:t>
      </w:r>
      <w:r w:rsidR="009D5D96">
        <w:t>at RAN4 #106 and RAN4 #106bis-e. We supported the proposal to extend the Pre-MG activation delay to 5ms after end of MGL of concurrent gap, namely option 1a in issue 3-</w:t>
      </w:r>
      <w:r w:rsidR="00895C45">
        <w:t>3</w:t>
      </w:r>
      <w:r w:rsidR="009D5D96">
        <w:t>-</w:t>
      </w:r>
      <w:r w:rsidR="00895C45">
        <w:t>2</w:t>
      </w:r>
      <w:r w:rsidR="009D5D96">
        <w:t xml:space="preserve"> below. </w:t>
      </w:r>
    </w:p>
    <w:tbl>
      <w:tblPr>
        <w:tblStyle w:val="TableGrid"/>
        <w:tblW w:w="0" w:type="auto"/>
        <w:tblLook w:val="04A0" w:firstRow="1" w:lastRow="0" w:firstColumn="1" w:lastColumn="0" w:noHBand="0" w:noVBand="1"/>
      </w:tblPr>
      <w:tblGrid>
        <w:gridCol w:w="9617"/>
      </w:tblGrid>
      <w:tr w:rsidR="00895C45" w14:paraId="39E8BCE0" w14:textId="77777777" w:rsidTr="00895C45">
        <w:tc>
          <w:tcPr>
            <w:tcW w:w="9617" w:type="dxa"/>
          </w:tcPr>
          <w:p w14:paraId="5B8CB383" w14:textId="77777777" w:rsidR="00895C45" w:rsidRPr="001532CC" w:rsidRDefault="00895C45" w:rsidP="00895C45">
            <w:pPr>
              <w:keepNext/>
              <w:keepLines/>
              <w:numPr>
                <w:ilvl w:val="2"/>
                <w:numId w:val="0"/>
              </w:numPr>
              <w:tabs>
                <w:tab w:val="left" w:pos="1146"/>
              </w:tabs>
              <w:spacing w:before="120" w:after="180"/>
              <w:ind w:left="447"/>
              <w:outlineLvl w:val="2"/>
              <w:rPr>
                <w:rFonts w:ascii="Arial" w:eastAsia="SimSun" w:hAnsi="Arial" w:cs="Times New Roman"/>
                <w:b/>
                <w:bCs/>
                <w:sz w:val="24"/>
                <w:szCs w:val="24"/>
                <w:lang w:val="en-GB"/>
              </w:rPr>
            </w:pPr>
            <w:r w:rsidRPr="001532CC">
              <w:rPr>
                <w:rFonts w:ascii="Arial" w:eastAsia="SimSun" w:hAnsi="Arial" w:cs="Times New Roman"/>
                <w:b/>
                <w:bCs/>
                <w:sz w:val="24"/>
                <w:szCs w:val="24"/>
                <w:u w:val="single"/>
                <w:lang w:val="en-GB"/>
              </w:rPr>
              <w:t>Issue 3-3-2: [Case 1] When the pre-configured MG activation procedure is overlapped with one of concurrent gap occasion during the dynamic collision (</w:t>
            </w:r>
            <w:proofErr w:type="gramStart"/>
            <w:r w:rsidRPr="001532CC">
              <w:rPr>
                <w:rFonts w:ascii="Arial" w:eastAsia="SimSun" w:hAnsi="Arial" w:cs="Times New Roman"/>
                <w:b/>
                <w:bCs/>
                <w:sz w:val="24"/>
                <w:szCs w:val="24"/>
                <w:u w:val="single"/>
                <w:lang w:val="en-GB"/>
              </w:rPr>
              <w:t>i.e.</w:t>
            </w:r>
            <w:proofErr w:type="gramEnd"/>
            <w:r w:rsidRPr="001532CC">
              <w:rPr>
                <w:rFonts w:ascii="Arial" w:eastAsia="SimSun" w:hAnsi="Arial" w:cs="Times New Roman"/>
                <w:b/>
                <w:bCs/>
                <w:sz w:val="24"/>
                <w:szCs w:val="24"/>
                <w:u w:val="single"/>
                <w:lang w:val="en-GB"/>
              </w:rPr>
              <w:t xml:space="preserve"> Pre-MG has higher priority than the MG)</w:t>
            </w:r>
            <w:r w:rsidRPr="001532CC">
              <w:rPr>
                <w:rFonts w:ascii="Arial" w:eastAsia="SimSun" w:hAnsi="Arial" w:cs="Times New Roman"/>
                <w:b/>
                <w:bCs/>
                <w:sz w:val="24"/>
                <w:szCs w:val="24"/>
                <w:lang w:val="en-GB"/>
              </w:rPr>
              <w:t xml:space="preserve">  </w:t>
            </w:r>
          </w:p>
          <w:p w14:paraId="3FCF960F" w14:textId="77777777" w:rsidR="00895C45" w:rsidRPr="001532CC" w:rsidRDefault="00895C45" w:rsidP="00895C45">
            <w:pPr>
              <w:spacing w:afterLines="50" w:after="120"/>
              <w:ind w:leftChars="200" w:left="400"/>
              <w:rPr>
                <w:rFonts w:eastAsia="SimSun" w:cs="Times New Roman"/>
                <w:szCs w:val="20"/>
                <w:lang w:val="en-GB" w:eastAsia="zh-CN"/>
              </w:rPr>
            </w:pPr>
            <w:r w:rsidRPr="001532CC">
              <w:rPr>
                <w:rFonts w:eastAsia="SimSun" w:cs="Times New Roman"/>
                <w:b/>
                <w:szCs w:val="20"/>
                <w:lang w:val="en-GB" w:eastAsia="zh-CN"/>
              </w:rPr>
              <w:t>&lt; Way forward &gt;</w:t>
            </w:r>
            <w:r w:rsidRPr="001532CC">
              <w:rPr>
                <w:rFonts w:eastAsia="SimSun" w:cs="Times New Roman"/>
                <w:szCs w:val="20"/>
                <w:lang w:val="en-GB" w:eastAsia="zh-CN"/>
              </w:rPr>
              <w:t xml:space="preserve">:  </w:t>
            </w:r>
          </w:p>
          <w:p w14:paraId="19BCA5C1" w14:textId="77777777" w:rsidR="00895C45" w:rsidRPr="001532CC" w:rsidRDefault="00895C45">
            <w:pPr>
              <w:numPr>
                <w:ilvl w:val="0"/>
                <w:numId w:val="6"/>
              </w:numPr>
              <w:spacing w:after="120"/>
              <w:ind w:left="720"/>
              <w:rPr>
                <w:rFonts w:eastAsia="SimSun" w:cs="Times New Roman"/>
                <w:color w:val="000000"/>
                <w:szCs w:val="24"/>
                <w:lang w:val="en-GB" w:eastAsia="zh-CN"/>
              </w:rPr>
            </w:pPr>
            <w:r w:rsidRPr="001532CC">
              <w:rPr>
                <w:rFonts w:eastAsia="SimSun" w:cs="Times New Roman"/>
                <w:color w:val="000000"/>
                <w:szCs w:val="24"/>
                <w:lang w:val="en-GB" w:eastAsia="zh-CN"/>
              </w:rPr>
              <w:t>FFS the following options:</w:t>
            </w:r>
          </w:p>
          <w:p w14:paraId="752F8A98" w14:textId="77777777" w:rsidR="00895C45" w:rsidRPr="001532CC" w:rsidRDefault="00895C45">
            <w:pPr>
              <w:numPr>
                <w:ilvl w:val="1"/>
                <w:numId w:val="6"/>
              </w:numPr>
              <w:spacing w:after="120"/>
              <w:ind w:left="1440"/>
              <w:rPr>
                <w:rFonts w:eastAsia="SimSun" w:cs="Times New Roman"/>
                <w:color w:val="000000"/>
                <w:szCs w:val="24"/>
                <w:lang w:val="en-GB" w:eastAsia="zh-CN"/>
              </w:rPr>
            </w:pPr>
            <w:r w:rsidRPr="001532CC">
              <w:rPr>
                <w:rFonts w:eastAsia="SimSun" w:cs="Times New Roman"/>
                <w:color w:val="000000"/>
                <w:szCs w:val="24"/>
                <w:lang w:val="en-GB" w:eastAsia="zh-CN"/>
              </w:rPr>
              <w:t xml:space="preserve">Option 1: </w:t>
            </w:r>
          </w:p>
          <w:p w14:paraId="3BE4CCE0" w14:textId="77777777" w:rsidR="00895C45" w:rsidRPr="001532CC" w:rsidRDefault="00895C45">
            <w:pPr>
              <w:numPr>
                <w:ilvl w:val="2"/>
                <w:numId w:val="6"/>
              </w:numPr>
              <w:overflowPunct w:val="0"/>
              <w:autoSpaceDE w:val="0"/>
              <w:autoSpaceDN w:val="0"/>
              <w:adjustRightInd w:val="0"/>
              <w:spacing w:after="120"/>
              <w:textAlignment w:val="baseline"/>
              <w:rPr>
                <w:rFonts w:eastAsia="SimSun" w:cs="Times New Roman"/>
                <w:color w:val="000000"/>
                <w:szCs w:val="24"/>
                <w:lang w:val="en-GB" w:eastAsia="zh-CN"/>
              </w:rPr>
            </w:pPr>
            <w:r w:rsidRPr="001532CC">
              <w:rPr>
                <w:rFonts w:eastAsia="SimSun" w:cs="Times New Roman" w:hint="eastAsia"/>
                <w:color w:val="000000"/>
                <w:szCs w:val="24"/>
                <w:lang w:val="en-GB" w:eastAsia="zh-CN"/>
              </w:rPr>
              <w:t xml:space="preserve">A collision between a change in the status of a pre-configured MG and a gap instance happens when the change occurs </w:t>
            </w:r>
            <w:r w:rsidRPr="001532CC">
              <w:rPr>
                <w:rFonts w:eastAsia="SimSun" w:cs="Times New Roman" w:hint="eastAsia"/>
                <w:color w:val="000000"/>
                <w:szCs w:val="24"/>
                <w:lang w:val="en-GB" w:eastAsia="zh-CN"/>
              </w:rPr>
              <w:t>≤</w:t>
            </w:r>
            <w:r w:rsidRPr="001532CC">
              <w:rPr>
                <w:rFonts w:eastAsia="SimSun" w:cs="Times New Roman" w:hint="eastAsia"/>
                <w:color w:val="000000"/>
                <w:szCs w:val="24"/>
                <w:lang w:val="en-GB" w:eastAsia="zh-CN"/>
              </w:rPr>
              <w:t xml:space="preserve"> 4 </w:t>
            </w:r>
            <w:proofErr w:type="spellStart"/>
            <w:r w:rsidRPr="001532CC">
              <w:rPr>
                <w:rFonts w:eastAsia="SimSun" w:cs="Times New Roman" w:hint="eastAsia"/>
                <w:color w:val="000000"/>
                <w:szCs w:val="24"/>
                <w:lang w:val="en-GB" w:eastAsia="zh-CN"/>
              </w:rPr>
              <w:t>ms</w:t>
            </w:r>
            <w:proofErr w:type="spellEnd"/>
            <w:r w:rsidRPr="001532CC">
              <w:rPr>
                <w:rFonts w:eastAsia="SimSun" w:cs="Times New Roman" w:hint="eastAsia"/>
                <w:color w:val="000000"/>
                <w:szCs w:val="24"/>
                <w:lang w:val="en-GB" w:eastAsia="zh-CN"/>
              </w:rPr>
              <w:t xml:space="preserve"> before the start or </w:t>
            </w:r>
            <w:r w:rsidRPr="001532CC">
              <w:rPr>
                <w:rFonts w:eastAsia="SimSun" w:cs="Times New Roman" w:hint="eastAsia"/>
                <w:color w:val="000000"/>
                <w:szCs w:val="24"/>
                <w:lang w:val="en-GB" w:eastAsia="zh-CN"/>
              </w:rPr>
              <w:t>≤</w:t>
            </w:r>
            <w:r w:rsidRPr="001532CC">
              <w:rPr>
                <w:rFonts w:eastAsia="SimSun" w:cs="Times New Roman" w:hint="eastAsia"/>
                <w:color w:val="000000"/>
                <w:szCs w:val="24"/>
                <w:lang w:val="en-GB" w:eastAsia="zh-CN"/>
              </w:rPr>
              <w:t xml:space="preserve"> 4 </w:t>
            </w:r>
            <w:proofErr w:type="spellStart"/>
            <w:r w:rsidRPr="001532CC">
              <w:rPr>
                <w:rFonts w:eastAsia="SimSun" w:cs="Times New Roman" w:hint="eastAsia"/>
                <w:color w:val="000000"/>
                <w:szCs w:val="24"/>
                <w:lang w:val="en-GB" w:eastAsia="zh-CN"/>
              </w:rPr>
              <w:t>ms</w:t>
            </w:r>
            <w:proofErr w:type="spellEnd"/>
            <w:r w:rsidRPr="001532CC">
              <w:rPr>
                <w:rFonts w:eastAsia="SimSun" w:cs="Times New Roman" w:hint="eastAsia"/>
                <w:color w:val="000000"/>
                <w:szCs w:val="24"/>
                <w:lang w:val="en-GB" w:eastAsia="zh-CN"/>
              </w:rPr>
              <w:t xml:space="preserve"> after the end of a gap instance of an activated concurrent MG.</w:t>
            </w:r>
            <w:r w:rsidRPr="001532CC">
              <w:rPr>
                <w:rFonts w:eastAsia="SimSun" w:cs="Times New Roman"/>
                <w:color w:val="000000"/>
                <w:szCs w:val="24"/>
                <w:lang w:val="en-GB" w:eastAsia="zh-CN"/>
              </w:rPr>
              <w:t xml:space="preserve"> (</w:t>
            </w:r>
            <w:r w:rsidRPr="001532CC">
              <w:rPr>
                <w:rFonts w:eastAsia="SimSun" w:cs="Times New Roman"/>
                <w:color w:val="000000"/>
                <w:szCs w:val="24"/>
                <w:lang w:eastAsia="zh-CN"/>
              </w:rPr>
              <w:t>UE shall extend the activation procedure</w:t>
            </w:r>
            <w:r w:rsidRPr="001532CC">
              <w:rPr>
                <w:rFonts w:eastAsia="SimSun" w:cs="Times New Roman"/>
                <w:color w:val="000000"/>
                <w:szCs w:val="24"/>
                <w:lang w:val="en-GB" w:eastAsia="zh-CN"/>
              </w:rPr>
              <w:t>)</w:t>
            </w:r>
          </w:p>
          <w:p w14:paraId="53947754" w14:textId="77777777" w:rsidR="00895C45" w:rsidRPr="001532CC" w:rsidRDefault="00895C45">
            <w:pPr>
              <w:numPr>
                <w:ilvl w:val="1"/>
                <w:numId w:val="6"/>
              </w:numPr>
              <w:overflowPunct w:val="0"/>
              <w:autoSpaceDE w:val="0"/>
              <w:autoSpaceDN w:val="0"/>
              <w:adjustRightInd w:val="0"/>
              <w:spacing w:after="120"/>
              <w:textAlignment w:val="baseline"/>
              <w:rPr>
                <w:rFonts w:eastAsia="SimSun" w:cs="Times New Roman"/>
                <w:color w:val="000000"/>
                <w:szCs w:val="24"/>
                <w:lang w:val="en-GB" w:eastAsia="zh-CN"/>
              </w:rPr>
            </w:pPr>
            <w:r w:rsidRPr="001532CC">
              <w:rPr>
                <w:rFonts w:eastAsia="SimSun" w:cs="Times New Roman"/>
                <w:color w:val="000000"/>
                <w:szCs w:val="24"/>
                <w:lang w:val="en-GB" w:eastAsia="zh-CN"/>
              </w:rPr>
              <w:t xml:space="preserve">Option 1a: </w:t>
            </w:r>
          </w:p>
          <w:p w14:paraId="01B2B613" w14:textId="77777777" w:rsidR="00895C45" w:rsidRPr="001532CC" w:rsidRDefault="00895C45">
            <w:pPr>
              <w:numPr>
                <w:ilvl w:val="2"/>
                <w:numId w:val="6"/>
              </w:numPr>
              <w:overflowPunct w:val="0"/>
              <w:autoSpaceDE w:val="0"/>
              <w:autoSpaceDN w:val="0"/>
              <w:adjustRightInd w:val="0"/>
              <w:spacing w:after="120"/>
              <w:textAlignment w:val="baseline"/>
              <w:rPr>
                <w:rFonts w:eastAsia="SimSun" w:cs="Times New Roman"/>
                <w:color w:val="000000"/>
                <w:szCs w:val="24"/>
                <w:lang w:val="en-GB" w:eastAsia="zh-CN"/>
              </w:rPr>
            </w:pPr>
            <w:bookmarkStart w:id="5" w:name="_Hlk134986996"/>
            <w:r w:rsidRPr="001532CC">
              <w:rPr>
                <w:rFonts w:eastAsia="SimSun" w:cs="Times New Roman"/>
                <w:color w:val="000000"/>
                <w:szCs w:val="24"/>
                <w:lang w:val="en-GB" w:eastAsia="zh-CN"/>
              </w:rPr>
              <w:t xml:space="preserve">If a change in the status of a pre-configured MG collides with a gap instance, the change in status is delayed by (MGL of the gap instance plus </w:t>
            </w:r>
            <w:r w:rsidRPr="001532CC">
              <w:rPr>
                <w:rFonts w:eastAsia="SimSun" w:cs="Times New Roman"/>
                <w:b/>
                <w:bCs/>
                <w:color w:val="000000"/>
                <w:szCs w:val="24"/>
                <w:lang w:val="en-GB" w:eastAsia="zh-CN"/>
              </w:rPr>
              <w:t>5</w:t>
            </w:r>
            <w:r w:rsidRPr="001532CC">
              <w:rPr>
                <w:rFonts w:eastAsia="SimSun" w:cs="Times New Roman"/>
                <w:color w:val="000000"/>
                <w:szCs w:val="24"/>
                <w:lang w:val="en-GB" w:eastAsia="zh-CN"/>
              </w:rPr>
              <w:t xml:space="preserve"> </w:t>
            </w:r>
            <w:proofErr w:type="spellStart"/>
            <w:r w:rsidRPr="001532CC">
              <w:rPr>
                <w:rFonts w:eastAsia="SimSun" w:cs="Times New Roman"/>
                <w:color w:val="000000"/>
                <w:szCs w:val="24"/>
                <w:lang w:val="en-GB" w:eastAsia="zh-CN"/>
              </w:rPr>
              <w:t>ms</w:t>
            </w:r>
            <w:proofErr w:type="spellEnd"/>
            <w:r w:rsidRPr="001532CC">
              <w:rPr>
                <w:rFonts w:eastAsia="SimSun" w:cs="Times New Roman"/>
                <w:color w:val="000000"/>
                <w:szCs w:val="24"/>
                <w:lang w:val="en-GB" w:eastAsia="zh-CN"/>
              </w:rPr>
              <w:t>) to avoid the collision.</w:t>
            </w:r>
          </w:p>
          <w:bookmarkEnd w:id="5"/>
          <w:p w14:paraId="3FFFA13D" w14:textId="77777777" w:rsidR="00895C45" w:rsidRPr="001532CC" w:rsidRDefault="00895C45">
            <w:pPr>
              <w:numPr>
                <w:ilvl w:val="1"/>
                <w:numId w:val="6"/>
              </w:numPr>
              <w:spacing w:after="120"/>
              <w:ind w:left="1440"/>
              <w:rPr>
                <w:rFonts w:eastAsia="SimSun" w:cs="Times New Roman"/>
                <w:color w:val="000000"/>
                <w:szCs w:val="24"/>
                <w:lang w:val="en-GB" w:eastAsia="zh-CN"/>
              </w:rPr>
            </w:pPr>
            <w:r w:rsidRPr="001532CC">
              <w:rPr>
                <w:rFonts w:eastAsia="SimSun" w:cs="Times New Roman"/>
                <w:color w:val="000000"/>
                <w:szCs w:val="24"/>
                <w:lang w:val="en-GB" w:eastAsia="zh-CN"/>
              </w:rPr>
              <w:t xml:space="preserve">Option 2: </w:t>
            </w:r>
          </w:p>
          <w:p w14:paraId="4CD96CB1" w14:textId="77777777" w:rsidR="00895C45" w:rsidRPr="001532CC" w:rsidRDefault="00895C45">
            <w:pPr>
              <w:numPr>
                <w:ilvl w:val="2"/>
                <w:numId w:val="6"/>
              </w:numPr>
              <w:spacing w:after="120"/>
              <w:rPr>
                <w:rFonts w:eastAsia="SimSun" w:cs="Times New Roman"/>
                <w:color w:val="000000"/>
                <w:szCs w:val="24"/>
                <w:lang w:val="en-GB" w:eastAsia="zh-CN"/>
              </w:rPr>
            </w:pPr>
            <w:r w:rsidRPr="001532CC">
              <w:rPr>
                <w:rFonts w:eastAsia="SimSun" w:cs="Times New Roman"/>
                <w:color w:val="000000"/>
                <w:szCs w:val="24"/>
                <w:lang w:val="en-GB" w:eastAsia="zh-CN"/>
              </w:rPr>
              <w:t>For some gap patter configuration, for example when the current gap pattern is gap pattern 4 (MGL = 6ms and MGRP = 20ms), after the activation of Pre-MG, that Pre-MG occasion will collide with the next gap occasion of the concurrent gap and gaps will be dropped based on priority rule. Clarifications may need since for a particular window W there is an extra collision due to the extension of the activation procedure and the collision may not happen again for other time window W.</w:t>
            </w:r>
          </w:p>
          <w:p w14:paraId="4C2B9060" w14:textId="77777777" w:rsidR="00895C45" w:rsidRPr="001532CC" w:rsidRDefault="00895C45">
            <w:pPr>
              <w:numPr>
                <w:ilvl w:val="1"/>
                <w:numId w:val="6"/>
              </w:numPr>
              <w:spacing w:after="120"/>
              <w:ind w:left="1440"/>
              <w:rPr>
                <w:rFonts w:eastAsia="SimSun" w:cs="Times New Roman"/>
                <w:color w:val="000000"/>
                <w:szCs w:val="24"/>
                <w:lang w:val="en-GB" w:eastAsia="zh-CN"/>
              </w:rPr>
            </w:pPr>
            <w:r w:rsidRPr="001532CC">
              <w:rPr>
                <w:rFonts w:eastAsia="SimSun" w:cs="Times New Roman"/>
                <w:color w:val="000000"/>
                <w:szCs w:val="24"/>
                <w:lang w:val="en-GB" w:eastAsia="zh-CN"/>
              </w:rPr>
              <w:t xml:space="preserve">Option 3: </w:t>
            </w:r>
          </w:p>
          <w:p w14:paraId="3E4E970E" w14:textId="77777777" w:rsidR="00895C45" w:rsidRPr="001532CC" w:rsidRDefault="00895C45">
            <w:pPr>
              <w:numPr>
                <w:ilvl w:val="2"/>
                <w:numId w:val="6"/>
              </w:numPr>
              <w:spacing w:after="120"/>
              <w:rPr>
                <w:rFonts w:eastAsia="SimSun" w:cs="Times New Roman"/>
                <w:color w:val="000000"/>
                <w:szCs w:val="24"/>
                <w:lang w:val="en-GB" w:eastAsia="zh-CN"/>
              </w:rPr>
            </w:pPr>
            <w:r w:rsidRPr="001532CC">
              <w:rPr>
                <w:rFonts w:eastAsia="SimSun" w:cs="Times New Roman"/>
                <w:color w:val="000000"/>
                <w:szCs w:val="24"/>
                <w:lang w:val="en-GB" w:eastAsia="zh-CN"/>
              </w:rPr>
              <w:t xml:space="preserve">Alternatively, when the pre-configured MG activation procedure is overlapped with one of concurrent gap occasion, the Pre-MG status shall not be changed </w:t>
            </w:r>
            <w:proofErr w:type="gramStart"/>
            <w:r w:rsidRPr="001532CC">
              <w:rPr>
                <w:rFonts w:eastAsia="SimSun" w:cs="Times New Roman"/>
                <w:color w:val="000000"/>
                <w:szCs w:val="24"/>
                <w:lang w:val="en-GB" w:eastAsia="zh-CN"/>
              </w:rPr>
              <w:t>immediately</w:t>
            </w:r>
            <w:proofErr w:type="gramEnd"/>
            <w:r w:rsidRPr="001532CC">
              <w:rPr>
                <w:rFonts w:eastAsia="SimSun" w:cs="Times New Roman"/>
                <w:color w:val="000000"/>
                <w:szCs w:val="24"/>
                <w:lang w:val="en-GB" w:eastAsia="zh-CN"/>
              </w:rPr>
              <w:t xml:space="preserve"> and its status shall be changed prior to the next gap occasion.</w:t>
            </w:r>
          </w:p>
          <w:p w14:paraId="6805C84E" w14:textId="77777777" w:rsidR="00895C45" w:rsidRPr="001532CC" w:rsidRDefault="00895C45">
            <w:pPr>
              <w:numPr>
                <w:ilvl w:val="1"/>
                <w:numId w:val="6"/>
              </w:numPr>
              <w:spacing w:after="120"/>
              <w:ind w:left="1440"/>
              <w:rPr>
                <w:rFonts w:eastAsia="SimSun" w:cs="Times New Roman"/>
                <w:color w:val="000000"/>
                <w:szCs w:val="24"/>
                <w:lang w:val="en-GB" w:eastAsia="zh-CN"/>
              </w:rPr>
            </w:pPr>
            <w:r w:rsidRPr="001532CC">
              <w:rPr>
                <w:rFonts w:eastAsia="SimSun" w:cs="Times New Roman"/>
                <w:color w:val="000000"/>
                <w:szCs w:val="24"/>
                <w:lang w:val="en-GB" w:eastAsia="zh-CN"/>
              </w:rPr>
              <w:t xml:space="preserve">Option 4: </w:t>
            </w:r>
          </w:p>
          <w:p w14:paraId="40E23878" w14:textId="77777777" w:rsidR="00895C45" w:rsidRPr="001532CC" w:rsidRDefault="00895C45">
            <w:pPr>
              <w:numPr>
                <w:ilvl w:val="2"/>
                <w:numId w:val="6"/>
              </w:numPr>
              <w:overflowPunct w:val="0"/>
              <w:autoSpaceDE w:val="0"/>
              <w:autoSpaceDN w:val="0"/>
              <w:adjustRightInd w:val="0"/>
              <w:spacing w:after="120"/>
              <w:textAlignment w:val="baseline"/>
              <w:rPr>
                <w:rFonts w:eastAsia="SimSun" w:cs="Times New Roman"/>
                <w:color w:val="000000"/>
                <w:szCs w:val="24"/>
                <w:lang w:val="en-GB" w:eastAsia="zh-CN"/>
              </w:rPr>
            </w:pPr>
            <w:r w:rsidRPr="001532CC">
              <w:rPr>
                <w:rFonts w:eastAsia="SimSun" w:cs="Times New Roman"/>
                <w:color w:val="000000"/>
                <w:szCs w:val="24"/>
                <w:lang w:val="en-GB" w:eastAsia="zh-CN"/>
              </w:rPr>
              <w:t xml:space="preserve">When Pre-MG activation/deactivation period collides Type-2 gap, </w:t>
            </w:r>
          </w:p>
          <w:p w14:paraId="419D2F28" w14:textId="77777777" w:rsidR="00895C45" w:rsidRPr="001532CC" w:rsidRDefault="00895C45">
            <w:pPr>
              <w:numPr>
                <w:ilvl w:val="3"/>
                <w:numId w:val="6"/>
              </w:numPr>
              <w:overflowPunct w:val="0"/>
              <w:autoSpaceDE w:val="0"/>
              <w:autoSpaceDN w:val="0"/>
              <w:adjustRightInd w:val="0"/>
              <w:spacing w:after="120"/>
              <w:textAlignment w:val="baseline"/>
              <w:rPr>
                <w:rFonts w:eastAsia="SimSun" w:cs="Times New Roman"/>
                <w:color w:val="000000"/>
                <w:szCs w:val="24"/>
                <w:lang w:val="en-GB" w:eastAsia="zh-CN"/>
              </w:rPr>
            </w:pPr>
            <w:r w:rsidRPr="001532CC">
              <w:rPr>
                <w:rFonts w:eastAsia="SimSun" w:cs="Times New Roman"/>
                <w:color w:val="000000"/>
                <w:szCs w:val="24"/>
                <w:lang w:val="en-GB" w:eastAsia="zh-CN"/>
              </w:rPr>
              <w:t xml:space="preserve">during Pre-MG activation/deactivation period, </w:t>
            </w:r>
          </w:p>
          <w:p w14:paraId="4626EA06" w14:textId="77777777" w:rsidR="00895C45" w:rsidRPr="001532CC" w:rsidRDefault="00895C45">
            <w:pPr>
              <w:numPr>
                <w:ilvl w:val="4"/>
                <w:numId w:val="6"/>
              </w:numPr>
              <w:overflowPunct w:val="0"/>
              <w:autoSpaceDE w:val="0"/>
              <w:autoSpaceDN w:val="0"/>
              <w:adjustRightInd w:val="0"/>
              <w:spacing w:after="120"/>
              <w:textAlignment w:val="baseline"/>
              <w:rPr>
                <w:rFonts w:eastAsia="SimSun" w:cs="Times New Roman"/>
                <w:color w:val="000000"/>
                <w:szCs w:val="24"/>
                <w:lang w:val="en-GB" w:eastAsia="zh-CN"/>
              </w:rPr>
            </w:pPr>
            <w:r w:rsidRPr="001532CC">
              <w:rPr>
                <w:rFonts w:eastAsia="SimSun" w:cs="Times New Roman"/>
                <w:color w:val="000000"/>
                <w:szCs w:val="24"/>
                <w:lang w:val="en-GB" w:eastAsia="zh-CN"/>
              </w:rPr>
              <w:t>the UE is not required to receive or transmit in the corresponding NR serving cells in the Pre-MG occasions.</w:t>
            </w:r>
          </w:p>
          <w:p w14:paraId="5DECAF83" w14:textId="77777777" w:rsidR="00895C45" w:rsidRPr="001532CC" w:rsidRDefault="00895C45">
            <w:pPr>
              <w:numPr>
                <w:ilvl w:val="4"/>
                <w:numId w:val="6"/>
              </w:numPr>
              <w:overflowPunct w:val="0"/>
              <w:autoSpaceDE w:val="0"/>
              <w:autoSpaceDN w:val="0"/>
              <w:adjustRightInd w:val="0"/>
              <w:spacing w:after="120"/>
              <w:textAlignment w:val="baseline"/>
              <w:rPr>
                <w:rFonts w:eastAsia="SimSun" w:cs="Times New Roman"/>
                <w:color w:val="000000"/>
                <w:szCs w:val="24"/>
                <w:lang w:val="en-GB" w:eastAsia="zh-CN"/>
              </w:rPr>
            </w:pPr>
            <w:r w:rsidRPr="001532CC">
              <w:rPr>
                <w:rFonts w:eastAsia="SimSun" w:cs="Times New Roman"/>
                <w:color w:val="000000"/>
                <w:szCs w:val="24"/>
                <w:lang w:val="en-GB" w:eastAsia="zh-CN"/>
              </w:rPr>
              <w:t xml:space="preserve">gap dropping rule won’t be applied. </w:t>
            </w:r>
          </w:p>
          <w:p w14:paraId="5C160B6E" w14:textId="77777777" w:rsidR="00895C45" w:rsidRPr="001532CC" w:rsidRDefault="00895C45">
            <w:pPr>
              <w:numPr>
                <w:ilvl w:val="4"/>
                <w:numId w:val="6"/>
              </w:numPr>
              <w:overflowPunct w:val="0"/>
              <w:autoSpaceDE w:val="0"/>
              <w:autoSpaceDN w:val="0"/>
              <w:adjustRightInd w:val="0"/>
              <w:spacing w:after="120"/>
              <w:textAlignment w:val="baseline"/>
              <w:rPr>
                <w:rFonts w:eastAsia="SimSun" w:cs="Times New Roman"/>
                <w:color w:val="000000"/>
                <w:szCs w:val="24"/>
                <w:lang w:val="en-GB" w:eastAsia="zh-CN"/>
              </w:rPr>
            </w:pPr>
            <w:r w:rsidRPr="001532CC">
              <w:rPr>
                <w:rFonts w:eastAsia="SimSun" w:cs="Times New Roman"/>
                <w:color w:val="000000"/>
                <w:szCs w:val="24"/>
                <w:lang w:val="en-GB" w:eastAsia="zh-CN"/>
              </w:rPr>
              <w:t>how to use such gap occasion is up to UE implementation.</w:t>
            </w:r>
          </w:p>
          <w:p w14:paraId="54C168CE" w14:textId="77777777" w:rsidR="00895C45" w:rsidRPr="001532CC" w:rsidRDefault="00895C45">
            <w:pPr>
              <w:numPr>
                <w:ilvl w:val="3"/>
                <w:numId w:val="6"/>
              </w:numPr>
              <w:overflowPunct w:val="0"/>
              <w:autoSpaceDE w:val="0"/>
              <w:autoSpaceDN w:val="0"/>
              <w:adjustRightInd w:val="0"/>
              <w:spacing w:after="120"/>
              <w:textAlignment w:val="baseline"/>
              <w:rPr>
                <w:rFonts w:eastAsia="SimSun" w:cs="Times New Roman"/>
                <w:color w:val="000000"/>
                <w:szCs w:val="24"/>
                <w:lang w:val="en-GB" w:eastAsia="zh-CN"/>
              </w:rPr>
            </w:pPr>
            <w:r w:rsidRPr="001532CC">
              <w:rPr>
                <w:rFonts w:eastAsia="SimSun" w:cs="Times New Roman"/>
                <w:color w:val="000000"/>
                <w:szCs w:val="24"/>
                <w:lang w:val="en-GB" w:eastAsia="zh-CN"/>
              </w:rPr>
              <w:t>the gap dropping rule will be re-applied after the 1st effective MG occasion after Pre-MG activation.</w:t>
            </w:r>
          </w:p>
          <w:p w14:paraId="1ADE8B9E" w14:textId="77777777" w:rsidR="00895C45" w:rsidRPr="001532CC" w:rsidRDefault="00895C45">
            <w:pPr>
              <w:numPr>
                <w:ilvl w:val="1"/>
                <w:numId w:val="6"/>
              </w:numPr>
              <w:spacing w:after="120"/>
              <w:ind w:left="1440"/>
              <w:rPr>
                <w:rFonts w:eastAsia="SimSun" w:cs="Times New Roman"/>
                <w:color w:val="000000"/>
                <w:szCs w:val="24"/>
                <w:lang w:val="en-GB" w:eastAsia="zh-CN"/>
              </w:rPr>
            </w:pPr>
            <w:r w:rsidRPr="001532CC">
              <w:rPr>
                <w:rFonts w:eastAsia="SimSun" w:cs="Times New Roman"/>
                <w:color w:val="000000"/>
                <w:szCs w:val="24"/>
                <w:lang w:val="en-GB" w:eastAsia="zh-CN"/>
              </w:rPr>
              <w:t xml:space="preserve">Option 5: </w:t>
            </w:r>
          </w:p>
          <w:p w14:paraId="669EEBA3" w14:textId="77777777" w:rsidR="00895C45" w:rsidRPr="001532CC" w:rsidRDefault="00895C45">
            <w:pPr>
              <w:numPr>
                <w:ilvl w:val="2"/>
                <w:numId w:val="6"/>
              </w:numPr>
              <w:overflowPunct w:val="0"/>
              <w:autoSpaceDE w:val="0"/>
              <w:autoSpaceDN w:val="0"/>
              <w:adjustRightInd w:val="0"/>
              <w:spacing w:after="120"/>
              <w:textAlignment w:val="baseline"/>
              <w:rPr>
                <w:rFonts w:eastAsia="SimSun" w:cs="Times New Roman"/>
                <w:color w:val="000000"/>
                <w:szCs w:val="24"/>
                <w:lang w:val="en-GB" w:eastAsia="zh-CN"/>
              </w:rPr>
            </w:pPr>
            <w:r w:rsidRPr="001532CC">
              <w:rPr>
                <w:rFonts w:eastAsia="SimSun" w:cs="Times New Roman"/>
                <w:color w:val="000000"/>
                <w:szCs w:val="24"/>
                <w:lang w:val="en-GB" w:eastAsia="zh-CN"/>
              </w:rPr>
              <w:t xml:space="preserve">If the priority of pre-MG is higher than the other MG, applying priority rule, </w:t>
            </w:r>
            <w:proofErr w:type="gramStart"/>
            <w:r w:rsidRPr="001532CC">
              <w:rPr>
                <w:rFonts w:eastAsia="SimSun" w:cs="Times New Roman"/>
                <w:color w:val="000000"/>
                <w:szCs w:val="24"/>
                <w:lang w:val="en-GB" w:eastAsia="zh-CN"/>
              </w:rPr>
              <w:t>i.e.</w:t>
            </w:r>
            <w:proofErr w:type="gramEnd"/>
            <w:r w:rsidRPr="001532CC">
              <w:rPr>
                <w:rFonts w:eastAsia="SimSun" w:cs="Times New Roman"/>
                <w:color w:val="000000"/>
                <w:szCs w:val="24"/>
                <w:lang w:val="en-GB" w:eastAsia="zh-CN"/>
              </w:rPr>
              <w:t xml:space="preserve"> pre-MG activation/deactivation procedure prioritizes the other MG occasion, so the other MG occasion is dropped;</w:t>
            </w:r>
          </w:p>
          <w:p w14:paraId="33E02B45" w14:textId="33A532A9" w:rsidR="00895C45" w:rsidRPr="00895C45" w:rsidRDefault="00895C45">
            <w:pPr>
              <w:numPr>
                <w:ilvl w:val="3"/>
                <w:numId w:val="6"/>
              </w:numPr>
              <w:overflowPunct w:val="0"/>
              <w:autoSpaceDE w:val="0"/>
              <w:autoSpaceDN w:val="0"/>
              <w:adjustRightInd w:val="0"/>
              <w:spacing w:after="120"/>
              <w:textAlignment w:val="baseline"/>
              <w:rPr>
                <w:rFonts w:eastAsia="SimSun" w:cs="Times New Roman"/>
                <w:color w:val="000000"/>
                <w:szCs w:val="24"/>
                <w:lang w:val="en-GB" w:eastAsia="zh-CN"/>
              </w:rPr>
            </w:pPr>
            <w:r w:rsidRPr="001532CC">
              <w:rPr>
                <w:rFonts w:eastAsia="SimSun" w:cs="Times New Roman"/>
                <w:color w:val="000000"/>
                <w:szCs w:val="24"/>
                <w:lang w:val="en-GB" w:eastAsia="zh-CN"/>
              </w:rPr>
              <w:t xml:space="preserve">then the MO(s) associated with this MG accordingly be </w:t>
            </w:r>
            <w:proofErr w:type="spellStart"/>
            <w:r w:rsidRPr="001532CC">
              <w:rPr>
                <w:rFonts w:eastAsia="SimSun" w:cs="Times New Roman"/>
                <w:color w:val="000000"/>
                <w:szCs w:val="24"/>
                <w:lang w:val="en-GB" w:eastAsia="zh-CN"/>
              </w:rPr>
              <w:t>canceled</w:t>
            </w:r>
            <w:proofErr w:type="spellEnd"/>
            <w:r w:rsidRPr="001532CC">
              <w:rPr>
                <w:rFonts w:eastAsia="SimSun" w:cs="Times New Roman"/>
                <w:color w:val="000000"/>
                <w:szCs w:val="24"/>
                <w:lang w:val="en-GB" w:eastAsia="zh-CN"/>
              </w:rPr>
              <w:t xml:space="preserve"> at this MG occasion.</w:t>
            </w:r>
          </w:p>
        </w:tc>
      </w:tr>
    </w:tbl>
    <w:p w14:paraId="425BD60F" w14:textId="77777777" w:rsidR="00895C45" w:rsidRDefault="00895C45" w:rsidP="009D5D96">
      <w:pPr>
        <w:spacing w:after="120"/>
      </w:pPr>
    </w:p>
    <w:p w14:paraId="444B35E6" w14:textId="10824699" w:rsidR="00034A9B" w:rsidRDefault="00034A9B" w:rsidP="005A44B4">
      <w:pPr>
        <w:spacing w:after="0"/>
        <w:rPr>
          <w:color w:val="FF0000"/>
        </w:rPr>
      </w:pPr>
    </w:p>
    <w:tbl>
      <w:tblPr>
        <w:tblStyle w:val="TableGrid"/>
        <w:tblW w:w="0" w:type="auto"/>
        <w:tblLook w:val="04A0" w:firstRow="1" w:lastRow="0" w:firstColumn="1" w:lastColumn="0" w:noHBand="0" w:noVBand="1"/>
      </w:tblPr>
      <w:tblGrid>
        <w:gridCol w:w="9617"/>
      </w:tblGrid>
      <w:tr w:rsidR="001532CC" w14:paraId="5B0EEB4B" w14:textId="77777777" w:rsidTr="001532CC">
        <w:tc>
          <w:tcPr>
            <w:tcW w:w="9617" w:type="dxa"/>
          </w:tcPr>
          <w:p w14:paraId="2B334625" w14:textId="77777777" w:rsidR="001532CC" w:rsidRPr="001532CC" w:rsidRDefault="001532CC">
            <w:pPr>
              <w:numPr>
                <w:ilvl w:val="1"/>
                <w:numId w:val="6"/>
              </w:numPr>
              <w:spacing w:after="120"/>
              <w:ind w:left="1440"/>
              <w:rPr>
                <w:rFonts w:eastAsia="SimSun" w:cs="Times New Roman"/>
                <w:color w:val="000000"/>
                <w:szCs w:val="24"/>
                <w:lang w:val="en-GB" w:eastAsia="zh-CN"/>
              </w:rPr>
            </w:pPr>
            <w:r w:rsidRPr="001532CC">
              <w:rPr>
                <w:rFonts w:eastAsia="SimSun" w:cs="Times New Roman"/>
                <w:color w:val="000000"/>
                <w:szCs w:val="24"/>
                <w:lang w:val="en-GB" w:eastAsia="zh-CN"/>
              </w:rPr>
              <w:lastRenderedPageBreak/>
              <w:t xml:space="preserve">Option 6: </w:t>
            </w:r>
          </w:p>
          <w:p w14:paraId="6916D394" w14:textId="77777777" w:rsidR="001532CC" w:rsidRPr="001532CC" w:rsidRDefault="001532CC">
            <w:pPr>
              <w:numPr>
                <w:ilvl w:val="2"/>
                <w:numId w:val="6"/>
              </w:numPr>
              <w:overflowPunct w:val="0"/>
              <w:autoSpaceDE w:val="0"/>
              <w:autoSpaceDN w:val="0"/>
              <w:adjustRightInd w:val="0"/>
              <w:spacing w:after="120"/>
              <w:textAlignment w:val="baseline"/>
              <w:rPr>
                <w:rFonts w:eastAsia="SimSun" w:cs="Times New Roman"/>
                <w:color w:val="000000"/>
                <w:szCs w:val="24"/>
                <w:lang w:val="en-GB" w:eastAsia="zh-CN"/>
              </w:rPr>
            </w:pPr>
            <w:r w:rsidRPr="001532CC">
              <w:rPr>
                <w:rFonts w:eastAsia="SimSun" w:cs="Times New Roman"/>
                <w:color w:val="000000"/>
                <w:szCs w:val="24"/>
                <w:lang w:val="en-GB" w:eastAsia="zh-CN"/>
              </w:rPr>
              <w:t xml:space="preserve">If two MG occasions collide, one of the two MGs is pre-MG and the pre-MG has higher priority, then UE is allowed to keep or drop any of the two occasions if </w:t>
            </w:r>
          </w:p>
          <w:p w14:paraId="2BBFC250" w14:textId="77777777" w:rsidR="001532CC" w:rsidRPr="001532CC" w:rsidRDefault="001532CC">
            <w:pPr>
              <w:numPr>
                <w:ilvl w:val="3"/>
                <w:numId w:val="6"/>
              </w:numPr>
              <w:overflowPunct w:val="0"/>
              <w:autoSpaceDE w:val="0"/>
              <w:autoSpaceDN w:val="0"/>
              <w:adjustRightInd w:val="0"/>
              <w:spacing w:after="120"/>
              <w:textAlignment w:val="baseline"/>
              <w:rPr>
                <w:rFonts w:eastAsia="SimSun" w:cs="Times New Roman"/>
                <w:color w:val="000000"/>
                <w:szCs w:val="24"/>
                <w:lang w:val="en-GB" w:eastAsia="zh-CN"/>
              </w:rPr>
            </w:pPr>
            <w:r w:rsidRPr="001532CC">
              <w:rPr>
                <w:rFonts w:eastAsia="SimSun" w:cs="Times New Roman"/>
                <w:color w:val="000000"/>
                <w:szCs w:val="24"/>
                <w:lang w:val="en-GB" w:eastAsia="zh-CN"/>
              </w:rPr>
              <w:t>the (de)activation procedure of pre-MG ends earlier than the start of pre-MG occasion, and</w:t>
            </w:r>
          </w:p>
          <w:p w14:paraId="768E3FF7" w14:textId="77777777" w:rsidR="001532CC" w:rsidRPr="001532CC" w:rsidRDefault="001532CC">
            <w:pPr>
              <w:numPr>
                <w:ilvl w:val="3"/>
                <w:numId w:val="6"/>
              </w:numPr>
              <w:overflowPunct w:val="0"/>
              <w:autoSpaceDE w:val="0"/>
              <w:autoSpaceDN w:val="0"/>
              <w:adjustRightInd w:val="0"/>
              <w:spacing w:after="120"/>
              <w:textAlignment w:val="baseline"/>
              <w:rPr>
                <w:rFonts w:eastAsia="SimSun" w:cs="Times New Roman"/>
                <w:color w:val="000000"/>
                <w:szCs w:val="24"/>
                <w:lang w:val="en-GB" w:eastAsia="zh-CN"/>
              </w:rPr>
            </w:pPr>
            <w:r w:rsidRPr="001532CC">
              <w:rPr>
                <w:rFonts w:eastAsia="SimSun" w:cs="Times New Roman"/>
                <w:color w:val="000000"/>
                <w:szCs w:val="24"/>
                <w:lang w:val="en-GB" w:eastAsia="zh-CN"/>
              </w:rPr>
              <w:t xml:space="preserve">the (de)activation procedure of pre-MG overlaps with </w:t>
            </w:r>
            <w:proofErr w:type="gramStart"/>
            <w:r w:rsidRPr="001532CC">
              <w:rPr>
                <w:rFonts w:eastAsia="SimSun" w:cs="Times New Roman"/>
                <w:color w:val="000000"/>
                <w:szCs w:val="24"/>
                <w:lang w:val="en-GB" w:eastAsia="zh-CN"/>
              </w:rPr>
              <w:t>time period</w:t>
            </w:r>
            <w:proofErr w:type="gramEnd"/>
            <w:r w:rsidRPr="001532CC">
              <w:rPr>
                <w:rFonts w:eastAsia="SimSun" w:cs="Times New Roman"/>
                <w:color w:val="000000"/>
                <w:szCs w:val="24"/>
                <w:lang w:val="en-GB" w:eastAsia="zh-CN"/>
              </w:rPr>
              <w:t xml:space="preserve"> T, where T starts from 4ms before the other MG occasion and ends at 4ms after the other MG occasion</w:t>
            </w:r>
          </w:p>
          <w:p w14:paraId="4A38DCD1" w14:textId="77777777" w:rsidR="001532CC" w:rsidRPr="001532CC" w:rsidRDefault="001532CC">
            <w:pPr>
              <w:numPr>
                <w:ilvl w:val="1"/>
                <w:numId w:val="6"/>
              </w:numPr>
              <w:spacing w:after="120"/>
              <w:ind w:left="1440"/>
              <w:rPr>
                <w:rFonts w:eastAsia="SimSun" w:cs="Times New Roman"/>
                <w:color w:val="000000"/>
                <w:szCs w:val="24"/>
                <w:lang w:val="en-GB" w:eastAsia="zh-CN"/>
              </w:rPr>
            </w:pPr>
            <w:r w:rsidRPr="001532CC">
              <w:rPr>
                <w:rFonts w:eastAsia="SimSun" w:cs="Times New Roman"/>
                <w:color w:val="000000"/>
                <w:szCs w:val="24"/>
                <w:lang w:val="en-GB" w:eastAsia="zh-CN"/>
              </w:rPr>
              <w:t xml:space="preserve">Option 7: </w:t>
            </w:r>
          </w:p>
          <w:p w14:paraId="0667E6D3" w14:textId="33817811" w:rsidR="001532CC" w:rsidRPr="001532CC" w:rsidRDefault="001532CC">
            <w:pPr>
              <w:numPr>
                <w:ilvl w:val="2"/>
                <w:numId w:val="6"/>
              </w:numPr>
              <w:overflowPunct w:val="0"/>
              <w:autoSpaceDE w:val="0"/>
              <w:autoSpaceDN w:val="0"/>
              <w:adjustRightInd w:val="0"/>
              <w:spacing w:after="120"/>
              <w:textAlignment w:val="baseline"/>
              <w:rPr>
                <w:rFonts w:eastAsia="SimSun" w:cs="Times New Roman"/>
                <w:color w:val="000000"/>
                <w:szCs w:val="24"/>
                <w:lang w:val="en-GB" w:eastAsia="zh-CN"/>
              </w:rPr>
            </w:pPr>
            <w:r w:rsidRPr="001532CC">
              <w:rPr>
                <w:rFonts w:eastAsia="SimSun" w:cs="Times New Roman"/>
                <w:color w:val="000000"/>
                <w:szCs w:val="24"/>
                <w:lang w:val="en-GB" w:eastAsia="zh-CN"/>
              </w:rPr>
              <w:t>Agree on option 2 for issue 3-3-1 and close this issue.</w:t>
            </w:r>
          </w:p>
        </w:tc>
      </w:tr>
    </w:tbl>
    <w:p w14:paraId="728B6ADA" w14:textId="698F1831" w:rsidR="001532CC" w:rsidRDefault="001532CC" w:rsidP="005A44B4">
      <w:pPr>
        <w:spacing w:after="0"/>
        <w:rPr>
          <w:color w:val="FF0000"/>
        </w:rPr>
      </w:pPr>
    </w:p>
    <w:p w14:paraId="02DEF006" w14:textId="38F6139C" w:rsidR="00895C45" w:rsidRDefault="00895C45" w:rsidP="00895C45">
      <w:pPr>
        <w:spacing w:after="120"/>
      </w:pPr>
      <w:r>
        <w:t>We continue to support option 1a in this scenario, irrespective whether the activated Pre-MG has higher or lower priority then the concurrent gap. For subsequent gap occasions, if they collide, the priority rule applie</w:t>
      </w:r>
      <w:r w:rsidR="00232422">
        <w:t xml:space="preserve">s </w:t>
      </w:r>
      <w:r w:rsidR="00232422" w:rsidRPr="00232422">
        <w:t>when comparing the priority of the activated Pre-MG against the priority of the concurrent MG.</w:t>
      </w:r>
    </w:p>
    <w:p w14:paraId="3DAAB4FA" w14:textId="475B631D" w:rsidR="00895C45" w:rsidRPr="009D5D96" w:rsidRDefault="00895C45">
      <w:pPr>
        <w:pStyle w:val="RAN4proposal"/>
      </w:pPr>
      <w:r w:rsidRPr="009D5D96">
        <w:t xml:space="preserve">If a change in the status of a pre-configured MG </w:t>
      </w:r>
      <w:r w:rsidR="009D73DF">
        <w:t xml:space="preserve">to activated Pre-MG </w:t>
      </w:r>
      <w:r w:rsidRPr="009D5D96">
        <w:t xml:space="preserve">collides with a </w:t>
      </w:r>
      <w:r w:rsidR="00232422">
        <w:t xml:space="preserve">concurrent </w:t>
      </w:r>
      <w:r w:rsidRPr="009D5D96">
        <w:t xml:space="preserve">gap instance, the change in status </w:t>
      </w:r>
      <w:r w:rsidR="00232422">
        <w:t xml:space="preserve">of the Pre-MG </w:t>
      </w:r>
      <w:r w:rsidRPr="009D5D96">
        <w:t xml:space="preserve">is delayed by (MGL of the </w:t>
      </w:r>
      <w:r w:rsidR="00232422">
        <w:t xml:space="preserve">concurrent </w:t>
      </w:r>
      <w:r w:rsidRPr="009D5D96">
        <w:t xml:space="preserve">gap instance plus 5 </w:t>
      </w:r>
      <w:proofErr w:type="spellStart"/>
      <w:r w:rsidRPr="009D5D96">
        <w:t>ms</w:t>
      </w:r>
      <w:proofErr w:type="spellEnd"/>
      <w:r w:rsidRPr="009D5D96">
        <w:t>) to avoid the collision.</w:t>
      </w:r>
      <w:r w:rsidR="00232422">
        <w:t xml:space="preserve"> For subsequent gap occasions, if they collide, the priority rule applies </w:t>
      </w:r>
      <w:r w:rsidR="00232422" w:rsidRPr="00232422">
        <w:t>when comparing the priority of the activated Pre-MG against the priority of the concurrent MG.</w:t>
      </w:r>
    </w:p>
    <w:p w14:paraId="660C64FA" w14:textId="3B6DAC55" w:rsidR="00895C45" w:rsidRPr="00895C45" w:rsidRDefault="00895C45">
      <w:pPr>
        <w:pStyle w:val="RAN4H3"/>
        <w:ind w:left="709" w:hanging="709"/>
      </w:pPr>
      <w:r w:rsidRPr="00895C45">
        <w:t xml:space="preserve">Collision handling – overlapping of pre-configured MG </w:t>
      </w:r>
      <w:r>
        <w:t>de</w:t>
      </w:r>
      <w:r w:rsidRPr="00895C45">
        <w:t>activation procedure with one of concurrent gap occasion</w:t>
      </w:r>
    </w:p>
    <w:p w14:paraId="58EDA766" w14:textId="77BCE0B5" w:rsidR="00895C45" w:rsidRPr="00232422" w:rsidRDefault="00895C45" w:rsidP="00895C45">
      <w:pPr>
        <w:pStyle w:val="RAN4proposal"/>
        <w:numPr>
          <w:ilvl w:val="0"/>
          <w:numId w:val="0"/>
        </w:numPr>
        <w:rPr>
          <w:b w:val="0"/>
          <w:bCs/>
        </w:rPr>
      </w:pPr>
      <w:r w:rsidRPr="00232422">
        <w:rPr>
          <w:b w:val="0"/>
          <w:bCs/>
          <w:lang w:eastAsia="zh-CN"/>
        </w:rPr>
        <w:t xml:space="preserve">RAN4 discussed the scenario of </w:t>
      </w:r>
      <w:r w:rsidR="00232422" w:rsidRPr="00232422">
        <w:rPr>
          <w:b w:val="0"/>
          <w:bCs/>
          <w:lang w:eastAsia="zh-CN"/>
        </w:rPr>
        <w:t xml:space="preserve">a </w:t>
      </w:r>
      <w:r w:rsidRPr="00232422">
        <w:rPr>
          <w:b w:val="0"/>
          <w:bCs/>
          <w:lang w:eastAsia="zh-CN"/>
        </w:rPr>
        <w:t xml:space="preserve">concurrent gap occasion colliding with Pre-MG </w:t>
      </w:r>
      <w:r w:rsidR="00232422" w:rsidRPr="00232422">
        <w:rPr>
          <w:b w:val="0"/>
          <w:bCs/>
          <w:lang w:eastAsia="zh-CN"/>
        </w:rPr>
        <w:t>de</w:t>
      </w:r>
      <w:r w:rsidRPr="00232422">
        <w:rPr>
          <w:b w:val="0"/>
          <w:bCs/>
          <w:lang w:eastAsia="zh-CN"/>
        </w:rPr>
        <w:t xml:space="preserve">activation </w:t>
      </w:r>
      <w:r w:rsidRPr="00232422">
        <w:rPr>
          <w:b w:val="0"/>
          <w:bCs/>
        </w:rPr>
        <w:t>at RAN4 #106bis-e</w:t>
      </w:r>
      <w:r w:rsidR="00232422" w:rsidRPr="00232422">
        <w:rPr>
          <w:b w:val="0"/>
          <w:bCs/>
        </w:rPr>
        <w:t xml:space="preserve"> in issue 3-3-3. </w:t>
      </w:r>
    </w:p>
    <w:tbl>
      <w:tblPr>
        <w:tblStyle w:val="TableGrid"/>
        <w:tblW w:w="0" w:type="auto"/>
        <w:tblLook w:val="04A0" w:firstRow="1" w:lastRow="0" w:firstColumn="1" w:lastColumn="0" w:noHBand="0" w:noVBand="1"/>
      </w:tblPr>
      <w:tblGrid>
        <w:gridCol w:w="9617"/>
      </w:tblGrid>
      <w:tr w:rsidR="00232422" w14:paraId="08620754" w14:textId="77777777" w:rsidTr="00232422">
        <w:tc>
          <w:tcPr>
            <w:tcW w:w="9617" w:type="dxa"/>
          </w:tcPr>
          <w:p w14:paraId="0368A1AC" w14:textId="77777777" w:rsidR="00232422" w:rsidRPr="00232422" w:rsidRDefault="00232422" w:rsidP="00232422">
            <w:pPr>
              <w:keepNext/>
              <w:keepLines/>
              <w:numPr>
                <w:ilvl w:val="2"/>
                <w:numId w:val="0"/>
              </w:numPr>
              <w:tabs>
                <w:tab w:val="left" w:pos="1146"/>
              </w:tabs>
              <w:spacing w:before="120" w:after="180"/>
              <w:ind w:left="447"/>
              <w:outlineLvl w:val="2"/>
              <w:rPr>
                <w:rFonts w:ascii="Arial" w:eastAsia="SimSun" w:hAnsi="Arial" w:cs="Times New Roman"/>
                <w:b/>
                <w:bCs/>
                <w:sz w:val="24"/>
                <w:szCs w:val="24"/>
                <w:lang w:val="en-GB"/>
              </w:rPr>
            </w:pPr>
            <w:r w:rsidRPr="00232422">
              <w:rPr>
                <w:rFonts w:ascii="Arial" w:eastAsia="SimSun" w:hAnsi="Arial" w:cs="Times New Roman"/>
                <w:b/>
                <w:bCs/>
                <w:sz w:val="24"/>
                <w:szCs w:val="24"/>
                <w:u w:val="single"/>
                <w:lang w:val="en-GB"/>
              </w:rPr>
              <w:t>Issue 3-3-3: [Case 1] When the pre-configured MG deactivation procedure is overlapped with one of concurrent gap occasion during the dynamic collision (</w:t>
            </w:r>
            <w:proofErr w:type="gramStart"/>
            <w:r w:rsidRPr="00232422">
              <w:rPr>
                <w:rFonts w:ascii="Arial" w:eastAsia="SimSun" w:hAnsi="Arial" w:cs="Times New Roman"/>
                <w:b/>
                <w:bCs/>
                <w:sz w:val="24"/>
                <w:szCs w:val="24"/>
                <w:u w:val="single"/>
                <w:lang w:val="en-GB"/>
              </w:rPr>
              <w:t>i.e.</w:t>
            </w:r>
            <w:proofErr w:type="gramEnd"/>
            <w:r w:rsidRPr="00232422">
              <w:rPr>
                <w:rFonts w:ascii="Arial" w:eastAsia="SimSun" w:hAnsi="Arial" w:cs="Times New Roman"/>
                <w:b/>
                <w:bCs/>
                <w:sz w:val="24"/>
                <w:szCs w:val="24"/>
                <w:u w:val="single"/>
                <w:lang w:val="en-GB"/>
              </w:rPr>
              <w:t xml:space="preserve"> Pre-MG has higher priority than the MG)</w:t>
            </w:r>
            <w:r w:rsidRPr="00232422">
              <w:rPr>
                <w:rFonts w:ascii="Arial" w:eastAsia="SimSun" w:hAnsi="Arial" w:cs="Times New Roman"/>
                <w:b/>
                <w:bCs/>
                <w:sz w:val="24"/>
                <w:szCs w:val="24"/>
                <w:lang w:val="en-GB"/>
              </w:rPr>
              <w:t xml:space="preserve">  </w:t>
            </w:r>
          </w:p>
          <w:p w14:paraId="600EF7DC" w14:textId="77777777" w:rsidR="00232422" w:rsidRPr="00232422" w:rsidRDefault="00232422" w:rsidP="00232422">
            <w:pPr>
              <w:spacing w:afterLines="50" w:after="120"/>
              <w:ind w:leftChars="200" w:left="400"/>
              <w:rPr>
                <w:rFonts w:eastAsia="SimSun" w:cs="Times New Roman"/>
                <w:szCs w:val="20"/>
                <w:lang w:val="en-GB" w:eastAsia="zh-CN"/>
              </w:rPr>
            </w:pPr>
            <w:r w:rsidRPr="00232422">
              <w:rPr>
                <w:rFonts w:eastAsia="SimSun" w:cs="Times New Roman"/>
                <w:b/>
                <w:szCs w:val="20"/>
                <w:lang w:val="en-GB" w:eastAsia="zh-CN"/>
              </w:rPr>
              <w:t>&lt; Agreement/ Way forward &gt;</w:t>
            </w:r>
            <w:r w:rsidRPr="00232422">
              <w:rPr>
                <w:rFonts w:eastAsia="SimSun" w:cs="Times New Roman"/>
                <w:szCs w:val="20"/>
                <w:lang w:val="en-GB" w:eastAsia="zh-CN"/>
              </w:rPr>
              <w:t xml:space="preserve">:  </w:t>
            </w:r>
          </w:p>
          <w:p w14:paraId="463C0A40" w14:textId="0518BCB2" w:rsidR="00232422" w:rsidRPr="00232422" w:rsidRDefault="00232422">
            <w:pPr>
              <w:numPr>
                <w:ilvl w:val="0"/>
                <w:numId w:val="7"/>
              </w:numPr>
              <w:overflowPunct w:val="0"/>
              <w:autoSpaceDE w:val="0"/>
              <w:autoSpaceDN w:val="0"/>
              <w:adjustRightInd w:val="0"/>
              <w:spacing w:after="120"/>
              <w:textAlignment w:val="baseline"/>
              <w:rPr>
                <w:rFonts w:eastAsia="SimSun" w:cs="Times New Roman"/>
                <w:color w:val="000000"/>
                <w:szCs w:val="24"/>
                <w:lang w:val="en-GB" w:eastAsia="zh-CN"/>
              </w:rPr>
            </w:pPr>
            <w:r w:rsidRPr="00232422">
              <w:rPr>
                <w:rFonts w:eastAsia="SimSun" w:cs="Times New Roman"/>
                <w:szCs w:val="24"/>
                <w:lang w:val="en-GB" w:eastAsia="zh-CN"/>
              </w:rPr>
              <w:t>FFS</w:t>
            </w:r>
            <w:r w:rsidRPr="00232422">
              <w:rPr>
                <w:rFonts w:eastAsia="SimSun" w:cs="Times New Roman"/>
                <w:szCs w:val="24"/>
                <w:lang w:eastAsia="zh-CN"/>
              </w:rPr>
              <w:t xml:space="preserve">. </w:t>
            </w:r>
            <w:r w:rsidRPr="00232422">
              <w:rPr>
                <w:rFonts w:eastAsia="SimSun" w:cs="Times New Roman"/>
                <w:szCs w:val="24"/>
                <w:lang w:val="en-GB" w:eastAsia="zh-CN"/>
              </w:rPr>
              <w:t>Wait for outcome of issue 3-3-1</w:t>
            </w:r>
            <w:r w:rsidRPr="00232422">
              <w:rPr>
                <w:rFonts w:eastAsia="SimSun" w:cs="Times New Roman"/>
                <w:color w:val="000000"/>
                <w:szCs w:val="24"/>
                <w:lang w:val="en-GB" w:eastAsia="zh-CN"/>
              </w:rPr>
              <w:t>.</w:t>
            </w:r>
          </w:p>
        </w:tc>
      </w:tr>
    </w:tbl>
    <w:p w14:paraId="24058581" w14:textId="77777777" w:rsidR="00232422" w:rsidRPr="00232422" w:rsidRDefault="00232422" w:rsidP="00232422">
      <w:pPr>
        <w:spacing w:after="0"/>
      </w:pPr>
    </w:p>
    <w:p w14:paraId="52F86FA5" w14:textId="1D562D74" w:rsidR="00232422" w:rsidRPr="00232422" w:rsidRDefault="00232422" w:rsidP="00232422">
      <w:pPr>
        <w:rPr>
          <w:color w:val="000000" w:themeColor="text1"/>
        </w:rPr>
      </w:pPr>
      <w:r w:rsidRPr="00232422">
        <w:rPr>
          <w:color w:val="000000" w:themeColor="text1"/>
        </w:rPr>
        <w:t xml:space="preserve">In our view, the UE behavior </w:t>
      </w:r>
      <w:r w:rsidR="009D73DF">
        <w:rPr>
          <w:color w:val="000000" w:themeColor="text1"/>
        </w:rPr>
        <w:t xml:space="preserve">for Pre-MG deactivation </w:t>
      </w:r>
      <w:r w:rsidRPr="00232422">
        <w:rPr>
          <w:color w:val="000000" w:themeColor="text1"/>
        </w:rPr>
        <w:t>can be same as for Pre</w:t>
      </w:r>
      <w:r>
        <w:rPr>
          <w:color w:val="000000" w:themeColor="text1"/>
        </w:rPr>
        <w:t>-</w:t>
      </w:r>
      <w:r w:rsidRPr="00232422">
        <w:rPr>
          <w:color w:val="000000" w:themeColor="text1"/>
        </w:rPr>
        <w:t xml:space="preserve">MG activation and irrespective whether the deactivated Pre-MG has higher or lower priority than concurrent </w:t>
      </w:r>
      <w:r w:rsidR="00F609EC">
        <w:rPr>
          <w:color w:val="000000" w:themeColor="text1"/>
        </w:rPr>
        <w:t>MG</w:t>
      </w:r>
      <w:r w:rsidRPr="00232422">
        <w:rPr>
          <w:color w:val="000000" w:themeColor="text1"/>
        </w:rPr>
        <w:t>. For subsequent gap occasion</w:t>
      </w:r>
      <w:r>
        <w:rPr>
          <w:color w:val="000000" w:themeColor="text1"/>
        </w:rPr>
        <w:t>s</w:t>
      </w:r>
      <w:r w:rsidRPr="00232422">
        <w:rPr>
          <w:color w:val="000000" w:themeColor="text1"/>
        </w:rPr>
        <w:t xml:space="preserve">, if they collide, the priority rule applies when comparing the priority of the deactivated Pre-MG against the priority of the concurrent MG. </w:t>
      </w:r>
    </w:p>
    <w:p w14:paraId="1FDFF039" w14:textId="0E1A8134" w:rsidR="00232422" w:rsidRPr="00F609EC" w:rsidRDefault="00232422">
      <w:pPr>
        <w:pStyle w:val="RAN4proposal"/>
      </w:pPr>
      <w:r w:rsidRPr="00F609EC">
        <w:t xml:space="preserve">If a change in the status of a pre-configured MG </w:t>
      </w:r>
      <w:r w:rsidR="009D73DF" w:rsidRPr="00F609EC">
        <w:t xml:space="preserve">to deactivated Pre-MG </w:t>
      </w:r>
      <w:r w:rsidRPr="00F609EC">
        <w:t xml:space="preserve">collides with a concurrent gap instance, the change in status of the Pre-MG is delayed by (MGL of the concurrent gap instance plus 5 </w:t>
      </w:r>
      <w:proofErr w:type="spellStart"/>
      <w:r w:rsidRPr="00F609EC">
        <w:t>ms</w:t>
      </w:r>
      <w:proofErr w:type="spellEnd"/>
      <w:r w:rsidRPr="00F609EC">
        <w:t>) to avoid the collision. For subsequent occasions</w:t>
      </w:r>
      <w:r w:rsidR="009D73DF" w:rsidRPr="00F609EC">
        <w:t xml:space="preserve"> of the deactivated Pre-MG and the concurrent gap</w:t>
      </w:r>
      <w:r w:rsidRPr="00F609EC">
        <w:t xml:space="preserve">, if they collide, the priority rule applies when comparing the priority of the </w:t>
      </w:r>
      <w:r w:rsidR="009D73DF" w:rsidRPr="00F609EC">
        <w:t>de</w:t>
      </w:r>
      <w:r w:rsidRPr="00F609EC">
        <w:t>activated Pre-MG against the priority of the concurrent MG.</w:t>
      </w:r>
    </w:p>
    <w:p w14:paraId="7D2D6E96" w14:textId="1029C447" w:rsidR="00232422" w:rsidRDefault="009D73DF" w:rsidP="00895C45">
      <w:pPr>
        <w:rPr>
          <w:color w:val="000000" w:themeColor="text1"/>
        </w:rPr>
      </w:pPr>
      <w:r>
        <w:rPr>
          <w:color w:val="000000" w:themeColor="text1"/>
        </w:rPr>
        <w:t>Above proposals 6 and 7 cover issues 3-3-4 and 3-3-5.</w:t>
      </w:r>
    </w:p>
    <w:p w14:paraId="2D5B9C94" w14:textId="238FDB2D" w:rsidR="009D73DF" w:rsidRDefault="009D73DF">
      <w:pPr>
        <w:pStyle w:val="RAN4H3"/>
      </w:pPr>
      <w:r>
        <w:t>UE capability for dynamic collisions</w:t>
      </w:r>
    </w:p>
    <w:p w14:paraId="59A66ADC" w14:textId="160020F4" w:rsidR="00FD1FB0" w:rsidRPr="00FD1FB0" w:rsidRDefault="00FD1FB0" w:rsidP="00D20C39">
      <w:pPr>
        <w:spacing w:after="60"/>
        <w:rPr>
          <w:color w:val="000000" w:themeColor="text1"/>
        </w:rPr>
      </w:pPr>
      <w:r w:rsidRPr="00FD1FB0">
        <w:rPr>
          <w:color w:val="000000" w:themeColor="text1"/>
        </w:rPr>
        <w:t>Regarding issue 3-3-6, RAN4 discussed whether to define a new UE capability for dynamic collisions.</w:t>
      </w:r>
    </w:p>
    <w:tbl>
      <w:tblPr>
        <w:tblStyle w:val="TableGrid"/>
        <w:tblW w:w="0" w:type="auto"/>
        <w:tblLook w:val="04A0" w:firstRow="1" w:lastRow="0" w:firstColumn="1" w:lastColumn="0" w:noHBand="0" w:noVBand="1"/>
      </w:tblPr>
      <w:tblGrid>
        <w:gridCol w:w="9617"/>
      </w:tblGrid>
      <w:tr w:rsidR="00FD1FB0" w14:paraId="4E2115C7" w14:textId="77777777" w:rsidTr="00FD1FB0">
        <w:tc>
          <w:tcPr>
            <w:tcW w:w="9617" w:type="dxa"/>
          </w:tcPr>
          <w:p w14:paraId="6C3A199E" w14:textId="77777777" w:rsidR="00FD1FB0" w:rsidRPr="00FD1FB0" w:rsidRDefault="00FD1FB0" w:rsidP="00D20C39">
            <w:pPr>
              <w:keepNext/>
              <w:keepLines/>
              <w:numPr>
                <w:ilvl w:val="2"/>
                <w:numId w:val="0"/>
              </w:numPr>
              <w:tabs>
                <w:tab w:val="left" w:pos="1146"/>
              </w:tabs>
              <w:spacing w:before="120" w:after="120"/>
              <w:ind w:left="448"/>
              <w:outlineLvl w:val="2"/>
              <w:rPr>
                <w:rFonts w:ascii="Arial" w:eastAsia="SimSun" w:hAnsi="Arial" w:cs="Times New Roman"/>
                <w:b/>
                <w:bCs/>
                <w:sz w:val="24"/>
                <w:szCs w:val="24"/>
                <w:lang w:val="en-GB"/>
              </w:rPr>
            </w:pPr>
            <w:r w:rsidRPr="00FD1FB0">
              <w:rPr>
                <w:rFonts w:ascii="Arial" w:eastAsia="SimSun" w:hAnsi="Arial" w:cs="Times New Roman"/>
                <w:b/>
                <w:bCs/>
                <w:sz w:val="24"/>
                <w:szCs w:val="24"/>
                <w:u w:val="single"/>
                <w:lang w:val="en-GB"/>
              </w:rPr>
              <w:t>Issue 3-3-6: [Case 1] Whether to define a new UE capability for dynamic collisions?</w:t>
            </w:r>
            <w:r w:rsidRPr="00FD1FB0">
              <w:rPr>
                <w:rFonts w:ascii="Arial" w:eastAsia="SimSun" w:hAnsi="Arial" w:cs="Times New Roman"/>
                <w:b/>
                <w:bCs/>
                <w:sz w:val="24"/>
                <w:szCs w:val="24"/>
                <w:lang w:val="en-GB"/>
              </w:rPr>
              <w:t xml:space="preserve">  </w:t>
            </w:r>
          </w:p>
          <w:p w14:paraId="0BF5C048" w14:textId="77777777" w:rsidR="00FD1FB0" w:rsidRPr="00FD1FB0" w:rsidRDefault="00FD1FB0" w:rsidP="00FD1FB0">
            <w:pPr>
              <w:spacing w:afterLines="50" w:after="120"/>
              <w:ind w:leftChars="200" w:left="400"/>
              <w:rPr>
                <w:rFonts w:eastAsia="SimSun" w:cs="Times New Roman"/>
                <w:szCs w:val="20"/>
                <w:lang w:val="en-GB" w:eastAsia="zh-CN"/>
              </w:rPr>
            </w:pPr>
            <w:r w:rsidRPr="00FD1FB0">
              <w:rPr>
                <w:rFonts w:eastAsia="SimSun" w:cs="Times New Roman"/>
                <w:b/>
                <w:szCs w:val="20"/>
                <w:lang w:val="en-GB" w:eastAsia="zh-CN"/>
              </w:rPr>
              <w:t>&lt; Agreement/ Way forward &gt;</w:t>
            </w:r>
            <w:r w:rsidRPr="00FD1FB0">
              <w:rPr>
                <w:rFonts w:eastAsia="SimSun" w:cs="Times New Roman"/>
                <w:szCs w:val="20"/>
                <w:lang w:val="en-GB" w:eastAsia="zh-CN"/>
              </w:rPr>
              <w:t xml:space="preserve">:  </w:t>
            </w:r>
          </w:p>
          <w:p w14:paraId="3357E60B" w14:textId="0B6B93E5" w:rsidR="00FD1FB0" w:rsidRPr="00FD1FB0" w:rsidRDefault="00FD1FB0">
            <w:pPr>
              <w:numPr>
                <w:ilvl w:val="1"/>
                <w:numId w:val="6"/>
              </w:numPr>
              <w:spacing w:after="120"/>
              <w:rPr>
                <w:rFonts w:eastAsia="SimSun" w:cs="Times New Roman"/>
                <w:szCs w:val="24"/>
                <w:lang w:val="en-GB" w:eastAsia="zh-CN"/>
              </w:rPr>
            </w:pPr>
            <w:r w:rsidRPr="00FD1FB0">
              <w:rPr>
                <w:rFonts w:eastAsia="SimSun" w:cs="Times New Roman"/>
                <w:szCs w:val="24"/>
                <w:lang w:val="en-GB" w:eastAsia="zh-CN"/>
              </w:rPr>
              <w:t>FFS</w:t>
            </w:r>
            <w:r w:rsidRPr="00FD1FB0">
              <w:rPr>
                <w:rFonts w:eastAsia="SimSun" w:cs="Times New Roman"/>
                <w:szCs w:val="24"/>
                <w:lang w:eastAsia="zh-CN"/>
              </w:rPr>
              <w:t xml:space="preserve">. </w:t>
            </w:r>
            <w:r w:rsidRPr="00FD1FB0">
              <w:rPr>
                <w:rFonts w:eastAsia="SimSun" w:cs="Times New Roman"/>
                <w:szCs w:val="24"/>
                <w:lang w:val="en-GB" w:eastAsia="zh-CN"/>
              </w:rPr>
              <w:t>Wait for outcome of issue 3-3-1.</w:t>
            </w:r>
          </w:p>
        </w:tc>
      </w:tr>
    </w:tbl>
    <w:p w14:paraId="1DFCF773" w14:textId="77777777" w:rsidR="00FD1FB0" w:rsidRDefault="00FD1FB0" w:rsidP="00FD1FB0">
      <w:pPr>
        <w:spacing w:after="0"/>
        <w:rPr>
          <w:color w:val="000000" w:themeColor="text1"/>
        </w:rPr>
      </w:pPr>
    </w:p>
    <w:p w14:paraId="3C0A9B59" w14:textId="29DB5500" w:rsidR="00FD1FB0" w:rsidRPr="00232422" w:rsidRDefault="00FD1FB0" w:rsidP="00895C45">
      <w:pPr>
        <w:rPr>
          <w:color w:val="000000" w:themeColor="text1"/>
        </w:rPr>
      </w:pPr>
      <w:r>
        <w:rPr>
          <w:color w:val="000000" w:themeColor="text1"/>
        </w:rPr>
        <w:lastRenderedPageBreak/>
        <w:t xml:space="preserve">As mentioned in section 2.2.4, the handling of dynamic collisions is supported by adopting proposal 4 and proposal 5. Thus, the network </w:t>
      </w:r>
      <w:r w:rsidR="005D7945">
        <w:rPr>
          <w:color w:val="000000" w:themeColor="text1"/>
        </w:rPr>
        <w:t>configures two</w:t>
      </w:r>
      <w:r>
        <w:rPr>
          <w:color w:val="000000" w:themeColor="text1"/>
        </w:rPr>
        <w:t xml:space="preserve"> priority levels for Pre-MG, one for activated Pre-MG and one for deactivated Pre-MG, which are valid, once the activation</w:t>
      </w:r>
      <w:r w:rsidR="00B74CC9">
        <w:rPr>
          <w:color w:val="000000" w:themeColor="text1"/>
        </w:rPr>
        <w:t xml:space="preserve"> or</w:t>
      </w:r>
      <w:r>
        <w:rPr>
          <w:color w:val="000000" w:themeColor="text1"/>
        </w:rPr>
        <w:t xml:space="preserve"> deactivation, respectively</w:t>
      </w:r>
      <w:r w:rsidR="00B74CC9">
        <w:rPr>
          <w:color w:val="000000" w:themeColor="text1"/>
        </w:rPr>
        <w:t>,</w:t>
      </w:r>
      <w:r>
        <w:rPr>
          <w:color w:val="000000" w:themeColor="text1"/>
        </w:rPr>
        <w:t xml:space="preserve"> has been completed. In our view, this does not require introduction of a new UE capability</w:t>
      </w:r>
      <w:r w:rsidR="005D61EA">
        <w:rPr>
          <w:color w:val="000000" w:themeColor="text1"/>
        </w:rPr>
        <w:t xml:space="preserve"> for dynamic collisions</w:t>
      </w:r>
      <w:r>
        <w:rPr>
          <w:color w:val="000000" w:themeColor="text1"/>
        </w:rPr>
        <w:t xml:space="preserve">, as the gap priority rule for collision of activated Pre-MG and concurrent MG and for collision of deactivated Pre-MG and concurrent MG is applicable </w:t>
      </w:r>
      <w:r w:rsidR="005D7945">
        <w:rPr>
          <w:color w:val="000000" w:themeColor="text1"/>
        </w:rPr>
        <w:t>to</w:t>
      </w:r>
      <w:r>
        <w:rPr>
          <w:color w:val="000000" w:themeColor="text1"/>
        </w:rPr>
        <w:t xml:space="preserve"> all UEs supporting Case 1 requirements.</w:t>
      </w:r>
    </w:p>
    <w:p w14:paraId="02B26C38" w14:textId="388EEA1C" w:rsidR="00895C45" w:rsidRPr="005D61EA" w:rsidRDefault="00895C45">
      <w:pPr>
        <w:pStyle w:val="RAN4proposal"/>
        <w:rPr>
          <w:color w:val="000000" w:themeColor="text1"/>
        </w:rPr>
      </w:pPr>
      <w:r w:rsidRPr="005D61EA">
        <w:rPr>
          <w:color w:val="000000" w:themeColor="text1"/>
        </w:rPr>
        <w:t xml:space="preserve">No </w:t>
      </w:r>
      <w:r w:rsidR="005D61EA" w:rsidRPr="005D61EA">
        <w:rPr>
          <w:color w:val="000000" w:themeColor="text1"/>
        </w:rPr>
        <w:t>new</w:t>
      </w:r>
      <w:r w:rsidRPr="005D61EA">
        <w:rPr>
          <w:color w:val="000000" w:themeColor="text1"/>
        </w:rPr>
        <w:t xml:space="preserve"> UE capability for dynamic collision</w:t>
      </w:r>
      <w:r w:rsidR="005D61EA">
        <w:rPr>
          <w:color w:val="000000" w:themeColor="text1"/>
        </w:rPr>
        <w:t>s</w:t>
      </w:r>
      <w:r w:rsidRPr="005D61EA">
        <w:rPr>
          <w:color w:val="000000" w:themeColor="text1"/>
        </w:rPr>
        <w:t xml:space="preserve"> is needed </w:t>
      </w:r>
      <w:r w:rsidR="005D61EA" w:rsidRPr="005D61EA">
        <w:rPr>
          <w:color w:val="000000" w:themeColor="text1"/>
        </w:rPr>
        <w:t>for UEs supporting Case 1 requirements</w:t>
      </w:r>
      <w:r w:rsidRPr="005D61EA">
        <w:rPr>
          <w:color w:val="000000" w:themeColor="text1"/>
        </w:rPr>
        <w:t>.</w:t>
      </w:r>
    </w:p>
    <w:p w14:paraId="72ED1411" w14:textId="77777777" w:rsidR="005D61EA" w:rsidRPr="005D61EA" w:rsidRDefault="00895C45" w:rsidP="00895C45">
      <w:pPr>
        <w:rPr>
          <w:color w:val="000000" w:themeColor="text1"/>
        </w:rPr>
      </w:pPr>
      <w:r w:rsidRPr="005D61EA">
        <w:rPr>
          <w:color w:val="000000" w:themeColor="text1"/>
        </w:rPr>
        <w:t>Regarding issue 3-</w:t>
      </w:r>
      <w:r w:rsidR="005D61EA" w:rsidRPr="005D61EA">
        <w:rPr>
          <w:color w:val="000000" w:themeColor="text1"/>
        </w:rPr>
        <w:t>3</w:t>
      </w:r>
      <w:r w:rsidRPr="005D61EA">
        <w:rPr>
          <w:color w:val="000000" w:themeColor="text1"/>
        </w:rPr>
        <w:t>-</w:t>
      </w:r>
      <w:r w:rsidR="005D61EA" w:rsidRPr="005D61EA">
        <w:rPr>
          <w:color w:val="000000" w:themeColor="text1"/>
        </w:rPr>
        <w:t xml:space="preserve">7, whether to define dynamic collisions dropping rule, RAN4 could not achieve consensus. </w:t>
      </w:r>
    </w:p>
    <w:tbl>
      <w:tblPr>
        <w:tblStyle w:val="TableGrid"/>
        <w:tblW w:w="0" w:type="auto"/>
        <w:tblLook w:val="04A0" w:firstRow="1" w:lastRow="0" w:firstColumn="1" w:lastColumn="0" w:noHBand="0" w:noVBand="1"/>
      </w:tblPr>
      <w:tblGrid>
        <w:gridCol w:w="9617"/>
      </w:tblGrid>
      <w:tr w:rsidR="005D61EA" w14:paraId="33E335C4" w14:textId="77777777" w:rsidTr="005D61EA">
        <w:tc>
          <w:tcPr>
            <w:tcW w:w="9617" w:type="dxa"/>
          </w:tcPr>
          <w:p w14:paraId="41C5C5E4" w14:textId="77777777" w:rsidR="005D61EA" w:rsidRPr="005D61EA" w:rsidRDefault="005D61EA" w:rsidP="005D61EA">
            <w:pPr>
              <w:keepNext/>
              <w:keepLines/>
              <w:numPr>
                <w:ilvl w:val="2"/>
                <w:numId w:val="0"/>
              </w:numPr>
              <w:tabs>
                <w:tab w:val="left" w:pos="576"/>
                <w:tab w:val="left" w:pos="1146"/>
              </w:tabs>
              <w:spacing w:before="120" w:after="180"/>
              <w:ind w:left="720" w:hanging="720"/>
              <w:outlineLvl w:val="2"/>
              <w:rPr>
                <w:rFonts w:ascii="Arial" w:eastAsia="SimSun" w:hAnsi="Arial" w:cs="Times New Roman"/>
                <w:b/>
                <w:bCs/>
                <w:sz w:val="24"/>
                <w:szCs w:val="24"/>
                <w:lang w:val="en-GB"/>
              </w:rPr>
            </w:pPr>
            <w:r w:rsidRPr="005D61EA">
              <w:rPr>
                <w:rFonts w:ascii="Arial" w:eastAsia="SimSun" w:hAnsi="Arial" w:cs="Times New Roman"/>
                <w:b/>
                <w:bCs/>
                <w:sz w:val="24"/>
                <w:szCs w:val="24"/>
                <w:u w:val="single"/>
                <w:lang w:val="en-GB"/>
              </w:rPr>
              <w:t>Issue 3-3-7: [Case 1] dynamic collisions dropping rule</w:t>
            </w:r>
            <w:r w:rsidRPr="005D61EA">
              <w:rPr>
                <w:rFonts w:ascii="Arial" w:eastAsia="SimSun" w:hAnsi="Arial" w:cs="Times New Roman"/>
                <w:b/>
                <w:bCs/>
                <w:sz w:val="24"/>
                <w:szCs w:val="24"/>
                <w:lang w:val="en-GB"/>
              </w:rPr>
              <w:t xml:space="preserve">  </w:t>
            </w:r>
          </w:p>
          <w:p w14:paraId="5B45907F" w14:textId="77777777" w:rsidR="005D61EA" w:rsidRPr="005D61EA" w:rsidRDefault="005D61EA" w:rsidP="005D61EA">
            <w:pPr>
              <w:spacing w:afterLines="50" w:after="120"/>
              <w:ind w:leftChars="200" w:left="400"/>
              <w:rPr>
                <w:rFonts w:eastAsia="SimSun" w:cs="Times New Roman"/>
                <w:szCs w:val="20"/>
                <w:lang w:val="en-GB" w:eastAsia="zh-CN"/>
              </w:rPr>
            </w:pPr>
            <w:r w:rsidRPr="005D61EA">
              <w:rPr>
                <w:rFonts w:eastAsia="SimSun" w:cs="Times New Roman"/>
                <w:b/>
                <w:szCs w:val="20"/>
                <w:lang w:val="en-GB" w:eastAsia="zh-CN"/>
              </w:rPr>
              <w:t>&lt; Agreement/ Way forward &gt;</w:t>
            </w:r>
            <w:r w:rsidRPr="005D61EA">
              <w:rPr>
                <w:rFonts w:eastAsia="SimSun" w:cs="Times New Roman"/>
                <w:szCs w:val="20"/>
                <w:lang w:val="en-GB" w:eastAsia="zh-CN"/>
              </w:rPr>
              <w:t xml:space="preserve">:  </w:t>
            </w:r>
          </w:p>
          <w:p w14:paraId="41033A5F" w14:textId="3ED20A2A" w:rsidR="005D61EA" w:rsidRPr="005D61EA" w:rsidRDefault="005D61EA">
            <w:pPr>
              <w:numPr>
                <w:ilvl w:val="1"/>
                <w:numId w:val="6"/>
              </w:numPr>
              <w:spacing w:after="120"/>
              <w:rPr>
                <w:rFonts w:eastAsia="SimSun" w:cs="Times New Roman"/>
                <w:szCs w:val="24"/>
                <w:lang w:val="en-GB" w:eastAsia="zh-CN"/>
              </w:rPr>
            </w:pPr>
            <w:r w:rsidRPr="005D61EA">
              <w:rPr>
                <w:rFonts w:eastAsia="SimSun" w:cs="Times New Roman"/>
                <w:szCs w:val="24"/>
                <w:lang w:val="en-GB" w:eastAsia="zh-CN"/>
              </w:rPr>
              <w:t>FFS</w:t>
            </w:r>
            <w:r w:rsidRPr="005D61EA">
              <w:rPr>
                <w:rFonts w:eastAsia="SimSun" w:cs="Times New Roman"/>
                <w:szCs w:val="24"/>
                <w:lang w:eastAsia="zh-CN"/>
              </w:rPr>
              <w:t xml:space="preserve">. </w:t>
            </w:r>
            <w:r w:rsidRPr="005D61EA">
              <w:rPr>
                <w:rFonts w:eastAsia="SimSun" w:cs="Times New Roman"/>
                <w:szCs w:val="24"/>
                <w:lang w:val="en-GB" w:eastAsia="zh-CN"/>
              </w:rPr>
              <w:t>Wait for outcome of issue 3-3-1.</w:t>
            </w:r>
          </w:p>
        </w:tc>
      </w:tr>
    </w:tbl>
    <w:p w14:paraId="6A0B1DAE" w14:textId="77777777" w:rsidR="005D61EA" w:rsidRDefault="005D61EA" w:rsidP="005D61EA">
      <w:pPr>
        <w:spacing w:after="0"/>
        <w:rPr>
          <w:color w:val="FF0000"/>
        </w:rPr>
      </w:pPr>
    </w:p>
    <w:p w14:paraId="11EE5373" w14:textId="5E58A1D0" w:rsidR="00895C45" w:rsidRPr="005D7945" w:rsidRDefault="005D61EA" w:rsidP="00895C45">
      <w:pPr>
        <w:rPr>
          <w:color w:val="000000" w:themeColor="text1"/>
        </w:rPr>
      </w:pPr>
      <w:r w:rsidRPr="005D7945">
        <w:rPr>
          <w:color w:val="000000" w:themeColor="text1"/>
        </w:rPr>
        <w:t>We propose to extend the Rel-17 gap dropping rule</w:t>
      </w:r>
      <w:r w:rsidR="005D7945" w:rsidRPr="005D7945">
        <w:rPr>
          <w:color w:val="000000" w:themeColor="text1"/>
        </w:rPr>
        <w:t>,</w:t>
      </w:r>
      <w:r w:rsidRPr="005D7945">
        <w:rPr>
          <w:color w:val="000000" w:themeColor="text1"/>
        </w:rPr>
        <w:t xml:space="preserve"> compar</w:t>
      </w:r>
      <w:r w:rsidR="005D7945" w:rsidRPr="005D7945">
        <w:rPr>
          <w:color w:val="000000" w:themeColor="text1"/>
        </w:rPr>
        <w:t>ing</w:t>
      </w:r>
      <w:r w:rsidRPr="005D7945">
        <w:rPr>
          <w:color w:val="000000" w:themeColor="text1"/>
        </w:rPr>
        <w:t xml:space="preserve"> priorities between concurrent gaps</w:t>
      </w:r>
      <w:r w:rsidR="005D7945" w:rsidRPr="005D7945">
        <w:rPr>
          <w:color w:val="000000" w:themeColor="text1"/>
        </w:rPr>
        <w:t>,</w:t>
      </w:r>
      <w:r w:rsidRPr="005D7945">
        <w:rPr>
          <w:color w:val="000000" w:themeColor="text1"/>
        </w:rPr>
        <w:t xml:space="preserve"> for Case 1 requirements to include </w:t>
      </w:r>
      <w:r w:rsidR="005D7945" w:rsidRPr="005D7945">
        <w:rPr>
          <w:color w:val="000000" w:themeColor="text1"/>
        </w:rPr>
        <w:t xml:space="preserve">configured </w:t>
      </w:r>
      <w:r w:rsidRPr="005D7945">
        <w:rPr>
          <w:color w:val="000000" w:themeColor="text1"/>
        </w:rPr>
        <w:t>priorities for activated and deactivated Pre-MG. Thus</w:t>
      </w:r>
      <w:r w:rsidR="005D7945" w:rsidRPr="005D7945">
        <w:rPr>
          <w:color w:val="000000" w:themeColor="text1"/>
        </w:rPr>
        <w:t>,</w:t>
      </w:r>
      <w:r w:rsidRPr="005D7945">
        <w:rPr>
          <w:color w:val="000000" w:themeColor="text1"/>
        </w:rPr>
        <w:t xml:space="preserve"> </w:t>
      </w:r>
      <w:r w:rsidR="005D7945" w:rsidRPr="005D7945">
        <w:rPr>
          <w:color w:val="000000" w:themeColor="text1"/>
        </w:rPr>
        <w:t xml:space="preserve">the priority rule also applies to </w:t>
      </w:r>
      <w:r w:rsidRPr="005D7945">
        <w:rPr>
          <w:color w:val="000000" w:themeColor="text1"/>
        </w:rPr>
        <w:t xml:space="preserve">collisions </w:t>
      </w:r>
      <w:r w:rsidR="005D7945" w:rsidRPr="005D7945">
        <w:rPr>
          <w:color w:val="000000" w:themeColor="text1"/>
        </w:rPr>
        <w:t>of</w:t>
      </w:r>
      <w:r w:rsidRPr="005D7945">
        <w:rPr>
          <w:color w:val="000000" w:themeColor="text1"/>
        </w:rPr>
        <w:t xml:space="preserve"> activated Pre-MG </w:t>
      </w:r>
      <w:r w:rsidR="005D7945" w:rsidRPr="005D7945">
        <w:rPr>
          <w:color w:val="000000" w:themeColor="text1"/>
        </w:rPr>
        <w:t>with</w:t>
      </w:r>
      <w:r w:rsidRPr="005D7945">
        <w:rPr>
          <w:color w:val="000000" w:themeColor="text1"/>
        </w:rPr>
        <w:t xml:space="preserve"> concurrent MG </w:t>
      </w:r>
      <w:r w:rsidR="005D7945" w:rsidRPr="005D7945">
        <w:rPr>
          <w:color w:val="000000" w:themeColor="text1"/>
        </w:rPr>
        <w:t>and of deactivated Pre-MG with concurrent MG. No further change is needed.</w:t>
      </w:r>
    </w:p>
    <w:p w14:paraId="0C1528FE" w14:textId="094486FA" w:rsidR="005D7945" w:rsidRPr="00F609EC" w:rsidRDefault="005D7945">
      <w:pPr>
        <w:pStyle w:val="RAN4proposal"/>
        <w:rPr>
          <w:color w:val="000000" w:themeColor="text1"/>
        </w:rPr>
      </w:pPr>
      <w:r w:rsidRPr="005D7945">
        <w:rPr>
          <w:color w:val="000000" w:themeColor="text1"/>
        </w:rPr>
        <w:t xml:space="preserve">The Rel-17 gap dropping rule, comparing priorities between concurrent gaps, is extended for Case 1 requirements to include configured priorities for activated and deactivated Pre-MG. Thus, the priority rule also applies to collisions of activated Pre-MG with concurrent MG and of deactivated </w:t>
      </w:r>
      <w:r w:rsidRPr="00F609EC">
        <w:rPr>
          <w:color w:val="000000" w:themeColor="text1"/>
        </w:rPr>
        <w:t>Pre-MG with concurrent MG.</w:t>
      </w:r>
    </w:p>
    <w:p w14:paraId="319FF854" w14:textId="2DF81B1C" w:rsidR="001532CC" w:rsidRPr="00F609EC" w:rsidRDefault="00F609EC">
      <w:pPr>
        <w:pStyle w:val="RAN4H3"/>
        <w:rPr>
          <w:color w:val="000000" w:themeColor="text1"/>
        </w:rPr>
      </w:pPr>
      <w:r w:rsidRPr="00F609EC">
        <w:rPr>
          <w:color w:val="000000" w:themeColor="text1"/>
        </w:rPr>
        <w:t>Measurement delay requirements</w:t>
      </w:r>
    </w:p>
    <w:p w14:paraId="31A2FEE5" w14:textId="64D414B0" w:rsidR="0027449E" w:rsidRPr="004640B4" w:rsidRDefault="00D20C39" w:rsidP="0027449E">
      <w:pPr>
        <w:spacing w:after="0"/>
        <w:rPr>
          <w:color w:val="000000" w:themeColor="text1"/>
        </w:rPr>
      </w:pPr>
      <w:r w:rsidRPr="004640B4">
        <w:rPr>
          <w:color w:val="000000" w:themeColor="text1"/>
        </w:rPr>
        <w:t>Regarding issue 3-4-1 on measurement delay requirements</w:t>
      </w:r>
      <w:r w:rsidR="004640B4">
        <w:rPr>
          <w:color w:val="000000" w:themeColor="text1"/>
        </w:rPr>
        <w:t xml:space="preserve"> </w:t>
      </w:r>
      <w:r w:rsidR="004640B4" w:rsidRPr="004640B4">
        <w:rPr>
          <w:color w:val="000000" w:themeColor="text1"/>
        </w:rPr>
        <w:t>due to change in Pre-MG status</w:t>
      </w:r>
      <w:r w:rsidRPr="004640B4">
        <w:rPr>
          <w:color w:val="000000" w:themeColor="text1"/>
        </w:rPr>
        <w:t>, RAN4 discussed following options.</w:t>
      </w:r>
    </w:p>
    <w:p w14:paraId="6F96E02D" w14:textId="77777777" w:rsidR="00D20C39" w:rsidRDefault="00D20C39" w:rsidP="0027449E">
      <w:pPr>
        <w:spacing w:after="0"/>
        <w:rPr>
          <w:color w:val="FF0000"/>
        </w:rPr>
      </w:pPr>
    </w:p>
    <w:tbl>
      <w:tblPr>
        <w:tblStyle w:val="TableGrid"/>
        <w:tblW w:w="0" w:type="auto"/>
        <w:tblLook w:val="04A0" w:firstRow="1" w:lastRow="0" w:firstColumn="1" w:lastColumn="0" w:noHBand="0" w:noVBand="1"/>
      </w:tblPr>
      <w:tblGrid>
        <w:gridCol w:w="9617"/>
      </w:tblGrid>
      <w:tr w:rsidR="00D20C39" w14:paraId="5BCAC37E" w14:textId="77777777" w:rsidTr="00D20C39">
        <w:tc>
          <w:tcPr>
            <w:tcW w:w="9617" w:type="dxa"/>
          </w:tcPr>
          <w:p w14:paraId="127AB3F5" w14:textId="77777777" w:rsidR="00D20C39" w:rsidRPr="005D7945" w:rsidRDefault="00D20C39" w:rsidP="00D20C39">
            <w:pPr>
              <w:keepNext/>
              <w:keepLines/>
              <w:numPr>
                <w:ilvl w:val="2"/>
                <w:numId w:val="0"/>
              </w:numPr>
              <w:tabs>
                <w:tab w:val="left" w:pos="1146"/>
              </w:tabs>
              <w:spacing w:before="120" w:after="180"/>
              <w:ind w:left="447"/>
              <w:outlineLvl w:val="2"/>
              <w:rPr>
                <w:rFonts w:ascii="Arial" w:eastAsia="SimSun" w:hAnsi="Arial" w:cs="Times New Roman"/>
                <w:b/>
                <w:bCs/>
                <w:sz w:val="24"/>
                <w:szCs w:val="24"/>
                <w:lang w:val="en-GB"/>
              </w:rPr>
            </w:pPr>
            <w:r w:rsidRPr="005D7945">
              <w:rPr>
                <w:rFonts w:ascii="Arial" w:eastAsia="SimSun" w:hAnsi="Arial" w:cs="Times New Roman"/>
                <w:b/>
                <w:bCs/>
                <w:sz w:val="24"/>
                <w:szCs w:val="24"/>
                <w:u w:val="single"/>
                <w:lang w:val="en-GB"/>
              </w:rPr>
              <w:t>Issue 3-4-1: [Case 1] Measurement delay requirements due to change in Pre-MG status</w:t>
            </w:r>
            <w:r w:rsidRPr="005D7945">
              <w:rPr>
                <w:rFonts w:ascii="Arial" w:eastAsia="SimSun" w:hAnsi="Arial" w:cs="Times New Roman"/>
                <w:b/>
                <w:bCs/>
                <w:sz w:val="24"/>
                <w:szCs w:val="24"/>
                <w:lang w:val="en-GB"/>
              </w:rPr>
              <w:t xml:space="preserve">  </w:t>
            </w:r>
          </w:p>
          <w:p w14:paraId="0856753B" w14:textId="77777777" w:rsidR="00D20C39" w:rsidRPr="005D7945" w:rsidRDefault="00D20C39" w:rsidP="00D20C39">
            <w:pPr>
              <w:spacing w:afterLines="50" w:after="120"/>
              <w:ind w:leftChars="200" w:left="400"/>
              <w:rPr>
                <w:rFonts w:eastAsia="SimSun" w:cs="Times New Roman"/>
                <w:szCs w:val="20"/>
                <w:lang w:val="en-GB" w:eastAsia="zh-CN"/>
              </w:rPr>
            </w:pPr>
            <w:r w:rsidRPr="005D7945">
              <w:rPr>
                <w:rFonts w:eastAsia="SimSun" w:cs="Times New Roman"/>
                <w:b/>
                <w:szCs w:val="20"/>
                <w:lang w:val="en-GB" w:eastAsia="zh-CN"/>
              </w:rPr>
              <w:t>&lt; Way forward &gt;</w:t>
            </w:r>
            <w:r w:rsidRPr="005D7945">
              <w:rPr>
                <w:rFonts w:eastAsia="SimSun" w:cs="Times New Roman"/>
                <w:szCs w:val="20"/>
                <w:lang w:val="en-GB" w:eastAsia="zh-CN"/>
              </w:rPr>
              <w:t xml:space="preserve">:  </w:t>
            </w:r>
          </w:p>
          <w:p w14:paraId="77DC06E3" w14:textId="77777777" w:rsidR="00D20C39" w:rsidRPr="005D7945" w:rsidRDefault="00D20C39">
            <w:pPr>
              <w:numPr>
                <w:ilvl w:val="0"/>
                <w:numId w:val="7"/>
              </w:numPr>
              <w:spacing w:after="180"/>
              <w:rPr>
                <w:rFonts w:eastAsia="SimSun" w:cs="Times New Roman"/>
                <w:szCs w:val="20"/>
                <w:lang w:val="en-GB" w:eastAsia="zh-CN"/>
              </w:rPr>
            </w:pPr>
            <w:r w:rsidRPr="005D7945">
              <w:rPr>
                <w:rFonts w:eastAsia="SimSun" w:cs="Times New Roman"/>
                <w:szCs w:val="20"/>
                <w:lang w:val="en-GB" w:eastAsia="zh-CN"/>
              </w:rPr>
              <w:t>Postpone the discussion until it is clear whether to support dynamic collision or not.</w:t>
            </w:r>
          </w:p>
          <w:p w14:paraId="4F0123FB" w14:textId="77777777" w:rsidR="00D20C39" w:rsidRPr="005D7945" w:rsidRDefault="00D20C39">
            <w:pPr>
              <w:numPr>
                <w:ilvl w:val="0"/>
                <w:numId w:val="7"/>
              </w:numPr>
              <w:spacing w:after="180"/>
              <w:rPr>
                <w:rFonts w:eastAsia="SimSun" w:cs="Times New Roman"/>
                <w:szCs w:val="20"/>
                <w:lang w:val="en-GB" w:eastAsia="zh-CN"/>
              </w:rPr>
            </w:pPr>
            <w:r w:rsidRPr="005D7945">
              <w:rPr>
                <w:rFonts w:eastAsia="SimSun" w:cs="Times New Roman"/>
                <w:szCs w:val="24"/>
                <w:lang w:val="en-GB" w:eastAsia="zh-CN"/>
              </w:rPr>
              <w:t>FFS the options:</w:t>
            </w:r>
          </w:p>
          <w:p w14:paraId="79CE3536" w14:textId="77777777" w:rsidR="00D20C39" w:rsidRPr="005D7945" w:rsidRDefault="00D20C39">
            <w:pPr>
              <w:numPr>
                <w:ilvl w:val="1"/>
                <w:numId w:val="7"/>
              </w:numPr>
              <w:spacing w:after="120"/>
              <w:rPr>
                <w:rFonts w:eastAsia="SimSun" w:cs="Times New Roman"/>
                <w:szCs w:val="24"/>
                <w:lang w:val="en-GB" w:eastAsia="zh-CN"/>
              </w:rPr>
            </w:pPr>
            <w:r w:rsidRPr="005D7945">
              <w:rPr>
                <w:rFonts w:eastAsia="SimSun" w:cs="Times New Roman"/>
                <w:szCs w:val="24"/>
                <w:lang w:val="en-GB" w:eastAsia="zh-CN"/>
              </w:rPr>
              <w:t xml:space="preserve">Option 1: </w:t>
            </w:r>
          </w:p>
          <w:p w14:paraId="76DC616F" w14:textId="77777777" w:rsidR="00D20C39" w:rsidRPr="005D7945" w:rsidRDefault="00D20C39">
            <w:pPr>
              <w:numPr>
                <w:ilvl w:val="2"/>
                <w:numId w:val="7"/>
              </w:numPr>
              <w:spacing w:after="120"/>
              <w:rPr>
                <w:rFonts w:eastAsia="SimSun" w:cs="Times New Roman"/>
                <w:szCs w:val="24"/>
                <w:lang w:val="en-GB" w:eastAsia="zh-CN"/>
              </w:rPr>
            </w:pPr>
            <w:r w:rsidRPr="005D7945">
              <w:rPr>
                <w:rFonts w:eastAsia="SimSun" w:cs="Times New Roman"/>
                <w:szCs w:val="24"/>
                <w:lang w:val="en-GB" w:eastAsia="zh-CN"/>
              </w:rPr>
              <w:t>When gap combinations including pre-configured MGs (Case 1) are provided to the UE, measurement requirements do not apply if the following parameters change during the measurement period due to changes in the status of any pre-configured MGs:</w:t>
            </w:r>
          </w:p>
          <w:p w14:paraId="7F92D33C" w14:textId="77777777" w:rsidR="00D20C39" w:rsidRPr="005D7945" w:rsidRDefault="00D20C39">
            <w:pPr>
              <w:numPr>
                <w:ilvl w:val="3"/>
                <w:numId w:val="7"/>
              </w:numPr>
              <w:textAlignment w:val="center"/>
              <w:rPr>
                <w:rFonts w:ascii="Calibri" w:eastAsia="Times New Roman" w:hAnsi="Calibri" w:cs="Calibri"/>
                <w:sz w:val="22"/>
                <w:lang w:eastAsia="zh-CN"/>
              </w:rPr>
            </w:pPr>
            <w:proofErr w:type="spellStart"/>
            <w:r w:rsidRPr="005D7945">
              <w:rPr>
                <w:rFonts w:eastAsia="Times New Roman" w:cs="Times New Roman"/>
                <w:szCs w:val="20"/>
                <w:lang w:eastAsia="zh-CN"/>
              </w:rPr>
              <w:t>K</w:t>
            </w:r>
            <w:r w:rsidRPr="005D7945">
              <w:rPr>
                <w:rFonts w:eastAsia="Times New Roman" w:cs="Times New Roman"/>
                <w:szCs w:val="20"/>
                <w:vertAlign w:val="subscript"/>
                <w:lang w:eastAsia="zh-CN"/>
              </w:rPr>
              <w:t>p</w:t>
            </w:r>
            <w:proofErr w:type="spellEnd"/>
            <w:r w:rsidRPr="005D7945">
              <w:rPr>
                <w:rFonts w:eastAsia="Times New Roman" w:cs="Times New Roman"/>
                <w:szCs w:val="20"/>
                <w:lang w:eastAsia="zh-CN"/>
              </w:rPr>
              <w:t xml:space="preserve"> for intra-frequency and inter-frequency measurements without gaps</w:t>
            </w:r>
          </w:p>
          <w:p w14:paraId="3EBEA500" w14:textId="77777777" w:rsidR="00D20C39" w:rsidRPr="005D7945" w:rsidRDefault="00D20C39">
            <w:pPr>
              <w:numPr>
                <w:ilvl w:val="3"/>
                <w:numId w:val="7"/>
              </w:numPr>
              <w:textAlignment w:val="center"/>
              <w:rPr>
                <w:rFonts w:ascii="Calibri" w:eastAsia="Times New Roman" w:hAnsi="Calibri" w:cs="Calibri"/>
                <w:sz w:val="22"/>
                <w:lang w:eastAsia="zh-CN"/>
              </w:rPr>
            </w:pPr>
            <w:proofErr w:type="spellStart"/>
            <w:r w:rsidRPr="005D7945">
              <w:rPr>
                <w:rFonts w:eastAsia="Times New Roman" w:cs="Times New Roman"/>
                <w:szCs w:val="20"/>
                <w:lang w:eastAsia="zh-CN"/>
              </w:rPr>
              <w:t>K</w:t>
            </w:r>
            <w:r w:rsidRPr="005D7945">
              <w:rPr>
                <w:rFonts w:eastAsia="Times New Roman" w:cs="Times New Roman"/>
                <w:szCs w:val="20"/>
                <w:vertAlign w:val="subscript"/>
                <w:lang w:eastAsia="zh-CN"/>
              </w:rPr>
              <w:t>gap</w:t>
            </w:r>
            <w:proofErr w:type="spellEnd"/>
            <w:r w:rsidRPr="005D7945">
              <w:rPr>
                <w:rFonts w:eastAsia="Times New Roman" w:cs="Times New Roman"/>
                <w:szCs w:val="20"/>
                <w:lang w:eastAsia="zh-CN"/>
              </w:rPr>
              <w:t xml:space="preserve"> for intra-frequency and inter-frequency measurements with gaps</w:t>
            </w:r>
          </w:p>
          <w:p w14:paraId="32CCC2BF" w14:textId="77777777" w:rsidR="00D20C39" w:rsidRPr="005D7945" w:rsidRDefault="00D20C39">
            <w:pPr>
              <w:numPr>
                <w:ilvl w:val="3"/>
                <w:numId w:val="7"/>
              </w:numPr>
              <w:textAlignment w:val="center"/>
              <w:rPr>
                <w:rFonts w:ascii="Calibri" w:eastAsia="Times New Roman" w:hAnsi="Calibri" w:cs="Calibri"/>
                <w:sz w:val="22"/>
                <w:lang w:eastAsia="zh-CN"/>
              </w:rPr>
            </w:pPr>
            <w:proofErr w:type="spellStart"/>
            <w:r w:rsidRPr="005D7945">
              <w:rPr>
                <w:rFonts w:eastAsia="Times New Roman" w:cs="Times New Roman"/>
                <w:szCs w:val="20"/>
                <w:lang w:eastAsia="zh-CN"/>
              </w:rPr>
              <w:t>K</w:t>
            </w:r>
            <w:r w:rsidRPr="005D7945">
              <w:rPr>
                <w:rFonts w:eastAsia="Times New Roman" w:cs="Times New Roman"/>
                <w:szCs w:val="20"/>
                <w:vertAlign w:val="subscript"/>
                <w:lang w:eastAsia="zh-CN"/>
              </w:rPr>
              <w:t>gap_EUTRA</w:t>
            </w:r>
            <w:proofErr w:type="spellEnd"/>
            <w:r w:rsidRPr="005D7945">
              <w:rPr>
                <w:rFonts w:eastAsia="Times New Roman" w:cs="Times New Roman"/>
                <w:szCs w:val="20"/>
                <w:lang w:eastAsia="zh-CN"/>
              </w:rPr>
              <w:t xml:space="preserve"> for inter-RAT measurements</w:t>
            </w:r>
          </w:p>
          <w:p w14:paraId="7457F9BE" w14:textId="77777777" w:rsidR="00D20C39" w:rsidRPr="005D7945" w:rsidRDefault="00D20C39">
            <w:pPr>
              <w:numPr>
                <w:ilvl w:val="3"/>
                <w:numId w:val="7"/>
              </w:numPr>
              <w:textAlignment w:val="center"/>
              <w:rPr>
                <w:rFonts w:ascii="Calibri" w:eastAsia="Times New Roman" w:hAnsi="Calibri" w:cs="Calibri"/>
                <w:sz w:val="22"/>
                <w:lang w:eastAsia="zh-CN"/>
              </w:rPr>
            </w:pPr>
            <w:proofErr w:type="spellStart"/>
            <w:r w:rsidRPr="005D7945">
              <w:rPr>
                <w:rFonts w:eastAsia="Times New Roman" w:cs="Times New Roman"/>
                <w:szCs w:val="20"/>
                <w:lang w:eastAsia="zh-CN"/>
              </w:rPr>
              <w:t>K</w:t>
            </w:r>
            <w:r w:rsidRPr="005D7945">
              <w:rPr>
                <w:rFonts w:eastAsia="Times New Roman" w:cs="Times New Roman"/>
                <w:szCs w:val="20"/>
                <w:vertAlign w:val="subscript"/>
                <w:lang w:eastAsia="zh-CN"/>
              </w:rPr>
              <w:t>p_CSI</w:t>
            </w:r>
            <w:proofErr w:type="spellEnd"/>
            <w:r w:rsidRPr="005D7945">
              <w:rPr>
                <w:rFonts w:eastAsia="Times New Roman" w:cs="Times New Roman"/>
                <w:szCs w:val="20"/>
                <w:vertAlign w:val="subscript"/>
                <w:lang w:eastAsia="zh-CN"/>
              </w:rPr>
              <w:t>-RS</w:t>
            </w:r>
            <w:r w:rsidRPr="005D7945">
              <w:rPr>
                <w:rFonts w:eastAsia="Times New Roman" w:cs="Times New Roman"/>
                <w:szCs w:val="20"/>
                <w:lang w:eastAsia="zh-CN"/>
              </w:rPr>
              <w:t xml:space="preserve"> for CSI-RS L3 measurements</w:t>
            </w:r>
          </w:p>
          <w:p w14:paraId="6E14DE7D" w14:textId="77777777" w:rsidR="00D20C39" w:rsidRPr="005D7945" w:rsidRDefault="00D20C39">
            <w:pPr>
              <w:numPr>
                <w:ilvl w:val="3"/>
                <w:numId w:val="7"/>
              </w:numPr>
              <w:textAlignment w:val="center"/>
              <w:rPr>
                <w:rFonts w:ascii="Calibri" w:eastAsia="Times New Roman" w:hAnsi="Calibri" w:cs="Calibri"/>
                <w:sz w:val="22"/>
                <w:lang w:eastAsia="zh-CN"/>
              </w:rPr>
            </w:pPr>
            <w:proofErr w:type="spellStart"/>
            <w:proofErr w:type="gramStart"/>
            <w:r w:rsidRPr="005D7945">
              <w:rPr>
                <w:rFonts w:eastAsia="Times New Roman" w:cs="Times New Roman"/>
                <w:szCs w:val="20"/>
                <w:lang w:eastAsia="zh-CN"/>
              </w:rPr>
              <w:t>K</w:t>
            </w:r>
            <w:r w:rsidRPr="005D7945">
              <w:rPr>
                <w:rFonts w:eastAsia="Times New Roman" w:cs="Times New Roman"/>
                <w:szCs w:val="20"/>
                <w:vertAlign w:val="subscript"/>
                <w:lang w:eastAsia="zh-CN"/>
              </w:rPr>
              <w:t>p,PRS</w:t>
            </w:r>
            <w:proofErr w:type="gramEnd"/>
            <w:r w:rsidRPr="005D7945">
              <w:rPr>
                <w:rFonts w:eastAsia="Times New Roman" w:cs="Times New Roman"/>
                <w:szCs w:val="20"/>
                <w:vertAlign w:val="subscript"/>
                <w:lang w:eastAsia="zh-CN"/>
              </w:rPr>
              <w:t>,i</w:t>
            </w:r>
            <w:proofErr w:type="spellEnd"/>
            <w:r w:rsidRPr="005D7945">
              <w:rPr>
                <w:rFonts w:eastAsia="Times New Roman" w:cs="Times New Roman"/>
                <w:szCs w:val="20"/>
                <w:lang w:eastAsia="zh-CN"/>
              </w:rPr>
              <w:t xml:space="preserve"> for NR positioning measurements</w:t>
            </w:r>
          </w:p>
          <w:p w14:paraId="31A853FA" w14:textId="77777777" w:rsidR="00D20C39" w:rsidRPr="005D7945" w:rsidRDefault="00D20C39">
            <w:pPr>
              <w:numPr>
                <w:ilvl w:val="3"/>
                <w:numId w:val="7"/>
              </w:numPr>
              <w:textAlignment w:val="center"/>
              <w:rPr>
                <w:rFonts w:ascii="Calibri" w:eastAsia="Times New Roman" w:hAnsi="Calibri" w:cs="Calibri"/>
                <w:sz w:val="22"/>
                <w:lang w:eastAsia="zh-CN"/>
              </w:rPr>
            </w:pPr>
            <w:proofErr w:type="spellStart"/>
            <w:r w:rsidRPr="005D7945">
              <w:rPr>
                <w:rFonts w:eastAsia="Times New Roman" w:cs="Times New Roman"/>
                <w:szCs w:val="20"/>
                <w:lang w:eastAsia="zh-CN"/>
              </w:rPr>
              <w:t>CSSF</w:t>
            </w:r>
            <w:r w:rsidRPr="005D7945">
              <w:rPr>
                <w:rFonts w:eastAsia="Times New Roman" w:cs="Times New Roman"/>
                <w:szCs w:val="20"/>
                <w:vertAlign w:val="subscript"/>
                <w:lang w:eastAsia="zh-CN"/>
              </w:rPr>
              <w:t>intra</w:t>
            </w:r>
            <w:proofErr w:type="spellEnd"/>
            <w:r w:rsidRPr="005D7945">
              <w:rPr>
                <w:rFonts w:eastAsia="Times New Roman" w:cs="Times New Roman"/>
                <w:szCs w:val="20"/>
                <w:lang w:eastAsia="zh-CN"/>
              </w:rPr>
              <w:t xml:space="preserve"> for intra-frequency measurements</w:t>
            </w:r>
          </w:p>
          <w:p w14:paraId="21AA6D52" w14:textId="77777777" w:rsidR="00D20C39" w:rsidRPr="005D7945" w:rsidRDefault="00D20C39">
            <w:pPr>
              <w:numPr>
                <w:ilvl w:val="3"/>
                <w:numId w:val="7"/>
              </w:numPr>
              <w:textAlignment w:val="center"/>
              <w:rPr>
                <w:rFonts w:ascii="Calibri" w:eastAsia="Times New Roman" w:hAnsi="Calibri" w:cs="Calibri"/>
                <w:sz w:val="22"/>
                <w:lang w:eastAsia="zh-CN"/>
              </w:rPr>
            </w:pPr>
            <w:proofErr w:type="spellStart"/>
            <w:r w:rsidRPr="005D7945">
              <w:rPr>
                <w:rFonts w:eastAsia="Times New Roman" w:cs="Times New Roman"/>
                <w:szCs w:val="20"/>
                <w:lang w:eastAsia="zh-CN"/>
              </w:rPr>
              <w:t>CSSF</w:t>
            </w:r>
            <w:r w:rsidRPr="005D7945">
              <w:rPr>
                <w:rFonts w:eastAsia="Times New Roman" w:cs="Times New Roman"/>
                <w:szCs w:val="20"/>
                <w:vertAlign w:val="subscript"/>
                <w:lang w:eastAsia="zh-CN"/>
              </w:rPr>
              <w:t>inter</w:t>
            </w:r>
            <w:proofErr w:type="spellEnd"/>
            <w:r w:rsidRPr="005D7945">
              <w:rPr>
                <w:rFonts w:eastAsia="Times New Roman" w:cs="Times New Roman"/>
                <w:szCs w:val="20"/>
                <w:lang w:eastAsia="zh-CN"/>
              </w:rPr>
              <w:t xml:space="preserve"> for intra-frequency measurements</w:t>
            </w:r>
          </w:p>
          <w:p w14:paraId="2230B1EA" w14:textId="77777777" w:rsidR="00D20C39" w:rsidRPr="005D7945" w:rsidRDefault="00D20C39">
            <w:pPr>
              <w:numPr>
                <w:ilvl w:val="3"/>
                <w:numId w:val="7"/>
              </w:numPr>
              <w:textAlignment w:val="center"/>
              <w:rPr>
                <w:rFonts w:ascii="Calibri" w:eastAsia="Times New Roman" w:hAnsi="Calibri" w:cs="Calibri"/>
                <w:sz w:val="22"/>
                <w:lang w:eastAsia="zh-CN"/>
              </w:rPr>
            </w:pPr>
            <w:proofErr w:type="spellStart"/>
            <w:r w:rsidRPr="005D7945">
              <w:rPr>
                <w:rFonts w:eastAsia="Times New Roman" w:cs="Times New Roman"/>
                <w:szCs w:val="20"/>
                <w:lang w:eastAsia="zh-CN"/>
              </w:rPr>
              <w:t>CSSF</w:t>
            </w:r>
            <w:r w:rsidRPr="005D7945">
              <w:rPr>
                <w:rFonts w:eastAsia="Times New Roman" w:cs="Times New Roman"/>
                <w:szCs w:val="20"/>
                <w:vertAlign w:val="subscript"/>
                <w:lang w:eastAsia="zh-CN"/>
              </w:rPr>
              <w:t>interRAT</w:t>
            </w:r>
            <w:proofErr w:type="spellEnd"/>
            <w:r w:rsidRPr="005D7945">
              <w:rPr>
                <w:rFonts w:eastAsia="Times New Roman" w:cs="Times New Roman"/>
                <w:szCs w:val="20"/>
                <w:lang w:eastAsia="zh-CN"/>
              </w:rPr>
              <w:t xml:space="preserve"> for intra-RAT measurements</w:t>
            </w:r>
          </w:p>
          <w:p w14:paraId="412630A7" w14:textId="024884F8" w:rsidR="00D20C39" w:rsidRPr="00D20C39" w:rsidRDefault="00D20C39">
            <w:pPr>
              <w:numPr>
                <w:ilvl w:val="3"/>
                <w:numId w:val="7"/>
              </w:numPr>
              <w:textAlignment w:val="center"/>
              <w:rPr>
                <w:rFonts w:ascii="Calibri" w:eastAsia="Times New Roman" w:hAnsi="Calibri" w:cs="Calibri"/>
                <w:sz w:val="22"/>
                <w:lang w:eastAsia="zh-CN"/>
              </w:rPr>
            </w:pPr>
            <w:r w:rsidRPr="005D7945">
              <w:rPr>
                <w:rFonts w:eastAsia="Times New Roman" w:cs="Times New Roman"/>
                <w:szCs w:val="20"/>
                <w:lang w:eastAsia="zh-CN"/>
              </w:rPr>
              <w:t>P scaling factor for L1-RSRP and L1-SINR measurements</w:t>
            </w:r>
          </w:p>
          <w:p w14:paraId="30F65C4C" w14:textId="77777777" w:rsidR="00D20C39" w:rsidRPr="005D7945" w:rsidRDefault="00D20C39">
            <w:pPr>
              <w:numPr>
                <w:ilvl w:val="1"/>
                <w:numId w:val="7"/>
              </w:numPr>
              <w:spacing w:after="180"/>
              <w:rPr>
                <w:rFonts w:eastAsia="SimSun" w:cs="Times New Roman"/>
                <w:szCs w:val="20"/>
                <w:lang w:val="en-GB" w:eastAsia="zh-CN"/>
              </w:rPr>
            </w:pPr>
            <w:r w:rsidRPr="005D7945">
              <w:rPr>
                <w:rFonts w:eastAsia="SimSun" w:cs="Times New Roman"/>
                <w:szCs w:val="20"/>
                <w:lang w:val="en-GB" w:eastAsia="zh-CN"/>
              </w:rPr>
              <w:t>Option 2:</w:t>
            </w:r>
          </w:p>
          <w:p w14:paraId="0ED6A6D4" w14:textId="68FA50C8" w:rsidR="00D20C39" w:rsidRPr="004640B4" w:rsidRDefault="00D20C39">
            <w:pPr>
              <w:numPr>
                <w:ilvl w:val="2"/>
                <w:numId w:val="7"/>
              </w:numPr>
              <w:spacing w:after="180"/>
              <w:rPr>
                <w:rFonts w:eastAsia="SimSun" w:cs="Times New Roman"/>
                <w:szCs w:val="20"/>
                <w:lang w:val="en-GB" w:eastAsia="zh-CN"/>
              </w:rPr>
            </w:pPr>
            <w:r w:rsidRPr="005D7945">
              <w:rPr>
                <w:rFonts w:eastAsia="SimSun" w:cs="Times New Roman"/>
                <w:szCs w:val="24"/>
                <w:lang w:eastAsia="zh-CN"/>
              </w:rPr>
              <w:t>R17 measurement delay requirements for concurrent MG can be reused for case 1 without any status change.</w:t>
            </w:r>
          </w:p>
        </w:tc>
      </w:tr>
    </w:tbl>
    <w:p w14:paraId="758C2B23" w14:textId="77777777" w:rsidR="00D20C39" w:rsidRPr="006A6321" w:rsidRDefault="00D20C39" w:rsidP="0027449E">
      <w:pPr>
        <w:spacing w:after="0"/>
        <w:rPr>
          <w:color w:val="FF0000"/>
        </w:rPr>
      </w:pPr>
    </w:p>
    <w:tbl>
      <w:tblPr>
        <w:tblStyle w:val="TableGrid"/>
        <w:tblW w:w="0" w:type="auto"/>
        <w:tblLook w:val="04A0" w:firstRow="1" w:lastRow="0" w:firstColumn="1" w:lastColumn="0" w:noHBand="0" w:noVBand="1"/>
      </w:tblPr>
      <w:tblGrid>
        <w:gridCol w:w="9617"/>
      </w:tblGrid>
      <w:tr w:rsidR="0027449E" w:rsidRPr="006A6321" w14:paraId="020E16C0" w14:textId="77777777">
        <w:tc>
          <w:tcPr>
            <w:tcW w:w="9617" w:type="dxa"/>
          </w:tcPr>
          <w:p w14:paraId="26623D87" w14:textId="77777777" w:rsidR="005D7945" w:rsidRPr="005D7945" w:rsidRDefault="005D7945">
            <w:pPr>
              <w:numPr>
                <w:ilvl w:val="1"/>
                <w:numId w:val="7"/>
              </w:numPr>
              <w:spacing w:before="120" w:after="180"/>
              <w:ind w:left="1837" w:hanging="357"/>
              <w:rPr>
                <w:rFonts w:eastAsia="SimSun" w:cs="Times New Roman"/>
                <w:szCs w:val="20"/>
                <w:lang w:val="en-GB" w:eastAsia="zh-CN"/>
              </w:rPr>
            </w:pPr>
            <w:r w:rsidRPr="005D7945">
              <w:rPr>
                <w:rFonts w:eastAsia="SimSun" w:cs="Times New Roman"/>
                <w:szCs w:val="20"/>
                <w:lang w:val="en-GB" w:eastAsia="zh-CN"/>
              </w:rPr>
              <w:lastRenderedPageBreak/>
              <w:t>Option 3:</w:t>
            </w:r>
          </w:p>
          <w:p w14:paraId="1E140B9C" w14:textId="14118087" w:rsidR="0027449E" w:rsidRPr="005D7945" w:rsidRDefault="005D7945">
            <w:pPr>
              <w:numPr>
                <w:ilvl w:val="2"/>
                <w:numId w:val="7"/>
              </w:numPr>
              <w:spacing w:after="180"/>
              <w:rPr>
                <w:rFonts w:eastAsia="SimSun" w:cs="Times New Roman"/>
                <w:szCs w:val="20"/>
                <w:lang w:val="en-GB" w:eastAsia="zh-CN"/>
              </w:rPr>
            </w:pPr>
            <w:r w:rsidRPr="005D7945">
              <w:rPr>
                <w:rFonts w:eastAsia="SimSun" w:cs="Times New Roman"/>
                <w:szCs w:val="24"/>
                <w:lang w:val="en-GB" w:eastAsia="zh-CN"/>
              </w:rPr>
              <w:t>RAN4 to investigate whether measurement requirements in case of changes of Pre-MG status are based on more relaxed requirements between both Pre-MG status</w:t>
            </w:r>
            <w:r w:rsidRPr="005D7945">
              <w:rPr>
                <w:rFonts w:eastAsia="SimSun" w:cs="Times New Roman"/>
                <w:szCs w:val="24"/>
                <w:lang w:eastAsia="zh-CN"/>
              </w:rPr>
              <w:t>.</w:t>
            </w:r>
          </w:p>
        </w:tc>
      </w:tr>
    </w:tbl>
    <w:p w14:paraId="21D63459" w14:textId="3A7FE4FC" w:rsidR="0027449E" w:rsidRPr="006A6321" w:rsidRDefault="0027449E" w:rsidP="00CD5DD4">
      <w:pPr>
        <w:spacing w:after="0"/>
        <w:rPr>
          <w:color w:val="FF0000"/>
        </w:rPr>
      </w:pPr>
    </w:p>
    <w:p w14:paraId="7D9E8201" w14:textId="5BBA943A" w:rsidR="000F5EE6" w:rsidRPr="004640B4" w:rsidRDefault="00CD5DD4" w:rsidP="000F5EE6">
      <w:pPr>
        <w:rPr>
          <w:color w:val="000000" w:themeColor="text1"/>
        </w:rPr>
      </w:pPr>
      <w:r w:rsidRPr="004640B4">
        <w:rPr>
          <w:color w:val="000000" w:themeColor="text1"/>
        </w:rPr>
        <w:t>In our view, option</w:t>
      </w:r>
      <w:r w:rsidR="00225B90" w:rsidRPr="004640B4">
        <w:rPr>
          <w:color w:val="000000" w:themeColor="text1"/>
        </w:rPr>
        <w:t xml:space="preserve"> 1 and option 2</w:t>
      </w:r>
      <w:r w:rsidRPr="004640B4">
        <w:rPr>
          <w:color w:val="000000" w:themeColor="text1"/>
        </w:rPr>
        <w:t xml:space="preserve"> </w:t>
      </w:r>
      <w:r w:rsidR="000F5EE6" w:rsidRPr="004640B4">
        <w:rPr>
          <w:color w:val="000000" w:themeColor="text1"/>
        </w:rPr>
        <w:t xml:space="preserve">treat different scenarios. </w:t>
      </w:r>
      <w:r w:rsidR="00D20C39" w:rsidRPr="004640B4">
        <w:rPr>
          <w:color w:val="000000" w:themeColor="text1"/>
        </w:rPr>
        <w:t>O</w:t>
      </w:r>
      <w:r w:rsidR="000F5EE6" w:rsidRPr="004640B4">
        <w:rPr>
          <w:color w:val="000000" w:themeColor="text1"/>
        </w:rPr>
        <w:t xml:space="preserve">ption </w:t>
      </w:r>
      <w:r w:rsidR="00D20C39" w:rsidRPr="004640B4">
        <w:rPr>
          <w:color w:val="000000" w:themeColor="text1"/>
        </w:rPr>
        <w:t xml:space="preserve">1 </w:t>
      </w:r>
      <w:r w:rsidR="000F5EE6" w:rsidRPr="004640B4">
        <w:rPr>
          <w:color w:val="000000" w:themeColor="text1"/>
        </w:rPr>
        <w:t xml:space="preserve">treats the transition scenario due to status change of Pre-MG and </w:t>
      </w:r>
      <w:r w:rsidR="004640B4" w:rsidRPr="004640B4">
        <w:rPr>
          <w:color w:val="000000" w:themeColor="text1"/>
        </w:rPr>
        <w:t>option 2</w:t>
      </w:r>
      <w:r w:rsidR="000F5EE6" w:rsidRPr="004640B4">
        <w:rPr>
          <w:color w:val="000000" w:themeColor="text1"/>
        </w:rPr>
        <w:t xml:space="preserve"> the overlapping between Pre-MG and concurrent MG. For the first scenario, RAN4 may either not specify requirements for the transition </w:t>
      </w:r>
      <w:r w:rsidR="004640B4" w:rsidRPr="004640B4">
        <w:rPr>
          <w:color w:val="000000" w:themeColor="text1"/>
        </w:rPr>
        <w:t xml:space="preserve">scenario </w:t>
      </w:r>
      <w:r w:rsidR="000F5EE6" w:rsidRPr="004640B4">
        <w:rPr>
          <w:color w:val="000000" w:themeColor="text1"/>
        </w:rPr>
        <w:t xml:space="preserve">or may specify requirements based on applying more relaxed requirements between both Pre-MG status. For the second </w:t>
      </w:r>
      <w:r w:rsidR="004640B4" w:rsidRPr="004640B4">
        <w:rPr>
          <w:color w:val="000000" w:themeColor="text1"/>
        </w:rPr>
        <w:t>scenario</w:t>
      </w:r>
      <w:r w:rsidR="00BC4867">
        <w:rPr>
          <w:color w:val="000000" w:themeColor="text1"/>
        </w:rPr>
        <w:t>, option 2 does not apply, as</w:t>
      </w:r>
      <w:r w:rsidR="000F5EE6" w:rsidRPr="004640B4">
        <w:rPr>
          <w:color w:val="000000" w:themeColor="text1"/>
        </w:rPr>
        <w:t xml:space="preserve"> RAN4 </w:t>
      </w:r>
      <w:r w:rsidR="00BC4867">
        <w:rPr>
          <w:color w:val="000000" w:themeColor="text1"/>
        </w:rPr>
        <w:t>will add</w:t>
      </w:r>
      <w:r w:rsidR="000F5EE6" w:rsidRPr="004640B4">
        <w:rPr>
          <w:color w:val="000000" w:themeColor="text1"/>
        </w:rPr>
        <w:t xml:space="preserve"> the Pre-MG activation delay as discussed under issue</w:t>
      </w:r>
      <w:r w:rsidR="004640B4" w:rsidRPr="004640B4">
        <w:rPr>
          <w:color w:val="000000" w:themeColor="text1"/>
        </w:rPr>
        <w:t>s 3-</w:t>
      </w:r>
      <w:r w:rsidR="00BC4867">
        <w:rPr>
          <w:color w:val="000000" w:themeColor="text1"/>
        </w:rPr>
        <w:t>3</w:t>
      </w:r>
      <w:r w:rsidR="004640B4" w:rsidRPr="004640B4">
        <w:rPr>
          <w:color w:val="000000" w:themeColor="text1"/>
        </w:rPr>
        <w:t>-2 and</w:t>
      </w:r>
      <w:r w:rsidR="000F5EE6" w:rsidRPr="004640B4">
        <w:rPr>
          <w:color w:val="000000" w:themeColor="text1"/>
        </w:rPr>
        <w:t xml:space="preserve"> 3-</w:t>
      </w:r>
      <w:r w:rsidR="00BC4867">
        <w:rPr>
          <w:color w:val="000000" w:themeColor="text1"/>
        </w:rPr>
        <w:t>3</w:t>
      </w:r>
      <w:r w:rsidR="000F5EE6" w:rsidRPr="004640B4">
        <w:rPr>
          <w:color w:val="000000" w:themeColor="text1"/>
        </w:rPr>
        <w:t xml:space="preserve">-3. </w:t>
      </w:r>
    </w:p>
    <w:p w14:paraId="4A00DEF4" w14:textId="613AEA0C" w:rsidR="000F5EE6" w:rsidRDefault="000F5EE6">
      <w:pPr>
        <w:pStyle w:val="RAN4proposal"/>
        <w:rPr>
          <w:color w:val="000000" w:themeColor="text1"/>
        </w:rPr>
      </w:pPr>
      <w:r w:rsidRPr="004640B4">
        <w:rPr>
          <w:color w:val="000000" w:themeColor="text1"/>
        </w:rPr>
        <w:t xml:space="preserve">RAN4 to investigate whether measurement </w:t>
      </w:r>
      <w:r w:rsidR="00D20C39" w:rsidRPr="004640B4">
        <w:rPr>
          <w:color w:val="000000" w:themeColor="text1"/>
        </w:rPr>
        <w:t xml:space="preserve">delay </w:t>
      </w:r>
      <w:r w:rsidRPr="004640B4">
        <w:rPr>
          <w:color w:val="000000" w:themeColor="text1"/>
        </w:rPr>
        <w:t xml:space="preserve">requirements </w:t>
      </w:r>
      <w:r w:rsidR="00BC4867">
        <w:rPr>
          <w:color w:val="000000" w:themeColor="text1"/>
        </w:rPr>
        <w:t>for the transition scenario (</w:t>
      </w:r>
      <w:proofErr w:type="gramStart"/>
      <w:r w:rsidR="00BC4867">
        <w:rPr>
          <w:color w:val="000000" w:themeColor="text1"/>
        </w:rPr>
        <w:t>i.e.</w:t>
      </w:r>
      <w:proofErr w:type="gramEnd"/>
      <w:r w:rsidR="00BC4867">
        <w:rPr>
          <w:color w:val="000000" w:themeColor="text1"/>
        </w:rPr>
        <w:t xml:space="preserve"> </w:t>
      </w:r>
      <w:r w:rsidR="004640B4" w:rsidRPr="004640B4">
        <w:rPr>
          <w:color w:val="000000" w:themeColor="text1"/>
        </w:rPr>
        <w:t>due to change in Pre-MG status</w:t>
      </w:r>
      <w:r w:rsidR="00BC4867">
        <w:rPr>
          <w:color w:val="000000" w:themeColor="text1"/>
        </w:rPr>
        <w:t>)</w:t>
      </w:r>
      <w:r w:rsidR="004640B4" w:rsidRPr="004640B4">
        <w:rPr>
          <w:color w:val="000000" w:themeColor="text1"/>
        </w:rPr>
        <w:t xml:space="preserve"> </w:t>
      </w:r>
      <w:r w:rsidRPr="004640B4">
        <w:rPr>
          <w:color w:val="000000" w:themeColor="text1"/>
        </w:rPr>
        <w:t xml:space="preserve">are based on </w:t>
      </w:r>
      <w:r w:rsidR="00BC4867">
        <w:rPr>
          <w:color w:val="000000" w:themeColor="text1"/>
        </w:rPr>
        <w:t xml:space="preserve">the </w:t>
      </w:r>
      <w:r w:rsidR="0061716A" w:rsidRPr="004640B4">
        <w:rPr>
          <w:color w:val="000000" w:themeColor="text1"/>
        </w:rPr>
        <w:t>mo</w:t>
      </w:r>
      <w:r w:rsidR="00BC4867">
        <w:rPr>
          <w:color w:val="000000" w:themeColor="text1"/>
        </w:rPr>
        <w:t>st</w:t>
      </w:r>
      <w:r w:rsidR="0061716A" w:rsidRPr="004640B4">
        <w:rPr>
          <w:color w:val="000000" w:themeColor="text1"/>
        </w:rPr>
        <w:t xml:space="preserve"> relaxed requirements between both Pre-MG status. </w:t>
      </w:r>
    </w:p>
    <w:p w14:paraId="714B2C89" w14:textId="2218B506" w:rsidR="000F5EE6" w:rsidRDefault="004640B4" w:rsidP="004640B4">
      <w:pPr>
        <w:spacing w:after="0"/>
      </w:pPr>
      <w:r w:rsidRPr="004640B4">
        <w:t xml:space="preserve">Regarding issue 3-4-1 on measurement delay requirements due to </w:t>
      </w:r>
      <w:r>
        <w:t>Pre-MG activation</w:t>
      </w:r>
      <w:r w:rsidRPr="004640B4">
        <w:t>, RAN4 discussed following options.</w:t>
      </w:r>
      <w:r w:rsidR="000F5EE6" w:rsidRPr="006A6321">
        <w:t xml:space="preserve"> </w:t>
      </w:r>
    </w:p>
    <w:p w14:paraId="7631EAF5" w14:textId="77777777" w:rsidR="004640B4" w:rsidRPr="004640B4" w:rsidRDefault="004640B4" w:rsidP="004640B4">
      <w:pPr>
        <w:spacing w:after="0"/>
      </w:pPr>
    </w:p>
    <w:tbl>
      <w:tblPr>
        <w:tblStyle w:val="TableGrid"/>
        <w:tblW w:w="0" w:type="auto"/>
        <w:tblLook w:val="04A0" w:firstRow="1" w:lastRow="0" w:firstColumn="1" w:lastColumn="0" w:noHBand="0" w:noVBand="1"/>
      </w:tblPr>
      <w:tblGrid>
        <w:gridCol w:w="9617"/>
      </w:tblGrid>
      <w:tr w:rsidR="00225B90" w14:paraId="60051007" w14:textId="77777777" w:rsidTr="00225B90">
        <w:tc>
          <w:tcPr>
            <w:tcW w:w="9617" w:type="dxa"/>
          </w:tcPr>
          <w:p w14:paraId="71FAB0E8" w14:textId="77777777" w:rsidR="00225B90" w:rsidRPr="00225B90" w:rsidRDefault="00225B90" w:rsidP="00225B90">
            <w:pPr>
              <w:keepNext/>
              <w:keepLines/>
              <w:numPr>
                <w:ilvl w:val="2"/>
                <w:numId w:val="0"/>
              </w:numPr>
              <w:tabs>
                <w:tab w:val="left" w:pos="576"/>
                <w:tab w:val="left" w:pos="1146"/>
              </w:tabs>
              <w:spacing w:before="120" w:after="180"/>
              <w:ind w:left="720" w:hanging="720"/>
              <w:outlineLvl w:val="2"/>
              <w:rPr>
                <w:rFonts w:ascii="Arial" w:eastAsia="SimSun" w:hAnsi="Arial" w:cs="Times New Roman"/>
                <w:b/>
                <w:bCs/>
                <w:sz w:val="24"/>
                <w:szCs w:val="24"/>
                <w:lang w:val="en-GB"/>
              </w:rPr>
            </w:pPr>
            <w:r w:rsidRPr="00225B90">
              <w:rPr>
                <w:rFonts w:ascii="Arial" w:eastAsia="SimSun" w:hAnsi="Arial" w:cs="Times New Roman"/>
                <w:b/>
                <w:bCs/>
                <w:sz w:val="24"/>
                <w:szCs w:val="24"/>
                <w:u w:val="single"/>
                <w:lang w:val="en-GB"/>
              </w:rPr>
              <w:t>Issue 3-4-2: [Case 1] Measurement delay requirements</w:t>
            </w:r>
            <w:r w:rsidRPr="00225B90">
              <w:rPr>
                <w:rFonts w:ascii="Arial" w:eastAsia="SimSun" w:hAnsi="Arial" w:cs="Times New Roman"/>
                <w:b/>
                <w:bCs/>
                <w:sz w:val="24"/>
                <w:szCs w:val="24"/>
                <w:lang w:val="en-GB"/>
              </w:rPr>
              <w:t xml:space="preserve">  </w:t>
            </w:r>
          </w:p>
          <w:p w14:paraId="3961B7DB" w14:textId="77777777" w:rsidR="00225B90" w:rsidRPr="00225B90" w:rsidRDefault="00225B90" w:rsidP="00225B90">
            <w:pPr>
              <w:spacing w:afterLines="50" w:after="120"/>
              <w:ind w:leftChars="200" w:left="400"/>
              <w:rPr>
                <w:rFonts w:eastAsia="SimSun" w:cs="Times New Roman"/>
                <w:szCs w:val="20"/>
                <w:lang w:val="en-GB" w:eastAsia="zh-CN"/>
              </w:rPr>
            </w:pPr>
            <w:r w:rsidRPr="00225B90">
              <w:rPr>
                <w:rFonts w:eastAsia="SimSun" w:cs="Times New Roman"/>
                <w:b/>
                <w:szCs w:val="20"/>
                <w:lang w:val="en-GB" w:eastAsia="zh-CN"/>
              </w:rPr>
              <w:t>&lt; Way forward &gt;</w:t>
            </w:r>
            <w:r w:rsidRPr="00225B90">
              <w:rPr>
                <w:rFonts w:eastAsia="SimSun" w:cs="Times New Roman"/>
                <w:szCs w:val="20"/>
                <w:lang w:val="en-GB" w:eastAsia="zh-CN"/>
              </w:rPr>
              <w:t xml:space="preserve">:  </w:t>
            </w:r>
          </w:p>
          <w:p w14:paraId="74D724E5" w14:textId="77777777" w:rsidR="00225B90" w:rsidRPr="00225B90" w:rsidRDefault="00225B90">
            <w:pPr>
              <w:numPr>
                <w:ilvl w:val="0"/>
                <w:numId w:val="7"/>
              </w:numPr>
              <w:spacing w:after="180"/>
              <w:rPr>
                <w:rFonts w:eastAsia="SimSun" w:cs="Times New Roman"/>
                <w:szCs w:val="20"/>
                <w:lang w:val="en-GB" w:eastAsia="zh-CN"/>
              </w:rPr>
            </w:pPr>
            <w:r w:rsidRPr="00225B90">
              <w:rPr>
                <w:rFonts w:eastAsia="SimSun" w:cs="Times New Roman"/>
                <w:szCs w:val="20"/>
                <w:lang w:val="en-GB" w:eastAsia="zh-CN"/>
              </w:rPr>
              <w:t>Postpone the discussion until it is clear whether to support dynamic collision or not.</w:t>
            </w:r>
          </w:p>
          <w:p w14:paraId="7CAF6B4F" w14:textId="77777777" w:rsidR="00225B90" w:rsidRPr="00225B90" w:rsidRDefault="00225B90">
            <w:pPr>
              <w:numPr>
                <w:ilvl w:val="0"/>
                <w:numId w:val="7"/>
              </w:numPr>
              <w:spacing w:after="180"/>
              <w:rPr>
                <w:rFonts w:eastAsia="SimSun" w:cs="Times New Roman"/>
                <w:szCs w:val="20"/>
                <w:lang w:val="en-GB" w:eastAsia="zh-CN"/>
              </w:rPr>
            </w:pPr>
            <w:r w:rsidRPr="00225B90">
              <w:rPr>
                <w:rFonts w:eastAsia="SimSun" w:cs="Times New Roman"/>
                <w:szCs w:val="24"/>
                <w:lang w:val="en-GB" w:eastAsia="zh-CN"/>
              </w:rPr>
              <w:t>FFS the options:</w:t>
            </w:r>
          </w:p>
          <w:p w14:paraId="70B4BB4B" w14:textId="77777777" w:rsidR="00225B90" w:rsidRPr="00225B90" w:rsidRDefault="00225B90">
            <w:pPr>
              <w:numPr>
                <w:ilvl w:val="1"/>
                <w:numId w:val="7"/>
              </w:numPr>
              <w:spacing w:after="120"/>
              <w:rPr>
                <w:rFonts w:eastAsia="SimSun" w:cs="Times New Roman"/>
                <w:szCs w:val="24"/>
                <w:lang w:val="en-GB" w:eastAsia="zh-CN"/>
              </w:rPr>
            </w:pPr>
            <w:r w:rsidRPr="00225B90">
              <w:rPr>
                <w:rFonts w:eastAsia="SimSun" w:cs="Times New Roman"/>
                <w:szCs w:val="24"/>
                <w:lang w:val="en-GB" w:eastAsia="zh-CN"/>
              </w:rPr>
              <w:t xml:space="preserve">Option 1: </w:t>
            </w:r>
          </w:p>
          <w:p w14:paraId="6082275A" w14:textId="77777777" w:rsidR="00225B90" w:rsidRPr="00225B90" w:rsidRDefault="00225B90">
            <w:pPr>
              <w:numPr>
                <w:ilvl w:val="2"/>
                <w:numId w:val="7"/>
              </w:numPr>
              <w:textAlignment w:val="center"/>
              <w:rPr>
                <w:rFonts w:ascii="Calibri" w:eastAsia="Times New Roman" w:hAnsi="Calibri" w:cs="Calibri"/>
                <w:sz w:val="22"/>
                <w:lang w:eastAsia="zh-CN"/>
              </w:rPr>
            </w:pPr>
            <w:r w:rsidRPr="00225B90">
              <w:rPr>
                <w:rFonts w:eastAsia="SimSun" w:cs="Times New Roman"/>
                <w:szCs w:val="24"/>
                <w:lang w:val="en-GB" w:eastAsia="zh-CN"/>
              </w:rPr>
              <w:t>No need to consider the delayed Pre-MG activation in measurement requirements</w:t>
            </w:r>
          </w:p>
          <w:p w14:paraId="7C2C9251" w14:textId="77777777" w:rsidR="00225B90" w:rsidRPr="00225B90" w:rsidRDefault="00225B90">
            <w:pPr>
              <w:numPr>
                <w:ilvl w:val="1"/>
                <w:numId w:val="7"/>
              </w:numPr>
              <w:spacing w:after="120"/>
              <w:rPr>
                <w:rFonts w:eastAsia="SimSun" w:cs="Times New Roman"/>
                <w:szCs w:val="24"/>
                <w:lang w:val="en-GB" w:eastAsia="zh-CN"/>
              </w:rPr>
            </w:pPr>
            <w:r w:rsidRPr="00225B90">
              <w:rPr>
                <w:rFonts w:eastAsia="SimSun" w:cs="Times New Roman"/>
                <w:szCs w:val="24"/>
                <w:lang w:val="en-GB" w:eastAsia="zh-CN"/>
              </w:rPr>
              <w:t xml:space="preserve">Option 2: </w:t>
            </w:r>
          </w:p>
          <w:p w14:paraId="54F61979" w14:textId="77777777" w:rsidR="00225B90" w:rsidRPr="00225B90" w:rsidRDefault="00225B90">
            <w:pPr>
              <w:numPr>
                <w:ilvl w:val="2"/>
                <w:numId w:val="7"/>
              </w:numPr>
              <w:textAlignment w:val="center"/>
              <w:rPr>
                <w:rFonts w:ascii="Calibri" w:eastAsia="Times New Roman" w:hAnsi="Calibri" w:cs="Calibri"/>
                <w:sz w:val="22"/>
                <w:lang w:eastAsia="zh-CN"/>
              </w:rPr>
            </w:pPr>
            <w:r w:rsidRPr="00225B90">
              <w:rPr>
                <w:rFonts w:eastAsia="SimSun" w:cs="Times New Roman"/>
                <w:szCs w:val="24"/>
                <w:lang w:eastAsia="zh-CN"/>
              </w:rPr>
              <w:t>Measurement delay requirements should also consider the case of delayed Pre-MG activation due to overlap between Pre-MG and concurrent MG.</w:t>
            </w:r>
          </w:p>
          <w:p w14:paraId="003C0E1A" w14:textId="77777777" w:rsidR="00225B90" w:rsidRPr="00225B90" w:rsidRDefault="00225B90">
            <w:pPr>
              <w:numPr>
                <w:ilvl w:val="1"/>
                <w:numId w:val="7"/>
              </w:numPr>
              <w:spacing w:after="120"/>
              <w:rPr>
                <w:rFonts w:eastAsia="SimSun" w:cs="Times New Roman"/>
                <w:szCs w:val="24"/>
                <w:lang w:val="en-GB" w:eastAsia="zh-CN"/>
              </w:rPr>
            </w:pPr>
            <w:r w:rsidRPr="00225B90">
              <w:rPr>
                <w:rFonts w:eastAsia="SimSun" w:cs="Times New Roman"/>
                <w:szCs w:val="24"/>
                <w:lang w:val="en-GB" w:eastAsia="zh-CN"/>
              </w:rPr>
              <w:t xml:space="preserve">Option 2a: </w:t>
            </w:r>
          </w:p>
          <w:p w14:paraId="1AF5B871" w14:textId="77777777" w:rsidR="00225B90" w:rsidRPr="00225B90" w:rsidRDefault="00225B90">
            <w:pPr>
              <w:numPr>
                <w:ilvl w:val="2"/>
                <w:numId w:val="7"/>
              </w:numPr>
              <w:textAlignment w:val="center"/>
              <w:rPr>
                <w:rFonts w:ascii="Calibri" w:eastAsia="Times New Roman" w:hAnsi="Calibri" w:cs="Calibri"/>
                <w:sz w:val="22"/>
                <w:lang w:eastAsia="zh-CN"/>
              </w:rPr>
            </w:pPr>
            <w:r w:rsidRPr="00225B90">
              <w:rPr>
                <w:rFonts w:eastAsia="SimSun" w:cs="Times New Roman"/>
                <w:szCs w:val="24"/>
                <w:lang w:eastAsia="zh-CN"/>
              </w:rPr>
              <w:t xml:space="preserve">RAN4 to add the Pre-MG activation delay of 5 </w:t>
            </w:r>
            <w:proofErr w:type="spellStart"/>
            <w:r w:rsidRPr="00225B90">
              <w:rPr>
                <w:rFonts w:eastAsia="SimSun" w:cs="Times New Roman"/>
                <w:szCs w:val="24"/>
                <w:lang w:eastAsia="zh-CN"/>
              </w:rPr>
              <w:t>ms</w:t>
            </w:r>
            <w:proofErr w:type="spellEnd"/>
            <w:r w:rsidRPr="00225B90">
              <w:rPr>
                <w:rFonts w:eastAsia="SimSun" w:cs="Times New Roman"/>
                <w:szCs w:val="24"/>
                <w:lang w:eastAsia="zh-CN"/>
              </w:rPr>
              <w:t xml:space="preserve"> to the measurement delay in case of overlapping of Pre-MG with concurrent MG.</w:t>
            </w:r>
          </w:p>
          <w:p w14:paraId="53B84A3E" w14:textId="77777777" w:rsidR="00225B90" w:rsidRDefault="00225B90" w:rsidP="00034A9B">
            <w:pPr>
              <w:rPr>
                <w:color w:val="FF0000"/>
              </w:rPr>
            </w:pPr>
          </w:p>
        </w:tc>
      </w:tr>
    </w:tbl>
    <w:p w14:paraId="18B3F21E" w14:textId="77777777" w:rsidR="00BC4867" w:rsidRDefault="00BC4867" w:rsidP="00BC4867">
      <w:pPr>
        <w:spacing w:after="0"/>
        <w:rPr>
          <w:color w:val="000000" w:themeColor="text1"/>
        </w:rPr>
      </w:pPr>
    </w:p>
    <w:p w14:paraId="665B851B" w14:textId="71F00103" w:rsidR="00BC4867" w:rsidRPr="004640B4" w:rsidRDefault="00BC4867" w:rsidP="00BC4867">
      <w:pPr>
        <w:rPr>
          <w:color w:val="000000" w:themeColor="text1"/>
        </w:rPr>
      </w:pPr>
      <w:r>
        <w:rPr>
          <w:color w:val="000000" w:themeColor="text1"/>
        </w:rPr>
        <w:t xml:space="preserve">We support option 2a in accordance with proposal 6 related to issue 3-3-2. In addition to Pre-MG activation, we support to include Pre-MG deactivation in the measurement delay requirements in according with proposal 7 related to issue 3-3-3.  </w:t>
      </w:r>
    </w:p>
    <w:p w14:paraId="600E5046" w14:textId="24FAD334" w:rsidR="00BC4867" w:rsidRPr="00EB567E" w:rsidRDefault="00BC4867">
      <w:pPr>
        <w:pStyle w:val="RAN4proposal"/>
        <w:rPr>
          <w:color w:val="000000" w:themeColor="text1"/>
        </w:rPr>
      </w:pPr>
      <w:r w:rsidRPr="00BC4867">
        <w:rPr>
          <w:color w:val="000000" w:themeColor="text1"/>
        </w:rPr>
        <w:t xml:space="preserve">Measurement delay requirements should also consider the case of delayed Pre-MG activation </w:t>
      </w:r>
      <w:r>
        <w:rPr>
          <w:color w:val="000000" w:themeColor="text1"/>
        </w:rPr>
        <w:t xml:space="preserve">/ deactivation </w:t>
      </w:r>
      <w:r w:rsidRPr="00BC4867">
        <w:rPr>
          <w:color w:val="000000" w:themeColor="text1"/>
        </w:rPr>
        <w:t>due to overlap between Pre-MG and concurrent MG.</w:t>
      </w:r>
    </w:p>
    <w:p w14:paraId="16CA844C" w14:textId="77777777" w:rsidR="00CD7492" w:rsidRPr="00B5280C" w:rsidRDefault="00CD7492">
      <w:pPr>
        <w:pStyle w:val="RAN4H1"/>
        <w:rPr>
          <w:color w:val="000000" w:themeColor="text1"/>
          <w:lang w:val="en-US"/>
        </w:rPr>
      </w:pPr>
      <w:r w:rsidRPr="00B5280C">
        <w:rPr>
          <w:color w:val="000000" w:themeColor="text1"/>
          <w:lang w:val="en-US"/>
        </w:rPr>
        <w:t>Conclusion</w:t>
      </w:r>
    </w:p>
    <w:p w14:paraId="58F2D3B6" w14:textId="7983C6A6" w:rsidR="00F71E23" w:rsidRDefault="003B65EB" w:rsidP="005C23A4">
      <w:pPr>
        <w:rPr>
          <w:color w:val="000000" w:themeColor="text1"/>
        </w:rPr>
      </w:pPr>
      <w:r w:rsidRPr="00B5280C">
        <w:rPr>
          <w:color w:val="000000" w:themeColor="text1"/>
        </w:rPr>
        <w:t>This paper has presented Nokia’s views</w:t>
      </w:r>
      <w:r w:rsidR="00817306" w:rsidRPr="00B5280C">
        <w:rPr>
          <w:color w:val="000000" w:themeColor="text1"/>
        </w:rPr>
        <w:t xml:space="preserve"> on Case 1 requirements as discussed at RAN4 #10</w:t>
      </w:r>
      <w:r w:rsidR="00B5280C" w:rsidRPr="00B5280C">
        <w:rPr>
          <w:color w:val="000000" w:themeColor="text1"/>
        </w:rPr>
        <w:t>6</w:t>
      </w:r>
      <w:r w:rsidR="005638E7">
        <w:rPr>
          <w:color w:val="000000" w:themeColor="text1"/>
        </w:rPr>
        <w:t>bis-e</w:t>
      </w:r>
      <w:r w:rsidR="00817306" w:rsidRPr="00B5280C">
        <w:rPr>
          <w:color w:val="000000" w:themeColor="text1"/>
        </w:rPr>
        <w:t xml:space="preserve"> [2], </w:t>
      </w:r>
      <w:proofErr w:type="gramStart"/>
      <w:r w:rsidR="00817306" w:rsidRPr="00B5280C">
        <w:rPr>
          <w:color w:val="000000" w:themeColor="text1"/>
        </w:rPr>
        <w:t>i.e.</w:t>
      </w:r>
      <w:proofErr w:type="gramEnd"/>
      <w:r w:rsidR="00817306" w:rsidRPr="00B5280C">
        <w:rPr>
          <w:color w:val="000000" w:themeColor="text1"/>
        </w:rPr>
        <w:t xml:space="preserve"> the combination of pre-configured MG and concurrent MG</w:t>
      </w:r>
      <w:r w:rsidRPr="00B5280C">
        <w:rPr>
          <w:color w:val="000000" w:themeColor="text1"/>
        </w:rPr>
        <w:t xml:space="preserve">. </w:t>
      </w:r>
    </w:p>
    <w:p w14:paraId="06632D7C" w14:textId="404269CF" w:rsidR="005B4801" w:rsidRDefault="005638E7" w:rsidP="005C23A4">
      <w:pPr>
        <w:rPr>
          <w:color w:val="000000" w:themeColor="text1"/>
        </w:rPr>
      </w:pPr>
      <w:r>
        <w:rPr>
          <w:color w:val="000000" w:themeColor="text1"/>
        </w:rPr>
        <w:t>Resulting from</w:t>
      </w:r>
      <w:r w:rsidR="003B65EB" w:rsidRPr="00B5280C">
        <w:rPr>
          <w:color w:val="000000" w:themeColor="text1"/>
        </w:rPr>
        <w:t xml:space="preserve"> this discussion, we make following proposals:</w:t>
      </w:r>
    </w:p>
    <w:p w14:paraId="64CA2060" w14:textId="12F02470" w:rsidR="00F71E23" w:rsidRPr="00F71E23" w:rsidRDefault="00F71E23">
      <w:pPr>
        <w:pStyle w:val="RAN4proposal"/>
        <w:numPr>
          <w:ilvl w:val="0"/>
          <w:numId w:val="8"/>
        </w:numPr>
        <w:ind w:left="0" w:firstLine="0"/>
        <w:rPr>
          <w:lang w:val="en-GB"/>
        </w:rPr>
      </w:pPr>
      <w:r w:rsidRPr="00F71E23">
        <w:rPr>
          <w:color w:val="000000" w:themeColor="text1"/>
        </w:rPr>
        <w:t xml:space="preserve">RAN4 to consider following scenarios for </w:t>
      </w:r>
      <w:r w:rsidRPr="00F71E23">
        <w:rPr>
          <w:color w:val="000000" w:themeColor="text1"/>
          <w:lang w:val="en-GB"/>
        </w:rPr>
        <w:t>Pre-MG activation/deactivation:</w:t>
      </w:r>
    </w:p>
    <w:tbl>
      <w:tblPr>
        <w:tblStyle w:val="TableGrid"/>
        <w:tblW w:w="0" w:type="auto"/>
        <w:tblLook w:val="04A0" w:firstRow="1" w:lastRow="0" w:firstColumn="1" w:lastColumn="0" w:noHBand="0" w:noVBand="1"/>
      </w:tblPr>
      <w:tblGrid>
        <w:gridCol w:w="1129"/>
        <w:gridCol w:w="2268"/>
        <w:gridCol w:w="5805"/>
      </w:tblGrid>
      <w:tr w:rsidR="00F71E23" w14:paraId="4BBD30A1" w14:textId="77777777" w:rsidTr="00785F16">
        <w:tc>
          <w:tcPr>
            <w:tcW w:w="1129" w:type="dxa"/>
            <w:shd w:val="clear" w:color="auto" w:fill="BFBFBF" w:themeFill="background1" w:themeFillShade="BF"/>
          </w:tcPr>
          <w:p w14:paraId="3948F956" w14:textId="77777777" w:rsidR="00F71E23" w:rsidRPr="001A20A4" w:rsidRDefault="00F71E23" w:rsidP="00785F16">
            <w:pPr>
              <w:spacing w:before="40" w:after="40"/>
              <w:jc w:val="center"/>
              <w:rPr>
                <w:b/>
                <w:bCs/>
              </w:rPr>
            </w:pPr>
            <w:r w:rsidRPr="001A20A4">
              <w:rPr>
                <w:b/>
                <w:bCs/>
              </w:rPr>
              <w:t>Scenario</w:t>
            </w:r>
          </w:p>
        </w:tc>
        <w:tc>
          <w:tcPr>
            <w:tcW w:w="2268" w:type="dxa"/>
            <w:shd w:val="clear" w:color="auto" w:fill="BFBFBF" w:themeFill="background1" w:themeFillShade="BF"/>
          </w:tcPr>
          <w:p w14:paraId="3F9238C0" w14:textId="77777777" w:rsidR="00F71E23" w:rsidRPr="001A20A4" w:rsidRDefault="00F71E23" w:rsidP="00785F16">
            <w:pPr>
              <w:spacing w:before="40" w:after="40"/>
              <w:jc w:val="center"/>
              <w:rPr>
                <w:b/>
                <w:bCs/>
              </w:rPr>
            </w:pPr>
            <w:r w:rsidRPr="001A20A4">
              <w:rPr>
                <w:b/>
                <w:bCs/>
              </w:rPr>
              <w:t>Specification support</w:t>
            </w:r>
          </w:p>
        </w:tc>
        <w:tc>
          <w:tcPr>
            <w:tcW w:w="5805" w:type="dxa"/>
            <w:shd w:val="clear" w:color="auto" w:fill="BFBFBF" w:themeFill="background1" w:themeFillShade="BF"/>
          </w:tcPr>
          <w:p w14:paraId="6797F5CA" w14:textId="77777777" w:rsidR="00F71E23" w:rsidRPr="001A20A4" w:rsidRDefault="00F71E23" w:rsidP="00785F16">
            <w:pPr>
              <w:spacing w:before="40" w:after="40"/>
              <w:jc w:val="center"/>
              <w:rPr>
                <w:b/>
                <w:bCs/>
              </w:rPr>
            </w:pPr>
            <w:r w:rsidRPr="001A20A4">
              <w:rPr>
                <w:b/>
                <w:bCs/>
              </w:rPr>
              <w:t>Comments</w:t>
            </w:r>
          </w:p>
        </w:tc>
      </w:tr>
      <w:tr w:rsidR="00F71E23" w14:paraId="34EACA1E" w14:textId="77777777" w:rsidTr="00785F16">
        <w:tc>
          <w:tcPr>
            <w:tcW w:w="1129" w:type="dxa"/>
          </w:tcPr>
          <w:p w14:paraId="33FF800F" w14:textId="77777777" w:rsidR="00F71E23" w:rsidRPr="001A20A4" w:rsidRDefault="00F71E23" w:rsidP="00785F16">
            <w:pPr>
              <w:spacing w:before="40" w:after="40"/>
              <w:jc w:val="center"/>
              <w:rPr>
                <w:b/>
                <w:bCs/>
              </w:rPr>
            </w:pPr>
            <w:r w:rsidRPr="001A20A4">
              <w:rPr>
                <w:b/>
                <w:bCs/>
              </w:rPr>
              <w:t xml:space="preserve">1 </w:t>
            </w:r>
          </w:p>
        </w:tc>
        <w:tc>
          <w:tcPr>
            <w:tcW w:w="2268" w:type="dxa"/>
          </w:tcPr>
          <w:p w14:paraId="6BE084AE" w14:textId="77777777" w:rsidR="00F71E23" w:rsidRPr="001A20A4" w:rsidRDefault="00F71E23" w:rsidP="00785F16">
            <w:pPr>
              <w:spacing w:before="40" w:after="40"/>
              <w:jc w:val="center"/>
              <w:rPr>
                <w:b/>
                <w:bCs/>
              </w:rPr>
            </w:pPr>
            <w:r w:rsidRPr="001A20A4">
              <w:rPr>
                <w:b/>
                <w:bCs/>
              </w:rPr>
              <w:t>yes</w:t>
            </w:r>
          </w:p>
        </w:tc>
        <w:tc>
          <w:tcPr>
            <w:tcW w:w="5805" w:type="dxa"/>
          </w:tcPr>
          <w:p w14:paraId="1F4F011F" w14:textId="77777777" w:rsidR="00F71E23" w:rsidRPr="001A20A4" w:rsidRDefault="00F71E23" w:rsidP="00785F16">
            <w:pPr>
              <w:spacing w:before="40" w:after="40"/>
              <w:rPr>
                <w:b/>
                <w:bCs/>
              </w:rPr>
            </w:pPr>
            <w:r w:rsidRPr="001A20A4">
              <w:rPr>
                <w:b/>
                <w:bCs/>
              </w:rPr>
              <w:t xml:space="preserve">Simultaneous multiple MAC-CE </w:t>
            </w:r>
            <w:proofErr w:type="spellStart"/>
            <w:r w:rsidRPr="001A20A4">
              <w:rPr>
                <w:b/>
                <w:bCs/>
              </w:rPr>
              <w:t>SCell</w:t>
            </w:r>
            <w:proofErr w:type="spellEnd"/>
            <w:r w:rsidRPr="001A20A4">
              <w:rPr>
                <w:b/>
                <w:bCs/>
              </w:rPr>
              <w:t xml:space="preserve"> activation</w:t>
            </w:r>
          </w:p>
        </w:tc>
      </w:tr>
      <w:tr w:rsidR="00F71E23" w14:paraId="1C168D5E" w14:textId="77777777" w:rsidTr="00785F16">
        <w:tc>
          <w:tcPr>
            <w:tcW w:w="1129" w:type="dxa"/>
          </w:tcPr>
          <w:p w14:paraId="2E58C228" w14:textId="77777777" w:rsidR="00F71E23" w:rsidRPr="001A20A4" w:rsidRDefault="00F71E23" w:rsidP="00785F16">
            <w:pPr>
              <w:spacing w:before="40" w:after="40"/>
              <w:jc w:val="center"/>
              <w:rPr>
                <w:b/>
                <w:bCs/>
              </w:rPr>
            </w:pPr>
            <w:r w:rsidRPr="001A20A4">
              <w:rPr>
                <w:b/>
                <w:bCs/>
              </w:rPr>
              <w:t>2</w:t>
            </w:r>
          </w:p>
        </w:tc>
        <w:tc>
          <w:tcPr>
            <w:tcW w:w="2268" w:type="dxa"/>
          </w:tcPr>
          <w:p w14:paraId="1E1D4988" w14:textId="77777777" w:rsidR="00F71E23" w:rsidRPr="001A20A4" w:rsidRDefault="00F71E23" w:rsidP="00785F16">
            <w:pPr>
              <w:spacing w:before="40" w:after="40"/>
              <w:jc w:val="center"/>
              <w:rPr>
                <w:b/>
                <w:bCs/>
              </w:rPr>
            </w:pPr>
            <w:r w:rsidRPr="001A20A4">
              <w:rPr>
                <w:b/>
                <w:bCs/>
              </w:rPr>
              <w:t xml:space="preserve">yes </w:t>
            </w:r>
          </w:p>
        </w:tc>
        <w:tc>
          <w:tcPr>
            <w:tcW w:w="5805" w:type="dxa"/>
          </w:tcPr>
          <w:p w14:paraId="649AA771" w14:textId="77777777" w:rsidR="00F71E23" w:rsidRPr="001A20A4" w:rsidRDefault="00F71E23" w:rsidP="00785F16">
            <w:pPr>
              <w:spacing w:before="40" w:after="40"/>
              <w:rPr>
                <w:b/>
                <w:bCs/>
              </w:rPr>
            </w:pPr>
            <w:r w:rsidRPr="001A20A4">
              <w:rPr>
                <w:b/>
                <w:bCs/>
              </w:rPr>
              <w:t>Simultaneous multiple BWP switching (triggered by same DCI)</w:t>
            </w:r>
          </w:p>
        </w:tc>
      </w:tr>
      <w:tr w:rsidR="00F71E23" w14:paraId="3367B14C" w14:textId="77777777" w:rsidTr="00785F16">
        <w:tc>
          <w:tcPr>
            <w:tcW w:w="1129" w:type="dxa"/>
          </w:tcPr>
          <w:p w14:paraId="283A1788" w14:textId="77777777" w:rsidR="00F71E23" w:rsidRPr="001A20A4" w:rsidRDefault="00F71E23" w:rsidP="00785F16">
            <w:pPr>
              <w:spacing w:before="40" w:after="40"/>
              <w:jc w:val="center"/>
              <w:rPr>
                <w:b/>
                <w:bCs/>
              </w:rPr>
            </w:pPr>
            <w:r w:rsidRPr="001A20A4">
              <w:rPr>
                <w:b/>
                <w:bCs/>
              </w:rPr>
              <w:t>3</w:t>
            </w:r>
          </w:p>
        </w:tc>
        <w:tc>
          <w:tcPr>
            <w:tcW w:w="2268" w:type="dxa"/>
          </w:tcPr>
          <w:p w14:paraId="57A581B7" w14:textId="77777777" w:rsidR="00F71E23" w:rsidRPr="001A20A4" w:rsidRDefault="00F71E23" w:rsidP="00785F16">
            <w:pPr>
              <w:spacing w:before="40" w:after="40"/>
              <w:jc w:val="center"/>
              <w:rPr>
                <w:b/>
                <w:bCs/>
              </w:rPr>
            </w:pPr>
            <w:r w:rsidRPr="001A20A4">
              <w:rPr>
                <w:b/>
                <w:bCs/>
              </w:rPr>
              <w:t>yes</w:t>
            </w:r>
          </w:p>
        </w:tc>
        <w:tc>
          <w:tcPr>
            <w:tcW w:w="5805" w:type="dxa"/>
          </w:tcPr>
          <w:p w14:paraId="036E23FF" w14:textId="77777777" w:rsidR="00F71E23" w:rsidRPr="001A20A4" w:rsidRDefault="00F71E23" w:rsidP="00785F16">
            <w:pPr>
              <w:spacing w:before="40" w:after="40"/>
              <w:rPr>
                <w:b/>
                <w:bCs/>
              </w:rPr>
            </w:pPr>
            <w:r w:rsidRPr="001A20A4">
              <w:rPr>
                <w:b/>
                <w:bCs/>
              </w:rPr>
              <w:t xml:space="preserve">Non-simultaneous MAC-CE </w:t>
            </w:r>
            <w:proofErr w:type="spellStart"/>
            <w:r w:rsidRPr="001A20A4">
              <w:rPr>
                <w:b/>
                <w:bCs/>
              </w:rPr>
              <w:t>SCell</w:t>
            </w:r>
            <w:proofErr w:type="spellEnd"/>
            <w:r w:rsidRPr="001A20A4">
              <w:rPr>
                <w:b/>
                <w:bCs/>
              </w:rPr>
              <w:t xml:space="preserve"> activation </w:t>
            </w:r>
          </w:p>
        </w:tc>
      </w:tr>
      <w:tr w:rsidR="00F71E23" w14:paraId="4B973A14" w14:textId="77777777" w:rsidTr="00785F16">
        <w:tc>
          <w:tcPr>
            <w:tcW w:w="1129" w:type="dxa"/>
          </w:tcPr>
          <w:p w14:paraId="2C098B46" w14:textId="77777777" w:rsidR="00F71E23" w:rsidRPr="001A20A4" w:rsidRDefault="00F71E23" w:rsidP="00785F16">
            <w:pPr>
              <w:spacing w:before="40" w:after="40"/>
              <w:jc w:val="center"/>
              <w:rPr>
                <w:b/>
                <w:bCs/>
              </w:rPr>
            </w:pPr>
            <w:r w:rsidRPr="001A20A4">
              <w:rPr>
                <w:b/>
                <w:bCs/>
              </w:rPr>
              <w:t>4</w:t>
            </w:r>
          </w:p>
        </w:tc>
        <w:tc>
          <w:tcPr>
            <w:tcW w:w="2268" w:type="dxa"/>
          </w:tcPr>
          <w:p w14:paraId="0530CE08" w14:textId="77777777" w:rsidR="00F71E23" w:rsidRPr="001A20A4" w:rsidRDefault="00F71E23" w:rsidP="00785F16">
            <w:pPr>
              <w:spacing w:before="40" w:after="40"/>
              <w:jc w:val="center"/>
              <w:rPr>
                <w:b/>
                <w:bCs/>
              </w:rPr>
            </w:pPr>
            <w:r w:rsidRPr="001A20A4">
              <w:rPr>
                <w:b/>
                <w:bCs/>
              </w:rPr>
              <w:t>yes</w:t>
            </w:r>
          </w:p>
        </w:tc>
        <w:tc>
          <w:tcPr>
            <w:tcW w:w="5805" w:type="dxa"/>
          </w:tcPr>
          <w:p w14:paraId="3C5CB4F7" w14:textId="77777777" w:rsidR="00F71E23" w:rsidRPr="001A20A4" w:rsidRDefault="00F71E23" w:rsidP="00785F16">
            <w:pPr>
              <w:spacing w:before="40" w:after="40"/>
              <w:rPr>
                <w:b/>
                <w:bCs/>
              </w:rPr>
            </w:pPr>
            <w:r w:rsidRPr="001A20A4">
              <w:rPr>
                <w:b/>
                <w:bCs/>
              </w:rPr>
              <w:t>Non-simultaneous BWP switching</w:t>
            </w:r>
          </w:p>
        </w:tc>
      </w:tr>
    </w:tbl>
    <w:p w14:paraId="52E2E077" w14:textId="77777777" w:rsidR="00F71E23" w:rsidRPr="00F71E23" w:rsidRDefault="00F71E23" w:rsidP="008239D6">
      <w:pPr>
        <w:spacing w:after="0"/>
        <w:rPr>
          <w:lang w:val="en-GB"/>
        </w:rPr>
      </w:pPr>
    </w:p>
    <w:p w14:paraId="29316FB0" w14:textId="2D0E5B08" w:rsidR="00C25111" w:rsidRPr="00C25111" w:rsidRDefault="00ED18B9">
      <w:pPr>
        <w:pStyle w:val="RAN4proposal"/>
        <w:rPr>
          <w:color w:val="000000" w:themeColor="text1"/>
        </w:rPr>
      </w:pPr>
      <w:r>
        <w:rPr>
          <w:lang w:val="en-GB" w:eastAsia="zh-CN"/>
        </w:rPr>
        <w:t xml:space="preserve">The additional delay T1 due to activation/deactivation of two </w:t>
      </w:r>
      <w:r w:rsidRPr="00ED18B9">
        <w:rPr>
          <w:lang w:val="en-GB" w:eastAsia="zh-CN"/>
        </w:rPr>
        <w:t xml:space="preserve">fully overlapped </w:t>
      </w:r>
      <w:r>
        <w:rPr>
          <w:lang w:val="en-GB" w:eastAsia="zh-CN"/>
        </w:rPr>
        <w:t xml:space="preserve">simultaneous Pre-MGs should be less or equal to 1 </w:t>
      </w:r>
      <w:proofErr w:type="spellStart"/>
      <w:r>
        <w:rPr>
          <w:lang w:val="en-GB" w:eastAsia="zh-CN"/>
        </w:rPr>
        <w:t>ms</w:t>
      </w:r>
      <w:proofErr w:type="spellEnd"/>
      <w:r w:rsidR="00C25111" w:rsidRPr="00C25111">
        <w:rPr>
          <w:color w:val="000000" w:themeColor="text1"/>
        </w:rPr>
        <w:t xml:space="preserve">. </w:t>
      </w:r>
    </w:p>
    <w:p w14:paraId="46C3015D" w14:textId="0F64076E" w:rsidR="00B5280C" w:rsidRDefault="00ED18B9">
      <w:pPr>
        <w:pStyle w:val="RAN4proposal"/>
        <w:rPr>
          <w:lang w:val="en-GB"/>
        </w:rPr>
      </w:pPr>
      <w:r w:rsidRPr="0020778A">
        <w:rPr>
          <w:lang w:val="en-GB" w:eastAsia="zh-CN"/>
        </w:rPr>
        <w:t>RAN4 shall extend the delay for partially overlapped simultaneous Pre-MGs activation/deactivation, when multiple Pre-MGs activation/deactivation processes are overlapped in time, until the end of the last Pre-MG activation/deactivation duration + T2</w:t>
      </w:r>
      <w:r>
        <w:rPr>
          <w:lang w:val="en-GB" w:eastAsia="zh-CN"/>
        </w:rPr>
        <w:t xml:space="preserve">, where the additional delay T2 should be less or equal to 1 </w:t>
      </w:r>
      <w:proofErr w:type="spellStart"/>
      <w:r>
        <w:rPr>
          <w:lang w:val="en-GB" w:eastAsia="zh-CN"/>
        </w:rPr>
        <w:t>ms</w:t>
      </w:r>
      <w:proofErr w:type="spellEnd"/>
      <w:r w:rsidR="00B5280C">
        <w:rPr>
          <w:color w:val="000000" w:themeColor="text1"/>
          <w:lang w:val="en-GB"/>
        </w:rPr>
        <w:t>.</w:t>
      </w:r>
      <w:r w:rsidR="00B5280C">
        <w:rPr>
          <w:lang w:val="en-GB"/>
        </w:rPr>
        <w:t xml:space="preserve"> </w:t>
      </w:r>
    </w:p>
    <w:p w14:paraId="1FE8B981" w14:textId="45853613" w:rsidR="00B5280C" w:rsidRPr="008239D6" w:rsidRDefault="008239D6">
      <w:pPr>
        <w:pStyle w:val="RAN4proposal"/>
      </w:pPr>
      <w:r w:rsidRPr="001F599E">
        <w:rPr>
          <w:lang w:val="en-GB" w:eastAsia="zh-CN"/>
        </w:rPr>
        <w:t xml:space="preserve">Deactivated </w:t>
      </w:r>
      <w:r>
        <w:rPr>
          <w:lang w:val="en-GB" w:eastAsia="zh-CN"/>
        </w:rPr>
        <w:t>P</w:t>
      </w:r>
      <w:r w:rsidRPr="001F599E">
        <w:rPr>
          <w:lang w:val="en-GB" w:eastAsia="zh-CN"/>
        </w:rPr>
        <w:t>re-MG is considered in collisions handling.</w:t>
      </w:r>
    </w:p>
    <w:p w14:paraId="685BA2D3" w14:textId="56E7C70D" w:rsidR="00BC4523" w:rsidRDefault="008239D6">
      <w:pPr>
        <w:pStyle w:val="RAN4proposal"/>
      </w:pPr>
      <w:r>
        <w:t>Collision handling in case of deactivated Pre-MG is done based on a second priority level associated with Pre-MG</w:t>
      </w:r>
      <w:r w:rsidR="00B5280C" w:rsidRPr="00B97570">
        <w:t>.</w:t>
      </w:r>
    </w:p>
    <w:p w14:paraId="75BC14F4" w14:textId="77777777" w:rsidR="00F609EC" w:rsidRPr="009D5D96" w:rsidRDefault="00F609EC">
      <w:pPr>
        <w:pStyle w:val="RAN4proposal"/>
      </w:pPr>
      <w:r w:rsidRPr="009D5D96">
        <w:t xml:space="preserve">If a change in the status of a pre-configured MG </w:t>
      </w:r>
      <w:r>
        <w:t xml:space="preserve">to activated Pre-MG </w:t>
      </w:r>
      <w:r w:rsidRPr="009D5D96">
        <w:t xml:space="preserve">collides with a </w:t>
      </w:r>
      <w:r>
        <w:t xml:space="preserve">concurrent </w:t>
      </w:r>
      <w:r w:rsidRPr="009D5D96">
        <w:t xml:space="preserve">gap instance, the change in status </w:t>
      </w:r>
      <w:r>
        <w:t xml:space="preserve">of the Pre-MG </w:t>
      </w:r>
      <w:r w:rsidRPr="009D5D96">
        <w:t xml:space="preserve">is delayed by (MGL of the </w:t>
      </w:r>
      <w:r>
        <w:t xml:space="preserve">concurrent </w:t>
      </w:r>
      <w:r w:rsidRPr="009D5D96">
        <w:t xml:space="preserve">gap instance plus 5 </w:t>
      </w:r>
      <w:proofErr w:type="spellStart"/>
      <w:r w:rsidRPr="009D5D96">
        <w:t>ms</w:t>
      </w:r>
      <w:proofErr w:type="spellEnd"/>
      <w:r w:rsidRPr="009D5D96">
        <w:t>) to avoid the collision.</w:t>
      </w:r>
      <w:r>
        <w:t xml:space="preserve"> For subsequent gap occasions, if they collide, the priority rule applies </w:t>
      </w:r>
      <w:r w:rsidRPr="00232422">
        <w:t>when comparing the priority of the activated Pre-MG against the priority of the concurrent MG.</w:t>
      </w:r>
    </w:p>
    <w:p w14:paraId="22B7ECE0" w14:textId="22785BFC" w:rsidR="00F609EC" w:rsidRPr="00F609EC" w:rsidRDefault="00F609EC">
      <w:pPr>
        <w:pStyle w:val="RAN4proposal"/>
      </w:pPr>
      <w:r w:rsidRPr="009D5D96">
        <w:t xml:space="preserve">If a change in the status of a pre-configured MG </w:t>
      </w:r>
      <w:r>
        <w:t xml:space="preserve">to deactivated Pre-MG </w:t>
      </w:r>
      <w:r w:rsidRPr="009D5D96">
        <w:t xml:space="preserve">collides with a </w:t>
      </w:r>
      <w:r>
        <w:t xml:space="preserve">concurrent </w:t>
      </w:r>
      <w:r w:rsidRPr="009D5D96">
        <w:t xml:space="preserve">gap instance, the change in status </w:t>
      </w:r>
      <w:r>
        <w:t xml:space="preserve">of the Pre-MG </w:t>
      </w:r>
      <w:r w:rsidRPr="009D5D96">
        <w:t xml:space="preserve">is delayed by (MGL of the </w:t>
      </w:r>
      <w:r>
        <w:t xml:space="preserve">concurrent </w:t>
      </w:r>
      <w:r w:rsidRPr="009D5D96">
        <w:t xml:space="preserve">gap instance plus 5 </w:t>
      </w:r>
      <w:proofErr w:type="spellStart"/>
      <w:r w:rsidRPr="009D5D96">
        <w:t>ms</w:t>
      </w:r>
      <w:proofErr w:type="spellEnd"/>
      <w:r w:rsidRPr="009D5D96">
        <w:t>) to avoid the collision.</w:t>
      </w:r>
      <w:r>
        <w:t xml:space="preserve"> For subsequent occasions of the deactivated Pre-MG and the concurrent gap, if they collide, the priority rule applies </w:t>
      </w:r>
      <w:r w:rsidRPr="00232422">
        <w:t xml:space="preserve">when comparing the priority of the </w:t>
      </w:r>
      <w:r>
        <w:t>de</w:t>
      </w:r>
      <w:r w:rsidRPr="00232422">
        <w:t>activated Pre-MG against the priority of the concurrent MG.</w:t>
      </w:r>
    </w:p>
    <w:p w14:paraId="050717EF" w14:textId="77777777" w:rsidR="00F609EC" w:rsidRPr="005D61EA" w:rsidRDefault="00F609EC">
      <w:pPr>
        <w:pStyle w:val="RAN4proposal"/>
        <w:rPr>
          <w:color w:val="000000" w:themeColor="text1"/>
        </w:rPr>
      </w:pPr>
      <w:r w:rsidRPr="005D61EA">
        <w:rPr>
          <w:color w:val="000000" w:themeColor="text1"/>
        </w:rPr>
        <w:t>No new UE capability for dynamic collision</w:t>
      </w:r>
      <w:r>
        <w:rPr>
          <w:color w:val="000000" w:themeColor="text1"/>
        </w:rPr>
        <w:t>s</w:t>
      </w:r>
      <w:r w:rsidRPr="005D61EA">
        <w:rPr>
          <w:color w:val="000000" w:themeColor="text1"/>
        </w:rPr>
        <w:t xml:space="preserve"> is needed for UEs supporting Case 1 requirements.</w:t>
      </w:r>
    </w:p>
    <w:p w14:paraId="00BB7065" w14:textId="7E6D874B" w:rsidR="00EB567E" w:rsidRPr="00EB567E" w:rsidRDefault="00F609EC">
      <w:pPr>
        <w:pStyle w:val="RAN4proposal"/>
        <w:rPr>
          <w:color w:val="000000" w:themeColor="text1"/>
        </w:rPr>
      </w:pPr>
      <w:r w:rsidRPr="005D7945">
        <w:rPr>
          <w:color w:val="000000" w:themeColor="text1"/>
        </w:rPr>
        <w:t xml:space="preserve">The Rel-17 gap dropping rule, comparing priorities between concurrent gaps, is extended for Case 1 requirements to include configured priorities for activated and deactivated Pre-MG. Thus, the priority rule also applies to collisions of activated Pre-MG with concurrent MG and of deactivated </w:t>
      </w:r>
      <w:r w:rsidRPr="00F609EC">
        <w:rPr>
          <w:color w:val="000000" w:themeColor="text1"/>
        </w:rPr>
        <w:t>Pre-MG with concurrent MG.</w:t>
      </w:r>
    </w:p>
    <w:p w14:paraId="31D371CA" w14:textId="77777777" w:rsidR="00EB567E" w:rsidRDefault="00EB567E">
      <w:pPr>
        <w:pStyle w:val="RAN4proposal"/>
        <w:rPr>
          <w:color w:val="000000" w:themeColor="text1"/>
        </w:rPr>
      </w:pPr>
      <w:r w:rsidRPr="004640B4">
        <w:rPr>
          <w:color w:val="000000" w:themeColor="text1"/>
        </w:rPr>
        <w:t xml:space="preserve">RAN4 to investigate whether measurement delay requirements </w:t>
      </w:r>
      <w:r>
        <w:rPr>
          <w:color w:val="000000" w:themeColor="text1"/>
        </w:rPr>
        <w:t>for the transition scenario (</w:t>
      </w:r>
      <w:proofErr w:type="gramStart"/>
      <w:r>
        <w:rPr>
          <w:color w:val="000000" w:themeColor="text1"/>
        </w:rPr>
        <w:t>i.e.</w:t>
      </w:r>
      <w:proofErr w:type="gramEnd"/>
      <w:r>
        <w:rPr>
          <w:color w:val="000000" w:themeColor="text1"/>
        </w:rPr>
        <w:t xml:space="preserve"> </w:t>
      </w:r>
      <w:r w:rsidRPr="004640B4">
        <w:rPr>
          <w:color w:val="000000" w:themeColor="text1"/>
        </w:rPr>
        <w:t>due to change in Pre-MG status</w:t>
      </w:r>
      <w:r>
        <w:rPr>
          <w:color w:val="000000" w:themeColor="text1"/>
        </w:rPr>
        <w:t>)</w:t>
      </w:r>
      <w:r w:rsidRPr="004640B4">
        <w:rPr>
          <w:color w:val="000000" w:themeColor="text1"/>
        </w:rPr>
        <w:t xml:space="preserve"> are based on </w:t>
      </w:r>
      <w:r>
        <w:rPr>
          <w:color w:val="000000" w:themeColor="text1"/>
        </w:rPr>
        <w:t xml:space="preserve">the </w:t>
      </w:r>
      <w:r w:rsidRPr="004640B4">
        <w:rPr>
          <w:color w:val="000000" w:themeColor="text1"/>
        </w:rPr>
        <w:t>mo</w:t>
      </w:r>
      <w:r>
        <w:rPr>
          <w:color w:val="000000" w:themeColor="text1"/>
        </w:rPr>
        <w:t>st</w:t>
      </w:r>
      <w:r w:rsidRPr="004640B4">
        <w:rPr>
          <w:color w:val="000000" w:themeColor="text1"/>
        </w:rPr>
        <w:t xml:space="preserve"> relaxed requirements between both Pre-MG status. </w:t>
      </w:r>
    </w:p>
    <w:p w14:paraId="00E47F85" w14:textId="4AEC43A7" w:rsidR="00EB567E" w:rsidRPr="00EB567E" w:rsidRDefault="00EB567E">
      <w:pPr>
        <w:pStyle w:val="RAN4proposal"/>
        <w:rPr>
          <w:color w:val="000000" w:themeColor="text1"/>
        </w:rPr>
      </w:pPr>
      <w:r w:rsidRPr="00BC4867">
        <w:rPr>
          <w:color w:val="000000" w:themeColor="text1"/>
        </w:rPr>
        <w:t xml:space="preserve">Measurement delay requirements should also consider the case of delayed Pre-MG activation </w:t>
      </w:r>
      <w:r>
        <w:rPr>
          <w:color w:val="000000" w:themeColor="text1"/>
        </w:rPr>
        <w:t xml:space="preserve">/ deactivation </w:t>
      </w:r>
      <w:r w:rsidRPr="00BC4867">
        <w:rPr>
          <w:color w:val="000000" w:themeColor="text1"/>
        </w:rPr>
        <w:t>due to overlap between Pre-MG and concurrent MG.</w:t>
      </w:r>
    </w:p>
    <w:p w14:paraId="6E61D21D" w14:textId="77777777" w:rsidR="003B659E" w:rsidRPr="00EF698B" w:rsidRDefault="003B659E" w:rsidP="005C23A4">
      <w:pPr>
        <w:pStyle w:val="RAN4H1"/>
        <w:numPr>
          <w:ilvl w:val="0"/>
          <w:numId w:val="0"/>
        </w:numPr>
        <w:ind w:left="360" w:hanging="360"/>
        <w:rPr>
          <w:lang w:val="en-US"/>
        </w:rPr>
      </w:pPr>
      <w:r w:rsidRPr="00EF698B">
        <w:rPr>
          <w:lang w:val="en-US"/>
        </w:rPr>
        <w:t>References</w:t>
      </w:r>
    </w:p>
    <w:p w14:paraId="5329C041" w14:textId="48C84D6A" w:rsidR="00AF52F0" w:rsidRDefault="00B944F6">
      <w:pPr>
        <w:pStyle w:val="ListParagraph"/>
        <w:numPr>
          <w:ilvl w:val="0"/>
          <w:numId w:val="5"/>
        </w:numPr>
        <w:ind w:left="426" w:right="-22" w:hanging="426"/>
        <w:contextualSpacing w:val="0"/>
      </w:pPr>
      <w:bookmarkStart w:id="6" w:name="_Ref115271742"/>
      <w:r w:rsidRPr="00B944F6">
        <w:t>RP-230755</w:t>
      </w:r>
      <w:r w:rsidR="000447EE">
        <w:t xml:space="preserve">, </w:t>
      </w:r>
      <w:r>
        <w:t xml:space="preserve">Revised WID: </w:t>
      </w:r>
      <w:r w:rsidR="000447EE" w:rsidRPr="000447EE">
        <w:t>Further enhancements on NR and MR-DC measurement gaps and measurements without gaps</w:t>
      </w:r>
      <w:r w:rsidR="000447EE">
        <w:t xml:space="preserve">, </w:t>
      </w:r>
      <w:r>
        <w:t xml:space="preserve">Intel, </w:t>
      </w:r>
      <w:r w:rsidR="000447EE">
        <w:t>MediaTek</w:t>
      </w:r>
    </w:p>
    <w:p w14:paraId="4F57AAAA" w14:textId="16B16DD6" w:rsidR="00FB5846" w:rsidRDefault="00B944F6">
      <w:pPr>
        <w:pStyle w:val="ListParagraph"/>
        <w:numPr>
          <w:ilvl w:val="0"/>
          <w:numId w:val="5"/>
        </w:numPr>
        <w:ind w:left="426" w:right="-22" w:hanging="426"/>
        <w:contextualSpacing w:val="0"/>
      </w:pPr>
      <w:r w:rsidRPr="00B944F6">
        <w:t>R4-230</w:t>
      </w:r>
      <w:r w:rsidR="00F46730">
        <w:t>6330</w:t>
      </w:r>
      <w:r w:rsidRPr="00B944F6">
        <w:t xml:space="preserve">, WF on Rel-18 NR MG enhancements, MediaTek </w:t>
      </w:r>
      <w:bookmarkEnd w:id="6"/>
    </w:p>
    <w:sectPr w:rsidR="00FB5846" w:rsidSect="00806A76">
      <w:footerReference w:type="default" r:id="rId21"/>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08B00C" w14:textId="77777777" w:rsidR="00786EF9" w:rsidRDefault="00786EF9" w:rsidP="00001C9B">
      <w:pPr>
        <w:spacing w:after="0" w:line="240" w:lineRule="auto"/>
      </w:pPr>
      <w:r>
        <w:separator/>
      </w:r>
    </w:p>
  </w:endnote>
  <w:endnote w:type="continuationSeparator" w:id="0">
    <w:p w14:paraId="3F7CCED7" w14:textId="77777777" w:rsidR="00786EF9" w:rsidRDefault="00786EF9" w:rsidP="00001C9B">
      <w:pPr>
        <w:spacing w:after="0" w:line="240" w:lineRule="auto"/>
      </w:pPr>
      <w:r>
        <w:continuationSeparator/>
      </w:r>
    </w:p>
  </w:endnote>
  <w:endnote w:type="continuationNotice" w:id="1">
    <w:p w14:paraId="5AD678D3" w14:textId="77777777" w:rsidR="00786EF9" w:rsidRDefault="00786E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9960130"/>
      <w:docPartObj>
        <w:docPartGallery w:val="Page Numbers (Bottom of Page)"/>
        <w:docPartUnique/>
      </w:docPartObj>
    </w:sdtPr>
    <w:sdtEndPr>
      <w:rPr>
        <w:noProof/>
      </w:rPr>
    </w:sdtEndPr>
    <w:sdtContent>
      <w:p w14:paraId="021E791F" w14:textId="71F95227" w:rsidR="00021AE3" w:rsidRDefault="00021AE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5F36300" w14:textId="77777777" w:rsidR="00021AE3" w:rsidRDefault="00021A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D33B69" w14:textId="77777777" w:rsidR="00786EF9" w:rsidRDefault="00786EF9" w:rsidP="00001C9B">
      <w:pPr>
        <w:spacing w:after="0" w:line="240" w:lineRule="auto"/>
      </w:pPr>
      <w:r>
        <w:separator/>
      </w:r>
    </w:p>
  </w:footnote>
  <w:footnote w:type="continuationSeparator" w:id="0">
    <w:p w14:paraId="6C46A9CE" w14:textId="77777777" w:rsidR="00786EF9" w:rsidRDefault="00786EF9" w:rsidP="00001C9B">
      <w:pPr>
        <w:spacing w:after="0" w:line="240" w:lineRule="auto"/>
      </w:pPr>
      <w:r>
        <w:continuationSeparator/>
      </w:r>
    </w:p>
  </w:footnote>
  <w:footnote w:type="continuationNotice" w:id="1">
    <w:p w14:paraId="42B4013E" w14:textId="77777777" w:rsidR="00786EF9" w:rsidRDefault="00786EF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6633C6"/>
    <w:multiLevelType w:val="hybridMultilevel"/>
    <w:tmpl w:val="85D8398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46B43B9D"/>
    <w:multiLevelType w:val="hybridMultilevel"/>
    <w:tmpl w:val="3E269072"/>
    <w:lvl w:ilvl="0" w:tplc="CEC4BE8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D6E3167"/>
    <w:multiLevelType w:val="hybridMultilevel"/>
    <w:tmpl w:val="F21EEC14"/>
    <w:lvl w:ilvl="0" w:tplc="BB7AA7C6">
      <w:start w:val="1"/>
      <w:numFmt w:val="decimal"/>
      <w:pStyle w:val="RAN4proposal"/>
      <w:suff w:val="space"/>
      <w:lvlText w:val="Proposal %1:"/>
      <w:lvlJc w:val="left"/>
      <w:pPr>
        <w:ind w:left="3196" w:hanging="360"/>
      </w:pPr>
      <w:rPr>
        <w:rFonts w:ascii="Times New Roman" w:hAnsi="Times New Roman" w:hint="default"/>
        <w:b/>
        <w:i w:val="0"/>
        <w:color w:val="auto"/>
        <w:sz w:val="20"/>
      </w:rPr>
    </w:lvl>
    <w:lvl w:ilvl="1" w:tplc="04090019">
      <w:start w:val="1"/>
      <w:numFmt w:val="lowerLetter"/>
      <w:lvlText w:val="%2."/>
      <w:lvlJc w:val="left"/>
      <w:pPr>
        <w:ind w:left="938" w:hanging="360"/>
      </w:pPr>
    </w:lvl>
    <w:lvl w:ilvl="2" w:tplc="0409001B">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782E5DD2"/>
    <w:multiLevelType w:val="hybridMultilevel"/>
    <w:tmpl w:val="686EB3F2"/>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8" w15:restartNumberingAfterBreak="0">
    <w:nsid w:val="79256283"/>
    <w:multiLevelType w:val="hybridMultilevel"/>
    <w:tmpl w:val="3FC4C4E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21524312">
    <w:abstractNumId w:val="3"/>
  </w:num>
  <w:num w:numId="2" w16cid:durableId="959916641">
    <w:abstractNumId w:val="1"/>
  </w:num>
  <w:num w:numId="3" w16cid:durableId="495607706">
    <w:abstractNumId w:val="2"/>
  </w:num>
  <w:num w:numId="4" w16cid:durableId="983974413">
    <w:abstractNumId w:val="6"/>
  </w:num>
  <w:num w:numId="5" w16cid:durableId="785658726">
    <w:abstractNumId w:val="5"/>
  </w:num>
  <w:num w:numId="6" w16cid:durableId="2061855252">
    <w:abstractNumId w:val="4"/>
  </w:num>
  <w:num w:numId="7" w16cid:durableId="346641644">
    <w:abstractNumId w:val="7"/>
  </w:num>
  <w:num w:numId="8" w16cid:durableId="1245412058">
    <w:abstractNumId w:val="2"/>
    <w:lvlOverride w:ilvl="0">
      <w:startOverride w:val="1"/>
    </w:lvlOverride>
  </w:num>
  <w:num w:numId="9" w16cid:durableId="1724595630">
    <w:abstractNumId w:val="0"/>
  </w:num>
  <w:num w:numId="10" w16cid:durableId="1135178269">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mwqAUAWRiaBywAAAA="/>
  </w:docVars>
  <w:rsids>
    <w:rsidRoot w:val="00841BCD"/>
    <w:rsid w:val="00001008"/>
    <w:rsid w:val="00001C9B"/>
    <w:rsid w:val="00002DB1"/>
    <w:rsid w:val="00012C43"/>
    <w:rsid w:val="00016597"/>
    <w:rsid w:val="00020A7F"/>
    <w:rsid w:val="00021AE3"/>
    <w:rsid w:val="00034A9B"/>
    <w:rsid w:val="00043E17"/>
    <w:rsid w:val="000447EE"/>
    <w:rsid w:val="00051BAC"/>
    <w:rsid w:val="000604A0"/>
    <w:rsid w:val="00066788"/>
    <w:rsid w:val="000670DD"/>
    <w:rsid w:val="00072B0A"/>
    <w:rsid w:val="000828BD"/>
    <w:rsid w:val="000833D5"/>
    <w:rsid w:val="0008612A"/>
    <w:rsid w:val="00090350"/>
    <w:rsid w:val="00090E18"/>
    <w:rsid w:val="000A6FAD"/>
    <w:rsid w:val="000B0056"/>
    <w:rsid w:val="000B6385"/>
    <w:rsid w:val="000B6EDA"/>
    <w:rsid w:val="000B7DB6"/>
    <w:rsid w:val="000C085C"/>
    <w:rsid w:val="000C5D0B"/>
    <w:rsid w:val="000D228A"/>
    <w:rsid w:val="000D2F70"/>
    <w:rsid w:val="000E4F62"/>
    <w:rsid w:val="000F0D0C"/>
    <w:rsid w:val="000F19B8"/>
    <w:rsid w:val="000F1CB6"/>
    <w:rsid w:val="000F5EE6"/>
    <w:rsid w:val="001007C8"/>
    <w:rsid w:val="0010240E"/>
    <w:rsid w:val="001158EC"/>
    <w:rsid w:val="001173B2"/>
    <w:rsid w:val="00117E41"/>
    <w:rsid w:val="001226F4"/>
    <w:rsid w:val="00122AA1"/>
    <w:rsid w:val="0012461E"/>
    <w:rsid w:val="00124C72"/>
    <w:rsid w:val="00130440"/>
    <w:rsid w:val="00136CBF"/>
    <w:rsid w:val="00140221"/>
    <w:rsid w:val="001405C4"/>
    <w:rsid w:val="00146E71"/>
    <w:rsid w:val="00147767"/>
    <w:rsid w:val="001532CC"/>
    <w:rsid w:val="0015408A"/>
    <w:rsid w:val="0015502D"/>
    <w:rsid w:val="001575DC"/>
    <w:rsid w:val="0016241E"/>
    <w:rsid w:val="001675EF"/>
    <w:rsid w:val="0017285A"/>
    <w:rsid w:val="001745F8"/>
    <w:rsid w:val="001809F2"/>
    <w:rsid w:val="001838CF"/>
    <w:rsid w:val="001853E0"/>
    <w:rsid w:val="00185C3B"/>
    <w:rsid w:val="001868EE"/>
    <w:rsid w:val="00196357"/>
    <w:rsid w:val="001976FA"/>
    <w:rsid w:val="001A20A4"/>
    <w:rsid w:val="001A3BA4"/>
    <w:rsid w:val="001C2833"/>
    <w:rsid w:val="001C7DCF"/>
    <w:rsid w:val="001E30F6"/>
    <w:rsid w:val="001E549B"/>
    <w:rsid w:val="001F383F"/>
    <w:rsid w:val="001F599E"/>
    <w:rsid w:val="0020778A"/>
    <w:rsid w:val="002147FD"/>
    <w:rsid w:val="00225B90"/>
    <w:rsid w:val="00227465"/>
    <w:rsid w:val="00231C26"/>
    <w:rsid w:val="00232422"/>
    <w:rsid w:val="00235F5C"/>
    <w:rsid w:val="0023661D"/>
    <w:rsid w:val="002412F4"/>
    <w:rsid w:val="002473CF"/>
    <w:rsid w:val="00255F48"/>
    <w:rsid w:val="0027449E"/>
    <w:rsid w:val="002A2F50"/>
    <w:rsid w:val="002A48BD"/>
    <w:rsid w:val="002B4922"/>
    <w:rsid w:val="002C0CD4"/>
    <w:rsid w:val="002C2D19"/>
    <w:rsid w:val="002C5857"/>
    <w:rsid w:val="002D10FA"/>
    <w:rsid w:val="002D2B11"/>
    <w:rsid w:val="002D2F70"/>
    <w:rsid w:val="002D4C55"/>
    <w:rsid w:val="002D5BAA"/>
    <w:rsid w:val="002E0247"/>
    <w:rsid w:val="002E08FF"/>
    <w:rsid w:val="002E753C"/>
    <w:rsid w:val="002F19DB"/>
    <w:rsid w:val="002F1FD2"/>
    <w:rsid w:val="002F54FF"/>
    <w:rsid w:val="0032499A"/>
    <w:rsid w:val="00326ADA"/>
    <w:rsid w:val="00332316"/>
    <w:rsid w:val="00332D7F"/>
    <w:rsid w:val="003368AF"/>
    <w:rsid w:val="00337E2D"/>
    <w:rsid w:val="003455E8"/>
    <w:rsid w:val="00347287"/>
    <w:rsid w:val="00347748"/>
    <w:rsid w:val="00361F30"/>
    <w:rsid w:val="0037136F"/>
    <w:rsid w:val="0037390D"/>
    <w:rsid w:val="00374FB3"/>
    <w:rsid w:val="00375893"/>
    <w:rsid w:val="003839F1"/>
    <w:rsid w:val="00390723"/>
    <w:rsid w:val="00391479"/>
    <w:rsid w:val="0039542D"/>
    <w:rsid w:val="003A710A"/>
    <w:rsid w:val="003B32E8"/>
    <w:rsid w:val="003B5838"/>
    <w:rsid w:val="003B659E"/>
    <w:rsid w:val="003B65EB"/>
    <w:rsid w:val="003E5F14"/>
    <w:rsid w:val="003E6214"/>
    <w:rsid w:val="003F2CBF"/>
    <w:rsid w:val="003F7935"/>
    <w:rsid w:val="00402F9F"/>
    <w:rsid w:val="0040401D"/>
    <w:rsid w:val="00405573"/>
    <w:rsid w:val="004169CC"/>
    <w:rsid w:val="00421F24"/>
    <w:rsid w:val="004243D6"/>
    <w:rsid w:val="00425040"/>
    <w:rsid w:val="0042742F"/>
    <w:rsid w:val="00430329"/>
    <w:rsid w:val="0043750A"/>
    <w:rsid w:val="004375C3"/>
    <w:rsid w:val="0044277C"/>
    <w:rsid w:val="00461E53"/>
    <w:rsid w:val="004640B4"/>
    <w:rsid w:val="00464243"/>
    <w:rsid w:val="004663C4"/>
    <w:rsid w:val="00475E45"/>
    <w:rsid w:val="00476AC6"/>
    <w:rsid w:val="00484ED7"/>
    <w:rsid w:val="004854BB"/>
    <w:rsid w:val="00492A8D"/>
    <w:rsid w:val="004955A3"/>
    <w:rsid w:val="00496D5D"/>
    <w:rsid w:val="004A42EB"/>
    <w:rsid w:val="004A5EE5"/>
    <w:rsid w:val="004A6978"/>
    <w:rsid w:val="004C21CA"/>
    <w:rsid w:val="004C300A"/>
    <w:rsid w:val="004C3670"/>
    <w:rsid w:val="004D1466"/>
    <w:rsid w:val="004D202E"/>
    <w:rsid w:val="004E4C86"/>
    <w:rsid w:val="004E5D24"/>
    <w:rsid w:val="004E5E66"/>
    <w:rsid w:val="004E7659"/>
    <w:rsid w:val="004E795A"/>
    <w:rsid w:val="004F01E0"/>
    <w:rsid w:val="0050013F"/>
    <w:rsid w:val="00503B4D"/>
    <w:rsid w:val="00504EE9"/>
    <w:rsid w:val="00505C83"/>
    <w:rsid w:val="00511145"/>
    <w:rsid w:val="00516DED"/>
    <w:rsid w:val="00525E22"/>
    <w:rsid w:val="0054212B"/>
    <w:rsid w:val="0054442C"/>
    <w:rsid w:val="00550285"/>
    <w:rsid w:val="00550C3C"/>
    <w:rsid w:val="005525A7"/>
    <w:rsid w:val="00554E4B"/>
    <w:rsid w:val="00557628"/>
    <w:rsid w:val="005611F8"/>
    <w:rsid w:val="005614E6"/>
    <w:rsid w:val="00562ACA"/>
    <w:rsid w:val="005638E7"/>
    <w:rsid w:val="00570597"/>
    <w:rsid w:val="00572A20"/>
    <w:rsid w:val="0057314A"/>
    <w:rsid w:val="005734E3"/>
    <w:rsid w:val="00581FF8"/>
    <w:rsid w:val="0058316A"/>
    <w:rsid w:val="005836F8"/>
    <w:rsid w:val="00585CAD"/>
    <w:rsid w:val="00586DC1"/>
    <w:rsid w:val="00587394"/>
    <w:rsid w:val="005918FA"/>
    <w:rsid w:val="005A1358"/>
    <w:rsid w:val="005A190E"/>
    <w:rsid w:val="005A23F2"/>
    <w:rsid w:val="005A2541"/>
    <w:rsid w:val="005A44B4"/>
    <w:rsid w:val="005A482F"/>
    <w:rsid w:val="005B0F69"/>
    <w:rsid w:val="005B46A3"/>
    <w:rsid w:val="005B4801"/>
    <w:rsid w:val="005C0881"/>
    <w:rsid w:val="005C1164"/>
    <w:rsid w:val="005C23A4"/>
    <w:rsid w:val="005C2E99"/>
    <w:rsid w:val="005C544A"/>
    <w:rsid w:val="005C5E13"/>
    <w:rsid w:val="005D15FD"/>
    <w:rsid w:val="005D1CDF"/>
    <w:rsid w:val="005D5CD2"/>
    <w:rsid w:val="005D61EA"/>
    <w:rsid w:val="005D7945"/>
    <w:rsid w:val="005E4764"/>
    <w:rsid w:val="005E61A8"/>
    <w:rsid w:val="005F1F1B"/>
    <w:rsid w:val="005F4F7A"/>
    <w:rsid w:val="005F6419"/>
    <w:rsid w:val="005F77D1"/>
    <w:rsid w:val="005F7B96"/>
    <w:rsid w:val="0061716A"/>
    <w:rsid w:val="00617400"/>
    <w:rsid w:val="00621112"/>
    <w:rsid w:val="00623444"/>
    <w:rsid w:val="00624C2B"/>
    <w:rsid w:val="006320B5"/>
    <w:rsid w:val="006342BB"/>
    <w:rsid w:val="006375C7"/>
    <w:rsid w:val="00644206"/>
    <w:rsid w:val="00646255"/>
    <w:rsid w:val="00646DE2"/>
    <w:rsid w:val="00654CF8"/>
    <w:rsid w:val="006622EC"/>
    <w:rsid w:val="00663554"/>
    <w:rsid w:val="00664950"/>
    <w:rsid w:val="0067090D"/>
    <w:rsid w:val="00673030"/>
    <w:rsid w:val="00676216"/>
    <w:rsid w:val="00683220"/>
    <w:rsid w:val="00684FB7"/>
    <w:rsid w:val="00687FA0"/>
    <w:rsid w:val="00690CBE"/>
    <w:rsid w:val="006934C3"/>
    <w:rsid w:val="00695D4B"/>
    <w:rsid w:val="00696CA8"/>
    <w:rsid w:val="006A4412"/>
    <w:rsid w:val="006A6321"/>
    <w:rsid w:val="006A6AA5"/>
    <w:rsid w:val="006B0E0C"/>
    <w:rsid w:val="006B683E"/>
    <w:rsid w:val="006B7010"/>
    <w:rsid w:val="006C2555"/>
    <w:rsid w:val="006D1055"/>
    <w:rsid w:val="006D6776"/>
    <w:rsid w:val="006E12FF"/>
    <w:rsid w:val="006E2DDF"/>
    <w:rsid w:val="006E567F"/>
    <w:rsid w:val="006E6311"/>
    <w:rsid w:val="006F0B63"/>
    <w:rsid w:val="006F2559"/>
    <w:rsid w:val="00702D72"/>
    <w:rsid w:val="007145FF"/>
    <w:rsid w:val="00715B2A"/>
    <w:rsid w:val="00722435"/>
    <w:rsid w:val="00726B0B"/>
    <w:rsid w:val="00730156"/>
    <w:rsid w:val="00732F58"/>
    <w:rsid w:val="007365B4"/>
    <w:rsid w:val="007369E6"/>
    <w:rsid w:val="00740A05"/>
    <w:rsid w:val="00751515"/>
    <w:rsid w:val="00756041"/>
    <w:rsid w:val="00756250"/>
    <w:rsid w:val="00756CC0"/>
    <w:rsid w:val="007608D9"/>
    <w:rsid w:val="007635A8"/>
    <w:rsid w:val="00781B5F"/>
    <w:rsid w:val="00784DF6"/>
    <w:rsid w:val="00785232"/>
    <w:rsid w:val="00786EF9"/>
    <w:rsid w:val="007A09C8"/>
    <w:rsid w:val="007A0C16"/>
    <w:rsid w:val="007B7852"/>
    <w:rsid w:val="007C3ED0"/>
    <w:rsid w:val="007D0C7E"/>
    <w:rsid w:val="007D173D"/>
    <w:rsid w:val="007D35FD"/>
    <w:rsid w:val="007D7D31"/>
    <w:rsid w:val="007D7DD8"/>
    <w:rsid w:val="007F36D1"/>
    <w:rsid w:val="007F5236"/>
    <w:rsid w:val="00805CB4"/>
    <w:rsid w:val="00806A76"/>
    <w:rsid w:val="00807DDF"/>
    <w:rsid w:val="00811C9D"/>
    <w:rsid w:val="00811F5E"/>
    <w:rsid w:val="00816C80"/>
    <w:rsid w:val="00816F9D"/>
    <w:rsid w:val="00817306"/>
    <w:rsid w:val="008239D6"/>
    <w:rsid w:val="00826D9F"/>
    <w:rsid w:val="00841BCD"/>
    <w:rsid w:val="008459E0"/>
    <w:rsid w:val="0084640F"/>
    <w:rsid w:val="00846749"/>
    <w:rsid w:val="00851A8E"/>
    <w:rsid w:val="00862032"/>
    <w:rsid w:val="008764B0"/>
    <w:rsid w:val="008803FB"/>
    <w:rsid w:val="008826C1"/>
    <w:rsid w:val="00885595"/>
    <w:rsid w:val="00887102"/>
    <w:rsid w:val="00895C45"/>
    <w:rsid w:val="00896FCE"/>
    <w:rsid w:val="00897A5E"/>
    <w:rsid w:val="008A3C15"/>
    <w:rsid w:val="008B0961"/>
    <w:rsid w:val="008D2276"/>
    <w:rsid w:val="008D3F27"/>
    <w:rsid w:val="008E2CB2"/>
    <w:rsid w:val="008E7F17"/>
    <w:rsid w:val="008F6935"/>
    <w:rsid w:val="0090091A"/>
    <w:rsid w:val="009042BD"/>
    <w:rsid w:val="009111AF"/>
    <w:rsid w:val="00914B09"/>
    <w:rsid w:val="00922838"/>
    <w:rsid w:val="009324D1"/>
    <w:rsid w:val="00936702"/>
    <w:rsid w:val="00936E93"/>
    <w:rsid w:val="00946228"/>
    <w:rsid w:val="00950B48"/>
    <w:rsid w:val="00960CBF"/>
    <w:rsid w:val="00961E33"/>
    <w:rsid w:val="00965D23"/>
    <w:rsid w:val="009762FA"/>
    <w:rsid w:val="00977E1D"/>
    <w:rsid w:val="009972F7"/>
    <w:rsid w:val="009A0A6C"/>
    <w:rsid w:val="009B668E"/>
    <w:rsid w:val="009D5D96"/>
    <w:rsid w:val="009D73DF"/>
    <w:rsid w:val="009E1004"/>
    <w:rsid w:val="009E3408"/>
    <w:rsid w:val="009E3F83"/>
    <w:rsid w:val="009E5FF9"/>
    <w:rsid w:val="009F0EAF"/>
    <w:rsid w:val="009F5F52"/>
    <w:rsid w:val="009F7E90"/>
    <w:rsid w:val="00A03527"/>
    <w:rsid w:val="00A04992"/>
    <w:rsid w:val="00A147AA"/>
    <w:rsid w:val="00A1503A"/>
    <w:rsid w:val="00A21462"/>
    <w:rsid w:val="00A21D71"/>
    <w:rsid w:val="00A22B78"/>
    <w:rsid w:val="00A25AE5"/>
    <w:rsid w:val="00A31304"/>
    <w:rsid w:val="00A37002"/>
    <w:rsid w:val="00A37529"/>
    <w:rsid w:val="00A41223"/>
    <w:rsid w:val="00A537DF"/>
    <w:rsid w:val="00A65184"/>
    <w:rsid w:val="00A7207F"/>
    <w:rsid w:val="00A7622B"/>
    <w:rsid w:val="00A76F24"/>
    <w:rsid w:val="00A90992"/>
    <w:rsid w:val="00AA1B0E"/>
    <w:rsid w:val="00AA7EAD"/>
    <w:rsid w:val="00AB36E9"/>
    <w:rsid w:val="00AB3E7F"/>
    <w:rsid w:val="00AB4A9F"/>
    <w:rsid w:val="00AB54A9"/>
    <w:rsid w:val="00AB7CD8"/>
    <w:rsid w:val="00AC5CA7"/>
    <w:rsid w:val="00AD5F6B"/>
    <w:rsid w:val="00AE2BA5"/>
    <w:rsid w:val="00AE3A7F"/>
    <w:rsid w:val="00AE56B1"/>
    <w:rsid w:val="00AE6D09"/>
    <w:rsid w:val="00AF52F0"/>
    <w:rsid w:val="00AF7180"/>
    <w:rsid w:val="00B00A20"/>
    <w:rsid w:val="00B07F3E"/>
    <w:rsid w:val="00B10BA4"/>
    <w:rsid w:val="00B14E6F"/>
    <w:rsid w:val="00B1626F"/>
    <w:rsid w:val="00B2004A"/>
    <w:rsid w:val="00B259B4"/>
    <w:rsid w:val="00B26490"/>
    <w:rsid w:val="00B358F0"/>
    <w:rsid w:val="00B46BE1"/>
    <w:rsid w:val="00B5280C"/>
    <w:rsid w:val="00B71D4A"/>
    <w:rsid w:val="00B7305C"/>
    <w:rsid w:val="00B7354C"/>
    <w:rsid w:val="00B73862"/>
    <w:rsid w:val="00B74CC9"/>
    <w:rsid w:val="00B8119D"/>
    <w:rsid w:val="00B827FE"/>
    <w:rsid w:val="00B91D59"/>
    <w:rsid w:val="00B944F6"/>
    <w:rsid w:val="00B96616"/>
    <w:rsid w:val="00B966D4"/>
    <w:rsid w:val="00B96818"/>
    <w:rsid w:val="00B97570"/>
    <w:rsid w:val="00BA0B5F"/>
    <w:rsid w:val="00BA6E48"/>
    <w:rsid w:val="00BB1337"/>
    <w:rsid w:val="00BB154B"/>
    <w:rsid w:val="00BC0248"/>
    <w:rsid w:val="00BC4523"/>
    <w:rsid w:val="00BC4867"/>
    <w:rsid w:val="00BD0652"/>
    <w:rsid w:val="00BD34FF"/>
    <w:rsid w:val="00BE466C"/>
    <w:rsid w:val="00BE525C"/>
    <w:rsid w:val="00BE7D61"/>
    <w:rsid w:val="00BF1F2C"/>
    <w:rsid w:val="00BF2218"/>
    <w:rsid w:val="00C25111"/>
    <w:rsid w:val="00C266F3"/>
    <w:rsid w:val="00C269B4"/>
    <w:rsid w:val="00C353BA"/>
    <w:rsid w:val="00C42CFF"/>
    <w:rsid w:val="00C44540"/>
    <w:rsid w:val="00C46E7F"/>
    <w:rsid w:val="00C56ADE"/>
    <w:rsid w:val="00C7778C"/>
    <w:rsid w:val="00C832B9"/>
    <w:rsid w:val="00C84416"/>
    <w:rsid w:val="00C8520E"/>
    <w:rsid w:val="00C97C03"/>
    <w:rsid w:val="00CA1F1B"/>
    <w:rsid w:val="00CB284E"/>
    <w:rsid w:val="00CC48BF"/>
    <w:rsid w:val="00CC634F"/>
    <w:rsid w:val="00CC7B34"/>
    <w:rsid w:val="00CD37E5"/>
    <w:rsid w:val="00CD5DD4"/>
    <w:rsid w:val="00CD7492"/>
    <w:rsid w:val="00CE3A6B"/>
    <w:rsid w:val="00CE47D8"/>
    <w:rsid w:val="00CF155F"/>
    <w:rsid w:val="00D00211"/>
    <w:rsid w:val="00D018D7"/>
    <w:rsid w:val="00D0422D"/>
    <w:rsid w:val="00D06309"/>
    <w:rsid w:val="00D10088"/>
    <w:rsid w:val="00D20C39"/>
    <w:rsid w:val="00D2180F"/>
    <w:rsid w:val="00D351EA"/>
    <w:rsid w:val="00D3566F"/>
    <w:rsid w:val="00D36A63"/>
    <w:rsid w:val="00D40C0D"/>
    <w:rsid w:val="00D418E3"/>
    <w:rsid w:val="00D43403"/>
    <w:rsid w:val="00D52AD7"/>
    <w:rsid w:val="00D62E71"/>
    <w:rsid w:val="00D650CD"/>
    <w:rsid w:val="00D66188"/>
    <w:rsid w:val="00D740CA"/>
    <w:rsid w:val="00D85728"/>
    <w:rsid w:val="00DA2475"/>
    <w:rsid w:val="00DA52D1"/>
    <w:rsid w:val="00DC452C"/>
    <w:rsid w:val="00DD2AFE"/>
    <w:rsid w:val="00DE0B94"/>
    <w:rsid w:val="00DE4493"/>
    <w:rsid w:val="00DF2997"/>
    <w:rsid w:val="00DF5CD9"/>
    <w:rsid w:val="00DF637C"/>
    <w:rsid w:val="00E01241"/>
    <w:rsid w:val="00E03172"/>
    <w:rsid w:val="00E060F2"/>
    <w:rsid w:val="00E24ACB"/>
    <w:rsid w:val="00E36A03"/>
    <w:rsid w:val="00E52568"/>
    <w:rsid w:val="00E53D6A"/>
    <w:rsid w:val="00E565E2"/>
    <w:rsid w:val="00E75F08"/>
    <w:rsid w:val="00E765B6"/>
    <w:rsid w:val="00E80636"/>
    <w:rsid w:val="00E923E4"/>
    <w:rsid w:val="00EA0431"/>
    <w:rsid w:val="00EA1869"/>
    <w:rsid w:val="00EA6900"/>
    <w:rsid w:val="00EA6A94"/>
    <w:rsid w:val="00EB4605"/>
    <w:rsid w:val="00EB567E"/>
    <w:rsid w:val="00EC6D98"/>
    <w:rsid w:val="00EC7BC3"/>
    <w:rsid w:val="00ED04A0"/>
    <w:rsid w:val="00ED1091"/>
    <w:rsid w:val="00ED18B9"/>
    <w:rsid w:val="00ED272F"/>
    <w:rsid w:val="00ED7600"/>
    <w:rsid w:val="00EF11A5"/>
    <w:rsid w:val="00EF1AF0"/>
    <w:rsid w:val="00EF698B"/>
    <w:rsid w:val="00F00496"/>
    <w:rsid w:val="00F02E63"/>
    <w:rsid w:val="00F030B4"/>
    <w:rsid w:val="00F1362C"/>
    <w:rsid w:val="00F13DB2"/>
    <w:rsid w:val="00F16CC4"/>
    <w:rsid w:val="00F26E12"/>
    <w:rsid w:val="00F328E8"/>
    <w:rsid w:val="00F32EA0"/>
    <w:rsid w:val="00F425D4"/>
    <w:rsid w:val="00F46730"/>
    <w:rsid w:val="00F508B8"/>
    <w:rsid w:val="00F514F7"/>
    <w:rsid w:val="00F52915"/>
    <w:rsid w:val="00F5458E"/>
    <w:rsid w:val="00F5715A"/>
    <w:rsid w:val="00F609EC"/>
    <w:rsid w:val="00F6428C"/>
    <w:rsid w:val="00F654CF"/>
    <w:rsid w:val="00F71E23"/>
    <w:rsid w:val="00F824F5"/>
    <w:rsid w:val="00F97949"/>
    <w:rsid w:val="00FA14B2"/>
    <w:rsid w:val="00FA475A"/>
    <w:rsid w:val="00FB5846"/>
    <w:rsid w:val="00FC159A"/>
    <w:rsid w:val="00FC196B"/>
    <w:rsid w:val="00FC1C7A"/>
    <w:rsid w:val="00FC29B9"/>
    <w:rsid w:val="00FC3052"/>
    <w:rsid w:val="00FC6B2D"/>
    <w:rsid w:val="00FC6FD3"/>
    <w:rsid w:val="00FC77C4"/>
    <w:rsid w:val="00FD1FB0"/>
    <w:rsid w:val="00FD22EA"/>
    <w:rsid w:val="00FD3F71"/>
    <w:rsid w:val="00FE1011"/>
    <w:rsid w:val="00FE36D3"/>
    <w:rsid w:val="00FF0301"/>
    <w:rsid w:val="00FF3C86"/>
    <w:rsid w:val="00FF535B"/>
    <w:rsid w:val="04E464D4"/>
    <w:rsid w:val="3EB95198"/>
    <w:rsid w:val="5A2CD1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15:docId w15:val="{9E62C13E-F3F5-440C-9CDF-77DC89512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0C39"/>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1575D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1575DC"/>
    <w:rPr>
      <w:rFonts w:asciiTheme="majorHAnsi" w:eastAsiaTheme="majorEastAsia" w:hAnsiTheme="majorHAnsi" w:cstheme="majorBidi"/>
      <w:color w:val="1F3763" w:themeColor="accent1" w:themeShade="7F"/>
      <w:sz w:val="24"/>
      <w:szCs w:val="24"/>
    </w:rPr>
  </w:style>
  <w:style w:type="character" w:styleId="CommentReference">
    <w:name w:val="annotation reference"/>
    <w:basedOn w:val="DefaultParagraphFont"/>
    <w:uiPriority w:val="99"/>
    <w:semiHidden/>
    <w:unhideWhenUsed/>
    <w:rsid w:val="000A6FAD"/>
    <w:rPr>
      <w:sz w:val="16"/>
      <w:szCs w:val="16"/>
    </w:rPr>
  </w:style>
  <w:style w:type="paragraph" w:styleId="CommentText">
    <w:name w:val="annotation text"/>
    <w:basedOn w:val="Normal"/>
    <w:link w:val="CommentTextChar"/>
    <w:uiPriority w:val="99"/>
    <w:unhideWhenUsed/>
    <w:rsid w:val="000A6FAD"/>
    <w:pPr>
      <w:spacing w:line="240" w:lineRule="auto"/>
    </w:pPr>
    <w:rPr>
      <w:szCs w:val="20"/>
    </w:rPr>
  </w:style>
  <w:style w:type="character" w:customStyle="1" w:styleId="CommentTextChar">
    <w:name w:val="Comment Text Char"/>
    <w:basedOn w:val="DefaultParagraphFont"/>
    <w:link w:val="CommentText"/>
    <w:uiPriority w:val="99"/>
    <w:rsid w:val="000A6FAD"/>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0A6FAD"/>
    <w:rPr>
      <w:b/>
      <w:bCs/>
    </w:rPr>
  </w:style>
  <w:style w:type="character" w:customStyle="1" w:styleId="CommentSubjectChar">
    <w:name w:val="Comment Subject Char"/>
    <w:basedOn w:val="CommentTextChar"/>
    <w:link w:val="CommentSubject"/>
    <w:uiPriority w:val="99"/>
    <w:semiHidden/>
    <w:rsid w:val="000A6FAD"/>
    <w:rPr>
      <w:rFonts w:ascii="Times New Roman" w:hAnsi="Times New Roman"/>
      <w:b/>
      <w:bCs/>
      <w:sz w:val="20"/>
      <w:szCs w:val="20"/>
    </w:rPr>
  </w:style>
  <w:style w:type="paragraph" w:styleId="NormalWeb">
    <w:name w:val="Normal (Web)"/>
    <w:basedOn w:val="Normal"/>
    <w:uiPriority w:val="99"/>
    <w:semiHidden/>
    <w:unhideWhenUsed/>
    <w:rsid w:val="000A6FAD"/>
    <w:pPr>
      <w:spacing w:before="100" w:beforeAutospacing="1" w:after="100" w:afterAutospacing="1" w:line="240" w:lineRule="auto"/>
    </w:pPr>
    <w:rPr>
      <w:rFonts w:eastAsia="Times New Roman" w:cs="Times New Roman"/>
      <w:sz w:val="24"/>
      <w:szCs w:val="24"/>
      <w:lang w:val="da-DK" w:eastAsia="da-DK"/>
    </w:rPr>
  </w:style>
  <w:style w:type="character" w:styleId="UnresolvedMention">
    <w:name w:val="Unresolved Mention"/>
    <w:basedOn w:val="DefaultParagraphFont"/>
    <w:uiPriority w:val="99"/>
    <w:unhideWhenUsed/>
    <w:rsid w:val="003B5838"/>
    <w:rPr>
      <w:color w:val="605E5C"/>
      <w:shd w:val="clear" w:color="auto" w:fill="E1DFDD"/>
    </w:rPr>
  </w:style>
  <w:style w:type="character" w:styleId="Mention">
    <w:name w:val="Mention"/>
    <w:basedOn w:val="DefaultParagraphFont"/>
    <w:uiPriority w:val="99"/>
    <w:unhideWhenUsed/>
    <w:rsid w:val="003B5838"/>
    <w:rPr>
      <w:color w:val="2B579A"/>
      <w:shd w:val="clear" w:color="auto" w:fill="E1DFDD"/>
    </w:rPr>
  </w:style>
  <w:style w:type="character" w:customStyle="1" w:styleId="TACChar">
    <w:name w:val="TAC Char"/>
    <w:link w:val="TAC"/>
    <w:qFormat/>
    <w:locked/>
    <w:rsid w:val="0015502D"/>
    <w:rPr>
      <w:rFonts w:ascii="Arial" w:hAnsi="Arial" w:cs="Arial"/>
      <w:sz w:val="18"/>
      <w:szCs w:val="18"/>
      <w:lang w:eastAsia="x-none"/>
    </w:rPr>
  </w:style>
  <w:style w:type="paragraph" w:customStyle="1" w:styleId="TAC">
    <w:name w:val="TAC"/>
    <w:basedOn w:val="Normal"/>
    <w:link w:val="TACChar"/>
    <w:qFormat/>
    <w:rsid w:val="0015502D"/>
    <w:pPr>
      <w:keepNext/>
      <w:keepLines/>
      <w:overflowPunct w:val="0"/>
      <w:autoSpaceDE w:val="0"/>
      <w:autoSpaceDN w:val="0"/>
      <w:adjustRightInd w:val="0"/>
      <w:spacing w:after="0" w:line="240" w:lineRule="auto"/>
      <w:jc w:val="center"/>
    </w:pPr>
    <w:rPr>
      <w:rFonts w:ascii="Arial" w:hAnsi="Arial" w:cs="Arial"/>
      <w:sz w:val="18"/>
      <w:szCs w:val="18"/>
      <w:lang w:eastAsia="x-none"/>
    </w:rPr>
  </w:style>
  <w:style w:type="character" w:customStyle="1" w:styleId="TAHCar">
    <w:name w:val="TAH Car"/>
    <w:link w:val="TAH"/>
    <w:qFormat/>
    <w:locked/>
    <w:rsid w:val="0015502D"/>
    <w:rPr>
      <w:rFonts w:ascii="Arial" w:hAnsi="Arial" w:cs="Arial"/>
      <w:b/>
      <w:bCs/>
      <w:sz w:val="18"/>
      <w:szCs w:val="18"/>
      <w:lang w:eastAsia="x-none"/>
    </w:rPr>
  </w:style>
  <w:style w:type="paragraph" w:customStyle="1" w:styleId="TAH">
    <w:name w:val="TAH"/>
    <w:basedOn w:val="TAC"/>
    <w:link w:val="TAHCar"/>
    <w:qFormat/>
    <w:rsid w:val="0015502D"/>
    <w:rPr>
      <w:b/>
      <w:bCs/>
    </w:rPr>
  </w:style>
  <w:style w:type="paragraph" w:customStyle="1" w:styleId="PL">
    <w:name w:val="PL"/>
    <w:link w:val="PLChar"/>
    <w:qFormat/>
    <w:rsid w:val="00B966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B966D4"/>
    <w:rPr>
      <w:rFonts w:ascii="Courier New" w:eastAsia="Times New Roman" w:hAnsi="Courier New" w:cs="Times New Roman"/>
      <w:noProof/>
      <w:sz w:val="16"/>
      <w:szCs w:val="20"/>
      <w:shd w:val="clear" w:color="auto" w:fill="E6E6E6"/>
      <w:lang w:val="en-GB" w:eastAsia="en-GB"/>
    </w:rPr>
  </w:style>
  <w:style w:type="paragraph" w:styleId="Header">
    <w:name w:val="header"/>
    <w:basedOn w:val="Normal"/>
    <w:link w:val="HeaderChar"/>
    <w:uiPriority w:val="99"/>
    <w:unhideWhenUsed/>
    <w:rsid w:val="00021AE3"/>
    <w:pPr>
      <w:tabs>
        <w:tab w:val="center" w:pos="4536"/>
        <w:tab w:val="right" w:pos="9072"/>
      </w:tabs>
      <w:spacing w:after="0" w:line="240" w:lineRule="auto"/>
    </w:pPr>
  </w:style>
  <w:style w:type="character" w:customStyle="1" w:styleId="HeaderChar">
    <w:name w:val="Header Char"/>
    <w:basedOn w:val="DefaultParagraphFont"/>
    <w:link w:val="Header"/>
    <w:uiPriority w:val="99"/>
    <w:rsid w:val="00021AE3"/>
    <w:rPr>
      <w:rFonts w:ascii="Times New Roman" w:hAnsi="Times New Roman"/>
      <w:sz w:val="20"/>
    </w:rPr>
  </w:style>
  <w:style w:type="paragraph" w:styleId="Footer">
    <w:name w:val="footer"/>
    <w:basedOn w:val="Normal"/>
    <w:link w:val="FooterChar"/>
    <w:uiPriority w:val="99"/>
    <w:unhideWhenUsed/>
    <w:rsid w:val="00021AE3"/>
    <w:pPr>
      <w:tabs>
        <w:tab w:val="center" w:pos="4536"/>
        <w:tab w:val="right" w:pos="9072"/>
      </w:tabs>
      <w:spacing w:after="0" w:line="240" w:lineRule="auto"/>
    </w:pPr>
  </w:style>
  <w:style w:type="character" w:customStyle="1" w:styleId="FooterChar">
    <w:name w:val="Footer Char"/>
    <w:basedOn w:val="DefaultParagraphFont"/>
    <w:link w:val="Footer"/>
    <w:uiPriority w:val="99"/>
    <w:rsid w:val="00021AE3"/>
    <w:rPr>
      <w:rFonts w:ascii="Times New Roman" w:hAnsi="Times New Roman"/>
      <w:sz w:val="20"/>
    </w:rPr>
  </w:style>
  <w:style w:type="paragraph" w:customStyle="1" w:styleId="paragraph">
    <w:name w:val="paragraph"/>
    <w:basedOn w:val="Normal"/>
    <w:rsid w:val="00F13DB2"/>
    <w:pPr>
      <w:spacing w:before="100" w:beforeAutospacing="1" w:after="100" w:afterAutospacing="1" w:line="240" w:lineRule="auto"/>
    </w:pPr>
    <w:rPr>
      <w:rFonts w:eastAsia="Times New Roman" w:cs="Times New Roman"/>
      <w:sz w:val="24"/>
      <w:szCs w:val="24"/>
      <w:lang w:val="en-GB" w:eastAsia="en-GB"/>
    </w:rPr>
  </w:style>
  <w:style w:type="character" w:customStyle="1" w:styleId="normaltextrun">
    <w:name w:val="normaltextrun"/>
    <w:basedOn w:val="DefaultParagraphFont"/>
    <w:rsid w:val="00F13DB2"/>
  </w:style>
  <w:style w:type="character" w:customStyle="1" w:styleId="eop">
    <w:name w:val="eop"/>
    <w:basedOn w:val="DefaultParagraphFont"/>
    <w:rsid w:val="00F13DB2"/>
  </w:style>
  <w:style w:type="paragraph" w:customStyle="1" w:styleId="B1">
    <w:name w:val="B1"/>
    <w:basedOn w:val="List"/>
    <w:link w:val="B1Char"/>
    <w:rsid w:val="00EF11A5"/>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en-GB"/>
    </w:rPr>
  </w:style>
  <w:style w:type="character" w:customStyle="1" w:styleId="B1Char">
    <w:name w:val="B1 Char"/>
    <w:link w:val="B1"/>
    <w:qFormat/>
    <w:rsid w:val="00EF11A5"/>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EF11A5"/>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481636">
      <w:bodyDiv w:val="1"/>
      <w:marLeft w:val="0"/>
      <w:marRight w:val="0"/>
      <w:marTop w:val="0"/>
      <w:marBottom w:val="0"/>
      <w:divBdr>
        <w:top w:val="none" w:sz="0" w:space="0" w:color="auto"/>
        <w:left w:val="none" w:sz="0" w:space="0" w:color="auto"/>
        <w:bottom w:val="none" w:sz="0" w:space="0" w:color="auto"/>
        <w:right w:val="none" w:sz="0" w:space="0" w:color="auto"/>
      </w:divBdr>
    </w:div>
    <w:div w:id="665673490">
      <w:bodyDiv w:val="1"/>
      <w:marLeft w:val="0"/>
      <w:marRight w:val="0"/>
      <w:marTop w:val="0"/>
      <w:marBottom w:val="0"/>
      <w:divBdr>
        <w:top w:val="none" w:sz="0" w:space="0" w:color="auto"/>
        <w:left w:val="none" w:sz="0" w:space="0" w:color="auto"/>
        <w:bottom w:val="none" w:sz="0" w:space="0" w:color="auto"/>
        <w:right w:val="none" w:sz="0" w:space="0" w:color="auto"/>
      </w:divBdr>
    </w:div>
    <w:div w:id="757167736">
      <w:bodyDiv w:val="1"/>
      <w:marLeft w:val="0"/>
      <w:marRight w:val="0"/>
      <w:marTop w:val="0"/>
      <w:marBottom w:val="0"/>
      <w:divBdr>
        <w:top w:val="none" w:sz="0" w:space="0" w:color="auto"/>
        <w:left w:val="none" w:sz="0" w:space="0" w:color="auto"/>
        <w:bottom w:val="none" w:sz="0" w:space="0" w:color="auto"/>
        <w:right w:val="none" w:sz="0" w:space="0" w:color="auto"/>
      </w:divBdr>
    </w:div>
    <w:div w:id="814565763">
      <w:bodyDiv w:val="1"/>
      <w:marLeft w:val="0"/>
      <w:marRight w:val="0"/>
      <w:marTop w:val="0"/>
      <w:marBottom w:val="0"/>
      <w:divBdr>
        <w:top w:val="none" w:sz="0" w:space="0" w:color="auto"/>
        <w:left w:val="none" w:sz="0" w:space="0" w:color="auto"/>
        <w:bottom w:val="none" w:sz="0" w:space="0" w:color="auto"/>
        <w:right w:val="none" w:sz="0" w:space="0" w:color="auto"/>
      </w:divBdr>
    </w:div>
    <w:div w:id="834950749">
      <w:bodyDiv w:val="1"/>
      <w:marLeft w:val="0"/>
      <w:marRight w:val="0"/>
      <w:marTop w:val="0"/>
      <w:marBottom w:val="0"/>
      <w:divBdr>
        <w:top w:val="none" w:sz="0" w:space="0" w:color="auto"/>
        <w:left w:val="none" w:sz="0" w:space="0" w:color="auto"/>
        <w:bottom w:val="none" w:sz="0" w:space="0" w:color="auto"/>
        <w:right w:val="none" w:sz="0" w:space="0" w:color="auto"/>
      </w:divBdr>
    </w:div>
    <w:div w:id="1326282075">
      <w:bodyDiv w:val="1"/>
      <w:marLeft w:val="0"/>
      <w:marRight w:val="0"/>
      <w:marTop w:val="0"/>
      <w:marBottom w:val="0"/>
      <w:divBdr>
        <w:top w:val="none" w:sz="0" w:space="0" w:color="auto"/>
        <w:left w:val="none" w:sz="0" w:space="0" w:color="auto"/>
        <w:bottom w:val="none" w:sz="0" w:space="0" w:color="auto"/>
        <w:right w:val="none" w:sz="0" w:space="0" w:color="auto"/>
      </w:divBdr>
    </w:div>
    <w:div w:id="1681076931">
      <w:bodyDiv w:val="1"/>
      <w:marLeft w:val="0"/>
      <w:marRight w:val="0"/>
      <w:marTop w:val="0"/>
      <w:marBottom w:val="0"/>
      <w:divBdr>
        <w:top w:val="none" w:sz="0" w:space="0" w:color="auto"/>
        <w:left w:val="none" w:sz="0" w:space="0" w:color="auto"/>
        <w:bottom w:val="none" w:sz="0" w:space="0" w:color="auto"/>
        <w:right w:val="none" w:sz="0" w:space="0" w:color="auto"/>
      </w:divBdr>
      <w:divsChild>
        <w:div w:id="323558793">
          <w:marLeft w:val="0"/>
          <w:marRight w:val="0"/>
          <w:marTop w:val="0"/>
          <w:marBottom w:val="0"/>
          <w:divBdr>
            <w:top w:val="none" w:sz="0" w:space="0" w:color="auto"/>
            <w:left w:val="none" w:sz="0" w:space="0" w:color="auto"/>
            <w:bottom w:val="none" w:sz="0" w:space="0" w:color="auto"/>
            <w:right w:val="none" w:sz="0" w:space="0" w:color="auto"/>
          </w:divBdr>
        </w:div>
        <w:div w:id="852958409">
          <w:marLeft w:val="0"/>
          <w:marRight w:val="0"/>
          <w:marTop w:val="0"/>
          <w:marBottom w:val="0"/>
          <w:divBdr>
            <w:top w:val="none" w:sz="0" w:space="0" w:color="auto"/>
            <w:left w:val="none" w:sz="0" w:space="0" w:color="auto"/>
            <w:bottom w:val="none" w:sz="0" w:space="0" w:color="auto"/>
            <w:right w:val="none" w:sz="0" w:space="0" w:color="auto"/>
          </w:divBdr>
        </w:div>
        <w:div w:id="1143499757">
          <w:marLeft w:val="0"/>
          <w:marRight w:val="0"/>
          <w:marTop w:val="0"/>
          <w:marBottom w:val="0"/>
          <w:divBdr>
            <w:top w:val="none" w:sz="0" w:space="0" w:color="auto"/>
            <w:left w:val="none" w:sz="0" w:space="0" w:color="auto"/>
            <w:bottom w:val="none" w:sz="0" w:space="0" w:color="auto"/>
            <w:right w:val="none" w:sz="0" w:space="0" w:color="auto"/>
          </w:divBdr>
        </w:div>
      </w:divsChild>
    </w:div>
    <w:div w:id="1838425755">
      <w:bodyDiv w:val="1"/>
      <w:marLeft w:val="0"/>
      <w:marRight w:val="0"/>
      <w:marTop w:val="0"/>
      <w:marBottom w:val="0"/>
      <w:divBdr>
        <w:top w:val="none" w:sz="0" w:space="0" w:color="auto"/>
        <w:left w:val="none" w:sz="0" w:space="0" w:color="auto"/>
        <w:bottom w:val="none" w:sz="0" w:space="0" w:color="auto"/>
        <w:right w:val="none" w:sz="0" w:space="0" w:color="auto"/>
      </w:divBdr>
    </w:div>
    <w:div w:id="1919242919">
      <w:bodyDiv w:val="1"/>
      <w:marLeft w:val="0"/>
      <w:marRight w:val="0"/>
      <w:marTop w:val="0"/>
      <w:marBottom w:val="0"/>
      <w:divBdr>
        <w:top w:val="none" w:sz="0" w:space="0" w:color="auto"/>
        <w:left w:val="none" w:sz="0" w:space="0" w:color="auto"/>
        <w:bottom w:val="none" w:sz="0" w:space="0" w:color="auto"/>
        <w:right w:val="none" w:sz="0" w:space="0" w:color="auto"/>
      </w:divBdr>
    </w:div>
    <w:div w:id="2101247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5AIRPNAIUNRU-1328258698-23488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https://nokia.sharepoint.com/sites/c5g/5gradio/_layouts/15/DocIdRedir.aspx?ID=5AIRPNAIUNRU-1328258698-23488</Url>
      <Description>5AIRPNAIUNRU-1328258698-23488</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2.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4.xml><?xml version="1.0" encoding="utf-8"?>
<ds:datastoreItem xmlns:ds="http://schemas.openxmlformats.org/officeDocument/2006/customXml" ds:itemID="{4264CB5B-BFF8-438C-B466-B13AEC963C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85722D20-8327-437F-8D12-51EE480B4483}">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3992</TotalTime>
  <Pages>11</Pages>
  <Words>3639</Words>
  <Characters>20744</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Discussion on Case 1 requirements</vt:lpstr>
    </vt:vector>
  </TitlesOfParts>
  <Company/>
  <LinksUpToDate>false</LinksUpToDate>
  <CharactersWithSpaces>24335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Case 1 requirements</dc:title>
  <dc:subject/>
  <dc:creator>Nokia</dc:creator>
  <cp:keywords/>
  <dc:description/>
  <cp:lastModifiedBy>Nokia</cp:lastModifiedBy>
  <cp:revision>56</cp:revision>
  <dcterms:created xsi:type="dcterms:W3CDTF">2023-04-04T03:17:00Z</dcterms:created>
  <dcterms:modified xsi:type="dcterms:W3CDTF">2023-05-15T21:34:00Z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661db19a-f4db-4c18-9c3e-0acbc3a72301</vt:lpwstr>
  </property>
  <property fmtid="{D5CDD505-2E9C-101B-9397-08002B2CF9AE}" pid="11" name="MediaServiceImageTags">
    <vt:lpwstr/>
  </property>
</Properties>
</file>