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E751" w14:textId="497D811D" w:rsidR="00015AC2" w:rsidRPr="00924030" w:rsidRDefault="00015AC2" w:rsidP="00015AC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924030">
        <w:rPr>
          <w:rFonts w:ascii="Arial" w:eastAsia="SimSun" w:hAnsi="Arial" w:cs="Times New Roman"/>
          <w:b/>
          <w:bCs/>
          <w:sz w:val="24"/>
          <w:szCs w:val="24"/>
        </w:rPr>
        <w:t>Meeting #107</w:t>
      </w:r>
      <w:r w:rsidRPr="00924030">
        <w:tab/>
      </w:r>
      <w:r w:rsidR="00924030" w:rsidRPr="00924030">
        <w:rPr>
          <w:rFonts w:ascii="Arial" w:eastAsia="SimSun" w:hAnsi="Arial" w:cs="Times New Roman"/>
          <w:b/>
          <w:bCs/>
          <w:sz w:val="24"/>
          <w:szCs w:val="24"/>
          <w:lang w:eastAsia="zh-CN"/>
        </w:rPr>
        <w:t>R4-2309602</w:t>
      </w:r>
    </w:p>
    <w:p w14:paraId="5A23F7EC" w14:textId="77777777" w:rsidR="00015AC2" w:rsidRPr="00EF698B" w:rsidRDefault="00015AC2" w:rsidP="00015AC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924030">
        <w:rPr>
          <w:rFonts w:ascii="Arial" w:eastAsia="SimSun" w:hAnsi="Arial" w:cs="Times New Roman"/>
          <w:b/>
          <w:sz w:val="24"/>
          <w:szCs w:val="20"/>
        </w:rPr>
        <w:t>Incheon, Korea, May 22 – 26, 2023</w:t>
      </w:r>
    </w:p>
    <w:bookmarkEnd w:id="0"/>
    <w:bookmarkEnd w:id="1"/>
    <w:p w14:paraId="0BD5844F" w14:textId="77777777" w:rsidR="00A91717" w:rsidRPr="00EF698B" w:rsidRDefault="00A91717" w:rsidP="00A9171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418EBD" w14:textId="77777777" w:rsidR="00A91717" w:rsidRPr="00EF698B" w:rsidRDefault="00A91717" w:rsidP="00A91717">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030D9971" w14:textId="08EE760B" w:rsidR="00A91717" w:rsidRPr="00EF698B" w:rsidRDefault="00A91717" w:rsidP="00A91717">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012705">
        <w:rPr>
          <w:rFonts w:ascii="Arial" w:eastAsia="Calibri" w:hAnsi="Arial" w:cs="Arial"/>
          <w:b/>
          <w:bCs/>
          <w:sz w:val="24"/>
          <w:szCs w:val="24"/>
        </w:rPr>
        <w:t>Discussion on R</w:t>
      </w:r>
      <w:r w:rsidRPr="58E7A656">
        <w:rPr>
          <w:rFonts w:ascii="Arial" w:eastAsia="Calibri" w:hAnsi="Arial" w:cs="Arial"/>
          <w:b/>
          <w:bCs/>
          <w:sz w:val="24"/>
          <w:szCs w:val="24"/>
        </w:rPr>
        <w:t xml:space="preserve">RM </w:t>
      </w:r>
      <w:r>
        <w:rPr>
          <w:rFonts w:ascii="Arial" w:eastAsia="Calibri" w:hAnsi="Arial" w:cs="Arial"/>
          <w:b/>
          <w:bCs/>
          <w:sz w:val="24"/>
          <w:szCs w:val="24"/>
        </w:rPr>
        <w:t>C</w:t>
      </w:r>
      <w:r w:rsidRPr="58E7A656">
        <w:rPr>
          <w:rFonts w:ascii="Arial" w:eastAsia="Calibri" w:hAnsi="Arial" w:cs="Arial"/>
          <w:b/>
          <w:bCs/>
          <w:sz w:val="24"/>
          <w:szCs w:val="24"/>
        </w:rPr>
        <w:t xml:space="preserve">ore </w:t>
      </w:r>
      <w:r>
        <w:rPr>
          <w:rFonts w:ascii="Arial" w:eastAsia="Calibri" w:hAnsi="Arial" w:cs="Arial"/>
          <w:b/>
          <w:bCs/>
          <w:sz w:val="24"/>
          <w:szCs w:val="24"/>
        </w:rPr>
        <w:t>R</w:t>
      </w:r>
      <w:r w:rsidRPr="58E7A656">
        <w:rPr>
          <w:rFonts w:ascii="Arial" w:eastAsia="Calibri" w:hAnsi="Arial" w:cs="Arial"/>
          <w:b/>
          <w:bCs/>
          <w:sz w:val="24"/>
          <w:szCs w:val="24"/>
        </w:rPr>
        <w:t xml:space="preserve">equirements </w:t>
      </w:r>
      <w:r>
        <w:rPr>
          <w:rFonts w:ascii="Arial" w:eastAsia="Calibri" w:hAnsi="Arial" w:cs="Arial"/>
          <w:b/>
          <w:bCs/>
          <w:sz w:val="24"/>
          <w:szCs w:val="24"/>
        </w:rPr>
        <w:t>for</w:t>
      </w:r>
      <w:r w:rsidRPr="58E7A656">
        <w:rPr>
          <w:rFonts w:ascii="Arial" w:eastAsia="Calibri" w:hAnsi="Arial" w:cs="Arial"/>
          <w:b/>
          <w:bCs/>
          <w:sz w:val="24"/>
          <w:szCs w:val="24"/>
        </w:rPr>
        <w:t xml:space="preserve"> </w:t>
      </w:r>
      <w:r>
        <w:rPr>
          <w:rFonts w:ascii="Arial" w:eastAsia="Calibri" w:hAnsi="Arial" w:cs="Arial"/>
          <w:b/>
          <w:bCs/>
          <w:sz w:val="24"/>
          <w:szCs w:val="24"/>
        </w:rPr>
        <w:t xml:space="preserve">LPHAP Use Case 6 in </w:t>
      </w:r>
      <w:r w:rsidRPr="58E7A656">
        <w:rPr>
          <w:rFonts w:ascii="Arial" w:eastAsia="Calibri" w:hAnsi="Arial" w:cs="Arial"/>
          <w:b/>
          <w:bCs/>
          <w:sz w:val="24"/>
          <w:szCs w:val="24"/>
        </w:rPr>
        <w:t xml:space="preserve">NR </w:t>
      </w:r>
      <w:r>
        <w:rPr>
          <w:rFonts w:ascii="Arial" w:eastAsia="Calibri" w:hAnsi="Arial" w:cs="Arial"/>
          <w:b/>
          <w:bCs/>
          <w:sz w:val="24"/>
          <w:szCs w:val="24"/>
        </w:rPr>
        <w:t>P</w:t>
      </w:r>
      <w:r w:rsidRPr="58E7A656">
        <w:rPr>
          <w:rFonts w:ascii="Arial" w:eastAsia="Calibri" w:hAnsi="Arial" w:cs="Arial"/>
          <w:b/>
          <w:bCs/>
          <w:sz w:val="24"/>
          <w:szCs w:val="24"/>
        </w:rPr>
        <w:t xml:space="preserve">ositioning </w:t>
      </w:r>
    </w:p>
    <w:p w14:paraId="3BC4410B" w14:textId="587DC62B" w:rsidR="00A91717" w:rsidRPr="00EF698B" w:rsidRDefault="00A91717" w:rsidP="00A91717">
      <w:pPr>
        <w:tabs>
          <w:tab w:val="left" w:pos="1985"/>
        </w:tabs>
        <w:spacing w:after="120" w:line="240" w:lineRule="auto"/>
        <w:rPr>
          <w:rFonts w:ascii="Arial" w:eastAsia="MS Mincho" w:hAnsi="Arial" w:cs="Arial"/>
          <w:b/>
          <w:bCs/>
          <w:sz w:val="24"/>
          <w:szCs w:val="24"/>
        </w:rPr>
      </w:pPr>
      <w:r w:rsidRPr="70A65004">
        <w:rPr>
          <w:rFonts w:ascii="Arial" w:eastAsia="MS Mincho" w:hAnsi="Arial" w:cs="Arial"/>
          <w:b/>
          <w:bCs/>
          <w:sz w:val="24"/>
          <w:szCs w:val="24"/>
        </w:rPr>
        <w:t>Agenda item:</w:t>
      </w:r>
      <w:r>
        <w:tab/>
      </w:r>
      <w:r w:rsidR="002E47C3" w:rsidRPr="00924030">
        <w:rPr>
          <w:rFonts w:ascii="Arial" w:eastAsia="MS Mincho" w:hAnsi="Arial" w:cs="Arial"/>
          <w:b/>
          <w:bCs/>
          <w:sz w:val="24"/>
          <w:szCs w:val="24"/>
        </w:rPr>
        <w:t>8.23.3.3</w:t>
      </w:r>
    </w:p>
    <w:p w14:paraId="7300174A" w14:textId="77777777" w:rsidR="00A91717" w:rsidRPr="00EF698B" w:rsidRDefault="00A91717" w:rsidP="00A91717">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EF698B" w:rsidRDefault="00841BCD" w:rsidP="003E1EFE">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13AFFE44" w:rsidR="00424609" w:rsidRDefault="00496DF7" w:rsidP="00496DF7">
      <w:r>
        <w:t xml:space="preserve">The Rel-18 </w:t>
      </w:r>
      <w:r w:rsidR="00424609">
        <w:t>W</w:t>
      </w:r>
      <w:r>
        <w:t xml:space="preserve">ID [1] </w:t>
      </w:r>
      <w:r w:rsidR="00424609">
        <w:t xml:space="preserve">for NR positioning </w:t>
      </w:r>
      <w:r w:rsidR="00394502">
        <w:t xml:space="preserve">includes the </w:t>
      </w:r>
      <w:r w:rsidR="00424609">
        <w:t>enhancements</w:t>
      </w:r>
      <w:r w:rsidR="00394502">
        <w:t xml:space="preserve"> for LPHAP. </w:t>
      </w:r>
    </w:p>
    <w:tbl>
      <w:tblPr>
        <w:tblStyle w:val="TableGrid"/>
        <w:tblW w:w="0" w:type="auto"/>
        <w:tblLook w:val="04A0" w:firstRow="1" w:lastRow="0" w:firstColumn="1" w:lastColumn="0" w:noHBand="0" w:noVBand="1"/>
      </w:tblPr>
      <w:tblGrid>
        <w:gridCol w:w="9617"/>
      </w:tblGrid>
      <w:tr w:rsidR="00394502" w:rsidRPr="000B23E2" w14:paraId="5DA7E133" w14:textId="77777777" w:rsidTr="00FC01FD">
        <w:tc>
          <w:tcPr>
            <w:tcW w:w="9617" w:type="dxa"/>
          </w:tcPr>
          <w:p w14:paraId="37FA1057" w14:textId="77777777" w:rsidR="00394502" w:rsidRPr="000B23E2" w:rsidRDefault="00394502" w:rsidP="003E1EFE">
            <w:pPr>
              <w:numPr>
                <w:ilvl w:val="0"/>
                <w:numId w:val="6"/>
              </w:numPr>
              <w:spacing w:before="120"/>
              <w:ind w:left="714" w:hanging="357"/>
              <w:rPr>
                <w:rFonts w:eastAsia="MS Mincho"/>
                <w:sz w:val="18"/>
                <w:szCs w:val="18"/>
                <w:lang w:eastAsia="ko-KR"/>
              </w:rPr>
            </w:pPr>
            <w:r w:rsidRPr="000B23E2">
              <w:rPr>
                <w:rFonts w:eastAsia="MS Mincho"/>
                <w:sz w:val="18"/>
                <w:szCs w:val="18"/>
                <w:lang w:eastAsia="ko-KR"/>
              </w:rPr>
              <w:t>Specify enhancements for enabling LPHAP use-case 6 as defined in TS 22.104 including:</w:t>
            </w:r>
          </w:p>
          <w:p w14:paraId="0F519D0B" w14:textId="77777777" w:rsidR="00394502" w:rsidRPr="002B6D5A" w:rsidRDefault="00394502" w:rsidP="003E1EFE">
            <w:pPr>
              <w:numPr>
                <w:ilvl w:val="1"/>
                <w:numId w:val="6"/>
              </w:numPr>
              <w:rPr>
                <w:rFonts w:eastAsia="MS Mincho"/>
                <w:sz w:val="18"/>
                <w:szCs w:val="18"/>
                <w:lang w:eastAsia="ko-KR"/>
              </w:rPr>
            </w:pPr>
            <w:r w:rsidRPr="000B23E2">
              <w:rPr>
                <w:sz w:val="18"/>
                <w:szCs w:val="18"/>
                <w:lang w:eastAsia="ko-KR"/>
              </w:rPr>
              <w:t xml:space="preserve">Extending eDRX cycle </w:t>
            </w:r>
            <w:r w:rsidRPr="002B6D5A">
              <w:rPr>
                <w:sz w:val="18"/>
                <w:szCs w:val="18"/>
                <w:lang w:eastAsia="ko-KR"/>
              </w:rPr>
              <w:t xml:space="preserve">beyond 10.24s in RRC_INACTIVE state towards meeting the battery life requirement for LPHAP [RAN2, RAN3, </w:t>
            </w:r>
            <w:r w:rsidRPr="002B6D5A">
              <w:rPr>
                <w:b/>
                <w:bCs/>
                <w:sz w:val="18"/>
                <w:szCs w:val="18"/>
                <w:lang w:eastAsia="ko-KR"/>
              </w:rPr>
              <w:t>RAN4</w:t>
            </w:r>
            <w:r w:rsidRPr="002B6D5A">
              <w:rPr>
                <w:sz w:val="18"/>
                <w:szCs w:val="18"/>
                <w:lang w:eastAsia="ko-KR"/>
              </w:rPr>
              <w:t>]</w:t>
            </w:r>
          </w:p>
          <w:p w14:paraId="490274C1" w14:textId="77777777" w:rsidR="00394502" w:rsidRPr="002B6D5A" w:rsidRDefault="00394502" w:rsidP="003E1EFE">
            <w:pPr>
              <w:numPr>
                <w:ilvl w:val="2"/>
                <w:numId w:val="6"/>
              </w:numPr>
              <w:rPr>
                <w:rFonts w:eastAsia="MS Mincho"/>
                <w:sz w:val="18"/>
                <w:szCs w:val="18"/>
                <w:lang w:eastAsia="ko-KR"/>
              </w:rPr>
            </w:pPr>
            <w:r w:rsidRPr="002B6D5A">
              <w:rPr>
                <w:rFonts w:eastAsia="MS Mincho"/>
                <w:sz w:val="18"/>
                <w:szCs w:val="18"/>
                <w:lang w:eastAsia="ko-KR"/>
              </w:rPr>
              <w:t>Positioning-specific enhancement for eDRX cycle beyond 10.24s to be defined as part of Rel-18 WI on expanded and improved NR positioning.</w:t>
            </w:r>
          </w:p>
          <w:p w14:paraId="7E45EE12" w14:textId="77777777" w:rsidR="00394502" w:rsidRPr="002B6D5A" w:rsidRDefault="00394502" w:rsidP="003E1EFE">
            <w:pPr>
              <w:numPr>
                <w:ilvl w:val="3"/>
                <w:numId w:val="6"/>
              </w:numPr>
              <w:rPr>
                <w:rFonts w:eastAsia="MS Mincho"/>
                <w:sz w:val="18"/>
                <w:szCs w:val="18"/>
                <w:lang w:eastAsia="ko-KR"/>
              </w:rPr>
            </w:pPr>
            <w:r w:rsidRPr="002B6D5A">
              <w:rPr>
                <w:rFonts w:eastAsia="MS Mincho"/>
                <w:sz w:val="18"/>
                <w:szCs w:val="18"/>
                <w:lang w:eastAsia="ko-KR"/>
              </w:rPr>
              <w:t xml:space="preserve">NOTE: Work on this objective should be coordinated with that in Rel-18 WI on </w:t>
            </w:r>
            <w:proofErr w:type="spellStart"/>
            <w:r w:rsidRPr="002B6D5A">
              <w:rPr>
                <w:rFonts w:eastAsia="MS Mincho"/>
                <w:sz w:val="18"/>
                <w:szCs w:val="18"/>
                <w:lang w:eastAsia="ko-KR"/>
              </w:rPr>
              <w:t>eRedCap</w:t>
            </w:r>
            <w:proofErr w:type="spellEnd"/>
            <w:r w:rsidRPr="002B6D5A">
              <w:rPr>
                <w:rFonts w:eastAsia="MS Mincho"/>
                <w:sz w:val="18"/>
                <w:szCs w:val="18"/>
                <w:lang w:eastAsia="ko-KR"/>
              </w:rPr>
              <w:t xml:space="preserve">. Towards this, the feature of extending eDRX cycle beyond 10.24s should be defined as part of Rel-18 WI on </w:t>
            </w:r>
            <w:proofErr w:type="spellStart"/>
            <w:r w:rsidRPr="002B6D5A">
              <w:rPr>
                <w:rFonts w:eastAsia="MS Mincho"/>
                <w:sz w:val="18"/>
                <w:szCs w:val="18"/>
                <w:lang w:eastAsia="ko-KR"/>
              </w:rPr>
              <w:t>eRedCap</w:t>
            </w:r>
            <w:proofErr w:type="spellEnd"/>
            <w:r w:rsidRPr="002B6D5A">
              <w:rPr>
                <w:rFonts w:eastAsia="MS Mincho"/>
                <w:sz w:val="18"/>
                <w:szCs w:val="18"/>
                <w:lang w:eastAsia="ko-KR"/>
              </w:rPr>
              <w:t>.</w:t>
            </w:r>
          </w:p>
          <w:p w14:paraId="5BCB2033" w14:textId="77777777" w:rsidR="00394502" w:rsidRPr="002B6D5A" w:rsidRDefault="00394502" w:rsidP="003E1EFE">
            <w:pPr>
              <w:numPr>
                <w:ilvl w:val="2"/>
                <w:numId w:val="6"/>
              </w:numPr>
              <w:spacing w:line="276" w:lineRule="auto"/>
              <w:rPr>
                <w:rFonts w:eastAsia="MS Mincho"/>
                <w:sz w:val="18"/>
                <w:szCs w:val="18"/>
                <w:lang w:eastAsia="ko-KR"/>
              </w:rPr>
            </w:pPr>
            <w:r w:rsidRPr="002B6D5A">
              <w:rPr>
                <w:rFonts w:eastAsia="MS Mincho"/>
                <w:sz w:val="18"/>
                <w:szCs w:val="18"/>
                <w:lang w:eastAsia="ko-KR"/>
              </w:rPr>
              <w:t>NOTE: Inputs from RAN1 as necessary may be facilitated via LSs</w:t>
            </w:r>
          </w:p>
          <w:p w14:paraId="1A9F2184" w14:textId="77777777" w:rsidR="00394502" w:rsidRPr="002B6D5A" w:rsidRDefault="00394502" w:rsidP="003E1EFE">
            <w:pPr>
              <w:numPr>
                <w:ilvl w:val="1"/>
                <w:numId w:val="6"/>
              </w:numPr>
              <w:rPr>
                <w:rFonts w:eastAsia="MS Mincho"/>
                <w:sz w:val="18"/>
                <w:szCs w:val="18"/>
                <w:lang w:eastAsia="ko-KR"/>
              </w:rPr>
            </w:pPr>
            <w:r w:rsidRPr="002B6D5A">
              <w:rPr>
                <w:sz w:val="18"/>
                <w:szCs w:val="18"/>
                <w:lang w:eastAsia="ko-KR"/>
              </w:rPr>
              <w:t>For UL and DL+UL positioning for UEs in RRC_INACTIVE state, specify SRS configuration enhancements based on SRS positioning validity area to avoid frequent RRC connection for SRS (re)configuration [RAN2, RAN1, RAN3].</w:t>
            </w:r>
          </w:p>
          <w:p w14:paraId="65D58863" w14:textId="77777777" w:rsidR="00394502" w:rsidRPr="002B6D5A" w:rsidRDefault="00394502" w:rsidP="003E1EFE">
            <w:pPr>
              <w:numPr>
                <w:ilvl w:val="2"/>
                <w:numId w:val="6"/>
              </w:numPr>
              <w:rPr>
                <w:rFonts w:eastAsia="MS Mincho"/>
                <w:sz w:val="18"/>
                <w:szCs w:val="18"/>
                <w:lang w:eastAsia="ko-KR"/>
              </w:rPr>
            </w:pPr>
            <w:r w:rsidRPr="002B6D5A">
              <w:rPr>
                <w:rFonts w:eastAsia="MS Mincho"/>
                <w:sz w:val="18"/>
                <w:szCs w:val="18"/>
                <w:lang w:eastAsia="ko-KR"/>
              </w:rPr>
              <w:t>SRS for positioning configurations in multiple cells</w:t>
            </w:r>
            <w:r w:rsidRPr="002B6D5A">
              <w:rPr>
                <w:rFonts w:eastAsia="DengXian"/>
                <w:sz w:val="18"/>
                <w:szCs w:val="18"/>
                <w:lang w:eastAsia="zh-CN"/>
              </w:rPr>
              <w:t xml:space="preserve"> [RAN2, RAN1]</w:t>
            </w:r>
            <w:r w:rsidRPr="002B6D5A">
              <w:rPr>
                <w:rFonts w:eastAsia="MS Mincho"/>
                <w:sz w:val="18"/>
                <w:szCs w:val="18"/>
                <w:lang w:eastAsia="ko-KR"/>
              </w:rPr>
              <w:t xml:space="preserve">. </w:t>
            </w:r>
          </w:p>
          <w:p w14:paraId="4BDE2A16" w14:textId="77777777" w:rsidR="00394502" w:rsidRPr="002B6D5A" w:rsidRDefault="00394502" w:rsidP="003E1EFE">
            <w:pPr>
              <w:numPr>
                <w:ilvl w:val="3"/>
                <w:numId w:val="6"/>
              </w:numPr>
              <w:rPr>
                <w:rFonts w:eastAsia="MS Mincho"/>
                <w:sz w:val="18"/>
                <w:szCs w:val="18"/>
                <w:lang w:eastAsia="ko-KR"/>
              </w:rPr>
            </w:pPr>
            <w:r w:rsidRPr="002B6D5A">
              <w:rPr>
                <w:rFonts w:eastAsia="MS Mincho"/>
                <w:sz w:val="18"/>
                <w:szCs w:val="18"/>
                <w:lang w:eastAsia="ko-KR"/>
              </w:rPr>
              <w:t>Note: Details including issues such as interference, timing advance, spatial relation information, pathloss reference and common SRS parameters across multiple cells can be further discussed during normative work.</w:t>
            </w:r>
          </w:p>
          <w:p w14:paraId="25016BF4" w14:textId="77777777" w:rsidR="00394502" w:rsidRPr="002B6D5A" w:rsidRDefault="00394502" w:rsidP="003E1EFE">
            <w:pPr>
              <w:numPr>
                <w:ilvl w:val="2"/>
                <w:numId w:val="6"/>
              </w:numPr>
              <w:rPr>
                <w:rFonts w:eastAsia="MS Mincho"/>
                <w:sz w:val="18"/>
                <w:szCs w:val="18"/>
                <w:lang w:eastAsia="ko-KR"/>
              </w:rPr>
            </w:pPr>
            <w:r w:rsidRPr="002B6D5A">
              <w:rPr>
                <w:rFonts w:eastAsia="MS Mincho"/>
                <w:sz w:val="18"/>
                <w:szCs w:val="18"/>
                <w:lang w:eastAsia="ko-KR"/>
              </w:rPr>
              <w:t>Pre-configuration of one or multiple SRS for positioning configurations</w:t>
            </w:r>
            <w:r w:rsidRPr="002B6D5A">
              <w:rPr>
                <w:rFonts w:eastAsia="DengXian"/>
                <w:sz w:val="18"/>
                <w:szCs w:val="18"/>
                <w:lang w:eastAsia="zh-CN"/>
              </w:rPr>
              <w:t xml:space="preserve"> [RAN2, RAN3]</w:t>
            </w:r>
            <w:r w:rsidRPr="002B6D5A">
              <w:rPr>
                <w:rFonts w:eastAsia="MS Mincho"/>
                <w:sz w:val="18"/>
                <w:szCs w:val="18"/>
                <w:lang w:eastAsia="ko-KR"/>
              </w:rPr>
              <w:t>.</w:t>
            </w:r>
          </w:p>
          <w:p w14:paraId="429740F0" w14:textId="77777777" w:rsidR="00394502" w:rsidRPr="002B6D5A" w:rsidRDefault="00394502" w:rsidP="003E1EFE">
            <w:pPr>
              <w:numPr>
                <w:ilvl w:val="2"/>
                <w:numId w:val="6"/>
              </w:numPr>
              <w:rPr>
                <w:rFonts w:eastAsia="MS Mincho"/>
                <w:sz w:val="18"/>
                <w:szCs w:val="18"/>
                <w:lang w:eastAsia="ko-KR"/>
              </w:rPr>
            </w:pPr>
            <w:bookmarkStart w:id="3" w:name="_Hlk122087734"/>
            <w:r w:rsidRPr="002B6D5A">
              <w:rPr>
                <w:rFonts w:eastAsia="MS Mincho"/>
                <w:sz w:val="18"/>
                <w:szCs w:val="18"/>
                <w:lang w:eastAsia="ko-KR"/>
              </w:rPr>
              <w:t xml:space="preserve">SRS for positioning </w:t>
            </w:r>
            <w:r w:rsidRPr="002B6D5A" w:rsidDel="002E6B2E">
              <w:rPr>
                <w:rFonts w:eastAsia="MS Mincho"/>
                <w:sz w:val="18"/>
                <w:szCs w:val="18"/>
                <w:lang w:eastAsia="ko-KR"/>
              </w:rPr>
              <w:t>activation/</w:t>
            </w:r>
            <w:r w:rsidRPr="002B6D5A">
              <w:rPr>
                <w:rFonts w:eastAsia="MS Mincho"/>
                <w:sz w:val="18"/>
                <w:szCs w:val="18"/>
                <w:lang w:eastAsia="ko-KR"/>
              </w:rPr>
              <w:t xml:space="preserve">request procedure(s) </w:t>
            </w:r>
            <w:bookmarkEnd w:id="3"/>
            <w:r w:rsidRPr="002B6D5A">
              <w:rPr>
                <w:rFonts w:eastAsia="MS Mincho"/>
                <w:sz w:val="18"/>
                <w:szCs w:val="18"/>
                <w:lang w:eastAsia="ko-KR"/>
              </w:rPr>
              <w:t>[RAN2, RAN1].</w:t>
            </w:r>
          </w:p>
          <w:p w14:paraId="3FA31419" w14:textId="77777777" w:rsidR="00394502" w:rsidRPr="002B6D5A" w:rsidRDefault="00394502" w:rsidP="003E1EFE">
            <w:pPr>
              <w:numPr>
                <w:ilvl w:val="1"/>
                <w:numId w:val="6"/>
              </w:numPr>
              <w:rPr>
                <w:rFonts w:eastAsia="MS Mincho"/>
                <w:sz w:val="18"/>
                <w:szCs w:val="18"/>
                <w:lang w:eastAsia="ko-KR"/>
              </w:rPr>
            </w:pPr>
            <w:r w:rsidRPr="002B6D5A">
              <w:rPr>
                <w:rFonts w:eastAsia="MS Mincho"/>
                <w:sz w:val="18"/>
                <w:szCs w:val="18"/>
                <w:lang w:eastAsia="ko-KR"/>
              </w:rPr>
              <w:t>Specify solutions for DL PRS measurements for a UE in RRC_IDLE state and reporting of the measurements in RRC_CONNECTED state [RAN2].</w:t>
            </w:r>
          </w:p>
          <w:p w14:paraId="6E46E5E9" w14:textId="77777777" w:rsidR="00394502" w:rsidRPr="002B6D5A" w:rsidRDefault="00394502" w:rsidP="003E1EFE">
            <w:pPr>
              <w:numPr>
                <w:ilvl w:val="1"/>
                <w:numId w:val="6"/>
              </w:numPr>
              <w:rPr>
                <w:rFonts w:eastAsia="MS Mincho"/>
                <w:sz w:val="18"/>
                <w:szCs w:val="18"/>
                <w:lang w:eastAsia="ko-KR"/>
              </w:rPr>
            </w:pPr>
            <w:r w:rsidRPr="002B6D5A">
              <w:rPr>
                <w:rFonts w:eastAsia="MS Mincho"/>
                <w:sz w:val="18"/>
                <w:szCs w:val="18"/>
                <w:lang w:eastAsia="ko-KR"/>
              </w:rPr>
              <w:t>Specify solutions for alignment between eDRX and PRS configurations [RAN2].</w:t>
            </w:r>
          </w:p>
          <w:p w14:paraId="30EF0BE3" w14:textId="77777777" w:rsidR="00394502" w:rsidRPr="000B23E2" w:rsidRDefault="00394502" w:rsidP="003E1EFE">
            <w:pPr>
              <w:numPr>
                <w:ilvl w:val="1"/>
                <w:numId w:val="6"/>
              </w:numPr>
              <w:spacing w:after="120" w:line="276" w:lineRule="auto"/>
              <w:ind w:left="1434" w:hanging="357"/>
              <w:rPr>
                <w:sz w:val="18"/>
                <w:szCs w:val="18"/>
                <w:lang w:eastAsia="ko-KR"/>
              </w:rPr>
            </w:pPr>
            <w:r w:rsidRPr="002B6D5A">
              <w:rPr>
                <w:sz w:val="18"/>
                <w:szCs w:val="18"/>
                <w:lang w:eastAsia="ko-KR"/>
              </w:rPr>
              <w:t>Specify corresponding new core requirements, as well as identifying and specifying the impact on the existing RAN4 specification, including RRM measurements and procedures [</w:t>
            </w:r>
            <w:r w:rsidRPr="002B6D5A">
              <w:rPr>
                <w:b/>
                <w:bCs/>
                <w:sz w:val="18"/>
                <w:szCs w:val="18"/>
                <w:lang w:eastAsia="ko-KR"/>
              </w:rPr>
              <w:t>RAN4</w:t>
            </w:r>
            <w:r w:rsidRPr="002B6D5A">
              <w:rPr>
                <w:sz w:val="18"/>
                <w:szCs w:val="18"/>
                <w:lang w:eastAsia="ko-KR"/>
              </w:rPr>
              <w:t>].</w:t>
            </w:r>
          </w:p>
        </w:tc>
      </w:tr>
    </w:tbl>
    <w:p w14:paraId="420D090D" w14:textId="77777777" w:rsidR="00394502" w:rsidRDefault="00394502" w:rsidP="00496DF7"/>
    <w:p w14:paraId="52C8A8B6" w14:textId="7AAB40F1" w:rsidR="00394502" w:rsidRDefault="008861EB" w:rsidP="00496DF7">
      <w:r>
        <w:t>In RAN4#106</w:t>
      </w:r>
      <w:r w:rsidR="002E47C3">
        <w:t>bis-e</w:t>
      </w:r>
      <w:r w:rsidR="000B23E2">
        <w:t xml:space="preserve"> </w:t>
      </w:r>
      <w:r w:rsidR="002E47C3">
        <w:t>[</w:t>
      </w:r>
      <w:r w:rsidR="00FD321D">
        <w:t>2</w:t>
      </w:r>
      <w:r w:rsidR="002E47C3">
        <w:t>]</w:t>
      </w:r>
      <w:r>
        <w:t xml:space="preserve">, </w:t>
      </w:r>
      <w:r w:rsidR="002E47C3">
        <w:t xml:space="preserve">the issues on </w:t>
      </w:r>
      <w:r w:rsidR="002E47C3" w:rsidRPr="002E47C3">
        <w:t xml:space="preserve">eDRX cycle beyond 10.24s in INACTIVE </w:t>
      </w:r>
      <w:r w:rsidR="002E47C3">
        <w:t>were</w:t>
      </w:r>
      <w:r>
        <w:t xml:space="preserve"> discussed. </w:t>
      </w:r>
    </w:p>
    <w:tbl>
      <w:tblPr>
        <w:tblStyle w:val="TableGrid"/>
        <w:tblW w:w="0" w:type="auto"/>
        <w:tblLook w:val="04A0" w:firstRow="1" w:lastRow="0" w:firstColumn="1" w:lastColumn="0" w:noHBand="0" w:noVBand="1"/>
      </w:tblPr>
      <w:tblGrid>
        <w:gridCol w:w="9617"/>
      </w:tblGrid>
      <w:tr w:rsidR="008861EB" w:rsidRPr="000B23E2" w14:paraId="61096FF7" w14:textId="77777777" w:rsidTr="008861EB">
        <w:tc>
          <w:tcPr>
            <w:tcW w:w="9617" w:type="dxa"/>
          </w:tcPr>
          <w:p w14:paraId="01B62E74" w14:textId="77777777" w:rsidR="002E47C3" w:rsidRPr="000B23E2" w:rsidRDefault="002E47C3" w:rsidP="002E47C3">
            <w:pPr>
              <w:rPr>
                <w:b/>
                <w:sz w:val="18"/>
                <w:szCs w:val="18"/>
              </w:rPr>
            </w:pPr>
            <w:r w:rsidRPr="000B23E2">
              <w:rPr>
                <w:b/>
                <w:sz w:val="18"/>
                <w:szCs w:val="18"/>
              </w:rPr>
              <w:t>Issue 1-1-1: PRS measurement requirements</w:t>
            </w:r>
          </w:p>
          <w:p w14:paraId="4520CE04" w14:textId="77777777" w:rsidR="002E47C3" w:rsidRPr="000B23E2" w:rsidRDefault="002E47C3" w:rsidP="003E1EFE">
            <w:pPr>
              <w:pStyle w:val="ListParagraph"/>
              <w:numPr>
                <w:ilvl w:val="0"/>
                <w:numId w:val="8"/>
              </w:numPr>
              <w:spacing w:after="120"/>
              <w:ind w:left="720"/>
              <w:contextualSpacing w:val="0"/>
              <w:rPr>
                <w:color w:val="0070C0"/>
                <w:sz w:val="18"/>
                <w:szCs w:val="18"/>
              </w:rPr>
            </w:pPr>
            <w:r w:rsidRPr="000B23E2">
              <w:rPr>
                <w:color w:val="0070C0"/>
                <w:sz w:val="18"/>
                <w:szCs w:val="18"/>
              </w:rPr>
              <w:t>Agreement (from GTW)</w:t>
            </w:r>
          </w:p>
          <w:p w14:paraId="168C39F0"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rPr>
            </w:pPr>
            <w:r w:rsidRPr="000B23E2">
              <w:rPr>
                <w:sz w:val="18"/>
                <w:szCs w:val="18"/>
              </w:rPr>
              <w:t>Define requirements for normal (non-RedCap) and RedCap type of devices</w:t>
            </w:r>
          </w:p>
          <w:p w14:paraId="1C97656F"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rPr>
            </w:pPr>
            <w:r w:rsidRPr="000B23E2">
              <w:rPr>
                <w:sz w:val="18"/>
                <w:szCs w:val="18"/>
              </w:rPr>
              <w:t>Define measurement requirements when eDRX is larger than 10.24s. FFS whether to define requirements for eDRX cycle less or equal to 10.24s</w:t>
            </w:r>
          </w:p>
          <w:p w14:paraId="771B2478" w14:textId="77777777" w:rsidR="002E47C3" w:rsidRPr="000B23E2" w:rsidRDefault="002E47C3" w:rsidP="003E1EFE">
            <w:pPr>
              <w:pStyle w:val="ListParagraph"/>
              <w:numPr>
                <w:ilvl w:val="0"/>
                <w:numId w:val="8"/>
              </w:numPr>
              <w:spacing w:after="120"/>
              <w:ind w:left="720"/>
              <w:contextualSpacing w:val="0"/>
              <w:rPr>
                <w:color w:val="0070C0"/>
                <w:sz w:val="18"/>
                <w:szCs w:val="18"/>
              </w:rPr>
            </w:pPr>
            <w:proofErr w:type="spellStart"/>
            <w:r w:rsidRPr="000B23E2">
              <w:rPr>
                <w:rFonts w:hint="eastAsia"/>
                <w:color w:val="0070C0"/>
                <w:sz w:val="18"/>
                <w:szCs w:val="18"/>
              </w:rPr>
              <w:t>Wayforward</w:t>
            </w:r>
            <w:proofErr w:type="spellEnd"/>
          </w:p>
          <w:p w14:paraId="675304EE" w14:textId="77777777" w:rsidR="002E47C3" w:rsidRPr="000B23E2" w:rsidRDefault="002E47C3" w:rsidP="003E1EFE">
            <w:pPr>
              <w:pStyle w:val="ListParagraph"/>
              <w:numPr>
                <w:ilvl w:val="1"/>
                <w:numId w:val="8"/>
              </w:numPr>
              <w:overflowPunct w:val="0"/>
              <w:autoSpaceDE w:val="0"/>
              <w:autoSpaceDN w:val="0"/>
              <w:adjustRightInd w:val="0"/>
              <w:spacing w:after="120"/>
              <w:contextualSpacing w:val="0"/>
              <w:textAlignment w:val="baseline"/>
              <w:rPr>
                <w:sz w:val="18"/>
                <w:szCs w:val="18"/>
              </w:rPr>
            </w:pPr>
            <w:r w:rsidRPr="000B23E2">
              <w:rPr>
                <w:sz w:val="18"/>
                <w:szCs w:val="18"/>
              </w:rPr>
              <w:t xml:space="preserve">FFS whether to define requirements for eDRX </w:t>
            </w:r>
            <w:r w:rsidRPr="000B23E2">
              <w:rPr>
                <w:rFonts w:eastAsiaTheme="minorEastAsia"/>
                <w:sz w:val="18"/>
                <w:szCs w:val="18"/>
                <w:lang w:eastAsia="zh-CN"/>
              </w:rPr>
              <w:t>&lt;=</w:t>
            </w:r>
            <w:r w:rsidRPr="000B23E2">
              <w:rPr>
                <w:sz w:val="18"/>
                <w:szCs w:val="18"/>
              </w:rPr>
              <w:t xml:space="preserve"> 10.24s</w:t>
            </w:r>
          </w:p>
          <w:p w14:paraId="76F109AE"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sz w:val="18"/>
                <w:szCs w:val="18"/>
              </w:rPr>
            </w:pPr>
            <w:r w:rsidRPr="000B23E2">
              <w:rPr>
                <w:sz w:val="18"/>
                <w:szCs w:val="18"/>
              </w:rPr>
              <w:t xml:space="preserve">Option 1: Define requirements for eDRX </w:t>
            </w:r>
            <w:r w:rsidRPr="000B23E2">
              <w:rPr>
                <w:rFonts w:eastAsiaTheme="minorEastAsia"/>
                <w:sz w:val="18"/>
                <w:szCs w:val="18"/>
                <w:lang w:eastAsia="zh-CN"/>
              </w:rPr>
              <w:t>&lt;=</w:t>
            </w:r>
            <w:r w:rsidRPr="000B23E2">
              <w:rPr>
                <w:sz w:val="18"/>
                <w:szCs w:val="18"/>
              </w:rPr>
              <w:t xml:space="preserve"> 10.24s</w:t>
            </w:r>
          </w:p>
          <w:p w14:paraId="180D55A5"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sz w:val="18"/>
                <w:szCs w:val="18"/>
              </w:rPr>
            </w:pPr>
            <w:r w:rsidRPr="000B23E2">
              <w:rPr>
                <w:sz w:val="18"/>
                <w:szCs w:val="18"/>
              </w:rPr>
              <w:t xml:space="preserve">Option 2: Not to define requirements for eDRX </w:t>
            </w:r>
            <w:r w:rsidRPr="000B23E2">
              <w:rPr>
                <w:rFonts w:eastAsiaTheme="minorEastAsia"/>
                <w:sz w:val="18"/>
                <w:szCs w:val="18"/>
                <w:lang w:eastAsia="zh-CN"/>
              </w:rPr>
              <w:t>&lt;=</w:t>
            </w:r>
            <w:r w:rsidRPr="000B23E2">
              <w:rPr>
                <w:sz w:val="18"/>
                <w:szCs w:val="18"/>
              </w:rPr>
              <w:t xml:space="preserve"> 10.24s</w:t>
            </w:r>
          </w:p>
          <w:p w14:paraId="529B511D"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sz w:val="18"/>
                <w:szCs w:val="18"/>
              </w:rPr>
            </w:pPr>
            <w:r w:rsidRPr="000B23E2">
              <w:rPr>
                <w:sz w:val="18"/>
                <w:szCs w:val="18"/>
              </w:rPr>
              <w:t xml:space="preserve">Option 3: Define requirements for eDRX </w:t>
            </w:r>
            <w:r w:rsidRPr="000B23E2">
              <w:rPr>
                <w:rFonts w:eastAsiaTheme="minorEastAsia"/>
                <w:sz w:val="18"/>
                <w:szCs w:val="18"/>
                <w:lang w:eastAsia="zh-CN"/>
              </w:rPr>
              <w:t>&lt;=</w:t>
            </w:r>
            <w:r w:rsidRPr="000B23E2">
              <w:rPr>
                <w:sz w:val="18"/>
                <w:szCs w:val="18"/>
              </w:rPr>
              <w:t xml:space="preserve"> 10.24s for RedCap UE, and FFS for non-RedCap UE</w:t>
            </w:r>
          </w:p>
          <w:p w14:paraId="2B83ABE4"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sz w:val="18"/>
                <w:szCs w:val="18"/>
              </w:rPr>
            </w:pPr>
            <w:r w:rsidRPr="000B23E2">
              <w:rPr>
                <w:sz w:val="18"/>
                <w:szCs w:val="18"/>
              </w:rPr>
              <w:t>Option 4: other</w:t>
            </w:r>
          </w:p>
          <w:p w14:paraId="756601F2" w14:textId="77777777" w:rsidR="002E47C3" w:rsidRPr="000B23E2" w:rsidRDefault="002E47C3" w:rsidP="002E47C3">
            <w:pPr>
              <w:rPr>
                <w:b/>
                <w:sz w:val="18"/>
                <w:szCs w:val="18"/>
              </w:rPr>
            </w:pPr>
            <w:r w:rsidRPr="000B23E2">
              <w:rPr>
                <w:b/>
                <w:sz w:val="18"/>
                <w:szCs w:val="18"/>
              </w:rPr>
              <w:t>Issue 1-1-2: Baseline for new PRS measurement requirements</w:t>
            </w:r>
          </w:p>
          <w:p w14:paraId="6565A2FD" w14:textId="77777777" w:rsidR="002E47C3" w:rsidRPr="000B23E2" w:rsidRDefault="002E47C3" w:rsidP="003E1EFE">
            <w:pPr>
              <w:pStyle w:val="ListParagraph"/>
              <w:numPr>
                <w:ilvl w:val="0"/>
                <w:numId w:val="8"/>
              </w:numPr>
              <w:spacing w:after="120"/>
              <w:ind w:left="720"/>
              <w:contextualSpacing w:val="0"/>
              <w:rPr>
                <w:color w:val="0070C0"/>
                <w:sz w:val="18"/>
                <w:szCs w:val="18"/>
              </w:rPr>
            </w:pPr>
            <w:proofErr w:type="spellStart"/>
            <w:r w:rsidRPr="000B23E2">
              <w:rPr>
                <w:rFonts w:hint="eastAsia"/>
                <w:color w:val="0070C0"/>
                <w:sz w:val="18"/>
                <w:szCs w:val="18"/>
              </w:rPr>
              <w:lastRenderedPageBreak/>
              <w:t>Wayforward</w:t>
            </w:r>
            <w:proofErr w:type="spellEnd"/>
          </w:p>
          <w:p w14:paraId="072AAA57" w14:textId="77777777" w:rsidR="002E47C3" w:rsidRPr="000B23E2" w:rsidRDefault="002E47C3" w:rsidP="003E1EFE">
            <w:pPr>
              <w:pStyle w:val="ListParagraph"/>
              <w:numPr>
                <w:ilvl w:val="1"/>
                <w:numId w:val="8"/>
              </w:numPr>
              <w:overflowPunct w:val="0"/>
              <w:autoSpaceDE w:val="0"/>
              <w:autoSpaceDN w:val="0"/>
              <w:adjustRightInd w:val="0"/>
              <w:spacing w:after="120"/>
              <w:contextualSpacing w:val="0"/>
              <w:textAlignment w:val="baseline"/>
              <w:rPr>
                <w:sz w:val="18"/>
                <w:szCs w:val="18"/>
              </w:rPr>
            </w:pPr>
            <w:r w:rsidRPr="000B23E2">
              <w:rPr>
                <w:sz w:val="18"/>
                <w:szCs w:val="18"/>
              </w:rPr>
              <w:t xml:space="preserve">FFS how to define requirements for eDRX </w:t>
            </w:r>
            <w:r w:rsidRPr="000B23E2">
              <w:rPr>
                <w:rFonts w:eastAsiaTheme="minorEastAsia"/>
                <w:sz w:val="18"/>
                <w:szCs w:val="18"/>
                <w:lang w:eastAsia="zh-CN"/>
              </w:rPr>
              <w:t>&lt;=</w:t>
            </w:r>
            <w:r w:rsidRPr="000B23E2">
              <w:rPr>
                <w:sz w:val="18"/>
                <w:szCs w:val="18"/>
              </w:rPr>
              <w:t xml:space="preserve"> 10.24s, if requirements are to be defined</w:t>
            </w:r>
          </w:p>
          <w:p w14:paraId="0AD58AB3"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sz w:val="18"/>
                <w:szCs w:val="18"/>
              </w:rPr>
            </w:pPr>
            <w:r w:rsidRPr="000B23E2">
              <w:rPr>
                <w:sz w:val="18"/>
                <w:szCs w:val="18"/>
              </w:rPr>
              <w:t>Option 1: the requirements for RRC_INACTIVE state in R17 can be reused as baseline</w:t>
            </w:r>
          </w:p>
          <w:p w14:paraId="3D36A641"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sz w:val="18"/>
                <w:szCs w:val="18"/>
              </w:rPr>
            </w:pPr>
            <w:r w:rsidRPr="000B23E2">
              <w:rPr>
                <w:sz w:val="18"/>
                <w:szCs w:val="18"/>
              </w:rPr>
              <w:t>Option 2: other</w:t>
            </w:r>
          </w:p>
          <w:p w14:paraId="7494F269" w14:textId="77777777" w:rsidR="002E47C3" w:rsidRPr="000B23E2" w:rsidRDefault="002E47C3" w:rsidP="003E1EFE">
            <w:pPr>
              <w:pStyle w:val="ListParagraph"/>
              <w:numPr>
                <w:ilvl w:val="1"/>
                <w:numId w:val="8"/>
              </w:numPr>
              <w:overflowPunct w:val="0"/>
              <w:autoSpaceDE w:val="0"/>
              <w:autoSpaceDN w:val="0"/>
              <w:adjustRightInd w:val="0"/>
              <w:spacing w:after="120"/>
              <w:contextualSpacing w:val="0"/>
              <w:textAlignment w:val="baseline"/>
              <w:rPr>
                <w:sz w:val="18"/>
                <w:szCs w:val="18"/>
              </w:rPr>
            </w:pPr>
            <w:r w:rsidRPr="000B23E2">
              <w:rPr>
                <w:sz w:val="18"/>
                <w:szCs w:val="18"/>
              </w:rPr>
              <w:t>FFS how to define requirements for eDRX cycle larger than 10.24s.</w:t>
            </w:r>
          </w:p>
          <w:p w14:paraId="1124AE71"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sz w:val="18"/>
                <w:szCs w:val="18"/>
              </w:rPr>
            </w:pPr>
            <w:r w:rsidRPr="000B23E2">
              <w:rPr>
                <w:sz w:val="18"/>
                <w:szCs w:val="18"/>
              </w:rPr>
              <w:t xml:space="preserve">Option 1: the requirements for RRC_INACTIVE state in R17 </w:t>
            </w:r>
            <w:proofErr w:type="gramStart"/>
            <w:r w:rsidRPr="000B23E2">
              <w:rPr>
                <w:sz w:val="18"/>
                <w:szCs w:val="18"/>
              </w:rPr>
              <w:t>are</w:t>
            </w:r>
            <w:proofErr w:type="gramEnd"/>
            <w:r w:rsidRPr="000B23E2">
              <w:rPr>
                <w:sz w:val="18"/>
                <w:szCs w:val="18"/>
              </w:rPr>
              <w:t xml:space="preserve"> reused as baseline</w:t>
            </w:r>
          </w:p>
          <w:p w14:paraId="4744E81D"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sz w:val="18"/>
                <w:szCs w:val="18"/>
              </w:rPr>
            </w:pPr>
            <w:r w:rsidRPr="000B23E2">
              <w:rPr>
                <w:sz w:val="18"/>
                <w:szCs w:val="18"/>
              </w:rPr>
              <w:t xml:space="preserve">Option 2: the requirements for eDRX cycle &gt; 10.24 sec in Rel-18 </w:t>
            </w:r>
            <w:proofErr w:type="spellStart"/>
            <w:r w:rsidRPr="000B23E2">
              <w:rPr>
                <w:sz w:val="18"/>
                <w:szCs w:val="18"/>
              </w:rPr>
              <w:t>eRedCap</w:t>
            </w:r>
            <w:proofErr w:type="spellEnd"/>
            <w:r w:rsidRPr="000B23E2">
              <w:rPr>
                <w:sz w:val="18"/>
                <w:szCs w:val="18"/>
              </w:rPr>
              <w:t xml:space="preserve"> WI are considered</w:t>
            </w:r>
          </w:p>
          <w:p w14:paraId="398969D1"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sz w:val="18"/>
                <w:szCs w:val="18"/>
              </w:rPr>
            </w:pPr>
            <w:r w:rsidRPr="000B23E2">
              <w:rPr>
                <w:sz w:val="18"/>
                <w:szCs w:val="18"/>
              </w:rPr>
              <w:t>Option 3: other</w:t>
            </w:r>
          </w:p>
          <w:p w14:paraId="67AD4320" w14:textId="77777777" w:rsidR="002E47C3" w:rsidRPr="000B23E2" w:rsidRDefault="002E47C3" w:rsidP="002E47C3">
            <w:pPr>
              <w:rPr>
                <w:b/>
                <w:sz w:val="18"/>
                <w:szCs w:val="18"/>
              </w:rPr>
            </w:pPr>
            <w:bookmarkStart w:id="4" w:name="_Hlk135057197"/>
            <w:r w:rsidRPr="000B23E2">
              <w:rPr>
                <w:b/>
                <w:sz w:val="18"/>
                <w:szCs w:val="18"/>
              </w:rPr>
              <w:t>Issue 1-1-3: Adaptations for new PRS measurement requirements</w:t>
            </w:r>
          </w:p>
          <w:bookmarkEnd w:id="4"/>
          <w:p w14:paraId="7CF51869" w14:textId="77777777" w:rsidR="002E47C3" w:rsidRPr="000B23E2" w:rsidRDefault="002E47C3" w:rsidP="003E1EFE">
            <w:pPr>
              <w:pStyle w:val="ListParagraph"/>
              <w:numPr>
                <w:ilvl w:val="0"/>
                <w:numId w:val="8"/>
              </w:numPr>
              <w:spacing w:after="120"/>
              <w:ind w:left="720"/>
              <w:contextualSpacing w:val="0"/>
              <w:rPr>
                <w:color w:val="0070C0"/>
                <w:sz w:val="18"/>
                <w:szCs w:val="18"/>
              </w:rPr>
            </w:pPr>
            <w:r w:rsidRPr="000B23E2">
              <w:rPr>
                <w:color w:val="0070C0"/>
                <w:sz w:val="18"/>
                <w:szCs w:val="18"/>
              </w:rPr>
              <w:t>Agreement</w:t>
            </w:r>
          </w:p>
          <w:p w14:paraId="61B662A9" w14:textId="77777777" w:rsidR="002E47C3" w:rsidRPr="000B23E2" w:rsidRDefault="002E47C3" w:rsidP="003E1EFE">
            <w:pPr>
              <w:pStyle w:val="ListParagraph"/>
              <w:numPr>
                <w:ilvl w:val="1"/>
                <w:numId w:val="8"/>
              </w:numPr>
              <w:overflowPunct w:val="0"/>
              <w:autoSpaceDE w:val="0"/>
              <w:autoSpaceDN w:val="0"/>
              <w:adjustRightInd w:val="0"/>
              <w:spacing w:after="120" w:line="252" w:lineRule="auto"/>
              <w:contextualSpacing w:val="0"/>
              <w:textAlignment w:val="baseline"/>
              <w:rPr>
                <w:sz w:val="18"/>
                <w:szCs w:val="18"/>
                <w:lang w:eastAsia="ja-JP"/>
              </w:rPr>
            </w:pPr>
            <w:r w:rsidRPr="000B23E2">
              <w:rPr>
                <w:sz w:val="18"/>
                <w:szCs w:val="18"/>
                <w:lang w:eastAsia="ja-JP"/>
              </w:rPr>
              <w:t>The following R17 enhancements for latency reduction are supported for PRS measurement with eDRX in RRC_INACTIVE</w:t>
            </w:r>
          </w:p>
          <w:p w14:paraId="2CF3EA9A" w14:textId="77777777" w:rsidR="002E47C3" w:rsidRPr="000B23E2" w:rsidRDefault="002E47C3" w:rsidP="003E1EFE">
            <w:pPr>
              <w:pStyle w:val="ListParagraph"/>
              <w:numPr>
                <w:ilvl w:val="2"/>
                <w:numId w:val="8"/>
              </w:numPr>
              <w:overflowPunct w:val="0"/>
              <w:autoSpaceDE w:val="0"/>
              <w:autoSpaceDN w:val="0"/>
              <w:adjustRightInd w:val="0"/>
              <w:spacing w:after="120" w:line="252" w:lineRule="auto"/>
              <w:contextualSpacing w:val="0"/>
              <w:textAlignment w:val="baseline"/>
              <w:rPr>
                <w:sz w:val="18"/>
                <w:szCs w:val="18"/>
                <w:lang w:eastAsia="ja-JP"/>
              </w:rPr>
            </w:pPr>
            <w:r w:rsidRPr="000B23E2">
              <w:rPr>
                <w:sz w:val="18"/>
                <w:szCs w:val="18"/>
                <w:lang w:eastAsia="ja-JP"/>
              </w:rPr>
              <w:t>Reduced number of PRS samples</w:t>
            </w:r>
          </w:p>
          <w:p w14:paraId="247BDD6E" w14:textId="77777777" w:rsidR="002E47C3" w:rsidRPr="000B23E2" w:rsidRDefault="002E47C3" w:rsidP="003E1EFE">
            <w:pPr>
              <w:pStyle w:val="ListParagraph"/>
              <w:numPr>
                <w:ilvl w:val="2"/>
                <w:numId w:val="8"/>
              </w:numPr>
              <w:overflowPunct w:val="0"/>
              <w:autoSpaceDE w:val="0"/>
              <w:autoSpaceDN w:val="0"/>
              <w:adjustRightInd w:val="0"/>
              <w:spacing w:after="120" w:line="252" w:lineRule="auto"/>
              <w:contextualSpacing w:val="0"/>
              <w:textAlignment w:val="baseline"/>
              <w:rPr>
                <w:sz w:val="18"/>
                <w:szCs w:val="18"/>
                <w:lang w:eastAsia="ja-JP"/>
              </w:rPr>
            </w:pPr>
            <w:r w:rsidRPr="000B23E2">
              <w:rPr>
                <w:sz w:val="18"/>
                <w:szCs w:val="18"/>
                <w:lang w:eastAsia="ja-JP"/>
              </w:rPr>
              <w:t>parallelPRS-MeasRRC-Inactive-r17 capability</w:t>
            </w:r>
          </w:p>
          <w:p w14:paraId="3EEA8360" w14:textId="77777777" w:rsidR="002E47C3" w:rsidRPr="000B23E2" w:rsidRDefault="002E47C3" w:rsidP="003E1EFE">
            <w:pPr>
              <w:pStyle w:val="ListParagraph"/>
              <w:numPr>
                <w:ilvl w:val="2"/>
                <w:numId w:val="8"/>
              </w:numPr>
              <w:overflowPunct w:val="0"/>
              <w:autoSpaceDE w:val="0"/>
              <w:autoSpaceDN w:val="0"/>
              <w:adjustRightInd w:val="0"/>
              <w:spacing w:after="120" w:line="252" w:lineRule="auto"/>
              <w:contextualSpacing w:val="0"/>
              <w:rPr>
                <w:sz w:val="18"/>
                <w:szCs w:val="18"/>
                <w:lang w:eastAsia="ja-JP"/>
              </w:rPr>
            </w:pPr>
            <w:r w:rsidRPr="000B23E2">
              <w:rPr>
                <w:sz w:val="18"/>
                <w:szCs w:val="18"/>
                <w:lang w:eastAsia="ja-JP"/>
              </w:rPr>
              <w:t>Lower Rx beam sweeping in FR2</w:t>
            </w:r>
          </w:p>
          <w:p w14:paraId="45BEDF7A" w14:textId="77777777" w:rsidR="002E47C3" w:rsidRPr="000B23E2" w:rsidRDefault="002E47C3" w:rsidP="003E1EFE">
            <w:pPr>
              <w:pStyle w:val="ListParagraph"/>
              <w:numPr>
                <w:ilvl w:val="0"/>
                <w:numId w:val="8"/>
              </w:numPr>
              <w:spacing w:after="120"/>
              <w:ind w:left="720"/>
              <w:contextualSpacing w:val="0"/>
              <w:rPr>
                <w:color w:val="0070C0"/>
                <w:sz w:val="18"/>
                <w:szCs w:val="18"/>
              </w:rPr>
            </w:pPr>
            <w:proofErr w:type="spellStart"/>
            <w:r w:rsidRPr="000B23E2">
              <w:rPr>
                <w:rFonts w:hint="eastAsia"/>
                <w:color w:val="0070C0"/>
                <w:sz w:val="18"/>
                <w:szCs w:val="18"/>
              </w:rPr>
              <w:t>Wayforward</w:t>
            </w:r>
            <w:proofErr w:type="spellEnd"/>
          </w:p>
          <w:p w14:paraId="469030D9" w14:textId="77777777" w:rsidR="002E47C3" w:rsidRPr="000B23E2" w:rsidRDefault="002E47C3" w:rsidP="003E1EFE">
            <w:pPr>
              <w:pStyle w:val="ListParagraph"/>
              <w:numPr>
                <w:ilvl w:val="1"/>
                <w:numId w:val="8"/>
              </w:numPr>
              <w:overflowPunct w:val="0"/>
              <w:autoSpaceDE w:val="0"/>
              <w:autoSpaceDN w:val="0"/>
              <w:adjustRightInd w:val="0"/>
              <w:spacing w:after="120" w:line="252" w:lineRule="auto"/>
              <w:contextualSpacing w:val="0"/>
              <w:rPr>
                <w:sz w:val="18"/>
                <w:szCs w:val="18"/>
                <w:lang w:eastAsia="ja-JP"/>
              </w:rPr>
            </w:pPr>
            <w:r w:rsidRPr="000B23E2">
              <w:rPr>
                <w:rFonts w:eastAsiaTheme="minorEastAsia" w:hint="eastAsia"/>
                <w:sz w:val="18"/>
                <w:szCs w:val="18"/>
                <w:lang w:eastAsia="zh-CN"/>
              </w:rPr>
              <w:t>F</w:t>
            </w:r>
            <w:r w:rsidRPr="000B23E2">
              <w:rPr>
                <w:rFonts w:eastAsiaTheme="minorEastAsia"/>
                <w:sz w:val="18"/>
                <w:szCs w:val="18"/>
                <w:lang w:eastAsia="zh-CN"/>
              </w:rPr>
              <w:t>FS whether ONLY</w:t>
            </w:r>
            <w:r w:rsidRPr="000B23E2">
              <w:rPr>
                <w:sz w:val="18"/>
                <w:szCs w:val="18"/>
              </w:rPr>
              <w:t xml:space="preserve"> reduced number of samples is considered with a higher SINR side condition</w:t>
            </w:r>
          </w:p>
          <w:p w14:paraId="24AED365" w14:textId="77777777" w:rsidR="002E47C3" w:rsidRPr="000B23E2" w:rsidRDefault="002E47C3" w:rsidP="003E1EFE">
            <w:pPr>
              <w:pStyle w:val="ListParagraph"/>
              <w:numPr>
                <w:ilvl w:val="1"/>
                <w:numId w:val="8"/>
              </w:numPr>
              <w:overflowPunct w:val="0"/>
              <w:autoSpaceDE w:val="0"/>
              <w:autoSpaceDN w:val="0"/>
              <w:adjustRightInd w:val="0"/>
              <w:spacing w:after="120" w:line="252" w:lineRule="auto"/>
              <w:contextualSpacing w:val="0"/>
              <w:rPr>
                <w:sz w:val="18"/>
                <w:szCs w:val="18"/>
                <w:lang w:eastAsia="ja-JP"/>
              </w:rPr>
            </w:pPr>
            <w:r w:rsidRPr="000B23E2">
              <w:rPr>
                <w:rFonts w:eastAsiaTheme="minorEastAsia"/>
                <w:sz w:val="18"/>
                <w:szCs w:val="18"/>
                <w:lang w:eastAsia="zh-CN"/>
              </w:rPr>
              <w:t>FFS whether and how to take the alignment between eDRX and PRS configuration into account based on RAN2 progress</w:t>
            </w:r>
          </w:p>
          <w:p w14:paraId="61F08602" w14:textId="77777777" w:rsidR="002E47C3" w:rsidRPr="000B23E2" w:rsidRDefault="002E47C3" w:rsidP="003E1EFE">
            <w:pPr>
              <w:pStyle w:val="ListParagraph"/>
              <w:numPr>
                <w:ilvl w:val="1"/>
                <w:numId w:val="8"/>
              </w:numPr>
              <w:overflowPunct w:val="0"/>
              <w:autoSpaceDE w:val="0"/>
              <w:autoSpaceDN w:val="0"/>
              <w:adjustRightInd w:val="0"/>
              <w:spacing w:after="120" w:line="252" w:lineRule="auto"/>
              <w:contextualSpacing w:val="0"/>
              <w:rPr>
                <w:sz w:val="18"/>
                <w:szCs w:val="18"/>
                <w:lang w:eastAsia="ja-JP"/>
              </w:rPr>
            </w:pPr>
            <w:r w:rsidRPr="000B23E2">
              <w:rPr>
                <w:sz w:val="18"/>
                <w:szCs w:val="18"/>
                <w:lang w:eastAsia="ja-JP"/>
              </w:rPr>
              <w:t>FFS whether to define a scaling factor related to eDRX in the period requirement calculation</w:t>
            </w:r>
          </w:p>
          <w:p w14:paraId="6351DD08" w14:textId="77777777" w:rsidR="002E47C3" w:rsidRPr="000B23E2" w:rsidRDefault="002E47C3" w:rsidP="003E1EFE">
            <w:pPr>
              <w:pStyle w:val="ListParagraph"/>
              <w:numPr>
                <w:ilvl w:val="1"/>
                <w:numId w:val="8"/>
              </w:numPr>
              <w:overflowPunct w:val="0"/>
              <w:autoSpaceDE w:val="0"/>
              <w:autoSpaceDN w:val="0"/>
              <w:adjustRightInd w:val="0"/>
              <w:spacing w:after="120" w:line="252" w:lineRule="auto"/>
              <w:contextualSpacing w:val="0"/>
              <w:rPr>
                <w:sz w:val="18"/>
                <w:szCs w:val="18"/>
                <w:lang w:eastAsia="ja-JP"/>
              </w:rPr>
            </w:pPr>
            <w:r w:rsidRPr="000B23E2">
              <w:rPr>
                <w:sz w:val="18"/>
                <w:szCs w:val="18"/>
                <w:lang w:eastAsia="ja-JP"/>
              </w:rPr>
              <w:t>FFS whether and how to update</w:t>
            </w:r>
            <w:bookmarkStart w:id="5" w:name="_Hlk135005692"/>
            <w:r w:rsidRPr="000B23E2">
              <w:rPr>
                <w:sz w:val="18"/>
                <w:szCs w:val="18"/>
                <w:lang w:eastAsia="ja-JP"/>
              </w:rPr>
              <w:t xml:space="preserve"> </w:t>
            </w:r>
            <w:proofErr w:type="spellStart"/>
            <w:r w:rsidRPr="000B23E2">
              <w:rPr>
                <w:sz w:val="18"/>
                <w:szCs w:val="18"/>
                <w:lang w:eastAsia="ja-JP"/>
              </w:rPr>
              <w:t>T</w:t>
            </w:r>
            <w:r w:rsidRPr="000B23E2">
              <w:rPr>
                <w:sz w:val="18"/>
                <w:szCs w:val="18"/>
                <w:vertAlign w:val="subscript"/>
                <w:lang w:eastAsia="ja-JP"/>
              </w:rPr>
              <w:t>available</w:t>
            </w:r>
            <w:proofErr w:type="spellEnd"/>
            <w:r w:rsidRPr="000B23E2">
              <w:rPr>
                <w:sz w:val="18"/>
                <w:szCs w:val="18"/>
                <w:lang w:eastAsia="ja-JP"/>
              </w:rPr>
              <w:t xml:space="preserve"> in the requirements when eDRX cycle is much larger than positioning interval</w:t>
            </w:r>
          </w:p>
          <w:bookmarkEnd w:id="5"/>
          <w:p w14:paraId="569961BC" w14:textId="77777777" w:rsidR="002E47C3" w:rsidRPr="000B23E2" w:rsidRDefault="002E47C3" w:rsidP="003E1EFE">
            <w:pPr>
              <w:pStyle w:val="ListParagraph"/>
              <w:numPr>
                <w:ilvl w:val="1"/>
                <w:numId w:val="8"/>
              </w:numPr>
              <w:overflowPunct w:val="0"/>
              <w:autoSpaceDE w:val="0"/>
              <w:autoSpaceDN w:val="0"/>
              <w:adjustRightInd w:val="0"/>
              <w:spacing w:after="120" w:line="252" w:lineRule="auto"/>
              <w:contextualSpacing w:val="0"/>
              <w:rPr>
                <w:sz w:val="18"/>
                <w:szCs w:val="18"/>
                <w:lang w:eastAsia="ja-JP"/>
              </w:rPr>
            </w:pPr>
            <w:r w:rsidRPr="000B23E2">
              <w:rPr>
                <w:sz w:val="18"/>
                <w:szCs w:val="18"/>
                <w:lang w:eastAsia="ja-JP"/>
              </w:rPr>
              <w:t xml:space="preserve">Other adaptations are not precluded  </w:t>
            </w:r>
          </w:p>
          <w:p w14:paraId="55473D5E" w14:textId="77777777" w:rsidR="002E47C3" w:rsidRPr="000B23E2" w:rsidRDefault="002E47C3" w:rsidP="002E47C3">
            <w:pPr>
              <w:rPr>
                <w:b/>
                <w:sz w:val="18"/>
                <w:szCs w:val="18"/>
              </w:rPr>
            </w:pPr>
            <w:r w:rsidRPr="000B23E2">
              <w:rPr>
                <w:b/>
                <w:sz w:val="18"/>
                <w:szCs w:val="18"/>
              </w:rPr>
              <w:t>Issue 1-1-4: RRM measurement requirements</w:t>
            </w:r>
          </w:p>
          <w:p w14:paraId="290A1159" w14:textId="77777777" w:rsidR="002E47C3" w:rsidRPr="000B23E2" w:rsidRDefault="002E47C3" w:rsidP="003E1EFE">
            <w:pPr>
              <w:pStyle w:val="ListParagraph"/>
              <w:numPr>
                <w:ilvl w:val="0"/>
                <w:numId w:val="8"/>
              </w:numPr>
              <w:spacing w:after="120"/>
              <w:ind w:left="720"/>
              <w:contextualSpacing w:val="0"/>
              <w:rPr>
                <w:color w:val="0070C0"/>
                <w:sz w:val="18"/>
                <w:szCs w:val="18"/>
              </w:rPr>
            </w:pPr>
            <w:proofErr w:type="spellStart"/>
            <w:r w:rsidRPr="000B23E2">
              <w:rPr>
                <w:rFonts w:hint="eastAsia"/>
                <w:color w:val="0070C0"/>
                <w:sz w:val="18"/>
                <w:szCs w:val="18"/>
              </w:rPr>
              <w:t>Wayforward</w:t>
            </w:r>
            <w:proofErr w:type="spellEnd"/>
          </w:p>
          <w:p w14:paraId="024840C7" w14:textId="77777777" w:rsidR="002E47C3" w:rsidRPr="000B23E2" w:rsidRDefault="002E47C3" w:rsidP="003E1EFE">
            <w:pPr>
              <w:pStyle w:val="ListParagraph"/>
              <w:numPr>
                <w:ilvl w:val="1"/>
                <w:numId w:val="8"/>
              </w:numPr>
              <w:overflowPunct w:val="0"/>
              <w:autoSpaceDE w:val="0"/>
              <w:autoSpaceDN w:val="0"/>
              <w:adjustRightInd w:val="0"/>
              <w:spacing w:after="120" w:line="252" w:lineRule="auto"/>
              <w:contextualSpacing w:val="0"/>
              <w:textAlignment w:val="baseline"/>
              <w:rPr>
                <w:sz w:val="18"/>
                <w:szCs w:val="18"/>
                <w:lang w:eastAsia="ja-JP"/>
              </w:rPr>
            </w:pPr>
            <w:r w:rsidRPr="000B23E2">
              <w:rPr>
                <w:sz w:val="18"/>
                <w:szCs w:val="18"/>
                <w:lang w:eastAsia="ja-JP"/>
              </w:rPr>
              <w:t>FFS whether and how to define RRM measurement requirements for positioning specific needs with &gt; 10.24s eDRX cycle in RRC_INACTIVE</w:t>
            </w:r>
          </w:p>
          <w:p w14:paraId="28E9C3AC" w14:textId="77777777" w:rsidR="002E47C3" w:rsidRPr="000B23E2" w:rsidRDefault="002E47C3" w:rsidP="003E1EFE">
            <w:pPr>
              <w:pStyle w:val="ListParagraph"/>
              <w:numPr>
                <w:ilvl w:val="2"/>
                <w:numId w:val="8"/>
              </w:numPr>
              <w:overflowPunct w:val="0"/>
              <w:autoSpaceDE w:val="0"/>
              <w:autoSpaceDN w:val="0"/>
              <w:adjustRightInd w:val="0"/>
              <w:spacing w:after="120" w:line="252" w:lineRule="auto"/>
              <w:contextualSpacing w:val="0"/>
              <w:textAlignment w:val="baseline"/>
              <w:rPr>
                <w:sz w:val="18"/>
                <w:szCs w:val="18"/>
                <w:lang w:eastAsia="ja-JP"/>
              </w:rPr>
            </w:pPr>
            <w:r w:rsidRPr="000B23E2">
              <w:rPr>
                <w:sz w:val="18"/>
                <w:szCs w:val="18"/>
                <w:lang w:eastAsia="ja-JP"/>
              </w:rPr>
              <w:t xml:space="preserve">RRM measurement requirements from </w:t>
            </w:r>
            <w:proofErr w:type="spellStart"/>
            <w:r w:rsidRPr="000B23E2">
              <w:rPr>
                <w:sz w:val="18"/>
                <w:szCs w:val="18"/>
                <w:lang w:eastAsia="ja-JP"/>
              </w:rPr>
              <w:t>eRedCap</w:t>
            </w:r>
            <w:proofErr w:type="spellEnd"/>
            <w:r w:rsidRPr="000B23E2">
              <w:rPr>
                <w:sz w:val="18"/>
                <w:szCs w:val="18"/>
                <w:lang w:eastAsia="ja-JP"/>
              </w:rPr>
              <w:t xml:space="preserve"> WI are to be considered as baseline</w:t>
            </w:r>
          </w:p>
          <w:p w14:paraId="2B046BDD" w14:textId="77777777" w:rsidR="002E47C3" w:rsidRPr="000B23E2" w:rsidRDefault="002E47C3" w:rsidP="003E1EFE">
            <w:pPr>
              <w:pStyle w:val="ListParagraph"/>
              <w:numPr>
                <w:ilvl w:val="2"/>
                <w:numId w:val="8"/>
              </w:numPr>
              <w:overflowPunct w:val="0"/>
              <w:autoSpaceDE w:val="0"/>
              <w:autoSpaceDN w:val="0"/>
              <w:adjustRightInd w:val="0"/>
              <w:spacing w:after="120" w:line="252" w:lineRule="auto"/>
              <w:contextualSpacing w:val="0"/>
              <w:textAlignment w:val="baseline"/>
              <w:rPr>
                <w:sz w:val="18"/>
                <w:szCs w:val="18"/>
                <w:lang w:eastAsia="ja-JP"/>
              </w:rPr>
            </w:pPr>
            <w:r w:rsidRPr="000B23E2">
              <w:rPr>
                <w:sz w:val="18"/>
                <w:szCs w:val="18"/>
                <w:lang w:eastAsia="ja-JP"/>
              </w:rPr>
              <w:t>Positioning specific needs are to be considered</w:t>
            </w:r>
          </w:p>
          <w:p w14:paraId="63AAC79D" w14:textId="77777777" w:rsidR="002E47C3" w:rsidRPr="000B23E2" w:rsidRDefault="002E47C3" w:rsidP="003E1EFE">
            <w:pPr>
              <w:pStyle w:val="ListParagraph"/>
              <w:numPr>
                <w:ilvl w:val="2"/>
                <w:numId w:val="8"/>
              </w:numPr>
              <w:overflowPunct w:val="0"/>
              <w:autoSpaceDE w:val="0"/>
              <w:autoSpaceDN w:val="0"/>
              <w:adjustRightInd w:val="0"/>
              <w:spacing w:after="120" w:line="252" w:lineRule="auto"/>
              <w:contextualSpacing w:val="0"/>
              <w:rPr>
                <w:sz w:val="18"/>
                <w:szCs w:val="18"/>
                <w:lang w:eastAsia="ja-JP"/>
              </w:rPr>
            </w:pPr>
            <w:r w:rsidRPr="000B23E2">
              <w:rPr>
                <w:sz w:val="18"/>
                <w:szCs w:val="18"/>
                <w:lang w:eastAsia="ja-JP"/>
              </w:rPr>
              <w:t>Note the eDRX cycle can be much larger than the positioning interval</w:t>
            </w:r>
          </w:p>
          <w:p w14:paraId="2A8C3CE9" w14:textId="77777777" w:rsidR="008861EB" w:rsidRPr="000B23E2" w:rsidRDefault="008861EB" w:rsidP="00496DF7">
            <w:pPr>
              <w:rPr>
                <w:sz w:val="18"/>
                <w:szCs w:val="18"/>
              </w:rPr>
            </w:pPr>
          </w:p>
        </w:tc>
      </w:tr>
    </w:tbl>
    <w:p w14:paraId="4EDD43A9" w14:textId="2C6CDCE8" w:rsidR="008861EB" w:rsidRDefault="008861EB" w:rsidP="00496DF7"/>
    <w:p w14:paraId="6C5E2AFB" w14:textId="7532FF63" w:rsidR="002E47C3" w:rsidRDefault="002E47C3" w:rsidP="002E47C3">
      <w:r>
        <w:t xml:space="preserve">Also, RAN4#106bis-e discussed </w:t>
      </w:r>
      <w:r w:rsidRPr="002E47C3">
        <w:t>SRS positioning validity area</w:t>
      </w:r>
      <w:r>
        <w:t>.</w:t>
      </w:r>
    </w:p>
    <w:tbl>
      <w:tblPr>
        <w:tblStyle w:val="TableGrid"/>
        <w:tblW w:w="0" w:type="auto"/>
        <w:tblLook w:val="04A0" w:firstRow="1" w:lastRow="0" w:firstColumn="1" w:lastColumn="0" w:noHBand="0" w:noVBand="1"/>
      </w:tblPr>
      <w:tblGrid>
        <w:gridCol w:w="9617"/>
      </w:tblGrid>
      <w:tr w:rsidR="002E47C3" w:rsidRPr="000B23E2" w14:paraId="6104946E" w14:textId="77777777" w:rsidTr="002E47C3">
        <w:tc>
          <w:tcPr>
            <w:tcW w:w="9617" w:type="dxa"/>
          </w:tcPr>
          <w:p w14:paraId="6205477E" w14:textId="77777777" w:rsidR="002E47C3" w:rsidRPr="000B23E2" w:rsidRDefault="002E47C3" w:rsidP="002E47C3">
            <w:pPr>
              <w:rPr>
                <w:b/>
                <w:sz w:val="18"/>
                <w:szCs w:val="18"/>
              </w:rPr>
            </w:pPr>
            <w:r w:rsidRPr="000B23E2">
              <w:rPr>
                <w:b/>
                <w:sz w:val="18"/>
                <w:szCs w:val="18"/>
              </w:rPr>
              <w:t>Issue 1-2-1: General impacts of SRS positioning validity area</w:t>
            </w:r>
          </w:p>
          <w:p w14:paraId="7F9497EB" w14:textId="77777777" w:rsidR="002E47C3" w:rsidRPr="000B23E2" w:rsidRDefault="002E47C3" w:rsidP="003E1EFE">
            <w:pPr>
              <w:pStyle w:val="ListParagraph"/>
              <w:numPr>
                <w:ilvl w:val="0"/>
                <w:numId w:val="8"/>
              </w:numPr>
              <w:spacing w:after="120"/>
              <w:ind w:left="720"/>
              <w:contextualSpacing w:val="0"/>
              <w:rPr>
                <w:color w:val="0070C0"/>
                <w:sz w:val="18"/>
                <w:szCs w:val="18"/>
              </w:rPr>
            </w:pPr>
            <w:proofErr w:type="spellStart"/>
            <w:r w:rsidRPr="000B23E2">
              <w:rPr>
                <w:rFonts w:hint="eastAsia"/>
                <w:color w:val="0070C0"/>
                <w:sz w:val="18"/>
                <w:szCs w:val="18"/>
              </w:rPr>
              <w:t>Wayforward</w:t>
            </w:r>
            <w:proofErr w:type="spellEnd"/>
          </w:p>
          <w:p w14:paraId="029508D6"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sz w:val="18"/>
                <w:szCs w:val="18"/>
                <w:lang w:eastAsia="ja-JP"/>
              </w:rPr>
              <w:t xml:space="preserve">Subject to progress in RAN1 and RAN2, RAN4 to investigate and specify the RRM impacts, if any, due to the introduction of SRS positioning validity area. </w:t>
            </w:r>
          </w:p>
          <w:p w14:paraId="2A80B3F7" w14:textId="77777777" w:rsidR="002E47C3" w:rsidRPr="000B23E2" w:rsidRDefault="002E47C3" w:rsidP="003E1EFE">
            <w:pPr>
              <w:pStyle w:val="ListParagraph"/>
              <w:numPr>
                <w:ilvl w:val="2"/>
                <w:numId w:val="8"/>
              </w:numPr>
              <w:overflowPunct w:val="0"/>
              <w:autoSpaceDE w:val="0"/>
              <w:autoSpaceDN w:val="0"/>
              <w:adjustRightInd w:val="0"/>
              <w:spacing w:after="180"/>
              <w:contextualSpacing w:val="0"/>
              <w:textAlignment w:val="baseline"/>
              <w:rPr>
                <w:sz w:val="18"/>
                <w:szCs w:val="18"/>
                <w:lang w:eastAsia="ja-JP"/>
              </w:rPr>
            </w:pPr>
            <w:r w:rsidRPr="000B23E2">
              <w:rPr>
                <w:sz w:val="18"/>
                <w:szCs w:val="18"/>
                <w:lang w:eastAsia="ja-JP"/>
              </w:rPr>
              <w:t>The applicability of UE Rx-Tx measurement requirements will be studied, and revisited/</w:t>
            </w:r>
            <w:proofErr w:type="gramStart"/>
            <w:r w:rsidRPr="000B23E2">
              <w:rPr>
                <w:sz w:val="18"/>
                <w:szCs w:val="18"/>
                <w:lang w:eastAsia="ja-JP"/>
              </w:rPr>
              <w:t>updated</w:t>
            </w:r>
            <w:proofErr w:type="gramEnd"/>
            <w:r w:rsidRPr="000B23E2">
              <w:rPr>
                <w:sz w:val="18"/>
                <w:szCs w:val="18"/>
                <w:lang w:eastAsia="ja-JP"/>
              </w:rPr>
              <w:t xml:space="preserve"> if necessary, based on RAN1</w:t>
            </w:r>
            <w:r w:rsidRPr="000B23E2">
              <w:rPr>
                <w:sz w:val="18"/>
                <w:szCs w:val="18"/>
              </w:rPr>
              <w:t xml:space="preserve"> </w:t>
            </w:r>
            <w:r w:rsidRPr="000B23E2">
              <w:rPr>
                <w:sz w:val="18"/>
                <w:szCs w:val="18"/>
                <w:lang w:eastAsia="ja-JP"/>
              </w:rPr>
              <w:t>and RAN2 agreements on SRS positioning validity area, details FFS.</w:t>
            </w:r>
          </w:p>
          <w:p w14:paraId="2684C361" w14:textId="77777777" w:rsidR="002E47C3" w:rsidRPr="000B23E2" w:rsidRDefault="002E47C3" w:rsidP="003E1EFE">
            <w:pPr>
              <w:pStyle w:val="ListParagraph"/>
              <w:numPr>
                <w:ilvl w:val="2"/>
                <w:numId w:val="8"/>
              </w:numPr>
              <w:overflowPunct w:val="0"/>
              <w:autoSpaceDE w:val="0"/>
              <w:autoSpaceDN w:val="0"/>
              <w:adjustRightInd w:val="0"/>
              <w:spacing w:after="180"/>
              <w:contextualSpacing w:val="0"/>
              <w:textAlignment w:val="baseline"/>
              <w:rPr>
                <w:sz w:val="18"/>
                <w:szCs w:val="18"/>
                <w:lang w:eastAsia="ja-JP"/>
              </w:rPr>
            </w:pPr>
            <w:r w:rsidRPr="000B23E2">
              <w:rPr>
                <w:rFonts w:eastAsiaTheme="minorEastAsia" w:hint="eastAsia"/>
                <w:sz w:val="18"/>
                <w:szCs w:val="18"/>
                <w:lang w:eastAsia="zh-CN"/>
              </w:rPr>
              <w:t>O</w:t>
            </w:r>
            <w:r w:rsidRPr="000B23E2">
              <w:rPr>
                <w:rFonts w:eastAsiaTheme="minorEastAsia"/>
                <w:sz w:val="18"/>
                <w:szCs w:val="18"/>
                <w:lang w:eastAsia="zh-CN"/>
              </w:rPr>
              <w:t>ther RRM impacts are not precluded.</w:t>
            </w:r>
          </w:p>
          <w:p w14:paraId="4E483701" w14:textId="77777777" w:rsidR="002E47C3" w:rsidRPr="000B23E2" w:rsidRDefault="002E47C3" w:rsidP="002E47C3">
            <w:pPr>
              <w:rPr>
                <w:b/>
                <w:sz w:val="18"/>
                <w:szCs w:val="18"/>
              </w:rPr>
            </w:pPr>
            <w:r w:rsidRPr="000B23E2">
              <w:rPr>
                <w:b/>
                <w:sz w:val="18"/>
                <w:szCs w:val="18"/>
              </w:rPr>
              <w:t>Issue 1-2-2: Detailed impacts of SRS positioning validity area</w:t>
            </w:r>
          </w:p>
          <w:p w14:paraId="4373083D" w14:textId="77777777" w:rsidR="002E47C3" w:rsidRPr="000B23E2" w:rsidRDefault="002E47C3" w:rsidP="003E1EFE">
            <w:pPr>
              <w:pStyle w:val="ListParagraph"/>
              <w:numPr>
                <w:ilvl w:val="0"/>
                <w:numId w:val="8"/>
              </w:numPr>
              <w:spacing w:after="120"/>
              <w:ind w:left="720"/>
              <w:contextualSpacing w:val="0"/>
              <w:rPr>
                <w:color w:val="0070C0"/>
                <w:sz w:val="18"/>
                <w:szCs w:val="18"/>
              </w:rPr>
            </w:pPr>
            <w:proofErr w:type="spellStart"/>
            <w:r w:rsidRPr="000B23E2">
              <w:rPr>
                <w:rFonts w:hint="eastAsia"/>
                <w:color w:val="0070C0"/>
                <w:sz w:val="18"/>
                <w:szCs w:val="18"/>
              </w:rPr>
              <w:t>Wayforward</w:t>
            </w:r>
            <w:proofErr w:type="spellEnd"/>
            <w:r w:rsidRPr="000B23E2">
              <w:rPr>
                <w:color w:val="0070C0"/>
                <w:sz w:val="18"/>
                <w:szCs w:val="18"/>
              </w:rPr>
              <w:t xml:space="preserve"> </w:t>
            </w:r>
          </w:p>
          <w:p w14:paraId="2F0FF510" w14:textId="77777777" w:rsidR="002E47C3" w:rsidRPr="000B23E2" w:rsidRDefault="002E47C3" w:rsidP="003E1EFE">
            <w:pPr>
              <w:pStyle w:val="ListParagraph"/>
              <w:numPr>
                <w:ilvl w:val="1"/>
                <w:numId w:val="8"/>
              </w:numPr>
              <w:overflowPunct w:val="0"/>
              <w:autoSpaceDE w:val="0"/>
              <w:autoSpaceDN w:val="0"/>
              <w:adjustRightInd w:val="0"/>
              <w:spacing w:after="120"/>
              <w:contextualSpacing w:val="0"/>
              <w:textAlignment w:val="baseline"/>
              <w:rPr>
                <w:sz w:val="18"/>
                <w:szCs w:val="18"/>
              </w:rPr>
            </w:pPr>
            <w:r w:rsidRPr="000B23E2">
              <w:rPr>
                <w:sz w:val="18"/>
                <w:szCs w:val="18"/>
              </w:rPr>
              <w:t>The issue is merged into issue 1-2-1.</w:t>
            </w:r>
          </w:p>
          <w:p w14:paraId="42B6270A" w14:textId="77777777" w:rsidR="002E47C3" w:rsidRPr="000B23E2" w:rsidRDefault="002E47C3" w:rsidP="00496DF7">
            <w:pPr>
              <w:rPr>
                <w:sz w:val="18"/>
                <w:szCs w:val="18"/>
              </w:rPr>
            </w:pPr>
          </w:p>
        </w:tc>
      </w:tr>
    </w:tbl>
    <w:p w14:paraId="67636D1F" w14:textId="73A3CE86" w:rsidR="002E47C3" w:rsidRDefault="002E47C3" w:rsidP="00496DF7"/>
    <w:p w14:paraId="4B6AB705" w14:textId="2B0D04DE" w:rsidR="002E47C3" w:rsidRDefault="002E47C3" w:rsidP="002E47C3">
      <w:r>
        <w:lastRenderedPageBreak/>
        <w:t xml:space="preserve">In RAN4#106bis-e, </w:t>
      </w:r>
      <w:r w:rsidRPr="002E47C3">
        <w:t xml:space="preserve">PRS measurement in IDLE </w:t>
      </w:r>
      <w:r>
        <w:t xml:space="preserve">was discussed. </w:t>
      </w:r>
    </w:p>
    <w:tbl>
      <w:tblPr>
        <w:tblStyle w:val="TableGrid"/>
        <w:tblW w:w="0" w:type="auto"/>
        <w:tblLook w:val="04A0" w:firstRow="1" w:lastRow="0" w:firstColumn="1" w:lastColumn="0" w:noHBand="0" w:noVBand="1"/>
      </w:tblPr>
      <w:tblGrid>
        <w:gridCol w:w="9617"/>
      </w:tblGrid>
      <w:tr w:rsidR="002E47C3" w:rsidRPr="000B23E2" w14:paraId="4970897D" w14:textId="77777777" w:rsidTr="002E47C3">
        <w:tc>
          <w:tcPr>
            <w:tcW w:w="9617" w:type="dxa"/>
          </w:tcPr>
          <w:p w14:paraId="58BC630A" w14:textId="77777777" w:rsidR="002E47C3" w:rsidRPr="000B23E2" w:rsidRDefault="002E47C3" w:rsidP="002E47C3">
            <w:pPr>
              <w:rPr>
                <w:b/>
                <w:sz w:val="18"/>
                <w:szCs w:val="18"/>
              </w:rPr>
            </w:pPr>
            <w:r w:rsidRPr="000B23E2">
              <w:rPr>
                <w:b/>
                <w:sz w:val="18"/>
                <w:szCs w:val="18"/>
              </w:rPr>
              <w:t>Issue 1-3-1: New PRS measurement requirements</w:t>
            </w:r>
          </w:p>
          <w:p w14:paraId="4E305F28" w14:textId="77777777" w:rsidR="002E47C3" w:rsidRPr="000B23E2" w:rsidRDefault="002E47C3" w:rsidP="003E1EFE">
            <w:pPr>
              <w:pStyle w:val="ListParagraph"/>
              <w:numPr>
                <w:ilvl w:val="0"/>
                <w:numId w:val="8"/>
              </w:numPr>
              <w:spacing w:after="120"/>
              <w:ind w:left="720"/>
              <w:contextualSpacing w:val="0"/>
              <w:rPr>
                <w:color w:val="0070C0"/>
                <w:sz w:val="18"/>
                <w:szCs w:val="18"/>
              </w:rPr>
            </w:pPr>
            <w:r w:rsidRPr="000B23E2">
              <w:rPr>
                <w:color w:val="0070C0"/>
                <w:sz w:val="18"/>
                <w:szCs w:val="18"/>
              </w:rPr>
              <w:t>Agreement (from GTW)</w:t>
            </w:r>
          </w:p>
          <w:p w14:paraId="30BF6A48"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sz w:val="18"/>
                <w:szCs w:val="18"/>
                <w:lang w:eastAsia="ja-JP"/>
              </w:rPr>
              <w:t>Define requirements for normal (non-RedCap) and RedCap type of devices</w:t>
            </w:r>
          </w:p>
          <w:p w14:paraId="3A5D2373"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sz w:val="18"/>
                <w:szCs w:val="18"/>
                <w:lang w:eastAsia="ja-JP"/>
              </w:rPr>
              <w:t>Requirements for PRS measurement in INACTIVE, both with and without eDRX, are re-used for PRS measurement in IDLE.</w:t>
            </w:r>
          </w:p>
          <w:p w14:paraId="2225BDB5" w14:textId="77777777" w:rsidR="002E47C3" w:rsidRPr="000B23E2" w:rsidRDefault="002E47C3" w:rsidP="002E47C3">
            <w:pPr>
              <w:rPr>
                <w:b/>
                <w:sz w:val="18"/>
                <w:szCs w:val="18"/>
              </w:rPr>
            </w:pPr>
            <w:r w:rsidRPr="000B23E2">
              <w:rPr>
                <w:b/>
                <w:sz w:val="18"/>
                <w:szCs w:val="18"/>
              </w:rPr>
              <w:t>Issue 1-3-2: Adaptations for new PRS measurement requirements</w:t>
            </w:r>
          </w:p>
          <w:p w14:paraId="1CEB94CF" w14:textId="77777777" w:rsidR="002E47C3" w:rsidRPr="000B23E2" w:rsidRDefault="002E47C3" w:rsidP="003E1EFE">
            <w:pPr>
              <w:pStyle w:val="ListParagraph"/>
              <w:numPr>
                <w:ilvl w:val="0"/>
                <w:numId w:val="8"/>
              </w:numPr>
              <w:spacing w:after="120"/>
              <w:ind w:left="720"/>
              <w:contextualSpacing w:val="0"/>
              <w:rPr>
                <w:color w:val="0070C0"/>
                <w:sz w:val="18"/>
                <w:szCs w:val="18"/>
              </w:rPr>
            </w:pPr>
            <w:r w:rsidRPr="000B23E2">
              <w:rPr>
                <w:color w:val="0070C0"/>
                <w:sz w:val="18"/>
                <w:szCs w:val="18"/>
              </w:rPr>
              <w:t>Agreement</w:t>
            </w:r>
          </w:p>
          <w:p w14:paraId="14B88AB1"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sz w:val="18"/>
                <w:szCs w:val="18"/>
                <w:lang w:eastAsia="ja-JP"/>
              </w:rPr>
              <w:t>RAN4 will specify NR positioning requirements in RRC_IDLE for DL-only positioning methods and measurements.</w:t>
            </w:r>
          </w:p>
          <w:p w14:paraId="06AD5257" w14:textId="77777777" w:rsidR="002E47C3" w:rsidRPr="000B23E2" w:rsidRDefault="002E47C3" w:rsidP="003E1EFE">
            <w:pPr>
              <w:pStyle w:val="ListParagraph"/>
              <w:numPr>
                <w:ilvl w:val="2"/>
                <w:numId w:val="8"/>
              </w:numPr>
              <w:overflowPunct w:val="0"/>
              <w:autoSpaceDE w:val="0"/>
              <w:autoSpaceDN w:val="0"/>
              <w:adjustRightInd w:val="0"/>
              <w:spacing w:after="180"/>
              <w:contextualSpacing w:val="0"/>
              <w:textAlignment w:val="baseline"/>
              <w:rPr>
                <w:sz w:val="18"/>
                <w:szCs w:val="18"/>
                <w:lang w:eastAsia="ja-JP"/>
              </w:rPr>
            </w:pPr>
            <w:r w:rsidRPr="000B23E2">
              <w:rPr>
                <w:rFonts w:eastAsiaTheme="minorEastAsia" w:hint="eastAsia"/>
                <w:sz w:val="18"/>
                <w:szCs w:val="18"/>
                <w:lang w:eastAsia="zh-CN"/>
              </w:rPr>
              <w:t>N</w:t>
            </w:r>
            <w:r w:rsidRPr="000B23E2">
              <w:rPr>
                <w:rFonts w:eastAsiaTheme="minorEastAsia"/>
                <w:sz w:val="18"/>
                <w:szCs w:val="18"/>
                <w:lang w:eastAsia="zh-CN"/>
              </w:rPr>
              <w:t>ote: UE Rx-Tx is not considered as DL-only measurement, and no requirement would be defined for UE Rx-Tx in RRC_IDLE.</w:t>
            </w:r>
          </w:p>
          <w:p w14:paraId="423C8343"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sz w:val="18"/>
                <w:szCs w:val="18"/>
                <w:lang w:eastAsia="zh-CN"/>
              </w:rPr>
              <w:t xml:space="preserve">For UEs capable of performing RRM measurement and PRS measurement in parallel to each other in RRC_IDLE mode </w:t>
            </w:r>
            <w:proofErr w:type="spellStart"/>
            <w:r w:rsidRPr="000B23E2">
              <w:rPr>
                <w:sz w:val="18"/>
                <w:szCs w:val="18"/>
                <w:lang w:eastAsia="zh-CN"/>
              </w:rPr>
              <w:t>K</w:t>
            </w:r>
            <w:r w:rsidRPr="000B23E2">
              <w:rPr>
                <w:sz w:val="18"/>
                <w:szCs w:val="18"/>
                <w:vertAlign w:val="subscript"/>
                <w:lang w:eastAsia="zh-CN"/>
              </w:rPr>
              <w:t>carrier_PRS</w:t>
            </w:r>
            <w:proofErr w:type="spellEnd"/>
            <w:r w:rsidRPr="000B23E2">
              <w:rPr>
                <w:sz w:val="18"/>
                <w:szCs w:val="18"/>
                <w:lang w:eastAsia="zh-CN"/>
              </w:rPr>
              <w:t xml:space="preserve"> = 1.</w:t>
            </w:r>
          </w:p>
          <w:p w14:paraId="268468E6"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sz w:val="18"/>
                <w:szCs w:val="18"/>
                <w:lang w:eastAsia="zh-CN"/>
              </w:rPr>
              <w:t xml:space="preserve">For UEs that are not capable of performing RRM measurement and PRS measurement in parallel to each other in RC_IDLE mode then </w:t>
            </w:r>
            <w:proofErr w:type="spellStart"/>
            <w:r w:rsidRPr="000B23E2">
              <w:rPr>
                <w:sz w:val="18"/>
                <w:szCs w:val="18"/>
                <w:lang w:eastAsia="zh-CN"/>
              </w:rPr>
              <w:t>Kcarrier_PRS</w:t>
            </w:r>
            <w:proofErr w:type="spellEnd"/>
            <w:r w:rsidRPr="000B23E2">
              <w:rPr>
                <w:sz w:val="18"/>
                <w:szCs w:val="18"/>
                <w:lang w:eastAsia="zh-CN"/>
              </w:rPr>
              <w:t xml:space="preserve"> is calculated as:</w:t>
            </w:r>
          </w:p>
          <w:p w14:paraId="40B904F0"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rFonts w:eastAsia="SimSun"/>
                <w:sz w:val="18"/>
                <w:szCs w:val="18"/>
                <w:lang w:eastAsia="zh-CN"/>
              </w:rPr>
            </w:pPr>
            <w:r w:rsidRPr="000B23E2">
              <w:rPr>
                <w:rFonts w:eastAsia="SimSun" w:hint="eastAsia"/>
                <w:sz w:val="18"/>
                <w:szCs w:val="18"/>
                <w:lang w:eastAsia="zh-CN"/>
              </w:rPr>
              <w:t xml:space="preserve">If </w:t>
            </w:r>
            <w:proofErr w:type="spellStart"/>
            <w:r w:rsidRPr="000B23E2">
              <w:rPr>
                <w:rFonts w:eastAsia="SimSun" w:hint="eastAsia"/>
                <w:sz w:val="18"/>
                <w:szCs w:val="18"/>
                <w:lang w:eastAsia="zh-CN"/>
              </w:rPr>
              <w:t>Srxlev</w:t>
            </w:r>
            <w:proofErr w:type="spellEnd"/>
            <w:r w:rsidRPr="000B23E2">
              <w:rPr>
                <w:rFonts w:eastAsia="SimSun" w:hint="eastAsia"/>
                <w:sz w:val="18"/>
                <w:szCs w:val="18"/>
                <w:lang w:eastAsia="zh-CN"/>
              </w:rPr>
              <w:t xml:space="preserve"> </w:t>
            </w:r>
            <w:r w:rsidRPr="000B23E2">
              <w:rPr>
                <w:rFonts w:eastAsia="SimSun" w:hint="eastAsia"/>
                <w:sz w:val="18"/>
                <w:szCs w:val="18"/>
                <w:lang w:eastAsia="zh-CN"/>
              </w:rPr>
              <w:t>≤</w:t>
            </w:r>
            <w:r w:rsidRPr="000B23E2">
              <w:rPr>
                <w:rFonts w:eastAsia="SimSun" w:hint="eastAsia"/>
                <w:sz w:val="18"/>
                <w:szCs w:val="18"/>
                <w:lang w:eastAsia="zh-CN"/>
              </w:rPr>
              <w:t xml:space="preserve"> </w:t>
            </w:r>
            <w:proofErr w:type="spellStart"/>
            <w:r w:rsidRPr="000B23E2">
              <w:rPr>
                <w:rFonts w:eastAsia="SimSun" w:hint="eastAsia"/>
                <w:sz w:val="18"/>
                <w:szCs w:val="18"/>
                <w:lang w:eastAsia="zh-CN"/>
              </w:rPr>
              <w:t>S</w:t>
            </w:r>
            <w:r w:rsidRPr="000B23E2">
              <w:rPr>
                <w:rFonts w:eastAsia="SimSun" w:hint="eastAsia"/>
                <w:sz w:val="18"/>
                <w:szCs w:val="18"/>
                <w:vertAlign w:val="subscript"/>
                <w:lang w:eastAsia="zh-CN"/>
              </w:rPr>
              <w:t>nonIntraSearchP</w:t>
            </w:r>
            <w:proofErr w:type="spellEnd"/>
            <w:r w:rsidRPr="000B23E2">
              <w:rPr>
                <w:rFonts w:eastAsia="SimSun" w:hint="eastAsia"/>
                <w:sz w:val="18"/>
                <w:szCs w:val="18"/>
                <w:lang w:eastAsia="zh-CN"/>
              </w:rPr>
              <w:t xml:space="preserve"> or </w:t>
            </w:r>
            <w:proofErr w:type="spellStart"/>
            <w:r w:rsidRPr="000B23E2">
              <w:rPr>
                <w:rFonts w:eastAsia="SimSun" w:hint="eastAsia"/>
                <w:sz w:val="18"/>
                <w:szCs w:val="18"/>
                <w:lang w:eastAsia="zh-CN"/>
              </w:rPr>
              <w:t>Squal</w:t>
            </w:r>
            <w:proofErr w:type="spellEnd"/>
            <w:r w:rsidRPr="000B23E2">
              <w:rPr>
                <w:rFonts w:eastAsia="SimSun" w:hint="eastAsia"/>
                <w:sz w:val="18"/>
                <w:szCs w:val="18"/>
                <w:lang w:eastAsia="zh-CN"/>
              </w:rPr>
              <w:t xml:space="preserve"> </w:t>
            </w:r>
            <w:r w:rsidRPr="000B23E2">
              <w:rPr>
                <w:rFonts w:eastAsia="SimSun" w:hint="eastAsia"/>
                <w:sz w:val="18"/>
                <w:szCs w:val="18"/>
                <w:lang w:eastAsia="zh-CN"/>
              </w:rPr>
              <w:t>≤</w:t>
            </w:r>
            <w:r w:rsidRPr="000B23E2">
              <w:rPr>
                <w:rFonts w:eastAsia="SimSun" w:hint="eastAsia"/>
                <w:sz w:val="18"/>
                <w:szCs w:val="18"/>
                <w:lang w:eastAsia="zh-CN"/>
              </w:rPr>
              <w:t xml:space="preserve"> </w:t>
            </w:r>
            <w:proofErr w:type="spellStart"/>
            <w:r w:rsidRPr="000B23E2">
              <w:rPr>
                <w:rFonts w:eastAsia="SimSun" w:hint="eastAsia"/>
                <w:sz w:val="18"/>
                <w:szCs w:val="18"/>
                <w:lang w:eastAsia="zh-CN"/>
              </w:rPr>
              <w:t>S</w:t>
            </w:r>
            <w:r w:rsidRPr="000B23E2">
              <w:rPr>
                <w:rFonts w:eastAsia="SimSun" w:hint="eastAsia"/>
                <w:sz w:val="18"/>
                <w:szCs w:val="18"/>
                <w:vertAlign w:val="subscript"/>
                <w:lang w:eastAsia="zh-CN"/>
              </w:rPr>
              <w:t>nonIntraSearchQ</w:t>
            </w:r>
            <w:proofErr w:type="spellEnd"/>
            <w:r w:rsidRPr="000B23E2">
              <w:rPr>
                <w:rFonts w:eastAsia="SimSun" w:hint="eastAsia"/>
                <w:sz w:val="18"/>
                <w:szCs w:val="18"/>
                <w:lang w:eastAsia="zh-CN"/>
              </w:rPr>
              <w:t xml:space="preserve">, </w:t>
            </w:r>
            <m:oMath>
              <m:sSub>
                <m:sSubPr>
                  <m:ctrlPr>
                    <w:rPr>
                      <w:rFonts w:ascii="Cambria Math" w:hAnsi="Cambria Math"/>
                      <w:bCs/>
                      <w:sz w:val="18"/>
                      <w:szCs w:val="18"/>
                    </w:rPr>
                  </m:ctrlPr>
                </m:sSubPr>
                <m:e>
                  <m:r>
                    <m:rPr>
                      <m:sty m:val="p"/>
                    </m:rPr>
                    <w:rPr>
                      <w:rFonts w:ascii="Cambria Math" w:hAnsi="Cambria Math"/>
                      <w:sz w:val="18"/>
                      <w:szCs w:val="18"/>
                    </w:rPr>
                    <m:t>K</m:t>
                  </m:r>
                </m:e>
                <m:sub>
                  <m:r>
                    <m:rPr>
                      <m:sty m:val="p"/>
                    </m:rPr>
                    <w:rPr>
                      <w:rFonts w:ascii="Cambria Math" w:hAnsi="Cambria Math"/>
                      <w:sz w:val="18"/>
                      <w:szCs w:val="18"/>
                    </w:rPr>
                    <m:t>carrier_PRS</m:t>
                  </m:r>
                </m:sub>
              </m:sSub>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K</m:t>
                  </m:r>
                </m:e>
                <m:sub>
                  <m:r>
                    <m:rPr>
                      <m:sty m:val="p"/>
                    </m:rPr>
                    <w:rPr>
                      <w:rFonts w:ascii="Cambria Math" w:hAnsi="Cambria Math"/>
                      <w:sz w:val="18"/>
                      <w:szCs w:val="18"/>
                    </w:rPr>
                    <m:t>carrier</m:t>
                  </m:r>
                </m:sub>
              </m:sSub>
              <m:r>
                <m:rPr>
                  <m:sty m:val="p"/>
                </m:rPr>
                <w:rPr>
                  <w:rFonts w:ascii="Cambria Math" w:hAnsi="Cambria Math"/>
                  <w:sz w:val="18"/>
                  <w:szCs w:val="18"/>
                </w:rPr>
                <m:t>+1</m:t>
              </m:r>
            </m:oMath>
            <w:r w:rsidRPr="000B23E2">
              <w:rPr>
                <w:rFonts w:eastAsia="SimSun" w:hint="eastAsia"/>
                <w:sz w:val="18"/>
                <w:szCs w:val="18"/>
                <w:lang w:eastAsia="zh-CN"/>
              </w:rPr>
              <w:t xml:space="preserve">, where </w:t>
            </w:r>
            <m:oMath>
              <m:sSub>
                <m:sSubPr>
                  <m:ctrlPr>
                    <w:rPr>
                      <w:rFonts w:ascii="Cambria Math" w:hAnsi="Cambria Math"/>
                      <w:bCs/>
                      <w:sz w:val="18"/>
                      <w:szCs w:val="18"/>
                    </w:rPr>
                  </m:ctrlPr>
                </m:sSubPr>
                <m:e>
                  <m:r>
                    <m:rPr>
                      <m:sty m:val="p"/>
                    </m:rPr>
                    <w:rPr>
                      <w:rFonts w:ascii="Cambria Math" w:hAnsi="Cambria Math"/>
                      <w:sz w:val="18"/>
                      <w:szCs w:val="18"/>
                    </w:rPr>
                    <m:t>K</m:t>
                  </m:r>
                </m:e>
                <m:sub>
                  <m:r>
                    <m:rPr>
                      <m:sty m:val="p"/>
                    </m:rPr>
                    <w:rPr>
                      <w:rFonts w:ascii="Cambria Math" w:hAnsi="Cambria Math"/>
                      <w:sz w:val="18"/>
                      <w:szCs w:val="18"/>
                    </w:rPr>
                    <m:t>carrier</m:t>
                  </m:r>
                </m:sub>
              </m:sSub>
            </m:oMath>
            <w:r w:rsidRPr="000B23E2">
              <w:rPr>
                <w:rFonts w:eastAsia="SimSun" w:hint="eastAsia"/>
                <w:sz w:val="18"/>
                <w:szCs w:val="18"/>
                <w:lang w:eastAsia="zh-CN"/>
              </w:rPr>
              <w:t xml:space="preserve"> is defined in clause 4.2.2.4 of 38.133.</w:t>
            </w:r>
          </w:p>
          <w:p w14:paraId="14FF4CAC" w14:textId="77777777" w:rsidR="002E47C3" w:rsidRPr="000B23E2" w:rsidRDefault="002E47C3" w:rsidP="003E1EFE">
            <w:pPr>
              <w:pStyle w:val="ListParagraph"/>
              <w:numPr>
                <w:ilvl w:val="2"/>
                <w:numId w:val="8"/>
              </w:numPr>
              <w:overflowPunct w:val="0"/>
              <w:autoSpaceDE w:val="0"/>
              <w:autoSpaceDN w:val="0"/>
              <w:adjustRightInd w:val="0"/>
              <w:spacing w:after="120"/>
              <w:contextualSpacing w:val="0"/>
              <w:textAlignment w:val="baseline"/>
              <w:rPr>
                <w:rFonts w:eastAsia="SimSun"/>
                <w:sz w:val="18"/>
                <w:szCs w:val="18"/>
                <w:lang w:eastAsia="zh-CN"/>
              </w:rPr>
            </w:pPr>
            <w:r w:rsidRPr="000B23E2">
              <w:rPr>
                <w:rFonts w:eastAsia="SimSun"/>
                <w:sz w:val="18"/>
                <w:szCs w:val="18"/>
                <w:lang w:eastAsia="zh-CN"/>
              </w:rPr>
              <w:t xml:space="preserve">If </w:t>
            </w:r>
            <w:proofErr w:type="spellStart"/>
            <w:r w:rsidRPr="000B23E2">
              <w:rPr>
                <w:rFonts w:eastAsia="SimSun"/>
                <w:sz w:val="18"/>
                <w:szCs w:val="18"/>
                <w:lang w:eastAsia="zh-CN"/>
              </w:rPr>
              <w:t>Srxlev</w:t>
            </w:r>
            <w:proofErr w:type="spellEnd"/>
            <w:r w:rsidRPr="000B23E2">
              <w:rPr>
                <w:rFonts w:eastAsia="SimSun"/>
                <w:sz w:val="18"/>
                <w:szCs w:val="18"/>
                <w:lang w:eastAsia="zh-CN"/>
              </w:rPr>
              <w:t xml:space="preserve"> &gt; </w:t>
            </w:r>
            <w:proofErr w:type="spellStart"/>
            <w:r w:rsidRPr="000B23E2">
              <w:rPr>
                <w:rFonts w:eastAsia="SimSun"/>
                <w:sz w:val="18"/>
                <w:szCs w:val="18"/>
                <w:lang w:eastAsia="zh-CN"/>
              </w:rPr>
              <w:t>S</w:t>
            </w:r>
            <w:r w:rsidRPr="000B23E2">
              <w:rPr>
                <w:rFonts w:eastAsia="SimSun"/>
                <w:sz w:val="18"/>
                <w:szCs w:val="18"/>
                <w:vertAlign w:val="subscript"/>
                <w:lang w:eastAsia="zh-CN"/>
              </w:rPr>
              <w:t>nonIntraSearchP</w:t>
            </w:r>
            <w:proofErr w:type="spellEnd"/>
            <w:r w:rsidRPr="000B23E2">
              <w:rPr>
                <w:rFonts w:eastAsia="SimSun"/>
                <w:sz w:val="18"/>
                <w:szCs w:val="18"/>
                <w:lang w:eastAsia="zh-CN"/>
              </w:rPr>
              <w:t xml:space="preserve"> and </w:t>
            </w:r>
            <w:proofErr w:type="spellStart"/>
            <w:r w:rsidRPr="000B23E2">
              <w:rPr>
                <w:rFonts w:eastAsia="SimSun"/>
                <w:sz w:val="18"/>
                <w:szCs w:val="18"/>
                <w:lang w:eastAsia="zh-CN"/>
              </w:rPr>
              <w:t>Squal</w:t>
            </w:r>
            <w:proofErr w:type="spellEnd"/>
            <w:r w:rsidRPr="000B23E2">
              <w:rPr>
                <w:rFonts w:eastAsia="SimSun"/>
                <w:sz w:val="18"/>
                <w:szCs w:val="18"/>
                <w:lang w:eastAsia="zh-CN"/>
              </w:rPr>
              <w:t xml:space="preserve"> &gt; </w:t>
            </w:r>
            <w:proofErr w:type="spellStart"/>
            <w:r w:rsidRPr="000B23E2">
              <w:rPr>
                <w:rFonts w:eastAsia="SimSun"/>
                <w:sz w:val="18"/>
                <w:szCs w:val="18"/>
                <w:lang w:eastAsia="zh-CN"/>
              </w:rPr>
              <w:t>S</w:t>
            </w:r>
            <w:r w:rsidRPr="000B23E2">
              <w:rPr>
                <w:rFonts w:eastAsia="SimSun"/>
                <w:sz w:val="18"/>
                <w:szCs w:val="18"/>
                <w:vertAlign w:val="subscript"/>
                <w:lang w:eastAsia="zh-CN"/>
              </w:rPr>
              <w:t>nonIntraSearchQ</w:t>
            </w:r>
            <w:proofErr w:type="spellEnd"/>
            <w:r w:rsidRPr="000B23E2">
              <w:rPr>
                <w:rFonts w:eastAsia="SimSun"/>
                <w:sz w:val="18"/>
                <w:szCs w:val="18"/>
                <w:lang w:eastAsia="zh-CN"/>
              </w:rPr>
              <w:t xml:space="preserve">, </w:t>
            </w:r>
            <m:oMath>
              <m:sSub>
                <m:sSubPr>
                  <m:ctrlPr>
                    <w:rPr>
                      <w:rFonts w:ascii="Cambria Math" w:hAnsi="Cambria Math"/>
                      <w:bCs/>
                      <w:sz w:val="18"/>
                      <w:szCs w:val="18"/>
                    </w:rPr>
                  </m:ctrlPr>
                </m:sSubPr>
                <m:e>
                  <m:r>
                    <m:rPr>
                      <m:sty m:val="p"/>
                    </m:rPr>
                    <w:rPr>
                      <w:rFonts w:ascii="Cambria Math" w:hAnsi="Cambria Math"/>
                      <w:sz w:val="18"/>
                      <w:szCs w:val="18"/>
                    </w:rPr>
                    <m:t>K</m:t>
                  </m:r>
                </m:e>
                <m:sub>
                  <m:r>
                    <m:rPr>
                      <m:sty m:val="p"/>
                    </m:rPr>
                    <w:rPr>
                      <w:rFonts w:ascii="Cambria Math" w:hAnsi="Cambria Math"/>
                      <w:sz w:val="18"/>
                      <w:szCs w:val="18"/>
                    </w:rPr>
                    <m:t>carrier_PRS</m:t>
                  </m:r>
                </m:sub>
              </m:sSub>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N</m:t>
                  </m:r>
                </m:e>
                <m:sub>
                  <m:r>
                    <m:rPr>
                      <m:sty m:val="p"/>
                    </m:rPr>
                    <w:rPr>
                      <w:rFonts w:ascii="Cambria Math" w:hAnsi="Cambria Math"/>
                      <w:sz w:val="18"/>
                      <w:szCs w:val="18"/>
                    </w:rPr>
                    <m:t>layers</m:t>
                  </m:r>
                </m:sub>
              </m:sSub>
              <m:r>
                <m:rPr>
                  <m:sty m:val="p"/>
                </m:rPr>
                <w:rPr>
                  <w:rFonts w:ascii="Cambria Math" w:hAnsi="Cambria Math"/>
                  <w:sz w:val="18"/>
                  <w:szCs w:val="18"/>
                </w:rPr>
                <m:t>+1</m:t>
              </m:r>
            </m:oMath>
            <w:r w:rsidRPr="000B23E2">
              <w:rPr>
                <w:rFonts w:eastAsia="SimSun"/>
                <w:sz w:val="18"/>
                <w:szCs w:val="18"/>
                <w:lang w:eastAsia="zh-CN"/>
              </w:rPr>
              <w:t xml:space="preserve">, where </w:t>
            </w:r>
            <m:oMath>
              <m:sSub>
                <m:sSubPr>
                  <m:ctrlPr>
                    <w:rPr>
                      <w:rFonts w:ascii="Cambria Math" w:hAnsi="Cambria Math"/>
                      <w:bCs/>
                      <w:sz w:val="18"/>
                      <w:szCs w:val="18"/>
                    </w:rPr>
                  </m:ctrlPr>
                </m:sSubPr>
                <m:e>
                  <m:r>
                    <m:rPr>
                      <m:sty m:val="p"/>
                    </m:rPr>
                    <w:rPr>
                      <w:rFonts w:ascii="Cambria Math" w:hAnsi="Cambria Math"/>
                      <w:sz w:val="18"/>
                      <w:szCs w:val="18"/>
                    </w:rPr>
                    <m:t>N</m:t>
                  </m:r>
                </m:e>
                <m:sub>
                  <m:r>
                    <m:rPr>
                      <m:sty m:val="p"/>
                    </m:rPr>
                    <w:rPr>
                      <w:rFonts w:ascii="Cambria Math" w:hAnsi="Cambria Math"/>
                      <w:sz w:val="18"/>
                      <w:szCs w:val="18"/>
                    </w:rPr>
                    <m:t>layers</m:t>
                  </m:r>
                </m:sub>
              </m:sSub>
            </m:oMath>
            <w:r w:rsidRPr="000B23E2">
              <w:rPr>
                <w:rFonts w:eastAsia="SimSun"/>
                <w:sz w:val="18"/>
                <w:szCs w:val="18"/>
                <w:lang w:eastAsia="zh-CN"/>
              </w:rPr>
              <w:t xml:space="preserve"> is defined in clause 4.2.2.7 of 38.133.</w:t>
            </w:r>
          </w:p>
          <w:p w14:paraId="212D2207" w14:textId="77777777" w:rsidR="002E47C3" w:rsidRPr="000B23E2" w:rsidRDefault="002E47C3" w:rsidP="003E1EFE">
            <w:pPr>
              <w:pStyle w:val="ListParagraph"/>
              <w:numPr>
                <w:ilvl w:val="0"/>
                <w:numId w:val="8"/>
              </w:numPr>
              <w:spacing w:after="120"/>
              <w:ind w:left="720"/>
              <w:contextualSpacing w:val="0"/>
              <w:rPr>
                <w:color w:val="0070C0"/>
                <w:sz w:val="18"/>
                <w:szCs w:val="18"/>
              </w:rPr>
            </w:pPr>
            <w:proofErr w:type="spellStart"/>
            <w:r w:rsidRPr="000B23E2">
              <w:rPr>
                <w:rFonts w:hint="eastAsia"/>
                <w:color w:val="0070C0"/>
                <w:sz w:val="18"/>
                <w:szCs w:val="18"/>
              </w:rPr>
              <w:t>Wayforward</w:t>
            </w:r>
            <w:proofErr w:type="spellEnd"/>
            <w:r w:rsidRPr="000B23E2">
              <w:rPr>
                <w:color w:val="0070C0"/>
                <w:sz w:val="18"/>
                <w:szCs w:val="18"/>
              </w:rPr>
              <w:t xml:space="preserve"> </w:t>
            </w:r>
          </w:p>
          <w:p w14:paraId="5B7F1B37"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sz w:val="18"/>
                <w:szCs w:val="18"/>
                <w:lang w:eastAsia="ja-JP"/>
              </w:rPr>
              <w:t>FFS whether the reporting delay for PRS measurements performed in RRC_IDLE needs to account for extra delay to transition to RRC_CONNECTED state.</w:t>
            </w:r>
          </w:p>
          <w:p w14:paraId="3644016C"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sz w:val="18"/>
                <w:szCs w:val="18"/>
                <w:lang w:eastAsia="ja-JP"/>
              </w:rPr>
              <w:t xml:space="preserve">FFS whether to reuse values from Rel. 17 for </w:t>
            </w:r>
            <w:proofErr w:type="spellStart"/>
            <w:proofErr w:type="gramStart"/>
            <w:r w:rsidRPr="000B23E2">
              <w:rPr>
                <w:sz w:val="18"/>
                <w:szCs w:val="18"/>
                <w:lang w:eastAsia="ja-JP"/>
              </w:rPr>
              <w:t>N</w:t>
            </w:r>
            <w:r w:rsidRPr="000B23E2">
              <w:rPr>
                <w:sz w:val="18"/>
                <w:szCs w:val="18"/>
                <w:vertAlign w:val="subscript"/>
                <w:lang w:eastAsia="ja-JP"/>
              </w:rPr>
              <w:t>Rx,TEG</w:t>
            </w:r>
            <w:proofErr w:type="gramEnd"/>
            <w:r w:rsidRPr="000B23E2">
              <w:rPr>
                <w:sz w:val="18"/>
                <w:szCs w:val="18"/>
                <w:vertAlign w:val="subscript"/>
                <w:lang w:eastAsia="ja-JP"/>
              </w:rPr>
              <w:t>,i</w:t>
            </w:r>
            <w:proofErr w:type="spellEnd"/>
            <w:r w:rsidRPr="000B23E2">
              <w:rPr>
                <w:sz w:val="18"/>
                <w:szCs w:val="18"/>
                <w:lang w:eastAsia="ja-JP"/>
              </w:rPr>
              <w:t xml:space="preserve"> and </w:t>
            </w:r>
            <w:proofErr w:type="spellStart"/>
            <w:r w:rsidRPr="000B23E2">
              <w:rPr>
                <w:sz w:val="18"/>
                <w:szCs w:val="18"/>
                <w:lang w:eastAsia="ja-JP"/>
              </w:rPr>
              <w:t>N</w:t>
            </w:r>
            <w:r w:rsidRPr="000B23E2">
              <w:rPr>
                <w:sz w:val="18"/>
                <w:szCs w:val="18"/>
                <w:vertAlign w:val="subscript"/>
                <w:lang w:eastAsia="ja-JP"/>
              </w:rPr>
              <w:t>RxBeam,i</w:t>
            </w:r>
            <w:proofErr w:type="spellEnd"/>
            <w:r w:rsidRPr="000B23E2">
              <w:rPr>
                <w:sz w:val="18"/>
                <w:szCs w:val="18"/>
                <w:lang w:eastAsia="ja-JP"/>
              </w:rPr>
              <w:t xml:space="preserve"> in positioning measurement delay requirements for RRC_IDLE state.</w:t>
            </w:r>
          </w:p>
          <w:p w14:paraId="69F74A0C"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rFonts w:eastAsiaTheme="minorEastAsia" w:hint="eastAsia"/>
                <w:sz w:val="18"/>
                <w:szCs w:val="18"/>
                <w:lang w:eastAsia="zh-CN"/>
              </w:rPr>
              <w:t>F</w:t>
            </w:r>
            <w:r w:rsidRPr="000B23E2">
              <w:rPr>
                <w:rFonts w:eastAsiaTheme="minorEastAsia"/>
                <w:sz w:val="18"/>
                <w:szCs w:val="18"/>
                <w:lang w:eastAsia="zh-CN"/>
              </w:rPr>
              <w:t>FS whether reduced sample number are considered in requirements for PRS measurement in RRC_IDLE</w:t>
            </w:r>
          </w:p>
          <w:p w14:paraId="4EE0A8F1"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rFonts w:eastAsiaTheme="minorEastAsia" w:hint="eastAsia"/>
                <w:sz w:val="18"/>
                <w:szCs w:val="18"/>
                <w:lang w:eastAsia="zh-CN"/>
              </w:rPr>
              <w:t>F</w:t>
            </w:r>
            <w:r w:rsidRPr="000B23E2">
              <w:rPr>
                <w:rFonts w:eastAsiaTheme="minorEastAsia"/>
                <w:sz w:val="18"/>
                <w:szCs w:val="18"/>
                <w:lang w:eastAsia="zh-CN"/>
              </w:rPr>
              <w:t xml:space="preserve">FS whether </w:t>
            </w:r>
            <w:r w:rsidRPr="000B23E2">
              <w:rPr>
                <w:sz w:val="18"/>
                <w:szCs w:val="18"/>
                <w:lang w:eastAsia="zh-CN"/>
              </w:rPr>
              <w:t xml:space="preserve">Rel. 17 accuracy requirements in RRC_INACTIVE state for </w:t>
            </w:r>
            <w:proofErr w:type="spellStart"/>
            <w:r w:rsidRPr="000B23E2">
              <w:rPr>
                <w:sz w:val="18"/>
                <w:szCs w:val="18"/>
                <w:lang w:eastAsia="zh-CN"/>
              </w:rPr>
              <w:t>N</w:t>
            </w:r>
            <w:r w:rsidRPr="000B23E2">
              <w:rPr>
                <w:sz w:val="18"/>
                <w:szCs w:val="18"/>
                <w:vertAlign w:val="subscript"/>
                <w:lang w:eastAsia="zh-CN"/>
              </w:rPr>
              <w:t>sample</w:t>
            </w:r>
            <w:proofErr w:type="spellEnd"/>
            <w:r w:rsidRPr="000B23E2">
              <w:rPr>
                <w:sz w:val="18"/>
                <w:szCs w:val="18"/>
                <w:lang w:eastAsia="zh-CN"/>
              </w:rPr>
              <w:t xml:space="preserve"> = 4 also apply to positioning measurements in RRC_IDLE.  </w:t>
            </w:r>
          </w:p>
          <w:p w14:paraId="1BBE05B0" w14:textId="77777777" w:rsidR="002E47C3" w:rsidRPr="000B23E2" w:rsidRDefault="002E47C3" w:rsidP="003E1EFE">
            <w:pPr>
              <w:pStyle w:val="ListParagraph"/>
              <w:numPr>
                <w:ilvl w:val="1"/>
                <w:numId w:val="8"/>
              </w:numPr>
              <w:overflowPunct w:val="0"/>
              <w:autoSpaceDE w:val="0"/>
              <w:autoSpaceDN w:val="0"/>
              <w:adjustRightInd w:val="0"/>
              <w:spacing w:after="180"/>
              <w:contextualSpacing w:val="0"/>
              <w:textAlignment w:val="baseline"/>
              <w:rPr>
                <w:sz w:val="18"/>
                <w:szCs w:val="18"/>
                <w:lang w:eastAsia="ja-JP"/>
              </w:rPr>
            </w:pPr>
            <w:r w:rsidRPr="000B23E2">
              <w:rPr>
                <w:rFonts w:eastAsiaTheme="minorEastAsia" w:hint="eastAsia"/>
                <w:sz w:val="18"/>
                <w:szCs w:val="18"/>
                <w:lang w:eastAsia="zh-CN"/>
              </w:rPr>
              <w:t>F</w:t>
            </w:r>
            <w:r w:rsidRPr="000B23E2">
              <w:rPr>
                <w:rFonts w:eastAsiaTheme="minorEastAsia"/>
                <w:sz w:val="18"/>
                <w:szCs w:val="18"/>
                <w:lang w:eastAsia="zh-CN"/>
              </w:rPr>
              <w:t>FS impact of paging cycle on positioning measurement delay requirement</w:t>
            </w:r>
          </w:p>
          <w:p w14:paraId="63ECE622" w14:textId="77777777" w:rsidR="002E47C3" w:rsidRPr="000B23E2" w:rsidRDefault="002E47C3" w:rsidP="003E1EFE">
            <w:pPr>
              <w:pStyle w:val="ListParagraph"/>
              <w:numPr>
                <w:ilvl w:val="1"/>
                <w:numId w:val="8"/>
              </w:numPr>
              <w:overflowPunct w:val="0"/>
              <w:autoSpaceDE w:val="0"/>
              <w:autoSpaceDN w:val="0"/>
              <w:adjustRightInd w:val="0"/>
              <w:spacing w:after="120" w:line="252" w:lineRule="auto"/>
              <w:contextualSpacing w:val="0"/>
              <w:rPr>
                <w:sz w:val="18"/>
                <w:szCs w:val="18"/>
                <w:lang w:eastAsia="ja-JP"/>
              </w:rPr>
            </w:pPr>
            <w:r w:rsidRPr="000B23E2">
              <w:rPr>
                <w:sz w:val="18"/>
                <w:szCs w:val="18"/>
                <w:lang w:eastAsia="ja-JP"/>
              </w:rPr>
              <w:t xml:space="preserve">Other adaptations are not precluded  </w:t>
            </w:r>
          </w:p>
          <w:p w14:paraId="6CFD3894" w14:textId="77777777" w:rsidR="002E47C3" w:rsidRPr="000B23E2" w:rsidRDefault="002E47C3" w:rsidP="00496DF7">
            <w:pPr>
              <w:rPr>
                <w:sz w:val="18"/>
                <w:szCs w:val="18"/>
              </w:rPr>
            </w:pPr>
          </w:p>
        </w:tc>
      </w:tr>
    </w:tbl>
    <w:p w14:paraId="6E36E7E2" w14:textId="77777777" w:rsidR="002E47C3" w:rsidRDefault="002E47C3" w:rsidP="00496DF7"/>
    <w:p w14:paraId="2330C2A9" w14:textId="1A93ED0A" w:rsidR="00424609" w:rsidRDefault="00424609" w:rsidP="00496DF7">
      <w:r>
        <w:t xml:space="preserve">RRM core requirements are discussed in this contribution and few proposals on </w:t>
      </w:r>
      <w:r w:rsidR="107AF0B9">
        <w:t>further proceedings</w:t>
      </w:r>
      <w:r>
        <w:t xml:space="preserve"> are made. </w:t>
      </w:r>
    </w:p>
    <w:p w14:paraId="5E6E091D" w14:textId="77777777" w:rsidR="003B659E" w:rsidRPr="00EF698B" w:rsidRDefault="003B659E" w:rsidP="003E1EFE">
      <w:pPr>
        <w:pStyle w:val="RAN4H1"/>
        <w:rPr>
          <w:lang w:val="en-US"/>
        </w:rPr>
      </w:pPr>
      <w:r w:rsidRPr="00EF698B">
        <w:rPr>
          <w:lang w:val="en-US"/>
        </w:rPr>
        <w:t>Discussion</w:t>
      </w:r>
    </w:p>
    <w:p w14:paraId="20805778" w14:textId="3B59F0C9" w:rsidR="000E12BE" w:rsidRDefault="00424609" w:rsidP="005C23A4">
      <w:r>
        <w:t xml:space="preserve">Impacts to RRM core requirements for some of the above enhancements </w:t>
      </w:r>
      <w:r w:rsidR="007773DA">
        <w:t>are discussed in this section</w:t>
      </w:r>
      <w:r w:rsidR="005B4801">
        <w:t>.</w:t>
      </w:r>
    </w:p>
    <w:p w14:paraId="20AB68C0" w14:textId="17F32C8E" w:rsidR="00BF4080" w:rsidRDefault="00BF4080" w:rsidP="003E1EFE">
      <w:pPr>
        <w:pStyle w:val="RAN4H2"/>
      </w:pPr>
      <w:r w:rsidRPr="00BF4080">
        <w:t>eDRX cycle beyond 10.24s in INACTIVE</w:t>
      </w:r>
    </w:p>
    <w:p w14:paraId="57BAC4C3" w14:textId="3DD6B98E" w:rsidR="003D07D5" w:rsidRPr="00924030" w:rsidRDefault="003D07D5" w:rsidP="00BF4080">
      <w:pPr>
        <w:rPr>
          <w:u w:val="single"/>
        </w:rPr>
      </w:pPr>
      <w:r w:rsidRPr="00924030">
        <w:rPr>
          <w:u w:val="single"/>
        </w:rPr>
        <w:t>PRS measurement requirements</w:t>
      </w:r>
    </w:p>
    <w:p w14:paraId="79E72EF4" w14:textId="6365E979" w:rsidR="00BF4080" w:rsidRDefault="00BF4080" w:rsidP="00BF4080">
      <w:r>
        <w:t xml:space="preserve">In RAN4#106bis-e, it is agreed to define the PRS measurement requirements for non-RedCap and RedCap type of devices when eDRX is larger than 10.24 sec. </w:t>
      </w:r>
      <w:r w:rsidR="002F1A68">
        <w:t>While we can focus on the case where eDRX &gt; 10.24 sec</w:t>
      </w:r>
      <w:r w:rsidR="003D6934">
        <w:t xml:space="preserve"> as described in the WID</w:t>
      </w:r>
      <w:r w:rsidR="002F1A68">
        <w:t xml:space="preserve">, it is also </w:t>
      </w:r>
      <w:r w:rsidR="003D6934">
        <w:t xml:space="preserve">needed to define the requirements </w:t>
      </w:r>
      <w:r w:rsidR="003D6934" w:rsidRPr="00D83524">
        <w:t xml:space="preserve">for eDRX </w:t>
      </w:r>
      <w:r w:rsidR="003D6934">
        <w:rPr>
          <w:rFonts w:eastAsiaTheme="minorEastAsia" w:cs="Times New Roman"/>
          <w:lang w:eastAsia="zh-CN"/>
        </w:rPr>
        <w:t>≤</w:t>
      </w:r>
      <w:r w:rsidR="003D6934" w:rsidRPr="00D83524">
        <w:t xml:space="preserve"> 10.24</w:t>
      </w:r>
      <w:r w:rsidR="003D6934">
        <w:t xml:space="preserve"> sec. </w:t>
      </w:r>
      <w:r>
        <w:t xml:space="preserve">Therefore, </w:t>
      </w:r>
      <w:r w:rsidR="00831522">
        <w:t xml:space="preserve">Option 1 is preferred to define </w:t>
      </w:r>
      <w:r>
        <w:t>the PRS measurement requirements.</w:t>
      </w:r>
    </w:p>
    <w:p w14:paraId="29071A18" w14:textId="2A302548" w:rsidR="00BF4080" w:rsidRPr="00BF4080" w:rsidRDefault="00BF4080" w:rsidP="00BF4080">
      <w:pPr>
        <w:pStyle w:val="RAN4proposal"/>
      </w:pPr>
      <w:r>
        <w:t>We support Option 1 to d</w:t>
      </w:r>
      <w:r w:rsidRPr="00D83524">
        <w:t xml:space="preserve">efine requirements for eDRX </w:t>
      </w:r>
      <w:r>
        <w:rPr>
          <w:rFonts w:eastAsiaTheme="minorEastAsia" w:cs="Times New Roman"/>
          <w:lang w:eastAsia="zh-CN"/>
        </w:rPr>
        <w:t>≤</w:t>
      </w:r>
      <w:r w:rsidRPr="00D83524">
        <w:t xml:space="preserve"> 10.24</w:t>
      </w:r>
      <w:r>
        <w:t xml:space="preserve"> </w:t>
      </w:r>
      <w:r w:rsidRPr="00D83524">
        <w:t>s</w:t>
      </w:r>
      <w:r>
        <w:t>ec.</w:t>
      </w:r>
    </w:p>
    <w:p w14:paraId="3E67B606" w14:textId="35FCC9CE" w:rsidR="003D07D5" w:rsidRPr="00924030" w:rsidRDefault="003D07D5" w:rsidP="00BF4080">
      <w:pPr>
        <w:rPr>
          <w:u w:val="single"/>
        </w:rPr>
      </w:pPr>
      <w:r w:rsidRPr="00924030">
        <w:rPr>
          <w:u w:val="single"/>
        </w:rPr>
        <w:t>Baseline for new PRS measurement requirements</w:t>
      </w:r>
    </w:p>
    <w:p w14:paraId="5A5D0CB2" w14:textId="193FC4A5" w:rsidR="00831522" w:rsidRDefault="00831522" w:rsidP="00BF4080">
      <w:r>
        <w:lastRenderedPageBreak/>
        <w:t>If it is agreed to d</w:t>
      </w:r>
      <w:r w:rsidRPr="00D83524">
        <w:t xml:space="preserve">efine requirements for eDRX </w:t>
      </w:r>
      <w:r>
        <w:rPr>
          <w:rFonts w:eastAsiaTheme="minorEastAsia" w:cs="Times New Roman"/>
          <w:lang w:eastAsia="zh-CN"/>
        </w:rPr>
        <w:t>≤</w:t>
      </w:r>
      <w:r w:rsidRPr="00D83524">
        <w:t xml:space="preserve"> 10.24</w:t>
      </w:r>
      <w:r>
        <w:t xml:space="preserve"> </w:t>
      </w:r>
      <w:r w:rsidRPr="00D83524">
        <w:t>s</w:t>
      </w:r>
      <w:r>
        <w:t xml:space="preserve">ec, </w:t>
      </w:r>
      <w:r w:rsidRPr="00831522">
        <w:t>the requirements for RRC_INACTIVE state in R</w:t>
      </w:r>
      <w:r>
        <w:t>el-</w:t>
      </w:r>
      <w:r w:rsidRPr="00831522">
        <w:t>17</w:t>
      </w:r>
      <w:r>
        <w:t xml:space="preserve"> can be used as a baseline for new PRS measurement requirements. </w:t>
      </w:r>
    </w:p>
    <w:p w14:paraId="754C6071" w14:textId="544882A5" w:rsidR="00831522" w:rsidRDefault="00831522" w:rsidP="00831522">
      <w:pPr>
        <w:pStyle w:val="RAN4proposal"/>
      </w:pPr>
      <w:r>
        <w:t>The</w:t>
      </w:r>
      <w:r w:rsidRPr="00831522">
        <w:t xml:space="preserve"> requirements for RRC_INACTIVE state in R</w:t>
      </w:r>
      <w:r>
        <w:t>el-</w:t>
      </w:r>
      <w:r w:rsidRPr="00831522">
        <w:t xml:space="preserve">17 can be reused as </w:t>
      </w:r>
      <w:r>
        <w:t xml:space="preserve">a </w:t>
      </w:r>
      <w:r w:rsidRPr="00831522">
        <w:t>baseline</w:t>
      </w:r>
      <w:r>
        <w:t xml:space="preserve"> </w:t>
      </w:r>
      <w:r w:rsidRPr="00831522">
        <w:t>for PRS measurement requirements</w:t>
      </w:r>
      <w:r>
        <w:t xml:space="preserve"> </w:t>
      </w:r>
      <w:r w:rsidRPr="00D83524">
        <w:t xml:space="preserve">for eDRX </w:t>
      </w:r>
      <w:r>
        <w:rPr>
          <w:rFonts w:eastAsiaTheme="minorEastAsia" w:cs="Times New Roman"/>
          <w:lang w:eastAsia="zh-CN"/>
        </w:rPr>
        <w:t>≤</w:t>
      </w:r>
      <w:r w:rsidRPr="00D83524">
        <w:t xml:space="preserve"> 10.24</w:t>
      </w:r>
      <w:r>
        <w:t xml:space="preserve"> </w:t>
      </w:r>
      <w:r w:rsidRPr="00D83524">
        <w:t>s</w:t>
      </w:r>
      <w:r>
        <w:t>ec.</w:t>
      </w:r>
    </w:p>
    <w:p w14:paraId="24FCCF62" w14:textId="5AC99A67" w:rsidR="00831522" w:rsidRDefault="00831522" w:rsidP="00BF4080">
      <w:r>
        <w:t xml:space="preserve">Also, when </w:t>
      </w:r>
      <w:r w:rsidRPr="00D83524">
        <w:t xml:space="preserve">for eDRX </w:t>
      </w:r>
      <w:r>
        <w:rPr>
          <w:rFonts w:eastAsiaTheme="minorEastAsia" w:cs="Times New Roman"/>
          <w:lang w:eastAsia="zh-CN"/>
        </w:rPr>
        <w:t xml:space="preserve">&gt; </w:t>
      </w:r>
      <w:r w:rsidRPr="00D83524">
        <w:t>10.24</w:t>
      </w:r>
      <w:r>
        <w:t xml:space="preserve"> </w:t>
      </w:r>
      <w:r w:rsidRPr="00D83524">
        <w:t>s</w:t>
      </w:r>
      <w:r>
        <w:t xml:space="preserve">ec, </w:t>
      </w:r>
      <w:r w:rsidR="00C81969">
        <w:t xml:space="preserve">the requirements for RRC_INACTIVE state in Rel-17 can be used as a starting point to define the new PRS measurement requirements. If the requirements of Rel-18 </w:t>
      </w:r>
      <w:proofErr w:type="spellStart"/>
      <w:r w:rsidR="00C81969">
        <w:t>eRedCap</w:t>
      </w:r>
      <w:proofErr w:type="spellEnd"/>
      <w:r w:rsidR="00C81969">
        <w:t xml:space="preserve"> WI is considered as a baseline, it should be discussed </w:t>
      </w:r>
      <w:r w:rsidR="0077552D">
        <w:t xml:space="preserve">whether the typical scenario of interest such as a positioning interval of 15 – 30 sec can be satisfied for the UE with the extended eDRX cycle. Therefore, it is reasonable to reuse the </w:t>
      </w:r>
      <w:r w:rsidR="0077552D" w:rsidRPr="0077552D">
        <w:t xml:space="preserve">PRS measurement requirements for </w:t>
      </w:r>
      <w:r w:rsidR="0077552D">
        <w:t>RRC_</w:t>
      </w:r>
      <w:r w:rsidR="0077552D" w:rsidRPr="0077552D">
        <w:t>INACTIVE in Rel-17</w:t>
      </w:r>
      <w:r w:rsidR="0077552D">
        <w:t xml:space="preserve"> as an initial baseline. </w:t>
      </w:r>
    </w:p>
    <w:p w14:paraId="03355962" w14:textId="281684C9" w:rsidR="0077552D" w:rsidRDefault="0077552D" w:rsidP="0077552D">
      <w:pPr>
        <w:pStyle w:val="RAN4proposal"/>
      </w:pPr>
      <w:r>
        <w:t xml:space="preserve">We prefer Option 1 to reuse </w:t>
      </w:r>
      <w:r w:rsidRPr="0077552D">
        <w:t>the requirements for RRC_INACTIVE state in R</w:t>
      </w:r>
      <w:r>
        <w:t>el-</w:t>
      </w:r>
      <w:r w:rsidRPr="0077552D">
        <w:t xml:space="preserve">17 </w:t>
      </w:r>
      <w:r>
        <w:t>as a</w:t>
      </w:r>
      <w:r w:rsidRPr="0077552D">
        <w:t xml:space="preserve"> baseline</w:t>
      </w:r>
      <w:r>
        <w:t xml:space="preserve"> when </w:t>
      </w:r>
      <w:r w:rsidRPr="00D83524">
        <w:t xml:space="preserve">eDRX </w:t>
      </w:r>
      <w:r>
        <w:rPr>
          <w:rFonts w:eastAsiaTheme="minorEastAsia" w:cs="Times New Roman"/>
          <w:lang w:eastAsia="zh-CN"/>
        </w:rPr>
        <w:t xml:space="preserve">&gt; </w:t>
      </w:r>
      <w:r w:rsidRPr="00D83524">
        <w:t>10.24</w:t>
      </w:r>
      <w:r>
        <w:t xml:space="preserve"> </w:t>
      </w:r>
      <w:r w:rsidRPr="00D83524">
        <w:t>s</w:t>
      </w:r>
      <w:r>
        <w:t>ec.</w:t>
      </w:r>
    </w:p>
    <w:p w14:paraId="2C61B7D2" w14:textId="51B8B4CC" w:rsidR="00924030" w:rsidRPr="00924030" w:rsidRDefault="00924030" w:rsidP="0077552D">
      <w:pPr>
        <w:rPr>
          <w:u w:val="single"/>
        </w:rPr>
      </w:pPr>
      <w:r w:rsidRPr="00924030">
        <w:rPr>
          <w:u w:val="single"/>
        </w:rPr>
        <w:t>Adaptations for new PRS measurement requirements</w:t>
      </w:r>
    </w:p>
    <w:p w14:paraId="02F0D56A" w14:textId="215852A5" w:rsidR="0077552D" w:rsidRDefault="0077552D" w:rsidP="0077552D">
      <w:r>
        <w:t xml:space="preserve">For the latency reduction in PRS measurements with eDRX in RRC_INACTIVE, it is agreed to reduce the number </w:t>
      </w:r>
      <w:r w:rsidR="00924030">
        <w:t>of PRS</w:t>
      </w:r>
      <w:r>
        <w:t xml:space="preserve"> samples. In the case </w:t>
      </w:r>
      <w:r w:rsidR="0072205C">
        <w:t>it is question</w:t>
      </w:r>
      <w:r w:rsidR="00924030">
        <w:t>able</w:t>
      </w:r>
      <w:r w:rsidR="0072205C">
        <w:t xml:space="preserve"> about whether</w:t>
      </w:r>
      <w:r w:rsidR="00924030">
        <w:t xml:space="preserve"> ‘only’</w:t>
      </w:r>
      <w:r w:rsidR="00924030" w:rsidRPr="005C67DE">
        <w:t xml:space="preserve"> reduced number of samples is considered with a higher SINR side condition</w:t>
      </w:r>
      <w:r w:rsidR="00924030">
        <w:t xml:space="preserve">. We can </w:t>
      </w:r>
      <w:r w:rsidR="0072205C">
        <w:t>generally</w:t>
      </w:r>
      <w:r w:rsidR="00924030">
        <w:t xml:space="preserve"> support</w:t>
      </w:r>
      <w:r w:rsidR="0072205C">
        <w:t xml:space="preserve"> </w:t>
      </w:r>
      <w:r w:rsidR="00D33B00">
        <w:t>reducing</w:t>
      </w:r>
      <w:r w:rsidR="0072205C">
        <w:t xml:space="preserve"> the </w:t>
      </w:r>
      <w:r w:rsidR="0072205C" w:rsidRPr="0072205C">
        <w:t>number of PRS samples</w:t>
      </w:r>
      <w:r w:rsidR="0072205C">
        <w:t xml:space="preserve"> for latency reduction in PRS measurements.</w:t>
      </w:r>
      <w:r w:rsidR="0072205C">
        <w:rPr>
          <w:highlight w:val="yellow"/>
        </w:rPr>
        <w:t xml:space="preserve">  </w:t>
      </w:r>
    </w:p>
    <w:p w14:paraId="090B639A" w14:textId="3587498F" w:rsidR="00924030" w:rsidRDefault="001005F3" w:rsidP="00924030">
      <w:pPr>
        <w:pStyle w:val="RAN4proposal"/>
      </w:pPr>
      <w:r>
        <w:t>W</w:t>
      </w:r>
      <w:r w:rsidR="00924030">
        <w:t xml:space="preserve">e support the first FFS on reduced sample number if ‘only’ is removed. </w:t>
      </w:r>
    </w:p>
    <w:p w14:paraId="4AE5FF9D" w14:textId="6D07C3FB" w:rsidR="001005F3" w:rsidRDefault="00924030" w:rsidP="00924030">
      <w:pPr>
        <w:pStyle w:val="RAN4proposal"/>
        <w:rPr>
          <w:rFonts w:eastAsiaTheme="minorEastAsia"/>
          <w:lang w:eastAsia="zh-CN"/>
        </w:rPr>
      </w:pPr>
      <w:r>
        <w:rPr>
          <w:rFonts w:eastAsiaTheme="minorEastAsia"/>
          <w:lang w:eastAsia="zh-CN"/>
        </w:rPr>
        <w:t>W</w:t>
      </w:r>
      <w:r w:rsidR="001005F3" w:rsidRPr="00924030">
        <w:rPr>
          <w:rFonts w:eastAsiaTheme="minorEastAsia"/>
          <w:lang w:eastAsia="zh-CN"/>
        </w:rPr>
        <w:t xml:space="preserve">e agree </w:t>
      </w:r>
      <w:r>
        <w:rPr>
          <w:rFonts w:eastAsiaTheme="minorEastAsia"/>
          <w:lang w:eastAsia="zh-CN"/>
        </w:rPr>
        <w:t xml:space="preserve">the </w:t>
      </w:r>
      <w:r w:rsidR="001005F3" w:rsidRPr="00924030">
        <w:rPr>
          <w:rFonts w:eastAsiaTheme="minorEastAsia"/>
          <w:lang w:eastAsia="zh-CN"/>
        </w:rPr>
        <w:t>second FFS aspect</w:t>
      </w:r>
      <w:r w:rsidRPr="00924030">
        <w:rPr>
          <w:rFonts w:eastAsiaTheme="minorEastAsia"/>
          <w:lang w:eastAsia="zh-CN"/>
        </w:rPr>
        <w:t xml:space="preserve"> on </w:t>
      </w:r>
      <w:r w:rsidR="001005F3" w:rsidRPr="00924030">
        <w:rPr>
          <w:rFonts w:eastAsiaTheme="minorEastAsia"/>
          <w:lang w:eastAsia="zh-CN"/>
        </w:rPr>
        <w:t>the alignment between eDRX and PRS configuration into account based on RAN2 progress</w:t>
      </w:r>
      <w:r>
        <w:rPr>
          <w:rFonts w:eastAsiaTheme="minorEastAsia"/>
          <w:lang w:eastAsia="zh-CN"/>
        </w:rPr>
        <w:t>.</w:t>
      </w:r>
    </w:p>
    <w:p w14:paraId="5DF669AB" w14:textId="4B702229" w:rsidR="00924030" w:rsidRPr="00924030" w:rsidRDefault="00924030" w:rsidP="00FB6AFE">
      <w:pPr>
        <w:pStyle w:val="RAN4proposal"/>
        <w:rPr>
          <w:lang w:eastAsia="zh-CN"/>
        </w:rPr>
      </w:pPr>
      <w:r>
        <w:t>RAN4 should reuse the existing framework of requirements rather than introducing a new scaling factor.</w:t>
      </w:r>
    </w:p>
    <w:p w14:paraId="0A62E49A" w14:textId="7AFFB403" w:rsidR="00D33B00" w:rsidRDefault="00D33B00" w:rsidP="00166C37">
      <w:pPr>
        <w:rPr>
          <w:rFonts w:eastAsiaTheme="minorEastAsia"/>
          <w:lang w:eastAsia="zh-CN"/>
        </w:rPr>
      </w:pPr>
      <w:r>
        <w:t xml:space="preserve">Next, it is needed to discuss how to </w:t>
      </w:r>
      <w:r w:rsidRPr="005C67DE">
        <w:rPr>
          <w:lang w:eastAsia="ja-JP"/>
        </w:rPr>
        <w:t xml:space="preserve">update </w:t>
      </w:r>
      <w:proofErr w:type="spellStart"/>
      <w:r w:rsidRPr="005C67DE">
        <w:rPr>
          <w:lang w:eastAsia="ja-JP"/>
        </w:rPr>
        <w:t>T</w:t>
      </w:r>
      <w:r w:rsidRPr="005C67DE">
        <w:rPr>
          <w:vertAlign w:val="subscript"/>
          <w:lang w:eastAsia="ja-JP"/>
        </w:rPr>
        <w:t>available</w:t>
      </w:r>
      <w:proofErr w:type="spellEnd"/>
      <w:r w:rsidRPr="005C67DE">
        <w:rPr>
          <w:lang w:eastAsia="ja-JP"/>
        </w:rPr>
        <w:t xml:space="preserve"> </w:t>
      </w:r>
      <w:r w:rsidR="00166C37">
        <w:t xml:space="preserve">for UE in RRC_INACTIVE state. </w:t>
      </w:r>
      <w:r w:rsidR="00924030">
        <w:t>For instance, t</w:t>
      </w:r>
      <w:r>
        <w:rPr>
          <w:rFonts w:eastAsiaTheme="minorEastAsia"/>
        </w:rPr>
        <w:t xml:space="preserve">o derive </w:t>
      </w:r>
      <w:r>
        <w:t>the measurement periodicity, t</w:t>
      </w:r>
      <w:r w:rsidR="00FB69F2">
        <w:t xml:space="preserve">he definition </w:t>
      </w:r>
      <w:r>
        <w:t>is</w:t>
      </w:r>
      <w:r w:rsidR="00924030">
        <w:t xml:space="preserve"> given by</w:t>
      </w:r>
      <w:r w:rsidR="00166C3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166C37">
        <w:rPr>
          <w:rFonts w:eastAsiaTheme="minorEastAsia"/>
        </w:rPr>
        <w:t>.</w:t>
      </w:r>
      <w:r w:rsidR="00FB69F2">
        <w:rPr>
          <w:rFonts w:eastAsiaTheme="minorEastAsia"/>
        </w:rPr>
        <w:t xml:space="preserve"> </w:t>
      </w:r>
      <w:r>
        <w:rPr>
          <w:rFonts w:eastAsiaTheme="minorEastAsia"/>
          <w:lang w:eastAsia="zh-CN"/>
        </w:rPr>
        <w:t xml:space="preserve">For a purpose of positioning, </w:t>
      </w:r>
      <w:r w:rsidR="00870F26">
        <w:rPr>
          <w:rFonts w:eastAsiaTheme="minorEastAsia"/>
          <w:lang w:eastAsia="zh-CN"/>
        </w:rPr>
        <w:t xml:space="preserve">RAN4 should </w:t>
      </w:r>
      <w:r>
        <w:rPr>
          <w:rFonts w:eastAsiaTheme="minorEastAsia"/>
          <w:lang w:eastAsia="zh-CN"/>
        </w:rPr>
        <w:t xml:space="preserve">agree to update </w:t>
      </w:r>
      <w:proofErr w:type="spellStart"/>
      <w:r w:rsidRPr="00D33B00">
        <w:rPr>
          <w:rFonts w:eastAsiaTheme="minorEastAsia"/>
          <w:lang w:eastAsia="zh-CN"/>
        </w:rPr>
        <w:t>T</w:t>
      </w:r>
      <w:r w:rsidRPr="009A127D">
        <w:rPr>
          <w:rFonts w:eastAsiaTheme="minorEastAsia"/>
          <w:vertAlign w:val="subscript"/>
          <w:lang w:eastAsia="zh-CN"/>
        </w:rPr>
        <w:t>available</w:t>
      </w:r>
      <w:proofErr w:type="spellEnd"/>
      <w:r w:rsidRPr="00D33B00">
        <w:rPr>
          <w:rFonts w:eastAsiaTheme="minorEastAsia"/>
          <w:lang w:eastAsia="zh-CN"/>
        </w:rPr>
        <w:t xml:space="preserve"> in the requirements when eDRX cycle is much larger than positioning interval</w:t>
      </w:r>
      <w:r>
        <w:rPr>
          <w:rFonts w:eastAsiaTheme="minorEastAsia"/>
          <w:lang w:eastAsia="zh-CN"/>
        </w:rPr>
        <w:t xml:space="preserve">. </w:t>
      </w:r>
    </w:p>
    <w:p w14:paraId="7B9ABC1B" w14:textId="0D7223F7" w:rsidR="00D33B00" w:rsidRDefault="00D33B00" w:rsidP="00D33B00">
      <w:pPr>
        <w:pStyle w:val="RAN4proposal"/>
        <w:rPr>
          <w:lang w:eastAsia="zh-CN"/>
        </w:rPr>
      </w:pPr>
      <w:r>
        <w:rPr>
          <w:lang w:eastAsia="zh-CN"/>
        </w:rPr>
        <w:t xml:space="preserve">RAN4 should agree to update </w:t>
      </w:r>
      <w:proofErr w:type="spellStart"/>
      <w:r w:rsidRPr="00D33B00">
        <w:rPr>
          <w:lang w:eastAsia="zh-CN"/>
        </w:rPr>
        <w:t>T</w:t>
      </w:r>
      <w:r w:rsidRPr="009A127D">
        <w:rPr>
          <w:vertAlign w:val="subscript"/>
          <w:lang w:eastAsia="zh-CN"/>
        </w:rPr>
        <w:t>available</w:t>
      </w:r>
      <w:proofErr w:type="spellEnd"/>
      <w:r w:rsidRPr="00D33B00">
        <w:rPr>
          <w:lang w:eastAsia="zh-CN"/>
        </w:rPr>
        <w:t xml:space="preserve"> in the requirements when eDRX cycle is much larger than positioning interval</w:t>
      </w:r>
      <w:r>
        <w:rPr>
          <w:lang w:eastAsia="zh-CN"/>
        </w:rPr>
        <w:t xml:space="preserve">. </w:t>
      </w:r>
    </w:p>
    <w:p w14:paraId="0B14F149" w14:textId="40DB0D70" w:rsidR="00BF4080" w:rsidRDefault="00BF4080" w:rsidP="00BF4080">
      <w:pPr>
        <w:pStyle w:val="RAN4H2"/>
      </w:pPr>
      <w:r w:rsidRPr="00BF4080">
        <w:t>SRS positioning validity area</w:t>
      </w:r>
    </w:p>
    <w:p w14:paraId="19C5F2C9" w14:textId="443F76AD" w:rsidR="00FD6196" w:rsidRPr="00FD6196" w:rsidRDefault="00FD6196" w:rsidP="00B460D7">
      <w:pPr>
        <w:rPr>
          <w:u w:val="single"/>
        </w:rPr>
      </w:pPr>
      <w:r>
        <w:rPr>
          <w:u w:val="single"/>
        </w:rPr>
        <w:t>I</w:t>
      </w:r>
      <w:r w:rsidRPr="00FD6196">
        <w:rPr>
          <w:u w:val="single"/>
        </w:rPr>
        <w:t xml:space="preserve">mpacts of SRS positioning validity area </w:t>
      </w:r>
    </w:p>
    <w:p w14:paraId="46A813A3" w14:textId="2B849E9F" w:rsidR="000A5279" w:rsidRDefault="000A5279" w:rsidP="00B460D7">
      <w:pPr>
        <w:rPr>
          <w:rFonts w:eastAsia="Times New Roman"/>
        </w:rPr>
      </w:pPr>
      <w:r>
        <w:t xml:space="preserve">The measurement and measurement reporting requirements can be investigated considering the change of SRS positioning validity area for LPHAP in RRC_INACTIVE. </w:t>
      </w:r>
      <w:r w:rsidRPr="30698842">
        <w:rPr>
          <w:rFonts w:eastAsia="Times New Roman"/>
        </w:rPr>
        <w:t xml:space="preserve">For area-based SRS configuration, when a validity area consists of multiple cells, the UE can continue sending SRS without the update of SRS configurations if it remains within the coverage of any of the cells in the validity area. Therefore, SRS configuration could not change when moving to a different cell within a validity area. Otherwise, if the UE leaves the validity area, a new SRS configuration may be required for UE. </w:t>
      </w:r>
      <w:r>
        <w:rPr>
          <w:rFonts w:eastAsia="Times New Roman"/>
        </w:rPr>
        <w:t xml:space="preserve">Therefore, any </w:t>
      </w:r>
      <w:r w:rsidRPr="30698842">
        <w:rPr>
          <w:rFonts w:eastAsia="Times New Roman"/>
        </w:rPr>
        <w:t xml:space="preserve">measurement period and measurement reporting </w:t>
      </w:r>
      <w:r>
        <w:rPr>
          <w:rFonts w:eastAsia="Times New Roman"/>
        </w:rPr>
        <w:t>requirements</w:t>
      </w:r>
      <w:r w:rsidRPr="30698842">
        <w:rPr>
          <w:rFonts w:eastAsia="Times New Roman"/>
        </w:rPr>
        <w:t xml:space="preserve"> need to be specified. </w:t>
      </w:r>
    </w:p>
    <w:p w14:paraId="2E9F6797" w14:textId="49B33DF0" w:rsidR="00B460D7" w:rsidRDefault="002A5C8D" w:rsidP="00B460D7">
      <w:r>
        <w:t xml:space="preserve">As discussed in RAN4#106bis-e, the RRM impact of SRS positioning validity area depends on the progress in RAN1 and RAN2. </w:t>
      </w:r>
      <w:r w:rsidR="00263FB2">
        <w:t xml:space="preserve">RAN1#112bis-e discussed </w:t>
      </w:r>
      <w:r w:rsidR="00263FB2" w:rsidRPr="00263FB2">
        <w:t>the spatial relation of an SRS for positioning configuration in multiple cells for UEs in RRC_INACTIVE state</w:t>
      </w:r>
      <w:r w:rsidR="00263FB2">
        <w:t xml:space="preserve"> when the spatial relation information is absent and provided as shown in Annex. </w:t>
      </w:r>
      <w:r>
        <w:t xml:space="preserve">RAN4 </w:t>
      </w:r>
      <w:r w:rsidR="0055039C">
        <w:t xml:space="preserve">would study the RRM impact including </w:t>
      </w:r>
      <w:r>
        <w:t xml:space="preserve">the applicability of UE Rx-Tx measurement requirements once the design in RAN1 and RAN2 is stable. </w:t>
      </w:r>
    </w:p>
    <w:p w14:paraId="7C5C0AE2" w14:textId="07FAFF60" w:rsidR="001005F3" w:rsidRPr="00B460D7" w:rsidRDefault="001005F3" w:rsidP="00FD6196">
      <w:pPr>
        <w:pStyle w:val="RAN4proposal"/>
      </w:pPr>
      <w:r>
        <w:t>RAN4</w:t>
      </w:r>
      <w:r w:rsidR="00FD6196">
        <w:t xml:space="preserve"> wait for the progress in RAN2 and RAN1. </w:t>
      </w:r>
    </w:p>
    <w:p w14:paraId="5F6F4121" w14:textId="6FE13F66" w:rsidR="00BF4080" w:rsidRDefault="00BF4080" w:rsidP="003E1EFE">
      <w:pPr>
        <w:pStyle w:val="RAN4H2"/>
      </w:pPr>
      <w:r w:rsidRPr="00BF4080">
        <w:t>PRS measurement in IDLE</w:t>
      </w:r>
    </w:p>
    <w:p w14:paraId="0C727763" w14:textId="77777777" w:rsidR="00FD6196" w:rsidRPr="00FD6196" w:rsidRDefault="00FD6196" w:rsidP="00750F31">
      <w:pPr>
        <w:rPr>
          <w:u w:val="single"/>
        </w:rPr>
      </w:pPr>
      <w:r w:rsidRPr="00FD6196">
        <w:rPr>
          <w:u w:val="single"/>
        </w:rPr>
        <w:t xml:space="preserve">Adaptations for new PRS measurement requirements </w:t>
      </w:r>
    </w:p>
    <w:p w14:paraId="206D4263" w14:textId="56B22CED" w:rsidR="008B6CEE" w:rsidRDefault="008B6CEE" w:rsidP="00750F31">
      <w:r>
        <w:lastRenderedPageBreak/>
        <w:t xml:space="preserve">When </w:t>
      </w:r>
      <w:r w:rsidR="000A5279" w:rsidRPr="000A5279">
        <w:t xml:space="preserve">PRS measurement </w:t>
      </w:r>
      <w:r>
        <w:t xml:space="preserve">is performed </w:t>
      </w:r>
      <w:r w:rsidR="000A5279" w:rsidRPr="000A5279">
        <w:t xml:space="preserve">in </w:t>
      </w:r>
      <w:r w:rsidR="00750F31">
        <w:t>RRC_IDLE state,</w:t>
      </w:r>
      <w:r>
        <w:t xml:space="preserve"> the measurement reporting is done in RRC_CONNECTED state. Therefore, </w:t>
      </w:r>
      <w:r w:rsidR="00AE67C6">
        <w:t xml:space="preserve">a </w:t>
      </w:r>
      <w:r>
        <w:t>delay</w:t>
      </w:r>
      <w:r w:rsidR="00AE67C6">
        <w:t xml:space="preserve"> between measurement and reporting</w:t>
      </w:r>
      <w:r>
        <w:t xml:space="preserve"> can be expected</w:t>
      </w:r>
      <w:r w:rsidR="00AE67C6">
        <w:t xml:space="preserve">, and </w:t>
      </w:r>
      <w:r>
        <w:t xml:space="preserve">the amount of reporting delay can be studied. </w:t>
      </w:r>
    </w:p>
    <w:p w14:paraId="0EEC77F0" w14:textId="51BAD8A1" w:rsidR="008B6CEE" w:rsidRDefault="008B6CEE" w:rsidP="008B6CEE">
      <w:pPr>
        <w:pStyle w:val="RAN4proposal"/>
      </w:pPr>
      <w:r>
        <w:t xml:space="preserve">The reporting delay for PRS measurements in RRC_IDLE </w:t>
      </w:r>
      <w:r w:rsidR="00CA1FB4">
        <w:t xml:space="preserve">should consider </w:t>
      </w:r>
      <w:r>
        <w:t xml:space="preserve">extra delay </w:t>
      </w:r>
      <w:r w:rsidR="00CA1FB4">
        <w:t>for</w:t>
      </w:r>
      <w:r>
        <w:t xml:space="preserve"> transition to RRC_CONNECTED state</w:t>
      </w:r>
      <w:r w:rsidR="00B60266">
        <w:t>.</w:t>
      </w:r>
    </w:p>
    <w:p w14:paraId="7B1014B0" w14:textId="11686A18" w:rsidR="00B60266" w:rsidRDefault="00B60266" w:rsidP="00750F31">
      <w:r>
        <w:t xml:space="preserve">If the number of TEGs and Rx beams can be remained the same, the values from Rel-17 for </w:t>
      </w:r>
      <w:proofErr w:type="spellStart"/>
      <w:proofErr w:type="gramStart"/>
      <w:r>
        <w:t>N</w:t>
      </w:r>
      <w:r w:rsidRPr="0044651E">
        <w:rPr>
          <w:vertAlign w:val="subscript"/>
        </w:rPr>
        <w:t>Rx,TEG</w:t>
      </w:r>
      <w:proofErr w:type="gramEnd"/>
      <w:r w:rsidRPr="0044651E">
        <w:rPr>
          <w:vertAlign w:val="subscript"/>
        </w:rPr>
        <w:t>,i</w:t>
      </w:r>
      <w:proofErr w:type="spellEnd"/>
      <w:r>
        <w:t xml:space="preserve"> and </w:t>
      </w:r>
      <w:proofErr w:type="spellStart"/>
      <w:r>
        <w:t>N</w:t>
      </w:r>
      <w:r w:rsidRPr="0044651E">
        <w:rPr>
          <w:vertAlign w:val="subscript"/>
        </w:rPr>
        <w:t>RxBeam,i</w:t>
      </w:r>
      <w:proofErr w:type="spellEnd"/>
      <w:r>
        <w:t xml:space="preserve"> in positioning measurement delay requirements can be reused for the requirements of RRC_IDLE state. In case the number of Rx beams in RRC_IDLE is less than RRC_CONNECTED, the values from Rel-17 need to be revisited. </w:t>
      </w:r>
      <w:r w:rsidR="000D22A6">
        <w:t>Therefore,</w:t>
      </w:r>
      <w:r w:rsidR="0054134E">
        <w:t xml:space="preserve"> it can be investigated</w:t>
      </w:r>
      <w:r w:rsidR="0054134E" w:rsidRPr="0054134E">
        <w:t xml:space="preserve"> whether the number of Rx beams for PRS measurement should be reduced in RRC_IDLE.</w:t>
      </w:r>
    </w:p>
    <w:p w14:paraId="1E90AE97" w14:textId="5B0234DA" w:rsidR="00B60266" w:rsidRPr="00CA1FB4" w:rsidRDefault="00B60266" w:rsidP="0054134E">
      <w:pPr>
        <w:pStyle w:val="RAN4proposal"/>
      </w:pPr>
      <w:r w:rsidRPr="00CA1FB4">
        <w:t xml:space="preserve">RAN4 </w:t>
      </w:r>
      <w:r w:rsidR="00FD6196" w:rsidRPr="00CA1FB4">
        <w:t xml:space="preserve">should </w:t>
      </w:r>
      <w:r w:rsidR="00BA61B9" w:rsidRPr="00CA1FB4">
        <w:t xml:space="preserve">reuse </w:t>
      </w:r>
      <w:r w:rsidR="00BA61B9" w:rsidRPr="00CA1FB4">
        <w:rPr>
          <w:lang w:eastAsia="ja-JP"/>
        </w:rPr>
        <w:t>values from Rel</w:t>
      </w:r>
      <w:r w:rsidR="00FD6196" w:rsidRPr="00CA1FB4">
        <w:rPr>
          <w:lang w:eastAsia="ja-JP"/>
        </w:rPr>
        <w:t>-</w:t>
      </w:r>
      <w:r w:rsidR="00BA61B9" w:rsidRPr="00CA1FB4">
        <w:rPr>
          <w:lang w:eastAsia="ja-JP"/>
        </w:rPr>
        <w:t xml:space="preserve">17 for </w:t>
      </w:r>
      <w:proofErr w:type="spellStart"/>
      <w:proofErr w:type="gramStart"/>
      <w:r w:rsidR="00BA61B9" w:rsidRPr="00CA1FB4">
        <w:rPr>
          <w:lang w:eastAsia="ja-JP"/>
        </w:rPr>
        <w:t>N</w:t>
      </w:r>
      <w:r w:rsidR="00BA61B9" w:rsidRPr="00CA1FB4">
        <w:rPr>
          <w:vertAlign w:val="subscript"/>
          <w:lang w:eastAsia="ja-JP"/>
        </w:rPr>
        <w:t>Rx,TEG</w:t>
      </w:r>
      <w:proofErr w:type="gramEnd"/>
      <w:r w:rsidR="00BA61B9" w:rsidRPr="00CA1FB4">
        <w:rPr>
          <w:vertAlign w:val="subscript"/>
          <w:lang w:eastAsia="ja-JP"/>
        </w:rPr>
        <w:t>,i</w:t>
      </w:r>
      <w:proofErr w:type="spellEnd"/>
      <w:r w:rsidR="00BA61B9" w:rsidRPr="00CA1FB4">
        <w:rPr>
          <w:lang w:eastAsia="ja-JP"/>
        </w:rPr>
        <w:t xml:space="preserve"> and </w:t>
      </w:r>
      <w:proofErr w:type="spellStart"/>
      <w:r w:rsidR="00BA61B9" w:rsidRPr="00CA1FB4">
        <w:rPr>
          <w:lang w:eastAsia="ja-JP"/>
        </w:rPr>
        <w:t>N</w:t>
      </w:r>
      <w:r w:rsidR="00BA61B9" w:rsidRPr="00CA1FB4">
        <w:rPr>
          <w:vertAlign w:val="subscript"/>
          <w:lang w:eastAsia="ja-JP"/>
        </w:rPr>
        <w:t>RxBeam,i</w:t>
      </w:r>
      <w:proofErr w:type="spellEnd"/>
      <w:r w:rsidR="00BA61B9" w:rsidRPr="00CA1FB4">
        <w:rPr>
          <w:lang w:eastAsia="ja-JP"/>
        </w:rPr>
        <w:t xml:space="preserve"> </w:t>
      </w:r>
      <w:r w:rsidR="00BA61B9" w:rsidRPr="00CA1FB4">
        <w:t xml:space="preserve">in INACTIVE as a starting point and </w:t>
      </w:r>
      <w:r w:rsidR="0054134E" w:rsidRPr="00CA1FB4">
        <w:t>study whether</w:t>
      </w:r>
      <w:r w:rsidRPr="00CA1FB4">
        <w:t xml:space="preserve"> </w:t>
      </w:r>
      <w:r w:rsidR="00CA1FB4" w:rsidRPr="00CA1FB4">
        <w:t xml:space="preserve">the values have to be adjusted </w:t>
      </w:r>
      <w:r w:rsidR="0044651E">
        <w:t>if</w:t>
      </w:r>
      <w:r w:rsidR="00CA1FB4" w:rsidRPr="00CA1FB4">
        <w:t xml:space="preserve"> </w:t>
      </w:r>
      <w:r w:rsidRPr="00CA1FB4">
        <w:t>the number of Rx beams</w:t>
      </w:r>
      <w:r w:rsidR="0054134E" w:rsidRPr="00CA1FB4">
        <w:t xml:space="preserve"> for PRS measurement</w:t>
      </w:r>
      <w:r w:rsidRPr="00CA1FB4">
        <w:t xml:space="preserve"> </w:t>
      </w:r>
      <w:r w:rsidR="00FD6196" w:rsidRPr="00CA1FB4">
        <w:t>is</w:t>
      </w:r>
      <w:r w:rsidR="0054134E" w:rsidRPr="00CA1FB4">
        <w:t xml:space="preserve"> reduced in RRC_IDLE. </w:t>
      </w:r>
    </w:p>
    <w:p w14:paraId="710A167B" w14:textId="77777777" w:rsidR="00862C12" w:rsidRDefault="00862C12" w:rsidP="00862C12">
      <w:r>
        <w:t xml:space="preserve">The PRS measurement in RRC_INACTIVE is performed by receiving messages from LMF via LPP. Here the number of samples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w:t>
      </w:r>
      <w:r>
        <w:t xml:space="preserve">defined as follows. </w:t>
      </w:r>
      <w:bookmarkStart w:id="6" w:name="_Hlk99535641"/>
    </w:p>
    <w:bookmarkEnd w:id="6"/>
    <w:p w14:paraId="62BF88D7" w14:textId="177D7570" w:rsidR="00862C12" w:rsidRDefault="0044651E" w:rsidP="00862C12">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62C12" w:rsidRPr="00AB4257">
        <w:t xml:space="preserve">= 1 if the UE supports </w:t>
      </w:r>
      <w:proofErr w:type="spellStart"/>
      <w:r w:rsidR="00862C12" w:rsidRPr="008A7648">
        <w:rPr>
          <w:i/>
        </w:rPr>
        <w:t>supportedDL</w:t>
      </w:r>
      <w:proofErr w:type="spellEnd"/>
      <w:r w:rsidR="00862C12" w:rsidRPr="008A7648">
        <w:rPr>
          <w:i/>
        </w:rPr>
        <w:t>-PRS-</w:t>
      </w:r>
      <w:proofErr w:type="spellStart"/>
      <w:r w:rsidR="00862C12" w:rsidRPr="008A7648">
        <w:rPr>
          <w:i/>
        </w:rPr>
        <w:t>ProcessingSamples</w:t>
      </w:r>
      <w:proofErr w:type="spellEnd"/>
      <w:r w:rsidR="00862C12" w:rsidRPr="008A7648">
        <w:rPr>
          <w:i/>
        </w:rPr>
        <w:t>-RRC-Inactive</w:t>
      </w:r>
      <w:r w:rsidR="00862C12" w:rsidRPr="00AB4257">
        <w:t>, and the LMF requests the UE to perform positioning measurements with reduced number of samples, and</w:t>
      </w:r>
      <w:r w:rsidR="00862C12">
        <w:rPr>
          <w:lang w:eastAsia="zh-CN"/>
        </w:rPr>
        <w:t xml:space="preserve"> </w:t>
      </w:r>
      <w:r w:rsidR="00862C12" w:rsidRPr="000506D8">
        <w:t>meets the following conditions:</w:t>
      </w:r>
    </w:p>
    <w:p w14:paraId="2F39A485" w14:textId="1B45E06D" w:rsidR="00862C12" w:rsidRDefault="00862C12" w:rsidP="00CA1FB4">
      <w:pPr>
        <w:ind w:left="720"/>
      </w:pPr>
      <w:r>
        <w:t>-</w:t>
      </w:r>
      <w:r w:rsidRPr="000506D8">
        <w:t xml:space="preserve">PRS bandwidth is within the </w:t>
      </w:r>
      <w:r>
        <w:rPr>
          <w:rFonts w:hint="eastAsia"/>
          <w:lang w:eastAsia="zh-CN"/>
        </w:rPr>
        <w:t>initial</w:t>
      </w:r>
      <w:r w:rsidRPr="000506D8">
        <w:t xml:space="preserve"> BWP and </w:t>
      </w:r>
    </w:p>
    <w:p w14:paraId="4D873A84" w14:textId="77777777" w:rsidR="00862C12" w:rsidRDefault="00862C12" w:rsidP="00CA1FB4">
      <w:pPr>
        <w:pStyle w:val="B3"/>
        <w:ind w:left="720" w:firstLine="0"/>
        <w:rPr>
          <w:rFonts w:eastAsia="MS Mincho" w:cs="v4.2.0"/>
        </w:rPr>
      </w:pPr>
      <w:r>
        <w:t>-</w:t>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373C726D" w14:textId="792EDEFF" w:rsidR="00862C12" w:rsidRDefault="0044651E" w:rsidP="00862C12">
      <w:pPr>
        <w:pStyle w:val="B3"/>
        <w:ind w:left="0" w:firstLine="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62C12" w:rsidRPr="00AB4257">
        <w:t xml:space="preserve">= 2 if the UE supports </w:t>
      </w:r>
      <w:proofErr w:type="spellStart"/>
      <w:r w:rsidR="00862C12" w:rsidRPr="008A7648">
        <w:rPr>
          <w:i/>
        </w:rPr>
        <w:t>supportedDL</w:t>
      </w:r>
      <w:proofErr w:type="spellEnd"/>
      <w:r w:rsidR="00862C12" w:rsidRPr="008A7648">
        <w:rPr>
          <w:i/>
        </w:rPr>
        <w:t>-PRS-</w:t>
      </w:r>
      <w:proofErr w:type="spellStart"/>
      <w:r w:rsidR="00862C12" w:rsidRPr="008A7648">
        <w:rPr>
          <w:i/>
        </w:rPr>
        <w:t>ProcessingSamples</w:t>
      </w:r>
      <w:proofErr w:type="spellEnd"/>
      <w:r w:rsidR="00862C12" w:rsidRPr="008A7648">
        <w:rPr>
          <w:i/>
        </w:rPr>
        <w:t>-RRC-Inactive</w:t>
      </w:r>
      <w:r w:rsidR="00862C12" w:rsidRPr="00AB4257">
        <w:t xml:space="preserve">, and the LMF requests the UE to perform positioning measurements with reduced number of samples, and </w:t>
      </w:r>
      <w:r w:rsidR="00862C12" w:rsidRPr="000506D8">
        <w:t>does not meet the following conditions</w:t>
      </w:r>
      <w:r w:rsidR="00862C12">
        <w:t>:</w:t>
      </w:r>
    </w:p>
    <w:p w14:paraId="1FD8B5F4" w14:textId="77777777" w:rsidR="00862C12" w:rsidRDefault="00862C12" w:rsidP="00CA1FB4">
      <w:pPr>
        <w:pStyle w:val="B3"/>
        <w:ind w:left="720" w:firstLine="0"/>
      </w:pPr>
      <w:r>
        <w:t>-</w:t>
      </w:r>
      <w:r w:rsidRPr="000506D8">
        <w:t xml:space="preserve">PRS bandwidth is within the </w:t>
      </w:r>
      <w:r>
        <w:rPr>
          <w:rFonts w:hint="eastAsia"/>
          <w:lang w:eastAsia="zh-CN"/>
        </w:rPr>
        <w:t>initial</w:t>
      </w:r>
      <w:r w:rsidRPr="000506D8">
        <w:t xml:space="preserve"> BWP and</w:t>
      </w:r>
    </w:p>
    <w:p w14:paraId="2692053B" w14:textId="77777777" w:rsidR="00862C12" w:rsidRDefault="00862C12" w:rsidP="00CA1FB4">
      <w:pPr>
        <w:pStyle w:val="B3"/>
        <w:ind w:left="720" w:firstLine="0"/>
      </w:pPr>
      <w:r>
        <w:t>-</w:t>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79666F34" w14:textId="794B237B" w:rsidR="00862C12" w:rsidRPr="00AB4257" w:rsidRDefault="0044651E" w:rsidP="00862C12">
      <w:pPr>
        <w:pStyle w:val="B3"/>
        <w:ind w:left="0" w:firstLine="0"/>
        <w:rPr>
          <w:rFonts w:eastAsia="Calibri"/>
          <w:sz w:val="18"/>
          <w:szCs w:val="18"/>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62C12" w:rsidRPr="00AB4257">
        <w:t>= 4 otherwise.</w:t>
      </w:r>
    </w:p>
    <w:p w14:paraId="797FDA47" w14:textId="6EA61394" w:rsidR="00596096" w:rsidRPr="00CA1FB4" w:rsidRDefault="0044651E" w:rsidP="00CA1FB4">
      <w:r>
        <w:t>Regarding the number of samples</w:t>
      </w:r>
      <w:r w:rsidR="00CA1FB4">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CA1FB4" w:rsidRPr="00AB4257">
        <w:t>= 4</w:t>
      </w:r>
      <w:r w:rsidR="00CA1FB4" w:rsidRPr="00596096">
        <w:t xml:space="preserve"> </w:t>
      </w:r>
      <w:r w:rsidR="00CA1FB4">
        <w:t xml:space="preserve">can be used as a baseline. </w:t>
      </w:r>
      <w:r>
        <w:t>Also,</w:t>
      </w:r>
      <w:r w:rsidR="00CA1FB4">
        <w:t xml:space="preserve"> i</w:t>
      </w:r>
      <w:r w:rsidR="0011487D">
        <w:t>f t</w:t>
      </w:r>
      <w:r w:rsidR="00862C12">
        <w:t xml:space="preserve">he conditions </w:t>
      </w:r>
      <w:r>
        <w:t xml:space="preserve">above or another condition </w:t>
      </w:r>
      <w:r w:rsidR="00862C12">
        <w:t xml:space="preserve">can be </w:t>
      </w:r>
      <w:r w:rsidR="00596096">
        <w:t xml:space="preserve">defined and </w:t>
      </w:r>
      <w:r w:rsidR="00862C12">
        <w:t>evaluated by UE in RRC_IDLE state,</w:t>
      </w:r>
      <w:r w:rsidR="0011487D">
        <w:t xml:space="preserve"> the reduced number of samples for UE in RRC_IDLE state can be considered. </w:t>
      </w:r>
      <w:r>
        <w:t>Therefore,</w:t>
      </w:r>
      <w:r w:rsidR="00CA1FB4">
        <w:t xml:space="preserve"> t</w:t>
      </w:r>
      <w:r w:rsidR="00596096">
        <w:t xml:space="preserve">he applicability of the reduced number of samples should be further studied. </w:t>
      </w:r>
      <w:r w:rsidR="00CA1FB4">
        <w:t xml:space="preserve">For instance,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CA1FB4" w:rsidRPr="00AB4257">
        <w:t>= 2</w:t>
      </w:r>
      <w:r w:rsidR="00CA1FB4">
        <w:t xml:space="preserve"> can be used for reduced latency. Moreover, </w:t>
      </w:r>
      <w:r w:rsidR="00596096">
        <w:t>the accuracy requirements related to the reduced numb</w:t>
      </w:r>
      <w:r w:rsidR="00596096" w:rsidRPr="00CA1FB4">
        <w:t xml:space="preserve">er of samples </w:t>
      </w:r>
      <w:r>
        <w:t>should</w:t>
      </w:r>
      <w:r w:rsidR="00596096" w:rsidRPr="00CA1FB4">
        <w:t xml:space="preserve"> be discussed </w:t>
      </w:r>
      <w:r w:rsidR="00CA1FB4" w:rsidRPr="00CA1FB4">
        <w:t xml:space="preserve">as a part of </w:t>
      </w:r>
      <w:r w:rsidR="00596096" w:rsidRPr="00CA1FB4">
        <w:t xml:space="preserve">the performance requirement. </w:t>
      </w:r>
    </w:p>
    <w:p w14:paraId="6ADD1BAC" w14:textId="6F4503EF" w:rsidR="00862C12" w:rsidRPr="00CA1FB4" w:rsidRDefault="00CA1FB4" w:rsidP="00BA61B9">
      <w:pPr>
        <w:pStyle w:val="RAN4proposal"/>
      </w:pPr>
      <w:r w:rsidRPr="00CA1FB4">
        <w:t>R</w:t>
      </w:r>
      <w:r w:rsidR="00BA61B9" w:rsidRPr="00CA1FB4">
        <w:t>educed sample number</w:t>
      </w:r>
      <w:r w:rsidR="00000E71" w:rsidRPr="00CA1FB4">
        <w:t xml:space="preserve"> </w:t>
      </w:r>
      <w:r w:rsidRPr="00CA1FB4">
        <w:t xml:space="preserve">of </w:t>
      </w:r>
      <w:r w:rsidR="00000E71" w:rsidRPr="00CA1FB4">
        <w:t>2 can be</w:t>
      </w:r>
      <w:r w:rsidR="00BA61B9" w:rsidRPr="00CA1FB4">
        <w:t xml:space="preserve"> considered in</w:t>
      </w:r>
      <w:r w:rsidRPr="00CA1FB4">
        <w:t xml:space="preserve"> the</w:t>
      </w:r>
      <w:r w:rsidR="00BA61B9" w:rsidRPr="00CA1FB4">
        <w:t xml:space="preserve"> requirements for PRS measurement in RRC_IDLE</w:t>
      </w:r>
      <w:r w:rsidRPr="00CA1FB4">
        <w:t xml:space="preserve">. </w:t>
      </w:r>
    </w:p>
    <w:p w14:paraId="18CFC2DB" w14:textId="256F2800" w:rsidR="00596096" w:rsidRPr="00596096" w:rsidRDefault="00596096" w:rsidP="00596096">
      <w:pPr>
        <w:pStyle w:val="RAN4proposal"/>
      </w:pPr>
      <w:r>
        <w:t xml:space="preserve">The accuracy requirements on the reduced sample number </w:t>
      </w:r>
      <w:r w:rsidR="0044651E">
        <w:t>should</w:t>
      </w:r>
      <w:r>
        <w:t xml:space="preserve"> be discussed as a part of performance requirement. </w:t>
      </w:r>
    </w:p>
    <w:p w14:paraId="2F1F6F82" w14:textId="4A042B33" w:rsidR="00750F31" w:rsidRDefault="00C67D0E" w:rsidP="00750F31">
      <w:r>
        <w:t xml:space="preserve">The </w:t>
      </w:r>
      <w:r w:rsidR="00750F31">
        <w:t>impact of paging cycle on positioning measurement delay requirement</w:t>
      </w:r>
      <w:r>
        <w:t xml:space="preserve"> can be studied for UE in RRC_IDLE state. In IDLE state, UE is configured with an eDRX cycle and PTWs. </w:t>
      </w:r>
      <w:r w:rsidR="00166C37">
        <w:t xml:space="preserve">RAN4 should discuss </w:t>
      </w:r>
      <w:r w:rsidR="00FA761B">
        <w:t xml:space="preserve">the </w:t>
      </w:r>
      <w:r w:rsidR="00FA761B" w:rsidRPr="00D83524">
        <w:rPr>
          <w:rFonts w:eastAsiaTheme="minorEastAsia"/>
          <w:lang w:eastAsia="zh-CN"/>
        </w:rPr>
        <w:t>impact of paging cycle on positioning measurement delay requirement</w:t>
      </w:r>
      <w:r w:rsidR="00FA761B">
        <w:rPr>
          <w:rFonts w:eastAsiaTheme="minorEastAsia"/>
          <w:lang w:eastAsia="zh-CN"/>
        </w:rPr>
        <w:t xml:space="preserve"> </w:t>
      </w:r>
      <w:r w:rsidR="00166C37">
        <w:t xml:space="preserve">for UE in IDLE state. </w:t>
      </w:r>
    </w:p>
    <w:p w14:paraId="03284A60" w14:textId="6095C6DE" w:rsidR="00C67D0E" w:rsidRDefault="00FA761B" w:rsidP="00DB4B1F">
      <w:pPr>
        <w:pStyle w:val="RAN4proposal"/>
      </w:pPr>
      <w:r>
        <w:t>T</w:t>
      </w:r>
      <w:r w:rsidR="00000E71" w:rsidRPr="00FA761B">
        <w:t>he alignment between eDRX and PRS measurement needs to be accounted</w:t>
      </w:r>
      <w:r>
        <w:t xml:space="preserve">, and </w:t>
      </w:r>
      <w:r w:rsidR="00B44006">
        <w:t>t</w:t>
      </w:r>
      <w:r>
        <w:t xml:space="preserve">he impact depends on </w:t>
      </w:r>
      <w:r w:rsidRPr="00FA761B">
        <w:t>RAN2</w:t>
      </w:r>
      <w:r>
        <w:t>.</w:t>
      </w:r>
    </w:p>
    <w:p w14:paraId="16CA844C" w14:textId="77777777" w:rsidR="00CD7492" w:rsidRPr="00EF698B" w:rsidRDefault="00CD7492" w:rsidP="003E1EFE">
      <w:pPr>
        <w:pStyle w:val="RAN4H1"/>
        <w:rPr>
          <w:lang w:val="en-US"/>
        </w:rPr>
      </w:pPr>
      <w:r w:rsidRPr="00EF698B">
        <w:rPr>
          <w:lang w:val="en-US"/>
        </w:rPr>
        <w:t>Conclusion</w:t>
      </w:r>
    </w:p>
    <w:p w14:paraId="724223BC" w14:textId="13CDE29A"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F9390F" w:rsidRPr="00C01CB8">
        <w:rPr>
          <w:color w:val="000000" w:themeColor="text1"/>
        </w:rPr>
        <w:t xml:space="preserve">Rel-18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419A4B4C" w14:textId="574771CF" w:rsidR="00B44006" w:rsidRDefault="00B44006" w:rsidP="00B44006">
      <w:pPr>
        <w:pStyle w:val="RAN4proposal"/>
        <w:numPr>
          <w:ilvl w:val="0"/>
          <w:numId w:val="11"/>
        </w:numPr>
        <w:ind w:left="0" w:firstLine="0"/>
      </w:pPr>
      <w:r>
        <w:lastRenderedPageBreak/>
        <w:t>We support Option 1 to d</w:t>
      </w:r>
      <w:r w:rsidRPr="00D83524">
        <w:t xml:space="preserve">efine requirements for eDRX </w:t>
      </w:r>
      <w:r w:rsidRPr="00B44006">
        <w:rPr>
          <w:rFonts w:eastAsiaTheme="minorEastAsia" w:cs="Times New Roman"/>
          <w:lang w:eastAsia="zh-CN"/>
        </w:rPr>
        <w:t>≤</w:t>
      </w:r>
      <w:r w:rsidRPr="00D83524">
        <w:t xml:space="preserve"> 10.24</w:t>
      </w:r>
      <w:r>
        <w:t xml:space="preserve"> </w:t>
      </w:r>
      <w:r w:rsidRPr="00D83524">
        <w:t>s</w:t>
      </w:r>
      <w:r>
        <w:t>ec.</w:t>
      </w:r>
    </w:p>
    <w:p w14:paraId="1AA3CC21" w14:textId="77777777" w:rsidR="00B44006" w:rsidRDefault="00B44006" w:rsidP="00B44006">
      <w:pPr>
        <w:pStyle w:val="RAN4proposal"/>
      </w:pPr>
      <w:r>
        <w:t>The</w:t>
      </w:r>
      <w:r w:rsidRPr="00831522">
        <w:t xml:space="preserve"> requirements for RRC_INACTIVE state in R</w:t>
      </w:r>
      <w:r>
        <w:t>el-</w:t>
      </w:r>
      <w:r w:rsidRPr="00831522">
        <w:t xml:space="preserve">17 can be reused as </w:t>
      </w:r>
      <w:r>
        <w:t xml:space="preserve">a </w:t>
      </w:r>
      <w:r w:rsidRPr="00831522">
        <w:t>baseline</w:t>
      </w:r>
      <w:r>
        <w:t xml:space="preserve"> </w:t>
      </w:r>
      <w:r w:rsidRPr="00831522">
        <w:t>for PRS measurement requirements</w:t>
      </w:r>
      <w:r>
        <w:t xml:space="preserve"> </w:t>
      </w:r>
      <w:r w:rsidRPr="00D83524">
        <w:t xml:space="preserve">for eDRX </w:t>
      </w:r>
      <w:r>
        <w:rPr>
          <w:rFonts w:eastAsiaTheme="minorEastAsia" w:cs="Times New Roman"/>
          <w:lang w:eastAsia="zh-CN"/>
        </w:rPr>
        <w:t>≤</w:t>
      </w:r>
      <w:r w:rsidRPr="00D83524">
        <w:t xml:space="preserve"> 10.24</w:t>
      </w:r>
      <w:r>
        <w:t xml:space="preserve"> </w:t>
      </w:r>
      <w:r w:rsidRPr="00D83524">
        <w:t>s</w:t>
      </w:r>
      <w:r>
        <w:t>ec.</w:t>
      </w:r>
    </w:p>
    <w:p w14:paraId="1F44B57A" w14:textId="77777777" w:rsidR="00B44006" w:rsidRDefault="00B44006" w:rsidP="00B44006">
      <w:pPr>
        <w:pStyle w:val="RAN4proposal"/>
      </w:pPr>
      <w:r>
        <w:t xml:space="preserve">We prefer Option 1 to reuse </w:t>
      </w:r>
      <w:r w:rsidRPr="0077552D">
        <w:t>the requirements for RRC_INACTIVE state in R</w:t>
      </w:r>
      <w:r>
        <w:t>el-</w:t>
      </w:r>
      <w:r w:rsidRPr="0077552D">
        <w:t xml:space="preserve">17 </w:t>
      </w:r>
      <w:r>
        <w:t>as a</w:t>
      </w:r>
      <w:r w:rsidRPr="0077552D">
        <w:t xml:space="preserve"> baseline</w:t>
      </w:r>
      <w:r>
        <w:t xml:space="preserve"> when </w:t>
      </w:r>
      <w:r w:rsidRPr="00D83524">
        <w:t xml:space="preserve">eDRX </w:t>
      </w:r>
      <w:r>
        <w:rPr>
          <w:rFonts w:eastAsiaTheme="minorEastAsia" w:cs="Times New Roman"/>
          <w:lang w:eastAsia="zh-CN"/>
        </w:rPr>
        <w:t xml:space="preserve">&gt; </w:t>
      </w:r>
      <w:r w:rsidRPr="00D83524">
        <w:t>10.24</w:t>
      </w:r>
      <w:r>
        <w:t xml:space="preserve"> </w:t>
      </w:r>
      <w:r w:rsidRPr="00D83524">
        <w:t>s</w:t>
      </w:r>
      <w:r>
        <w:t>ec.</w:t>
      </w:r>
    </w:p>
    <w:p w14:paraId="3DFCADA0" w14:textId="77777777" w:rsidR="00B44006" w:rsidRDefault="00B44006" w:rsidP="00B44006">
      <w:pPr>
        <w:pStyle w:val="RAN4proposal"/>
      </w:pPr>
      <w:r>
        <w:t xml:space="preserve">We support the first FFS on reduced sample number if ‘only’ is removed. </w:t>
      </w:r>
    </w:p>
    <w:p w14:paraId="219D99C9" w14:textId="77777777" w:rsidR="00B44006" w:rsidRDefault="00B44006" w:rsidP="00B44006">
      <w:pPr>
        <w:pStyle w:val="RAN4proposal"/>
        <w:rPr>
          <w:rFonts w:eastAsiaTheme="minorEastAsia"/>
          <w:lang w:eastAsia="zh-CN"/>
        </w:rPr>
      </w:pPr>
      <w:r>
        <w:rPr>
          <w:rFonts w:eastAsiaTheme="minorEastAsia"/>
          <w:lang w:eastAsia="zh-CN"/>
        </w:rPr>
        <w:t>W</w:t>
      </w:r>
      <w:r w:rsidRPr="00924030">
        <w:rPr>
          <w:rFonts w:eastAsiaTheme="minorEastAsia"/>
          <w:lang w:eastAsia="zh-CN"/>
        </w:rPr>
        <w:t xml:space="preserve">e agree </w:t>
      </w:r>
      <w:r>
        <w:rPr>
          <w:rFonts w:eastAsiaTheme="minorEastAsia"/>
          <w:lang w:eastAsia="zh-CN"/>
        </w:rPr>
        <w:t xml:space="preserve">the </w:t>
      </w:r>
      <w:r w:rsidRPr="00924030">
        <w:rPr>
          <w:rFonts w:eastAsiaTheme="minorEastAsia"/>
          <w:lang w:eastAsia="zh-CN"/>
        </w:rPr>
        <w:t>second FFS aspect on the alignment between eDRX and PRS configuration into account based on RAN2 progress</w:t>
      </w:r>
      <w:r>
        <w:rPr>
          <w:rFonts w:eastAsiaTheme="minorEastAsia"/>
          <w:lang w:eastAsia="zh-CN"/>
        </w:rPr>
        <w:t>.</w:t>
      </w:r>
    </w:p>
    <w:p w14:paraId="36217283" w14:textId="77777777" w:rsidR="00B44006" w:rsidRPr="00924030" w:rsidRDefault="00B44006" w:rsidP="00B44006">
      <w:pPr>
        <w:pStyle w:val="RAN4proposal"/>
        <w:rPr>
          <w:lang w:eastAsia="zh-CN"/>
        </w:rPr>
      </w:pPr>
      <w:r>
        <w:t>RAN4 should reuse the existing framework of requirements rather than introducing a new scaling factor.</w:t>
      </w:r>
    </w:p>
    <w:p w14:paraId="04A76085" w14:textId="77777777" w:rsidR="00B44006" w:rsidRDefault="00B44006" w:rsidP="00B44006">
      <w:pPr>
        <w:pStyle w:val="RAN4proposal"/>
        <w:rPr>
          <w:lang w:eastAsia="zh-CN"/>
        </w:rPr>
      </w:pPr>
      <w:r>
        <w:rPr>
          <w:lang w:eastAsia="zh-CN"/>
        </w:rPr>
        <w:t xml:space="preserve">RAN4 should agree to update </w:t>
      </w:r>
      <w:proofErr w:type="spellStart"/>
      <w:r w:rsidRPr="00D33B00">
        <w:rPr>
          <w:lang w:eastAsia="zh-CN"/>
        </w:rPr>
        <w:t>T</w:t>
      </w:r>
      <w:r w:rsidRPr="0044651E">
        <w:rPr>
          <w:vertAlign w:val="subscript"/>
          <w:lang w:eastAsia="zh-CN"/>
        </w:rPr>
        <w:t>available</w:t>
      </w:r>
      <w:proofErr w:type="spellEnd"/>
      <w:r w:rsidRPr="00D33B00">
        <w:rPr>
          <w:lang w:eastAsia="zh-CN"/>
        </w:rPr>
        <w:t xml:space="preserve"> in the requirements when eDRX cycle is much larger than positioning interval</w:t>
      </w:r>
      <w:r>
        <w:rPr>
          <w:lang w:eastAsia="zh-CN"/>
        </w:rPr>
        <w:t xml:space="preserve">. </w:t>
      </w:r>
    </w:p>
    <w:p w14:paraId="61CCAF92" w14:textId="77777777" w:rsidR="00B44006" w:rsidRPr="00B460D7" w:rsidRDefault="00B44006" w:rsidP="00B44006">
      <w:pPr>
        <w:pStyle w:val="RAN4proposal"/>
      </w:pPr>
      <w:r>
        <w:t xml:space="preserve">RAN4 wait for the progress in RAN2 and RAN1. </w:t>
      </w:r>
    </w:p>
    <w:p w14:paraId="1A0DCE5A" w14:textId="77777777" w:rsidR="00B44006" w:rsidRDefault="00B44006" w:rsidP="00B44006">
      <w:pPr>
        <w:pStyle w:val="RAN4proposal"/>
      </w:pPr>
      <w:r>
        <w:t>The reporting delay for PRS measurements in RRC_IDLE should consider extra delay for transition to RRC_CONNECTED state.</w:t>
      </w:r>
    </w:p>
    <w:p w14:paraId="2E86D8F3" w14:textId="77777777" w:rsidR="00B44006" w:rsidRPr="00CA1FB4" w:rsidRDefault="00B44006" w:rsidP="00B44006">
      <w:pPr>
        <w:pStyle w:val="RAN4proposal"/>
      </w:pPr>
      <w:r w:rsidRPr="00CA1FB4">
        <w:t xml:space="preserve">RAN4 should reuse </w:t>
      </w:r>
      <w:r w:rsidRPr="00CA1FB4">
        <w:rPr>
          <w:lang w:eastAsia="ja-JP"/>
        </w:rPr>
        <w:t xml:space="preserve">values from Rel-17 for </w:t>
      </w:r>
      <w:proofErr w:type="spellStart"/>
      <w:proofErr w:type="gramStart"/>
      <w:r w:rsidRPr="00CA1FB4">
        <w:rPr>
          <w:lang w:eastAsia="ja-JP"/>
        </w:rPr>
        <w:t>N</w:t>
      </w:r>
      <w:r w:rsidRPr="00CA1FB4">
        <w:rPr>
          <w:vertAlign w:val="subscript"/>
          <w:lang w:eastAsia="ja-JP"/>
        </w:rPr>
        <w:t>Rx,TEG</w:t>
      </w:r>
      <w:proofErr w:type="gramEnd"/>
      <w:r w:rsidRPr="00CA1FB4">
        <w:rPr>
          <w:vertAlign w:val="subscript"/>
          <w:lang w:eastAsia="ja-JP"/>
        </w:rPr>
        <w:t>,i</w:t>
      </w:r>
      <w:proofErr w:type="spellEnd"/>
      <w:r w:rsidRPr="00CA1FB4">
        <w:rPr>
          <w:lang w:eastAsia="ja-JP"/>
        </w:rPr>
        <w:t xml:space="preserve"> and </w:t>
      </w:r>
      <w:proofErr w:type="spellStart"/>
      <w:r w:rsidRPr="00CA1FB4">
        <w:rPr>
          <w:lang w:eastAsia="ja-JP"/>
        </w:rPr>
        <w:t>N</w:t>
      </w:r>
      <w:r w:rsidRPr="00CA1FB4">
        <w:rPr>
          <w:vertAlign w:val="subscript"/>
          <w:lang w:eastAsia="ja-JP"/>
        </w:rPr>
        <w:t>RxBeam,i</w:t>
      </w:r>
      <w:proofErr w:type="spellEnd"/>
      <w:r w:rsidRPr="00CA1FB4">
        <w:rPr>
          <w:lang w:eastAsia="ja-JP"/>
        </w:rPr>
        <w:t xml:space="preserve"> </w:t>
      </w:r>
      <w:r w:rsidRPr="00CA1FB4">
        <w:t xml:space="preserve">in INACTIVE as a starting point and study whether the values have to be adjusted if the number of Rx beams for PRS measurement is reduced in RRC_IDLE. </w:t>
      </w:r>
    </w:p>
    <w:p w14:paraId="095EA2EF" w14:textId="77777777" w:rsidR="00B44006" w:rsidRPr="00CA1FB4" w:rsidRDefault="00B44006" w:rsidP="00B44006">
      <w:pPr>
        <w:pStyle w:val="RAN4proposal"/>
      </w:pPr>
      <w:r w:rsidRPr="00CA1FB4">
        <w:t xml:space="preserve">Reduced sample number of 2 can be considered in the requirements for PRS measurement in RRC_IDLE. </w:t>
      </w:r>
    </w:p>
    <w:p w14:paraId="0E9D5EAE" w14:textId="7064DABA" w:rsidR="00B44006" w:rsidRPr="00596096" w:rsidRDefault="00B44006" w:rsidP="00B44006">
      <w:pPr>
        <w:pStyle w:val="RAN4proposal"/>
      </w:pPr>
      <w:r>
        <w:t xml:space="preserve">The accuracy requirements on the reduced sample number </w:t>
      </w:r>
      <w:r w:rsidR="0044651E">
        <w:t>should</w:t>
      </w:r>
      <w:r>
        <w:t xml:space="preserve"> be discussed as a part of performance requirement. </w:t>
      </w:r>
    </w:p>
    <w:p w14:paraId="38A5ECA5" w14:textId="0F8669E7" w:rsidR="00B44006" w:rsidRPr="00B44006" w:rsidRDefault="00B44006" w:rsidP="00365D39">
      <w:pPr>
        <w:pStyle w:val="RAN4proposal"/>
      </w:pPr>
      <w:r>
        <w:t>T</w:t>
      </w:r>
      <w:r w:rsidRPr="00FA761B">
        <w:t>he alignment between eDRX and PRS measurement needs to be accounted</w:t>
      </w:r>
      <w:r>
        <w:t xml:space="preserve">, and the impact depends on </w:t>
      </w:r>
      <w:r w:rsidRPr="00FA761B">
        <w:t>RAN2</w:t>
      </w:r>
      <w:r>
        <w:t>.</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880DA1C" w14:textId="78668CEF" w:rsidR="00FD321D" w:rsidRPr="00FD321D" w:rsidRDefault="5F02061E" w:rsidP="003E1EFE">
      <w:pPr>
        <w:pStyle w:val="ListParagraph"/>
        <w:numPr>
          <w:ilvl w:val="0"/>
          <w:numId w:val="5"/>
        </w:numPr>
        <w:ind w:right="-23"/>
      </w:pPr>
      <w:bookmarkStart w:id="7" w:name="_Ref114500673"/>
      <w:bookmarkEnd w:id="7"/>
      <w:r w:rsidRPr="13594BF7">
        <w:rPr>
          <w:rFonts w:eastAsia="Times New Roman" w:cs="Times New Roman"/>
          <w:color w:val="000000" w:themeColor="text1"/>
          <w:sz w:val="19"/>
          <w:szCs w:val="19"/>
        </w:rPr>
        <w:t xml:space="preserve"> RP-230328, “Revised WID on Expanded and Improved NR Positioning</w:t>
      </w:r>
      <w:r w:rsidR="00FD321D">
        <w:rPr>
          <w:rFonts w:eastAsia="Times New Roman" w:cs="Times New Roman"/>
          <w:color w:val="000000" w:themeColor="text1"/>
          <w:sz w:val="19"/>
          <w:szCs w:val="19"/>
        </w:rPr>
        <w:t>,</w:t>
      </w:r>
      <w:r w:rsidRPr="13594BF7">
        <w:rPr>
          <w:rFonts w:eastAsia="Times New Roman" w:cs="Times New Roman"/>
          <w:color w:val="000000" w:themeColor="text1"/>
          <w:sz w:val="19"/>
          <w:szCs w:val="19"/>
        </w:rPr>
        <w:t>” Intel Corporation, RAN#99</w:t>
      </w:r>
      <w:r w:rsidR="00FD321D">
        <w:rPr>
          <w:rFonts w:eastAsia="Times New Roman" w:cs="Times New Roman"/>
          <w:color w:val="000000" w:themeColor="text1"/>
          <w:sz w:val="19"/>
          <w:szCs w:val="19"/>
        </w:rPr>
        <w:t>.</w:t>
      </w:r>
    </w:p>
    <w:p w14:paraId="58570AB2" w14:textId="491B1347" w:rsidR="00FD321D" w:rsidRPr="00FD321D" w:rsidRDefault="00FD321D" w:rsidP="003E1EFE">
      <w:pPr>
        <w:pStyle w:val="ListParagraph"/>
        <w:numPr>
          <w:ilvl w:val="0"/>
          <w:numId w:val="5"/>
        </w:numPr>
        <w:ind w:right="-23"/>
      </w:pPr>
      <w:r>
        <w:t xml:space="preserve">R4-2306353, “WF on RRM requirements for LPHAP,” Huawei, </w:t>
      </w:r>
      <w:proofErr w:type="spellStart"/>
      <w:r>
        <w:t>HiSilicon</w:t>
      </w:r>
      <w:proofErr w:type="spellEnd"/>
      <w:r>
        <w:t xml:space="preserve">, RAN4#106bis-e. </w:t>
      </w:r>
    </w:p>
    <w:p w14:paraId="2DD733EB" w14:textId="7E61D350" w:rsidR="007673CC" w:rsidRDefault="007673CC" w:rsidP="003E1EFE">
      <w:pPr>
        <w:pStyle w:val="ListParagraph"/>
        <w:numPr>
          <w:ilvl w:val="0"/>
          <w:numId w:val="5"/>
        </w:numPr>
        <w:ind w:right="-23"/>
      </w:pPr>
      <w:r>
        <w:br w:type="page"/>
      </w:r>
    </w:p>
    <w:p w14:paraId="09EC5FD3" w14:textId="77777777" w:rsidR="001D663A" w:rsidRPr="00EF698B" w:rsidRDefault="001D663A" w:rsidP="001D663A">
      <w:pPr>
        <w:pStyle w:val="RAN4H1"/>
        <w:numPr>
          <w:ilvl w:val="0"/>
          <w:numId w:val="0"/>
        </w:numPr>
        <w:ind w:left="360" w:hanging="360"/>
        <w:rPr>
          <w:lang w:val="en-US"/>
        </w:rPr>
      </w:pPr>
      <w:r>
        <w:rPr>
          <w:lang w:val="en-US"/>
        </w:rPr>
        <w:lastRenderedPageBreak/>
        <w:t xml:space="preserve">Annex </w:t>
      </w:r>
    </w:p>
    <w:p w14:paraId="4C24D9C6" w14:textId="07F05029" w:rsidR="001D663A" w:rsidRDefault="001D663A" w:rsidP="001D663A">
      <w:pPr>
        <w:ind w:right="-23"/>
      </w:pPr>
      <w:r>
        <w:t>The agreements related to LPHAP positioning in RAN1#112</w:t>
      </w:r>
      <w:r w:rsidR="002E47C3">
        <w:t>bis-e</w:t>
      </w:r>
      <w:r>
        <w:t xml:space="preserve"> are captured below. </w:t>
      </w:r>
    </w:p>
    <w:tbl>
      <w:tblPr>
        <w:tblStyle w:val="TableGrid"/>
        <w:tblW w:w="0" w:type="auto"/>
        <w:tblLook w:val="04A0" w:firstRow="1" w:lastRow="0" w:firstColumn="1" w:lastColumn="0" w:noHBand="0" w:noVBand="1"/>
      </w:tblPr>
      <w:tblGrid>
        <w:gridCol w:w="9617"/>
      </w:tblGrid>
      <w:tr w:rsidR="001D663A" w14:paraId="0A9D8776" w14:textId="77777777" w:rsidTr="001D663A">
        <w:tc>
          <w:tcPr>
            <w:tcW w:w="9617" w:type="dxa"/>
          </w:tcPr>
          <w:p w14:paraId="3228050A" w14:textId="77777777" w:rsidR="003E1EFE" w:rsidRPr="008D5C40" w:rsidRDefault="003E1EFE" w:rsidP="003E1EFE">
            <w:pPr>
              <w:rPr>
                <w:b/>
                <w:bCs/>
                <w:lang w:eastAsia="x-none"/>
              </w:rPr>
            </w:pPr>
            <w:r w:rsidRPr="008D5C40">
              <w:rPr>
                <w:b/>
                <w:bCs/>
                <w:highlight w:val="green"/>
                <w:lang w:eastAsia="x-none"/>
              </w:rPr>
              <w:t>Agreement</w:t>
            </w:r>
          </w:p>
          <w:p w14:paraId="44561591" w14:textId="77777777" w:rsidR="003E1EFE" w:rsidRPr="008D5C40" w:rsidRDefault="003E1EFE" w:rsidP="003E1EFE">
            <w:pPr>
              <w:rPr>
                <w:lang w:eastAsia="x-none"/>
              </w:rPr>
            </w:pPr>
            <w:r w:rsidRPr="008D5C40">
              <w:rPr>
                <w:lang w:eastAsia="x-none"/>
              </w:rPr>
              <w:t xml:space="preserve">For SRS for positioning configuration in multiple cells for a UE in RRC_INACTIVE state, </w:t>
            </w:r>
            <w:proofErr w:type="spellStart"/>
            <w:r w:rsidRPr="008D5C40">
              <w:rPr>
                <w:lang w:eastAsia="x-none"/>
              </w:rPr>
              <w:t>sequenceID</w:t>
            </w:r>
            <w:proofErr w:type="spellEnd"/>
            <w:r w:rsidRPr="008D5C40">
              <w:rPr>
                <w:lang w:eastAsia="x-none"/>
              </w:rPr>
              <w:t xml:space="preserve"> in SRS for positioning configuration is commonly configured across cells within the validity area.</w:t>
            </w:r>
          </w:p>
          <w:p w14:paraId="358639B6" w14:textId="77777777" w:rsidR="003E1EFE" w:rsidRPr="008D5C40" w:rsidRDefault="003E1EFE" w:rsidP="003E1EFE">
            <w:pPr>
              <w:rPr>
                <w:lang w:eastAsia="x-none"/>
              </w:rPr>
            </w:pPr>
          </w:p>
          <w:p w14:paraId="7960D361" w14:textId="77777777" w:rsidR="003E1EFE" w:rsidRPr="008D5C40" w:rsidRDefault="003E1EFE" w:rsidP="003E1EFE">
            <w:pPr>
              <w:rPr>
                <w:b/>
                <w:bCs/>
                <w:lang w:eastAsia="x-none"/>
              </w:rPr>
            </w:pPr>
            <w:r w:rsidRPr="008D5C40">
              <w:rPr>
                <w:b/>
                <w:bCs/>
                <w:highlight w:val="darkYellow"/>
                <w:lang w:eastAsia="x-none"/>
              </w:rPr>
              <w:t>Working assumption</w:t>
            </w:r>
          </w:p>
          <w:p w14:paraId="129A2F65" w14:textId="77777777" w:rsidR="003E1EFE" w:rsidRPr="008D5C40" w:rsidRDefault="003E1EFE" w:rsidP="003E1EFE">
            <w:pPr>
              <w:rPr>
                <w:lang w:eastAsia="x-none"/>
              </w:rPr>
            </w:pPr>
            <w:r w:rsidRPr="008D5C40">
              <w:rPr>
                <w:lang w:eastAsia="x-none"/>
              </w:rPr>
              <w:t>For the power control of an SRS for positioning configuration in multiple cells for a UE in RRC_INACTIVE state, support the following options:</w:t>
            </w:r>
          </w:p>
          <w:p w14:paraId="4018F29C" w14:textId="77777777" w:rsidR="003E1EFE" w:rsidRPr="008D5C40" w:rsidRDefault="003E1EFE" w:rsidP="003E1EFE">
            <w:pPr>
              <w:numPr>
                <w:ilvl w:val="1"/>
                <w:numId w:val="9"/>
              </w:numPr>
              <w:rPr>
                <w:lang w:eastAsia="x-none"/>
              </w:rPr>
            </w:pPr>
            <w:r w:rsidRPr="008D5C40">
              <w:rPr>
                <w:rFonts w:hint="eastAsia"/>
                <w:lang w:eastAsia="x-none"/>
              </w:rPr>
              <w:t>O</w:t>
            </w:r>
            <w:r w:rsidRPr="008D5C40">
              <w:rPr>
                <w:lang w:eastAsia="x-none"/>
              </w:rPr>
              <w:t xml:space="preserve">ption 1: Pathloss RS is absent in the configuration. </w:t>
            </w:r>
          </w:p>
          <w:p w14:paraId="18201800" w14:textId="77777777" w:rsidR="003E1EFE" w:rsidRPr="008D5C40" w:rsidRDefault="003E1EFE" w:rsidP="003E1EFE">
            <w:pPr>
              <w:numPr>
                <w:ilvl w:val="1"/>
                <w:numId w:val="9"/>
              </w:numPr>
              <w:rPr>
                <w:lang w:eastAsia="x-none"/>
              </w:rPr>
            </w:pPr>
            <w:r w:rsidRPr="008D5C40">
              <w:rPr>
                <w:rFonts w:hint="eastAsia"/>
                <w:lang w:eastAsia="x-none"/>
              </w:rPr>
              <w:t>O</w:t>
            </w:r>
            <w:r w:rsidRPr="008D5C40">
              <w:rPr>
                <w:lang w:eastAsia="x-none"/>
              </w:rPr>
              <w:t>ption 2: Pathloss RS is provided in the configuration.</w:t>
            </w:r>
          </w:p>
          <w:p w14:paraId="22457CDC" w14:textId="77777777" w:rsidR="003E1EFE" w:rsidRPr="008D5C40" w:rsidRDefault="003E1EFE" w:rsidP="003E1EFE">
            <w:pPr>
              <w:rPr>
                <w:lang w:eastAsia="x-none"/>
              </w:rPr>
            </w:pPr>
          </w:p>
          <w:p w14:paraId="5ED3DAFD" w14:textId="77777777" w:rsidR="003E1EFE" w:rsidRPr="00D2624D" w:rsidRDefault="003E1EFE" w:rsidP="003E1EFE">
            <w:pPr>
              <w:rPr>
                <w:b/>
                <w:lang w:eastAsia="x-none"/>
              </w:rPr>
            </w:pPr>
            <w:r w:rsidRPr="00D2624D">
              <w:rPr>
                <w:b/>
                <w:highlight w:val="darkYellow"/>
                <w:lang w:eastAsia="x-none"/>
              </w:rPr>
              <w:t>Working assumption</w:t>
            </w:r>
          </w:p>
          <w:p w14:paraId="0084F84D" w14:textId="77777777" w:rsidR="003E1EFE" w:rsidRPr="00082424" w:rsidRDefault="003E1EFE" w:rsidP="003E1EFE">
            <w:pPr>
              <w:rPr>
                <w:lang w:eastAsia="x-none"/>
              </w:rPr>
            </w:pPr>
            <w:r w:rsidRPr="00082424">
              <w:rPr>
                <w:lang w:eastAsia="x-none"/>
              </w:rPr>
              <w:t xml:space="preserve">For the spatial relation of an SRS for positioning configuration in multiple cells for UEs in RRC_INACTIVE state, support </w:t>
            </w:r>
            <w:r>
              <w:rPr>
                <w:lang w:eastAsia="x-none"/>
              </w:rPr>
              <w:t xml:space="preserve">that </w:t>
            </w:r>
            <w:r>
              <w:rPr>
                <w:szCs w:val="20"/>
                <w:lang w:eastAsia="zh-CN"/>
              </w:rPr>
              <w:t>s</w:t>
            </w:r>
            <w:r w:rsidRPr="00082424">
              <w:rPr>
                <w:szCs w:val="20"/>
                <w:lang w:eastAsia="zh-CN"/>
              </w:rPr>
              <w:t xml:space="preserve">patial relation information </w:t>
            </w:r>
            <w:r>
              <w:rPr>
                <w:szCs w:val="20"/>
                <w:lang w:eastAsia="zh-CN"/>
              </w:rPr>
              <w:t>can be</w:t>
            </w:r>
            <w:r w:rsidRPr="00082424">
              <w:rPr>
                <w:szCs w:val="20"/>
                <w:lang w:eastAsia="zh-CN"/>
              </w:rPr>
              <w:t xml:space="preserve"> absent </w:t>
            </w:r>
            <w:r>
              <w:rPr>
                <w:szCs w:val="20"/>
                <w:lang w:eastAsia="zh-CN"/>
              </w:rPr>
              <w:t xml:space="preserve">or present </w:t>
            </w:r>
            <w:r w:rsidRPr="00082424">
              <w:rPr>
                <w:szCs w:val="20"/>
                <w:lang w:eastAsia="zh-CN"/>
              </w:rPr>
              <w:t>in the configuration</w:t>
            </w:r>
            <w:r>
              <w:rPr>
                <w:szCs w:val="20"/>
                <w:lang w:eastAsia="zh-CN"/>
              </w:rPr>
              <w:t>.</w:t>
            </w:r>
          </w:p>
          <w:p w14:paraId="06D70725" w14:textId="77777777" w:rsidR="003E1EFE" w:rsidRDefault="003E1EFE" w:rsidP="003E1EFE">
            <w:pPr>
              <w:rPr>
                <w:lang w:eastAsia="x-none"/>
              </w:rPr>
            </w:pPr>
          </w:p>
          <w:p w14:paraId="0239D8D5" w14:textId="77777777" w:rsidR="003E1EFE" w:rsidRPr="00FD476A" w:rsidRDefault="003E1EFE" w:rsidP="003E1EFE">
            <w:pPr>
              <w:rPr>
                <w:b/>
                <w:bCs/>
                <w:lang w:eastAsia="x-none"/>
              </w:rPr>
            </w:pPr>
            <w:r w:rsidRPr="00FD476A">
              <w:rPr>
                <w:b/>
                <w:bCs/>
                <w:highlight w:val="green"/>
                <w:lang w:eastAsia="x-none"/>
              </w:rPr>
              <w:t>Agreement</w:t>
            </w:r>
          </w:p>
          <w:p w14:paraId="00401450" w14:textId="77777777" w:rsidR="003E1EFE" w:rsidRPr="00FD476A" w:rsidRDefault="003E1EFE" w:rsidP="003E1EFE">
            <w:pPr>
              <w:rPr>
                <w:b/>
                <w:bCs/>
                <w:iCs/>
                <w:lang w:eastAsia="x-none"/>
              </w:rPr>
            </w:pPr>
            <w:r w:rsidRPr="00FD476A">
              <w:rPr>
                <w:lang w:eastAsia="x-none"/>
              </w:rPr>
              <w:t>For the spatial relation of an SRS for positioning configuration in multiple cells for UEs in RRC_INACTIVE state:</w:t>
            </w:r>
          </w:p>
          <w:p w14:paraId="3557E5A1" w14:textId="77777777" w:rsidR="003E1EFE" w:rsidRPr="00FD476A" w:rsidRDefault="003E1EFE" w:rsidP="003E1EFE">
            <w:pPr>
              <w:numPr>
                <w:ilvl w:val="1"/>
                <w:numId w:val="10"/>
              </w:numPr>
              <w:rPr>
                <w:b/>
                <w:bCs/>
                <w:iCs/>
                <w:lang w:eastAsia="x-none"/>
              </w:rPr>
            </w:pPr>
            <w:r w:rsidRPr="00FD476A">
              <w:rPr>
                <w:rFonts w:hint="eastAsia"/>
                <w:lang w:eastAsia="x-none"/>
              </w:rPr>
              <w:t>W</w:t>
            </w:r>
            <w:r w:rsidRPr="00FD476A">
              <w:rPr>
                <w:lang w:eastAsia="x-none"/>
              </w:rPr>
              <w:t>hen the spatial relation information is absent in the configuration, the UE may use a fixed spatial domain transmission filter for transmissions of the SRS configured by the higher layer parameter SRS-</w:t>
            </w:r>
            <w:proofErr w:type="spellStart"/>
            <w:r w:rsidRPr="00FD476A">
              <w:rPr>
                <w:lang w:eastAsia="x-none"/>
              </w:rPr>
              <w:t>PosResource</w:t>
            </w:r>
            <w:proofErr w:type="spellEnd"/>
            <w:r w:rsidRPr="00FD476A">
              <w:rPr>
                <w:lang w:eastAsia="x-none"/>
              </w:rPr>
              <w:t xml:space="preserve"> across multiple SRS resources or it may use a different spatial domain transmission filter across multiple SRS </w:t>
            </w:r>
            <w:proofErr w:type="gramStart"/>
            <w:r w:rsidRPr="00FD476A">
              <w:rPr>
                <w:lang w:eastAsia="x-none"/>
              </w:rPr>
              <w:t>resources;</w:t>
            </w:r>
            <w:proofErr w:type="gramEnd"/>
          </w:p>
          <w:p w14:paraId="0811348B" w14:textId="77777777" w:rsidR="003E1EFE" w:rsidRPr="00FD476A" w:rsidRDefault="003E1EFE" w:rsidP="003E1EFE">
            <w:pPr>
              <w:numPr>
                <w:ilvl w:val="1"/>
                <w:numId w:val="10"/>
              </w:numPr>
              <w:rPr>
                <w:lang w:eastAsia="x-none"/>
              </w:rPr>
            </w:pPr>
            <w:r w:rsidRPr="00FD476A">
              <w:rPr>
                <w:rFonts w:hint="eastAsia"/>
                <w:lang w:eastAsia="x-none"/>
              </w:rPr>
              <w:t>W</w:t>
            </w:r>
            <w:r w:rsidRPr="00FD476A">
              <w:rPr>
                <w:lang w:eastAsia="x-none"/>
              </w:rPr>
              <w:t>hen the spatial relation information is provided in the configuration, it is applicable across the cells within the SRS positioning validity area. Further study the configuration details.</w:t>
            </w:r>
          </w:p>
          <w:p w14:paraId="171960A9" w14:textId="77777777" w:rsidR="003E1EFE" w:rsidRPr="00FD476A" w:rsidRDefault="003E1EFE" w:rsidP="003E1EFE">
            <w:pPr>
              <w:numPr>
                <w:ilvl w:val="2"/>
                <w:numId w:val="10"/>
              </w:numPr>
              <w:rPr>
                <w:b/>
                <w:bCs/>
                <w:iCs/>
                <w:lang w:eastAsia="x-none"/>
              </w:rPr>
            </w:pPr>
            <w:r w:rsidRPr="00FD476A">
              <w:rPr>
                <w:lang w:eastAsia="x-none"/>
              </w:rPr>
              <w:t>FFS: spatial relation information validity criteria, and whether/how to determine UE fallback behavior if validity criteria for spatial relation of the configured RS is not met.</w:t>
            </w:r>
          </w:p>
          <w:p w14:paraId="439DF4A8" w14:textId="77777777" w:rsidR="003E1EFE" w:rsidRPr="00FD476A" w:rsidRDefault="003E1EFE" w:rsidP="003E1EFE">
            <w:pPr>
              <w:rPr>
                <w:lang w:eastAsia="x-none"/>
              </w:rPr>
            </w:pPr>
          </w:p>
          <w:p w14:paraId="1DBFB2E4" w14:textId="77777777" w:rsidR="003E1EFE" w:rsidRPr="00FD476A" w:rsidRDefault="003E1EFE" w:rsidP="003E1EFE">
            <w:pPr>
              <w:rPr>
                <w:b/>
                <w:bCs/>
                <w:lang w:eastAsia="x-none"/>
              </w:rPr>
            </w:pPr>
            <w:r w:rsidRPr="00FD476A">
              <w:rPr>
                <w:b/>
                <w:bCs/>
                <w:highlight w:val="green"/>
                <w:lang w:eastAsia="x-none"/>
              </w:rPr>
              <w:t>Agreement</w:t>
            </w:r>
          </w:p>
          <w:p w14:paraId="5E3E90D8" w14:textId="77777777" w:rsidR="003E1EFE" w:rsidRPr="00FD476A" w:rsidRDefault="003E1EFE" w:rsidP="003E1EFE">
            <w:pPr>
              <w:rPr>
                <w:lang w:eastAsia="x-none"/>
              </w:rPr>
            </w:pPr>
            <w:r w:rsidRPr="00FD476A">
              <w:rPr>
                <w:lang w:eastAsia="x-none"/>
              </w:rPr>
              <w:t xml:space="preserve">For the power control of an SRS for positioning configuration in multiple cells for a UE in RRC_INACTIVE state, when pathloss RS is absent in the configuration, </w:t>
            </w:r>
            <w:r>
              <w:rPr>
                <w:lang w:eastAsia="x-none"/>
              </w:rPr>
              <w:t>the</w:t>
            </w:r>
            <w:r w:rsidRPr="00FD476A">
              <w:rPr>
                <w:lang w:eastAsia="x-none"/>
              </w:rPr>
              <w:t xml:space="preserve"> UE determines the pathloss RS</w:t>
            </w:r>
            <w:r>
              <w:rPr>
                <w:lang w:eastAsia="x-none"/>
              </w:rPr>
              <w:t xml:space="preserve"> u</w:t>
            </w:r>
            <w:r w:rsidRPr="00FD476A">
              <w:rPr>
                <w:lang w:eastAsia="x-none"/>
              </w:rPr>
              <w:t>sing a RS resource obtained from the SS/PBCH block of the camping cell that the UE uses to obtain MIB as the pathloss RS</w:t>
            </w:r>
            <w:r>
              <w:rPr>
                <w:lang w:eastAsia="x-none"/>
              </w:rPr>
              <w:t>.</w:t>
            </w:r>
          </w:p>
          <w:p w14:paraId="21479B44" w14:textId="77777777" w:rsidR="003E1EFE" w:rsidRDefault="003E1EFE" w:rsidP="003E1EFE">
            <w:pPr>
              <w:rPr>
                <w:lang w:eastAsia="x-none"/>
              </w:rPr>
            </w:pPr>
          </w:p>
          <w:p w14:paraId="531C4FA7" w14:textId="77777777" w:rsidR="003E1EFE" w:rsidRPr="00FD476A" w:rsidRDefault="003E1EFE" w:rsidP="003E1EFE">
            <w:pPr>
              <w:rPr>
                <w:b/>
                <w:bCs/>
                <w:lang w:eastAsia="x-none"/>
              </w:rPr>
            </w:pPr>
            <w:r w:rsidRPr="00FD476A">
              <w:rPr>
                <w:b/>
                <w:bCs/>
                <w:highlight w:val="green"/>
                <w:lang w:eastAsia="x-none"/>
              </w:rPr>
              <w:t>Agreement</w:t>
            </w:r>
          </w:p>
          <w:p w14:paraId="00288C3E" w14:textId="77777777" w:rsidR="003E1EFE" w:rsidRPr="003B3A53" w:rsidRDefault="003E1EFE" w:rsidP="003E1EFE">
            <w:pPr>
              <w:rPr>
                <w:lang w:eastAsia="x-none"/>
              </w:rPr>
            </w:pPr>
            <w:r w:rsidRPr="003B3A53">
              <w:rPr>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2E98E072" w14:textId="77777777" w:rsidR="003E1EFE" w:rsidRPr="003B3A53" w:rsidRDefault="003E1EFE" w:rsidP="003E1EFE">
            <w:pPr>
              <w:numPr>
                <w:ilvl w:val="1"/>
                <w:numId w:val="9"/>
              </w:numPr>
              <w:rPr>
                <w:lang w:eastAsia="x-none"/>
              </w:rPr>
            </w:pPr>
            <w:r w:rsidRPr="003B3A53">
              <w:rPr>
                <w:lang w:eastAsia="x-none"/>
              </w:rPr>
              <w:t>Alt. 2-1: Reuse the configuration of pathloss RS in Rel-</w:t>
            </w:r>
            <w:proofErr w:type="gramStart"/>
            <w:r w:rsidRPr="003B3A53">
              <w:rPr>
                <w:lang w:eastAsia="x-none"/>
              </w:rPr>
              <w:t>17;</w:t>
            </w:r>
            <w:proofErr w:type="gramEnd"/>
          </w:p>
          <w:p w14:paraId="39E7388D" w14:textId="77777777" w:rsidR="003E1EFE" w:rsidRPr="003B3A53" w:rsidRDefault="003E1EFE" w:rsidP="003E1EFE">
            <w:pPr>
              <w:numPr>
                <w:ilvl w:val="2"/>
                <w:numId w:val="9"/>
              </w:numPr>
              <w:rPr>
                <w:lang w:eastAsia="x-none"/>
              </w:rPr>
            </w:pPr>
            <w:r w:rsidRPr="003B3A53">
              <w:rPr>
                <w:lang w:eastAsia="x-none"/>
              </w:rPr>
              <w:t>Reuse the validity criteria of OPLC for SRS transmissions by RRC_INAC</w:t>
            </w:r>
            <w:r>
              <w:rPr>
                <w:lang w:eastAsia="x-none"/>
              </w:rPr>
              <w:t>TI</w:t>
            </w:r>
            <w:r w:rsidRPr="003B3A53">
              <w:rPr>
                <w:lang w:eastAsia="x-none"/>
              </w:rPr>
              <w:t>VE UEs in Rel-17</w:t>
            </w:r>
            <w:r>
              <w:rPr>
                <w:lang w:eastAsia="x-none"/>
              </w:rPr>
              <w:t xml:space="preserve">, </w:t>
            </w:r>
            <w:proofErr w:type="gramStart"/>
            <w:r>
              <w:rPr>
                <w:lang w:eastAsia="x-none"/>
              </w:rPr>
              <w:t>i.e.</w:t>
            </w:r>
            <w:proofErr w:type="gramEnd"/>
            <w:r>
              <w:rPr>
                <w:lang w:eastAsia="x-none"/>
              </w:rPr>
              <w:t xml:space="preserve"> when the </w:t>
            </w:r>
            <w:r w:rsidRPr="003B3A53">
              <w:rPr>
                <w:lang w:eastAsia="x-none"/>
              </w:rPr>
              <w:t>pathloss RS can</w:t>
            </w:r>
            <w:r>
              <w:rPr>
                <w:lang w:eastAsia="x-none"/>
              </w:rPr>
              <w:t>not</w:t>
            </w:r>
            <w:r w:rsidRPr="003B3A53">
              <w:rPr>
                <w:lang w:eastAsia="x-none"/>
              </w:rPr>
              <w:t xml:space="preserve"> be accurately measured. When the validity criteria of OPLC fail, pathloss is calculated based on the RS resources obtained from SS/PBCH block of the new camping cell that the UE uses to obtain MIB.</w:t>
            </w:r>
          </w:p>
          <w:p w14:paraId="767157DB" w14:textId="77777777" w:rsidR="003E1EFE" w:rsidRPr="003B3A53" w:rsidRDefault="003E1EFE" w:rsidP="003E1EFE">
            <w:pPr>
              <w:numPr>
                <w:ilvl w:val="1"/>
                <w:numId w:val="9"/>
              </w:numPr>
              <w:rPr>
                <w:lang w:eastAsia="x-none"/>
              </w:rPr>
            </w:pPr>
            <w:r w:rsidRPr="003B3A53">
              <w:rPr>
                <w:rFonts w:hint="eastAsia"/>
                <w:lang w:eastAsia="x-none"/>
              </w:rPr>
              <w:t>A</w:t>
            </w:r>
            <w:r w:rsidRPr="003B3A53">
              <w:rPr>
                <w:lang w:eastAsia="x-none"/>
              </w:rPr>
              <w:t xml:space="preserve">lt. 2-4: Configure a list of candidate pathloss RSs or candidate cells per SRS for positioning resource set. The UE transmits SRS resources in </w:t>
            </w:r>
            <w:proofErr w:type="gramStart"/>
            <w:r w:rsidRPr="003B3A53">
              <w:rPr>
                <w:lang w:eastAsia="x-none"/>
              </w:rPr>
              <w:t>a</w:t>
            </w:r>
            <w:proofErr w:type="gramEnd"/>
            <w:r w:rsidRPr="003B3A53">
              <w:rPr>
                <w:lang w:eastAsia="x-none"/>
              </w:rPr>
              <w:t xml:space="preserve"> SRS resource set using a pathloss RS determined from the candidate pathloss RSs based on its DL measurements on the candidate pathloss RSs;</w:t>
            </w:r>
          </w:p>
          <w:p w14:paraId="75445634" w14:textId="77777777" w:rsidR="003E1EFE" w:rsidRPr="003B3A53" w:rsidRDefault="003E1EFE" w:rsidP="003E1EFE">
            <w:pPr>
              <w:numPr>
                <w:ilvl w:val="2"/>
                <w:numId w:val="9"/>
              </w:numPr>
              <w:rPr>
                <w:lang w:eastAsia="x-none"/>
              </w:rPr>
            </w:pPr>
            <w:r w:rsidRPr="003B3A53">
              <w:rPr>
                <w:rFonts w:hint="eastAsia"/>
                <w:lang w:eastAsia="x-none"/>
              </w:rPr>
              <w:t>F</w:t>
            </w:r>
            <w:r w:rsidRPr="003B3A53">
              <w:rPr>
                <w:lang w:eastAsia="x-none"/>
              </w:rPr>
              <w:t xml:space="preserve">FS: whether/how to define validity criteria of </w:t>
            </w:r>
            <w:r>
              <w:rPr>
                <w:lang w:eastAsia="x-none"/>
              </w:rPr>
              <w:t>OLPC</w:t>
            </w:r>
            <w:r w:rsidRPr="003B3A53">
              <w:rPr>
                <w:lang w:eastAsia="x-none"/>
              </w:rPr>
              <w:t xml:space="preserve"> and UE fallback behavior if validity criteria fail.</w:t>
            </w:r>
          </w:p>
          <w:p w14:paraId="59AC0D96" w14:textId="77777777" w:rsidR="003E1EFE" w:rsidRPr="003B3A53" w:rsidRDefault="003E1EFE" w:rsidP="003E1EFE">
            <w:pPr>
              <w:numPr>
                <w:ilvl w:val="1"/>
                <w:numId w:val="9"/>
              </w:numPr>
              <w:rPr>
                <w:lang w:eastAsia="x-none"/>
              </w:rPr>
            </w:pPr>
            <w:r w:rsidRPr="003B3A53">
              <w:rPr>
                <w:rFonts w:hint="eastAsia"/>
                <w:lang w:eastAsia="x-none"/>
              </w:rPr>
              <w:t>A</w:t>
            </w:r>
            <w:r w:rsidRPr="003B3A53">
              <w:rPr>
                <w:lang w:eastAsia="x-none"/>
              </w:rPr>
              <w:t>lt. 2-5: Reuse the configuration of pathloss RS in Rel-17</w:t>
            </w:r>
            <w:r>
              <w:rPr>
                <w:lang w:eastAsia="x-none"/>
              </w:rPr>
              <w:t xml:space="preserve">. </w:t>
            </w:r>
            <w:r w:rsidRPr="003B3A53">
              <w:rPr>
                <w:lang w:eastAsia="x-none"/>
              </w:rPr>
              <w:t xml:space="preserve">The UE only transmits SRS resources in </w:t>
            </w:r>
            <w:proofErr w:type="gramStart"/>
            <w:r w:rsidRPr="003B3A53">
              <w:rPr>
                <w:lang w:eastAsia="x-none"/>
              </w:rPr>
              <w:t>a</w:t>
            </w:r>
            <w:proofErr w:type="gramEnd"/>
            <w:r w:rsidRPr="003B3A53">
              <w:rPr>
                <w:lang w:eastAsia="x-none"/>
              </w:rPr>
              <w:t xml:space="preserve"> SRS resource set associated with pathloss RS that can be accurately measured.</w:t>
            </w:r>
          </w:p>
          <w:p w14:paraId="389227B5" w14:textId="77777777" w:rsidR="003E1EFE" w:rsidRDefault="003E1EFE" w:rsidP="003E1EFE">
            <w:pPr>
              <w:numPr>
                <w:ilvl w:val="2"/>
                <w:numId w:val="9"/>
              </w:numPr>
              <w:rPr>
                <w:lang w:eastAsia="x-none"/>
              </w:rPr>
            </w:pPr>
            <w:r w:rsidRPr="003B3A53">
              <w:rPr>
                <w:rFonts w:hint="eastAsia"/>
                <w:lang w:eastAsia="x-none"/>
              </w:rPr>
              <w:t>F</w:t>
            </w:r>
            <w:r w:rsidRPr="003B3A53">
              <w:rPr>
                <w:lang w:eastAsia="x-none"/>
              </w:rPr>
              <w:t xml:space="preserve">FS: whether/how to define validity criteria of </w:t>
            </w:r>
            <w:r>
              <w:rPr>
                <w:lang w:eastAsia="x-none"/>
              </w:rPr>
              <w:t>OLPC</w:t>
            </w:r>
            <w:r w:rsidRPr="003B3A53">
              <w:rPr>
                <w:lang w:eastAsia="x-none"/>
              </w:rPr>
              <w:t xml:space="preserve"> and UE fallback behavior if validity criteria fail.</w:t>
            </w:r>
          </w:p>
          <w:p w14:paraId="5A0A1A07" w14:textId="77777777" w:rsidR="003E1EFE" w:rsidRDefault="003E1EFE" w:rsidP="003E1EFE">
            <w:pPr>
              <w:numPr>
                <w:ilvl w:val="1"/>
                <w:numId w:val="9"/>
              </w:numPr>
              <w:rPr>
                <w:lang w:eastAsia="x-none"/>
              </w:rPr>
            </w:pPr>
            <w:r w:rsidRPr="003B3A53">
              <w:rPr>
                <w:lang w:eastAsia="x-none"/>
              </w:rPr>
              <w:t>Alt. 2-</w:t>
            </w:r>
            <w:r>
              <w:rPr>
                <w:lang w:eastAsia="x-none"/>
              </w:rPr>
              <w:t>6</w:t>
            </w:r>
            <w:r w:rsidRPr="003B3A53">
              <w:rPr>
                <w:lang w:eastAsia="x-none"/>
              </w:rPr>
              <w:t>: Reuse the configuration of pathloss RS in Rel-</w:t>
            </w:r>
            <w:proofErr w:type="gramStart"/>
            <w:r w:rsidRPr="003B3A53">
              <w:rPr>
                <w:lang w:eastAsia="x-none"/>
              </w:rPr>
              <w:t>17;</w:t>
            </w:r>
            <w:proofErr w:type="gramEnd"/>
          </w:p>
          <w:p w14:paraId="50955F20" w14:textId="77777777" w:rsidR="003E1EFE" w:rsidRDefault="003E1EFE" w:rsidP="003E1EFE">
            <w:pPr>
              <w:numPr>
                <w:ilvl w:val="2"/>
                <w:numId w:val="9"/>
              </w:numPr>
              <w:rPr>
                <w:lang w:eastAsia="x-none"/>
              </w:rPr>
            </w:pPr>
            <w:r>
              <w:rPr>
                <w:lang w:eastAsia="x-none"/>
              </w:rPr>
              <w:t>A</w:t>
            </w:r>
            <w:r w:rsidRPr="003B3A53">
              <w:rPr>
                <w:lang w:eastAsia="x-none"/>
              </w:rPr>
              <w:t xml:space="preserve"> cell-agnostic DL RS can be the pathloss RS in the validity area and the cell-agnostic DL RS itself.</w:t>
            </w:r>
          </w:p>
          <w:p w14:paraId="0D6F2DA3" w14:textId="77777777" w:rsidR="003E1EFE" w:rsidRPr="003B3A53" w:rsidRDefault="003E1EFE" w:rsidP="003E1EFE">
            <w:pPr>
              <w:numPr>
                <w:ilvl w:val="1"/>
                <w:numId w:val="9"/>
              </w:numPr>
              <w:rPr>
                <w:lang w:eastAsia="x-none"/>
              </w:rPr>
            </w:pPr>
            <w:r>
              <w:rPr>
                <w:lang w:eastAsia="x-none"/>
              </w:rPr>
              <w:t>Note: UE power consumption should be considered</w:t>
            </w:r>
          </w:p>
          <w:p w14:paraId="45055448" w14:textId="7D1C0DA5" w:rsidR="001D663A" w:rsidRPr="003B3852" w:rsidRDefault="001D663A" w:rsidP="003E1EFE">
            <w:pPr>
              <w:jc w:val="both"/>
              <w:rPr>
                <w:lang w:eastAsia="zh-CN"/>
              </w:rPr>
            </w:pPr>
          </w:p>
          <w:p w14:paraId="29F3D776" w14:textId="77777777" w:rsidR="001D663A" w:rsidRDefault="001D663A" w:rsidP="001D663A">
            <w:pPr>
              <w:ind w:right="-23"/>
            </w:pPr>
          </w:p>
        </w:tc>
      </w:tr>
    </w:tbl>
    <w:p w14:paraId="134245CA" w14:textId="77777777" w:rsidR="001D663A" w:rsidRDefault="001D663A" w:rsidP="001D663A">
      <w:pPr>
        <w:ind w:right="-23"/>
      </w:pPr>
    </w:p>
    <w:sectPr w:rsidR="001D663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6D75B" w14:textId="77777777" w:rsidR="00281E9B" w:rsidRDefault="00281E9B" w:rsidP="00001C9B">
      <w:pPr>
        <w:spacing w:after="0" w:line="240" w:lineRule="auto"/>
      </w:pPr>
      <w:r>
        <w:separator/>
      </w:r>
    </w:p>
  </w:endnote>
  <w:endnote w:type="continuationSeparator" w:id="0">
    <w:p w14:paraId="22CEE955" w14:textId="77777777" w:rsidR="00281E9B" w:rsidRDefault="00281E9B" w:rsidP="00001C9B">
      <w:pPr>
        <w:spacing w:after="0" w:line="240" w:lineRule="auto"/>
      </w:pPr>
      <w:r>
        <w:continuationSeparator/>
      </w:r>
    </w:p>
  </w:endnote>
  <w:endnote w:type="continuationNotice" w:id="1">
    <w:p w14:paraId="28832972" w14:textId="77777777" w:rsidR="00281E9B" w:rsidRDefault="00281E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85ED3" w14:textId="77777777" w:rsidR="00281E9B" w:rsidRDefault="00281E9B" w:rsidP="00001C9B">
      <w:pPr>
        <w:spacing w:after="0" w:line="240" w:lineRule="auto"/>
      </w:pPr>
      <w:r>
        <w:separator/>
      </w:r>
    </w:p>
  </w:footnote>
  <w:footnote w:type="continuationSeparator" w:id="0">
    <w:p w14:paraId="0D85F74F" w14:textId="77777777" w:rsidR="00281E9B" w:rsidRDefault="00281E9B" w:rsidP="00001C9B">
      <w:pPr>
        <w:spacing w:after="0" w:line="240" w:lineRule="auto"/>
      </w:pPr>
      <w:r>
        <w:continuationSeparator/>
      </w:r>
    </w:p>
  </w:footnote>
  <w:footnote w:type="continuationNotice" w:id="1">
    <w:p w14:paraId="63E73955" w14:textId="77777777" w:rsidR="00281E9B" w:rsidRDefault="00281E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27605245">
    <w:abstractNumId w:val="2"/>
  </w:num>
  <w:num w:numId="2" w16cid:durableId="874077955">
    <w:abstractNumId w:val="0"/>
  </w:num>
  <w:num w:numId="3" w16cid:durableId="860819910">
    <w:abstractNumId w:val="1"/>
  </w:num>
  <w:num w:numId="4" w16cid:durableId="1649361853">
    <w:abstractNumId w:val="7"/>
  </w:num>
  <w:num w:numId="5" w16cid:durableId="686297470">
    <w:abstractNumId w:val="5"/>
  </w:num>
  <w:num w:numId="6" w16cid:durableId="1453599506">
    <w:abstractNumId w:val="8"/>
  </w:num>
  <w:num w:numId="7" w16cid:durableId="958219577">
    <w:abstractNumId w:val="1"/>
    <w:lvlOverride w:ilvl="0">
      <w:startOverride w:val="1"/>
    </w:lvlOverride>
  </w:num>
  <w:num w:numId="8" w16cid:durableId="1323851961">
    <w:abstractNumId w:val="4"/>
  </w:num>
  <w:num w:numId="9" w16cid:durableId="2066297400">
    <w:abstractNumId w:val="3"/>
  </w:num>
  <w:num w:numId="10" w16cid:durableId="1411854261">
    <w:abstractNumId w:val="6"/>
  </w:num>
  <w:num w:numId="11" w16cid:durableId="1416785128">
    <w:abstractNumId w:val="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0E71"/>
    <w:rsid w:val="00001480"/>
    <w:rsid w:val="00001C9B"/>
    <w:rsid w:val="000046FC"/>
    <w:rsid w:val="00005A3C"/>
    <w:rsid w:val="00010C9E"/>
    <w:rsid w:val="00012705"/>
    <w:rsid w:val="00015AC2"/>
    <w:rsid w:val="0001754E"/>
    <w:rsid w:val="00017B63"/>
    <w:rsid w:val="000202BA"/>
    <w:rsid w:val="0002042E"/>
    <w:rsid w:val="0002149D"/>
    <w:rsid w:val="000227F5"/>
    <w:rsid w:val="00022CBC"/>
    <w:rsid w:val="00025687"/>
    <w:rsid w:val="00026B92"/>
    <w:rsid w:val="00027320"/>
    <w:rsid w:val="0003580C"/>
    <w:rsid w:val="000374BB"/>
    <w:rsid w:val="0003760D"/>
    <w:rsid w:val="0004132E"/>
    <w:rsid w:val="00041D85"/>
    <w:rsid w:val="000436CB"/>
    <w:rsid w:val="00043B04"/>
    <w:rsid w:val="00044ADD"/>
    <w:rsid w:val="00046AB3"/>
    <w:rsid w:val="000513A2"/>
    <w:rsid w:val="0005566B"/>
    <w:rsid w:val="00060575"/>
    <w:rsid w:val="00063A11"/>
    <w:rsid w:val="00064E14"/>
    <w:rsid w:val="00071198"/>
    <w:rsid w:val="00076F2C"/>
    <w:rsid w:val="0008199E"/>
    <w:rsid w:val="00082D6E"/>
    <w:rsid w:val="0008612A"/>
    <w:rsid w:val="00086C2D"/>
    <w:rsid w:val="00087C89"/>
    <w:rsid w:val="00090C8D"/>
    <w:rsid w:val="00090E18"/>
    <w:rsid w:val="0009163D"/>
    <w:rsid w:val="000933CC"/>
    <w:rsid w:val="000A36B1"/>
    <w:rsid w:val="000A5279"/>
    <w:rsid w:val="000B0056"/>
    <w:rsid w:val="000B23E2"/>
    <w:rsid w:val="000B393D"/>
    <w:rsid w:val="000B6AD5"/>
    <w:rsid w:val="000C03B9"/>
    <w:rsid w:val="000C23CA"/>
    <w:rsid w:val="000C4E7C"/>
    <w:rsid w:val="000C5929"/>
    <w:rsid w:val="000C6761"/>
    <w:rsid w:val="000D22A6"/>
    <w:rsid w:val="000D4127"/>
    <w:rsid w:val="000D649C"/>
    <w:rsid w:val="000E12BE"/>
    <w:rsid w:val="000E6047"/>
    <w:rsid w:val="000F5957"/>
    <w:rsid w:val="000F628D"/>
    <w:rsid w:val="000F6407"/>
    <w:rsid w:val="000F72FA"/>
    <w:rsid w:val="001005F3"/>
    <w:rsid w:val="00100F9A"/>
    <w:rsid w:val="00105751"/>
    <w:rsid w:val="00107B88"/>
    <w:rsid w:val="00110DFE"/>
    <w:rsid w:val="001123AD"/>
    <w:rsid w:val="00114341"/>
    <w:rsid w:val="0011487D"/>
    <w:rsid w:val="001160BA"/>
    <w:rsid w:val="00116AE2"/>
    <w:rsid w:val="00122091"/>
    <w:rsid w:val="0012362E"/>
    <w:rsid w:val="001268EC"/>
    <w:rsid w:val="00126E5C"/>
    <w:rsid w:val="00127CE0"/>
    <w:rsid w:val="00130086"/>
    <w:rsid w:val="00130598"/>
    <w:rsid w:val="001335DE"/>
    <w:rsid w:val="001355E7"/>
    <w:rsid w:val="00137393"/>
    <w:rsid w:val="00140221"/>
    <w:rsid w:val="00143A36"/>
    <w:rsid w:val="00143B7B"/>
    <w:rsid w:val="00143F26"/>
    <w:rsid w:val="0014678D"/>
    <w:rsid w:val="001526FA"/>
    <w:rsid w:val="00153C03"/>
    <w:rsid w:val="00156BCB"/>
    <w:rsid w:val="001572C5"/>
    <w:rsid w:val="0016079F"/>
    <w:rsid w:val="00161956"/>
    <w:rsid w:val="00162C18"/>
    <w:rsid w:val="00164E4E"/>
    <w:rsid w:val="00166C37"/>
    <w:rsid w:val="00167099"/>
    <w:rsid w:val="00170F3E"/>
    <w:rsid w:val="0017116A"/>
    <w:rsid w:val="001745F8"/>
    <w:rsid w:val="00177B3D"/>
    <w:rsid w:val="001838CF"/>
    <w:rsid w:val="001868EE"/>
    <w:rsid w:val="00193091"/>
    <w:rsid w:val="001939A6"/>
    <w:rsid w:val="0019437D"/>
    <w:rsid w:val="00195A42"/>
    <w:rsid w:val="0019753D"/>
    <w:rsid w:val="001A2E82"/>
    <w:rsid w:val="001A3BA4"/>
    <w:rsid w:val="001A485F"/>
    <w:rsid w:val="001B481F"/>
    <w:rsid w:val="001B6129"/>
    <w:rsid w:val="001C2704"/>
    <w:rsid w:val="001C6E02"/>
    <w:rsid w:val="001D4526"/>
    <w:rsid w:val="001D6097"/>
    <w:rsid w:val="001D663A"/>
    <w:rsid w:val="001D7DFC"/>
    <w:rsid w:val="001E0947"/>
    <w:rsid w:val="001E30F6"/>
    <w:rsid w:val="001F20A8"/>
    <w:rsid w:val="001F6C1F"/>
    <w:rsid w:val="001F7A36"/>
    <w:rsid w:val="002004F4"/>
    <w:rsid w:val="0020245E"/>
    <w:rsid w:val="002048B8"/>
    <w:rsid w:val="002060B1"/>
    <w:rsid w:val="00214B31"/>
    <w:rsid w:val="00217EDC"/>
    <w:rsid w:val="00221C49"/>
    <w:rsid w:val="00227835"/>
    <w:rsid w:val="00233A56"/>
    <w:rsid w:val="002351C3"/>
    <w:rsid w:val="00235A9D"/>
    <w:rsid w:val="00235F5C"/>
    <w:rsid w:val="002361A2"/>
    <w:rsid w:val="00241950"/>
    <w:rsid w:val="00241A58"/>
    <w:rsid w:val="00241CB1"/>
    <w:rsid w:val="00242178"/>
    <w:rsid w:val="00243981"/>
    <w:rsid w:val="002440F1"/>
    <w:rsid w:val="0025391C"/>
    <w:rsid w:val="00262114"/>
    <w:rsid w:val="00263FB2"/>
    <w:rsid w:val="0026733E"/>
    <w:rsid w:val="00267862"/>
    <w:rsid w:val="002700FD"/>
    <w:rsid w:val="002702A2"/>
    <w:rsid w:val="002729DF"/>
    <w:rsid w:val="002739FB"/>
    <w:rsid w:val="00277B61"/>
    <w:rsid w:val="00281E9B"/>
    <w:rsid w:val="0028223C"/>
    <w:rsid w:val="0028255C"/>
    <w:rsid w:val="002925BB"/>
    <w:rsid w:val="0029612B"/>
    <w:rsid w:val="002A285D"/>
    <w:rsid w:val="002A39FB"/>
    <w:rsid w:val="002A5C8D"/>
    <w:rsid w:val="002B1859"/>
    <w:rsid w:val="002B4922"/>
    <w:rsid w:val="002B5342"/>
    <w:rsid w:val="002B5786"/>
    <w:rsid w:val="002B6D5A"/>
    <w:rsid w:val="002B6E26"/>
    <w:rsid w:val="002B7C69"/>
    <w:rsid w:val="002C1D02"/>
    <w:rsid w:val="002C2D19"/>
    <w:rsid w:val="002C415F"/>
    <w:rsid w:val="002D0726"/>
    <w:rsid w:val="002D10FA"/>
    <w:rsid w:val="002D1F32"/>
    <w:rsid w:val="002D2151"/>
    <w:rsid w:val="002D4962"/>
    <w:rsid w:val="002D4C55"/>
    <w:rsid w:val="002E0F9D"/>
    <w:rsid w:val="002E2BF8"/>
    <w:rsid w:val="002E43E8"/>
    <w:rsid w:val="002E47C3"/>
    <w:rsid w:val="002E5E7F"/>
    <w:rsid w:val="002E6936"/>
    <w:rsid w:val="002E6962"/>
    <w:rsid w:val="002E6CC2"/>
    <w:rsid w:val="002E7A1B"/>
    <w:rsid w:val="002F1A68"/>
    <w:rsid w:val="002F23A5"/>
    <w:rsid w:val="002F4CCC"/>
    <w:rsid w:val="003034C1"/>
    <w:rsid w:val="00303DEE"/>
    <w:rsid w:val="003105E6"/>
    <w:rsid w:val="0031575A"/>
    <w:rsid w:val="00321647"/>
    <w:rsid w:val="0032255A"/>
    <w:rsid w:val="0032499A"/>
    <w:rsid w:val="00327C2A"/>
    <w:rsid w:val="003306F3"/>
    <w:rsid w:val="00331AA5"/>
    <w:rsid w:val="00332409"/>
    <w:rsid w:val="00333FE0"/>
    <w:rsid w:val="00335C1E"/>
    <w:rsid w:val="0034199C"/>
    <w:rsid w:val="003463FD"/>
    <w:rsid w:val="00347B1E"/>
    <w:rsid w:val="003534F7"/>
    <w:rsid w:val="00360820"/>
    <w:rsid w:val="00360ECC"/>
    <w:rsid w:val="00361B30"/>
    <w:rsid w:val="003633CB"/>
    <w:rsid w:val="00364140"/>
    <w:rsid w:val="00366121"/>
    <w:rsid w:val="00370B66"/>
    <w:rsid w:val="00372D88"/>
    <w:rsid w:val="0037614E"/>
    <w:rsid w:val="00381B74"/>
    <w:rsid w:val="00381F30"/>
    <w:rsid w:val="0038299F"/>
    <w:rsid w:val="00383ABB"/>
    <w:rsid w:val="00384EB1"/>
    <w:rsid w:val="0038544C"/>
    <w:rsid w:val="00387E83"/>
    <w:rsid w:val="003909C2"/>
    <w:rsid w:val="003921DA"/>
    <w:rsid w:val="00392369"/>
    <w:rsid w:val="00393AFC"/>
    <w:rsid w:val="00394502"/>
    <w:rsid w:val="003965DE"/>
    <w:rsid w:val="00397AAA"/>
    <w:rsid w:val="003A0132"/>
    <w:rsid w:val="003A16D9"/>
    <w:rsid w:val="003A2089"/>
    <w:rsid w:val="003A3533"/>
    <w:rsid w:val="003A710A"/>
    <w:rsid w:val="003B04FA"/>
    <w:rsid w:val="003B0CCE"/>
    <w:rsid w:val="003B2192"/>
    <w:rsid w:val="003B272C"/>
    <w:rsid w:val="003B3CA0"/>
    <w:rsid w:val="003B659E"/>
    <w:rsid w:val="003C33AB"/>
    <w:rsid w:val="003C6D0A"/>
    <w:rsid w:val="003C7037"/>
    <w:rsid w:val="003D07D5"/>
    <w:rsid w:val="003D4AFA"/>
    <w:rsid w:val="003D6367"/>
    <w:rsid w:val="003D6934"/>
    <w:rsid w:val="003D69CF"/>
    <w:rsid w:val="003E042C"/>
    <w:rsid w:val="003E0ABA"/>
    <w:rsid w:val="003E1EFE"/>
    <w:rsid w:val="003E568A"/>
    <w:rsid w:val="003E5866"/>
    <w:rsid w:val="003F0696"/>
    <w:rsid w:val="003F5207"/>
    <w:rsid w:val="003F6DA1"/>
    <w:rsid w:val="00400924"/>
    <w:rsid w:val="00402B5B"/>
    <w:rsid w:val="004067A4"/>
    <w:rsid w:val="0041434F"/>
    <w:rsid w:val="00422CA8"/>
    <w:rsid w:val="00424609"/>
    <w:rsid w:val="00426401"/>
    <w:rsid w:val="004310F1"/>
    <w:rsid w:val="00433285"/>
    <w:rsid w:val="0043750A"/>
    <w:rsid w:val="00444092"/>
    <w:rsid w:val="004460F8"/>
    <w:rsid w:val="0044651E"/>
    <w:rsid w:val="0044CE01"/>
    <w:rsid w:val="00451462"/>
    <w:rsid w:val="004524C7"/>
    <w:rsid w:val="00466C93"/>
    <w:rsid w:val="0047220F"/>
    <w:rsid w:val="00484897"/>
    <w:rsid w:val="004854BB"/>
    <w:rsid w:val="00486FE5"/>
    <w:rsid w:val="00492C29"/>
    <w:rsid w:val="004953B9"/>
    <w:rsid w:val="00496DF7"/>
    <w:rsid w:val="00497407"/>
    <w:rsid w:val="004A243E"/>
    <w:rsid w:val="004A304B"/>
    <w:rsid w:val="004A3623"/>
    <w:rsid w:val="004A4A0E"/>
    <w:rsid w:val="004A7688"/>
    <w:rsid w:val="004A7EC7"/>
    <w:rsid w:val="004A7F0D"/>
    <w:rsid w:val="004B10E4"/>
    <w:rsid w:val="004B2A76"/>
    <w:rsid w:val="004B3E54"/>
    <w:rsid w:val="004B3F2C"/>
    <w:rsid w:val="004B5880"/>
    <w:rsid w:val="004C0518"/>
    <w:rsid w:val="004C0B88"/>
    <w:rsid w:val="004C1F61"/>
    <w:rsid w:val="004C2382"/>
    <w:rsid w:val="004C3F23"/>
    <w:rsid w:val="004C5E57"/>
    <w:rsid w:val="004D26DA"/>
    <w:rsid w:val="004E1E42"/>
    <w:rsid w:val="004E1E5B"/>
    <w:rsid w:val="004E3EB2"/>
    <w:rsid w:val="004E5E66"/>
    <w:rsid w:val="004E5FA0"/>
    <w:rsid w:val="004F3F4A"/>
    <w:rsid w:val="004F61EE"/>
    <w:rsid w:val="004F67DC"/>
    <w:rsid w:val="004F78FF"/>
    <w:rsid w:val="005039B6"/>
    <w:rsid w:val="00503B4D"/>
    <w:rsid w:val="00504EE9"/>
    <w:rsid w:val="00505DC1"/>
    <w:rsid w:val="00513708"/>
    <w:rsid w:val="00517767"/>
    <w:rsid w:val="005209FB"/>
    <w:rsid w:val="00521EDD"/>
    <w:rsid w:val="0052345C"/>
    <w:rsid w:val="0052367B"/>
    <w:rsid w:val="00524011"/>
    <w:rsid w:val="0052569D"/>
    <w:rsid w:val="005279AB"/>
    <w:rsid w:val="00530F73"/>
    <w:rsid w:val="00536078"/>
    <w:rsid w:val="00536EC8"/>
    <w:rsid w:val="0054134E"/>
    <w:rsid w:val="005413B0"/>
    <w:rsid w:val="0054442C"/>
    <w:rsid w:val="00544574"/>
    <w:rsid w:val="0054777C"/>
    <w:rsid w:val="00550285"/>
    <w:rsid w:val="0055039C"/>
    <w:rsid w:val="0055239B"/>
    <w:rsid w:val="00552FCE"/>
    <w:rsid w:val="00555E8F"/>
    <w:rsid w:val="005632A4"/>
    <w:rsid w:val="00565B1A"/>
    <w:rsid w:val="00566EC6"/>
    <w:rsid w:val="00570046"/>
    <w:rsid w:val="0057175E"/>
    <w:rsid w:val="00572A20"/>
    <w:rsid w:val="0058018A"/>
    <w:rsid w:val="00582042"/>
    <w:rsid w:val="005836F8"/>
    <w:rsid w:val="00583E5D"/>
    <w:rsid w:val="00584A9E"/>
    <w:rsid w:val="00586031"/>
    <w:rsid w:val="0059130B"/>
    <w:rsid w:val="005918FA"/>
    <w:rsid w:val="00591C3A"/>
    <w:rsid w:val="00592D39"/>
    <w:rsid w:val="00594FD5"/>
    <w:rsid w:val="00596096"/>
    <w:rsid w:val="005A02B8"/>
    <w:rsid w:val="005A1D56"/>
    <w:rsid w:val="005A2F08"/>
    <w:rsid w:val="005A4024"/>
    <w:rsid w:val="005A4365"/>
    <w:rsid w:val="005A7B29"/>
    <w:rsid w:val="005B0BB7"/>
    <w:rsid w:val="005B1F9E"/>
    <w:rsid w:val="005B4801"/>
    <w:rsid w:val="005B604D"/>
    <w:rsid w:val="005B65A1"/>
    <w:rsid w:val="005B6DBC"/>
    <w:rsid w:val="005C027B"/>
    <w:rsid w:val="005C14E2"/>
    <w:rsid w:val="005C23A4"/>
    <w:rsid w:val="005C3840"/>
    <w:rsid w:val="005C3896"/>
    <w:rsid w:val="005C542B"/>
    <w:rsid w:val="005D0581"/>
    <w:rsid w:val="005D074B"/>
    <w:rsid w:val="005D1CDF"/>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12FF"/>
    <w:rsid w:val="00605534"/>
    <w:rsid w:val="00607B93"/>
    <w:rsid w:val="0061213A"/>
    <w:rsid w:val="00612D8E"/>
    <w:rsid w:val="006140AE"/>
    <w:rsid w:val="0061467B"/>
    <w:rsid w:val="00614973"/>
    <w:rsid w:val="00617400"/>
    <w:rsid w:val="00620014"/>
    <w:rsid w:val="00622439"/>
    <w:rsid w:val="00622572"/>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3220"/>
    <w:rsid w:val="00687FA0"/>
    <w:rsid w:val="0069007B"/>
    <w:rsid w:val="00694AF9"/>
    <w:rsid w:val="006954A4"/>
    <w:rsid w:val="006963EF"/>
    <w:rsid w:val="006970EA"/>
    <w:rsid w:val="00697FDE"/>
    <w:rsid w:val="006A1EE7"/>
    <w:rsid w:val="006A307D"/>
    <w:rsid w:val="006A422F"/>
    <w:rsid w:val="006A657A"/>
    <w:rsid w:val="006A689C"/>
    <w:rsid w:val="006A7CDC"/>
    <w:rsid w:val="006B7010"/>
    <w:rsid w:val="006B7301"/>
    <w:rsid w:val="006C1BEC"/>
    <w:rsid w:val="006C246C"/>
    <w:rsid w:val="006C3F58"/>
    <w:rsid w:val="006D04D6"/>
    <w:rsid w:val="006D1573"/>
    <w:rsid w:val="006D1638"/>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05C"/>
    <w:rsid w:val="0072246A"/>
    <w:rsid w:val="00723E9C"/>
    <w:rsid w:val="00725ADB"/>
    <w:rsid w:val="00726999"/>
    <w:rsid w:val="00727B83"/>
    <w:rsid w:val="00731FC7"/>
    <w:rsid w:val="007326BF"/>
    <w:rsid w:val="00735B19"/>
    <w:rsid w:val="00746B21"/>
    <w:rsid w:val="00746E90"/>
    <w:rsid w:val="00750F31"/>
    <w:rsid w:val="00751515"/>
    <w:rsid w:val="00752806"/>
    <w:rsid w:val="0075611B"/>
    <w:rsid w:val="00756CD3"/>
    <w:rsid w:val="00762253"/>
    <w:rsid w:val="007629AC"/>
    <w:rsid w:val="00764A17"/>
    <w:rsid w:val="007673CC"/>
    <w:rsid w:val="00770DBB"/>
    <w:rsid w:val="00771F4B"/>
    <w:rsid w:val="0077552D"/>
    <w:rsid w:val="00776E6F"/>
    <w:rsid w:val="007773DA"/>
    <w:rsid w:val="007774A2"/>
    <w:rsid w:val="00782951"/>
    <w:rsid w:val="00784DF6"/>
    <w:rsid w:val="00785232"/>
    <w:rsid w:val="00787A86"/>
    <w:rsid w:val="00791C03"/>
    <w:rsid w:val="00792656"/>
    <w:rsid w:val="00794FDF"/>
    <w:rsid w:val="0079624C"/>
    <w:rsid w:val="00796871"/>
    <w:rsid w:val="00796927"/>
    <w:rsid w:val="007A3B8E"/>
    <w:rsid w:val="007A4DBB"/>
    <w:rsid w:val="007A5E15"/>
    <w:rsid w:val="007B252E"/>
    <w:rsid w:val="007C2CF1"/>
    <w:rsid w:val="007C3C64"/>
    <w:rsid w:val="007C3ED0"/>
    <w:rsid w:val="007C48E8"/>
    <w:rsid w:val="007C4CBB"/>
    <w:rsid w:val="007C6093"/>
    <w:rsid w:val="007C7DF0"/>
    <w:rsid w:val="007D03CB"/>
    <w:rsid w:val="007D55F2"/>
    <w:rsid w:val="007D7C2A"/>
    <w:rsid w:val="007E4BD0"/>
    <w:rsid w:val="007F0A7B"/>
    <w:rsid w:val="007F2598"/>
    <w:rsid w:val="007F3558"/>
    <w:rsid w:val="007F465C"/>
    <w:rsid w:val="00800565"/>
    <w:rsid w:val="0080195A"/>
    <w:rsid w:val="00801B20"/>
    <w:rsid w:val="00806528"/>
    <w:rsid w:val="00806A76"/>
    <w:rsid w:val="0080711E"/>
    <w:rsid w:val="00810DF3"/>
    <w:rsid w:val="00811C9D"/>
    <w:rsid w:val="00816C80"/>
    <w:rsid w:val="00823C02"/>
    <w:rsid w:val="00830B2A"/>
    <w:rsid w:val="00831522"/>
    <w:rsid w:val="00841BCD"/>
    <w:rsid w:val="0084330C"/>
    <w:rsid w:val="00844342"/>
    <w:rsid w:val="00851A8E"/>
    <w:rsid w:val="00852A2E"/>
    <w:rsid w:val="00854648"/>
    <w:rsid w:val="0085549C"/>
    <w:rsid w:val="00862C12"/>
    <w:rsid w:val="008636F6"/>
    <w:rsid w:val="00863A05"/>
    <w:rsid w:val="00864F7D"/>
    <w:rsid w:val="00870F26"/>
    <w:rsid w:val="00876E4D"/>
    <w:rsid w:val="008826C1"/>
    <w:rsid w:val="008857E7"/>
    <w:rsid w:val="008861EB"/>
    <w:rsid w:val="00886816"/>
    <w:rsid w:val="00891880"/>
    <w:rsid w:val="0089258F"/>
    <w:rsid w:val="00893E13"/>
    <w:rsid w:val="008A5A95"/>
    <w:rsid w:val="008B531B"/>
    <w:rsid w:val="008B5C4D"/>
    <w:rsid w:val="008B60D3"/>
    <w:rsid w:val="008B6CEE"/>
    <w:rsid w:val="008C0B5A"/>
    <w:rsid w:val="008C19A4"/>
    <w:rsid w:val="008C3035"/>
    <w:rsid w:val="008C4226"/>
    <w:rsid w:val="008C542F"/>
    <w:rsid w:val="008C5FE9"/>
    <w:rsid w:val="008C7F22"/>
    <w:rsid w:val="008D2787"/>
    <w:rsid w:val="008D33EA"/>
    <w:rsid w:val="008E05E0"/>
    <w:rsid w:val="008E4EEE"/>
    <w:rsid w:val="008F057E"/>
    <w:rsid w:val="008F42D6"/>
    <w:rsid w:val="008F5AFF"/>
    <w:rsid w:val="0090032E"/>
    <w:rsid w:val="0090091A"/>
    <w:rsid w:val="00902E82"/>
    <w:rsid w:val="009042BD"/>
    <w:rsid w:val="00912A7C"/>
    <w:rsid w:val="0091489C"/>
    <w:rsid w:val="00915609"/>
    <w:rsid w:val="00917A57"/>
    <w:rsid w:val="00924030"/>
    <w:rsid w:val="00926982"/>
    <w:rsid w:val="00927BFE"/>
    <w:rsid w:val="00930CB6"/>
    <w:rsid w:val="00932B1A"/>
    <w:rsid w:val="009352D7"/>
    <w:rsid w:val="00935A17"/>
    <w:rsid w:val="00937B60"/>
    <w:rsid w:val="009406CC"/>
    <w:rsid w:val="0094124D"/>
    <w:rsid w:val="00941CB6"/>
    <w:rsid w:val="0094348B"/>
    <w:rsid w:val="00947EA5"/>
    <w:rsid w:val="00950DFE"/>
    <w:rsid w:val="00951B96"/>
    <w:rsid w:val="00952CBA"/>
    <w:rsid w:val="00961471"/>
    <w:rsid w:val="009618F3"/>
    <w:rsid w:val="00962013"/>
    <w:rsid w:val="00965612"/>
    <w:rsid w:val="00965BA7"/>
    <w:rsid w:val="00966C1A"/>
    <w:rsid w:val="00972CFF"/>
    <w:rsid w:val="00974F4F"/>
    <w:rsid w:val="00977E1D"/>
    <w:rsid w:val="00983742"/>
    <w:rsid w:val="0098718D"/>
    <w:rsid w:val="009903BC"/>
    <w:rsid w:val="00991B3D"/>
    <w:rsid w:val="009948E2"/>
    <w:rsid w:val="009965DD"/>
    <w:rsid w:val="00997C65"/>
    <w:rsid w:val="009A127D"/>
    <w:rsid w:val="009A6F21"/>
    <w:rsid w:val="009A78BA"/>
    <w:rsid w:val="009B243F"/>
    <w:rsid w:val="009C2B7C"/>
    <w:rsid w:val="009D03B6"/>
    <w:rsid w:val="009D09EA"/>
    <w:rsid w:val="009D3AD0"/>
    <w:rsid w:val="009D568F"/>
    <w:rsid w:val="009D756E"/>
    <w:rsid w:val="009E05FD"/>
    <w:rsid w:val="009E2F49"/>
    <w:rsid w:val="009F081F"/>
    <w:rsid w:val="009F15C5"/>
    <w:rsid w:val="009F5F62"/>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7002"/>
    <w:rsid w:val="00A47ABE"/>
    <w:rsid w:val="00A5112D"/>
    <w:rsid w:val="00A55752"/>
    <w:rsid w:val="00A55FEA"/>
    <w:rsid w:val="00A57F97"/>
    <w:rsid w:val="00A601D0"/>
    <w:rsid w:val="00A609C5"/>
    <w:rsid w:val="00A61E59"/>
    <w:rsid w:val="00A62EC3"/>
    <w:rsid w:val="00A631B7"/>
    <w:rsid w:val="00A641F3"/>
    <w:rsid w:val="00A659DE"/>
    <w:rsid w:val="00A729B2"/>
    <w:rsid w:val="00A76312"/>
    <w:rsid w:val="00A77DB5"/>
    <w:rsid w:val="00A82140"/>
    <w:rsid w:val="00A85A2C"/>
    <w:rsid w:val="00A86AE9"/>
    <w:rsid w:val="00A90B0A"/>
    <w:rsid w:val="00A91717"/>
    <w:rsid w:val="00A91F88"/>
    <w:rsid w:val="00A924F6"/>
    <w:rsid w:val="00A94A0D"/>
    <w:rsid w:val="00A950A1"/>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52AD"/>
    <w:rsid w:val="00AD65EC"/>
    <w:rsid w:val="00AE0CED"/>
    <w:rsid w:val="00AE282D"/>
    <w:rsid w:val="00AE2BA5"/>
    <w:rsid w:val="00AE435B"/>
    <w:rsid w:val="00AE56B1"/>
    <w:rsid w:val="00AE61F7"/>
    <w:rsid w:val="00AE67C6"/>
    <w:rsid w:val="00AE6D09"/>
    <w:rsid w:val="00AE77A2"/>
    <w:rsid w:val="00AF2E31"/>
    <w:rsid w:val="00AF3BEC"/>
    <w:rsid w:val="00B03535"/>
    <w:rsid w:val="00B13271"/>
    <w:rsid w:val="00B171B7"/>
    <w:rsid w:val="00B17B0D"/>
    <w:rsid w:val="00B20958"/>
    <w:rsid w:val="00B21CB8"/>
    <w:rsid w:val="00B30346"/>
    <w:rsid w:val="00B32773"/>
    <w:rsid w:val="00B359F9"/>
    <w:rsid w:val="00B361E5"/>
    <w:rsid w:val="00B36773"/>
    <w:rsid w:val="00B42E42"/>
    <w:rsid w:val="00B43107"/>
    <w:rsid w:val="00B437C3"/>
    <w:rsid w:val="00B437CA"/>
    <w:rsid w:val="00B44006"/>
    <w:rsid w:val="00B44752"/>
    <w:rsid w:val="00B44B46"/>
    <w:rsid w:val="00B460D7"/>
    <w:rsid w:val="00B50847"/>
    <w:rsid w:val="00B5194C"/>
    <w:rsid w:val="00B536C8"/>
    <w:rsid w:val="00B54F55"/>
    <w:rsid w:val="00B55891"/>
    <w:rsid w:val="00B60266"/>
    <w:rsid w:val="00B64C4E"/>
    <w:rsid w:val="00B72B18"/>
    <w:rsid w:val="00B73862"/>
    <w:rsid w:val="00B75E1C"/>
    <w:rsid w:val="00B76770"/>
    <w:rsid w:val="00B80089"/>
    <w:rsid w:val="00B81FA4"/>
    <w:rsid w:val="00B82E60"/>
    <w:rsid w:val="00B86A75"/>
    <w:rsid w:val="00B906FE"/>
    <w:rsid w:val="00B9473E"/>
    <w:rsid w:val="00B97A18"/>
    <w:rsid w:val="00BA1054"/>
    <w:rsid w:val="00BA2D30"/>
    <w:rsid w:val="00BA387C"/>
    <w:rsid w:val="00BA4087"/>
    <w:rsid w:val="00BA61B9"/>
    <w:rsid w:val="00BA6E48"/>
    <w:rsid w:val="00BB4AFF"/>
    <w:rsid w:val="00BB4E7E"/>
    <w:rsid w:val="00BB5993"/>
    <w:rsid w:val="00BC1829"/>
    <w:rsid w:val="00BC4F31"/>
    <w:rsid w:val="00BC4FFC"/>
    <w:rsid w:val="00BD1B3C"/>
    <w:rsid w:val="00BD2AFD"/>
    <w:rsid w:val="00BD33C3"/>
    <w:rsid w:val="00BD4D38"/>
    <w:rsid w:val="00BD6AD1"/>
    <w:rsid w:val="00BE0250"/>
    <w:rsid w:val="00BE04BA"/>
    <w:rsid w:val="00BF2218"/>
    <w:rsid w:val="00BF3BF1"/>
    <w:rsid w:val="00BF4080"/>
    <w:rsid w:val="00BF693F"/>
    <w:rsid w:val="00BF76BB"/>
    <w:rsid w:val="00C01CB8"/>
    <w:rsid w:val="00C0258C"/>
    <w:rsid w:val="00C025E2"/>
    <w:rsid w:val="00C027E5"/>
    <w:rsid w:val="00C033EF"/>
    <w:rsid w:val="00C03643"/>
    <w:rsid w:val="00C07451"/>
    <w:rsid w:val="00C15F02"/>
    <w:rsid w:val="00C205A7"/>
    <w:rsid w:val="00C2382C"/>
    <w:rsid w:val="00C32C55"/>
    <w:rsid w:val="00C4001D"/>
    <w:rsid w:val="00C50376"/>
    <w:rsid w:val="00C5100E"/>
    <w:rsid w:val="00C606F3"/>
    <w:rsid w:val="00C66258"/>
    <w:rsid w:val="00C670E4"/>
    <w:rsid w:val="00C67D0E"/>
    <w:rsid w:val="00C7002A"/>
    <w:rsid w:val="00C715B0"/>
    <w:rsid w:val="00C728C5"/>
    <w:rsid w:val="00C7722E"/>
    <w:rsid w:val="00C80B25"/>
    <w:rsid w:val="00C81895"/>
    <w:rsid w:val="00C81969"/>
    <w:rsid w:val="00C8209F"/>
    <w:rsid w:val="00C83C08"/>
    <w:rsid w:val="00C85CE1"/>
    <w:rsid w:val="00C9494D"/>
    <w:rsid w:val="00C969EF"/>
    <w:rsid w:val="00CA1ECC"/>
    <w:rsid w:val="00CA1FB4"/>
    <w:rsid w:val="00CA6997"/>
    <w:rsid w:val="00CB060C"/>
    <w:rsid w:val="00CB0C26"/>
    <w:rsid w:val="00CB1BE8"/>
    <w:rsid w:val="00CB20E7"/>
    <w:rsid w:val="00CC4A72"/>
    <w:rsid w:val="00CC66D7"/>
    <w:rsid w:val="00CD5591"/>
    <w:rsid w:val="00CD61B8"/>
    <w:rsid w:val="00CD7492"/>
    <w:rsid w:val="00CE3A6B"/>
    <w:rsid w:val="00CE622E"/>
    <w:rsid w:val="00CE7880"/>
    <w:rsid w:val="00CF0824"/>
    <w:rsid w:val="00CF0E7C"/>
    <w:rsid w:val="00CF1D10"/>
    <w:rsid w:val="00CF4A40"/>
    <w:rsid w:val="00CF5D6E"/>
    <w:rsid w:val="00CF72A2"/>
    <w:rsid w:val="00D00211"/>
    <w:rsid w:val="00D04A59"/>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6C5A"/>
    <w:rsid w:val="00D33575"/>
    <w:rsid w:val="00D33B00"/>
    <w:rsid w:val="00D351EA"/>
    <w:rsid w:val="00D37E4F"/>
    <w:rsid w:val="00D41569"/>
    <w:rsid w:val="00D43403"/>
    <w:rsid w:val="00D446EE"/>
    <w:rsid w:val="00D4618C"/>
    <w:rsid w:val="00D50090"/>
    <w:rsid w:val="00D52262"/>
    <w:rsid w:val="00D5791A"/>
    <w:rsid w:val="00D62E71"/>
    <w:rsid w:val="00D63831"/>
    <w:rsid w:val="00D63AFC"/>
    <w:rsid w:val="00D6402C"/>
    <w:rsid w:val="00D66188"/>
    <w:rsid w:val="00D708BB"/>
    <w:rsid w:val="00D71D47"/>
    <w:rsid w:val="00D7284B"/>
    <w:rsid w:val="00D740CA"/>
    <w:rsid w:val="00D74C35"/>
    <w:rsid w:val="00D77645"/>
    <w:rsid w:val="00D80B25"/>
    <w:rsid w:val="00D80DDE"/>
    <w:rsid w:val="00D812B6"/>
    <w:rsid w:val="00D82DAD"/>
    <w:rsid w:val="00D85728"/>
    <w:rsid w:val="00D8730E"/>
    <w:rsid w:val="00D87E40"/>
    <w:rsid w:val="00D905A9"/>
    <w:rsid w:val="00D94525"/>
    <w:rsid w:val="00D94638"/>
    <w:rsid w:val="00D97A11"/>
    <w:rsid w:val="00DB37A9"/>
    <w:rsid w:val="00DB7010"/>
    <w:rsid w:val="00DC0C51"/>
    <w:rsid w:val="00DC1D6F"/>
    <w:rsid w:val="00DC3673"/>
    <w:rsid w:val="00DC37C4"/>
    <w:rsid w:val="00DC7285"/>
    <w:rsid w:val="00DD2E39"/>
    <w:rsid w:val="00DE3153"/>
    <w:rsid w:val="00DE4FAC"/>
    <w:rsid w:val="00DE6652"/>
    <w:rsid w:val="00DF0428"/>
    <w:rsid w:val="00DF0711"/>
    <w:rsid w:val="00DF184D"/>
    <w:rsid w:val="00DF2345"/>
    <w:rsid w:val="00DF2997"/>
    <w:rsid w:val="00DF3523"/>
    <w:rsid w:val="00E0166B"/>
    <w:rsid w:val="00E0295B"/>
    <w:rsid w:val="00E04A68"/>
    <w:rsid w:val="00E04AF9"/>
    <w:rsid w:val="00E04D8F"/>
    <w:rsid w:val="00E05FA2"/>
    <w:rsid w:val="00E12C88"/>
    <w:rsid w:val="00E133DF"/>
    <w:rsid w:val="00E15EA8"/>
    <w:rsid w:val="00E16823"/>
    <w:rsid w:val="00E2111A"/>
    <w:rsid w:val="00E239A5"/>
    <w:rsid w:val="00E34415"/>
    <w:rsid w:val="00E40968"/>
    <w:rsid w:val="00E436F8"/>
    <w:rsid w:val="00E43946"/>
    <w:rsid w:val="00E4450B"/>
    <w:rsid w:val="00E463B4"/>
    <w:rsid w:val="00E47361"/>
    <w:rsid w:val="00E604B0"/>
    <w:rsid w:val="00E66575"/>
    <w:rsid w:val="00E6743D"/>
    <w:rsid w:val="00E7093D"/>
    <w:rsid w:val="00E721FD"/>
    <w:rsid w:val="00E72C34"/>
    <w:rsid w:val="00E83F01"/>
    <w:rsid w:val="00E8680D"/>
    <w:rsid w:val="00E87E49"/>
    <w:rsid w:val="00E87E79"/>
    <w:rsid w:val="00E92921"/>
    <w:rsid w:val="00E931D6"/>
    <w:rsid w:val="00E94E35"/>
    <w:rsid w:val="00EA4DFC"/>
    <w:rsid w:val="00EA6680"/>
    <w:rsid w:val="00EA7FDA"/>
    <w:rsid w:val="00EB2BCD"/>
    <w:rsid w:val="00EB3B8A"/>
    <w:rsid w:val="00EB42DD"/>
    <w:rsid w:val="00EB4B25"/>
    <w:rsid w:val="00EB59CB"/>
    <w:rsid w:val="00EB7069"/>
    <w:rsid w:val="00EB7323"/>
    <w:rsid w:val="00EC7BC3"/>
    <w:rsid w:val="00ED4ED0"/>
    <w:rsid w:val="00ED5679"/>
    <w:rsid w:val="00ED7600"/>
    <w:rsid w:val="00EE1EEE"/>
    <w:rsid w:val="00EE72E5"/>
    <w:rsid w:val="00EE76A7"/>
    <w:rsid w:val="00EF44B6"/>
    <w:rsid w:val="00EF698B"/>
    <w:rsid w:val="00EF6D14"/>
    <w:rsid w:val="00EF7F56"/>
    <w:rsid w:val="00F02943"/>
    <w:rsid w:val="00F0421C"/>
    <w:rsid w:val="00F0571A"/>
    <w:rsid w:val="00F0648A"/>
    <w:rsid w:val="00F102B3"/>
    <w:rsid w:val="00F110AD"/>
    <w:rsid w:val="00F1284C"/>
    <w:rsid w:val="00F1362C"/>
    <w:rsid w:val="00F1753A"/>
    <w:rsid w:val="00F20414"/>
    <w:rsid w:val="00F243E4"/>
    <w:rsid w:val="00F24517"/>
    <w:rsid w:val="00F26101"/>
    <w:rsid w:val="00F30684"/>
    <w:rsid w:val="00F311B0"/>
    <w:rsid w:val="00F32F9B"/>
    <w:rsid w:val="00F33949"/>
    <w:rsid w:val="00F343FB"/>
    <w:rsid w:val="00F35F4A"/>
    <w:rsid w:val="00F40ECD"/>
    <w:rsid w:val="00F43337"/>
    <w:rsid w:val="00F43EF1"/>
    <w:rsid w:val="00F44B11"/>
    <w:rsid w:val="00F46198"/>
    <w:rsid w:val="00F4651C"/>
    <w:rsid w:val="00F4738E"/>
    <w:rsid w:val="00F47B34"/>
    <w:rsid w:val="00F503FC"/>
    <w:rsid w:val="00F508B8"/>
    <w:rsid w:val="00F51BC9"/>
    <w:rsid w:val="00F52B74"/>
    <w:rsid w:val="00F60F0D"/>
    <w:rsid w:val="00F63764"/>
    <w:rsid w:val="00F6572F"/>
    <w:rsid w:val="00F65766"/>
    <w:rsid w:val="00F77256"/>
    <w:rsid w:val="00F824F5"/>
    <w:rsid w:val="00F84AE2"/>
    <w:rsid w:val="00F91A71"/>
    <w:rsid w:val="00F9390F"/>
    <w:rsid w:val="00F96BBC"/>
    <w:rsid w:val="00F970DE"/>
    <w:rsid w:val="00F97229"/>
    <w:rsid w:val="00FA28EC"/>
    <w:rsid w:val="00FA532D"/>
    <w:rsid w:val="00FA7010"/>
    <w:rsid w:val="00FA761B"/>
    <w:rsid w:val="00FB334F"/>
    <w:rsid w:val="00FB459F"/>
    <w:rsid w:val="00FB67BD"/>
    <w:rsid w:val="00FB69F2"/>
    <w:rsid w:val="00FC01FD"/>
    <w:rsid w:val="00FC1323"/>
    <w:rsid w:val="00FC29B9"/>
    <w:rsid w:val="00FC3C73"/>
    <w:rsid w:val="00FC49C1"/>
    <w:rsid w:val="00FC5632"/>
    <w:rsid w:val="00FC59EE"/>
    <w:rsid w:val="00FC6FD3"/>
    <w:rsid w:val="00FC7B45"/>
    <w:rsid w:val="00FD321D"/>
    <w:rsid w:val="00FD6196"/>
    <w:rsid w:val="00FE3A4E"/>
    <w:rsid w:val="00FE3FA8"/>
    <w:rsid w:val="00FE5B71"/>
    <w:rsid w:val="00FE615F"/>
    <w:rsid w:val="00FF0301"/>
    <w:rsid w:val="03D10189"/>
    <w:rsid w:val="0572A58A"/>
    <w:rsid w:val="07798193"/>
    <w:rsid w:val="07EEA7CA"/>
    <w:rsid w:val="07F331FA"/>
    <w:rsid w:val="0AD4EC5B"/>
    <w:rsid w:val="0AD7614C"/>
    <w:rsid w:val="0B972EE3"/>
    <w:rsid w:val="107AF0B9"/>
    <w:rsid w:val="1227F428"/>
    <w:rsid w:val="12DE78C5"/>
    <w:rsid w:val="13594BF7"/>
    <w:rsid w:val="164C0998"/>
    <w:rsid w:val="171A56ED"/>
    <w:rsid w:val="178FCCCD"/>
    <w:rsid w:val="1D63ED37"/>
    <w:rsid w:val="20A24B4E"/>
    <w:rsid w:val="236FDAD3"/>
    <w:rsid w:val="23DBE35F"/>
    <w:rsid w:val="26B401BC"/>
    <w:rsid w:val="273DE74A"/>
    <w:rsid w:val="279D302B"/>
    <w:rsid w:val="27A3A5BE"/>
    <w:rsid w:val="2AE1F9AA"/>
    <w:rsid w:val="2DE4C912"/>
    <w:rsid w:val="2EC5E0C9"/>
    <w:rsid w:val="2F115254"/>
    <w:rsid w:val="30230920"/>
    <w:rsid w:val="30698842"/>
    <w:rsid w:val="358176B9"/>
    <w:rsid w:val="380B0926"/>
    <w:rsid w:val="3BE299A9"/>
    <w:rsid w:val="3C7ABAE0"/>
    <w:rsid w:val="3D5FD72B"/>
    <w:rsid w:val="3DA1AAA5"/>
    <w:rsid w:val="3ED8FBD7"/>
    <w:rsid w:val="3F61950F"/>
    <w:rsid w:val="41A89122"/>
    <w:rsid w:val="43A81599"/>
    <w:rsid w:val="43A8D54A"/>
    <w:rsid w:val="4459ACD6"/>
    <w:rsid w:val="4929BA99"/>
    <w:rsid w:val="4A8C3136"/>
    <w:rsid w:val="4B0C4900"/>
    <w:rsid w:val="4C9D4400"/>
    <w:rsid w:val="5312C692"/>
    <w:rsid w:val="5885A944"/>
    <w:rsid w:val="58E7A656"/>
    <w:rsid w:val="59B1D383"/>
    <w:rsid w:val="59FBCC55"/>
    <w:rsid w:val="5F02061E"/>
    <w:rsid w:val="6064B61F"/>
    <w:rsid w:val="63824060"/>
    <w:rsid w:val="64194FDC"/>
    <w:rsid w:val="64697113"/>
    <w:rsid w:val="67C949A7"/>
    <w:rsid w:val="68865912"/>
    <w:rsid w:val="68A088B1"/>
    <w:rsid w:val="6C407D44"/>
    <w:rsid w:val="6CBA97B0"/>
    <w:rsid w:val="6D82F9CF"/>
    <w:rsid w:val="70A65004"/>
    <w:rsid w:val="7164142E"/>
    <w:rsid w:val="7638E99D"/>
    <w:rsid w:val="793C5390"/>
    <w:rsid w:val="79897BD5"/>
    <w:rsid w:val="7B7CAD33"/>
    <w:rsid w:val="7BDCA4B2"/>
    <w:rsid w:val="7C569850"/>
    <w:rsid w:val="7C746EC5"/>
    <w:rsid w:val="7E2E0875"/>
    <w:rsid w:val="7FBBD2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A91717"/>
    <w:pPr>
      <w:spacing w:after="0" w:line="240" w:lineRule="auto"/>
    </w:pPr>
    <w:rPr>
      <w:rFonts w:ascii="Times New Roman" w:hAnsi="Times New Roman"/>
      <w:sz w:val="20"/>
    </w:rPr>
  </w:style>
  <w:style w:type="paragraph" w:customStyle="1" w:styleId="B2">
    <w:name w:val="B2"/>
    <w:basedOn w:val="List2"/>
    <w:link w:val="B2Char"/>
    <w:rsid w:val="00862C1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62C12"/>
    <w:rPr>
      <w:rFonts w:ascii="Times New Roman" w:eastAsia="Times New Roman" w:hAnsi="Times New Roman" w:cs="Times New Roman"/>
      <w:sz w:val="20"/>
      <w:szCs w:val="20"/>
      <w:lang w:val="en-GB" w:eastAsia="en-GB"/>
    </w:rPr>
  </w:style>
  <w:style w:type="paragraph" w:customStyle="1" w:styleId="B3">
    <w:name w:val="B3"/>
    <w:basedOn w:val="List3"/>
    <w:link w:val="B3Char"/>
    <w:rsid w:val="00862C1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62C1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62C12"/>
    <w:pPr>
      <w:ind w:left="720" w:hanging="360"/>
      <w:contextualSpacing/>
    </w:pPr>
  </w:style>
  <w:style w:type="paragraph" w:styleId="List3">
    <w:name w:val="List 3"/>
    <w:basedOn w:val="Normal"/>
    <w:uiPriority w:val="99"/>
    <w:semiHidden/>
    <w:unhideWhenUsed/>
    <w:rsid w:val="00862C1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2897</Words>
  <Characters>16519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2023-05-15T22:26:00Z</dcterms:created>
  <dcterms:modified xsi:type="dcterms:W3CDTF">2023-05-15T22:45:00Z</dcterms:modified>
</cp:coreProperties>
</file>