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R4-2309278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0CA53E" w:rsidR="00F25D98" w:rsidRDefault="00330B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clarify DC location wording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OPPO,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58EC71" w:rsidR="001E41F3" w:rsidRDefault="0050022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644" w14:paraId="1256F52C" w14:textId="77777777" w:rsidTr="00547111">
        <w:tc>
          <w:tcPr>
            <w:tcW w:w="2694" w:type="dxa"/>
            <w:gridSpan w:val="2"/>
            <w:tcBorders>
              <w:top w:val="single" w:sz="4" w:space="0" w:color="auto"/>
              <w:left w:val="single" w:sz="4" w:space="0" w:color="auto"/>
            </w:tcBorders>
          </w:tcPr>
          <w:p w14:paraId="52C87DB0" w14:textId="77777777" w:rsidR="00140644" w:rsidRDefault="00140644" w:rsidP="00140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31A5B" w14:textId="77777777" w:rsidR="00F25155" w:rsidRDefault="00140644" w:rsidP="00F25155">
            <w:pPr>
              <w:pStyle w:val="CRCoverPage"/>
              <w:numPr>
                <w:ilvl w:val="0"/>
                <w:numId w:val="1"/>
              </w:numPr>
              <w:spacing w:after="0"/>
              <w:rPr>
                <w:noProof/>
                <w:lang w:eastAsia="zh-CN"/>
              </w:rPr>
            </w:pPr>
            <w:r>
              <w:rPr>
                <w:noProof/>
                <w:lang w:val="en-US" w:eastAsia="zh-CN"/>
              </w:rPr>
              <w:t xml:space="preserve">In FR2, the </w:t>
            </w:r>
            <w:r w:rsidRPr="009D5983">
              <w:rPr>
                <w:noProof/>
                <w:lang w:val="en-US" w:eastAsia="zh-CN"/>
              </w:rPr>
              <w:t xml:space="preserve">IBE </w:t>
            </w:r>
            <w:r>
              <w:rPr>
                <w:noProof/>
                <w:lang w:val="en-US" w:eastAsia="zh-CN"/>
              </w:rPr>
              <w:t xml:space="preserve">requirement </w:t>
            </w:r>
            <w:r w:rsidRPr="009D5983">
              <w:rPr>
                <w:noProof/>
                <w:lang w:val="en-US" w:eastAsia="zh-CN"/>
              </w:rPr>
              <w:t xml:space="preserve">is defined over all configured carriers, so any relaxation to the IBE for IQ image would also be over configured carriers. </w:t>
            </w:r>
            <w:r>
              <w:rPr>
                <w:noProof/>
                <w:lang w:val="en-US" w:eastAsia="zh-CN"/>
              </w:rPr>
              <w:t>T</w:t>
            </w:r>
            <w:r w:rsidRPr="009D5983">
              <w:rPr>
                <w:noProof/>
                <w:lang w:val="en-US" w:eastAsia="zh-CN"/>
              </w:rPr>
              <w:t xml:space="preserve">he newly agreed wording </w:t>
            </w:r>
            <w:r>
              <w:rPr>
                <w:noProof/>
                <w:lang w:val="en-US" w:eastAsia="zh-CN"/>
              </w:rPr>
              <w:t>only considers</w:t>
            </w:r>
            <w:r w:rsidRPr="009D5983">
              <w:rPr>
                <w:noProof/>
                <w:lang w:val="en-US" w:eastAsia="zh-CN"/>
              </w:rPr>
              <w:t xml:space="preserve"> activated carriers, </w:t>
            </w:r>
            <w:r>
              <w:rPr>
                <w:noProof/>
                <w:lang w:val="en-US" w:eastAsia="zh-CN"/>
              </w:rPr>
              <w:t xml:space="preserve">rather than configured carriers. </w:t>
            </w:r>
          </w:p>
          <w:p w14:paraId="708AA7DE" w14:textId="71CE7673" w:rsidR="00140644" w:rsidRDefault="00140644" w:rsidP="00F25155">
            <w:pPr>
              <w:pStyle w:val="CRCoverPage"/>
              <w:numPr>
                <w:ilvl w:val="0"/>
                <w:numId w:val="1"/>
              </w:numPr>
              <w:spacing w:after="0"/>
              <w:rPr>
                <w:noProof/>
                <w:lang w:eastAsia="zh-CN"/>
              </w:rPr>
            </w:pPr>
            <w:r w:rsidRPr="00F25155">
              <w:rPr>
                <w:noProof/>
                <w:lang w:val="en-US" w:eastAsia="zh-CN"/>
              </w:rPr>
              <w:t>IQ image can still fall inside carriers even though LO leakage falls outside carriers. There is also no ‘RF correction’ for IQ image.These aspects are ambiguous or misleading in current wording as it pertains to IQ image-related spec relaxation in IBE</w:t>
            </w:r>
          </w:p>
        </w:tc>
      </w:tr>
      <w:tr w:rsidR="00140644" w14:paraId="4CA74D09" w14:textId="77777777" w:rsidTr="00547111">
        <w:tc>
          <w:tcPr>
            <w:tcW w:w="2694" w:type="dxa"/>
            <w:gridSpan w:val="2"/>
            <w:tcBorders>
              <w:left w:val="single" w:sz="4" w:space="0" w:color="auto"/>
            </w:tcBorders>
          </w:tcPr>
          <w:p w14:paraId="2D0866D6" w14:textId="77777777" w:rsidR="00140644" w:rsidRDefault="00140644" w:rsidP="00140644">
            <w:pPr>
              <w:pStyle w:val="CRCoverPage"/>
              <w:spacing w:after="0"/>
              <w:rPr>
                <w:b/>
                <w:i/>
                <w:noProof/>
                <w:sz w:val="8"/>
                <w:szCs w:val="8"/>
              </w:rPr>
            </w:pPr>
          </w:p>
        </w:tc>
        <w:tc>
          <w:tcPr>
            <w:tcW w:w="6946" w:type="dxa"/>
            <w:gridSpan w:val="9"/>
            <w:tcBorders>
              <w:right w:val="single" w:sz="4" w:space="0" w:color="auto"/>
            </w:tcBorders>
          </w:tcPr>
          <w:p w14:paraId="365DEF04" w14:textId="77777777" w:rsidR="00140644" w:rsidRDefault="00140644" w:rsidP="00140644">
            <w:pPr>
              <w:pStyle w:val="CRCoverPage"/>
              <w:spacing w:after="0"/>
              <w:rPr>
                <w:noProof/>
                <w:sz w:val="8"/>
                <w:szCs w:val="8"/>
              </w:rPr>
            </w:pPr>
          </w:p>
        </w:tc>
      </w:tr>
      <w:tr w:rsidR="00140644" w14:paraId="21016551" w14:textId="77777777" w:rsidTr="00547111">
        <w:tc>
          <w:tcPr>
            <w:tcW w:w="2694" w:type="dxa"/>
            <w:gridSpan w:val="2"/>
            <w:tcBorders>
              <w:left w:val="single" w:sz="4" w:space="0" w:color="auto"/>
            </w:tcBorders>
          </w:tcPr>
          <w:p w14:paraId="49433147" w14:textId="77777777" w:rsidR="00140644" w:rsidRDefault="00140644" w:rsidP="001406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B3B9D6" w:rsidR="00140644" w:rsidRDefault="00140644" w:rsidP="00140644">
            <w:pPr>
              <w:pStyle w:val="CRCoverPage"/>
              <w:spacing w:after="0"/>
              <w:ind w:left="100"/>
              <w:rPr>
                <w:noProof/>
              </w:rPr>
            </w:pPr>
            <w:r>
              <w:rPr>
                <w:noProof/>
                <w:lang w:eastAsia="zh-CN"/>
              </w:rPr>
              <w:t>Condition to skip IQ image relaxation is changed. Also, editorial changes for readability.</w:t>
            </w:r>
          </w:p>
        </w:tc>
      </w:tr>
      <w:tr w:rsidR="00140644" w14:paraId="1F886379" w14:textId="77777777" w:rsidTr="00547111">
        <w:tc>
          <w:tcPr>
            <w:tcW w:w="2694" w:type="dxa"/>
            <w:gridSpan w:val="2"/>
            <w:tcBorders>
              <w:left w:val="single" w:sz="4" w:space="0" w:color="auto"/>
            </w:tcBorders>
          </w:tcPr>
          <w:p w14:paraId="4D989623" w14:textId="77777777" w:rsidR="00140644" w:rsidRDefault="00140644" w:rsidP="00140644">
            <w:pPr>
              <w:pStyle w:val="CRCoverPage"/>
              <w:spacing w:after="0"/>
              <w:rPr>
                <w:b/>
                <w:i/>
                <w:noProof/>
                <w:sz w:val="8"/>
                <w:szCs w:val="8"/>
              </w:rPr>
            </w:pPr>
          </w:p>
        </w:tc>
        <w:tc>
          <w:tcPr>
            <w:tcW w:w="6946" w:type="dxa"/>
            <w:gridSpan w:val="9"/>
            <w:tcBorders>
              <w:right w:val="single" w:sz="4" w:space="0" w:color="auto"/>
            </w:tcBorders>
          </w:tcPr>
          <w:p w14:paraId="71C4A204" w14:textId="77777777" w:rsidR="00140644" w:rsidRDefault="00140644" w:rsidP="00140644">
            <w:pPr>
              <w:pStyle w:val="CRCoverPage"/>
              <w:spacing w:after="0"/>
              <w:rPr>
                <w:noProof/>
                <w:sz w:val="8"/>
                <w:szCs w:val="8"/>
              </w:rPr>
            </w:pPr>
          </w:p>
        </w:tc>
      </w:tr>
      <w:tr w:rsidR="00140644" w14:paraId="678D7BF9" w14:textId="77777777" w:rsidTr="00547111">
        <w:tc>
          <w:tcPr>
            <w:tcW w:w="2694" w:type="dxa"/>
            <w:gridSpan w:val="2"/>
            <w:tcBorders>
              <w:left w:val="single" w:sz="4" w:space="0" w:color="auto"/>
              <w:bottom w:val="single" w:sz="4" w:space="0" w:color="auto"/>
            </w:tcBorders>
          </w:tcPr>
          <w:p w14:paraId="4E5CE1B6" w14:textId="77777777" w:rsidR="00140644" w:rsidRDefault="00140644" w:rsidP="001406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D1E42" w:rsidR="00140644" w:rsidRDefault="00140644" w:rsidP="00140644">
            <w:pPr>
              <w:pStyle w:val="CRCoverPage"/>
              <w:spacing w:after="0"/>
              <w:ind w:left="100"/>
              <w:rPr>
                <w:noProof/>
              </w:rPr>
            </w:pPr>
            <w:r>
              <w:rPr>
                <w:noProof/>
                <w:lang w:eastAsia="zh-CN"/>
              </w:rPr>
              <w:t>Inconsistency in requirement remains. Also, readability problem remains</w:t>
            </w:r>
            <w:r w:rsidRPr="00A32413">
              <w:rPr>
                <w:noProof/>
                <w:lang w:eastAsia="zh-CN"/>
              </w:rPr>
              <w:t>.</w:t>
            </w:r>
          </w:p>
        </w:tc>
      </w:tr>
      <w:tr w:rsidR="00140644" w14:paraId="034AF533" w14:textId="77777777" w:rsidTr="00547111">
        <w:tc>
          <w:tcPr>
            <w:tcW w:w="2694" w:type="dxa"/>
            <w:gridSpan w:val="2"/>
          </w:tcPr>
          <w:p w14:paraId="39D9EB5B" w14:textId="77777777" w:rsidR="00140644" w:rsidRDefault="00140644" w:rsidP="00140644">
            <w:pPr>
              <w:pStyle w:val="CRCoverPage"/>
              <w:spacing w:after="0"/>
              <w:rPr>
                <w:b/>
                <w:i/>
                <w:noProof/>
                <w:sz w:val="8"/>
                <w:szCs w:val="8"/>
              </w:rPr>
            </w:pPr>
          </w:p>
        </w:tc>
        <w:tc>
          <w:tcPr>
            <w:tcW w:w="6946" w:type="dxa"/>
            <w:gridSpan w:val="9"/>
          </w:tcPr>
          <w:p w14:paraId="7826CB1C" w14:textId="77777777" w:rsidR="00140644" w:rsidRDefault="00140644" w:rsidP="00140644">
            <w:pPr>
              <w:pStyle w:val="CRCoverPage"/>
              <w:spacing w:after="0"/>
              <w:rPr>
                <w:noProof/>
                <w:sz w:val="8"/>
                <w:szCs w:val="8"/>
              </w:rPr>
            </w:pPr>
          </w:p>
        </w:tc>
      </w:tr>
      <w:tr w:rsidR="00140644" w14:paraId="6A17D7AC" w14:textId="77777777" w:rsidTr="00547111">
        <w:tc>
          <w:tcPr>
            <w:tcW w:w="2694" w:type="dxa"/>
            <w:gridSpan w:val="2"/>
            <w:tcBorders>
              <w:top w:val="single" w:sz="4" w:space="0" w:color="auto"/>
              <w:left w:val="single" w:sz="4" w:space="0" w:color="auto"/>
            </w:tcBorders>
          </w:tcPr>
          <w:p w14:paraId="6DAD5B19" w14:textId="77777777" w:rsidR="00140644" w:rsidRDefault="00140644" w:rsidP="00140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EA9CF" w:rsidR="00140644" w:rsidRDefault="00140644" w:rsidP="00140644">
            <w:pPr>
              <w:pStyle w:val="CRCoverPage"/>
              <w:spacing w:after="0"/>
              <w:ind w:left="100"/>
              <w:rPr>
                <w:noProof/>
              </w:rPr>
            </w:pPr>
            <w:r w:rsidRPr="00A32413">
              <w:rPr>
                <w:noProof/>
                <w:lang w:eastAsia="zh-CN"/>
              </w:rPr>
              <w:t>6.4A.2</w:t>
            </w:r>
          </w:p>
        </w:tc>
      </w:tr>
      <w:tr w:rsidR="00140644" w14:paraId="56E1E6C3" w14:textId="77777777" w:rsidTr="00547111">
        <w:tc>
          <w:tcPr>
            <w:tcW w:w="2694" w:type="dxa"/>
            <w:gridSpan w:val="2"/>
            <w:tcBorders>
              <w:left w:val="single" w:sz="4" w:space="0" w:color="auto"/>
            </w:tcBorders>
          </w:tcPr>
          <w:p w14:paraId="2FB9DE77" w14:textId="77777777" w:rsidR="00140644" w:rsidRDefault="00140644" w:rsidP="00140644">
            <w:pPr>
              <w:pStyle w:val="CRCoverPage"/>
              <w:spacing w:after="0"/>
              <w:rPr>
                <w:b/>
                <w:i/>
                <w:noProof/>
                <w:sz w:val="8"/>
                <w:szCs w:val="8"/>
              </w:rPr>
            </w:pPr>
          </w:p>
        </w:tc>
        <w:tc>
          <w:tcPr>
            <w:tcW w:w="6946" w:type="dxa"/>
            <w:gridSpan w:val="9"/>
            <w:tcBorders>
              <w:right w:val="single" w:sz="4" w:space="0" w:color="auto"/>
            </w:tcBorders>
          </w:tcPr>
          <w:p w14:paraId="0898542D" w14:textId="77777777" w:rsidR="00140644" w:rsidRDefault="00140644" w:rsidP="00140644">
            <w:pPr>
              <w:pStyle w:val="CRCoverPage"/>
              <w:spacing w:after="0"/>
              <w:rPr>
                <w:noProof/>
                <w:sz w:val="8"/>
                <w:szCs w:val="8"/>
              </w:rPr>
            </w:pPr>
          </w:p>
        </w:tc>
      </w:tr>
      <w:tr w:rsidR="00140644" w14:paraId="76F95A8B" w14:textId="77777777" w:rsidTr="00547111">
        <w:tc>
          <w:tcPr>
            <w:tcW w:w="2694" w:type="dxa"/>
            <w:gridSpan w:val="2"/>
            <w:tcBorders>
              <w:left w:val="single" w:sz="4" w:space="0" w:color="auto"/>
            </w:tcBorders>
          </w:tcPr>
          <w:p w14:paraId="335EAB52" w14:textId="77777777" w:rsidR="00140644" w:rsidRDefault="00140644" w:rsidP="00140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44" w:rsidRDefault="00140644" w:rsidP="00140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44" w:rsidRDefault="00140644" w:rsidP="00140644">
            <w:pPr>
              <w:pStyle w:val="CRCoverPage"/>
              <w:spacing w:after="0"/>
              <w:jc w:val="center"/>
              <w:rPr>
                <w:b/>
                <w:caps/>
                <w:noProof/>
              </w:rPr>
            </w:pPr>
            <w:r>
              <w:rPr>
                <w:b/>
                <w:caps/>
                <w:noProof/>
              </w:rPr>
              <w:t>N</w:t>
            </w:r>
          </w:p>
        </w:tc>
        <w:tc>
          <w:tcPr>
            <w:tcW w:w="2977" w:type="dxa"/>
            <w:gridSpan w:val="4"/>
          </w:tcPr>
          <w:p w14:paraId="304CCBCB" w14:textId="77777777" w:rsidR="00140644" w:rsidRDefault="00140644" w:rsidP="00140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44" w:rsidRDefault="00140644" w:rsidP="00140644">
            <w:pPr>
              <w:pStyle w:val="CRCoverPage"/>
              <w:spacing w:after="0"/>
              <w:ind w:left="99"/>
              <w:rPr>
                <w:noProof/>
              </w:rPr>
            </w:pPr>
          </w:p>
        </w:tc>
      </w:tr>
      <w:tr w:rsidR="00140644" w14:paraId="34ACE2EB" w14:textId="77777777" w:rsidTr="00547111">
        <w:tc>
          <w:tcPr>
            <w:tcW w:w="2694" w:type="dxa"/>
            <w:gridSpan w:val="2"/>
            <w:tcBorders>
              <w:left w:val="single" w:sz="4" w:space="0" w:color="auto"/>
            </w:tcBorders>
          </w:tcPr>
          <w:p w14:paraId="571382F3" w14:textId="77777777" w:rsidR="00140644" w:rsidRDefault="00140644" w:rsidP="00140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0644" w:rsidRDefault="00140644" w:rsidP="0014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C040E" w:rsidR="00140644" w:rsidRDefault="00140644" w:rsidP="00140644">
            <w:pPr>
              <w:pStyle w:val="CRCoverPage"/>
              <w:spacing w:after="0"/>
              <w:jc w:val="center"/>
              <w:rPr>
                <w:b/>
                <w:caps/>
                <w:noProof/>
              </w:rPr>
            </w:pPr>
            <w:r>
              <w:rPr>
                <w:b/>
                <w:caps/>
                <w:noProof/>
              </w:rPr>
              <w:t>X</w:t>
            </w:r>
          </w:p>
        </w:tc>
        <w:tc>
          <w:tcPr>
            <w:tcW w:w="2977" w:type="dxa"/>
            <w:gridSpan w:val="4"/>
          </w:tcPr>
          <w:p w14:paraId="7DB274D8" w14:textId="77777777" w:rsidR="00140644" w:rsidRDefault="00140644" w:rsidP="00140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0644" w:rsidRDefault="00140644" w:rsidP="00140644">
            <w:pPr>
              <w:pStyle w:val="CRCoverPage"/>
              <w:spacing w:after="0"/>
              <w:ind w:left="99"/>
              <w:rPr>
                <w:noProof/>
              </w:rPr>
            </w:pPr>
            <w:r>
              <w:rPr>
                <w:noProof/>
              </w:rPr>
              <w:t xml:space="preserve">TS/TR ... CR ... </w:t>
            </w:r>
          </w:p>
        </w:tc>
      </w:tr>
      <w:tr w:rsidR="00140644" w14:paraId="446DDBAC" w14:textId="77777777" w:rsidTr="00547111">
        <w:tc>
          <w:tcPr>
            <w:tcW w:w="2694" w:type="dxa"/>
            <w:gridSpan w:val="2"/>
            <w:tcBorders>
              <w:left w:val="single" w:sz="4" w:space="0" w:color="auto"/>
            </w:tcBorders>
          </w:tcPr>
          <w:p w14:paraId="678A1AA6" w14:textId="77777777" w:rsidR="00140644" w:rsidRDefault="00140644" w:rsidP="00140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A46054" w:rsidR="00140644" w:rsidRDefault="00140644" w:rsidP="001406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40644" w:rsidRDefault="00140644" w:rsidP="00140644">
            <w:pPr>
              <w:pStyle w:val="CRCoverPage"/>
              <w:spacing w:after="0"/>
              <w:jc w:val="center"/>
              <w:rPr>
                <w:b/>
                <w:caps/>
                <w:noProof/>
              </w:rPr>
            </w:pPr>
          </w:p>
        </w:tc>
        <w:tc>
          <w:tcPr>
            <w:tcW w:w="2977" w:type="dxa"/>
            <w:gridSpan w:val="4"/>
          </w:tcPr>
          <w:p w14:paraId="1A4306D9" w14:textId="77777777" w:rsidR="00140644" w:rsidRDefault="00140644" w:rsidP="00140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28CE1C" w:rsidR="00140644" w:rsidRDefault="00140644" w:rsidP="00140644">
            <w:pPr>
              <w:pStyle w:val="CRCoverPage"/>
              <w:spacing w:after="0"/>
              <w:ind w:left="99"/>
              <w:rPr>
                <w:noProof/>
              </w:rPr>
            </w:pPr>
            <w:r>
              <w:rPr>
                <w:noProof/>
              </w:rPr>
              <w:t>TS/TR ... CR ... TS38.521-2</w:t>
            </w:r>
          </w:p>
        </w:tc>
      </w:tr>
      <w:tr w:rsidR="00140644" w14:paraId="55C714D2" w14:textId="77777777" w:rsidTr="00547111">
        <w:tc>
          <w:tcPr>
            <w:tcW w:w="2694" w:type="dxa"/>
            <w:gridSpan w:val="2"/>
            <w:tcBorders>
              <w:left w:val="single" w:sz="4" w:space="0" w:color="auto"/>
            </w:tcBorders>
          </w:tcPr>
          <w:p w14:paraId="45913E62" w14:textId="77777777" w:rsidR="00140644" w:rsidRDefault="00140644" w:rsidP="00140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44" w:rsidRDefault="00140644" w:rsidP="0014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106F27" w:rsidR="00140644" w:rsidRDefault="00140644" w:rsidP="00140644">
            <w:pPr>
              <w:pStyle w:val="CRCoverPage"/>
              <w:spacing w:after="0"/>
              <w:jc w:val="center"/>
              <w:rPr>
                <w:b/>
                <w:caps/>
                <w:noProof/>
              </w:rPr>
            </w:pPr>
            <w:r>
              <w:rPr>
                <w:b/>
                <w:caps/>
                <w:noProof/>
              </w:rPr>
              <w:t>X</w:t>
            </w:r>
          </w:p>
        </w:tc>
        <w:tc>
          <w:tcPr>
            <w:tcW w:w="2977" w:type="dxa"/>
            <w:gridSpan w:val="4"/>
          </w:tcPr>
          <w:p w14:paraId="1B4FF921" w14:textId="77777777" w:rsidR="00140644" w:rsidRDefault="00140644" w:rsidP="00140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44" w:rsidRDefault="00140644" w:rsidP="00140644">
            <w:pPr>
              <w:pStyle w:val="CRCoverPage"/>
              <w:spacing w:after="0"/>
              <w:ind w:left="99"/>
              <w:rPr>
                <w:noProof/>
              </w:rPr>
            </w:pPr>
            <w:r>
              <w:rPr>
                <w:noProof/>
              </w:rPr>
              <w:t xml:space="preserve">TS/TR ... CR ... </w:t>
            </w:r>
          </w:p>
        </w:tc>
      </w:tr>
      <w:tr w:rsidR="00140644" w14:paraId="60DF82CC" w14:textId="77777777" w:rsidTr="008863B9">
        <w:tc>
          <w:tcPr>
            <w:tcW w:w="2694" w:type="dxa"/>
            <w:gridSpan w:val="2"/>
            <w:tcBorders>
              <w:left w:val="single" w:sz="4" w:space="0" w:color="auto"/>
            </w:tcBorders>
          </w:tcPr>
          <w:p w14:paraId="517696CD" w14:textId="77777777" w:rsidR="00140644" w:rsidRDefault="00140644" w:rsidP="00140644">
            <w:pPr>
              <w:pStyle w:val="CRCoverPage"/>
              <w:spacing w:after="0"/>
              <w:rPr>
                <w:b/>
                <w:i/>
                <w:noProof/>
              </w:rPr>
            </w:pPr>
          </w:p>
        </w:tc>
        <w:tc>
          <w:tcPr>
            <w:tcW w:w="6946" w:type="dxa"/>
            <w:gridSpan w:val="9"/>
            <w:tcBorders>
              <w:right w:val="single" w:sz="4" w:space="0" w:color="auto"/>
            </w:tcBorders>
          </w:tcPr>
          <w:p w14:paraId="4D84207F" w14:textId="77777777" w:rsidR="00140644" w:rsidRDefault="00140644" w:rsidP="00140644">
            <w:pPr>
              <w:pStyle w:val="CRCoverPage"/>
              <w:spacing w:after="0"/>
              <w:rPr>
                <w:noProof/>
              </w:rPr>
            </w:pPr>
          </w:p>
        </w:tc>
      </w:tr>
      <w:tr w:rsidR="00140644" w14:paraId="556B87B6" w14:textId="77777777" w:rsidTr="008863B9">
        <w:tc>
          <w:tcPr>
            <w:tcW w:w="2694" w:type="dxa"/>
            <w:gridSpan w:val="2"/>
            <w:tcBorders>
              <w:left w:val="single" w:sz="4" w:space="0" w:color="auto"/>
              <w:bottom w:val="single" w:sz="4" w:space="0" w:color="auto"/>
            </w:tcBorders>
          </w:tcPr>
          <w:p w14:paraId="79A9C411" w14:textId="77777777" w:rsidR="00140644" w:rsidRDefault="00140644" w:rsidP="00140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44" w:rsidRDefault="00140644" w:rsidP="00140644">
            <w:pPr>
              <w:pStyle w:val="CRCoverPage"/>
              <w:spacing w:after="0"/>
              <w:ind w:left="100"/>
              <w:rPr>
                <w:noProof/>
              </w:rPr>
            </w:pPr>
          </w:p>
        </w:tc>
      </w:tr>
      <w:tr w:rsidR="00140644" w:rsidRPr="008863B9" w14:paraId="45BFE792" w14:textId="77777777" w:rsidTr="008863B9">
        <w:tc>
          <w:tcPr>
            <w:tcW w:w="2694" w:type="dxa"/>
            <w:gridSpan w:val="2"/>
            <w:tcBorders>
              <w:top w:val="single" w:sz="4" w:space="0" w:color="auto"/>
              <w:bottom w:val="single" w:sz="4" w:space="0" w:color="auto"/>
            </w:tcBorders>
          </w:tcPr>
          <w:p w14:paraId="194242DD" w14:textId="77777777" w:rsidR="00140644" w:rsidRPr="008863B9" w:rsidRDefault="00140644" w:rsidP="00140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44" w:rsidRPr="008863B9" w:rsidRDefault="00140644" w:rsidP="00140644">
            <w:pPr>
              <w:pStyle w:val="CRCoverPage"/>
              <w:spacing w:after="0"/>
              <w:ind w:left="100"/>
              <w:rPr>
                <w:noProof/>
                <w:sz w:val="8"/>
                <w:szCs w:val="8"/>
              </w:rPr>
            </w:pPr>
          </w:p>
        </w:tc>
      </w:tr>
      <w:tr w:rsidR="001406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44" w:rsidRDefault="00140644" w:rsidP="00140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44" w:rsidRDefault="00140644" w:rsidP="001406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0FB26A" w14:textId="77777777" w:rsidR="00D778F7" w:rsidRPr="00D2439F" w:rsidRDefault="00D778F7" w:rsidP="00D778F7">
      <w:pPr>
        <w:pStyle w:val="Heading2"/>
        <w:rPr>
          <w:color w:val="FF0000"/>
        </w:rPr>
      </w:pPr>
      <w:r w:rsidRPr="00BF2D31">
        <w:rPr>
          <w:color w:val="FF0000"/>
        </w:rPr>
        <w:lastRenderedPageBreak/>
        <w:t>&lt;&lt;&lt; START OF CHANGES &gt;&gt;&gt;</w:t>
      </w:r>
    </w:p>
    <w:p w14:paraId="4C3C605A" w14:textId="77777777" w:rsidR="00D778F7" w:rsidRPr="00C04A08" w:rsidRDefault="00D778F7" w:rsidP="00D778F7">
      <w:pPr>
        <w:pStyle w:val="Heading3"/>
      </w:pPr>
      <w:bookmarkStart w:id="1" w:name="_Toc21340877"/>
      <w:bookmarkStart w:id="2" w:name="_Toc29805324"/>
      <w:bookmarkStart w:id="3" w:name="_Toc36456533"/>
      <w:bookmarkStart w:id="4" w:name="_Toc36469631"/>
      <w:bookmarkStart w:id="5" w:name="_Toc37254040"/>
      <w:bookmarkStart w:id="6" w:name="_Toc37322897"/>
      <w:bookmarkStart w:id="7" w:name="_Toc37324303"/>
      <w:bookmarkStart w:id="8" w:name="_Toc45889826"/>
      <w:bookmarkStart w:id="9" w:name="_Toc52196487"/>
      <w:bookmarkStart w:id="10" w:name="_Toc52197467"/>
      <w:bookmarkStart w:id="11" w:name="_Toc53173190"/>
      <w:bookmarkStart w:id="12" w:name="_Toc53173559"/>
      <w:bookmarkStart w:id="13" w:name="_Toc61119559"/>
      <w:bookmarkStart w:id="14" w:name="_Toc61119941"/>
      <w:bookmarkStart w:id="15" w:name="_Toc67926001"/>
      <w:bookmarkStart w:id="16" w:name="_Toc75273639"/>
      <w:bookmarkStart w:id="17" w:name="_Toc76510539"/>
      <w:bookmarkStart w:id="18" w:name="_Toc83129696"/>
      <w:bookmarkStart w:id="19" w:name="_Toc90591228"/>
      <w:bookmarkStart w:id="20" w:name="_Toc98864263"/>
      <w:bookmarkStart w:id="21" w:name="_Toc99733512"/>
      <w:bookmarkStart w:id="22" w:name="_Toc106577412"/>
      <w:bookmarkStart w:id="23" w:name="_Toc114537163"/>
      <w:bookmarkStart w:id="24" w:name="_Toc115257431"/>
      <w:r w:rsidRPr="00C04A08">
        <w:t>6.4A.2</w:t>
      </w:r>
      <w:r w:rsidRPr="00C04A08">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349405A" w14:textId="77777777" w:rsidR="00D778F7" w:rsidRPr="00C04A08" w:rsidRDefault="00D778F7" w:rsidP="00D778F7">
      <w:pPr>
        <w:pStyle w:val="Heading4"/>
      </w:pPr>
      <w:bookmarkStart w:id="25" w:name="_Toc21340878"/>
      <w:bookmarkStart w:id="26" w:name="_Toc29805325"/>
      <w:bookmarkStart w:id="27" w:name="_Toc36456534"/>
      <w:bookmarkStart w:id="28" w:name="_Toc36469632"/>
      <w:bookmarkStart w:id="29" w:name="_Toc37254041"/>
      <w:bookmarkStart w:id="30" w:name="_Toc37322898"/>
      <w:bookmarkStart w:id="31" w:name="_Toc37324304"/>
      <w:bookmarkStart w:id="32" w:name="_Toc45889827"/>
      <w:bookmarkStart w:id="33" w:name="_Toc52196488"/>
      <w:bookmarkStart w:id="34" w:name="_Toc52197468"/>
      <w:bookmarkStart w:id="35" w:name="_Toc53173191"/>
      <w:bookmarkStart w:id="36" w:name="_Toc53173560"/>
      <w:bookmarkStart w:id="37" w:name="_Toc61119560"/>
      <w:bookmarkStart w:id="38" w:name="_Toc61119942"/>
      <w:bookmarkStart w:id="39" w:name="_Toc67926002"/>
      <w:bookmarkStart w:id="40" w:name="_Toc75273640"/>
      <w:bookmarkStart w:id="41" w:name="_Toc76510540"/>
      <w:bookmarkStart w:id="42" w:name="_Toc83129697"/>
      <w:bookmarkStart w:id="43" w:name="_Toc90591229"/>
      <w:bookmarkStart w:id="44" w:name="_Toc98864264"/>
      <w:bookmarkStart w:id="45" w:name="_Toc99733513"/>
      <w:bookmarkStart w:id="46" w:name="_Toc106577413"/>
      <w:bookmarkStart w:id="47" w:name="_Toc114537164"/>
      <w:bookmarkStart w:id="48" w:name="_Toc115257432"/>
      <w:r w:rsidRPr="00C04A08">
        <w:t>6.4A.2.0</w:t>
      </w:r>
      <w:r w:rsidRPr="00C04A08">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C36867F" w14:textId="77777777" w:rsidR="00D778F7" w:rsidRPr="00A13E02" w:rsidRDefault="00D778F7" w:rsidP="00D778F7">
      <w:pPr>
        <w:rPr>
          <w:lang w:eastAsia="zh-CN"/>
        </w:rPr>
      </w:pPr>
      <w:bookmarkStart w:id="49" w:name="_Toc21340879"/>
      <w:bookmarkStart w:id="50" w:name="_Toc29805326"/>
      <w:bookmarkStart w:id="51" w:name="_Toc36456535"/>
      <w:bookmarkStart w:id="52" w:name="_Toc36469633"/>
      <w:bookmarkStart w:id="53" w:name="_Toc37254042"/>
      <w:bookmarkStart w:id="54" w:name="_Toc37322899"/>
      <w:bookmarkStart w:id="55" w:name="_Toc37324305"/>
      <w:bookmarkStart w:id="56" w:name="_Toc45889828"/>
      <w:bookmarkStart w:id="57" w:name="_Toc52196489"/>
      <w:bookmarkStart w:id="58" w:name="_Toc52197469"/>
      <w:bookmarkStart w:id="59" w:name="_Toc53173192"/>
      <w:bookmarkStart w:id="60" w:name="_Toc53173561"/>
      <w:bookmarkStart w:id="61" w:name="_Toc61119561"/>
      <w:bookmarkStart w:id="62" w:name="_Toc61119943"/>
      <w:bookmarkStart w:id="63" w:name="_Toc67926003"/>
      <w:bookmarkStart w:id="64" w:name="_Toc75273641"/>
      <w:bookmarkStart w:id="65" w:name="_Toc76510541"/>
      <w:bookmarkStart w:id="66" w:name="_Toc83129698"/>
      <w:bookmarkStart w:id="67" w:name="_Toc90591230"/>
      <w:bookmarkStart w:id="68" w:name="_Toc98864265"/>
      <w:bookmarkStart w:id="69" w:name="_Toc99733514"/>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Pr>
          <w:lang w:eastAsia="zh-CN"/>
        </w:rPr>
        <w:t xml:space="preserve"> apply</w:t>
      </w:r>
      <w:r w:rsidRPr="00832951">
        <w:rPr>
          <w:lang w:eastAsia="zh-CN"/>
        </w:rPr>
        <w:t>.</w:t>
      </w:r>
      <w:r w:rsidRPr="00832951">
        <w:rPr>
          <w:rFonts w:hint="eastAsia"/>
          <w:lang w:eastAsia="zh-CN"/>
        </w:rPr>
        <w:t xml:space="preserve"> </w:t>
      </w:r>
    </w:p>
    <w:p w14:paraId="02D2B31F" w14:textId="77777777" w:rsidR="00D778F7" w:rsidRPr="00832951" w:rsidRDefault="00D778F7" w:rsidP="00D778F7">
      <w:pPr>
        <w:rPr>
          <w:rFonts w:eastAsia="Malgun Gothic" w:cs="v5.0.0"/>
        </w:rPr>
      </w:pPr>
      <w:r w:rsidRPr="00832951">
        <w:rPr>
          <w:rFonts w:eastAsia="Malgun Gothic" w:cs="v5.0.0"/>
        </w:rPr>
        <w:t>All the parameters defined in clause 6.4A.2 are defined using the measurement methodology specified in Annex F.</w:t>
      </w:r>
    </w:p>
    <w:p w14:paraId="682E5ED6" w14:textId="77777777" w:rsidR="00D778F7" w:rsidRDefault="00D778F7" w:rsidP="00D778F7">
      <w:pPr>
        <w:rPr>
          <w:ins w:id="70" w:author="OPPO-JQ" w:date="2022-09-29T11:51:00Z"/>
          <w:lang w:val="en-US"/>
        </w:rPr>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p>
    <w:p w14:paraId="55F928E3" w14:textId="77777777" w:rsidR="00D778F7" w:rsidRPr="00DE3715" w:rsidDel="00953F55" w:rsidRDefault="00D778F7" w:rsidP="00D778F7">
      <w:pPr>
        <w:rPr>
          <w:del w:id="71" w:author="Qualcomm" w:date="2023-01-23T12:04:00Z"/>
        </w:rPr>
      </w:pPr>
      <w:del w:id="72" w:author="Qualcomm" w:date="2023-01-23T12:04:00Z">
        <w:r w:rsidRPr="009216AA" w:rsidDel="00953F55">
          <w:rPr>
            <w:lang w:eastAsia="zh-CN"/>
          </w:rPr>
          <w:delText xml:space="preserve">For all </w:delText>
        </w:r>
        <w:r w:rsidRPr="009216AA" w:rsidDel="00953F55">
          <w:rPr>
            <w:lang w:eastAsia="ja-JP"/>
          </w:rPr>
          <w:delText xml:space="preserve">Transmit modulation quality requirements, in case the parameter 3300 or 3301 is reported from UE via </w:delText>
        </w:r>
        <w:r w:rsidRPr="009216AA" w:rsidDel="00953F55">
          <w:rPr>
            <w:i/>
            <w:iCs/>
          </w:rPr>
          <w:delText>UplinkTxDirectCurrentTwoCarrierList-r16</w:delText>
        </w:r>
        <w:r w:rsidRPr="009216AA" w:rsidDel="00953F55">
          <w:rPr>
            <w:lang w:eastAsia="ja-JP"/>
          </w:rPr>
          <w:delText xml:space="preserve"> or </w:delText>
        </w:r>
        <w:r w:rsidRPr="009216AA" w:rsidDel="00953F55">
          <w:rPr>
            <w:i/>
            <w:iCs/>
          </w:rPr>
          <w:delText>UplinkTxDirectCurrentList</w:delText>
        </w:r>
        <w:r w:rsidRPr="009216AA" w:rsidDel="00953F55">
          <w:rPr>
            <w:iCs/>
          </w:rPr>
          <w:delText xml:space="preserve"> </w:delText>
        </w:r>
        <w:r w:rsidRPr="009216AA" w:rsidDel="00953F55">
          <w:rPr>
            <w:lang w:val="en-US"/>
          </w:rPr>
          <w:delText>(as defined in TS 38.331</w:delText>
        </w:r>
        <w:r w:rsidRPr="009216AA" w:rsidDel="00953F55">
          <w:delText> [13]</w:delText>
        </w:r>
        <w:r w:rsidRPr="009216AA" w:rsidDel="00953F55">
          <w:rPr>
            <w:lang w:val="en-US"/>
          </w:rPr>
          <w:delText>)</w:delText>
        </w:r>
        <w:r w:rsidRPr="009216AA" w:rsidDel="00953F55">
          <w:rPr>
            <w:lang w:eastAsia="ja-JP"/>
          </w:rPr>
          <w:delText xml:space="preserve">, </w:delText>
        </w:r>
        <w:r w:rsidRPr="009216AA" w:rsidDel="00953F55">
          <w:rPr>
            <w:lang w:val="en-US"/>
          </w:rPr>
          <w:delText>or</w:delText>
        </w:r>
        <w:r w:rsidRPr="009216AA" w:rsidDel="00953F55">
          <w:rPr>
            <w:lang w:val="en-US" w:eastAsia="ja-JP"/>
          </w:rPr>
          <w:delText xml:space="preserve"> UE doesn’t indicate </w:delText>
        </w:r>
        <w:r w:rsidRPr="009216AA" w:rsidDel="00953F55">
          <w:rPr>
            <w:lang w:val="en-US" w:eastAsia="zh-CN"/>
          </w:rPr>
          <w:delText>the DC loation parameters</w:delText>
        </w:r>
        <w:r w:rsidRPr="009216AA" w:rsidDel="00953F55">
          <w:rPr>
            <w:lang w:eastAsia="ja-JP"/>
          </w:rPr>
          <w:delText xml:space="preserve">, </w:delText>
        </w:r>
        <w:r w:rsidRPr="009216AA" w:rsidDel="00953F55">
          <w:rPr>
            <w:lang w:val="en-US"/>
          </w:rPr>
          <w:delText xml:space="preserve">or the DC location indicated in </w:delText>
        </w:r>
        <w:r w:rsidRPr="009216AA" w:rsidDel="00953F55">
          <w:rPr>
            <w:i/>
            <w:noProof/>
            <w:lang w:eastAsia="zh-CN"/>
          </w:rPr>
          <w:delText>UplinkTxDirectCurrentMoreCarrierList-r17</w:delText>
        </w:r>
        <w:r w:rsidRPr="009216AA" w:rsidDel="00953F55">
          <w:rPr>
            <w:lang w:eastAsia="ja-JP"/>
          </w:rPr>
          <w:delText xml:space="preserve"> </w:delText>
        </w:r>
        <w:r w:rsidRPr="009216AA" w:rsidDel="00953F55">
          <w:rPr>
            <w:lang w:val="en-US"/>
          </w:rPr>
          <w:delText xml:space="preserve">is outside of the active UL and DL carriers, </w:delText>
        </w:r>
        <w:r w:rsidRPr="009216AA" w:rsidDel="00953F55">
          <w:rPr>
            <w:lang w:eastAsia="ja-JP"/>
          </w:rPr>
          <w:delText xml:space="preserve">carrier leakage measurement </w:delText>
        </w:r>
        <w:r w:rsidRPr="009216AA" w:rsidDel="00953F55">
          <w:rPr>
            <w:rFonts w:hint="eastAsia"/>
            <w:lang w:eastAsia="ja-JP"/>
          </w:rPr>
          <w:delText xml:space="preserve">requirement in clause 6.4A.2.2 and 6.4A.2.3 </w:delText>
        </w:r>
        <w:r w:rsidRPr="009216AA" w:rsidDel="00953F55">
          <w:rPr>
            <w:lang w:eastAsia="ja-JP"/>
          </w:rPr>
          <w:delText xml:space="preserve">shall be </w:delText>
        </w:r>
        <w:r w:rsidRPr="009216AA" w:rsidDel="00953F55">
          <w:rPr>
            <w:rFonts w:hint="eastAsia"/>
            <w:lang w:eastAsia="ja-JP"/>
          </w:rPr>
          <w:delText>waived</w:delText>
        </w:r>
        <w:r w:rsidRPr="009216AA" w:rsidDel="00953F55">
          <w:rPr>
            <w:lang w:eastAsia="ja-JP"/>
          </w:rPr>
          <w:delText xml:space="preserve">, and the RF correction with regard to the carrier leakage and IQ image </w:delText>
        </w:r>
        <w:r w:rsidRPr="009216AA" w:rsidDel="00953F55">
          <w:rPr>
            <w:rFonts w:hint="eastAsia"/>
            <w:lang w:eastAsia="ja-JP"/>
          </w:rPr>
          <w:delText>shall be</w:delText>
        </w:r>
        <w:r w:rsidRPr="009216AA" w:rsidDel="00953F55">
          <w:rPr>
            <w:lang w:eastAsia="ja-JP"/>
          </w:rPr>
          <w:delText xml:space="preserve"> omitted during the calculation of transmit modulation quality unless </w:delText>
        </w:r>
        <w:r w:rsidRPr="009216AA" w:rsidDel="00953F55">
          <w:rPr>
            <w:iCs/>
            <w:lang w:eastAsia="ja-JP"/>
          </w:rPr>
          <w:delText>IQ image frequency is inside activated UL component carriers</w:delText>
        </w:r>
        <w:r w:rsidRPr="009216AA" w:rsidDel="00953F55">
          <w:rPr>
            <w:lang w:eastAsia="ja-JP"/>
          </w:rPr>
          <w:delText xml:space="preserve">, otherwise, the </w:delText>
        </w:r>
        <w:r w:rsidRPr="009216AA" w:rsidDel="00953F55">
          <w:rPr>
            <w:lang w:eastAsia="zh-CN"/>
          </w:rPr>
          <w:delText xml:space="preserve">carrier leakage frequency is indicated with IE </w:delText>
        </w:r>
        <w:r w:rsidRPr="009216AA" w:rsidDel="00953F55">
          <w:rPr>
            <w:i/>
            <w:iCs/>
          </w:rPr>
          <w:delText>UplinkTxDirectCurrentTwoCarrierList-r16</w:delText>
        </w:r>
        <w:r w:rsidRPr="009216AA" w:rsidDel="00953F55">
          <w:rPr>
            <w:iCs/>
          </w:rPr>
          <w:delText xml:space="preserve"> for CA with two </w:delText>
        </w:r>
        <w:r w:rsidRPr="009216AA" w:rsidDel="00953F55">
          <w:rPr>
            <w:rFonts w:hint="eastAsia"/>
            <w:iCs/>
            <w:lang w:eastAsia="zh-CN"/>
          </w:rPr>
          <w:delText>comp</w:delText>
        </w:r>
        <w:r w:rsidRPr="009216AA" w:rsidDel="00953F55">
          <w:rPr>
            <w:iCs/>
          </w:rPr>
          <w:delText>onent carriers configured for both uplink and downlink</w:delText>
        </w:r>
        <w:r w:rsidRPr="009216AA" w:rsidDel="00953F55">
          <w:rPr>
            <w:i/>
            <w:lang w:eastAsia="ja-JP"/>
          </w:rPr>
          <w:delText xml:space="preserve"> or</w:delText>
        </w:r>
        <w:r w:rsidRPr="009216AA" w:rsidDel="00953F55">
          <w:rPr>
            <w:lang w:eastAsia="zh-CN"/>
          </w:rPr>
          <w:delText xml:space="preserve"> IE </w:delText>
        </w:r>
        <w:r w:rsidRPr="009216AA" w:rsidDel="00953F55">
          <w:rPr>
            <w:i/>
            <w:iCs/>
          </w:rPr>
          <w:delText xml:space="preserve">UplinkTxDirectCurrentMoreCarrierList-r17 </w:delText>
        </w:r>
        <w:r w:rsidRPr="009216AA" w:rsidDel="00953F55">
          <w:rPr>
            <w:iCs/>
          </w:rPr>
          <w:delText>for any CA configuration</w:delText>
        </w:r>
        <w:r w:rsidRPr="009216AA" w:rsidDel="00953F55">
          <w:delText>.</w:delText>
        </w:r>
      </w:del>
    </w:p>
    <w:p w14:paraId="52A26195" w14:textId="77777777" w:rsidR="00D778F7" w:rsidRPr="003F773C" w:rsidRDefault="00D778F7" w:rsidP="00D778F7">
      <w:pPr>
        <w:rPr>
          <w:ins w:id="73" w:author="Qualcomm" w:date="2023-01-23T10:11:00Z"/>
          <w:lang w:eastAsia="zh-CN"/>
        </w:rPr>
      </w:pPr>
      <w:ins w:id="74" w:author="Qualcomm" w:date="2023-01-23T10:08:00Z">
        <w:r w:rsidRPr="004B1191">
          <w:rPr>
            <w:lang w:eastAsia="ja-JP"/>
          </w:rPr>
          <w:t xml:space="preserve">The </w:t>
        </w:r>
        <w:r w:rsidRPr="004B1191">
          <w:rPr>
            <w:lang w:eastAsia="zh-CN"/>
          </w:rPr>
          <w:t xml:space="preserve">carrier leakage frequency is </w:t>
        </w:r>
      </w:ins>
      <w:r>
        <w:rPr>
          <w:lang w:eastAsia="zh-CN"/>
        </w:rPr>
        <w:t xml:space="preserve">optionally </w:t>
      </w:r>
      <w:ins w:id="75" w:author="Qualcomm" w:date="2023-01-23T10:08:00Z">
        <w:r w:rsidRPr="004B1191">
          <w:rPr>
            <w:lang w:eastAsia="zh-CN"/>
          </w:rPr>
          <w:t xml:space="preserve">indicated with IE </w:t>
        </w:r>
      </w:ins>
      <w:proofErr w:type="spellStart"/>
      <w:ins w:id="76" w:author="Qualcomm" w:date="2023-01-23T10:48:00Z">
        <w:r w:rsidRPr="004B1191">
          <w:rPr>
            <w:i/>
            <w:iCs/>
          </w:rPr>
          <w:t>UplinkTxDirectCurrentList</w:t>
        </w:r>
        <w:proofErr w:type="spellEnd"/>
        <w:r w:rsidRPr="004B1191">
          <w:rPr>
            <w:i/>
            <w:iCs/>
          </w:rPr>
          <w:t>,</w:t>
        </w:r>
        <w:r w:rsidRPr="004B1191">
          <w:rPr>
            <w:i/>
            <w:iCs/>
            <w:color w:val="FFFF00"/>
          </w:rPr>
          <w:t xml:space="preserve"> </w:t>
        </w:r>
      </w:ins>
      <w:ins w:id="77" w:author="Qualcomm" w:date="2023-01-23T10:08:00Z">
        <w:r w:rsidRPr="00E710DA">
          <w:rPr>
            <w:i/>
            <w:iCs/>
          </w:rPr>
          <w:t>UplinkTxDirectCurrentTwoCarrierList-r16</w:t>
        </w:r>
        <w:r w:rsidRPr="00E710DA">
          <w:rPr>
            <w:iCs/>
          </w:rPr>
          <w:t xml:space="preserve"> for CA with two </w:t>
        </w:r>
        <w:r w:rsidRPr="00E710DA">
          <w:rPr>
            <w:rFonts w:hint="eastAsia"/>
            <w:iCs/>
            <w:lang w:eastAsia="zh-CN"/>
          </w:rPr>
          <w:t>comp</w:t>
        </w:r>
        <w:r w:rsidRPr="00E710DA">
          <w:rPr>
            <w:iCs/>
          </w:rPr>
          <w:t xml:space="preserve">onent carriers configured for uplink </w:t>
        </w:r>
        <w:r w:rsidRPr="00E710DA">
          <w:rPr>
            <w:i/>
            <w:lang w:eastAsia="ja-JP"/>
          </w:rPr>
          <w:t>or</w:t>
        </w:r>
        <w:r w:rsidRPr="00E710DA">
          <w:rPr>
            <w:lang w:eastAsia="zh-CN"/>
          </w:rPr>
          <w:t xml:space="preserve"> IE </w:t>
        </w:r>
        <w:r w:rsidRPr="00E710DA">
          <w:rPr>
            <w:i/>
            <w:iCs/>
          </w:rPr>
          <w:t xml:space="preserve">UplinkTxDirectCurrentMoreCarrierList-r17 </w:t>
        </w:r>
        <w:r w:rsidRPr="00E710DA">
          <w:rPr>
            <w:iCs/>
          </w:rPr>
          <w:t xml:space="preserve">for any CA configuration. </w:t>
        </w:r>
      </w:ins>
    </w:p>
    <w:p w14:paraId="3A867828" w14:textId="77777777" w:rsidR="00D778F7" w:rsidDel="00BC40AD" w:rsidRDefault="00D778F7" w:rsidP="00D778F7">
      <w:pPr>
        <w:rPr>
          <w:del w:id="78" w:author="Qualcomm" w:date="2023-03-03T14:31:00Z"/>
        </w:rPr>
      </w:pPr>
      <w:ins w:id="79" w:author="Qualcomm" w:date="2023-03-03T14:07:00Z">
        <w:r>
          <w:rPr>
            <w:lang w:eastAsia="zh-CN"/>
          </w:rPr>
          <w:t>If the UE does not indicate DC location parameters,</w:t>
        </w:r>
      </w:ins>
      <w:del w:id="80" w:author="Qualcomm" w:date="2023-03-03T14:26:00Z">
        <w:r w:rsidRPr="000E306D" w:rsidDel="00DF02EB">
          <w:rPr>
            <w:lang w:eastAsia="zh-CN"/>
          </w:rPr>
          <w:delText xml:space="preserve">For all </w:delText>
        </w:r>
        <w:r w:rsidRPr="002D6DC1" w:rsidDel="00DF02EB">
          <w:rPr>
            <w:lang w:eastAsia="ja-JP"/>
          </w:rPr>
          <w:delText>Transmit modulation quality requirements</w:delText>
        </w:r>
        <w:r w:rsidDel="00DF02EB">
          <w:rPr>
            <w:lang w:eastAsia="ja-JP"/>
          </w:rPr>
          <w:delText>, in</w:delText>
        </w:r>
        <w:r w:rsidRPr="002D6DC1" w:rsidDel="00DF02EB">
          <w:rPr>
            <w:lang w:eastAsia="ja-JP"/>
          </w:rPr>
          <w:delText xml:space="preserve"> case the parameter 3300 or 3301 is reported from UE via </w:delText>
        </w:r>
        <w:r w:rsidRPr="00AA40DC" w:rsidDel="00DF02EB">
          <w:rPr>
            <w:i/>
            <w:iCs/>
          </w:rPr>
          <w:delText>UplinkTxDirectCurrentTwoCarrierList</w:delText>
        </w:r>
        <w:r w:rsidDel="00DF02EB">
          <w:rPr>
            <w:i/>
            <w:iCs/>
          </w:rPr>
          <w:delText>-r16</w:delText>
        </w:r>
        <w:r w:rsidRPr="002D6DC1" w:rsidDel="00DF02EB">
          <w:rPr>
            <w:i/>
            <w:lang w:eastAsia="ja-JP"/>
          </w:rPr>
          <w:delText xml:space="preserve"> </w:delText>
        </w:r>
        <w:r w:rsidRPr="002D6DC1" w:rsidDel="00DF02EB">
          <w:rPr>
            <w:lang w:eastAsia="ja-JP"/>
          </w:rPr>
          <w:delText xml:space="preserve">or </w:delText>
        </w:r>
        <w:bookmarkStart w:id="81" w:name="OLE_LINK36"/>
        <w:r w:rsidRPr="00AA40DC" w:rsidDel="00DF02EB">
          <w:rPr>
            <w:i/>
          </w:rPr>
          <w:delText>UplinkTxDirectCurrentList</w:delText>
        </w:r>
        <w:bookmarkEnd w:id="81"/>
        <w:r w:rsidRPr="002D6DC1" w:rsidDel="00DF02EB">
          <w:rPr>
            <w:i/>
            <w:lang w:eastAsia="ja-JP"/>
          </w:rPr>
          <w:delText xml:space="preserve"> </w:delText>
        </w:r>
        <w:r w:rsidRPr="002D6DC1" w:rsidDel="00DF02EB">
          <w:rPr>
            <w:lang w:val="en-US"/>
          </w:rPr>
          <w:delText>(as defined in TS 38.331</w:delText>
        </w:r>
        <w:r w:rsidRPr="002D6DC1" w:rsidDel="00DF02EB">
          <w:delText> [7]</w:delText>
        </w:r>
        <w:r w:rsidRPr="002D6DC1" w:rsidDel="00DF02EB">
          <w:rPr>
            <w:lang w:val="en-US"/>
          </w:rPr>
          <w:delText>) or UE does not indicate the DC location parameters or UE indicates carrier leakage frequency outside activated UL component carriers</w:delText>
        </w:r>
        <w:r w:rsidRPr="002D6DC1" w:rsidDel="00DF02EB">
          <w:rPr>
            <w:lang w:eastAsia="ja-JP"/>
          </w:rPr>
          <w:delText xml:space="preserve">, carrier leakage measurement requirement in clause 6.4A.2.4.2 shall be waived, and the RF correction with regard to the carrier leakage and IQ image shall be omitted during the calculation of transmit modulation quality, otherwise, the </w:delText>
        </w:r>
        <w:r w:rsidRPr="002D6DC1" w:rsidDel="00DF02EB">
          <w:rPr>
            <w:lang w:eastAsia="zh-CN"/>
          </w:rPr>
          <w:delText xml:space="preserve">Carrier leakage frequency is indicted by the UE if either IE </w:delText>
        </w:r>
        <w:r w:rsidRPr="00AA40DC" w:rsidDel="00DF02EB">
          <w:rPr>
            <w:i/>
          </w:rPr>
          <w:delText>UplinkTxDirectCurrentList</w:delText>
        </w:r>
        <w:r w:rsidRPr="00AA40DC" w:rsidDel="00DF02EB">
          <w:rPr>
            <w:i/>
            <w:iCs/>
          </w:rPr>
          <w:delText xml:space="preserve"> , or </w:delText>
        </w:r>
        <w:r w:rsidRPr="00AA40DC" w:rsidDel="00DF02EB">
          <w:delText>IE</w:delText>
        </w:r>
        <w:r w:rsidRPr="00AA40DC" w:rsidDel="00DF02EB">
          <w:rPr>
            <w:i/>
            <w:iCs/>
          </w:rPr>
          <w:delText xml:space="preserve"> UplinkTxDirectCurrentTwoCarrierList</w:delText>
        </w:r>
        <w:r w:rsidDel="00DF02EB">
          <w:rPr>
            <w:i/>
            <w:iCs/>
          </w:rPr>
          <w:delText>-r16</w:delText>
        </w:r>
        <w:r w:rsidRPr="00AA40DC" w:rsidDel="00DF02EB">
          <w:rPr>
            <w:i/>
            <w:lang w:eastAsia="ja-JP"/>
          </w:rPr>
          <w:delText xml:space="preserve"> or </w:delText>
        </w:r>
        <w:r w:rsidRPr="00AA40DC" w:rsidDel="00DF02EB">
          <w:rPr>
            <w:lang w:eastAsia="zh-CN"/>
          </w:rPr>
          <w:delText xml:space="preserve">IE </w:delText>
        </w:r>
        <w:r w:rsidRPr="00AA40DC" w:rsidDel="00DF02EB">
          <w:rPr>
            <w:i/>
            <w:iCs/>
          </w:rPr>
          <w:delText>UplinkTxDirectCurrentMoreCarrierList</w:delText>
        </w:r>
        <w:r w:rsidDel="00DF02EB">
          <w:rPr>
            <w:i/>
            <w:iCs/>
          </w:rPr>
          <w:delText>-r17</w:delText>
        </w:r>
        <w:r w:rsidRPr="002D6DC1" w:rsidDel="00DF02EB">
          <w:delText xml:space="preserve"> </w:delText>
        </w:r>
        <w:r w:rsidRPr="00AA40DC" w:rsidDel="00DF02EB">
          <w:rPr>
            <w:iCs/>
          </w:rPr>
          <w:delText>is present</w:delText>
        </w:r>
      </w:del>
      <w:del w:id="82" w:author="Qualcomm" w:date="2023-03-03T14:31:00Z">
        <w:r w:rsidRPr="00AA40DC" w:rsidDel="00BC40AD">
          <w:delText>.</w:delText>
        </w:r>
      </w:del>
    </w:p>
    <w:p w14:paraId="53BC6701" w14:textId="77777777" w:rsidR="00D778F7" w:rsidRDefault="00D778F7" w:rsidP="00D778F7">
      <w:pPr>
        <w:rPr>
          <w:ins w:id="83" w:author="Qualcomm" w:date="2023-03-03T14:09:00Z"/>
        </w:rPr>
      </w:pPr>
      <w:ins w:id="84" w:author="Qualcomm" w:date="2023-03-03T14:31:00Z">
        <w:r>
          <w:t xml:space="preserve"> </w:t>
        </w:r>
      </w:ins>
      <w:ins w:id="85" w:author="Qualcomm" w:date="2023-03-03T14:14:00Z">
        <w:r>
          <w:t>t</w:t>
        </w:r>
      </w:ins>
      <w:ins w:id="86" w:author="Qualcomm" w:date="2023-01-23T10:04:00Z">
        <w:r>
          <w:t xml:space="preserve">he </w:t>
        </w:r>
        <w:r w:rsidRPr="00EE15F4">
          <w:t>carrier leakage measurement requirement in clause</w:t>
        </w:r>
      </w:ins>
      <w:ins w:id="87" w:author="Qualcomm" w:date="2023-01-23T15:06:00Z">
        <w:r>
          <w:t>s</w:t>
        </w:r>
      </w:ins>
      <w:ins w:id="88" w:author="Qualcomm" w:date="2023-01-23T10:04:00Z">
        <w:r w:rsidRPr="00EE15F4">
          <w:t xml:space="preserve"> 6.4A.2.2 and 6.4A.2.3 shall be waived</w:t>
        </w:r>
        <w:r>
          <w:t xml:space="preserve"> </w:t>
        </w:r>
      </w:ins>
      <w:ins w:id="89" w:author="Qualcomm" w:date="2023-01-23T14:08:00Z">
        <w:r>
          <w:t xml:space="preserve">and </w:t>
        </w:r>
        <w:r w:rsidRPr="00DE3715">
          <w:rPr>
            <w:lang w:eastAsia="ja-JP"/>
          </w:rPr>
          <w:t xml:space="preserve">the </w:t>
        </w:r>
      </w:ins>
      <w:ins w:id="90" w:author="Qualcomm" w:date="2023-01-23T14:14:00Z">
        <w:r>
          <w:rPr>
            <w:lang w:eastAsia="ja-JP"/>
          </w:rPr>
          <w:t xml:space="preserve">UE’s UL </w:t>
        </w:r>
      </w:ins>
      <w:ins w:id="91" w:author="Qualcomm" w:date="2023-01-23T14:10:00Z">
        <w:r>
          <w:rPr>
            <w:lang w:eastAsia="ja-JP"/>
          </w:rPr>
          <w:t>signal left uncorrected for carrier leakage</w:t>
        </w:r>
      </w:ins>
      <w:ins w:id="92" w:author="Qualcomm" w:date="2023-03-03T14:14:00Z">
        <w:r>
          <w:rPr>
            <w:lang w:eastAsia="ja-JP"/>
          </w:rPr>
          <w:t>.</w:t>
        </w:r>
      </w:ins>
      <w:ins w:id="93" w:author="Qualcomm" w:date="2023-03-03T14:15:00Z">
        <w:r>
          <w:rPr>
            <w:lang w:eastAsia="ja-JP"/>
          </w:rPr>
          <w:t xml:space="preserve"> </w:t>
        </w:r>
      </w:ins>
      <w:ins w:id="94" w:author="Qualcomm" w:date="2023-01-23T13:30:00Z">
        <w:r>
          <w:rPr>
            <w:lang w:eastAsia="ja-JP"/>
          </w:rPr>
          <w:t>Any</w:t>
        </w:r>
      </w:ins>
      <w:ins w:id="95" w:author="Qualcomm" w:date="2023-01-23T10:12:00Z">
        <w:r w:rsidRPr="00DE3715">
          <w:rPr>
            <w:lang w:eastAsia="ja-JP"/>
          </w:rPr>
          <w:t xml:space="preserve"> </w:t>
        </w:r>
      </w:ins>
      <w:ins w:id="96" w:author="Qualcomm" w:date="2023-01-23T10:30:00Z">
        <w:r>
          <w:rPr>
            <w:lang w:eastAsia="ja-JP"/>
          </w:rPr>
          <w:t>requirement rela</w:t>
        </w:r>
      </w:ins>
      <w:ins w:id="97" w:author="Qualcomm" w:date="2023-01-23T10:31:00Z">
        <w:r>
          <w:rPr>
            <w:lang w:eastAsia="ja-JP"/>
          </w:rPr>
          <w:t>xation</w:t>
        </w:r>
      </w:ins>
      <w:ins w:id="98" w:author="Qualcomm" w:date="2023-01-23T10:12:00Z">
        <w:r w:rsidRPr="00DE3715">
          <w:rPr>
            <w:lang w:eastAsia="ja-JP"/>
          </w:rPr>
          <w:t xml:space="preserve"> </w:t>
        </w:r>
      </w:ins>
      <w:ins w:id="99" w:author="Qualcomm" w:date="2023-01-23T10:31:00Z">
        <w:r>
          <w:rPr>
            <w:lang w:eastAsia="ja-JP"/>
          </w:rPr>
          <w:t>to accommodate the</w:t>
        </w:r>
      </w:ins>
      <w:ins w:id="100" w:author="Qualcomm" w:date="2023-01-23T10:12:00Z">
        <w:r w:rsidRPr="00DE3715">
          <w:rPr>
            <w:lang w:eastAsia="ja-JP"/>
          </w:rPr>
          <w:t xml:space="preserve"> IQ image </w:t>
        </w:r>
        <w:r w:rsidRPr="00DE3715">
          <w:rPr>
            <w:rFonts w:hint="eastAsia"/>
            <w:lang w:eastAsia="ja-JP"/>
          </w:rPr>
          <w:t>shall be</w:t>
        </w:r>
        <w:r w:rsidRPr="00DE3715">
          <w:rPr>
            <w:lang w:eastAsia="ja-JP"/>
          </w:rPr>
          <w:t xml:space="preserve"> omitted</w:t>
        </w:r>
      </w:ins>
      <w:ins w:id="101" w:author="Qualcomm" w:date="2023-01-23T10:24:00Z">
        <w:r w:rsidRPr="00DE3715">
          <w:t>.</w:t>
        </w:r>
      </w:ins>
    </w:p>
    <w:p w14:paraId="7DC86E59" w14:textId="77777777" w:rsidR="00D778F7" w:rsidRDefault="00D778F7" w:rsidP="00D778F7">
      <w:pPr>
        <w:rPr>
          <w:iCs/>
          <w:lang w:eastAsia="ja-JP"/>
        </w:rPr>
      </w:pPr>
      <w:ins w:id="102" w:author="Qualcomm" w:date="2023-03-03T14:16:00Z">
        <w:r>
          <w:rPr>
            <w:lang w:eastAsia="zh-CN"/>
          </w:rPr>
          <w:t>I</w:t>
        </w:r>
      </w:ins>
      <w:ins w:id="103" w:author="Qualcomm" w:date="2023-03-03T14:13:00Z">
        <w:r>
          <w:rPr>
            <w:lang w:eastAsia="zh-CN"/>
          </w:rPr>
          <w:t>f the UE indicates c</w:t>
        </w:r>
        <w:r w:rsidRPr="007B2518">
          <w:rPr>
            <w:lang w:eastAsia="zh-CN"/>
          </w:rPr>
          <w:t xml:space="preserve">arrier leakage frequency </w:t>
        </w:r>
      </w:ins>
      <w:ins w:id="104" w:author="Qualcomm" w:date="2023-03-03T14:16:00Z">
        <w:r>
          <w:rPr>
            <w:lang w:eastAsia="zh-CN"/>
          </w:rPr>
          <w:t xml:space="preserve">as 3300 or 3301 </w:t>
        </w:r>
      </w:ins>
      <w:ins w:id="105" w:author="Qualcomm" w:date="2023-03-03T14:13:00Z">
        <w:r w:rsidRPr="007B2518">
          <w:rPr>
            <w:lang w:eastAsia="zh-CN"/>
          </w:rPr>
          <w:t xml:space="preserve">with </w:t>
        </w:r>
        <w:r w:rsidRPr="00D45D02">
          <w:rPr>
            <w:lang w:eastAsia="zh-CN"/>
          </w:rPr>
          <w:t xml:space="preserve">IE </w:t>
        </w:r>
        <w:proofErr w:type="spellStart"/>
        <w:r w:rsidRPr="00DF6B35">
          <w:rPr>
            <w:i/>
            <w:iCs/>
          </w:rPr>
          <w:t>UplinkTxDirectCurrentList</w:t>
        </w:r>
        <w:proofErr w:type="spellEnd"/>
        <w:r>
          <w:rPr>
            <w:i/>
            <w:iCs/>
          </w:rPr>
          <w:t xml:space="preserve"> or </w:t>
        </w:r>
        <w:r w:rsidRPr="00EA0189">
          <w:rPr>
            <w:i/>
            <w:iCs/>
          </w:rPr>
          <w:t>UplinkTxDirectCurrentTwoCarrierList-r16</w:t>
        </w:r>
        <w:r>
          <w:rPr>
            <w:iCs/>
          </w:rPr>
          <w:t xml:space="preserve">, </w:t>
        </w:r>
      </w:ins>
      <w:ins w:id="106" w:author="Qualcomm" w:date="2023-01-23T10:29:00Z">
        <w:r>
          <w:t>or if</w:t>
        </w:r>
      </w:ins>
      <w:ins w:id="107" w:author="Qualcomm" w:date="2023-01-23T10:12:00Z">
        <w:r w:rsidRPr="00BD5584">
          <w:rPr>
            <w:lang w:eastAsia="ja-JP"/>
          </w:rPr>
          <w:t xml:space="preserve"> </w:t>
        </w:r>
      </w:ins>
      <w:ins w:id="108" w:author="Qualcomm" w:date="2023-01-23T10:29:00Z">
        <w:r>
          <w:rPr>
            <w:lang w:eastAsia="ja-JP"/>
          </w:rPr>
          <w:t>the</w:t>
        </w:r>
      </w:ins>
      <w:ins w:id="109" w:author="Qualcomm" w:date="2023-01-23T10:12:00Z">
        <w:r>
          <w:rPr>
            <w:lang w:eastAsia="ja-JP"/>
          </w:rPr>
          <w:t xml:space="preserve"> </w:t>
        </w:r>
      </w:ins>
      <w:r>
        <w:rPr>
          <w:iCs/>
          <w:lang w:eastAsia="ja-JP"/>
        </w:rPr>
        <w:t xml:space="preserve">carrier </w:t>
      </w:r>
      <w:proofErr w:type="gramStart"/>
      <w:r>
        <w:rPr>
          <w:iCs/>
          <w:lang w:eastAsia="ja-JP"/>
        </w:rPr>
        <w:t>leakage</w:t>
      </w:r>
      <w:proofErr w:type="gramEnd"/>
    </w:p>
    <w:p w14:paraId="0D3E3622" w14:textId="77777777" w:rsidR="00D778F7" w:rsidRDefault="00D778F7" w:rsidP="00D778F7">
      <w:pPr>
        <w:rPr>
          <w:ins w:id="110" w:author="Qualcomm" w:date="2023-01-23T10:03:00Z"/>
        </w:rPr>
      </w:pPr>
      <w:ins w:id="111" w:author="Qualcomm" w:date="2023-01-23T10:12:00Z">
        <w:r w:rsidRPr="00793A80">
          <w:rPr>
            <w:iCs/>
            <w:lang w:eastAsia="ja-JP"/>
          </w:rPr>
          <w:t xml:space="preserve"> frequency is </w:t>
        </w:r>
      </w:ins>
      <w:ins w:id="112" w:author="Qualcomm" w:date="2023-01-23T10:29:00Z">
        <w:r>
          <w:rPr>
            <w:iCs/>
            <w:lang w:eastAsia="ja-JP"/>
          </w:rPr>
          <w:t>outside</w:t>
        </w:r>
      </w:ins>
      <w:ins w:id="113" w:author="Qualcomm" w:date="2023-01-23T10:12:00Z">
        <w:r w:rsidRPr="00793A80">
          <w:rPr>
            <w:iCs/>
            <w:lang w:eastAsia="ja-JP"/>
          </w:rPr>
          <w:t xml:space="preserve"> </w:t>
        </w:r>
      </w:ins>
      <w:ins w:id="114" w:author="Qualcomm" w:date="2023-01-23T10:29:00Z">
        <w:r>
          <w:rPr>
            <w:iCs/>
            <w:lang w:eastAsia="ja-JP"/>
          </w:rPr>
          <w:t xml:space="preserve">the </w:t>
        </w:r>
      </w:ins>
      <w:ins w:id="115" w:author="Qualcomm" w:date="2023-01-23T13:32:00Z">
        <w:r>
          <w:rPr>
            <w:iCs/>
            <w:lang w:eastAsia="ja-JP"/>
          </w:rPr>
          <w:t>configured</w:t>
        </w:r>
      </w:ins>
      <w:ins w:id="116" w:author="Qualcomm" w:date="2023-01-23T10:12:00Z">
        <w:r w:rsidRPr="00793A80">
          <w:rPr>
            <w:iCs/>
            <w:lang w:eastAsia="ja-JP"/>
          </w:rPr>
          <w:t xml:space="preserve"> UL</w:t>
        </w:r>
      </w:ins>
      <w:ins w:id="117" w:author="Qualcomm" w:date="2023-01-23T15:00:00Z">
        <w:r>
          <w:rPr>
            <w:iCs/>
            <w:lang w:eastAsia="ja-JP"/>
          </w:rPr>
          <w:t xml:space="preserve"> and DL</w:t>
        </w:r>
      </w:ins>
      <w:ins w:id="118" w:author="Qualcomm" w:date="2023-01-23T10:12:00Z">
        <w:r w:rsidRPr="00793A80">
          <w:rPr>
            <w:iCs/>
            <w:lang w:eastAsia="ja-JP"/>
          </w:rPr>
          <w:t xml:space="preserve"> carriers</w:t>
        </w:r>
      </w:ins>
      <w:r>
        <w:rPr>
          <w:iCs/>
        </w:rPr>
        <w:t>, t</w:t>
      </w:r>
      <w:ins w:id="119" w:author="Qualcomm" w:date="2023-01-23T10:04:00Z">
        <w:r>
          <w:t xml:space="preserve">he </w:t>
        </w:r>
        <w:r w:rsidRPr="00EE15F4">
          <w:t>carrier leakage measurement requirement in clause 6.4A.2.2 and 6.4A.2.3 shall be waived</w:t>
        </w:r>
        <w:r>
          <w:t xml:space="preserve"> </w:t>
        </w:r>
      </w:ins>
      <w:ins w:id="120" w:author="Qualcomm" w:date="2023-01-23T14:08:00Z">
        <w:r>
          <w:t xml:space="preserve">and </w:t>
        </w:r>
        <w:r w:rsidRPr="00DE3715">
          <w:rPr>
            <w:lang w:eastAsia="ja-JP"/>
          </w:rPr>
          <w:t xml:space="preserve">the </w:t>
        </w:r>
      </w:ins>
      <w:ins w:id="121" w:author="Qualcomm" w:date="2023-01-23T14:14:00Z">
        <w:r>
          <w:rPr>
            <w:lang w:eastAsia="ja-JP"/>
          </w:rPr>
          <w:t xml:space="preserve">UE’s UL </w:t>
        </w:r>
      </w:ins>
      <w:ins w:id="122" w:author="Qualcomm" w:date="2023-01-23T14:10:00Z">
        <w:r>
          <w:rPr>
            <w:lang w:eastAsia="ja-JP"/>
          </w:rPr>
          <w:t>signal left uncorrected for carrier leakage</w:t>
        </w:r>
      </w:ins>
      <w:r>
        <w:rPr>
          <w:lang w:eastAsia="ja-JP"/>
        </w:rPr>
        <w:t xml:space="preserve">. </w:t>
      </w:r>
      <w:ins w:id="123" w:author="Qualcomm" w:date="2023-01-23T13:30:00Z">
        <w:r>
          <w:rPr>
            <w:lang w:eastAsia="ja-JP"/>
          </w:rPr>
          <w:t>Any</w:t>
        </w:r>
      </w:ins>
      <w:ins w:id="124" w:author="Qualcomm" w:date="2023-01-23T10:12:00Z">
        <w:r w:rsidRPr="00DE3715">
          <w:rPr>
            <w:lang w:eastAsia="ja-JP"/>
          </w:rPr>
          <w:t xml:space="preserve"> </w:t>
        </w:r>
      </w:ins>
      <w:ins w:id="125" w:author="Qualcomm" w:date="2023-01-23T10:30:00Z">
        <w:r>
          <w:rPr>
            <w:lang w:eastAsia="ja-JP"/>
          </w:rPr>
          <w:t>requirement rela</w:t>
        </w:r>
      </w:ins>
      <w:ins w:id="126" w:author="Qualcomm" w:date="2023-01-23T10:31:00Z">
        <w:r>
          <w:rPr>
            <w:lang w:eastAsia="ja-JP"/>
          </w:rPr>
          <w:t>xation</w:t>
        </w:r>
      </w:ins>
      <w:ins w:id="127" w:author="Qualcomm" w:date="2023-01-23T10:12:00Z">
        <w:r w:rsidRPr="00DE3715">
          <w:rPr>
            <w:lang w:eastAsia="ja-JP"/>
          </w:rPr>
          <w:t xml:space="preserve"> </w:t>
        </w:r>
      </w:ins>
      <w:ins w:id="128" w:author="Qualcomm" w:date="2023-01-23T10:31:00Z">
        <w:r>
          <w:rPr>
            <w:lang w:eastAsia="ja-JP"/>
          </w:rPr>
          <w:t>to accommodate the</w:t>
        </w:r>
      </w:ins>
      <w:ins w:id="129" w:author="Qualcomm" w:date="2023-01-23T10:12:00Z">
        <w:r w:rsidRPr="00DE3715">
          <w:rPr>
            <w:lang w:eastAsia="ja-JP"/>
          </w:rPr>
          <w:t xml:space="preserve"> IQ image </w:t>
        </w:r>
        <w:r w:rsidRPr="00DE3715">
          <w:rPr>
            <w:rFonts w:hint="eastAsia"/>
            <w:lang w:eastAsia="ja-JP"/>
          </w:rPr>
          <w:t>shall be</w:t>
        </w:r>
        <w:r w:rsidRPr="00DE3715">
          <w:rPr>
            <w:lang w:eastAsia="ja-JP"/>
          </w:rPr>
          <w:t xml:space="preserve"> omitted</w:t>
        </w:r>
      </w:ins>
      <w:ins w:id="130" w:author="Qualcomm" w:date="2023-01-23T10:24:00Z">
        <w:r w:rsidRPr="00DE3715">
          <w:t>.</w:t>
        </w:r>
      </w:ins>
    </w:p>
    <w:p w14:paraId="26AF7C1D" w14:textId="77777777" w:rsidR="00D778F7" w:rsidRPr="003B13AC" w:rsidRDefault="00D778F7" w:rsidP="00D778F7">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r w:rsidRPr="00DE3715">
        <w:t>UE is defined to be configured for CA operation when it has at least one of UL or DL configured for CA</w:t>
      </w:r>
      <w:ins w:id="131" w:author="Qualcomm" w:date="2023-01-23T10:25:00Z">
        <w:r>
          <w:t>.</w:t>
        </w:r>
      </w:ins>
      <w:ins w:id="132" w:author="Qualcomm" w:date="2023-01-23T10:24:00Z">
        <w:r>
          <w:t xml:space="preserve"> </w:t>
        </w:r>
      </w:ins>
    </w:p>
    <w:p w14:paraId="35391C22" w14:textId="77777777" w:rsidR="00D778F7" w:rsidRPr="00DE3715" w:rsidRDefault="00D778F7" w:rsidP="00D778F7">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p>
    <w:p w14:paraId="6AF915A5" w14:textId="77777777" w:rsidR="00D778F7" w:rsidRDefault="00D778F7" w:rsidP="00D778F7">
      <w:pPr>
        <w:pStyle w:val="Heading2"/>
        <w:rPr>
          <w:rFonts w:cs="Arial"/>
          <w:color w:val="FF0000"/>
          <w:szCs w:val="32"/>
        </w:rPr>
      </w:pPr>
      <w:bookmarkStart w:id="133" w:name="_Toc21340881"/>
      <w:bookmarkStart w:id="134" w:name="_Toc29805328"/>
      <w:bookmarkStart w:id="135" w:name="_Toc36456537"/>
      <w:bookmarkStart w:id="136" w:name="_Toc36469635"/>
      <w:bookmarkStart w:id="137" w:name="_Toc37254044"/>
      <w:bookmarkStart w:id="138" w:name="_Toc37322901"/>
      <w:bookmarkStart w:id="139" w:name="_Toc37324307"/>
      <w:bookmarkStart w:id="140" w:name="_Toc45889830"/>
      <w:bookmarkStart w:id="141" w:name="_Toc52196491"/>
      <w:bookmarkStart w:id="142" w:name="_Toc52197471"/>
      <w:bookmarkStart w:id="143" w:name="_Toc53173194"/>
      <w:bookmarkStart w:id="144" w:name="_Toc53173563"/>
      <w:bookmarkStart w:id="145" w:name="_Toc61119563"/>
      <w:bookmarkStart w:id="146" w:name="_Toc61119945"/>
      <w:bookmarkStart w:id="147" w:name="_Toc67926005"/>
      <w:bookmarkStart w:id="148" w:name="_Toc75273643"/>
      <w:bookmarkStart w:id="149" w:name="_Toc76510543"/>
      <w:bookmarkStart w:id="150" w:name="_Toc83129700"/>
      <w:bookmarkStart w:id="151" w:name="_Toc90591232"/>
      <w:bookmarkStart w:id="152" w:name="_Toc98864267"/>
      <w:bookmarkStart w:id="153" w:name="_Toc99733516"/>
      <w:bookmarkStart w:id="154" w:name="_Toc106577416"/>
      <w:bookmarkStart w:id="155" w:name="_Toc114537167"/>
      <w:bookmarkStart w:id="156" w:name="_Toc115257435"/>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BF2D31">
        <w:rPr>
          <w:rFonts w:cs="Arial"/>
          <w:color w:val="FF0000"/>
          <w:szCs w:val="32"/>
        </w:rPr>
        <w:t>&lt;&lt;&lt; END OF CHANGES &gt;&gt;&gt;</w:t>
      </w:r>
      <w:r>
        <w:rPr>
          <w:rFonts w:cs="Arial"/>
          <w:color w:val="FF0000"/>
          <w:szCs w:val="32"/>
        </w:rPr>
        <w:br/>
      </w:r>
    </w:p>
    <w:p w14:paraId="70C05E37" w14:textId="77777777" w:rsidR="00D778F7" w:rsidRDefault="00D778F7" w:rsidP="00D778F7">
      <w:pPr>
        <w:spacing w:after="0"/>
        <w:rPr>
          <w:rFonts w:ascii="Arial" w:hAnsi="Arial" w:cs="Arial"/>
          <w:color w:val="FF0000"/>
          <w:sz w:val="32"/>
          <w:szCs w:val="32"/>
        </w:rPr>
      </w:pPr>
      <w:r>
        <w:rPr>
          <w:rFonts w:cs="Arial"/>
          <w:color w:val="FF0000"/>
          <w:szCs w:val="32"/>
        </w:rPr>
        <w:br w:type="page"/>
      </w:r>
    </w:p>
    <w:p w14:paraId="1EEB46D0" w14:textId="77777777" w:rsidR="00D778F7" w:rsidRPr="00D2439F" w:rsidRDefault="00D778F7" w:rsidP="00D778F7">
      <w:pPr>
        <w:pStyle w:val="Heading2"/>
        <w:rPr>
          <w:color w:val="FF0000"/>
        </w:rPr>
      </w:pPr>
      <w:r w:rsidRPr="00BF2D31">
        <w:rPr>
          <w:color w:val="FF0000"/>
        </w:rPr>
        <w:lastRenderedPageBreak/>
        <w:t>&lt;&lt;&lt; START OF CHANGES &gt;&gt;&gt;</w:t>
      </w:r>
    </w:p>
    <w:p w14:paraId="43086384" w14:textId="77777777" w:rsidR="00D778F7" w:rsidRPr="00B25F76" w:rsidRDefault="00D778F7" w:rsidP="00D778F7">
      <w:pPr>
        <w:pStyle w:val="Heading2"/>
        <w:rPr>
          <w:rFonts w:cs="Arial"/>
          <w:color w:val="FF0000"/>
          <w:szCs w:val="32"/>
        </w:rPr>
      </w:pPr>
    </w:p>
    <w:p w14:paraId="33DEA382" w14:textId="77777777" w:rsidR="00D778F7" w:rsidRPr="00C04A08" w:rsidRDefault="00D778F7" w:rsidP="00D778F7">
      <w:pPr>
        <w:pStyle w:val="Heading5"/>
      </w:pPr>
      <w:r w:rsidRPr="00C04A08">
        <w:t>6.4A.2.2.1</w:t>
      </w:r>
      <w:r w:rsidRPr="00C04A08">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F3382EC" w14:textId="77777777" w:rsidR="00D778F7" w:rsidRPr="00C04A08" w:rsidRDefault="00D778F7" w:rsidP="00D778F7">
      <w:r w:rsidRPr="00C04A08">
        <w:t>Carrier leakage is an additive sinusoid waveform. The carrier leakage requirement is defined for each component carrier and is measured on the component carrier with PRBs allocated. The measurement interval is one slot in the time domain.</w:t>
      </w:r>
    </w:p>
    <w:p w14:paraId="7632899F" w14:textId="77777777" w:rsidR="00D778F7" w:rsidRPr="00C04A08" w:rsidRDefault="00D778F7" w:rsidP="00D778F7">
      <w:pPr>
        <w:pStyle w:val="NO"/>
      </w:pPr>
      <w:r w:rsidRPr="00C04A08">
        <w:t>Note:</w:t>
      </w:r>
      <w:r w:rsidRPr="00C04A08">
        <w:tab/>
        <w:t xml:space="preserve">When UE has DL configured for </w:t>
      </w:r>
      <w:r>
        <w:t xml:space="preserve">intra-band </w:t>
      </w:r>
      <w:r w:rsidRPr="00C04A08">
        <w:t xml:space="preserve">non-contiguous CA, </w:t>
      </w:r>
      <w:ins w:id="157" w:author="Qualcomm" w:date="2023-01-23T14:05:00Z">
        <w:r>
          <w:t xml:space="preserve">indicated </w:t>
        </w:r>
      </w:ins>
      <w:r w:rsidRPr="00C04A08">
        <w:t>carrier leakage may land outside the spectrum occupied by all configured UL and DL CC.</w:t>
      </w:r>
      <w:ins w:id="158" w:author="Qualcomm" w:date="2023-01-23T10:22:00Z">
        <w:r>
          <w:t xml:space="preserve"> In this case the requirement does not apply.</w:t>
        </w:r>
      </w:ins>
    </w:p>
    <w:p w14:paraId="0BD69C90" w14:textId="77777777" w:rsidR="00D778F7" w:rsidRPr="00C04A08" w:rsidRDefault="00D778F7" w:rsidP="00D778F7">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43410745" w14:textId="77777777" w:rsidR="00D778F7" w:rsidRPr="00BF2D31" w:rsidRDefault="00D778F7" w:rsidP="00D778F7"/>
    <w:p w14:paraId="68C9CD36" w14:textId="2C291534" w:rsidR="001E41F3" w:rsidRDefault="0050022F" w:rsidP="0050022F">
      <w:pPr>
        <w:rPr>
          <w:noProof/>
        </w:rPr>
      </w:pPr>
      <w:r w:rsidRPr="00BF2D31">
        <w:rPr>
          <w:rFonts w:cs="Arial"/>
          <w:color w:val="FF0000"/>
          <w:szCs w:val="32"/>
        </w:rPr>
        <w:t>&lt;&lt;&lt; END OF CHANGES &gt;&gt;&gt;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800B0"/>
    <w:multiLevelType w:val="hybridMultilevel"/>
    <w:tmpl w:val="949A7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884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Q">
    <w15:presenceInfo w15:providerId="None" w15:userId="OPPO-J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64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0B6D"/>
    <w:rsid w:val="003609EF"/>
    <w:rsid w:val="0036231A"/>
    <w:rsid w:val="00374DD4"/>
    <w:rsid w:val="003E1A36"/>
    <w:rsid w:val="00410371"/>
    <w:rsid w:val="004242F1"/>
    <w:rsid w:val="004B75B7"/>
    <w:rsid w:val="0050022F"/>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01A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8F7"/>
    <w:rsid w:val="00DE34CF"/>
    <w:rsid w:val="00E13F3D"/>
    <w:rsid w:val="00E34898"/>
    <w:rsid w:val="00EB09B7"/>
    <w:rsid w:val="00EE7D7C"/>
    <w:rsid w:val="00F251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40644"/>
    <w:rPr>
      <w:rFonts w:ascii="Arial" w:hAnsi="Arial"/>
      <w:lang w:val="en-GB" w:eastAsia="en-US"/>
    </w:rPr>
  </w:style>
  <w:style w:type="character" w:customStyle="1" w:styleId="NOChar">
    <w:name w:val="NO Char"/>
    <w:link w:val="NO"/>
    <w:qFormat/>
    <w:rsid w:val="00D778F7"/>
    <w:rPr>
      <w:rFonts w:ascii="Times New Roman" w:hAnsi="Times New Roman"/>
      <w:lang w:val="en-GB" w:eastAsia="en-US"/>
    </w:rPr>
  </w:style>
  <w:style w:type="character" w:customStyle="1" w:styleId="ListBulletChar">
    <w:name w:val="List Bullet Char"/>
    <w:aliases w:val="UL Char"/>
    <w:link w:val="ListBullet"/>
    <w:qFormat/>
    <w:rsid w:val="00D778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704</Words>
  <Characters>6732</Characters>
  <Application>Microsoft Office Word</Application>
  <DocSecurity>0</DocSecurity>
  <Lines>56</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1900-01-01T08:00:00Z</cp:lastPrinted>
  <dcterms:created xsi:type="dcterms:W3CDTF">2023-05-15T20:45:00Z</dcterms:created>
  <dcterms:modified xsi:type="dcterms:W3CDTF">2023-05-15T20:48:00Z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R4-2309278</vt:lpwstr>
  </property>
  <property fmtid="{D5CDD505-2E9C-101B-9397-08002B2CF9AE}" pid="10" name="Spec#">
    <vt:lpwstr>38.101-2</vt:lpwstr>
  </property>
  <property fmtid="{D5CDD505-2E9C-101B-9397-08002B2CF9AE}" pid="11" name="Cr#">
    <vt:lpwstr>0616</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to clarify DC location wording</vt:lpwstr>
  </property>
  <property fmtid="{D5CDD505-2E9C-101B-9397-08002B2CF9AE}" pid="15" name="SourceIfWg">
    <vt:lpwstr>Qualcomm, OPPO, Huawei</vt:lpwstr>
  </property>
  <property fmtid="{D5CDD505-2E9C-101B-9397-08002B2CF9AE}" pid="16" name="SourceIfTsg">
    <vt:lpwstr/>
  </property>
  <property fmtid="{D5CDD505-2E9C-101B-9397-08002B2CF9AE}" pid="17" name="RelatedWis">
    <vt:lpwstr>NR_RF_FR2_req_enh2</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