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0C0A645F" w:rsidR="00A8539F" w:rsidRPr="00A8539F" w:rsidRDefault="009F7701" w:rsidP="00A8539F">
      <w:pPr>
        <w:keepLines/>
        <w:tabs>
          <w:tab w:val="right" w:pos="10440"/>
          <w:tab w:val="right" w:pos="13323"/>
        </w:tabs>
        <w:spacing w:after="0"/>
        <w:rPr>
          <w:rFonts w:ascii="Arial" w:eastAsia="SimSun" w:hAnsi="Arial" w:cs="Arial"/>
          <w:b/>
          <w:sz w:val="24"/>
          <w:szCs w:val="24"/>
          <w:lang w:val="en-US" w:eastAsia="zh-CN"/>
        </w:rPr>
      </w:pPr>
      <w:r w:rsidRPr="009F7701">
        <w:rPr>
          <w:rFonts w:ascii="Arial" w:eastAsia="MS Mincho" w:hAnsi="Arial" w:cs="Arial"/>
          <w:b/>
          <w:sz w:val="24"/>
          <w:szCs w:val="24"/>
          <w:lang w:val="en-US"/>
        </w:rPr>
        <w:t>3GPP TSG-RAN WG4 Meeting # 10</w:t>
      </w:r>
      <w:r w:rsidR="00EE19A6">
        <w:rPr>
          <w:rFonts w:ascii="Arial" w:eastAsia="MS Mincho" w:hAnsi="Arial" w:cs="Arial"/>
          <w:b/>
          <w:sz w:val="24"/>
          <w:szCs w:val="24"/>
          <w:lang w:val="en-US"/>
        </w:rPr>
        <w:t>7</w:t>
      </w:r>
      <w:r w:rsidR="00A8539F" w:rsidRPr="00A8539F">
        <w:rPr>
          <w:rFonts w:ascii="Arial" w:eastAsia="MS Mincho" w:hAnsi="Arial" w:cs="Arial"/>
          <w:b/>
          <w:sz w:val="24"/>
          <w:szCs w:val="24"/>
          <w:lang w:val="en-US"/>
        </w:rPr>
        <w:tab/>
      </w:r>
      <w:r w:rsidR="001D3632" w:rsidRPr="001D3632">
        <w:rPr>
          <w:rFonts w:ascii="Arial" w:eastAsia="MS Mincho" w:hAnsi="Arial" w:cs="Arial"/>
          <w:b/>
          <w:sz w:val="24"/>
          <w:szCs w:val="24"/>
          <w:lang w:val="en-US"/>
        </w:rPr>
        <w:t>R4-2309244</w:t>
      </w:r>
    </w:p>
    <w:p w14:paraId="36A9A473" w14:textId="32A2AB97" w:rsidR="009F7701" w:rsidRDefault="00585DE9" w:rsidP="00C00E40">
      <w:pPr>
        <w:pStyle w:val="Header"/>
        <w:rPr>
          <w:rFonts w:eastAsia="MS Mincho" w:cs="Arial"/>
          <w:noProof w:val="0"/>
          <w:sz w:val="24"/>
          <w:szCs w:val="24"/>
        </w:rPr>
      </w:pPr>
      <w:r w:rsidRPr="00585DE9">
        <w:rPr>
          <w:rFonts w:eastAsia="MS Mincho" w:cs="Arial"/>
          <w:noProof w:val="0"/>
          <w:sz w:val="24"/>
          <w:szCs w:val="24"/>
        </w:rPr>
        <w:t>Incheon, KR, May 22 – May 26, 2023</w:t>
      </w:r>
    </w:p>
    <w:p w14:paraId="265DFE88" w14:textId="77777777" w:rsidR="00585DE9" w:rsidRPr="0062465A" w:rsidRDefault="00585DE9" w:rsidP="00C00E40">
      <w:pPr>
        <w:pStyle w:val="Header"/>
        <w:rPr>
          <w:b w:val="0"/>
          <w:sz w:val="28"/>
          <w:szCs w:val="22"/>
        </w:rPr>
      </w:pPr>
    </w:p>
    <w:p w14:paraId="740A512E" w14:textId="6BFD4C55"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1D3632">
        <w:rPr>
          <w:rFonts w:ascii="Arial" w:hAnsi="Arial" w:cs="Arial"/>
          <w:sz w:val="22"/>
          <w:szCs w:val="22"/>
          <w:lang w:val="sv-SE"/>
        </w:rPr>
        <w:t>8</w:t>
      </w:r>
      <w:r w:rsidR="009F7701" w:rsidRPr="0062465A">
        <w:rPr>
          <w:rFonts w:ascii="Arial" w:hAnsi="Arial" w:cs="Arial"/>
          <w:sz w:val="22"/>
          <w:szCs w:val="22"/>
          <w:lang w:val="sv-SE"/>
        </w:rPr>
        <w:t>.</w:t>
      </w:r>
      <w:r w:rsidR="001D3632">
        <w:rPr>
          <w:rFonts w:ascii="Arial" w:hAnsi="Arial" w:cs="Arial"/>
          <w:sz w:val="22"/>
          <w:szCs w:val="22"/>
          <w:lang w:val="sv-SE"/>
        </w:rPr>
        <w:t>3</w:t>
      </w:r>
      <w:r w:rsidR="009F7701" w:rsidRPr="0062465A">
        <w:rPr>
          <w:rFonts w:ascii="Arial" w:hAnsi="Arial" w:cs="Arial"/>
          <w:sz w:val="22"/>
          <w:szCs w:val="22"/>
          <w:lang w:val="sv-SE"/>
        </w:rPr>
        <w:t>.</w:t>
      </w:r>
      <w:r w:rsidR="001D3632">
        <w:rPr>
          <w:rFonts w:ascii="Arial" w:hAnsi="Arial" w:cs="Arial"/>
          <w:sz w:val="22"/>
          <w:szCs w:val="22"/>
          <w:lang w:val="sv-SE"/>
        </w:rPr>
        <w:t>4</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07F3434C"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9F7701" w:rsidRPr="0062465A">
        <w:rPr>
          <w:rFonts w:ascii="Arial" w:hAnsi="Arial"/>
          <w:sz w:val="22"/>
          <w:szCs w:val="22"/>
        </w:rPr>
        <w:t>Discu</w:t>
      </w:r>
      <w:r w:rsidR="008E4A90" w:rsidRPr="0062465A">
        <w:rPr>
          <w:rFonts w:ascii="Arial" w:hAnsi="Arial"/>
          <w:sz w:val="22"/>
          <w:szCs w:val="22"/>
        </w:rPr>
        <w:t>s</w:t>
      </w:r>
      <w:r w:rsidR="009F7701" w:rsidRPr="0062465A">
        <w:rPr>
          <w:rFonts w:ascii="Arial" w:hAnsi="Arial"/>
          <w:sz w:val="22"/>
          <w:szCs w:val="22"/>
        </w:rPr>
        <w:t>sion o</w:t>
      </w:r>
      <w:r w:rsidR="002A20A4" w:rsidRPr="0062465A">
        <w:rPr>
          <w:rFonts w:ascii="Arial" w:hAnsi="Arial"/>
          <w:sz w:val="22"/>
          <w:szCs w:val="22"/>
        </w:rPr>
        <w:t xml:space="preserve">n </w:t>
      </w:r>
      <w:r w:rsidR="00585DE9">
        <w:rPr>
          <w:rFonts w:ascii="Arial" w:hAnsi="Arial"/>
          <w:sz w:val="22"/>
          <w:szCs w:val="22"/>
        </w:rPr>
        <w:t xml:space="preserve">demodulation </w:t>
      </w:r>
      <w:r w:rsidR="002A20A4" w:rsidRPr="0062465A">
        <w:rPr>
          <w:rFonts w:ascii="Arial" w:hAnsi="Arial"/>
          <w:sz w:val="22"/>
          <w:szCs w:val="22"/>
        </w:rPr>
        <w:t>test method for FR2 multi-Rx UE</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6F664034" w:rsidR="00A00E2A" w:rsidRPr="00446396" w:rsidRDefault="00D96AF3" w:rsidP="00446396">
      <w:pPr>
        <w:jc w:val="both"/>
      </w:pPr>
      <w:r w:rsidRPr="00CF0993">
        <w:t>In RAN4#10</w:t>
      </w:r>
      <w:r w:rsidR="009F7701" w:rsidRPr="00CF0993">
        <w:t>6</w:t>
      </w:r>
      <w:r w:rsidR="00956DF3">
        <w:t>bis-e</w:t>
      </w:r>
      <w:r w:rsidRPr="00CF0993">
        <w:t>, the test methods for FR2 multi</w:t>
      </w:r>
      <w:r w:rsidRPr="00CF0993">
        <w:rPr>
          <w:rFonts w:hint="eastAsia"/>
          <w:lang w:eastAsia="zh-CN"/>
        </w:rPr>
        <w:t>-Rx</w:t>
      </w:r>
      <w:r w:rsidRPr="00CF0993">
        <w:t xml:space="preserve"> UE were discussed and the WF was approved in [1]. In this meeting, we provide our </w:t>
      </w:r>
      <w:r w:rsidR="009F7701" w:rsidRPr="00CF0993">
        <w:t>views</w:t>
      </w:r>
      <w:r w:rsidRPr="00CF0993">
        <w:t xml:space="preserve"> on the test method for </w:t>
      </w:r>
      <w:r w:rsidR="00796E5C" w:rsidRPr="00CF0993">
        <w:t>UE Demodulation</w:t>
      </w:r>
      <w:r w:rsidRPr="00CF0993">
        <w:t xml:space="preserve">. </w:t>
      </w:r>
      <w:r w:rsidR="002A36F2" w:rsidRPr="0060798E">
        <w:rPr>
          <w:b/>
          <w:bCs/>
          <w:lang w:val="en-US"/>
        </w:rPr>
        <w:t xml:space="preserve">                              </w:t>
      </w:r>
    </w:p>
    <w:p w14:paraId="2BC331C3" w14:textId="482D3B16" w:rsidR="009D67FE" w:rsidRDefault="00953A5E" w:rsidP="009D67FE">
      <w:pPr>
        <w:pStyle w:val="Heading1"/>
        <w:rPr>
          <w:lang w:val="en-US"/>
        </w:rPr>
      </w:pPr>
      <w:r>
        <w:rPr>
          <w:lang w:val="en-US"/>
        </w:rPr>
        <w:t>Discussion</w:t>
      </w:r>
    </w:p>
    <w:p w14:paraId="0D3A1F30" w14:textId="0F98A83B" w:rsidR="009C5F42" w:rsidRPr="009C5F42" w:rsidRDefault="0026780E" w:rsidP="009C5F42">
      <w:pPr>
        <w:pStyle w:val="Heading2"/>
        <w:rPr>
          <w:lang w:val="en-US"/>
        </w:rPr>
      </w:pPr>
      <w:r w:rsidRPr="0026780E">
        <w:rPr>
          <w:lang w:val="en-US"/>
        </w:rPr>
        <w:t xml:space="preserve">Whether to satisfy legacy REFSENS requirement with </w:t>
      </w:r>
      <w:proofErr w:type="spellStart"/>
      <w:r w:rsidRPr="0026780E">
        <w:rPr>
          <w:lang w:val="en-US"/>
        </w:rPr>
        <w:t>XdB</w:t>
      </w:r>
      <w:proofErr w:type="spellEnd"/>
      <w:r w:rsidRPr="0026780E">
        <w:rPr>
          <w:lang w:val="en-US"/>
        </w:rPr>
        <w:t xml:space="preserve"> degradation</w:t>
      </w:r>
    </w:p>
    <w:p w14:paraId="55446DFB" w14:textId="059B7E66" w:rsidR="006A561B" w:rsidRPr="006A561B" w:rsidRDefault="006A561B" w:rsidP="009C5F42">
      <w:pPr>
        <w:pStyle w:val="Heading3"/>
        <w:ind w:left="720"/>
        <w:rPr>
          <w:lang w:val="en-US"/>
        </w:rPr>
      </w:pPr>
      <w:r>
        <w:rPr>
          <w:lang w:val="en-US"/>
        </w:rPr>
        <w:t xml:space="preserve">Background </w:t>
      </w:r>
      <w:r w:rsidR="00B30364">
        <w:rPr>
          <w:lang w:val="en-US"/>
        </w:rPr>
        <w:t>on</w:t>
      </w:r>
      <w:r>
        <w:rPr>
          <w:lang w:val="en-US"/>
        </w:rPr>
        <w:t xml:space="preserve"> the criteria for legacy FR2 demodulation test</w:t>
      </w:r>
    </w:p>
    <w:p w14:paraId="52C05DFA" w14:textId="3A95FBD6" w:rsidR="00901CDC" w:rsidRDefault="0026780E" w:rsidP="00E13FC7">
      <w:pPr>
        <w:jc w:val="both"/>
        <w:rPr>
          <w:lang w:val="en-US"/>
        </w:rPr>
      </w:pPr>
      <w:r>
        <w:t xml:space="preserve">During the discussion </w:t>
      </w:r>
      <w:r w:rsidR="00B53157">
        <w:t xml:space="preserve">in </w:t>
      </w:r>
      <w:r w:rsidR="00956DF3" w:rsidRPr="00CF0993">
        <w:t>RAN4#106</w:t>
      </w:r>
      <w:r w:rsidR="00956DF3">
        <w:t xml:space="preserve"> bis-e</w:t>
      </w:r>
      <w:r w:rsidR="00B53157">
        <w:t xml:space="preserve">, there </w:t>
      </w:r>
      <w:r w:rsidR="00956DF3">
        <w:t>was</w:t>
      </w:r>
      <w:r w:rsidR="00B53157">
        <w:t xml:space="preserve"> no consensus on whether the test directions </w:t>
      </w:r>
      <w:r w:rsidR="008D5BF2">
        <w:t xml:space="preserve">for multi-Rx demodulation should satisfy </w:t>
      </w:r>
      <w:r w:rsidR="008D5BF2" w:rsidRPr="0026780E">
        <w:rPr>
          <w:lang w:val="en-US"/>
        </w:rPr>
        <w:t xml:space="preserve">legacy REFSENS </w:t>
      </w:r>
      <w:r w:rsidR="00956DF3">
        <w:rPr>
          <w:lang w:val="en-US"/>
        </w:rPr>
        <w:t>requirements</w:t>
      </w:r>
      <w:r w:rsidR="008D5BF2" w:rsidRPr="0026780E">
        <w:rPr>
          <w:lang w:val="en-US"/>
        </w:rPr>
        <w:t xml:space="preserve"> with </w:t>
      </w:r>
      <w:proofErr w:type="spellStart"/>
      <w:r w:rsidR="008D5BF2" w:rsidRPr="0026780E">
        <w:rPr>
          <w:lang w:val="en-US"/>
        </w:rPr>
        <w:t>XdB</w:t>
      </w:r>
      <w:proofErr w:type="spellEnd"/>
      <w:r w:rsidR="008D5BF2" w:rsidRPr="0026780E">
        <w:rPr>
          <w:lang w:val="en-US"/>
        </w:rPr>
        <w:t xml:space="preserve"> degradation</w:t>
      </w:r>
      <w:r w:rsidR="008D5BF2">
        <w:rPr>
          <w:lang w:val="en-US"/>
        </w:rPr>
        <w:t xml:space="preserve">. Note that when </w:t>
      </w:r>
      <w:proofErr w:type="spellStart"/>
      <w:r w:rsidR="008D5BF2">
        <w:rPr>
          <w:lang w:val="en-US"/>
        </w:rPr>
        <w:t>XdB</w:t>
      </w:r>
      <w:proofErr w:type="spellEnd"/>
      <w:r w:rsidR="008D5BF2">
        <w:rPr>
          <w:lang w:val="en-US"/>
        </w:rPr>
        <w:t xml:space="preserve"> </w:t>
      </w:r>
      <w:r w:rsidR="005106B7">
        <w:rPr>
          <w:lang w:val="en-US"/>
        </w:rPr>
        <w:t xml:space="preserve">is equal to the drop between REFSENS requirement and </w:t>
      </w:r>
      <w:r w:rsidR="002C343A">
        <w:rPr>
          <w:lang w:val="en-US"/>
        </w:rPr>
        <w:t xml:space="preserve">EIS </w:t>
      </w:r>
      <w:r w:rsidR="005106B7">
        <w:rPr>
          <w:lang w:val="en-US"/>
        </w:rPr>
        <w:t xml:space="preserve">spherical coverage </w:t>
      </w:r>
      <w:r w:rsidR="009D5A54">
        <w:rPr>
          <w:lang w:val="en-US"/>
        </w:rPr>
        <w:t>requirements</w:t>
      </w:r>
      <w:r w:rsidR="00423D96">
        <w:rPr>
          <w:lang w:val="en-US"/>
        </w:rPr>
        <w:t xml:space="preserve">, the side condition </w:t>
      </w:r>
      <w:r w:rsidR="00E13FC7">
        <w:rPr>
          <w:lang w:val="en-US"/>
        </w:rPr>
        <w:t xml:space="preserve">becomes the test directions should pass legacy </w:t>
      </w:r>
      <w:r w:rsidR="002C343A">
        <w:rPr>
          <w:lang w:val="en-US"/>
        </w:rPr>
        <w:t xml:space="preserve">EIS </w:t>
      </w:r>
      <w:r w:rsidR="00E13FC7">
        <w:rPr>
          <w:lang w:val="en-US"/>
        </w:rPr>
        <w:t>spherical coverage requirement</w:t>
      </w:r>
      <w:r w:rsidR="00264CC7">
        <w:rPr>
          <w:lang w:val="en-US"/>
        </w:rPr>
        <w:t xml:space="preserve"> [2]</w:t>
      </w:r>
      <w:r w:rsidR="00E13FC7">
        <w:rPr>
          <w:lang w:val="en-US"/>
        </w:rPr>
        <w:t>.</w:t>
      </w:r>
      <w:r w:rsidR="00143226">
        <w:rPr>
          <w:lang w:val="en-US"/>
        </w:rPr>
        <w:t xml:space="preserve"> </w:t>
      </w:r>
    </w:p>
    <w:p w14:paraId="5F8058BE" w14:textId="59B5AD41" w:rsidR="009834A0" w:rsidRDefault="0010346E" w:rsidP="008C1B24">
      <w:pPr>
        <w:jc w:val="both"/>
      </w:pPr>
      <w:proofErr w:type="gramStart"/>
      <w:r w:rsidRPr="00FC34FA">
        <w:t>First</w:t>
      </w:r>
      <w:r w:rsidR="00D52695" w:rsidRPr="00FC34FA">
        <w:t xml:space="preserve"> of all</w:t>
      </w:r>
      <w:proofErr w:type="gramEnd"/>
      <w:r w:rsidR="00D52695" w:rsidRPr="00FC34FA">
        <w:t xml:space="preserve">, we would like to </w:t>
      </w:r>
      <w:r w:rsidR="009D503B">
        <w:t>re-iterate</w:t>
      </w:r>
      <w:r w:rsidR="009D503B" w:rsidRPr="00FC34FA">
        <w:t xml:space="preserve"> </w:t>
      </w:r>
      <w:r w:rsidR="00010C06" w:rsidRPr="00FC34FA">
        <w:t xml:space="preserve">the </w:t>
      </w:r>
      <w:r w:rsidRPr="00FC34FA">
        <w:t>reason</w:t>
      </w:r>
      <w:r w:rsidR="00010C06" w:rsidRPr="00FC34FA">
        <w:t xml:space="preserve"> why in legacy FR2 demodulation </w:t>
      </w:r>
      <w:r w:rsidR="009E139B" w:rsidRPr="00FC34FA">
        <w:t xml:space="preserve">we need the </w:t>
      </w:r>
      <w:r w:rsidR="001B0164" w:rsidRPr="00FC34FA">
        <w:t>criterion</w:t>
      </w:r>
      <w:r w:rsidR="009E139B" w:rsidRPr="00FC34FA">
        <w:t xml:space="preserve"> that UE shall pass the REFSENS test as per TC 7.3.2 of TS 38.521-2</w:t>
      </w:r>
      <w:r w:rsidR="00477D3E">
        <w:t xml:space="preserve"> [</w:t>
      </w:r>
      <w:r w:rsidR="00264CC7">
        <w:t>3</w:t>
      </w:r>
      <w:r w:rsidR="00477D3E">
        <w:t>]</w:t>
      </w:r>
      <w:r w:rsidRPr="00FC34FA">
        <w:t>.</w:t>
      </w:r>
      <w:r w:rsidR="001B0164" w:rsidRPr="00FC34FA">
        <w:t xml:space="preserve"> </w:t>
      </w:r>
      <w:r w:rsidR="008C1B24" w:rsidRPr="00FC34FA">
        <w:t xml:space="preserve">In the legacy </w:t>
      </w:r>
      <w:r w:rsidR="00FC34FA" w:rsidRPr="00FC34FA">
        <w:t>FR2 demodulation testing,</w:t>
      </w:r>
      <w:r w:rsidR="00D43F9B">
        <w:t xml:space="preserve"> </w:t>
      </w:r>
      <w:proofErr w:type="spellStart"/>
      <w:r w:rsidR="00F11EED" w:rsidRPr="00FC34FA">
        <w:t>Noc</w:t>
      </w:r>
      <w:proofErr w:type="spellEnd"/>
      <w:r w:rsidR="00F11EED" w:rsidRPr="00FC34FA">
        <w:t xml:space="preserve"> level configured </w:t>
      </w:r>
      <w:r w:rsidR="00BC4C71">
        <w:t>at the</w:t>
      </w:r>
      <w:r w:rsidR="00F11EED" w:rsidRPr="00FC34FA">
        <w:t xml:space="preserve"> TE transmitter should guarantee no larger than 1dB difference between Reference point SNR and Baseband SNR</w:t>
      </w:r>
      <w:r w:rsidR="00613026">
        <w:t xml:space="preserve">, the following principle can be found in </w:t>
      </w:r>
      <w:r w:rsidR="00FD3479">
        <w:t>section 7.2.1.3.1 of TR</w:t>
      </w:r>
      <w:r w:rsidR="00C92F96">
        <w:t xml:space="preserve"> </w:t>
      </w:r>
      <w:r w:rsidR="00FD3479">
        <w:t>38.810 [4]</w:t>
      </w:r>
      <w:r w:rsidR="00F11EED" w:rsidRPr="00FC34FA">
        <w:t xml:space="preserve">. </w:t>
      </w:r>
    </w:p>
    <w:p w14:paraId="013F04C5" w14:textId="4064BE03" w:rsidR="009834A0" w:rsidRPr="00FD3479" w:rsidRDefault="009834A0" w:rsidP="00FD3479">
      <w:pPr>
        <w:pStyle w:val="B1"/>
        <w:rPr>
          <w:i/>
          <w:iCs/>
          <w:lang w:eastAsia="ja-JP"/>
        </w:rPr>
      </w:pPr>
      <w:r w:rsidRPr="009834A0">
        <w:rPr>
          <w:i/>
          <w:iCs/>
          <w:lang w:eastAsia="ja-JP"/>
        </w:rPr>
        <w:t>-</w:t>
      </w:r>
      <w:r w:rsidRPr="009834A0">
        <w:rPr>
          <w:i/>
          <w:iCs/>
          <w:lang w:eastAsia="ja-JP"/>
        </w:rPr>
        <w:tab/>
      </w:r>
      <w:r w:rsidRPr="009834A0">
        <w:rPr>
          <w:i/>
          <w:iCs/>
        </w:rPr>
        <w:t>Set wanted noise to give 1dB difference between Reference point SNR and Baseband SNR, using agreed UE requirements, so SNR</w:t>
      </w:r>
      <w:r w:rsidRPr="009834A0">
        <w:rPr>
          <w:i/>
          <w:iCs/>
          <w:vertAlign w:val="subscript"/>
        </w:rPr>
        <w:t>RP</w:t>
      </w:r>
      <w:r w:rsidRPr="009834A0">
        <w:rPr>
          <w:i/>
          <w:iCs/>
        </w:rPr>
        <w:t xml:space="preserve"> = SNR</w:t>
      </w:r>
      <w:r w:rsidRPr="009834A0">
        <w:rPr>
          <w:i/>
          <w:iCs/>
          <w:vertAlign w:val="subscript"/>
        </w:rPr>
        <w:t>BB</w:t>
      </w:r>
      <w:r w:rsidRPr="009834A0">
        <w:rPr>
          <w:i/>
          <w:iCs/>
        </w:rPr>
        <w:t xml:space="preserve"> + 1dB</w:t>
      </w:r>
    </w:p>
    <w:p w14:paraId="2AB5BF60" w14:textId="5821B663" w:rsidR="00F11EED" w:rsidRPr="008C1B24" w:rsidRDefault="00FC34FA" w:rsidP="008C1B24">
      <w:pPr>
        <w:jc w:val="both"/>
      </w:pPr>
      <w:r w:rsidRPr="00FC34FA">
        <w:t>The below</w:t>
      </w:r>
      <w:r w:rsidR="00F11EED" w:rsidRPr="00FC34FA">
        <w:t xml:space="preserve"> figure is from TR</w:t>
      </w:r>
      <w:r w:rsidR="008D7951">
        <w:t xml:space="preserve"> </w:t>
      </w:r>
      <w:r w:rsidR="00F11EED" w:rsidRPr="00FC34FA">
        <w:t>38</w:t>
      </w:r>
      <w:r w:rsidR="008D7951">
        <w:t>.</w:t>
      </w:r>
      <w:r w:rsidR="00F11EED" w:rsidRPr="00FC34FA">
        <w:t>810</w:t>
      </w:r>
      <w:r w:rsidR="00264CC7">
        <w:t xml:space="preserve">[4] </w:t>
      </w:r>
      <w:r w:rsidR="00F11EED" w:rsidRPr="00FC34FA">
        <w:t>which shows the inherent SNR offset between reference point and baseband</w:t>
      </w:r>
      <w:r w:rsidR="00F11EED">
        <w:t>.</w:t>
      </w:r>
    </w:p>
    <w:p w14:paraId="197B8AF6" w14:textId="77777777" w:rsidR="00F11EED" w:rsidRDefault="00F11EED" w:rsidP="00F11EED"/>
    <w:p w14:paraId="338EC4FA" w14:textId="52C1793A" w:rsidR="00F11EED" w:rsidRDefault="00F11EED" w:rsidP="00F11EED">
      <w:pPr>
        <w:jc w:val="center"/>
      </w:pPr>
      <w:r>
        <w:rPr>
          <w:noProof/>
        </w:rPr>
        <w:drawing>
          <wp:inline distT="0" distB="0" distL="0" distR="0" wp14:anchorId="5FADD448" wp14:editId="202BFE24">
            <wp:extent cx="2942590" cy="1442085"/>
            <wp:effectExtent l="0" t="0" r="10160" b="571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42590" cy="1442085"/>
                    </a:xfrm>
                    <a:prstGeom prst="rect">
                      <a:avLst/>
                    </a:prstGeom>
                    <a:noFill/>
                    <a:ln>
                      <a:noFill/>
                    </a:ln>
                  </pic:spPr>
                </pic:pic>
              </a:graphicData>
            </a:graphic>
          </wp:inline>
        </w:drawing>
      </w:r>
    </w:p>
    <w:p w14:paraId="07277AD9" w14:textId="75C53BEC" w:rsidR="00F11EED" w:rsidRDefault="00FC34FA" w:rsidP="001F75CF">
      <w:pPr>
        <w:jc w:val="center"/>
      </w:pPr>
      <w:r>
        <w:t xml:space="preserve">Figure 1: </w:t>
      </w:r>
      <w:r w:rsidR="00AB1F3C" w:rsidRPr="00AB1F3C">
        <w:t>DL SNR reference point for UE Demodulation</w:t>
      </w:r>
      <w:r w:rsidR="00477D3E">
        <w:t xml:space="preserve"> </w:t>
      </w:r>
      <w:r w:rsidR="00FD3479">
        <w:t>[4]</w:t>
      </w:r>
    </w:p>
    <w:p w14:paraId="10A08A03" w14:textId="04272A04" w:rsidR="00F11EED" w:rsidRDefault="00F11EED" w:rsidP="00F11EED">
      <w:pPr>
        <w:jc w:val="both"/>
      </w:pPr>
      <w:r>
        <w:t>Therefore, as specified in TR</w:t>
      </w:r>
      <w:r w:rsidR="00C92F96">
        <w:t xml:space="preserve"> </w:t>
      </w:r>
      <w:r>
        <w:t>38</w:t>
      </w:r>
      <w:r w:rsidR="00C92F96">
        <w:t>.</w:t>
      </w:r>
      <w:r>
        <w:t xml:space="preserve">810, </w:t>
      </w:r>
      <w:proofErr w:type="spellStart"/>
      <w:r>
        <w:t>Noc</w:t>
      </w:r>
      <w:proofErr w:type="spellEnd"/>
      <w:r>
        <w:t xml:space="preserve"> value is set based on legacy REFSENS with the following equation:</w:t>
      </w:r>
    </w:p>
    <w:p w14:paraId="79DB4AE3" w14:textId="4549D3C2" w:rsidR="00F11EED" w:rsidRDefault="00F11EED" w:rsidP="00403917">
      <w:pPr>
        <w:jc w:val="right"/>
      </w:pPr>
      <w:proofErr w:type="spellStart"/>
      <w:r>
        <w:t>Noc</w:t>
      </w:r>
      <w:proofErr w:type="spellEnd"/>
      <w:r>
        <w:t xml:space="preserve"> = </w:t>
      </w:r>
      <w:r w:rsidR="00F11894">
        <w:t>REFS</w:t>
      </w:r>
      <w:r>
        <w:t>ENS</w:t>
      </w:r>
      <w:r w:rsidRPr="00403917">
        <w:rPr>
          <w:vertAlign w:val="subscript"/>
        </w:rPr>
        <w:t>PC3, n260, 50MHz</w:t>
      </w:r>
      <w:r>
        <w:t xml:space="preserve"> -10log</w:t>
      </w:r>
      <w:r w:rsidRPr="00403917">
        <w:rPr>
          <w:vertAlign w:val="subscript"/>
        </w:rPr>
        <w:t>10</w:t>
      </w:r>
      <w:r>
        <w:t>(SCS</w:t>
      </w:r>
      <w:r w:rsidRPr="00403917">
        <w:rPr>
          <w:vertAlign w:val="subscript"/>
        </w:rPr>
        <w:t>REFSENS</w:t>
      </w:r>
      <w:r>
        <w:t xml:space="preserve"> x PRB</w:t>
      </w:r>
      <w:r w:rsidRPr="00403917">
        <w:rPr>
          <w:vertAlign w:val="subscript"/>
        </w:rPr>
        <w:t>REFSENS</w:t>
      </w:r>
      <w:r>
        <w:t xml:space="preserve"> x 12) - SNR</w:t>
      </w:r>
      <w:r w:rsidRPr="00403917">
        <w:rPr>
          <w:vertAlign w:val="subscript"/>
        </w:rPr>
        <w:t>REFSENS</w:t>
      </w:r>
      <w:r>
        <w:t xml:space="preserve"> + ∆</w:t>
      </w:r>
      <w:r w:rsidRPr="00403917">
        <w:rPr>
          <w:vertAlign w:val="subscript"/>
        </w:rPr>
        <w:t>thermal</w:t>
      </w:r>
      <w:r w:rsidR="00403917">
        <w:rPr>
          <w:vertAlign w:val="subscript"/>
        </w:rPr>
        <w:t xml:space="preserve"> </w:t>
      </w:r>
      <w:r w:rsidR="00403917">
        <w:t xml:space="preserve">    </w:t>
      </w:r>
      <w:proofErr w:type="gramStart"/>
      <w:r w:rsidR="00403917">
        <w:t xml:space="preserve">   </w:t>
      </w:r>
      <w:r w:rsidR="009E6767" w:rsidRPr="009E6767">
        <w:t>(</w:t>
      </w:r>
      <w:proofErr w:type="gramEnd"/>
      <w:r w:rsidR="009E6767" w:rsidRPr="009E6767">
        <w:t>1)</w:t>
      </w:r>
    </w:p>
    <w:p w14:paraId="6F97F8FF" w14:textId="77777777" w:rsidR="00B06753" w:rsidRDefault="00B06753" w:rsidP="00B06753"/>
    <w:p w14:paraId="1F2F8E55" w14:textId="6693F5F3" w:rsidR="00465EE1" w:rsidRDefault="00F11EED" w:rsidP="00F11EED">
      <w:r>
        <w:lastRenderedPageBreak/>
        <w:t xml:space="preserve">Here </w:t>
      </w:r>
      <w:r w:rsidR="00F11894">
        <w:t>REFS</w:t>
      </w:r>
      <w:r>
        <w:t>ENS</w:t>
      </w:r>
      <w:r>
        <w:rPr>
          <w:vertAlign w:val="subscript"/>
        </w:rPr>
        <w:t>PC3, n260, 50MHz</w:t>
      </w:r>
      <w:r>
        <w:t xml:space="preserve"> is used with the pre-condition that test direction should pass legacy </w:t>
      </w:r>
      <w:r w:rsidR="00F11894">
        <w:t>REFS</w:t>
      </w:r>
      <w:r>
        <w:t xml:space="preserve">ENS. </w:t>
      </w:r>
      <w:r w:rsidR="00C8203B" w:rsidRPr="00684CEA">
        <w:t>∆</w:t>
      </w:r>
      <w:r w:rsidR="00C8203B" w:rsidRPr="00684CEA">
        <w:rPr>
          <w:vertAlign w:val="subscript"/>
        </w:rPr>
        <w:t>thermal</w:t>
      </w:r>
      <w:r w:rsidR="00C8203B" w:rsidRPr="00684CEA">
        <w:t xml:space="preserve"> is the amount of dB that the wanted noise is set above UE thermal noise, giving a rise in total noise of </w:t>
      </w:r>
      <w:r w:rsidR="00C8203B" w:rsidRPr="00684CEA">
        <w:rPr>
          <w:rFonts w:ascii="Arial" w:eastAsia="Calibri" w:hAnsi="Arial" w:cs="Arial"/>
          <w:b/>
          <w:sz w:val="18"/>
          <w:szCs w:val="18"/>
        </w:rPr>
        <w:t>∆</w:t>
      </w:r>
      <w:r w:rsidR="00C8203B" w:rsidRPr="00684CEA">
        <w:rPr>
          <w:rFonts w:ascii="Arial" w:eastAsia="Calibri" w:hAnsi="Arial" w:cs="Arial"/>
          <w:b/>
          <w:sz w:val="18"/>
          <w:szCs w:val="18"/>
          <w:vertAlign w:val="subscript"/>
        </w:rPr>
        <w:t>BB</w:t>
      </w:r>
      <w:r w:rsidR="00C8203B" w:rsidRPr="00684CEA">
        <w:t>. ∆</w:t>
      </w:r>
      <w:r w:rsidR="00C8203B" w:rsidRPr="00684CEA">
        <w:rPr>
          <w:vertAlign w:val="subscript"/>
        </w:rPr>
        <w:t>thermal</w:t>
      </w:r>
      <w:r w:rsidR="00C8203B" w:rsidRPr="00684CEA">
        <w:t xml:space="preserve"> = 6dB, giving a rise in total noise of 1dB</w:t>
      </w:r>
      <w:r w:rsidR="00C8203B" w:rsidRPr="00684CEA">
        <w:rPr>
          <w:rFonts w:ascii="Arial" w:eastAsia="Calibri" w:hAnsi="Arial" w:cs="Arial"/>
          <w:b/>
          <w:sz w:val="18"/>
          <w:szCs w:val="18"/>
        </w:rPr>
        <w:t>.</w:t>
      </w:r>
    </w:p>
    <w:p w14:paraId="6CD4D056" w14:textId="01F1E54E" w:rsidR="00F11EED" w:rsidRDefault="00F11894" w:rsidP="00B903FE">
      <w:pPr>
        <w:jc w:val="both"/>
      </w:pPr>
      <w:r>
        <w:t>Due to DL power limitation</w:t>
      </w:r>
      <w:r w:rsidR="00C92F96">
        <w:t>, without</w:t>
      </w:r>
      <w:r w:rsidR="00732B6C">
        <w:t xml:space="preserve"> this criterion</w:t>
      </w:r>
      <w:r w:rsidR="00F11EED">
        <w:t xml:space="preserve">, the TE could not guarantee SNR at baseband is configured correctly in </w:t>
      </w:r>
      <w:r w:rsidR="00732B6C">
        <w:t>demodulation</w:t>
      </w:r>
      <w:r w:rsidR="00F11EED">
        <w:t xml:space="preserve"> testing. For example, </w:t>
      </w:r>
      <w:r w:rsidR="00044C7A">
        <w:t>if</w:t>
      </w:r>
      <w:r w:rsidR="00F11EED">
        <w:t xml:space="preserve"> the direction </w:t>
      </w:r>
      <w:r w:rsidR="00E30F33">
        <w:t xml:space="preserve">does </w:t>
      </w:r>
      <w:r w:rsidR="00F11EED">
        <w:t xml:space="preserve">not </w:t>
      </w:r>
      <w:r w:rsidR="00E30F33">
        <w:t>satisfy</w:t>
      </w:r>
      <w:r w:rsidR="00F11EED">
        <w:t xml:space="preserve"> REFS</w:t>
      </w:r>
      <w:r w:rsidR="00C40663">
        <w:t>EN</w:t>
      </w:r>
      <w:r w:rsidR="00F11EED">
        <w:t xml:space="preserve">S, </w:t>
      </w:r>
      <w:r w:rsidR="00E30F33">
        <w:t xml:space="preserve">when </w:t>
      </w:r>
      <w:proofErr w:type="spellStart"/>
      <w:r w:rsidR="009067F2">
        <w:t>Z</w:t>
      </w:r>
      <w:r w:rsidR="00F11EED">
        <w:t>dB</w:t>
      </w:r>
      <w:proofErr w:type="spellEnd"/>
      <w:r w:rsidR="00F11EED">
        <w:t xml:space="preserve"> </w:t>
      </w:r>
      <w:r w:rsidR="00C50EEF">
        <w:t xml:space="preserve">SNR </w:t>
      </w:r>
      <w:r w:rsidR="00F11EED">
        <w:t xml:space="preserve">is </w:t>
      </w:r>
      <w:r w:rsidR="00E30F33">
        <w:t xml:space="preserve">configured </w:t>
      </w:r>
      <w:r w:rsidR="002D0693">
        <w:t xml:space="preserve">at </w:t>
      </w:r>
      <w:r w:rsidR="00F11EED">
        <w:t xml:space="preserve">the transmitter </w:t>
      </w:r>
      <w:r w:rsidR="002D0693">
        <w:t xml:space="preserve">side </w:t>
      </w:r>
      <w:r w:rsidR="00F11EED">
        <w:t xml:space="preserve">of TE, </w:t>
      </w:r>
      <w:r w:rsidR="00044C7A">
        <w:t xml:space="preserve">we </w:t>
      </w:r>
      <w:r w:rsidR="00AF2464">
        <w:t>cannot</w:t>
      </w:r>
      <w:r w:rsidR="00044C7A">
        <w:t xml:space="preserve"> correctly configure </w:t>
      </w:r>
      <w:r w:rsidR="00B376C5">
        <w:t>the baseband SNR</w:t>
      </w:r>
      <w:r w:rsidR="00B903FE">
        <w:t xml:space="preserve"> as the intended SNR</w:t>
      </w:r>
      <w:r w:rsidR="00A062F1">
        <w:t xml:space="preserve">. That says if the test direction satisfies </w:t>
      </w:r>
      <w:r w:rsidR="00E23C21">
        <w:t>REFSENS</w:t>
      </w:r>
      <w:r w:rsidR="00A062F1">
        <w:t xml:space="preserve">, </w:t>
      </w:r>
      <w:r w:rsidR="000415AD">
        <w:t xml:space="preserve">when </w:t>
      </w:r>
      <w:proofErr w:type="spellStart"/>
      <w:r w:rsidR="000415AD">
        <w:t>YdB</w:t>
      </w:r>
      <w:proofErr w:type="spellEnd"/>
      <w:r w:rsidR="000415AD">
        <w:t xml:space="preserve"> is configured at the transmitter side of TE</w:t>
      </w:r>
      <w:r w:rsidR="00034579">
        <w:t xml:space="preserve">, </w:t>
      </w:r>
      <w:r w:rsidR="00A062F1">
        <w:t xml:space="preserve">the SNR at </w:t>
      </w:r>
      <w:r w:rsidR="009E6767">
        <w:t>baseband</w:t>
      </w:r>
      <w:r w:rsidR="00A062F1">
        <w:t xml:space="preserve"> </w:t>
      </w:r>
      <w:r w:rsidR="00034579">
        <w:t xml:space="preserve">should be in the range of </w:t>
      </w:r>
      <w:r w:rsidR="00387826">
        <w:t>Z</w:t>
      </w:r>
      <w:r w:rsidR="00FF1A60">
        <w:t>-1</w:t>
      </w:r>
      <w:r w:rsidR="00034579">
        <w:t xml:space="preserve"> and </w:t>
      </w:r>
      <w:proofErr w:type="spellStart"/>
      <w:r w:rsidR="00387826">
        <w:t>Z</w:t>
      </w:r>
      <w:r w:rsidR="00034579">
        <w:t>dB</w:t>
      </w:r>
      <w:proofErr w:type="spellEnd"/>
      <w:r w:rsidR="00034579">
        <w:t>.</w:t>
      </w:r>
      <w:r w:rsidR="00623391">
        <w:t xml:space="preserve"> In addition, </w:t>
      </w:r>
      <w:r w:rsidR="00F11EED">
        <w:t xml:space="preserve">the testable SNR specified in RAN4 </w:t>
      </w:r>
      <w:r w:rsidR="00623391">
        <w:t xml:space="preserve">TS 38.810 [4] </w:t>
      </w:r>
      <w:r w:rsidR="00F11EED">
        <w:t xml:space="preserve">and RAN5 </w:t>
      </w:r>
      <w:r w:rsidR="00623391">
        <w:t>TS 38.521-4 [</w:t>
      </w:r>
      <w:r w:rsidR="00A85ACB">
        <w:t>5</w:t>
      </w:r>
      <w:r w:rsidR="00623391">
        <w:t>]</w:t>
      </w:r>
      <w:r w:rsidR="00A85ACB">
        <w:t xml:space="preserve"> </w:t>
      </w:r>
      <w:r w:rsidR="00F11EED">
        <w:t xml:space="preserve">are also derived </w:t>
      </w:r>
      <w:r w:rsidR="0063559D">
        <w:t>based on</w:t>
      </w:r>
      <w:r w:rsidR="00766094">
        <w:t xml:space="preserve"> </w:t>
      </w:r>
      <w:r w:rsidR="00317257">
        <w:t xml:space="preserve">the </w:t>
      </w:r>
      <w:r w:rsidR="00F11EED">
        <w:t>criterion</w:t>
      </w:r>
      <w:r w:rsidR="00317257">
        <w:t xml:space="preserve"> that </w:t>
      </w:r>
      <w:r w:rsidR="00766094">
        <w:t xml:space="preserve">the </w:t>
      </w:r>
      <w:r w:rsidR="00317257">
        <w:t xml:space="preserve">test direction </w:t>
      </w:r>
      <w:r w:rsidR="006A1A7F">
        <w:t>satisfies</w:t>
      </w:r>
      <w:r w:rsidR="00317257">
        <w:t xml:space="preserve"> the </w:t>
      </w:r>
      <w:r w:rsidR="006A1A7F">
        <w:t>REFSENS requirement</w:t>
      </w:r>
      <w:r w:rsidR="00F11EED">
        <w:t>.</w:t>
      </w:r>
    </w:p>
    <w:p w14:paraId="40AE4B66" w14:textId="2A6035AE" w:rsidR="00AF2C47" w:rsidRPr="00AF2C47" w:rsidRDefault="00AF2C47" w:rsidP="002316AD">
      <w:pPr>
        <w:jc w:val="both"/>
        <w:rPr>
          <w:b/>
          <w:bCs/>
        </w:rPr>
      </w:pPr>
      <w:r w:rsidRPr="00AF2C47">
        <w:rPr>
          <w:b/>
          <w:bCs/>
        </w:rPr>
        <w:t xml:space="preserve">Observation 1: In the legacy FR2 demodulation testing, </w:t>
      </w:r>
      <w:proofErr w:type="spellStart"/>
      <w:r w:rsidRPr="00AF2C47">
        <w:rPr>
          <w:b/>
          <w:bCs/>
        </w:rPr>
        <w:t>Noc</w:t>
      </w:r>
      <w:proofErr w:type="spellEnd"/>
      <w:r w:rsidRPr="00AF2C47">
        <w:rPr>
          <w:b/>
          <w:bCs/>
        </w:rPr>
        <w:t xml:space="preserve"> level configured in TE transmitter should guarantee no larger than 1dB difference between Reference point SNR and Baseband SNR</w:t>
      </w:r>
      <w:r w:rsidR="0048220D">
        <w:rPr>
          <w:b/>
          <w:bCs/>
        </w:rPr>
        <w:t>.</w:t>
      </w:r>
    </w:p>
    <w:p w14:paraId="1908E1FC" w14:textId="53306489" w:rsidR="00264335" w:rsidRDefault="00264335" w:rsidP="002316AD">
      <w:pPr>
        <w:jc w:val="both"/>
        <w:rPr>
          <w:b/>
          <w:bCs/>
        </w:rPr>
      </w:pPr>
      <w:r w:rsidRPr="001A00B0">
        <w:rPr>
          <w:b/>
          <w:bCs/>
        </w:rPr>
        <w:t>Observation</w:t>
      </w:r>
      <w:r w:rsidR="006A1A7F">
        <w:rPr>
          <w:b/>
          <w:bCs/>
        </w:rPr>
        <w:t xml:space="preserve"> 2</w:t>
      </w:r>
      <w:r w:rsidRPr="001A00B0">
        <w:rPr>
          <w:b/>
          <w:bCs/>
        </w:rPr>
        <w:t xml:space="preserve">: In legacy FR2 demodulation testing, </w:t>
      </w:r>
      <w:r w:rsidR="004251F4">
        <w:rPr>
          <w:b/>
          <w:bCs/>
        </w:rPr>
        <w:t xml:space="preserve">to achieve 1dB different between reference SNR and baseband SNR, </w:t>
      </w:r>
      <w:proofErr w:type="spellStart"/>
      <w:r w:rsidRPr="001A00B0">
        <w:rPr>
          <w:b/>
          <w:bCs/>
        </w:rPr>
        <w:t>Noc</w:t>
      </w:r>
      <w:proofErr w:type="spellEnd"/>
      <w:r w:rsidRPr="001A00B0">
        <w:rPr>
          <w:b/>
          <w:bCs/>
        </w:rPr>
        <w:t xml:space="preserve"> value is set based on the </w:t>
      </w:r>
      <w:r w:rsidR="00E807CB" w:rsidRPr="001A00B0">
        <w:rPr>
          <w:b/>
          <w:bCs/>
        </w:rPr>
        <w:t>side condition that the test direction shall pass the legacy REFSENS requirement.</w:t>
      </w:r>
    </w:p>
    <w:p w14:paraId="3E78C9A0" w14:textId="01341779" w:rsidR="008E3C05" w:rsidRDefault="006A1A7F" w:rsidP="00FD4B73">
      <w:pPr>
        <w:jc w:val="both"/>
        <w:rPr>
          <w:b/>
          <w:bCs/>
        </w:rPr>
      </w:pPr>
      <w:r>
        <w:rPr>
          <w:b/>
          <w:bCs/>
        </w:rPr>
        <w:t xml:space="preserve">Observation 3: The testable SNR </w:t>
      </w:r>
      <w:r w:rsidR="00766094">
        <w:rPr>
          <w:b/>
          <w:bCs/>
        </w:rPr>
        <w:t xml:space="preserve">for </w:t>
      </w:r>
      <w:r w:rsidR="00766094" w:rsidRPr="001A00B0">
        <w:rPr>
          <w:b/>
          <w:bCs/>
        </w:rPr>
        <w:t>legacy FR2 demodulation testing</w:t>
      </w:r>
      <w:r w:rsidR="00766094">
        <w:rPr>
          <w:b/>
          <w:bCs/>
        </w:rPr>
        <w:t xml:space="preserve"> is also derived </w:t>
      </w:r>
      <w:r w:rsidR="0063559D">
        <w:rPr>
          <w:b/>
          <w:bCs/>
        </w:rPr>
        <w:t>based on</w:t>
      </w:r>
      <w:r w:rsidR="00815B46">
        <w:rPr>
          <w:b/>
          <w:bCs/>
        </w:rPr>
        <w:t xml:space="preserve"> </w:t>
      </w:r>
      <w:r w:rsidR="00766094" w:rsidRPr="00766094">
        <w:rPr>
          <w:b/>
          <w:bCs/>
        </w:rPr>
        <w:t>the criterion that the test direction satisfies the REFSENS requirement.</w:t>
      </w:r>
    </w:p>
    <w:p w14:paraId="4F1DA09B" w14:textId="7F4A9E1D" w:rsidR="00B30364" w:rsidRPr="003E67D9" w:rsidRDefault="00B30364" w:rsidP="009C5F42">
      <w:pPr>
        <w:pStyle w:val="Heading3"/>
        <w:ind w:left="720"/>
        <w:rPr>
          <w:lang w:val="en-US"/>
        </w:rPr>
      </w:pPr>
      <w:r>
        <w:rPr>
          <w:lang w:val="en-US"/>
        </w:rPr>
        <w:t xml:space="preserve">What’s different between legacy </w:t>
      </w:r>
      <w:r w:rsidR="00B02D48">
        <w:rPr>
          <w:lang w:val="en-US"/>
        </w:rPr>
        <w:t>and multi-Rx demodulation test</w:t>
      </w:r>
    </w:p>
    <w:p w14:paraId="0AAA129C" w14:textId="106276AE" w:rsidR="00ED23FE" w:rsidRDefault="00ED23FE" w:rsidP="0052293F">
      <w:pPr>
        <w:jc w:val="both"/>
      </w:pPr>
      <w:r>
        <w:t>Compared with legacy and multi-Rx demodulation test</w:t>
      </w:r>
      <w:r w:rsidR="0063559D">
        <w:t>ing</w:t>
      </w:r>
      <w:r>
        <w:t xml:space="preserve">, </w:t>
      </w:r>
      <w:r w:rsidR="006535BC">
        <w:t xml:space="preserve">the main difference is </w:t>
      </w:r>
      <w:r w:rsidR="00E02062">
        <w:t xml:space="preserve">there </w:t>
      </w:r>
      <w:r w:rsidR="005F2F5F">
        <w:t>is</w:t>
      </w:r>
      <w:r w:rsidR="00E02062">
        <w:t xml:space="preserve"> cross</w:t>
      </w:r>
      <w:r w:rsidR="0008307D">
        <w:t>-</w:t>
      </w:r>
      <w:r w:rsidR="00E02062">
        <w:t xml:space="preserve">interference between TRP1 and TRP2 on top of </w:t>
      </w:r>
      <w:r w:rsidR="0008307D">
        <w:t xml:space="preserve">the </w:t>
      </w:r>
      <w:r w:rsidR="0043421C">
        <w:t>interference between two polarizations.</w:t>
      </w:r>
      <w:r w:rsidR="0008307D">
        <w:t xml:space="preserve"> While </w:t>
      </w:r>
      <w:r w:rsidR="005F10B1">
        <w:t>with goo</w:t>
      </w:r>
      <w:r w:rsidR="0075792D">
        <w:t>d enough isolation (</w:t>
      </w:r>
      <w:r w:rsidR="008F770A">
        <w:t>e.g.</w:t>
      </w:r>
      <w:r w:rsidR="0075792D">
        <w:t xml:space="preserve">, </w:t>
      </w:r>
      <w:r w:rsidR="00496AD2">
        <w:t>[</w:t>
      </w:r>
      <w:r w:rsidR="0075792D">
        <w:t>12dB</w:t>
      </w:r>
      <w:r w:rsidR="00496AD2">
        <w:t>]</w:t>
      </w:r>
      <w:r w:rsidR="0075792D">
        <w:t xml:space="preserve"> minimum isolation)</w:t>
      </w:r>
      <w:r w:rsidR="00206D56">
        <w:t xml:space="preserve">, the </w:t>
      </w:r>
      <w:r w:rsidR="00081F04">
        <w:t xml:space="preserve">impact </w:t>
      </w:r>
      <w:r w:rsidR="00480710">
        <w:t>due to the</w:t>
      </w:r>
      <w:r w:rsidR="00081F04">
        <w:t xml:space="preserve"> non-ideal isolation between </w:t>
      </w:r>
      <w:r w:rsidR="002E4F26">
        <w:t xml:space="preserve">all the </w:t>
      </w:r>
      <w:r w:rsidR="00FF0138">
        <w:t xml:space="preserve">branches </w:t>
      </w:r>
      <w:r w:rsidR="005B19E1">
        <w:t>within two TRPs and two polarizations can be ignored</w:t>
      </w:r>
      <w:r w:rsidR="0028043B">
        <w:t xml:space="preserve">. Note that we are assuming 12dB isolation is good enough </w:t>
      </w:r>
      <w:r w:rsidR="00A125F2">
        <w:t xml:space="preserve">here </w:t>
      </w:r>
      <w:r w:rsidR="0028043B">
        <w:t xml:space="preserve">and will further discuss the </w:t>
      </w:r>
      <w:r w:rsidR="001F75CF">
        <w:t xml:space="preserve">required minimum isolation in section 2.2. </w:t>
      </w:r>
      <w:r w:rsidR="00004324">
        <w:t xml:space="preserve">Then the implementation of </w:t>
      </w:r>
      <w:r w:rsidR="00226D31">
        <w:t xml:space="preserve">multi-Rx demodulation can be illustrated </w:t>
      </w:r>
      <w:r w:rsidR="0005188B">
        <w:t>in</w:t>
      </w:r>
      <w:r w:rsidR="00226D31">
        <w:t xml:space="preserve"> </w:t>
      </w:r>
      <w:r w:rsidR="0005188B">
        <w:t xml:space="preserve">Figure 2, where a1 and a2 are the </w:t>
      </w:r>
      <w:r w:rsidR="004B1E32">
        <w:t>polarization-</w:t>
      </w:r>
      <w:r w:rsidR="004B1E32" w:rsidRPr="0018785B">
        <w:rPr>
          <w:rFonts w:ascii="Symbol" w:eastAsia="Malgun Gothic" w:hAnsi="Symbol"/>
          <w:lang w:val="en-US"/>
        </w:rPr>
        <w:t></w:t>
      </w:r>
      <w:r w:rsidR="004B1E32">
        <w:rPr>
          <w:rFonts w:ascii="Symbol" w:eastAsia="Malgun Gothic" w:hAnsi="Symbol"/>
          <w:lang w:val="en-US"/>
        </w:rPr>
        <w:t xml:space="preserve"> </w:t>
      </w:r>
      <w:r w:rsidR="002664FB">
        <w:t xml:space="preserve">and </w:t>
      </w:r>
      <w:r w:rsidR="004B1E32">
        <w:t>polarization-</w:t>
      </w:r>
      <w:r w:rsidR="004B1E32" w:rsidRPr="0018785B">
        <w:rPr>
          <w:rFonts w:ascii="Symbol" w:eastAsia="Malgun Gothic" w:hAnsi="Symbol"/>
          <w:lang w:val="en-US"/>
        </w:rPr>
        <w:t></w:t>
      </w:r>
      <w:r w:rsidR="004B1E32">
        <w:rPr>
          <w:rFonts w:ascii="Symbol" w:eastAsia="Malgun Gothic" w:hAnsi="Symbol"/>
          <w:lang w:val="en-US"/>
        </w:rPr>
        <w:t xml:space="preserve"> </w:t>
      </w:r>
      <w:r w:rsidR="002664FB">
        <w:t xml:space="preserve"> from TRP1 respectively, and a3 and a4 are the </w:t>
      </w:r>
      <w:r w:rsidR="00FF5B3B">
        <w:t>polarization</w:t>
      </w:r>
      <w:r w:rsidR="00A97D27">
        <w:t>-</w:t>
      </w:r>
      <w:r w:rsidR="00A97D27" w:rsidRPr="0018785B">
        <w:rPr>
          <w:rFonts w:ascii="Symbol" w:eastAsia="Malgun Gothic" w:hAnsi="Symbol"/>
          <w:lang w:val="en-US"/>
        </w:rPr>
        <w:t></w:t>
      </w:r>
      <w:r w:rsidR="00FF5B3B">
        <w:t xml:space="preserve"> and </w:t>
      </w:r>
      <w:r w:rsidR="00A97D27">
        <w:t>polarization-</w:t>
      </w:r>
      <w:r w:rsidR="00A35795" w:rsidRPr="0018785B">
        <w:rPr>
          <w:rFonts w:ascii="Symbol" w:eastAsia="Malgun Gothic" w:hAnsi="Symbol"/>
          <w:lang w:val="en-US"/>
        </w:rPr>
        <w:t></w:t>
      </w:r>
      <w:r w:rsidR="00A97D27">
        <w:t xml:space="preserve"> </w:t>
      </w:r>
      <w:r w:rsidR="00FF5B3B">
        <w:t xml:space="preserve">from TRP2 respectively. The </w:t>
      </w:r>
      <w:r w:rsidR="00A35795">
        <w:t>symbols</w:t>
      </w:r>
      <w:r w:rsidR="00FF5B3B">
        <w:t xml:space="preserve"> b1 and b2 are the </w:t>
      </w:r>
      <w:r w:rsidR="00A35795">
        <w:t>polarization-</w:t>
      </w:r>
      <w:r w:rsidR="00A35795" w:rsidRPr="0018785B">
        <w:rPr>
          <w:rFonts w:ascii="Symbol" w:eastAsia="Malgun Gothic" w:hAnsi="Symbol"/>
          <w:lang w:val="en-US"/>
        </w:rPr>
        <w:t></w:t>
      </w:r>
      <w:r w:rsidR="0050380C">
        <w:rPr>
          <w:rFonts w:ascii="Symbol" w:eastAsia="Malgun Gothic" w:hAnsi="Symbol"/>
          <w:lang w:val="en-US"/>
        </w:rPr>
        <w:t xml:space="preserve"> </w:t>
      </w:r>
      <w:r w:rsidR="0050380C" w:rsidRPr="0050380C">
        <w:t>and</w:t>
      </w:r>
      <w:r w:rsidR="0050380C">
        <w:t xml:space="preserve"> polarization-</w:t>
      </w:r>
      <w:r w:rsidR="0050380C" w:rsidRPr="0018785B">
        <w:rPr>
          <w:rFonts w:ascii="Symbol" w:eastAsia="Malgun Gothic" w:hAnsi="Symbol"/>
          <w:lang w:val="en-US"/>
        </w:rPr>
        <w:t></w:t>
      </w:r>
      <w:r w:rsidR="0050380C">
        <w:rPr>
          <w:rFonts w:ascii="Symbol" w:eastAsia="Malgun Gothic" w:hAnsi="Symbol"/>
          <w:lang w:val="en-US"/>
        </w:rPr>
        <w:t xml:space="preserve"> </w:t>
      </w:r>
      <w:r w:rsidR="0050380C" w:rsidRPr="0050380C">
        <w:t xml:space="preserve">from </w:t>
      </w:r>
      <w:r w:rsidR="004C3A72">
        <w:t>panel</w:t>
      </w:r>
      <w:r w:rsidR="009414C5">
        <w:t xml:space="preserve"> 1 of </w:t>
      </w:r>
      <w:r w:rsidR="004C3A72">
        <w:t>UE</w:t>
      </w:r>
      <w:r w:rsidR="009414C5">
        <w:t xml:space="preserve"> respectively, and b</w:t>
      </w:r>
      <w:r w:rsidR="0067025E">
        <w:t>3</w:t>
      </w:r>
      <w:r w:rsidR="009414C5">
        <w:t xml:space="preserve"> and b</w:t>
      </w:r>
      <w:r w:rsidR="0067025E">
        <w:t>4</w:t>
      </w:r>
      <w:r w:rsidR="009414C5">
        <w:t xml:space="preserve"> are the polarization-</w:t>
      </w:r>
      <w:r w:rsidR="009414C5" w:rsidRPr="0018785B">
        <w:rPr>
          <w:rFonts w:ascii="Symbol" w:eastAsia="Malgun Gothic" w:hAnsi="Symbol"/>
          <w:lang w:val="en-US"/>
        </w:rPr>
        <w:t></w:t>
      </w:r>
      <w:r w:rsidR="009414C5">
        <w:rPr>
          <w:rFonts w:ascii="Symbol" w:eastAsia="Malgun Gothic" w:hAnsi="Symbol"/>
          <w:lang w:val="en-US"/>
        </w:rPr>
        <w:t xml:space="preserve"> </w:t>
      </w:r>
      <w:r w:rsidR="009414C5" w:rsidRPr="0050380C">
        <w:t>and</w:t>
      </w:r>
      <w:r w:rsidR="009414C5">
        <w:t xml:space="preserve"> polarization-</w:t>
      </w:r>
      <w:r w:rsidR="009414C5" w:rsidRPr="0018785B">
        <w:rPr>
          <w:rFonts w:ascii="Symbol" w:eastAsia="Malgun Gothic" w:hAnsi="Symbol"/>
          <w:lang w:val="en-US"/>
        </w:rPr>
        <w:t></w:t>
      </w:r>
      <w:r w:rsidR="009414C5">
        <w:rPr>
          <w:rFonts w:ascii="Symbol" w:eastAsia="Malgun Gothic" w:hAnsi="Symbol"/>
          <w:lang w:val="en-US"/>
        </w:rPr>
        <w:t xml:space="preserve"> </w:t>
      </w:r>
      <w:r w:rsidR="009414C5" w:rsidRPr="0050380C">
        <w:t xml:space="preserve">from </w:t>
      </w:r>
      <w:r w:rsidR="009414C5">
        <w:t xml:space="preserve">panel </w:t>
      </w:r>
      <w:r w:rsidR="0067025E">
        <w:t>2</w:t>
      </w:r>
      <w:r w:rsidR="009414C5">
        <w:t xml:space="preserve"> </w:t>
      </w:r>
      <w:r w:rsidR="0067025E">
        <w:t>of</w:t>
      </w:r>
      <w:r w:rsidR="009414C5">
        <w:t xml:space="preserve"> UE</w:t>
      </w:r>
      <w:r w:rsidR="0067025E">
        <w:t xml:space="preserve">. The </w:t>
      </w:r>
      <w:r w:rsidR="001F4FEB">
        <w:t>d</w:t>
      </w:r>
      <w:r w:rsidR="001F4FEB" w:rsidRPr="001F4FEB">
        <w:t>otted line indicates</w:t>
      </w:r>
      <w:r w:rsidR="001F4FEB">
        <w:t xml:space="preserve"> “virtual cable”</w:t>
      </w:r>
      <w:r w:rsidR="00570535">
        <w:t xml:space="preserve"> is achieved</w:t>
      </w:r>
      <w:r w:rsidR="00EF34F9">
        <w:t xml:space="preserve"> between TE and DUT</w:t>
      </w:r>
      <w:r w:rsidR="00973B5A">
        <w:t xml:space="preserve"> under the minimum isolation requirements</w:t>
      </w:r>
      <w:r w:rsidR="00EF34F9">
        <w:t>.</w:t>
      </w:r>
      <w:r w:rsidR="006E2888">
        <w:t xml:space="preserve"> Then </w:t>
      </w:r>
      <w:r w:rsidR="009B7580">
        <w:t xml:space="preserve">the </w:t>
      </w:r>
      <w:r w:rsidR="006E2888">
        <w:t xml:space="preserve">correlation </w:t>
      </w:r>
      <w:r w:rsidR="009B7580">
        <w:t>matrix</w:t>
      </w:r>
      <w:r w:rsidR="006E2888">
        <w:t xml:space="preserve"> between </w:t>
      </w:r>
      <w:r w:rsidR="00973B5A">
        <w:t xml:space="preserve">two </w:t>
      </w:r>
      <w:r w:rsidR="006E2888">
        <w:t xml:space="preserve">TRPs and </w:t>
      </w:r>
      <w:r w:rsidR="00973B5A">
        <w:t xml:space="preserve">two </w:t>
      </w:r>
      <w:r w:rsidR="006E2888">
        <w:t xml:space="preserve">polarizations could be added </w:t>
      </w:r>
      <w:r w:rsidR="00775749">
        <w:t xml:space="preserve">in TE side </w:t>
      </w:r>
      <w:r w:rsidR="008320A4">
        <w:t xml:space="preserve">together </w:t>
      </w:r>
      <w:r w:rsidR="00775749">
        <w:t xml:space="preserve">with channel </w:t>
      </w:r>
      <w:r w:rsidR="009B7580">
        <w:t xml:space="preserve">model </w:t>
      </w:r>
      <w:r w:rsidR="00775749">
        <w:t xml:space="preserve">to verify the </w:t>
      </w:r>
      <w:r w:rsidR="009B7580">
        <w:t>intended</w:t>
      </w:r>
      <w:r w:rsidR="00775749">
        <w:t xml:space="preserve"> demodulation test cases</w:t>
      </w:r>
      <w:r w:rsidR="009B7580">
        <w:t>. The correlation matrix</w:t>
      </w:r>
      <w:r w:rsidR="008320A4">
        <w:t xml:space="preserve"> is under discussion in the demodulation session.</w:t>
      </w:r>
    </w:p>
    <w:p w14:paraId="094CE636" w14:textId="6D45897D" w:rsidR="00772EFA" w:rsidRDefault="007F2C58" w:rsidP="007F2C58">
      <w:pPr>
        <w:jc w:val="center"/>
      </w:pPr>
      <w:r>
        <w:object w:dxaOrig="7512" w:dyaOrig="2581" w14:anchorId="1EACF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2pt;height:93.2pt" o:ole="">
            <v:imagedata r:id="rId13" o:title=""/>
          </v:shape>
          <o:OLEObject Type="Embed" ProgID="Visio.Drawing.15" ShapeID="_x0000_i1025" DrawAspect="Content" ObjectID="_1745698017" r:id="rId14"/>
        </w:object>
      </w:r>
    </w:p>
    <w:p w14:paraId="7567F51C" w14:textId="63B7C7F4" w:rsidR="00E1514B" w:rsidRDefault="00E1514B" w:rsidP="007F2C58">
      <w:pPr>
        <w:jc w:val="center"/>
      </w:pPr>
      <w:r>
        <w:t xml:space="preserve">Figure 2: </w:t>
      </w:r>
      <w:r w:rsidR="00EF34F9" w:rsidRPr="00EF34F9">
        <w:t>I</w:t>
      </w:r>
      <w:r w:rsidR="0005188B" w:rsidRPr="00EF34F9">
        <w:rPr>
          <w:rFonts w:hint="eastAsia"/>
        </w:rPr>
        <w:t>llustration</w:t>
      </w:r>
      <w:r w:rsidR="0005188B">
        <w:t xml:space="preserve"> of multi-Rx demodulation test </w:t>
      </w:r>
    </w:p>
    <w:p w14:paraId="334B1246" w14:textId="03DA1484" w:rsidR="00772EFA" w:rsidRDefault="00521DF6" w:rsidP="0052293F">
      <w:pPr>
        <w:jc w:val="both"/>
        <w:rPr>
          <w:lang w:val="en-US"/>
        </w:rPr>
      </w:pPr>
      <w:r>
        <w:t xml:space="preserve">Therefore, </w:t>
      </w:r>
      <w:r w:rsidR="00DA083F">
        <w:t>if</w:t>
      </w:r>
      <w:r>
        <w:t xml:space="preserve"> minimum isolation </w:t>
      </w:r>
      <w:r w:rsidR="00DA083F">
        <w:t>can be</w:t>
      </w:r>
      <w:r>
        <w:t xml:space="preserve"> achieved </w:t>
      </w:r>
      <w:r w:rsidR="00370C4C">
        <w:t>between all the branches</w:t>
      </w:r>
      <w:r w:rsidR="008320A4">
        <w:t>,</w:t>
      </w:r>
      <w:r w:rsidR="00370C4C">
        <w:t xml:space="preserve"> </w:t>
      </w:r>
      <w:r w:rsidR="008320A4">
        <w:t>t</w:t>
      </w:r>
      <w:r w:rsidR="00370C4C">
        <w:t xml:space="preserve">here is no difference between </w:t>
      </w:r>
      <w:r w:rsidR="00370C4C">
        <w:rPr>
          <w:lang w:val="en-US"/>
        </w:rPr>
        <w:t>legacy and multi-Rx demodulation test per branch</w:t>
      </w:r>
      <w:r w:rsidR="00DA083F">
        <w:rPr>
          <w:lang w:val="en-US"/>
        </w:rPr>
        <w:t xml:space="preserve"> </w:t>
      </w:r>
      <w:r w:rsidR="0036562C" w:rsidRPr="0036562C">
        <w:rPr>
          <w:lang w:val="en-US"/>
        </w:rPr>
        <w:t xml:space="preserve">for the procedure configuring the </w:t>
      </w:r>
      <w:proofErr w:type="spellStart"/>
      <w:r w:rsidR="0036562C" w:rsidRPr="0036562C">
        <w:rPr>
          <w:lang w:val="en-US"/>
        </w:rPr>
        <w:t>Noc</w:t>
      </w:r>
      <w:proofErr w:type="spellEnd"/>
      <w:r w:rsidR="0036562C" w:rsidRPr="0036562C">
        <w:rPr>
          <w:lang w:val="en-US"/>
        </w:rPr>
        <w:t xml:space="preserve"> level</w:t>
      </w:r>
      <w:r w:rsidR="00370C4C">
        <w:rPr>
          <w:lang w:val="en-US"/>
        </w:rPr>
        <w:t xml:space="preserve">. </w:t>
      </w:r>
    </w:p>
    <w:p w14:paraId="2E9ECD7D" w14:textId="4C4D271A" w:rsidR="00ED23FE" w:rsidRDefault="00276549" w:rsidP="0052293F">
      <w:pPr>
        <w:jc w:val="both"/>
        <w:rPr>
          <w:b/>
          <w:bCs/>
          <w:lang w:val="en-US"/>
        </w:rPr>
      </w:pPr>
      <w:r w:rsidRPr="00276549">
        <w:rPr>
          <w:b/>
          <w:bCs/>
          <w:lang w:val="en-US"/>
        </w:rPr>
        <w:t xml:space="preserve">Observation 4: </w:t>
      </w:r>
      <w:r w:rsidRPr="00276549">
        <w:rPr>
          <w:b/>
          <w:bCs/>
        </w:rPr>
        <w:t xml:space="preserve">If minimum isolation can be achieved between all the branches, there is no difference between </w:t>
      </w:r>
      <w:r w:rsidRPr="00276549">
        <w:rPr>
          <w:b/>
          <w:bCs/>
          <w:lang w:val="en-US"/>
        </w:rPr>
        <w:t xml:space="preserve">legacy and multi-Rx demodulation test per branch </w:t>
      </w:r>
      <w:r w:rsidR="0036562C">
        <w:rPr>
          <w:b/>
          <w:bCs/>
          <w:lang w:val="en-US"/>
        </w:rPr>
        <w:t>for the procedure</w:t>
      </w:r>
      <w:r w:rsidRPr="00276549">
        <w:rPr>
          <w:b/>
          <w:bCs/>
          <w:lang w:val="en-US"/>
        </w:rPr>
        <w:t xml:space="preserve"> configuring the </w:t>
      </w:r>
      <w:proofErr w:type="spellStart"/>
      <w:r w:rsidRPr="00276549">
        <w:rPr>
          <w:b/>
          <w:bCs/>
          <w:lang w:val="en-US"/>
        </w:rPr>
        <w:t>Noc</w:t>
      </w:r>
      <w:proofErr w:type="spellEnd"/>
      <w:r w:rsidRPr="00276549">
        <w:rPr>
          <w:b/>
          <w:bCs/>
          <w:lang w:val="en-US"/>
        </w:rPr>
        <w:t xml:space="preserve"> level. </w:t>
      </w:r>
    </w:p>
    <w:p w14:paraId="33C01823" w14:textId="2B3CFE14" w:rsidR="00DD5DDF" w:rsidRPr="00DD5DDF" w:rsidRDefault="00DD5DDF" w:rsidP="009C5F42">
      <w:pPr>
        <w:pStyle w:val="Heading3"/>
        <w:ind w:left="720"/>
        <w:rPr>
          <w:lang w:val="en-US"/>
        </w:rPr>
      </w:pPr>
      <w:r>
        <w:rPr>
          <w:lang w:val="en-US"/>
        </w:rPr>
        <w:t xml:space="preserve">How to configure the </w:t>
      </w:r>
      <w:proofErr w:type="spellStart"/>
      <w:r>
        <w:rPr>
          <w:lang w:val="en-US"/>
        </w:rPr>
        <w:t>Noc</w:t>
      </w:r>
      <w:proofErr w:type="spellEnd"/>
      <w:r>
        <w:rPr>
          <w:lang w:val="en-US"/>
        </w:rPr>
        <w:t xml:space="preserve"> level</w:t>
      </w:r>
    </w:p>
    <w:p w14:paraId="4C7D6602" w14:textId="00D5AC07" w:rsidR="00A27760" w:rsidRDefault="00996D88" w:rsidP="0052293F">
      <w:pPr>
        <w:jc w:val="both"/>
      </w:pPr>
      <w:r>
        <w:t xml:space="preserve">In RAN4#106bis-e, </w:t>
      </w:r>
      <w:r w:rsidR="00057FCD">
        <w:t xml:space="preserve">the </w:t>
      </w:r>
      <w:r w:rsidR="00FB1750">
        <w:t xml:space="preserve">following agreement was </w:t>
      </w:r>
      <w:r w:rsidR="00A07ACF">
        <w:t xml:space="preserve">captured in </w:t>
      </w:r>
      <w:r w:rsidR="003166BC">
        <w:t xml:space="preserve">WF </w:t>
      </w:r>
      <w:r w:rsidR="00A07ACF">
        <w:t>[1]</w:t>
      </w:r>
      <w:r w:rsidR="00814919">
        <w:t xml:space="preserve"> regarding the criterion </w:t>
      </w:r>
      <w:r w:rsidR="003166BC">
        <w:t>in</w:t>
      </w:r>
      <w:r w:rsidR="003166BC" w:rsidRPr="0052293F">
        <w:t xml:space="preserve"> the </w:t>
      </w:r>
      <w:r w:rsidR="003166BC">
        <w:t>multi-Rx demodulation testing,</w:t>
      </w:r>
    </w:p>
    <w:tbl>
      <w:tblPr>
        <w:tblStyle w:val="TableGrid"/>
        <w:tblW w:w="0" w:type="auto"/>
        <w:tblLook w:val="04A0" w:firstRow="1" w:lastRow="0" w:firstColumn="1" w:lastColumn="0" w:noHBand="0" w:noVBand="1"/>
      </w:tblPr>
      <w:tblGrid>
        <w:gridCol w:w="9621"/>
      </w:tblGrid>
      <w:tr w:rsidR="00057FCD" w14:paraId="21CA4CA8" w14:textId="77777777" w:rsidTr="00057FCD">
        <w:tc>
          <w:tcPr>
            <w:tcW w:w="9621" w:type="dxa"/>
          </w:tcPr>
          <w:p w14:paraId="68EB9DEC" w14:textId="77777777" w:rsidR="00057FCD" w:rsidRPr="00924F47" w:rsidRDefault="00057FCD" w:rsidP="00057FCD">
            <w:pPr>
              <w:rPr>
                <w:b/>
                <w:color w:val="000000" w:themeColor="text1"/>
                <w:u w:val="single"/>
                <w:lang w:eastAsia="ko-KR"/>
              </w:rPr>
            </w:pPr>
            <w:r w:rsidRPr="00924F47">
              <w:rPr>
                <w:b/>
                <w:color w:val="000000" w:themeColor="text1"/>
                <w:u w:val="single"/>
                <w:lang w:eastAsia="ko-KR"/>
              </w:rPr>
              <w:t xml:space="preserve">Issue 3-2-3: Whether to satisfy </w:t>
            </w:r>
            <w:r w:rsidRPr="00772C3F">
              <w:rPr>
                <w:b/>
                <w:color w:val="000000" w:themeColor="text1"/>
                <w:u w:val="single"/>
                <w:lang w:eastAsia="ko-KR"/>
              </w:rPr>
              <w:t>legacy REFSENS requirement</w:t>
            </w:r>
            <w:r w:rsidRPr="00924F47">
              <w:rPr>
                <w:b/>
                <w:color w:val="000000" w:themeColor="text1"/>
                <w:u w:val="single"/>
                <w:lang w:eastAsia="ko-KR"/>
              </w:rPr>
              <w:t xml:space="preserve"> with </w:t>
            </w:r>
            <w:proofErr w:type="spellStart"/>
            <w:r w:rsidRPr="00924F47">
              <w:rPr>
                <w:b/>
                <w:color w:val="000000" w:themeColor="text1"/>
                <w:u w:val="single"/>
                <w:lang w:eastAsia="ko-KR"/>
              </w:rPr>
              <w:t>XdB</w:t>
            </w:r>
            <w:proofErr w:type="spellEnd"/>
            <w:r w:rsidRPr="00924F47">
              <w:rPr>
                <w:b/>
                <w:color w:val="000000" w:themeColor="text1"/>
                <w:u w:val="single"/>
                <w:lang w:eastAsia="ko-KR"/>
              </w:rPr>
              <w:t xml:space="preserve"> degradation</w:t>
            </w:r>
          </w:p>
          <w:p w14:paraId="32165F38" w14:textId="77777777" w:rsidR="00057FCD" w:rsidRPr="00924F47" w:rsidRDefault="00057FCD" w:rsidP="00057FCD">
            <w:pPr>
              <w:pStyle w:val="ListParagraph"/>
              <w:numPr>
                <w:ilvl w:val="0"/>
                <w:numId w:val="22"/>
              </w:numPr>
              <w:overflowPunct/>
              <w:autoSpaceDE/>
              <w:autoSpaceDN/>
              <w:adjustRightInd/>
              <w:spacing w:after="120"/>
              <w:ind w:left="720"/>
              <w:contextualSpacing w:val="0"/>
              <w:textAlignment w:val="auto"/>
              <w:rPr>
                <w:rFonts w:eastAsia="SimSun"/>
                <w:color w:val="000000" w:themeColor="text1"/>
                <w:szCs w:val="24"/>
                <w:lang w:eastAsia="zh-CN"/>
              </w:rPr>
            </w:pPr>
            <w:r w:rsidRPr="00924F47">
              <w:rPr>
                <w:rFonts w:eastAsia="SimSun"/>
                <w:color w:val="000000" w:themeColor="text1"/>
                <w:szCs w:val="24"/>
                <w:lang w:eastAsia="zh-CN"/>
              </w:rPr>
              <w:t>Proposals</w:t>
            </w:r>
          </w:p>
          <w:p w14:paraId="1F4FC42F" w14:textId="77777777" w:rsidR="00057FCD" w:rsidRPr="00924F47" w:rsidRDefault="00057FCD" w:rsidP="00057FCD">
            <w:pPr>
              <w:pStyle w:val="ListParagraph"/>
              <w:numPr>
                <w:ilvl w:val="1"/>
                <w:numId w:val="22"/>
              </w:numPr>
              <w:overflowPunct/>
              <w:autoSpaceDE/>
              <w:autoSpaceDN/>
              <w:adjustRightInd/>
              <w:spacing w:after="120"/>
              <w:ind w:left="1440"/>
              <w:contextualSpacing w:val="0"/>
              <w:textAlignment w:val="auto"/>
              <w:rPr>
                <w:rFonts w:eastAsia="SimSun"/>
                <w:color w:val="000000" w:themeColor="text1"/>
                <w:szCs w:val="24"/>
                <w:lang w:eastAsia="zh-CN"/>
              </w:rPr>
            </w:pPr>
            <w:r w:rsidRPr="00924F47">
              <w:rPr>
                <w:rFonts w:eastAsia="SimSun"/>
                <w:color w:val="000000" w:themeColor="text1"/>
                <w:szCs w:val="24"/>
                <w:lang w:eastAsia="zh-CN"/>
              </w:rPr>
              <w:lastRenderedPageBreak/>
              <w:t xml:space="preserve">Option 1 (Qualcomm): RAN4 to consider Option 3, i.e., passing legacy REFSENS requirements with </w:t>
            </w:r>
            <w:proofErr w:type="spellStart"/>
            <w:r w:rsidRPr="00924F47">
              <w:rPr>
                <w:rFonts w:eastAsia="SimSun"/>
                <w:color w:val="000000" w:themeColor="text1"/>
                <w:szCs w:val="24"/>
                <w:lang w:eastAsia="zh-CN"/>
              </w:rPr>
              <w:t>XdB</w:t>
            </w:r>
            <w:proofErr w:type="spellEnd"/>
            <w:r w:rsidRPr="00924F47">
              <w:rPr>
                <w:rFonts w:eastAsia="SimSun"/>
                <w:color w:val="000000" w:themeColor="text1"/>
                <w:szCs w:val="24"/>
                <w:lang w:eastAsia="zh-CN"/>
              </w:rPr>
              <w:t xml:space="preserve"> degradation per branch as the starting point to select the test directions for UE demodulation testing.</w:t>
            </w:r>
          </w:p>
          <w:p w14:paraId="5225F492" w14:textId="77777777" w:rsidR="00057FCD" w:rsidRPr="00924F47" w:rsidRDefault="00057FCD" w:rsidP="00057FCD">
            <w:pPr>
              <w:pStyle w:val="ListParagraph"/>
              <w:numPr>
                <w:ilvl w:val="1"/>
                <w:numId w:val="22"/>
              </w:numPr>
              <w:overflowPunct/>
              <w:autoSpaceDE/>
              <w:autoSpaceDN/>
              <w:adjustRightInd/>
              <w:spacing w:after="120"/>
              <w:ind w:left="1440"/>
              <w:contextualSpacing w:val="0"/>
              <w:textAlignment w:val="auto"/>
              <w:rPr>
                <w:rFonts w:eastAsia="SimSun"/>
                <w:color w:val="000000" w:themeColor="text1"/>
                <w:szCs w:val="24"/>
                <w:lang w:eastAsia="zh-CN"/>
              </w:rPr>
            </w:pPr>
            <w:r w:rsidRPr="00924F47">
              <w:rPr>
                <w:rFonts w:eastAsia="SimSun"/>
                <w:color w:val="000000" w:themeColor="text1"/>
                <w:szCs w:val="24"/>
                <w:lang w:eastAsia="zh-CN"/>
              </w:rPr>
              <w:t>Option 2: Specify other option if any</w:t>
            </w:r>
          </w:p>
          <w:p w14:paraId="15247968" w14:textId="77777777" w:rsidR="00057FCD" w:rsidRDefault="00057FCD" w:rsidP="00057FCD">
            <w:pPr>
              <w:pStyle w:val="ListParagraph"/>
              <w:numPr>
                <w:ilvl w:val="0"/>
                <w:numId w:val="22"/>
              </w:numPr>
              <w:overflowPunct/>
              <w:autoSpaceDE/>
              <w:autoSpaceDN/>
              <w:adjustRightInd/>
              <w:spacing w:after="120"/>
              <w:ind w:left="720"/>
              <w:contextualSpacing w:val="0"/>
              <w:textAlignment w:val="auto"/>
              <w:rPr>
                <w:rFonts w:eastAsia="SimSun"/>
                <w:color w:val="000000" w:themeColor="text1"/>
                <w:szCs w:val="24"/>
                <w:lang w:eastAsia="zh-CN"/>
              </w:rPr>
            </w:pPr>
            <w:r w:rsidRPr="00772C3F">
              <w:rPr>
                <w:rFonts w:eastAsia="SimSun"/>
                <w:color w:val="000000" w:themeColor="text1"/>
                <w:szCs w:val="24"/>
                <w:lang w:eastAsia="zh-CN"/>
              </w:rPr>
              <w:t xml:space="preserve">Agreement:  </w:t>
            </w:r>
          </w:p>
          <w:p w14:paraId="335241A1" w14:textId="77777777" w:rsidR="00057FCD" w:rsidRDefault="00057FCD" w:rsidP="00057FCD">
            <w:pPr>
              <w:pStyle w:val="ListParagraph"/>
              <w:numPr>
                <w:ilvl w:val="1"/>
                <w:numId w:val="22"/>
              </w:numPr>
              <w:overflowPunct/>
              <w:autoSpaceDE/>
              <w:autoSpaceDN/>
              <w:adjustRightInd/>
              <w:spacing w:after="120"/>
              <w:contextualSpacing w:val="0"/>
              <w:textAlignment w:val="auto"/>
              <w:rPr>
                <w:rFonts w:eastAsia="SimSun"/>
                <w:color w:val="000000" w:themeColor="text1"/>
                <w:szCs w:val="24"/>
                <w:lang w:eastAsia="zh-CN"/>
              </w:rPr>
            </w:pPr>
            <w:r w:rsidRPr="00772C3F">
              <w:rPr>
                <w:rFonts w:eastAsia="SimSun"/>
                <w:color w:val="000000" w:themeColor="text1"/>
                <w:szCs w:val="24"/>
                <w:lang w:eastAsia="zh-CN"/>
              </w:rPr>
              <w:t>RAN4 further study how to set wanted noise for the test direction to give [1] dB difference between Reference point SNR and Baseband SNR in demodulation test</w:t>
            </w:r>
            <w:r>
              <w:rPr>
                <w:rFonts w:eastAsia="SimSun"/>
                <w:color w:val="000000" w:themeColor="text1"/>
                <w:szCs w:val="24"/>
                <w:lang w:eastAsia="zh-CN"/>
              </w:rPr>
              <w:t>. The following options can be considered:</w:t>
            </w:r>
          </w:p>
          <w:p w14:paraId="75AC95D3" w14:textId="77777777" w:rsidR="00057FCD" w:rsidRPr="00772C3F" w:rsidRDefault="00057FCD" w:rsidP="00057FCD">
            <w:pPr>
              <w:pStyle w:val="ListParagraph"/>
              <w:numPr>
                <w:ilvl w:val="2"/>
                <w:numId w:val="22"/>
              </w:numPr>
              <w:overflowPunct/>
              <w:autoSpaceDE/>
              <w:autoSpaceDN/>
              <w:adjustRightInd/>
              <w:spacing w:after="120"/>
              <w:contextualSpacing w:val="0"/>
              <w:textAlignment w:val="auto"/>
              <w:rPr>
                <w:rFonts w:eastAsia="SimSun"/>
                <w:color w:val="000000" w:themeColor="text1"/>
                <w:szCs w:val="24"/>
                <w:lang w:eastAsia="zh-CN"/>
              </w:rPr>
            </w:pPr>
            <w:r w:rsidRPr="00772C3F">
              <w:rPr>
                <w:color w:val="000000" w:themeColor="text1"/>
                <w:szCs w:val="24"/>
                <w:lang w:eastAsia="zh-CN"/>
              </w:rPr>
              <w:t xml:space="preserve">Option 1  </w:t>
            </w:r>
          </w:p>
          <w:p w14:paraId="70FFD639" w14:textId="0D10AA07" w:rsidR="00057FCD" w:rsidRPr="00057FCD" w:rsidRDefault="00057FCD" w:rsidP="00057FCD">
            <w:pPr>
              <w:pStyle w:val="ListParagraph"/>
              <w:numPr>
                <w:ilvl w:val="2"/>
                <w:numId w:val="22"/>
              </w:numPr>
              <w:overflowPunct/>
              <w:autoSpaceDE/>
              <w:autoSpaceDN/>
              <w:adjustRightInd/>
              <w:spacing w:after="120"/>
              <w:contextualSpacing w:val="0"/>
              <w:textAlignment w:val="auto"/>
              <w:rPr>
                <w:rFonts w:eastAsia="SimSun"/>
                <w:color w:val="000000" w:themeColor="text1"/>
                <w:szCs w:val="24"/>
                <w:lang w:eastAsia="zh-CN"/>
              </w:rPr>
            </w:pPr>
            <w:r w:rsidRPr="00772C3F">
              <w:rPr>
                <w:color w:val="000000" w:themeColor="text1"/>
                <w:szCs w:val="24"/>
                <w:lang w:eastAsia="zh-CN"/>
              </w:rPr>
              <w:t xml:space="preserve">Other options not precluded </w:t>
            </w:r>
          </w:p>
        </w:tc>
      </w:tr>
    </w:tbl>
    <w:p w14:paraId="126B1EA9" w14:textId="77777777" w:rsidR="00ED23FE" w:rsidRDefault="00ED23FE" w:rsidP="0052293F">
      <w:pPr>
        <w:jc w:val="both"/>
      </w:pPr>
    </w:p>
    <w:p w14:paraId="2452B3B2" w14:textId="47B90D4E" w:rsidR="00B2089D" w:rsidRDefault="00B2089D" w:rsidP="0052293F">
      <w:pPr>
        <w:jc w:val="both"/>
      </w:pPr>
      <w:r>
        <w:t xml:space="preserve">The principle of 1dB difference between Reference point SNR and Baseband SNR could </w:t>
      </w:r>
      <w:r w:rsidR="00926A6F">
        <w:t>be confirmed</w:t>
      </w:r>
      <w:r>
        <w:t xml:space="preserve"> for multi-Rx demodulation test </w:t>
      </w:r>
      <w:r w:rsidR="00085B13">
        <w:t xml:space="preserve">which is used for </w:t>
      </w:r>
      <w:r w:rsidR="00F41811">
        <w:t xml:space="preserve">the current </w:t>
      </w:r>
      <w:r w:rsidR="00085B13">
        <w:t>FR2-1 and FR2-2 demodulation test</w:t>
      </w:r>
      <w:r w:rsidR="00F41811">
        <w:t>ing</w:t>
      </w:r>
      <w:r w:rsidR="00085B13">
        <w:t>.</w:t>
      </w:r>
    </w:p>
    <w:p w14:paraId="28CDBC6E" w14:textId="3B6E4F1F" w:rsidR="00085B13" w:rsidRPr="00DE6469" w:rsidRDefault="00085B13" w:rsidP="0052293F">
      <w:pPr>
        <w:jc w:val="both"/>
        <w:rPr>
          <w:b/>
          <w:bCs/>
        </w:rPr>
      </w:pPr>
      <w:r w:rsidRPr="00DE6469">
        <w:rPr>
          <w:b/>
          <w:bCs/>
        </w:rPr>
        <w:t xml:space="preserve">Proposal 1: RAN4 to confirm </w:t>
      </w:r>
      <w:r w:rsidRPr="00DE6469">
        <w:rPr>
          <w:rFonts w:eastAsia="SimSun"/>
          <w:b/>
          <w:bCs/>
          <w:color w:val="000000" w:themeColor="text1"/>
          <w:szCs w:val="24"/>
          <w:lang w:eastAsia="zh-CN"/>
        </w:rPr>
        <w:t xml:space="preserve">the test direction should </w:t>
      </w:r>
      <w:r w:rsidR="00DE6469" w:rsidRPr="00DE6469">
        <w:rPr>
          <w:rFonts w:eastAsia="SimSun"/>
          <w:b/>
          <w:bCs/>
          <w:color w:val="000000" w:themeColor="text1"/>
          <w:szCs w:val="24"/>
          <w:lang w:eastAsia="zh-CN"/>
        </w:rPr>
        <w:t xml:space="preserve">guarantee </w:t>
      </w:r>
      <w:r w:rsidRPr="00DE6469">
        <w:rPr>
          <w:rFonts w:eastAsia="SimSun"/>
          <w:b/>
          <w:bCs/>
          <w:color w:val="000000" w:themeColor="text1"/>
          <w:szCs w:val="24"/>
          <w:lang w:eastAsia="zh-CN"/>
        </w:rPr>
        <w:t xml:space="preserve">1dB difference between Reference point SNR and Baseband SNR in </w:t>
      </w:r>
      <w:r w:rsidR="00DE6469" w:rsidRPr="00DE6469">
        <w:rPr>
          <w:rFonts w:eastAsia="SimSun"/>
          <w:b/>
          <w:bCs/>
          <w:color w:val="000000" w:themeColor="text1"/>
          <w:szCs w:val="24"/>
          <w:lang w:eastAsia="zh-CN"/>
        </w:rPr>
        <w:t xml:space="preserve">multi-Rx </w:t>
      </w:r>
      <w:r w:rsidRPr="00DE6469">
        <w:rPr>
          <w:rFonts w:eastAsia="SimSun"/>
          <w:b/>
          <w:bCs/>
          <w:color w:val="000000" w:themeColor="text1"/>
          <w:szCs w:val="24"/>
          <w:lang w:eastAsia="zh-CN"/>
        </w:rPr>
        <w:t>demodulation test</w:t>
      </w:r>
      <w:r w:rsidR="005C265F">
        <w:rPr>
          <w:rFonts w:eastAsia="SimSun"/>
          <w:b/>
          <w:bCs/>
          <w:color w:val="000000" w:themeColor="text1"/>
          <w:szCs w:val="24"/>
          <w:lang w:eastAsia="zh-CN"/>
        </w:rPr>
        <w:t>.</w:t>
      </w:r>
    </w:p>
    <w:p w14:paraId="1775A748" w14:textId="70544A66" w:rsidR="00F327BA" w:rsidRDefault="00BC3491" w:rsidP="0052293F">
      <w:pPr>
        <w:jc w:val="both"/>
      </w:pPr>
      <w:r>
        <w:t xml:space="preserve">With the principle of 1dB difference between </w:t>
      </w:r>
      <w:r w:rsidRPr="00772C3F">
        <w:rPr>
          <w:rFonts w:eastAsia="SimSun"/>
          <w:color w:val="000000" w:themeColor="text1"/>
          <w:szCs w:val="24"/>
          <w:lang w:eastAsia="zh-CN"/>
        </w:rPr>
        <w:t xml:space="preserve">Reference point SNR and Baseband </w:t>
      </w:r>
      <w:r>
        <w:rPr>
          <w:rFonts w:eastAsia="SimSun"/>
          <w:color w:val="000000" w:themeColor="text1"/>
          <w:szCs w:val="24"/>
          <w:lang w:eastAsia="zh-CN"/>
        </w:rPr>
        <w:t>SNR</w:t>
      </w:r>
      <w:r w:rsidR="00BE2CA7">
        <w:rPr>
          <w:rFonts w:eastAsia="SimSun"/>
          <w:color w:val="000000" w:themeColor="text1"/>
          <w:szCs w:val="24"/>
          <w:lang w:eastAsia="zh-CN"/>
        </w:rPr>
        <w:t xml:space="preserve"> in multi-Rx demodulation test</w:t>
      </w:r>
      <w:r>
        <w:rPr>
          <w:rFonts w:eastAsia="SimSun"/>
          <w:color w:val="000000" w:themeColor="text1"/>
          <w:szCs w:val="24"/>
          <w:lang w:eastAsia="zh-CN"/>
        </w:rPr>
        <w:t xml:space="preserve">, </w:t>
      </w:r>
      <w:r w:rsidR="00D84E4D">
        <w:rPr>
          <w:rFonts w:eastAsia="SimSun"/>
          <w:color w:val="000000" w:themeColor="text1"/>
          <w:szCs w:val="24"/>
          <w:lang w:eastAsia="zh-CN"/>
        </w:rPr>
        <w:t xml:space="preserve">the </w:t>
      </w:r>
      <w:proofErr w:type="spellStart"/>
      <w:r w:rsidR="00D84E4D">
        <w:rPr>
          <w:rFonts w:eastAsia="SimSun"/>
          <w:color w:val="000000" w:themeColor="text1"/>
          <w:szCs w:val="24"/>
          <w:lang w:eastAsia="zh-CN"/>
        </w:rPr>
        <w:t>Noc</w:t>
      </w:r>
      <w:proofErr w:type="spellEnd"/>
      <w:r w:rsidR="00D84E4D">
        <w:rPr>
          <w:rFonts w:eastAsia="SimSun"/>
          <w:color w:val="000000" w:themeColor="text1"/>
          <w:szCs w:val="24"/>
          <w:lang w:eastAsia="zh-CN"/>
        </w:rPr>
        <w:t xml:space="preserve"> level </w:t>
      </w:r>
      <w:r w:rsidR="00445DF2">
        <w:rPr>
          <w:rFonts w:eastAsia="SimSun"/>
          <w:color w:val="000000" w:themeColor="text1"/>
          <w:szCs w:val="24"/>
          <w:lang w:eastAsia="zh-CN"/>
        </w:rPr>
        <w:t xml:space="preserve">should be set based on </w:t>
      </w:r>
      <w:r w:rsidR="00FA5047">
        <w:rPr>
          <w:rFonts w:eastAsia="SimSun"/>
          <w:color w:val="000000" w:themeColor="text1"/>
          <w:szCs w:val="24"/>
          <w:lang w:eastAsia="zh-CN"/>
        </w:rPr>
        <w:t>UE noise floor per branch at the reference point</w:t>
      </w:r>
      <w:r w:rsidR="005C265F">
        <w:rPr>
          <w:rFonts w:eastAsia="SimSun"/>
          <w:color w:val="000000" w:themeColor="text1"/>
          <w:szCs w:val="24"/>
          <w:lang w:eastAsia="zh-CN"/>
        </w:rPr>
        <w:t xml:space="preserve"> which is related to the UE antenna gain</w:t>
      </w:r>
      <w:r w:rsidR="001A3D37">
        <w:rPr>
          <w:rFonts w:eastAsia="SimSun"/>
          <w:color w:val="000000" w:themeColor="text1"/>
          <w:szCs w:val="24"/>
          <w:lang w:eastAsia="zh-CN"/>
        </w:rPr>
        <w:t xml:space="preserve">. </w:t>
      </w:r>
      <w:r w:rsidR="00D32718">
        <w:rPr>
          <w:rFonts w:eastAsia="SimSun"/>
          <w:color w:val="000000" w:themeColor="text1"/>
          <w:szCs w:val="24"/>
          <w:lang w:eastAsia="zh-CN"/>
        </w:rPr>
        <w:t>Therefore, w</w:t>
      </w:r>
      <w:r w:rsidR="001A3D37">
        <w:rPr>
          <w:rFonts w:eastAsia="SimSun"/>
          <w:color w:val="000000" w:themeColor="text1"/>
          <w:szCs w:val="24"/>
          <w:lang w:eastAsia="zh-CN"/>
        </w:rPr>
        <w:t xml:space="preserve">hen </w:t>
      </w:r>
      <w:proofErr w:type="spellStart"/>
      <w:r w:rsidR="001A3D37">
        <w:rPr>
          <w:rFonts w:eastAsia="SimSun"/>
          <w:color w:val="000000" w:themeColor="text1"/>
          <w:szCs w:val="24"/>
          <w:lang w:eastAsia="zh-CN"/>
        </w:rPr>
        <w:t>XdB</w:t>
      </w:r>
      <w:proofErr w:type="spellEnd"/>
      <w:r w:rsidR="001A3D37">
        <w:rPr>
          <w:rFonts w:eastAsia="SimSun"/>
          <w:color w:val="000000" w:themeColor="text1"/>
          <w:szCs w:val="24"/>
          <w:lang w:eastAsia="zh-CN"/>
        </w:rPr>
        <w:t xml:space="preserve"> </w:t>
      </w:r>
      <w:r w:rsidR="00D10344">
        <w:rPr>
          <w:rFonts w:eastAsia="SimSun"/>
          <w:color w:val="000000" w:themeColor="text1"/>
          <w:szCs w:val="24"/>
          <w:lang w:eastAsia="zh-CN"/>
        </w:rPr>
        <w:t xml:space="preserve">degradation is considered, the </w:t>
      </w:r>
      <w:proofErr w:type="spellStart"/>
      <w:r w:rsidR="00D10344">
        <w:rPr>
          <w:rFonts w:eastAsia="SimSun"/>
          <w:color w:val="000000" w:themeColor="text1"/>
          <w:szCs w:val="24"/>
          <w:lang w:eastAsia="zh-CN"/>
        </w:rPr>
        <w:t>Noc</w:t>
      </w:r>
      <w:proofErr w:type="spellEnd"/>
      <w:r w:rsidR="00D10344">
        <w:rPr>
          <w:rFonts w:eastAsia="SimSun"/>
          <w:color w:val="000000" w:themeColor="text1"/>
          <w:szCs w:val="24"/>
          <w:lang w:eastAsia="zh-CN"/>
        </w:rPr>
        <w:t xml:space="preserve"> level for multi-Rx per branch </w:t>
      </w:r>
      <w:r w:rsidR="00E85B30">
        <w:rPr>
          <w:rFonts w:eastAsia="SimSun"/>
          <w:color w:val="000000" w:themeColor="text1"/>
          <w:szCs w:val="24"/>
          <w:lang w:eastAsia="zh-CN"/>
        </w:rPr>
        <w:t>is calculated by the following equation</w:t>
      </w:r>
      <w:r w:rsidR="001A3D37">
        <w:rPr>
          <w:rFonts w:eastAsia="SimSun"/>
          <w:color w:val="000000" w:themeColor="text1"/>
          <w:szCs w:val="24"/>
          <w:lang w:eastAsia="zh-CN"/>
        </w:rPr>
        <w:t xml:space="preserve"> </w:t>
      </w:r>
      <w:r w:rsidR="00E85B30">
        <w:rPr>
          <w:rFonts w:eastAsia="SimSun"/>
          <w:color w:val="000000" w:themeColor="text1"/>
          <w:szCs w:val="24"/>
          <w:lang w:eastAsia="zh-CN"/>
        </w:rPr>
        <w:t>(2):</w:t>
      </w:r>
    </w:p>
    <w:p w14:paraId="260FCCB1" w14:textId="4BF68915" w:rsidR="00445DF2" w:rsidRDefault="00445DF2" w:rsidP="00403917">
      <w:pPr>
        <w:jc w:val="right"/>
      </w:pPr>
      <w:proofErr w:type="spellStart"/>
      <w:r>
        <w:t>Noc</w:t>
      </w:r>
      <w:proofErr w:type="spellEnd"/>
      <w:r>
        <w:t xml:space="preserve"> = </w:t>
      </w:r>
      <w:r w:rsidR="00F11894">
        <w:t>REFS</w:t>
      </w:r>
      <w:r>
        <w:t>ENS</w:t>
      </w:r>
      <w:r w:rsidRPr="00403917">
        <w:rPr>
          <w:vertAlign w:val="subscript"/>
        </w:rPr>
        <w:t xml:space="preserve">PC3, </w:t>
      </w:r>
      <w:r w:rsidR="00E30459">
        <w:rPr>
          <w:vertAlign w:val="subscript"/>
        </w:rPr>
        <w:t>band Y</w:t>
      </w:r>
      <w:r w:rsidRPr="00403917">
        <w:rPr>
          <w:vertAlign w:val="subscript"/>
        </w:rPr>
        <w:t>, 50MHz</w:t>
      </w:r>
      <w:r>
        <w:t xml:space="preserve"> -10log</w:t>
      </w:r>
      <w:r w:rsidRPr="00403917">
        <w:rPr>
          <w:vertAlign w:val="subscript"/>
        </w:rPr>
        <w:t>10</w:t>
      </w:r>
      <w:r>
        <w:t>(SCS</w:t>
      </w:r>
      <w:r w:rsidRPr="00403917">
        <w:rPr>
          <w:vertAlign w:val="subscript"/>
        </w:rPr>
        <w:t>REFSENS</w:t>
      </w:r>
      <w:r>
        <w:t xml:space="preserve"> x PRB</w:t>
      </w:r>
      <w:r w:rsidRPr="00403917">
        <w:rPr>
          <w:vertAlign w:val="subscript"/>
        </w:rPr>
        <w:t>REFSENS</w:t>
      </w:r>
      <w:r>
        <w:t xml:space="preserve"> x 12) - SNR</w:t>
      </w:r>
      <w:r w:rsidRPr="00403917">
        <w:rPr>
          <w:vertAlign w:val="subscript"/>
        </w:rPr>
        <w:t>REFSENS</w:t>
      </w:r>
      <w:r>
        <w:t xml:space="preserve"> + ∆</w:t>
      </w:r>
      <w:r w:rsidRPr="00403917">
        <w:rPr>
          <w:vertAlign w:val="subscript"/>
        </w:rPr>
        <w:t>thermal</w:t>
      </w:r>
      <w:r w:rsidR="00E85B30" w:rsidRPr="00403917">
        <w:rPr>
          <w:vertAlign w:val="subscript"/>
        </w:rPr>
        <w:t xml:space="preserve"> </w:t>
      </w:r>
      <w:r w:rsidR="00E85B30" w:rsidRPr="00E85B30">
        <w:t>+</w:t>
      </w:r>
      <w:r w:rsidRPr="00E85B30">
        <w:t xml:space="preserve"> </w:t>
      </w:r>
      <w:r w:rsidR="00E85B30">
        <w:t>X</w:t>
      </w:r>
      <w:r w:rsidRPr="00E85B30">
        <w:t xml:space="preserve">  </w:t>
      </w:r>
      <w:r w:rsidR="00403917">
        <w:t xml:space="preserve">  </w:t>
      </w:r>
      <w:proofErr w:type="gramStart"/>
      <w:r w:rsidR="00403917">
        <w:t xml:space="preserve">  </w:t>
      </w:r>
      <w:r w:rsidRPr="00E85B30">
        <w:t xml:space="preserve"> </w:t>
      </w:r>
      <w:r w:rsidRPr="009E6767">
        <w:t>(</w:t>
      </w:r>
      <w:proofErr w:type="gramEnd"/>
      <w:r w:rsidR="001A3D37">
        <w:t>2</w:t>
      </w:r>
      <w:r w:rsidRPr="009E6767">
        <w:t>)</w:t>
      </w:r>
    </w:p>
    <w:p w14:paraId="43B4D2F1" w14:textId="01FE2EB9" w:rsidR="00AE4E05" w:rsidRDefault="00071C9B" w:rsidP="0052293F">
      <w:pPr>
        <w:jc w:val="both"/>
      </w:pPr>
      <w:r>
        <w:t>Note that ∆</w:t>
      </w:r>
      <w:r w:rsidRPr="00403917">
        <w:rPr>
          <w:vertAlign w:val="subscript"/>
        </w:rPr>
        <w:t>thermal</w:t>
      </w:r>
      <w:r>
        <w:rPr>
          <w:vertAlign w:val="subscript"/>
        </w:rPr>
        <w:t xml:space="preserve"> </w:t>
      </w:r>
      <w:r w:rsidRPr="00071C9B">
        <w:t xml:space="preserve">is </w:t>
      </w:r>
      <w:r w:rsidR="00132A80">
        <w:t xml:space="preserve">determined by the different </w:t>
      </w:r>
      <w:r w:rsidR="00132A80" w:rsidRPr="00772C3F">
        <w:rPr>
          <w:rFonts w:eastAsia="SimSun"/>
          <w:color w:val="000000" w:themeColor="text1"/>
          <w:szCs w:val="24"/>
          <w:lang w:eastAsia="zh-CN"/>
        </w:rPr>
        <w:t>between Reference point SNR and Baseband SNR</w:t>
      </w:r>
      <w:r w:rsidR="00132A80">
        <w:rPr>
          <w:rFonts w:eastAsia="SimSun"/>
          <w:color w:val="000000" w:themeColor="text1"/>
          <w:szCs w:val="24"/>
          <w:lang w:eastAsia="zh-CN"/>
        </w:rPr>
        <w:t xml:space="preserve"> and </w:t>
      </w:r>
      <w:r w:rsidR="0072146F">
        <w:t>∆</w:t>
      </w:r>
      <w:r w:rsidR="0072146F" w:rsidRPr="00403917">
        <w:rPr>
          <w:vertAlign w:val="subscript"/>
        </w:rPr>
        <w:t>thermal</w:t>
      </w:r>
      <w:r w:rsidR="00132A80">
        <w:rPr>
          <w:rFonts w:eastAsia="SimSun"/>
          <w:color w:val="000000" w:themeColor="text1"/>
          <w:szCs w:val="24"/>
          <w:lang w:eastAsia="zh-CN"/>
        </w:rPr>
        <w:t xml:space="preserve"> is 6dB if 1dB difference is </w:t>
      </w:r>
      <w:r w:rsidR="00FD077B">
        <w:rPr>
          <w:rFonts w:eastAsia="SimSun"/>
          <w:color w:val="000000" w:themeColor="text1"/>
          <w:szCs w:val="24"/>
          <w:lang w:eastAsia="zh-CN"/>
        </w:rPr>
        <w:t>adopted.</w:t>
      </w:r>
    </w:p>
    <w:p w14:paraId="3AF8B742" w14:textId="232128A3" w:rsidR="00A739CB" w:rsidRDefault="00751CE8" w:rsidP="0052293F">
      <w:pPr>
        <w:jc w:val="both"/>
      </w:pPr>
      <w:r>
        <w:t>Therefore, for multi-Rx demodulation test, the similar criterion</w:t>
      </w:r>
      <w:r w:rsidR="000B2135">
        <w:t xml:space="preserve"> of </w:t>
      </w:r>
      <w:r w:rsidR="0011457F">
        <w:t>identifying a test direction where</w:t>
      </w:r>
      <w:r w:rsidR="004C363B">
        <w:t xml:space="preserve"> </w:t>
      </w:r>
      <w:r w:rsidR="000B2135">
        <w:t xml:space="preserve">legacy </w:t>
      </w:r>
      <w:r w:rsidR="00F11894">
        <w:t>REFS</w:t>
      </w:r>
      <w:r w:rsidR="000B2135">
        <w:t xml:space="preserve">ENS </w:t>
      </w:r>
      <w:r w:rsidR="0011457F">
        <w:t xml:space="preserve">is met </w:t>
      </w:r>
      <w:r w:rsidR="00A739CB">
        <w:t>should be satisfied</w:t>
      </w:r>
      <w:r w:rsidR="00081C3C">
        <w:t xml:space="preserve">. Otherwise, </w:t>
      </w:r>
      <w:r w:rsidR="0011457F">
        <w:t xml:space="preserve">the TE with its </w:t>
      </w:r>
      <w:r w:rsidR="0077739D">
        <w:t>DL power limitation</w:t>
      </w:r>
      <w:r w:rsidR="0011457F">
        <w:t xml:space="preserve"> </w:t>
      </w:r>
      <w:r w:rsidR="00F11EED">
        <w:t xml:space="preserve">is not able to configure </w:t>
      </w:r>
      <w:r w:rsidR="004C363B">
        <w:t xml:space="preserve">target </w:t>
      </w:r>
      <w:r w:rsidR="00F11EED">
        <w:t>baseband SNR</w:t>
      </w:r>
      <w:r w:rsidR="005873DD">
        <w:t xml:space="preserve"> correctly</w:t>
      </w:r>
      <w:r w:rsidR="00F11EED">
        <w:t xml:space="preserve"> during the test</w:t>
      </w:r>
      <w:r w:rsidR="002838B4">
        <w:t xml:space="preserve">. </w:t>
      </w:r>
      <w:r w:rsidR="0011587C">
        <w:t>Here</w:t>
      </w:r>
      <w:r w:rsidR="002838B4">
        <w:t xml:space="preserve"> </w:t>
      </w:r>
      <w:proofErr w:type="spellStart"/>
      <w:r w:rsidR="002838B4">
        <w:t>XdB</w:t>
      </w:r>
      <w:proofErr w:type="spellEnd"/>
      <w:r w:rsidR="002838B4">
        <w:t xml:space="preserve"> is t</w:t>
      </w:r>
      <w:r w:rsidR="00B97F96">
        <w:t>o give more flexibility for test directions search but meanwhile it will lead to lower testable SNR.</w:t>
      </w:r>
    </w:p>
    <w:p w14:paraId="44E2DE00" w14:textId="5A68D20F" w:rsidR="00A739CB" w:rsidRPr="00B348D3" w:rsidRDefault="005F4285" w:rsidP="0052293F">
      <w:pPr>
        <w:jc w:val="both"/>
        <w:rPr>
          <w:b/>
          <w:bCs/>
        </w:rPr>
      </w:pPr>
      <w:r w:rsidRPr="00B348D3">
        <w:rPr>
          <w:b/>
          <w:bCs/>
        </w:rPr>
        <w:t xml:space="preserve">Proposal </w:t>
      </w:r>
      <w:r w:rsidR="004C46B1">
        <w:rPr>
          <w:b/>
          <w:bCs/>
        </w:rPr>
        <w:t>2</w:t>
      </w:r>
      <w:r w:rsidRPr="00B348D3">
        <w:rPr>
          <w:b/>
          <w:bCs/>
        </w:rPr>
        <w:t xml:space="preserve">: </w:t>
      </w:r>
      <w:r w:rsidR="00F51B82" w:rsidRPr="00B348D3">
        <w:rPr>
          <w:b/>
          <w:bCs/>
        </w:rPr>
        <w:t xml:space="preserve">RAN4 to agree the </w:t>
      </w:r>
      <w:r w:rsidR="004C46B1">
        <w:rPr>
          <w:b/>
          <w:bCs/>
        </w:rPr>
        <w:t>wanted noise</w:t>
      </w:r>
      <w:r w:rsidR="001F066D">
        <w:rPr>
          <w:b/>
          <w:bCs/>
        </w:rPr>
        <w:t xml:space="preserve">, i.e., </w:t>
      </w:r>
      <w:proofErr w:type="spellStart"/>
      <w:r w:rsidR="00F51B82" w:rsidRPr="00B348D3">
        <w:rPr>
          <w:b/>
          <w:bCs/>
        </w:rPr>
        <w:t>Noc</w:t>
      </w:r>
      <w:proofErr w:type="spellEnd"/>
      <w:r w:rsidR="001F066D">
        <w:rPr>
          <w:b/>
          <w:bCs/>
        </w:rPr>
        <w:t xml:space="preserve"> level </w:t>
      </w:r>
      <w:r w:rsidR="001E5239" w:rsidRPr="00B348D3">
        <w:rPr>
          <w:b/>
          <w:bCs/>
        </w:rPr>
        <w:t xml:space="preserve">is set by the below equation for multi-Rx </w:t>
      </w:r>
      <w:r w:rsidR="00CB7422" w:rsidRPr="00B348D3">
        <w:rPr>
          <w:b/>
          <w:bCs/>
        </w:rPr>
        <w:t>demodulation test</w:t>
      </w:r>
      <w:r w:rsidR="003944D3">
        <w:rPr>
          <w:b/>
          <w:bCs/>
        </w:rPr>
        <w:t xml:space="preserve"> on band Y</w:t>
      </w:r>
      <w:r w:rsidR="00CB7422" w:rsidRPr="00B348D3">
        <w:rPr>
          <w:b/>
          <w:bCs/>
        </w:rPr>
        <w:t>:</w:t>
      </w:r>
    </w:p>
    <w:p w14:paraId="5671053F" w14:textId="7CCA03B4" w:rsidR="00CB7422" w:rsidRPr="007F4622" w:rsidRDefault="00CB7422" w:rsidP="00CB7422">
      <w:pPr>
        <w:jc w:val="center"/>
        <w:rPr>
          <w:b/>
          <w:bCs/>
        </w:rPr>
      </w:pPr>
      <w:proofErr w:type="spellStart"/>
      <w:r w:rsidRPr="007F4622">
        <w:rPr>
          <w:b/>
          <w:bCs/>
        </w:rPr>
        <w:t>Noc</w:t>
      </w:r>
      <w:proofErr w:type="spellEnd"/>
      <w:r w:rsidRPr="007F4622">
        <w:rPr>
          <w:b/>
          <w:bCs/>
        </w:rPr>
        <w:t xml:space="preserve"> = </w:t>
      </w:r>
      <w:r w:rsidR="00F11894">
        <w:rPr>
          <w:b/>
          <w:bCs/>
        </w:rPr>
        <w:t>REFS</w:t>
      </w:r>
      <w:r w:rsidRPr="007F4622">
        <w:rPr>
          <w:b/>
          <w:bCs/>
        </w:rPr>
        <w:t>ENS</w:t>
      </w:r>
      <w:r w:rsidRPr="007F4622">
        <w:rPr>
          <w:b/>
          <w:bCs/>
          <w:vertAlign w:val="subscript"/>
        </w:rPr>
        <w:t xml:space="preserve">PC3, </w:t>
      </w:r>
      <w:r w:rsidR="00F452CA" w:rsidRPr="007F4622">
        <w:rPr>
          <w:b/>
          <w:bCs/>
          <w:vertAlign w:val="subscript"/>
        </w:rPr>
        <w:t>band Y</w:t>
      </w:r>
      <w:r w:rsidRPr="007F4622">
        <w:rPr>
          <w:b/>
          <w:bCs/>
          <w:vertAlign w:val="subscript"/>
        </w:rPr>
        <w:t>, 50MHz</w:t>
      </w:r>
      <w:r w:rsidRPr="007F4622">
        <w:rPr>
          <w:b/>
          <w:bCs/>
        </w:rPr>
        <w:t xml:space="preserve"> -10log</w:t>
      </w:r>
      <w:r w:rsidRPr="007F4622">
        <w:rPr>
          <w:b/>
          <w:bCs/>
          <w:vertAlign w:val="subscript"/>
        </w:rPr>
        <w:t>10</w:t>
      </w:r>
      <w:r w:rsidRPr="007F4622">
        <w:rPr>
          <w:b/>
          <w:bCs/>
        </w:rPr>
        <w:t>(SCS</w:t>
      </w:r>
      <w:r w:rsidRPr="007F4622">
        <w:rPr>
          <w:b/>
          <w:bCs/>
          <w:vertAlign w:val="subscript"/>
        </w:rPr>
        <w:t>REFSENS</w:t>
      </w:r>
      <w:r w:rsidRPr="007F4622">
        <w:rPr>
          <w:b/>
          <w:bCs/>
        </w:rPr>
        <w:t xml:space="preserve"> x PRB</w:t>
      </w:r>
      <w:r w:rsidRPr="007F4622">
        <w:rPr>
          <w:b/>
          <w:bCs/>
          <w:vertAlign w:val="subscript"/>
        </w:rPr>
        <w:t>REFSENS</w:t>
      </w:r>
      <w:r w:rsidRPr="007F4622">
        <w:rPr>
          <w:b/>
          <w:bCs/>
        </w:rPr>
        <w:t xml:space="preserve"> x 12) - SNR</w:t>
      </w:r>
      <w:r w:rsidRPr="007F4622">
        <w:rPr>
          <w:b/>
          <w:bCs/>
          <w:vertAlign w:val="subscript"/>
        </w:rPr>
        <w:t>REFSENS</w:t>
      </w:r>
      <w:r w:rsidRPr="007F4622">
        <w:rPr>
          <w:b/>
          <w:bCs/>
        </w:rPr>
        <w:t xml:space="preserve"> + ∆</w:t>
      </w:r>
      <w:r w:rsidRPr="007F4622">
        <w:rPr>
          <w:b/>
          <w:bCs/>
          <w:vertAlign w:val="subscript"/>
        </w:rPr>
        <w:t xml:space="preserve">thermal </w:t>
      </w:r>
      <w:r w:rsidRPr="007F4622">
        <w:rPr>
          <w:b/>
          <w:bCs/>
        </w:rPr>
        <w:t>+ X</w:t>
      </w:r>
    </w:p>
    <w:p w14:paraId="390839E2" w14:textId="77777777" w:rsidR="00DD5DDF" w:rsidRPr="007F4622" w:rsidRDefault="00DD5DDF" w:rsidP="00DD5DDF">
      <w:pPr>
        <w:rPr>
          <w:rFonts w:eastAsia="Times New Roman"/>
          <w:b/>
          <w:bCs/>
          <w:iCs/>
          <w:lang w:eastAsia="ja-JP"/>
        </w:rPr>
      </w:pPr>
      <w:r w:rsidRPr="007F4622">
        <w:rPr>
          <w:rFonts w:eastAsia="Times New Roman"/>
          <w:b/>
          <w:bCs/>
          <w:iCs/>
          <w:lang w:eastAsia="ja-JP"/>
        </w:rPr>
        <w:t>where:</w:t>
      </w:r>
    </w:p>
    <w:p w14:paraId="0BA15FFB" w14:textId="24A75811" w:rsidR="00DD5DDF" w:rsidRPr="007F4622" w:rsidRDefault="00DD5DDF" w:rsidP="00DD5DDF">
      <w:pPr>
        <w:pStyle w:val="B1"/>
        <w:rPr>
          <w:b/>
          <w:bCs/>
        </w:rPr>
      </w:pPr>
      <w:r w:rsidRPr="007F4622">
        <w:rPr>
          <w:b/>
          <w:bCs/>
        </w:rPr>
        <w:t>-</w:t>
      </w:r>
      <w:r w:rsidRPr="007F4622">
        <w:rPr>
          <w:b/>
          <w:bCs/>
        </w:rPr>
        <w:tab/>
        <w:t>REFSENS</w:t>
      </w:r>
      <w:r w:rsidRPr="007F4622">
        <w:rPr>
          <w:b/>
          <w:bCs/>
          <w:vertAlign w:val="subscript"/>
        </w:rPr>
        <w:t xml:space="preserve">PC3, </w:t>
      </w:r>
      <w:r w:rsidR="003944D3">
        <w:rPr>
          <w:b/>
          <w:bCs/>
          <w:vertAlign w:val="subscript"/>
        </w:rPr>
        <w:t>band Y</w:t>
      </w:r>
      <w:r w:rsidRPr="007F4622">
        <w:rPr>
          <w:b/>
          <w:bCs/>
          <w:vertAlign w:val="subscript"/>
        </w:rPr>
        <w:t>, 50MHz</w:t>
      </w:r>
      <w:r w:rsidRPr="007F4622">
        <w:rPr>
          <w:b/>
          <w:bCs/>
        </w:rPr>
        <w:t xml:space="preserve"> is the REFSENS</w:t>
      </w:r>
      <w:r w:rsidR="001F066D" w:rsidRPr="007F4622">
        <w:rPr>
          <w:b/>
          <w:bCs/>
        </w:rPr>
        <w:t xml:space="preserve"> </w:t>
      </w:r>
      <w:r w:rsidRPr="007F4622">
        <w:rPr>
          <w:b/>
          <w:bCs/>
        </w:rPr>
        <w:t xml:space="preserve">value in dBm specified for Power Class 3 UE in band </w:t>
      </w:r>
      <w:r w:rsidR="00F452CA" w:rsidRPr="007F4622">
        <w:rPr>
          <w:b/>
          <w:bCs/>
        </w:rPr>
        <w:t>Y</w:t>
      </w:r>
      <w:r w:rsidRPr="007F4622">
        <w:rPr>
          <w:b/>
          <w:bCs/>
        </w:rPr>
        <w:t xml:space="preserve"> for 50MHz channel bandwidth in TS 38.101-</w:t>
      </w:r>
      <w:r w:rsidR="00F452CA" w:rsidRPr="007F4622">
        <w:rPr>
          <w:b/>
          <w:bCs/>
        </w:rPr>
        <w:t xml:space="preserve">2 </w:t>
      </w:r>
      <w:r w:rsidRPr="007F4622">
        <w:rPr>
          <w:rFonts w:eastAsia="SimSun"/>
          <w:b/>
          <w:bCs/>
        </w:rPr>
        <w:t>Table 7.3.2.3-1</w:t>
      </w:r>
      <w:r w:rsidRPr="007F4622">
        <w:rPr>
          <w:b/>
          <w:bCs/>
          <w:iCs/>
          <w:lang w:eastAsia="ja-JP"/>
        </w:rPr>
        <w:t>, [dBm/Hz]</w:t>
      </w:r>
    </w:p>
    <w:p w14:paraId="48EBE199" w14:textId="0E17332C" w:rsidR="00DD5DDF" w:rsidRPr="007F4622" w:rsidRDefault="00DD5DDF" w:rsidP="00DD5DDF">
      <w:pPr>
        <w:pStyle w:val="B1"/>
        <w:rPr>
          <w:b/>
          <w:bCs/>
        </w:rPr>
      </w:pPr>
      <w:r w:rsidRPr="007F4622">
        <w:rPr>
          <w:b/>
          <w:bCs/>
        </w:rPr>
        <w:t>-</w:t>
      </w:r>
      <w:r w:rsidRPr="007F4622">
        <w:rPr>
          <w:b/>
          <w:bCs/>
        </w:rPr>
        <w:tab/>
        <w:t>SCS</w:t>
      </w:r>
      <w:r w:rsidRPr="007F4622">
        <w:rPr>
          <w:b/>
          <w:bCs/>
          <w:vertAlign w:val="subscript"/>
        </w:rPr>
        <w:t>REFSENS</w:t>
      </w:r>
      <w:r w:rsidRPr="007F4622">
        <w:rPr>
          <w:b/>
          <w:bCs/>
        </w:rPr>
        <w:t xml:space="preserve"> is a subcarrier spacing associated with N</w:t>
      </w:r>
      <w:r w:rsidRPr="007F4622">
        <w:rPr>
          <w:b/>
          <w:bCs/>
          <w:vertAlign w:val="subscript"/>
        </w:rPr>
        <w:t>RB</w:t>
      </w:r>
      <w:r w:rsidRPr="007F4622">
        <w:rPr>
          <w:b/>
          <w:bCs/>
        </w:rPr>
        <w:t xml:space="preserve"> for 50MHz in TS 38.101-2 </w:t>
      </w:r>
      <w:r w:rsidRPr="007F4622">
        <w:rPr>
          <w:rFonts w:eastAsia="SimSun"/>
          <w:b/>
          <w:bCs/>
        </w:rPr>
        <w:t>Table 5.3.2-1, chosen as 120kHz</w:t>
      </w:r>
      <w:r w:rsidRPr="007F4622">
        <w:rPr>
          <w:b/>
          <w:bCs/>
        </w:rPr>
        <w:t xml:space="preserve">. </w:t>
      </w:r>
    </w:p>
    <w:p w14:paraId="1C3A7404" w14:textId="2B12D05D" w:rsidR="00DD5DDF" w:rsidRPr="007F4622" w:rsidRDefault="00DD5DDF" w:rsidP="00DD5DDF">
      <w:pPr>
        <w:pStyle w:val="B1"/>
        <w:rPr>
          <w:b/>
          <w:bCs/>
        </w:rPr>
      </w:pPr>
      <w:r w:rsidRPr="007F4622">
        <w:rPr>
          <w:b/>
          <w:bCs/>
        </w:rPr>
        <w:t>-</w:t>
      </w:r>
      <w:r w:rsidRPr="007F4622">
        <w:rPr>
          <w:b/>
          <w:bCs/>
        </w:rPr>
        <w:tab/>
        <w:t>PRB</w:t>
      </w:r>
      <w:r w:rsidRPr="007F4622">
        <w:rPr>
          <w:b/>
          <w:bCs/>
          <w:vertAlign w:val="subscript"/>
        </w:rPr>
        <w:t>REFSENS</w:t>
      </w:r>
      <w:r w:rsidRPr="007F4622">
        <w:rPr>
          <w:b/>
          <w:bCs/>
        </w:rPr>
        <w:t xml:space="preserve"> is N</w:t>
      </w:r>
      <w:r w:rsidRPr="007F4622">
        <w:rPr>
          <w:b/>
          <w:bCs/>
          <w:vertAlign w:val="subscript"/>
        </w:rPr>
        <w:t>RB</w:t>
      </w:r>
      <w:r w:rsidRPr="007F4622">
        <w:rPr>
          <w:b/>
          <w:bCs/>
        </w:rPr>
        <w:t xml:space="preserve"> associated with subcarrier spacing </w:t>
      </w:r>
      <w:r w:rsidRPr="007F4622">
        <w:rPr>
          <w:rFonts w:eastAsia="SimSun"/>
          <w:b/>
          <w:bCs/>
        </w:rPr>
        <w:t>120kHz</w:t>
      </w:r>
      <w:r w:rsidRPr="007F4622">
        <w:rPr>
          <w:b/>
          <w:bCs/>
        </w:rPr>
        <w:t xml:space="preserve"> for 50MHz in TS 38.101-2 </w:t>
      </w:r>
      <w:r w:rsidRPr="007F4622">
        <w:rPr>
          <w:rFonts w:eastAsia="SimSun"/>
          <w:b/>
          <w:bCs/>
        </w:rPr>
        <w:t>Table 5.3.2-1 and is 32</w:t>
      </w:r>
      <w:r w:rsidRPr="007F4622">
        <w:rPr>
          <w:b/>
          <w:bCs/>
        </w:rPr>
        <w:t>.</w:t>
      </w:r>
    </w:p>
    <w:p w14:paraId="0981713B" w14:textId="77777777" w:rsidR="00DD5DDF" w:rsidRPr="007F4622" w:rsidRDefault="00DD5DDF" w:rsidP="00DD5DDF">
      <w:pPr>
        <w:pStyle w:val="B1"/>
        <w:rPr>
          <w:b/>
          <w:bCs/>
        </w:rPr>
      </w:pPr>
      <w:r w:rsidRPr="007F4622">
        <w:rPr>
          <w:b/>
          <w:bCs/>
        </w:rPr>
        <w:t>-</w:t>
      </w:r>
      <w:r w:rsidRPr="007F4622">
        <w:rPr>
          <w:b/>
          <w:bCs/>
        </w:rPr>
        <w:tab/>
        <w:t>12 is the number of subcarriers in a PRB</w:t>
      </w:r>
    </w:p>
    <w:p w14:paraId="45E1AB9E" w14:textId="77777777" w:rsidR="00DD5DDF" w:rsidRPr="007F4622" w:rsidRDefault="00DD5DDF" w:rsidP="00DD5DDF">
      <w:pPr>
        <w:pStyle w:val="B1"/>
        <w:rPr>
          <w:b/>
          <w:bCs/>
        </w:rPr>
      </w:pPr>
      <w:r w:rsidRPr="007F4622">
        <w:rPr>
          <w:b/>
          <w:bCs/>
        </w:rPr>
        <w:t>-</w:t>
      </w:r>
      <w:r w:rsidRPr="007F4622">
        <w:rPr>
          <w:b/>
          <w:bCs/>
        </w:rPr>
        <w:tab/>
        <w:t>SNR</w:t>
      </w:r>
      <w:r w:rsidRPr="007F4622">
        <w:rPr>
          <w:b/>
          <w:bCs/>
          <w:vertAlign w:val="subscript"/>
        </w:rPr>
        <w:t>REFSENS</w:t>
      </w:r>
      <w:r w:rsidRPr="007F4622">
        <w:rPr>
          <w:b/>
          <w:bCs/>
        </w:rPr>
        <w:t xml:space="preserve"> = -1 dB is the SNR used for simulation of REFSENS </w:t>
      </w:r>
    </w:p>
    <w:p w14:paraId="7D81954D" w14:textId="77777777" w:rsidR="00DD5DDF" w:rsidRPr="007F4622" w:rsidRDefault="00DD5DDF" w:rsidP="00DD5DDF">
      <w:pPr>
        <w:pStyle w:val="B1"/>
        <w:rPr>
          <w:rFonts w:ascii="Arial" w:eastAsia="Calibri" w:hAnsi="Arial" w:cs="Arial"/>
          <w:b/>
          <w:bCs/>
          <w:sz w:val="18"/>
          <w:szCs w:val="18"/>
        </w:rPr>
      </w:pPr>
      <w:r w:rsidRPr="007F4622">
        <w:rPr>
          <w:b/>
          <w:bCs/>
        </w:rPr>
        <w:t>-</w:t>
      </w:r>
      <w:r w:rsidRPr="007F4622">
        <w:rPr>
          <w:b/>
          <w:bCs/>
        </w:rPr>
        <w:tab/>
        <w:t>∆</w:t>
      </w:r>
      <w:r w:rsidRPr="007F4622">
        <w:rPr>
          <w:b/>
          <w:bCs/>
          <w:vertAlign w:val="subscript"/>
        </w:rPr>
        <w:t>thermal</w:t>
      </w:r>
      <w:r w:rsidRPr="007F4622">
        <w:rPr>
          <w:b/>
          <w:bCs/>
        </w:rPr>
        <w:t xml:space="preserve"> is the amount of dB that the wanted noise is set above UE thermal noise, giving a rise in total noise of </w:t>
      </w:r>
      <w:r w:rsidRPr="007F4622">
        <w:rPr>
          <w:rFonts w:ascii="Arial" w:eastAsia="Calibri" w:hAnsi="Arial" w:cs="Arial"/>
          <w:b/>
          <w:bCs/>
          <w:sz w:val="18"/>
          <w:szCs w:val="18"/>
        </w:rPr>
        <w:t>∆</w:t>
      </w:r>
      <w:r w:rsidRPr="007F4622">
        <w:rPr>
          <w:rFonts w:ascii="Arial" w:eastAsia="Calibri" w:hAnsi="Arial" w:cs="Arial"/>
          <w:b/>
          <w:bCs/>
          <w:sz w:val="18"/>
          <w:szCs w:val="18"/>
          <w:vertAlign w:val="subscript"/>
        </w:rPr>
        <w:t>BB</w:t>
      </w:r>
      <w:r w:rsidRPr="007F4622">
        <w:rPr>
          <w:b/>
          <w:bCs/>
        </w:rPr>
        <w:t>. ∆</w:t>
      </w:r>
      <w:r w:rsidRPr="007F4622">
        <w:rPr>
          <w:b/>
          <w:bCs/>
          <w:vertAlign w:val="subscript"/>
        </w:rPr>
        <w:t>thermal</w:t>
      </w:r>
      <w:r w:rsidRPr="007F4622">
        <w:rPr>
          <w:b/>
          <w:bCs/>
        </w:rPr>
        <w:t xml:space="preserve"> = 6dB, giving a rise in total noise of 1dB</w:t>
      </w:r>
      <w:r w:rsidRPr="007F4622">
        <w:rPr>
          <w:rFonts w:ascii="Arial" w:eastAsia="Calibri" w:hAnsi="Arial" w:cs="Arial"/>
          <w:b/>
          <w:bCs/>
          <w:sz w:val="18"/>
          <w:szCs w:val="18"/>
        </w:rPr>
        <w:t>.</w:t>
      </w:r>
    </w:p>
    <w:p w14:paraId="51535495" w14:textId="4A20B4FB" w:rsidR="00F452CA" w:rsidRPr="007F4622" w:rsidRDefault="00F452CA" w:rsidP="00DD5DDF">
      <w:pPr>
        <w:pStyle w:val="B1"/>
        <w:rPr>
          <w:rFonts w:ascii="Arial" w:eastAsia="Calibri" w:hAnsi="Arial" w:cs="Arial"/>
          <w:b/>
          <w:bCs/>
          <w:sz w:val="18"/>
          <w:szCs w:val="18"/>
        </w:rPr>
      </w:pPr>
      <w:r w:rsidRPr="007F4622">
        <w:rPr>
          <w:b/>
          <w:bCs/>
        </w:rPr>
        <w:t>-</w:t>
      </w:r>
      <w:r w:rsidRPr="007F4622">
        <w:rPr>
          <w:b/>
          <w:bCs/>
        </w:rPr>
        <w:tab/>
        <w:t>X is the</w:t>
      </w:r>
      <w:r w:rsidR="006F5A8F">
        <w:rPr>
          <w:b/>
          <w:bCs/>
        </w:rPr>
        <w:t xml:space="preserve"> allowable </w:t>
      </w:r>
      <w:r w:rsidR="00526ADB">
        <w:rPr>
          <w:b/>
          <w:bCs/>
        </w:rPr>
        <w:t>degradation</w:t>
      </w:r>
      <w:r w:rsidR="006F5A8F">
        <w:rPr>
          <w:b/>
          <w:bCs/>
        </w:rPr>
        <w:t xml:space="preserve"> in sensitivity</w:t>
      </w:r>
      <w:r w:rsidRPr="007F4622">
        <w:rPr>
          <w:b/>
          <w:bCs/>
        </w:rPr>
        <w:t xml:space="preserve"> </w:t>
      </w:r>
      <w:r w:rsidR="00E9463F" w:rsidRPr="007F4622">
        <w:rPr>
          <w:b/>
          <w:bCs/>
        </w:rPr>
        <w:t xml:space="preserve">from legacy REFSENS requirements </w:t>
      </w:r>
      <w:r w:rsidR="00F51CE7" w:rsidRPr="007F4622">
        <w:rPr>
          <w:b/>
          <w:bCs/>
        </w:rPr>
        <w:t>in dB</w:t>
      </w:r>
    </w:p>
    <w:p w14:paraId="6F3F9FE9" w14:textId="77777777" w:rsidR="00B348D3" w:rsidRDefault="00B348D3" w:rsidP="0052293F">
      <w:pPr>
        <w:jc w:val="both"/>
      </w:pPr>
    </w:p>
    <w:p w14:paraId="6DAF4D15" w14:textId="3B92E15D" w:rsidR="00537EC0" w:rsidRPr="00DD5DDF" w:rsidRDefault="00537EC0" w:rsidP="009C5F42">
      <w:pPr>
        <w:pStyle w:val="Heading3"/>
        <w:ind w:left="720"/>
        <w:rPr>
          <w:lang w:val="en-US"/>
        </w:rPr>
      </w:pPr>
      <w:r>
        <w:rPr>
          <w:lang w:val="en-US"/>
        </w:rPr>
        <w:lastRenderedPageBreak/>
        <w:t xml:space="preserve">The feasibility of </w:t>
      </w:r>
      <w:r w:rsidR="007C2E5D">
        <w:rPr>
          <w:lang w:val="en-US"/>
        </w:rPr>
        <w:t xml:space="preserve">TE to </w:t>
      </w:r>
      <w:r w:rsidR="00693C3F">
        <w:rPr>
          <w:lang w:val="en-US"/>
        </w:rPr>
        <w:t>quantify legacy REFSENS</w:t>
      </w:r>
      <w:r w:rsidR="003D2A8A">
        <w:rPr>
          <w:lang w:val="en-US"/>
        </w:rPr>
        <w:t xml:space="preserve"> + </w:t>
      </w:r>
      <w:proofErr w:type="spellStart"/>
      <w:r w:rsidR="003D2A8A">
        <w:rPr>
          <w:lang w:val="en-US"/>
        </w:rPr>
        <w:t>XdB</w:t>
      </w:r>
      <w:proofErr w:type="spellEnd"/>
    </w:p>
    <w:p w14:paraId="102B7370" w14:textId="5FABBC7E" w:rsidR="00F11EED" w:rsidRDefault="004A5D24" w:rsidP="005F7AFE">
      <w:pPr>
        <w:jc w:val="both"/>
      </w:pPr>
      <w:r>
        <w:rPr>
          <w:lang w:val="en-US"/>
        </w:rPr>
        <w:t>It was agreed in the previous meeting that t</w:t>
      </w:r>
      <w:r w:rsidR="00F007F8">
        <w:rPr>
          <w:lang w:val="en-US"/>
        </w:rPr>
        <w:t xml:space="preserve">he measurement setup for </w:t>
      </w:r>
      <w:r w:rsidR="00E94B4A">
        <w:rPr>
          <w:lang w:val="en-US"/>
        </w:rPr>
        <w:t xml:space="preserve">multi-Rx </w:t>
      </w:r>
      <w:r>
        <w:rPr>
          <w:lang w:val="en-US"/>
        </w:rPr>
        <w:t xml:space="preserve">UE RF </w:t>
      </w:r>
      <w:r w:rsidR="00E94B4A">
        <w:rPr>
          <w:lang w:val="en-US"/>
        </w:rPr>
        <w:t xml:space="preserve">test </w:t>
      </w:r>
      <w:r w:rsidR="00EF39A1">
        <w:rPr>
          <w:lang w:val="en-US"/>
        </w:rPr>
        <w:t xml:space="preserve">can be used </w:t>
      </w:r>
      <w:r w:rsidR="00E94B4A">
        <w:rPr>
          <w:lang w:val="en-US"/>
        </w:rPr>
        <w:t xml:space="preserve">for demodulation test. </w:t>
      </w:r>
      <w:r w:rsidR="00633A5E">
        <w:rPr>
          <w:lang w:val="en-US"/>
        </w:rPr>
        <w:t xml:space="preserve">Even in UE RF testing, ‘go or no-go’ </w:t>
      </w:r>
      <w:r w:rsidR="007D5348">
        <w:rPr>
          <w:lang w:val="en-US"/>
        </w:rPr>
        <w:t>was agreed to be</w:t>
      </w:r>
      <w:r w:rsidR="00633A5E">
        <w:rPr>
          <w:lang w:val="en-US"/>
        </w:rPr>
        <w:t xml:space="preserve"> used as the metric to define the</w:t>
      </w:r>
      <w:r w:rsidR="007D5348">
        <w:rPr>
          <w:lang w:val="en-US"/>
        </w:rPr>
        <w:t xml:space="preserve"> RF</w:t>
      </w:r>
      <w:r w:rsidR="00633A5E">
        <w:rPr>
          <w:lang w:val="en-US"/>
        </w:rPr>
        <w:t xml:space="preserve"> requirements. It is straightforward </w:t>
      </w:r>
      <w:r w:rsidR="00141D95">
        <w:rPr>
          <w:lang w:val="en-US"/>
        </w:rPr>
        <w:t>for the</w:t>
      </w:r>
      <w:r w:rsidR="007D5348">
        <w:rPr>
          <w:lang w:val="en-US"/>
        </w:rPr>
        <w:t xml:space="preserve"> </w:t>
      </w:r>
      <w:r w:rsidR="00633A5E">
        <w:rPr>
          <w:lang w:val="en-US"/>
        </w:rPr>
        <w:t xml:space="preserve">TE </w:t>
      </w:r>
      <w:r w:rsidR="00141D95">
        <w:rPr>
          <w:lang w:val="en-US"/>
        </w:rPr>
        <w:t>to verify</w:t>
      </w:r>
      <w:r w:rsidR="00EB5974">
        <w:rPr>
          <w:lang w:val="en-US"/>
        </w:rPr>
        <w:t xml:space="preserve"> whether the UE </w:t>
      </w:r>
      <w:r w:rsidR="00E62CA0">
        <w:rPr>
          <w:lang w:val="en-US"/>
        </w:rPr>
        <w:t xml:space="preserve">could pass the </w:t>
      </w:r>
      <w:r w:rsidR="00E23C21">
        <w:t>REFSENS</w:t>
      </w:r>
      <w:r w:rsidR="00E62CA0">
        <w:t xml:space="preserve"> + </w:t>
      </w:r>
      <w:proofErr w:type="spellStart"/>
      <w:r w:rsidR="00E62CA0">
        <w:t>XdB</w:t>
      </w:r>
      <w:proofErr w:type="spellEnd"/>
      <w:r w:rsidR="00E62CA0">
        <w:t xml:space="preserve"> (</w:t>
      </w:r>
      <w:r w:rsidR="00A4751B">
        <w:t>a fixed DL level from TE</w:t>
      </w:r>
      <w:r w:rsidR="00E62CA0">
        <w:t xml:space="preserve">) </w:t>
      </w:r>
      <w:r w:rsidR="004943D0">
        <w:t>in</w:t>
      </w:r>
      <w:r w:rsidR="00E62CA0">
        <w:t xml:space="preserve"> a </w:t>
      </w:r>
      <w:r w:rsidR="00A4751B">
        <w:t>certain</w:t>
      </w:r>
      <w:r w:rsidR="00EB5974">
        <w:rPr>
          <w:lang w:val="en-US"/>
        </w:rPr>
        <w:t xml:space="preserve"> direction</w:t>
      </w:r>
      <w:r w:rsidR="00E62CA0">
        <w:rPr>
          <w:lang w:val="en-US"/>
        </w:rPr>
        <w:t>.</w:t>
      </w:r>
      <w:r w:rsidR="005F7AFE">
        <w:rPr>
          <w:lang w:val="en-US"/>
        </w:rPr>
        <w:t xml:space="preserve"> </w:t>
      </w:r>
    </w:p>
    <w:p w14:paraId="6DF85AC3" w14:textId="28F7F0C6" w:rsidR="00F11EED" w:rsidRPr="00991F0F" w:rsidRDefault="00991F0F" w:rsidP="00991F0F">
      <w:pPr>
        <w:jc w:val="both"/>
        <w:rPr>
          <w:b/>
          <w:bCs/>
          <w:lang w:val="en-US"/>
        </w:rPr>
      </w:pPr>
      <w:r w:rsidRPr="00B348D3">
        <w:rPr>
          <w:b/>
          <w:bCs/>
        </w:rPr>
        <w:t xml:space="preserve">Proposal </w:t>
      </w:r>
      <w:r>
        <w:rPr>
          <w:b/>
          <w:bCs/>
        </w:rPr>
        <w:t>3</w:t>
      </w:r>
      <w:r w:rsidR="004943D0" w:rsidRPr="00056E05">
        <w:rPr>
          <w:b/>
          <w:bCs/>
          <w:lang w:val="en-US"/>
        </w:rPr>
        <w:t xml:space="preserve">: </w:t>
      </w:r>
      <w:r w:rsidR="00F0440A" w:rsidRPr="00056E05">
        <w:rPr>
          <w:b/>
          <w:bCs/>
          <w:lang w:val="en-US"/>
        </w:rPr>
        <w:t xml:space="preserve">There is no </w:t>
      </w:r>
      <w:r w:rsidR="00EC7522" w:rsidRPr="00056E05">
        <w:rPr>
          <w:b/>
          <w:bCs/>
          <w:lang w:val="en-US"/>
        </w:rPr>
        <w:t>testability</w:t>
      </w:r>
      <w:r w:rsidR="00F0440A" w:rsidRPr="00056E05">
        <w:rPr>
          <w:b/>
          <w:bCs/>
          <w:lang w:val="en-US"/>
        </w:rPr>
        <w:t xml:space="preserve"> </w:t>
      </w:r>
      <w:r w:rsidR="00EC7522" w:rsidRPr="00056E05">
        <w:rPr>
          <w:b/>
          <w:bCs/>
          <w:lang w:val="en-US"/>
        </w:rPr>
        <w:t xml:space="preserve">issue </w:t>
      </w:r>
      <w:r w:rsidR="00056E05" w:rsidRPr="00056E05">
        <w:rPr>
          <w:b/>
          <w:bCs/>
          <w:lang w:val="en-US"/>
        </w:rPr>
        <w:t>for</w:t>
      </w:r>
      <w:r w:rsidR="00EC7522" w:rsidRPr="00056E05">
        <w:rPr>
          <w:b/>
          <w:bCs/>
          <w:lang w:val="en-US"/>
        </w:rPr>
        <w:t xml:space="preserve"> TE to quantify legacy REFSENS</w:t>
      </w:r>
      <w:r w:rsidR="00056E05" w:rsidRPr="00056E05">
        <w:rPr>
          <w:b/>
          <w:bCs/>
          <w:lang w:val="en-US"/>
        </w:rPr>
        <w:t xml:space="preserve"> requirement</w:t>
      </w:r>
      <w:r w:rsidR="00EC7522" w:rsidRPr="00056E05">
        <w:rPr>
          <w:b/>
          <w:bCs/>
          <w:lang w:val="en-US"/>
        </w:rPr>
        <w:t xml:space="preserve"> + </w:t>
      </w:r>
      <w:proofErr w:type="spellStart"/>
      <w:r w:rsidR="00EC7522" w:rsidRPr="00056E05">
        <w:rPr>
          <w:b/>
          <w:bCs/>
          <w:lang w:val="en-US"/>
        </w:rPr>
        <w:t>XdB</w:t>
      </w:r>
      <w:proofErr w:type="spellEnd"/>
      <w:r w:rsidR="00056E05">
        <w:rPr>
          <w:b/>
          <w:bCs/>
          <w:lang w:val="en-US"/>
        </w:rPr>
        <w:t>.</w:t>
      </w:r>
      <w:r w:rsidR="006D3875">
        <w:rPr>
          <w:b/>
          <w:bCs/>
          <w:lang w:val="en-US"/>
        </w:rPr>
        <w:t xml:space="preserve"> There is no </w:t>
      </w:r>
      <w:r w:rsidR="002E6703">
        <w:rPr>
          <w:b/>
          <w:bCs/>
          <w:lang w:val="en-US"/>
        </w:rPr>
        <w:t xml:space="preserve">testability challenge for </w:t>
      </w:r>
      <w:r w:rsidR="00C60A6E">
        <w:rPr>
          <w:b/>
          <w:bCs/>
          <w:lang w:val="en-US"/>
        </w:rPr>
        <w:t xml:space="preserve">TE to identify directions </w:t>
      </w:r>
      <w:r w:rsidR="006709B7">
        <w:rPr>
          <w:b/>
          <w:bCs/>
          <w:lang w:val="en-US"/>
        </w:rPr>
        <w:t xml:space="preserve">with sensitivity better than REFSENS + X </w:t>
      </w:r>
      <w:proofErr w:type="spellStart"/>
      <w:r w:rsidR="006709B7">
        <w:rPr>
          <w:b/>
          <w:bCs/>
          <w:lang w:val="en-US"/>
        </w:rPr>
        <w:t>dB.</w:t>
      </w:r>
      <w:proofErr w:type="spellEnd"/>
    </w:p>
    <w:p w14:paraId="046CAD26" w14:textId="56303445" w:rsidR="00056E05" w:rsidRPr="00DD5DDF" w:rsidRDefault="00056E05" w:rsidP="009C5F42">
      <w:pPr>
        <w:pStyle w:val="Heading3"/>
        <w:ind w:left="720"/>
        <w:rPr>
          <w:lang w:val="en-US"/>
        </w:rPr>
      </w:pPr>
      <w:r>
        <w:rPr>
          <w:lang w:val="en-US"/>
        </w:rPr>
        <w:t xml:space="preserve">How to determine </w:t>
      </w:r>
      <w:r w:rsidR="00F801DC">
        <w:rPr>
          <w:lang w:val="en-US"/>
        </w:rPr>
        <w:t xml:space="preserve">the parameter </w:t>
      </w:r>
      <w:proofErr w:type="spellStart"/>
      <w:r w:rsidR="00F801DC">
        <w:rPr>
          <w:lang w:val="en-US"/>
        </w:rPr>
        <w:t>XdB</w:t>
      </w:r>
      <w:proofErr w:type="spellEnd"/>
      <w:r>
        <w:rPr>
          <w:lang w:val="en-US"/>
        </w:rPr>
        <w:t xml:space="preserve"> </w:t>
      </w:r>
    </w:p>
    <w:p w14:paraId="71BA43FB" w14:textId="18C7DD2A" w:rsidR="0086664E" w:rsidRDefault="0086664E" w:rsidP="0086664E">
      <w:pPr>
        <w:jc w:val="both"/>
      </w:pPr>
      <w:r>
        <w:t>In [</w:t>
      </w:r>
      <w:r w:rsidR="0002735A">
        <w:t>2</w:t>
      </w:r>
      <w:r>
        <w:t>], w</w:t>
      </w:r>
      <w:r w:rsidRPr="00873568">
        <w:t xml:space="preserve">e compare </w:t>
      </w:r>
      <w:r>
        <w:t xml:space="preserve">the Pros and Cons for the following </w:t>
      </w:r>
      <w:r w:rsidRPr="00873568">
        <w:t>three options on how to select test directions</w:t>
      </w:r>
      <w:r>
        <w:t>:</w:t>
      </w:r>
    </w:p>
    <w:p w14:paraId="11CEF4C4" w14:textId="25804407" w:rsidR="0086664E" w:rsidRPr="00873568" w:rsidRDefault="0086664E" w:rsidP="0086664E">
      <w:pPr>
        <w:pStyle w:val="ListParagraph"/>
        <w:numPr>
          <w:ilvl w:val="0"/>
          <w:numId w:val="13"/>
        </w:numPr>
      </w:pPr>
      <w:r w:rsidRPr="00873568">
        <w:t>Option 1: UE needs to pass legacy REFSENSE requirements per branch</w:t>
      </w:r>
      <w:r>
        <w:t xml:space="preserve"> (X=0dB)</w:t>
      </w:r>
    </w:p>
    <w:p w14:paraId="4B90AAFD" w14:textId="35FDF306" w:rsidR="0086664E" w:rsidRPr="00632532" w:rsidRDefault="0086664E" w:rsidP="0086664E">
      <w:pPr>
        <w:pStyle w:val="ListParagraph"/>
        <w:numPr>
          <w:ilvl w:val="0"/>
          <w:numId w:val="13"/>
        </w:numPr>
      </w:pPr>
      <w:r>
        <w:t xml:space="preserve">Option 2: </w:t>
      </w:r>
      <w:r w:rsidRPr="00CD2E61">
        <w:rPr>
          <w:lang w:val="en-US"/>
        </w:rPr>
        <w:t>UE needs to pass legacy EIS spherical coverage requirements</w:t>
      </w:r>
      <w:r>
        <w:rPr>
          <w:lang w:val="en-US"/>
        </w:rPr>
        <w:t xml:space="preserve"> per branch (</w:t>
      </w:r>
      <w:r w:rsidR="004A6F9C">
        <w:rPr>
          <w:lang w:val="en-US"/>
        </w:rPr>
        <w:t xml:space="preserve">e.g., </w:t>
      </w:r>
      <w:r>
        <w:rPr>
          <w:lang w:val="en-US"/>
        </w:rPr>
        <w:t>X=</w:t>
      </w:r>
      <w:r w:rsidR="004263B6">
        <w:rPr>
          <w:lang w:val="en-US"/>
        </w:rPr>
        <w:t>12.6dB for n260</w:t>
      </w:r>
      <w:r>
        <w:rPr>
          <w:lang w:val="en-US"/>
        </w:rPr>
        <w:t>)</w:t>
      </w:r>
    </w:p>
    <w:p w14:paraId="07FC9710" w14:textId="4E4A9B20" w:rsidR="0086664E" w:rsidRPr="009141A5" w:rsidRDefault="0086664E" w:rsidP="0086664E">
      <w:pPr>
        <w:pStyle w:val="ListParagraph"/>
        <w:numPr>
          <w:ilvl w:val="0"/>
          <w:numId w:val="13"/>
        </w:numPr>
      </w:pPr>
      <w:r>
        <w:t xml:space="preserve">Option 3: </w:t>
      </w:r>
      <w:r w:rsidRPr="00CD2E61">
        <w:t xml:space="preserve">UE needs to pass legacy REFSENSE requirements </w:t>
      </w:r>
      <w:r>
        <w:t xml:space="preserve">with </w:t>
      </w:r>
      <w:proofErr w:type="spellStart"/>
      <w:r w:rsidRPr="00CD2E61">
        <w:t>XdB</w:t>
      </w:r>
      <w:proofErr w:type="spellEnd"/>
      <w:r w:rsidRPr="00CD2E61">
        <w:t xml:space="preserve"> degradation </w:t>
      </w:r>
      <w:r>
        <w:t>per branch</w:t>
      </w:r>
      <w:r w:rsidR="004A6F9C">
        <w:t xml:space="preserve"> (</w:t>
      </w:r>
      <w:r w:rsidR="002378D7">
        <w:t xml:space="preserve">e.g., </w:t>
      </w:r>
      <w:r w:rsidR="004A6F9C">
        <w:t xml:space="preserve">X </w:t>
      </w:r>
      <w:r w:rsidR="00EB4E76">
        <w:sym w:font="Symbol" w:char="F0CE"/>
      </w:r>
      <w:r w:rsidR="004A6F9C">
        <w:t>[0dB, 12.6dB]</w:t>
      </w:r>
      <w:r w:rsidR="006A34B7">
        <w:t xml:space="preserve"> for n260</w:t>
      </w:r>
      <w:r w:rsidR="004A6F9C">
        <w:t>)</w:t>
      </w:r>
    </w:p>
    <w:p w14:paraId="003BEA8D" w14:textId="562EAAA6" w:rsidR="0086664E" w:rsidRDefault="0086664E" w:rsidP="0086664E">
      <w:r>
        <w:t xml:space="preserve">The pros and cons for the three options are lists in Table </w:t>
      </w:r>
      <w:r w:rsidR="002378D7">
        <w:t>1</w:t>
      </w:r>
      <w:r>
        <w:t>:</w:t>
      </w:r>
    </w:p>
    <w:p w14:paraId="15A1DD5F" w14:textId="4942C8D2" w:rsidR="0086664E" w:rsidRDefault="0086664E" w:rsidP="0086664E">
      <w:pPr>
        <w:jc w:val="center"/>
      </w:pPr>
      <w:r>
        <w:t xml:space="preserve">Table </w:t>
      </w:r>
      <w:r w:rsidR="0002735A">
        <w:t>1</w:t>
      </w:r>
      <w:r>
        <w:t>: Pros and Cons for the options on how test directions selection</w:t>
      </w:r>
    </w:p>
    <w:tbl>
      <w:tblPr>
        <w:tblStyle w:val="TableGrid"/>
        <w:tblW w:w="0" w:type="auto"/>
        <w:jc w:val="center"/>
        <w:tblLook w:val="04A0" w:firstRow="1" w:lastRow="0" w:firstColumn="1" w:lastColumn="0" w:noHBand="0" w:noVBand="1"/>
      </w:tblPr>
      <w:tblGrid>
        <w:gridCol w:w="2065"/>
        <w:gridCol w:w="3330"/>
        <w:gridCol w:w="3351"/>
      </w:tblGrid>
      <w:tr w:rsidR="0086664E" w14:paraId="45E2E40C" w14:textId="77777777" w:rsidTr="009D7748">
        <w:trPr>
          <w:trHeight w:val="381"/>
          <w:jc w:val="center"/>
        </w:trPr>
        <w:tc>
          <w:tcPr>
            <w:tcW w:w="2065" w:type="dxa"/>
          </w:tcPr>
          <w:p w14:paraId="7DB63730" w14:textId="77777777" w:rsidR="0086664E" w:rsidRDefault="0086664E" w:rsidP="009D7748"/>
        </w:tc>
        <w:tc>
          <w:tcPr>
            <w:tcW w:w="3330" w:type="dxa"/>
          </w:tcPr>
          <w:p w14:paraId="5270250D" w14:textId="77777777" w:rsidR="0086664E" w:rsidRDefault="0086664E" w:rsidP="009D7748">
            <w:r>
              <w:t>Pros</w:t>
            </w:r>
          </w:p>
        </w:tc>
        <w:tc>
          <w:tcPr>
            <w:tcW w:w="3351" w:type="dxa"/>
          </w:tcPr>
          <w:p w14:paraId="334A5670" w14:textId="77777777" w:rsidR="0086664E" w:rsidRDefault="0086664E" w:rsidP="009D7748">
            <w:r>
              <w:t>Cons</w:t>
            </w:r>
          </w:p>
        </w:tc>
      </w:tr>
      <w:tr w:rsidR="0086664E" w14:paraId="2ACB7842" w14:textId="77777777" w:rsidTr="009D7748">
        <w:trPr>
          <w:trHeight w:val="1682"/>
          <w:jc w:val="center"/>
        </w:trPr>
        <w:tc>
          <w:tcPr>
            <w:tcW w:w="2065" w:type="dxa"/>
          </w:tcPr>
          <w:p w14:paraId="2C5386A3" w14:textId="77777777" w:rsidR="0086664E" w:rsidRDefault="0086664E" w:rsidP="009D7748">
            <w:r>
              <w:t>Option 1</w:t>
            </w:r>
          </w:p>
        </w:tc>
        <w:tc>
          <w:tcPr>
            <w:tcW w:w="3330" w:type="dxa"/>
          </w:tcPr>
          <w:p w14:paraId="1B60F2BC" w14:textId="77777777" w:rsidR="0086664E" w:rsidRDefault="0086664E" w:rsidP="009D7748">
            <w:r>
              <w:t>High testable SNR, e.g., 17.7 for n260</w:t>
            </w:r>
          </w:p>
        </w:tc>
        <w:tc>
          <w:tcPr>
            <w:tcW w:w="3351" w:type="dxa"/>
          </w:tcPr>
          <w:p w14:paraId="714CCFC4" w14:textId="1F2DFD9C" w:rsidR="0086664E" w:rsidRDefault="0086664E" w:rsidP="009D7748">
            <w:r w:rsidRPr="00CD2E61">
              <w:rPr>
                <w:lang w:val="en-US"/>
              </w:rPr>
              <w:t xml:space="preserve">Might </w:t>
            </w:r>
            <w:r w:rsidR="002D34CC">
              <w:rPr>
                <w:lang w:val="en-US"/>
              </w:rPr>
              <w:t>be difficult to</w:t>
            </w:r>
            <w:r w:rsidRPr="00CD2E61">
              <w:rPr>
                <w:lang w:val="en-US"/>
              </w:rPr>
              <w:t xml:space="preserve"> find test directions </w:t>
            </w:r>
            <w:r>
              <w:rPr>
                <w:lang w:val="en-US"/>
              </w:rPr>
              <w:t>for</w:t>
            </w:r>
            <w:r w:rsidRPr="00CD2E61">
              <w:rPr>
                <w:lang w:val="en-US"/>
              </w:rPr>
              <w:t xml:space="preserve"> </w:t>
            </w:r>
            <w:r>
              <w:rPr>
                <w:lang w:val="en-US"/>
              </w:rPr>
              <w:t xml:space="preserve">two </w:t>
            </w:r>
            <w:proofErr w:type="spellStart"/>
            <w:r w:rsidRPr="00CD2E61">
              <w:rPr>
                <w:lang w:val="en-US"/>
              </w:rPr>
              <w:t>AoA</w:t>
            </w:r>
            <w:r>
              <w:rPr>
                <w:lang w:val="en-US"/>
              </w:rPr>
              <w:t>s</w:t>
            </w:r>
            <w:proofErr w:type="spellEnd"/>
            <w:r w:rsidRPr="00CD2E61">
              <w:rPr>
                <w:lang w:val="en-US"/>
              </w:rPr>
              <w:t xml:space="preserve"> with the condition of passing REFSENS and achieving min. isolation between all active branches</w:t>
            </w:r>
          </w:p>
        </w:tc>
      </w:tr>
      <w:tr w:rsidR="0086664E" w14:paraId="36C1B23B" w14:textId="77777777" w:rsidTr="009D7748">
        <w:trPr>
          <w:trHeight w:val="810"/>
          <w:jc w:val="center"/>
        </w:trPr>
        <w:tc>
          <w:tcPr>
            <w:tcW w:w="2065" w:type="dxa"/>
          </w:tcPr>
          <w:p w14:paraId="5AD13EBD" w14:textId="77777777" w:rsidR="0086664E" w:rsidRDefault="0086664E" w:rsidP="009D7748">
            <w:r>
              <w:t>Option 2</w:t>
            </w:r>
          </w:p>
        </w:tc>
        <w:tc>
          <w:tcPr>
            <w:tcW w:w="3330" w:type="dxa"/>
          </w:tcPr>
          <w:p w14:paraId="2860AC6F" w14:textId="77777777" w:rsidR="0086664E" w:rsidRDefault="0086664E" w:rsidP="009D7748">
            <w:r>
              <w:t>Test directions can be selected in the spherical coverage map.</w:t>
            </w:r>
          </w:p>
        </w:tc>
        <w:tc>
          <w:tcPr>
            <w:tcW w:w="3351" w:type="dxa"/>
          </w:tcPr>
          <w:p w14:paraId="1FC3D4A6" w14:textId="77777777" w:rsidR="0086664E" w:rsidRDefault="0086664E" w:rsidP="009D7748">
            <w:r w:rsidRPr="00E33440">
              <w:t>Very low testable SNR</w:t>
            </w:r>
            <w:r>
              <w:t>, e.g., 5.1dB for n260</w:t>
            </w:r>
          </w:p>
        </w:tc>
      </w:tr>
      <w:tr w:rsidR="0086664E" w14:paraId="793BAA4E" w14:textId="77777777" w:rsidTr="009D7748">
        <w:trPr>
          <w:trHeight w:val="1464"/>
          <w:jc w:val="center"/>
        </w:trPr>
        <w:tc>
          <w:tcPr>
            <w:tcW w:w="2065" w:type="dxa"/>
          </w:tcPr>
          <w:p w14:paraId="3FDF57AD" w14:textId="77777777" w:rsidR="0086664E" w:rsidRDefault="0086664E" w:rsidP="009D7748">
            <w:r>
              <w:t>Option 3</w:t>
            </w:r>
          </w:p>
        </w:tc>
        <w:tc>
          <w:tcPr>
            <w:tcW w:w="3330" w:type="dxa"/>
          </w:tcPr>
          <w:p w14:paraId="7633644E" w14:textId="5A6B04FD" w:rsidR="0086664E" w:rsidRPr="00873568" w:rsidRDefault="002D34CC" w:rsidP="009D7748">
            <w:pPr>
              <w:rPr>
                <w:lang w:val="en-US"/>
              </w:rPr>
            </w:pPr>
            <w:r>
              <w:t>A compromise</w:t>
            </w:r>
            <w:r w:rsidR="0086664E" w:rsidRPr="009141A5">
              <w:t xml:space="preserve"> between Option 1 and Option 2. It is easier to find the test directions </w:t>
            </w:r>
            <w:r w:rsidR="0086664E">
              <w:t xml:space="preserve">for two </w:t>
            </w:r>
            <w:proofErr w:type="spellStart"/>
            <w:r w:rsidR="0086664E">
              <w:t>AoAs</w:t>
            </w:r>
            <w:proofErr w:type="spellEnd"/>
            <w:r w:rsidR="0086664E">
              <w:t xml:space="preserve"> to satisfy all the 3 </w:t>
            </w:r>
            <w:r w:rsidR="0086664E" w:rsidRPr="0075190F">
              <w:t xml:space="preserve">criteria </w:t>
            </w:r>
            <w:r w:rsidR="0086664E" w:rsidRPr="009141A5">
              <w:t xml:space="preserve">with </w:t>
            </w:r>
            <w:proofErr w:type="spellStart"/>
            <w:r w:rsidR="00171FA7" w:rsidRPr="009141A5">
              <w:t>with</w:t>
            </w:r>
            <w:proofErr w:type="spellEnd"/>
            <w:r w:rsidR="00171FA7" w:rsidRPr="009141A5">
              <w:t xml:space="preserve"> an </w:t>
            </w:r>
            <w:r w:rsidR="00171FA7">
              <w:t xml:space="preserve">upper </w:t>
            </w:r>
            <w:r w:rsidR="00171FA7" w:rsidRPr="009141A5">
              <w:t>SNR</w:t>
            </w:r>
            <w:r w:rsidR="00171FA7">
              <w:t xml:space="preserve"> limit that is only slightly degraded from legacy practice</w:t>
            </w:r>
            <w:r w:rsidR="0086664E">
              <w:t>.</w:t>
            </w:r>
          </w:p>
        </w:tc>
        <w:tc>
          <w:tcPr>
            <w:tcW w:w="3351" w:type="dxa"/>
          </w:tcPr>
          <w:p w14:paraId="2C9C0A16" w14:textId="160034C5" w:rsidR="00730EE8" w:rsidRDefault="00730EE8" w:rsidP="009D7748"/>
        </w:tc>
      </w:tr>
    </w:tbl>
    <w:p w14:paraId="01017B02" w14:textId="77777777" w:rsidR="0086664E" w:rsidRDefault="0086664E" w:rsidP="0086664E"/>
    <w:p w14:paraId="30D8BB31" w14:textId="27FF7AC3" w:rsidR="0086664E" w:rsidRDefault="0086664E" w:rsidP="0086664E">
      <w:r>
        <w:t xml:space="preserve">The following table </w:t>
      </w:r>
      <w:r w:rsidR="000D530F">
        <w:t xml:space="preserve">2 </w:t>
      </w:r>
      <w:r w:rsidR="00911C3A">
        <w:t>provides</w:t>
      </w:r>
      <w:r>
        <w:t xml:space="preserve"> the testable SNR with different X values. Note that the testable SNR is calculated based on the parameters defined in TR 38810, i.e., IFF with 100</w:t>
      </w:r>
      <w:r w:rsidRPr="00A21B8D">
        <w:rPr>
          <w:rFonts w:hint="eastAsia"/>
        </w:rPr>
        <w:t>MHz</w:t>
      </w:r>
      <w:r>
        <w:t xml:space="preserve"> CBW</w:t>
      </w:r>
      <w:r w:rsidR="00D90E82">
        <w:t xml:space="preserve"> on n260</w:t>
      </w:r>
      <w:r>
        <w:t>.</w:t>
      </w:r>
    </w:p>
    <w:p w14:paraId="05921AE0" w14:textId="780E07FA" w:rsidR="0086664E" w:rsidRDefault="0086664E" w:rsidP="0086664E">
      <w:pPr>
        <w:jc w:val="center"/>
      </w:pPr>
      <w:r>
        <w:t xml:space="preserve">Table </w:t>
      </w:r>
      <w:r w:rsidR="008E0234">
        <w:t>2</w:t>
      </w:r>
      <w:r>
        <w:t>: Testable SNR with different X values</w:t>
      </w:r>
    </w:p>
    <w:tbl>
      <w:tblPr>
        <w:tblStyle w:val="TableGrid"/>
        <w:tblW w:w="0" w:type="auto"/>
        <w:jc w:val="center"/>
        <w:tblLook w:val="04A0" w:firstRow="1" w:lastRow="0" w:firstColumn="1" w:lastColumn="0" w:noHBand="0" w:noVBand="1"/>
      </w:tblPr>
      <w:tblGrid>
        <w:gridCol w:w="1681"/>
        <w:gridCol w:w="3515"/>
      </w:tblGrid>
      <w:tr w:rsidR="0086664E" w14:paraId="53F85D5E" w14:textId="77777777" w:rsidTr="009D7748">
        <w:trPr>
          <w:trHeight w:val="356"/>
          <w:jc w:val="center"/>
        </w:trPr>
        <w:tc>
          <w:tcPr>
            <w:tcW w:w="1681" w:type="dxa"/>
          </w:tcPr>
          <w:p w14:paraId="511DBAB5" w14:textId="77777777" w:rsidR="0086664E" w:rsidRDefault="0086664E" w:rsidP="009D7748">
            <w:pPr>
              <w:jc w:val="center"/>
            </w:pPr>
            <w:r>
              <w:t>X values (dB)</w:t>
            </w:r>
          </w:p>
        </w:tc>
        <w:tc>
          <w:tcPr>
            <w:tcW w:w="3515" w:type="dxa"/>
          </w:tcPr>
          <w:p w14:paraId="7C90A434" w14:textId="77777777" w:rsidR="0086664E" w:rsidRDefault="0086664E" w:rsidP="009D7748">
            <w:pPr>
              <w:jc w:val="center"/>
            </w:pPr>
            <w:r>
              <w:t>Maximum testable SNR (dB)</w:t>
            </w:r>
          </w:p>
        </w:tc>
      </w:tr>
      <w:tr w:rsidR="0086664E" w14:paraId="393EA28E" w14:textId="77777777" w:rsidTr="009D7748">
        <w:trPr>
          <w:trHeight w:val="346"/>
          <w:jc w:val="center"/>
        </w:trPr>
        <w:tc>
          <w:tcPr>
            <w:tcW w:w="1681" w:type="dxa"/>
            <w:vAlign w:val="center"/>
          </w:tcPr>
          <w:p w14:paraId="7A22D05D" w14:textId="77777777" w:rsidR="0086664E" w:rsidRDefault="0086664E" w:rsidP="009D7748">
            <w:pPr>
              <w:jc w:val="center"/>
            </w:pPr>
            <w:r>
              <w:t>0</w:t>
            </w:r>
          </w:p>
        </w:tc>
        <w:tc>
          <w:tcPr>
            <w:tcW w:w="3515" w:type="dxa"/>
            <w:vAlign w:val="center"/>
          </w:tcPr>
          <w:p w14:paraId="24A06B3C" w14:textId="77777777" w:rsidR="0086664E" w:rsidRDefault="0086664E" w:rsidP="009D7748">
            <w:pPr>
              <w:jc w:val="center"/>
            </w:pPr>
            <w:r>
              <w:t>17.7</w:t>
            </w:r>
          </w:p>
        </w:tc>
      </w:tr>
      <w:tr w:rsidR="00886AA6" w14:paraId="25FB8C51" w14:textId="77777777" w:rsidTr="009D7748">
        <w:trPr>
          <w:trHeight w:val="346"/>
          <w:jc w:val="center"/>
        </w:trPr>
        <w:tc>
          <w:tcPr>
            <w:tcW w:w="1681" w:type="dxa"/>
            <w:vAlign w:val="center"/>
          </w:tcPr>
          <w:p w14:paraId="1856ABB9" w14:textId="3E42CE07" w:rsidR="00886AA6" w:rsidRDefault="00886AA6" w:rsidP="009D7748">
            <w:pPr>
              <w:jc w:val="center"/>
            </w:pPr>
            <w:r>
              <w:t>1</w:t>
            </w:r>
          </w:p>
        </w:tc>
        <w:tc>
          <w:tcPr>
            <w:tcW w:w="3515" w:type="dxa"/>
            <w:vAlign w:val="center"/>
          </w:tcPr>
          <w:p w14:paraId="50068A7C" w14:textId="13B19D1E" w:rsidR="00886AA6" w:rsidRDefault="00886AA6" w:rsidP="009D7748">
            <w:pPr>
              <w:jc w:val="center"/>
            </w:pPr>
            <w:r>
              <w:t>16.7</w:t>
            </w:r>
          </w:p>
        </w:tc>
      </w:tr>
      <w:tr w:rsidR="0086664E" w14:paraId="2B8B2E72" w14:textId="77777777" w:rsidTr="009D7748">
        <w:trPr>
          <w:trHeight w:val="346"/>
          <w:jc w:val="center"/>
        </w:trPr>
        <w:tc>
          <w:tcPr>
            <w:tcW w:w="1681" w:type="dxa"/>
            <w:vAlign w:val="center"/>
          </w:tcPr>
          <w:p w14:paraId="32EEFF8C" w14:textId="77777777" w:rsidR="0086664E" w:rsidRDefault="0086664E" w:rsidP="009D7748">
            <w:pPr>
              <w:jc w:val="center"/>
            </w:pPr>
            <w:r>
              <w:t>2</w:t>
            </w:r>
          </w:p>
        </w:tc>
        <w:tc>
          <w:tcPr>
            <w:tcW w:w="3515" w:type="dxa"/>
            <w:vAlign w:val="center"/>
          </w:tcPr>
          <w:p w14:paraId="15CE6F29" w14:textId="77777777" w:rsidR="0086664E" w:rsidRPr="006C1A97" w:rsidRDefault="0086664E" w:rsidP="009D7748">
            <w:pPr>
              <w:jc w:val="center"/>
              <w:rPr>
                <w:lang w:val="en-US"/>
              </w:rPr>
            </w:pPr>
            <w:r>
              <w:rPr>
                <w:lang w:val="en-US"/>
              </w:rPr>
              <w:t>15.7</w:t>
            </w:r>
          </w:p>
        </w:tc>
      </w:tr>
      <w:tr w:rsidR="0086664E" w14:paraId="244D24C5" w14:textId="77777777" w:rsidTr="009D7748">
        <w:trPr>
          <w:trHeight w:val="356"/>
          <w:jc w:val="center"/>
        </w:trPr>
        <w:tc>
          <w:tcPr>
            <w:tcW w:w="1681" w:type="dxa"/>
            <w:vAlign w:val="center"/>
          </w:tcPr>
          <w:p w14:paraId="158187E2" w14:textId="77777777" w:rsidR="0086664E" w:rsidRDefault="0086664E" w:rsidP="009D7748">
            <w:pPr>
              <w:jc w:val="center"/>
            </w:pPr>
            <w:r>
              <w:t>4</w:t>
            </w:r>
          </w:p>
        </w:tc>
        <w:tc>
          <w:tcPr>
            <w:tcW w:w="3515" w:type="dxa"/>
            <w:vAlign w:val="center"/>
          </w:tcPr>
          <w:p w14:paraId="2546B2FC" w14:textId="77777777" w:rsidR="0086664E" w:rsidRDefault="0086664E" w:rsidP="009D7748">
            <w:pPr>
              <w:jc w:val="center"/>
            </w:pPr>
            <w:r>
              <w:t>13.6</w:t>
            </w:r>
          </w:p>
        </w:tc>
      </w:tr>
      <w:tr w:rsidR="0086664E" w14:paraId="72553ADA" w14:textId="77777777" w:rsidTr="009D7748">
        <w:trPr>
          <w:trHeight w:val="356"/>
          <w:jc w:val="center"/>
        </w:trPr>
        <w:tc>
          <w:tcPr>
            <w:tcW w:w="1681" w:type="dxa"/>
            <w:vAlign w:val="center"/>
          </w:tcPr>
          <w:p w14:paraId="3E886E63" w14:textId="2219C02E" w:rsidR="0086664E" w:rsidRDefault="0086664E" w:rsidP="009D7748">
            <w:pPr>
              <w:jc w:val="center"/>
            </w:pPr>
            <w:r>
              <w:t>6</w:t>
            </w:r>
          </w:p>
        </w:tc>
        <w:tc>
          <w:tcPr>
            <w:tcW w:w="3515" w:type="dxa"/>
            <w:vAlign w:val="center"/>
          </w:tcPr>
          <w:p w14:paraId="12FF971F" w14:textId="762CD554" w:rsidR="0086664E" w:rsidRDefault="0086664E" w:rsidP="009D7748">
            <w:pPr>
              <w:jc w:val="center"/>
            </w:pPr>
            <w:r>
              <w:t>11.5</w:t>
            </w:r>
          </w:p>
        </w:tc>
      </w:tr>
      <w:tr w:rsidR="0086664E" w14:paraId="5C5E896C" w14:textId="77777777" w:rsidTr="009D7748">
        <w:trPr>
          <w:trHeight w:val="356"/>
          <w:jc w:val="center"/>
        </w:trPr>
        <w:tc>
          <w:tcPr>
            <w:tcW w:w="1681" w:type="dxa"/>
            <w:vAlign w:val="center"/>
          </w:tcPr>
          <w:p w14:paraId="4ABFBF0C" w14:textId="77777777" w:rsidR="0086664E" w:rsidRDefault="0086664E" w:rsidP="009D7748">
            <w:pPr>
              <w:jc w:val="center"/>
            </w:pPr>
            <w:r>
              <w:t>8</w:t>
            </w:r>
          </w:p>
        </w:tc>
        <w:tc>
          <w:tcPr>
            <w:tcW w:w="3515" w:type="dxa"/>
            <w:vAlign w:val="center"/>
          </w:tcPr>
          <w:p w14:paraId="391100F5" w14:textId="77777777" w:rsidR="0086664E" w:rsidRDefault="0086664E" w:rsidP="009D7748">
            <w:pPr>
              <w:jc w:val="center"/>
            </w:pPr>
            <w:r>
              <w:t>9.4</w:t>
            </w:r>
          </w:p>
        </w:tc>
      </w:tr>
      <w:tr w:rsidR="003B2E1F" w14:paraId="53B8D34C" w14:textId="77777777" w:rsidTr="009D7748">
        <w:trPr>
          <w:trHeight w:val="356"/>
          <w:jc w:val="center"/>
        </w:trPr>
        <w:tc>
          <w:tcPr>
            <w:tcW w:w="1681" w:type="dxa"/>
            <w:vAlign w:val="center"/>
          </w:tcPr>
          <w:p w14:paraId="660E7B97" w14:textId="31A6CDC8" w:rsidR="003B2E1F" w:rsidRDefault="003B2E1F" w:rsidP="009D7748">
            <w:pPr>
              <w:jc w:val="center"/>
            </w:pPr>
            <w:r>
              <w:lastRenderedPageBreak/>
              <w:t>…</w:t>
            </w:r>
          </w:p>
        </w:tc>
        <w:tc>
          <w:tcPr>
            <w:tcW w:w="3515" w:type="dxa"/>
            <w:vAlign w:val="center"/>
          </w:tcPr>
          <w:p w14:paraId="54A832FC" w14:textId="195C537F" w:rsidR="003B2E1F" w:rsidRDefault="003B2E1F" w:rsidP="009D7748">
            <w:pPr>
              <w:jc w:val="center"/>
            </w:pPr>
            <w:r>
              <w:t>…</w:t>
            </w:r>
          </w:p>
        </w:tc>
      </w:tr>
      <w:tr w:rsidR="0002735A" w14:paraId="0885BC83" w14:textId="77777777" w:rsidTr="009D7748">
        <w:trPr>
          <w:trHeight w:val="356"/>
          <w:jc w:val="center"/>
        </w:trPr>
        <w:tc>
          <w:tcPr>
            <w:tcW w:w="1681" w:type="dxa"/>
            <w:vAlign w:val="center"/>
          </w:tcPr>
          <w:p w14:paraId="5E70FF3C" w14:textId="188E2EE3" w:rsidR="0002735A" w:rsidRDefault="00B20577" w:rsidP="009D7748">
            <w:pPr>
              <w:jc w:val="center"/>
            </w:pPr>
            <w:r>
              <w:t>12.6</w:t>
            </w:r>
          </w:p>
        </w:tc>
        <w:tc>
          <w:tcPr>
            <w:tcW w:w="3515" w:type="dxa"/>
            <w:vAlign w:val="center"/>
          </w:tcPr>
          <w:p w14:paraId="2FFC98FC" w14:textId="25D33799" w:rsidR="0002735A" w:rsidRDefault="00B20577" w:rsidP="009D7748">
            <w:pPr>
              <w:jc w:val="center"/>
            </w:pPr>
            <w:r>
              <w:t>5.1</w:t>
            </w:r>
          </w:p>
        </w:tc>
      </w:tr>
    </w:tbl>
    <w:p w14:paraId="31CAECF2" w14:textId="77777777" w:rsidR="0086664E" w:rsidRDefault="0086664E" w:rsidP="0086664E">
      <w:pPr>
        <w:rPr>
          <w:b/>
          <w:bCs/>
          <w:highlight w:val="yellow"/>
        </w:rPr>
      </w:pPr>
    </w:p>
    <w:p w14:paraId="78D54C3C" w14:textId="7B6EC6C1" w:rsidR="00E35889" w:rsidRDefault="00E35889" w:rsidP="002E52E8">
      <w:pPr>
        <w:jc w:val="both"/>
      </w:pPr>
      <w:r>
        <w:t xml:space="preserve">In figures below, we show legacy antenna gain CDF of two UE implementations that have standards compliant gain drop for PC3 devices. </w:t>
      </w:r>
      <w:r w:rsidR="00965EFE">
        <w:t>The UE is assumed to be a box</w:t>
      </w:r>
      <w:r w:rsidR="00361EA6">
        <w:t xml:space="preserve"> with 6 faces</w:t>
      </w:r>
      <w:r w:rsidR="00965EFE">
        <w:t xml:space="preserve">. </w:t>
      </w:r>
      <w:r>
        <w:t>T</w:t>
      </w:r>
      <w:r w:rsidR="003B4D8D">
        <w:t>able 3 captures the f</w:t>
      </w:r>
      <w:r>
        <w:t xml:space="preserve">raction of directions on the sphere </w:t>
      </w:r>
      <w:r w:rsidR="003B4D8D">
        <w:t>that</w:t>
      </w:r>
      <w:r>
        <w:t xml:space="preserve"> meet </w:t>
      </w:r>
      <w:r w:rsidR="00361EA6">
        <w:t>the sensitivity condition</w:t>
      </w:r>
      <w:r>
        <w:t xml:space="preserve"> for various X values.</w:t>
      </w:r>
      <w:r w:rsidR="00E07883">
        <w:t xml:space="preserve"> We also note that in practice, UEs far exceed the spherical coverage requirement, which </w:t>
      </w:r>
      <w:r w:rsidR="00BA00D6">
        <w:t>has the effect of increasing the number of qualifying directions</w:t>
      </w:r>
      <w:r w:rsidR="006D1FA7">
        <w:t xml:space="preserve"> for any relevant value of X</w:t>
      </w:r>
      <w:r w:rsidR="00BA00D6">
        <w:t>.</w:t>
      </w:r>
    </w:p>
    <w:p w14:paraId="562689A1" w14:textId="77777777" w:rsidR="002E52E8" w:rsidRDefault="002E52E8" w:rsidP="002E52E8">
      <w:pPr>
        <w:jc w:val="both"/>
      </w:pPr>
    </w:p>
    <w:tbl>
      <w:tblPr>
        <w:tblStyle w:val="TableGrid"/>
        <w:tblW w:w="0" w:type="auto"/>
        <w:jc w:val="center"/>
        <w:tblLook w:val="04A0" w:firstRow="1" w:lastRow="0" w:firstColumn="1" w:lastColumn="0" w:noHBand="0" w:noVBand="1"/>
      </w:tblPr>
      <w:tblGrid>
        <w:gridCol w:w="4810"/>
        <w:gridCol w:w="4811"/>
      </w:tblGrid>
      <w:tr w:rsidR="00E35889" w14:paraId="4EF87BFE" w14:textId="77777777" w:rsidTr="00F53374">
        <w:trPr>
          <w:jc w:val="center"/>
        </w:trPr>
        <w:tc>
          <w:tcPr>
            <w:tcW w:w="4810" w:type="dxa"/>
            <w:vAlign w:val="center"/>
          </w:tcPr>
          <w:p w14:paraId="29DA9668" w14:textId="59E3154D" w:rsidR="00E35889" w:rsidRPr="00BD1C85" w:rsidRDefault="000F4E40" w:rsidP="00F53374">
            <w:pPr>
              <w:jc w:val="center"/>
              <w:rPr>
                <w:noProof/>
              </w:rPr>
            </w:pPr>
            <w:r>
              <w:rPr>
                <w:noProof/>
              </w:rPr>
              <w:t>Identical 4x1 dual pol. m</w:t>
            </w:r>
            <w:r w:rsidR="00E35889">
              <w:rPr>
                <w:noProof/>
              </w:rPr>
              <w:t>odules on opposite faces</w:t>
            </w:r>
          </w:p>
        </w:tc>
        <w:tc>
          <w:tcPr>
            <w:tcW w:w="4811" w:type="dxa"/>
            <w:vAlign w:val="center"/>
          </w:tcPr>
          <w:p w14:paraId="41C8C9F4" w14:textId="6D4C5D5D" w:rsidR="00E35889" w:rsidRPr="00204568" w:rsidRDefault="000F4E40" w:rsidP="00F53374">
            <w:pPr>
              <w:jc w:val="center"/>
              <w:rPr>
                <w:noProof/>
              </w:rPr>
            </w:pPr>
            <w:r>
              <w:rPr>
                <w:noProof/>
              </w:rPr>
              <w:t>Identical 4x1 dual pol. m</w:t>
            </w:r>
            <w:r w:rsidR="00E35889">
              <w:rPr>
                <w:noProof/>
              </w:rPr>
              <w:t>odules on adjacent faces</w:t>
            </w:r>
          </w:p>
        </w:tc>
      </w:tr>
      <w:tr w:rsidR="00E35889" w14:paraId="4548D2DD" w14:textId="77777777" w:rsidTr="00F53374">
        <w:trPr>
          <w:jc w:val="center"/>
        </w:trPr>
        <w:tc>
          <w:tcPr>
            <w:tcW w:w="4810" w:type="dxa"/>
            <w:vAlign w:val="center"/>
          </w:tcPr>
          <w:p w14:paraId="2DB99DC2" w14:textId="77777777" w:rsidR="00E35889" w:rsidRDefault="00E35889" w:rsidP="00F53374">
            <w:pPr>
              <w:jc w:val="center"/>
            </w:pPr>
            <w:r w:rsidRPr="00BD1C85">
              <w:rPr>
                <w:noProof/>
              </w:rPr>
              <w:drawing>
                <wp:inline distT="0" distB="0" distL="0" distR="0" wp14:anchorId="79610029" wp14:editId="0552FB50">
                  <wp:extent cx="2560320" cy="1920180"/>
                  <wp:effectExtent l="0" t="0" r="0" b="4445"/>
                  <wp:docPr id="290" name="Picture 290"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Picture 290" descr="A picture containing text, line, plot, diagram&#10;&#10;Description automatically generated"/>
                          <pic:cNvPicPr/>
                        </pic:nvPicPr>
                        <pic:blipFill>
                          <a:blip r:embed="rId15"/>
                          <a:stretch>
                            <a:fillRect/>
                          </a:stretch>
                        </pic:blipFill>
                        <pic:spPr>
                          <a:xfrm>
                            <a:off x="0" y="0"/>
                            <a:ext cx="2560320" cy="1920180"/>
                          </a:xfrm>
                          <a:prstGeom prst="rect">
                            <a:avLst/>
                          </a:prstGeom>
                        </pic:spPr>
                      </pic:pic>
                    </a:graphicData>
                  </a:graphic>
                </wp:inline>
              </w:drawing>
            </w:r>
          </w:p>
        </w:tc>
        <w:tc>
          <w:tcPr>
            <w:tcW w:w="4811" w:type="dxa"/>
            <w:vAlign w:val="center"/>
          </w:tcPr>
          <w:p w14:paraId="44E5F730" w14:textId="77777777" w:rsidR="00E35889" w:rsidRDefault="00E35889" w:rsidP="00F53374">
            <w:pPr>
              <w:jc w:val="center"/>
            </w:pPr>
            <w:r w:rsidRPr="00204568">
              <w:rPr>
                <w:noProof/>
              </w:rPr>
              <w:drawing>
                <wp:inline distT="0" distB="0" distL="0" distR="0" wp14:anchorId="33E8339B" wp14:editId="0014879C">
                  <wp:extent cx="2560320" cy="1920175"/>
                  <wp:effectExtent l="0" t="0" r="0" b="4445"/>
                  <wp:docPr id="292" name="Picture 292"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Picture 292" descr="A picture containing text, line, plot, diagram&#10;&#10;Description automatically generated"/>
                          <pic:cNvPicPr/>
                        </pic:nvPicPr>
                        <pic:blipFill>
                          <a:blip r:embed="rId16"/>
                          <a:stretch>
                            <a:fillRect/>
                          </a:stretch>
                        </pic:blipFill>
                        <pic:spPr>
                          <a:xfrm>
                            <a:off x="0" y="0"/>
                            <a:ext cx="2560320" cy="1920175"/>
                          </a:xfrm>
                          <a:prstGeom prst="rect">
                            <a:avLst/>
                          </a:prstGeom>
                        </pic:spPr>
                      </pic:pic>
                    </a:graphicData>
                  </a:graphic>
                </wp:inline>
              </w:drawing>
            </w:r>
          </w:p>
        </w:tc>
      </w:tr>
    </w:tbl>
    <w:p w14:paraId="15CE4DBE" w14:textId="3C13A4D9" w:rsidR="00E35889" w:rsidRDefault="00E35889" w:rsidP="00E35889"/>
    <w:p w14:paraId="5F62EBD4" w14:textId="770C0A9C" w:rsidR="00435FD8" w:rsidRDefault="00435FD8" w:rsidP="00435FD8">
      <w:pPr>
        <w:jc w:val="center"/>
      </w:pPr>
      <w:r>
        <w:t>Table 3: Availability of qualifying test directions with different X values</w:t>
      </w:r>
    </w:p>
    <w:tbl>
      <w:tblPr>
        <w:tblStyle w:val="TableGrid"/>
        <w:tblW w:w="0" w:type="auto"/>
        <w:jc w:val="center"/>
        <w:tblLook w:val="04A0" w:firstRow="1" w:lastRow="0" w:firstColumn="1" w:lastColumn="0" w:noHBand="0" w:noVBand="1"/>
      </w:tblPr>
      <w:tblGrid>
        <w:gridCol w:w="1152"/>
        <w:gridCol w:w="2448"/>
        <w:gridCol w:w="2448"/>
      </w:tblGrid>
      <w:tr w:rsidR="00E35889" w14:paraId="667215A7" w14:textId="77777777" w:rsidTr="00A3746D">
        <w:trPr>
          <w:jc w:val="center"/>
        </w:trPr>
        <w:tc>
          <w:tcPr>
            <w:tcW w:w="1152" w:type="dxa"/>
            <w:vMerge w:val="restart"/>
            <w:vAlign w:val="center"/>
          </w:tcPr>
          <w:p w14:paraId="26892341" w14:textId="77777777" w:rsidR="00E35889" w:rsidRDefault="00E35889" w:rsidP="00A3746D">
            <w:pPr>
              <w:jc w:val="center"/>
            </w:pPr>
            <w:r>
              <w:t>X (dB)</w:t>
            </w:r>
          </w:p>
        </w:tc>
        <w:tc>
          <w:tcPr>
            <w:tcW w:w="4896" w:type="dxa"/>
            <w:gridSpan w:val="2"/>
            <w:vAlign w:val="center"/>
          </w:tcPr>
          <w:p w14:paraId="761A350C" w14:textId="1EF384FF" w:rsidR="00E35889" w:rsidRDefault="00E35889" w:rsidP="00A3746D">
            <w:pPr>
              <w:jc w:val="center"/>
            </w:pPr>
            <w:r>
              <w:t xml:space="preserve">% </w:t>
            </w:r>
            <w:proofErr w:type="gramStart"/>
            <w:r>
              <w:t>of</w:t>
            </w:r>
            <w:proofErr w:type="gramEnd"/>
            <w:r>
              <w:t xml:space="preserve"> sphere with </w:t>
            </w:r>
            <w:r w:rsidR="005F60DF">
              <w:t>sensitivity better than REFSENS +</w:t>
            </w:r>
            <w:r w:rsidR="00336C52">
              <w:t xml:space="preserve"> </w:t>
            </w:r>
            <w:r w:rsidR="005F60DF">
              <w:t xml:space="preserve">X </w:t>
            </w:r>
          </w:p>
        </w:tc>
      </w:tr>
      <w:tr w:rsidR="00E35889" w14:paraId="700D7D63" w14:textId="77777777" w:rsidTr="00A3746D">
        <w:trPr>
          <w:jc w:val="center"/>
        </w:trPr>
        <w:tc>
          <w:tcPr>
            <w:tcW w:w="1152" w:type="dxa"/>
            <w:vMerge/>
            <w:vAlign w:val="center"/>
          </w:tcPr>
          <w:p w14:paraId="41B59118" w14:textId="77777777" w:rsidR="00E35889" w:rsidRDefault="00E35889" w:rsidP="00A3746D">
            <w:pPr>
              <w:jc w:val="center"/>
            </w:pPr>
          </w:p>
        </w:tc>
        <w:tc>
          <w:tcPr>
            <w:tcW w:w="2448" w:type="dxa"/>
            <w:vAlign w:val="center"/>
          </w:tcPr>
          <w:p w14:paraId="6D8C0EFF" w14:textId="77777777" w:rsidR="00E35889" w:rsidRDefault="00E35889" w:rsidP="00A3746D">
            <w:pPr>
              <w:jc w:val="center"/>
            </w:pPr>
            <w:r>
              <w:t>Modules on opposite faces</w:t>
            </w:r>
          </w:p>
        </w:tc>
        <w:tc>
          <w:tcPr>
            <w:tcW w:w="2448" w:type="dxa"/>
            <w:vAlign w:val="center"/>
          </w:tcPr>
          <w:p w14:paraId="31283F34" w14:textId="77777777" w:rsidR="00E35889" w:rsidRDefault="00E35889" w:rsidP="00A3746D">
            <w:pPr>
              <w:jc w:val="center"/>
            </w:pPr>
            <w:r>
              <w:t>Modules on adjacent faces</w:t>
            </w:r>
          </w:p>
        </w:tc>
      </w:tr>
      <w:tr w:rsidR="00E35889" w14:paraId="57284271" w14:textId="77777777" w:rsidTr="00A3746D">
        <w:trPr>
          <w:jc w:val="center"/>
        </w:trPr>
        <w:tc>
          <w:tcPr>
            <w:tcW w:w="1152" w:type="dxa"/>
            <w:vAlign w:val="center"/>
          </w:tcPr>
          <w:p w14:paraId="50903474" w14:textId="7AD5D2B2" w:rsidR="00E35889" w:rsidRDefault="00E35889" w:rsidP="00A3746D">
            <w:pPr>
              <w:jc w:val="center"/>
            </w:pPr>
            <w:r>
              <w:t>1</w:t>
            </w:r>
          </w:p>
        </w:tc>
        <w:tc>
          <w:tcPr>
            <w:tcW w:w="2448" w:type="dxa"/>
            <w:vAlign w:val="center"/>
          </w:tcPr>
          <w:p w14:paraId="473918C9" w14:textId="49C959F6" w:rsidR="00E35889" w:rsidRDefault="00E35889" w:rsidP="00A3746D">
            <w:pPr>
              <w:jc w:val="center"/>
            </w:pPr>
            <w:r>
              <w:t>5</w:t>
            </w:r>
          </w:p>
        </w:tc>
        <w:tc>
          <w:tcPr>
            <w:tcW w:w="2448" w:type="dxa"/>
            <w:vAlign w:val="center"/>
          </w:tcPr>
          <w:p w14:paraId="7478BE45" w14:textId="53C3A673" w:rsidR="00E35889" w:rsidRDefault="00E35889" w:rsidP="00A3746D">
            <w:pPr>
              <w:jc w:val="center"/>
            </w:pPr>
            <w:r>
              <w:t>5</w:t>
            </w:r>
          </w:p>
        </w:tc>
      </w:tr>
      <w:tr w:rsidR="00E35889" w14:paraId="074E5923" w14:textId="77777777" w:rsidTr="00A3746D">
        <w:trPr>
          <w:jc w:val="center"/>
        </w:trPr>
        <w:tc>
          <w:tcPr>
            <w:tcW w:w="1152" w:type="dxa"/>
            <w:vAlign w:val="center"/>
          </w:tcPr>
          <w:p w14:paraId="3E89E01D" w14:textId="24B5B88C" w:rsidR="00E35889" w:rsidRDefault="00E35889" w:rsidP="00A3746D">
            <w:pPr>
              <w:jc w:val="center"/>
            </w:pPr>
            <w:r>
              <w:t>2</w:t>
            </w:r>
          </w:p>
        </w:tc>
        <w:tc>
          <w:tcPr>
            <w:tcW w:w="2448" w:type="dxa"/>
            <w:vAlign w:val="center"/>
          </w:tcPr>
          <w:p w14:paraId="4A678410" w14:textId="648074C1" w:rsidR="00E35889" w:rsidRDefault="00E35889" w:rsidP="00A3746D">
            <w:pPr>
              <w:jc w:val="center"/>
            </w:pPr>
            <w:r>
              <w:t>10</w:t>
            </w:r>
          </w:p>
        </w:tc>
        <w:tc>
          <w:tcPr>
            <w:tcW w:w="2448" w:type="dxa"/>
            <w:vAlign w:val="center"/>
          </w:tcPr>
          <w:p w14:paraId="00423741" w14:textId="5B34018A" w:rsidR="00E35889" w:rsidRDefault="00E35889" w:rsidP="00A3746D">
            <w:pPr>
              <w:jc w:val="center"/>
            </w:pPr>
            <w:r>
              <w:t>10</w:t>
            </w:r>
          </w:p>
        </w:tc>
      </w:tr>
      <w:tr w:rsidR="00E35889" w14:paraId="75487FF0" w14:textId="77777777" w:rsidTr="00A3746D">
        <w:trPr>
          <w:jc w:val="center"/>
        </w:trPr>
        <w:tc>
          <w:tcPr>
            <w:tcW w:w="1152" w:type="dxa"/>
            <w:vAlign w:val="center"/>
          </w:tcPr>
          <w:p w14:paraId="63BE40BF" w14:textId="79F45965" w:rsidR="00E35889" w:rsidRDefault="003F3780" w:rsidP="00A3746D">
            <w:pPr>
              <w:jc w:val="center"/>
            </w:pPr>
            <w:r>
              <w:t>4</w:t>
            </w:r>
          </w:p>
        </w:tc>
        <w:tc>
          <w:tcPr>
            <w:tcW w:w="2448" w:type="dxa"/>
            <w:vAlign w:val="center"/>
          </w:tcPr>
          <w:p w14:paraId="14C6CDF9" w14:textId="2E166709" w:rsidR="00E35889" w:rsidRDefault="00BB3C06" w:rsidP="00A3746D">
            <w:pPr>
              <w:jc w:val="center"/>
            </w:pPr>
            <w:r>
              <w:t>19</w:t>
            </w:r>
          </w:p>
        </w:tc>
        <w:tc>
          <w:tcPr>
            <w:tcW w:w="2448" w:type="dxa"/>
            <w:vAlign w:val="center"/>
          </w:tcPr>
          <w:p w14:paraId="29D897E9" w14:textId="2C7B9B1D" w:rsidR="00E35889" w:rsidRDefault="00E35889" w:rsidP="00A3746D">
            <w:pPr>
              <w:jc w:val="center"/>
            </w:pPr>
            <w:r>
              <w:t>2</w:t>
            </w:r>
            <w:r w:rsidR="00250208">
              <w:t>2</w:t>
            </w:r>
            <w:r>
              <w:t xml:space="preserve"> </w:t>
            </w:r>
          </w:p>
        </w:tc>
      </w:tr>
    </w:tbl>
    <w:p w14:paraId="67A6B3BB" w14:textId="7003EE10" w:rsidR="00911C3A" w:rsidRDefault="00911C3A" w:rsidP="0086664E"/>
    <w:p w14:paraId="61D0C0BD" w14:textId="4B3FE61B" w:rsidR="00B12B1F" w:rsidRPr="00537DED" w:rsidRDefault="00B12B1F" w:rsidP="00537DED">
      <w:pPr>
        <w:jc w:val="both"/>
        <w:rPr>
          <w:b/>
          <w:bCs/>
        </w:rPr>
      </w:pPr>
      <w:r w:rsidRPr="00537DED">
        <w:rPr>
          <w:b/>
          <w:bCs/>
        </w:rPr>
        <w:t>Observation</w:t>
      </w:r>
      <w:r w:rsidR="00537DED" w:rsidRPr="00537DED">
        <w:rPr>
          <w:b/>
          <w:bCs/>
        </w:rPr>
        <w:t xml:space="preserve"> 5</w:t>
      </w:r>
      <w:r w:rsidRPr="00537DED">
        <w:rPr>
          <w:b/>
          <w:bCs/>
        </w:rPr>
        <w:t xml:space="preserve">: X = 2 dB </w:t>
      </w:r>
      <w:r w:rsidR="00940932" w:rsidRPr="00537DED">
        <w:rPr>
          <w:b/>
          <w:bCs/>
        </w:rPr>
        <w:t>implies</w:t>
      </w:r>
      <w:r w:rsidRPr="00537DED">
        <w:rPr>
          <w:b/>
          <w:bCs/>
        </w:rPr>
        <w:t xml:space="preserve"> 1/5</w:t>
      </w:r>
      <w:r w:rsidRPr="00537DED">
        <w:rPr>
          <w:b/>
          <w:bCs/>
          <w:vertAlign w:val="superscript"/>
        </w:rPr>
        <w:t>th</w:t>
      </w:r>
      <w:r w:rsidRPr="00537DED">
        <w:rPr>
          <w:b/>
          <w:bCs/>
        </w:rPr>
        <w:t xml:space="preserve"> of all </w:t>
      </w:r>
      <w:r w:rsidR="00940932" w:rsidRPr="00537DED">
        <w:rPr>
          <w:b/>
          <w:bCs/>
        </w:rPr>
        <w:t xml:space="preserve">legacy spherical </w:t>
      </w:r>
      <w:r w:rsidRPr="00537DED">
        <w:rPr>
          <w:b/>
          <w:bCs/>
        </w:rPr>
        <w:t>coverage directions</w:t>
      </w:r>
      <w:r w:rsidR="00773349" w:rsidRPr="00537DED">
        <w:rPr>
          <w:b/>
          <w:bCs/>
        </w:rPr>
        <w:t xml:space="preserve"> (or 10% of all directions)</w:t>
      </w:r>
      <w:r w:rsidRPr="00537DED">
        <w:rPr>
          <w:b/>
          <w:bCs/>
        </w:rPr>
        <w:t xml:space="preserve"> will qualify</w:t>
      </w:r>
      <w:r w:rsidR="00E20E86" w:rsidRPr="00537DED">
        <w:rPr>
          <w:b/>
          <w:bCs/>
        </w:rPr>
        <w:t xml:space="preserve"> for </w:t>
      </w:r>
      <w:r w:rsidR="00CA2577" w:rsidRPr="00537DED">
        <w:rPr>
          <w:b/>
          <w:bCs/>
        </w:rPr>
        <w:t xml:space="preserve">‘standard’ </w:t>
      </w:r>
      <w:r w:rsidR="00E20E86" w:rsidRPr="00537DED">
        <w:rPr>
          <w:b/>
          <w:bCs/>
        </w:rPr>
        <w:t xml:space="preserve">UEs </w:t>
      </w:r>
      <w:r w:rsidR="00940932" w:rsidRPr="00537DED">
        <w:rPr>
          <w:b/>
          <w:bCs/>
        </w:rPr>
        <w:t>used for UE RF requirement simulation</w:t>
      </w:r>
      <w:r w:rsidR="00CA2577" w:rsidRPr="00537DED">
        <w:rPr>
          <w:b/>
          <w:bCs/>
        </w:rPr>
        <w:t xml:space="preserve"> (</w:t>
      </w:r>
      <w:proofErr w:type="spellStart"/>
      <w:r w:rsidR="00CA2577" w:rsidRPr="00537DED">
        <w:rPr>
          <w:b/>
          <w:bCs/>
        </w:rPr>
        <w:t>i.e</w:t>
      </w:r>
      <w:proofErr w:type="spellEnd"/>
      <w:r w:rsidR="00CA2577" w:rsidRPr="00537DED">
        <w:rPr>
          <w:b/>
          <w:bCs/>
        </w:rPr>
        <w:t xml:space="preserve"> those that </w:t>
      </w:r>
      <w:r w:rsidR="00E4383F" w:rsidRPr="00537DED">
        <w:rPr>
          <w:b/>
          <w:bCs/>
        </w:rPr>
        <w:t>just meet the legacy spherical coverage requirements)</w:t>
      </w:r>
      <w:r w:rsidR="00940932" w:rsidRPr="00537DED">
        <w:rPr>
          <w:b/>
          <w:bCs/>
        </w:rPr>
        <w:t>.</w:t>
      </w:r>
    </w:p>
    <w:p w14:paraId="461C5625" w14:textId="101ED98D" w:rsidR="00B9588D" w:rsidRPr="00633DC4" w:rsidRDefault="00E3201A" w:rsidP="00FA47FC">
      <w:pPr>
        <w:jc w:val="both"/>
      </w:pPr>
      <w:r>
        <w:t xml:space="preserve">In addition, the test directions need to satisfy the minimum isolation </w:t>
      </w:r>
      <w:r w:rsidR="00B13B9C">
        <w:t>requirements of [12dB].</w:t>
      </w:r>
      <w:r w:rsidR="00221B57">
        <w:t xml:space="preserve"> </w:t>
      </w:r>
      <w:r w:rsidR="00633DC4">
        <w:rPr>
          <w:lang w:val="en-US"/>
        </w:rPr>
        <w:t>W</w:t>
      </w:r>
      <w:r w:rsidR="00B9588D">
        <w:rPr>
          <w:lang w:val="en-US"/>
        </w:rPr>
        <w:t xml:space="preserve">e provide the preliminary simulation to evaluate the number of </w:t>
      </w:r>
      <w:proofErr w:type="spellStart"/>
      <w:r w:rsidR="00B9588D">
        <w:rPr>
          <w:lang w:val="en-US"/>
        </w:rPr>
        <w:t>AoA</w:t>
      </w:r>
      <w:proofErr w:type="spellEnd"/>
      <w:r w:rsidR="00B9588D">
        <w:rPr>
          <w:lang w:val="en-US"/>
        </w:rPr>
        <w:t xml:space="preserve"> pair satisfying minimum isolation of </w:t>
      </w:r>
      <w:r w:rsidR="00FA47FC">
        <w:rPr>
          <w:lang w:val="en-US"/>
        </w:rPr>
        <w:t>[</w:t>
      </w:r>
      <w:r w:rsidR="00B9588D">
        <w:rPr>
          <w:lang w:val="en-US"/>
        </w:rPr>
        <w:t>12dB</w:t>
      </w:r>
      <w:r w:rsidR="00FA47FC">
        <w:rPr>
          <w:lang w:val="en-US"/>
        </w:rPr>
        <w:t>]</w:t>
      </w:r>
      <w:r w:rsidR="00B9588D">
        <w:rPr>
          <w:lang w:val="en-US"/>
        </w:rPr>
        <w:t xml:space="preserve">. The simulation assumptions are following the assumptions agreed in RF session in [7]. </w:t>
      </w:r>
      <w:r w:rsidR="00B9588D">
        <w:t xml:space="preserve">Annex C of [8] has details on the module orientation in the UE reference coordinate system. Module locations were grouped into two categories. </w:t>
      </w:r>
    </w:p>
    <w:p w14:paraId="482194D2" w14:textId="77777777" w:rsidR="00B9588D" w:rsidRDefault="00B9588D" w:rsidP="00B9588D">
      <w:pPr>
        <w:pStyle w:val="ListParagraph"/>
        <w:numPr>
          <w:ilvl w:val="0"/>
          <w:numId w:val="33"/>
        </w:numPr>
      </w:pPr>
      <w:r>
        <w:t xml:space="preserve">In the first category, one module pattern covered the polar region of the reference coordinate system. Examples: </w:t>
      </w:r>
      <w:proofErr w:type="spellStart"/>
      <w:r>
        <w:t>Front+Bottom</w:t>
      </w:r>
      <w:proofErr w:type="spellEnd"/>
      <w:r>
        <w:t xml:space="preserve">, </w:t>
      </w:r>
      <w:proofErr w:type="spellStart"/>
      <w:r>
        <w:t>Front+Top</w:t>
      </w:r>
      <w:proofErr w:type="spellEnd"/>
      <w:r>
        <w:t xml:space="preserve">, </w:t>
      </w:r>
      <w:proofErr w:type="spellStart"/>
      <w:r>
        <w:t>Front+Right</w:t>
      </w:r>
      <w:proofErr w:type="spellEnd"/>
    </w:p>
    <w:p w14:paraId="4B570BCA" w14:textId="77777777" w:rsidR="00B9588D" w:rsidRPr="007575EF" w:rsidRDefault="00B9588D" w:rsidP="00B9588D">
      <w:pPr>
        <w:pStyle w:val="ListParagraph"/>
        <w:numPr>
          <w:ilvl w:val="0"/>
          <w:numId w:val="33"/>
        </w:numPr>
      </w:pPr>
      <w:r>
        <w:t xml:space="preserve">In the second category, both modules cover equatorial regions (away from polar regions). Examples: </w:t>
      </w:r>
      <w:proofErr w:type="spellStart"/>
      <w:r>
        <w:t>Top+Left</w:t>
      </w:r>
      <w:proofErr w:type="spellEnd"/>
      <w:r>
        <w:t xml:space="preserve">, </w:t>
      </w:r>
      <w:proofErr w:type="spellStart"/>
      <w:r>
        <w:t>Top+Right</w:t>
      </w:r>
      <w:proofErr w:type="spellEnd"/>
    </w:p>
    <w:p w14:paraId="656C1381" w14:textId="11A5BC81" w:rsidR="00B9588D" w:rsidRDefault="00B9588D" w:rsidP="00B9588D">
      <w:pPr>
        <w:jc w:val="both"/>
        <w:rPr>
          <w:lang w:val="en-US"/>
        </w:rPr>
      </w:pPr>
      <w:r>
        <w:rPr>
          <w:lang w:val="en-US"/>
        </w:rPr>
        <w:t xml:space="preserve">The isolation is quantified as SIR at (PC3) UE receiver. And for each </w:t>
      </w:r>
      <w:proofErr w:type="spellStart"/>
      <w:r>
        <w:rPr>
          <w:lang w:val="en-US"/>
        </w:rPr>
        <w:t>AoA</w:t>
      </w:r>
      <w:proofErr w:type="spellEnd"/>
      <w:r>
        <w:rPr>
          <w:lang w:val="en-US"/>
        </w:rPr>
        <w:t xml:space="preserve"> pair, the test directions are satisfying the legacy </w:t>
      </w:r>
      <w:r w:rsidR="0077041D">
        <w:rPr>
          <w:lang w:val="en-US"/>
        </w:rPr>
        <w:t>REFSENS requirements + X</w:t>
      </w:r>
      <w:r w:rsidR="0056440F">
        <w:rPr>
          <w:lang w:val="en-US"/>
        </w:rPr>
        <w:t xml:space="preserve"> (X=1, 2, 4dB)</w:t>
      </w:r>
      <w:r>
        <w:rPr>
          <w:lang w:val="en-US"/>
        </w:rPr>
        <w:t>.</w:t>
      </w:r>
    </w:p>
    <w:p w14:paraId="7E3534DE" w14:textId="77777777" w:rsidR="00B9588D" w:rsidRDefault="00B9588D" w:rsidP="00B9588D">
      <w:pPr>
        <w:jc w:val="center"/>
        <w:rPr>
          <w:lang w:val="en-US"/>
        </w:rPr>
      </w:pPr>
    </w:p>
    <w:p w14:paraId="5A3A3643" w14:textId="77777777" w:rsidR="00B9588D" w:rsidRDefault="00B9588D" w:rsidP="00B9588D">
      <w:pPr>
        <w:jc w:val="center"/>
        <w:rPr>
          <w:lang w:val="en-US"/>
        </w:rPr>
      </w:pPr>
      <w:r w:rsidRPr="00612D50">
        <w:rPr>
          <w:noProof/>
          <w:lang w:val="en-US"/>
        </w:rPr>
        <w:lastRenderedPageBreak/>
        <w:drawing>
          <wp:inline distT="0" distB="0" distL="0" distR="0" wp14:anchorId="064D3408" wp14:editId="5AD1D851">
            <wp:extent cx="4196694" cy="31445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98071" cy="3145552"/>
                    </a:xfrm>
                    <a:prstGeom prst="rect">
                      <a:avLst/>
                    </a:prstGeom>
                    <a:noFill/>
                    <a:ln>
                      <a:noFill/>
                    </a:ln>
                  </pic:spPr>
                </pic:pic>
              </a:graphicData>
            </a:graphic>
          </wp:inline>
        </w:drawing>
      </w:r>
    </w:p>
    <w:p w14:paraId="758F5C34" w14:textId="03BE5BA9" w:rsidR="00B9588D" w:rsidRDefault="00B9588D" w:rsidP="0035310B">
      <w:pPr>
        <w:jc w:val="center"/>
        <w:rPr>
          <w:lang w:val="en-US"/>
        </w:rPr>
      </w:pPr>
      <w:r>
        <w:rPr>
          <w:lang w:val="en-US"/>
        </w:rPr>
        <w:t xml:space="preserve">Figure </w:t>
      </w:r>
      <w:r w:rsidR="00BB64F7">
        <w:rPr>
          <w:lang w:val="en-US"/>
        </w:rPr>
        <w:t>3</w:t>
      </w:r>
      <w:r>
        <w:rPr>
          <w:lang w:val="en-US"/>
        </w:rPr>
        <w:t xml:space="preserve">: Preliminary simulation results for number of </w:t>
      </w:r>
      <w:proofErr w:type="spellStart"/>
      <w:r>
        <w:rPr>
          <w:lang w:val="en-US"/>
        </w:rPr>
        <w:t>AoA</w:t>
      </w:r>
      <w:proofErr w:type="spellEnd"/>
      <w:r>
        <w:rPr>
          <w:lang w:val="en-US"/>
        </w:rPr>
        <w:t xml:space="preserve"> pairs for a 15⁰ step size grid, on adjacent faces, and with at least 12dB isolation </w:t>
      </w:r>
      <w:r w:rsidRPr="00140FCA">
        <w:rPr>
          <w:lang w:val="en-US"/>
        </w:rPr>
        <w:t xml:space="preserve">with </w:t>
      </w:r>
      <w:r w:rsidR="00286FC9">
        <w:rPr>
          <w:lang w:val="en-US"/>
        </w:rPr>
        <w:t>X</w:t>
      </w:r>
      <w:r w:rsidRPr="00140FCA">
        <w:rPr>
          <w:lang w:val="en-US"/>
        </w:rPr>
        <w:t xml:space="preserve"> = 1, 2, 4dB</w:t>
      </w:r>
      <w:r>
        <w:rPr>
          <w:lang w:val="en-US"/>
        </w:rPr>
        <w:t>)</w:t>
      </w:r>
    </w:p>
    <w:p w14:paraId="0BA5C791" w14:textId="77777777" w:rsidR="0035310B" w:rsidRDefault="0035310B" w:rsidP="0035310B">
      <w:pPr>
        <w:jc w:val="center"/>
        <w:rPr>
          <w:lang w:val="en-US"/>
        </w:rPr>
      </w:pPr>
    </w:p>
    <w:p w14:paraId="17D13FF0" w14:textId="77777777" w:rsidR="00B9588D" w:rsidRDefault="00B9588D" w:rsidP="00B9588D">
      <w:pPr>
        <w:jc w:val="center"/>
        <w:rPr>
          <w:lang w:val="en-US"/>
        </w:rPr>
      </w:pPr>
      <w:r w:rsidRPr="00C50C87">
        <w:rPr>
          <w:noProof/>
          <w:lang w:val="en-US"/>
        </w:rPr>
        <w:drawing>
          <wp:inline distT="0" distB="0" distL="0" distR="0" wp14:anchorId="3F648B38" wp14:editId="0F3DBD7C">
            <wp:extent cx="4271272" cy="3200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73701" cy="3202220"/>
                    </a:xfrm>
                    <a:prstGeom prst="rect">
                      <a:avLst/>
                    </a:prstGeom>
                    <a:noFill/>
                    <a:ln>
                      <a:noFill/>
                    </a:ln>
                  </pic:spPr>
                </pic:pic>
              </a:graphicData>
            </a:graphic>
          </wp:inline>
        </w:drawing>
      </w:r>
    </w:p>
    <w:p w14:paraId="518E9634" w14:textId="79509728" w:rsidR="00B9588D" w:rsidRDefault="00B9588D" w:rsidP="00B9588D">
      <w:pPr>
        <w:jc w:val="center"/>
        <w:rPr>
          <w:lang w:val="en-US"/>
        </w:rPr>
      </w:pPr>
      <w:r>
        <w:rPr>
          <w:lang w:val="en-US"/>
        </w:rPr>
        <w:t xml:space="preserve">Figure </w:t>
      </w:r>
      <w:r w:rsidR="00BB64F7">
        <w:rPr>
          <w:lang w:val="en-US"/>
        </w:rPr>
        <w:t>4</w:t>
      </w:r>
      <w:r>
        <w:rPr>
          <w:lang w:val="en-US"/>
        </w:rPr>
        <w:t xml:space="preserve">: Preliminary simulation results for number of </w:t>
      </w:r>
      <w:proofErr w:type="spellStart"/>
      <w:r>
        <w:rPr>
          <w:lang w:val="en-US"/>
        </w:rPr>
        <w:t>AoA</w:t>
      </w:r>
      <w:proofErr w:type="spellEnd"/>
      <w:r>
        <w:rPr>
          <w:lang w:val="en-US"/>
        </w:rPr>
        <w:t xml:space="preserve"> pairs for a 15⁰ step size grid, on opposite faces, and with at least 12dB isolation </w:t>
      </w:r>
      <w:r w:rsidRPr="00140FCA">
        <w:rPr>
          <w:lang w:val="en-US"/>
        </w:rPr>
        <w:t xml:space="preserve">with </w:t>
      </w:r>
      <w:r w:rsidR="00286FC9">
        <w:rPr>
          <w:lang w:val="en-US"/>
        </w:rPr>
        <w:t>X</w:t>
      </w:r>
      <w:r w:rsidRPr="00140FCA">
        <w:rPr>
          <w:lang w:val="en-US"/>
        </w:rPr>
        <w:t xml:space="preserve"> = 1, 2, 4dB</w:t>
      </w:r>
      <w:r>
        <w:rPr>
          <w:lang w:val="en-US"/>
        </w:rPr>
        <w:t>)</w:t>
      </w:r>
    </w:p>
    <w:p w14:paraId="060077FD" w14:textId="13A694F5" w:rsidR="009F3BE6" w:rsidRDefault="00DE70D6" w:rsidP="00BB64F7">
      <w:pPr>
        <w:jc w:val="both"/>
        <w:rPr>
          <w:lang w:val="en-US"/>
        </w:rPr>
      </w:pPr>
      <w:r>
        <w:rPr>
          <w:lang w:val="en-US"/>
        </w:rPr>
        <w:t xml:space="preserve">From Figure 3, with X=2dB, </w:t>
      </w:r>
      <w:r w:rsidR="00E85AEF">
        <w:rPr>
          <w:lang w:val="en-US"/>
        </w:rPr>
        <w:t xml:space="preserve">the number of </w:t>
      </w:r>
      <w:proofErr w:type="spellStart"/>
      <w:r w:rsidR="00E85AEF">
        <w:rPr>
          <w:lang w:val="en-US"/>
        </w:rPr>
        <w:t>AoA</w:t>
      </w:r>
      <w:proofErr w:type="spellEnd"/>
      <w:r w:rsidR="00E85AEF">
        <w:rPr>
          <w:lang w:val="en-US"/>
        </w:rPr>
        <w:t xml:space="preserve"> pairs with at least 12dB isolation is </w:t>
      </w:r>
      <w:r w:rsidR="00D056DB">
        <w:rPr>
          <w:lang w:val="en-US"/>
        </w:rPr>
        <w:t xml:space="preserve">9. From Figure 4, </w:t>
      </w:r>
      <w:r w:rsidR="00C650B1">
        <w:rPr>
          <w:lang w:val="en-US"/>
        </w:rPr>
        <w:t xml:space="preserve">with X=2dB, the number of </w:t>
      </w:r>
      <w:proofErr w:type="spellStart"/>
      <w:r w:rsidR="00C650B1">
        <w:rPr>
          <w:lang w:val="en-US"/>
        </w:rPr>
        <w:t>AoA</w:t>
      </w:r>
      <w:proofErr w:type="spellEnd"/>
      <w:r w:rsidR="00C650B1">
        <w:rPr>
          <w:lang w:val="en-US"/>
        </w:rPr>
        <w:t xml:space="preserve"> pairs with at least 12dB isolation is 6.</w:t>
      </w:r>
    </w:p>
    <w:p w14:paraId="4C65F4EA" w14:textId="3AD48FB9" w:rsidR="00537DED" w:rsidRDefault="00537DED" w:rsidP="00BB64F7">
      <w:pPr>
        <w:jc w:val="both"/>
        <w:rPr>
          <w:b/>
          <w:bCs/>
          <w:lang w:val="en-US"/>
        </w:rPr>
      </w:pPr>
      <w:r w:rsidRPr="00537DED">
        <w:rPr>
          <w:b/>
          <w:bCs/>
          <w:lang w:val="en-US"/>
        </w:rPr>
        <w:t xml:space="preserve">Observation 6: </w:t>
      </w:r>
      <w:r w:rsidR="00BF3493">
        <w:rPr>
          <w:b/>
          <w:bCs/>
          <w:lang w:val="en-US"/>
        </w:rPr>
        <w:t xml:space="preserve">With 2dB, the number of </w:t>
      </w:r>
      <w:proofErr w:type="spellStart"/>
      <w:r w:rsidR="00BF3493">
        <w:rPr>
          <w:b/>
          <w:bCs/>
          <w:lang w:val="en-US"/>
        </w:rPr>
        <w:t>AoA</w:t>
      </w:r>
      <w:proofErr w:type="spellEnd"/>
      <w:r w:rsidR="00BF3493">
        <w:rPr>
          <w:b/>
          <w:bCs/>
          <w:lang w:val="en-US"/>
        </w:rPr>
        <w:t xml:space="preserve"> </w:t>
      </w:r>
      <w:proofErr w:type="spellStart"/>
      <w:r w:rsidR="00BF3493">
        <w:rPr>
          <w:b/>
          <w:bCs/>
          <w:lang w:val="en-US"/>
        </w:rPr>
        <w:t>paris</w:t>
      </w:r>
      <w:proofErr w:type="spellEnd"/>
      <w:r w:rsidR="00BF3493">
        <w:rPr>
          <w:b/>
          <w:bCs/>
          <w:lang w:val="en-US"/>
        </w:rPr>
        <w:t xml:space="preserve"> with at least 12dB isolation is at least 6 </w:t>
      </w:r>
      <w:r w:rsidR="00E47AAD">
        <w:rPr>
          <w:b/>
          <w:bCs/>
          <w:lang w:val="en-US"/>
        </w:rPr>
        <w:t xml:space="preserve">even </w:t>
      </w:r>
      <w:r w:rsidR="00BF3493">
        <w:rPr>
          <w:b/>
          <w:bCs/>
          <w:lang w:val="en-US"/>
        </w:rPr>
        <w:t xml:space="preserve">with a very coarse grid, i.e., </w:t>
      </w:r>
      <w:r w:rsidR="00BF3493" w:rsidRPr="00BF3493">
        <w:rPr>
          <w:b/>
          <w:bCs/>
          <w:lang w:val="en-US"/>
        </w:rPr>
        <w:t>15⁰ step size grid</w:t>
      </w:r>
      <w:r w:rsidR="00BF3493">
        <w:rPr>
          <w:b/>
          <w:bCs/>
          <w:lang w:val="en-US"/>
        </w:rPr>
        <w:t>.</w:t>
      </w:r>
    </w:p>
    <w:p w14:paraId="16213A2A" w14:textId="3DB449F5" w:rsidR="00E47AAD" w:rsidRDefault="004F1289" w:rsidP="00BB64F7">
      <w:pPr>
        <w:jc w:val="both"/>
        <w:rPr>
          <w:lang w:val="en-US"/>
        </w:rPr>
      </w:pPr>
      <w:r w:rsidRPr="00F4132F">
        <w:rPr>
          <w:lang w:val="en-US"/>
        </w:rPr>
        <w:t xml:space="preserve">Note that the SIR is reflecting the cross-interference between two TRPs. As </w:t>
      </w:r>
      <w:proofErr w:type="gramStart"/>
      <w:r w:rsidRPr="00F4132F">
        <w:rPr>
          <w:lang w:val="en-US"/>
        </w:rPr>
        <w:t>agreed</w:t>
      </w:r>
      <w:proofErr w:type="gramEnd"/>
      <w:r w:rsidRPr="00F4132F">
        <w:rPr>
          <w:lang w:val="en-US"/>
        </w:rPr>
        <w:t xml:space="preserve"> in</w:t>
      </w:r>
      <w:r w:rsidR="00CE2B77" w:rsidRPr="00F4132F">
        <w:rPr>
          <w:lang w:val="en-US"/>
        </w:rPr>
        <w:t xml:space="preserve"> [1], the minimum isolation</w:t>
      </w:r>
      <w:r w:rsidR="00F4132F" w:rsidRPr="00F4132F">
        <w:rPr>
          <w:lang w:val="en-US"/>
        </w:rPr>
        <w:t xml:space="preserve"> of [12dB]</w:t>
      </w:r>
      <w:r w:rsidR="00CE2B77" w:rsidRPr="00F4132F">
        <w:rPr>
          <w:lang w:val="en-US"/>
        </w:rPr>
        <w:t xml:space="preserve"> should be guaranteed </w:t>
      </w:r>
      <w:r w:rsidR="00F4132F" w:rsidRPr="00F4132F">
        <w:rPr>
          <w:lang w:val="en-US"/>
        </w:rPr>
        <w:t>between polarizations.</w:t>
      </w:r>
      <w:r w:rsidR="00F4132F">
        <w:rPr>
          <w:lang w:val="en-US"/>
        </w:rPr>
        <w:t xml:space="preserve"> With a small value of </w:t>
      </w:r>
      <w:r w:rsidR="00A854F1">
        <w:rPr>
          <w:lang w:val="en-US"/>
        </w:rPr>
        <w:t>X, it is easier to achieve the minimum isolation between polarizations.</w:t>
      </w:r>
    </w:p>
    <w:p w14:paraId="60D031CB" w14:textId="4E7F3195" w:rsidR="00E960CA" w:rsidRDefault="00A854F1" w:rsidP="00BB64F7">
      <w:pPr>
        <w:jc w:val="both"/>
        <w:rPr>
          <w:b/>
          <w:bCs/>
          <w:lang w:val="en-US"/>
        </w:rPr>
      </w:pPr>
      <w:r w:rsidRPr="00A854F1">
        <w:rPr>
          <w:b/>
          <w:bCs/>
          <w:lang w:val="en-US"/>
        </w:rPr>
        <w:lastRenderedPageBreak/>
        <w:t>Observation 7: With a small value of X, it is easier to achieve the minimum isolation between polarizations.</w:t>
      </w:r>
    </w:p>
    <w:p w14:paraId="102848FA" w14:textId="77777777" w:rsidR="00E960CA" w:rsidRDefault="00E960CA" w:rsidP="00E960CA">
      <w:r>
        <w:t>To retain a balance between ease of identifying directions and retaining testable SNR, it is proposed to adopt X = 2 as baseline.</w:t>
      </w:r>
    </w:p>
    <w:p w14:paraId="30322E55" w14:textId="63532EEB" w:rsidR="00E960CA" w:rsidRPr="00E960CA" w:rsidRDefault="00E960CA" w:rsidP="00BB64F7">
      <w:pPr>
        <w:jc w:val="both"/>
        <w:rPr>
          <w:b/>
          <w:bCs/>
        </w:rPr>
      </w:pPr>
      <w:r>
        <w:rPr>
          <w:b/>
          <w:bCs/>
        </w:rPr>
        <w:t xml:space="preserve">Proposal 4: As a baseline, </w:t>
      </w:r>
      <w:r w:rsidR="00B967F5">
        <w:rPr>
          <w:b/>
          <w:bCs/>
        </w:rPr>
        <w:t xml:space="preserve">RAN4 to use </w:t>
      </w:r>
      <w:r>
        <w:rPr>
          <w:b/>
          <w:bCs/>
        </w:rPr>
        <w:t>X = 2 for</w:t>
      </w:r>
      <w:r w:rsidR="00025F33">
        <w:rPr>
          <w:b/>
          <w:bCs/>
        </w:rPr>
        <w:t xml:space="preserve"> multi-Rx demodulation test directions selection</w:t>
      </w:r>
      <w:r>
        <w:rPr>
          <w:b/>
          <w:bCs/>
        </w:rPr>
        <w:t>.</w:t>
      </w:r>
    </w:p>
    <w:p w14:paraId="662535AF" w14:textId="7876F0CA" w:rsidR="00B9588D" w:rsidRDefault="00B9588D" w:rsidP="00BB64F7">
      <w:pPr>
        <w:jc w:val="both"/>
        <w:rPr>
          <w:lang w:val="en-US"/>
        </w:rPr>
      </w:pPr>
      <w:r>
        <w:rPr>
          <w:lang w:val="en-US"/>
        </w:rPr>
        <w:t xml:space="preserve">For comparison, we also provide the number of </w:t>
      </w:r>
      <w:proofErr w:type="spellStart"/>
      <w:r>
        <w:rPr>
          <w:lang w:val="en-US"/>
        </w:rPr>
        <w:t>AoA</w:t>
      </w:r>
      <w:proofErr w:type="spellEnd"/>
      <w:r>
        <w:rPr>
          <w:lang w:val="en-US"/>
        </w:rPr>
        <w:t xml:space="preserve"> pairs with at least 12 dB isolation without </w:t>
      </w:r>
      <w:proofErr w:type="gramStart"/>
      <w:r>
        <w:rPr>
          <w:lang w:val="en-US"/>
        </w:rPr>
        <w:t>assuming that</w:t>
      </w:r>
      <w:proofErr w:type="gramEnd"/>
      <w:r>
        <w:rPr>
          <w:lang w:val="en-US"/>
        </w:rPr>
        <w:t xml:space="preserve"> test direction passing the legacy EIS spherical coverage requirements.</w:t>
      </w:r>
    </w:p>
    <w:p w14:paraId="3C8970E3" w14:textId="77777777" w:rsidR="00B9588D" w:rsidRDefault="00B9588D" w:rsidP="00B9588D">
      <w:pPr>
        <w:jc w:val="center"/>
        <w:rPr>
          <w:lang w:val="en-US"/>
        </w:rPr>
      </w:pPr>
    </w:p>
    <w:p w14:paraId="7FBC8708" w14:textId="77777777" w:rsidR="00B9588D" w:rsidRDefault="00B9588D" w:rsidP="00B9588D">
      <w:pPr>
        <w:jc w:val="center"/>
        <w:rPr>
          <w:lang w:val="en-US"/>
        </w:rPr>
      </w:pPr>
      <w:r w:rsidRPr="00F21E01">
        <w:rPr>
          <w:noProof/>
          <w:lang w:val="en-US"/>
        </w:rPr>
        <w:drawing>
          <wp:inline distT="0" distB="0" distL="0" distR="0" wp14:anchorId="4E9B053A" wp14:editId="2C247157">
            <wp:extent cx="4038328" cy="3027663"/>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39771" cy="3028745"/>
                    </a:xfrm>
                    <a:prstGeom prst="rect">
                      <a:avLst/>
                    </a:prstGeom>
                    <a:noFill/>
                    <a:ln>
                      <a:noFill/>
                    </a:ln>
                  </pic:spPr>
                </pic:pic>
              </a:graphicData>
            </a:graphic>
          </wp:inline>
        </w:drawing>
      </w:r>
    </w:p>
    <w:p w14:paraId="7E95448D" w14:textId="7FBC5E34" w:rsidR="00B9588D" w:rsidRDefault="00B9588D" w:rsidP="00B9588D">
      <w:pPr>
        <w:jc w:val="center"/>
        <w:rPr>
          <w:lang w:val="en-US"/>
        </w:rPr>
      </w:pPr>
      <w:r>
        <w:rPr>
          <w:lang w:val="en-US"/>
        </w:rPr>
        <w:t xml:space="preserve">Figure </w:t>
      </w:r>
      <w:r w:rsidR="009F3BE6">
        <w:rPr>
          <w:lang w:val="en-US"/>
        </w:rPr>
        <w:t>5</w:t>
      </w:r>
      <w:r>
        <w:rPr>
          <w:lang w:val="en-US"/>
        </w:rPr>
        <w:t xml:space="preserve">: Preliminary simulation results for the number of </w:t>
      </w:r>
      <w:proofErr w:type="spellStart"/>
      <w:r>
        <w:rPr>
          <w:lang w:val="en-US"/>
        </w:rPr>
        <w:t>AoA</w:t>
      </w:r>
      <w:proofErr w:type="spellEnd"/>
      <w:r>
        <w:rPr>
          <w:lang w:val="en-US"/>
        </w:rPr>
        <w:t xml:space="preserve"> pairs for a 15⁰ step size grid and with at least 12dB isolation within the whole sphere</w:t>
      </w:r>
    </w:p>
    <w:p w14:paraId="3F73BECC" w14:textId="01DD6A41" w:rsidR="00B9588D" w:rsidRPr="001310C9" w:rsidRDefault="00B9588D" w:rsidP="00104ECF">
      <w:pPr>
        <w:jc w:val="both"/>
        <w:rPr>
          <w:rFonts w:eastAsia="DengXian"/>
          <w:lang w:val="en-US" w:eastAsia="zh-CN"/>
        </w:rPr>
      </w:pPr>
      <w:r>
        <w:rPr>
          <w:rFonts w:eastAsia="DengXian"/>
          <w:lang w:val="en-US" w:eastAsia="zh-CN"/>
        </w:rPr>
        <w:t>It can be seen from Figure 3</w:t>
      </w:r>
      <w:r w:rsidR="00104ECF">
        <w:rPr>
          <w:rFonts w:eastAsia="DengXian"/>
          <w:lang w:val="en-US" w:eastAsia="zh-CN"/>
        </w:rPr>
        <w:t xml:space="preserve">, </w:t>
      </w:r>
      <w:r>
        <w:rPr>
          <w:rFonts w:eastAsia="DengXian"/>
          <w:lang w:val="en-US" w:eastAsia="zh-CN"/>
        </w:rPr>
        <w:t xml:space="preserve">Figure </w:t>
      </w:r>
      <w:proofErr w:type="gramStart"/>
      <w:r>
        <w:rPr>
          <w:rFonts w:eastAsia="DengXian"/>
          <w:lang w:val="en-US" w:eastAsia="zh-CN"/>
        </w:rPr>
        <w:t>4</w:t>
      </w:r>
      <w:proofErr w:type="gramEnd"/>
      <w:r>
        <w:rPr>
          <w:rFonts w:eastAsia="DengXian"/>
          <w:lang w:val="en-US" w:eastAsia="zh-CN"/>
        </w:rPr>
        <w:t xml:space="preserve"> </w:t>
      </w:r>
      <w:r w:rsidR="00104ECF">
        <w:rPr>
          <w:rFonts w:eastAsia="DengXian"/>
          <w:lang w:val="en-US" w:eastAsia="zh-CN"/>
        </w:rPr>
        <w:t xml:space="preserve">and Figure 5 </w:t>
      </w:r>
      <w:r>
        <w:rPr>
          <w:rFonts w:eastAsia="DengXian"/>
          <w:lang w:val="en-US" w:eastAsia="zh-CN"/>
        </w:rPr>
        <w:t>that it</w:t>
      </w:r>
      <w:r w:rsidRPr="00703126">
        <w:rPr>
          <w:rFonts w:eastAsia="DengXian"/>
          <w:lang w:val="en-US" w:eastAsia="zh-CN"/>
        </w:rPr>
        <w:t xml:space="preserve"> is not enough to choose the minimum isolation</w:t>
      </w:r>
      <w:r>
        <w:rPr>
          <w:rFonts w:eastAsia="DengXian"/>
          <w:lang w:val="en-US" w:eastAsia="zh-CN"/>
        </w:rPr>
        <w:t xml:space="preserve"> (SIR based)</w:t>
      </w:r>
      <w:r w:rsidRPr="00703126">
        <w:rPr>
          <w:rFonts w:eastAsia="DengXian"/>
          <w:lang w:val="en-US" w:eastAsia="zh-CN"/>
        </w:rPr>
        <w:t xml:space="preserve"> as </w:t>
      </w:r>
      <w:r>
        <w:rPr>
          <w:rFonts w:eastAsia="DengXian"/>
          <w:lang w:val="en-US" w:eastAsia="zh-CN"/>
        </w:rPr>
        <w:t>the only</w:t>
      </w:r>
      <w:r w:rsidRPr="00703126">
        <w:rPr>
          <w:rFonts w:eastAsia="DengXian"/>
          <w:lang w:val="en-US" w:eastAsia="zh-CN"/>
        </w:rPr>
        <w:t xml:space="preserve"> criterion,</w:t>
      </w:r>
      <w:r>
        <w:rPr>
          <w:rFonts w:eastAsia="DengXian"/>
          <w:lang w:val="en-US" w:eastAsia="zh-CN"/>
        </w:rPr>
        <w:t xml:space="preserve"> which will lead to </w:t>
      </w:r>
      <w:r w:rsidRPr="00E37360">
        <w:rPr>
          <w:rFonts w:eastAsia="DengXian"/>
          <w:lang w:val="en-US" w:eastAsia="zh-CN"/>
        </w:rPr>
        <w:t xml:space="preserve">the selected test direction </w:t>
      </w:r>
      <w:r>
        <w:rPr>
          <w:rFonts w:eastAsia="DengXian"/>
          <w:lang w:val="en-US" w:eastAsia="zh-CN"/>
        </w:rPr>
        <w:t>can</w:t>
      </w:r>
      <w:r w:rsidRPr="00E37360">
        <w:rPr>
          <w:rFonts w:eastAsia="DengXian"/>
          <w:lang w:val="en-US" w:eastAsia="zh-CN"/>
        </w:rPr>
        <w:t>not achieve the desired SINR</w:t>
      </w:r>
      <w:r>
        <w:rPr>
          <w:rFonts w:eastAsia="DengXian"/>
          <w:lang w:val="en-US" w:eastAsia="zh-CN"/>
        </w:rPr>
        <w:t xml:space="preserve"> at the baseband. For example, the </w:t>
      </w:r>
      <w:proofErr w:type="spellStart"/>
      <w:r>
        <w:rPr>
          <w:rFonts w:eastAsia="DengXian"/>
          <w:lang w:val="en-US" w:eastAsia="zh-CN"/>
        </w:rPr>
        <w:t>AoA</w:t>
      </w:r>
      <w:proofErr w:type="spellEnd"/>
      <w:r>
        <w:rPr>
          <w:rFonts w:eastAsia="DengXian"/>
          <w:lang w:val="en-US" w:eastAsia="zh-CN"/>
        </w:rPr>
        <w:t xml:space="preserve"> pair that the antenna gain from AoA1 is -30dB, and the antenna gain from AoA2 is -42dB can achieve 12dB isolation but it will lead to a very high </w:t>
      </w:r>
      <w:proofErr w:type="spellStart"/>
      <w:r>
        <w:rPr>
          <w:rFonts w:eastAsia="DengXian"/>
          <w:lang w:val="en-US" w:eastAsia="zh-CN"/>
        </w:rPr>
        <w:t>Noc</w:t>
      </w:r>
      <w:proofErr w:type="spellEnd"/>
      <w:r>
        <w:rPr>
          <w:rFonts w:eastAsia="DengXian"/>
          <w:lang w:val="en-US" w:eastAsia="zh-CN"/>
        </w:rPr>
        <w:t xml:space="preserve"> level when configuring intended SNR at baseband.</w:t>
      </w:r>
    </w:p>
    <w:p w14:paraId="566B6F66" w14:textId="7938DB22" w:rsidR="00B9588D" w:rsidRDefault="00B9588D" w:rsidP="00B9588D">
      <w:pPr>
        <w:rPr>
          <w:b/>
          <w:bCs/>
          <w:lang w:val="en-US"/>
        </w:rPr>
      </w:pPr>
      <w:r w:rsidRPr="00843A31">
        <w:rPr>
          <w:b/>
          <w:bCs/>
          <w:lang w:val="en-US"/>
        </w:rPr>
        <w:t xml:space="preserve">Observation </w:t>
      </w:r>
      <w:r w:rsidR="00104ECF">
        <w:rPr>
          <w:b/>
          <w:bCs/>
          <w:lang w:val="en-US"/>
        </w:rPr>
        <w:t>8</w:t>
      </w:r>
      <w:r w:rsidRPr="00843A31">
        <w:rPr>
          <w:b/>
          <w:bCs/>
          <w:lang w:val="en-US"/>
        </w:rPr>
        <w:t xml:space="preserve">: The number of </w:t>
      </w:r>
      <w:proofErr w:type="spellStart"/>
      <w:r w:rsidRPr="00843A31">
        <w:rPr>
          <w:b/>
          <w:bCs/>
          <w:lang w:val="en-US"/>
        </w:rPr>
        <w:t>AoA</w:t>
      </w:r>
      <w:proofErr w:type="spellEnd"/>
      <w:r w:rsidRPr="00843A31">
        <w:rPr>
          <w:b/>
          <w:bCs/>
          <w:lang w:val="en-US"/>
        </w:rPr>
        <w:t xml:space="preserve"> pairs </w:t>
      </w:r>
      <w:r>
        <w:rPr>
          <w:b/>
          <w:bCs/>
          <w:lang w:val="en-US"/>
        </w:rPr>
        <w:t xml:space="preserve">for a given step size of grid and </w:t>
      </w:r>
      <w:r w:rsidRPr="00843A31">
        <w:rPr>
          <w:b/>
          <w:bCs/>
          <w:lang w:val="en-US"/>
        </w:rPr>
        <w:t>with at least 12 dB isolation depend</w:t>
      </w:r>
      <w:r>
        <w:rPr>
          <w:b/>
          <w:bCs/>
          <w:lang w:val="en-US"/>
        </w:rPr>
        <w:t>s</w:t>
      </w:r>
      <w:r w:rsidRPr="00843A31">
        <w:rPr>
          <w:b/>
          <w:bCs/>
          <w:lang w:val="en-US"/>
        </w:rPr>
        <w:t xml:space="preserve"> on UE implementation. The test directions and </w:t>
      </w:r>
      <w:proofErr w:type="spellStart"/>
      <w:r w:rsidRPr="00843A31">
        <w:rPr>
          <w:b/>
          <w:bCs/>
          <w:lang w:val="en-US"/>
        </w:rPr>
        <w:t>AoA</w:t>
      </w:r>
      <w:proofErr w:type="spellEnd"/>
      <w:r w:rsidRPr="00843A31">
        <w:rPr>
          <w:b/>
          <w:bCs/>
          <w:lang w:val="en-US"/>
        </w:rPr>
        <w:t xml:space="preserve"> separations </w:t>
      </w:r>
      <w:r>
        <w:rPr>
          <w:b/>
          <w:bCs/>
          <w:lang w:val="en-US"/>
        </w:rPr>
        <w:t xml:space="preserve">for demodulation test </w:t>
      </w:r>
      <w:r w:rsidRPr="00843A31">
        <w:rPr>
          <w:b/>
          <w:bCs/>
          <w:lang w:val="en-US"/>
        </w:rPr>
        <w:t xml:space="preserve">could be declared by </w:t>
      </w:r>
      <w:r>
        <w:rPr>
          <w:b/>
          <w:bCs/>
          <w:lang w:val="en-US"/>
        </w:rPr>
        <w:t>manufacturer.</w:t>
      </w:r>
    </w:p>
    <w:p w14:paraId="729D8D58" w14:textId="2B449398" w:rsidR="00B9588D" w:rsidRDefault="00B9588D" w:rsidP="00B9588D">
      <w:pPr>
        <w:rPr>
          <w:rFonts w:eastAsia="DengXian"/>
          <w:b/>
          <w:bCs/>
          <w:lang w:val="en-US" w:eastAsia="zh-CN"/>
        </w:rPr>
      </w:pPr>
      <w:r w:rsidRPr="00A311E7">
        <w:rPr>
          <w:b/>
          <w:bCs/>
          <w:lang w:val="en-US"/>
        </w:rPr>
        <w:t xml:space="preserve">Observation </w:t>
      </w:r>
      <w:r w:rsidR="00104ECF">
        <w:rPr>
          <w:b/>
          <w:bCs/>
          <w:lang w:val="en-US"/>
        </w:rPr>
        <w:t>9</w:t>
      </w:r>
      <w:r w:rsidRPr="00A311E7">
        <w:rPr>
          <w:b/>
          <w:bCs/>
          <w:lang w:val="en-US"/>
        </w:rPr>
        <w:t>:</w:t>
      </w:r>
      <w:r w:rsidRPr="00A311E7">
        <w:rPr>
          <w:rFonts w:eastAsia="DengXian"/>
          <w:b/>
          <w:bCs/>
          <w:lang w:val="en-US" w:eastAsia="zh-CN"/>
        </w:rPr>
        <w:t xml:space="preserve"> It is not enough to choose the minimum isolation</w:t>
      </w:r>
      <w:r>
        <w:rPr>
          <w:rFonts w:eastAsia="DengXian"/>
          <w:b/>
          <w:bCs/>
          <w:lang w:val="en-US" w:eastAsia="zh-CN"/>
        </w:rPr>
        <w:t xml:space="preserve"> (strictly SIR based)</w:t>
      </w:r>
      <w:r w:rsidRPr="00A311E7">
        <w:rPr>
          <w:rFonts w:eastAsia="DengXian"/>
          <w:b/>
          <w:bCs/>
          <w:lang w:val="en-US" w:eastAsia="zh-CN"/>
        </w:rPr>
        <w:t xml:space="preserve"> as the only criterion, which will lead to the selected test direction </w:t>
      </w:r>
      <w:r>
        <w:rPr>
          <w:rFonts w:eastAsia="DengXian"/>
          <w:b/>
          <w:bCs/>
          <w:lang w:val="en-US" w:eastAsia="zh-CN"/>
        </w:rPr>
        <w:t>can</w:t>
      </w:r>
      <w:r w:rsidRPr="00A311E7">
        <w:rPr>
          <w:rFonts w:eastAsia="DengXian"/>
          <w:b/>
          <w:bCs/>
          <w:lang w:val="en-US" w:eastAsia="zh-CN"/>
        </w:rPr>
        <w:t xml:space="preserve">not achieve the desired SINR at </w:t>
      </w:r>
      <w:r>
        <w:rPr>
          <w:rFonts w:eastAsia="DengXian"/>
          <w:b/>
          <w:bCs/>
          <w:lang w:val="en-US" w:eastAsia="zh-CN"/>
        </w:rPr>
        <w:t xml:space="preserve">the </w:t>
      </w:r>
      <w:r w:rsidRPr="00A311E7">
        <w:rPr>
          <w:rFonts w:eastAsia="DengXian"/>
          <w:b/>
          <w:bCs/>
          <w:lang w:val="en-US" w:eastAsia="zh-CN"/>
        </w:rPr>
        <w:t>baseband.</w:t>
      </w:r>
    </w:p>
    <w:p w14:paraId="21445B63" w14:textId="77777777" w:rsidR="00B9588D" w:rsidRPr="00BF66FA" w:rsidRDefault="00B9588D" w:rsidP="00B9588D">
      <w:pPr>
        <w:rPr>
          <w:rFonts w:eastAsia="DengXian"/>
          <w:lang w:val="en-US" w:eastAsia="zh-CN"/>
        </w:rPr>
      </w:pPr>
      <w:r w:rsidRPr="00BF66FA">
        <w:rPr>
          <w:rFonts w:eastAsia="DengXian"/>
          <w:lang w:val="en-US" w:eastAsia="zh-CN"/>
        </w:rPr>
        <w:t>With the above observations, we have the following proposal</w:t>
      </w:r>
      <w:r>
        <w:rPr>
          <w:rFonts w:eastAsia="DengXian"/>
          <w:lang w:val="en-US" w:eastAsia="zh-CN"/>
        </w:rPr>
        <w:t>s</w:t>
      </w:r>
      <w:r w:rsidRPr="00BF66FA">
        <w:rPr>
          <w:rFonts w:eastAsia="DengXian"/>
          <w:lang w:val="en-US" w:eastAsia="zh-CN"/>
        </w:rPr>
        <w:t xml:space="preserve"> for the criteria of UE test directions</w:t>
      </w:r>
    </w:p>
    <w:p w14:paraId="5672A687" w14:textId="77777777" w:rsidR="00B9588D" w:rsidRDefault="00B9588D" w:rsidP="00B9588D">
      <w:pPr>
        <w:rPr>
          <w:rFonts w:eastAsia="DengXian"/>
          <w:b/>
          <w:bCs/>
          <w:lang w:val="en-US" w:eastAsia="zh-CN"/>
        </w:rPr>
      </w:pPr>
      <w:r>
        <w:rPr>
          <w:rFonts w:eastAsia="DengXian"/>
          <w:b/>
          <w:bCs/>
          <w:lang w:val="en-US" w:eastAsia="zh-CN"/>
        </w:rPr>
        <w:t xml:space="preserve">Proposal 5: The test directions and </w:t>
      </w:r>
      <w:proofErr w:type="spellStart"/>
      <w:r>
        <w:rPr>
          <w:rFonts w:eastAsia="DengXian"/>
          <w:b/>
          <w:bCs/>
          <w:lang w:val="en-US" w:eastAsia="zh-CN"/>
        </w:rPr>
        <w:t>AoA</w:t>
      </w:r>
      <w:proofErr w:type="spellEnd"/>
      <w:r>
        <w:rPr>
          <w:rFonts w:eastAsia="DengXian"/>
          <w:b/>
          <w:bCs/>
          <w:lang w:val="en-US" w:eastAsia="zh-CN"/>
        </w:rPr>
        <w:t xml:space="preserve"> separation for multi-Rx demodulation test can be declared by </w:t>
      </w:r>
      <w:r>
        <w:rPr>
          <w:b/>
          <w:bCs/>
          <w:lang w:val="en-US"/>
        </w:rPr>
        <w:t xml:space="preserve">UE. The UE declared test directions should </w:t>
      </w:r>
      <w:r>
        <w:rPr>
          <w:rFonts w:eastAsia="DengXian"/>
          <w:b/>
          <w:bCs/>
          <w:lang w:val="en-US" w:eastAsia="zh-CN"/>
        </w:rPr>
        <w:t>satisfy</w:t>
      </w:r>
      <w:r w:rsidRPr="00E55333">
        <w:rPr>
          <w:rFonts w:eastAsia="DengXian"/>
          <w:b/>
          <w:bCs/>
          <w:lang w:val="en-US" w:eastAsia="zh-CN"/>
        </w:rPr>
        <w:t xml:space="preserve"> the following </w:t>
      </w:r>
      <w:r>
        <w:rPr>
          <w:rFonts w:eastAsia="DengXian"/>
          <w:b/>
          <w:bCs/>
          <w:lang w:val="en-US" w:eastAsia="zh-CN"/>
        </w:rPr>
        <w:t xml:space="preserve">3 </w:t>
      </w:r>
      <w:r w:rsidRPr="00E55333">
        <w:rPr>
          <w:rFonts w:eastAsia="DengXian"/>
          <w:b/>
          <w:bCs/>
          <w:lang w:val="en-US" w:eastAsia="zh-CN"/>
        </w:rPr>
        <w:t>criteria</w:t>
      </w:r>
      <w:r>
        <w:rPr>
          <w:rFonts w:eastAsia="DengXian"/>
          <w:b/>
          <w:bCs/>
          <w:lang w:val="en-US" w:eastAsia="zh-CN"/>
        </w:rPr>
        <w:t>:</w:t>
      </w:r>
    </w:p>
    <w:p w14:paraId="076B606A" w14:textId="77777777" w:rsidR="00B9588D" w:rsidRPr="00DE5403" w:rsidRDefault="00B9588D" w:rsidP="00B9588D">
      <w:pPr>
        <w:pStyle w:val="ListParagraph"/>
        <w:numPr>
          <w:ilvl w:val="0"/>
          <w:numId w:val="35"/>
        </w:numPr>
        <w:rPr>
          <w:rFonts w:eastAsia="DengXian"/>
          <w:b/>
          <w:bCs/>
          <w:lang w:val="en-US" w:eastAsia="zh-CN"/>
        </w:rPr>
      </w:pPr>
      <w:r w:rsidRPr="00DE5403">
        <w:rPr>
          <w:rFonts w:eastAsia="SimSun"/>
          <w:b/>
          <w:bCs/>
          <w:color w:val="000000" w:themeColor="text1"/>
          <w:szCs w:val="24"/>
          <w:lang w:eastAsia="zh-CN"/>
        </w:rPr>
        <w:t>Minimum isolation shall be at least [12dB]</w:t>
      </w:r>
    </w:p>
    <w:p w14:paraId="3D5E6E0B" w14:textId="77777777" w:rsidR="00B9588D" w:rsidRPr="00DE5403" w:rsidRDefault="00B9588D" w:rsidP="00B9588D">
      <w:pPr>
        <w:pStyle w:val="ListParagraph"/>
        <w:numPr>
          <w:ilvl w:val="0"/>
          <w:numId w:val="35"/>
        </w:numPr>
        <w:rPr>
          <w:rFonts w:eastAsia="DengXian"/>
          <w:b/>
          <w:bCs/>
          <w:lang w:val="en-US" w:eastAsia="zh-CN"/>
        </w:rPr>
      </w:pPr>
      <w:r w:rsidRPr="00DE5403">
        <w:rPr>
          <w:rFonts w:eastAsia="SimSun"/>
          <w:b/>
          <w:bCs/>
          <w:color w:val="000000" w:themeColor="text1"/>
          <w:szCs w:val="24"/>
          <w:lang w:eastAsia="zh-CN"/>
        </w:rPr>
        <w:t>Rank number shall be higher or same as intended rank for a given test case</w:t>
      </w:r>
    </w:p>
    <w:p w14:paraId="6AB063ED" w14:textId="41C91DF8" w:rsidR="00B9588D" w:rsidRPr="00DE5403" w:rsidRDefault="00B9588D" w:rsidP="00B9588D">
      <w:pPr>
        <w:pStyle w:val="ListParagraph"/>
        <w:numPr>
          <w:ilvl w:val="0"/>
          <w:numId w:val="35"/>
        </w:numPr>
        <w:rPr>
          <w:rFonts w:eastAsia="DengXian"/>
          <w:b/>
          <w:bCs/>
          <w:lang w:val="en-US" w:eastAsia="zh-CN"/>
        </w:rPr>
      </w:pPr>
      <w:r w:rsidRPr="00DE5403">
        <w:rPr>
          <w:rFonts w:eastAsia="SimSun"/>
          <w:b/>
          <w:bCs/>
          <w:color w:val="000000" w:themeColor="text1"/>
          <w:szCs w:val="24"/>
          <w:lang w:eastAsia="zh-CN"/>
        </w:rPr>
        <w:t xml:space="preserve">Each direction of </w:t>
      </w:r>
      <w:proofErr w:type="spellStart"/>
      <w:r w:rsidRPr="00DE5403">
        <w:rPr>
          <w:rFonts w:eastAsia="SimSun"/>
          <w:b/>
          <w:bCs/>
          <w:color w:val="000000" w:themeColor="text1"/>
          <w:szCs w:val="24"/>
          <w:lang w:eastAsia="zh-CN"/>
        </w:rPr>
        <w:t>AoA</w:t>
      </w:r>
      <w:proofErr w:type="spellEnd"/>
      <w:r w:rsidRPr="00DE5403">
        <w:rPr>
          <w:rFonts w:eastAsia="SimSun"/>
          <w:b/>
          <w:bCs/>
          <w:color w:val="000000" w:themeColor="text1"/>
          <w:szCs w:val="24"/>
          <w:lang w:eastAsia="zh-CN"/>
        </w:rPr>
        <w:t xml:space="preserve"> pair shall pass legacy REFSENS requirements with X=2dB degradation. </w:t>
      </w:r>
    </w:p>
    <w:p w14:paraId="0BF66354" w14:textId="77777777" w:rsidR="00B9588D" w:rsidRPr="00C9366E" w:rsidRDefault="00B9588D" w:rsidP="00B9588D">
      <w:pPr>
        <w:rPr>
          <w:rFonts w:eastAsia="DengXian"/>
          <w:b/>
          <w:bCs/>
          <w:lang w:val="en-US" w:eastAsia="zh-CN"/>
        </w:rPr>
      </w:pPr>
      <w:r>
        <w:rPr>
          <w:rFonts w:eastAsia="DengXian"/>
          <w:b/>
          <w:bCs/>
          <w:lang w:val="en-US" w:eastAsia="zh-CN"/>
        </w:rPr>
        <w:t xml:space="preserve">Proposal 6: If the UE declared test directions and </w:t>
      </w:r>
      <w:proofErr w:type="spellStart"/>
      <w:r>
        <w:rPr>
          <w:rFonts w:eastAsia="DengXian"/>
          <w:b/>
          <w:bCs/>
          <w:lang w:val="en-US" w:eastAsia="zh-CN"/>
        </w:rPr>
        <w:t>AoA</w:t>
      </w:r>
      <w:proofErr w:type="spellEnd"/>
      <w:r>
        <w:rPr>
          <w:rFonts w:eastAsia="DengXian"/>
          <w:b/>
          <w:bCs/>
          <w:lang w:val="en-US" w:eastAsia="zh-CN"/>
        </w:rPr>
        <w:t xml:space="preserve"> separation cannot satisfy the criteria in Proposal 5. The test directions which can satisfy the criteria should be searched by TE as the fallback approach.</w:t>
      </w:r>
    </w:p>
    <w:p w14:paraId="14EC3E3D" w14:textId="77777777" w:rsidR="00B9588D" w:rsidRPr="00B9588D" w:rsidRDefault="00B9588D" w:rsidP="00C15F25">
      <w:pPr>
        <w:rPr>
          <w:lang w:val="en-US"/>
        </w:rPr>
      </w:pPr>
    </w:p>
    <w:p w14:paraId="460B2BF5" w14:textId="751AF467" w:rsidR="00A2003E" w:rsidRPr="00A2003E" w:rsidRDefault="00A2003E" w:rsidP="00056E05">
      <w:pPr>
        <w:pStyle w:val="Heading2"/>
        <w:rPr>
          <w:lang w:val="en-US"/>
        </w:rPr>
      </w:pPr>
      <w:r>
        <w:rPr>
          <w:lang w:val="en-US"/>
        </w:rPr>
        <w:lastRenderedPageBreak/>
        <w:t>Minimum isolation</w:t>
      </w:r>
      <w:r w:rsidR="008D3651">
        <w:rPr>
          <w:lang w:val="en-US"/>
        </w:rPr>
        <w:t xml:space="preserve"> requirements</w:t>
      </w:r>
    </w:p>
    <w:p w14:paraId="4DFB9D75" w14:textId="7F1980D7" w:rsidR="00A72E15" w:rsidRPr="00A72E15" w:rsidRDefault="00A72E15" w:rsidP="00A72E15">
      <w:pPr>
        <w:jc w:val="both"/>
      </w:pPr>
      <w:r>
        <w:t>In RAN4#106bis-e, the agreement</w:t>
      </w:r>
      <w:r w:rsidR="00D5520D">
        <w:t>s</w:t>
      </w:r>
      <w:r>
        <w:t xml:space="preserve"> </w:t>
      </w:r>
      <w:r w:rsidR="0067146F">
        <w:t xml:space="preserve">for minimum isolation </w:t>
      </w:r>
      <w:r w:rsidR="00D5520D">
        <w:t>requirements were</w:t>
      </w:r>
      <w:r w:rsidR="0067146F">
        <w:t xml:space="preserve"> approved in [1].</w:t>
      </w:r>
    </w:p>
    <w:tbl>
      <w:tblPr>
        <w:tblStyle w:val="TableGrid"/>
        <w:tblW w:w="0" w:type="auto"/>
        <w:tblLook w:val="04A0" w:firstRow="1" w:lastRow="0" w:firstColumn="1" w:lastColumn="0" w:noHBand="0" w:noVBand="1"/>
      </w:tblPr>
      <w:tblGrid>
        <w:gridCol w:w="9621"/>
      </w:tblGrid>
      <w:tr w:rsidR="008843C5" w14:paraId="718241C1" w14:textId="77777777" w:rsidTr="008843C5">
        <w:tc>
          <w:tcPr>
            <w:tcW w:w="9621" w:type="dxa"/>
          </w:tcPr>
          <w:p w14:paraId="2D21717D" w14:textId="77777777" w:rsidR="008843C5" w:rsidRPr="00924F47" w:rsidRDefault="008843C5" w:rsidP="008843C5">
            <w:pPr>
              <w:rPr>
                <w:b/>
                <w:color w:val="000000" w:themeColor="text1"/>
                <w:u w:val="single"/>
                <w:lang w:eastAsia="ko-KR"/>
              </w:rPr>
            </w:pPr>
            <w:r w:rsidRPr="00924F47">
              <w:rPr>
                <w:b/>
                <w:color w:val="000000" w:themeColor="text1"/>
                <w:u w:val="single"/>
                <w:lang w:eastAsia="ko-KR"/>
              </w:rPr>
              <w:t>Issue 3-2-1: Minimum isolation</w:t>
            </w:r>
          </w:p>
          <w:p w14:paraId="770BA34C" w14:textId="77777777" w:rsidR="008843C5" w:rsidRPr="00924F47" w:rsidRDefault="008843C5" w:rsidP="008843C5">
            <w:pPr>
              <w:pStyle w:val="ListParagraph"/>
              <w:numPr>
                <w:ilvl w:val="0"/>
                <w:numId w:val="22"/>
              </w:numPr>
              <w:overflowPunct/>
              <w:autoSpaceDE/>
              <w:autoSpaceDN/>
              <w:adjustRightInd/>
              <w:spacing w:after="120"/>
              <w:ind w:left="720"/>
              <w:contextualSpacing w:val="0"/>
              <w:textAlignment w:val="auto"/>
              <w:rPr>
                <w:rFonts w:eastAsia="SimSun"/>
                <w:color w:val="000000" w:themeColor="text1"/>
                <w:szCs w:val="24"/>
                <w:lang w:eastAsia="zh-CN"/>
              </w:rPr>
            </w:pPr>
            <w:r w:rsidRPr="00924F47">
              <w:rPr>
                <w:rFonts w:eastAsia="SimSun"/>
                <w:color w:val="000000" w:themeColor="text1"/>
                <w:szCs w:val="24"/>
                <w:lang w:eastAsia="zh-CN"/>
              </w:rPr>
              <w:t>Proposals</w:t>
            </w:r>
          </w:p>
          <w:p w14:paraId="1484811D" w14:textId="77777777" w:rsidR="008843C5" w:rsidRPr="00924F47" w:rsidRDefault="008843C5" w:rsidP="008843C5">
            <w:pPr>
              <w:pStyle w:val="ListParagraph"/>
              <w:numPr>
                <w:ilvl w:val="1"/>
                <w:numId w:val="22"/>
              </w:numPr>
              <w:overflowPunct/>
              <w:autoSpaceDE/>
              <w:autoSpaceDN/>
              <w:adjustRightInd/>
              <w:spacing w:after="120"/>
              <w:ind w:left="1440"/>
              <w:contextualSpacing w:val="0"/>
              <w:textAlignment w:val="auto"/>
              <w:rPr>
                <w:rFonts w:eastAsia="SimSun"/>
                <w:color w:val="000000" w:themeColor="text1"/>
                <w:szCs w:val="24"/>
                <w:lang w:eastAsia="zh-CN"/>
              </w:rPr>
            </w:pPr>
            <w:r w:rsidRPr="00924F47">
              <w:rPr>
                <w:rFonts w:eastAsia="SimSun"/>
                <w:color w:val="000000" w:themeColor="text1"/>
                <w:szCs w:val="24"/>
                <w:lang w:eastAsia="zh-CN"/>
              </w:rPr>
              <w:t>Option 1 (Qualcomm): The minimum isolation requirements of 12dB could be reused for all the active branches for multi-Rx UE demodulation testing.</w:t>
            </w:r>
          </w:p>
          <w:p w14:paraId="3A59FB98" w14:textId="77777777" w:rsidR="008843C5" w:rsidRPr="00924F47" w:rsidRDefault="008843C5" w:rsidP="008843C5">
            <w:pPr>
              <w:pStyle w:val="ListParagraph"/>
              <w:numPr>
                <w:ilvl w:val="1"/>
                <w:numId w:val="22"/>
              </w:numPr>
              <w:overflowPunct/>
              <w:autoSpaceDE/>
              <w:autoSpaceDN/>
              <w:adjustRightInd/>
              <w:spacing w:after="120"/>
              <w:ind w:left="1440"/>
              <w:contextualSpacing w:val="0"/>
              <w:textAlignment w:val="auto"/>
              <w:rPr>
                <w:rFonts w:eastAsia="SimSun"/>
                <w:color w:val="000000" w:themeColor="text1"/>
                <w:szCs w:val="24"/>
                <w:lang w:eastAsia="zh-CN"/>
              </w:rPr>
            </w:pPr>
            <w:r w:rsidRPr="00924F47">
              <w:rPr>
                <w:rFonts w:eastAsia="SimSun"/>
                <w:color w:val="000000" w:themeColor="text1"/>
                <w:szCs w:val="24"/>
                <w:lang w:eastAsia="zh-CN"/>
              </w:rPr>
              <w:t>Option 2: Specify other option if any</w:t>
            </w:r>
          </w:p>
          <w:p w14:paraId="2915C9B1" w14:textId="77777777" w:rsidR="008843C5" w:rsidRPr="00924F47" w:rsidRDefault="008843C5" w:rsidP="008843C5">
            <w:pPr>
              <w:pStyle w:val="ListParagraph"/>
              <w:numPr>
                <w:ilvl w:val="0"/>
                <w:numId w:val="22"/>
              </w:numPr>
              <w:overflowPunct/>
              <w:autoSpaceDE/>
              <w:autoSpaceDN/>
              <w:adjustRightInd/>
              <w:spacing w:after="120"/>
              <w:ind w:left="720"/>
              <w:contextualSpacing w:val="0"/>
              <w:textAlignment w:val="auto"/>
              <w:rPr>
                <w:rFonts w:eastAsia="SimSun"/>
                <w:color w:val="000000" w:themeColor="text1"/>
                <w:szCs w:val="24"/>
                <w:lang w:eastAsia="zh-CN"/>
              </w:rPr>
            </w:pPr>
            <w:r w:rsidRPr="00924F47">
              <w:rPr>
                <w:rFonts w:eastAsia="SimSun"/>
                <w:color w:val="000000" w:themeColor="text1"/>
                <w:szCs w:val="24"/>
                <w:lang w:eastAsia="zh-CN"/>
              </w:rPr>
              <w:t xml:space="preserve">Agreement: </w:t>
            </w:r>
          </w:p>
          <w:p w14:paraId="6A5F9FCC" w14:textId="1E223403" w:rsidR="008843C5" w:rsidRPr="008843C5" w:rsidRDefault="008843C5" w:rsidP="00A2003E">
            <w:pPr>
              <w:pStyle w:val="ListParagraph"/>
              <w:numPr>
                <w:ilvl w:val="1"/>
                <w:numId w:val="22"/>
              </w:numPr>
              <w:overflowPunct/>
              <w:autoSpaceDE/>
              <w:autoSpaceDN/>
              <w:adjustRightInd/>
              <w:spacing w:after="120"/>
              <w:ind w:left="1440"/>
              <w:contextualSpacing w:val="0"/>
              <w:textAlignment w:val="auto"/>
              <w:rPr>
                <w:rFonts w:eastAsia="SimSun"/>
                <w:color w:val="000000" w:themeColor="text1"/>
                <w:szCs w:val="24"/>
                <w:lang w:eastAsia="zh-CN"/>
              </w:rPr>
            </w:pPr>
            <w:r w:rsidRPr="00772C3F">
              <w:rPr>
                <w:rFonts w:eastAsia="SimSun"/>
                <w:color w:val="000000" w:themeColor="text1"/>
                <w:szCs w:val="24"/>
                <w:lang w:eastAsia="zh-CN"/>
              </w:rPr>
              <w:t>The minimum isolation requirements of [12dB] could be reused for all the active branches for multi-Rx UE demodulation testing</w:t>
            </w:r>
          </w:p>
        </w:tc>
      </w:tr>
    </w:tbl>
    <w:p w14:paraId="1694A876" w14:textId="5D193CBD" w:rsidR="00C45E92" w:rsidRDefault="00C45E92" w:rsidP="00A2003E"/>
    <w:p w14:paraId="5B1A43A3" w14:textId="32CE591A" w:rsidR="003457BB" w:rsidRDefault="00C45E92" w:rsidP="00A2003E">
      <w:r>
        <w:t xml:space="preserve">The minimum isolation requirements of [12dB] </w:t>
      </w:r>
      <w:r w:rsidR="00B52344">
        <w:t>were reused from legacy demodulation test based on the End-</w:t>
      </w:r>
      <w:r w:rsidR="002C28E4">
        <w:t>to-</w:t>
      </w:r>
      <w:r w:rsidR="00B52344">
        <w:t xml:space="preserve">End </w:t>
      </w:r>
      <w:r w:rsidR="00E01359">
        <w:t xml:space="preserve">System </w:t>
      </w:r>
      <w:r w:rsidR="000E30A8">
        <w:t>Simulation</w:t>
      </w:r>
      <w:r w:rsidR="00E01359">
        <w:t xml:space="preserve"> </w:t>
      </w:r>
      <w:r w:rsidR="000E30A8">
        <w:t xml:space="preserve">conducted in </w:t>
      </w:r>
      <w:r w:rsidR="0026735E">
        <w:t xml:space="preserve">RAN5 </w:t>
      </w:r>
      <w:r w:rsidR="00D44E6B">
        <w:t>contribution of</w:t>
      </w:r>
      <w:r w:rsidR="0026735E">
        <w:t xml:space="preserve"> </w:t>
      </w:r>
      <w:r w:rsidR="000E30A8">
        <w:t>[</w:t>
      </w:r>
      <w:r w:rsidR="0026735E">
        <w:t>6</w:t>
      </w:r>
      <w:r w:rsidR="000E30A8">
        <w:t>]</w:t>
      </w:r>
      <w:r w:rsidR="0026735E">
        <w:t>.</w:t>
      </w:r>
    </w:p>
    <w:p w14:paraId="1B4F77EF" w14:textId="2DF8012B" w:rsidR="008E0234" w:rsidRDefault="003457BB" w:rsidP="00A2003E">
      <w:r>
        <w:t>To verify whether minimum isolation of 12dB is applicable for</w:t>
      </w:r>
      <w:r w:rsidR="0096142C">
        <w:t xml:space="preserve"> multi-Rx UE demodulation testing, </w:t>
      </w:r>
      <w:r w:rsidR="007457B8">
        <w:t>a</w:t>
      </w:r>
      <w:r w:rsidR="0096142C">
        <w:t xml:space="preserve"> similar system simulation should be </w:t>
      </w:r>
      <w:r w:rsidR="007457B8">
        <w:t xml:space="preserve">conducted </w:t>
      </w:r>
      <w:r w:rsidR="002E313E">
        <w:t>by</w:t>
      </w:r>
      <w:r w:rsidR="00317772">
        <w:t xml:space="preserve"> appl</w:t>
      </w:r>
      <w:r w:rsidR="002E313E">
        <w:t>ying</w:t>
      </w:r>
      <w:r w:rsidR="00317772">
        <w:t xml:space="preserve"> additional</w:t>
      </w:r>
      <w:r w:rsidR="008E0234" w:rsidRPr="008E0234">
        <w:t xml:space="preserve"> isolation </w:t>
      </w:r>
      <w:r w:rsidR="00377EC3">
        <w:t xml:space="preserve">on top of </w:t>
      </w:r>
      <w:r w:rsidR="00472430">
        <w:t xml:space="preserve">low </w:t>
      </w:r>
      <w:r w:rsidR="00377EC3">
        <w:t xml:space="preserve">correlation </w:t>
      </w:r>
      <w:r w:rsidR="00472430">
        <w:t xml:space="preserve">matrix between </w:t>
      </w:r>
      <w:r w:rsidR="00317772">
        <w:t>two TRPs and two polarization</w:t>
      </w:r>
      <w:r w:rsidR="00BF0EE2">
        <w:t>s</w:t>
      </w:r>
      <w:r w:rsidR="008E0234">
        <w:t>.</w:t>
      </w:r>
    </w:p>
    <w:p w14:paraId="07BA4147" w14:textId="5AB1BC9C" w:rsidR="003457BB" w:rsidRDefault="004919EB" w:rsidP="008E0234">
      <w:pPr>
        <w:jc w:val="center"/>
      </w:pPr>
      <w:r>
        <w:object w:dxaOrig="7512" w:dyaOrig="2581" w14:anchorId="559FFAB0">
          <v:shape id="_x0000_i1026" type="#_x0000_t75" style="width:335.6pt;height:115.6pt" o:ole="">
            <v:imagedata r:id="rId20" o:title=""/>
          </v:shape>
          <o:OLEObject Type="Embed" ProgID="Visio.Drawing.15" ShapeID="_x0000_i1026" DrawAspect="Content" ObjectID="_1745698018" r:id="rId21"/>
        </w:object>
      </w:r>
    </w:p>
    <w:p w14:paraId="390B0E94" w14:textId="77A5A12F" w:rsidR="008E0234" w:rsidRDefault="008E0234" w:rsidP="008E0234">
      <w:pPr>
        <w:jc w:val="center"/>
      </w:pPr>
      <w:r>
        <w:t xml:space="preserve">Figure </w:t>
      </w:r>
      <w:r w:rsidR="00076D1C">
        <w:t>6</w:t>
      </w:r>
      <w:r w:rsidR="00CF5816">
        <w:t>: Isolation implementation in the simulation</w:t>
      </w:r>
    </w:p>
    <w:p w14:paraId="58275DBE" w14:textId="1F7E32B3" w:rsidR="008843C5" w:rsidRDefault="00E715DE" w:rsidP="002E26F0">
      <w:pPr>
        <w:jc w:val="both"/>
        <w:rPr>
          <w:b/>
          <w:bCs/>
        </w:rPr>
      </w:pPr>
      <w:r w:rsidRPr="00776DA8">
        <w:rPr>
          <w:b/>
          <w:bCs/>
        </w:rPr>
        <w:t xml:space="preserve">Proposal </w:t>
      </w:r>
      <w:r w:rsidR="008D3651">
        <w:rPr>
          <w:b/>
          <w:bCs/>
        </w:rPr>
        <w:t>7</w:t>
      </w:r>
      <w:r w:rsidR="00310CA8" w:rsidRPr="00776DA8">
        <w:rPr>
          <w:b/>
          <w:bCs/>
        </w:rPr>
        <w:t xml:space="preserve">: It is encouraged companies provide the simulation results </w:t>
      </w:r>
      <w:r w:rsidR="00776DA8" w:rsidRPr="00776DA8">
        <w:rPr>
          <w:b/>
          <w:bCs/>
        </w:rPr>
        <w:t>to verify the minimum isolation requirements of [12dB] for multi-Rx demodulation test.</w:t>
      </w:r>
    </w:p>
    <w:p w14:paraId="09F61B85" w14:textId="4677A9E9" w:rsidR="00F0690D" w:rsidRPr="00776DA8" w:rsidRDefault="00F0690D" w:rsidP="00A2003E">
      <w:pPr>
        <w:rPr>
          <w:b/>
          <w:bCs/>
        </w:rPr>
      </w:pPr>
    </w:p>
    <w:p w14:paraId="1A4E8B34" w14:textId="398F5A4A" w:rsidR="00633D72" w:rsidRDefault="00FC468A" w:rsidP="00633D72">
      <w:pPr>
        <w:pStyle w:val="Heading1"/>
        <w:rPr>
          <w:lang w:val="en-US"/>
        </w:rPr>
      </w:pPr>
      <w:r>
        <w:rPr>
          <w:lang w:val="en-US"/>
        </w:rPr>
        <w:t>Conclusions</w:t>
      </w:r>
    </w:p>
    <w:p w14:paraId="4B87A4AB" w14:textId="4C3309B2" w:rsidR="00497D13" w:rsidRDefault="00497D13" w:rsidP="00497D13">
      <w:pPr>
        <w:jc w:val="both"/>
        <w:rPr>
          <w:lang w:val="en-US"/>
        </w:rPr>
      </w:pPr>
      <w:r>
        <w:rPr>
          <w:lang w:val="en-US"/>
        </w:rPr>
        <w:t>In this paper, we discuss the test methods for UE demodulation for multi-Rx UE. The following observations and proposals are made:</w:t>
      </w:r>
    </w:p>
    <w:p w14:paraId="3ED5E76E" w14:textId="77777777" w:rsidR="001D3632" w:rsidRPr="00AF2C47" w:rsidRDefault="001D3632" w:rsidP="001D3632">
      <w:pPr>
        <w:jc w:val="both"/>
        <w:rPr>
          <w:b/>
          <w:bCs/>
        </w:rPr>
      </w:pPr>
      <w:r w:rsidRPr="00AF2C47">
        <w:rPr>
          <w:b/>
          <w:bCs/>
        </w:rPr>
        <w:t xml:space="preserve">Observation 1: In the legacy FR2 demodulation testing, </w:t>
      </w:r>
      <w:proofErr w:type="spellStart"/>
      <w:r w:rsidRPr="00AF2C47">
        <w:rPr>
          <w:b/>
          <w:bCs/>
        </w:rPr>
        <w:t>Noc</w:t>
      </w:r>
      <w:proofErr w:type="spellEnd"/>
      <w:r w:rsidRPr="00AF2C47">
        <w:rPr>
          <w:b/>
          <w:bCs/>
        </w:rPr>
        <w:t xml:space="preserve"> level configured in TE transmitter should guarantee no larger than 1dB difference between Reference point SNR and Baseband SNR</w:t>
      </w:r>
      <w:r>
        <w:rPr>
          <w:b/>
          <w:bCs/>
        </w:rPr>
        <w:t>.</w:t>
      </w:r>
    </w:p>
    <w:p w14:paraId="2F1C3C15" w14:textId="77777777" w:rsidR="001D3632" w:rsidRDefault="001D3632" w:rsidP="001D3632">
      <w:pPr>
        <w:jc w:val="both"/>
        <w:rPr>
          <w:b/>
          <w:bCs/>
        </w:rPr>
      </w:pPr>
      <w:r w:rsidRPr="001A00B0">
        <w:rPr>
          <w:b/>
          <w:bCs/>
        </w:rPr>
        <w:t>Observation</w:t>
      </w:r>
      <w:r>
        <w:rPr>
          <w:b/>
          <w:bCs/>
        </w:rPr>
        <w:t xml:space="preserve"> 2</w:t>
      </w:r>
      <w:r w:rsidRPr="001A00B0">
        <w:rPr>
          <w:b/>
          <w:bCs/>
        </w:rPr>
        <w:t xml:space="preserve">: In legacy FR2 demodulation testing, </w:t>
      </w:r>
      <w:r>
        <w:rPr>
          <w:b/>
          <w:bCs/>
        </w:rPr>
        <w:t xml:space="preserve">to achieve 1dB different between reference SNR and baseband SNR, </w:t>
      </w:r>
      <w:proofErr w:type="spellStart"/>
      <w:r w:rsidRPr="001A00B0">
        <w:rPr>
          <w:b/>
          <w:bCs/>
        </w:rPr>
        <w:t>Noc</w:t>
      </w:r>
      <w:proofErr w:type="spellEnd"/>
      <w:r w:rsidRPr="001A00B0">
        <w:rPr>
          <w:b/>
          <w:bCs/>
        </w:rPr>
        <w:t xml:space="preserve"> value is set based on the side condition that the test direction shall pass the legacy REFSENS requirement.</w:t>
      </w:r>
    </w:p>
    <w:p w14:paraId="6939B24A" w14:textId="77777777" w:rsidR="001D3632" w:rsidRDefault="001D3632" w:rsidP="001D3632">
      <w:pPr>
        <w:jc w:val="both"/>
        <w:rPr>
          <w:b/>
          <w:bCs/>
        </w:rPr>
      </w:pPr>
      <w:r>
        <w:rPr>
          <w:b/>
          <w:bCs/>
        </w:rPr>
        <w:t xml:space="preserve">Observation 3: The testable SNR for </w:t>
      </w:r>
      <w:r w:rsidRPr="001A00B0">
        <w:rPr>
          <w:b/>
          <w:bCs/>
        </w:rPr>
        <w:t>legacy FR2 demodulation testing</w:t>
      </w:r>
      <w:r>
        <w:rPr>
          <w:b/>
          <w:bCs/>
        </w:rPr>
        <w:t xml:space="preserve"> is also derived based on </w:t>
      </w:r>
      <w:r w:rsidRPr="00766094">
        <w:rPr>
          <w:b/>
          <w:bCs/>
        </w:rPr>
        <w:t>the criterion that the test direction satisfies the REFSENS requirement.</w:t>
      </w:r>
    </w:p>
    <w:p w14:paraId="0989EAD5" w14:textId="77777777" w:rsidR="001D3632" w:rsidRDefault="001D3632" w:rsidP="001D3632">
      <w:pPr>
        <w:jc w:val="both"/>
        <w:rPr>
          <w:b/>
          <w:bCs/>
          <w:lang w:val="en-US"/>
        </w:rPr>
      </w:pPr>
      <w:r w:rsidRPr="00276549">
        <w:rPr>
          <w:b/>
          <w:bCs/>
          <w:lang w:val="en-US"/>
        </w:rPr>
        <w:t xml:space="preserve">Observation 4: </w:t>
      </w:r>
      <w:r w:rsidRPr="00276549">
        <w:rPr>
          <w:b/>
          <w:bCs/>
        </w:rPr>
        <w:t xml:space="preserve">If minimum isolation can be achieved between all the branches, there is no difference between </w:t>
      </w:r>
      <w:r w:rsidRPr="00276549">
        <w:rPr>
          <w:b/>
          <w:bCs/>
          <w:lang w:val="en-US"/>
        </w:rPr>
        <w:t xml:space="preserve">legacy and multi-Rx demodulation test per branch </w:t>
      </w:r>
      <w:r>
        <w:rPr>
          <w:b/>
          <w:bCs/>
          <w:lang w:val="en-US"/>
        </w:rPr>
        <w:t>for the procedure</w:t>
      </w:r>
      <w:r w:rsidRPr="00276549">
        <w:rPr>
          <w:b/>
          <w:bCs/>
          <w:lang w:val="en-US"/>
        </w:rPr>
        <w:t xml:space="preserve"> configuring the </w:t>
      </w:r>
      <w:proofErr w:type="spellStart"/>
      <w:r w:rsidRPr="00276549">
        <w:rPr>
          <w:b/>
          <w:bCs/>
          <w:lang w:val="en-US"/>
        </w:rPr>
        <w:t>Noc</w:t>
      </w:r>
      <w:proofErr w:type="spellEnd"/>
      <w:r w:rsidRPr="00276549">
        <w:rPr>
          <w:b/>
          <w:bCs/>
          <w:lang w:val="en-US"/>
        </w:rPr>
        <w:t xml:space="preserve"> level. </w:t>
      </w:r>
    </w:p>
    <w:p w14:paraId="014607B0" w14:textId="6F832450" w:rsidR="001D3632" w:rsidRDefault="001D3632" w:rsidP="001D3632">
      <w:pPr>
        <w:jc w:val="both"/>
        <w:rPr>
          <w:rFonts w:eastAsia="SimSun"/>
          <w:b/>
          <w:bCs/>
          <w:color w:val="000000" w:themeColor="text1"/>
          <w:szCs w:val="24"/>
          <w:lang w:eastAsia="zh-CN"/>
        </w:rPr>
      </w:pPr>
      <w:r w:rsidRPr="00DE6469">
        <w:rPr>
          <w:b/>
          <w:bCs/>
        </w:rPr>
        <w:t xml:space="preserve">Proposal 1: RAN4 to confirm </w:t>
      </w:r>
      <w:r w:rsidRPr="00DE6469">
        <w:rPr>
          <w:rFonts w:eastAsia="SimSun"/>
          <w:b/>
          <w:bCs/>
          <w:color w:val="000000" w:themeColor="text1"/>
          <w:szCs w:val="24"/>
          <w:lang w:eastAsia="zh-CN"/>
        </w:rPr>
        <w:t>the test direction should guarantee 1dB difference between Reference point SNR and Baseband SNR in multi-Rx demodulation test</w:t>
      </w:r>
      <w:r>
        <w:rPr>
          <w:rFonts w:eastAsia="SimSun"/>
          <w:b/>
          <w:bCs/>
          <w:color w:val="000000" w:themeColor="text1"/>
          <w:szCs w:val="24"/>
          <w:lang w:eastAsia="zh-CN"/>
        </w:rPr>
        <w:t>.</w:t>
      </w:r>
    </w:p>
    <w:p w14:paraId="613652A0" w14:textId="77777777" w:rsidR="001D3632" w:rsidRPr="00B348D3" w:rsidRDefault="001D3632" w:rsidP="001D3632">
      <w:pPr>
        <w:jc w:val="both"/>
        <w:rPr>
          <w:b/>
          <w:bCs/>
        </w:rPr>
      </w:pPr>
      <w:r w:rsidRPr="00B348D3">
        <w:rPr>
          <w:b/>
          <w:bCs/>
        </w:rPr>
        <w:lastRenderedPageBreak/>
        <w:t xml:space="preserve">Proposal </w:t>
      </w:r>
      <w:r>
        <w:rPr>
          <w:b/>
          <w:bCs/>
        </w:rPr>
        <w:t>2</w:t>
      </w:r>
      <w:r w:rsidRPr="00B348D3">
        <w:rPr>
          <w:b/>
          <w:bCs/>
        </w:rPr>
        <w:t xml:space="preserve">: RAN4 to agree the </w:t>
      </w:r>
      <w:r>
        <w:rPr>
          <w:b/>
          <w:bCs/>
        </w:rPr>
        <w:t xml:space="preserve">wanted noise, i.e., </w:t>
      </w:r>
      <w:proofErr w:type="spellStart"/>
      <w:r w:rsidRPr="00B348D3">
        <w:rPr>
          <w:b/>
          <w:bCs/>
        </w:rPr>
        <w:t>Noc</w:t>
      </w:r>
      <w:proofErr w:type="spellEnd"/>
      <w:r>
        <w:rPr>
          <w:b/>
          <w:bCs/>
        </w:rPr>
        <w:t xml:space="preserve"> level </w:t>
      </w:r>
      <w:r w:rsidRPr="00B348D3">
        <w:rPr>
          <w:b/>
          <w:bCs/>
        </w:rPr>
        <w:t>is set by the below equation for multi-Rx demodulation test</w:t>
      </w:r>
      <w:r>
        <w:rPr>
          <w:b/>
          <w:bCs/>
        </w:rPr>
        <w:t xml:space="preserve"> on band Y</w:t>
      </w:r>
      <w:r w:rsidRPr="00B348D3">
        <w:rPr>
          <w:b/>
          <w:bCs/>
        </w:rPr>
        <w:t>:</w:t>
      </w:r>
    </w:p>
    <w:p w14:paraId="7C0CACDF" w14:textId="77777777" w:rsidR="001D3632" w:rsidRPr="007F4622" w:rsidRDefault="001D3632" w:rsidP="001D3632">
      <w:pPr>
        <w:jc w:val="center"/>
        <w:rPr>
          <w:b/>
          <w:bCs/>
        </w:rPr>
      </w:pPr>
      <w:proofErr w:type="spellStart"/>
      <w:r w:rsidRPr="007F4622">
        <w:rPr>
          <w:b/>
          <w:bCs/>
        </w:rPr>
        <w:t>Noc</w:t>
      </w:r>
      <w:proofErr w:type="spellEnd"/>
      <w:r w:rsidRPr="007F4622">
        <w:rPr>
          <w:b/>
          <w:bCs/>
        </w:rPr>
        <w:t xml:space="preserve"> = </w:t>
      </w:r>
      <w:r>
        <w:rPr>
          <w:b/>
          <w:bCs/>
        </w:rPr>
        <w:t>REFS</w:t>
      </w:r>
      <w:r w:rsidRPr="007F4622">
        <w:rPr>
          <w:b/>
          <w:bCs/>
        </w:rPr>
        <w:t>ENS</w:t>
      </w:r>
      <w:r w:rsidRPr="007F4622">
        <w:rPr>
          <w:b/>
          <w:bCs/>
          <w:vertAlign w:val="subscript"/>
        </w:rPr>
        <w:t>PC3, band Y, 50MHz</w:t>
      </w:r>
      <w:r w:rsidRPr="007F4622">
        <w:rPr>
          <w:b/>
          <w:bCs/>
        </w:rPr>
        <w:t xml:space="preserve"> -10log</w:t>
      </w:r>
      <w:r w:rsidRPr="007F4622">
        <w:rPr>
          <w:b/>
          <w:bCs/>
          <w:vertAlign w:val="subscript"/>
        </w:rPr>
        <w:t>10</w:t>
      </w:r>
      <w:r w:rsidRPr="007F4622">
        <w:rPr>
          <w:b/>
          <w:bCs/>
        </w:rPr>
        <w:t>(SCS</w:t>
      </w:r>
      <w:r w:rsidRPr="007F4622">
        <w:rPr>
          <w:b/>
          <w:bCs/>
          <w:vertAlign w:val="subscript"/>
        </w:rPr>
        <w:t>REFSENS</w:t>
      </w:r>
      <w:r w:rsidRPr="007F4622">
        <w:rPr>
          <w:b/>
          <w:bCs/>
        </w:rPr>
        <w:t xml:space="preserve"> x PRB</w:t>
      </w:r>
      <w:r w:rsidRPr="007F4622">
        <w:rPr>
          <w:b/>
          <w:bCs/>
          <w:vertAlign w:val="subscript"/>
        </w:rPr>
        <w:t>REFSENS</w:t>
      </w:r>
      <w:r w:rsidRPr="007F4622">
        <w:rPr>
          <w:b/>
          <w:bCs/>
        </w:rPr>
        <w:t xml:space="preserve"> x 12) - SNR</w:t>
      </w:r>
      <w:r w:rsidRPr="007F4622">
        <w:rPr>
          <w:b/>
          <w:bCs/>
          <w:vertAlign w:val="subscript"/>
        </w:rPr>
        <w:t>REFSENS</w:t>
      </w:r>
      <w:r w:rsidRPr="007F4622">
        <w:rPr>
          <w:b/>
          <w:bCs/>
        </w:rPr>
        <w:t xml:space="preserve"> + ∆</w:t>
      </w:r>
      <w:r w:rsidRPr="007F4622">
        <w:rPr>
          <w:b/>
          <w:bCs/>
          <w:vertAlign w:val="subscript"/>
        </w:rPr>
        <w:t xml:space="preserve">thermal </w:t>
      </w:r>
      <w:r w:rsidRPr="007F4622">
        <w:rPr>
          <w:b/>
          <w:bCs/>
        </w:rPr>
        <w:t>+ X</w:t>
      </w:r>
    </w:p>
    <w:p w14:paraId="0D50E4AB" w14:textId="77777777" w:rsidR="001D3632" w:rsidRPr="007F4622" w:rsidRDefault="001D3632" w:rsidP="001D3632">
      <w:pPr>
        <w:rPr>
          <w:rFonts w:eastAsia="Times New Roman"/>
          <w:b/>
          <w:bCs/>
          <w:iCs/>
          <w:lang w:eastAsia="ja-JP"/>
        </w:rPr>
      </w:pPr>
      <w:r w:rsidRPr="007F4622">
        <w:rPr>
          <w:rFonts w:eastAsia="Times New Roman"/>
          <w:b/>
          <w:bCs/>
          <w:iCs/>
          <w:lang w:eastAsia="ja-JP"/>
        </w:rPr>
        <w:t>where:</w:t>
      </w:r>
    </w:p>
    <w:p w14:paraId="73613F1F" w14:textId="77777777" w:rsidR="001D3632" w:rsidRPr="007F4622" w:rsidRDefault="001D3632" w:rsidP="001D3632">
      <w:pPr>
        <w:pStyle w:val="B1"/>
        <w:rPr>
          <w:b/>
          <w:bCs/>
        </w:rPr>
      </w:pPr>
      <w:r w:rsidRPr="007F4622">
        <w:rPr>
          <w:b/>
          <w:bCs/>
        </w:rPr>
        <w:t>-</w:t>
      </w:r>
      <w:r w:rsidRPr="007F4622">
        <w:rPr>
          <w:b/>
          <w:bCs/>
        </w:rPr>
        <w:tab/>
        <w:t>REFSENS</w:t>
      </w:r>
      <w:r w:rsidRPr="007F4622">
        <w:rPr>
          <w:b/>
          <w:bCs/>
          <w:vertAlign w:val="subscript"/>
        </w:rPr>
        <w:t xml:space="preserve">PC3, </w:t>
      </w:r>
      <w:r>
        <w:rPr>
          <w:b/>
          <w:bCs/>
          <w:vertAlign w:val="subscript"/>
        </w:rPr>
        <w:t>band Y</w:t>
      </w:r>
      <w:r w:rsidRPr="007F4622">
        <w:rPr>
          <w:b/>
          <w:bCs/>
          <w:vertAlign w:val="subscript"/>
        </w:rPr>
        <w:t>, 50MHz</w:t>
      </w:r>
      <w:r w:rsidRPr="007F4622">
        <w:rPr>
          <w:b/>
          <w:bCs/>
        </w:rPr>
        <w:t xml:space="preserve"> is the REFSENS value in dBm specified for Power Class 3 UE in band Y for 50MHz channel bandwidth in TS 38.101-2 </w:t>
      </w:r>
      <w:r w:rsidRPr="007F4622">
        <w:rPr>
          <w:rFonts w:eastAsia="SimSun"/>
          <w:b/>
          <w:bCs/>
        </w:rPr>
        <w:t>Table 7.3.2.3-1</w:t>
      </w:r>
      <w:r w:rsidRPr="007F4622">
        <w:rPr>
          <w:b/>
          <w:bCs/>
          <w:iCs/>
          <w:lang w:eastAsia="ja-JP"/>
        </w:rPr>
        <w:t>, [dBm/Hz]</w:t>
      </w:r>
    </w:p>
    <w:p w14:paraId="74BF81A5" w14:textId="77777777" w:rsidR="001D3632" w:rsidRPr="007F4622" w:rsidRDefault="001D3632" w:rsidP="001D3632">
      <w:pPr>
        <w:pStyle w:val="B1"/>
        <w:rPr>
          <w:b/>
          <w:bCs/>
        </w:rPr>
      </w:pPr>
      <w:r w:rsidRPr="007F4622">
        <w:rPr>
          <w:b/>
          <w:bCs/>
        </w:rPr>
        <w:t>-</w:t>
      </w:r>
      <w:r w:rsidRPr="007F4622">
        <w:rPr>
          <w:b/>
          <w:bCs/>
        </w:rPr>
        <w:tab/>
        <w:t>SCS</w:t>
      </w:r>
      <w:r w:rsidRPr="007F4622">
        <w:rPr>
          <w:b/>
          <w:bCs/>
          <w:vertAlign w:val="subscript"/>
        </w:rPr>
        <w:t>REFSENS</w:t>
      </w:r>
      <w:r w:rsidRPr="007F4622">
        <w:rPr>
          <w:b/>
          <w:bCs/>
        </w:rPr>
        <w:t xml:space="preserve"> is a subcarrier spacing associated with N</w:t>
      </w:r>
      <w:r w:rsidRPr="007F4622">
        <w:rPr>
          <w:b/>
          <w:bCs/>
          <w:vertAlign w:val="subscript"/>
        </w:rPr>
        <w:t>RB</w:t>
      </w:r>
      <w:r w:rsidRPr="007F4622">
        <w:rPr>
          <w:b/>
          <w:bCs/>
        </w:rPr>
        <w:t xml:space="preserve"> for 50MHz in TS 38.101-2 </w:t>
      </w:r>
      <w:r w:rsidRPr="007F4622">
        <w:rPr>
          <w:rFonts w:eastAsia="SimSun"/>
          <w:b/>
          <w:bCs/>
        </w:rPr>
        <w:t>Table 5.3.2-1, chosen as 120kHz</w:t>
      </w:r>
      <w:r w:rsidRPr="007F4622">
        <w:rPr>
          <w:b/>
          <w:bCs/>
        </w:rPr>
        <w:t xml:space="preserve">. </w:t>
      </w:r>
    </w:p>
    <w:p w14:paraId="71DD7AAB" w14:textId="77777777" w:rsidR="001D3632" w:rsidRPr="007F4622" w:rsidRDefault="001D3632" w:rsidP="001D3632">
      <w:pPr>
        <w:pStyle w:val="B1"/>
        <w:rPr>
          <w:b/>
          <w:bCs/>
        </w:rPr>
      </w:pPr>
      <w:r w:rsidRPr="007F4622">
        <w:rPr>
          <w:b/>
          <w:bCs/>
        </w:rPr>
        <w:t>-</w:t>
      </w:r>
      <w:r w:rsidRPr="007F4622">
        <w:rPr>
          <w:b/>
          <w:bCs/>
        </w:rPr>
        <w:tab/>
        <w:t>PRB</w:t>
      </w:r>
      <w:r w:rsidRPr="007F4622">
        <w:rPr>
          <w:b/>
          <w:bCs/>
          <w:vertAlign w:val="subscript"/>
        </w:rPr>
        <w:t>REFSENS</w:t>
      </w:r>
      <w:r w:rsidRPr="007F4622">
        <w:rPr>
          <w:b/>
          <w:bCs/>
        </w:rPr>
        <w:t xml:space="preserve"> is N</w:t>
      </w:r>
      <w:r w:rsidRPr="007F4622">
        <w:rPr>
          <w:b/>
          <w:bCs/>
          <w:vertAlign w:val="subscript"/>
        </w:rPr>
        <w:t>RB</w:t>
      </w:r>
      <w:r w:rsidRPr="007F4622">
        <w:rPr>
          <w:b/>
          <w:bCs/>
        </w:rPr>
        <w:t xml:space="preserve"> associated with subcarrier spacing </w:t>
      </w:r>
      <w:r w:rsidRPr="007F4622">
        <w:rPr>
          <w:rFonts w:eastAsia="SimSun"/>
          <w:b/>
          <w:bCs/>
        </w:rPr>
        <w:t>120kHz</w:t>
      </w:r>
      <w:r w:rsidRPr="007F4622">
        <w:rPr>
          <w:b/>
          <w:bCs/>
        </w:rPr>
        <w:t xml:space="preserve"> for 50MHz in TS 38.101-2 </w:t>
      </w:r>
      <w:r w:rsidRPr="007F4622">
        <w:rPr>
          <w:rFonts w:eastAsia="SimSun"/>
          <w:b/>
          <w:bCs/>
        </w:rPr>
        <w:t>Table 5.3.2-1 and is 32</w:t>
      </w:r>
      <w:r w:rsidRPr="007F4622">
        <w:rPr>
          <w:b/>
          <w:bCs/>
        </w:rPr>
        <w:t>.</w:t>
      </w:r>
    </w:p>
    <w:p w14:paraId="58B7E955" w14:textId="77777777" w:rsidR="001D3632" w:rsidRPr="007F4622" w:rsidRDefault="001D3632" w:rsidP="001D3632">
      <w:pPr>
        <w:pStyle w:val="B1"/>
        <w:rPr>
          <w:b/>
          <w:bCs/>
        </w:rPr>
      </w:pPr>
      <w:r w:rsidRPr="007F4622">
        <w:rPr>
          <w:b/>
          <w:bCs/>
        </w:rPr>
        <w:t>-</w:t>
      </w:r>
      <w:r w:rsidRPr="007F4622">
        <w:rPr>
          <w:b/>
          <w:bCs/>
        </w:rPr>
        <w:tab/>
        <w:t>12 is the number of subcarriers in a PRB</w:t>
      </w:r>
    </w:p>
    <w:p w14:paraId="227F3B6C" w14:textId="77777777" w:rsidR="001D3632" w:rsidRPr="007F4622" w:rsidRDefault="001D3632" w:rsidP="001D3632">
      <w:pPr>
        <w:pStyle w:val="B1"/>
        <w:rPr>
          <w:b/>
          <w:bCs/>
        </w:rPr>
      </w:pPr>
      <w:r w:rsidRPr="007F4622">
        <w:rPr>
          <w:b/>
          <w:bCs/>
        </w:rPr>
        <w:t>-</w:t>
      </w:r>
      <w:r w:rsidRPr="007F4622">
        <w:rPr>
          <w:b/>
          <w:bCs/>
        </w:rPr>
        <w:tab/>
        <w:t>SNR</w:t>
      </w:r>
      <w:r w:rsidRPr="007F4622">
        <w:rPr>
          <w:b/>
          <w:bCs/>
          <w:vertAlign w:val="subscript"/>
        </w:rPr>
        <w:t>REFSENS</w:t>
      </w:r>
      <w:r w:rsidRPr="007F4622">
        <w:rPr>
          <w:b/>
          <w:bCs/>
        </w:rPr>
        <w:t xml:space="preserve"> = -1 dB is the SNR used for simulation of REFSENS </w:t>
      </w:r>
    </w:p>
    <w:p w14:paraId="06175409" w14:textId="77777777" w:rsidR="001D3632" w:rsidRPr="007F4622" w:rsidRDefault="001D3632" w:rsidP="001D3632">
      <w:pPr>
        <w:pStyle w:val="B1"/>
        <w:rPr>
          <w:rFonts w:ascii="Arial" w:eastAsia="Calibri" w:hAnsi="Arial" w:cs="Arial"/>
          <w:b/>
          <w:bCs/>
          <w:sz w:val="18"/>
          <w:szCs w:val="18"/>
        </w:rPr>
      </w:pPr>
      <w:r w:rsidRPr="007F4622">
        <w:rPr>
          <w:b/>
          <w:bCs/>
        </w:rPr>
        <w:t>-</w:t>
      </w:r>
      <w:r w:rsidRPr="007F4622">
        <w:rPr>
          <w:b/>
          <w:bCs/>
        </w:rPr>
        <w:tab/>
        <w:t>∆</w:t>
      </w:r>
      <w:r w:rsidRPr="007F4622">
        <w:rPr>
          <w:b/>
          <w:bCs/>
          <w:vertAlign w:val="subscript"/>
        </w:rPr>
        <w:t>thermal</w:t>
      </w:r>
      <w:r w:rsidRPr="007F4622">
        <w:rPr>
          <w:b/>
          <w:bCs/>
        </w:rPr>
        <w:t xml:space="preserve"> is the amount of dB that the wanted noise is set above UE thermal noise, giving a rise in total noise of </w:t>
      </w:r>
      <w:r w:rsidRPr="007F4622">
        <w:rPr>
          <w:rFonts w:ascii="Arial" w:eastAsia="Calibri" w:hAnsi="Arial" w:cs="Arial"/>
          <w:b/>
          <w:bCs/>
          <w:sz w:val="18"/>
          <w:szCs w:val="18"/>
        </w:rPr>
        <w:t>∆</w:t>
      </w:r>
      <w:r w:rsidRPr="007F4622">
        <w:rPr>
          <w:rFonts w:ascii="Arial" w:eastAsia="Calibri" w:hAnsi="Arial" w:cs="Arial"/>
          <w:b/>
          <w:bCs/>
          <w:sz w:val="18"/>
          <w:szCs w:val="18"/>
          <w:vertAlign w:val="subscript"/>
        </w:rPr>
        <w:t>BB</w:t>
      </w:r>
      <w:r w:rsidRPr="007F4622">
        <w:rPr>
          <w:b/>
          <w:bCs/>
        </w:rPr>
        <w:t>. ∆</w:t>
      </w:r>
      <w:r w:rsidRPr="007F4622">
        <w:rPr>
          <w:b/>
          <w:bCs/>
          <w:vertAlign w:val="subscript"/>
        </w:rPr>
        <w:t>thermal</w:t>
      </w:r>
      <w:r w:rsidRPr="007F4622">
        <w:rPr>
          <w:b/>
          <w:bCs/>
        </w:rPr>
        <w:t xml:space="preserve"> = 6dB, giving a rise in total noise of 1dB</w:t>
      </w:r>
      <w:r w:rsidRPr="007F4622">
        <w:rPr>
          <w:rFonts w:ascii="Arial" w:eastAsia="Calibri" w:hAnsi="Arial" w:cs="Arial"/>
          <w:b/>
          <w:bCs/>
          <w:sz w:val="18"/>
          <w:szCs w:val="18"/>
        </w:rPr>
        <w:t>.</w:t>
      </w:r>
    </w:p>
    <w:p w14:paraId="47FFA0C8" w14:textId="77777777" w:rsidR="001D3632" w:rsidRPr="007F4622" w:rsidRDefault="001D3632" w:rsidP="001D3632">
      <w:pPr>
        <w:pStyle w:val="B1"/>
        <w:rPr>
          <w:rFonts w:ascii="Arial" w:eastAsia="Calibri" w:hAnsi="Arial" w:cs="Arial"/>
          <w:b/>
          <w:bCs/>
          <w:sz w:val="18"/>
          <w:szCs w:val="18"/>
        </w:rPr>
      </w:pPr>
      <w:r w:rsidRPr="007F4622">
        <w:rPr>
          <w:b/>
          <w:bCs/>
        </w:rPr>
        <w:t>-</w:t>
      </w:r>
      <w:r w:rsidRPr="007F4622">
        <w:rPr>
          <w:b/>
          <w:bCs/>
        </w:rPr>
        <w:tab/>
        <w:t>X is the</w:t>
      </w:r>
      <w:r>
        <w:rPr>
          <w:b/>
          <w:bCs/>
        </w:rPr>
        <w:t xml:space="preserve"> allowable degradation in sensitivity</w:t>
      </w:r>
      <w:r w:rsidRPr="007F4622">
        <w:rPr>
          <w:b/>
          <w:bCs/>
        </w:rPr>
        <w:t xml:space="preserve"> from legacy REFSENS requirements in dB</w:t>
      </w:r>
    </w:p>
    <w:p w14:paraId="73B7BA70" w14:textId="77777777" w:rsidR="001D3632" w:rsidRPr="00991F0F" w:rsidRDefault="001D3632" w:rsidP="001D3632">
      <w:pPr>
        <w:jc w:val="both"/>
        <w:rPr>
          <w:b/>
          <w:bCs/>
          <w:lang w:val="en-US"/>
        </w:rPr>
      </w:pPr>
      <w:r w:rsidRPr="00B348D3">
        <w:rPr>
          <w:b/>
          <w:bCs/>
        </w:rPr>
        <w:t xml:space="preserve">Proposal </w:t>
      </w:r>
      <w:r>
        <w:rPr>
          <w:b/>
          <w:bCs/>
        </w:rPr>
        <w:t>3</w:t>
      </w:r>
      <w:r w:rsidRPr="00056E05">
        <w:rPr>
          <w:b/>
          <w:bCs/>
          <w:lang w:val="en-US"/>
        </w:rPr>
        <w:t xml:space="preserve">: There is no testability issue for TE to quantify legacy REFSENS requirement + </w:t>
      </w:r>
      <w:proofErr w:type="spellStart"/>
      <w:r w:rsidRPr="00056E05">
        <w:rPr>
          <w:b/>
          <w:bCs/>
          <w:lang w:val="en-US"/>
        </w:rPr>
        <w:t>XdB</w:t>
      </w:r>
      <w:proofErr w:type="spellEnd"/>
      <w:r>
        <w:rPr>
          <w:b/>
          <w:bCs/>
          <w:lang w:val="en-US"/>
        </w:rPr>
        <w:t xml:space="preserve">. There is no testability challenge for TE to identify directions with sensitivity better than REFSENS + X </w:t>
      </w:r>
      <w:proofErr w:type="spellStart"/>
      <w:r>
        <w:rPr>
          <w:b/>
          <w:bCs/>
          <w:lang w:val="en-US"/>
        </w:rPr>
        <w:t>dB.</w:t>
      </w:r>
      <w:proofErr w:type="spellEnd"/>
    </w:p>
    <w:p w14:paraId="250A5CC0" w14:textId="77777777" w:rsidR="001D3632" w:rsidRPr="00537DED" w:rsidRDefault="001D3632" w:rsidP="001D3632">
      <w:pPr>
        <w:jc w:val="both"/>
        <w:rPr>
          <w:b/>
          <w:bCs/>
        </w:rPr>
      </w:pPr>
      <w:r w:rsidRPr="00537DED">
        <w:rPr>
          <w:b/>
          <w:bCs/>
        </w:rPr>
        <w:t>Observation 5: X = 2 dB implies 1/5</w:t>
      </w:r>
      <w:r w:rsidRPr="00537DED">
        <w:rPr>
          <w:b/>
          <w:bCs/>
          <w:vertAlign w:val="superscript"/>
        </w:rPr>
        <w:t>th</w:t>
      </w:r>
      <w:r w:rsidRPr="00537DED">
        <w:rPr>
          <w:b/>
          <w:bCs/>
        </w:rPr>
        <w:t xml:space="preserve"> of all legacy spherical coverage directions (or 10% of all directions) will qualify for ‘standard’ UEs used for UE RF requirement simulation (</w:t>
      </w:r>
      <w:proofErr w:type="spellStart"/>
      <w:r w:rsidRPr="00537DED">
        <w:rPr>
          <w:b/>
          <w:bCs/>
        </w:rPr>
        <w:t>i.e</w:t>
      </w:r>
      <w:proofErr w:type="spellEnd"/>
      <w:r w:rsidRPr="00537DED">
        <w:rPr>
          <w:b/>
          <w:bCs/>
        </w:rPr>
        <w:t xml:space="preserve"> those that just meet the legacy spherical coverage requirements).</w:t>
      </w:r>
    </w:p>
    <w:p w14:paraId="3F7C71A1" w14:textId="77777777" w:rsidR="00454864" w:rsidRDefault="00454864" w:rsidP="00454864">
      <w:pPr>
        <w:jc w:val="both"/>
        <w:rPr>
          <w:b/>
          <w:bCs/>
          <w:lang w:val="en-US"/>
        </w:rPr>
      </w:pPr>
      <w:r w:rsidRPr="00537DED">
        <w:rPr>
          <w:b/>
          <w:bCs/>
          <w:lang w:val="en-US"/>
        </w:rPr>
        <w:t xml:space="preserve">Observation 6: </w:t>
      </w:r>
      <w:r>
        <w:rPr>
          <w:b/>
          <w:bCs/>
          <w:lang w:val="en-US"/>
        </w:rPr>
        <w:t xml:space="preserve">With 2dB, the number of </w:t>
      </w:r>
      <w:proofErr w:type="spellStart"/>
      <w:r>
        <w:rPr>
          <w:b/>
          <w:bCs/>
          <w:lang w:val="en-US"/>
        </w:rPr>
        <w:t>AoA</w:t>
      </w:r>
      <w:proofErr w:type="spellEnd"/>
      <w:r>
        <w:rPr>
          <w:b/>
          <w:bCs/>
          <w:lang w:val="en-US"/>
        </w:rPr>
        <w:t xml:space="preserve"> </w:t>
      </w:r>
      <w:proofErr w:type="spellStart"/>
      <w:r>
        <w:rPr>
          <w:b/>
          <w:bCs/>
          <w:lang w:val="en-US"/>
        </w:rPr>
        <w:t>paris</w:t>
      </w:r>
      <w:proofErr w:type="spellEnd"/>
      <w:r>
        <w:rPr>
          <w:b/>
          <w:bCs/>
          <w:lang w:val="en-US"/>
        </w:rPr>
        <w:t xml:space="preserve"> with at least 12dB isolation is at least 6 even with a very coarse grid, i.e., </w:t>
      </w:r>
      <w:r w:rsidRPr="00BF3493">
        <w:rPr>
          <w:b/>
          <w:bCs/>
          <w:lang w:val="en-US"/>
        </w:rPr>
        <w:t>15⁰ step size grid</w:t>
      </w:r>
      <w:r>
        <w:rPr>
          <w:b/>
          <w:bCs/>
          <w:lang w:val="en-US"/>
        </w:rPr>
        <w:t>.</w:t>
      </w:r>
    </w:p>
    <w:p w14:paraId="79141239" w14:textId="77777777" w:rsidR="00454864" w:rsidRDefault="00454864" w:rsidP="00454864">
      <w:pPr>
        <w:jc w:val="both"/>
        <w:rPr>
          <w:b/>
          <w:bCs/>
          <w:lang w:val="en-US"/>
        </w:rPr>
      </w:pPr>
      <w:r w:rsidRPr="00A854F1">
        <w:rPr>
          <w:b/>
          <w:bCs/>
          <w:lang w:val="en-US"/>
        </w:rPr>
        <w:t>Observation 7: With a small value of X, it is easier to achieve the minimum isolation between polarizations.</w:t>
      </w:r>
    </w:p>
    <w:p w14:paraId="7337CFA6" w14:textId="77777777" w:rsidR="00454864" w:rsidRPr="00E960CA" w:rsidRDefault="00454864" w:rsidP="00454864">
      <w:pPr>
        <w:jc w:val="both"/>
        <w:rPr>
          <w:b/>
          <w:bCs/>
        </w:rPr>
      </w:pPr>
      <w:r>
        <w:rPr>
          <w:b/>
          <w:bCs/>
        </w:rPr>
        <w:t>Proposal 4: As a baseline, RAN4 to use X = 2 for multi-Rx demodulation test directions selection.</w:t>
      </w:r>
    </w:p>
    <w:p w14:paraId="1E6E38DD" w14:textId="77777777" w:rsidR="00DE5403" w:rsidRDefault="00DE5403" w:rsidP="00DE5403">
      <w:pPr>
        <w:rPr>
          <w:b/>
          <w:bCs/>
          <w:lang w:val="en-US"/>
        </w:rPr>
      </w:pPr>
      <w:r w:rsidRPr="00843A31">
        <w:rPr>
          <w:b/>
          <w:bCs/>
          <w:lang w:val="en-US"/>
        </w:rPr>
        <w:t xml:space="preserve">Observation </w:t>
      </w:r>
      <w:r>
        <w:rPr>
          <w:b/>
          <w:bCs/>
          <w:lang w:val="en-US"/>
        </w:rPr>
        <w:t>8</w:t>
      </w:r>
      <w:r w:rsidRPr="00843A31">
        <w:rPr>
          <w:b/>
          <w:bCs/>
          <w:lang w:val="en-US"/>
        </w:rPr>
        <w:t xml:space="preserve">: The number of </w:t>
      </w:r>
      <w:proofErr w:type="spellStart"/>
      <w:r w:rsidRPr="00843A31">
        <w:rPr>
          <w:b/>
          <w:bCs/>
          <w:lang w:val="en-US"/>
        </w:rPr>
        <w:t>AoA</w:t>
      </w:r>
      <w:proofErr w:type="spellEnd"/>
      <w:r w:rsidRPr="00843A31">
        <w:rPr>
          <w:b/>
          <w:bCs/>
          <w:lang w:val="en-US"/>
        </w:rPr>
        <w:t xml:space="preserve"> pairs </w:t>
      </w:r>
      <w:r>
        <w:rPr>
          <w:b/>
          <w:bCs/>
          <w:lang w:val="en-US"/>
        </w:rPr>
        <w:t xml:space="preserve">for a given step size of grid and </w:t>
      </w:r>
      <w:r w:rsidRPr="00843A31">
        <w:rPr>
          <w:b/>
          <w:bCs/>
          <w:lang w:val="en-US"/>
        </w:rPr>
        <w:t>with at least 12 dB isolation depend</w:t>
      </w:r>
      <w:r>
        <w:rPr>
          <w:b/>
          <w:bCs/>
          <w:lang w:val="en-US"/>
        </w:rPr>
        <w:t>s</w:t>
      </w:r>
      <w:r w:rsidRPr="00843A31">
        <w:rPr>
          <w:b/>
          <w:bCs/>
          <w:lang w:val="en-US"/>
        </w:rPr>
        <w:t xml:space="preserve"> on UE implementation. The test directions and </w:t>
      </w:r>
      <w:proofErr w:type="spellStart"/>
      <w:r w:rsidRPr="00843A31">
        <w:rPr>
          <w:b/>
          <w:bCs/>
          <w:lang w:val="en-US"/>
        </w:rPr>
        <w:t>AoA</w:t>
      </w:r>
      <w:proofErr w:type="spellEnd"/>
      <w:r w:rsidRPr="00843A31">
        <w:rPr>
          <w:b/>
          <w:bCs/>
          <w:lang w:val="en-US"/>
        </w:rPr>
        <w:t xml:space="preserve"> separations </w:t>
      </w:r>
      <w:r>
        <w:rPr>
          <w:b/>
          <w:bCs/>
          <w:lang w:val="en-US"/>
        </w:rPr>
        <w:t xml:space="preserve">for demodulation test </w:t>
      </w:r>
      <w:r w:rsidRPr="00843A31">
        <w:rPr>
          <w:b/>
          <w:bCs/>
          <w:lang w:val="en-US"/>
        </w:rPr>
        <w:t xml:space="preserve">could be declared by </w:t>
      </w:r>
      <w:r>
        <w:rPr>
          <w:b/>
          <w:bCs/>
          <w:lang w:val="en-US"/>
        </w:rPr>
        <w:t>manufacturer.</w:t>
      </w:r>
    </w:p>
    <w:p w14:paraId="05884ABC" w14:textId="77777777" w:rsidR="00DE5403" w:rsidRDefault="00DE5403" w:rsidP="00DE5403">
      <w:pPr>
        <w:rPr>
          <w:rFonts w:eastAsia="DengXian"/>
          <w:b/>
          <w:bCs/>
          <w:lang w:val="en-US" w:eastAsia="zh-CN"/>
        </w:rPr>
      </w:pPr>
      <w:r w:rsidRPr="00A311E7">
        <w:rPr>
          <w:b/>
          <w:bCs/>
          <w:lang w:val="en-US"/>
        </w:rPr>
        <w:t xml:space="preserve">Observation </w:t>
      </w:r>
      <w:r>
        <w:rPr>
          <w:b/>
          <w:bCs/>
          <w:lang w:val="en-US"/>
        </w:rPr>
        <w:t>9</w:t>
      </w:r>
      <w:r w:rsidRPr="00A311E7">
        <w:rPr>
          <w:b/>
          <w:bCs/>
          <w:lang w:val="en-US"/>
        </w:rPr>
        <w:t>:</w:t>
      </w:r>
      <w:r w:rsidRPr="00A311E7">
        <w:rPr>
          <w:rFonts w:eastAsia="DengXian"/>
          <w:b/>
          <w:bCs/>
          <w:lang w:val="en-US" w:eastAsia="zh-CN"/>
        </w:rPr>
        <w:t xml:space="preserve"> It is not enough to choose the minimum isolation</w:t>
      </w:r>
      <w:r>
        <w:rPr>
          <w:rFonts w:eastAsia="DengXian"/>
          <w:b/>
          <w:bCs/>
          <w:lang w:val="en-US" w:eastAsia="zh-CN"/>
        </w:rPr>
        <w:t xml:space="preserve"> (strictly SIR based)</w:t>
      </w:r>
      <w:r w:rsidRPr="00A311E7">
        <w:rPr>
          <w:rFonts w:eastAsia="DengXian"/>
          <w:b/>
          <w:bCs/>
          <w:lang w:val="en-US" w:eastAsia="zh-CN"/>
        </w:rPr>
        <w:t xml:space="preserve"> as the only criterion, which will lead to the selected test direction </w:t>
      </w:r>
      <w:r>
        <w:rPr>
          <w:rFonts w:eastAsia="DengXian"/>
          <w:b/>
          <w:bCs/>
          <w:lang w:val="en-US" w:eastAsia="zh-CN"/>
        </w:rPr>
        <w:t>can</w:t>
      </w:r>
      <w:r w:rsidRPr="00A311E7">
        <w:rPr>
          <w:rFonts w:eastAsia="DengXian"/>
          <w:b/>
          <w:bCs/>
          <w:lang w:val="en-US" w:eastAsia="zh-CN"/>
        </w:rPr>
        <w:t xml:space="preserve">not achieve the desired SINR at </w:t>
      </w:r>
      <w:r>
        <w:rPr>
          <w:rFonts w:eastAsia="DengXian"/>
          <w:b/>
          <w:bCs/>
          <w:lang w:val="en-US" w:eastAsia="zh-CN"/>
        </w:rPr>
        <w:t xml:space="preserve">the </w:t>
      </w:r>
      <w:r w:rsidRPr="00A311E7">
        <w:rPr>
          <w:rFonts w:eastAsia="DengXian"/>
          <w:b/>
          <w:bCs/>
          <w:lang w:val="en-US" w:eastAsia="zh-CN"/>
        </w:rPr>
        <w:t>baseband.</w:t>
      </w:r>
    </w:p>
    <w:p w14:paraId="42AECE9F" w14:textId="77777777" w:rsidR="00DE5403" w:rsidRDefault="00DE5403" w:rsidP="00DE5403">
      <w:pPr>
        <w:rPr>
          <w:rFonts w:eastAsia="DengXian"/>
          <w:b/>
          <w:bCs/>
          <w:lang w:val="en-US" w:eastAsia="zh-CN"/>
        </w:rPr>
      </w:pPr>
      <w:r>
        <w:rPr>
          <w:rFonts w:eastAsia="DengXian"/>
          <w:b/>
          <w:bCs/>
          <w:lang w:val="en-US" w:eastAsia="zh-CN"/>
        </w:rPr>
        <w:t xml:space="preserve">Proposal 5: The test directions and </w:t>
      </w:r>
      <w:proofErr w:type="spellStart"/>
      <w:r>
        <w:rPr>
          <w:rFonts w:eastAsia="DengXian"/>
          <w:b/>
          <w:bCs/>
          <w:lang w:val="en-US" w:eastAsia="zh-CN"/>
        </w:rPr>
        <w:t>AoA</w:t>
      </w:r>
      <w:proofErr w:type="spellEnd"/>
      <w:r>
        <w:rPr>
          <w:rFonts w:eastAsia="DengXian"/>
          <w:b/>
          <w:bCs/>
          <w:lang w:val="en-US" w:eastAsia="zh-CN"/>
        </w:rPr>
        <w:t xml:space="preserve"> separation for multi-Rx demodulation test can be declared by </w:t>
      </w:r>
      <w:r>
        <w:rPr>
          <w:b/>
          <w:bCs/>
          <w:lang w:val="en-US"/>
        </w:rPr>
        <w:t xml:space="preserve">UE. The UE declared test directions should </w:t>
      </w:r>
      <w:r>
        <w:rPr>
          <w:rFonts w:eastAsia="DengXian"/>
          <w:b/>
          <w:bCs/>
          <w:lang w:val="en-US" w:eastAsia="zh-CN"/>
        </w:rPr>
        <w:t>satisfy</w:t>
      </w:r>
      <w:r w:rsidRPr="00E55333">
        <w:rPr>
          <w:rFonts w:eastAsia="DengXian"/>
          <w:b/>
          <w:bCs/>
          <w:lang w:val="en-US" w:eastAsia="zh-CN"/>
        </w:rPr>
        <w:t xml:space="preserve"> the following </w:t>
      </w:r>
      <w:r>
        <w:rPr>
          <w:rFonts w:eastAsia="DengXian"/>
          <w:b/>
          <w:bCs/>
          <w:lang w:val="en-US" w:eastAsia="zh-CN"/>
        </w:rPr>
        <w:t xml:space="preserve">3 </w:t>
      </w:r>
      <w:r w:rsidRPr="00E55333">
        <w:rPr>
          <w:rFonts w:eastAsia="DengXian"/>
          <w:b/>
          <w:bCs/>
          <w:lang w:val="en-US" w:eastAsia="zh-CN"/>
        </w:rPr>
        <w:t>criteria</w:t>
      </w:r>
      <w:r>
        <w:rPr>
          <w:rFonts w:eastAsia="DengXian"/>
          <w:b/>
          <w:bCs/>
          <w:lang w:val="en-US" w:eastAsia="zh-CN"/>
        </w:rPr>
        <w:t>:</w:t>
      </w:r>
    </w:p>
    <w:p w14:paraId="47397F08" w14:textId="77777777" w:rsidR="00DE5403" w:rsidRPr="00DE5403" w:rsidRDefault="00DE5403" w:rsidP="00DE5403">
      <w:pPr>
        <w:pStyle w:val="ListParagraph"/>
        <w:numPr>
          <w:ilvl w:val="0"/>
          <w:numId w:val="35"/>
        </w:numPr>
        <w:rPr>
          <w:rFonts w:eastAsia="DengXian"/>
          <w:b/>
          <w:bCs/>
          <w:lang w:val="en-US" w:eastAsia="zh-CN"/>
        </w:rPr>
      </w:pPr>
      <w:r w:rsidRPr="00DE5403">
        <w:rPr>
          <w:rFonts w:eastAsia="SimSun"/>
          <w:b/>
          <w:bCs/>
          <w:color w:val="000000" w:themeColor="text1"/>
          <w:szCs w:val="24"/>
          <w:lang w:eastAsia="zh-CN"/>
        </w:rPr>
        <w:t>Minimum isolation shall be at least [12dB]</w:t>
      </w:r>
    </w:p>
    <w:p w14:paraId="03CB2483" w14:textId="77777777" w:rsidR="00DE5403" w:rsidRPr="00DE5403" w:rsidRDefault="00DE5403" w:rsidP="00DE5403">
      <w:pPr>
        <w:pStyle w:val="ListParagraph"/>
        <w:numPr>
          <w:ilvl w:val="0"/>
          <w:numId w:val="35"/>
        </w:numPr>
        <w:rPr>
          <w:rFonts w:eastAsia="DengXian"/>
          <w:b/>
          <w:bCs/>
          <w:lang w:val="en-US" w:eastAsia="zh-CN"/>
        </w:rPr>
      </w:pPr>
      <w:r w:rsidRPr="00DE5403">
        <w:rPr>
          <w:rFonts w:eastAsia="SimSun"/>
          <w:b/>
          <w:bCs/>
          <w:color w:val="000000" w:themeColor="text1"/>
          <w:szCs w:val="24"/>
          <w:lang w:eastAsia="zh-CN"/>
        </w:rPr>
        <w:t>Rank number shall be higher or same as intended rank for a given test case</w:t>
      </w:r>
    </w:p>
    <w:p w14:paraId="23445776" w14:textId="77777777" w:rsidR="00DE5403" w:rsidRPr="00DE5403" w:rsidRDefault="00DE5403" w:rsidP="00DE5403">
      <w:pPr>
        <w:pStyle w:val="ListParagraph"/>
        <w:numPr>
          <w:ilvl w:val="0"/>
          <w:numId w:val="35"/>
        </w:numPr>
        <w:rPr>
          <w:rFonts w:eastAsia="DengXian"/>
          <w:b/>
          <w:bCs/>
          <w:lang w:val="en-US" w:eastAsia="zh-CN"/>
        </w:rPr>
      </w:pPr>
      <w:r w:rsidRPr="00DE5403">
        <w:rPr>
          <w:rFonts w:eastAsia="SimSun"/>
          <w:b/>
          <w:bCs/>
          <w:color w:val="000000" w:themeColor="text1"/>
          <w:szCs w:val="24"/>
          <w:lang w:eastAsia="zh-CN"/>
        </w:rPr>
        <w:t xml:space="preserve">Each direction of </w:t>
      </w:r>
      <w:proofErr w:type="spellStart"/>
      <w:r w:rsidRPr="00DE5403">
        <w:rPr>
          <w:rFonts w:eastAsia="SimSun"/>
          <w:b/>
          <w:bCs/>
          <w:color w:val="000000" w:themeColor="text1"/>
          <w:szCs w:val="24"/>
          <w:lang w:eastAsia="zh-CN"/>
        </w:rPr>
        <w:t>AoA</w:t>
      </w:r>
      <w:proofErr w:type="spellEnd"/>
      <w:r w:rsidRPr="00DE5403">
        <w:rPr>
          <w:rFonts w:eastAsia="SimSun"/>
          <w:b/>
          <w:bCs/>
          <w:color w:val="000000" w:themeColor="text1"/>
          <w:szCs w:val="24"/>
          <w:lang w:eastAsia="zh-CN"/>
        </w:rPr>
        <w:t xml:space="preserve"> pair shall pass legacy REFSENS requirements with X=2dB degradation. </w:t>
      </w:r>
    </w:p>
    <w:p w14:paraId="0FDC013E" w14:textId="77777777" w:rsidR="00DE5403" w:rsidRPr="00C9366E" w:rsidRDefault="00DE5403" w:rsidP="00DE5403">
      <w:pPr>
        <w:rPr>
          <w:rFonts w:eastAsia="DengXian"/>
          <w:b/>
          <w:bCs/>
          <w:lang w:val="en-US" w:eastAsia="zh-CN"/>
        </w:rPr>
      </w:pPr>
      <w:r>
        <w:rPr>
          <w:rFonts w:eastAsia="DengXian"/>
          <w:b/>
          <w:bCs/>
          <w:lang w:val="en-US" w:eastAsia="zh-CN"/>
        </w:rPr>
        <w:t xml:space="preserve">Proposal 6: If the UE declared test directions and </w:t>
      </w:r>
      <w:proofErr w:type="spellStart"/>
      <w:r>
        <w:rPr>
          <w:rFonts w:eastAsia="DengXian"/>
          <w:b/>
          <w:bCs/>
          <w:lang w:val="en-US" w:eastAsia="zh-CN"/>
        </w:rPr>
        <w:t>AoA</w:t>
      </w:r>
      <w:proofErr w:type="spellEnd"/>
      <w:r>
        <w:rPr>
          <w:rFonts w:eastAsia="DengXian"/>
          <w:b/>
          <w:bCs/>
          <w:lang w:val="en-US" w:eastAsia="zh-CN"/>
        </w:rPr>
        <w:t xml:space="preserve"> separation cannot satisfy the criteria in Proposal 5. The test directions which can satisfy the criteria should be searched by TE as the fallback approach.</w:t>
      </w:r>
    </w:p>
    <w:p w14:paraId="2766DAC3" w14:textId="020AC2D5" w:rsidR="00256C97" w:rsidRPr="002963DE" w:rsidRDefault="00DE5403" w:rsidP="00497D13">
      <w:pPr>
        <w:jc w:val="both"/>
        <w:rPr>
          <w:b/>
          <w:bCs/>
        </w:rPr>
      </w:pPr>
      <w:r w:rsidRPr="00776DA8">
        <w:rPr>
          <w:b/>
          <w:bCs/>
        </w:rPr>
        <w:t xml:space="preserve">Proposal </w:t>
      </w:r>
      <w:r>
        <w:rPr>
          <w:b/>
          <w:bCs/>
        </w:rPr>
        <w:t>7</w:t>
      </w:r>
      <w:r w:rsidRPr="00776DA8">
        <w:rPr>
          <w:b/>
          <w:bCs/>
        </w:rPr>
        <w:t>: It is encouraged companies provide the simulation results to verify the minimum isolation requirements of [12dB] for multi-Rx demodulation test.</w:t>
      </w:r>
    </w:p>
    <w:p w14:paraId="33451030" w14:textId="6ED47291" w:rsidR="0069757C" w:rsidRPr="00C15607" w:rsidRDefault="0069757C" w:rsidP="00760706">
      <w:pPr>
        <w:pStyle w:val="Heading1"/>
        <w:rPr>
          <w:lang w:val="en-US"/>
        </w:rPr>
      </w:pPr>
      <w:r w:rsidRPr="00C15607">
        <w:rPr>
          <w:lang w:val="en-US"/>
        </w:rPr>
        <w:t>Reference</w:t>
      </w:r>
      <w:r w:rsidR="00FC468A">
        <w:rPr>
          <w:lang w:val="en-US"/>
        </w:rPr>
        <w:t>s</w:t>
      </w:r>
    </w:p>
    <w:p w14:paraId="465BB0B4" w14:textId="38A881FB" w:rsidR="0010351B" w:rsidRPr="00A8233D" w:rsidRDefault="009F7701" w:rsidP="00CF0993">
      <w:pPr>
        <w:pStyle w:val="References"/>
        <w:numPr>
          <w:ilvl w:val="0"/>
          <w:numId w:val="19"/>
        </w:numPr>
        <w:spacing w:line="256" w:lineRule="auto"/>
        <w:ind w:left="360"/>
        <w:jc w:val="both"/>
        <w:rPr>
          <w:color w:val="000000" w:themeColor="text1"/>
          <w:sz w:val="20"/>
          <w:szCs w:val="18"/>
          <w:lang w:val="en-GB"/>
        </w:rPr>
      </w:pPr>
      <w:r w:rsidRPr="00A8233D">
        <w:rPr>
          <w:color w:val="000000" w:themeColor="text1"/>
          <w:sz w:val="20"/>
          <w:lang w:val="en-GB"/>
        </w:rPr>
        <w:t>R4-2302923</w:t>
      </w:r>
      <w:r w:rsidR="0010351B" w:rsidRPr="00A8233D">
        <w:rPr>
          <w:color w:val="000000" w:themeColor="text1"/>
          <w:sz w:val="20"/>
          <w:lang w:val="en-GB"/>
        </w:rPr>
        <w:t>, “</w:t>
      </w:r>
      <w:r w:rsidRPr="00A8233D">
        <w:rPr>
          <w:color w:val="000000" w:themeColor="text1"/>
          <w:sz w:val="20"/>
          <w:lang w:val="en-GB"/>
        </w:rPr>
        <w:t>WF for FR2 OTA test enhancement SI</w:t>
      </w:r>
      <w:r w:rsidR="0010351B" w:rsidRPr="00A8233D">
        <w:rPr>
          <w:color w:val="000000" w:themeColor="text1"/>
          <w:sz w:val="20"/>
          <w:lang w:val="en-GB"/>
        </w:rPr>
        <w:t>”, Qualcomm</w:t>
      </w:r>
      <w:r w:rsidR="00D63B04" w:rsidRPr="00A8233D">
        <w:rPr>
          <w:color w:val="000000" w:themeColor="text1"/>
          <w:sz w:val="20"/>
          <w:lang w:val="en-GB"/>
        </w:rPr>
        <w:t>, RAN4#106, Athens, GR, Feb-Mar. 2023</w:t>
      </w:r>
    </w:p>
    <w:p w14:paraId="215AC4E4" w14:textId="405AF510" w:rsidR="007F39D8" w:rsidRDefault="00520E11" w:rsidP="00CF0993">
      <w:pPr>
        <w:pStyle w:val="References"/>
        <w:numPr>
          <w:ilvl w:val="0"/>
          <w:numId w:val="19"/>
        </w:numPr>
        <w:spacing w:line="256" w:lineRule="auto"/>
        <w:ind w:left="360"/>
        <w:jc w:val="both"/>
        <w:rPr>
          <w:color w:val="000000" w:themeColor="text1"/>
          <w:sz w:val="20"/>
          <w:lang w:val="en-GB"/>
        </w:rPr>
      </w:pPr>
      <w:r w:rsidRPr="00520E11">
        <w:rPr>
          <w:color w:val="000000" w:themeColor="text1"/>
          <w:sz w:val="20"/>
          <w:lang w:val="en-GB"/>
        </w:rPr>
        <w:t>R4-2304679</w:t>
      </w:r>
      <w:r w:rsidR="00F46568">
        <w:rPr>
          <w:color w:val="000000" w:themeColor="text1"/>
          <w:sz w:val="20"/>
          <w:lang w:val="en-GB"/>
        </w:rPr>
        <w:t>, “</w:t>
      </w:r>
      <w:r w:rsidR="00F46568" w:rsidRPr="00F46568">
        <w:rPr>
          <w:color w:val="000000" w:themeColor="text1"/>
          <w:sz w:val="20"/>
          <w:lang w:val="en-GB"/>
        </w:rPr>
        <w:t>Discussion on test method for FR2 multi-Rx UE</w:t>
      </w:r>
      <w:r w:rsidR="007F39D8" w:rsidRPr="00A8233D">
        <w:rPr>
          <w:color w:val="000000" w:themeColor="text1"/>
          <w:sz w:val="20"/>
          <w:lang w:val="en-GB"/>
        </w:rPr>
        <w:t>’, Qualcomm, RAN4#106</w:t>
      </w:r>
      <w:r w:rsidR="001B05FA" w:rsidRPr="00A8233D">
        <w:rPr>
          <w:color w:val="000000" w:themeColor="text1"/>
          <w:sz w:val="20"/>
          <w:lang w:val="en-GB"/>
        </w:rPr>
        <w:t>-Bis-e</w:t>
      </w:r>
      <w:r w:rsidR="007F39D8" w:rsidRPr="00A8233D">
        <w:rPr>
          <w:color w:val="000000" w:themeColor="text1"/>
          <w:sz w:val="20"/>
          <w:lang w:val="en-GB"/>
        </w:rPr>
        <w:t xml:space="preserve">, </w:t>
      </w:r>
      <w:r w:rsidR="001B05FA" w:rsidRPr="00A8233D">
        <w:rPr>
          <w:color w:val="000000" w:themeColor="text1"/>
          <w:sz w:val="20"/>
          <w:lang w:val="en-GB"/>
        </w:rPr>
        <w:t>Apr</w:t>
      </w:r>
      <w:r w:rsidR="007F39D8" w:rsidRPr="00A8233D">
        <w:rPr>
          <w:color w:val="000000" w:themeColor="text1"/>
          <w:sz w:val="20"/>
          <w:lang w:val="en-GB"/>
        </w:rPr>
        <w:t>. 2023</w:t>
      </w:r>
    </w:p>
    <w:p w14:paraId="1D115EE8" w14:textId="3D936350" w:rsidR="00785F3D" w:rsidRDefault="00785F3D" w:rsidP="00CF0993">
      <w:pPr>
        <w:pStyle w:val="References"/>
        <w:numPr>
          <w:ilvl w:val="0"/>
          <w:numId w:val="19"/>
        </w:numPr>
        <w:spacing w:line="256" w:lineRule="auto"/>
        <w:ind w:left="360"/>
        <w:jc w:val="both"/>
        <w:rPr>
          <w:color w:val="000000" w:themeColor="text1"/>
          <w:sz w:val="20"/>
          <w:lang w:val="en-GB"/>
        </w:rPr>
      </w:pPr>
      <w:r>
        <w:rPr>
          <w:color w:val="000000" w:themeColor="text1"/>
          <w:sz w:val="20"/>
          <w:lang w:val="en-GB"/>
        </w:rPr>
        <w:t>TS 38.521-2</w:t>
      </w:r>
    </w:p>
    <w:p w14:paraId="61828897" w14:textId="4B50EC4F" w:rsidR="0010346E" w:rsidRDefault="0010346E" w:rsidP="00CF0993">
      <w:pPr>
        <w:pStyle w:val="References"/>
        <w:numPr>
          <w:ilvl w:val="0"/>
          <w:numId w:val="19"/>
        </w:numPr>
        <w:spacing w:line="256" w:lineRule="auto"/>
        <w:ind w:left="360"/>
        <w:jc w:val="both"/>
        <w:rPr>
          <w:color w:val="000000" w:themeColor="text1"/>
          <w:sz w:val="20"/>
          <w:lang w:val="en-GB"/>
        </w:rPr>
      </w:pPr>
      <w:r>
        <w:rPr>
          <w:color w:val="000000" w:themeColor="text1"/>
          <w:sz w:val="20"/>
          <w:lang w:val="en-GB"/>
        </w:rPr>
        <w:lastRenderedPageBreak/>
        <w:t>T</w:t>
      </w:r>
      <w:r w:rsidR="00A85ACB">
        <w:rPr>
          <w:color w:val="000000" w:themeColor="text1"/>
          <w:sz w:val="20"/>
          <w:lang w:val="en-GB"/>
        </w:rPr>
        <w:t>R</w:t>
      </w:r>
      <w:r>
        <w:rPr>
          <w:color w:val="000000" w:themeColor="text1"/>
          <w:sz w:val="20"/>
          <w:lang w:val="en-GB"/>
        </w:rPr>
        <w:t xml:space="preserve"> 38.</w:t>
      </w:r>
      <w:r w:rsidR="00A85ACB">
        <w:rPr>
          <w:color w:val="000000" w:themeColor="text1"/>
          <w:sz w:val="20"/>
          <w:lang w:val="en-GB"/>
        </w:rPr>
        <w:t>810</w:t>
      </w:r>
    </w:p>
    <w:p w14:paraId="12FC387A" w14:textId="77777777" w:rsidR="00A85ACB" w:rsidRDefault="00A85ACB" w:rsidP="00A85ACB">
      <w:pPr>
        <w:pStyle w:val="References"/>
        <w:numPr>
          <w:ilvl w:val="0"/>
          <w:numId w:val="19"/>
        </w:numPr>
        <w:spacing w:line="256" w:lineRule="auto"/>
        <w:ind w:left="360"/>
        <w:jc w:val="both"/>
        <w:rPr>
          <w:color w:val="000000" w:themeColor="text1"/>
          <w:sz w:val="20"/>
          <w:lang w:val="en-GB"/>
        </w:rPr>
      </w:pPr>
      <w:r>
        <w:rPr>
          <w:color w:val="000000" w:themeColor="text1"/>
          <w:sz w:val="20"/>
          <w:lang w:val="en-GB"/>
        </w:rPr>
        <w:t>TS 38.521-4</w:t>
      </w:r>
    </w:p>
    <w:p w14:paraId="02FBBAD3" w14:textId="767D0882" w:rsidR="000E30A8" w:rsidRDefault="00577C4E" w:rsidP="00A85ACB">
      <w:pPr>
        <w:pStyle w:val="References"/>
        <w:numPr>
          <w:ilvl w:val="0"/>
          <w:numId w:val="19"/>
        </w:numPr>
        <w:spacing w:line="256" w:lineRule="auto"/>
        <w:ind w:left="360"/>
        <w:jc w:val="both"/>
        <w:rPr>
          <w:color w:val="000000" w:themeColor="text1"/>
          <w:sz w:val="20"/>
          <w:lang w:val="en-GB"/>
        </w:rPr>
      </w:pPr>
      <w:r w:rsidRPr="00577C4E">
        <w:rPr>
          <w:color w:val="000000" w:themeColor="text1"/>
          <w:sz w:val="20"/>
          <w:lang w:val="en-GB"/>
        </w:rPr>
        <w:t>R5-198264</w:t>
      </w:r>
      <w:r>
        <w:rPr>
          <w:color w:val="000000" w:themeColor="text1"/>
          <w:sz w:val="20"/>
          <w:lang w:val="en-GB"/>
        </w:rPr>
        <w:t xml:space="preserve">, </w:t>
      </w:r>
      <w:r w:rsidR="002C41E5" w:rsidRPr="002C41E5">
        <w:rPr>
          <w:color w:val="000000" w:themeColor="text1"/>
          <w:sz w:val="20"/>
          <w:lang w:val="en-GB"/>
        </w:rPr>
        <w:t>End-to-End System Simulations for Min. Isolation Requirements</w:t>
      </w:r>
      <w:r w:rsidR="002C41E5">
        <w:rPr>
          <w:color w:val="000000" w:themeColor="text1"/>
          <w:sz w:val="20"/>
          <w:lang w:val="en-GB"/>
        </w:rPr>
        <w:t xml:space="preserve">, </w:t>
      </w:r>
      <w:r w:rsidR="0026735E" w:rsidRPr="0026735E">
        <w:rPr>
          <w:color w:val="000000" w:themeColor="text1"/>
          <w:sz w:val="20"/>
          <w:lang w:val="en-GB"/>
        </w:rPr>
        <w:t>Keysight Technologies</w:t>
      </w:r>
    </w:p>
    <w:p w14:paraId="09FF6580" w14:textId="018D7F73" w:rsidR="008C2EB9" w:rsidRDefault="008C2EB9" w:rsidP="00A85ACB">
      <w:pPr>
        <w:pStyle w:val="References"/>
        <w:numPr>
          <w:ilvl w:val="0"/>
          <w:numId w:val="19"/>
        </w:numPr>
        <w:spacing w:line="256" w:lineRule="auto"/>
        <w:ind w:left="360"/>
        <w:jc w:val="both"/>
        <w:rPr>
          <w:color w:val="000000" w:themeColor="text1"/>
          <w:sz w:val="20"/>
          <w:lang w:val="en-GB"/>
        </w:rPr>
      </w:pPr>
      <w:r w:rsidRPr="008C2EB9">
        <w:rPr>
          <w:color w:val="000000" w:themeColor="text1"/>
          <w:sz w:val="20"/>
          <w:lang w:val="en-GB"/>
        </w:rPr>
        <w:t>R4-2303708, ‘WF on NR FR2 multi-Rx chain DL reception’, Samsung et al, RAN4#106, Athens, GR, Feb-Mar. 2023</w:t>
      </w:r>
    </w:p>
    <w:p w14:paraId="64A3EC4E" w14:textId="65222D75" w:rsidR="00984AEC" w:rsidRPr="00F61635" w:rsidRDefault="00096163" w:rsidP="00F61635">
      <w:pPr>
        <w:pStyle w:val="References"/>
        <w:numPr>
          <w:ilvl w:val="0"/>
          <w:numId w:val="19"/>
        </w:numPr>
        <w:spacing w:line="256" w:lineRule="auto"/>
        <w:ind w:left="360"/>
        <w:jc w:val="both"/>
        <w:rPr>
          <w:color w:val="000000" w:themeColor="text1"/>
          <w:sz w:val="20"/>
          <w:lang w:val="en-GB"/>
        </w:rPr>
      </w:pPr>
      <w:r w:rsidRPr="00096163">
        <w:rPr>
          <w:color w:val="000000" w:themeColor="text1"/>
          <w:sz w:val="20"/>
          <w:lang w:val="en-GB"/>
        </w:rPr>
        <w:t>R4-2304603</w:t>
      </w:r>
      <w:r>
        <w:rPr>
          <w:color w:val="000000" w:themeColor="text1"/>
          <w:sz w:val="20"/>
          <w:lang w:val="en-GB"/>
        </w:rPr>
        <w:t xml:space="preserve">, </w:t>
      </w:r>
      <w:r w:rsidR="00330B4A" w:rsidRPr="00330B4A">
        <w:rPr>
          <w:color w:val="000000" w:themeColor="text1"/>
          <w:sz w:val="20"/>
          <w:lang w:val="en-GB"/>
        </w:rPr>
        <w:t>On UE RF requirements for 2AoA FR2 DL MIMO</w:t>
      </w:r>
      <w:r w:rsidR="00330B4A">
        <w:rPr>
          <w:color w:val="000000" w:themeColor="text1"/>
          <w:sz w:val="20"/>
          <w:lang w:val="en-GB"/>
        </w:rPr>
        <w:t xml:space="preserve">, Qualcomm, </w:t>
      </w:r>
      <w:r w:rsidR="00F61635" w:rsidRPr="00A8233D">
        <w:rPr>
          <w:color w:val="000000" w:themeColor="text1"/>
          <w:sz w:val="20"/>
          <w:lang w:val="en-GB"/>
        </w:rPr>
        <w:t>RAN4#106-Bis-e, Apr. 2023</w:t>
      </w:r>
    </w:p>
    <w:p w14:paraId="065FEB53" w14:textId="1AEF2834" w:rsidR="006842E9" w:rsidRDefault="006842E9">
      <w:pPr>
        <w:spacing w:after="0"/>
        <w:rPr>
          <w:lang w:eastAsia="en-GB"/>
        </w:rPr>
      </w:pPr>
    </w:p>
    <w:sectPr w:rsidR="006842E9" w:rsidSect="007D2899">
      <w:footerReference w:type="even" r:id="rId22"/>
      <w:footerReference w:type="default" r:id="rId2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4EB5B" w14:textId="77777777" w:rsidR="00124120" w:rsidRDefault="00124120">
      <w:r>
        <w:separator/>
      </w:r>
    </w:p>
  </w:endnote>
  <w:endnote w:type="continuationSeparator" w:id="0">
    <w:p w14:paraId="34EEC272" w14:textId="77777777" w:rsidR="00124120" w:rsidRDefault="00124120">
      <w:r>
        <w:continuationSeparator/>
      </w:r>
    </w:p>
  </w:endnote>
  <w:endnote w:type="continuationNotice" w:id="1">
    <w:p w14:paraId="761B8E13" w14:textId="77777777" w:rsidR="00124120" w:rsidRDefault="00124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FB687" w14:textId="77777777" w:rsidR="00124120" w:rsidRDefault="00124120">
      <w:r>
        <w:separator/>
      </w:r>
    </w:p>
  </w:footnote>
  <w:footnote w:type="continuationSeparator" w:id="0">
    <w:p w14:paraId="257B2CA8" w14:textId="77777777" w:rsidR="00124120" w:rsidRDefault="00124120">
      <w:r>
        <w:continuationSeparator/>
      </w:r>
    </w:p>
  </w:footnote>
  <w:footnote w:type="continuationNotice" w:id="1">
    <w:p w14:paraId="4C310C69" w14:textId="77777777" w:rsidR="00124120" w:rsidRDefault="001241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0"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1"/>
  </w:num>
  <w:num w:numId="2" w16cid:durableId="1818299601">
    <w:abstractNumId w:val="24"/>
  </w:num>
  <w:num w:numId="3" w16cid:durableId="822310547">
    <w:abstractNumId w:val="14"/>
  </w:num>
  <w:num w:numId="4" w16cid:durableId="1022324696">
    <w:abstractNumId w:val="6"/>
  </w:num>
  <w:num w:numId="5" w16cid:durableId="1224174323">
    <w:abstractNumId w:val="2"/>
  </w:num>
  <w:num w:numId="6" w16cid:durableId="789395670">
    <w:abstractNumId w:val="20"/>
  </w:num>
  <w:num w:numId="7" w16cid:durableId="1395664146">
    <w:abstractNumId w:val="7"/>
  </w:num>
  <w:num w:numId="8" w16cid:durableId="1404523643">
    <w:abstractNumId w:val="13"/>
  </w:num>
  <w:num w:numId="9" w16cid:durableId="543058064">
    <w:abstractNumId w:val="25"/>
  </w:num>
  <w:num w:numId="10" w16cid:durableId="185564226">
    <w:abstractNumId w:val="23"/>
  </w:num>
  <w:num w:numId="11" w16cid:durableId="165559958">
    <w:abstractNumId w:val="22"/>
  </w:num>
  <w:num w:numId="12" w16cid:durableId="613631309">
    <w:abstractNumId w:val="0"/>
  </w:num>
  <w:num w:numId="13" w16cid:durableId="23218209">
    <w:abstractNumId w:val="18"/>
  </w:num>
  <w:num w:numId="14" w16cid:durableId="1974825072">
    <w:abstractNumId w:val="8"/>
  </w:num>
  <w:num w:numId="15" w16cid:durableId="1363087755">
    <w:abstractNumId w:val="16"/>
  </w:num>
  <w:num w:numId="16" w16cid:durableId="946277362">
    <w:abstractNumId w:val="17"/>
  </w:num>
  <w:num w:numId="17" w16cid:durableId="1729920205">
    <w:abstractNumId w:val="10"/>
  </w:num>
  <w:num w:numId="18" w16cid:durableId="1253662544">
    <w:abstractNumId w:val="12"/>
  </w:num>
  <w:num w:numId="19" w16cid:durableId="133060761">
    <w:abstractNumId w:val="9"/>
  </w:num>
  <w:num w:numId="20" w16cid:durableId="1448549287">
    <w:abstractNumId w:val="3"/>
  </w:num>
  <w:num w:numId="21" w16cid:durableId="1214580115">
    <w:abstractNumId w:val="11"/>
  </w:num>
  <w:num w:numId="22" w16cid:durableId="1613585904">
    <w:abstractNumId w:val="15"/>
  </w:num>
  <w:num w:numId="23" w16cid:durableId="1469974005">
    <w:abstractNumId w:val="22"/>
  </w:num>
  <w:num w:numId="24" w16cid:durableId="962880810">
    <w:abstractNumId w:val="22"/>
  </w:num>
  <w:num w:numId="25" w16cid:durableId="1885480900">
    <w:abstractNumId w:val="22"/>
  </w:num>
  <w:num w:numId="26" w16cid:durableId="1232352167">
    <w:abstractNumId w:val="22"/>
  </w:num>
  <w:num w:numId="27" w16cid:durableId="637954921">
    <w:abstractNumId w:val="22"/>
  </w:num>
  <w:num w:numId="28" w16cid:durableId="1242642487">
    <w:abstractNumId w:val="22"/>
  </w:num>
  <w:num w:numId="29" w16cid:durableId="92240552">
    <w:abstractNumId w:val="22"/>
  </w:num>
  <w:num w:numId="30" w16cid:durableId="598177325">
    <w:abstractNumId w:val="11"/>
  </w:num>
  <w:num w:numId="31" w16cid:durableId="1072777591">
    <w:abstractNumId w:val="1"/>
  </w:num>
  <w:num w:numId="32" w16cid:durableId="1517500267">
    <w:abstractNumId w:val="22"/>
  </w:num>
  <w:num w:numId="33" w16cid:durableId="1015503061">
    <w:abstractNumId w:val="19"/>
  </w:num>
  <w:num w:numId="34" w16cid:durableId="709497093">
    <w:abstractNumId w:val="4"/>
  </w:num>
  <w:num w:numId="35" w16cid:durableId="152544119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33"/>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390"/>
    <w:rsid w:val="00030480"/>
    <w:rsid w:val="000305B5"/>
    <w:rsid w:val="00030CA8"/>
    <w:rsid w:val="00031028"/>
    <w:rsid w:val="00031046"/>
    <w:rsid w:val="0003108E"/>
    <w:rsid w:val="000311C6"/>
    <w:rsid w:val="0003159E"/>
    <w:rsid w:val="000317A7"/>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B5E"/>
    <w:rsid w:val="00062B7F"/>
    <w:rsid w:val="00062E5A"/>
    <w:rsid w:val="00062F3C"/>
    <w:rsid w:val="00062F52"/>
    <w:rsid w:val="0006313F"/>
    <w:rsid w:val="00063621"/>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4DF"/>
    <w:rsid w:val="00074601"/>
    <w:rsid w:val="0007494E"/>
    <w:rsid w:val="00074A5F"/>
    <w:rsid w:val="000752FB"/>
    <w:rsid w:val="000753CE"/>
    <w:rsid w:val="0007555F"/>
    <w:rsid w:val="000755CC"/>
    <w:rsid w:val="00075845"/>
    <w:rsid w:val="00075AC5"/>
    <w:rsid w:val="000765D8"/>
    <w:rsid w:val="00076819"/>
    <w:rsid w:val="00076A68"/>
    <w:rsid w:val="00076D1C"/>
    <w:rsid w:val="00076DB9"/>
    <w:rsid w:val="00076EAA"/>
    <w:rsid w:val="00077233"/>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580"/>
    <w:rsid w:val="000B57A2"/>
    <w:rsid w:val="000B5A00"/>
    <w:rsid w:val="000B5EE7"/>
    <w:rsid w:val="000B5FC6"/>
    <w:rsid w:val="000B633F"/>
    <w:rsid w:val="000B6D46"/>
    <w:rsid w:val="000B6D65"/>
    <w:rsid w:val="000B735E"/>
    <w:rsid w:val="000B7AA2"/>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5F7"/>
    <w:rsid w:val="000C2A8E"/>
    <w:rsid w:val="000C2F69"/>
    <w:rsid w:val="000C3019"/>
    <w:rsid w:val="000C35EA"/>
    <w:rsid w:val="000C37A8"/>
    <w:rsid w:val="000C37F7"/>
    <w:rsid w:val="000C3857"/>
    <w:rsid w:val="000C3ABA"/>
    <w:rsid w:val="000C3EBD"/>
    <w:rsid w:val="000C3F9C"/>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7A2"/>
    <w:rsid w:val="000C79BC"/>
    <w:rsid w:val="000C7E14"/>
    <w:rsid w:val="000C7E8A"/>
    <w:rsid w:val="000D0196"/>
    <w:rsid w:val="000D01BA"/>
    <w:rsid w:val="000D0AC6"/>
    <w:rsid w:val="000D0D6E"/>
    <w:rsid w:val="000D0FAA"/>
    <w:rsid w:val="000D11B3"/>
    <w:rsid w:val="000D12F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AE6"/>
    <w:rsid w:val="000D7B61"/>
    <w:rsid w:val="000D7EBC"/>
    <w:rsid w:val="000E0602"/>
    <w:rsid w:val="000E0631"/>
    <w:rsid w:val="000E0649"/>
    <w:rsid w:val="000E0EC3"/>
    <w:rsid w:val="000E1041"/>
    <w:rsid w:val="000E1046"/>
    <w:rsid w:val="000E1431"/>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4E40"/>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AB3"/>
    <w:rsid w:val="00103B04"/>
    <w:rsid w:val="00103C31"/>
    <w:rsid w:val="00103CC7"/>
    <w:rsid w:val="00103DD6"/>
    <w:rsid w:val="00103F27"/>
    <w:rsid w:val="00104258"/>
    <w:rsid w:val="001043F3"/>
    <w:rsid w:val="00104417"/>
    <w:rsid w:val="0010454D"/>
    <w:rsid w:val="001046D6"/>
    <w:rsid w:val="001047BC"/>
    <w:rsid w:val="00104B7E"/>
    <w:rsid w:val="00104ECF"/>
    <w:rsid w:val="001052C7"/>
    <w:rsid w:val="001055B2"/>
    <w:rsid w:val="00105849"/>
    <w:rsid w:val="001058FC"/>
    <w:rsid w:val="00106004"/>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D95"/>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57F"/>
    <w:rsid w:val="00114656"/>
    <w:rsid w:val="00114BC6"/>
    <w:rsid w:val="00114CAB"/>
    <w:rsid w:val="0011503B"/>
    <w:rsid w:val="001151F5"/>
    <w:rsid w:val="00115243"/>
    <w:rsid w:val="001153FB"/>
    <w:rsid w:val="0011587C"/>
    <w:rsid w:val="00116046"/>
    <w:rsid w:val="00116722"/>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120"/>
    <w:rsid w:val="00124252"/>
    <w:rsid w:val="0012452E"/>
    <w:rsid w:val="00124802"/>
    <w:rsid w:val="0012482C"/>
    <w:rsid w:val="00124893"/>
    <w:rsid w:val="00124944"/>
    <w:rsid w:val="00124ACD"/>
    <w:rsid w:val="00124F87"/>
    <w:rsid w:val="001252FB"/>
    <w:rsid w:val="001253CD"/>
    <w:rsid w:val="001257BF"/>
    <w:rsid w:val="00125999"/>
    <w:rsid w:val="001259A1"/>
    <w:rsid w:val="00125A0E"/>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27E77"/>
    <w:rsid w:val="00130311"/>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0FCA"/>
    <w:rsid w:val="0014134E"/>
    <w:rsid w:val="00141561"/>
    <w:rsid w:val="001418E5"/>
    <w:rsid w:val="00141B4D"/>
    <w:rsid w:val="00141B63"/>
    <w:rsid w:val="00141D95"/>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884"/>
    <w:rsid w:val="00160A31"/>
    <w:rsid w:val="001610D9"/>
    <w:rsid w:val="0016136A"/>
    <w:rsid w:val="001619A7"/>
    <w:rsid w:val="001619CC"/>
    <w:rsid w:val="00161FE8"/>
    <w:rsid w:val="0016218D"/>
    <w:rsid w:val="001623D6"/>
    <w:rsid w:val="001624B9"/>
    <w:rsid w:val="00162645"/>
    <w:rsid w:val="0016296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1FA7"/>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2B4"/>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BC4"/>
    <w:rsid w:val="00194F77"/>
    <w:rsid w:val="00194F8D"/>
    <w:rsid w:val="00195150"/>
    <w:rsid w:val="001957FF"/>
    <w:rsid w:val="00196113"/>
    <w:rsid w:val="0019638A"/>
    <w:rsid w:val="00196875"/>
    <w:rsid w:val="00196C66"/>
    <w:rsid w:val="00196E16"/>
    <w:rsid w:val="00197061"/>
    <w:rsid w:val="00197158"/>
    <w:rsid w:val="00197291"/>
    <w:rsid w:val="0019740A"/>
    <w:rsid w:val="0019751F"/>
    <w:rsid w:val="00197610"/>
    <w:rsid w:val="00197747"/>
    <w:rsid w:val="00197769"/>
    <w:rsid w:val="001978D4"/>
    <w:rsid w:val="00197B4F"/>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B18"/>
    <w:rsid w:val="001C3F3B"/>
    <w:rsid w:val="001C3FC8"/>
    <w:rsid w:val="001C4016"/>
    <w:rsid w:val="001C4116"/>
    <w:rsid w:val="001C41EF"/>
    <w:rsid w:val="001C42E1"/>
    <w:rsid w:val="001C4627"/>
    <w:rsid w:val="001C46C6"/>
    <w:rsid w:val="001C4A08"/>
    <w:rsid w:val="001C4AAD"/>
    <w:rsid w:val="001C4BC4"/>
    <w:rsid w:val="001C4FFC"/>
    <w:rsid w:val="001C504B"/>
    <w:rsid w:val="001C5652"/>
    <w:rsid w:val="001C5B08"/>
    <w:rsid w:val="001C5DB8"/>
    <w:rsid w:val="001C6333"/>
    <w:rsid w:val="001C6438"/>
    <w:rsid w:val="001C6C94"/>
    <w:rsid w:val="001C7497"/>
    <w:rsid w:val="001C76B4"/>
    <w:rsid w:val="001C77EC"/>
    <w:rsid w:val="001C7871"/>
    <w:rsid w:val="001C7CC3"/>
    <w:rsid w:val="001C7DAA"/>
    <w:rsid w:val="001D002A"/>
    <w:rsid w:val="001D0272"/>
    <w:rsid w:val="001D02E0"/>
    <w:rsid w:val="001D04B9"/>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632"/>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3D9"/>
    <w:rsid w:val="001D75B4"/>
    <w:rsid w:val="001D761F"/>
    <w:rsid w:val="001D77FB"/>
    <w:rsid w:val="001D791E"/>
    <w:rsid w:val="001D7BA7"/>
    <w:rsid w:val="001D7CA1"/>
    <w:rsid w:val="001D7F62"/>
    <w:rsid w:val="001E0201"/>
    <w:rsid w:val="001E0556"/>
    <w:rsid w:val="001E0577"/>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E88"/>
    <w:rsid w:val="001E31EE"/>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B0F"/>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04D"/>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A11"/>
    <w:rsid w:val="00217073"/>
    <w:rsid w:val="0021749B"/>
    <w:rsid w:val="002175F8"/>
    <w:rsid w:val="00217A6A"/>
    <w:rsid w:val="0022017D"/>
    <w:rsid w:val="00220952"/>
    <w:rsid w:val="00220BC3"/>
    <w:rsid w:val="00221709"/>
    <w:rsid w:val="00221710"/>
    <w:rsid w:val="00221937"/>
    <w:rsid w:val="00221994"/>
    <w:rsid w:val="00221A27"/>
    <w:rsid w:val="00221B5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FA6"/>
    <w:rsid w:val="002251E5"/>
    <w:rsid w:val="002253FE"/>
    <w:rsid w:val="00225905"/>
    <w:rsid w:val="0022610A"/>
    <w:rsid w:val="00226114"/>
    <w:rsid w:val="00226142"/>
    <w:rsid w:val="002261EC"/>
    <w:rsid w:val="002262BB"/>
    <w:rsid w:val="002263F0"/>
    <w:rsid w:val="0022698F"/>
    <w:rsid w:val="00226C23"/>
    <w:rsid w:val="00226C45"/>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70A"/>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208"/>
    <w:rsid w:val="002503E1"/>
    <w:rsid w:val="002504C1"/>
    <w:rsid w:val="00250714"/>
    <w:rsid w:val="0025086E"/>
    <w:rsid w:val="00250873"/>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A4"/>
    <w:rsid w:val="00255C09"/>
    <w:rsid w:val="00256001"/>
    <w:rsid w:val="002560F6"/>
    <w:rsid w:val="002562AA"/>
    <w:rsid w:val="00256328"/>
    <w:rsid w:val="0025658A"/>
    <w:rsid w:val="0025665A"/>
    <w:rsid w:val="00256C97"/>
    <w:rsid w:val="00256CC0"/>
    <w:rsid w:val="00256D8C"/>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391"/>
    <w:rsid w:val="002845FC"/>
    <w:rsid w:val="00284652"/>
    <w:rsid w:val="00284BCC"/>
    <w:rsid w:val="00284C7F"/>
    <w:rsid w:val="00285070"/>
    <w:rsid w:val="0028519E"/>
    <w:rsid w:val="002854F2"/>
    <w:rsid w:val="002858C8"/>
    <w:rsid w:val="002859E4"/>
    <w:rsid w:val="00285CDA"/>
    <w:rsid w:val="002860CC"/>
    <w:rsid w:val="00286279"/>
    <w:rsid w:val="002865FA"/>
    <w:rsid w:val="002866FC"/>
    <w:rsid w:val="00286718"/>
    <w:rsid w:val="002867EF"/>
    <w:rsid w:val="002869C0"/>
    <w:rsid w:val="00286C41"/>
    <w:rsid w:val="00286DF7"/>
    <w:rsid w:val="00286FC9"/>
    <w:rsid w:val="00287058"/>
    <w:rsid w:val="0028726F"/>
    <w:rsid w:val="00287B14"/>
    <w:rsid w:val="00287DB7"/>
    <w:rsid w:val="00287FF0"/>
    <w:rsid w:val="002900E5"/>
    <w:rsid w:val="00290152"/>
    <w:rsid w:val="002903B8"/>
    <w:rsid w:val="0029084C"/>
    <w:rsid w:val="00290A55"/>
    <w:rsid w:val="00290AC6"/>
    <w:rsid w:val="00290B41"/>
    <w:rsid w:val="00290F5F"/>
    <w:rsid w:val="00290FB2"/>
    <w:rsid w:val="0029110A"/>
    <w:rsid w:val="00291143"/>
    <w:rsid w:val="00291514"/>
    <w:rsid w:val="0029190C"/>
    <w:rsid w:val="00291B8B"/>
    <w:rsid w:val="00291C81"/>
    <w:rsid w:val="00291DCA"/>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3DE"/>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CA3"/>
    <w:rsid w:val="002A6ED0"/>
    <w:rsid w:val="002A7381"/>
    <w:rsid w:val="002A7811"/>
    <w:rsid w:val="002A7871"/>
    <w:rsid w:val="002A7DD4"/>
    <w:rsid w:val="002A7DE3"/>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D27"/>
    <w:rsid w:val="002D1D9D"/>
    <w:rsid w:val="002D1DDB"/>
    <w:rsid w:val="002D2365"/>
    <w:rsid w:val="002D2495"/>
    <w:rsid w:val="002D282D"/>
    <w:rsid w:val="002D2AD9"/>
    <w:rsid w:val="002D2DC6"/>
    <w:rsid w:val="002D2F1B"/>
    <w:rsid w:val="002D2F82"/>
    <w:rsid w:val="002D34CC"/>
    <w:rsid w:val="002D35AD"/>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2E8"/>
    <w:rsid w:val="002E54AE"/>
    <w:rsid w:val="002E55A2"/>
    <w:rsid w:val="002E60BF"/>
    <w:rsid w:val="002E61E2"/>
    <w:rsid w:val="002E6440"/>
    <w:rsid w:val="002E6448"/>
    <w:rsid w:val="002E6543"/>
    <w:rsid w:val="002E6703"/>
    <w:rsid w:val="002E6922"/>
    <w:rsid w:val="002E6A5B"/>
    <w:rsid w:val="002E6AA5"/>
    <w:rsid w:val="002E71D3"/>
    <w:rsid w:val="002E72B6"/>
    <w:rsid w:val="002E73B5"/>
    <w:rsid w:val="002E745A"/>
    <w:rsid w:val="002E7660"/>
    <w:rsid w:val="002E7B67"/>
    <w:rsid w:val="002E7F59"/>
    <w:rsid w:val="002F0065"/>
    <w:rsid w:val="002F019B"/>
    <w:rsid w:val="002F037C"/>
    <w:rsid w:val="002F0C8B"/>
    <w:rsid w:val="002F0E73"/>
    <w:rsid w:val="002F1602"/>
    <w:rsid w:val="002F1791"/>
    <w:rsid w:val="002F17DE"/>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4B"/>
    <w:rsid w:val="00325093"/>
    <w:rsid w:val="003250FB"/>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6C52"/>
    <w:rsid w:val="003370EF"/>
    <w:rsid w:val="00337342"/>
    <w:rsid w:val="003373D0"/>
    <w:rsid w:val="0033741E"/>
    <w:rsid w:val="00337613"/>
    <w:rsid w:val="00337A5E"/>
    <w:rsid w:val="00337CDD"/>
    <w:rsid w:val="0034020B"/>
    <w:rsid w:val="00340311"/>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99D"/>
    <w:rsid w:val="00350CA3"/>
    <w:rsid w:val="00350FEE"/>
    <w:rsid w:val="0035191A"/>
    <w:rsid w:val="00351BE3"/>
    <w:rsid w:val="00351D95"/>
    <w:rsid w:val="0035289C"/>
    <w:rsid w:val="003528AE"/>
    <w:rsid w:val="00352969"/>
    <w:rsid w:val="00352B34"/>
    <w:rsid w:val="00352D6C"/>
    <w:rsid w:val="00352F1B"/>
    <w:rsid w:val="00352FDC"/>
    <w:rsid w:val="003530F3"/>
    <w:rsid w:val="0035310B"/>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109"/>
    <w:rsid w:val="00361435"/>
    <w:rsid w:val="00361473"/>
    <w:rsid w:val="00361788"/>
    <w:rsid w:val="003617BD"/>
    <w:rsid w:val="00361930"/>
    <w:rsid w:val="00361C44"/>
    <w:rsid w:val="00361CF8"/>
    <w:rsid w:val="00361EA6"/>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DF"/>
    <w:rsid w:val="00374AC7"/>
    <w:rsid w:val="00375253"/>
    <w:rsid w:val="00375497"/>
    <w:rsid w:val="00375E9C"/>
    <w:rsid w:val="00375EEA"/>
    <w:rsid w:val="003762D1"/>
    <w:rsid w:val="00376725"/>
    <w:rsid w:val="00376847"/>
    <w:rsid w:val="003768A6"/>
    <w:rsid w:val="00376B8C"/>
    <w:rsid w:val="00376DDF"/>
    <w:rsid w:val="00376F52"/>
    <w:rsid w:val="00377396"/>
    <w:rsid w:val="003776EC"/>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3EB4"/>
    <w:rsid w:val="0038429B"/>
    <w:rsid w:val="0038485E"/>
    <w:rsid w:val="003848A4"/>
    <w:rsid w:val="003848F9"/>
    <w:rsid w:val="003849B8"/>
    <w:rsid w:val="00384A94"/>
    <w:rsid w:val="00384CB3"/>
    <w:rsid w:val="00385043"/>
    <w:rsid w:val="00385D57"/>
    <w:rsid w:val="00386011"/>
    <w:rsid w:val="003861D1"/>
    <w:rsid w:val="003861E5"/>
    <w:rsid w:val="00386497"/>
    <w:rsid w:val="003865B4"/>
    <w:rsid w:val="00387416"/>
    <w:rsid w:val="00387611"/>
    <w:rsid w:val="00387826"/>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5AB"/>
    <w:rsid w:val="003956C0"/>
    <w:rsid w:val="003957B9"/>
    <w:rsid w:val="003959B1"/>
    <w:rsid w:val="00395CF9"/>
    <w:rsid w:val="00395E1D"/>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200"/>
    <w:rsid w:val="003A422E"/>
    <w:rsid w:val="003A4295"/>
    <w:rsid w:val="003A42E7"/>
    <w:rsid w:val="003A431E"/>
    <w:rsid w:val="003A47FD"/>
    <w:rsid w:val="003A480B"/>
    <w:rsid w:val="003A4826"/>
    <w:rsid w:val="003A48FF"/>
    <w:rsid w:val="003A494A"/>
    <w:rsid w:val="003A4AC5"/>
    <w:rsid w:val="003A4B66"/>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4D8D"/>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CFC"/>
    <w:rsid w:val="003D3D11"/>
    <w:rsid w:val="003D3FA8"/>
    <w:rsid w:val="003D4118"/>
    <w:rsid w:val="003D46D8"/>
    <w:rsid w:val="003D4988"/>
    <w:rsid w:val="003D49E8"/>
    <w:rsid w:val="003D4C23"/>
    <w:rsid w:val="003D51C9"/>
    <w:rsid w:val="003D5728"/>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780"/>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8C6"/>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D06"/>
    <w:rsid w:val="00402DC4"/>
    <w:rsid w:val="00402E88"/>
    <w:rsid w:val="00403036"/>
    <w:rsid w:val="00403134"/>
    <w:rsid w:val="00403512"/>
    <w:rsid w:val="00403917"/>
    <w:rsid w:val="00403F04"/>
    <w:rsid w:val="00403F22"/>
    <w:rsid w:val="004045B3"/>
    <w:rsid w:val="004056A3"/>
    <w:rsid w:val="00405749"/>
    <w:rsid w:val="00405759"/>
    <w:rsid w:val="004057BD"/>
    <w:rsid w:val="004059C5"/>
    <w:rsid w:val="004059F0"/>
    <w:rsid w:val="00405BEB"/>
    <w:rsid w:val="00405F8D"/>
    <w:rsid w:val="0040605F"/>
    <w:rsid w:val="00406103"/>
    <w:rsid w:val="00406144"/>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355"/>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0DB2"/>
    <w:rsid w:val="00431904"/>
    <w:rsid w:val="004319C4"/>
    <w:rsid w:val="00431BF1"/>
    <w:rsid w:val="00431DD6"/>
    <w:rsid w:val="00432175"/>
    <w:rsid w:val="004322BD"/>
    <w:rsid w:val="00432584"/>
    <w:rsid w:val="004327BC"/>
    <w:rsid w:val="0043285A"/>
    <w:rsid w:val="00432904"/>
    <w:rsid w:val="00432A7E"/>
    <w:rsid w:val="00432C62"/>
    <w:rsid w:val="00432D57"/>
    <w:rsid w:val="00432E7D"/>
    <w:rsid w:val="004331E5"/>
    <w:rsid w:val="00433502"/>
    <w:rsid w:val="004335A3"/>
    <w:rsid w:val="00433616"/>
    <w:rsid w:val="00433745"/>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D8"/>
    <w:rsid w:val="00435FEC"/>
    <w:rsid w:val="00436092"/>
    <w:rsid w:val="004361A0"/>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864"/>
    <w:rsid w:val="00454AEE"/>
    <w:rsid w:val="00454B8C"/>
    <w:rsid w:val="00454DF4"/>
    <w:rsid w:val="00454FAD"/>
    <w:rsid w:val="004550A7"/>
    <w:rsid w:val="00455814"/>
    <w:rsid w:val="00455884"/>
    <w:rsid w:val="0045589F"/>
    <w:rsid w:val="00455AFF"/>
    <w:rsid w:val="00455B49"/>
    <w:rsid w:val="00455B8A"/>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10"/>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1CE"/>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0E"/>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A038E"/>
    <w:rsid w:val="004A0734"/>
    <w:rsid w:val="004A0797"/>
    <w:rsid w:val="004A07A1"/>
    <w:rsid w:val="004A0A88"/>
    <w:rsid w:val="004A0CBF"/>
    <w:rsid w:val="004A10D4"/>
    <w:rsid w:val="004A1268"/>
    <w:rsid w:val="004A187C"/>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9C"/>
    <w:rsid w:val="004A71BE"/>
    <w:rsid w:val="004A7940"/>
    <w:rsid w:val="004A7B1E"/>
    <w:rsid w:val="004B0900"/>
    <w:rsid w:val="004B0B75"/>
    <w:rsid w:val="004B0E1B"/>
    <w:rsid w:val="004B0F26"/>
    <w:rsid w:val="004B1306"/>
    <w:rsid w:val="004B15D3"/>
    <w:rsid w:val="004B1A61"/>
    <w:rsid w:val="004B1D20"/>
    <w:rsid w:val="004B1E32"/>
    <w:rsid w:val="004B1F23"/>
    <w:rsid w:val="004B2041"/>
    <w:rsid w:val="004B204E"/>
    <w:rsid w:val="004B23C3"/>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363B"/>
    <w:rsid w:val="004C39A5"/>
    <w:rsid w:val="004C3A72"/>
    <w:rsid w:val="004C46B1"/>
    <w:rsid w:val="004C47C8"/>
    <w:rsid w:val="004C4A08"/>
    <w:rsid w:val="004C4A11"/>
    <w:rsid w:val="004C4BFC"/>
    <w:rsid w:val="004C4C5B"/>
    <w:rsid w:val="004C4DAC"/>
    <w:rsid w:val="004C4F24"/>
    <w:rsid w:val="004C5555"/>
    <w:rsid w:val="004C589A"/>
    <w:rsid w:val="004C5AC2"/>
    <w:rsid w:val="004C5BB7"/>
    <w:rsid w:val="004C5D4F"/>
    <w:rsid w:val="004C614B"/>
    <w:rsid w:val="004C64FA"/>
    <w:rsid w:val="004C66DB"/>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421"/>
    <w:rsid w:val="004D4752"/>
    <w:rsid w:val="004D48DE"/>
    <w:rsid w:val="004D4A89"/>
    <w:rsid w:val="004D4B96"/>
    <w:rsid w:val="004D4BFB"/>
    <w:rsid w:val="004D5664"/>
    <w:rsid w:val="004D56E2"/>
    <w:rsid w:val="004D57B7"/>
    <w:rsid w:val="004D59BB"/>
    <w:rsid w:val="004D5AF2"/>
    <w:rsid w:val="004D5F33"/>
    <w:rsid w:val="004D5F7F"/>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99"/>
    <w:rsid w:val="004E4CC0"/>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A"/>
    <w:rsid w:val="004E6B63"/>
    <w:rsid w:val="004E6BF2"/>
    <w:rsid w:val="004E7064"/>
    <w:rsid w:val="004E722A"/>
    <w:rsid w:val="004E724B"/>
    <w:rsid w:val="004E7277"/>
    <w:rsid w:val="004E78C8"/>
    <w:rsid w:val="004E7B86"/>
    <w:rsid w:val="004E7F51"/>
    <w:rsid w:val="004F0476"/>
    <w:rsid w:val="004F053A"/>
    <w:rsid w:val="004F06B8"/>
    <w:rsid w:val="004F06F2"/>
    <w:rsid w:val="004F0C17"/>
    <w:rsid w:val="004F0E73"/>
    <w:rsid w:val="004F112B"/>
    <w:rsid w:val="004F1289"/>
    <w:rsid w:val="004F12A0"/>
    <w:rsid w:val="004F13C1"/>
    <w:rsid w:val="004F14EE"/>
    <w:rsid w:val="004F1A38"/>
    <w:rsid w:val="004F1DEC"/>
    <w:rsid w:val="004F1F7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70D"/>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D9B"/>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ADB"/>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74E"/>
    <w:rsid w:val="00536833"/>
    <w:rsid w:val="00536BE6"/>
    <w:rsid w:val="00536C06"/>
    <w:rsid w:val="00536ED4"/>
    <w:rsid w:val="00536FBA"/>
    <w:rsid w:val="0053700B"/>
    <w:rsid w:val="0053768D"/>
    <w:rsid w:val="005378AE"/>
    <w:rsid w:val="00537DED"/>
    <w:rsid w:val="00537EC0"/>
    <w:rsid w:val="00537F2E"/>
    <w:rsid w:val="00537F98"/>
    <w:rsid w:val="0054002A"/>
    <w:rsid w:val="0054008E"/>
    <w:rsid w:val="005400BA"/>
    <w:rsid w:val="00540346"/>
    <w:rsid w:val="005403D8"/>
    <w:rsid w:val="00540AD9"/>
    <w:rsid w:val="00540F20"/>
    <w:rsid w:val="00540FBF"/>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6192"/>
    <w:rsid w:val="0054685E"/>
    <w:rsid w:val="0054694A"/>
    <w:rsid w:val="00546974"/>
    <w:rsid w:val="00546B9F"/>
    <w:rsid w:val="00546E2E"/>
    <w:rsid w:val="00547077"/>
    <w:rsid w:val="005472F9"/>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0F"/>
    <w:rsid w:val="0056449D"/>
    <w:rsid w:val="005648D7"/>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5C"/>
    <w:rsid w:val="00574373"/>
    <w:rsid w:val="00574420"/>
    <w:rsid w:val="005744E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7FE"/>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BA"/>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A1D"/>
    <w:rsid w:val="005E3C68"/>
    <w:rsid w:val="005E3F9B"/>
    <w:rsid w:val="005E4075"/>
    <w:rsid w:val="005E4099"/>
    <w:rsid w:val="005E486E"/>
    <w:rsid w:val="005E4926"/>
    <w:rsid w:val="005E5308"/>
    <w:rsid w:val="005E534E"/>
    <w:rsid w:val="005E5625"/>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199"/>
    <w:rsid w:val="005F1415"/>
    <w:rsid w:val="005F15A5"/>
    <w:rsid w:val="005F1D69"/>
    <w:rsid w:val="005F1F54"/>
    <w:rsid w:val="005F211C"/>
    <w:rsid w:val="005F21C1"/>
    <w:rsid w:val="005F21C5"/>
    <w:rsid w:val="005F2549"/>
    <w:rsid w:val="005F2653"/>
    <w:rsid w:val="005F2673"/>
    <w:rsid w:val="005F278C"/>
    <w:rsid w:val="005F2818"/>
    <w:rsid w:val="005F2898"/>
    <w:rsid w:val="005F29C2"/>
    <w:rsid w:val="005F2A90"/>
    <w:rsid w:val="005F2F5E"/>
    <w:rsid w:val="005F2F5F"/>
    <w:rsid w:val="005F30B5"/>
    <w:rsid w:val="005F38F1"/>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0DF"/>
    <w:rsid w:val="005F6120"/>
    <w:rsid w:val="005F6898"/>
    <w:rsid w:val="005F6EEC"/>
    <w:rsid w:val="005F7194"/>
    <w:rsid w:val="005F725B"/>
    <w:rsid w:val="005F76A4"/>
    <w:rsid w:val="005F7971"/>
    <w:rsid w:val="005F7AFE"/>
    <w:rsid w:val="005F7CE9"/>
    <w:rsid w:val="00600005"/>
    <w:rsid w:val="00600B1B"/>
    <w:rsid w:val="00600EAD"/>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BCD"/>
    <w:rsid w:val="00612D50"/>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DC4"/>
    <w:rsid w:val="00633F11"/>
    <w:rsid w:val="00633FC3"/>
    <w:rsid w:val="0063443C"/>
    <w:rsid w:val="006344A4"/>
    <w:rsid w:val="006348FB"/>
    <w:rsid w:val="00634B97"/>
    <w:rsid w:val="00634CBC"/>
    <w:rsid w:val="00634EB0"/>
    <w:rsid w:val="00634FB8"/>
    <w:rsid w:val="00635112"/>
    <w:rsid w:val="006353BB"/>
    <w:rsid w:val="00635564"/>
    <w:rsid w:val="0063559D"/>
    <w:rsid w:val="00635A7F"/>
    <w:rsid w:val="00635FCB"/>
    <w:rsid w:val="00635FF3"/>
    <w:rsid w:val="00636784"/>
    <w:rsid w:val="00636B24"/>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179"/>
    <w:rsid w:val="0066420A"/>
    <w:rsid w:val="006642FE"/>
    <w:rsid w:val="006646F0"/>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09B7"/>
    <w:rsid w:val="006713F8"/>
    <w:rsid w:val="0067146F"/>
    <w:rsid w:val="0067147A"/>
    <w:rsid w:val="0067172B"/>
    <w:rsid w:val="0067184D"/>
    <w:rsid w:val="00671AFB"/>
    <w:rsid w:val="00672090"/>
    <w:rsid w:val="0067240C"/>
    <w:rsid w:val="006724D8"/>
    <w:rsid w:val="0067263D"/>
    <w:rsid w:val="0067269C"/>
    <w:rsid w:val="00672B84"/>
    <w:rsid w:val="00672BA2"/>
    <w:rsid w:val="006731A0"/>
    <w:rsid w:val="0067356E"/>
    <w:rsid w:val="006736A2"/>
    <w:rsid w:val="00673736"/>
    <w:rsid w:val="00673AFB"/>
    <w:rsid w:val="00673CFF"/>
    <w:rsid w:val="00673E97"/>
    <w:rsid w:val="00673F3F"/>
    <w:rsid w:val="00673FC9"/>
    <w:rsid w:val="00674177"/>
    <w:rsid w:val="00674355"/>
    <w:rsid w:val="006744CA"/>
    <w:rsid w:val="006744D9"/>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C4"/>
    <w:rsid w:val="00683EC2"/>
    <w:rsid w:val="00683F75"/>
    <w:rsid w:val="00683F7E"/>
    <w:rsid w:val="006842E9"/>
    <w:rsid w:val="006843AF"/>
    <w:rsid w:val="00684D49"/>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24"/>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625"/>
    <w:rsid w:val="006A49AC"/>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294E"/>
    <w:rsid w:val="006B337A"/>
    <w:rsid w:val="006B3490"/>
    <w:rsid w:val="006B398B"/>
    <w:rsid w:val="006B3BC7"/>
    <w:rsid w:val="006B3E16"/>
    <w:rsid w:val="006B404E"/>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1FA7"/>
    <w:rsid w:val="006D2020"/>
    <w:rsid w:val="006D22A9"/>
    <w:rsid w:val="006D23BB"/>
    <w:rsid w:val="006D279F"/>
    <w:rsid w:val="006D2E76"/>
    <w:rsid w:val="006D2EF9"/>
    <w:rsid w:val="006D3239"/>
    <w:rsid w:val="006D33A5"/>
    <w:rsid w:val="006D3405"/>
    <w:rsid w:val="006D3875"/>
    <w:rsid w:val="006D3C1C"/>
    <w:rsid w:val="006D3D0F"/>
    <w:rsid w:val="006D40D6"/>
    <w:rsid w:val="006D41ED"/>
    <w:rsid w:val="006D45D7"/>
    <w:rsid w:val="006D4761"/>
    <w:rsid w:val="006D47AD"/>
    <w:rsid w:val="006D49DA"/>
    <w:rsid w:val="006D49EF"/>
    <w:rsid w:val="006D4A70"/>
    <w:rsid w:val="006D4D8F"/>
    <w:rsid w:val="006D4FA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D4E"/>
    <w:rsid w:val="006F4DBC"/>
    <w:rsid w:val="006F4F21"/>
    <w:rsid w:val="006F55D1"/>
    <w:rsid w:val="006F58D3"/>
    <w:rsid w:val="006F59BF"/>
    <w:rsid w:val="006F5A8F"/>
    <w:rsid w:val="006F5F8A"/>
    <w:rsid w:val="006F60F7"/>
    <w:rsid w:val="006F625C"/>
    <w:rsid w:val="006F634D"/>
    <w:rsid w:val="006F6753"/>
    <w:rsid w:val="006F67CE"/>
    <w:rsid w:val="006F6978"/>
    <w:rsid w:val="006F6AC9"/>
    <w:rsid w:val="006F6B03"/>
    <w:rsid w:val="006F6B45"/>
    <w:rsid w:val="006F6E6E"/>
    <w:rsid w:val="006F7100"/>
    <w:rsid w:val="006F75EE"/>
    <w:rsid w:val="006F7BA6"/>
    <w:rsid w:val="00700830"/>
    <w:rsid w:val="00700D5F"/>
    <w:rsid w:val="00701324"/>
    <w:rsid w:val="007014DA"/>
    <w:rsid w:val="00701674"/>
    <w:rsid w:val="00701DA0"/>
    <w:rsid w:val="00701DD6"/>
    <w:rsid w:val="00701F20"/>
    <w:rsid w:val="007026F9"/>
    <w:rsid w:val="007027FC"/>
    <w:rsid w:val="00702CB0"/>
    <w:rsid w:val="00702CCE"/>
    <w:rsid w:val="00702EC4"/>
    <w:rsid w:val="0070312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13E"/>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EE8"/>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922"/>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5036"/>
    <w:rsid w:val="007654A2"/>
    <w:rsid w:val="007658FC"/>
    <w:rsid w:val="00765976"/>
    <w:rsid w:val="00765D50"/>
    <w:rsid w:val="0076604E"/>
    <w:rsid w:val="00766094"/>
    <w:rsid w:val="007660E7"/>
    <w:rsid w:val="007661D2"/>
    <w:rsid w:val="007662F7"/>
    <w:rsid w:val="007663D9"/>
    <w:rsid w:val="007663F2"/>
    <w:rsid w:val="007669CD"/>
    <w:rsid w:val="007670D7"/>
    <w:rsid w:val="00767302"/>
    <w:rsid w:val="00767351"/>
    <w:rsid w:val="007678C2"/>
    <w:rsid w:val="00767AA9"/>
    <w:rsid w:val="00767E03"/>
    <w:rsid w:val="00767ECC"/>
    <w:rsid w:val="00770053"/>
    <w:rsid w:val="0077016C"/>
    <w:rsid w:val="0077041D"/>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8BA"/>
    <w:rsid w:val="00772A57"/>
    <w:rsid w:val="00772C5A"/>
    <w:rsid w:val="00772EFA"/>
    <w:rsid w:val="00772F91"/>
    <w:rsid w:val="00773003"/>
    <w:rsid w:val="0077333A"/>
    <w:rsid w:val="00773349"/>
    <w:rsid w:val="00773968"/>
    <w:rsid w:val="007739A8"/>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39D"/>
    <w:rsid w:val="0077766B"/>
    <w:rsid w:val="007777FA"/>
    <w:rsid w:val="00777E61"/>
    <w:rsid w:val="00777EB0"/>
    <w:rsid w:val="00777F3B"/>
    <w:rsid w:val="00777F86"/>
    <w:rsid w:val="00780296"/>
    <w:rsid w:val="00780519"/>
    <w:rsid w:val="0078092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DF"/>
    <w:rsid w:val="007D6CE6"/>
    <w:rsid w:val="007D6D1F"/>
    <w:rsid w:val="007D6F03"/>
    <w:rsid w:val="007D70EE"/>
    <w:rsid w:val="007D79D4"/>
    <w:rsid w:val="007D7AB8"/>
    <w:rsid w:val="007D7B1E"/>
    <w:rsid w:val="007D7C04"/>
    <w:rsid w:val="007D7CF4"/>
    <w:rsid w:val="007E0113"/>
    <w:rsid w:val="007E038C"/>
    <w:rsid w:val="007E0CE0"/>
    <w:rsid w:val="007E0CE8"/>
    <w:rsid w:val="007E10B8"/>
    <w:rsid w:val="007E1107"/>
    <w:rsid w:val="007E1193"/>
    <w:rsid w:val="007E1275"/>
    <w:rsid w:val="007E1616"/>
    <w:rsid w:val="007E1E9B"/>
    <w:rsid w:val="007E211F"/>
    <w:rsid w:val="007E2178"/>
    <w:rsid w:val="007E2483"/>
    <w:rsid w:val="007E24D7"/>
    <w:rsid w:val="007E2A35"/>
    <w:rsid w:val="007E2AB8"/>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523"/>
    <w:rsid w:val="007F4622"/>
    <w:rsid w:val="007F48F6"/>
    <w:rsid w:val="007F507F"/>
    <w:rsid w:val="007F5082"/>
    <w:rsid w:val="007F51CC"/>
    <w:rsid w:val="007F52AA"/>
    <w:rsid w:val="007F5383"/>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D2A"/>
    <w:rsid w:val="008252E6"/>
    <w:rsid w:val="00825477"/>
    <w:rsid w:val="008254AC"/>
    <w:rsid w:val="00825BC6"/>
    <w:rsid w:val="00825E28"/>
    <w:rsid w:val="008263CA"/>
    <w:rsid w:val="0082656E"/>
    <w:rsid w:val="00826572"/>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66B"/>
    <w:rsid w:val="0083768B"/>
    <w:rsid w:val="008378EE"/>
    <w:rsid w:val="00837993"/>
    <w:rsid w:val="00837A79"/>
    <w:rsid w:val="00837AA5"/>
    <w:rsid w:val="0084009E"/>
    <w:rsid w:val="008401DF"/>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2E6"/>
    <w:rsid w:val="0086045B"/>
    <w:rsid w:val="008609B4"/>
    <w:rsid w:val="00860DD5"/>
    <w:rsid w:val="00860FD2"/>
    <w:rsid w:val="00861320"/>
    <w:rsid w:val="00861374"/>
    <w:rsid w:val="00861728"/>
    <w:rsid w:val="00861A13"/>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AA6"/>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C77"/>
    <w:rsid w:val="008C3F67"/>
    <w:rsid w:val="008C4CF7"/>
    <w:rsid w:val="008C5674"/>
    <w:rsid w:val="008C5B9A"/>
    <w:rsid w:val="008C5E90"/>
    <w:rsid w:val="008C6032"/>
    <w:rsid w:val="008C624A"/>
    <w:rsid w:val="008C6811"/>
    <w:rsid w:val="008C6A28"/>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977"/>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51"/>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67E"/>
    <w:rsid w:val="008E6C4D"/>
    <w:rsid w:val="008E6D9B"/>
    <w:rsid w:val="008E6DAE"/>
    <w:rsid w:val="008E6DCD"/>
    <w:rsid w:val="008E6E50"/>
    <w:rsid w:val="008E7140"/>
    <w:rsid w:val="008E742E"/>
    <w:rsid w:val="008E75AF"/>
    <w:rsid w:val="008E7E01"/>
    <w:rsid w:val="008E7FFC"/>
    <w:rsid w:val="008F0006"/>
    <w:rsid w:val="008F009E"/>
    <w:rsid w:val="008F00BE"/>
    <w:rsid w:val="008F0197"/>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7F2"/>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5FEC"/>
    <w:rsid w:val="009161F4"/>
    <w:rsid w:val="009166F1"/>
    <w:rsid w:val="00916774"/>
    <w:rsid w:val="00916850"/>
    <w:rsid w:val="00916C70"/>
    <w:rsid w:val="00917018"/>
    <w:rsid w:val="009177A6"/>
    <w:rsid w:val="00917B84"/>
    <w:rsid w:val="00917E9D"/>
    <w:rsid w:val="009200ED"/>
    <w:rsid w:val="009201E7"/>
    <w:rsid w:val="00920205"/>
    <w:rsid w:val="00920307"/>
    <w:rsid w:val="009208FF"/>
    <w:rsid w:val="0092097D"/>
    <w:rsid w:val="009211B8"/>
    <w:rsid w:val="009212FA"/>
    <w:rsid w:val="0092142E"/>
    <w:rsid w:val="0092178A"/>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932"/>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98"/>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F79"/>
    <w:rsid w:val="0096503E"/>
    <w:rsid w:val="00965077"/>
    <w:rsid w:val="00965361"/>
    <w:rsid w:val="009653DE"/>
    <w:rsid w:val="009654CA"/>
    <w:rsid w:val="0096569A"/>
    <w:rsid w:val="009657FE"/>
    <w:rsid w:val="00965849"/>
    <w:rsid w:val="0096587C"/>
    <w:rsid w:val="00965966"/>
    <w:rsid w:val="00965B8B"/>
    <w:rsid w:val="00965DC9"/>
    <w:rsid w:val="00965E16"/>
    <w:rsid w:val="00965E7B"/>
    <w:rsid w:val="00965EFE"/>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063"/>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EAA"/>
    <w:rsid w:val="0098454C"/>
    <w:rsid w:val="009845AD"/>
    <w:rsid w:val="00984712"/>
    <w:rsid w:val="009849BA"/>
    <w:rsid w:val="00984AEC"/>
    <w:rsid w:val="00984CA4"/>
    <w:rsid w:val="0098512B"/>
    <w:rsid w:val="00985194"/>
    <w:rsid w:val="009852A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696"/>
    <w:rsid w:val="009926C8"/>
    <w:rsid w:val="00992913"/>
    <w:rsid w:val="00992A95"/>
    <w:rsid w:val="00993018"/>
    <w:rsid w:val="00993B20"/>
    <w:rsid w:val="00993E0F"/>
    <w:rsid w:val="00993E45"/>
    <w:rsid w:val="00994144"/>
    <w:rsid w:val="00994625"/>
    <w:rsid w:val="00994E95"/>
    <w:rsid w:val="00994F41"/>
    <w:rsid w:val="0099502F"/>
    <w:rsid w:val="009950E5"/>
    <w:rsid w:val="009951B6"/>
    <w:rsid w:val="009952A3"/>
    <w:rsid w:val="009952DA"/>
    <w:rsid w:val="009958DB"/>
    <w:rsid w:val="00995E35"/>
    <w:rsid w:val="00995F19"/>
    <w:rsid w:val="009963ED"/>
    <w:rsid w:val="009967F9"/>
    <w:rsid w:val="00996D88"/>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4AE"/>
    <w:rsid w:val="009D470C"/>
    <w:rsid w:val="009D4A0F"/>
    <w:rsid w:val="009D4B8B"/>
    <w:rsid w:val="009D4C2C"/>
    <w:rsid w:val="009D4D1A"/>
    <w:rsid w:val="009D5032"/>
    <w:rsid w:val="009D503B"/>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A"/>
    <w:rsid w:val="009E0369"/>
    <w:rsid w:val="009E05C9"/>
    <w:rsid w:val="009E06D3"/>
    <w:rsid w:val="009E083B"/>
    <w:rsid w:val="009E09BD"/>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73C"/>
    <w:rsid w:val="009F0D2E"/>
    <w:rsid w:val="009F0FB9"/>
    <w:rsid w:val="009F105A"/>
    <w:rsid w:val="009F10AF"/>
    <w:rsid w:val="009F1389"/>
    <w:rsid w:val="009F14D6"/>
    <w:rsid w:val="009F197F"/>
    <w:rsid w:val="009F1AAB"/>
    <w:rsid w:val="009F1BD6"/>
    <w:rsid w:val="009F1BFC"/>
    <w:rsid w:val="009F1D9A"/>
    <w:rsid w:val="009F1E19"/>
    <w:rsid w:val="009F1E72"/>
    <w:rsid w:val="009F2233"/>
    <w:rsid w:val="009F230A"/>
    <w:rsid w:val="009F23F0"/>
    <w:rsid w:val="009F28B9"/>
    <w:rsid w:val="009F29C8"/>
    <w:rsid w:val="009F3337"/>
    <w:rsid w:val="009F36F2"/>
    <w:rsid w:val="009F392E"/>
    <w:rsid w:val="009F3BE6"/>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ECD"/>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54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1850"/>
    <w:rsid w:val="00A619FE"/>
    <w:rsid w:val="00A61BF2"/>
    <w:rsid w:val="00A61E3A"/>
    <w:rsid w:val="00A61E3D"/>
    <w:rsid w:val="00A61E45"/>
    <w:rsid w:val="00A625FA"/>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E11"/>
    <w:rsid w:val="00A70F05"/>
    <w:rsid w:val="00A71163"/>
    <w:rsid w:val="00A71234"/>
    <w:rsid w:val="00A7125E"/>
    <w:rsid w:val="00A7137E"/>
    <w:rsid w:val="00A713DE"/>
    <w:rsid w:val="00A7181F"/>
    <w:rsid w:val="00A71951"/>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973"/>
    <w:rsid w:val="00A74A4B"/>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4F1"/>
    <w:rsid w:val="00A859AA"/>
    <w:rsid w:val="00A85ACB"/>
    <w:rsid w:val="00A85B21"/>
    <w:rsid w:val="00A85EC3"/>
    <w:rsid w:val="00A85F13"/>
    <w:rsid w:val="00A86ACB"/>
    <w:rsid w:val="00A86E20"/>
    <w:rsid w:val="00A8766D"/>
    <w:rsid w:val="00A87954"/>
    <w:rsid w:val="00A87B60"/>
    <w:rsid w:val="00A87F02"/>
    <w:rsid w:val="00A901C1"/>
    <w:rsid w:val="00A90248"/>
    <w:rsid w:val="00A903C8"/>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329"/>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59A"/>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664"/>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CC0"/>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AB2"/>
    <w:rsid w:val="00B05DFF"/>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832"/>
    <w:rsid w:val="00B108CB"/>
    <w:rsid w:val="00B10EFB"/>
    <w:rsid w:val="00B1116B"/>
    <w:rsid w:val="00B113B2"/>
    <w:rsid w:val="00B1187E"/>
    <w:rsid w:val="00B11B39"/>
    <w:rsid w:val="00B11D79"/>
    <w:rsid w:val="00B11E85"/>
    <w:rsid w:val="00B11EA1"/>
    <w:rsid w:val="00B1233A"/>
    <w:rsid w:val="00B12600"/>
    <w:rsid w:val="00B128D7"/>
    <w:rsid w:val="00B129FB"/>
    <w:rsid w:val="00B12AC6"/>
    <w:rsid w:val="00B12AE8"/>
    <w:rsid w:val="00B12B1F"/>
    <w:rsid w:val="00B12CB2"/>
    <w:rsid w:val="00B12D6A"/>
    <w:rsid w:val="00B12FF0"/>
    <w:rsid w:val="00B1327A"/>
    <w:rsid w:val="00B135D1"/>
    <w:rsid w:val="00B13B6D"/>
    <w:rsid w:val="00B13B9C"/>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CB0"/>
    <w:rsid w:val="00B610AF"/>
    <w:rsid w:val="00B610C7"/>
    <w:rsid w:val="00B61261"/>
    <w:rsid w:val="00B6144D"/>
    <w:rsid w:val="00B616C5"/>
    <w:rsid w:val="00B61C7E"/>
    <w:rsid w:val="00B61D27"/>
    <w:rsid w:val="00B61F6F"/>
    <w:rsid w:val="00B62161"/>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1CA"/>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71B"/>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88D"/>
    <w:rsid w:val="00B95985"/>
    <w:rsid w:val="00B95A2E"/>
    <w:rsid w:val="00B95CDE"/>
    <w:rsid w:val="00B95E9E"/>
    <w:rsid w:val="00B96432"/>
    <w:rsid w:val="00B9671B"/>
    <w:rsid w:val="00B967EC"/>
    <w:rsid w:val="00B967F5"/>
    <w:rsid w:val="00B96972"/>
    <w:rsid w:val="00B96992"/>
    <w:rsid w:val="00B96FA0"/>
    <w:rsid w:val="00B9725E"/>
    <w:rsid w:val="00B9746E"/>
    <w:rsid w:val="00B974E4"/>
    <w:rsid w:val="00B97552"/>
    <w:rsid w:val="00B9766C"/>
    <w:rsid w:val="00B979B9"/>
    <w:rsid w:val="00B97C32"/>
    <w:rsid w:val="00B97C57"/>
    <w:rsid w:val="00B97F96"/>
    <w:rsid w:val="00BA00D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6D7"/>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06"/>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255"/>
    <w:rsid w:val="00BB536B"/>
    <w:rsid w:val="00BB5470"/>
    <w:rsid w:val="00BB576A"/>
    <w:rsid w:val="00BB5E43"/>
    <w:rsid w:val="00BB61F8"/>
    <w:rsid w:val="00BB6244"/>
    <w:rsid w:val="00BB63B8"/>
    <w:rsid w:val="00BB64F7"/>
    <w:rsid w:val="00BB68F6"/>
    <w:rsid w:val="00BB697E"/>
    <w:rsid w:val="00BB6BE8"/>
    <w:rsid w:val="00BB6E3B"/>
    <w:rsid w:val="00BB6F16"/>
    <w:rsid w:val="00BB70D2"/>
    <w:rsid w:val="00BB787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128"/>
    <w:rsid w:val="00BF21BA"/>
    <w:rsid w:val="00BF2464"/>
    <w:rsid w:val="00BF246B"/>
    <w:rsid w:val="00BF27EB"/>
    <w:rsid w:val="00BF2870"/>
    <w:rsid w:val="00BF2C98"/>
    <w:rsid w:val="00BF2D4C"/>
    <w:rsid w:val="00BF3133"/>
    <w:rsid w:val="00BF3392"/>
    <w:rsid w:val="00BF3493"/>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A16"/>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D4"/>
    <w:rsid w:val="00C077FB"/>
    <w:rsid w:val="00C079C7"/>
    <w:rsid w:val="00C079D2"/>
    <w:rsid w:val="00C07B9F"/>
    <w:rsid w:val="00C07CDD"/>
    <w:rsid w:val="00C07F60"/>
    <w:rsid w:val="00C07FC4"/>
    <w:rsid w:val="00C10560"/>
    <w:rsid w:val="00C109A1"/>
    <w:rsid w:val="00C109BB"/>
    <w:rsid w:val="00C10BE1"/>
    <w:rsid w:val="00C1116F"/>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25"/>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663"/>
    <w:rsid w:val="00C40789"/>
    <w:rsid w:val="00C40B8A"/>
    <w:rsid w:val="00C41041"/>
    <w:rsid w:val="00C410E4"/>
    <w:rsid w:val="00C411A9"/>
    <w:rsid w:val="00C413A5"/>
    <w:rsid w:val="00C4143D"/>
    <w:rsid w:val="00C41752"/>
    <w:rsid w:val="00C42075"/>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DC1"/>
    <w:rsid w:val="00C45179"/>
    <w:rsid w:val="00C45216"/>
    <w:rsid w:val="00C4534F"/>
    <w:rsid w:val="00C456B0"/>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CF5"/>
    <w:rsid w:val="00C47D36"/>
    <w:rsid w:val="00C47EA6"/>
    <w:rsid w:val="00C509DB"/>
    <w:rsid w:val="00C50AF4"/>
    <w:rsid w:val="00C50C87"/>
    <w:rsid w:val="00C50EEF"/>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7E"/>
    <w:rsid w:val="00C53951"/>
    <w:rsid w:val="00C53B2F"/>
    <w:rsid w:val="00C53FE2"/>
    <w:rsid w:val="00C541D2"/>
    <w:rsid w:val="00C5477F"/>
    <w:rsid w:val="00C5487E"/>
    <w:rsid w:val="00C549FE"/>
    <w:rsid w:val="00C54A31"/>
    <w:rsid w:val="00C54A43"/>
    <w:rsid w:val="00C54C8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A6E"/>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4AA"/>
    <w:rsid w:val="00C64668"/>
    <w:rsid w:val="00C64915"/>
    <w:rsid w:val="00C64A9C"/>
    <w:rsid w:val="00C64D52"/>
    <w:rsid w:val="00C65088"/>
    <w:rsid w:val="00C650B1"/>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61D9"/>
    <w:rsid w:val="00C763B1"/>
    <w:rsid w:val="00C76470"/>
    <w:rsid w:val="00C76955"/>
    <w:rsid w:val="00C76A00"/>
    <w:rsid w:val="00C76CDA"/>
    <w:rsid w:val="00C7710D"/>
    <w:rsid w:val="00C77200"/>
    <w:rsid w:val="00C772AE"/>
    <w:rsid w:val="00C7736E"/>
    <w:rsid w:val="00C7741A"/>
    <w:rsid w:val="00C7752A"/>
    <w:rsid w:val="00C77559"/>
    <w:rsid w:val="00C775D9"/>
    <w:rsid w:val="00C77747"/>
    <w:rsid w:val="00C77BCB"/>
    <w:rsid w:val="00C77FDD"/>
    <w:rsid w:val="00C77FF6"/>
    <w:rsid w:val="00C800A4"/>
    <w:rsid w:val="00C80144"/>
    <w:rsid w:val="00C801FD"/>
    <w:rsid w:val="00C80286"/>
    <w:rsid w:val="00C804C4"/>
    <w:rsid w:val="00C80B31"/>
    <w:rsid w:val="00C80D86"/>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A60"/>
    <w:rsid w:val="00C97B07"/>
    <w:rsid w:val="00CA0363"/>
    <w:rsid w:val="00CA08E0"/>
    <w:rsid w:val="00CA09C2"/>
    <w:rsid w:val="00CA0C2C"/>
    <w:rsid w:val="00CA0D2C"/>
    <w:rsid w:val="00CA1203"/>
    <w:rsid w:val="00CA1328"/>
    <w:rsid w:val="00CA150D"/>
    <w:rsid w:val="00CA1DDF"/>
    <w:rsid w:val="00CA23F5"/>
    <w:rsid w:val="00CA2517"/>
    <w:rsid w:val="00CA2577"/>
    <w:rsid w:val="00CA259B"/>
    <w:rsid w:val="00CA29E0"/>
    <w:rsid w:val="00CA2A78"/>
    <w:rsid w:val="00CA2A7F"/>
    <w:rsid w:val="00CA3029"/>
    <w:rsid w:val="00CA3369"/>
    <w:rsid w:val="00CA38FE"/>
    <w:rsid w:val="00CA3AFA"/>
    <w:rsid w:val="00CA3DC3"/>
    <w:rsid w:val="00CA3F59"/>
    <w:rsid w:val="00CA3FFC"/>
    <w:rsid w:val="00CA406D"/>
    <w:rsid w:val="00CA42EA"/>
    <w:rsid w:val="00CA4749"/>
    <w:rsid w:val="00CA4A7F"/>
    <w:rsid w:val="00CA4ADA"/>
    <w:rsid w:val="00CA4C02"/>
    <w:rsid w:val="00CA4C8A"/>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FDA"/>
    <w:rsid w:val="00CB521D"/>
    <w:rsid w:val="00CB54FE"/>
    <w:rsid w:val="00CB56C0"/>
    <w:rsid w:val="00CB57DC"/>
    <w:rsid w:val="00CB5A3A"/>
    <w:rsid w:val="00CB5AE5"/>
    <w:rsid w:val="00CB5CBF"/>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21C9"/>
    <w:rsid w:val="00CE21F0"/>
    <w:rsid w:val="00CE262A"/>
    <w:rsid w:val="00CE2764"/>
    <w:rsid w:val="00CE2969"/>
    <w:rsid w:val="00CE29B1"/>
    <w:rsid w:val="00CE2B2B"/>
    <w:rsid w:val="00CE2B77"/>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7D"/>
    <w:rsid w:val="00CE6ECE"/>
    <w:rsid w:val="00CE7037"/>
    <w:rsid w:val="00CE736E"/>
    <w:rsid w:val="00CE737B"/>
    <w:rsid w:val="00CE737D"/>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32C"/>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FDE"/>
    <w:rsid w:val="00CF63DD"/>
    <w:rsid w:val="00CF6595"/>
    <w:rsid w:val="00CF65B9"/>
    <w:rsid w:val="00CF6770"/>
    <w:rsid w:val="00CF6959"/>
    <w:rsid w:val="00CF69C5"/>
    <w:rsid w:val="00CF6D7C"/>
    <w:rsid w:val="00CF6E25"/>
    <w:rsid w:val="00CF746B"/>
    <w:rsid w:val="00CF76FE"/>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1E10"/>
    <w:rsid w:val="00D02103"/>
    <w:rsid w:val="00D02479"/>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6DB"/>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15B"/>
    <w:rsid w:val="00D321D5"/>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B60"/>
    <w:rsid w:val="00D44E6B"/>
    <w:rsid w:val="00D45096"/>
    <w:rsid w:val="00D453E9"/>
    <w:rsid w:val="00D45598"/>
    <w:rsid w:val="00D45C25"/>
    <w:rsid w:val="00D462BD"/>
    <w:rsid w:val="00D462CC"/>
    <w:rsid w:val="00D4630D"/>
    <w:rsid w:val="00D4632E"/>
    <w:rsid w:val="00D4674F"/>
    <w:rsid w:val="00D46AF9"/>
    <w:rsid w:val="00D4723F"/>
    <w:rsid w:val="00D47564"/>
    <w:rsid w:val="00D4799B"/>
    <w:rsid w:val="00D47CE3"/>
    <w:rsid w:val="00D47D25"/>
    <w:rsid w:val="00D5010A"/>
    <w:rsid w:val="00D50269"/>
    <w:rsid w:val="00D505B4"/>
    <w:rsid w:val="00D508C1"/>
    <w:rsid w:val="00D5098D"/>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01"/>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1D5"/>
    <w:rsid w:val="00D67498"/>
    <w:rsid w:val="00D67694"/>
    <w:rsid w:val="00D67B35"/>
    <w:rsid w:val="00D67E87"/>
    <w:rsid w:val="00D67F65"/>
    <w:rsid w:val="00D70DD2"/>
    <w:rsid w:val="00D70E28"/>
    <w:rsid w:val="00D70EFF"/>
    <w:rsid w:val="00D71552"/>
    <w:rsid w:val="00D717A6"/>
    <w:rsid w:val="00D7195A"/>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FB"/>
    <w:rsid w:val="00D75151"/>
    <w:rsid w:val="00D754D1"/>
    <w:rsid w:val="00D75590"/>
    <w:rsid w:val="00D757AC"/>
    <w:rsid w:val="00D75947"/>
    <w:rsid w:val="00D75C1B"/>
    <w:rsid w:val="00D75D3D"/>
    <w:rsid w:val="00D75EF5"/>
    <w:rsid w:val="00D761D4"/>
    <w:rsid w:val="00D7648F"/>
    <w:rsid w:val="00D765F6"/>
    <w:rsid w:val="00D768EF"/>
    <w:rsid w:val="00D76A05"/>
    <w:rsid w:val="00D772E3"/>
    <w:rsid w:val="00D77839"/>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69"/>
    <w:rsid w:val="00D85CD8"/>
    <w:rsid w:val="00D860F8"/>
    <w:rsid w:val="00D864F5"/>
    <w:rsid w:val="00D86578"/>
    <w:rsid w:val="00D8662D"/>
    <w:rsid w:val="00D8663A"/>
    <w:rsid w:val="00D86866"/>
    <w:rsid w:val="00D86D02"/>
    <w:rsid w:val="00D86E6A"/>
    <w:rsid w:val="00D86E6D"/>
    <w:rsid w:val="00D86EED"/>
    <w:rsid w:val="00D8720A"/>
    <w:rsid w:val="00D873C3"/>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C61"/>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72"/>
    <w:rsid w:val="00DB328D"/>
    <w:rsid w:val="00DB3833"/>
    <w:rsid w:val="00DB38D8"/>
    <w:rsid w:val="00DB3907"/>
    <w:rsid w:val="00DB3B42"/>
    <w:rsid w:val="00DB3BF4"/>
    <w:rsid w:val="00DB3C88"/>
    <w:rsid w:val="00DB4014"/>
    <w:rsid w:val="00DB40B4"/>
    <w:rsid w:val="00DB413A"/>
    <w:rsid w:val="00DB4398"/>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B89"/>
    <w:rsid w:val="00DC0B90"/>
    <w:rsid w:val="00DC0C19"/>
    <w:rsid w:val="00DC0D6D"/>
    <w:rsid w:val="00DC1124"/>
    <w:rsid w:val="00DC1155"/>
    <w:rsid w:val="00DC14B7"/>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D9"/>
    <w:rsid w:val="00DD48E5"/>
    <w:rsid w:val="00DD4A1F"/>
    <w:rsid w:val="00DD4B2B"/>
    <w:rsid w:val="00DD4BE5"/>
    <w:rsid w:val="00DD4DBA"/>
    <w:rsid w:val="00DD5541"/>
    <w:rsid w:val="00DD5C34"/>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56B"/>
    <w:rsid w:val="00DE4654"/>
    <w:rsid w:val="00DE4868"/>
    <w:rsid w:val="00DE4AEF"/>
    <w:rsid w:val="00DE4CEC"/>
    <w:rsid w:val="00DE4E25"/>
    <w:rsid w:val="00DE5403"/>
    <w:rsid w:val="00DE5412"/>
    <w:rsid w:val="00DE54CE"/>
    <w:rsid w:val="00DE56C6"/>
    <w:rsid w:val="00DE593B"/>
    <w:rsid w:val="00DE5A83"/>
    <w:rsid w:val="00DE5B23"/>
    <w:rsid w:val="00DE5E78"/>
    <w:rsid w:val="00DE6469"/>
    <w:rsid w:val="00DE699A"/>
    <w:rsid w:val="00DE6CB1"/>
    <w:rsid w:val="00DE6D06"/>
    <w:rsid w:val="00DE70D6"/>
    <w:rsid w:val="00DE714E"/>
    <w:rsid w:val="00DE71DC"/>
    <w:rsid w:val="00DE775A"/>
    <w:rsid w:val="00DE7B8F"/>
    <w:rsid w:val="00DE7D7E"/>
    <w:rsid w:val="00DE7FBC"/>
    <w:rsid w:val="00DF007D"/>
    <w:rsid w:val="00DF01EC"/>
    <w:rsid w:val="00DF01FD"/>
    <w:rsid w:val="00DF05F8"/>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2CEB"/>
    <w:rsid w:val="00DF3278"/>
    <w:rsid w:val="00DF332C"/>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ACB"/>
    <w:rsid w:val="00E05BC3"/>
    <w:rsid w:val="00E05D2D"/>
    <w:rsid w:val="00E05E87"/>
    <w:rsid w:val="00E05F25"/>
    <w:rsid w:val="00E05FA3"/>
    <w:rsid w:val="00E06432"/>
    <w:rsid w:val="00E064BA"/>
    <w:rsid w:val="00E068F1"/>
    <w:rsid w:val="00E06A18"/>
    <w:rsid w:val="00E06BCD"/>
    <w:rsid w:val="00E06C0F"/>
    <w:rsid w:val="00E070DE"/>
    <w:rsid w:val="00E075F2"/>
    <w:rsid w:val="00E07883"/>
    <w:rsid w:val="00E07B1E"/>
    <w:rsid w:val="00E07CB2"/>
    <w:rsid w:val="00E10636"/>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404"/>
    <w:rsid w:val="00E17425"/>
    <w:rsid w:val="00E1758F"/>
    <w:rsid w:val="00E17789"/>
    <w:rsid w:val="00E17803"/>
    <w:rsid w:val="00E17D20"/>
    <w:rsid w:val="00E17F87"/>
    <w:rsid w:val="00E2017B"/>
    <w:rsid w:val="00E201A1"/>
    <w:rsid w:val="00E201F2"/>
    <w:rsid w:val="00E20243"/>
    <w:rsid w:val="00E2037C"/>
    <w:rsid w:val="00E204FC"/>
    <w:rsid w:val="00E20534"/>
    <w:rsid w:val="00E20B52"/>
    <w:rsid w:val="00E20E86"/>
    <w:rsid w:val="00E20EDD"/>
    <w:rsid w:val="00E2188B"/>
    <w:rsid w:val="00E221A3"/>
    <w:rsid w:val="00E223A0"/>
    <w:rsid w:val="00E225F2"/>
    <w:rsid w:val="00E22B49"/>
    <w:rsid w:val="00E22F0D"/>
    <w:rsid w:val="00E2337E"/>
    <w:rsid w:val="00E2345C"/>
    <w:rsid w:val="00E23AD6"/>
    <w:rsid w:val="00E23C21"/>
    <w:rsid w:val="00E24350"/>
    <w:rsid w:val="00E246DB"/>
    <w:rsid w:val="00E24853"/>
    <w:rsid w:val="00E248DE"/>
    <w:rsid w:val="00E248F3"/>
    <w:rsid w:val="00E249EA"/>
    <w:rsid w:val="00E24B92"/>
    <w:rsid w:val="00E24E5F"/>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01A"/>
    <w:rsid w:val="00E32482"/>
    <w:rsid w:val="00E326B9"/>
    <w:rsid w:val="00E32EBA"/>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4881"/>
    <w:rsid w:val="00E35396"/>
    <w:rsid w:val="00E35889"/>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3F"/>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AAD"/>
    <w:rsid w:val="00E47C42"/>
    <w:rsid w:val="00E47EBD"/>
    <w:rsid w:val="00E47F5D"/>
    <w:rsid w:val="00E5003D"/>
    <w:rsid w:val="00E501AA"/>
    <w:rsid w:val="00E5066D"/>
    <w:rsid w:val="00E50C3D"/>
    <w:rsid w:val="00E50C8F"/>
    <w:rsid w:val="00E50CF3"/>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200"/>
    <w:rsid w:val="00E614EE"/>
    <w:rsid w:val="00E61580"/>
    <w:rsid w:val="00E61904"/>
    <w:rsid w:val="00E62020"/>
    <w:rsid w:val="00E62723"/>
    <w:rsid w:val="00E629EE"/>
    <w:rsid w:val="00E62CA0"/>
    <w:rsid w:val="00E62EA7"/>
    <w:rsid w:val="00E62EBC"/>
    <w:rsid w:val="00E62EEA"/>
    <w:rsid w:val="00E636B0"/>
    <w:rsid w:val="00E636C7"/>
    <w:rsid w:val="00E63933"/>
    <w:rsid w:val="00E639AF"/>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AEF"/>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0CA"/>
    <w:rsid w:val="00E96149"/>
    <w:rsid w:val="00E96499"/>
    <w:rsid w:val="00E968D3"/>
    <w:rsid w:val="00E96A09"/>
    <w:rsid w:val="00E96AAB"/>
    <w:rsid w:val="00E96B1C"/>
    <w:rsid w:val="00E97438"/>
    <w:rsid w:val="00E9748C"/>
    <w:rsid w:val="00E974EB"/>
    <w:rsid w:val="00E9768C"/>
    <w:rsid w:val="00E978BC"/>
    <w:rsid w:val="00E97ACD"/>
    <w:rsid w:val="00EA0037"/>
    <w:rsid w:val="00EA01A6"/>
    <w:rsid w:val="00EA0225"/>
    <w:rsid w:val="00EA0244"/>
    <w:rsid w:val="00EA0269"/>
    <w:rsid w:val="00EA06F1"/>
    <w:rsid w:val="00EA08A8"/>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45"/>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B1"/>
    <w:rsid w:val="00EB0C31"/>
    <w:rsid w:val="00EB0CA9"/>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4E76"/>
    <w:rsid w:val="00EB52DF"/>
    <w:rsid w:val="00EB574D"/>
    <w:rsid w:val="00EB5869"/>
    <w:rsid w:val="00EB5974"/>
    <w:rsid w:val="00EB5A3C"/>
    <w:rsid w:val="00EB5A93"/>
    <w:rsid w:val="00EB5A99"/>
    <w:rsid w:val="00EB5C05"/>
    <w:rsid w:val="00EB5EC9"/>
    <w:rsid w:val="00EB5F31"/>
    <w:rsid w:val="00EB622E"/>
    <w:rsid w:val="00EB64C1"/>
    <w:rsid w:val="00EB668F"/>
    <w:rsid w:val="00EB6EEC"/>
    <w:rsid w:val="00EB701F"/>
    <w:rsid w:val="00EB7144"/>
    <w:rsid w:val="00EB77DE"/>
    <w:rsid w:val="00EB78C1"/>
    <w:rsid w:val="00EB793A"/>
    <w:rsid w:val="00EB7DB0"/>
    <w:rsid w:val="00EC005D"/>
    <w:rsid w:val="00EC0C2B"/>
    <w:rsid w:val="00EC0C99"/>
    <w:rsid w:val="00EC0DC0"/>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D1C"/>
    <w:rsid w:val="00EC3E14"/>
    <w:rsid w:val="00EC3E19"/>
    <w:rsid w:val="00EC44DF"/>
    <w:rsid w:val="00EC4871"/>
    <w:rsid w:val="00EC4B14"/>
    <w:rsid w:val="00EC4B63"/>
    <w:rsid w:val="00EC4FA2"/>
    <w:rsid w:val="00EC5024"/>
    <w:rsid w:val="00EC5282"/>
    <w:rsid w:val="00EC56A9"/>
    <w:rsid w:val="00EC5824"/>
    <w:rsid w:val="00EC5AB7"/>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1B7"/>
    <w:rsid w:val="00ED325F"/>
    <w:rsid w:val="00ED329A"/>
    <w:rsid w:val="00ED32AC"/>
    <w:rsid w:val="00ED33CC"/>
    <w:rsid w:val="00ED3400"/>
    <w:rsid w:val="00ED3571"/>
    <w:rsid w:val="00ED3671"/>
    <w:rsid w:val="00ED3B13"/>
    <w:rsid w:val="00ED3E57"/>
    <w:rsid w:val="00ED4142"/>
    <w:rsid w:val="00ED444D"/>
    <w:rsid w:val="00ED4882"/>
    <w:rsid w:val="00ED4AC7"/>
    <w:rsid w:val="00ED4FF7"/>
    <w:rsid w:val="00ED5520"/>
    <w:rsid w:val="00ED5874"/>
    <w:rsid w:val="00ED5A9A"/>
    <w:rsid w:val="00ED5C02"/>
    <w:rsid w:val="00ED5C56"/>
    <w:rsid w:val="00ED67BD"/>
    <w:rsid w:val="00ED69A2"/>
    <w:rsid w:val="00ED6CB3"/>
    <w:rsid w:val="00ED7128"/>
    <w:rsid w:val="00ED7522"/>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894"/>
    <w:rsid w:val="00F11EED"/>
    <w:rsid w:val="00F12036"/>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01"/>
    <w:rsid w:val="00F21EB8"/>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4C9"/>
    <w:rsid w:val="00F355D8"/>
    <w:rsid w:val="00F3576D"/>
    <w:rsid w:val="00F35946"/>
    <w:rsid w:val="00F35A7F"/>
    <w:rsid w:val="00F35AE1"/>
    <w:rsid w:val="00F35F15"/>
    <w:rsid w:val="00F36007"/>
    <w:rsid w:val="00F3654E"/>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32F"/>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374"/>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00A"/>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A0"/>
    <w:rsid w:val="00F87783"/>
    <w:rsid w:val="00F87857"/>
    <w:rsid w:val="00F8787E"/>
    <w:rsid w:val="00F87880"/>
    <w:rsid w:val="00F8796F"/>
    <w:rsid w:val="00F87A61"/>
    <w:rsid w:val="00F87F0E"/>
    <w:rsid w:val="00F900A0"/>
    <w:rsid w:val="00F9016C"/>
    <w:rsid w:val="00F90515"/>
    <w:rsid w:val="00F90678"/>
    <w:rsid w:val="00F90CBA"/>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D62"/>
    <w:rsid w:val="00F95391"/>
    <w:rsid w:val="00F9559B"/>
    <w:rsid w:val="00F958C0"/>
    <w:rsid w:val="00F95A1F"/>
    <w:rsid w:val="00F95A36"/>
    <w:rsid w:val="00F96213"/>
    <w:rsid w:val="00F963DE"/>
    <w:rsid w:val="00F964CA"/>
    <w:rsid w:val="00F96568"/>
    <w:rsid w:val="00F965DD"/>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7FC"/>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6F95"/>
    <w:rsid w:val="00FC70DD"/>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DB8"/>
    <w:rsid w:val="00FE2E74"/>
    <w:rsid w:val="00FE2E7B"/>
    <w:rsid w:val="00FE2FB8"/>
    <w:rsid w:val="00FE2FFA"/>
    <w:rsid w:val="00FE32B8"/>
    <w:rsid w:val="00FE3401"/>
    <w:rsid w:val="00FE3591"/>
    <w:rsid w:val="00FE380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FD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image" Target="cid:image001.png@01D976BA.6992C0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4</TotalTime>
  <Pages>10</Pages>
  <Words>3519</Words>
  <Characters>17863</Characters>
  <Application>Microsoft Office Word</Application>
  <DocSecurity>0</DocSecurity>
  <Lines>343</Lines>
  <Paragraphs>218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Bin Han_Qualcomm</cp:lastModifiedBy>
  <cp:revision>6</cp:revision>
  <cp:lastPrinted>2016-03-25T21:53:00Z</cp:lastPrinted>
  <dcterms:created xsi:type="dcterms:W3CDTF">2023-05-15T15:12:00Z</dcterms:created>
  <dcterms:modified xsi:type="dcterms:W3CDTF">2023-05-15T15:15:00Z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