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7464AE" w:rsidRPr="007464AE">
        <w:rPr>
          <w:rFonts w:ascii="Arial" w:hAnsi="Arial" w:cs="Arial"/>
          <w:b/>
          <w:sz w:val="24"/>
          <w:lang w:val="en-US" w:eastAsia="zh-CN"/>
        </w:rPr>
        <w:t>R4-2308647</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7464AE">
        <w:rPr>
          <w:rFonts w:cs="Arial"/>
          <w:noProof w:val="0"/>
          <w:sz w:val="24"/>
          <w:lang w:val="en-GB"/>
        </w:rPr>
        <w:t>KR</w:t>
      </w:r>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81936" w:rsidRPr="00181936">
        <w:rPr>
          <w:rFonts w:ascii="Arial" w:eastAsia="宋体" w:hAnsi="Arial"/>
          <w:b/>
          <w:sz w:val="24"/>
          <w:lang w:val="en-US" w:eastAsia="zh-CN"/>
        </w:rPr>
        <w:t>Discussion on remaining issues in NTN performance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66267">
        <w:rPr>
          <w:rFonts w:ascii="Arial" w:eastAsia="宋体" w:hAnsi="Arial"/>
          <w:b/>
          <w:sz w:val="24"/>
          <w:lang w:val="en-US" w:eastAsia="zh-CN"/>
        </w:rPr>
        <w:t>5.2.</w:t>
      </w:r>
      <w:r w:rsidR="004D0085">
        <w:rPr>
          <w:rFonts w:ascii="Arial" w:eastAsia="宋体" w:hAnsi="Arial"/>
          <w:b/>
          <w:sz w:val="24"/>
          <w:lang w:val="en-US" w:eastAsia="zh-CN"/>
        </w:rPr>
        <w:t>8.</w:t>
      </w:r>
      <w:r w:rsidR="00181936">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F389C" w:rsidRDefault="00DF389C" w:rsidP="00F66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Remaining issues for Rel-17 </w:t>
      </w:r>
      <w:r w:rsidR="006A0C49">
        <w:rPr>
          <w:rFonts w:eastAsia="宋体"/>
          <w:lang w:eastAsia="zh-CN"/>
        </w:rPr>
        <w:t xml:space="preserve">NTN </w:t>
      </w:r>
      <w:r w:rsidR="00181936">
        <w:rPr>
          <w:rFonts w:eastAsia="宋体"/>
          <w:lang w:eastAsia="zh-CN"/>
        </w:rPr>
        <w:t>performance</w:t>
      </w:r>
      <w:r w:rsidR="006A0C49">
        <w:rPr>
          <w:rFonts w:eastAsia="宋体"/>
          <w:lang w:eastAsia="zh-CN"/>
        </w:rPr>
        <w:t xml:space="preserve"> requirements </w:t>
      </w:r>
      <w:r w:rsidR="00F66267">
        <w:rPr>
          <w:rFonts w:eastAsia="宋体"/>
          <w:lang w:eastAsia="zh-CN"/>
        </w:rPr>
        <w:t xml:space="preserve">are discussed in RAN4#106, and </w:t>
      </w:r>
      <w:r>
        <w:rPr>
          <w:rFonts w:eastAsia="宋体"/>
          <w:lang w:eastAsia="zh-CN"/>
        </w:rPr>
        <w:t>outcomes are captured in WF [1].</w:t>
      </w:r>
      <w:r w:rsidR="00F66267">
        <w:rPr>
          <w:rFonts w:eastAsia="宋体"/>
          <w:lang w:eastAsia="zh-CN"/>
        </w:rPr>
        <w:t xml:space="preserve"> Based on </w:t>
      </w:r>
      <w:r>
        <w:rPr>
          <w:rFonts w:eastAsia="宋体"/>
          <w:lang w:eastAsia="zh-CN"/>
        </w:rPr>
        <w:t>[1] the following issues are to be further discussed.</w:t>
      </w:r>
    </w:p>
    <w:p w:rsidR="00BA29F2" w:rsidRDefault="00181936"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bookmarkStart w:id="0" w:name="_GoBack"/>
      <w:r>
        <w:rPr>
          <w:rFonts w:eastAsia="宋体"/>
          <w:lang w:eastAsia="zh-CN"/>
        </w:rPr>
        <w:t>Margin for GNSS location based on AT command</w:t>
      </w:r>
    </w:p>
    <w:p w:rsidR="00181936" w:rsidRDefault="00181936"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sidRPr="00181936">
        <w:rPr>
          <w:rFonts w:eastAsia="宋体"/>
          <w:lang w:eastAsia="zh-CN"/>
        </w:rPr>
        <w:t>Channel models for RLM and BFD/CBD test cases</w:t>
      </w:r>
    </w:p>
    <w:p w:rsidR="00181936" w:rsidRDefault="00181936"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sidRPr="00181936">
        <w:rPr>
          <w:rFonts w:eastAsia="宋体"/>
          <w:lang w:eastAsia="zh-CN"/>
        </w:rPr>
        <w:t xml:space="preserve">Testability </w:t>
      </w:r>
      <w:r>
        <w:rPr>
          <w:rFonts w:eastAsia="宋体"/>
          <w:lang w:eastAsia="zh-CN"/>
        </w:rPr>
        <w:t>related to dwell time</w:t>
      </w:r>
    </w:p>
    <w:bookmarkEnd w:id="0"/>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the remaining issues in </w:t>
      </w:r>
      <w:r w:rsidR="00DF389C">
        <w:rPr>
          <w:rFonts w:eastAsia="宋体"/>
          <w:lang w:eastAsia="zh-CN"/>
        </w:rPr>
        <w:t xml:space="preserve">Rel-17 </w:t>
      </w:r>
      <w:r w:rsidR="006A0C49">
        <w:rPr>
          <w:rFonts w:eastAsia="宋体"/>
          <w:lang w:eastAsia="zh-CN"/>
        </w:rPr>
        <w:t xml:space="preserve">NTN </w:t>
      </w:r>
      <w:r w:rsidR="00181936">
        <w:rPr>
          <w:rFonts w:eastAsia="宋体"/>
          <w:lang w:eastAsia="zh-CN"/>
        </w:rPr>
        <w:t xml:space="preserve">performance </w:t>
      </w:r>
      <w:r w:rsidR="006A0C49">
        <w:rPr>
          <w:rFonts w:eastAsia="宋体"/>
          <w:lang w:eastAsia="zh-CN"/>
        </w:rPr>
        <w:t>requirements</w:t>
      </w:r>
      <w:r>
        <w:rPr>
          <w:rFonts w:eastAsia="宋体"/>
          <w:lang w:eastAsia="zh-CN"/>
        </w:rPr>
        <w:t>.</w:t>
      </w:r>
    </w:p>
    <w:p w:rsidR="00FA0C0C" w:rsidRDefault="00FA0C0C" w:rsidP="00FA0C0C">
      <w:pPr>
        <w:pStyle w:val="1"/>
        <w:jc w:val="both"/>
        <w:rPr>
          <w:lang w:val="en-US"/>
        </w:rPr>
      </w:pPr>
      <w:r>
        <w:rPr>
          <w:lang w:val="en-US"/>
        </w:rPr>
        <w:t>Discussion</w:t>
      </w:r>
    </w:p>
    <w:p w:rsidR="00181936" w:rsidRDefault="00181936" w:rsidP="00181936">
      <w:pPr>
        <w:pStyle w:val="2"/>
        <w:rPr>
          <w:lang w:eastAsia="zh-CN"/>
        </w:rPr>
      </w:pPr>
      <w:r>
        <w:rPr>
          <w:lang w:eastAsia="zh-CN"/>
        </w:rPr>
        <w:t>Margin for GNSS location based on AT command</w:t>
      </w:r>
    </w:p>
    <w:tbl>
      <w:tblPr>
        <w:tblStyle w:val="afa"/>
        <w:tblW w:w="0" w:type="auto"/>
        <w:tblLook w:val="04A0" w:firstRow="1" w:lastRow="0" w:firstColumn="1" w:lastColumn="0" w:noHBand="0" w:noVBand="1"/>
      </w:tblPr>
      <w:tblGrid>
        <w:gridCol w:w="9621"/>
      </w:tblGrid>
      <w:tr w:rsidR="00181936" w:rsidTr="00181936">
        <w:tc>
          <w:tcPr>
            <w:tcW w:w="9621" w:type="dxa"/>
          </w:tcPr>
          <w:p w:rsidR="00181936" w:rsidRPr="00181936" w:rsidRDefault="00181936" w:rsidP="00181936">
            <w:pPr>
              <w:spacing w:before="120" w:after="120"/>
              <w:ind w:left="432"/>
              <w:rPr>
                <w:rFonts w:eastAsiaTheme="minorEastAsia"/>
                <w:b/>
                <w:bCs/>
                <w:u w:val="single"/>
                <w:lang w:val="en-US" w:eastAsia="zh-CN"/>
              </w:rPr>
            </w:pPr>
            <w:r w:rsidRPr="00181936">
              <w:rPr>
                <w:rFonts w:eastAsiaTheme="minorEastAsia"/>
                <w:b/>
                <w:bCs/>
                <w:u w:val="single"/>
                <w:lang w:val="en-US" w:eastAsia="zh-CN"/>
              </w:rPr>
              <w:t>Issue 2-3: Location margin in the test cases where AT command approach is used to set the GNSS location.</w:t>
            </w:r>
          </w:p>
          <w:p w:rsidR="00181936" w:rsidRPr="00181936" w:rsidRDefault="00181936" w:rsidP="00181936">
            <w:pPr>
              <w:numPr>
                <w:ilvl w:val="0"/>
                <w:numId w:val="15"/>
              </w:numPr>
              <w:spacing w:before="120" w:after="120"/>
              <w:rPr>
                <w:rFonts w:eastAsiaTheme="minorEastAsia"/>
                <w:lang w:val="en-US" w:eastAsia="zh-CN"/>
              </w:rPr>
            </w:pPr>
            <w:r w:rsidRPr="00181936">
              <w:rPr>
                <w:rFonts w:eastAsiaTheme="minorEastAsia"/>
                <w:lang w:val="en-US" w:eastAsia="zh-CN"/>
              </w:rPr>
              <w:t>Option 1: (Ericsson, Huawei)</w:t>
            </w:r>
          </w:p>
          <w:p w:rsidR="00181936" w:rsidRPr="00181936" w:rsidRDefault="00181936" w:rsidP="00181936">
            <w:pPr>
              <w:numPr>
                <w:ilvl w:val="1"/>
                <w:numId w:val="15"/>
              </w:numPr>
              <w:spacing w:before="120" w:after="120"/>
              <w:rPr>
                <w:rFonts w:eastAsiaTheme="minorEastAsia"/>
                <w:lang w:val="en-US" w:eastAsia="zh-CN"/>
              </w:rPr>
            </w:pPr>
            <w:r w:rsidRPr="00181936">
              <w:rPr>
                <w:rFonts w:eastAsiaTheme="minorEastAsia"/>
                <w:lang w:val="en-US" w:eastAsia="zh-CN"/>
              </w:rPr>
              <w:t>50m location margin is added.</w:t>
            </w:r>
          </w:p>
          <w:p w:rsidR="00181936" w:rsidRPr="00181936" w:rsidRDefault="00181936" w:rsidP="00181936">
            <w:pPr>
              <w:numPr>
                <w:ilvl w:val="0"/>
                <w:numId w:val="15"/>
              </w:numPr>
              <w:spacing w:before="120" w:after="120"/>
              <w:rPr>
                <w:rFonts w:eastAsiaTheme="minorEastAsia"/>
                <w:lang w:val="en-US" w:eastAsia="zh-CN"/>
              </w:rPr>
            </w:pPr>
            <w:r w:rsidRPr="00181936">
              <w:rPr>
                <w:rFonts w:eastAsiaTheme="minorEastAsia"/>
                <w:lang w:val="en-US" w:eastAsia="zh-CN"/>
              </w:rPr>
              <w:t>Option 2: (CMCC, QC)</w:t>
            </w:r>
          </w:p>
          <w:p w:rsidR="00181936" w:rsidRPr="00181936" w:rsidRDefault="00181936" w:rsidP="00181936">
            <w:pPr>
              <w:numPr>
                <w:ilvl w:val="1"/>
                <w:numId w:val="15"/>
              </w:numPr>
              <w:spacing w:before="120" w:after="120"/>
              <w:rPr>
                <w:rFonts w:eastAsiaTheme="minorEastAsia"/>
                <w:lang w:val="en-US" w:eastAsia="zh-CN"/>
              </w:rPr>
            </w:pPr>
            <w:r w:rsidRPr="00181936">
              <w:rPr>
                <w:rFonts w:eastAsiaTheme="minorEastAsia"/>
                <w:lang w:val="en-US" w:eastAsia="zh-CN"/>
              </w:rPr>
              <w:t xml:space="preserve">No location </w:t>
            </w:r>
            <w:proofErr w:type="gramStart"/>
            <w:r w:rsidRPr="00181936">
              <w:rPr>
                <w:rFonts w:eastAsiaTheme="minorEastAsia"/>
                <w:lang w:val="en-US" w:eastAsia="zh-CN"/>
              </w:rPr>
              <w:t>margin</w:t>
            </w:r>
            <w:proofErr w:type="gramEnd"/>
            <w:r w:rsidRPr="00181936">
              <w:rPr>
                <w:rFonts w:eastAsiaTheme="minorEastAsia"/>
                <w:lang w:val="en-US" w:eastAsia="zh-CN"/>
              </w:rPr>
              <w:t>.</w:t>
            </w:r>
          </w:p>
        </w:tc>
      </w:tr>
    </w:tbl>
    <w:p w:rsidR="00181936" w:rsidRPr="00181936" w:rsidRDefault="00181936" w:rsidP="00181936">
      <w:pPr>
        <w:spacing w:before="120" w:after="120"/>
        <w:rPr>
          <w:rFonts w:eastAsiaTheme="minorEastAsia"/>
          <w:lang w:eastAsia="zh-CN"/>
        </w:rPr>
      </w:pPr>
      <w:r w:rsidRPr="00181936">
        <w:rPr>
          <w:rFonts w:eastAsiaTheme="minorEastAsia"/>
          <w:lang w:eastAsia="zh-CN"/>
        </w:rPr>
        <w:t xml:space="preserve">In last meeting, some companies mentioned that 50m location margin is needed even the UE location is set by the TE via “Update UE Location Information” procedure as defined in 36.509 because UE may apply filtering or adjustment of the obtained location information which cause location error. </w:t>
      </w:r>
    </w:p>
    <w:p w:rsidR="00181936" w:rsidRPr="00181936" w:rsidRDefault="00181936" w:rsidP="00181936">
      <w:pPr>
        <w:spacing w:before="120" w:after="120"/>
        <w:rPr>
          <w:rFonts w:eastAsiaTheme="minorEastAsia"/>
          <w:lang w:eastAsia="zh-CN"/>
        </w:rPr>
      </w:pPr>
      <w:r w:rsidRPr="00181936">
        <w:rPr>
          <w:rFonts w:eastAsiaTheme="minorEastAsia"/>
          <w:lang w:eastAsia="zh-CN"/>
        </w:rPr>
        <w:t xml:space="preserve">We think it is a valid point, especially considering that in TCs where location info is used, i.e. location triggered cell reselection measurement and </w:t>
      </w:r>
      <w:proofErr w:type="gramStart"/>
      <w:r w:rsidRPr="00181936">
        <w:rPr>
          <w:rFonts w:eastAsiaTheme="minorEastAsia"/>
          <w:lang w:eastAsia="zh-CN"/>
        </w:rPr>
        <w:t>location based</w:t>
      </w:r>
      <w:proofErr w:type="gramEnd"/>
      <w:r w:rsidRPr="00181936">
        <w:rPr>
          <w:rFonts w:eastAsiaTheme="minorEastAsia"/>
          <w:lang w:eastAsia="zh-CN"/>
        </w:rPr>
        <w:t xml:space="preserve"> CHO, UE will also be configured with velocity and in such cases the UE may determine its location with filtering and location error may occur. </w:t>
      </w:r>
    </w:p>
    <w:p w:rsidR="00181936" w:rsidRPr="00181936" w:rsidRDefault="00181936" w:rsidP="00181936">
      <w:pPr>
        <w:spacing w:before="120" w:after="120"/>
        <w:rPr>
          <w:rFonts w:eastAsiaTheme="minorEastAsia"/>
          <w:b/>
          <w:lang w:eastAsia="zh-CN"/>
        </w:rPr>
      </w:pPr>
      <w:r w:rsidRPr="00181936">
        <w:rPr>
          <w:rFonts w:eastAsiaTheme="minorEastAsia" w:hint="eastAsia"/>
          <w:b/>
          <w:lang w:eastAsia="zh-CN"/>
        </w:rPr>
        <w:t>P</w:t>
      </w:r>
      <w:r w:rsidRPr="00181936">
        <w:rPr>
          <w:rFonts w:eastAsiaTheme="minorEastAsia"/>
          <w:b/>
          <w:lang w:eastAsia="zh-CN"/>
        </w:rPr>
        <w:t xml:space="preserve">roposal </w:t>
      </w:r>
      <w:r>
        <w:rPr>
          <w:rFonts w:eastAsiaTheme="minorEastAsia"/>
          <w:b/>
          <w:lang w:eastAsia="zh-CN"/>
        </w:rPr>
        <w:t>1</w:t>
      </w:r>
      <w:r w:rsidRPr="00181936">
        <w:rPr>
          <w:rFonts w:eastAsiaTheme="minorEastAsia"/>
          <w:b/>
          <w:lang w:eastAsia="zh-CN"/>
        </w:rPr>
        <w:t>: 50m location margin is also added in the test cases where “Update UE Location Information” procedure is used to set the GNSS location.</w:t>
      </w:r>
    </w:p>
    <w:p w:rsidR="00181936" w:rsidRDefault="00181936" w:rsidP="00181936">
      <w:pPr>
        <w:pStyle w:val="2"/>
        <w:rPr>
          <w:lang w:eastAsia="zh-CN"/>
        </w:rPr>
      </w:pPr>
      <w:r w:rsidRPr="00181936">
        <w:rPr>
          <w:lang w:eastAsia="zh-CN"/>
        </w:rPr>
        <w:t>Channel models for RLM and BFD/CBD test cases</w:t>
      </w:r>
    </w:p>
    <w:tbl>
      <w:tblPr>
        <w:tblStyle w:val="afa"/>
        <w:tblW w:w="0" w:type="auto"/>
        <w:tblLook w:val="04A0" w:firstRow="1" w:lastRow="0" w:firstColumn="1" w:lastColumn="0" w:noHBand="0" w:noVBand="1"/>
      </w:tblPr>
      <w:tblGrid>
        <w:gridCol w:w="9621"/>
      </w:tblGrid>
      <w:tr w:rsidR="00181936" w:rsidTr="00181936">
        <w:tc>
          <w:tcPr>
            <w:tcW w:w="9621" w:type="dxa"/>
          </w:tcPr>
          <w:p w:rsidR="00181936" w:rsidRPr="00181936" w:rsidRDefault="00181936" w:rsidP="00181936">
            <w:pPr>
              <w:spacing w:before="120" w:after="120"/>
              <w:rPr>
                <w:rFonts w:eastAsiaTheme="minorEastAsia"/>
                <w:b/>
                <w:bCs/>
                <w:u w:val="single"/>
                <w:lang w:val="en-US" w:eastAsia="zh-CN"/>
              </w:rPr>
            </w:pPr>
            <w:r w:rsidRPr="00181936">
              <w:rPr>
                <w:rFonts w:eastAsiaTheme="minorEastAsia"/>
                <w:b/>
                <w:bCs/>
                <w:u w:val="single"/>
                <w:lang w:val="en-US" w:eastAsia="zh-CN"/>
              </w:rPr>
              <w:t>Issue 2-6: Channel models for RLM and BFD/CBD test cases.</w:t>
            </w:r>
          </w:p>
          <w:p w:rsidR="00181936" w:rsidRPr="00181936" w:rsidRDefault="00181936" w:rsidP="00181936">
            <w:pPr>
              <w:numPr>
                <w:ilvl w:val="0"/>
                <w:numId w:val="15"/>
              </w:numPr>
              <w:spacing w:before="120" w:after="120"/>
              <w:rPr>
                <w:rFonts w:eastAsiaTheme="minorEastAsia"/>
                <w:lang w:val="en-US" w:eastAsia="zh-CN"/>
              </w:rPr>
            </w:pPr>
            <w:r w:rsidRPr="00181936">
              <w:rPr>
                <w:rFonts w:eastAsiaTheme="minorEastAsia"/>
                <w:lang w:val="en-US" w:eastAsia="zh-CN"/>
              </w:rPr>
              <w:t>FFS:</w:t>
            </w:r>
          </w:p>
          <w:p w:rsidR="00181936" w:rsidRPr="00181936" w:rsidRDefault="00181936" w:rsidP="00181936">
            <w:pPr>
              <w:numPr>
                <w:ilvl w:val="1"/>
                <w:numId w:val="15"/>
              </w:numPr>
              <w:spacing w:before="120" w:after="120"/>
              <w:rPr>
                <w:rFonts w:eastAsiaTheme="minorEastAsia"/>
                <w:lang w:val="en-US" w:eastAsia="zh-CN"/>
              </w:rPr>
            </w:pPr>
            <w:r w:rsidRPr="00181936">
              <w:rPr>
                <w:rFonts w:eastAsiaTheme="minorEastAsia"/>
                <w:lang w:val="en-US" w:eastAsia="zh-CN"/>
              </w:rPr>
              <w:t xml:space="preserve">For RLM and BFD/CBD test cases, propagation channel conditions need to be updated to one of the newly introduced NTN fading models from </w:t>
            </w:r>
            <w:proofErr w:type="spellStart"/>
            <w:r w:rsidRPr="00181936">
              <w:rPr>
                <w:rFonts w:eastAsiaTheme="minorEastAsia"/>
                <w:lang w:val="en-US" w:eastAsia="zh-CN"/>
              </w:rPr>
              <w:t>Demod</w:t>
            </w:r>
            <w:proofErr w:type="spellEnd"/>
            <w:r w:rsidRPr="00181936">
              <w:rPr>
                <w:rFonts w:eastAsiaTheme="minorEastAsia"/>
                <w:lang w:val="en-US" w:eastAsia="zh-CN"/>
              </w:rPr>
              <w:t xml:space="preserve"> session, and SNR conditions for the tests should be reevaluated.</w:t>
            </w:r>
          </w:p>
        </w:tc>
      </w:tr>
    </w:tbl>
    <w:p w:rsidR="00181936" w:rsidRPr="00181936" w:rsidRDefault="00181936" w:rsidP="00181936">
      <w:pPr>
        <w:spacing w:before="120" w:after="120"/>
        <w:rPr>
          <w:rFonts w:eastAsiaTheme="minorEastAsia"/>
          <w:lang w:eastAsia="zh-CN"/>
        </w:rPr>
      </w:pPr>
      <w:r>
        <w:rPr>
          <w:rFonts w:eastAsiaTheme="minorEastAsia"/>
          <w:lang w:eastAsia="zh-CN"/>
        </w:rPr>
        <w:lastRenderedPageBreak/>
        <w:t>The issue was raised up in [2], and we think it is a valid one.</w:t>
      </w:r>
    </w:p>
    <w:p w:rsidR="00181936" w:rsidRDefault="00D50A40" w:rsidP="00181936">
      <w:pPr>
        <w:spacing w:before="120" w:after="120"/>
        <w:rPr>
          <w:rFonts w:eastAsiaTheme="minorEastAsia"/>
          <w:lang w:eastAsia="zh-CN"/>
        </w:rPr>
      </w:pPr>
      <w:r>
        <w:rPr>
          <w:rFonts w:eastAsiaTheme="minorEastAsia"/>
          <w:lang w:eastAsia="zh-CN"/>
        </w:rPr>
        <w:t>The RLM and BFR test cases is related to the coverage level, and it is reasonable to evaluate the coverage level for NTN scenario based on the new propagation model developed for NTN and adopted for defining NTN demodulation requirements. Otherwise, a correct NTN UE may fail the test.</w:t>
      </w:r>
      <w:r w:rsidR="00BB1523">
        <w:rPr>
          <w:rFonts w:eastAsiaTheme="minorEastAsia"/>
          <w:lang w:eastAsia="zh-CN"/>
        </w:rPr>
        <w:t xml:space="preserve"> As to the exact model, since NLOS is used in TN TCs, we suggest to use NTN-TDLA for NTN TCs.</w:t>
      </w:r>
    </w:p>
    <w:p w:rsidR="00D50A40" w:rsidRDefault="00D50A40" w:rsidP="00181936">
      <w:pPr>
        <w:spacing w:before="120" w:after="120"/>
        <w:rPr>
          <w:rFonts w:eastAsiaTheme="minorEastAsia"/>
          <w:lang w:eastAsia="zh-CN"/>
        </w:rPr>
      </w:pPr>
      <w:r>
        <w:rPr>
          <w:rFonts w:eastAsiaTheme="minorEastAsia" w:hint="eastAsia"/>
          <w:lang w:eastAsia="zh-CN"/>
        </w:rPr>
        <w:t>Q</w:t>
      </w:r>
      <w:r>
        <w:rPr>
          <w:rFonts w:eastAsiaTheme="minorEastAsia"/>
          <w:lang w:eastAsia="zh-CN"/>
        </w:rPr>
        <w:t xml:space="preserve">in and </w:t>
      </w:r>
      <w:proofErr w:type="spellStart"/>
      <w:r>
        <w:rPr>
          <w:rFonts w:eastAsiaTheme="minorEastAsia"/>
          <w:lang w:eastAsia="zh-CN"/>
        </w:rPr>
        <w:t>Qout</w:t>
      </w:r>
      <w:proofErr w:type="spellEnd"/>
      <w:r>
        <w:rPr>
          <w:rFonts w:eastAsiaTheme="minorEastAsia"/>
          <w:lang w:eastAsia="zh-CN"/>
        </w:rPr>
        <w:t xml:space="preserve"> level in RLM and BFR test cases are derived based on the PDCCH performance with the specified propagation model. </w:t>
      </w:r>
      <w:r w:rsidR="00BB1523">
        <w:rPr>
          <w:rFonts w:eastAsiaTheme="minorEastAsia"/>
          <w:lang w:eastAsia="zh-CN"/>
        </w:rPr>
        <w:t>Therefore, RAN4 needs to evaluate the PDCCH performance under the new propagation model and decide whether the existing SNR levels need to change or not.</w:t>
      </w:r>
    </w:p>
    <w:p w:rsidR="00BB1523" w:rsidRDefault="00BB1523" w:rsidP="00181936">
      <w:pPr>
        <w:spacing w:before="120" w:after="120"/>
        <w:rPr>
          <w:rFonts w:eastAsiaTheme="minorEastAsia"/>
          <w:lang w:eastAsia="zh-CN"/>
        </w:rPr>
      </w:pPr>
      <w:r>
        <w:rPr>
          <w:rFonts w:eastAsiaTheme="minorEastAsia" w:hint="eastAsia"/>
          <w:lang w:eastAsia="zh-CN"/>
        </w:rPr>
        <w:t>B</w:t>
      </w:r>
      <w:r>
        <w:rPr>
          <w:rFonts w:eastAsiaTheme="minorEastAsia"/>
          <w:lang w:eastAsia="zh-CN"/>
        </w:rPr>
        <w:t>ased on our initial analysis, we found that the PDCCH performance with the new propagation model is similar to that with the existing one. We therefore suggest to use the existing SNR levels for the TCs as baseline. We are open to further discussion if changes in SNR levels are identified by other companies.</w:t>
      </w:r>
    </w:p>
    <w:p w:rsidR="00BB1523" w:rsidRPr="00BB1523" w:rsidRDefault="00BB1523" w:rsidP="00181936">
      <w:pPr>
        <w:spacing w:before="120" w:after="120"/>
        <w:rPr>
          <w:rFonts w:eastAsiaTheme="minorEastAsia"/>
          <w:b/>
          <w:lang w:eastAsia="zh-CN"/>
        </w:rPr>
      </w:pPr>
      <w:r w:rsidRPr="00BB1523">
        <w:rPr>
          <w:rFonts w:eastAsiaTheme="minorEastAsia" w:hint="eastAsia"/>
          <w:b/>
          <w:lang w:eastAsia="zh-CN"/>
        </w:rPr>
        <w:t>P</w:t>
      </w:r>
      <w:r w:rsidRPr="00BB1523">
        <w:rPr>
          <w:rFonts w:eastAsiaTheme="minorEastAsia"/>
          <w:b/>
          <w:lang w:eastAsia="zh-CN"/>
        </w:rPr>
        <w:t>roposal 2: Update the propagation model in RLM/BFR TCs to [NTN-TDLA]</w:t>
      </w:r>
      <w:r>
        <w:rPr>
          <w:rFonts w:eastAsiaTheme="minorEastAsia"/>
          <w:b/>
          <w:lang w:eastAsia="zh-CN"/>
        </w:rPr>
        <w:t>, and e</w:t>
      </w:r>
      <w:r w:rsidRPr="00BB1523">
        <w:rPr>
          <w:rFonts w:eastAsiaTheme="minorEastAsia"/>
          <w:b/>
          <w:lang w:eastAsia="zh-CN"/>
        </w:rPr>
        <w:t xml:space="preserve">xisting SNR levels are used as baseline. </w:t>
      </w:r>
    </w:p>
    <w:p w:rsidR="00181936" w:rsidRDefault="00181936" w:rsidP="00181936">
      <w:pPr>
        <w:pStyle w:val="2"/>
        <w:rPr>
          <w:lang w:eastAsia="zh-CN"/>
        </w:rPr>
      </w:pPr>
      <w:r w:rsidRPr="00181936">
        <w:rPr>
          <w:lang w:eastAsia="zh-CN"/>
        </w:rPr>
        <w:t xml:space="preserve">Testability </w:t>
      </w:r>
      <w:r>
        <w:rPr>
          <w:lang w:eastAsia="zh-CN"/>
        </w:rPr>
        <w:t>related to dwell time</w:t>
      </w:r>
    </w:p>
    <w:tbl>
      <w:tblPr>
        <w:tblStyle w:val="afa"/>
        <w:tblW w:w="0" w:type="auto"/>
        <w:tblLook w:val="04A0" w:firstRow="1" w:lastRow="0" w:firstColumn="1" w:lastColumn="0" w:noHBand="0" w:noVBand="1"/>
      </w:tblPr>
      <w:tblGrid>
        <w:gridCol w:w="9621"/>
      </w:tblGrid>
      <w:tr w:rsidR="00BB1523" w:rsidTr="00BB1523">
        <w:tc>
          <w:tcPr>
            <w:tcW w:w="9621" w:type="dxa"/>
          </w:tcPr>
          <w:p w:rsidR="00BB1523" w:rsidRPr="00BB1523" w:rsidRDefault="00BB1523" w:rsidP="00BB1523">
            <w:pPr>
              <w:spacing w:before="120" w:after="120"/>
              <w:rPr>
                <w:b/>
                <w:bCs/>
                <w:u w:val="single"/>
                <w:lang w:val="en-US"/>
              </w:rPr>
            </w:pPr>
            <w:r w:rsidRPr="00BB1523">
              <w:rPr>
                <w:b/>
                <w:bCs/>
                <w:u w:val="single"/>
                <w:lang w:val="en-US"/>
              </w:rPr>
              <w:t>Issue 2-7: Testability issues.</w:t>
            </w:r>
          </w:p>
          <w:p w:rsidR="00BB1523" w:rsidRPr="00BB1523" w:rsidRDefault="00BB1523" w:rsidP="00BB1523">
            <w:pPr>
              <w:numPr>
                <w:ilvl w:val="0"/>
                <w:numId w:val="15"/>
              </w:numPr>
              <w:spacing w:before="120" w:after="120"/>
              <w:rPr>
                <w:lang w:val="en-US"/>
              </w:rPr>
            </w:pPr>
            <w:r w:rsidRPr="00BB1523">
              <w:rPr>
                <w:lang w:val="en-US"/>
              </w:rPr>
              <w:t>FFS</w:t>
            </w:r>
          </w:p>
          <w:p w:rsidR="00BB1523" w:rsidRPr="00BB1523" w:rsidRDefault="00BB1523" w:rsidP="00BB1523">
            <w:pPr>
              <w:numPr>
                <w:ilvl w:val="1"/>
                <w:numId w:val="15"/>
              </w:numPr>
              <w:spacing w:before="120" w:after="120"/>
              <w:rPr>
                <w:lang w:val="en-US"/>
              </w:rPr>
            </w:pPr>
            <w:r w:rsidRPr="00BB1523">
              <w:rPr>
                <w:lang w:val="en-US"/>
              </w:rPr>
              <w:t>If the following testability issues for NGSO cannot be addressed in RAN4, the issues shall be communicated to RAN5 and properly addressed in RAN</w:t>
            </w:r>
            <w:proofErr w:type="gramStart"/>
            <w:r w:rsidRPr="00BB1523">
              <w:rPr>
                <w:lang w:val="en-US"/>
              </w:rPr>
              <w:t>5:.</w:t>
            </w:r>
            <w:proofErr w:type="gramEnd"/>
          </w:p>
          <w:p w:rsidR="00BB1523" w:rsidRPr="00BB1523" w:rsidRDefault="00BB1523" w:rsidP="00BB1523">
            <w:pPr>
              <w:numPr>
                <w:ilvl w:val="2"/>
                <w:numId w:val="15"/>
              </w:numPr>
              <w:spacing w:before="120" w:after="120"/>
              <w:rPr>
                <w:lang w:val="en-US"/>
              </w:rPr>
            </w:pPr>
            <w:r w:rsidRPr="00BB1523">
              <w:rPr>
                <w:lang w:val="en-US"/>
              </w:rPr>
              <w:t>How to deal with the cases where a length of dwell time that a satellite can remain in a testable condition, e.g. from -30 deg to 30 deg elevation angle with respect to the UE, is not adequate for the full test iterations.</w:t>
            </w:r>
          </w:p>
          <w:p w:rsidR="00BB1523" w:rsidRPr="00BB1523" w:rsidRDefault="00BB1523" w:rsidP="00181936">
            <w:pPr>
              <w:numPr>
                <w:ilvl w:val="2"/>
                <w:numId w:val="15"/>
              </w:numPr>
              <w:spacing w:before="120" w:after="120"/>
              <w:rPr>
                <w:lang w:val="en-US"/>
              </w:rPr>
            </w:pPr>
            <w:r w:rsidRPr="00BB1523">
              <w:rPr>
                <w:lang w:val="en-US"/>
              </w:rPr>
              <w:t>The same issue for two-satellite based test cases.</w:t>
            </w:r>
          </w:p>
        </w:tc>
      </w:tr>
    </w:tbl>
    <w:p w:rsidR="00BB1523" w:rsidRPr="00F73B23" w:rsidRDefault="00F73B23" w:rsidP="00181936">
      <w:pPr>
        <w:spacing w:before="120" w:after="120"/>
        <w:rPr>
          <w:rFonts w:eastAsiaTheme="minorEastAsia"/>
          <w:lang w:eastAsia="zh-CN"/>
        </w:rPr>
      </w:pPr>
      <w:r>
        <w:rPr>
          <w:rFonts w:eastAsiaTheme="minorEastAsia"/>
          <w:lang w:eastAsia="zh-CN"/>
        </w:rPr>
        <w:t>The issue was raised up in [2]. Although we can understand the concern, we do not see immediate RAN4 action needed.</w:t>
      </w:r>
      <w:r>
        <w:rPr>
          <w:rFonts w:eastAsiaTheme="minorEastAsia" w:hint="eastAsia"/>
          <w:lang w:eastAsia="zh-CN"/>
        </w:rPr>
        <w:t xml:space="preserve"> </w:t>
      </w:r>
      <w:r>
        <w:rPr>
          <w:rFonts w:eastAsiaTheme="minorEastAsia"/>
          <w:lang w:eastAsia="zh-CN"/>
        </w:rPr>
        <w:t xml:space="preserve">In our understanding, </w:t>
      </w:r>
      <w:r w:rsidR="00B62EAF">
        <w:rPr>
          <w:rFonts w:eastAsiaTheme="minorEastAsia"/>
          <w:lang w:eastAsia="zh-CN"/>
        </w:rPr>
        <w:t xml:space="preserve">the test methods are </w:t>
      </w:r>
      <w:r w:rsidR="00B62EAF">
        <w:rPr>
          <w:rFonts w:eastAsiaTheme="minorEastAsia"/>
          <w:lang w:val="en-US" w:eastAsia="zh-CN"/>
        </w:rPr>
        <w:t xml:space="preserve">up to RAN5 discussion, and the issue may not exist if </w:t>
      </w:r>
      <w:r w:rsidR="00B62EAF">
        <w:rPr>
          <w:rFonts w:eastAsiaTheme="minorEastAsia" w:hint="eastAsia"/>
          <w:lang w:val="en-US" w:eastAsia="zh-CN"/>
        </w:rPr>
        <w:t>U</w:t>
      </w:r>
      <w:r w:rsidR="00B62EAF">
        <w:rPr>
          <w:rFonts w:eastAsiaTheme="minorEastAsia"/>
          <w:lang w:val="en-US" w:eastAsia="zh-CN"/>
        </w:rPr>
        <w:t xml:space="preserve">E and satellite location are reset per test iteration, in which case there is no need to consider the total test time for all test iterations. </w:t>
      </w:r>
    </w:p>
    <w:p w:rsidR="00646C1C" w:rsidRDefault="00B212C7" w:rsidP="00181936">
      <w:pPr>
        <w:spacing w:before="120" w:after="120"/>
        <w:rPr>
          <w:rFonts w:eastAsiaTheme="minorEastAsia"/>
          <w:lang w:val="en-US" w:eastAsia="zh-CN"/>
        </w:rPr>
      </w:pPr>
      <w:r>
        <w:rPr>
          <w:rFonts w:eastAsiaTheme="minorEastAsia"/>
          <w:lang w:val="en-US" w:eastAsia="zh-CN"/>
        </w:rPr>
        <w:t xml:space="preserve">The lower end of the dwell time for LEO is tens of seconds, and it should be sufficient for single iteration of most test cases. </w:t>
      </w:r>
      <w:r w:rsidR="00B62EAF">
        <w:rPr>
          <w:rFonts w:eastAsiaTheme="minorEastAsia"/>
          <w:lang w:val="en-US" w:eastAsia="zh-CN"/>
        </w:rPr>
        <w:t xml:space="preserve">It is </w:t>
      </w:r>
      <w:r>
        <w:rPr>
          <w:rFonts w:eastAsiaTheme="minorEastAsia"/>
          <w:lang w:val="en-US" w:eastAsia="zh-CN"/>
        </w:rPr>
        <w:t xml:space="preserve">also </w:t>
      </w:r>
      <w:r w:rsidR="00B62EAF">
        <w:rPr>
          <w:rFonts w:eastAsiaTheme="minorEastAsia"/>
          <w:lang w:val="en-US" w:eastAsia="zh-CN"/>
        </w:rPr>
        <w:t xml:space="preserve">noted that the dwell time </w:t>
      </w:r>
      <w:r>
        <w:rPr>
          <w:rFonts w:eastAsiaTheme="minorEastAsia"/>
          <w:lang w:val="en-US" w:eastAsia="zh-CN"/>
        </w:rPr>
        <w:t xml:space="preserve">depends on the </w:t>
      </w:r>
      <w:r w:rsidR="00B62EAF">
        <w:rPr>
          <w:rFonts w:eastAsiaTheme="minorEastAsia" w:hint="eastAsia"/>
          <w:lang w:val="en-US" w:eastAsia="zh-CN"/>
        </w:rPr>
        <w:t>U</w:t>
      </w:r>
      <w:r w:rsidR="00B62EAF">
        <w:rPr>
          <w:rFonts w:eastAsiaTheme="minorEastAsia"/>
          <w:lang w:val="en-US" w:eastAsia="zh-CN"/>
        </w:rPr>
        <w:t>E location</w:t>
      </w:r>
      <w:r w:rsidR="00AD629D">
        <w:rPr>
          <w:rFonts w:eastAsiaTheme="minorEastAsia"/>
          <w:lang w:val="en-US" w:eastAsia="zh-CN"/>
        </w:rPr>
        <w:t xml:space="preserve"> </w:t>
      </w:r>
      <w:r>
        <w:rPr>
          <w:rFonts w:eastAsiaTheme="minorEastAsia"/>
          <w:lang w:val="en-US" w:eastAsia="zh-CN"/>
        </w:rPr>
        <w:t xml:space="preserve">and satellite ephemeris, and RAN5 can also take the testing duration into account when deciding the </w:t>
      </w:r>
      <w:r>
        <w:rPr>
          <w:rFonts w:eastAsiaTheme="minorEastAsia" w:hint="eastAsia"/>
          <w:lang w:val="en-US" w:eastAsia="zh-CN"/>
        </w:rPr>
        <w:t>U</w:t>
      </w:r>
      <w:r>
        <w:rPr>
          <w:rFonts w:eastAsiaTheme="minorEastAsia"/>
          <w:lang w:val="en-US" w:eastAsia="zh-CN"/>
        </w:rPr>
        <w:t xml:space="preserve">E location and satellite ephemeris.  </w:t>
      </w:r>
    </w:p>
    <w:p w:rsidR="00B212C7" w:rsidRDefault="00B212C7" w:rsidP="00181936">
      <w:pPr>
        <w:spacing w:before="120" w:after="120"/>
        <w:rPr>
          <w:rFonts w:eastAsiaTheme="minorEastAsia"/>
          <w:lang w:val="en-US" w:eastAsia="zh-CN"/>
        </w:rPr>
      </w:pPr>
      <w:r>
        <w:rPr>
          <w:rFonts w:eastAsiaTheme="minorEastAsia"/>
          <w:lang w:val="en-US" w:eastAsia="zh-CN"/>
        </w:rPr>
        <w:t>Since NTN test is rather new topic in 3GPP, and RAN5 has not started the work, we suggest to RAN4 wait for RAN5 inputs on any testability issue before sending any information to RAN5.</w:t>
      </w:r>
    </w:p>
    <w:p w:rsidR="002F0C5E" w:rsidRPr="00A62593" w:rsidRDefault="00BB1523" w:rsidP="00DF389C">
      <w:pPr>
        <w:spacing w:before="120" w:after="120"/>
        <w:rPr>
          <w:rFonts w:eastAsiaTheme="minorEastAsia"/>
          <w:b/>
          <w:lang w:val="en-US" w:eastAsia="zh-CN"/>
        </w:rPr>
      </w:pPr>
      <w:r w:rsidRPr="00B212C7">
        <w:rPr>
          <w:rFonts w:eastAsiaTheme="minorEastAsia" w:hint="eastAsia"/>
          <w:b/>
          <w:lang w:val="en-US" w:eastAsia="zh-CN"/>
        </w:rPr>
        <w:t>P</w:t>
      </w:r>
      <w:r w:rsidRPr="00B212C7">
        <w:rPr>
          <w:rFonts w:eastAsiaTheme="minorEastAsia"/>
          <w:b/>
          <w:lang w:val="en-US" w:eastAsia="zh-CN"/>
        </w:rPr>
        <w:t xml:space="preserve">roposal 3: RAN4 to wait for RAN5 </w:t>
      </w:r>
      <w:r w:rsidR="00B212C7" w:rsidRPr="00B212C7">
        <w:rPr>
          <w:rFonts w:eastAsiaTheme="minorEastAsia"/>
          <w:b/>
          <w:lang w:val="en-US" w:eastAsia="zh-CN"/>
        </w:rPr>
        <w:t>inputs on before sending information to RAN5 related to testability issue.</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F66267">
        <w:rPr>
          <w:rFonts w:eastAsia="宋体"/>
          <w:lang w:eastAsia="zh-CN"/>
        </w:rPr>
        <w:t xml:space="preserve">remaining issues in </w:t>
      </w:r>
      <w:r w:rsidR="00DF389C">
        <w:rPr>
          <w:rFonts w:eastAsia="宋体"/>
          <w:lang w:eastAsia="zh-CN"/>
        </w:rPr>
        <w:t xml:space="preserve">Rel-17 </w:t>
      </w:r>
      <w:r w:rsidR="006A0C49">
        <w:rPr>
          <w:rFonts w:eastAsia="宋体"/>
          <w:lang w:eastAsia="zh-CN"/>
        </w:rPr>
        <w:t xml:space="preserve">NTN </w:t>
      </w:r>
      <w:r w:rsidR="00181936">
        <w:rPr>
          <w:rFonts w:eastAsia="宋体"/>
          <w:lang w:eastAsia="zh-CN"/>
        </w:rPr>
        <w:t xml:space="preserve">performance </w:t>
      </w:r>
      <w:r w:rsidR="006A0C49">
        <w:rPr>
          <w:rFonts w:eastAsia="宋体"/>
          <w:lang w:eastAsia="zh-CN"/>
        </w:rPr>
        <w:t>requirements</w:t>
      </w:r>
      <w:r>
        <w:rPr>
          <w:rFonts w:eastAsia="宋体"/>
          <w:lang w:eastAsia="zh-CN"/>
        </w:rPr>
        <w:t>.</w:t>
      </w:r>
    </w:p>
    <w:p w:rsidR="00B212C7" w:rsidRPr="00181936" w:rsidRDefault="00B212C7" w:rsidP="00B212C7">
      <w:pPr>
        <w:spacing w:before="120" w:after="120"/>
        <w:rPr>
          <w:rFonts w:eastAsiaTheme="minorEastAsia"/>
          <w:b/>
          <w:lang w:eastAsia="zh-CN"/>
        </w:rPr>
      </w:pPr>
      <w:r w:rsidRPr="00181936">
        <w:rPr>
          <w:rFonts w:eastAsiaTheme="minorEastAsia" w:hint="eastAsia"/>
          <w:b/>
          <w:lang w:eastAsia="zh-CN"/>
        </w:rPr>
        <w:t>P</w:t>
      </w:r>
      <w:r w:rsidRPr="00181936">
        <w:rPr>
          <w:rFonts w:eastAsiaTheme="minorEastAsia"/>
          <w:b/>
          <w:lang w:eastAsia="zh-CN"/>
        </w:rPr>
        <w:t xml:space="preserve">roposal </w:t>
      </w:r>
      <w:r>
        <w:rPr>
          <w:rFonts w:eastAsiaTheme="minorEastAsia"/>
          <w:b/>
          <w:lang w:eastAsia="zh-CN"/>
        </w:rPr>
        <w:t>1</w:t>
      </w:r>
      <w:r w:rsidRPr="00181936">
        <w:rPr>
          <w:rFonts w:eastAsiaTheme="minorEastAsia"/>
          <w:b/>
          <w:lang w:eastAsia="zh-CN"/>
        </w:rPr>
        <w:t>: 50m location margin is also added in the test cases where “Update UE Location Information” procedure is used to set the GNSS location.</w:t>
      </w:r>
    </w:p>
    <w:p w:rsidR="00B212C7" w:rsidRPr="00BB1523" w:rsidRDefault="00B212C7" w:rsidP="00B212C7">
      <w:pPr>
        <w:spacing w:before="120" w:after="120"/>
        <w:rPr>
          <w:rFonts w:eastAsiaTheme="minorEastAsia"/>
          <w:b/>
          <w:lang w:eastAsia="zh-CN"/>
        </w:rPr>
      </w:pPr>
      <w:r w:rsidRPr="00BB1523">
        <w:rPr>
          <w:rFonts w:eastAsiaTheme="minorEastAsia" w:hint="eastAsia"/>
          <w:b/>
          <w:lang w:eastAsia="zh-CN"/>
        </w:rPr>
        <w:t>P</w:t>
      </w:r>
      <w:r w:rsidRPr="00BB1523">
        <w:rPr>
          <w:rFonts w:eastAsiaTheme="minorEastAsia"/>
          <w:b/>
          <w:lang w:eastAsia="zh-CN"/>
        </w:rPr>
        <w:t>roposal 2: Update the propagation model in RLM/BFR TCs to [NTN-TDLA]</w:t>
      </w:r>
      <w:r>
        <w:rPr>
          <w:rFonts w:eastAsiaTheme="minorEastAsia"/>
          <w:b/>
          <w:lang w:eastAsia="zh-CN"/>
        </w:rPr>
        <w:t>, and e</w:t>
      </w:r>
      <w:r w:rsidRPr="00BB1523">
        <w:rPr>
          <w:rFonts w:eastAsiaTheme="minorEastAsia"/>
          <w:b/>
          <w:lang w:eastAsia="zh-CN"/>
        </w:rPr>
        <w:t xml:space="preserve">xisting SNR levels are used as baseline. </w:t>
      </w:r>
    </w:p>
    <w:p w:rsidR="001A4702" w:rsidRPr="00B212C7" w:rsidRDefault="00B212C7" w:rsidP="00DF389C">
      <w:pPr>
        <w:spacing w:before="120" w:after="120"/>
        <w:rPr>
          <w:rFonts w:eastAsiaTheme="minorEastAsia"/>
          <w:b/>
          <w:lang w:val="en-US" w:eastAsia="zh-CN"/>
        </w:rPr>
      </w:pPr>
      <w:r w:rsidRPr="00B212C7">
        <w:rPr>
          <w:rFonts w:eastAsiaTheme="minorEastAsia" w:hint="eastAsia"/>
          <w:b/>
          <w:lang w:val="en-US" w:eastAsia="zh-CN"/>
        </w:rPr>
        <w:t>P</w:t>
      </w:r>
      <w:r w:rsidRPr="00B212C7">
        <w:rPr>
          <w:rFonts w:eastAsiaTheme="minorEastAsia"/>
          <w:b/>
          <w:lang w:val="en-US" w:eastAsia="zh-CN"/>
        </w:rPr>
        <w:t>roposal 3: RAN4 to wait for RAN5 inputs on before sending information to RAN5 related to testability issue.</w:t>
      </w:r>
    </w:p>
    <w:p w:rsidR="00FA0C0C" w:rsidRDefault="00FA0C0C" w:rsidP="00FA0C0C">
      <w:pPr>
        <w:pStyle w:val="1"/>
        <w:jc w:val="both"/>
        <w:rPr>
          <w:lang w:val="en-US"/>
        </w:rPr>
      </w:pPr>
      <w:r w:rsidRPr="00C0754F">
        <w:rPr>
          <w:lang w:val="en-US"/>
        </w:rPr>
        <w:lastRenderedPageBreak/>
        <w:t>Reference</w:t>
      </w:r>
    </w:p>
    <w:p w:rsidR="006A0C49" w:rsidRDefault="00F66267" w:rsidP="006A0C49">
      <w:pPr>
        <w:numPr>
          <w:ilvl w:val="0"/>
          <w:numId w:val="5"/>
        </w:numPr>
        <w:spacing w:before="120" w:after="120"/>
        <w:rPr>
          <w:rFonts w:eastAsia="宋体"/>
          <w:lang w:val="en-US" w:eastAsia="zh-CN"/>
        </w:rPr>
      </w:pPr>
      <w:r w:rsidRPr="00F66267">
        <w:rPr>
          <w:rFonts w:eastAsia="宋体"/>
          <w:lang w:val="en-US" w:eastAsia="zh-CN"/>
        </w:rPr>
        <w:t>R4-230</w:t>
      </w:r>
      <w:r w:rsidR="006A0C49">
        <w:rPr>
          <w:rFonts w:eastAsia="宋体"/>
          <w:lang w:val="en-US" w:eastAsia="zh-CN"/>
        </w:rPr>
        <w:t>3147</w:t>
      </w:r>
      <w:r>
        <w:rPr>
          <w:rFonts w:eastAsia="宋体"/>
          <w:lang w:val="en-US" w:eastAsia="zh-CN"/>
        </w:rPr>
        <w:t xml:space="preserve">, </w:t>
      </w:r>
      <w:r w:rsidR="006A0C49" w:rsidRPr="006A0C49">
        <w:rPr>
          <w:rFonts w:eastAsia="宋体"/>
          <w:lang w:val="en-US" w:eastAsia="zh-CN"/>
        </w:rPr>
        <w:t>WF on Rel-17 NR NTN RRM Performance requirements</w:t>
      </w:r>
      <w:r>
        <w:rPr>
          <w:rFonts w:eastAsia="宋体"/>
          <w:lang w:val="en-US" w:eastAsia="zh-CN"/>
        </w:rPr>
        <w:t>,</w:t>
      </w:r>
      <w:r w:rsidRPr="00F66267">
        <w:rPr>
          <w:rFonts w:eastAsia="宋体"/>
          <w:lang w:val="en-US" w:eastAsia="zh-CN"/>
        </w:rPr>
        <w:t xml:space="preserve"> </w:t>
      </w:r>
      <w:r w:rsidR="006A0C49">
        <w:rPr>
          <w:rFonts w:eastAsia="宋体"/>
          <w:lang w:val="en-US" w:eastAsia="zh-CN"/>
        </w:rPr>
        <w:t>Xiaomi</w:t>
      </w:r>
    </w:p>
    <w:p w:rsidR="00A62593" w:rsidRPr="00181936" w:rsidRDefault="00181936" w:rsidP="00181936">
      <w:pPr>
        <w:numPr>
          <w:ilvl w:val="0"/>
          <w:numId w:val="5"/>
        </w:numPr>
        <w:spacing w:before="120" w:after="120"/>
        <w:rPr>
          <w:rFonts w:eastAsia="宋体"/>
          <w:lang w:val="en-US" w:eastAsia="zh-CN"/>
        </w:rPr>
      </w:pPr>
      <w:r w:rsidRPr="00181936">
        <w:rPr>
          <w:rFonts w:eastAsia="宋体"/>
          <w:lang w:val="en-US" w:eastAsia="zh-CN"/>
        </w:rPr>
        <w:t>R4-2300096</w:t>
      </w:r>
      <w:r>
        <w:rPr>
          <w:rFonts w:eastAsia="宋体"/>
          <w:lang w:val="en-US" w:eastAsia="zh-CN"/>
        </w:rPr>
        <w:t xml:space="preserve">, </w:t>
      </w:r>
      <w:r w:rsidRPr="00181936">
        <w:rPr>
          <w:rFonts w:eastAsia="宋体"/>
          <w:lang w:val="en-US" w:eastAsia="zh-CN"/>
        </w:rPr>
        <w:t>Configuration of NTN specific parameters and open issues</w:t>
      </w:r>
      <w:r>
        <w:rPr>
          <w:rFonts w:eastAsia="宋体"/>
          <w:lang w:val="en-US" w:eastAsia="zh-CN"/>
        </w:rPr>
        <w:t xml:space="preserve">, </w:t>
      </w:r>
      <w:r w:rsidRPr="00181936">
        <w:rPr>
          <w:rFonts w:eastAsia="宋体"/>
          <w:lang w:val="en-US" w:eastAsia="zh-CN"/>
        </w:rPr>
        <w:t>Qualcomm Incorporated</w:t>
      </w:r>
    </w:p>
    <w:sectPr w:rsidR="00A62593" w:rsidRPr="0018193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31AF" w:rsidRDefault="00F531AF">
      <w:pPr>
        <w:spacing w:before="120" w:after="120"/>
      </w:pPr>
      <w:r>
        <w:separator/>
      </w:r>
    </w:p>
  </w:endnote>
  <w:endnote w:type="continuationSeparator" w:id="0">
    <w:p w:rsidR="00F531AF" w:rsidRDefault="00F531A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31AF" w:rsidRDefault="00F531AF">
      <w:pPr>
        <w:spacing w:before="120" w:after="120"/>
      </w:pPr>
      <w:r>
        <w:separator/>
      </w:r>
    </w:p>
  </w:footnote>
  <w:footnote w:type="continuationSeparator" w:id="0">
    <w:p w:rsidR="00F531AF" w:rsidRDefault="00F531A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5"/>
  </w:num>
  <w:num w:numId="3">
    <w:abstractNumId w:val="30"/>
  </w:num>
  <w:num w:numId="4">
    <w:abstractNumId w:val="6"/>
  </w:num>
  <w:num w:numId="5">
    <w:abstractNumId w:val="11"/>
  </w:num>
  <w:num w:numId="6">
    <w:abstractNumId w:val="23"/>
  </w:num>
  <w:num w:numId="7">
    <w:abstractNumId w:val="16"/>
  </w:num>
  <w:num w:numId="8">
    <w:abstractNumId w:val="32"/>
    <w:lvlOverride w:ilvl="0">
      <w:startOverride w:val="1"/>
    </w:lvlOverride>
  </w:num>
  <w:num w:numId="9">
    <w:abstractNumId w:val="21"/>
  </w:num>
  <w:num w:numId="10">
    <w:abstractNumId w:val="28"/>
  </w:num>
  <w:num w:numId="11">
    <w:abstractNumId w:val="24"/>
  </w:num>
  <w:num w:numId="12">
    <w:abstractNumId w:val="18"/>
  </w:num>
  <w:num w:numId="13">
    <w:abstractNumId w:val="7"/>
  </w:num>
  <w:num w:numId="14">
    <w:abstractNumId w:val="22"/>
  </w:num>
  <w:num w:numId="15">
    <w:abstractNumId w:val="17"/>
  </w:num>
  <w:num w:numId="16">
    <w:abstractNumId w:val="27"/>
  </w:num>
  <w:num w:numId="17">
    <w:abstractNumId w:val="29"/>
  </w:num>
  <w:num w:numId="18">
    <w:abstractNumId w:val="33"/>
  </w:num>
  <w:num w:numId="19">
    <w:abstractNumId w:val="9"/>
  </w:num>
  <w:num w:numId="20">
    <w:abstractNumId w:val="3"/>
  </w:num>
  <w:num w:numId="21">
    <w:abstractNumId w:val="5"/>
  </w:num>
  <w:num w:numId="22">
    <w:abstractNumId w:val="10"/>
  </w:num>
  <w:num w:numId="23">
    <w:abstractNumId w:val="2"/>
  </w:num>
  <w:num w:numId="24">
    <w:abstractNumId w:val="19"/>
  </w:num>
  <w:num w:numId="25">
    <w:abstractNumId w:val="20"/>
  </w:num>
  <w:num w:numId="26">
    <w:abstractNumId w:val="4"/>
  </w:num>
  <w:num w:numId="27">
    <w:abstractNumId w:val="13"/>
  </w:num>
  <w:num w:numId="28">
    <w:abstractNumId w:val="15"/>
  </w:num>
  <w:num w:numId="29">
    <w:abstractNumId w:val="26"/>
  </w:num>
  <w:num w:numId="30">
    <w:abstractNumId w:val="1"/>
  </w:num>
  <w:num w:numId="31">
    <w:abstractNumId w:val="8"/>
  </w:num>
  <w:num w:numId="32">
    <w:abstractNumId w:val="0"/>
  </w:num>
  <w:num w:numId="33">
    <w:abstractNumId w:val="12"/>
  </w:num>
  <w:num w:numId="34">
    <w:abstractNumId w:val="14"/>
  </w:num>
  <w:num w:numId="35">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36"/>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3E6"/>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85"/>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57F3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0FC"/>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E74"/>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1C"/>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C49"/>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4E72"/>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4A5"/>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4AE"/>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9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0D2"/>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DD0"/>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3B4"/>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593"/>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E98"/>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29D"/>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2C7"/>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2EAF"/>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523"/>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40"/>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8DF"/>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930"/>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1A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3B23"/>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586A5E"/>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452930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2266162">
      <w:bodyDiv w:val="1"/>
      <w:marLeft w:val="0"/>
      <w:marRight w:val="0"/>
      <w:marTop w:val="0"/>
      <w:marBottom w:val="0"/>
      <w:divBdr>
        <w:top w:val="none" w:sz="0" w:space="0" w:color="auto"/>
        <w:left w:val="none" w:sz="0" w:space="0" w:color="auto"/>
        <w:bottom w:val="none" w:sz="0" w:space="0" w:color="auto"/>
        <w:right w:val="none" w:sz="0" w:space="0" w:color="auto"/>
      </w:divBdr>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3B6AA974-9B51-45EC-8152-0D3965C80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481</TotalTime>
  <Pages>1</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cp:revision>
  <cp:lastPrinted>2009-04-22T06:01:00Z</cp:lastPrinted>
  <dcterms:created xsi:type="dcterms:W3CDTF">2023-05-06T02:02:00Z</dcterms:created>
  <dcterms:modified xsi:type="dcterms:W3CDTF">2023-05-15T12:06:00Z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(3)vrzNsYaH0obQqQkmbh6Xi224SxoDgiR3Z8tPimuFxxnoinelRKmPzjcJC4wcbikUk6aYX2nE
K4fDC3PPVFCCDta2gpYy7YsR5Tc0Tn+ooC4xHJ5irwIYREWjoAqIFspwnP65vzKcnqGAetxx
m32lFM3EZoLtAiCELtm8DtpJ4+tfRooXVlOlLf/GE+TNDzBB30Mopb6bjydglvbcmOjL3BKc
QZWWaMQ4jxyxxtaVZG</vt:lpwstr>
  </property>
  <property fmtid="{D5CDD505-2E9C-101B-9397-08002B2CF9AE}" pid="17" name="_2015_ms_pID_725343_00">
    <vt:lpwstr>_2015_ms_pID_725343</vt:lpwstr>
  </property>
  <property fmtid="{D5CDD505-2E9C-101B-9397-08002B2CF9AE}" pid="18" name="_2015_ms_pID_7253431">
    <vt:lpwstr>OqulcganjJyIrZkqcA/GboIa9nLrckN3zhbd4Z8sma9ydqcB8+K3aO
tGLX6R/FYwx5C21hReYolhzIam9T1C+g3alVBRGhbiyxl5KMGeoih/nUrsP3LGoRjtfOK1S8
4O/e7+DA2/fmrIl0Pq/3qcE2ATn2AHeV9fhx9TtZECMBZ4OnJh7mwldDpXBt77sPz94MRNlj
haUF/7cPoR0vjSLBE9hV1sw2KkfKbgQGmO07</vt:lpwstr>
  </property>
  <property fmtid="{D5CDD505-2E9C-101B-9397-08002B2CF9AE}" pid="19" name="_2015_ms_pID_7253431_00">
    <vt:lpwstr>_2015_ms_pID_7253431</vt:lpwstr>
  </property>
  <property fmtid="{D5CDD505-2E9C-101B-9397-08002B2CF9AE}" pid="20" name="_2015_ms_pID_7253432">
    <vt:lpwstr>FTii5iMuehM0hlBokzyF6ezKWFtVyIiywoiE
IQ1QgTaH54qXWeqbsV9mJctjp+4hqB0wC7Ws/wN7+lyignyHt5w=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