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D600" w14:textId="6B1D3D15"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A51525" w:rsidRPr="00A51525">
        <w:rPr>
          <w:rFonts w:ascii="Arial" w:eastAsia="SimSun" w:hAnsi="Arial" w:cs="Times New Roman"/>
          <w:b/>
          <w:bCs/>
          <w:sz w:val="24"/>
          <w:szCs w:val="20"/>
          <w:lang w:eastAsia="ja-JP"/>
        </w:rPr>
        <w:t>R4-2308033</w:t>
      </w:r>
    </w:p>
    <w:p w14:paraId="5A36C47F"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021D17C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25E664"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6044D8B" w14:textId="4F3DBF3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77090" w:rsidRPr="00177090">
        <w:rPr>
          <w:rFonts w:ascii="Arial" w:eastAsia="Calibri" w:hAnsi="Arial" w:cs="Arial"/>
          <w:b/>
          <w:bCs/>
          <w:sz w:val="24"/>
        </w:rPr>
        <w:t>On RRM Impact</w:t>
      </w:r>
      <w:r w:rsidR="00177090">
        <w:rPr>
          <w:rFonts w:ascii="Arial" w:eastAsia="Calibri" w:hAnsi="Arial" w:cs="Arial"/>
          <w:b/>
          <w:bCs/>
          <w:sz w:val="24"/>
        </w:rPr>
        <w:t>s</w:t>
      </w:r>
      <w:r w:rsidR="00177090" w:rsidRPr="00177090">
        <w:rPr>
          <w:rFonts w:ascii="Arial" w:eastAsia="Calibri" w:hAnsi="Arial" w:cs="Arial"/>
          <w:b/>
          <w:bCs/>
          <w:sz w:val="24"/>
        </w:rPr>
        <w:t xml:space="preserve"> by CA in HST FR2 Enhanced</w:t>
      </w:r>
    </w:p>
    <w:p w14:paraId="3E1F955A" w14:textId="160B2BD8"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A51525" w:rsidRPr="00A51525">
        <w:rPr>
          <w:rFonts w:ascii="Arial" w:eastAsia="MS Mincho" w:hAnsi="Arial" w:cs="Arial"/>
          <w:b/>
          <w:bCs/>
          <w:sz w:val="24"/>
          <w:szCs w:val="20"/>
        </w:rPr>
        <w:t>8.13.4.2</w:t>
      </w:r>
    </w:p>
    <w:p w14:paraId="5CB17EF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06027A4" w14:textId="77777777" w:rsidR="00E323E9" w:rsidRPr="008C39F7" w:rsidRDefault="00E323E9" w:rsidP="00841BCD">
      <w:pPr>
        <w:tabs>
          <w:tab w:val="left" w:pos="1985"/>
        </w:tabs>
        <w:rPr>
          <w:rFonts w:ascii="Arial" w:eastAsia="Calibri" w:hAnsi="Arial" w:cs="Arial"/>
          <w:b/>
          <w:bCs/>
          <w:sz w:val="24"/>
        </w:rPr>
      </w:pPr>
    </w:p>
    <w:p w14:paraId="23DD7F9E"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91A1A94" w14:textId="5B690DBD" w:rsidR="0060543D" w:rsidRDefault="00957970" w:rsidP="005C23A4">
      <w:r>
        <w:t>This paper discusses the open points on the topic of carrier aggregation</w:t>
      </w:r>
      <w:r w:rsidR="00536190">
        <w:t xml:space="preserve"> as guided by the way forwarded agreed in the last meeting</w:t>
      </w:r>
      <w:r>
        <w:t xml:space="preserve">. </w:t>
      </w:r>
      <w:r w:rsidR="00536190">
        <w:t>The l</w:t>
      </w:r>
      <w:r w:rsidR="004F1D15">
        <w:t xml:space="preserve">ast meeting had the following </w:t>
      </w:r>
      <w:r w:rsidR="00A006C9">
        <w:rPr>
          <w:lang w:val="en-150"/>
        </w:rPr>
        <w:t>open issues</w:t>
      </w:r>
      <w:r w:rsidR="004F1D15">
        <w:t xml:space="preserve"> on </w:t>
      </w:r>
      <w:r w:rsidR="00A006C9">
        <w:rPr>
          <w:lang w:val="en-150"/>
        </w:rPr>
        <w:t>CA</w:t>
      </w:r>
      <w:r w:rsidR="004F1D15">
        <w:t xml:space="preserve"> topic</w:t>
      </w:r>
      <w:r w:rsidR="00A006C9">
        <w:rPr>
          <w:lang w:val="en-150"/>
        </w:rPr>
        <w:t xml:space="preserve"> in HST FR2 dep</w:t>
      </w:r>
      <w:r w:rsidR="00BC18BB">
        <w:rPr>
          <w:lang w:val="en-150"/>
        </w:rPr>
        <w:t>loyments</w:t>
      </w:r>
      <w:r w:rsidR="00A006C9">
        <w:rPr>
          <w:lang w:val="en-150"/>
        </w:rPr>
        <w:t xml:space="preserve"> </w:t>
      </w:r>
      <w:r w:rsidR="00A006C9">
        <w:t>[1]</w:t>
      </w:r>
      <w:r w:rsidR="004F1D15">
        <w:t>:</w:t>
      </w:r>
    </w:p>
    <w:tbl>
      <w:tblPr>
        <w:tblStyle w:val="TableGrid"/>
        <w:tblW w:w="0" w:type="auto"/>
        <w:jc w:val="center"/>
        <w:tblLook w:val="04A0" w:firstRow="1" w:lastRow="0" w:firstColumn="1" w:lastColumn="0" w:noHBand="0" w:noVBand="1"/>
      </w:tblPr>
      <w:tblGrid>
        <w:gridCol w:w="9000"/>
      </w:tblGrid>
      <w:tr w:rsidR="00A520D9" w:rsidRPr="008C39F7" w14:paraId="08106793" w14:textId="77777777" w:rsidTr="7CE02BF3">
        <w:trPr>
          <w:jc w:val="center"/>
        </w:trPr>
        <w:tc>
          <w:tcPr>
            <w:tcW w:w="9000" w:type="dxa"/>
          </w:tcPr>
          <w:p w14:paraId="090AD395" w14:textId="4B6BB087" w:rsidR="004F1D15" w:rsidRDefault="004F1D15" w:rsidP="004F1D15">
            <w:pPr>
              <w:pStyle w:val="Heading1"/>
              <w:outlineLvl w:val="0"/>
              <w:rPr>
                <w:lang w:eastAsia="ja-JP"/>
              </w:rPr>
            </w:pPr>
            <w:r>
              <w:rPr>
                <w:lang w:eastAsia="ja-JP"/>
              </w:rPr>
              <w:t>Topic #2: Intra-band carrier aggregation (CA) scenario</w:t>
            </w:r>
          </w:p>
          <w:p w14:paraId="19FE2995" w14:textId="77777777" w:rsidR="004F1D15" w:rsidRDefault="004F1D15" w:rsidP="004F1D15">
            <w:pPr>
              <w:pStyle w:val="Heading2"/>
              <w:outlineLvl w:val="1"/>
              <w:rPr>
                <w:lang w:eastAsia="zh-CN"/>
              </w:rPr>
            </w:pPr>
            <w:r>
              <w:t>Sub-topic #2-2 Definition of HST FR2 CA requirements</w:t>
            </w:r>
          </w:p>
          <w:p w14:paraId="468E06D4" w14:textId="77777777" w:rsidR="004F1D15" w:rsidRDefault="004F1D15" w:rsidP="004F1D15">
            <w:pPr>
              <w:pStyle w:val="Heading4"/>
              <w:ind w:left="864" w:hanging="864"/>
              <w:outlineLvl w:val="3"/>
              <w:rPr>
                <w:b/>
                <w:bCs/>
                <w:szCs w:val="14"/>
                <w:u w:val="single"/>
                <w:lang w:eastAsia="zh-CN"/>
              </w:rPr>
            </w:pPr>
            <w:r>
              <w:rPr>
                <w:rFonts w:ascii="Times New Roman" w:hAnsi="Times New Roman"/>
                <w:b/>
                <w:bCs/>
                <w:szCs w:val="14"/>
                <w:u w:val="single"/>
              </w:rPr>
              <w:t>Issue 2-2-1: Discussion on the necessity of the requirements</w:t>
            </w:r>
          </w:p>
          <w:p w14:paraId="51A8DAB7" w14:textId="77777777" w:rsidR="004F1D15" w:rsidRDefault="004F1D15" w:rsidP="004F1D15">
            <w:pPr>
              <w:spacing w:after="120"/>
              <w:rPr>
                <w:rFonts w:eastAsia="SimSun"/>
                <w:b/>
                <w:bCs/>
                <w:color w:val="000000" w:themeColor="text1"/>
                <w:szCs w:val="24"/>
                <w:lang w:val="en-GB" w:eastAsia="zh-CN"/>
              </w:rPr>
            </w:pPr>
            <w:r>
              <w:rPr>
                <w:rFonts w:eastAsia="SimSun"/>
                <w:b/>
                <w:bCs/>
                <w:color w:val="000000" w:themeColor="text1"/>
                <w:szCs w:val="24"/>
                <w:lang w:eastAsia="zh-CN"/>
              </w:rPr>
              <w:t>(1) PSS/SSS detection, Time index detection for intra-frequency and inter-frequency measurements</w:t>
            </w:r>
          </w:p>
          <w:p w14:paraId="55DB874E" w14:textId="77777777" w:rsidR="004F1D15" w:rsidRDefault="004F1D15" w:rsidP="004F1D15">
            <w:pPr>
              <w:rPr>
                <w:rFonts w:eastAsiaTheme="minorEastAsia"/>
                <w:b/>
                <w:bCs/>
                <w:iCs/>
                <w:szCs w:val="20"/>
                <w:lang w:eastAsia="zh-CN"/>
              </w:rPr>
            </w:pPr>
            <w:r>
              <w:rPr>
                <w:rFonts w:eastAsiaTheme="minorEastAsia"/>
                <w:b/>
                <w:bCs/>
                <w:iCs/>
                <w:lang w:eastAsia="zh-CN"/>
              </w:rPr>
              <w:t>Agreements and way forwards:</w:t>
            </w:r>
          </w:p>
          <w:p w14:paraId="61E29998" w14:textId="77777777" w:rsidR="004F1D15" w:rsidRDefault="004F1D15" w:rsidP="004F1D15">
            <w:pPr>
              <w:pStyle w:val="ListParagraph"/>
              <w:numPr>
                <w:ilvl w:val="0"/>
                <w:numId w:val="27"/>
              </w:numPr>
              <w:autoSpaceDN w:val="0"/>
              <w:spacing w:after="120"/>
              <w:contextualSpacing w:val="0"/>
              <w:rPr>
                <w:rFonts w:eastAsia="SimSun"/>
                <w:szCs w:val="24"/>
                <w:lang w:val="en-GB" w:eastAsia="zh-CN"/>
              </w:rPr>
            </w:pPr>
            <w:r>
              <w:rPr>
                <w:rFonts w:eastAsia="SimSun"/>
                <w:szCs w:val="24"/>
                <w:lang w:eastAsia="zh-CN"/>
              </w:rPr>
              <w:t xml:space="preserve">The enhanced FR2 HST requirements for intra-frequency detection in Rel-17 FR2 HST WI are also applied for </w:t>
            </w:r>
            <w:proofErr w:type="spellStart"/>
            <w:r>
              <w:rPr>
                <w:rFonts w:eastAsia="SimSun"/>
                <w:szCs w:val="24"/>
                <w:lang w:eastAsia="zh-CN"/>
              </w:rPr>
              <w:t>SCells</w:t>
            </w:r>
            <w:proofErr w:type="spellEnd"/>
            <w:r>
              <w:rPr>
                <w:rFonts w:eastAsia="SimSun"/>
                <w:szCs w:val="24"/>
                <w:lang w:eastAsia="zh-CN"/>
              </w:rPr>
              <w:t xml:space="preserve"> inter-frequency cell detection if introduced.</w:t>
            </w:r>
          </w:p>
          <w:p w14:paraId="4D2B4964" w14:textId="77777777" w:rsidR="004F1D15" w:rsidRDefault="004F1D15" w:rsidP="004F1D15">
            <w:pPr>
              <w:pStyle w:val="ListParagraph"/>
              <w:numPr>
                <w:ilvl w:val="1"/>
                <w:numId w:val="27"/>
              </w:numPr>
              <w:overflowPunct w:val="0"/>
              <w:autoSpaceDE w:val="0"/>
              <w:autoSpaceDN w:val="0"/>
              <w:adjustRightInd w:val="0"/>
              <w:spacing w:after="180"/>
              <w:contextualSpacing w:val="0"/>
              <w:rPr>
                <w:rFonts w:eastAsia="Yu Mincho"/>
                <w:szCs w:val="20"/>
                <w:lang w:eastAsia="en-GB"/>
              </w:rPr>
            </w:pPr>
            <w:r>
              <w:rPr>
                <w:rFonts w:eastAsia="SimSun"/>
                <w:color w:val="000000" w:themeColor="text1"/>
                <w:szCs w:val="24"/>
                <w:lang w:eastAsia="zh-CN"/>
              </w:rPr>
              <w:t xml:space="preserve">FFS </w:t>
            </w:r>
            <w:r>
              <w:rPr>
                <w:rFonts w:eastAsia="Yu Mincho"/>
              </w:rPr>
              <w:t xml:space="preserve">RAN4 need to specify the requirements for inter-frequency PSS/SSS detection and </w:t>
            </w:r>
          </w:p>
          <w:p w14:paraId="13FC85C0" w14:textId="2B8665A2" w:rsidR="004F1D15" w:rsidRDefault="004F1D15" w:rsidP="00957970">
            <w:pPr>
              <w:pStyle w:val="ListParagraph"/>
              <w:numPr>
                <w:ilvl w:val="1"/>
                <w:numId w:val="27"/>
              </w:numPr>
              <w:overflowPunct w:val="0"/>
              <w:autoSpaceDE w:val="0"/>
              <w:autoSpaceDN w:val="0"/>
              <w:adjustRightInd w:val="0"/>
              <w:spacing w:after="120"/>
              <w:contextualSpacing w:val="0"/>
              <w:rPr>
                <w:rFonts w:eastAsia="Yu Mincho"/>
              </w:rPr>
            </w:pPr>
            <w:r>
              <w:rPr>
                <w:rFonts w:eastAsia="SimSun"/>
                <w:color w:val="000000" w:themeColor="text1"/>
                <w:szCs w:val="24"/>
                <w:lang w:eastAsia="zh-CN"/>
              </w:rPr>
              <w:t xml:space="preserve">FFS RAN4 need to specify the requirements for </w:t>
            </w:r>
            <w:r>
              <w:rPr>
                <w:rFonts w:eastAsia="Yu Mincho"/>
              </w:rPr>
              <w:t>time index detection.</w:t>
            </w:r>
          </w:p>
          <w:p w14:paraId="59A3C1AF" w14:textId="77777777" w:rsidR="004F1D15" w:rsidRDefault="004F1D15" w:rsidP="7CE02BF3">
            <w:pPr>
              <w:spacing w:after="120"/>
              <w:rPr>
                <w:rFonts w:eastAsia="SimSun"/>
                <w:b/>
                <w:bCs/>
                <w:color w:val="000000" w:themeColor="text1"/>
                <w:lang w:eastAsia="zh-CN"/>
              </w:rPr>
            </w:pPr>
            <w:r w:rsidRPr="7CE02BF3">
              <w:rPr>
                <w:rFonts w:eastAsia="SimSun"/>
                <w:b/>
                <w:bCs/>
                <w:color w:val="000000" w:themeColor="text1"/>
                <w:lang w:eastAsia="zh-CN"/>
              </w:rPr>
              <w:t xml:space="preserve">(6) </w:t>
            </w:r>
            <w:proofErr w:type="spellStart"/>
            <w:r w:rsidRPr="7CE02BF3">
              <w:rPr>
                <w:rFonts w:eastAsia="SimSun"/>
                <w:color w:val="000000" w:themeColor="text1"/>
                <w:lang w:eastAsia="zh-CN"/>
              </w:rPr>
              <w:t>SCell</w:t>
            </w:r>
            <w:proofErr w:type="spellEnd"/>
            <w:r w:rsidRPr="7CE02BF3">
              <w:rPr>
                <w:rFonts w:eastAsia="SimSun"/>
                <w:color w:val="000000" w:themeColor="text1"/>
                <w:lang w:eastAsia="zh-CN"/>
              </w:rPr>
              <w:t xml:space="preserve"> activation delay</w:t>
            </w:r>
          </w:p>
          <w:p w14:paraId="7A4A337B" w14:textId="77777777" w:rsidR="004F1D15" w:rsidRDefault="004F1D15" w:rsidP="004F1D15">
            <w:pPr>
              <w:spacing w:after="120"/>
              <w:rPr>
                <w:rFonts w:eastAsia="SimSun"/>
                <w:b/>
                <w:bCs/>
                <w:color w:val="000000" w:themeColor="text1"/>
                <w:szCs w:val="24"/>
                <w:lang w:eastAsia="zh-CN"/>
              </w:rPr>
            </w:pPr>
            <w:r>
              <w:rPr>
                <w:rFonts w:eastAsia="SimSun"/>
                <w:b/>
                <w:bCs/>
                <w:color w:val="000000" w:themeColor="text1"/>
                <w:szCs w:val="24"/>
                <w:lang w:eastAsia="zh-CN"/>
              </w:rPr>
              <w:t xml:space="preserve">Way forward: </w:t>
            </w:r>
          </w:p>
          <w:p w14:paraId="0BA5FEE1" w14:textId="2C1D1D18" w:rsidR="004F1D15" w:rsidRDefault="004F1D15" w:rsidP="7CE02BF3">
            <w:pPr>
              <w:pStyle w:val="ListParagraph"/>
              <w:numPr>
                <w:ilvl w:val="0"/>
                <w:numId w:val="27"/>
              </w:numPr>
              <w:autoSpaceDN w:val="0"/>
              <w:spacing w:after="120"/>
              <w:rPr>
                <w:rFonts w:eastAsia="SimSun"/>
                <w:b/>
                <w:bCs/>
                <w:color w:val="000000" w:themeColor="text1"/>
                <w:lang w:eastAsia="zh-CN"/>
              </w:rPr>
            </w:pPr>
            <w:r w:rsidRPr="7CE02BF3">
              <w:rPr>
                <w:rFonts w:eastAsia="SimSun"/>
                <w:color w:val="000000" w:themeColor="text1"/>
                <w:lang w:eastAsia="zh-CN"/>
              </w:rPr>
              <w:t xml:space="preserve">Check </w:t>
            </w:r>
            <w:proofErr w:type="spellStart"/>
            <w:r w:rsidRPr="7CE02BF3">
              <w:rPr>
                <w:rFonts w:eastAsia="SimSun"/>
                <w:color w:val="000000" w:themeColor="text1"/>
                <w:lang w:eastAsia="zh-CN"/>
              </w:rPr>
              <w:t>SCell</w:t>
            </w:r>
            <w:proofErr w:type="spellEnd"/>
            <w:r w:rsidRPr="7CE02BF3">
              <w:rPr>
                <w:rFonts w:eastAsia="SimSun"/>
                <w:color w:val="000000" w:themeColor="text1"/>
                <w:lang w:eastAsia="zh-CN"/>
              </w:rPr>
              <w:t xml:space="preserve"> activation delay and applicable conditions in HST scenario.</w:t>
            </w:r>
          </w:p>
          <w:p w14:paraId="7A2FC7B0" w14:textId="77777777" w:rsidR="004F1D15" w:rsidRDefault="004F1D15" w:rsidP="004F1D15">
            <w:pPr>
              <w:spacing w:after="120"/>
              <w:rPr>
                <w:rFonts w:ascii="SimSun" w:eastAsia="SimSun" w:hAnsi="SimSun" w:cs="SimSun"/>
                <w:szCs w:val="20"/>
                <w:lang w:eastAsia="zh-CN"/>
              </w:rPr>
            </w:pPr>
          </w:p>
          <w:p w14:paraId="160CB5DC" w14:textId="77777777" w:rsidR="004F1D15" w:rsidRDefault="004F1D15" w:rsidP="004F1D15">
            <w:pPr>
              <w:spacing w:after="120"/>
              <w:rPr>
                <w:rFonts w:eastAsia="SimSun" w:cs="Times New Roman"/>
                <w:b/>
                <w:bCs/>
                <w:color w:val="000000" w:themeColor="text1"/>
                <w:szCs w:val="24"/>
                <w:lang w:val="en-GB" w:eastAsia="zh-CN"/>
              </w:rPr>
            </w:pPr>
            <w:r>
              <w:rPr>
                <w:rFonts w:eastAsia="SimSun"/>
                <w:color w:val="000000" w:themeColor="text1"/>
                <w:szCs w:val="24"/>
                <w:lang w:eastAsia="zh-CN"/>
              </w:rPr>
              <w:t xml:space="preserve"> </w:t>
            </w:r>
            <w:r>
              <w:rPr>
                <w:rFonts w:eastAsia="SimSun"/>
                <w:b/>
                <w:bCs/>
                <w:color w:val="000000" w:themeColor="text1"/>
                <w:szCs w:val="24"/>
                <w:lang w:eastAsia="zh-CN"/>
              </w:rPr>
              <w:t>(7) Inter-frequency measurement requirements in Idle mode</w:t>
            </w:r>
          </w:p>
          <w:p w14:paraId="00A96369" w14:textId="77777777" w:rsidR="004F1D15" w:rsidRDefault="004F1D15" w:rsidP="004F1D15">
            <w:pPr>
              <w:rPr>
                <w:rFonts w:eastAsiaTheme="minorEastAsia"/>
                <w:b/>
                <w:bCs/>
                <w:iCs/>
                <w:szCs w:val="20"/>
                <w:lang w:eastAsia="zh-CN"/>
              </w:rPr>
            </w:pPr>
            <w:r>
              <w:rPr>
                <w:rFonts w:eastAsiaTheme="minorEastAsia"/>
                <w:b/>
                <w:bCs/>
                <w:iCs/>
                <w:lang w:eastAsia="zh-CN"/>
              </w:rPr>
              <w:t>Agreements:</w:t>
            </w:r>
          </w:p>
          <w:p w14:paraId="7D57663E" w14:textId="77777777" w:rsidR="004F1D15" w:rsidRDefault="004F1D15" w:rsidP="004F1D15">
            <w:pPr>
              <w:pStyle w:val="ListParagraph"/>
              <w:numPr>
                <w:ilvl w:val="0"/>
                <w:numId w:val="27"/>
              </w:numPr>
              <w:overflowPunct w:val="0"/>
              <w:autoSpaceDE w:val="0"/>
              <w:autoSpaceDN w:val="0"/>
              <w:adjustRightInd w:val="0"/>
              <w:spacing w:after="180"/>
              <w:contextualSpacing w:val="0"/>
              <w:rPr>
                <w:rFonts w:eastAsiaTheme="minorEastAsia"/>
                <w:iCs/>
                <w:lang w:eastAsia="zh-CN"/>
              </w:rPr>
            </w:pPr>
            <w:r>
              <w:rPr>
                <w:rFonts w:eastAsia="Yu Mincho"/>
              </w:rPr>
              <w:t xml:space="preserve">Inter-frequency measurement requirements in Idle mode: </w:t>
            </w:r>
          </w:p>
          <w:p w14:paraId="1CFA5415" w14:textId="77777777" w:rsidR="004F1D15" w:rsidRDefault="004F1D15" w:rsidP="004F1D15">
            <w:pPr>
              <w:pStyle w:val="ListParagraph"/>
              <w:numPr>
                <w:ilvl w:val="1"/>
                <w:numId w:val="27"/>
              </w:numPr>
              <w:overflowPunct w:val="0"/>
              <w:autoSpaceDE w:val="0"/>
              <w:autoSpaceDN w:val="0"/>
              <w:adjustRightInd w:val="0"/>
              <w:spacing w:after="180"/>
              <w:contextualSpacing w:val="0"/>
              <w:rPr>
                <w:rFonts w:eastAsiaTheme="minorEastAsia"/>
                <w:iCs/>
                <w:lang w:eastAsia="zh-CN"/>
              </w:rPr>
            </w:pPr>
            <w:r>
              <w:rPr>
                <w:rFonts w:eastAsia="Yu Mincho"/>
                <w:iCs/>
              </w:rPr>
              <w:t xml:space="preserve">RAN4 introduce requirement in Rel-18 FR2 HST WI. </w:t>
            </w:r>
          </w:p>
          <w:p w14:paraId="4A787CE0" w14:textId="77777777" w:rsidR="004F1D15" w:rsidRDefault="004F1D15" w:rsidP="004F1D15">
            <w:pPr>
              <w:pStyle w:val="ListParagraph"/>
              <w:numPr>
                <w:ilvl w:val="1"/>
                <w:numId w:val="27"/>
              </w:numPr>
              <w:overflowPunct w:val="0"/>
              <w:autoSpaceDE w:val="0"/>
              <w:autoSpaceDN w:val="0"/>
              <w:adjustRightInd w:val="0"/>
              <w:spacing w:after="180"/>
              <w:contextualSpacing w:val="0"/>
              <w:rPr>
                <w:rFonts w:eastAsiaTheme="minorEastAsia"/>
                <w:iCs/>
                <w:lang w:eastAsia="zh-CN"/>
              </w:rPr>
            </w:pPr>
            <w:r>
              <w:rPr>
                <w:rFonts w:eastAsiaTheme="minorEastAsia"/>
                <w:iCs/>
                <w:lang w:eastAsia="zh-CN"/>
              </w:rPr>
              <w:t>Rel-17 FR2 HST principles is reused to define inter-frequency measurement requirements.</w:t>
            </w:r>
          </w:p>
          <w:p w14:paraId="4D018D04" w14:textId="77777777" w:rsidR="004F1D15" w:rsidRDefault="004F1D15" w:rsidP="004F1D15">
            <w:pPr>
              <w:spacing w:afterLines="50" w:after="120"/>
              <w:rPr>
                <w:b/>
                <w:lang w:eastAsia="zh-CN"/>
              </w:rPr>
            </w:pPr>
          </w:p>
          <w:p w14:paraId="4F8BB4AF" w14:textId="77777777" w:rsidR="004F1D15" w:rsidRDefault="004F1D15" w:rsidP="004F1D15">
            <w:pPr>
              <w:pStyle w:val="Heading2"/>
              <w:outlineLvl w:val="1"/>
              <w:rPr>
                <w:lang w:val="en-GB" w:eastAsia="zh-CN"/>
              </w:rPr>
            </w:pPr>
            <w:r>
              <w:t>Sub-topic #2-3 Network signaling for Rel-18 FR2 HST CA Scenario</w:t>
            </w:r>
          </w:p>
          <w:p w14:paraId="3D9F7C6F" w14:textId="77777777" w:rsidR="004F1D15" w:rsidRDefault="004F1D15" w:rsidP="004F1D15">
            <w:pPr>
              <w:spacing w:after="120"/>
              <w:rPr>
                <w:b/>
                <w:bCs/>
                <w:szCs w:val="14"/>
                <w:u w:val="single"/>
                <w:lang w:eastAsia="zh-CN"/>
              </w:rPr>
            </w:pPr>
            <w:r>
              <w:rPr>
                <w:b/>
                <w:bCs/>
                <w:szCs w:val="14"/>
                <w:u w:val="single"/>
                <w:lang w:eastAsia="zh-CN"/>
              </w:rPr>
              <w:t xml:space="preserve">Issue 2-3-1: HST signaling for CA enhancement </w:t>
            </w:r>
          </w:p>
          <w:p w14:paraId="2A758684" w14:textId="77777777" w:rsidR="004F1D15" w:rsidRDefault="004F1D15" w:rsidP="004F1D15">
            <w:pPr>
              <w:rPr>
                <w:rFonts w:eastAsiaTheme="minorEastAsia"/>
                <w:b/>
                <w:bCs/>
                <w:iCs/>
                <w:szCs w:val="20"/>
                <w:lang w:eastAsia="zh-CN"/>
              </w:rPr>
            </w:pPr>
            <w:r>
              <w:rPr>
                <w:rFonts w:eastAsiaTheme="minorEastAsia"/>
                <w:b/>
                <w:bCs/>
                <w:iCs/>
                <w:lang w:eastAsia="zh-CN"/>
              </w:rPr>
              <w:t xml:space="preserve">Agreements: </w:t>
            </w:r>
          </w:p>
          <w:p w14:paraId="79B647C6" w14:textId="77777777" w:rsidR="004F1D15" w:rsidRDefault="004F1D15" w:rsidP="004F1D15">
            <w:pPr>
              <w:pStyle w:val="ListParagraph"/>
              <w:numPr>
                <w:ilvl w:val="0"/>
                <w:numId w:val="27"/>
              </w:numPr>
              <w:overflowPunct w:val="0"/>
              <w:autoSpaceDE w:val="0"/>
              <w:autoSpaceDN w:val="0"/>
              <w:adjustRightInd w:val="0"/>
              <w:spacing w:after="180"/>
              <w:contextualSpacing w:val="0"/>
              <w:rPr>
                <w:rFonts w:eastAsia="Yu Mincho"/>
                <w:lang w:val="en-GB" w:eastAsia="en-GB"/>
              </w:rPr>
            </w:pPr>
            <w:r>
              <w:rPr>
                <w:rFonts w:eastAsia="Yu Mincho"/>
              </w:rPr>
              <w:t xml:space="preserve">RAN4 to postpone the agreement on network </w:t>
            </w:r>
            <w:proofErr w:type="spellStart"/>
            <w:r>
              <w:rPr>
                <w:rFonts w:eastAsia="Yu Mincho"/>
              </w:rPr>
              <w:t>signalling</w:t>
            </w:r>
            <w:proofErr w:type="spellEnd"/>
            <w:r>
              <w:rPr>
                <w:rFonts w:eastAsia="Yu Mincho"/>
              </w:rPr>
              <w:t xml:space="preserve"> until the CA requirements are defined.</w:t>
            </w:r>
          </w:p>
          <w:p w14:paraId="74F22207" w14:textId="77777777" w:rsidR="00A520D9" w:rsidRPr="004F1D15" w:rsidRDefault="00A520D9">
            <w:pPr>
              <w:rPr>
                <w:lang w:val="en-GB"/>
              </w:rPr>
            </w:pPr>
          </w:p>
        </w:tc>
      </w:tr>
    </w:tbl>
    <w:p w14:paraId="671D8860" w14:textId="77777777" w:rsidR="0060543D" w:rsidRDefault="0060543D" w:rsidP="005C23A4"/>
    <w:p w14:paraId="30F9DE87" w14:textId="3963FB6E" w:rsidR="000456FD" w:rsidRDefault="000456FD" w:rsidP="000456FD">
      <w:r w:rsidRPr="008C39F7">
        <w:lastRenderedPageBreak/>
        <w:t>Th</w:t>
      </w:r>
      <w:r>
        <w:t xml:space="preserve">e remaining </w:t>
      </w:r>
      <w:r>
        <w:rPr>
          <w:lang w:val="en-150"/>
        </w:rPr>
        <w:t>open issues</w:t>
      </w:r>
      <w:r>
        <w:t xml:space="preserve"> are defining the necessity of the requirements. This requires a specific discussion on the deployment to be supported such that only the necessary requirements can be defined. Moreover, as some requirements have been agreed in the previous meeting, the signaling related to the agreed requirements are discussed in this paper.</w:t>
      </w:r>
    </w:p>
    <w:p w14:paraId="35203E11" w14:textId="77777777" w:rsidR="000456FD" w:rsidRPr="008C39F7" w:rsidRDefault="000456FD" w:rsidP="005C23A4"/>
    <w:p w14:paraId="7305BB7D" w14:textId="77777777" w:rsidR="003B659E" w:rsidRPr="008C39F7" w:rsidRDefault="003B659E" w:rsidP="00AE56B1">
      <w:pPr>
        <w:pStyle w:val="RAN4H1"/>
      </w:pPr>
      <w:bookmarkStart w:id="4" w:name="_Toc116995842"/>
      <w:r w:rsidRPr="008C39F7">
        <w:t>Discussion</w:t>
      </w:r>
      <w:bookmarkEnd w:id="4"/>
    </w:p>
    <w:p w14:paraId="1A2DABD0" w14:textId="1286BBB6" w:rsidR="00CB22B2" w:rsidRPr="008C39F7" w:rsidRDefault="004B0FBA" w:rsidP="00496606">
      <w:pPr>
        <w:pStyle w:val="RAN4H2"/>
      </w:pPr>
      <w:r>
        <w:t>Necessity of the requirements</w:t>
      </w:r>
    </w:p>
    <w:p w14:paraId="63D886FA" w14:textId="1CCBFB14" w:rsidR="006D64B4" w:rsidRDefault="000275AE" w:rsidP="006D64B4">
      <w:r>
        <w:t>This section discusses the subtopics, starting with the necessity of the requirements:</w:t>
      </w:r>
    </w:p>
    <w:tbl>
      <w:tblPr>
        <w:tblStyle w:val="TableGrid"/>
        <w:tblW w:w="0" w:type="auto"/>
        <w:jc w:val="center"/>
        <w:tblLook w:val="04A0" w:firstRow="1" w:lastRow="0" w:firstColumn="1" w:lastColumn="0" w:noHBand="0" w:noVBand="1"/>
      </w:tblPr>
      <w:tblGrid>
        <w:gridCol w:w="9000"/>
      </w:tblGrid>
      <w:tr w:rsidR="006D64B4" w:rsidRPr="008C39F7" w14:paraId="5DD12982" w14:textId="77777777">
        <w:trPr>
          <w:jc w:val="center"/>
        </w:trPr>
        <w:tc>
          <w:tcPr>
            <w:tcW w:w="9000" w:type="dxa"/>
          </w:tcPr>
          <w:p w14:paraId="04BF14D8" w14:textId="77777777" w:rsidR="006D64B4" w:rsidRDefault="006D64B4">
            <w:pPr>
              <w:pStyle w:val="Heading2"/>
              <w:outlineLvl w:val="1"/>
              <w:rPr>
                <w:lang w:eastAsia="zh-CN"/>
              </w:rPr>
            </w:pPr>
            <w:r>
              <w:t>Sub-topic #2-2 Definition of HST FR2 CA requirements</w:t>
            </w:r>
          </w:p>
          <w:p w14:paraId="318F44CA" w14:textId="77777777" w:rsidR="006D64B4" w:rsidRDefault="006D64B4">
            <w:pPr>
              <w:pStyle w:val="Heading4"/>
              <w:ind w:left="864" w:hanging="864"/>
              <w:outlineLvl w:val="3"/>
              <w:rPr>
                <w:b/>
                <w:bCs/>
                <w:szCs w:val="14"/>
                <w:u w:val="single"/>
                <w:lang w:eastAsia="zh-CN"/>
              </w:rPr>
            </w:pPr>
            <w:r>
              <w:rPr>
                <w:rFonts w:ascii="Times New Roman" w:hAnsi="Times New Roman"/>
                <w:b/>
                <w:bCs/>
                <w:szCs w:val="14"/>
                <w:u w:val="single"/>
              </w:rPr>
              <w:t>Issue 2-2-1: Discussion on the necessity of the requirements</w:t>
            </w:r>
          </w:p>
          <w:p w14:paraId="604EB433" w14:textId="77777777" w:rsidR="006D64B4" w:rsidRDefault="006D64B4">
            <w:pPr>
              <w:spacing w:after="120"/>
              <w:rPr>
                <w:rFonts w:eastAsia="SimSun"/>
                <w:b/>
                <w:bCs/>
                <w:color w:val="000000" w:themeColor="text1"/>
                <w:szCs w:val="24"/>
                <w:lang w:val="en-GB" w:eastAsia="zh-CN"/>
              </w:rPr>
            </w:pPr>
            <w:r>
              <w:rPr>
                <w:rFonts w:eastAsia="SimSun"/>
                <w:b/>
                <w:bCs/>
                <w:color w:val="000000" w:themeColor="text1"/>
                <w:szCs w:val="24"/>
                <w:lang w:eastAsia="zh-CN"/>
              </w:rPr>
              <w:t>(1) PSS/SSS detection, Time index detection for intra-frequency and inter-frequency measurements</w:t>
            </w:r>
          </w:p>
          <w:p w14:paraId="4663F8EB" w14:textId="77777777" w:rsidR="006D64B4" w:rsidRDefault="006D64B4">
            <w:pPr>
              <w:rPr>
                <w:rFonts w:eastAsiaTheme="minorEastAsia"/>
                <w:b/>
                <w:bCs/>
                <w:iCs/>
                <w:szCs w:val="20"/>
                <w:lang w:eastAsia="zh-CN"/>
              </w:rPr>
            </w:pPr>
            <w:r>
              <w:rPr>
                <w:rFonts w:eastAsiaTheme="minorEastAsia"/>
                <w:b/>
                <w:bCs/>
                <w:iCs/>
                <w:lang w:eastAsia="zh-CN"/>
              </w:rPr>
              <w:t>Agreements and way forwards:</w:t>
            </w:r>
          </w:p>
          <w:p w14:paraId="04513AE6" w14:textId="77777777" w:rsidR="006D64B4" w:rsidRDefault="006D64B4">
            <w:pPr>
              <w:pStyle w:val="ListParagraph"/>
              <w:numPr>
                <w:ilvl w:val="0"/>
                <w:numId w:val="27"/>
              </w:numPr>
              <w:autoSpaceDN w:val="0"/>
              <w:spacing w:after="120"/>
              <w:contextualSpacing w:val="0"/>
              <w:rPr>
                <w:rFonts w:eastAsia="SimSun"/>
                <w:szCs w:val="24"/>
                <w:lang w:val="en-GB" w:eastAsia="zh-CN"/>
              </w:rPr>
            </w:pPr>
            <w:r>
              <w:rPr>
                <w:rFonts w:eastAsia="SimSun"/>
                <w:szCs w:val="24"/>
                <w:lang w:eastAsia="zh-CN"/>
              </w:rPr>
              <w:t xml:space="preserve">The enhanced FR2 HST requirements for intra-frequency detection in Rel-17 FR2 HST WI are also applied for </w:t>
            </w:r>
            <w:proofErr w:type="spellStart"/>
            <w:r>
              <w:rPr>
                <w:rFonts w:eastAsia="SimSun"/>
                <w:szCs w:val="24"/>
                <w:lang w:eastAsia="zh-CN"/>
              </w:rPr>
              <w:t>SCells</w:t>
            </w:r>
            <w:proofErr w:type="spellEnd"/>
            <w:r>
              <w:rPr>
                <w:rFonts w:eastAsia="SimSun"/>
                <w:szCs w:val="24"/>
                <w:lang w:eastAsia="zh-CN"/>
              </w:rPr>
              <w:t xml:space="preserve"> inter-frequency cell detection if introduced.</w:t>
            </w:r>
          </w:p>
          <w:p w14:paraId="3B4D2FC5" w14:textId="77777777" w:rsidR="006D64B4" w:rsidRDefault="006D64B4">
            <w:pPr>
              <w:pStyle w:val="ListParagraph"/>
              <w:numPr>
                <w:ilvl w:val="1"/>
                <w:numId w:val="27"/>
              </w:numPr>
              <w:overflowPunct w:val="0"/>
              <w:autoSpaceDE w:val="0"/>
              <w:autoSpaceDN w:val="0"/>
              <w:adjustRightInd w:val="0"/>
              <w:spacing w:after="180"/>
              <w:contextualSpacing w:val="0"/>
              <w:rPr>
                <w:rFonts w:eastAsia="Yu Mincho"/>
                <w:szCs w:val="20"/>
                <w:lang w:eastAsia="en-GB"/>
              </w:rPr>
            </w:pPr>
            <w:r>
              <w:rPr>
                <w:rFonts w:eastAsia="SimSun"/>
                <w:color w:val="000000" w:themeColor="text1"/>
                <w:szCs w:val="24"/>
                <w:lang w:eastAsia="zh-CN"/>
              </w:rPr>
              <w:t xml:space="preserve">FFS </w:t>
            </w:r>
            <w:r>
              <w:rPr>
                <w:rFonts w:eastAsia="Yu Mincho"/>
              </w:rPr>
              <w:t xml:space="preserve">RAN4 need to specify the requirements for inter-frequency PSS/SSS detection and </w:t>
            </w:r>
          </w:p>
          <w:p w14:paraId="23E7CE40" w14:textId="643EF8A3" w:rsidR="006D64B4" w:rsidRDefault="006D64B4" w:rsidP="00F94163">
            <w:pPr>
              <w:pStyle w:val="ListParagraph"/>
              <w:numPr>
                <w:ilvl w:val="1"/>
                <w:numId w:val="27"/>
              </w:numPr>
              <w:overflowPunct w:val="0"/>
              <w:autoSpaceDE w:val="0"/>
              <w:autoSpaceDN w:val="0"/>
              <w:adjustRightInd w:val="0"/>
              <w:spacing w:after="180"/>
              <w:contextualSpacing w:val="0"/>
              <w:rPr>
                <w:rFonts w:eastAsia="Yu Mincho"/>
              </w:rPr>
            </w:pPr>
            <w:r>
              <w:rPr>
                <w:rFonts w:eastAsia="SimSun"/>
                <w:color w:val="000000" w:themeColor="text1"/>
                <w:szCs w:val="24"/>
                <w:lang w:eastAsia="zh-CN"/>
              </w:rPr>
              <w:t xml:space="preserve">FFS RAN4 need to specify the requirements for </w:t>
            </w:r>
            <w:r>
              <w:rPr>
                <w:rFonts w:eastAsia="Yu Mincho"/>
              </w:rPr>
              <w:t>time index detection.</w:t>
            </w:r>
          </w:p>
          <w:p w14:paraId="3DEB2862" w14:textId="77777777" w:rsidR="00F94163" w:rsidRPr="00F94163" w:rsidRDefault="00F94163" w:rsidP="00F94163">
            <w:pPr>
              <w:pStyle w:val="ListParagraph"/>
              <w:overflowPunct w:val="0"/>
              <w:autoSpaceDE w:val="0"/>
              <w:autoSpaceDN w:val="0"/>
              <w:adjustRightInd w:val="0"/>
              <w:spacing w:after="180"/>
              <w:ind w:left="1440"/>
              <w:contextualSpacing w:val="0"/>
              <w:rPr>
                <w:rFonts w:eastAsia="Yu Mincho"/>
              </w:rPr>
            </w:pPr>
          </w:p>
          <w:p w14:paraId="0EE023BA" w14:textId="77777777" w:rsidR="006D64B4" w:rsidRDefault="006D64B4" w:rsidP="006D64B4">
            <w:pPr>
              <w:spacing w:after="120"/>
              <w:rPr>
                <w:rFonts w:eastAsia="SimSun"/>
                <w:b/>
                <w:bCs/>
                <w:color w:val="000000" w:themeColor="text1"/>
                <w:szCs w:val="24"/>
                <w:lang w:eastAsia="zh-CN"/>
              </w:rPr>
            </w:pPr>
            <w:r>
              <w:rPr>
                <w:rFonts w:eastAsia="SimSun"/>
                <w:b/>
                <w:bCs/>
                <w:color w:val="000000" w:themeColor="text1"/>
                <w:szCs w:val="24"/>
                <w:lang w:eastAsia="zh-CN"/>
              </w:rPr>
              <w:t xml:space="preserve">(6) </w:t>
            </w:r>
            <w:proofErr w:type="spellStart"/>
            <w:r>
              <w:rPr>
                <w:rFonts w:eastAsia="SimSun"/>
                <w:bCs/>
                <w:iCs/>
                <w:color w:val="000000" w:themeColor="text1"/>
                <w:lang w:eastAsia="zh-CN"/>
              </w:rPr>
              <w:t>SCell</w:t>
            </w:r>
            <w:proofErr w:type="spellEnd"/>
            <w:r>
              <w:rPr>
                <w:rFonts w:eastAsia="SimSun"/>
                <w:bCs/>
                <w:iCs/>
                <w:color w:val="000000" w:themeColor="text1"/>
                <w:lang w:eastAsia="zh-CN"/>
              </w:rPr>
              <w:t xml:space="preserve"> activation delay</w:t>
            </w:r>
          </w:p>
          <w:p w14:paraId="47C74C12" w14:textId="77777777" w:rsidR="006D64B4" w:rsidRDefault="006D64B4" w:rsidP="006D64B4">
            <w:pPr>
              <w:spacing w:after="120"/>
              <w:rPr>
                <w:rFonts w:eastAsia="SimSun"/>
                <w:b/>
                <w:bCs/>
                <w:color w:val="000000" w:themeColor="text1"/>
                <w:szCs w:val="24"/>
                <w:lang w:eastAsia="zh-CN"/>
              </w:rPr>
            </w:pPr>
            <w:r>
              <w:rPr>
                <w:rFonts w:eastAsia="SimSun"/>
                <w:b/>
                <w:bCs/>
                <w:color w:val="000000" w:themeColor="text1"/>
                <w:szCs w:val="24"/>
                <w:lang w:eastAsia="zh-CN"/>
              </w:rPr>
              <w:t xml:space="preserve">Way forward: </w:t>
            </w:r>
          </w:p>
          <w:p w14:paraId="43BE1C8A" w14:textId="77777777" w:rsidR="006D64B4" w:rsidRDefault="006D64B4" w:rsidP="006D64B4">
            <w:pPr>
              <w:pStyle w:val="ListParagraph"/>
              <w:numPr>
                <w:ilvl w:val="0"/>
                <w:numId w:val="27"/>
              </w:numPr>
              <w:autoSpaceDN w:val="0"/>
              <w:spacing w:after="120"/>
              <w:contextualSpacing w:val="0"/>
              <w:rPr>
                <w:rFonts w:eastAsia="SimSun"/>
                <w:b/>
                <w:bCs/>
                <w:color w:val="000000" w:themeColor="text1"/>
                <w:szCs w:val="24"/>
                <w:lang w:eastAsia="zh-CN"/>
              </w:rPr>
            </w:pPr>
            <w:r>
              <w:rPr>
                <w:rFonts w:eastAsia="SimSun"/>
                <w:color w:val="000000" w:themeColor="text1"/>
                <w:szCs w:val="24"/>
                <w:lang w:eastAsia="zh-CN"/>
              </w:rPr>
              <w:t xml:space="preserve">Check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 delay and applicable conditions in HST scenario.</w:t>
            </w:r>
          </w:p>
          <w:p w14:paraId="6F59B757" w14:textId="77777777" w:rsidR="006D64B4" w:rsidRDefault="006D64B4" w:rsidP="006D64B4">
            <w:pPr>
              <w:spacing w:after="120"/>
              <w:rPr>
                <w:rFonts w:ascii="SimSun" w:eastAsia="SimSun" w:hAnsi="SimSun" w:cs="SimSun"/>
                <w:szCs w:val="20"/>
                <w:lang w:eastAsia="zh-CN"/>
              </w:rPr>
            </w:pPr>
          </w:p>
          <w:p w14:paraId="5FDB834F" w14:textId="77777777" w:rsidR="006D64B4" w:rsidRDefault="006D64B4" w:rsidP="006D64B4">
            <w:pPr>
              <w:spacing w:after="120"/>
              <w:rPr>
                <w:rFonts w:eastAsia="SimSun" w:cs="Times New Roman"/>
                <w:b/>
                <w:bCs/>
                <w:color w:val="000000" w:themeColor="text1"/>
                <w:szCs w:val="24"/>
                <w:lang w:val="en-GB" w:eastAsia="zh-CN"/>
              </w:rPr>
            </w:pPr>
            <w:r>
              <w:rPr>
                <w:rFonts w:eastAsia="SimSun"/>
                <w:color w:val="000000" w:themeColor="text1"/>
                <w:szCs w:val="24"/>
                <w:lang w:eastAsia="zh-CN"/>
              </w:rPr>
              <w:t xml:space="preserve"> </w:t>
            </w:r>
            <w:r>
              <w:rPr>
                <w:rFonts w:eastAsia="SimSun"/>
                <w:b/>
                <w:bCs/>
                <w:color w:val="000000" w:themeColor="text1"/>
                <w:szCs w:val="24"/>
                <w:lang w:eastAsia="zh-CN"/>
              </w:rPr>
              <w:t>(7) Inter-frequency measurement requirements in Idle mode</w:t>
            </w:r>
          </w:p>
          <w:p w14:paraId="03494D89" w14:textId="77777777" w:rsidR="006D64B4" w:rsidRDefault="006D64B4" w:rsidP="006D64B4">
            <w:pPr>
              <w:rPr>
                <w:rFonts w:eastAsiaTheme="minorEastAsia"/>
                <w:b/>
                <w:bCs/>
                <w:iCs/>
                <w:szCs w:val="20"/>
                <w:lang w:eastAsia="zh-CN"/>
              </w:rPr>
            </w:pPr>
            <w:r>
              <w:rPr>
                <w:rFonts w:eastAsiaTheme="minorEastAsia"/>
                <w:b/>
                <w:bCs/>
                <w:iCs/>
                <w:lang w:eastAsia="zh-CN"/>
              </w:rPr>
              <w:t>Agreements:</w:t>
            </w:r>
          </w:p>
          <w:p w14:paraId="2E304076" w14:textId="77777777" w:rsidR="006D64B4" w:rsidRDefault="006D64B4" w:rsidP="006D64B4">
            <w:pPr>
              <w:pStyle w:val="ListParagraph"/>
              <w:numPr>
                <w:ilvl w:val="0"/>
                <w:numId w:val="27"/>
              </w:numPr>
              <w:overflowPunct w:val="0"/>
              <w:autoSpaceDE w:val="0"/>
              <w:autoSpaceDN w:val="0"/>
              <w:adjustRightInd w:val="0"/>
              <w:spacing w:after="180"/>
              <w:contextualSpacing w:val="0"/>
              <w:rPr>
                <w:rFonts w:eastAsiaTheme="minorEastAsia"/>
                <w:iCs/>
                <w:lang w:eastAsia="zh-CN"/>
              </w:rPr>
            </w:pPr>
            <w:r>
              <w:rPr>
                <w:rFonts w:eastAsia="Yu Mincho"/>
              </w:rPr>
              <w:t xml:space="preserve">Inter-frequency measurement requirements in Idle mode: </w:t>
            </w:r>
          </w:p>
          <w:p w14:paraId="0C25B17C" w14:textId="77777777" w:rsidR="006D64B4" w:rsidRDefault="006D64B4" w:rsidP="006D64B4">
            <w:pPr>
              <w:pStyle w:val="ListParagraph"/>
              <w:numPr>
                <w:ilvl w:val="1"/>
                <w:numId w:val="27"/>
              </w:numPr>
              <w:overflowPunct w:val="0"/>
              <w:autoSpaceDE w:val="0"/>
              <w:autoSpaceDN w:val="0"/>
              <w:adjustRightInd w:val="0"/>
              <w:spacing w:after="180"/>
              <w:contextualSpacing w:val="0"/>
              <w:rPr>
                <w:rFonts w:eastAsiaTheme="minorEastAsia"/>
                <w:iCs/>
                <w:lang w:eastAsia="zh-CN"/>
              </w:rPr>
            </w:pPr>
            <w:r>
              <w:rPr>
                <w:rFonts w:eastAsia="Yu Mincho"/>
                <w:iCs/>
              </w:rPr>
              <w:t xml:space="preserve">RAN4 introduce requirement in Rel-18 FR2 HST WI. </w:t>
            </w:r>
          </w:p>
          <w:p w14:paraId="1B2E6479" w14:textId="7C1C7A69" w:rsidR="006D64B4" w:rsidRPr="006D64B4" w:rsidRDefault="006D64B4" w:rsidP="006D64B4">
            <w:pPr>
              <w:pStyle w:val="ListParagraph"/>
              <w:numPr>
                <w:ilvl w:val="1"/>
                <w:numId w:val="27"/>
              </w:numPr>
              <w:overflowPunct w:val="0"/>
              <w:autoSpaceDE w:val="0"/>
              <w:autoSpaceDN w:val="0"/>
              <w:adjustRightInd w:val="0"/>
              <w:spacing w:after="180"/>
              <w:contextualSpacing w:val="0"/>
              <w:rPr>
                <w:rFonts w:eastAsiaTheme="minorEastAsia"/>
                <w:iCs/>
                <w:lang w:eastAsia="zh-CN"/>
              </w:rPr>
            </w:pPr>
            <w:r>
              <w:rPr>
                <w:rFonts w:eastAsiaTheme="minorEastAsia"/>
                <w:iCs/>
                <w:lang w:eastAsia="zh-CN"/>
              </w:rPr>
              <w:t>Rel-17 FR2 HST principles is reused to define inter-frequency measurement requirements.</w:t>
            </w:r>
          </w:p>
        </w:tc>
      </w:tr>
    </w:tbl>
    <w:p w14:paraId="7104A363" w14:textId="77777777" w:rsidR="000456FD" w:rsidRDefault="000456FD" w:rsidP="00242823"/>
    <w:p w14:paraId="5D8E1633" w14:textId="7C82F20A" w:rsidR="00E85136" w:rsidRDefault="00E85136" w:rsidP="00E85136">
      <w:pPr>
        <w:pStyle w:val="RAN4H3"/>
      </w:pPr>
      <w:r>
        <w:rPr>
          <w:lang w:val="en-150"/>
        </w:rPr>
        <w:t>PSS/SSS and time index detection</w:t>
      </w:r>
    </w:p>
    <w:p w14:paraId="6FB8115C" w14:textId="6D6FE653" w:rsidR="006937F0" w:rsidRDefault="006937F0" w:rsidP="00242823">
      <w:r>
        <w:t>For point (1)</w:t>
      </w:r>
      <w:r w:rsidR="00E167E3">
        <w:rPr>
          <w:lang w:val="en-150"/>
        </w:rPr>
        <w:t xml:space="preserve"> in the WF</w:t>
      </w:r>
      <w:r>
        <w:t xml:space="preserve"> there are two FFSs</w:t>
      </w:r>
    </w:p>
    <w:p w14:paraId="79C0F09E" w14:textId="65B6DA25" w:rsidR="006937F0" w:rsidRDefault="006937F0" w:rsidP="006937F0">
      <w:pPr>
        <w:pStyle w:val="ListParagraph"/>
        <w:numPr>
          <w:ilvl w:val="1"/>
          <w:numId w:val="27"/>
        </w:numPr>
        <w:overflowPunct w:val="0"/>
        <w:autoSpaceDE w:val="0"/>
        <w:autoSpaceDN w:val="0"/>
        <w:adjustRightInd w:val="0"/>
        <w:spacing w:after="180" w:line="240" w:lineRule="auto"/>
        <w:contextualSpacing w:val="0"/>
        <w:rPr>
          <w:rFonts w:eastAsia="Yu Mincho"/>
          <w:szCs w:val="20"/>
          <w:lang w:eastAsia="en-GB"/>
        </w:rPr>
      </w:pPr>
      <w:r>
        <w:rPr>
          <w:rFonts w:eastAsia="SimSun"/>
          <w:color w:val="000000" w:themeColor="text1"/>
          <w:szCs w:val="24"/>
          <w:lang w:eastAsia="zh-CN"/>
        </w:rPr>
        <w:t xml:space="preserve">FFS </w:t>
      </w:r>
      <w:r>
        <w:rPr>
          <w:rFonts w:eastAsia="Yu Mincho"/>
        </w:rPr>
        <w:t xml:space="preserve">RAN4 need to specify the requirements for inter-frequency PSS/SSS detection and </w:t>
      </w:r>
    </w:p>
    <w:p w14:paraId="79DBCFBC" w14:textId="32DBAD4F" w:rsidR="006937F0" w:rsidRDefault="006937F0" w:rsidP="006937F0">
      <w:pPr>
        <w:pStyle w:val="ListParagraph"/>
        <w:numPr>
          <w:ilvl w:val="1"/>
          <w:numId w:val="27"/>
        </w:numPr>
        <w:overflowPunct w:val="0"/>
        <w:autoSpaceDE w:val="0"/>
        <w:autoSpaceDN w:val="0"/>
        <w:adjustRightInd w:val="0"/>
        <w:spacing w:after="180"/>
        <w:contextualSpacing w:val="0"/>
        <w:rPr>
          <w:rFonts w:eastAsia="Yu Mincho"/>
        </w:rPr>
      </w:pPr>
      <w:r>
        <w:rPr>
          <w:rFonts w:eastAsia="SimSun"/>
          <w:color w:val="000000" w:themeColor="text1"/>
          <w:szCs w:val="24"/>
          <w:lang w:eastAsia="zh-CN"/>
        </w:rPr>
        <w:t xml:space="preserve">FFS RAN4 need to specify the requirements for </w:t>
      </w:r>
      <w:r>
        <w:rPr>
          <w:rFonts w:eastAsia="Yu Mincho"/>
        </w:rPr>
        <w:t>time index detection.</w:t>
      </w:r>
    </w:p>
    <w:p w14:paraId="4DBC6006" w14:textId="77777777" w:rsidR="000E05EB" w:rsidRDefault="000E05EB" w:rsidP="000367A6">
      <w:pPr>
        <w:overflowPunct w:val="0"/>
        <w:autoSpaceDE w:val="0"/>
        <w:autoSpaceDN w:val="0"/>
        <w:adjustRightInd w:val="0"/>
        <w:spacing w:after="180"/>
        <w:rPr>
          <w:rFonts w:eastAsia="Yu Mincho"/>
        </w:rPr>
      </w:pPr>
    </w:p>
    <w:p w14:paraId="2858E06D" w14:textId="5BA3BAA6" w:rsidR="000367A6" w:rsidRDefault="000367A6" w:rsidP="000367A6">
      <w:pPr>
        <w:overflowPunct w:val="0"/>
        <w:autoSpaceDE w:val="0"/>
        <w:autoSpaceDN w:val="0"/>
        <w:adjustRightInd w:val="0"/>
        <w:spacing w:after="180"/>
        <w:rPr>
          <w:rFonts w:eastAsia="Yu Mincho"/>
        </w:rPr>
      </w:pPr>
      <w:r>
        <w:rPr>
          <w:rFonts w:eastAsia="Yu Mincho"/>
        </w:rPr>
        <w:t xml:space="preserve">The time index detection is achieved through decoding the PBCH from the </w:t>
      </w:r>
      <w:r w:rsidR="00C81E3D">
        <w:rPr>
          <w:rFonts w:eastAsia="Yu Mincho"/>
        </w:rPr>
        <w:t xml:space="preserve">related cell. The time required for the time index detection defines the </w:t>
      </w:r>
      <w:r w:rsidR="00B14EE0">
        <w:rPr>
          <w:rFonts w:eastAsia="Yu Mincho"/>
        </w:rPr>
        <w:t>requirement. Previous studies analyzed that this is different between FR2 and FR1 cells. Rel. 17 have already defined time index detection requirement</w:t>
      </w:r>
      <w:r w:rsidR="005D68F3">
        <w:rPr>
          <w:rFonts w:eastAsia="Yu Mincho"/>
        </w:rPr>
        <w:t xml:space="preserve"> for FR2 cells. The Rel. 1</w:t>
      </w:r>
      <w:r w:rsidR="000E05EB">
        <w:rPr>
          <w:rFonts w:eastAsia="Yu Mincho"/>
        </w:rPr>
        <w:t>7</w:t>
      </w:r>
      <w:r w:rsidR="005D68F3">
        <w:rPr>
          <w:rFonts w:eastAsia="Yu Mincho"/>
        </w:rPr>
        <w:t xml:space="preserve"> work </w:t>
      </w:r>
      <w:r w:rsidR="000E05EB">
        <w:rPr>
          <w:rFonts w:eastAsia="Yu Mincho"/>
        </w:rPr>
        <w:t xml:space="preserve">have not specified any additional requirement and Rel. 18 work </w:t>
      </w:r>
      <w:r w:rsidR="005D68F3">
        <w:rPr>
          <w:rFonts w:eastAsia="Yu Mincho"/>
        </w:rPr>
        <w:t>can re-use this</w:t>
      </w:r>
      <w:r w:rsidR="000E05EB">
        <w:rPr>
          <w:rFonts w:eastAsia="Yu Mincho"/>
        </w:rPr>
        <w:t xml:space="preserve"> view</w:t>
      </w:r>
      <w:r w:rsidR="00347E1C">
        <w:rPr>
          <w:rFonts w:eastAsia="Yu Mincho"/>
        </w:rPr>
        <w:t xml:space="preserve">. </w:t>
      </w:r>
      <w:r w:rsidR="005F410A">
        <w:rPr>
          <w:rFonts w:eastAsia="Yu Mincho"/>
        </w:rPr>
        <w:t>The only limitation for time index detection is related to measurement gap configuration. This might require that a new time index detection shall be specified for Rel. 18</w:t>
      </w:r>
      <w:r w:rsidR="00CE2BE6">
        <w:rPr>
          <w:rFonts w:eastAsia="Yu Mincho"/>
        </w:rPr>
        <w:t>.</w:t>
      </w:r>
    </w:p>
    <w:p w14:paraId="33FBDB80" w14:textId="47EA1004" w:rsidR="00CE2BE6" w:rsidRDefault="00CE2BE6" w:rsidP="000367A6">
      <w:pPr>
        <w:overflowPunct w:val="0"/>
        <w:autoSpaceDE w:val="0"/>
        <w:autoSpaceDN w:val="0"/>
        <w:adjustRightInd w:val="0"/>
        <w:spacing w:after="180"/>
        <w:rPr>
          <w:rFonts w:eastAsia="Yu Mincho"/>
        </w:rPr>
      </w:pPr>
      <w:r>
        <w:rPr>
          <w:rFonts w:eastAsia="Yu Mincho"/>
        </w:rPr>
        <w:t xml:space="preserve">In case it is agreed in Rel. 18 HST work that the supported deployment is </w:t>
      </w:r>
      <w:proofErr w:type="gramStart"/>
      <w:r>
        <w:rPr>
          <w:rFonts w:eastAsia="Yu Mincho"/>
        </w:rPr>
        <w:t>down-scoped</w:t>
      </w:r>
      <w:proofErr w:type="gramEnd"/>
      <w:r>
        <w:rPr>
          <w:rFonts w:eastAsia="Yu Mincho"/>
        </w:rPr>
        <w:t xml:space="preserve"> to </w:t>
      </w:r>
      <w:proofErr w:type="spellStart"/>
      <w:r>
        <w:rPr>
          <w:rFonts w:eastAsia="Yu Mincho"/>
        </w:rPr>
        <w:t>SSBless</w:t>
      </w:r>
      <w:proofErr w:type="spellEnd"/>
      <w:r>
        <w:rPr>
          <w:rFonts w:eastAsia="Yu Mincho"/>
        </w:rPr>
        <w:t xml:space="preserve"> deployment. As without the SSB broadcast by the CA cells, there will be no need to detect PSS/SSS or the time index.</w:t>
      </w:r>
    </w:p>
    <w:p w14:paraId="37EC654F" w14:textId="7A474CF7" w:rsidR="00347E1C" w:rsidRDefault="00CE2BE6" w:rsidP="00957970">
      <w:pPr>
        <w:pStyle w:val="RAN4proposal"/>
      </w:pPr>
      <w:r>
        <w:lastRenderedPageBreak/>
        <w:t xml:space="preserve"> </w:t>
      </w:r>
      <w:bookmarkStart w:id="5" w:name="_Toc135051153"/>
      <w:bookmarkStart w:id="6" w:name="_Toc135077296"/>
      <w:r w:rsidR="00EE6658">
        <w:t>Inter-frequency t</w:t>
      </w:r>
      <w:r w:rsidR="000E05EB">
        <w:t xml:space="preserve">ime index </w:t>
      </w:r>
      <w:r>
        <w:t>detection</w:t>
      </w:r>
      <w:r w:rsidR="000A71ED">
        <w:t xml:space="preserve"> with measurement gap configuration</w:t>
      </w:r>
      <w:r>
        <w:t xml:space="preserve"> and</w:t>
      </w:r>
      <w:r w:rsidR="00EE6658">
        <w:t xml:space="preserve"> inter-frequency</w:t>
      </w:r>
      <w:r>
        <w:t xml:space="preserve"> </w:t>
      </w:r>
      <w:proofErr w:type="gramStart"/>
      <w:r>
        <w:t>time period</w:t>
      </w:r>
      <w:proofErr w:type="gramEnd"/>
      <w:r>
        <w:t xml:space="preserve"> for PSS/SSS detection</w:t>
      </w:r>
      <w:r w:rsidR="005F410A">
        <w:t xml:space="preserve"> require further analysis</w:t>
      </w:r>
      <w:r>
        <w:t xml:space="preserve"> </w:t>
      </w:r>
      <w:r w:rsidR="00FF542F">
        <w:rPr>
          <w:lang w:val="en-150"/>
        </w:rPr>
        <w:t>for</w:t>
      </w:r>
      <w:r w:rsidR="00BE5B78">
        <w:t xml:space="preserve"> Rel. 18 HST</w:t>
      </w:r>
      <w:r w:rsidR="00FF542F">
        <w:rPr>
          <w:lang w:val="en-150"/>
        </w:rPr>
        <w:t xml:space="preserve"> FR2 deployments</w:t>
      </w:r>
      <w:r w:rsidR="00441225">
        <w:rPr>
          <w:lang w:val="en-150"/>
        </w:rPr>
        <w:t xml:space="preserve"> with </w:t>
      </w:r>
      <w:r>
        <w:t>SSB</w:t>
      </w:r>
      <w:r w:rsidR="00441225">
        <w:rPr>
          <w:lang w:val="en-150"/>
        </w:rPr>
        <w:t>-</w:t>
      </w:r>
      <w:r w:rsidR="00A2482E">
        <w:t>based</w:t>
      </w:r>
      <w:r>
        <w:t xml:space="preserve"> </w:t>
      </w:r>
      <w:proofErr w:type="spellStart"/>
      <w:r w:rsidR="006E3A94">
        <w:t>SCell</w:t>
      </w:r>
      <w:proofErr w:type="spellEnd"/>
      <w:r w:rsidR="006E3A94">
        <w:t xml:space="preserve"> measurement</w:t>
      </w:r>
      <w:r w:rsidR="00441225">
        <w:rPr>
          <w:lang w:val="en-150"/>
        </w:rPr>
        <w:t>s</w:t>
      </w:r>
      <w:r w:rsidR="000E05EB">
        <w:t>.</w:t>
      </w:r>
      <w:bookmarkEnd w:id="5"/>
      <w:bookmarkEnd w:id="6"/>
    </w:p>
    <w:p w14:paraId="5494475D" w14:textId="77777777" w:rsidR="000367A6" w:rsidRDefault="000367A6" w:rsidP="00957970">
      <w:pPr>
        <w:overflowPunct w:val="0"/>
        <w:autoSpaceDE w:val="0"/>
        <w:autoSpaceDN w:val="0"/>
        <w:adjustRightInd w:val="0"/>
        <w:spacing w:after="180"/>
        <w:rPr>
          <w:rFonts w:eastAsia="Yu Mincho"/>
        </w:rPr>
      </w:pPr>
    </w:p>
    <w:p w14:paraId="3E580E70" w14:textId="42623613" w:rsidR="00441225" w:rsidRPr="00957970" w:rsidRDefault="00441225" w:rsidP="00441225">
      <w:pPr>
        <w:pStyle w:val="RAN4H3"/>
      </w:pPr>
      <w:proofErr w:type="spellStart"/>
      <w:r w:rsidRPr="00441225">
        <w:t>SCell</w:t>
      </w:r>
      <w:proofErr w:type="spellEnd"/>
      <w:r w:rsidRPr="00441225">
        <w:t xml:space="preserve"> activation delay</w:t>
      </w:r>
    </w:p>
    <w:p w14:paraId="7ED12D3A" w14:textId="2F33B6A5" w:rsidR="006937F0" w:rsidRPr="006937F0" w:rsidRDefault="006937F0" w:rsidP="006937F0">
      <w:r>
        <w:t>For point (6)</w:t>
      </w:r>
      <w:r w:rsidR="00441225">
        <w:rPr>
          <w:lang w:val="en-150"/>
        </w:rPr>
        <w:t xml:space="preserve"> in the WF</w:t>
      </w:r>
      <w:r>
        <w:t xml:space="preserve"> the agreed </w:t>
      </w:r>
      <w:r>
        <w:rPr>
          <w:rFonts w:eastAsia="SimSun"/>
          <w:color w:val="000000" w:themeColor="text1"/>
          <w:szCs w:val="24"/>
          <w:lang w:eastAsia="zh-CN"/>
        </w:rPr>
        <w:t>w</w:t>
      </w:r>
      <w:r w:rsidRPr="006937F0">
        <w:rPr>
          <w:rFonts w:eastAsia="SimSun"/>
          <w:color w:val="000000" w:themeColor="text1"/>
          <w:szCs w:val="24"/>
          <w:lang w:eastAsia="zh-CN"/>
        </w:rPr>
        <w:t>ay forward</w:t>
      </w:r>
      <w:r>
        <w:rPr>
          <w:rFonts w:eastAsia="SimSun"/>
          <w:color w:val="000000" w:themeColor="text1"/>
          <w:szCs w:val="24"/>
          <w:lang w:eastAsia="zh-CN"/>
        </w:rPr>
        <w:t xml:space="preserve"> is</w:t>
      </w:r>
      <w:r w:rsidRPr="006937F0">
        <w:rPr>
          <w:rFonts w:eastAsia="SimSun"/>
          <w:color w:val="000000" w:themeColor="text1"/>
          <w:szCs w:val="24"/>
          <w:lang w:eastAsia="zh-CN"/>
        </w:rPr>
        <w:t xml:space="preserve">: </w:t>
      </w:r>
    </w:p>
    <w:p w14:paraId="39C10255" w14:textId="77777777" w:rsidR="006937F0" w:rsidRDefault="006937F0" w:rsidP="006937F0">
      <w:pPr>
        <w:pStyle w:val="ListParagraph"/>
        <w:numPr>
          <w:ilvl w:val="0"/>
          <w:numId w:val="27"/>
        </w:numPr>
        <w:autoSpaceDN w:val="0"/>
        <w:spacing w:after="120" w:line="240" w:lineRule="auto"/>
        <w:contextualSpacing w:val="0"/>
        <w:rPr>
          <w:rFonts w:eastAsia="SimSun"/>
          <w:b/>
          <w:bCs/>
          <w:color w:val="000000" w:themeColor="text1"/>
          <w:szCs w:val="24"/>
          <w:lang w:eastAsia="zh-CN"/>
        </w:rPr>
      </w:pPr>
      <w:r>
        <w:rPr>
          <w:rFonts w:eastAsia="SimSun"/>
          <w:color w:val="000000" w:themeColor="text1"/>
          <w:szCs w:val="24"/>
          <w:lang w:eastAsia="zh-CN"/>
        </w:rPr>
        <w:t xml:space="preserve">Check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 delay and applicable conditions in HST scenario.</w:t>
      </w:r>
    </w:p>
    <w:p w14:paraId="257FECB5" w14:textId="77777777" w:rsidR="006937F0" w:rsidRDefault="006937F0" w:rsidP="00242823"/>
    <w:p w14:paraId="02D81546" w14:textId="1CEF9699" w:rsidR="00421B7C" w:rsidRDefault="00E31D6D" w:rsidP="00242823">
      <w:r>
        <w:t>At</w:t>
      </w:r>
      <w:r w:rsidR="00F554E5">
        <w:t xml:space="preserve"> </w:t>
      </w:r>
      <w:r>
        <w:t>RAN4#</w:t>
      </w:r>
      <w:r w:rsidR="00421B7C">
        <w:t xml:space="preserve">106 Toulouse meeting </w:t>
      </w:r>
      <w:r w:rsidR="00BE2A51">
        <w:t>[</w:t>
      </w:r>
      <w:r w:rsidR="00A42D34">
        <w:t>2</w:t>
      </w:r>
      <w:r w:rsidR="00BE2A51">
        <w:t xml:space="preserve">] </w:t>
      </w:r>
      <w:r w:rsidR="00421B7C">
        <w:t>the following agreement is reached:</w:t>
      </w:r>
    </w:p>
    <w:tbl>
      <w:tblPr>
        <w:tblStyle w:val="TableGrid"/>
        <w:tblW w:w="0" w:type="auto"/>
        <w:jc w:val="center"/>
        <w:tblLook w:val="04A0" w:firstRow="1" w:lastRow="0" w:firstColumn="1" w:lastColumn="0" w:noHBand="0" w:noVBand="1"/>
      </w:tblPr>
      <w:tblGrid>
        <w:gridCol w:w="9000"/>
      </w:tblGrid>
      <w:tr w:rsidR="00421B7C" w:rsidRPr="008C39F7" w14:paraId="6946121B" w14:textId="77777777">
        <w:trPr>
          <w:jc w:val="center"/>
        </w:trPr>
        <w:tc>
          <w:tcPr>
            <w:tcW w:w="9000" w:type="dxa"/>
          </w:tcPr>
          <w:p w14:paraId="7214187B" w14:textId="77777777" w:rsidR="00421B7C" w:rsidRPr="00FC3921" w:rsidRDefault="00421B7C" w:rsidP="00421B7C">
            <w:pPr>
              <w:spacing w:afterLines="50" w:after="120"/>
              <w:rPr>
                <w:b/>
                <w:lang w:eastAsia="zh-CN"/>
              </w:rPr>
            </w:pPr>
            <w:r w:rsidRPr="00FC3921">
              <w:rPr>
                <w:b/>
                <w:lang w:eastAsia="zh-CN"/>
              </w:rPr>
              <w:t>Agreement:</w:t>
            </w:r>
          </w:p>
          <w:p w14:paraId="3F1D7CB5" w14:textId="54BB3030" w:rsidR="00421B7C" w:rsidRPr="00421B7C" w:rsidRDefault="00421B7C" w:rsidP="00421B7C">
            <w:pPr>
              <w:pStyle w:val="ListParagraph"/>
              <w:numPr>
                <w:ilvl w:val="0"/>
                <w:numId w:val="27"/>
              </w:numPr>
              <w:spacing w:after="120"/>
              <w:contextualSpacing w:val="0"/>
            </w:pPr>
            <w:r>
              <w:t xml:space="preserve">RAN4 shall not specify requirements for </w:t>
            </w:r>
            <w:r w:rsidRPr="000F6244">
              <w:t xml:space="preserve">deactivated </w:t>
            </w:r>
            <w:proofErr w:type="spellStart"/>
            <w:r w:rsidRPr="000F6244">
              <w:t>SCell</w:t>
            </w:r>
            <w:proofErr w:type="spellEnd"/>
            <w:r>
              <w:t xml:space="preserve"> in FR2 HST scenario.</w:t>
            </w:r>
          </w:p>
        </w:tc>
      </w:tr>
    </w:tbl>
    <w:p w14:paraId="122450D7" w14:textId="76D0EE1A" w:rsidR="00421B7C" w:rsidRPr="003E7C66" w:rsidRDefault="00892532" w:rsidP="00242823">
      <w:r>
        <w:t xml:space="preserve">With the above agreement, it is clear that </w:t>
      </w:r>
      <w:r w:rsidR="00C57637">
        <w:t xml:space="preserve">the scenario that covers the </w:t>
      </w:r>
      <w:r>
        <w:t xml:space="preserve">activation </w:t>
      </w:r>
      <w:r w:rsidR="00C57637">
        <w:t xml:space="preserve">of de-activated </w:t>
      </w:r>
      <w:proofErr w:type="spellStart"/>
      <w:r w:rsidR="00C57637">
        <w:t>SCell</w:t>
      </w:r>
      <w:proofErr w:type="spellEnd"/>
      <w:r w:rsidR="00C57637">
        <w:t xml:space="preserve"> is not covered. </w:t>
      </w:r>
      <w:r w:rsidR="00417779">
        <w:t xml:space="preserve">The </w:t>
      </w:r>
      <w:proofErr w:type="spellStart"/>
      <w:r w:rsidR="00417779">
        <w:t>SCell</w:t>
      </w:r>
      <w:proofErr w:type="spellEnd"/>
      <w:r w:rsidR="00417779">
        <w:t xml:space="preserve"> whenever configured will be configured in an activated state. </w:t>
      </w:r>
      <w:r w:rsidR="0053240E">
        <w:t>Thus</w:t>
      </w:r>
      <w:r w:rsidR="00DE25EF">
        <w:t>,</w:t>
      </w:r>
      <w:r w:rsidR="0053240E">
        <w:t xml:space="preserve"> only</w:t>
      </w:r>
      <w:r w:rsidR="007B00CF">
        <w:t xml:space="preserve"> scenario that applies for Rel. 18 HST work are the followings from </w:t>
      </w:r>
      <w:r w:rsidR="00526AA8">
        <w:t xml:space="preserve">TS </w:t>
      </w:r>
      <w:r w:rsidR="007B00CF">
        <w:t>38.133</w:t>
      </w:r>
      <w:r w:rsidR="00526AA8">
        <w:t xml:space="preserve"> [3]</w:t>
      </w:r>
      <w:r w:rsidR="003E7C66">
        <w:t>:</w:t>
      </w:r>
    </w:p>
    <w:p w14:paraId="05569222" w14:textId="77777777" w:rsidR="003E7C66" w:rsidRDefault="00702C9B" w:rsidP="003E7C66">
      <w:pPr>
        <w:pStyle w:val="ListParagraph"/>
        <w:numPr>
          <w:ilvl w:val="0"/>
          <w:numId w:val="33"/>
        </w:numPr>
      </w:pPr>
      <w:r>
        <w:t>8.3.4</w:t>
      </w:r>
      <w:r w:rsidR="00136E0A">
        <w:t xml:space="preserve"> </w:t>
      </w:r>
      <w:r w:rsidR="00136E0A" w:rsidRPr="00136E0A">
        <w:t xml:space="preserve">Direct </w:t>
      </w:r>
      <w:proofErr w:type="spellStart"/>
      <w:r w:rsidR="00136E0A" w:rsidRPr="00136E0A">
        <w:t>SCell</w:t>
      </w:r>
      <w:proofErr w:type="spellEnd"/>
      <w:r w:rsidR="00136E0A" w:rsidRPr="00136E0A">
        <w:t xml:space="preserve"> Activation at </w:t>
      </w:r>
      <w:proofErr w:type="spellStart"/>
      <w:r w:rsidR="00136E0A" w:rsidRPr="00136E0A">
        <w:t>SCell</w:t>
      </w:r>
      <w:proofErr w:type="spellEnd"/>
      <w:r w:rsidR="00136E0A" w:rsidRPr="00136E0A">
        <w:t xml:space="preserve"> addition</w:t>
      </w:r>
      <w:r w:rsidR="00136E0A">
        <w:t>,</w:t>
      </w:r>
    </w:p>
    <w:p w14:paraId="2FE04256" w14:textId="495DB3A2" w:rsidR="003E7C66" w:rsidRDefault="00702C9B" w:rsidP="003E7C66">
      <w:pPr>
        <w:pStyle w:val="ListParagraph"/>
        <w:numPr>
          <w:ilvl w:val="0"/>
          <w:numId w:val="33"/>
        </w:numPr>
      </w:pPr>
      <w:r>
        <w:t>8.3.5</w:t>
      </w:r>
      <w:r w:rsidR="004E0724">
        <w:t xml:space="preserve"> </w:t>
      </w:r>
      <w:r w:rsidR="004E0724" w:rsidRPr="004E0724">
        <w:t xml:space="preserve">Direct </w:t>
      </w:r>
      <w:proofErr w:type="spellStart"/>
      <w:r w:rsidR="004E0724" w:rsidRPr="004E0724">
        <w:t>SCell</w:t>
      </w:r>
      <w:proofErr w:type="spellEnd"/>
      <w:r w:rsidR="004E0724" w:rsidRPr="004E0724">
        <w:t xml:space="preserve"> Activation at Handover</w:t>
      </w:r>
      <w:r w:rsidR="00E06AC7">
        <w:t xml:space="preserve"> </w:t>
      </w:r>
    </w:p>
    <w:p w14:paraId="59024A1F" w14:textId="6FAA8C0C" w:rsidR="007B00CF" w:rsidRDefault="0024313A" w:rsidP="003E7C66">
      <w:pPr>
        <w:pStyle w:val="ListParagraph"/>
        <w:numPr>
          <w:ilvl w:val="0"/>
          <w:numId w:val="33"/>
        </w:numPr>
      </w:pPr>
      <w:r>
        <w:t>8.3.6</w:t>
      </w:r>
      <w:r w:rsidR="00E06AC7">
        <w:t xml:space="preserve"> </w:t>
      </w:r>
      <w:r w:rsidR="00E06AC7" w:rsidRPr="00E06AC7">
        <w:t xml:space="preserve">Direct </w:t>
      </w:r>
      <w:proofErr w:type="spellStart"/>
      <w:r w:rsidR="00E06AC7" w:rsidRPr="00E06AC7">
        <w:t>SCell</w:t>
      </w:r>
      <w:proofErr w:type="spellEnd"/>
      <w:r w:rsidR="00E06AC7" w:rsidRPr="00E06AC7">
        <w:t xml:space="preserve"> Activation at RRC</w:t>
      </w:r>
      <w:r w:rsidR="008A59E4">
        <w:t xml:space="preserve"> </w:t>
      </w:r>
      <w:r w:rsidR="00E06AC7" w:rsidRPr="00E06AC7">
        <w:t>Resume</w:t>
      </w:r>
    </w:p>
    <w:p w14:paraId="17EB711F" w14:textId="2AE2FA28" w:rsidR="00242823" w:rsidRDefault="00917460" w:rsidP="00242823">
      <w:r>
        <w:t>Similarly, 8.3.9, 8.3.10 and 8.3.11</w:t>
      </w:r>
      <w:r w:rsidR="00DE25EF">
        <w:t xml:space="preserve"> would be considered as also multiple </w:t>
      </w:r>
      <w:proofErr w:type="spellStart"/>
      <w:r w:rsidR="00DE25EF">
        <w:t>SCells</w:t>
      </w:r>
      <w:proofErr w:type="spellEnd"/>
      <w:r w:rsidR="00DE25EF">
        <w:t xml:space="preserve"> can be activated at the same time.</w:t>
      </w:r>
    </w:p>
    <w:p w14:paraId="635357A4" w14:textId="6AA0A0EE" w:rsidR="00B47B39" w:rsidRPr="0089131B" w:rsidRDefault="00B47B39" w:rsidP="00242823">
      <w:r>
        <w:t xml:space="preserve">For further details on the </w:t>
      </w:r>
      <w:proofErr w:type="gramStart"/>
      <w:r>
        <w:t>scenario</w:t>
      </w:r>
      <w:proofErr w:type="gramEnd"/>
      <w:r>
        <w:t xml:space="preserve"> we need to look in to the current specification and the deployment assumptions of HST to see which activation time should be considered.</w:t>
      </w:r>
      <w:r w:rsidR="00EC5A1B">
        <w:t xml:space="preserve"> The activation time for FR2 based </w:t>
      </w:r>
      <w:proofErr w:type="spellStart"/>
      <w:r w:rsidR="00EC5A1B">
        <w:t>SCells</w:t>
      </w:r>
      <w:proofErr w:type="spellEnd"/>
      <w:r w:rsidR="00EC5A1B">
        <w:t xml:space="preserve"> are defined with three different clauses</w:t>
      </w:r>
      <w:r w:rsidR="0089131B">
        <w:t xml:space="preserve"> listed below:</w:t>
      </w:r>
      <w:r w:rsidR="00EC5A1B">
        <w:t xml:space="preserve"> </w:t>
      </w:r>
    </w:p>
    <w:p w14:paraId="60D0238F" w14:textId="2BF10BAD" w:rsidR="00EC5A1B" w:rsidRPr="00EC5A1B" w:rsidRDefault="00EC5A1B" w:rsidP="00B47B39">
      <w:pPr>
        <w:pStyle w:val="B2"/>
        <w:rPr>
          <w:b/>
          <w:bCs/>
        </w:rPr>
      </w:pPr>
      <w:r w:rsidRPr="00EC5A1B">
        <w:rPr>
          <w:b/>
          <w:bCs/>
        </w:rPr>
        <w:t>Clause 1:</w:t>
      </w:r>
    </w:p>
    <w:p w14:paraId="041A2DE5" w14:textId="77777777" w:rsidR="00B47B39" w:rsidRPr="00EC5A1B" w:rsidRDefault="00B47B39" w:rsidP="00EC5A1B">
      <w:pPr>
        <w:pStyle w:val="B2"/>
        <w:rPr>
          <w:i/>
          <w:iCs/>
          <w:lang w:eastAsia="zh-CN"/>
        </w:rPr>
      </w:pPr>
      <w:r w:rsidRPr="00EC5A1B">
        <w:rPr>
          <w:i/>
          <w:iCs/>
        </w:rPr>
        <w:t xml:space="preserve">If the </w:t>
      </w:r>
      <w:proofErr w:type="spellStart"/>
      <w:r w:rsidRPr="00EC5A1B">
        <w:rPr>
          <w:i/>
          <w:iCs/>
        </w:rPr>
        <w:t>SCell</w:t>
      </w:r>
      <w:proofErr w:type="spellEnd"/>
      <w:r w:rsidRPr="00EC5A1B">
        <w:rPr>
          <w:i/>
          <w:iCs/>
          <w:lang w:eastAsia="zh-CN"/>
        </w:rPr>
        <w:t xml:space="preserve"> being activated</w:t>
      </w:r>
      <w:r w:rsidRPr="00EC5A1B">
        <w:rPr>
          <w:i/>
          <w:iCs/>
        </w:rPr>
        <w:t xml:space="preserve"> belongs to FR2</w:t>
      </w:r>
      <w:r w:rsidRPr="00EC5A1B">
        <w:rPr>
          <w:i/>
          <w:iCs/>
          <w:lang w:eastAsia="zh-CN"/>
        </w:rPr>
        <w:t xml:space="preserve"> and </w:t>
      </w:r>
      <w:r w:rsidRPr="00EC5A1B">
        <w:rPr>
          <w:i/>
          <w:iCs/>
        </w:rPr>
        <w:t>if there is at least one active serving cell on that FR2 band</w:t>
      </w:r>
      <w:r w:rsidRPr="00EC5A1B">
        <w:rPr>
          <w:i/>
          <w:iCs/>
          <w:lang w:eastAsia="zh-CN"/>
        </w:rPr>
        <w:t xml:space="preserve">, then </w:t>
      </w:r>
      <w:proofErr w:type="spellStart"/>
      <w:r w:rsidRPr="00EC5A1B">
        <w:rPr>
          <w:i/>
          <w:iCs/>
        </w:rPr>
        <w:t>T</w:t>
      </w:r>
      <w:r w:rsidRPr="00EC5A1B">
        <w:rPr>
          <w:i/>
          <w:iCs/>
          <w:vertAlign w:val="subscript"/>
        </w:rPr>
        <w:t>activation_time</w:t>
      </w:r>
      <w:proofErr w:type="spellEnd"/>
      <w:r w:rsidRPr="00EC5A1B">
        <w:rPr>
          <w:i/>
          <w:iCs/>
        </w:rPr>
        <w:t xml:space="preserve"> is</w:t>
      </w:r>
      <w:r w:rsidRPr="00EC5A1B">
        <w:rPr>
          <w:i/>
          <w:iCs/>
          <w:lang w:eastAsia="zh-CN"/>
        </w:rPr>
        <w:t xml:space="preserve"> </w:t>
      </w:r>
      <w:proofErr w:type="spellStart"/>
      <w:r w:rsidRPr="00EC5A1B">
        <w:rPr>
          <w:i/>
          <w:iCs/>
        </w:rPr>
        <w:t>T</w:t>
      </w:r>
      <w:r w:rsidRPr="00EC5A1B">
        <w:rPr>
          <w:i/>
          <w:iCs/>
          <w:vertAlign w:val="subscript"/>
        </w:rPr>
        <w:t>FirstSSB</w:t>
      </w:r>
      <w:proofErr w:type="spellEnd"/>
      <w:r w:rsidRPr="00EC5A1B">
        <w:rPr>
          <w:i/>
          <w:iCs/>
          <w:lang w:eastAsia="zh-CN"/>
        </w:rPr>
        <w:t>+ 5ms provided:</w:t>
      </w:r>
    </w:p>
    <w:p w14:paraId="7B5F4D08" w14:textId="77777777" w:rsidR="00B47B39" w:rsidRPr="00EC5A1B" w:rsidRDefault="00B47B39" w:rsidP="00B47B39">
      <w:pPr>
        <w:pStyle w:val="B3"/>
        <w:rPr>
          <w:i/>
          <w:iCs/>
        </w:rPr>
      </w:pPr>
      <w:r w:rsidRPr="00EC5A1B">
        <w:rPr>
          <w:i/>
          <w:iCs/>
        </w:rPr>
        <w:t>-</w:t>
      </w:r>
      <w:r w:rsidRPr="00EC5A1B">
        <w:rPr>
          <w:i/>
          <w:iCs/>
        </w:rPr>
        <w:tab/>
        <w:t xml:space="preserve">The UE is provided with SMTC for the target </w:t>
      </w:r>
      <w:proofErr w:type="spellStart"/>
      <w:r w:rsidRPr="00EC5A1B">
        <w:rPr>
          <w:i/>
          <w:iCs/>
        </w:rPr>
        <w:t>SCell</w:t>
      </w:r>
      <w:proofErr w:type="spellEnd"/>
      <w:r w:rsidRPr="00EC5A1B">
        <w:rPr>
          <w:i/>
          <w:iCs/>
        </w:rPr>
        <w:t xml:space="preserve">, and  </w:t>
      </w:r>
    </w:p>
    <w:p w14:paraId="121B1782" w14:textId="77777777" w:rsidR="00B47B39" w:rsidRPr="00EC5A1B" w:rsidRDefault="00B47B39" w:rsidP="00B47B39">
      <w:pPr>
        <w:pStyle w:val="B3"/>
        <w:rPr>
          <w:i/>
          <w:iCs/>
        </w:rPr>
      </w:pPr>
      <w:r w:rsidRPr="00EC5A1B">
        <w:rPr>
          <w:i/>
          <w:iCs/>
        </w:rPr>
        <w:t>-</w:t>
      </w:r>
      <w:r w:rsidRPr="00EC5A1B">
        <w:rPr>
          <w:i/>
          <w:iCs/>
        </w:rPr>
        <w:tab/>
        <w:t xml:space="preserve">The SSBs in the serving cell(s) and the SSBs in the </w:t>
      </w:r>
      <w:proofErr w:type="spellStart"/>
      <w:r w:rsidRPr="00EC5A1B">
        <w:rPr>
          <w:i/>
          <w:iCs/>
        </w:rPr>
        <w:t>SCell</w:t>
      </w:r>
      <w:proofErr w:type="spellEnd"/>
      <w:r w:rsidRPr="00EC5A1B">
        <w:rPr>
          <w:i/>
          <w:iCs/>
        </w:rPr>
        <w:t xml:space="preserve"> fulfil the condition defined in clause 3.6.3,</w:t>
      </w:r>
    </w:p>
    <w:p w14:paraId="34618369" w14:textId="77777777" w:rsidR="00B47B39" w:rsidRPr="00EC5A1B" w:rsidRDefault="00B47B39" w:rsidP="00B47B39">
      <w:pPr>
        <w:pStyle w:val="B3"/>
        <w:rPr>
          <w:i/>
          <w:iCs/>
        </w:rPr>
      </w:pPr>
      <w:r w:rsidRPr="00EC5A1B">
        <w:rPr>
          <w:i/>
          <w:iCs/>
        </w:rPr>
        <w:t>-</w:t>
      </w:r>
      <w:r w:rsidRPr="00EC5A1B">
        <w:rPr>
          <w:i/>
          <w:iCs/>
        </w:rPr>
        <w:tab/>
        <w:t xml:space="preserve">The parameter </w:t>
      </w:r>
      <w:proofErr w:type="spellStart"/>
      <w:r w:rsidRPr="00EC5A1B">
        <w:rPr>
          <w:i/>
          <w:iCs/>
        </w:rPr>
        <w:t>ssb-PositionsInBurst</w:t>
      </w:r>
      <w:proofErr w:type="spellEnd"/>
      <w:r w:rsidRPr="00EC5A1B">
        <w:rPr>
          <w:i/>
          <w:iCs/>
        </w:rPr>
        <w:t xml:space="preserve"> is same for the serving cell(s) and the </w:t>
      </w:r>
      <w:proofErr w:type="spellStart"/>
      <w:r w:rsidRPr="00EC5A1B">
        <w:rPr>
          <w:i/>
          <w:iCs/>
        </w:rPr>
        <w:t>SCell</w:t>
      </w:r>
      <w:proofErr w:type="spellEnd"/>
      <w:r w:rsidRPr="00EC5A1B">
        <w:rPr>
          <w:i/>
          <w:iCs/>
        </w:rPr>
        <w:t>.</w:t>
      </w:r>
    </w:p>
    <w:p w14:paraId="1BFB1AEE" w14:textId="10BA076C" w:rsidR="00B47B39" w:rsidRDefault="00B47B39" w:rsidP="00B47B39">
      <w:pPr>
        <w:pStyle w:val="B3"/>
        <w:rPr>
          <w:i/>
          <w:iCs/>
        </w:rPr>
      </w:pPr>
      <w:r w:rsidRPr="00EC5A1B">
        <w:rPr>
          <w:i/>
          <w:iCs/>
        </w:rPr>
        <w:t>-</w:t>
      </w:r>
      <w:r w:rsidRPr="00EC5A1B">
        <w:rPr>
          <w:i/>
          <w:iCs/>
        </w:rPr>
        <w:tab/>
        <w:t xml:space="preserve">SSB is in the same half-frame on the </w:t>
      </w:r>
      <w:proofErr w:type="spellStart"/>
      <w:r w:rsidRPr="00EC5A1B">
        <w:rPr>
          <w:i/>
          <w:iCs/>
        </w:rPr>
        <w:t>SCell</w:t>
      </w:r>
      <w:proofErr w:type="spellEnd"/>
      <w:r w:rsidRPr="00EC5A1B">
        <w:rPr>
          <w:i/>
          <w:iCs/>
        </w:rPr>
        <w:t xml:space="preserve"> and the contiguous FR2 active serving cell</w:t>
      </w:r>
      <w:r w:rsidR="00661511">
        <w:rPr>
          <w:i/>
          <w:iCs/>
        </w:rPr>
        <w:t>.</w:t>
      </w:r>
    </w:p>
    <w:p w14:paraId="6FE426EE" w14:textId="77777777" w:rsidR="00661511" w:rsidRDefault="00661511" w:rsidP="00B47B39">
      <w:pPr>
        <w:pStyle w:val="B3"/>
        <w:rPr>
          <w:i/>
          <w:iCs/>
        </w:rPr>
      </w:pPr>
    </w:p>
    <w:p w14:paraId="6FF1FE5E" w14:textId="77777777" w:rsidR="005F0076" w:rsidRDefault="005F0076" w:rsidP="00661511">
      <w:pPr>
        <w:pStyle w:val="B3"/>
        <w:ind w:left="0" w:firstLine="0"/>
      </w:pPr>
      <w:r>
        <w:t>The clause 3.6.3 indicates that</w:t>
      </w:r>
    </w:p>
    <w:p w14:paraId="0485CADE" w14:textId="2F5D564F" w:rsidR="005F0076" w:rsidRPr="009663D6" w:rsidRDefault="009663D6" w:rsidP="00661511">
      <w:pPr>
        <w:pStyle w:val="B3"/>
        <w:ind w:left="0" w:firstLine="0"/>
        <w:rPr>
          <w:i/>
          <w:iCs/>
        </w:rPr>
      </w:pPr>
      <w:r w:rsidRPr="009663D6">
        <w:rPr>
          <w:i/>
          <w:iCs/>
        </w:rPr>
        <w:t xml:space="preserve">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w:t>
      </w:r>
      <w:proofErr w:type="spellStart"/>
      <w:r w:rsidRPr="009663D6">
        <w:rPr>
          <w:i/>
          <w:iCs/>
        </w:rPr>
        <w:t>SCell</w:t>
      </w:r>
      <w:proofErr w:type="spellEnd"/>
    </w:p>
    <w:p w14:paraId="155FC054" w14:textId="61C0D6CE" w:rsidR="00661511" w:rsidRPr="00661511" w:rsidRDefault="00A619EA" w:rsidP="00661511">
      <w:pPr>
        <w:pStyle w:val="B3"/>
        <w:ind w:left="0" w:firstLine="0"/>
      </w:pPr>
      <w:r>
        <w:t xml:space="preserve">The above clause indicates that the beams for </w:t>
      </w:r>
      <w:proofErr w:type="spellStart"/>
      <w:r>
        <w:t>PCell</w:t>
      </w:r>
      <w:proofErr w:type="spellEnd"/>
      <w:r>
        <w:t xml:space="preserve"> and the </w:t>
      </w:r>
      <w:proofErr w:type="spellStart"/>
      <w:r>
        <w:t>SCells</w:t>
      </w:r>
      <w:proofErr w:type="spellEnd"/>
      <w:r>
        <w:t xml:space="preserve"> come from the same direction and the same spatial filter can be used to receive at the UE side. </w:t>
      </w:r>
      <w:r w:rsidR="00661511">
        <w:t xml:space="preserve">In case the </w:t>
      </w:r>
      <w:proofErr w:type="spellStart"/>
      <w:r w:rsidR="00661511">
        <w:t>SCells</w:t>
      </w:r>
      <w:proofErr w:type="spellEnd"/>
      <w:r w:rsidR="00661511">
        <w:t xml:space="preserve"> will broadcast SSBs considering collocated sites will be used for HST</w:t>
      </w:r>
      <w:r w:rsidR="005F0076">
        <w:t xml:space="preserve"> </w:t>
      </w:r>
      <w:r w:rsidR="006C4922">
        <w:t>FR2</w:t>
      </w:r>
      <w:r w:rsidR="005F0076">
        <w:t xml:space="preserve"> and UE is provided an SMTC for the target </w:t>
      </w:r>
      <w:proofErr w:type="spellStart"/>
      <w:r w:rsidR="005F0076">
        <w:t>SCell</w:t>
      </w:r>
      <w:proofErr w:type="spellEnd"/>
      <w:r w:rsidR="00661511">
        <w:t>, the clause 1 captures mostly the HST deployment assumption.</w:t>
      </w:r>
    </w:p>
    <w:p w14:paraId="442F34EA" w14:textId="77777777" w:rsidR="0089131B" w:rsidRPr="00661511" w:rsidRDefault="0089131B" w:rsidP="00661511">
      <w:pPr>
        <w:pStyle w:val="B3"/>
        <w:ind w:left="0" w:firstLine="0"/>
      </w:pPr>
    </w:p>
    <w:p w14:paraId="44749007" w14:textId="34C46DFC" w:rsidR="00EC5A1B" w:rsidRPr="00EC5A1B" w:rsidRDefault="00EC5A1B" w:rsidP="00EC5A1B">
      <w:pPr>
        <w:pStyle w:val="B3"/>
        <w:ind w:left="0" w:firstLine="567"/>
        <w:rPr>
          <w:b/>
          <w:bCs/>
          <w:i/>
          <w:iCs/>
        </w:rPr>
      </w:pPr>
      <w:r w:rsidRPr="00EC5A1B">
        <w:rPr>
          <w:b/>
          <w:bCs/>
          <w:lang w:eastAsia="zh-CN"/>
        </w:rPr>
        <w:t>Clause 2:</w:t>
      </w:r>
    </w:p>
    <w:p w14:paraId="0B44D064" w14:textId="6DC89E7A" w:rsidR="00B47B39" w:rsidRPr="00EC5A1B" w:rsidRDefault="00B47B39" w:rsidP="00B47B39">
      <w:pPr>
        <w:pStyle w:val="B2"/>
        <w:rPr>
          <w:i/>
          <w:iCs/>
          <w:lang w:eastAsia="zh-CN"/>
        </w:rPr>
      </w:pPr>
      <w:r w:rsidRPr="00EC5A1B">
        <w:rPr>
          <w:i/>
          <w:iCs/>
        </w:rPr>
        <w:t xml:space="preserve">If the </w:t>
      </w:r>
      <w:proofErr w:type="spellStart"/>
      <w:r w:rsidRPr="00EC5A1B">
        <w:rPr>
          <w:i/>
          <w:iCs/>
        </w:rPr>
        <w:t>SCell</w:t>
      </w:r>
      <w:proofErr w:type="spellEnd"/>
      <w:r w:rsidRPr="00EC5A1B">
        <w:rPr>
          <w:i/>
          <w:iCs/>
          <w:lang w:eastAsia="zh-CN"/>
        </w:rPr>
        <w:t xml:space="preserve"> being activated</w:t>
      </w:r>
      <w:r w:rsidRPr="00EC5A1B">
        <w:rPr>
          <w:i/>
          <w:iCs/>
        </w:rPr>
        <w:t xml:space="preserve"> belongs to FR2</w:t>
      </w:r>
      <w:r w:rsidRPr="00EC5A1B">
        <w:rPr>
          <w:i/>
          <w:iCs/>
          <w:lang w:eastAsia="zh-CN"/>
        </w:rPr>
        <w:t xml:space="preserve"> and</w:t>
      </w:r>
      <w:r w:rsidRPr="00EC5A1B">
        <w:rPr>
          <w:i/>
          <w:iCs/>
        </w:rPr>
        <w:t xml:space="preserve"> if there is at least one active serving cell on that FR2 band</w:t>
      </w:r>
      <w:r w:rsidRPr="00EC5A1B">
        <w:rPr>
          <w:i/>
          <w:iCs/>
          <w:lang w:eastAsia="zh-CN"/>
        </w:rPr>
        <w:t>, if</w:t>
      </w:r>
      <w:r w:rsidRPr="00EC5A1B">
        <w:rPr>
          <w:i/>
          <w:iCs/>
        </w:rPr>
        <w:t xml:space="preserve"> the UE supporting </w:t>
      </w:r>
      <w:proofErr w:type="spellStart"/>
      <w:r w:rsidRPr="00EC5A1B">
        <w:rPr>
          <w:i/>
          <w:iCs/>
        </w:rPr>
        <w:t>scellWithoutSSB</w:t>
      </w:r>
      <w:proofErr w:type="spellEnd"/>
      <w:r w:rsidRPr="00EC5A1B">
        <w:rPr>
          <w:i/>
          <w:iCs/>
        </w:rPr>
        <w:t xml:space="preserve"> is not provided with any SMTC for the</w:t>
      </w:r>
      <w:r w:rsidRPr="00EC5A1B">
        <w:rPr>
          <w:i/>
          <w:iCs/>
          <w:lang w:eastAsia="zh-CN"/>
        </w:rPr>
        <w:t xml:space="preserve"> target</w:t>
      </w:r>
      <w:r w:rsidRPr="00EC5A1B">
        <w:rPr>
          <w:i/>
          <w:iCs/>
        </w:rPr>
        <w:t xml:space="preserve"> </w:t>
      </w:r>
      <w:proofErr w:type="spellStart"/>
      <w:r w:rsidRPr="00EC5A1B">
        <w:rPr>
          <w:i/>
          <w:iCs/>
        </w:rPr>
        <w:t>SCell</w:t>
      </w:r>
      <w:proofErr w:type="spellEnd"/>
      <w:r w:rsidRPr="00EC5A1B">
        <w:rPr>
          <w:i/>
          <w:iCs/>
          <w:lang w:eastAsia="zh-CN"/>
        </w:rPr>
        <w:t xml:space="preserve">, </w:t>
      </w:r>
      <w:proofErr w:type="spellStart"/>
      <w:r w:rsidRPr="00EC5A1B">
        <w:rPr>
          <w:i/>
          <w:iCs/>
        </w:rPr>
        <w:t>T</w:t>
      </w:r>
      <w:r w:rsidRPr="00EC5A1B">
        <w:rPr>
          <w:i/>
          <w:iCs/>
          <w:vertAlign w:val="subscript"/>
        </w:rPr>
        <w:t>activation_time</w:t>
      </w:r>
      <w:proofErr w:type="spellEnd"/>
      <w:r w:rsidRPr="00EC5A1B">
        <w:rPr>
          <w:i/>
          <w:iCs/>
        </w:rPr>
        <w:t xml:space="preserve"> is</w:t>
      </w:r>
      <w:r w:rsidRPr="00EC5A1B">
        <w:rPr>
          <w:i/>
          <w:iCs/>
          <w:lang w:eastAsia="zh-CN"/>
        </w:rPr>
        <w:t xml:space="preserve"> 3 </w:t>
      </w:r>
      <w:proofErr w:type="spellStart"/>
      <w:r w:rsidRPr="00EC5A1B">
        <w:rPr>
          <w:i/>
          <w:iCs/>
          <w:lang w:eastAsia="zh-CN"/>
        </w:rPr>
        <w:t>ms</w:t>
      </w:r>
      <w:proofErr w:type="spellEnd"/>
      <w:r w:rsidRPr="00EC5A1B">
        <w:rPr>
          <w:i/>
          <w:iCs/>
          <w:lang w:eastAsia="zh-CN"/>
        </w:rPr>
        <w:t>, provided</w:t>
      </w:r>
    </w:p>
    <w:p w14:paraId="1CC873D1" w14:textId="68346C9B" w:rsidR="00B47B39" w:rsidRDefault="00B47B39" w:rsidP="00B47B39">
      <w:pPr>
        <w:pStyle w:val="B3"/>
        <w:rPr>
          <w:i/>
          <w:iCs/>
          <w:lang w:eastAsia="zh-CN"/>
        </w:rPr>
      </w:pPr>
      <w:r w:rsidRPr="00EC5A1B">
        <w:rPr>
          <w:i/>
          <w:iCs/>
          <w:lang w:eastAsia="zh-CN"/>
        </w:rPr>
        <w:lastRenderedPageBreak/>
        <w:t>-</w:t>
      </w:r>
      <w:r w:rsidRPr="00EC5A1B">
        <w:rPr>
          <w:i/>
          <w:iCs/>
          <w:lang w:eastAsia="zh-CN"/>
        </w:rPr>
        <w:tab/>
        <w:t xml:space="preserve">the RS (s) of </w:t>
      </w:r>
      <w:proofErr w:type="spellStart"/>
      <w:r w:rsidRPr="00EC5A1B">
        <w:rPr>
          <w:i/>
          <w:iCs/>
          <w:lang w:eastAsia="zh-CN"/>
        </w:rPr>
        <w:t>SCell</w:t>
      </w:r>
      <w:proofErr w:type="spellEnd"/>
      <w:r w:rsidRPr="00EC5A1B">
        <w:rPr>
          <w:i/>
          <w:iCs/>
          <w:lang w:eastAsia="zh-CN"/>
        </w:rPr>
        <w:t xml:space="preserve"> being activated is (are) QCL-</w:t>
      </w:r>
      <w:proofErr w:type="spellStart"/>
      <w:r w:rsidRPr="00EC5A1B">
        <w:rPr>
          <w:i/>
          <w:iCs/>
          <w:lang w:eastAsia="zh-CN"/>
        </w:rPr>
        <w:t>TypeD</w:t>
      </w:r>
      <w:proofErr w:type="spellEnd"/>
      <w:r w:rsidRPr="00EC5A1B">
        <w:rPr>
          <w:i/>
          <w:iCs/>
          <w:lang w:eastAsia="zh-CN"/>
        </w:rPr>
        <w:t xml:space="preserve"> with RS (s) of one active serving cell on that FR2 band.</w:t>
      </w:r>
    </w:p>
    <w:p w14:paraId="6A3C212B" w14:textId="64E41362" w:rsidR="005F0076" w:rsidRPr="00661511" w:rsidRDefault="005F0076" w:rsidP="005F0076">
      <w:pPr>
        <w:pStyle w:val="B3"/>
        <w:ind w:left="0" w:firstLine="0"/>
      </w:pPr>
      <w:r>
        <w:t xml:space="preserve">In case the </w:t>
      </w:r>
      <w:proofErr w:type="spellStart"/>
      <w:r>
        <w:t>SCells</w:t>
      </w:r>
      <w:proofErr w:type="spellEnd"/>
      <w:r>
        <w:t xml:space="preserve"> will </w:t>
      </w:r>
      <w:r w:rsidR="005C6787">
        <w:t xml:space="preserve">not </w:t>
      </w:r>
      <w:r>
        <w:t xml:space="preserve">broadcast SSBs </w:t>
      </w:r>
      <w:r w:rsidR="005C6787">
        <w:t>but the signals transmitted are quasi collocated with one active serving cell then the clause 2 would apply.</w:t>
      </w:r>
    </w:p>
    <w:p w14:paraId="6F9446EB" w14:textId="77777777" w:rsidR="005F0076" w:rsidRDefault="005F0076" w:rsidP="00B47B39">
      <w:pPr>
        <w:pStyle w:val="B3"/>
        <w:rPr>
          <w:i/>
          <w:iCs/>
          <w:lang w:eastAsia="zh-CN"/>
        </w:rPr>
      </w:pPr>
    </w:p>
    <w:p w14:paraId="4503AB33" w14:textId="1AAD6D63" w:rsidR="00EC5A1B" w:rsidRPr="00EC5A1B" w:rsidRDefault="00EC5A1B" w:rsidP="00EC5A1B">
      <w:pPr>
        <w:pStyle w:val="B3"/>
        <w:ind w:left="0" w:firstLine="567"/>
        <w:rPr>
          <w:b/>
          <w:bCs/>
          <w:lang w:eastAsia="zh-CN"/>
        </w:rPr>
      </w:pPr>
      <w:r w:rsidRPr="00EC5A1B">
        <w:rPr>
          <w:b/>
          <w:bCs/>
          <w:lang w:eastAsia="zh-CN"/>
        </w:rPr>
        <w:t>Clause 3:</w:t>
      </w:r>
    </w:p>
    <w:p w14:paraId="66167BA7" w14:textId="77777777" w:rsidR="00B47B39" w:rsidRPr="00EC5A1B" w:rsidRDefault="00B47B39" w:rsidP="00EC5A1B">
      <w:pPr>
        <w:pStyle w:val="B2"/>
        <w:ind w:left="567" w:firstLine="0"/>
        <w:rPr>
          <w:i/>
          <w:iCs/>
          <w:lang w:eastAsia="zh-CN"/>
        </w:rPr>
      </w:pPr>
      <w:r>
        <w:rPr>
          <w:lang w:eastAsia="zh-CN"/>
        </w:rPr>
        <w:tab/>
      </w:r>
      <w:r w:rsidRPr="00EC5A1B">
        <w:rPr>
          <w:i/>
          <w:iCs/>
          <w:lang w:eastAsia="zh-CN"/>
        </w:rPr>
        <w:t xml:space="preserve">If the </w:t>
      </w:r>
      <w:proofErr w:type="spellStart"/>
      <w:r w:rsidRPr="00EC5A1B">
        <w:rPr>
          <w:i/>
          <w:iCs/>
        </w:rPr>
        <w:t>SCell</w:t>
      </w:r>
      <w:proofErr w:type="spellEnd"/>
      <w:r w:rsidRPr="00EC5A1B">
        <w:rPr>
          <w:i/>
          <w:iCs/>
          <w:lang w:eastAsia="zh-CN"/>
        </w:rPr>
        <w:t xml:space="preserve"> being activated</w:t>
      </w:r>
      <w:r w:rsidRPr="00EC5A1B">
        <w:rPr>
          <w:i/>
          <w:iCs/>
        </w:rPr>
        <w:t xml:space="preserve"> belongs to FR2</w:t>
      </w:r>
      <w:r w:rsidRPr="00EC5A1B">
        <w:rPr>
          <w:i/>
          <w:iCs/>
          <w:lang w:eastAsia="zh-CN"/>
        </w:rPr>
        <w:t xml:space="preserve"> and </w:t>
      </w:r>
      <w:r w:rsidRPr="00EC5A1B">
        <w:rPr>
          <w:i/>
          <w:iCs/>
        </w:rPr>
        <w:t xml:space="preserve">if there is </w:t>
      </w:r>
      <w:r w:rsidRPr="00EC5A1B">
        <w:rPr>
          <w:i/>
          <w:iCs/>
          <w:lang w:eastAsia="zh-CN"/>
        </w:rPr>
        <w:t>no</w:t>
      </w:r>
      <w:r w:rsidRPr="00EC5A1B">
        <w:rPr>
          <w:i/>
          <w:iCs/>
        </w:rPr>
        <w:t xml:space="preserve"> active serving cell on that FR2 band provided that PCell or PSCell is in FR1 or in FR2</w:t>
      </w:r>
      <w:r w:rsidRPr="00EC5A1B">
        <w:rPr>
          <w:i/>
          <w:iCs/>
          <w:lang w:eastAsia="zh-CN"/>
        </w:rPr>
        <w:t>:</w:t>
      </w:r>
    </w:p>
    <w:p w14:paraId="0792AC82" w14:textId="77777777" w:rsidR="00B47B39" w:rsidRPr="00EC5A1B" w:rsidRDefault="00B47B39" w:rsidP="00B47B39">
      <w:pPr>
        <w:pStyle w:val="B2"/>
        <w:rPr>
          <w:i/>
          <w:iCs/>
          <w:lang w:eastAsia="zh-CN"/>
        </w:rPr>
      </w:pPr>
      <w:r w:rsidRPr="00EC5A1B">
        <w:rPr>
          <w:i/>
          <w:iCs/>
          <w:lang w:eastAsia="zh-CN"/>
        </w:rPr>
        <w:tab/>
        <w:t>I</w:t>
      </w:r>
      <w:r w:rsidRPr="00EC5A1B">
        <w:rPr>
          <w:i/>
          <w:iCs/>
        </w:rPr>
        <w:t xml:space="preserve">f </w:t>
      </w:r>
      <w:r w:rsidRPr="00EC5A1B">
        <w:rPr>
          <w:i/>
          <w:iCs/>
          <w:lang w:eastAsia="zh-CN"/>
        </w:rPr>
        <w:t xml:space="preserve">the target </w:t>
      </w:r>
      <w:proofErr w:type="spellStart"/>
      <w:r w:rsidRPr="00EC5A1B">
        <w:rPr>
          <w:i/>
          <w:iCs/>
          <w:lang w:eastAsia="zh-CN"/>
        </w:rPr>
        <w:t>SCell</w:t>
      </w:r>
      <w:proofErr w:type="spellEnd"/>
      <w:r w:rsidRPr="00EC5A1B">
        <w:rPr>
          <w:i/>
          <w:iCs/>
          <w:lang w:eastAsia="zh-CN"/>
        </w:rPr>
        <w:t xml:space="preserve"> is known to UE</w:t>
      </w:r>
      <w:r w:rsidRPr="00EC5A1B">
        <w:rPr>
          <w:i/>
          <w:iCs/>
        </w:rPr>
        <w:t xml:space="preserve"> </w:t>
      </w:r>
      <w:r w:rsidRPr="00EC5A1B">
        <w:rPr>
          <w:i/>
          <w:iCs/>
          <w:lang w:eastAsia="zh-CN"/>
        </w:rPr>
        <w:t xml:space="preserve">and semi-persistent CSI-RS is used for CSI reporting, then </w:t>
      </w:r>
      <w:proofErr w:type="spellStart"/>
      <w:r w:rsidRPr="00EC5A1B">
        <w:rPr>
          <w:i/>
          <w:iCs/>
        </w:rPr>
        <w:t>T</w:t>
      </w:r>
      <w:r w:rsidRPr="00EC5A1B">
        <w:rPr>
          <w:i/>
          <w:iCs/>
          <w:vertAlign w:val="subscript"/>
        </w:rPr>
        <w:t>activation_time</w:t>
      </w:r>
      <w:proofErr w:type="spellEnd"/>
      <w:r w:rsidRPr="00EC5A1B">
        <w:rPr>
          <w:i/>
          <w:iCs/>
          <w:lang w:eastAsia="zh-CN"/>
        </w:rPr>
        <w:t xml:space="preserve"> is:</w:t>
      </w:r>
    </w:p>
    <w:p w14:paraId="20F0ADDA" w14:textId="77777777" w:rsidR="00B47B39" w:rsidRPr="00EC5A1B" w:rsidRDefault="00B47B39" w:rsidP="00B47B39">
      <w:pPr>
        <w:pStyle w:val="B3"/>
        <w:rPr>
          <w:i/>
          <w:iCs/>
          <w:lang w:eastAsia="zh-CN"/>
        </w:rPr>
      </w:pPr>
      <w:r w:rsidRPr="00EC5A1B">
        <w:rPr>
          <w:i/>
          <w:iCs/>
        </w:rPr>
        <w:t>-</w:t>
      </w:r>
      <w:r w:rsidRPr="00EC5A1B">
        <w:rPr>
          <w:i/>
          <w:iCs/>
        </w:rPr>
        <w:tab/>
        <w:t xml:space="preserve">3ms + </w:t>
      </w:r>
      <w:proofErr w:type="gramStart"/>
      <w:r w:rsidRPr="00EC5A1B">
        <w:rPr>
          <w:i/>
          <w:iCs/>
        </w:rPr>
        <w:t>max(</w:t>
      </w:r>
      <w:proofErr w:type="spellStart"/>
      <w:proofErr w:type="gramEnd"/>
      <w:r w:rsidRPr="00EC5A1B">
        <w:rPr>
          <w:i/>
          <w:iCs/>
        </w:rPr>
        <w:t>T</w:t>
      </w:r>
      <w:r w:rsidRPr="00EC5A1B">
        <w:rPr>
          <w:i/>
          <w:iCs/>
          <w:vertAlign w:val="subscript"/>
          <w:lang w:eastAsia="zh-CN"/>
        </w:rPr>
        <w:t>uncertainty_MAC</w:t>
      </w:r>
      <w:proofErr w:type="spellEnd"/>
      <w:r w:rsidRPr="00EC5A1B">
        <w:rPr>
          <w:i/>
          <w:iCs/>
        </w:rPr>
        <w:t xml:space="preserve"> + </w:t>
      </w:r>
      <w:proofErr w:type="spellStart"/>
      <w:r w:rsidRPr="00EC5A1B">
        <w:rPr>
          <w:i/>
          <w:iCs/>
        </w:rPr>
        <w:t>T</w:t>
      </w:r>
      <w:r w:rsidRPr="00EC5A1B">
        <w:rPr>
          <w:i/>
          <w:iCs/>
          <w:vertAlign w:val="subscript"/>
        </w:rPr>
        <w:t>FineTiming</w:t>
      </w:r>
      <w:proofErr w:type="spellEnd"/>
      <w:r w:rsidRPr="00EC5A1B" w:rsidDel="000B0D6A">
        <w:rPr>
          <w:i/>
          <w:iCs/>
          <w:lang w:eastAsia="zh-CN"/>
        </w:rPr>
        <w:t xml:space="preserve"> </w:t>
      </w:r>
      <w:r w:rsidRPr="00EC5A1B">
        <w:rPr>
          <w:i/>
          <w:iCs/>
          <w:lang w:eastAsia="zh-CN"/>
        </w:rPr>
        <w:t xml:space="preserve">+ 2ms, </w:t>
      </w:r>
      <w:proofErr w:type="spellStart"/>
      <w:r w:rsidRPr="00EC5A1B">
        <w:rPr>
          <w:i/>
          <w:iCs/>
          <w:lang w:eastAsia="zh-CN"/>
        </w:rPr>
        <w:t>T</w:t>
      </w:r>
      <w:r w:rsidRPr="00EC5A1B">
        <w:rPr>
          <w:i/>
          <w:iCs/>
          <w:vertAlign w:val="subscript"/>
          <w:lang w:eastAsia="zh-CN"/>
        </w:rPr>
        <w:t>uncertainty_SP</w:t>
      </w:r>
      <w:proofErr w:type="spellEnd"/>
      <w:r w:rsidRPr="00EC5A1B">
        <w:rPr>
          <w:i/>
          <w:iCs/>
          <w:lang w:eastAsia="zh-CN"/>
        </w:rPr>
        <w:t>),</w:t>
      </w:r>
      <w:r w:rsidRPr="00EC5A1B" w:rsidDel="00A77415">
        <w:rPr>
          <w:i/>
          <w:iCs/>
          <w:lang w:eastAsia="zh-CN"/>
        </w:rPr>
        <w:t xml:space="preserve"> </w:t>
      </w:r>
      <w:r w:rsidRPr="00EC5A1B">
        <w:rPr>
          <w:i/>
          <w:iCs/>
          <w:lang w:eastAsia="zh-CN"/>
        </w:rPr>
        <w:t xml:space="preserve">where </w:t>
      </w:r>
      <w:proofErr w:type="spellStart"/>
      <w:r w:rsidRPr="00EC5A1B">
        <w:rPr>
          <w:i/>
          <w:iCs/>
        </w:rPr>
        <w:t>T</w:t>
      </w:r>
      <w:r w:rsidRPr="00EC5A1B">
        <w:rPr>
          <w:i/>
          <w:iCs/>
          <w:vertAlign w:val="subscript"/>
          <w:lang w:eastAsia="zh-CN"/>
        </w:rPr>
        <w:t>uncertainty_MAC</w:t>
      </w:r>
      <w:proofErr w:type="spellEnd"/>
      <w:r w:rsidRPr="00EC5A1B">
        <w:rPr>
          <w:i/>
          <w:iCs/>
        </w:rPr>
        <w:t xml:space="preserve">=0 and </w:t>
      </w:r>
      <w:proofErr w:type="spellStart"/>
      <w:r w:rsidRPr="00EC5A1B">
        <w:rPr>
          <w:i/>
          <w:iCs/>
          <w:lang w:eastAsia="zh-CN"/>
        </w:rPr>
        <w:t>T</w:t>
      </w:r>
      <w:r w:rsidRPr="00EC5A1B">
        <w:rPr>
          <w:i/>
          <w:iCs/>
          <w:vertAlign w:val="subscript"/>
          <w:lang w:eastAsia="zh-CN"/>
        </w:rPr>
        <w:t>uncertainty_SP</w:t>
      </w:r>
      <w:proofErr w:type="spellEnd"/>
      <w:r w:rsidRPr="00EC5A1B">
        <w:rPr>
          <w:i/>
          <w:iCs/>
          <w:lang w:eastAsia="zh-CN"/>
        </w:rPr>
        <w:t>=0</w:t>
      </w:r>
      <w:r w:rsidRPr="00EC5A1B">
        <w:rPr>
          <w:i/>
          <w:iCs/>
        </w:rPr>
        <w:t xml:space="preserve"> if </w:t>
      </w:r>
      <w:r w:rsidRPr="00EC5A1B">
        <w:rPr>
          <w:i/>
          <w:iCs/>
          <w:lang w:eastAsia="zh-CN"/>
        </w:rPr>
        <w:t xml:space="preserve">UE receives the </w:t>
      </w:r>
      <w:proofErr w:type="spellStart"/>
      <w:r w:rsidRPr="00EC5A1B">
        <w:rPr>
          <w:i/>
          <w:iCs/>
          <w:lang w:eastAsia="zh-CN"/>
        </w:rPr>
        <w:t>SCell</w:t>
      </w:r>
      <w:proofErr w:type="spellEnd"/>
      <w:r w:rsidRPr="00EC5A1B">
        <w:rPr>
          <w:i/>
          <w:iCs/>
          <w:lang w:eastAsia="zh-CN"/>
        </w:rPr>
        <w:t xml:space="preserve"> activation command, semi-persistent CSI-RS activation command and TCI state activation command at the same time.</w:t>
      </w:r>
    </w:p>
    <w:p w14:paraId="4C4A47A1" w14:textId="77777777" w:rsidR="00B47B39" w:rsidRPr="00EC5A1B" w:rsidRDefault="00B47B39" w:rsidP="00B47B39">
      <w:pPr>
        <w:pStyle w:val="B2"/>
        <w:rPr>
          <w:i/>
          <w:iCs/>
          <w:lang w:eastAsia="zh-CN"/>
        </w:rPr>
      </w:pPr>
      <w:r w:rsidRPr="00EC5A1B">
        <w:rPr>
          <w:i/>
          <w:iCs/>
          <w:lang w:eastAsia="zh-CN"/>
        </w:rPr>
        <w:tab/>
        <w:t>I</w:t>
      </w:r>
      <w:r w:rsidRPr="00EC5A1B">
        <w:rPr>
          <w:i/>
          <w:iCs/>
        </w:rPr>
        <w:t xml:space="preserve">f </w:t>
      </w:r>
      <w:r w:rsidRPr="00EC5A1B">
        <w:rPr>
          <w:i/>
          <w:iCs/>
          <w:lang w:eastAsia="zh-CN"/>
        </w:rPr>
        <w:t xml:space="preserve">the target </w:t>
      </w:r>
      <w:proofErr w:type="spellStart"/>
      <w:r w:rsidRPr="00EC5A1B">
        <w:rPr>
          <w:i/>
          <w:iCs/>
          <w:lang w:eastAsia="zh-CN"/>
        </w:rPr>
        <w:t>SCell</w:t>
      </w:r>
      <w:proofErr w:type="spellEnd"/>
      <w:r w:rsidRPr="00EC5A1B">
        <w:rPr>
          <w:i/>
          <w:iCs/>
          <w:lang w:eastAsia="zh-CN"/>
        </w:rPr>
        <w:t xml:space="preserve"> is known to UE</w:t>
      </w:r>
      <w:r w:rsidRPr="00EC5A1B">
        <w:rPr>
          <w:i/>
          <w:iCs/>
        </w:rPr>
        <w:t xml:space="preserve"> </w:t>
      </w:r>
      <w:r w:rsidRPr="00EC5A1B">
        <w:rPr>
          <w:i/>
          <w:iCs/>
          <w:lang w:eastAsia="zh-CN"/>
        </w:rPr>
        <w:t xml:space="preserve">and periodic CSI-RS is used for CSI reporting, then </w:t>
      </w:r>
      <w:proofErr w:type="spellStart"/>
      <w:r w:rsidRPr="00EC5A1B">
        <w:rPr>
          <w:i/>
          <w:iCs/>
        </w:rPr>
        <w:t>T</w:t>
      </w:r>
      <w:r w:rsidRPr="00EC5A1B">
        <w:rPr>
          <w:i/>
          <w:iCs/>
          <w:vertAlign w:val="subscript"/>
        </w:rPr>
        <w:t>activation_time</w:t>
      </w:r>
      <w:proofErr w:type="spellEnd"/>
      <w:r w:rsidRPr="00EC5A1B">
        <w:rPr>
          <w:i/>
          <w:iCs/>
          <w:lang w:eastAsia="zh-CN"/>
        </w:rPr>
        <w:t xml:space="preserve"> is:</w:t>
      </w:r>
    </w:p>
    <w:p w14:paraId="58AAD79C" w14:textId="77777777" w:rsidR="00B47B39" w:rsidRPr="00EC5A1B" w:rsidRDefault="00B47B39" w:rsidP="00B47B39">
      <w:pPr>
        <w:pStyle w:val="B3"/>
        <w:rPr>
          <w:i/>
          <w:iCs/>
          <w:lang w:eastAsia="zh-CN"/>
        </w:rPr>
      </w:pPr>
      <w:r w:rsidRPr="00EC5A1B">
        <w:rPr>
          <w:i/>
          <w:iCs/>
          <w:lang w:eastAsia="zh-CN"/>
        </w:rPr>
        <w:t>-</w:t>
      </w:r>
      <w:r w:rsidRPr="00EC5A1B">
        <w:rPr>
          <w:i/>
          <w:iCs/>
          <w:lang w:eastAsia="zh-CN"/>
        </w:rPr>
        <w:tab/>
      </w:r>
      <w:proofErr w:type="gramStart"/>
      <w:r w:rsidRPr="00EC5A1B">
        <w:rPr>
          <w:i/>
          <w:iCs/>
          <w:lang w:eastAsia="zh-CN"/>
        </w:rPr>
        <w:t>max(</w:t>
      </w:r>
      <w:proofErr w:type="spellStart"/>
      <w:proofErr w:type="gramEnd"/>
      <w:r w:rsidRPr="00EC5A1B">
        <w:rPr>
          <w:i/>
          <w:iCs/>
          <w:lang w:eastAsia="zh-CN"/>
        </w:rPr>
        <w:t>T</w:t>
      </w:r>
      <w:r w:rsidRPr="00EC5A1B">
        <w:rPr>
          <w:i/>
          <w:iCs/>
          <w:vertAlign w:val="subscript"/>
          <w:lang w:eastAsia="zh-CN"/>
        </w:rPr>
        <w:t>uncertainty_MAC</w:t>
      </w:r>
      <w:proofErr w:type="spellEnd"/>
      <w:r w:rsidRPr="00EC5A1B">
        <w:rPr>
          <w:i/>
          <w:iCs/>
          <w:lang w:eastAsia="zh-CN"/>
        </w:rPr>
        <w:t xml:space="preserve"> + 5ms + </w:t>
      </w:r>
      <w:proofErr w:type="spellStart"/>
      <w:r w:rsidRPr="00EC5A1B">
        <w:rPr>
          <w:i/>
          <w:iCs/>
          <w:lang w:eastAsia="zh-CN"/>
        </w:rPr>
        <w:t>T</w:t>
      </w:r>
      <w:r w:rsidRPr="00EC5A1B">
        <w:rPr>
          <w:i/>
          <w:iCs/>
          <w:vertAlign w:val="subscript"/>
          <w:lang w:eastAsia="zh-CN"/>
        </w:rPr>
        <w:t>FineTiming</w:t>
      </w:r>
      <w:proofErr w:type="spellEnd"/>
      <w:r w:rsidRPr="00EC5A1B">
        <w:rPr>
          <w:i/>
          <w:iCs/>
          <w:lang w:eastAsia="zh-CN"/>
        </w:rPr>
        <w:t xml:space="preserve">, </w:t>
      </w:r>
      <w:proofErr w:type="spellStart"/>
      <w:r w:rsidRPr="00EC5A1B">
        <w:rPr>
          <w:i/>
          <w:iCs/>
          <w:lang w:eastAsia="zh-CN"/>
        </w:rPr>
        <w:t>T</w:t>
      </w:r>
      <w:r w:rsidRPr="00EC5A1B">
        <w:rPr>
          <w:i/>
          <w:iCs/>
          <w:vertAlign w:val="subscript"/>
          <w:lang w:eastAsia="zh-CN"/>
        </w:rPr>
        <w:t>uncertainty_RRC</w:t>
      </w:r>
      <w:proofErr w:type="spellEnd"/>
      <w:r w:rsidRPr="00EC5A1B">
        <w:rPr>
          <w:i/>
          <w:iCs/>
          <w:lang w:eastAsia="zh-CN"/>
        </w:rPr>
        <w:t xml:space="preserve"> + </w:t>
      </w:r>
      <w:proofErr w:type="spellStart"/>
      <w:r w:rsidRPr="00EC5A1B">
        <w:rPr>
          <w:i/>
          <w:iCs/>
          <w:lang w:eastAsia="zh-CN"/>
        </w:rPr>
        <w:t>T</w:t>
      </w:r>
      <w:r w:rsidRPr="00EC5A1B">
        <w:rPr>
          <w:i/>
          <w:iCs/>
          <w:vertAlign w:val="subscript"/>
          <w:lang w:eastAsia="zh-CN"/>
        </w:rPr>
        <w:t>RRC_delay</w:t>
      </w:r>
      <w:proofErr w:type="spellEnd"/>
      <w:r w:rsidRPr="00EC5A1B">
        <w:rPr>
          <w:i/>
          <w:iCs/>
        </w:rPr>
        <w:t>-T</w:t>
      </w:r>
      <w:r w:rsidRPr="00EC5A1B">
        <w:rPr>
          <w:i/>
          <w:iCs/>
          <w:vertAlign w:val="subscript"/>
        </w:rPr>
        <w:t>HARQ</w:t>
      </w:r>
      <w:r w:rsidRPr="00EC5A1B">
        <w:rPr>
          <w:i/>
          <w:iCs/>
          <w:lang w:eastAsia="zh-CN"/>
        </w:rPr>
        <w:t xml:space="preserve">), </w:t>
      </w:r>
      <w:r w:rsidRPr="00EC5A1B">
        <w:rPr>
          <w:i/>
          <w:iCs/>
        </w:rPr>
        <w:t xml:space="preserve">where </w:t>
      </w:r>
      <w:proofErr w:type="spellStart"/>
      <w:r w:rsidRPr="00EC5A1B">
        <w:rPr>
          <w:i/>
          <w:iCs/>
        </w:rPr>
        <w:t>T</w:t>
      </w:r>
      <w:r w:rsidRPr="00EC5A1B">
        <w:rPr>
          <w:i/>
          <w:iCs/>
          <w:vertAlign w:val="subscript"/>
          <w:lang w:eastAsia="zh-CN"/>
        </w:rPr>
        <w:t>uncertainty_MAC</w:t>
      </w:r>
      <w:proofErr w:type="spellEnd"/>
      <w:r w:rsidRPr="00EC5A1B">
        <w:rPr>
          <w:i/>
          <w:iCs/>
        </w:rPr>
        <w:t xml:space="preserve">=0 if </w:t>
      </w:r>
      <w:r w:rsidRPr="00EC5A1B">
        <w:rPr>
          <w:i/>
          <w:iCs/>
          <w:lang w:eastAsia="zh-CN"/>
        </w:rPr>
        <w:t xml:space="preserve">UE receives the </w:t>
      </w:r>
      <w:proofErr w:type="spellStart"/>
      <w:r w:rsidRPr="00EC5A1B">
        <w:rPr>
          <w:i/>
          <w:iCs/>
          <w:lang w:eastAsia="zh-CN"/>
        </w:rPr>
        <w:t>SCell</w:t>
      </w:r>
      <w:proofErr w:type="spellEnd"/>
      <w:r w:rsidRPr="00EC5A1B">
        <w:rPr>
          <w:i/>
          <w:iCs/>
          <w:lang w:eastAsia="zh-CN"/>
        </w:rPr>
        <w:t xml:space="preserve"> activation command and TCI state activation commands at the same time.</w:t>
      </w:r>
    </w:p>
    <w:p w14:paraId="64714201" w14:textId="23B08085" w:rsidR="00B47B39" w:rsidRPr="00B47B39" w:rsidRDefault="00CB0340" w:rsidP="00242823">
      <w:pPr>
        <w:rPr>
          <w:lang w:val="en-GB"/>
        </w:rPr>
      </w:pPr>
      <w:r>
        <w:rPr>
          <w:lang w:val="en-GB"/>
        </w:rPr>
        <w:t xml:space="preserve">Clause 3 applies for the case where there is no active serving cell in the same band as the </w:t>
      </w:r>
      <w:proofErr w:type="spellStart"/>
      <w:r>
        <w:rPr>
          <w:lang w:val="en-GB"/>
        </w:rPr>
        <w:t>SCells</w:t>
      </w:r>
      <w:proofErr w:type="spellEnd"/>
      <w:r>
        <w:rPr>
          <w:lang w:val="en-GB"/>
        </w:rPr>
        <w:t xml:space="preserve">. It is unclear if this </w:t>
      </w:r>
      <w:r w:rsidR="00C418BC">
        <w:rPr>
          <w:lang w:val="en-GB"/>
        </w:rPr>
        <w:t>is a scenario to be supported for the HST in Rel. 18.</w:t>
      </w:r>
    </w:p>
    <w:p w14:paraId="22BB1204" w14:textId="77777777" w:rsidR="00C60710" w:rsidRPr="00B47B39" w:rsidRDefault="00C60710" w:rsidP="00242823">
      <w:pPr>
        <w:rPr>
          <w:lang w:val="en-GB"/>
        </w:rPr>
      </w:pPr>
    </w:p>
    <w:p w14:paraId="157A2E4F" w14:textId="23B033DA" w:rsidR="00B47B39" w:rsidRDefault="009C14DB" w:rsidP="00ED080D">
      <w:pPr>
        <w:pStyle w:val="RAN4observation0"/>
      </w:pPr>
      <w:bookmarkStart w:id="7" w:name="_Toc135051154"/>
      <w:bookmarkStart w:id="8" w:name="_Toc135077297"/>
      <w:r>
        <w:t xml:space="preserve">Currently, there are three requirements for </w:t>
      </w:r>
      <w:proofErr w:type="spellStart"/>
      <w:r>
        <w:t>SCell</w:t>
      </w:r>
      <w:proofErr w:type="spellEnd"/>
      <w:r>
        <w:t xml:space="preserve"> activation. </w:t>
      </w:r>
      <w:r w:rsidR="006830C2">
        <w:t>In case there is no down-scoping of the considered scenarios</w:t>
      </w:r>
      <w:r w:rsidR="002B5C56">
        <w:rPr>
          <w:lang w:val="en-150"/>
        </w:rPr>
        <w:t>,</w:t>
      </w:r>
      <w:r w:rsidR="006830C2">
        <w:t xml:space="preserve"> </w:t>
      </w:r>
      <w:r>
        <w:t>all</w:t>
      </w:r>
      <w:r w:rsidR="00751CE1">
        <w:t xml:space="preserve"> </w:t>
      </w:r>
      <w:r>
        <w:t>the previous requirements</w:t>
      </w:r>
      <w:r w:rsidR="006830C2">
        <w:t xml:space="preserve"> should be considered for the Rel</w:t>
      </w:r>
      <w:r w:rsidR="002B5C56">
        <w:rPr>
          <w:lang w:val="en-150"/>
        </w:rPr>
        <w:t>-</w:t>
      </w:r>
      <w:r w:rsidR="006830C2">
        <w:t xml:space="preserve">18 FR2 </w:t>
      </w:r>
      <w:proofErr w:type="spellStart"/>
      <w:r w:rsidR="006830C2">
        <w:t>SCell</w:t>
      </w:r>
      <w:proofErr w:type="spellEnd"/>
      <w:r w:rsidR="006830C2">
        <w:t xml:space="preserve"> activation delay. Possible down-scoping would be</w:t>
      </w:r>
      <w:r w:rsidR="00ED080D">
        <w:t>:</w:t>
      </w:r>
      <w:bookmarkEnd w:id="7"/>
      <w:bookmarkEnd w:id="8"/>
      <w:r w:rsidR="006830C2">
        <w:t xml:space="preserve"> </w:t>
      </w:r>
    </w:p>
    <w:p w14:paraId="609D43CB" w14:textId="7C32AFBD" w:rsidR="005D501A" w:rsidRDefault="005D501A" w:rsidP="00ED080D">
      <w:pPr>
        <w:pStyle w:val="RAN4observation0"/>
        <w:numPr>
          <w:ilvl w:val="0"/>
          <w:numId w:val="32"/>
        </w:numPr>
      </w:pPr>
      <w:bookmarkStart w:id="9" w:name="_Toc135051155"/>
      <w:bookmarkStart w:id="10" w:name="_Toc135077298"/>
      <w:r>
        <w:t xml:space="preserve">Support only </w:t>
      </w:r>
      <w:proofErr w:type="spellStart"/>
      <w:r>
        <w:t>SSBless</w:t>
      </w:r>
      <w:proofErr w:type="spellEnd"/>
      <w:r>
        <w:t xml:space="preserve"> scenario where an active serving cell exists in the same band</w:t>
      </w:r>
      <w:r w:rsidR="009C14DB">
        <w:t>.</w:t>
      </w:r>
      <w:bookmarkEnd w:id="9"/>
      <w:bookmarkEnd w:id="10"/>
    </w:p>
    <w:p w14:paraId="3A375638" w14:textId="0DFE499C" w:rsidR="005D501A" w:rsidRDefault="005D501A" w:rsidP="00ED080D">
      <w:pPr>
        <w:pStyle w:val="RAN4observation0"/>
        <w:numPr>
          <w:ilvl w:val="0"/>
          <w:numId w:val="32"/>
        </w:numPr>
      </w:pPr>
      <w:bookmarkStart w:id="11" w:name="_Toc135051156"/>
      <w:bookmarkStart w:id="12" w:name="_Toc135077299"/>
      <w:r>
        <w:t xml:space="preserve">Support only SSB </w:t>
      </w:r>
      <w:r w:rsidR="003360D6">
        <w:t>based scenario where an active serving cell exists in the same band</w:t>
      </w:r>
      <w:r w:rsidR="00ED080D">
        <w:t>.</w:t>
      </w:r>
      <w:bookmarkEnd w:id="11"/>
      <w:bookmarkEnd w:id="12"/>
    </w:p>
    <w:p w14:paraId="09178FC7" w14:textId="44B7A6A1" w:rsidR="003360D6" w:rsidRDefault="003360D6" w:rsidP="00ED080D">
      <w:pPr>
        <w:pStyle w:val="RAN4observation0"/>
        <w:numPr>
          <w:ilvl w:val="0"/>
          <w:numId w:val="32"/>
        </w:numPr>
      </w:pPr>
      <w:bookmarkStart w:id="13" w:name="_Toc135051157"/>
      <w:bookmarkStart w:id="14" w:name="_Toc135077300"/>
      <w:r>
        <w:t xml:space="preserve">Do not support </w:t>
      </w:r>
      <w:proofErr w:type="spellStart"/>
      <w:r w:rsidR="00ED080D">
        <w:t>SSBless</w:t>
      </w:r>
      <w:proofErr w:type="spellEnd"/>
      <w:r w:rsidR="00ED080D">
        <w:t xml:space="preserve"> </w:t>
      </w:r>
      <w:proofErr w:type="gramStart"/>
      <w:r w:rsidR="00ED080D">
        <w:t>scenario</w:t>
      </w:r>
      <w:r w:rsidR="009C14DB">
        <w:t>.</w:t>
      </w:r>
      <w:r w:rsidR="00ED080D">
        <w:t>.</w:t>
      </w:r>
      <w:bookmarkEnd w:id="13"/>
      <w:bookmarkEnd w:id="14"/>
      <w:proofErr w:type="gramEnd"/>
    </w:p>
    <w:p w14:paraId="5559F8D3" w14:textId="3507609B" w:rsidR="00ED080D" w:rsidRDefault="00ED080D" w:rsidP="00ED080D">
      <w:pPr>
        <w:pStyle w:val="RAN4observation0"/>
        <w:numPr>
          <w:ilvl w:val="0"/>
          <w:numId w:val="32"/>
        </w:numPr>
      </w:pPr>
      <w:bookmarkStart w:id="15" w:name="_Toc135051158"/>
      <w:bookmarkStart w:id="16" w:name="_Toc135077301"/>
      <w:r>
        <w:t xml:space="preserve">No </w:t>
      </w:r>
      <w:proofErr w:type="gramStart"/>
      <w:r>
        <w:t>restrictions</w:t>
      </w:r>
      <w:r w:rsidR="009C14DB">
        <w:t>.</w:t>
      </w:r>
      <w:r>
        <w:t>.</w:t>
      </w:r>
      <w:bookmarkEnd w:id="15"/>
      <w:bookmarkEnd w:id="16"/>
      <w:proofErr w:type="gramEnd"/>
    </w:p>
    <w:p w14:paraId="0943B559" w14:textId="4F6AC187" w:rsidR="007B0A8A" w:rsidRDefault="00553020" w:rsidP="007B0A8A">
      <w:r>
        <w:rPr>
          <w:lang w:val="en-150"/>
        </w:rPr>
        <w:t>However, t</w:t>
      </w:r>
      <w:r w:rsidR="00DA657F">
        <w:t>he Rel. 18 HST work</w:t>
      </w:r>
      <w:r w:rsidR="007670B3">
        <w:t xml:space="preserve"> item description is limited</w:t>
      </w:r>
      <w:r w:rsidR="00DA657F">
        <w:t xml:space="preserve"> to intra-band </w:t>
      </w:r>
      <w:r w:rsidR="007670B3">
        <w:t>carrier aggregation.</w:t>
      </w:r>
    </w:p>
    <w:p w14:paraId="115BBDF4" w14:textId="0B0D1EF1" w:rsidR="007B0A8A" w:rsidRPr="007B0A8A" w:rsidRDefault="007B0A8A" w:rsidP="007B0A8A">
      <w:pPr>
        <w:pStyle w:val="RAN4proposal"/>
      </w:pPr>
      <w:bookmarkStart w:id="17" w:name="_Toc135051159"/>
      <w:bookmarkStart w:id="18" w:name="_Toc135077302"/>
      <w:r>
        <w:t xml:space="preserve">Do not to </w:t>
      </w:r>
      <w:r w:rsidR="000A16D2">
        <w:t xml:space="preserve">consider </w:t>
      </w:r>
      <w:r w:rsidR="00553020">
        <w:rPr>
          <w:lang w:val="en-150"/>
        </w:rPr>
        <w:t>CA</w:t>
      </w:r>
      <w:r>
        <w:t xml:space="preserve"> for cells in a band</w:t>
      </w:r>
      <w:r w:rsidR="00476440">
        <w:rPr>
          <w:lang w:val="en-150"/>
        </w:rPr>
        <w:t xml:space="preserve"> different</w:t>
      </w:r>
      <w:r>
        <w:t xml:space="preserve"> than the serving </w:t>
      </w:r>
      <w:proofErr w:type="spellStart"/>
      <w:r w:rsidR="00476440">
        <w:rPr>
          <w:lang w:val="en-150"/>
        </w:rPr>
        <w:t>PCell</w:t>
      </w:r>
      <w:proofErr w:type="spellEnd"/>
      <w:r w:rsidR="000A16D2">
        <w:t xml:space="preserve"> as an applicable scenario for </w:t>
      </w:r>
      <w:proofErr w:type="spellStart"/>
      <w:r w:rsidR="000A16D2">
        <w:t>SCell</w:t>
      </w:r>
      <w:proofErr w:type="spellEnd"/>
      <w:r w:rsidR="000A16D2">
        <w:t xml:space="preserve"> activation delay</w:t>
      </w:r>
      <w:r>
        <w:t>.</w:t>
      </w:r>
      <w:bookmarkEnd w:id="17"/>
      <w:bookmarkEnd w:id="18"/>
    </w:p>
    <w:p w14:paraId="08AE5B27" w14:textId="46A4D0A3" w:rsidR="00ED080D" w:rsidRDefault="00476440" w:rsidP="00ED080D">
      <w:pPr>
        <w:pStyle w:val="RAN4proposal"/>
      </w:pPr>
      <w:bookmarkStart w:id="19" w:name="_Toc135051160"/>
      <w:bookmarkStart w:id="20" w:name="_Toc135077303"/>
      <w:r>
        <w:rPr>
          <w:lang w:val="en-150"/>
        </w:rPr>
        <w:t>RAN4</w:t>
      </w:r>
      <w:r w:rsidR="007B0A8A">
        <w:t xml:space="preserve"> to </w:t>
      </w:r>
      <w:r w:rsidR="000A16D2">
        <w:t xml:space="preserve">consider </w:t>
      </w:r>
      <w:r>
        <w:rPr>
          <w:lang w:val="en-150"/>
        </w:rPr>
        <w:t>CA</w:t>
      </w:r>
      <w:r w:rsidR="002D664E">
        <w:t xml:space="preserve"> for SSB</w:t>
      </w:r>
      <w:r w:rsidR="00DC7720">
        <w:rPr>
          <w:lang w:val="en-150"/>
        </w:rPr>
        <w:t>-</w:t>
      </w:r>
      <w:r w:rsidR="002D664E">
        <w:t>based and SSB</w:t>
      </w:r>
      <w:r w:rsidR="00DC7720">
        <w:rPr>
          <w:lang w:val="en-150"/>
        </w:rPr>
        <w:t>-</w:t>
      </w:r>
      <w:r w:rsidR="002D664E">
        <w:t xml:space="preserve">less scenario in the same band as the serving </w:t>
      </w:r>
      <w:proofErr w:type="spellStart"/>
      <w:r w:rsidR="00DC7720">
        <w:rPr>
          <w:lang w:val="en-150"/>
        </w:rPr>
        <w:t>PCell</w:t>
      </w:r>
      <w:proofErr w:type="spellEnd"/>
      <w:r w:rsidR="000A16D2">
        <w:t xml:space="preserve"> as an applicable scenario for </w:t>
      </w:r>
      <w:proofErr w:type="spellStart"/>
      <w:r w:rsidR="000A16D2">
        <w:t>SCell</w:t>
      </w:r>
      <w:proofErr w:type="spellEnd"/>
      <w:r w:rsidR="000A16D2">
        <w:t xml:space="preserve"> activation delay</w:t>
      </w:r>
      <w:r w:rsidR="00D344A4">
        <w:t>.</w:t>
      </w:r>
      <w:bookmarkEnd w:id="19"/>
      <w:bookmarkEnd w:id="20"/>
    </w:p>
    <w:p w14:paraId="79105F05" w14:textId="77777777" w:rsidR="00B47B39" w:rsidRDefault="00B47B39" w:rsidP="00242823"/>
    <w:p w14:paraId="7C3EF6D0" w14:textId="2D7CF909" w:rsidR="00BB4451" w:rsidRDefault="00BB4451" w:rsidP="00BB4451">
      <w:pPr>
        <w:pStyle w:val="RAN4H3"/>
      </w:pPr>
      <w:r w:rsidRPr="00BB4451">
        <w:t xml:space="preserve">Inter-frequency measurement requirements in </w:t>
      </w:r>
      <w:r>
        <w:rPr>
          <w:lang w:val="en-150"/>
        </w:rPr>
        <w:t>IDLE</w:t>
      </w:r>
      <w:r w:rsidRPr="00BB4451">
        <w:t xml:space="preserve"> mode</w:t>
      </w:r>
    </w:p>
    <w:p w14:paraId="04720997" w14:textId="4B086F47" w:rsidR="00123A86" w:rsidRDefault="00123A86" w:rsidP="00242823">
      <w:r>
        <w:t>For point (7) the agreement is</w:t>
      </w:r>
    </w:p>
    <w:p w14:paraId="66C590CE" w14:textId="77777777" w:rsidR="00123A86" w:rsidRDefault="00123A86" w:rsidP="7CE02BF3">
      <w:pPr>
        <w:pStyle w:val="ListParagraph"/>
        <w:numPr>
          <w:ilvl w:val="0"/>
          <w:numId w:val="27"/>
        </w:numPr>
        <w:overflowPunct w:val="0"/>
        <w:autoSpaceDE w:val="0"/>
        <w:autoSpaceDN w:val="0"/>
        <w:adjustRightInd w:val="0"/>
        <w:spacing w:after="180" w:line="240" w:lineRule="auto"/>
        <w:rPr>
          <w:rFonts w:eastAsiaTheme="minorEastAsia"/>
          <w:lang w:eastAsia="zh-CN"/>
        </w:rPr>
      </w:pPr>
      <w:r w:rsidRPr="22055A06">
        <w:rPr>
          <w:rFonts w:eastAsia="Yu Mincho"/>
        </w:rPr>
        <w:t xml:space="preserve">Inter-frequency measurement requirements in Idle mode: </w:t>
      </w:r>
    </w:p>
    <w:p w14:paraId="1A698309" w14:textId="77777777" w:rsidR="00123A86" w:rsidRPr="00123A86" w:rsidRDefault="00123A86" w:rsidP="7CE02BF3">
      <w:pPr>
        <w:pStyle w:val="ListParagraph"/>
        <w:numPr>
          <w:ilvl w:val="1"/>
          <w:numId w:val="27"/>
        </w:numPr>
        <w:overflowPunct w:val="0"/>
        <w:autoSpaceDE w:val="0"/>
        <w:autoSpaceDN w:val="0"/>
        <w:adjustRightInd w:val="0"/>
        <w:spacing w:after="180"/>
        <w:rPr>
          <w:rFonts w:eastAsiaTheme="minorEastAsia"/>
          <w:lang w:eastAsia="zh-CN"/>
        </w:rPr>
      </w:pPr>
      <w:r w:rsidRPr="22055A06">
        <w:rPr>
          <w:rFonts w:eastAsia="Yu Mincho"/>
        </w:rPr>
        <w:t xml:space="preserve">RAN4 introduce requirement in Rel-18 FR2 HST WI. </w:t>
      </w:r>
    </w:p>
    <w:p w14:paraId="507A93F4" w14:textId="4617CEE8" w:rsidR="00123A86" w:rsidRPr="00123A86" w:rsidRDefault="00123A86" w:rsidP="00123A86">
      <w:pPr>
        <w:pStyle w:val="ListParagraph"/>
        <w:numPr>
          <w:ilvl w:val="1"/>
          <w:numId w:val="27"/>
        </w:numPr>
        <w:overflowPunct w:val="0"/>
        <w:autoSpaceDE w:val="0"/>
        <w:autoSpaceDN w:val="0"/>
        <w:adjustRightInd w:val="0"/>
        <w:spacing w:after="180" w:line="240" w:lineRule="auto"/>
        <w:contextualSpacing w:val="0"/>
        <w:rPr>
          <w:rFonts w:eastAsiaTheme="minorEastAsia"/>
          <w:iCs/>
          <w:lang w:eastAsia="zh-CN"/>
        </w:rPr>
      </w:pPr>
      <w:r w:rsidRPr="00123A86">
        <w:rPr>
          <w:rFonts w:eastAsiaTheme="minorEastAsia"/>
          <w:iCs/>
          <w:lang w:eastAsia="zh-CN"/>
        </w:rPr>
        <w:t>Rel-17 FR2 HST principles is reused to define inter-frequency measurement requirements.</w:t>
      </w:r>
    </w:p>
    <w:p w14:paraId="5FB68937" w14:textId="77777777" w:rsidR="006D64B4" w:rsidRDefault="006D64B4" w:rsidP="00242823"/>
    <w:p w14:paraId="2BDF4AEB" w14:textId="748908A7" w:rsidR="000275AE" w:rsidRDefault="00A136A7" w:rsidP="00242823">
      <w:r>
        <w:t>In order to set the scope of this work it is important to emphasize that cell re-selection enhancements are not considered in the scope of Rel. 18 work. Consequently, t</w:t>
      </w:r>
      <w:r w:rsidR="006E087F">
        <w:t>he idle mode measurement enhancements are meaningful for early measurement reporting</w:t>
      </w:r>
      <w:r w:rsidR="000275AE">
        <w:t xml:space="preserve"> (EMR)</w:t>
      </w:r>
      <w:r w:rsidR="006E087F">
        <w:t xml:space="preserve"> feature </w:t>
      </w:r>
      <w:r w:rsidR="00100E66">
        <w:t>to enable faster dual connectivity and carrier aggregation</w:t>
      </w:r>
      <w:r>
        <w:t xml:space="preserve">. </w:t>
      </w:r>
    </w:p>
    <w:p w14:paraId="6E0B742E" w14:textId="6CF96205" w:rsidR="00014CF4" w:rsidRDefault="00014CF4" w:rsidP="00242823">
      <w:r>
        <w:t>The feature enables UE to conduct more measurements on idle/inactive mode and reporting them once UE goes back to connected mode to enable high throughput as fast as possible.</w:t>
      </w:r>
    </w:p>
    <w:p w14:paraId="2448878F" w14:textId="51A26A15" w:rsidR="00014CF4" w:rsidRDefault="00014CF4" w:rsidP="00242823">
      <w:r>
        <w:lastRenderedPageBreak/>
        <w:t xml:space="preserve">The EMR feature has limited benefit for FR2 and currently in Rel. 18 this feature is enhanced to enable validity of the measurements for a longer time. The feature is beneficial if UE stays in a short </w:t>
      </w:r>
      <w:r w:rsidR="006425C9">
        <w:t xml:space="preserve">while in idle/inactive mode </w:t>
      </w:r>
      <w:r w:rsidR="00A43CB7">
        <w:t>for FR2 scenario.</w:t>
      </w:r>
      <w:r w:rsidR="0029138E">
        <w:t xml:space="preserve"> </w:t>
      </w:r>
    </w:p>
    <w:p w14:paraId="363DBE5A" w14:textId="77451080" w:rsidR="0029138E" w:rsidRDefault="0029138E" w:rsidP="00242823">
      <w:r>
        <w:t>In case there is no interest to support this optional feature such enhancements can be unnecessary.</w:t>
      </w:r>
    </w:p>
    <w:p w14:paraId="453057E8" w14:textId="4EDEE96F" w:rsidR="000275AE" w:rsidRDefault="00BB4451" w:rsidP="00014CF4">
      <w:pPr>
        <w:pStyle w:val="RAN4observation0"/>
      </w:pPr>
      <w:bookmarkStart w:id="21" w:name="_Toc135051161"/>
      <w:bookmarkStart w:id="22" w:name="_Toc135077304"/>
      <w:r>
        <w:rPr>
          <w:lang w:val="en-150"/>
        </w:rPr>
        <w:t>IDLE</w:t>
      </w:r>
      <w:r w:rsidR="000275AE">
        <w:t xml:space="preserve"> mode enhancements </w:t>
      </w:r>
      <w:r w:rsidR="00FC6417">
        <w:rPr>
          <w:lang w:val="en-150"/>
        </w:rPr>
        <w:t>can be</w:t>
      </w:r>
      <w:r w:rsidR="000275AE">
        <w:t xml:space="preserve"> </w:t>
      </w:r>
      <w:r w:rsidR="00FC6417">
        <w:rPr>
          <w:lang w:val="en-150"/>
        </w:rPr>
        <w:t>useful</w:t>
      </w:r>
      <w:r w:rsidR="000275AE">
        <w:t xml:space="preserve"> only for optional early measurement </w:t>
      </w:r>
      <w:r w:rsidR="00014CF4">
        <w:t>reporting (EMR)</w:t>
      </w:r>
      <w:r w:rsidR="000275AE">
        <w:t xml:space="preserve"> feature</w:t>
      </w:r>
      <w:r w:rsidR="00FC6417">
        <w:rPr>
          <w:lang w:val="en-150"/>
        </w:rPr>
        <w:t>, if supported by the</w:t>
      </w:r>
      <w:r w:rsidR="00B96815">
        <w:rPr>
          <w:lang w:val="en-150"/>
        </w:rPr>
        <w:t xml:space="preserve"> Rel-18</w:t>
      </w:r>
      <w:r w:rsidR="00FC6417">
        <w:rPr>
          <w:lang w:val="en-150"/>
        </w:rPr>
        <w:t xml:space="preserve"> </w:t>
      </w:r>
      <w:r w:rsidR="000275AE">
        <w:t xml:space="preserve">HST </w:t>
      </w:r>
      <w:r w:rsidR="00E15C13">
        <w:t xml:space="preserve">FR2 </w:t>
      </w:r>
      <w:proofErr w:type="spellStart"/>
      <w:r w:rsidR="00B96815">
        <w:rPr>
          <w:lang w:val="en-150"/>
        </w:rPr>
        <w:t>CPEs</w:t>
      </w:r>
      <w:proofErr w:type="spellEnd"/>
      <w:r w:rsidR="000275AE">
        <w:t>.</w:t>
      </w:r>
      <w:bookmarkEnd w:id="21"/>
      <w:bookmarkEnd w:id="22"/>
    </w:p>
    <w:p w14:paraId="48B3FC36" w14:textId="38FE6176" w:rsidR="00014CF4" w:rsidRDefault="00014CF4" w:rsidP="00242823">
      <w:pPr>
        <w:pStyle w:val="RAN4proposal"/>
      </w:pPr>
      <w:bookmarkStart w:id="23" w:name="_Toc135051162"/>
      <w:bookmarkStart w:id="24" w:name="_Toc135077305"/>
      <w:r>
        <w:t xml:space="preserve">EMR feature can be optionally supported by </w:t>
      </w:r>
      <w:r w:rsidR="00B96815">
        <w:rPr>
          <w:lang w:val="en-150"/>
        </w:rPr>
        <w:t>Rel-18</w:t>
      </w:r>
      <w:r>
        <w:t xml:space="preserve"> HST </w:t>
      </w:r>
      <w:r w:rsidR="00E15C13">
        <w:t xml:space="preserve">FR2 </w:t>
      </w:r>
      <w:r w:rsidR="00B96815">
        <w:rPr>
          <w:lang w:val="en-150"/>
        </w:rPr>
        <w:t xml:space="preserve">CPE </w:t>
      </w:r>
      <w:r w:rsidR="00DA31D2">
        <w:rPr>
          <w:lang w:val="en-150"/>
        </w:rPr>
        <w:t>capable of CA</w:t>
      </w:r>
      <w:r>
        <w:t>.</w:t>
      </w:r>
      <w:bookmarkEnd w:id="23"/>
      <w:bookmarkEnd w:id="24"/>
    </w:p>
    <w:p w14:paraId="34A1EB5B" w14:textId="77777777" w:rsidR="00014CF4" w:rsidRDefault="00014CF4" w:rsidP="00242823"/>
    <w:p w14:paraId="13016153" w14:textId="77777777" w:rsidR="004B0FBA" w:rsidRPr="008C39F7" w:rsidRDefault="004B0FBA" w:rsidP="004B0FBA"/>
    <w:p w14:paraId="36FF73BC" w14:textId="1D538544" w:rsidR="004B0FBA" w:rsidRPr="008C39F7" w:rsidRDefault="004B0FBA" w:rsidP="004B0FBA">
      <w:pPr>
        <w:pStyle w:val="RAN4H2"/>
      </w:pPr>
      <w:r>
        <w:t xml:space="preserve">Network </w:t>
      </w:r>
      <w:proofErr w:type="spellStart"/>
      <w:r>
        <w:t>signalling</w:t>
      </w:r>
      <w:proofErr w:type="spellEnd"/>
      <w:r>
        <w:t xml:space="preserve"> for Rel 18 FR2 HST CA</w:t>
      </w:r>
    </w:p>
    <w:p w14:paraId="5BACC017" w14:textId="70796CCB" w:rsidR="006D64B4" w:rsidRDefault="006F3857" w:rsidP="006D64B4">
      <w:r>
        <w:t xml:space="preserve">In last meeting the following agreement has been taken on the </w:t>
      </w:r>
      <w:proofErr w:type="spellStart"/>
      <w:r>
        <w:t>signalling</w:t>
      </w:r>
      <w:proofErr w:type="spellEnd"/>
      <w:r>
        <w:t>:</w:t>
      </w:r>
    </w:p>
    <w:tbl>
      <w:tblPr>
        <w:tblStyle w:val="TableGrid"/>
        <w:tblW w:w="0" w:type="auto"/>
        <w:jc w:val="center"/>
        <w:tblLook w:val="04A0" w:firstRow="1" w:lastRow="0" w:firstColumn="1" w:lastColumn="0" w:noHBand="0" w:noVBand="1"/>
      </w:tblPr>
      <w:tblGrid>
        <w:gridCol w:w="9000"/>
      </w:tblGrid>
      <w:tr w:rsidR="006D64B4" w:rsidRPr="008C39F7" w14:paraId="6D189A23" w14:textId="77777777" w:rsidTr="7CE02BF3">
        <w:trPr>
          <w:jc w:val="center"/>
        </w:trPr>
        <w:tc>
          <w:tcPr>
            <w:tcW w:w="9000" w:type="dxa"/>
          </w:tcPr>
          <w:p w14:paraId="1DF9FE4A" w14:textId="77777777" w:rsidR="00CB6979" w:rsidRDefault="52D98EAB" w:rsidP="00CB6979">
            <w:pPr>
              <w:pStyle w:val="Heading2"/>
              <w:outlineLvl w:val="1"/>
              <w:rPr>
                <w:lang w:val="en-GB" w:eastAsia="zh-CN"/>
              </w:rPr>
            </w:pPr>
            <w:r>
              <w:t>Sub-topic #2-3 Network signaling for Rel-18 FR2 HST CA Scenario</w:t>
            </w:r>
          </w:p>
          <w:p w14:paraId="1A9D1DEC" w14:textId="77777777" w:rsidR="00CB6979" w:rsidRDefault="00CB6979" w:rsidP="00CB6979">
            <w:pPr>
              <w:spacing w:after="120"/>
              <w:rPr>
                <w:b/>
                <w:bCs/>
                <w:szCs w:val="14"/>
                <w:u w:val="single"/>
                <w:lang w:eastAsia="zh-CN"/>
              </w:rPr>
            </w:pPr>
            <w:r>
              <w:rPr>
                <w:b/>
                <w:bCs/>
                <w:szCs w:val="14"/>
                <w:u w:val="single"/>
                <w:lang w:eastAsia="zh-CN"/>
              </w:rPr>
              <w:t xml:space="preserve">Issue 2-3-1: HST signaling for CA enhancement </w:t>
            </w:r>
          </w:p>
          <w:p w14:paraId="1891B3B0" w14:textId="77777777" w:rsidR="00CB6979" w:rsidRDefault="00CB6979" w:rsidP="00CB6979">
            <w:pPr>
              <w:rPr>
                <w:rFonts w:eastAsiaTheme="minorEastAsia"/>
                <w:b/>
                <w:bCs/>
                <w:iCs/>
                <w:szCs w:val="20"/>
                <w:lang w:eastAsia="zh-CN"/>
              </w:rPr>
            </w:pPr>
            <w:r>
              <w:rPr>
                <w:rFonts w:eastAsiaTheme="minorEastAsia"/>
                <w:b/>
                <w:bCs/>
                <w:iCs/>
                <w:lang w:eastAsia="zh-CN"/>
              </w:rPr>
              <w:t xml:space="preserve">Agreements: </w:t>
            </w:r>
          </w:p>
          <w:p w14:paraId="0FF60B35" w14:textId="1A6C2EF2" w:rsidR="006D64B4" w:rsidRPr="00DD5FD9" w:rsidRDefault="52D98EAB" w:rsidP="7CE02BF3">
            <w:pPr>
              <w:pStyle w:val="ListParagraph"/>
              <w:numPr>
                <w:ilvl w:val="0"/>
                <w:numId w:val="27"/>
              </w:numPr>
              <w:overflowPunct w:val="0"/>
              <w:autoSpaceDE w:val="0"/>
              <w:autoSpaceDN w:val="0"/>
              <w:adjustRightInd w:val="0"/>
              <w:spacing w:after="180"/>
              <w:rPr>
                <w:rFonts w:eastAsia="Yu Mincho"/>
                <w:lang w:val="en-GB" w:eastAsia="en-GB"/>
              </w:rPr>
            </w:pPr>
            <w:r w:rsidRPr="7CE02BF3">
              <w:rPr>
                <w:rFonts w:eastAsia="Yu Mincho"/>
              </w:rPr>
              <w:t xml:space="preserve">RAN4 to postpone the agreement on network </w:t>
            </w:r>
            <w:proofErr w:type="spellStart"/>
            <w:r w:rsidRPr="7CE02BF3">
              <w:rPr>
                <w:rFonts w:eastAsia="Yu Mincho"/>
              </w:rPr>
              <w:t>signalling</w:t>
            </w:r>
            <w:proofErr w:type="spellEnd"/>
            <w:r w:rsidRPr="7CE02BF3">
              <w:rPr>
                <w:rFonts w:eastAsia="Yu Mincho"/>
              </w:rPr>
              <w:t xml:space="preserve"> until the CA requirements are defined.</w:t>
            </w:r>
          </w:p>
        </w:tc>
      </w:tr>
    </w:tbl>
    <w:p w14:paraId="06A74FCB" w14:textId="77777777" w:rsidR="006D64B4" w:rsidRDefault="006D64B4" w:rsidP="00242823"/>
    <w:p w14:paraId="1BD9EDEB" w14:textId="2ADAD575" w:rsidR="00735CED" w:rsidRDefault="006F3857" w:rsidP="00735CED">
      <w:r>
        <w:t xml:space="preserve">The last meeting has progressed on some of the CA requirements for those that can be </w:t>
      </w:r>
      <w:r w:rsidR="0022542E">
        <w:t>re-used from Rel. 17. This means that the signaling discussion for re-using the requirements can be discussed.</w:t>
      </w:r>
    </w:p>
    <w:p w14:paraId="1436EC7F" w14:textId="3C455B3F" w:rsidR="004A510A" w:rsidRDefault="004A510A" w:rsidP="00735CED">
      <w:r>
        <w:t>Before going</w:t>
      </w:r>
      <w:r w:rsidR="003B7BF4">
        <w:t xml:space="preserve"> further with</w:t>
      </w:r>
      <w:r>
        <w:t xml:space="preserve"> the discussions, we re-cite the previous options discussed for </w:t>
      </w:r>
      <w:proofErr w:type="spellStart"/>
      <w:r>
        <w:t>signalling</w:t>
      </w:r>
      <w:proofErr w:type="spellEnd"/>
      <w:r w:rsidR="003B7BF4">
        <w:t xml:space="preserve"> [2]</w:t>
      </w:r>
      <w:r>
        <w:t xml:space="preserve">. </w:t>
      </w:r>
    </w:p>
    <w:tbl>
      <w:tblPr>
        <w:tblStyle w:val="TableGrid"/>
        <w:tblW w:w="0" w:type="auto"/>
        <w:jc w:val="center"/>
        <w:tblLook w:val="04A0" w:firstRow="1" w:lastRow="0" w:firstColumn="1" w:lastColumn="0" w:noHBand="0" w:noVBand="1"/>
      </w:tblPr>
      <w:tblGrid>
        <w:gridCol w:w="9000"/>
      </w:tblGrid>
      <w:tr w:rsidR="00735CED" w:rsidRPr="008C39F7" w14:paraId="7CA7B9A1" w14:textId="77777777" w:rsidTr="009F6146">
        <w:trPr>
          <w:jc w:val="center"/>
        </w:trPr>
        <w:tc>
          <w:tcPr>
            <w:tcW w:w="9000" w:type="dxa"/>
          </w:tcPr>
          <w:p w14:paraId="51345372" w14:textId="77777777" w:rsidR="00735CED" w:rsidRDefault="00735CED" w:rsidP="00735CED">
            <w:pPr>
              <w:spacing w:afterLines="50" w:after="120"/>
              <w:rPr>
                <w:b/>
                <w:szCs w:val="20"/>
              </w:rPr>
            </w:pPr>
            <w:r>
              <w:rPr>
                <w:b/>
                <w:szCs w:val="20"/>
              </w:rPr>
              <w:t>Way forward:</w:t>
            </w:r>
          </w:p>
          <w:p w14:paraId="5F721CD8" w14:textId="77777777" w:rsidR="00735CED" w:rsidRDefault="00735CED" w:rsidP="00735CED">
            <w:pPr>
              <w:numPr>
                <w:ilvl w:val="0"/>
                <w:numId w:val="35"/>
              </w:numPr>
              <w:spacing w:after="120" w:line="252" w:lineRule="auto"/>
              <w:rPr>
                <w:szCs w:val="20"/>
              </w:rPr>
            </w:pPr>
            <w:r>
              <w:rPr>
                <w:szCs w:val="20"/>
              </w:rPr>
              <w:t>HST signaling for CA enhancement:</w:t>
            </w:r>
          </w:p>
          <w:p w14:paraId="37C981E8" w14:textId="77777777" w:rsidR="00735CED" w:rsidRDefault="00735CED" w:rsidP="00735CED">
            <w:pPr>
              <w:pStyle w:val="ListParagraph"/>
              <w:numPr>
                <w:ilvl w:val="1"/>
                <w:numId w:val="36"/>
              </w:numPr>
              <w:autoSpaceDN w:val="0"/>
              <w:spacing w:after="180"/>
              <w:contextualSpacing w:val="0"/>
              <w:rPr>
                <w:szCs w:val="20"/>
              </w:rPr>
            </w:pPr>
            <w:r>
              <w:rPr>
                <w:rFonts w:hint="eastAsia"/>
                <w:szCs w:val="20"/>
              </w:rPr>
              <w:t>Option 1: RAN4 postpones the agreement on network signaling until the CA requirements are defined</w:t>
            </w:r>
          </w:p>
          <w:p w14:paraId="4889694A" w14:textId="440C5DBD" w:rsidR="00735CED" w:rsidRDefault="00735CED" w:rsidP="00735CED">
            <w:pPr>
              <w:pStyle w:val="ListParagraph"/>
              <w:numPr>
                <w:ilvl w:val="1"/>
                <w:numId w:val="36"/>
              </w:numPr>
              <w:autoSpaceDN w:val="0"/>
              <w:spacing w:after="180"/>
              <w:contextualSpacing w:val="0"/>
              <w:rPr>
                <w:szCs w:val="20"/>
              </w:rPr>
            </w:pPr>
            <w:r>
              <w:rPr>
                <w:rFonts w:hint="eastAsia"/>
                <w:szCs w:val="20"/>
              </w:rPr>
              <w:t xml:space="preserve">Option 2: Reuse </w:t>
            </w:r>
            <w:proofErr w:type="spellStart"/>
            <w:r>
              <w:rPr>
                <w:rFonts w:hint="eastAsia"/>
                <w:szCs w:val="20"/>
              </w:rPr>
              <w:t>PCell</w:t>
            </w:r>
            <w:proofErr w:type="spellEnd"/>
            <w:r>
              <w:rPr>
                <w:rFonts w:hint="eastAsia"/>
                <w:szCs w:val="20"/>
              </w:rPr>
              <w:t xml:space="preserve"> signaling for </w:t>
            </w:r>
            <w:proofErr w:type="spellStart"/>
            <w:r>
              <w:rPr>
                <w:rFonts w:hint="eastAsia"/>
                <w:szCs w:val="20"/>
              </w:rPr>
              <w:t>SCell</w:t>
            </w:r>
            <w:proofErr w:type="spellEnd"/>
            <w:r>
              <w:rPr>
                <w:rFonts w:hint="eastAsia"/>
                <w:szCs w:val="20"/>
              </w:rPr>
              <w:t xml:space="preserve"> in HST</w:t>
            </w:r>
          </w:p>
          <w:p w14:paraId="434301C5" w14:textId="4BF60D50" w:rsidR="00735CED" w:rsidRPr="00957970" w:rsidRDefault="00735CED" w:rsidP="00957970">
            <w:pPr>
              <w:numPr>
                <w:ilvl w:val="1"/>
                <w:numId w:val="35"/>
              </w:numPr>
              <w:spacing w:after="120" w:line="252" w:lineRule="auto"/>
              <w:rPr>
                <w:szCs w:val="20"/>
              </w:rPr>
            </w:pPr>
            <w:r>
              <w:rPr>
                <w:szCs w:val="20"/>
              </w:rPr>
              <w:t xml:space="preserve">Option 3: </w:t>
            </w:r>
            <w:r>
              <w:rPr>
                <w:rFonts w:eastAsia="Times New Roman"/>
                <w:szCs w:val="20"/>
              </w:rPr>
              <w:t xml:space="preserve">Other options are not </w:t>
            </w:r>
            <w:r>
              <w:rPr>
                <w:szCs w:val="20"/>
              </w:rPr>
              <w:t>precluded</w:t>
            </w:r>
          </w:p>
        </w:tc>
      </w:tr>
    </w:tbl>
    <w:p w14:paraId="4989583D" w14:textId="77777777" w:rsidR="00735CED" w:rsidRDefault="00735CED" w:rsidP="00735CED"/>
    <w:p w14:paraId="05AFB578" w14:textId="77777777" w:rsidR="003E156C" w:rsidRDefault="003E156C" w:rsidP="003E156C">
      <w:r>
        <w:t>In Rel-17, n</w:t>
      </w:r>
      <w:r w:rsidRPr="00FC7E04">
        <w:t xml:space="preserve">ew HST FR1 CA requirements can be identified in TS 38.133 with the </w:t>
      </w:r>
      <w:r w:rsidRPr="00E33DA1">
        <w:rPr>
          <w:i/>
          <w:iCs/>
        </w:rPr>
        <w:t>highSpeedMeasCA-Scell-</w:t>
      </w:r>
      <w:proofErr w:type="gramStart"/>
      <w:r w:rsidRPr="00E33DA1">
        <w:rPr>
          <w:i/>
          <w:iCs/>
        </w:rPr>
        <w:t>r17</w:t>
      </w:r>
      <w:proofErr w:type="gramEnd"/>
      <w:r>
        <w:rPr>
          <w:i/>
          <w:iCs/>
        </w:rPr>
        <w:t xml:space="preserve"> </w:t>
      </w:r>
      <w:r w:rsidRPr="001C0851">
        <w:t xml:space="preserve">and </w:t>
      </w:r>
      <w:r w:rsidRPr="00FC7E04">
        <w:t xml:space="preserve">UE supports </w:t>
      </w:r>
      <w:r w:rsidRPr="00E33DA1">
        <w:rPr>
          <w:i/>
          <w:iCs/>
        </w:rPr>
        <w:t>measurementEnhancementCA-r17</w:t>
      </w:r>
      <w:r>
        <w:rPr>
          <w:i/>
          <w:iCs/>
        </w:rPr>
        <w:t xml:space="preserve"> </w:t>
      </w:r>
      <w:r w:rsidRPr="001D30D8">
        <w:t>or</w:t>
      </w:r>
      <w:r>
        <w:t xml:space="preserve"> when </w:t>
      </w:r>
      <w:r w:rsidRPr="00E33DA1">
        <w:rPr>
          <w:i/>
          <w:iCs/>
        </w:rPr>
        <w:t>highSpeedMeasInterFreq-r17</w:t>
      </w:r>
      <w:r w:rsidRPr="00FC7E04">
        <w:t xml:space="preserve"> flag </w:t>
      </w:r>
      <w:r>
        <w:t xml:space="preserve">is </w:t>
      </w:r>
      <w:r w:rsidRPr="00FC7E04">
        <w:t xml:space="preserve">configured </w:t>
      </w:r>
      <w:r>
        <w:t>and</w:t>
      </w:r>
      <w:r w:rsidRPr="00FC7E04">
        <w:t xml:space="preserve"> UE supports </w:t>
      </w:r>
      <w:r w:rsidRPr="002726D5">
        <w:rPr>
          <w:rFonts w:eastAsia="Malgun Gothic" w:cs="v4.2.0"/>
          <w:i/>
          <w:iCs/>
          <w:lang w:eastAsia="zh-CN"/>
        </w:rPr>
        <w:t>measurementEnhancementInterFreq-r17</w:t>
      </w:r>
      <w:r w:rsidRPr="00FC7E04">
        <w:t>.</w:t>
      </w:r>
    </w:p>
    <w:p w14:paraId="26E91412" w14:textId="2C77E2B4" w:rsidR="0093796F" w:rsidRDefault="003E156C" w:rsidP="003E156C">
      <w:r>
        <w:t>Following TS 38.306, the UE capabilities used in HST FR2 Rel-17 may not be applicable directly because they are defined for FR1</w:t>
      </w:r>
      <w:r w:rsidR="00E11A5B">
        <w:t>.</w:t>
      </w:r>
    </w:p>
    <w:p w14:paraId="7EBDC3E5" w14:textId="77777777" w:rsidR="0093796F" w:rsidRPr="00F10B4F" w:rsidRDefault="0093796F" w:rsidP="0093796F">
      <w:pPr>
        <w:pStyle w:val="PL"/>
      </w:pPr>
      <w:r w:rsidRPr="00F10B4F">
        <w:t xml:space="preserve">HighSpeedConfigFR2-r17 ::=  </w:t>
      </w:r>
      <w:r w:rsidRPr="00F10B4F">
        <w:rPr>
          <w:color w:val="993366"/>
        </w:rPr>
        <w:t>SEQUENCE</w:t>
      </w:r>
      <w:r w:rsidRPr="00F10B4F">
        <w:t xml:space="preserve"> {</w:t>
      </w:r>
    </w:p>
    <w:p w14:paraId="511124A6" w14:textId="77777777" w:rsidR="0093796F" w:rsidRPr="00F10B4F" w:rsidRDefault="0093796F" w:rsidP="0093796F">
      <w:pPr>
        <w:pStyle w:val="PL"/>
        <w:rPr>
          <w:color w:val="808080"/>
        </w:rPr>
      </w:pPr>
      <w:r w:rsidRPr="00F10B4F">
        <w:t xml:space="preserve">    highSpeedMeasFlagFR2-r17                    </w:t>
      </w:r>
      <w:r w:rsidRPr="00F10B4F">
        <w:rPr>
          <w:color w:val="993366"/>
        </w:rPr>
        <w:t>ENUMERATED</w:t>
      </w:r>
      <w:r w:rsidRPr="00F10B4F">
        <w:t xml:space="preserve"> {set1, set2}                       </w:t>
      </w:r>
      <w:r w:rsidRPr="00F10B4F">
        <w:rPr>
          <w:color w:val="993366"/>
        </w:rPr>
        <w:t>OPTIONAL</w:t>
      </w:r>
      <w:r w:rsidRPr="00F10B4F">
        <w:t xml:space="preserve">,   </w:t>
      </w:r>
      <w:r w:rsidRPr="00F10B4F">
        <w:rPr>
          <w:color w:val="808080"/>
        </w:rPr>
        <w:t>-- Need R</w:t>
      </w:r>
    </w:p>
    <w:p w14:paraId="19B7C2E8" w14:textId="77777777" w:rsidR="0093796F" w:rsidRPr="00F10B4F" w:rsidRDefault="0093796F" w:rsidP="0093796F">
      <w:pPr>
        <w:pStyle w:val="PL"/>
        <w:rPr>
          <w:color w:val="808080"/>
        </w:rPr>
      </w:pPr>
      <w:r w:rsidRPr="00F10B4F">
        <w:t xml:space="preserve">    highSpeedDeploymentTypeFR2-r17              </w:t>
      </w:r>
      <w:r w:rsidRPr="00F10B4F">
        <w:rPr>
          <w:color w:val="993366"/>
        </w:rPr>
        <w:t>ENUMERATED</w:t>
      </w:r>
      <w:r w:rsidRPr="00F10B4F">
        <w:t xml:space="preserve"> {unidirectional, bidirectional}    </w:t>
      </w:r>
      <w:r w:rsidRPr="00F10B4F">
        <w:rPr>
          <w:color w:val="993366"/>
        </w:rPr>
        <w:t>OPTIONAL</w:t>
      </w:r>
      <w:r w:rsidRPr="00F10B4F">
        <w:t xml:space="preserve">,   </w:t>
      </w:r>
      <w:r w:rsidRPr="00F10B4F">
        <w:rPr>
          <w:color w:val="808080"/>
        </w:rPr>
        <w:t>-- Need R</w:t>
      </w:r>
    </w:p>
    <w:p w14:paraId="39BD0683" w14:textId="77777777" w:rsidR="0093796F" w:rsidRPr="00F10B4F" w:rsidRDefault="0093796F" w:rsidP="0093796F">
      <w:pPr>
        <w:pStyle w:val="PL"/>
        <w:rPr>
          <w:color w:val="808080"/>
        </w:rPr>
      </w:pPr>
      <w:r w:rsidRPr="00F10B4F">
        <w:t xml:space="preserve">    highSpeedLargeOneStepUL-TimingFR2-r17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3AFAD54" w14:textId="77777777" w:rsidR="0093796F" w:rsidRPr="00F10B4F" w:rsidRDefault="0093796F" w:rsidP="0093796F">
      <w:pPr>
        <w:pStyle w:val="PL"/>
      </w:pPr>
      <w:r w:rsidRPr="00F10B4F">
        <w:t xml:space="preserve">    ...</w:t>
      </w:r>
    </w:p>
    <w:p w14:paraId="25992BE9" w14:textId="77777777" w:rsidR="0093796F" w:rsidRPr="00F10B4F" w:rsidRDefault="0093796F" w:rsidP="0093796F">
      <w:pPr>
        <w:pStyle w:val="PL"/>
      </w:pPr>
      <w:r w:rsidRPr="00F10B4F">
        <w:t>}</w:t>
      </w:r>
    </w:p>
    <w:p w14:paraId="46AAC052" w14:textId="77777777" w:rsidR="0093796F" w:rsidRDefault="0093796F" w:rsidP="003E156C"/>
    <w:p w14:paraId="18639728" w14:textId="6E3165D9" w:rsidR="0060543D" w:rsidRDefault="00B9584F" w:rsidP="0060543D">
      <w:r>
        <w:t xml:space="preserve">For the </w:t>
      </w:r>
      <w:r w:rsidR="004B7BF7">
        <w:t>requirements that are inherited from Rel. 17</w:t>
      </w:r>
      <w:r w:rsidR="002569AC">
        <w:t>, as suggested by option 2,</w:t>
      </w:r>
      <w:r>
        <w:t xml:space="preserve"> </w:t>
      </w:r>
      <w:r w:rsidR="004B7BF7">
        <w:t>t</w:t>
      </w:r>
      <w:r w:rsidR="007F0DFC">
        <w:t xml:space="preserve">he Rel. 17 </w:t>
      </w:r>
      <w:proofErr w:type="spellStart"/>
      <w:r w:rsidR="007F0DFC">
        <w:t>signalling</w:t>
      </w:r>
      <w:proofErr w:type="spellEnd"/>
      <w:r w:rsidR="007F0DFC">
        <w:t xml:space="preserve"> can be used.</w:t>
      </w:r>
    </w:p>
    <w:p w14:paraId="458997E8" w14:textId="2DAB18E2" w:rsidR="00672DA1" w:rsidRPr="00672DA1" w:rsidRDefault="00672DA1" w:rsidP="00957970">
      <w:pPr>
        <w:pStyle w:val="RAN4proposal"/>
      </w:pPr>
      <w:bookmarkStart w:id="25" w:name="_Toc135051163"/>
      <w:bookmarkStart w:id="26" w:name="_Toc135077306"/>
      <w:r>
        <w:lastRenderedPageBreak/>
        <w:t>Rel</w:t>
      </w:r>
      <w:r w:rsidR="008F06A2">
        <w:rPr>
          <w:lang w:val="en-150"/>
        </w:rPr>
        <w:t>-</w:t>
      </w:r>
      <w:r>
        <w:t xml:space="preserve">17 </w:t>
      </w:r>
      <w:r w:rsidR="00DA31D2">
        <w:t>signaling</w:t>
      </w:r>
      <w:r>
        <w:t xml:space="preserve"> can be re-used</w:t>
      </w:r>
      <w:r w:rsidR="007B2F2B">
        <w:rPr>
          <w:lang w:val="en-150"/>
        </w:rPr>
        <w:t xml:space="preserve"> in Rel-18 CA</w:t>
      </w:r>
      <w:r w:rsidR="008F06A2">
        <w:rPr>
          <w:lang w:val="en-150"/>
        </w:rPr>
        <w:t xml:space="preserve"> </w:t>
      </w:r>
      <w:r w:rsidR="00EC1775">
        <w:t xml:space="preserve">to </w:t>
      </w:r>
      <w:r w:rsidR="00DA31D2">
        <w:rPr>
          <w:lang w:val="en-150"/>
        </w:rPr>
        <w:t>indicate</w:t>
      </w:r>
      <w:r w:rsidR="007B2F2B">
        <w:rPr>
          <w:lang w:val="en-150"/>
        </w:rPr>
        <w:t xml:space="preserve"> enhanced</w:t>
      </w:r>
      <w:r w:rsidR="00EC1775">
        <w:t xml:space="preserve"> </w:t>
      </w:r>
      <w:r w:rsidR="00F26963">
        <w:t>requirements</w:t>
      </w:r>
      <w:r w:rsidR="00EC1775">
        <w:t xml:space="preserve"> </w:t>
      </w:r>
      <w:r w:rsidR="00943EA2">
        <w:t>that are inherited from Rel</w:t>
      </w:r>
      <w:r w:rsidR="007B2F2B">
        <w:rPr>
          <w:lang w:val="en-150"/>
        </w:rPr>
        <w:t>-</w:t>
      </w:r>
      <w:r w:rsidR="00943EA2">
        <w:t>17</w:t>
      </w:r>
      <w:r>
        <w:t>.</w:t>
      </w:r>
      <w:bookmarkEnd w:id="25"/>
      <w:bookmarkEnd w:id="26"/>
    </w:p>
    <w:p w14:paraId="6335B197" w14:textId="77777777" w:rsidR="000F23E2" w:rsidRPr="00943EA2" w:rsidRDefault="000F23E2" w:rsidP="0060543D"/>
    <w:p w14:paraId="3FAA903B" w14:textId="77777777" w:rsidR="00CD7492" w:rsidRPr="008C39F7" w:rsidRDefault="00CD7492" w:rsidP="00A37002">
      <w:pPr>
        <w:pStyle w:val="RAN4H1"/>
      </w:pPr>
      <w:bookmarkStart w:id="27" w:name="_Toc116995848"/>
      <w:r w:rsidRPr="008C39F7">
        <w:t>Conclusion</w:t>
      </w:r>
      <w:bookmarkEnd w:id="27"/>
    </w:p>
    <w:p w14:paraId="0D6BF1D7" w14:textId="2AA9F04C" w:rsidR="008B0961" w:rsidRPr="008C39F7" w:rsidRDefault="00576E18" w:rsidP="005C23A4">
      <w:r>
        <w:t>This paper discussed the open topics on the carrier aggregation topic on FR2 HST.</w:t>
      </w:r>
    </w:p>
    <w:p w14:paraId="3123055C"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025E529B" w14:textId="6219F825" w:rsidR="00305CC0" w:rsidRDefault="00A4355E">
      <w:pPr>
        <w:pStyle w:val="TOC5"/>
        <w:rPr>
          <w:rFonts w:asciiTheme="minorHAnsi" w:eastAsiaTheme="minorEastAsia" w:hAnsiTheme="minorHAnsi"/>
          <w:b w:val="0"/>
          <w:noProof/>
          <w:sz w:val="22"/>
        </w:rPr>
      </w:pPr>
      <w:r w:rsidRPr="008C39F7">
        <w:rPr>
          <w:i/>
          <w:iCs/>
          <w:color w:val="2B579A"/>
          <w:shd w:val="clear" w:color="auto" w:fill="E6E6E6"/>
        </w:rPr>
        <w:fldChar w:fldCharType="begin"/>
      </w:r>
      <w:r w:rsidRPr="008C39F7">
        <w:rPr>
          <w:i/>
          <w:iCs/>
        </w:rPr>
        <w:instrText xml:space="preserve"> TOC \n \h \z \t "RAN4 proposal,5,RAN4 observation,4" </w:instrText>
      </w:r>
      <w:r w:rsidRPr="008C39F7">
        <w:rPr>
          <w:i/>
          <w:iCs/>
          <w:color w:val="2B579A"/>
          <w:shd w:val="clear" w:color="auto" w:fill="E6E6E6"/>
        </w:rPr>
        <w:fldChar w:fldCharType="separate"/>
      </w:r>
      <w:hyperlink w:anchor="_Toc135077296" w:history="1">
        <w:r w:rsidR="00305CC0" w:rsidRPr="00357867">
          <w:rPr>
            <w:rStyle w:val="Hyperlink"/>
            <w:noProof/>
          </w:rPr>
          <w:t xml:space="preserve">Proposal 1: Inter-frequency time index detection with measurement gap configuration and inter-frequency time period for PSS/SSS detection require further analysis </w:t>
        </w:r>
        <w:r w:rsidR="00305CC0" w:rsidRPr="00357867">
          <w:rPr>
            <w:rStyle w:val="Hyperlink"/>
            <w:noProof/>
            <w:lang w:val="en-150"/>
          </w:rPr>
          <w:t>for</w:t>
        </w:r>
        <w:r w:rsidR="00305CC0" w:rsidRPr="00357867">
          <w:rPr>
            <w:rStyle w:val="Hyperlink"/>
            <w:noProof/>
          </w:rPr>
          <w:t xml:space="preserve"> Rel. 18 HST</w:t>
        </w:r>
        <w:r w:rsidR="00305CC0" w:rsidRPr="00357867">
          <w:rPr>
            <w:rStyle w:val="Hyperlink"/>
            <w:noProof/>
            <w:lang w:val="en-150"/>
          </w:rPr>
          <w:t xml:space="preserve"> FR2 deployments with </w:t>
        </w:r>
        <w:r w:rsidR="00305CC0" w:rsidRPr="00357867">
          <w:rPr>
            <w:rStyle w:val="Hyperlink"/>
            <w:noProof/>
          </w:rPr>
          <w:t>SSB</w:t>
        </w:r>
        <w:r w:rsidR="00305CC0" w:rsidRPr="00357867">
          <w:rPr>
            <w:rStyle w:val="Hyperlink"/>
            <w:noProof/>
            <w:lang w:val="en-150"/>
          </w:rPr>
          <w:t>-</w:t>
        </w:r>
        <w:r w:rsidR="00305CC0" w:rsidRPr="00357867">
          <w:rPr>
            <w:rStyle w:val="Hyperlink"/>
            <w:noProof/>
          </w:rPr>
          <w:t>based SCell measurement</w:t>
        </w:r>
        <w:r w:rsidR="00305CC0" w:rsidRPr="00357867">
          <w:rPr>
            <w:rStyle w:val="Hyperlink"/>
            <w:noProof/>
            <w:lang w:val="en-150"/>
          </w:rPr>
          <w:t>s</w:t>
        </w:r>
        <w:r w:rsidR="00305CC0" w:rsidRPr="00357867">
          <w:rPr>
            <w:rStyle w:val="Hyperlink"/>
            <w:noProof/>
          </w:rPr>
          <w:t>.</w:t>
        </w:r>
      </w:hyperlink>
    </w:p>
    <w:p w14:paraId="7793ADAB" w14:textId="6631A579" w:rsidR="00305CC0" w:rsidRDefault="00305CC0">
      <w:pPr>
        <w:pStyle w:val="TOC4"/>
        <w:tabs>
          <w:tab w:val="right" w:leader="dot" w:pos="9617"/>
        </w:tabs>
        <w:rPr>
          <w:rFonts w:asciiTheme="minorHAnsi" w:eastAsiaTheme="minorEastAsia" w:hAnsiTheme="minorHAnsi"/>
          <w:noProof/>
          <w:sz w:val="22"/>
        </w:rPr>
      </w:pPr>
      <w:hyperlink w:anchor="_Toc135077297" w:history="1">
        <w:r w:rsidRPr="00357867">
          <w:rPr>
            <w:rStyle w:val="Hyperlink"/>
            <w:b/>
            <w:noProof/>
          </w:rPr>
          <w:t>Observation 1:</w:t>
        </w:r>
        <w:r w:rsidRPr="00357867">
          <w:rPr>
            <w:rStyle w:val="Hyperlink"/>
            <w:noProof/>
          </w:rPr>
          <w:t xml:space="preserve"> Currently, there are three requirements for SCell activation. In case there is no down-scoping of the considered scenarios</w:t>
        </w:r>
        <w:r w:rsidRPr="00357867">
          <w:rPr>
            <w:rStyle w:val="Hyperlink"/>
            <w:noProof/>
            <w:lang w:val="en-150"/>
          </w:rPr>
          <w:t>,</w:t>
        </w:r>
        <w:r w:rsidRPr="00357867">
          <w:rPr>
            <w:rStyle w:val="Hyperlink"/>
            <w:noProof/>
          </w:rPr>
          <w:t xml:space="preserve"> all the previous requirements should be considered for the Rel</w:t>
        </w:r>
        <w:r w:rsidRPr="00357867">
          <w:rPr>
            <w:rStyle w:val="Hyperlink"/>
            <w:noProof/>
            <w:lang w:val="en-150"/>
          </w:rPr>
          <w:t>-</w:t>
        </w:r>
        <w:r w:rsidRPr="00357867">
          <w:rPr>
            <w:rStyle w:val="Hyperlink"/>
            <w:noProof/>
          </w:rPr>
          <w:t>18 FR2 SCell activation delay. Possible down-scoping would be:</w:t>
        </w:r>
      </w:hyperlink>
    </w:p>
    <w:p w14:paraId="777A6B86" w14:textId="107F5CFF" w:rsidR="00305CC0" w:rsidRDefault="00305CC0">
      <w:pPr>
        <w:pStyle w:val="TOC4"/>
        <w:tabs>
          <w:tab w:val="left" w:pos="400"/>
          <w:tab w:val="right" w:leader="dot" w:pos="9617"/>
        </w:tabs>
        <w:rPr>
          <w:rFonts w:asciiTheme="minorHAnsi" w:eastAsiaTheme="minorEastAsia" w:hAnsiTheme="minorHAnsi"/>
          <w:noProof/>
          <w:sz w:val="22"/>
        </w:rPr>
      </w:pPr>
      <w:hyperlink w:anchor="_Toc135077298" w:history="1">
        <w:r w:rsidRPr="00357867">
          <w:rPr>
            <w:rStyle w:val="Hyperlink"/>
            <w:rFonts w:ascii="Symbol" w:hAnsi="Symbol"/>
            <w:noProof/>
          </w:rPr>
          <w:t></w:t>
        </w:r>
        <w:r>
          <w:rPr>
            <w:rFonts w:asciiTheme="minorHAnsi" w:eastAsiaTheme="minorEastAsia" w:hAnsiTheme="minorHAnsi"/>
            <w:noProof/>
            <w:sz w:val="22"/>
          </w:rPr>
          <w:tab/>
        </w:r>
        <w:r w:rsidRPr="00357867">
          <w:rPr>
            <w:rStyle w:val="Hyperlink"/>
            <w:noProof/>
          </w:rPr>
          <w:t>Support only SSBless scenario where an active serving cell exists in the same band.</w:t>
        </w:r>
      </w:hyperlink>
    </w:p>
    <w:p w14:paraId="2E7BDBC2" w14:textId="2ABE8221" w:rsidR="00305CC0" w:rsidRDefault="00305CC0">
      <w:pPr>
        <w:pStyle w:val="TOC4"/>
        <w:tabs>
          <w:tab w:val="left" w:pos="400"/>
          <w:tab w:val="right" w:leader="dot" w:pos="9617"/>
        </w:tabs>
        <w:rPr>
          <w:rFonts w:asciiTheme="minorHAnsi" w:eastAsiaTheme="minorEastAsia" w:hAnsiTheme="minorHAnsi"/>
          <w:noProof/>
          <w:sz w:val="22"/>
        </w:rPr>
      </w:pPr>
      <w:hyperlink w:anchor="_Toc135077299" w:history="1">
        <w:r w:rsidRPr="00357867">
          <w:rPr>
            <w:rStyle w:val="Hyperlink"/>
            <w:rFonts w:ascii="Symbol" w:hAnsi="Symbol"/>
            <w:noProof/>
          </w:rPr>
          <w:t></w:t>
        </w:r>
        <w:r>
          <w:rPr>
            <w:rFonts w:asciiTheme="minorHAnsi" w:eastAsiaTheme="minorEastAsia" w:hAnsiTheme="minorHAnsi"/>
            <w:noProof/>
            <w:sz w:val="22"/>
          </w:rPr>
          <w:tab/>
        </w:r>
        <w:r w:rsidRPr="00357867">
          <w:rPr>
            <w:rStyle w:val="Hyperlink"/>
            <w:noProof/>
          </w:rPr>
          <w:t>Support only SSB based scenario where an active serving cell exists in the same band.</w:t>
        </w:r>
      </w:hyperlink>
    </w:p>
    <w:p w14:paraId="60AA607D" w14:textId="47FA5733" w:rsidR="00305CC0" w:rsidRDefault="00305CC0">
      <w:pPr>
        <w:pStyle w:val="TOC4"/>
        <w:tabs>
          <w:tab w:val="left" w:pos="400"/>
          <w:tab w:val="right" w:leader="dot" w:pos="9617"/>
        </w:tabs>
        <w:rPr>
          <w:rFonts w:asciiTheme="minorHAnsi" w:eastAsiaTheme="minorEastAsia" w:hAnsiTheme="minorHAnsi"/>
          <w:noProof/>
          <w:sz w:val="22"/>
        </w:rPr>
      </w:pPr>
      <w:hyperlink w:anchor="_Toc135077300" w:history="1">
        <w:r w:rsidRPr="00357867">
          <w:rPr>
            <w:rStyle w:val="Hyperlink"/>
            <w:rFonts w:ascii="Symbol" w:hAnsi="Symbol"/>
            <w:noProof/>
          </w:rPr>
          <w:t></w:t>
        </w:r>
        <w:r>
          <w:rPr>
            <w:rFonts w:asciiTheme="minorHAnsi" w:eastAsiaTheme="minorEastAsia" w:hAnsiTheme="minorHAnsi"/>
            <w:noProof/>
            <w:sz w:val="22"/>
          </w:rPr>
          <w:tab/>
        </w:r>
        <w:r w:rsidRPr="00357867">
          <w:rPr>
            <w:rStyle w:val="Hyperlink"/>
            <w:noProof/>
          </w:rPr>
          <w:t>Do not support SSBless scenario..</w:t>
        </w:r>
      </w:hyperlink>
    </w:p>
    <w:p w14:paraId="03449266" w14:textId="3952309C" w:rsidR="00305CC0" w:rsidRDefault="00305CC0">
      <w:pPr>
        <w:pStyle w:val="TOC4"/>
        <w:tabs>
          <w:tab w:val="left" w:pos="400"/>
          <w:tab w:val="right" w:leader="dot" w:pos="9617"/>
        </w:tabs>
        <w:rPr>
          <w:rFonts w:asciiTheme="minorHAnsi" w:eastAsiaTheme="minorEastAsia" w:hAnsiTheme="minorHAnsi"/>
          <w:noProof/>
          <w:sz w:val="22"/>
        </w:rPr>
      </w:pPr>
      <w:hyperlink w:anchor="_Toc135077301" w:history="1">
        <w:r w:rsidRPr="00357867">
          <w:rPr>
            <w:rStyle w:val="Hyperlink"/>
            <w:rFonts w:ascii="Symbol" w:hAnsi="Symbol"/>
            <w:noProof/>
          </w:rPr>
          <w:t></w:t>
        </w:r>
        <w:r>
          <w:rPr>
            <w:rFonts w:asciiTheme="minorHAnsi" w:eastAsiaTheme="minorEastAsia" w:hAnsiTheme="minorHAnsi"/>
            <w:noProof/>
            <w:sz w:val="22"/>
          </w:rPr>
          <w:tab/>
        </w:r>
        <w:r w:rsidRPr="00357867">
          <w:rPr>
            <w:rStyle w:val="Hyperlink"/>
            <w:noProof/>
          </w:rPr>
          <w:t>No restrictions..</w:t>
        </w:r>
      </w:hyperlink>
    </w:p>
    <w:p w14:paraId="78B1179C" w14:textId="538D3B69" w:rsidR="00305CC0" w:rsidRDefault="00305CC0">
      <w:pPr>
        <w:pStyle w:val="TOC5"/>
        <w:rPr>
          <w:rFonts w:asciiTheme="minorHAnsi" w:eastAsiaTheme="minorEastAsia" w:hAnsiTheme="minorHAnsi"/>
          <w:b w:val="0"/>
          <w:noProof/>
          <w:sz w:val="22"/>
        </w:rPr>
      </w:pPr>
      <w:hyperlink w:anchor="_Toc135077302" w:history="1">
        <w:r w:rsidRPr="00357867">
          <w:rPr>
            <w:rStyle w:val="Hyperlink"/>
            <w:noProof/>
          </w:rPr>
          <w:t xml:space="preserve">Proposal 2: Do not to consider </w:t>
        </w:r>
        <w:r w:rsidRPr="00357867">
          <w:rPr>
            <w:rStyle w:val="Hyperlink"/>
            <w:noProof/>
            <w:lang w:val="en-150"/>
          </w:rPr>
          <w:t>CA</w:t>
        </w:r>
        <w:r w:rsidRPr="00357867">
          <w:rPr>
            <w:rStyle w:val="Hyperlink"/>
            <w:noProof/>
          </w:rPr>
          <w:t xml:space="preserve"> for cells in a band</w:t>
        </w:r>
        <w:r w:rsidRPr="00357867">
          <w:rPr>
            <w:rStyle w:val="Hyperlink"/>
            <w:noProof/>
            <w:lang w:val="en-150"/>
          </w:rPr>
          <w:t xml:space="preserve"> different</w:t>
        </w:r>
        <w:r w:rsidRPr="00357867">
          <w:rPr>
            <w:rStyle w:val="Hyperlink"/>
            <w:noProof/>
          </w:rPr>
          <w:t xml:space="preserve"> than the serving </w:t>
        </w:r>
        <w:r w:rsidRPr="00357867">
          <w:rPr>
            <w:rStyle w:val="Hyperlink"/>
            <w:noProof/>
            <w:lang w:val="en-150"/>
          </w:rPr>
          <w:t>PCell</w:t>
        </w:r>
        <w:r w:rsidRPr="00357867">
          <w:rPr>
            <w:rStyle w:val="Hyperlink"/>
            <w:noProof/>
          </w:rPr>
          <w:t xml:space="preserve"> as an applicable scenario for SCell activation delay.</w:t>
        </w:r>
      </w:hyperlink>
    </w:p>
    <w:p w14:paraId="3CE3C398" w14:textId="1A0A7C58" w:rsidR="00305CC0" w:rsidRDefault="00305CC0">
      <w:pPr>
        <w:pStyle w:val="TOC5"/>
        <w:rPr>
          <w:rFonts w:asciiTheme="minorHAnsi" w:eastAsiaTheme="minorEastAsia" w:hAnsiTheme="minorHAnsi"/>
          <w:b w:val="0"/>
          <w:noProof/>
          <w:sz w:val="22"/>
        </w:rPr>
      </w:pPr>
      <w:hyperlink w:anchor="_Toc135077303" w:history="1">
        <w:r w:rsidRPr="00357867">
          <w:rPr>
            <w:rStyle w:val="Hyperlink"/>
            <w:noProof/>
          </w:rPr>
          <w:t>Proposal 3:</w:t>
        </w:r>
        <w:r w:rsidRPr="00357867">
          <w:rPr>
            <w:rStyle w:val="Hyperlink"/>
            <w:noProof/>
            <w:lang w:val="en-150"/>
          </w:rPr>
          <w:t xml:space="preserve"> RAN4</w:t>
        </w:r>
        <w:r w:rsidRPr="00357867">
          <w:rPr>
            <w:rStyle w:val="Hyperlink"/>
            <w:noProof/>
          </w:rPr>
          <w:t xml:space="preserve"> to consider </w:t>
        </w:r>
        <w:r w:rsidRPr="00357867">
          <w:rPr>
            <w:rStyle w:val="Hyperlink"/>
            <w:noProof/>
            <w:lang w:val="en-150"/>
          </w:rPr>
          <w:t>CA</w:t>
        </w:r>
        <w:r w:rsidRPr="00357867">
          <w:rPr>
            <w:rStyle w:val="Hyperlink"/>
            <w:noProof/>
          </w:rPr>
          <w:t xml:space="preserve"> for SSB</w:t>
        </w:r>
        <w:r w:rsidRPr="00357867">
          <w:rPr>
            <w:rStyle w:val="Hyperlink"/>
            <w:noProof/>
            <w:lang w:val="en-150"/>
          </w:rPr>
          <w:t>-</w:t>
        </w:r>
        <w:r w:rsidRPr="00357867">
          <w:rPr>
            <w:rStyle w:val="Hyperlink"/>
            <w:noProof/>
          </w:rPr>
          <w:t>based and SSB</w:t>
        </w:r>
        <w:r w:rsidRPr="00357867">
          <w:rPr>
            <w:rStyle w:val="Hyperlink"/>
            <w:noProof/>
            <w:lang w:val="en-150"/>
          </w:rPr>
          <w:t>-</w:t>
        </w:r>
        <w:r w:rsidRPr="00357867">
          <w:rPr>
            <w:rStyle w:val="Hyperlink"/>
            <w:noProof/>
          </w:rPr>
          <w:t xml:space="preserve">less scenario in the same band as the serving </w:t>
        </w:r>
        <w:r w:rsidRPr="00357867">
          <w:rPr>
            <w:rStyle w:val="Hyperlink"/>
            <w:noProof/>
            <w:lang w:val="en-150"/>
          </w:rPr>
          <w:t>PCell</w:t>
        </w:r>
        <w:r w:rsidRPr="00357867">
          <w:rPr>
            <w:rStyle w:val="Hyperlink"/>
            <w:noProof/>
          </w:rPr>
          <w:t xml:space="preserve"> as an applicable scenario for SCell activation delay.</w:t>
        </w:r>
      </w:hyperlink>
    </w:p>
    <w:p w14:paraId="08D37BCF" w14:textId="031ACAC2" w:rsidR="00305CC0" w:rsidRDefault="00305CC0">
      <w:pPr>
        <w:pStyle w:val="TOC4"/>
        <w:tabs>
          <w:tab w:val="right" w:leader="dot" w:pos="9617"/>
        </w:tabs>
        <w:rPr>
          <w:rFonts w:asciiTheme="minorHAnsi" w:eastAsiaTheme="minorEastAsia" w:hAnsiTheme="minorHAnsi"/>
          <w:noProof/>
          <w:sz w:val="22"/>
        </w:rPr>
      </w:pPr>
      <w:hyperlink w:anchor="_Toc135077304" w:history="1">
        <w:r w:rsidRPr="00357867">
          <w:rPr>
            <w:rStyle w:val="Hyperlink"/>
            <w:b/>
            <w:noProof/>
          </w:rPr>
          <w:t>Observation 2:</w:t>
        </w:r>
        <w:r w:rsidRPr="00357867">
          <w:rPr>
            <w:rStyle w:val="Hyperlink"/>
            <w:noProof/>
            <w:lang w:val="en-150"/>
          </w:rPr>
          <w:t xml:space="preserve"> IDLE</w:t>
        </w:r>
        <w:r w:rsidRPr="00357867">
          <w:rPr>
            <w:rStyle w:val="Hyperlink"/>
            <w:noProof/>
          </w:rPr>
          <w:t xml:space="preserve"> mode enhancements </w:t>
        </w:r>
        <w:r w:rsidRPr="00357867">
          <w:rPr>
            <w:rStyle w:val="Hyperlink"/>
            <w:noProof/>
            <w:lang w:val="en-150"/>
          </w:rPr>
          <w:t>can be</w:t>
        </w:r>
        <w:r w:rsidRPr="00357867">
          <w:rPr>
            <w:rStyle w:val="Hyperlink"/>
            <w:noProof/>
          </w:rPr>
          <w:t xml:space="preserve"> </w:t>
        </w:r>
        <w:r w:rsidRPr="00357867">
          <w:rPr>
            <w:rStyle w:val="Hyperlink"/>
            <w:noProof/>
            <w:lang w:val="en-150"/>
          </w:rPr>
          <w:t>useful</w:t>
        </w:r>
        <w:r w:rsidRPr="00357867">
          <w:rPr>
            <w:rStyle w:val="Hyperlink"/>
            <w:noProof/>
          </w:rPr>
          <w:t xml:space="preserve"> only for optional early measurement reporting (EMR) feature</w:t>
        </w:r>
        <w:r w:rsidRPr="00357867">
          <w:rPr>
            <w:rStyle w:val="Hyperlink"/>
            <w:noProof/>
            <w:lang w:val="en-150"/>
          </w:rPr>
          <w:t xml:space="preserve">, if supported by the Rel-18 </w:t>
        </w:r>
        <w:r w:rsidRPr="00357867">
          <w:rPr>
            <w:rStyle w:val="Hyperlink"/>
            <w:noProof/>
          </w:rPr>
          <w:t xml:space="preserve">HST FR2 </w:t>
        </w:r>
        <w:r w:rsidRPr="00357867">
          <w:rPr>
            <w:rStyle w:val="Hyperlink"/>
            <w:noProof/>
            <w:lang w:val="en-150"/>
          </w:rPr>
          <w:t>CPEs</w:t>
        </w:r>
        <w:r w:rsidRPr="00357867">
          <w:rPr>
            <w:rStyle w:val="Hyperlink"/>
            <w:noProof/>
          </w:rPr>
          <w:t>.</w:t>
        </w:r>
      </w:hyperlink>
    </w:p>
    <w:p w14:paraId="344162A8" w14:textId="17E3A30B" w:rsidR="00305CC0" w:rsidRDefault="00305CC0">
      <w:pPr>
        <w:pStyle w:val="TOC5"/>
        <w:rPr>
          <w:rFonts w:asciiTheme="minorHAnsi" w:eastAsiaTheme="minorEastAsia" w:hAnsiTheme="minorHAnsi"/>
          <w:b w:val="0"/>
          <w:noProof/>
          <w:sz w:val="22"/>
        </w:rPr>
      </w:pPr>
      <w:hyperlink w:anchor="_Toc135077305" w:history="1">
        <w:r w:rsidRPr="00357867">
          <w:rPr>
            <w:rStyle w:val="Hyperlink"/>
            <w:noProof/>
          </w:rPr>
          <w:t xml:space="preserve">Proposal 4: EMR feature can be optionally supported by </w:t>
        </w:r>
        <w:r w:rsidRPr="00357867">
          <w:rPr>
            <w:rStyle w:val="Hyperlink"/>
            <w:noProof/>
            <w:lang w:val="en-150"/>
          </w:rPr>
          <w:t>Rel-18</w:t>
        </w:r>
        <w:r w:rsidRPr="00357867">
          <w:rPr>
            <w:rStyle w:val="Hyperlink"/>
            <w:noProof/>
          </w:rPr>
          <w:t xml:space="preserve"> HST FR2 </w:t>
        </w:r>
        <w:r w:rsidRPr="00357867">
          <w:rPr>
            <w:rStyle w:val="Hyperlink"/>
            <w:noProof/>
            <w:lang w:val="en-150"/>
          </w:rPr>
          <w:t>CPE capable of CA</w:t>
        </w:r>
        <w:r w:rsidRPr="00357867">
          <w:rPr>
            <w:rStyle w:val="Hyperlink"/>
            <w:noProof/>
          </w:rPr>
          <w:t>.</w:t>
        </w:r>
      </w:hyperlink>
    </w:p>
    <w:p w14:paraId="4B72922F" w14:textId="0243799A" w:rsidR="00305CC0" w:rsidRDefault="00305CC0">
      <w:pPr>
        <w:pStyle w:val="TOC5"/>
        <w:rPr>
          <w:rFonts w:asciiTheme="minorHAnsi" w:eastAsiaTheme="minorEastAsia" w:hAnsiTheme="minorHAnsi"/>
          <w:b w:val="0"/>
          <w:noProof/>
          <w:sz w:val="22"/>
        </w:rPr>
      </w:pPr>
      <w:hyperlink w:anchor="_Toc135077306" w:history="1">
        <w:r w:rsidRPr="00357867">
          <w:rPr>
            <w:rStyle w:val="Hyperlink"/>
            <w:noProof/>
          </w:rPr>
          <w:t>Proposal 5: Rel</w:t>
        </w:r>
        <w:r w:rsidRPr="00357867">
          <w:rPr>
            <w:rStyle w:val="Hyperlink"/>
            <w:noProof/>
            <w:lang w:val="en-150"/>
          </w:rPr>
          <w:t>-</w:t>
        </w:r>
        <w:r w:rsidRPr="00357867">
          <w:rPr>
            <w:rStyle w:val="Hyperlink"/>
            <w:noProof/>
          </w:rPr>
          <w:t>17 signaling can be re-used</w:t>
        </w:r>
        <w:r w:rsidRPr="00357867">
          <w:rPr>
            <w:rStyle w:val="Hyperlink"/>
            <w:noProof/>
            <w:lang w:val="en-150"/>
          </w:rPr>
          <w:t xml:space="preserve"> in Rel-18 CA </w:t>
        </w:r>
        <w:r w:rsidRPr="00357867">
          <w:rPr>
            <w:rStyle w:val="Hyperlink"/>
            <w:noProof/>
          </w:rPr>
          <w:t xml:space="preserve">to </w:t>
        </w:r>
        <w:r w:rsidRPr="00357867">
          <w:rPr>
            <w:rStyle w:val="Hyperlink"/>
            <w:noProof/>
            <w:lang w:val="en-150"/>
          </w:rPr>
          <w:t>indicate enhanced</w:t>
        </w:r>
        <w:r w:rsidRPr="00357867">
          <w:rPr>
            <w:rStyle w:val="Hyperlink"/>
            <w:noProof/>
          </w:rPr>
          <w:t xml:space="preserve"> requirements that are inherited from Rel</w:t>
        </w:r>
        <w:r w:rsidRPr="00357867">
          <w:rPr>
            <w:rStyle w:val="Hyperlink"/>
            <w:noProof/>
            <w:lang w:val="en-150"/>
          </w:rPr>
          <w:t>-</w:t>
        </w:r>
        <w:r w:rsidRPr="00357867">
          <w:rPr>
            <w:rStyle w:val="Hyperlink"/>
            <w:noProof/>
          </w:rPr>
          <w:t>17.</w:t>
        </w:r>
      </w:hyperlink>
    </w:p>
    <w:p w14:paraId="28FAB70C" w14:textId="055EF609" w:rsidR="00847264" w:rsidRPr="008C39F7" w:rsidRDefault="00A4355E" w:rsidP="00305CC0">
      <w:r w:rsidRPr="008C39F7">
        <w:rPr>
          <w:shd w:val="clear" w:color="auto" w:fill="E6E6E6"/>
        </w:rPr>
        <w:fldChar w:fldCharType="end"/>
      </w:r>
      <w:bookmarkStart w:id="28" w:name="_Toc116995849"/>
    </w:p>
    <w:p w14:paraId="354D130A" w14:textId="77777777" w:rsidR="003B659E" w:rsidRPr="008C39F7" w:rsidRDefault="003B659E" w:rsidP="0060543D">
      <w:pPr>
        <w:pStyle w:val="RAN4H1"/>
        <w:numPr>
          <w:ilvl w:val="0"/>
          <w:numId w:val="0"/>
        </w:numPr>
        <w:ind w:left="360" w:hanging="360"/>
      </w:pPr>
      <w:r w:rsidRPr="008C39F7">
        <w:t>References</w:t>
      </w:r>
      <w:bookmarkEnd w:id="28"/>
    </w:p>
    <w:p w14:paraId="03CFCF14" w14:textId="77777777" w:rsidR="00A42D34" w:rsidRDefault="00A42D34" w:rsidP="000040DC">
      <w:pPr>
        <w:pStyle w:val="ListParagraph"/>
        <w:numPr>
          <w:ilvl w:val="0"/>
          <w:numId w:val="21"/>
        </w:numPr>
        <w:ind w:right="-22"/>
      </w:pPr>
      <w:bookmarkStart w:id="29" w:name="_Ref114500673"/>
      <w:bookmarkEnd w:id="29"/>
      <w:r w:rsidRPr="00A42D34">
        <w:t xml:space="preserve">R4-2306242, Email discussion summary for [106bis-e][211] NR_HST_FR2_enh_part2 (Nokia), RAN4#106bis-e, Online Meeting, 17th April- 26th </w:t>
      </w:r>
      <w:proofErr w:type="gramStart"/>
      <w:r w:rsidRPr="00A42D34">
        <w:t>April,</w:t>
      </w:r>
      <w:proofErr w:type="gramEnd"/>
      <w:r w:rsidRPr="00A42D34">
        <w:t xml:space="preserve"> 2023 </w:t>
      </w:r>
    </w:p>
    <w:p w14:paraId="7AF71794" w14:textId="3DE6F993" w:rsidR="000040DC" w:rsidRDefault="00416F1B" w:rsidP="00416F1B">
      <w:pPr>
        <w:pStyle w:val="ListParagraph"/>
        <w:numPr>
          <w:ilvl w:val="0"/>
          <w:numId w:val="21"/>
        </w:numPr>
        <w:ind w:right="-22"/>
      </w:pPr>
      <w:r w:rsidRPr="00416F1B">
        <w:t>R4-2220397, WF on NR FR2 HST RRM Core requirements impact, Samsung, RAN4#105, Toulouse, France, November 14th – November 18th, 2022</w:t>
      </w:r>
    </w:p>
    <w:p w14:paraId="0B817842" w14:textId="7C536147" w:rsidR="00416F1B" w:rsidRDefault="00CC1109" w:rsidP="00CC1109">
      <w:pPr>
        <w:pStyle w:val="ListParagraph"/>
        <w:numPr>
          <w:ilvl w:val="0"/>
          <w:numId w:val="21"/>
        </w:numPr>
        <w:ind w:right="-22"/>
      </w:pPr>
      <w:r w:rsidRPr="00AD7840">
        <w:t>3GPP TS 38.133: "NR; Requirements for support of radio resource management".</w:t>
      </w:r>
    </w:p>
    <w:p w14:paraId="6FA5EDDE" w14:textId="0D9186C9" w:rsidR="000040DC" w:rsidRPr="00847264" w:rsidRDefault="000040DC" w:rsidP="003B7BF4">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59EC1" w14:textId="77777777" w:rsidR="00F90BF8" w:rsidRDefault="00F90BF8" w:rsidP="00001C9B">
      <w:pPr>
        <w:spacing w:after="0" w:line="240" w:lineRule="auto"/>
      </w:pPr>
      <w:r>
        <w:separator/>
      </w:r>
    </w:p>
  </w:endnote>
  <w:endnote w:type="continuationSeparator" w:id="0">
    <w:p w14:paraId="57549388" w14:textId="77777777" w:rsidR="00F90BF8" w:rsidRDefault="00F90BF8" w:rsidP="00001C9B">
      <w:pPr>
        <w:spacing w:after="0" w:line="240" w:lineRule="auto"/>
      </w:pPr>
      <w:r>
        <w:continuationSeparator/>
      </w:r>
    </w:p>
  </w:endnote>
  <w:endnote w:type="continuationNotice" w:id="1">
    <w:p w14:paraId="139F9F26" w14:textId="77777777" w:rsidR="00F90BF8" w:rsidRDefault="00F9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D8EE3" w14:textId="77777777" w:rsidR="00F90BF8" w:rsidRDefault="00F90BF8" w:rsidP="00001C9B">
      <w:pPr>
        <w:spacing w:after="0" w:line="240" w:lineRule="auto"/>
      </w:pPr>
      <w:r>
        <w:separator/>
      </w:r>
    </w:p>
  </w:footnote>
  <w:footnote w:type="continuationSeparator" w:id="0">
    <w:p w14:paraId="01757CB4" w14:textId="77777777" w:rsidR="00F90BF8" w:rsidRDefault="00F90BF8" w:rsidP="00001C9B">
      <w:pPr>
        <w:spacing w:after="0" w:line="240" w:lineRule="auto"/>
      </w:pPr>
      <w:r>
        <w:continuationSeparator/>
      </w:r>
    </w:p>
  </w:footnote>
  <w:footnote w:type="continuationNotice" w:id="1">
    <w:p w14:paraId="40BC1BE7" w14:textId="77777777" w:rsidR="00F90BF8" w:rsidRDefault="00F90B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FF24C0"/>
    <w:multiLevelType w:val="hybridMultilevel"/>
    <w:tmpl w:val="257C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66C3D"/>
    <w:multiLevelType w:val="hybridMultilevel"/>
    <w:tmpl w:val="995E562A"/>
    <w:lvl w:ilvl="0" w:tplc="5A783CC8">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4AF6136"/>
    <w:multiLevelType w:val="hybridMultilevel"/>
    <w:tmpl w:val="39562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E18F0"/>
    <w:multiLevelType w:val="hybridMultilevel"/>
    <w:tmpl w:val="6D20FC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721307C"/>
    <w:multiLevelType w:val="hybridMultilevel"/>
    <w:tmpl w:val="A8ECC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D6442"/>
    <w:multiLevelType w:val="hybridMultilevel"/>
    <w:tmpl w:val="E5569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9A235A4"/>
    <w:multiLevelType w:val="hybridMultilevel"/>
    <w:tmpl w:val="53A8BFD4"/>
    <w:lvl w:ilvl="0" w:tplc="DCC62F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5"/>
  </w:num>
  <w:num w:numId="4" w16cid:durableId="517735681">
    <w:abstractNumId w:val="5"/>
  </w:num>
  <w:num w:numId="5" w16cid:durableId="1142041724">
    <w:abstractNumId w:val="20"/>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6"/>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880508844">
    <w:abstractNumId w:val="11"/>
  </w:num>
  <w:num w:numId="28" w16cid:durableId="1530335804">
    <w:abstractNumId w:val="9"/>
  </w:num>
  <w:num w:numId="29" w16cid:durableId="277493915">
    <w:abstractNumId w:val="7"/>
  </w:num>
  <w:num w:numId="30" w16cid:durableId="602500367">
    <w:abstractNumId w:val="19"/>
  </w:num>
  <w:num w:numId="31" w16cid:durableId="1844859293">
    <w:abstractNumId w:val="10"/>
  </w:num>
  <w:num w:numId="32" w16cid:durableId="1928416799">
    <w:abstractNumId w:val="8"/>
  </w:num>
  <w:num w:numId="33" w16cid:durableId="1497726744">
    <w:abstractNumId w:val="3"/>
  </w:num>
  <w:num w:numId="34" w16cid:durableId="1944847549">
    <w:abstractNumId w:val="21"/>
  </w:num>
  <w:num w:numId="35" w16cid:durableId="1246720775">
    <w:abstractNumId w:val="19"/>
  </w:num>
  <w:num w:numId="36" w16cid:durableId="11242304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F5616"/>
    <w:rsid w:val="00001C9B"/>
    <w:rsid w:val="000040DC"/>
    <w:rsid w:val="0000446B"/>
    <w:rsid w:val="00011784"/>
    <w:rsid w:val="00014CF4"/>
    <w:rsid w:val="000151EF"/>
    <w:rsid w:val="00015B39"/>
    <w:rsid w:val="000239F5"/>
    <w:rsid w:val="000275AE"/>
    <w:rsid w:val="0003587F"/>
    <w:rsid w:val="000367A6"/>
    <w:rsid w:val="0004003F"/>
    <w:rsid w:val="00040881"/>
    <w:rsid w:val="000456FD"/>
    <w:rsid w:val="00073711"/>
    <w:rsid w:val="00076244"/>
    <w:rsid w:val="0008443E"/>
    <w:rsid w:val="0008612A"/>
    <w:rsid w:val="00090E18"/>
    <w:rsid w:val="0009793D"/>
    <w:rsid w:val="000A10BC"/>
    <w:rsid w:val="000A16D2"/>
    <w:rsid w:val="000A63CA"/>
    <w:rsid w:val="000A71ED"/>
    <w:rsid w:val="000B0056"/>
    <w:rsid w:val="000B04CE"/>
    <w:rsid w:val="000C3151"/>
    <w:rsid w:val="000C3C7B"/>
    <w:rsid w:val="000C47D4"/>
    <w:rsid w:val="000D0F93"/>
    <w:rsid w:val="000D1E67"/>
    <w:rsid w:val="000D2D13"/>
    <w:rsid w:val="000E05EB"/>
    <w:rsid w:val="000E0956"/>
    <w:rsid w:val="000E2BA3"/>
    <w:rsid w:val="000F23E2"/>
    <w:rsid w:val="000F6C29"/>
    <w:rsid w:val="00100E66"/>
    <w:rsid w:val="00106416"/>
    <w:rsid w:val="00106748"/>
    <w:rsid w:val="00107E3D"/>
    <w:rsid w:val="00110481"/>
    <w:rsid w:val="001127C9"/>
    <w:rsid w:val="00114498"/>
    <w:rsid w:val="00115B88"/>
    <w:rsid w:val="001179AE"/>
    <w:rsid w:val="00123A86"/>
    <w:rsid w:val="00132F6A"/>
    <w:rsid w:val="00133913"/>
    <w:rsid w:val="00136E0A"/>
    <w:rsid w:val="00140221"/>
    <w:rsid w:val="00144472"/>
    <w:rsid w:val="001642FC"/>
    <w:rsid w:val="0016496B"/>
    <w:rsid w:val="001743E2"/>
    <w:rsid w:val="001745F8"/>
    <w:rsid w:val="00177090"/>
    <w:rsid w:val="001838CF"/>
    <w:rsid w:val="001868EE"/>
    <w:rsid w:val="00186DCC"/>
    <w:rsid w:val="001917FB"/>
    <w:rsid w:val="001A015B"/>
    <w:rsid w:val="001A0F04"/>
    <w:rsid w:val="001A335F"/>
    <w:rsid w:val="001A3BA4"/>
    <w:rsid w:val="001A6D1F"/>
    <w:rsid w:val="001D703C"/>
    <w:rsid w:val="001E30F6"/>
    <w:rsid w:val="001E4398"/>
    <w:rsid w:val="001E50A0"/>
    <w:rsid w:val="001F5CAD"/>
    <w:rsid w:val="0020002F"/>
    <w:rsid w:val="00203077"/>
    <w:rsid w:val="00217EE5"/>
    <w:rsid w:val="002239DC"/>
    <w:rsid w:val="0022542E"/>
    <w:rsid w:val="0023355C"/>
    <w:rsid w:val="00235F5C"/>
    <w:rsid w:val="00236811"/>
    <w:rsid w:val="00241F84"/>
    <w:rsid w:val="00242823"/>
    <w:rsid w:val="0024313A"/>
    <w:rsid w:val="002569AC"/>
    <w:rsid w:val="00257FA3"/>
    <w:rsid w:val="002658CC"/>
    <w:rsid w:val="00277B56"/>
    <w:rsid w:val="0029138E"/>
    <w:rsid w:val="00293863"/>
    <w:rsid w:val="00296A2A"/>
    <w:rsid w:val="002A19F5"/>
    <w:rsid w:val="002A443E"/>
    <w:rsid w:val="002A47D3"/>
    <w:rsid w:val="002B0123"/>
    <w:rsid w:val="002B315D"/>
    <w:rsid w:val="002B4922"/>
    <w:rsid w:val="002B5A47"/>
    <w:rsid w:val="002B5C56"/>
    <w:rsid w:val="002C22C3"/>
    <w:rsid w:val="002C2D19"/>
    <w:rsid w:val="002C7AC7"/>
    <w:rsid w:val="002D10FA"/>
    <w:rsid w:val="002D4C55"/>
    <w:rsid w:val="002D606B"/>
    <w:rsid w:val="002D664E"/>
    <w:rsid w:val="002E6196"/>
    <w:rsid w:val="002E6DED"/>
    <w:rsid w:val="002F4C14"/>
    <w:rsid w:val="002F5571"/>
    <w:rsid w:val="00300956"/>
    <w:rsid w:val="00300D60"/>
    <w:rsid w:val="00305CC0"/>
    <w:rsid w:val="00317187"/>
    <w:rsid w:val="00322AF4"/>
    <w:rsid w:val="0032499A"/>
    <w:rsid w:val="003341F7"/>
    <w:rsid w:val="003360D6"/>
    <w:rsid w:val="00340465"/>
    <w:rsid w:val="0034282A"/>
    <w:rsid w:val="00347E1C"/>
    <w:rsid w:val="00347FEC"/>
    <w:rsid w:val="00356F45"/>
    <w:rsid w:val="0036586A"/>
    <w:rsid w:val="00366B74"/>
    <w:rsid w:val="00385BCE"/>
    <w:rsid w:val="003A710A"/>
    <w:rsid w:val="003AE56F"/>
    <w:rsid w:val="003B659E"/>
    <w:rsid w:val="003B7BF4"/>
    <w:rsid w:val="003C275E"/>
    <w:rsid w:val="003C4FDE"/>
    <w:rsid w:val="003D0779"/>
    <w:rsid w:val="003E156C"/>
    <w:rsid w:val="003E58DF"/>
    <w:rsid w:val="003E7C66"/>
    <w:rsid w:val="003F27F1"/>
    <w:rsid w:val="00404C4C"/>
    <w:rsid w:val="0041423F"/>
    <w:rsid w:val="00414F81"/>
    <w:rsid w:val="00416F1B"/>
    <w:rsid w:val="00417779"/>
    <w:rsid w:val="00421B7C"/>
    <w:rsid w:val="00434D64"/>
    <w:rsid w:val="00436A0F"/>
    <w:rsid w:val="00437150"/>
    <w:rsid w:val="0043750A"/>
    <w:rsid w:val="00441225"/>
    <w:rsid w:val="00452484"/>
    <w:rsid w:val="00456A54"/>
    <w:rsid w:val="00461EAE"/>
    <w:rsid w:val="004732E9"/>
    <w:rsid w:val="00476440"/>
    <w:rsid w:val="004854BB"/>
    <w:rsid w:val="00493048"/>
    <w:rsid w:val="00494493"/>
    <w:rsid w:val="00496606"/>
    <w:rsid w:val="00497898"/>
    <w:rsid w:val="004A510A"/>
    <w:rsid w:val="004B0FBA"/>
    <w:rsid w:val="004B33CF"/>
    <w:rsid w:val="004B6318"/>
    <w:rsid w:val="004B7BF7"/>
    <w:rsid w:val="004C5B20"/>
    <w:rsid w:val="004E0724"/>
    <w:rsid w:val="004E5579"/>
    <w:rsid w:val="004E5E66"/>
    <w:rsid w:val="004E7ADB"/>
    <w:rsid w:val="004F1D15"/>
    <w:rsid w:val="00503B4D"/>
    <w:rsid w:val="0050430C"/>
    <w:rsid w:val="00504EE9"/>
    <w:rsid w:val="00510643"/>
    <w:rsid w:val="00521576"/>
    <w:rsid w:val="005250E6"/>
    <w:rsid w:val="00526AA8"/>
    <w:rsid w:val="005319EC"/>
    <w:rsid w:val="0053240E"/>
    <w:rsid w:val="00536190"/>
    <w:rsid w:val="00542D23"/>
    <w:rsid w:val="0054442C"/>
    <w:rsid w:val="005467B4"/>
    <w:rsid w:val="00550285"/>
    <w:rsid w:val="00551901"/>
    <w:rsid w:val="00553020"/>
    <w:rsid w:val="00561835"/>
    <w:rsid w:val="00562492"/>
    <w:rsid w:val="00566701"/>
    <w:rsid w:val="00572A20"/>
    <w:rsid w:val="00576E18"/>
    <w:rsid w:val="005836F8"/>
    <w:rsid w:val="005913B4"/>
    <w:rsid w:val="005918FA"/>
    <w:rsid w:val="00592A86"/>
    <w:rsid w:val="00596C41"/>
    <w:rsid w:val="0059799D"/>
    <w:rsid w:val="005A6993"/>
    <w:rsid w:val="005B4801"/>
    <w:rsid w:val="005C23A4"/>
    <w:rsid w:val="005C6787"/>
    <w:rsid w:val="005C6EC4"/>
    <w:rsid w:val="005D1CDF"/>
    <w:rsid w:val="005D2BB7"/>
    <w:rsid w:val="005D501A"/>
    <w:rsid w:val="005D68F3"/>
    <w:rsid w:val="005E5FBB"/>
    <w:rsid w:val="005E61A8"/>
    <w:rsid w:val="005F0076"/>
    <w:rsid w:val="005F410A"/>
    <w:rsid w:val="005F6419"/>
    <w:rsid w:val="0060543D"/>
    <w:rsid w:val="006104DD"/>
    <w:rsid w:val="006130B5"/>
    <w:rsid w:val="00617400"/>
    <w:rsid w:val="00625461"/>
    <w:rsid w:val="00632D29"/>
    <w:rsid w:val="006425C9"/>
    <w:rsid w:val="006443B9"/>
    <w:rsid w:val="00644D40"/>
    <w:rsid w:val="00652258"/>
    <w:rsid w:val="00656F86"/>
    <w:rsid w:val="00661511"/>
    <w:rsid w:val="00664950"/>
    <w:rsid w:val="00665FDC"/>
    <w:rsid w:val="00667709"/>
    <w:rsid w:val="00672DA1"/>
    <w:rsid w:val="006757ED"/>
    <w:rsid w:val="00677364"/>
    <w:rsid w:val="006830C2"/>
    <w:rsid w:val="00683220"/>
    <w:rsid w:val="006876BF"/>
    <w:rsid w:val="00687B8E"/>
    <w:rsid w:val="00687FA0"/>
    <w:rsid w:val="006937F0"/>
    <w:rsid w:val="006A12DD"/>
    <w:rsid w:val="006A3ACB"/>
    <w:rsid w:val="006A3C11"/>
    <w:rsid w:val="006B1548"/>
    <w:rsid w:val="006B7010"/>
    <w:rsid w:val="006C106F"/>
    <w:rsid w:val="006C3095"/>
    <w:rsid w:val="006C4922"/>
    <w:rsid w:val="006C592A"/>
    <w:rsid w:val="006D52B0"/>
    <w:rsid w:val="006D64B4"/>
    <w:rsid w:val="006E087F"/>
    <w:rsid w:val="006E1151"/>
    <w:rsid w:val="006E3A94"/>
    <w:rsid w:val="006E6311"/>
    <w:rsid w:val="006F3857"/>
    <w:rsid w:val="00702C9B"/>
    <w:rsid w:val="007145FF"/>
    <w:rsid w:val="00715B2A"/>
    <w:rsid w:val="00716A35"/>
    <w:rsid w:val="00735CED"/>
    <w:rsid w:val="007450F1"/>
    <w:rsid w:val="007465BF"/>
    <w:rsid w:val="007508E7"/>
    <w:rsid w:val="00751515"/>
    <w:rsid w:val="00751CE1"/>
    <w:rsid w:val="0075280D"/>
    <w:rsid w:val="0076095E"/>
    <w:rsid w:val="007626B7"/>
    <w:rsid w:val="00765030"/>
    <w:rsid w:val="00766389"/>
    <w:rsid w:val="007670B3"/>
    <w:rsid w:val="007760AE"/>
    <w:rsid w:val="00781B49"/>
    <w:rsid w:val="0078212B"/>
    <w:rsid w:val="00784DF6"/>
    <w:rsid w:val="00785232"/>
    <w:rsid w:val="007A07F0"/>
    <w:rsid w:val="007A7585"/>
    <w:rsid w:val="007B00CF"/>
    <w:rsid w:val="007B0A8A"/>
    <w:rsid w:val="007B186C"/>
    <w:rsid w:val="007B2F2B"/>
    <w:rsid w:val="007B58E7"/>
    <w:rsid w:val="007B6D3C"/>
    <w:rsid w:val="007C1696"/>
    <w:rsid w:val="007C2DDF"/>
    <w:rsid w:val="007C3ED0"/>
    <w:rsid w:val="007C5971"/>
    <w:rsid w:val="007E16E5"/>
    <w:rsid w:val="007F0DFC"/>
    <w:rsid w:val="007F268A"/>
    <w:rsid w:val="007F54B9"/>
    <w:rsid w:val="00806A76"/>
    <w:rsid w:val="00811C9D"/>
    <w:rsid w:val="00816C80"/>
    <w:rsid w:val="008202D3"/>
    <w:rsid w:val="00820BE6"/>
    <w:rsid w:val="00822C98"/>
    <w:rsid w:val="008235B4"/>
    <w:rsid w:val="00824130"/>
    <w:rsid w:val="00830E57"/>
    <w:rsid w:val="00837078"/>
    <w:rsid w:val="00837B78"/>
    <w:rsid w:val="00841BCD"/>
    <w:rsid w:val="00846B98"/>
    <w:rsid w:val="00847264"/>
    <w:rsid w:val="00851A8E"/>
    <w:rsid w:val="0085365B"/>
    <w:rsid w:val="0085434D"/>
    <w:rsid w:val="00855564"/>
    <w:rsid w:val="008826C1"/>
    <w:rsid w:val="00883DFD"/>
    <w:rsid w:val="0089131B"/>
    <w:rsid w:val="00892532"/>
    <w:rsid w:val="00894F00"/>
    <w:rsid w:val="008A1BF7"/>
    <w:rsid w:val="008A59E4"/>
    <w:rsid w:val="008A5B0E"/>
    <w:rsid w:val="008B0961"/>
    <w:rsid w:val="008C191B"/>
    <w:rsid w:val="008C39F7"/>
    <w:rsid w:val="008D0112"/>
    <w:rsid w:val="008E7D22"/>
    <w:rsid w:val="008F06A2"/>
    <w:rsid w:val="008F29A0"/>
    <w:rsid w:val="008F5616"/>
    <w:rsid w:val="0090091A"/>
    <w:rsid w:val="009042BD"/>
    <w:rsid w:val="00904FE4"/>
    <w:rsid w:val="00914025"/>
    <w:rsid w:val="00917460"/>
    <w:rsid w:val="0092637E"/>
    <w:rsid w:val="00936159"/>
    <w:rsid w:val="0093796F"/>
    <w:rsid w:val="00943EA2"/>
    <w:rsid w:val="00957970"/>
    <w:rsid w:val="00961192"/>
    <w:rsid w:val="00962867"/>
    <w:rsid w:val="009663D6"/>
    <w:rsid w:val="00977E1D"/>
    <w:rsid w:val="00984BB0"/>
    <w:rsid w:val="009A5EC5"/>
    <w:rsid w:val="009B0573"/>
    <w:rsid w:val="009B72D0"/>
    <w:rsid w:val="009B7B4B"/>
    <w:rsid w:val="009B7C21"/>
    <w:rsid w:val="009C14DB"/>
    <w:rsid w:val="009C24C7"/>
    <w:rsid w:val="009E390E"/>
    <w:rsid w:val="009F6146"/>
    <w:rsid w:val="00A006C9"/>
    <w:rsid w:val="00A024D9"/>
    <w:rsid w:val="00A04992"/>
    <w:rsid w:val="00A136A7"/>
    <w:rsid w:val="00A147AA"/>
    <w:rsid w:val="00A15C6F"/>
    <w:rsid w:val="00A16F94"/>
    <w:rsid w:val="00A2104C"/>
    <w:rsid w:val="00A21D71"/>
    <w:rsid w:val="00A22B78"/>
    <w:rsid w:val="00A2482E"/>
    <w:rsid w:val="00A25AE5"/>
    <w:rsid w:val="00A37002"/>
    <w:rsid w:val="00A42D34"/>
    <w:rsid w:val="00A4355E"/>
    <w:rsid w:val="00A43CB7"/>
    <w:rsid w:val="00A51525"/>
    <w:rsid w:val="00A520D9"/>
    <w:rsid w:val="00A52EAD"/>
    <w:rsid w:val="00A619EA"/>
    <w:rsid w:val="00A705EF"/>
    <w:rsid w:val="00A86ED5"/>
    <w:rsid w:val="00A92BCD"/>
    <w:rsid w:val="00AA1B0E"/>
    <w:rsid w:val="00AA2D1D"/>
    <w:rsid w:val="00AA47B6"/>
    <w:rsid w:val="00AA4EBD"/>
    <w:rsid w:val="00AA771B"/>
    <w:rsid w:val="00AB392C"/>
    <w:rsid w:val="00AB4079"/>
    <w:rsid w:val="00AC163B"/>
    <w:rsid w:val="00AC5CA7"/>
    <w:rsid w:val="00AC6058"/>
    <w:rsid w:val="00AC6ED2"/>
    <w:rsid w:val="00AD3FD5"/>
    <w:rsid w:val="00AE2BA5"/>
    <w:rsid w:val="00AE50C2"/>
    <w:rsid w:val="00AE56B1"/>
    <w:rsid w:val="00AE6D09"/>
    <w:rsid w:val="00AE745A"/>
    <w:rsid w:val="00AF5DF8"/>
    <w:rsid w:val="00AF6A76"/>
    <w:rsid w:val="00AF7550"/>
    <w:rsid w:val="00AF7A7C"/>
    <w:rsid w:val="00B02070"/>
    <w:rsid w:val="00B14BDE"/>
    <w:rsid w:val="00B14EE0"/>
    <w:rsid w:val="00B225EB"/>
    <w:rsid w:val="00B24AE3"/>
    <w:rsid w:val="00B33BF9"/>
    <w:rsid w:val="00B362E8"/>
    <w:rsid w:val="00B408B6"/>
    <w:rsid w:val="00B46477"/>
    <w:rsid w:val="00B47B39"/>
    <w:rsid w:val="00B526B7"/>
    <w:rsid w:val="00B542DA"/>
    <w:rsid w:val="00B67009"/>
    <w:rsid w:val="00B72395"/>
    <w:rsid w:val="00B73862"/>
    <w:rsid w:val="00B73F43"/>
    <w:rsid w:val="00B75BBF"/>
    <w:rsid w:val="00B94805"/>
    <w:rsid w:val="00B9584F"/>
    <w:rsid w:val="00B96815"/>
    <w:rsid w:val="00BA3EBF"/>
    <w:rsid w:val="00BA6B66"/>
    <w:rsid w:val="00BA6E48"/>
    <w:rsid w:val="00BA7843"/>
    <w:rsid w:val="00BB4451"/>
    <w:rsid w:val="00BB6C53"/>
    <w:rsid w:val="00BC18BB"/>
    <w:rsid w:val="00BC4B01"/>
    <w:rsid w:val="00BD17BC"/>
    <w:rsid w:val="00BE0AF6"/>
    <w:rsid w:val="00BE1F03"/>
    <w:rsid w:val="00BE2A51"/>
    <w:rsid w:val="00BE38CE"/>
    <w:rsid w:val="00BE58A7"/>
    <w:rsid w:val="00BE5B78"/>
    <w:rsid w:val="00BF2218"/>
    <w:rsid w:val="00BF4289"/>
    <w:rsid w:val="00BF6C7C"/>
    <w:rsid w:val="00C0426B"/>
    <w:rsid w:val="00C045DF"/>
    <w:rsid w:val="00C063D6"/>
    <w:rsid w:val="00C07F4B"/>
    <w:rsid w:val="00C10491"/>
    <w:rsid w:val="00C240BC"/>
    <w:rsid w:val="00C26D43"/>
    <w:rsid w:val="00C322A4"/>
    <w:rsid w:val="00C418BC"/>
    <w:rsid w:val="00C46548"/>
    <w:rsid w:val="00C574D5"/>
    <w:rsid w:val="00C57637"/>
    <w:rsid w:val="00C60710"/>
    <w:rsid w:val="00C71E9B"/>
    <w:rsid w:val="00C7323C"/>
    <w:rsid w:val="00C73F32"/>
    <w:rsid w:val="00C8184C"/>
    <w:rsid w:val="00C81E3D"/>
    <w:rsid w:val="00C87462"/>
    <w:rsid w:val="00C94C94"/>
    <w:rsid w:val="00C976CB"/>
    <w:rsid w:val="00CA180C"/>
    <w:rsid w:val="00CB0340"/>
    <w:rsid w:val="00CB22B2"/>
    <w:rsid w:val="00CB6979"/>
    <w:rsid w:val="00CC1109"/>
    <w:rsid w:val="00CC3EE2"/>
    <w:rsid w:val="00CD7492"/>
    <w:rsid w:val="00CE2BE6"/>
    <w:rsid w:val="00CE3A6B"/>
    <w:rsid w:val="00CE750C"/>
    <w:rsid w:val="00CF50AD"/>
    <w:rsid w:val="00D00211"/>
    <w:rsid w:val="00D06309"/>
    <w:rsid w:val="00D06DB8"/>
    <w:rsid w:val="00D105AA"/>
    <w:rsid w:val="00D20D73"/>
    <w:rsid w:val="00D269DF"/>
    <w:rsid w:val="00D33DBC"/>
    <w:rsid w:val="00D344A4"/>
    <w:rsid w:val="00D351EA"/>
    <w:rsid w:val="00D40288"/>
    <w:rsid w:val="00D43403"/>
    <w:rsid w:val="00D460AE"/>
    <w:rsid w:val="00D5270B"/>
    <w:rsid w:val="00D618D6"/>
    <w:rsid w:val="00D62E71"/>
    <w:rsid w:val="00D6430D"/>
    <w:rsid w:val="00D66188"/>
    <w:rsid w:val="00D7008A"/>
    <w:rsid w:val="00D731F6"/>
    <w:rsid w:val="00D740CA"/>
    <w:rsid w:val="00D761F4"/>
    <w:rsid w:val="00D76F13"/>
    <w:rsid w:val="00D77024"/>
    <w:rsid w:val="00D85728"/>
    <w:rsid w:val="00D86802"/>
    <w:rsid w:val="00D910AC"/>
    <w:rsid w:val="00D95481"/>
    <w:rsid w:val="00DA0C39"/>
    <w:rsid w:val="00DA31D2"/>
    <w:rsid w:val="00DA657F"/>
    <w:rsid w:val="00DA6962"/>
    <w:rsid w:val="00DB342E"/>
    <w:rsid w:val="00DC7720"/>
    <w:rsid w:val="00DC7A13"/>
    <w:rsid w:val="00DD5FD9"/>
    <w:rsid w:val="00DE25EF"/>
    <w:rsid w:val="00DE350A"/>
    <w:rsid w:val="00DF158F"/>
    <w:rsid w:val="00DF2997"/>
    <w:rsid w:val="00E00EFF"/>
    <w:rsid w:val="00E05EF9"/>
    <w:rsid w:val="00E06AC7"/>
    <w:rsid w:val="00E10BC4"/>
    <w:rsid w:val="00E11A5B"/>
    <w:rsid w:val="00E1415D"/>
    <w:rsid w:val="00E14BE1"/>
    <w:rsid w:val="00E15C13"/>
    <w:rsid w:val="00E167E3"/>
    <w:rsid w:val="00E23CDA"/>
    <w:rsid w:val="00E31D6D"/>
    <w:rsid w:val="00E323E9"/>
    <w:rsid w:val="00E32D53"/>
    <w:rsid w:val="00E34018"/>
    <w:rsid w:val="00E437D2"/>
    <w:rsid w:val="00E469BF"/>
    <w:rsid w:val="00E55751"/>
    <w:rsid w:val="00E676EA"/>
    <w:rsid w:val="00E81506"/>
    <w:rsid w:val="00E85136"/>
    <w:rsid w:val="00E86411"/>
    <w:rsid w:val="00E90D54"/>
    <w:rsid w:val="00E92E6C"/>
    <w:rsid w:val="00EA2311"/>
    <w:rsid w:val="00EB1BDC"/>
    <w:rsid w:val="00EB2339"/>
    <w:rsid w:val="00EC1775"/>
    <w:rsid w:val="00EC5A1B"/>
    <w:rsid w:val="00EC619B"/>
    <w:rsid w:val="00EC7BC3"/>
    <w:rsid w:val="00ED080D"/>
    <w:rsid w:val="00ED7600"/>
    <w:rsid w:val="00EE39B8"/>
    <w:rsid w:val="00EE6658"/>
    <w:rsid w:val="00EF6073"/>
    <w:rsid w:val="00EF698B"/>
    <w:rsid w:val="00F065F8"/>
    <w:rsid w:val="00F1362C"/>
    <w:rsid w:val="00F207C3"/>
    <w:rsid w:val="00F238F9"/>
    <w:rsid w:val="00F26963"/>
    <w:rsid w:val="00F31BF8"/>
    <w:rsid w:val="00F414F1"/>
    <w:rsid w:val="00F506CC"/>
    <w:rsid w:val="00F508B8"/>
    <w:rsid w:val="00F554E5"/>
    <w:rsid w:val="00F64144"/>
    <w:rsid w:val="00F6684B"/>
    <w:rsid w:val="00F72CB1"/>
    <w:rsid w:val="00F8215E"/>
    <w:rsid w:val="00F824F5"/>
    <w:rsid w:val="00F86E0A"/>
    <w:rsid w:val="00F90BF8"/>
    <w:rsid w:val="00F90FAB"/>
    <w:rsid w:val="00F9374D"/>
    <w:rsid w:val="00F94163"/>
    <w:rsid w:val="00F96380"/>
    <w:rsid w:val="00FA2229"/>
    <w:rsid w:val="00FA3C9F"/>
    <w:rsid w:val="00FA48CF"/>
    <w:rsid w:val="00FC29B9"/>
    <w:rsid w:val="00FC6417"/>
    <w:rsid w:val="00FC6836"/>
    <w:rsid w:val="00FC6FD3"/>
    <w:rsid w:val="00FE305C"/>
    <w:rsid w:val="00FF0301"/>
    <w:rsid w:val="00FF542F"/>
    <w:rsid w:val="035C40DB"/>
    <w:rsid w:val="1CD01B86"/>
    <w:rsid w:val="22055A06"/>
    <w:rsid w:val="47865FF2"/>
    <w:rsid w:val="52D98EAB"/>
    <w:rsid w:val="54CE7AE9"/>
    <w:rsid w:val="73D7E249"/>
    <w:rsid w:val="771A6F86"/>
    <w:rsid w:val="7CE02B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08DB8"/>
  <w15:chartTrackingRefBased/>
  <w15:docId w15:val="{3E377F4A-A040-4443-B59A-3F28ABF8A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015B39"/>
    <w:pPr>
      <w:tabs>
        <w:tab w:val="right" w:leader="dot" w:pos="9617"/>
      </w:tabs>
      <w:spacing w:after="100"/>
    </w:pPr>
    <w:rPr>
      <w:b/>
    </w:rPr>
  </w:style>
  <w:style w:type="character"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semiHidden/>
    <w:unhideWhenUsed/>
    <w:rsid w:val="00625461"/>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625461"/>
    <w:rPr>
      <w:rFonts w:ascii="Times New Roman" w:hAnsi="Times New Roman"/>
      <w:sz w:val="20"/>
    </w:rPr>
  </w:style>
  <w:style w:type="paragraph" w:styleId="Footer">
    <w:name w:val="footer"/>
    <w:basedOn w:val="Normal"/>
    <w:link w:val="FooterChar"/>
    <w:uiPriority w:val="99"/>
    <w:semiHidden/>
    <w:unhideWhenUsed/>
    <w:rsid w:val="00625461"/>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625461"/>
    <w:rPr>
      <w:rFonts w:ascii="Times New Roman" w:hAnsi="Times New Roman"/>
      <w:sz w:val="20"/>
    </w:rPr>
  </w:style>
  <w:style w:type="paragraph" w:customStyle="1" w:styleId="B2">
    <w:name w:val="B2"/>
    <w:basedOn w:val="List2"/>
    <w:link w:val="B2Char"/>
    <w:rsid w:val="00B47B3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B47B39"/>
    <w:rPr>
      <w:rFonts w:ascii="Times New Roman" w:eastAsia="Times New Roman" w:hAnsi="Times New Roman" w:cs="Times New Roman"/>
      <w:sz w:val="20"/>
      <w:szCs w:val="20"/>
      <w:lang w:val="en-GB" w:eastAsia="en-GB"/>
    </w:rPr>
  </w:style>
  <w:style w:type="paragraph" w:customStyle="1" w:styleId="B3">
    <w:name w:val="B3"/>
    <w:basedOn w:val="List3"/>
    <w:link w:val="B3Char"/>
    <w:rsid w:val="00B47B39"/>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B47B39"/>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47B39"/>
    <w:pPr>
      <w:ind w:left="566" w:hanging="283"/>
      <w:contextualSpacing/>
    </w:pPr>
  </w:style>
  <w:style w:type="paragraph" w:styleId="List3">
    <w:name w:val="List 3"/>
    <w:basedOn w:val="Normal"/>
    <w:uiPriority w:val="99"/>
    <w:semiHidden/>
    <w:unhideWhenUsed/>
    <w:rsid w:val="00B47B39"/>
    <w:pPr>
      <w:ind w:left="849" w:hanging="283"/>
      <w:contextualSpacing/>
    </w:pPr>
  </w:style>
  <w:style w:type="paragraph" w:customStyle="1" w:styleId="PL">
    <w:name w:val="PL"/>
    <w:link w:val="PLChar"/>
    <w:qFormat/>
    <w:rsid w:val="0093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3796F"/>
    <w:rPr>
      <w:rFonts w:ascii="Courier New" w:eastAsia="Times New Roman" w:hAnsi="Courier New" w:cs="Times New Roman"/>
      <w:noProof/>
      <w:sz w:val="16"/>
      <w:szCs w:val="20"/>
      <w:shd w:val="clear" w:color="auto" w:fill="E6E6E6"/>
      <w:lang w:val="en-GB" w:eastAsia="en-GB"/>
    </w:rPr>
  </w:style>
  <w:style w:type="paragraph" w:styleId="Revision">
    <w:name w:val="Revision"/>
    <w:hidden/>
    <w:uiPriority w:val="99"/>
    <w:semiHidden/>
    <w:rsid w:val="00C71E9B"/>
    <w:pPr>
      <w:spacing w:after="0" w:line="240" w:lineRule="auto"/>
    </w:pPr>
    <w:rPr>
      <w:rFonts w:ascii="Times New Roman" w:hAnsi="Times New Roman"/>
      <w:sz w:val="20"/>
    </w:rPr>
  </w:style>
  <w:style w:type="paragraph" w:customStyle="1" w:styleId="TAL">
    <w:name w:val="TAL"/>
    <w:basedOn w:val="Normal"/>
    <w:link w:val="TALCar"/>
    <w:qFormat/>
    <w:rsid w:val="000F23E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0F23E2"/>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95180">
      <w:bodyDiv w:val="1"/>
      <w:marLeft w:val="0"/>
      <w:marRight w:val="0"/>
      <w:marTop w:val="0"/>
      <w:marBottom w:val="0"/>
      <w:divBdr>
        <w:top w:val="none" w:sz="0" w:space="0" w:color="auto"/>
        <w:left w:val="none" w:sz="0" w:space="0" w:color="auto"/>
        <w:bottom w:val="none" w:sz="0" w:space="0" w:color="auto"/>
        <w:right w:val="none" w:sz="0" w:space="0" w:color="auto"/>
      </w:divBdr>
    </w:div>
    <w:div w:id="935136678">
      <w:bodyDiv w:val="1"/>
      <w:marLeft w:val="0"/>
      <w:marRight w:val="0"/>
      <w:marTop w:val="0"/>
      <w:marBottom w:val="0"/>
      <w:divBdr>
        <w:top w:val="none" w:sz="0" w:space="0" w:color="auto"/>
        <w:left w:val="none" w:sz="0" w:space="0" w:color="auto"/>
        <w:bottom w:val="none" w:sz="0" w:space="0" w:color="auto"/>
        <w:right w:val="none" w:sz="0" w:space="0" w:color="auto"/>
      </w:divBdr>
    </w:div>
    <w:div w:id="140590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Templates\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https://nokia.sharepoint.com/sites/c5g/5gradio/_layouts/15/DocIdRedir.aspx?ID=5AIRPNAIUNRU-1328258698-23683</Url>
      <Description>5AIRPNAIUNRU-1328258698-23683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1</TotalTime>
  <Pages>6</Pages>
  <Words>2184</Words>
  <Characters>12455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2023-05-15T18:03:00Z</dcterms:created>
  <dcterms:modified xsi:type="dcterms:W3CDTF">2023-05-15T18:08:00Z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9d33a83c-1cca-49d4-bb56-6847d4bd1f1f</vt:lpwstr>
  </property>
  <property fmtid="{D5CDD505-2E9C-101B-9397-08002B2CF9AE}" pid="11" name="MediaServiceImageTags">
    <vt:lpwstr/>
  </property>
</Properties>
</file>