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4D87744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6E2AA7">
        <w:rPr>
          <w:rFonts w:ascii="Arial" w:eastAsia="SimSun" w:hAnsi="Arial" w:cs="Times New Roman"/>
          <w:b/>
          <w:bCs/>
          <w:sz w:val="24"/>
          <w:szCs w:val="20"/>
          <w:lang w:eastAsia="ja-JP"/>
        </w:rPr>
        <w:t>R4-</w:t>
      </w:r>
      <w:r w:rsidR="006E2AA7" w:rsidRPr="006E2AA7">
        <w:rPr>
          <w:rFonts w:ascii="Arial" w:eastAsia="SimSun" w:hAnsi="Arial" w:cs="Times New Roman"/>
          <w:b/>
          <w:bCs/>
          <w:sz w:val="24"/>
          <w:szCs w:val="20"/>
          <w:lang w:eastAsia="ja-JP"/>
        </w:rPr>
        <w:t>2308032</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6235DAA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E38CE" w:rsidRPr="00BE38CE">
        <w:rPr>
          <w:rFonts w:ascii="Arial" w:eastAsia="Calibri" w:hAnsi="Arial" w:cs="Arial"/>
          <w:b/>
          <w:bCs/>
          <w:sz w:val="24"/>
        </w:rPr>
        <w:t>On Simultaneous Multi-Panel Reception in HST FR2 Enhanced</w:t>
      </w:r>
    </w:p>
    <w:p w14:paraId="3E1F955A" w14:textId="624F4D1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74074" w:rsidRPr="00F74074">
        <w:rPr>
          <w:rFonts w:ascii="Arial" w:eastAsia="MS Mincho" w:hAnsi="Arial" w:cs="Arial"/>
          <w:b/>
          <w:bCs/>
          <w:sz w:val="24"/>
          <w:szCs w:val="20"/>
        </w:rPr>
        <w:t>8.13.4.1</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CDEFE3F" w14:textId="164099AE" w:rsidR="009863B0" w:rsidRDefault="009863B0" w:rsidP="000C7B9F">
      <w:pPr>
        <w:jc w:val="both"/>
      </w:pPr>
      <w:r>
        <w:t>In this contribution</w:t>
      </w:r>
      <w:r w:rsidR="00D968D6">
        <w:t xml:space="preserve">, </w:t>
      </w:r>
      <w:r>
        <w:t xml:space="preserve">we continue </w:t>
      </w:r>
      <w:r w:rsidR="00E11D19">
        <w:t xml:space="preserve">the </w:t>
      </w:r>
      <w:r w:rsidR="00793448">
        <w:t xml:space="preserve">discussion </w:t>
      </w:r>
      <w:r>
        <w:t xml:space="preserve">on the RRM aspects related to simultaneous multi-panel </w:t>
      </w:r>
      <w:r w:rsidR="00E11D19">
        <w:t>reception</w:t>
      </w:r>
      <w:r w:rsidR="00793448">
        <w:t xml:space="preserve"> </w:t>
      </w:r>
      <w:r w:rsidR="000C7B9F">
        <w:t xml:space="preserve">for </w:t>
      </w:r>
      <w:r>
        <w:t xml:space="preserve"> Rel-18</w:t>
      </w:r>
      <w:r w:rsidR="000D4D3D">
        <w:t xml:space="preserve"> FR</w:t>
      </w:r>
      <w:r w:rsidR="00F027D7">
        <w:t>2</w:t>
      </w:r>
      <w:r>
        <w:t xml:space="preserve"> enhanced HST, based on the way forward and identified open issues during </w:t>
      </w:r>
      <w:r w:rsidR="000C7B9F">
        <w:t xml:space="preserve">the </w:t>
      </w:r>
      <w:r>
        <w:t xml:space="preserve">previous </w:t>
      </w:r>
      <w:r w:rsidRPr="009863B0">
        <w:t>RAN4#106-bis-e</w:t>
      </w:r>
      <w:r>
        <w:t xml:space="preserve"> meeting provided in [1]. </w:t>
      </w:r>
      <w:r w:rsidR="00E3050E">
        <w:t>The f</w:t>
      </w:r>
      <w:r w:rsidR="00793448">
        <w:t>ollowing issues</w:t>
      </w:r>
      <w:r>
        <w:t xml:space="preserve"> </w:t>
      </w:r>
      <w:r w:rsidR="00793448">
        <w:t>have been identified for further investigation</w:t>
      </w:r>
      <w:r w:rsidR="00660891">
        <w:t xml:space="preserve"> in [1]</w:t>
      </w:r>
      <w:r w:rsidR="00D925C9">
        <w:t xml:space="preserve"> and are addressed in this contribution</w:t>
      </w:r>
      <w:r w:rsidR="00793448">
        <w:t>:</w:t>
      </w:r>
    </w:p>
    <w:p w14:paraId="67B4B038" w14:textId="526F3059" w:rsidR="00793448" w:rsidRDefault="00D925C9" w:rsidP="000C7B9F">
      <w:pPr>
        <w:pStyle w:val="ListParagraph"/>
        <w:numPr>
          <w:ilvl w:val="0"/>
          <w:numId w:val="27"/>
        </w:numPr>
        <w:jc w:val="both"/>
      </w:pPr>
      <w:r>
        <w:t>Simultaneous measurement/data reception aspects</w:t>
      </w:r>
    </w:p>
    <w:p w14:paraId="0E9EB4C8" w14:textId="6864E7FD" w:rsidR="00D925C9" w:rsidRDefault="00D925C9" w:rsidP="000C7B9F">
      <w:pPr>
        <w:pStyle w:val="ListParagraph"/>
        <w:numPr>
          <w:ilvl w:val="0"/>
          <w:numId w:val="27"/>
        </w:numPr>
        <w:jc w:val="both"/>
      </w:pPr>
      <w:r>
        <w:t xml:space="preserve">MRTD and panel switching </w:t>
      </w:r>
    </w:p>
    <w:p w14:paraId="0224D005" w14:textId="6972D3C2" w:rsidR="00D925C9" w:rsidRDefault="00D925C9" w:rsidP="000C7B9F">
      <w:pPr>
        <w:pStyle w:val="ListParagraph"/>
        <w:numPr>
          <w:ilvl w:val="0"/>
          <w:numId w:val="27"/>
        </w:numPr>
        <w:jc w:val="both"/>
      </w:pPr>
      <w:r>
        <w:t>Rx beam switching</w:t>
      </w:r>
    </w:p>
    <w:p w14:paraId="7532A452" w14:textId="3F3970E4" w:rsidR="00D925C9" w:rsidRDefault="00D925C9" w:rsidP="000C7B9F">
      <w:pPr>
        <w:pStyle w:val="ListParagraph"/>
        <w:numPr>
          <w:ilvl w:val="0"/>
          <w:numId w:val="27"/>
        </w:numPr>
        <w:jc w:val="both"/>
      </w:pPr>
      <w:r>
        <w:t>DL transmission scheme</w:t>
      </w:r>
    </w:p>
    <w:p w14:paraId="671D8860" w14:textId="5A19D3A6" w:rsidR="0060543D" w:rsidRPr="008C39F7" w:rsidRDefault="00D925C9" w:rsidP="000C7B9F">
      <w:pPr>
        <w:pStyle w:val="ListParagraph"/>
        <w:numPr>
          <w:ilvl w:val="0"/>
          <w:numId w:val="27"/>
        </w:numPr>
        <w:jc w:val="both"/>
      </w:pPr>
      <w:r>
        <w:t>DL/UL beam switching</w:t>
      </w:r>
    </w:p>
    <w:p w14:paraId="7305BB7D" w14:textId="77777777" w:rsidR="003B659E" w:rsidRPr="008C39F7" w:rsidRDefault="003B659E" w:rsidP="00AE56B1">
      <w:pPr>
        <w:pStyle w:val="RAN4H1"/>
      </w:pPr>
      <w:bookmarkStart w:id="4" w:name="_Toc116995842"/>
      <w:r w:rsidRPr="008C39F7">
        <w:t>Discussion</w:t>
      </w:r>
      <w:bookmarkEnd w:id="4"/>
    </w:p>
    <w:p w14:paraId="69F5EA62" w14:textId="0A52C620" w:rsidR="00847264" w:rsidRPr="008C39F7" w:rsidRDefault="005B4801" w:rsidP="00D925C9">
      <w:r w:rsidRPr="008C39F7">
        <w:t xml:space="preserve">The main content of the paper and analysis is made here </w:t>
      </w:r>
      <w:r w:rsidRPr="008C39F7">
        <w:fldChar w:fldCharType="begin"/>
      </w:r>
      <w:r w:rsidRPr="008C39F7">
        <w:instrText xml:space="preserve"> REF _Ref114500673 \r \h </w:instrText>
      </w:r>
      <w:r w:rsidRPr="008C39F7">
        <w:fldChar w:fldCharType="separate"/>
      </w:r>
      <w:r w:rsidR="008F5616">
        <w:t>[1]</w:t>
      </w:r>
      <w:r w:rsidRPr="008C39F7">
        <w:fldChar w:fldCharType="end"/>
      </w:r>
      <w:r w:rsidRPr="008C39F7">
        <w:t>. The section can be further split in sub-sections.</w:t>
      </w:r>
    </w:p>
    <w:p w14:paraId="00A4F06D" w14:textId="37565B90" w:rsidR="001D1EEB" w:rsidRDefault="001D1EEB" w:rsidP="001D1EEB">
      <w:pPr>
        <w:pStyle w:val="RAN4H2"/>
      </w:pPr>
      <w:r w:rsidRPr="001D1EEB">
        <w:t>General discussion on RRM requirement impact</w:t>
      </w:r>
    </w:p>
    <w:p w14:paraId="186DE35D" w14:textId="0B547B43" w:rsidR="00445650" w:rsidRDefault="00445650" w:rsidP="00445650">
      <w:pPr>
        <w:pStyle w:val="RAN4H3"/>
      </w:pPr>
      <w:r>
        <w:t>Simultaneous measurement (i.e</w:t>
      </w:r>
      <w:r w:rsidR="00C96D4A">
        <w:t>.</w:t>
      </w:r>
      <w:r>
        <w:t>, measurement + measurement)</w:t>
      </w:r>
    </w:p>
    <w:p w14:paraId="07036688" w14:textId="57C537DA" w:rsidR="001D1EEB" w:rsidRPr="00445650" w:rsidRDefault="001D1EEB" w:rsidP="00EE0ABB">
      <w:pPr>
        <w:pStyle w:val="RAN4H3"/>
        <w:numPr>
          <w:ilvl w:val="0"/>
          <w:numId w:val="0"/>
        </w:numPr>
        <w:jc w:val="both"/>
        <w:rPr>
          <w:rFonts w:asciiTheme="majorBidi" w:hAnsiTheme="majorBidi" w:cstheme="majorBidi"/>
          <w:sz w:val="20"/>
          <w:szCs w:val="20"/>
        </w:rPr>
      </w:pPr>
      <w:r w:rsidRPr="00445650">
        <w:rPr>
          <w:rFonts w:asciiTheme="majorBidi" w:hAnsiTheme="majorBidi" w:cstheme="majorBidi"/>
          <w:sz w:val="20"/>
          <w:szCs w:val="20"/>
        </w:rPr>
        <w:t>Regarding simultaneous measurement on both panels (i.e., measurement + measurement</w:t>
      </w:r>
      <w:r w:rsidR="00F04E30" w:rsidRPr="00445650">
        <w:rPr>
          <w:rFonts w:asciiTheme="majorBidi" w:hAnsiTheme="majorBidi" w:cstheme="majorBidi"/>
          <w:sz w:val="20"/>
          <w:szCs w:val="20"/>
        </w:rPr>
        <w:t>), it</w:t>
      </w:r>
      <w:r w:rsidRPr="00445650">
        <w:rPr>
          <w:rFonts w:asciiTheme="majorBidi" w:hAnsiTheme="majorBidi" w:cstheme="majorBidi"/>
          <w:sz w:val="20"/>
          <w:szCs w:val="20"/>
        </w:rPr>
        <w:t xml:space="preserve"> was agreed at the previous meetings that [1]:</w:t>
      </w:r>
    </w:p>
    <w:tbl>
      <w:tblPr>
        <w:tblStyle w:val="TableGrid"/>
        <w:tblW w:w="0" w:type="auto"/>
        <w:tblLook w:val="04A0" w:firstRow="1" w:lastRow="0" w:firstColumn="1" w:lastColumn="0" w:noHBand="0" w:noVBand="1"/>
      </w:tblPr>
      <w:tblGrid>
        <w:gridCol w:w="9617"/>
      </w:tblGrid>
      <w:tr w:rsidR="001D1EEB" w14:paraId="45C95218" w14:textId="77777777" w:rsidTr="001D1EEB">
        <w:tc>
          <w:tcPr>
            <w:tcW w:w="9617" w:type="dxa"/>
          </w:tcPr>
          <w:p w14:paraId="780ED0C1" w14:textId="77777777" w:rsidR="001D1EEB" w:rsidRDefault="001D1EEB" w:rsidP="00EE0ABB">
            <w:pPr>
              <w:spacing w:afterLines="50" w:after="120"/>
              <w:jc w:val="both"/>
              <w:rPr>
                <w:b/>
              </w:rPr>
            </w:pPr>
            <w:r w:rsidRPr="005F58E8">
              <w:rPr>
                <w:b/>
              </w:rPr>
              <w:t>Agreement:</w:t>
            </w:r>
          </w:p>
          <w:p w14:paraId="6B6B792B" w14:textId="77777777" w:rsidR="001D1EEB" w:rsidRPr="00BA62E5" w:rsidRDefault="001D1EEB" w:rsidP="00EE0ABB">
            <w:pPr>
              <w:pStyle w:val="ListParagraph"/>
              <w:numPr>
                <w:ilvl w:val="0"/>
                <w:numId w:val="28"/>
              </w:numPr>
              <w:spacing w:after="120"/>
              <w:contextualSpacing w:val="0"/>
              <w:jc w:val="both"/>
              <w:rPr>
                <w:rFonts w:eastAsia="SimSun"/>
                <w:szCs w:val="24"/>
                <w:lang w:eastAsia="zh-CN"/>
              </w:rPr>
            </w:pPr>
            <w:r w:rsidRPr="00BA62E5">
              <w:rPr>
                <w:rFonts w:eastAsia="SimSun"/>
                <w:szCs w:val="24"/>
                <w:lang w:eastAsia="zh-CN"/>
              </w:rPr>
              <w:t>Measurement based on multi-panel RX:</w:t>
            </w:r>
          </w:p>
          <w:p w14:paraId="1514469B" w14:textId="77777777" w:rsidR="001D1EEB" w:rsidRPr="00BA62E5" w:rsidRDefault="001D1EEB" w:rsidP="00EE0ABB">
            <w:pPr>
              <w:pStyle w:val="ListParagraph"/>
              <w:numPr>
                <w:ilvl w:val="1"/>
                <w:numId w:val="28"/>
              </w:numPr>
              <w:spacing w:after="120"/>
              <w:contextualSpacing w:val="0"/>
              <w:jc w:val="both"/>
              <w:rPr>
                <w:rFonts w:eastAsia="SimSun"/>
                <w:szCs w:val="24"/>
                <w:lang w:eastAsia="zh-CN"/>
              </w:rPr>
            </w:pPr>
            <w:r w:rsidRPr="00BA62E5">
              <w:rPr>
                <w:rFonts w:eastAsia="SimSun"/>
                <w:szCs w:val="24"/>
                <w:lang w:eastAsia="zh-CN"/>
              </w:rPr>
              <w:t>Simultaneous L1 (L1 + L1) measurements</w:t>
            </w:r>
          </w:p>
          <w:p w14:paraId="45E57602" w14:textId="77777777" w:rsidR="001D1EEB" w:rsidRPr="00BA62E5" w:rsidRDefault="001D1EEB" w:rsidP="00EE0ABB">
            <w:pPr>
              <w:pStyle w:val="ListParagraph"/>
              <w:numPr>
                <w:ilvl w:val="2"/>
                <w:numId w:val="28"/>
              </w:numPr>
              <w:spacing w:after="120"/>
              <w:contextualSpacing w:val="0"/>
              <w:jc w:val="both"/>
              <w:rPr>
                <w:rFonts w:eastAsia="SimSun"/>
                <w:szCs w:val="24"/>
                <w:lang w:eastAsia="zh-CN"/>
              </w:rPr>
            </w:pPr>
            <w:r w:rsidRPr="00BA62E5">
              <w:rPr>
                <w:rFonts w:eastAsia="SimSun"/>
                <w:szCs w:val="24"/>
                <w:lang w:eastAsia="zh-CN"/>
              </w:rPr>
              <w:t xml:space="preserve">FFS the conclusion from Rel-18 FR2 multi-Rx can be reused, and </w:t>
            </w:r>
            <w:r w:rsidRPr="00BA62E5">
              <w:rPr>
                <w:rFonts w:eastAsia="SimSun"/>
                <w:szCs w:val="24"/>
              </w:rPr>
              <w:t>check if any enhancements are needed for HST FR2 scenario</w:t>
            </w:r>
          </w:p>
          <w:p w14:paraId="0EED126E" w14:textId="77777777" w:rsidR="001D1EEB" w:rsidRPr="00BA62E5" w:rsidRDefault="001D1EEB" w:rsidP="00EE0ABB">
            <w:pPr>
              <w:pStyle w:val="ListParagraph"/>
              <w:numPr>
                <w:ilvl w:val="1"/>
                <w:numId w:val="28"/>
              </w:numPr>
              <w:spacing w:after="120"/>
              <w:contextualSpacing w:val="0"/>
              <w:jc w:val="both"/>
              <w:rPr>
                <w:rFonts w:eastAsia="SimSun"/>
                <w:szCs w:val="24"/>
                <w:lang w:eastAsia="zh-CN"/>
              </w:rPr>
            </w:pPr>
            <w:r w:rsidRPr="00BA62E5">
              <w:rPr>
                <w:rFonts w:eastAsia="SimSun"/>
                <w:szCs w:val="24"/>
                <w:lang w:eastAsia="zh-CN"/>
              </w:rPr>
              <w:t>Simultaneous L1 + L3 measurements</w:t>
            </w:r>
          </w:p>
          <w:p w14:paraId="37E8C86C" w14:textId="77777777" w:rsidR="001D1EEB" w:rsidRPr="00BA62E5" w:rsidRDefault="001D1EEB" w:rsidP="00EE0ABB">
            <w:pPr>
              <w:pStyle w:val="ListParagraph"/>
              <w:numPr>
                <w:ilvl w:val="2"/>
                <w:numId w:val="28"/>
              </w:numPr>
              <w:spacing w:after="120"/>
              <w:contextualSpacing w:val="0"/>
              <w:jc w:val="both"/>
              <w:rPr>
                <w:rFonts w:eastAsia="SimSun"/>
                <w:szCs w:val="24"/>
                <w:lang w:eastAsia="zh-CN"/>
              </w:rPr>
            </w:pPr>
            <w:r w:rsidRPr="00BA62E5">
              <w:rPr>
                <w:rFonts w:eastAsia="SimSun"/>
                <w:szCs w:val="24"/>
                <w:lang w:eastAsia="zh-CN"/>
              </w:rPr>
              <w:t>Simultaneous L1 on one panel and L3 measurements on the other panel (i.e., L1 +L3)</w:t>
            </w:r>
          </w:p>
          <w:p w14:paraId="785DB57E" w14:textId="77777777" w:rsidR="001D1EEB" w:rsidRPr="00BA62E5" w:rsidRDefault="001D1EEB" w:rsidP="00EE0ABB">
            <w:pPr>
              <w:pStyle w:val="ListParagraph"/>
              <w:numPr>
                <w:ilvl w:val="3"/>
                <w:numId w:val="28"/>
              </w:numPr>
              <w:spacing w:after="120"/>
              <w:contextualSpacing w:val="0"/>
              <w:jc w:val="both"/>
              <w:rPr>
                <w:rFonts w:eastAsia="SimSun"/>
                <w:szCs w:val="24"/>
                <w:lang w:eastAsia="zh-CN"/>
              </w:rPr>
            </w:pPr>
            <w:r w:rsidRPr="00BA62E5">
              <w:rPr>
                <w:rFonts w:eastAsia="SimSun"/>
                <w:szCs w:val="24"/>
                <w:lang w:eastAsia="zh-CN"/>
              </w:rPr>
              <w:t xml:space="preserve">FFS, whether to reuse the conclusion from Rel-18 FR2 multi-Rx: i.e., simultaneous L1 and L3 measurements is not supported for Rel-18 FR2 HST.  </w:t>
            </w:r>
          </w:p>
          <w:p w14:paraId="3E088FF2" w14:textId="77777777" w:rsidR="001D1EEB" w:rsidRPr="00BA62E5" w:rsidRDefault="001D1EEB" w:rsidP="00EE0ABB">
            <w:pPr>
              <w:pStyle w:val="ListParagraph"/>
              <w:numPr>
                <w:ilvl w:val="2"/>
                <w:numId w:val="28"/>
              </w:numPr>
              <w:spacing w:after="120"/>
              <w:contextualSpacing w:val="0"/>
              <w:jc w:val="both"/>
              <w:rPr>
                <w:rFonts w:eastAsia="SimSun"/>
                <w:szCs w:val="24"/>
                <w:lang w:eastAsia="zh-CN"/>
              </w:rPr>
            </w:pPr>
            <w:r w:rsidRPr="00BA62E5">
              <w:rPr>
                <w:rFonts w:eastAsia="SimSun"/>
                <w:szCs w:val="24"/>
                <w:lang w:eastAsia="zh-CN"/>
              </w:rPr>
              <w:t>Simultaneous L3 on one panel and L1 measurements on the same panel</w:t>
            </w:r>
          </w:p>
          <w:p w14:paraId="6987036A" w14:textId="77777777" w:rsidR="001D1EEB" w:rsidRPr="00BA62E5" w:rsidRDefault="001D1EEB" w:rsidP="00EE0ABB">
            <w:pPr>
              <w:pStyle w:val="ListParagraph"/>
              <w:numPr>
                <w:ilvl w:val="3"/>
                <w:numId w:val="28"/>
              </w:numPr>
              <w:spacing w:after="120"/>
              <w:contextualSpacing w:val="0"/>
              <w:jc w:val="both"/>
              <w:rPr>
                <w:rFonts w:eastAsia="SimSun"/>
                <w:szCs w:val="24"/>
                <w:lang w:eastAsia="zh-CN"/>
              </w:rPr>
            </w:pPr>
            <w:r w:rsidRPr="00BA62E5">
              <w:rPr>
                <w:rFonts w:eastAsia="SimSun"/>
                <w:szCs w:val="24"/>
                <w:lang w:eastAsia="zh-CN"/>
              </w:rPr>
              <w:t>Simultaneous L1 and L3 measurement on the same panel is not supported for Rel-18 FR2 HST</w:t>
            </w:r>
          </w:p>
          <w:p w14:paraId="7B9AE4CD" w14:textId="77777777" w:rsidR="001D1EEB" w:rsidRPr="00BA62E5" w:rsidRDefault="001D1EEB" w:rsidP="00EE0ABB">
            <w:pPr>
              <w:pStyle w:val="ListParagraph"/>
              <w:numPr>
                <w:ilvl w:val="2"/>
                <w:numId w:val="28"/>
              </w:numPr>
              <w:spacing w:after="120"/>
              <w:contextualSpacing w:val="0"/>
              <w:jc w:val="both"/>
              <w:rPr>
                <w:rFonts w:eastAsia="SimSun"/>
                <w:szCs w:val="24"/>
              </w:rPr>
            </w:pPr>
            <w:r w:rsidRPr="00BA62E5">
              <w:rPr>
                <w:rFonts w:eastAsia="SimSun"/>
                <w:szCs w:val="24"/>
              </w:rPr>
              <w:t xml:space="preserve">FFS scheduling restriction relaxation for L3 measurements </w:t>
            </w:r>
          </w:p>
          <w:p w14:paraId="004890E0" w14:textId="77777777" w:rsidR="001D1EEB" w:rsidRPr="00BA62E5" w:rsidRDefault="001D1EEB" w:rsidP="00EE0ABB">
            <w:pPr>
              <w:pStyle w:val="ListParagraph"/>
              <w:numPr>
                <w:ilvl w:val="1"/>
                <w:numId w:val="28"/>
              </w:numPr>
              <w:spacing w:after="120"/>
              <w:contextualSpacing w:val="0"/>
              <w:jc w:val="both"/>
              <w:rPr>
                <w:rFonts w:eastAsia="SimSun"/>
                <w:szCs w:val="24"/>
                <w:lang w:eastAsia="zh-CN"/>
              </w:rPr>
            </w:pPr>
            <w:bookmarkStart w:id="5" w:name="_Hlk133350583"/>
            <w:r w:rsidRPr="00BA62E5">
              <w:rPr>
                <w:rFonts w:eastAsia="SimSun"/>
                <w:szCs w:val="24"/>
                <w:lang w:eastAsia="zh-CN"/>
              </w:rPr>
              <w:t>Simultaneous L3 + L3 measurements</w:t>
            </w:r>
          </w:p>
          <w:p w14:paraId="48FA4F84" w14:textId="07DCA824" w:rsidR="001D1EEB" w:rsidRPr="005A7DE1" w:rsidRDefault="001D1EEB" w:rsidP="00EE0ABB">
            <w:pPr>
              <w:pStyle w:val="ListParagraph"/>
              <w:numPr>
                <w:ilvl w:val="2"/>
                <w:numId w:val="28"/>
              </w:numPr>
              <w:spacing w:after="120"/>
              <w:contextualSpacing w:val="0"/>
              <w:jc w:val="both"/>
              <w:rPr>
                <w:rFonts w:eastAsia="MS Mincho"/>
                <w:lang w:eastAsia="zh-CN"/>
              </w:rPr>
            </w:pPr>
            <w:r w:rsidRPr="00BA62E5">
              <w:rPr>
                <w:rFonts w:eastAsia="MS Mincho"/>
                <w:lang w:eastAsia="zh-CN"/>
              </w:rPr>
              <w:t xml:space="preserve">FFS, whether L3+L3 measurement on different panels </w:t>
            </w:r>
            <w:r w:rsidRPr="00BA62E5">
              <w:rPr>
                <w:rFonts w:eastAsia="MS Mincho"/>
                <w:lang w:val="en-AU" w:eastAsia="zh-CN"/>
              </w:rPr>
              <w:t>shall be supported</w:t>
            </w:r>
            <w:r w:rsidRPr="00BA62E5">
              <w:rPr>
                <w:rFonts w:eastAsia="MS Mincho"/>
                <w:lang w:eastAsia="zh-CN"/>
              </w:rPr>
              <w:t xml:space="preserve"> in Rel-18 FR2 HST enhancement WI.</w:t>
            </w:r>
            <w:bookmarkEnd w:id="5"/>
          </w:p>
        </w:tc>
      </w:tr>
    </w:tbl>
    <w:p w14:paraId="52E4B53B" w14:textId="77777777" w:rsidR="00915EA2" w:rsidRDefault="00820EAD" w:rsidP="00EE0ABB">
      <w:pPr>
        <w:jc w:val="both"/>
      </w:pPr>
      <w:r>
        <w:lastRenderedPageBreak/>
        <w:t>R</w:t>
      </w:r>
      <w:r w:rsidR="00E43039">
        <w:t>egarding</w:t>
      </w:r>
      <w:r>
        <w:t xml:space="preserve"> s</w:t>
      </w:r>
      <w:r w:rsidR="00E43039" w:rsidRPr="00E43039">
        <w:t>imultaneous L1 (L1 + L1) measurements</w:t>
      </w:r>
      <w:r>
        <w:t xml:space="preserve">, </w:t>
      </w:r>
      <w:r w:rsidR="0007340B">
        <w:t xml:space="preserve">L1 measurement can be performed </w:t>
      </w:r>
      <w:r w:rsidR="0002572F">
        <w:t xml:space="preserve">by </w:t>
      </w:r>
      <w:r w:rsidR="0007340B">
        <w:t>measuring RS signals (e.g., SSB, CSI-RS).</w:t>
      </w:r>
      <w:r w:rsidR="00927CE3">
        <w:t xml:space="preserve"> </w:t>
      </w:r>
      <w:r w:rsidR="0007340B">
        <w:t>For SSB</w:t>
      </w:r>
      <w:r w:rsidR="0002572F">
        <w:t>-</w:t>
      </w:r>
      <w:r w:rsidR="0007340B">
        <w:t xml:space="preserve">based L1 measurement, assuming multi-TRP </w:t>
      </w:r>
      <w:r w:rsidR="002314B4">
        <w:t xml:space="preserve">deployment </w:t>
      </w:r>
      <w:r w:rsidR="0007340B">
        <w:t xml:space="preserve">with the same PCI, SSBs are broadcasted in a TDM manner. </w:t>
      </w:r>
      <w:r w:rsidR="002314B4">
        <w:t>In this case, based on t</w:t>
      </w:r>
      <w:r w:rsidR="00F33359">
        <w:t xml:space="preserve">he previous measurement (e.g., L3 measurement) or additional information provided by the network, the UE can perform partial beam sweeping from each panel and report the best beam pair for simultaneous reception. </w:t>
      </w:r>
      <w:r w:rsidR="00F60DDB">
        <w:t>However, this may not be the case for L1 measurement in inter-cell deployment where the RSs may overlap in the time domain. In addition, assuming L1 measurement based on CSI-RS, the network may transmit the RSs simultaneously to reduce the measurement interruption time</w:t>
      </w:r>
      <w:r w:rsidR="00B4171B">
        <w:t xml:space="preserve">. </w:t>
      </w:r>
    </w:p>
    <w:p w14:paraId="66847408" w14:textId="2ED595E8" w:rsidR="001D1EEB" w:rsidRDefault="00B4171B" w:rsidP="00EE0ABB">
      <w:pPr>
        <w:jc w:val="both"/>
      </w:pPr>
      <w:r>
        <w:t xml:space="preserve">Simultaneous L1 measurement results in reducing beam measurement scaling factor and enable configuring UE with longer DRX cycles. </w:t>
      </w:r>
      <w:r w:rsidR="00F06CE7">
        <w:t>The network can therefore schedule the RSs with longer periodicity which contribute to lower energy consumption.</w:t>
      </w:r>
      <w:r>
        <w:t xml:space="preserve"> </w:t>
      </w:r>
      <w:r w:rsidR="00F60DDB">
        <w:t xml:space="preserve"> </w:t>
      </w:r>
      <w:r w:rsidR="00F33359">
        <w:t xml:space="preserve"> </w:t>
      </w:r>
    </w:p>
    <w:p w14:paraId="0C53EC35" w14:textId="7AF8B961" w:rsidR="00B4171B" w:rsidRDefault="00B4171B" w:rsidP="00EE0ABB">
      <w:pPr>
        <w:pStyle w:val="RAN4observation0"/>
        <w:jc w:val="both"/>
        <w:rPr>
          <w:lang w:val="en-GB"/>
        </w:rPr>
      </w:pPr>
      <w:bookmarkStart w:id="6" w:name="_Hlk134729297"/>
      <w:bookmarkStart w:id="7" w:name="_Toc135065591"/>
      <w:r>
        <w:rPr>
          <w:lang w:val="en-GB"/>
        </w:rPr>
        <w:t xml:space="preserve">For inter-cell L1 measurement or </w:t>
      </w:r>
      <w:r w:rsidR="00926F52">
        <w:rPr>
          <w:lang w:val="en-GB"/>
        </w:rPr>
        <w:t xml:space="preserve">L1 </w:t>
      </w:r>
      <w:r>
        <w:rPr>
          <w:lang w:val="en-GB"/>
        </w:rPr>
        <w:t>measurement based on CSI-RS</w:t>
      </w:r>
      <w:r w:rsidR="003D683C">
        <w:rPr>
          <w:lang w:val="en-GB"/>
        </w:rPr>
        <w:t>,</w:t>
      </w:r>
      <w:r>
        <w:rPr>
          <w:lang w:val="en-GB"/>
        </w:rPr>
        <w:t xml:space="preserve"> the</w:t>
      </w:r>
      <w:r w:rsidR="00F06CE7">
        <w:rPr>
          <w:lang w:val="en-GB"/>
        </w:rPr>
        <w:t xml:space="preserve"> RSs may overlap in time domain.</w:t>
      </w:r>
      <w:bookmarkEnd w:id="6"/>
      <w:bookmarkEnd w:id="7"/>
    </w:p>
    <w:p w14:paraId="0B342BCC" w14:textId="3D8FC175" w:rsidR="00667F2F" w:rsidRPr="004B546C" w:rsidRDefault="00667F2F" w:rsidP="00EE0ABB">
      <w:pPr>
        <w:pStyle w:val="RAN4proposal"/>
        <w:jc w:val="both"/>
      </w:pPr>
      <w:bookmarkStart w:id="8" w:name="_Hlk135036246"/>
      <w:bookmarkStart w:id="9" w:name="_Toc135065592"/>
      <w:r>
        <w:rPr>
          <w:lang w:val="en-GB"/>
        </w:rPr>
        <w:t xml:space="preserve">RAN4 to </w:t>
      </w:r>
      <w:r w:rsidR="00B85597">
        <w:rPr>
          <w:lang w:val="en-GB"/>
        </w:rPr>
        <w:t>clarif</w:t>
      </w:r>
      <w:r w:rsidR="00815C17">
        <w:rPr>
          <w:lang w:val="en-GB"/>
        </w:rPr>
        <w:t>y the definition and scenarios of simultaneous L1 measurement</w:t>
      </w:r>
      <w:r>
        <w:t xml:space="preserve"> </w:t>
      </w:r>
      <w:r w:rsidR="008A49E8">
        <w:t>in</w:t>
      </w:r>
      <w:r>
        <w:rPr>
          <w:lang w:val="en-GB"/>
        </w:rPr>
        <w:t xml:space="preserve"> </w:t>
      </w:r>
      <w:r w:rsidR="00203A61" w:rsidRPr="00A76063">
        <w:rPr>
          <w:lang w:val="en-GB"/>
        </w:rPr>
        <w:t xml:space="preserve">Rel-18 </w:t>
      </w:r>
      <w:r w:rsidR="008A49E8">
        <w:t xml:space="preserve">HST </w:t>
      </w:r>
      <w:r w:rsidR="00203A61" w:rsidRPr="00A76063">
        <w:rPr>
          <w:lang w:val="en-GB"/>
        </w:rPr>
        <w:t xml:space="preserve">FR2 </w:t>
      </w:r>
      <w:r w:rsidR="00203A61">
        <w:rPr>
          <w:lang w:val="en-GB"/>
        </w:rPr>
        <w:t xml:space="preserve">enhanced </w:t>
      </w:r>
      <w:r w:rsidR="002E25AB">
        <w:rPr>
          <w:lang w:val="en-GB"/>
        </w:rPr>
        <w:t xml:space="preserve">(i.e, </w:t>
      </w:r>
      <w:r w:rsidR="00957CBA">
        <w:rPr>
          <w:lang w:val="en-GB"/>
        </w:rPr>
        <w:t xml:space="preserve">simultaneous </w:t>
      </w:r>
      <w:r w:rsidR="00F036F9">
        <w:rPr>
          <w:lang w:val="en-GB"/>
        </w:rPr>
        <w:t>measurement over the entire SMTC</w:t>
      </w:r>
      <w:r w:rsidR="006A2AAF">
        <w:rPr>
          <w:lang w:val="en-GB"/>
        </w:rPr>
        <w:t xml:space="preserve"> or </w:t>
      </w:r>
      <w:r w:rsidR="008743B7">
        <w:rPr>
          <w:lang w:val="en-GB"/>
        </w:rPr>
        <w:t>each panel can be active in part of SMTC, L1 RSs</w:t>
      </w:r>
      <w:r w:rsidR="002E25AB">
        <w:rPr>
          <w:lang w:val="en-GB"/>
        </w:rPr>
        <w:t>)</w:t>
      </w:r>
      <w:r w:rsidR="00203A61">
        <w:rPr>
          <w:lang w:val="en-GB"/>
        </w:rPr>
        <w:t>.</w:t>
      </w:r>
      <w:bookmarkEnd w:id="9"/>
      <w:r w:rsidRPr="004B546C">
        <w:t xml:space="preserve"> </w:t>
      </w:r>
    </w:p>
    <w:p w14:paraId="13A209DC" w14:textId="327E1F3A" w:rsidR="00667F2F" w:rsidRPr="002D0834" w:rsidRDefault="00667F2F" w:rsidP="00EE0ABB">
      <w:pPr>
        <w:pStyle w:val="RAN4proposal"/>
        <w:jc w:val="both"/>
      </w:pPr>
      <w:bookmarkStart w:id="10" w:name="_Toc135065593"/>
      <w:bookmarkEnd w:id="8"/>
      <w:r>
        <w:rPr>
          <w:lang w:val="en-GB"/>
        </w:rPr>
        <w:t>RAN4 to discuss whether simultaneous (</w:t>
      </w:r>
      <w:r w:rsidR="00EA67E5">
        <w:rPr>
          <w:lang w:val="en-GB"/>
        </w:rPr>
        <w:t>within</w:t>
      </w:r>
      <w:r>
        <w:rPr>
          <w:lang w:val="en-GB"/>
        </w:rPr>
        <w:t xml:space="preserve"> the same time/frequency</w:t>
      </w:r>
      <w:r w:rsidR="00210E56">
        <w:t xml:space="preserve"> </w:t>
      </w:r>
      <w:r w:rsidR="006C08C3">
        <w:t>resources</w:t>
      </w:r>
      <w:r>
        <w:rPr>
          <w:lang w:val="en-GB"/>
        </w:rPr>
        <w:t xml:space="preserve">) inter-cell and/or CSI-RS based L1 measurement are supported for </w:t>
      </w:r>
      <w:r w:rsidRPr="00A76063">
        <w:rPr>
          <w:lang w:val="en-GB"/>
        </w:rPr>
        <w:t xml:space="preserve">Rel-18 FR2 </w:t>
      </w:r>
      <w:r>
        <w:rPr>
          <w:lang w:val="en-GB"/>
        </w:rPr>
        <w:t xml:space="preserve">enhanced </w:t>
      </w:r>
      <w:r w:rsidRPr="00A76063">
        <w:rPr>
          <w:lang w:val="en-GB"/>
        </w:rPr>
        <w:t>PC6</w:t>
      </w:r>
      <w:r>
        <w:rPr>
          <w:lang w:val="en-GB"/>
        </w:rPr>
        <w:t xml:space="preserve"> devices.</w:t>
      </w:r>
      <w:bookmarkEnd w:id="10"/>
    </w:p>
    <w:p w14:paraId="63620C5E" w14:textId="15B4711E" w:rsidR="00F06CE7" w:rsidRPr="008C39F7" w:rsidRDefault="001F54A4" w:rsidP="00EE0ABB">
      <w:pPr>
        <w:pStyle w:val="RAN4observation0"/>
        <w:jc w:val="both"/>
      </w:pPr>
      <w:bookmarkStart w:id="11" w:name="_Toc135065594"/>
      <w:r w:rsidRPr="001F54A4">
        <w:t>Simultaneous L1 (i.e., L1 + L1) measurement enhances the beam management performance and reduces the measurement interruption time without imposing additional complexity.</w:t>
      </w:r>
      <w:bookmarkEnd w:id="11"/>
    </w:p>
    <w:p w14:paraId="4381647D" w14:textId="0C5A8D8D" w:rsidR="00F06CE7" w:rsidRPr="008C39F7" w:rsidRDefault="004B546C" w:rsidP="00EE0ABB">
      <w:pPr>
        <w:pStyle w:val="RAN4proposal"/>
        <w:ind w:left="0" w:firstLine="0"/>
        <w:jc w:val="both"/>
      </w:pPr>
      <w:bookmarkStart w:id="12" w:name="_Toc135065595"/>
      <w:r w:rsidRPr="004B546C">
        <w:t xml:space="preserve">Rel-18 FR2 PC6 UE should have a capability to </w:t>
      </w:r>
      <w:r>
        <w:t>support simultaneous L1 (i.e., L1 + L1) measurement.</w:t>
      </w:r>
      <w:bookmarkEnd w:id="12"/>
      <w:r>
        <w:t xml:space="preserve"> </w:t>
      </w:r>
    </w:p>
    <w:p w14:paraId="4F62C469" w14:textId="1B15C843" w:rsidR="0045305B" w:rsidRDefault="0045305B" w:rsidP="00E3159C"/>
    <w:p w14:paraId="2DB07D32" w14:textId="37A1BA1D" w:rsidR="0045305B" w:rsidRDefault="0045305B" w:rsidP="00EE0ABB">
      <w:pPr>
        <w:jc w:val="both"/>
      </w:pPr>
      <w:r>
        <w:t xml:space="preserve">Simultaneous L1 + L3 measurement has been descoped in </w:t>
      </w:r>
      <w:r w:rsidR="00A76063">
        <w:t>multi-Rx WI</w:t>
      </w:r>
      <w:r w:rsidR="00683475">
        <w:t>. However</w:t>
      </w:r>
      <w:r w:rsidR="00A76063">
        <w:t xml:space="preserve">, it should be noted that the focus </w:t>
      </w:r>
      <w:r w:rsidR="008275F4">
        <w:t>in multi</w:t>
      </w:r>
      <w:r w:rsidR="00A76063" w:rsidRPr="00A76063">
        <w:t>-Rx WI</w:t>
      </w:r>
      <w:r w:rsidR="00A76063">
        <w:t xml:space="preserve"> is on low mobile UEs without </w:t>
      </w:r>
      <w:r w:rsidR="000C5C84">
        <w:t>paying significant attention</w:t>
      </w:r>
      <w:r w:rsidR="00A76063">
        <w:t xml:space="preserve"> </w:t>
      </w:r>
      <w:r w:rsidR="00613701">
        <w:t>to</w:t>
      </w:r>
      <w:r w:rsidR="00A76063">
        <w:t xml:space="preserve"> reducing the measurement time. </w:t>
      </w:r>
      <w:r w:rsidR="000F66F7" w:rsidRPr="000F66F7">
        <w:t xml:space="preserve">The </w:t>
      </w:r>
      <w:r w:rsidR="000F66F7">
        <w:t>CPE</w:t>
      </w:r>
      <w:r w:rsidR="000F66F7" w:rsidRPr="000F66F7">
        <w:t xml:space="preserve"> </w:t>
      </w:r>
      <w:r w:rsidR="000F66F7">
        <w:t xml:space="preserve">with </w:t>
      </w:r>
      <w:r w:rsidR="008275F4">
        <w:t>simultaneous activated</w:t>
      </w:r>
      <w:r w:rsidR="000F66F7">
        <w:t xml:space="preserve"> </w:t>
      </w:r>
      <w:r w:rsidR="000F66F7" w:rsidRPr="000F66F7">
        <w:t>multiple Rx chain</w:t>
      </w:r>
      <w:r w:rsidR="000F66F7">
        <w:t>s</w:t>
      </w:r>
      <w:r w:rsidR="000F66F7" w:rsidRPr="000F66F7">
        <w:t xml:space="preserve"> </w:t>
      </w:r>
      <w:r w:rsidR="000F66F7">
        <w:t>should</w:t>
      </w:r>
      <w:r w:rsidR="000F66F7" w:rsidRPr="000F66F7">
        <w:t xml:space="preserve"> be able to perform L1 and L3 tasks simultaneously in SMTC occasions </w:t>
      </w:r>
      <w:r w:rsidR="00985768">
        <w:t xml:space="preserve">with </w:t>
      </w:r>
      <w:r w:rsidR="000F2020">
        <w:t xml:space="preserve">L1 and L3 </w:t>
      </w:r>
      <w:r w:rsidR="000F66F7" w:rsidRPr="000F66F7">
        <w:t>overlapping measurement occasions in order to perform faster L3 measurements</w:t>
      </w:r>
      <w:r w:rsidR="00D62E83">
        <w:t>.</w:t>
      </w:r>
      <w:r w:rsidR="000F66F7">
        <w:t xml:space="preserve"> </w:t>
      </w:r>
      <w:r w:rsidR="00455632">
        <w:t>B</w:t>
      </w:r>
      <w:r w:rsidR="00455632" w:rsidRPr="00455632">
        <w:t>y optimizing</w:t>
      </w:r>
      <w:r w:rsidR="00455632">
        <w:t xml:space="preserve"> the </w:t>
      </w:r>
      <w:r w:rsidR="00455632" w:rsidRPr="00455632">
        <w:t xml:space="preserve"> measurement and scheduling restriction configurations</w:t>
      </w:r>
      <w:r w:rsidR="00891837">
        <w:t xml:space="preserve"> the</w:t>
      </w:r>
      <w:r w:rsidR="00A76063">
        <w:t xml:space="preserve"> UE </w:t>
      </w:r>
      <w:r w:rsidR="00891837">
        <w:t>can</w:t>
      </w:r>
      <w:r w:rsidR="00A76063">
        <w:t xml:space="preserve"> perform the desired </w:t>
      </w:r>
      <w:r w:rsidR="00E314CC">
        <w:t xml:space="preserve">both </w:t>
      </w:r>
      <w:r w:rsidR="00891837">
        <w:t>L1</w:t>
      </w:r>
      <w:r w:rsidR="00E314CC">
        <w:t xml:space="preserve"> and </w:t>
      </w:r>
      <w:r w:rsidR="00891837">
        <w:t xml:space="preserve">L3 </w:t>
      </w:r>
      <w:r w:rsidR="00A76063">
        <w:t>measuremen</w:t>
      </w:r>
      <w:r w:rsidR="00B20F4E">
        <w:t>t</w:t>
      </w:r>
      <w:r w:rsidR="00E314CC">
        <w:t>s</w:t>
      </w:r>
      <w:r w:rsidR="00B20F4E">
        <w:t xml:space="preserve"> over the same SMTC window. </w:t>
      </w:r>
      <w:r w:rsidR="00B8639D">
        <w:t>Th</w:t>
      </w:r>
      <w:r w:rsidR="00BE3088">
        <w:t>is</w:t>
      </w:r>
      <w:r w:rsidR="00B8639D">
        <w:t xml:space="preserve"> </w:t>
      </w:r>
      <w:r w:rsidR="00772B15">
        <w:t>addresses</w:t>
      </w:r>
      <w:r w:rsidR="00B20F4E">
        <w:t xml:space="preserve"> the </w:t>
      </w:r>
      <w:r w:rsidR="0033631E">
        <w:t xml:space="preserve">need for </w:t>
      </w:r>
      <w:r w:rsidR="00B20F4E">
        <w:t xml:space="preserve">fast beam/cell measurement </w:t>
      </w:r>
      <w:r w:rsidR="0033631E">
        <w:t xml:space="preserve">that is </w:t>
      </w:r>
      <w:r w:rsidR="00B20F4E">
        <w:t xml:space="preserve">required for </w:t>
      </w:r>
      <w:r w:rsidR="00456115">
        <w:t>high-speed</w:t>
      </w:r>
      <w:r w:rsidR="00B20F4E">
        <w:t xml:space="preserve"> devices. </w:t>
      </w:r>
      <w:r w:rsidR="00A76063">
        <w:t xml:space="preserve"> </w:t>
      </w:r>
    </w:p>
    <w:p w14:paraId="1C8125D4" w14:textId="42104438" w:rsidR="00611586" w:rsidRPr="00611586" w:rsidRDefault="00295B2D" w:rsidP="00EE0ABB">
      <w:pPr>
        <w:pStyle w:val="RAN4observation0"/>
        <w:jc w:val="both"/>
      </w:pPr>
      <w:bookmarkStart w:id="13" w:name="_Toc135065596"/>
      <w:r>
        <w:t xml:space="preserve">Simultaneous L1 + L3 measurement </w:t>
      </w:r>
      <w:r w:rsidR="008807A3">
        <w:t xml:space="preserve">has been deprioritized in </w:t>
      </w:r>
      <w:r w:rsidR="00233D96">
        <w:t>multi-Rx WI</w:t>
      </w:r>
      <w:r w:rsidR="00EC2519">
        <w:t xml:space="preserve"> due to the focus on </w:t>
      </w:r>
      <w:r w:rsidR="00710760">
        <w:t>low-mobile PC3 UEs</w:t>
      </w:r>
      <w:r w:rsidR="009D7734" w:rsidRPr="009D7734">
        <w:t xml:space="preserve"> which doesn’t apply for HST</w:t>
      </w:r>
      <w:r w:rsidR="00B35120">
        <w:t xml:space="preserve">. </w:t>
      </w:r>
      <w:r w:rsidR="009D7734">
        <w:t xml:space="preserve">Simultaneous </w:t>
      </w:r>
      <w:r w:rsidR="00250215">
        <w:t>L1+L3 measurement</w:t>
      </w:r>
      <w:r w:rsidR="00611586" w:rsidRPr="00611586">
        <w:t xml:space="preserve"> reduces the measurement delay and </w:t>
      </w:r>
      <w:r w:rsidR="00250215">
        <w:t>corresponding</w:t>
      </w:r>
      <w:r w:rsidR="00611586" w:rsidRPr="00611586">
        <w:t xml:space="preserve"> interruption time</w:t>
      </w:r>
      <w:r w:rsidR="00233D96">
        <w:t xml:space="preserve"> which</w:t>
      </w:r>
      <w:r w:rsidR="00611586" w:rsidRPr="00611586">
        <w:t xml:space="preserve"> enhances the beam management the </w:t>
      </w:r>
      <w:r w:rsidR="00233D96">
        <w:t>handover</w:t>
      </w:r>
      <w:r w:rsidR="00611586" w:rsidRPr="00611586">
        <w:t xml:space="preserve"> performance.</w:t>
      </w:r>
      <w:bookmarkEnd w:id="13"/>
    </w:p>
    <w:p w14:paraId="2E2A261A" w14:textId="0DF5301F" w:rsidR="00611586" w:rsidRDefault="00611586" w:rsidP="00EE0ABB">
      <w:pPr>
        <w:pStyle w:val="RAN4proposal"/>
        <w:jc w:val="both"/>
        <w:rPr>
          <w:lang w:val="en-GB"/>
        </w:rPr>
      </w:pPr>
      <w:bookmarkStart w:id="14" w:name="_Toc135065597"/>
      <w:r>
        <w:rPr>
          <w:lang w:val="en-GB"/>
        </w:rPr>
        <w:t>Rel-</w:t>
      </w:r>
      <w:r w:rsidRPr="00611586">
        <w:rPr>
          <w:lang w:val="en-GB"/>
        </w:rPr>
        <w:t xml:space="preserve">18 FR2 PC6 UE should </w:t>
      </w:r>
      <w:r>
        <w:rPr>
          <w:lang w:val="en-GB"/>
        </w:rPr>
        <w:t>be</w:t>
      </w:r>
      <w:r w:rsidRPr="00611586">
        <w:rPr>
          <w:lang w:val="en-GB"/>
        </w:rPr>
        <w:t xml:space="preserve"> capab</w:t>
      </w:r>
      <w:r>
        <w:rPr>
          <w:lang w:val="en-GB"/>
        </w:rPr>
        <w:t>le of</w:t>
      </w:r>
      <w:r w:rsidRPr="00611586">
        <w:rPr>
          <w:lang w:val="en-GB"/>
        </w:rPr>
        <w:t xml:space="preserve"> support</w:t>
      </w:r>
      <w:r>
        <w:rPr>
          <w:lang w:val="en-GB"/>
        </w:rPr>
        <w:t>ing</w:t>
      </w:r>
      <w:r w:rsidRPr="00611586">
        <w:rPr>
          <w:lang w:val="en-GB"/>
        </w:rPr>
        <w:t xml:space="preserve"> simultaneous L1 + L</w:t>
      </w:r>
      <w:r>
        <w:rPr>
          <w:lang w:val="en-GB"/>
        </w:rPr>
        <w:t>3</w:t>
      </w:r>
      <w:r w:rsidRPr="00611586">
        <w:rPr>
          <w:lang w:val="en-GB"/>
        </w:rPr>
        <w:t xml:space="preserve"> measurement.</w:t>
      </w:r>
      <w:bookmarkEnd w:id="14"/>
      <w:r w:rsidRPr="00611586">
        <w:rPr>
          <w:lang w:val="en-GB"/>
        </w:rPr>
        <w:t xml:space="preserve"> </w:t>
      </w:r>
    </w:p>
    <w:p w14:paraId="6B13BE3C" w14:textId="77777777" w:rsidR="00D25076" w:rsidRDefault="00D25076" w:rsidP="00E3159C"/>
    <w:p w14:paraId="7C2F7CE5" w14:textId="7CCCF1C5" w:rsidR="00BF2487" w:rsidRDefault="00611586" w:rsidP="00EE0ABB">
      <w:pPr>
        <w:contextualSpacing/>
        <w:jc w:val="both"/>
      </w:pPr>
      <w:r w:rsidRPr="00611586">
        <w:t>Regarding simultaneous L3 measurement on both panels</w:t>
      </w:r>
      <w:r w:rsidR="00F64DD2" w:rsidRPr="009C3E9B">
        <w:t xml:space="preserve"> (</w:t>
      </w:r>
      <w:r w:rsidR="00E44962" w:rsidRPr="009C3E9B">
        <w:t>i.e.,</w:t>
      </w:r>
      <w:r w:rsidR="00F64DD2" w:rsidRPr="009C3E9B">
        <w:t xml:space="preserve"> L3 + L3)</w:t>
      </w:r>
      <w:r w:rsidRPr="00611586">
        <w:t xml:space="preserve">, </w:t>
      </w:r>
      <w:r w:rsidRPr="009C3E9B">
        <w:t>as discussed in our previous contribution [2</w:t>
      </w:r>
      <w:r w:rsidR="00BC7567" w:rsidRPr="009C3E9B">
        <w:t xml:space="preserve">], </w:t>
      </w:r>
      <w:r w:rsidR="007C605C" w:rsidRPr="009C3E9B">
        <w:t>the procedure</w:t>
      </w:r>
      <w:r w:rsidRPr="00611586">
        <w:t xml:space="preserve"> can be easily</w:t>
      </w:r>
      <w:r w:rsidRPr="009C3E9B">
        <w:t xml:space="preserve"> configured by the network and</w:t>
      </w:r>
      <w:r w:rsidRPr="00611586">
        <w:t xml:space="preserve"> </w:t>
      </w:r>
      <w:r w:rsidRPr="009C3E9B">
        <w:t>performed</w:t>
      </w:r>
      <w:r w:rsidRPr="00611586">
        <w:t xml:space="preserve"> by the UE without additional complexity.</w:t>
      </w:r>
      <w:r w:rsidRPr="009C3E9B">
        <w:t xml:space="preserve"> It has been agreed UEs with simultaneous multiple Rx chains </w:t>
      </w:r>
      <w:r w:rsidR="00797EEE">
        <w:t>are</w:t>
      </w:r>
      <w:r w:rsidRPr="009C3E9B">
        <w:t xml:space="preserve"> equipped with two searchers</w:t>
      </w:r>
      <w:r w:rsidR="001E38FF" w:rsidRPr="009C3E9B">
        <w:t xml:space="preserve"> for L3 measurement and cell detection</w:t>
      </w:r>
      <w:r w:rsidR="00051547" w:rsidRPr="009C3E9B">
        <w:t xml:space="preserve"> [3]</w:t>
      </w:r>
      <w:r w:rsidRPr="009C3E9B">
        <w:t xml:space="preserve">. As </w:t>
      </w:r>
      <w:r w:rsidR="00BC7567" w:rsidRPr="009C3E9B">
        <w:t xml:space="preserve">decided to down scope CA for HST simultaneous multi-panel operation in Rel-18, one can assume the CPE can </w:t>
      </w:r>
      <w:r w:rsidR="00BB5D34" w:rsidRPr="009C3E9B">
        <w:t>use</w:t>
      </w:r>
      <w:r w:rsidR="00BC7567" w:rsidRPr="009C3E9B">
        <w:t xml:space="preserve"> the two searchers to </w:t>
      </w:r>
      <w:r w:rsidR="00B5268D" w:rsidRPr="009C3E9B">
        <w:t xml:space="preserve">simultaneously </w:t>
      </w:r>
      <w:r w:rsidR="00BC7567" w:rsidRPr="009C3E9B">
        <w:t xml:space="preserve">measure one carrier frequency.  </w:t>
      </w:r>
      <w:r w:rsidRPr="00611586">
        <w:t xml:space="preserve"> </w:t>
      </w:r>
    </w:p>
    <w:p w14:paraId="18A7A908" w14:textId="77777777" w:rsidR="00BF2487" w:rsidRDefault="00BF2487" w:rsidP="00EE0ABB">
      <w:pPr>
        <w:contextualSpacing/>
        <w:jc w:val="both"/>
      </w:pPr>
    </w:p>
    <w:p w14:paraId="0DB51BC7" w14:textId="4ACD93EA" w:rsidR="00BF2487" w:rsidRDefault="007A0DE4" w:rsidP="00EE0ABB">
      <w:pPr>
        <w:numPr>
          <w:ilvl w:val="0"/>
          <w:numId w:val="6"/>
        </w:numPr>
        <w:ind w:left="0" w:firstLine="0"/>
        <w:contextualSpacing/>
        <w:jc w:val="both"/>
        <w:rPr>
          <w:rFonts w:eastAsia="Calibri" w:cs="Times New Roman"/>
          <w:szCs w:val="20"/>
          <w:lang w:val="en-GB"/>
        </w:rPr>
      </w:pPr>
      <w:r>
        <w:rPr>
          <w:rFonts w:eastAsia="Calibri" w:cs="Times New Roman"/>
          <w:szCs w:val="20"/>
          <w:lang w:val="en-GB"/>
        </w:rPr>
        <w:t>Two searchers are assumed for multi-Rx reception in DL</w:t>
      </w:r>
      <w:r w:rsidR="00BB3C4F">
        <w:rPr>
          <w:rFonts w:eastAsia="Calibri" w:cs="Times New Roman"/>
          <w:szCs w:val="20"/>
          <w:lang w:val="en-GB"/>
        </w:rPr>
        <w:t xml:space="preserve"> to perform cell detection and L3 measurement</w:t>
      </w:r>
      <w:r>
        <w:rPr>
          <w:rFonts w:eastAsia="Calibri" w:cs="Times New Roman"/>
          <w:szCs w:val="20"/>
          <w:lang w:val="en-GB"/>
        </w:rPr>
        <w:t xml:space="preserve"> </w:t>
      </w:r>
      <w:r w:rsidR="00C263F3">
        <w:rPr>
          <w:rFonts w:eastAsia="Calibri" w:cs="Times New Roman"/>
          <w:szCs w:val="20"/>
          <w:lang w:val="en-GB"/>
        </w:rPr>
        <w:t>[3].</w:t>
      </w:r>
    </w:p>
    <w:p w14:paraId="1BA98CFB" w14:textId="77777777" w:rsidR="00996F26" w:rsidRPr="00611586" w:rsidRDefault="00996F26" w:rsidP="00E3159C">
      <w:pPr>
        <w:rPr>
          <w:lang w:val="en-GB"/>
        </w:rPr>
      </w:pPr>
    </w:p>
    <w:p w14:paraId="77F74ACD" w14:textId="37677AD7" w:rsidR="00BF2487" w:rsidRPr="00611586" w:rsidRDefault="00F97AA0" w:rsidP="00EE0ABB">
      <w:pPr>
        <w:numPr>
          <w:ilvl w:val="0"/>
          <w:numId w:val="7"/>
        </w:numPr>
        <w:spacing w:after="200" w:line="240" w:lineRule="auto"/>
        <w:jc w:val="both"/>
        <w:rPr>
          <w:b/>
          <w:iCs/>
          <w:szCs w:val="18"/>
        </w:rPr>
      </w:pPr>
      <w:bookmarkStart w:id="15" w:name="_Hlk135044239"/>
      <w:r>
        <w:rPr>
          <w:b/>
          <w:iCs/>
          <w:szCs w:val="18"/>
        </w:rPr>
        <w:t>W</w:t>
      </w:r>
      <w:r w:rsidRPr="00F97AA0">
        <w:rPr>
          <w:b/>
          <w:iCs/>
          <w:szCs w:val="18"/>
        </w:rPr>
        <w:t>hen the CPE is configured with single carrier operation</w:t>
      </w:r>
      <w:r w:rsidR="00996F26">
        <w:rPr>
          <w:b/>
          <w:iCs/>
          <w:szCs w:val="18"/>
        </w:rPr>
        <w:t>,</w:t>
      </w:r>
      <w:r w:rsidRPr="00F97AA0">
        <w:rPr>
          <w:b/>
          <w:iCs/>
          <w:szCs w:val="18"/>
        </w:rPr>
        <w:t xml:space="preserve"> </w:t>
      </w:r>
      <w:r w:rsidR="005C650A">
        <w:rPr>
          <w:b/>
          <w:iCs/>
          <w:szCs w:val="18"/>
        </w:rPr>
        <w:t xml:space="preserve">RAN4 to assume </w:t>
      </w:r>
      <w:r w:rsidR="00A43EA6" w:rsidRPr="00A43EA6">
        <w:rPr>
          <w:b/>
          <w:iCs/>
          <w:szCs w:val="18"/>
        </w:rPr>
        <w:t>Rel-18 FR2 PC6 UE</w:t>
      </w:r>
      <w:r w:rsidR="00A43EA6">
        <w:rPr>
          <w:b/>
          <w:iCs/>
          <w:szCs w:val="18"/>
        </w:rPr>
        <w:t xml:space="preserve">s </w:t>
      </w:r>
      <w:r w:rsidR="00FF5525">
        <w:rPr>
          <w:b/>
          <w:iCs/>
          <w:szCs w:val="18"/>
        </w:rPr>
        <w:t xml:space="preserve">have two simultaneous </w:t>
      </w:r>
      <w:r w:rsidR="00D904E9">
        <w:rPr>
          <w:b/>
          <w:iCs/>
          <w:szCs w:val="18"/>
        </w:rPr>
        <w:t xml:space="preserve">active </w:t>
      </w:r>
      <w:r w:rsidR="00FF5525">
        <w:rPr>
          <w:b/>
          <w:iCs/>
          <w:szCs w:val="18"/>
        </w:rPr>
        <w:t>searchers</w:t>
      </w:r>
      <w:r w:rsidR="00D904E9">
        <w:rPr>
          <w:b/>
          <w:iCs/>
          <w:szCs w:val="18"/>
        </w:rPr>
        <w:t xml:space="preserve"> on one CC</w:t>
      </w:r>
      <w:r w:rsidR="00D71AC4">
        <w:rPr>
          <w:b/>
          <w:iCs/>
          <w:szCs w:val="18"/>
        </w:rPr>
        <w:t>.</w:t>
      </w:r>
    </w:p>
    <w:bookmarkEnd w:id="15"/>
    <w:p w14:paraId="1221804E" w14:textId="77777777" w:rsidR="00BF2487" w:rsidRDefault="00BF2487" w:rsidP="00E3159C"/>
    <w:p w14:paraId="50F0623E" w14:textId="44D7493D" w:rsidR="00611586" w:rsidRPr="00611586" w:rsidRDefault="00F77877" w:rsidP="00EE0ABB">
      <w:pPr>
        <w:contextualSpacing/>
        <w:jc w:val="both"/>
        <w:rPr>
          <w:rFonts w:asciiTheme="majorBidi" w:eastAsia="Calibri" w:hAnsiTheme="majorBidi" w:cstheme="majorBidi"/>
          <w:b/>
          <w:bCs/>
          <w:szCs w:val="20"/>
          <w:lang w:val="en-GB"/>
        </w:rPr>
      </w:pPr>
      <w:r w:rsidRPr="009C3E9B">
        <w:t>By p</w:t>
      </w:r>
      <w:r w:rsidR="00611586" w:rsidRPr="00611586">
        <w:t xml:space="preserve">erforming simultaneous L3 measurements, there is no </w:t>
      </w:r>
      <w:r w:rsidR="00611586" w:rsidRPr="00611586">
        <w:rPr>
          <w:szCs w:val="20"/>
        </w:rPr>
        <w:t xml:space="preserve">need for further task separation between panels which makes the scheduling configuration easier at the network as well as panel management at the UE side. Assuming simultaneous </w:t>
      </w:r>
      <w:r w:rsidR="00611586" w:rsidRPr="00611586">
        <w:rPr>
          <w:szCs w:val="20"/>
        </w:rPr>
        <w:lastRenderedPageBreak/>
        <w:t>L3 measurement on both panels, the UE can perform faster measurement (i.</w:t>
      </w:r>
      <w:r w:rsidR="00611586" w:rsidRPr="00611586">
        <w:rPr>
          <w:rFonts w:asciiTheme="majorBidi" w:hAnsiTheme="majorBidi" w:cstheme="majorBidi"/>
          <w:szCs w:val="20"/>
        </w:rPr>
        <w:t>e., there will be no need for panel sweeping scaling factor) which also reduces measurement interruption time</w:t>
      </w:r>
      <w:r w:rsidR="00F64A1D">
        <w:rPr>
          <w:rFonts w:asciiTheme="majorBidi" w:hAnsiTheme="majorBidi" w:cstheme="majorBidi"/>
          <w:szCs w:val="20"/>
        </w:rPr>
        <w:t xml:space="preserve"> and contribute further additional energy saving at the network</w:t>
      </w:r>
      <w:r w:rsidR="00611586" w:rsidRPr="00611586">
        <w:rPr>
          <w:rFonts w:asciiTheme="majorBidi" w:hAnsiTheme="majorBidi" w:cstheme="majorBidi"/>
          <w:szCs w:val="20"/>
        </w:rPr>
        <w:t xml:space="preserve">.  As provided in </w:t>
      </w:r>
      <w:r w:rsidR="00611586" w:rsidRPr="00611586">
        <w:rPr>
          <w:rFonts w:asciiTheme="majorBidi" w:hAnsiTheme="majorBidi" w:cstheme="majorBidi"/>
          <w:szCs w:val="20"/>
        </w:rPr>
        <w:fldChar w:fldCharType="begin"/>
      </w:r>
      <w:r w:rsidR="00611586" w:rsidRPr="00611586">
        <w:rPr>
          <w:rFonts w:asciiTheme="majorBidi" w:hAnsiTheme="majorBidi" w:cstheme="majorBidi"/>
          <w:szCs w:val="20"/>
        </w:rPr>
        <w:instrText xml:space="preserve"> REF _Ref131769019 \h </w:instrText>
      </w:r>
      <w:r w:rsidR="000000F8" w:rsidRPr="009C3E9B">
        <w:rPr>
          <w:rFonts w:asciiTheme="majorBidi" w:hAnsiTheme="majorBidi" w:cstheme="majorBidi"/>
          <w:szCs w:val="20"/>
        </w:rPr>
        <w:instrText xml:space="preserve"> \* MERGEFORMAT </w:instrText>
      </w:r>
      <w:r w:rsidR="00611586" w:rsidRPr="00611586">
        <w:rPr>
          <w:rFonts w:asciiTheme="majorBidi" w:hAnsiTheme="majorBidi" w:cstheme="majorBidi"/>
          <w:szCs w:val="20"/>
        </w:rPr>
      </w:r>
      <w:r w:rsidR="00611586" w:rsidRPr="00611586">
        <w:rPr>
          <w:rFonts w:asciiTheme="majorBidi" w:hAnsiTheme="majorBidi" w:cstheme="majorBidi"/>
          <w:szCs w:val="20"/>
        </w:rPr>
        <w:fldChar w:fldCharType="separate"/>
      </w:r>
      <w:r w:rsidR="00BC7567" w:rsidRPr="00611586">
        <w:rPr>
          <w:rFonts w:asciiTheme="majorBidi" w:hAnsiTheme="majorBidi" w:cstheme="majorBidi"/>
          <w:szCs w:val="20"/>
        </w:rPr>
        <w:t xml:space="preserve">Figure </w:t>
      </w:r>
      <w:r w:rsidR="00BC7567" w:rsidRPr="009C3E9B">
        <w:rPr>
          <w:rFonts w:asciiTheme="majorBidi" w:hAnsiTheme="majorBidi" w:cstheme="majorBidi"/>
          <w:noProof/>
          <w:szCs w:val="20"/>
        </w:rPr>
        <w:t>1</w:t>
      </w:r>
      <w:r w:rsidR="00611586" w:rsidRPr="00611586">
        <w:rPr>
          <w:rFonts w:asciiTheme="majorBidi" w:hAnsiTheme="majorBidi" w:cstheme="majorBidi"/>
          <w:szCs w:val="20"/>
        </w:rPr>
        <w:fldChar w:fldCharType="end"/>
      </w:r>
      <w:r w:rsidR="00611586" w:rsidRPr="00611586">
        <w:rPr>
          <w:rFonts w:asciiTheme="majorBidi" w:hAnsiTheme="majorBidi" w:cstheme="majorBidi"/>
          <w:szCs w:val="20"/>
        </w:rPr>
        <w:t>, there</w:t>
      </w:r>
      <w:r w:rsidR="00611586" w:rsidRPr="00611586">
        <w:rPr>
          <w:rFonts w:asciiTheme="majorBidi" w:hAnsiTheme="majorBidi" w:cstheme="majorBidi"/>
        </w:rPr>
        <w:t xml:space="preserve"> is clear benefits from simultaneous L3 measurement in reducing the HO failure.</w:t>
      </w:r>
    </w:p>
    <w:p w14:paraId="30F5BD2A" w14:textId="77777777" w:rsidR="00611586" w:rsidRPr="00611586" w:rsidRDefault="00611586" w:rsidP="00611586">
      <w:pPr>
        <w:keepNext/>
      </w:pPr>
      <w:r w:rsidRPr="00611586">
        <w:t xml:space="preserve">  </w:t>
      </w:r>
      <w:r w:rsidRPr="00611586">
        <w:rPr>
          <w:noProof/>
        </w:rPr>
        <w:drawing>
          <wp:inline distT="0" distB="0" distL="0" distR="0" wp14:anchorId="409EADB8" wp14:editId="227B4E9A">
            <wp:extent cx="6113145" cy="228202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2963"/>
                    <a:stretch/>
                  </pic:blipFill>
                  <pic:spPr bwMode="auto">
                    <a:xfrm>
                      <a:off x="0" y="0"/>
                      <a:ext cx="6113145" cy="2282025"/>
                    </a:xfrm>
                    <a:prstGeom prst="rect">
                      <a:avLst/>
                    </a:prstGeom>
                    <a:noFill/>
                    <a:ln>
                      <a:noFill/>
                    </a:ln>
                    <a:extLst>
                      <a:ext uri="{53640926-AAD7-44D8-BBD7-CCE9431645EC}">
                        <a14:shadowObscured xmlns:a14="http://schemas.microsoft.com/office/drawing/2010/main"/>
                      </a:ext>
                    </a:extLst>
                  </pic:spPr>
                </pic:pic>
              </a:graphicData>
            </a:graphic>
          </wp:inline>
        </w:drawing>
      </w:r>
    </w:p>
    <w:p w14:paraId="5E66C986" w14:textId="2A83EDF8" w:rsidR="00611586" w:rsidRPr="00611586" w:rsidRDefault="00611586" w:rsidP="00EE0ABB">
      <w:pPr>
        <w:spacing w:after="200" w:line="240" w:lineRule="auto"/>
        <w:jc w:val="both"/>
        <w:rPr>
          <w:rFonts w:ascii="Arial" w:hAnsi="Arial"/>
          <w:i/>
          <w:iCs/>
          <w:sz w:val="18"/>
          <w:szCs w:val="18"/>
        </w:rPr>
      </w:pPr>
      <w:bookmarkStart w:id="16" w:name="_Ref131769019"/>
      <w:r w:rsidRPr="00611586">
        <w:rPr>
          <w:rFonts w:ascii="Arial" w:hAnsi="Arial"/>
          <w:i/>
          <w:iCs/>
          <w:sz w:val="18"/>
          <w:szCs w:val="18"/>
        </w:rPr>
        <w:t xml:space="preserve">Figure </w:t>
      </w:r>
      <w:r w:rsidRPr="00611586">
        <w:rPr>
          <w:rFonts w:ascii="Arial" w:hAnsi="Arial"/>
          <w:i/>
          <w:iCs/>
          <w:sz w:val="18"/>
          <w:szCs w:val="18"/>
        </w:rPr>
        <w:fldChar w:fldCharType="begin"/>
      </w:r>
      <w:r w:rsidRPr="00611586">
        <w:rPr>
          <w:rFonts w:ascii="Arial" w:hAnsi="Arial"/>
          <w:i/>
          <w:iCs/>
          <w:sz w:val="18"/>
          <w:szCs w:val="18"/>
        </w:rPr>
        <w:instrText xml:space="preserve"> SEQ Figure \* ARABIC </w:instrText>
      </w:r>
      <w:r w:rsidRPr="00611586">
        <w:rPr>
          <w:rFonts w:ascii="Arial" w:hAnsi="Arial"/>
          <w:i/>
          <w:iCs/>
          <w:sz w:val="18"/>
          <w:szCs w:val="18"/>
        </w:rPr>
        <w:fldChar w:fldCharType="separate"/>
      </w:r>
      <w:r w:rsidR="00BC7567">
        <w:rPr>
          <w:rFonts w:ascii="Arial" w:hAnsi="Arial"/>
          <w:i/>
          <w:iCs/>
          <w:noProof/>
          <w:sz w:val="18"/>
          <w:szCs w:val="18"/>
        </w:rPr>
        <w:t>1</w:t>
      </w:r>
      <w:r w:rsidRPr="00611586">
        <w:rPr>
          <w:rFonts w:ascii="Arial" w:hAnsi="Arial"/>
          <w:i/>
          <w:iCs/>
          <w:noProof/>
          <w:sz w:val="18"/>
          <w:szCs w:val="18"/>
        </w:rPr>
        <w:fldChar w:fldCharType="end"/>
      </w:r>
      <w:bookmarkEnd w:id="16"/>
      <w:r w:rsidRPr="00611586">
        <w:rPr>
          <w:rFonts w:ascii="Arial" w:hAnsi="Arial"/>
          <w:i/>
          <w:iCs/>
          <w:sz w:val="18"/>
          <w:szCs w:val="18"/>
        </w:rPr>
        <w:t>: Mobility failure for bi-directional deployment, assuming single panel (left side) and simultaneous (right side) L3 measurement</w:t>
      </w:r>
    </w:p>
    <w:p w14:paraId="24546D8F" w14:textId="77777777" w:rsidR="00E3159C" w:rsidRPr="00611586" w:rsidRDefault="00E3159C" w:rsidP="00E3159C"/>
    <w:p w14:paraId="284E0EA5" w14:textId="77777777" w:rsidR="00611586" w:rsidRDefault="00611586" w:rsidP="00EE0ABB">
      <w:pPr>
        <w:numPr>
          <w:ilvl w:val="0"/>
          <w:numId w:val="6"/>
        </w:numPr>
        <w:ind w:left="0" w:firstLine="0"/>
        <w:contextualSpacing/>
        <w:jc w:val="both"/>
        <w:rPr>
          <w:rFonts w:eastAsia="Calibri" w:cs="Times New Roman"/>
          <w:szCs w:val="20"/>
          <w:lang w:val="en-GB"/>
        </w:rPr>
      </w:pPr>
      <w:bookmarkStart w:id="17" w:name="_Toc132022966"/>
      <w:bookmarkStart w:id="18" w:name="_Hlk131769563"/>
      <w:bookmarkStart w:id="19" w:name="_Hlk135043463"/>
      <w:r w:rsidRPr="00611586">
        <w:rPr>
          <w:rFonts w:eastAsia="Calibri" w:cs="Times New Roman"/>
          <w:szCs w:val="20"/>
          <w:lang w:val="en-GB"/>
        </w:rPr>
        <w:t>Simultaneous L3 (i.e., L3 + L3) measurement enhances the mobility performance and reduces the measurement interruption time.</w:t>
      </w:r>
      <w:bookmarkEnd w:id="17"/>
    </w:p>
    <w:p w14:paraId="3230D9B9" w14:textId="77777777" w:rsidR="004E678F" w:rsidRDefault="004E678F" w:rsidP="00E3159C">
      <w:pPr>
        <w:rPr>
          <w:lang w:val="en-GB"/>
        </w:rPr>
      </w:pPr>
    </w:p>
    <w:bookmarkEnd w:id="18"/>
    <w:bookmarkEnd w:id="19"/>
    <w:p w14:paraId="64AFA6E5" w14:textId="27B93B69" w:rsidR="00611586" w:rsidRDefault="004E678F" w:rsidP="00EE0ABB">
      <w:pPr>
        <w:numPr>
          <w:ilvl w:val="0"/>
          <w:numId w:val="7"/>
        </w:numPr>
        <w:spacing w:after="200" w:line="240" w:lineRule="auto"/>
        <w:jc w:val="both"/>
        <w:rPr>
          <w:b/>
          <w:iCs/>
          <w:szCs w:val="18"/>
        </w:rPr>
      </w:pPr>
      <w:r w:rsidRPr="004E678F">
        <w:rPr>
          <w:b/>
          <w:iCs/>
          <w:szCs w:val="18"/>
        </w:rPr>
        <w:t>Rel-18 FR2 PC6 UE should be capable of supporting simultaneous L3 + L3 measurement</w:t>
      </w:r>
      <w:r w:rsidR="00571C3B">
        <w:rPr>
          <w:b/>
          <w:iCs/>
          <w:szCs w:val="18"/>
        </w:rPr>
        <w:t>.</w:t>
      </w:r>
    </w:p>
    <w:p w14:paraId="274F7921" w14:textId="77777777" w:rsidR="00571C3B" w:rsidRPr="004E678F" w:rsidRDefault="00571C3B" w:rsidP="00E3159C"/>
    <w:p w14:paraId="37862FE7" w14:textId="3427422A" w:rsidR="00445650" w:rsidRDefault="00445650" w:rsidP="00EE0ABB">
      <w:pPr>
        <w:pStyle w:val="RAN4H3"/>
        <w:jc w:val="both"/>
      </w:pPr>
      <w:r>
        <w:t>Simultaneous measurement and data reception</w:t>
      </w:r>
    </w:p>
    <w:p w14:paraId="61221847" w14:textId="4B300E74" w:rsidR="00C816F0" w:rsidRPr="00C816F0" w:rsidRDefault="00C816F0" w:rsidP="00EE0ABB">
      <w:pPr>
        <w:pStyle w:val="RAN4H3"/>
        <w:numPr>
          <w:ilvl w:val="0"/>
          <w:numId w:val="0"/>
        </w:numPr>
        <w:jc w:val="both"/>
        <w:rPr>
          <w:rFonts w:asciiTheme="majorBidi" w:hAnsiTheme="majorBidi" w:cstheme="majorBidi"/>
          <w:sz w:val="20"/>
          <w:szCs w:val="20"/>
        </w:rPr>
      </w:pPr>
      <w:r w:rsidRPr="00C816F0">
        <w:rPr>
          <w:rFonts w:asciiTheme="majorBidi" w:hAnsiTheme="majorBidi" w:cstheme="majorBidi"/>
          <w:sz w:val="20"/>
          <w:szCs w:val="20"/>
        </w:rPr>
        <w:t>Following points have been captured for simultaneous measurement and data reception (i.e., L1/L3 measurement + data) [1];</w:t>
      </w:r>
    </w:p>
    <w:tbl>
      <w:tblPr>
        <w:tblStyle w:val="TableGrid"/>
        <w:tblW w:w="0" w:type="auto"/>
        <w:tblLook w:val="04A0" w:firstRow="1" w:lastRow="0" w:firstColumn="1" w:lastColumn="0" w:noHBand="0" w:noVBand="1"/>
      </w:tblPr>
      <w:tblGrid>
        <w:gridCol w:w="9617"/>
      </w:tblGrid>
      <w:tr w:rsidR="00445650" w14:paraId="61D8AFAD" w14:textId="77777777" w:rsidTr="00445650">
        <w:tc>
          <w:tcPr>
            <w:tcW w:w="9617" w:type="dxa"/>
          </w:tcPr>
          <w:p w14:paraId="1D6C556B" w14:textId="77777777" w:rsidR="00445650" w:rsidRPr="00445650" w:rsidRDefault="00445650" w:rsidP="00445650">
            <w:pPr>
              <w:overflowPunct w:val="0"/>
              <w:autoSpaceDE w:val="0"/>
              <w:autoSpaceDN w:val="0"/>
              <w:adjustRightInd w:val="0"/>
              <w:spacing w:afterLines="50" w:after="120"/>
              <w:textAlignment w:val="baseline"/>
              <w:rPr>
                <w:rFonts w:eastAsia="Times New Roman" w:cs="Times New Roman"/>
                <w:b/>
                <w:szCs w:val="20"/>
                <w:lang w:val="en-GB" w:eastAsia="en-GB"/>
              </w:rPr>
            </w:pPr>
            <w:r w:rsidRPr="00445650">
              <w:rPr>
                <w:rFonts w:eastAsia="Times New Roman" w:cs="Times New Roman"/>
                <w:b/>
                <w:szCs w:val="20"/>
                <w:lang w:val="en-GB" w:eastAsia="en-GB"/>
              </w:rPr>
              <w:t>Agreement:</w:t>
            </w:r>
          </w:p>
          <w:p w14:paraId="6015A656" w14:textId="77777777" w:rsidR="00445650" w:rsidRPr="00445650" w:rsidRDefault="00445650" w:rsidP="00445650">
            <w:pPr>
              <w:numPr>
                <w:ilvl w:val="0"/>
                <w:numId w:val="28"/>
              </w:numPr>
              <w:spacing w:after="120"/>
              <w:rPr>
                <w:rFonts w:eastAsia="SimSun" w:cs="Times New Roman"/>
                <w:szCs w:val="24"/>
                <w:lang w:val="en-GB" w:eastAsia="zh-CN"/>
              </w:rPr>
            </w:pPr>
            <w:r w:rsidRPr="00445650">
              <w:rPr>
                <w:rFonts w:eastAsia="SimSun" w:cs="Times New Roman"/>
                <w:szCs w:val="24"/>
                <w:lang w:val="en-GB" w:eastAsia="zh-CN"/>
              </w:rPr>
              <w:t>Measurement and data reception based on multi-panel RX:</w:t>
            </w:r>
          </w:p>
          <w:p w14:paraId="399B217C" w14:textId="77777777" w:rsidR="00445650" w:rsidRPr="00445650" w:rsidRDefault="00445650" w:rsidP="00445650">
            <w:pPr>
              <w:numPr>
                <w:ilvl w:val="1"/>
                <w:numId w:val="28"/>
              </w:numPr>
              <w:spacing w:after="120"/>
              <w:rPr>
                <w:rFonts w:eastAsia="SimSun" w:cs="Times New Roman"/>
                <w:szCs w:val="24"/>
                <w:lang w:val="en-GB" w:eastAsia="zh-CN"/>
              </w:rPr>
            </w:pPr>
            <w:r w:rsidRPr="00445650">
              <w:rPr>
                <w:rFonts w:eastAsia="SimSun" w:cs="Times New Roman"/>
                <w:szCs w:val="24"/>
                <w:lang w:val="en-GB" w:eastAsia="zh-CN"/>
              </w:rPr>
              <w:t>Simultaneous data reception and L1 measurement on different panels</w:t>
            </w:r>
          </w:p>
          <w:p w14:paraId="0F606FA3" w14:textId="77777777" w:rsidR="00445650" w:rsidRPr="00445650" w:rsidRDefault="00445650" w:rsidP="00445650">
            <w:pPr>
              <w:numPr>
                <w:ilvl w:val="2"/>
                <w:numId w:val="28"/>
              </w:numPr>
              <w:spacing w:after="120"/>
              <w:rPr>
                <w:rFonts w:eastAsia="SimSun" w:cs="Times New Roman"/>
                <w:szCs w:val="24"/>
                <w:lang w:val="en-GB" w:eastAsia="zh-CN"/>
              </w:rPr>
            </w:pPr>
            <w:r w:rsidRPr="00445650">
              <w:rPr>
                <w:rFonts w:eastAsia="SimSun" w:cs="Times New Roman"/>
                <w:szCs w:val="24"/>
                <w:lang w:val="en-GB" w:eastAsia="zh-CN"/>
              </w:rPr>
              <w:t xml:space="preserve">FFS the conclusion from Rel-18 FR2 multi-Rx can be reused, and </w:t>
            </w:r>
            <w:r w:rsidRPr="00445650">
              <w:rPr>
                <w:rFonts w:eastAsia="SimSun" w:cs="Times New Roman"/>
                <w:szCs w:val="24"/>
                <w:lang w:val="en-GB" w:eastAsia="en-GB"/>
              </w:rPr>
              <w:t>check if any enhancements are needed for HST FR2 scenario</w:t>
            </w:r>
          </w:p>
          <w:p w14:paraId="01A76EAD" w14:textId="77777777" w:rsidR="00445650" w:rsidRPr="00445650" w:rsidRDefault="00445650" w:rsidP="00445650">
            <w:pPr>
              <w:numPr>
                <w:ilvl w:val="1"/>
                <w:numId w:val="28"/>
              </w:numPr>
              <w:spacing w:after="120"/>
              <w:rPr>
                <w:rFonts w:eastAsia="SimSun" w:cs="Times New Roman"/>
                <w:szCs w:val="24"/>
                <w:lang w:val="en-GB" w:eastAsia="zh-CN"/>
              </w:rPr>
            </w:pPr>
            <w:r w:rsidRPr="00445650">
              <w:rPr>
                <w:rFonts w:eastAsia="SimSun" w:cs="Times New Roman"/>
                <w:szCs w:val="24"/>
                <w:lang w:val="en-GB" w:eastAsia="zh-CN"/>
              </w:rPr>
              <w:t>Simultaneous data reception and L3 measurement on different panels</w:t>
            </w:r>
          </w:p>
          <w:p w14:paraId="39969B82" w14:textId="6AA3085A" w:rsidR="00445650" w:rsidRPr="00445650" w:rsidRDefault="00445650" w:rsidP="00445650">
            <w:pPr>
              <w:numPr>
                <w:ilvl w:val="2"/>
                <w:numId w:val="28"/>
              </w:numPr>
              <w:spacing w:after="120"/>
              <w:rPr>
                <w:rFonts w:eastAsia="SimSun" w:cs="Times New Roman"/>
                <w:szCs w:val="24"/>
                <w:lang w:val="en-GB" w:eastAsia="zh-CN"/>
              </w:rPr>
            </w:pPr>
            <w:r w:rsidRPr="00445650">
              <w:rPr>
                <w:rFonts w:eastAsia="SimSun" w:cs="Times New Roman"/>
                <w:szCs w:val="24"/>
                <w:lang w:val="en-GB" w:eastAsia="zh-CN"/>
              </w:rPr>
              <w:t xml:space="preserve">FFS the conclusion from Rel-18 FR2 multi-Rx can be reused, and </w:t>
            </w:r>
            <w:r w:rsidRPr="00445650">
              <w:rPr>
                <w:rFonts w:eastAsia="SimSun" w:cs="Times New Roman"/>
                <w:szCs w:val="24"/>
                <w:lang w:val="en-GB" w:eastAsia="en-GB"/>
              </w:rPr>
              <w:t>check if any enhancements are needed for HST FR2 scenario</w:t>
            </w:r>
          </w:p>
        </w:tc>
      </w:tr>
    </w:tbl>
    <w:p w14:paraId="4C73C799" w14:textId="7A66062C" w:rsidR="00445650" w:rsidRDefault="00445650" w:rsidP="00E3159C"/>
    <w:p w14:paraId="4DEBE749" w14:textId="344A7E29" w:rsidR="00185CD5" w:rsidRPr="00185CD5" w:rsidRDefault="00185CD5" w:rsidP="00EE0ABB">
      <w:pPr>
        <w:jc w:val="both"/>
        <w:rPr>
          <w:lang w:val="en-GB"/>
        </w:rPr>
      </w:pPr>
      <w:r>
        <w:rPr>
          <w:lang w:val="en-GB"/>
        </w:rPr>
        <w:t>In</w:t>
      </w:r>
      <w:r w:rsidRPr="00185CD5">
        <w:rPr>
          <w:lang w:val="en-GB"/>
        </w:rPr>
        <w:t xml:space="preserve"> Rel-15</w:t>
      </w:r>
      <w:r>
        <w:rPr>
          <w:lang w:val="en-GB"/>
        </w:rPr>
        <w:t>, Rel-16 and</w:t>
      </w:r>
      <w:r w:rsidRPr="00185CD5">
        <w:rPr>
          <w:lang w:val="en-GB"/>
        </w:rPr>
        <w:t xml:space="preserve"> Rel-17</w:t>
      </w:r>
      <w:r>
        <w:rPr>
          <w:lang w:val="en-GB"/>
        </w:rPr>
        <w:t xml:space="preserve">, there is no </w:t>
      </w:r>
      <w:r w:rsidRPr="00185CD5">
        <w:rPr>
          <w:lang w:val="en-GB"/>
        </w:rPr>
        <w:t>requirement</w:t>
      </w:r>
      <w:r>
        <w:rPr>
          <w:lang w:val="en-GB"/>
        </w:rPr>
        <w:t xml:space="preserve"> for</w:t>
      </w:r>
      <w:r w:rsidRPr="00185CD5">
        <w:rPr>
          <w:lang w:val="en-GB"/>
        </w:rPr>
        <w:t xml:space="preserve"> conside</w:t>
      </w:r>
      <w:r>
        <w:rPr>
          <w:lang w:val="en-GB"/>
        </w:rPr>
        <w:t>ring</w:t>
      </w:r>
      <w:r w:rsidRPr="00185CD5">
        <w:rPr>
          <w:lang w:val="en-GB"/>
        </w:rPr>
        <w:t xml:space="preserve"> scheduling restriction when L1 reference signal is CSI-RS which is QCL-D with active TCI state for PDSCH</w:t>
      </w:r>
      <w:r>
        <w:rPr>
          <w:lang w:val="en-GB"/>
        </w:rPr>
        <w:t>/PDCCH in FR2</w:t>
      </w:r>
      <w:r w:rsidRPr="00185CD5">
        <w:rPr>
          <w:lang w:val="en-GB"/>
        </w:rPr>
        <w:t xml:space="preserve">. </w:t>
      </w:r>
    </w:p>
    <w:p w14:paraId="6E14C876" w14:textId="4383D689" w:rsidR="00185CD5" w:rsidRPr="00185CD5" w:rsidRDefault="00185CD5" w:rsidP="00EE0ABB">
      <w:pPr>
        <w:numPr>
          <w:ilvl w:val="0"/>
          <w:numId w:val="6"/>
        </w:numPr>
        <w:ind w:left="0" w:firstLine="0"/>
        <w:contextualSpacing/>
        <w:jc w:val="both"/>
        <w:rPr>
          <w:rFonts w:eastAsia="Calibri" w:cs="Times New Roman"/>
          <w:szCs w:val="20"/>
          <w:lang w:val="en-GB"/>
        </w:rPr>
      </w:pPr>
      <w:bookmarkStart w:id="20" w:name="_Toc127550276"/>
      <w:bookmarkStart w:id="21" w:name="_Toc131699083"/>
      <w:r w:rsidRPr="00185CD5">
        <w:rPr>
          <w:rFonts w:eastAsia="Calibri" w:cs="Times New Roman"/>
          <w:szCs w:val="20"/>
          <w:lang w:val="en-GB"/>
        </w:rPr>
        <w:t>For CSI-RS QCL-D with active TCI state no scheduling restrictions are defined for Rel-15</w:t>
      </w:r>
      <w:r w:rsidRPr="00185CD5">
        <w:rPr>
          <w:rFonts w:eastAsia="Calibri" w:cs="Times New Roman"/>
          <w:szCs w:val="20"/>
        </w:rPr>
        <w:t xml:space="preserve"> </w:t>
      </w:r>
      <w:r w:rsidR="005C4543">
        <w:rPr>
          <w:rFonts w:eastAsia="Calibri" w:cs="Times New Roman"/>
          <w:szCs w:val="20"/>
        </w:rPr>
        <w:t>-</w:t>
      </w:r>
      <w:r w:rsidRPr="00185CD5">
        <w:rPr>
          <w:rFonts w:eastAsia="Calibri" w:cs="Times New Roman"/>
          <w:szCs w:val="20"/>
          <w:lang w:val="en-GB"/>
        </w:rPr>
        <w:t xml:space="preserve"> Rel-17 requirements.</w:t>
      </w:r>
      <w:bookmarkEnd w:id="20"/>
      <w:bookmarkEnd w:id="21"/>
      <w:r w:rsidRPr="00185CD5">
        <w:rPr>
          <w:rFonts w:eastAsia="Calibri" w:cs="Times New Roman"/>
          <w:szCs w:val="20"/>
          <w:lang w:val="en-GB"/>
        </w:rPr>
        <w:t xml:space="preserve"> </w:t>
      </w:r>
    </w:p>
    <w:p w14:paraId="19730C24" w14:textId="77777777" w:rsidR="007F1A0E" w:rsidRDefault="007F1A0E" w:rsidP="00EE0ABB">
      <w:pPr>
        <w:jc w:val="both"/>
      </w:pPr>
    </w:p>
    <w:p w14:paraId="41FE0A69" w14:textId="25ADD938" w:rsidR="000F66F7" w:rsidRDefault="000F66F7" w:rsidP="00EE0ABB">
      <w:pPr>
        <w:jc w:val="both"/>
      </w:pPr>
      <w:r>
        <w:t>This can be generalized</w:t>
      </w:r>
      <w:r w:rsidR="00185CD5" w:rsidRPr="00185CD5">
        <w:t xml:space="preserve"> </w:t>
      </w:r>
      <w:r w:rsidR="003E0EE9">
        <w:t xml:space="preserve">even further </w:t>
      </w:r>
      <w:r w:rsidR="00185CD5" w:rsidRPr="00185CD5">
        <w:t>SSB-based L1</w:t>
      </w:r>
      <w:r>
        <w:t xml:space="preserve"> measurements</w:t>
      </w:r>
      <w:r w:rsidR="00185CD5" w:rsidRPr="00185CD5">
        <w:t>,</w:t>
      </w:r>
      <w:r>
        <w:t xml:space="preserve"> where the CPE should be able to receive data when performing </w:t>
      </w:r>
      <w:r w:rsidR="005F30F5">
        <w:t>SSB based L1 measurement one a</w:t>
      </w:r>
      <w:r w:rsidR="005F30F5" w:rsidRPr="005F30F5">
        <w:t xml:space="preserve"> QCL-D </w:t>
      </w:r>
      <w:r w:rsidR="005F30F5">
        <w:t xml:space="preserve">SSBs </w:t>
      </w:r>
      <w:r w:rsidR="005F30F5" w:rsidRPr="005F30F5">
        <w:t xml:space="preserve">with </w:t>
      </w:r>
      <w:r w:rsidR="005F30F5">
        <w:t>indicated</w:t>
      </w:r>
      <w:r w:rsidR="005F30F5" w:rsidRPr="005F30F5">
        <w:t xml:space="preserve"> TCI state for PDSCH/PDCCH</w:t>
      </w:r>
      <w:r w:rsidR="005F30F5">
        <w:t>.</w:t>
      </w:r>
    </w:p>
    <w:p w14:paraId="01C3584E" w14:textId="2DF1518E" w:rsidR="00185CD5" w:rsidRPr="00185CD5" w:rsidRDefault="00185CD5" w:rsidP="00EE0ABB">
      <w:pPr>
        <w:numPr>
          <w:ilvl w:val="0"/>
          <w:numId w:val="7"/>
        </w:numPr>
        <w:spacing w:after="200" w:line="240" w:lineRule="auto"/>
        <w:ind w:left="0" w:firstLine="0"/>
        <w:jc w:val="both"/>
        <w:rPr>
          <w:b/>
          <w:iCs/>
          <w:szCs w:val="18"/>
          <w:lang w:val="en-GB"/>
        </w:rPr>
      </w:pPr>
      <w:bookmarkStart w:id="22" w:name="_Toc127550277"/>
      <w:bookmarkStart w:id="23" w:name="_Toc131699084"/>
      <w:bookmarkStart w:id="24" w:name="_Hlk134781572"/>
      <w:r w:rsidRPr="00185CD5">
        <w:rPr>
          <w:b/>
          <w:iCs/>
          <w:szCs w:val="18"/>
          <w:lang w:val="en-GB"/>
        </w:rPr>
        <w:lastRenderedPageBreak/>
        <w:t xml:space="preserve">RAN4 </w:t>
      </w:r>
      <w:r w:rsidR="00262C5B">
        <w:rPr>
          <w:b/>
          <w:szCs w:val="18"/>
        </w:rPr>
        <w:t>to</w:t>
      </w:r>
      <w:r w:rsidRPr="00185CD5">
        <w:rPr>
          <w:b/>
          <w:szCs w:val="18"/>
        </w:rPr>
        <w:t xml:space="preserve"> </w:t>
      </w:r>
      <w:r w:rsidRPr="00185CD5">
        <w:rPr>
          <w:b/>
          <w:iCs/>
          <w:szCs w:val="18"/>
          <w:lang w:val="en-GB"/>
        </w:rPr>
        <w:t xml:space="preserve">define </w:t>
      </w:r>
      <w:r w:rsidR="00CB79DC" w:rsidRPr="00262C5B">
        <w:rPr>
          <w:b/>
          <w:iCs/>
          <w:szCs w:val="18"/>
          <w:lang w:val="en-GB"/>
        </w:rPr>
        <w:t xml:space="preserve">relaxed </w:t>
      </w:r>
      <w:r w:rsidRPr="00185CD5">
        <w:rPr>
          <w:b/>
          <w:iCs/>
          <w:szCs w:val="18"/>
          <w:lang w:val="en-GB"/>
        </w:rPr>
        <w:t xml:space="preserve">scheduling restrictions for </w:t>
      </w:r>
      <w:r w:rsidR="005F30F5">
        <w:rPr>
          <w:b/>
          <w:iCs/>
          <w:szCs w:val="18"/>
          <w:lang w:val="en-GB"/>
        </w:rPr>
        <w:t xml:space="preserve">Rel-18 enhanced FR2 HST </w:t>
      </w:r>
      <w:r w:rsidRPr="00185CD5">
        <w:rPr>
          <w:b/>
          <w:iCs/>
          <w:szCs w:val="18"/>
          <w:lang w:val="en-GB"/>
        </w:rPr>
        <w:t>L1 measurements on a RS which is QCL-D with an active TCI state.</w:t>
      </w:r>
      <w:bookmarkEnd w:id="22"/>
      <w:bookmarkEnd w:id="23"/>
      <w:r w:rsidRPr="00185CD5">
        <w:rPr>
          <w:b/>
          <w:iCs/>
          <w:szCs w:val="18"/>
          <w:lang w:val="en-GB"/>
        </w:rPr>
        <w:t xml:space="preserve"> </w:t>
      </w:r>
    </w:p>
    <w:bookmarkEnd w:id="24"/>
    <w:p w14:paraId="4EB88B8D" w14:textId="77777777" w:rsidR="00E335AF" w:rsidRDefault="00E1166F" w:rsidP="00EE0ABB">
      <w:pPr>
        <w:pStyle w:val="RAN4H3"/>
        <w:numPr>
          <w:ilvl w:val="0"/>
          <w:numId w:val="0"/>
        </w:numPr>
        <w:jc w:val="both"/>
        <w:rPr>
          <w:rFonts w:asciiTheme="majorBidi" w:hAnsiTheme="majorBidi" w:cstheme="majorBidi"/>
          <w:sz w:val="20"/>
          <w:szCs w:val="20"/>
        </w:rPr>
      </w:pPr>
      <w:r>
        <w:rPr>
          <w:rFonts w:asciiTheme="majorBidi" w:hAnsiTheme="majorBidi" w:cstheme="majorBidi"/>
          <w:sz w:val="20"/>
          <w:szCs w:val="20"/>
        </w:rPr>
        <w:t xml:space="preserve">A CPE that supports two simultaneous active Rx chains can be configured to receive up to 4 layers from two TCI-states (e.g., two TRPs in bi-directional deployment). In case of simultaneous data reception and (L1/L3) measurement, the CPE may not be able </w:t>
      </w:r>
      <w:r w:rsidR="00E335AF">
        <w:rPr>
          <w:rFonts w:asciiTheme="majorBidi" w:hAnsiTheme="majorBidi" w:cstheme="majorBidi"/>
          <w:sz w:val="20"/>
          <w:szCs w:val="20"/>
        </w:rPr>
        <w:t xml:space="preserve">to </w:t>
      </w:r>
      <w:r>
        <w:rPr>
          <w:rFonts w:asciiTheme="majorBidi" w:hAnsiTheme="majorBidi" w:cstheme="majorBidi"/>
          <w:sz w:val="20"/>
          <w:szCs w:val="20"/>
        </w:rPr>
        <w:t xml:space="preserve">simultaneously perform measurement and data reception on </w:t>
      </w:r>
      <w:r w:rsidR="00E335AF">
        <w:rPr>
          <w:rFonts w:asciiTheme="majorBidi" w:hAnsiTheme="majorBidi" w:cstheme="majorBidi"/>
          <w:sz w:val="20"/>
          <w:szCs w:val="20"/>
        </w:rPr>
        <w:t>single</w:t>
      </w:r>
      <w:r>
        <w:rPr>
          <w:rFonts w:asciiTheme="majorBidi" w:hAnsiTheme="majorBidi" w:cstheme="majorBidi"/>
          <w:sz w:val="20"/>
          <w:szCs w:val="20"/>
        </w:rPr>
        <w:t xml:space="preserve"> panel (one active Rx chain) when the RS signals are not QCL</w:t>
      </w:r>
      <w:r w:rsidR="00E335AF">
        <w:rPr>
          <w:rFonts w:asciiTheme="majorBidi" w:hAnsiTheme="majorBidi" w:cstheme="majorBidi"/>
          <w:sz w:val="20"/>
          <w:szCs w:val="20"/>
        </w:rPr>
        <w:t>-</w:t>
      </w:r>
      <w:r>
        <w:rPr>
          <w:rFonts w:asciiTheme="majorBidi" w:hAnsiTheme="majorBidi" w:cstheme="majorBidi"/>
          <w:sz w:val="20"/>
          <w:szCs w:val="20"/>
        </w:rPr>
        <w:t>D with the indicated TCI state used on that panel for PDCSH/PDCCH reception. In a such scenario the UE may perform measurement using one Rx chain and still be able to receive up to two layers using the second Rx chain.</w:t>
      </w:r>
    </w:p>
    <w:p w14:paraId="72E44BA8" w14:textId="13E8BE4C" w:rsidR="00E335AF" w:rsidRPr="00185CD5" w:rsidRDefault="00E335AF" w:rsidP="00EE0ABB">
      <w:pPr>
        <w:numPr>
          <w:ilvl w:val="0"/>
          <w:numId w:val="7"/>
        </w:numPr>
        <w:spacing w:after="200" w:line="240" w:lineRule="auto"/>
        <w:ind w:left="0" w:firstLine="0"/>
        <w:jc w:val="both"/>
        <w:rPr>
          <w:b/>
          <w:iCs/>
          <w:szCs w:val="18"/>
          <w:lang w:val="en-GB"/>
        </w:rPr>
      </w:pPr>
      <w:r>
        <w:rPr>
          <w:b/>
          <w:iCs/>
          <w:szCs w:val="18"/>
          <w:lang w:val="en-GB"/>
        </w:rPr>
        <w:t>Rel-18 enhanced</w:t>
      </w:r>
      <w:r w:rsidR="00794E0C">
        <w:rPr>
          <w:b/>
          <w:szCs w:val="18"/>
        </w:rPr>
        <w:t xml:space="preserve"> </w:t>
      </w:r>
      <w:r w:rsidR="00081519">
        <w:rPr>
          <w:b/>
          <w:szCs w:val="18"/>
        </w:rPr>
        <w:t>HST</w:t>
      </w:r>
      <w:r>
        <w:rPr>
          <w:b/>
          <w:iCs/>
          <w:szCs w:val="18"/>
          <w:lang w:val="en-GB"/>
        </w:rPr>
        <w:t xml:space="preserve"> FR2 CPE should be able to perform simultaneous measurement on one Rx chain and up to two layers data reception on another Rx chain.</w:t>
      </w:r>
    </w:p>
    <w:p w14:paraId="2B6C51BC" w14:textId="4447D7C8" w:rsidR="00C816F0" w:rsidRPr="00DF6E68" w:rsidRDefault="00C816F0" w:rsidP="00E3159C"/>
    <w:p w14:paraId="534D380E" w14:textId="3694F7F3" w:rsidR="00445650" w:rsidRDefault="00F5700E" w:rsidP="00F5700E">
      <w:pPr>
        <w:pStyle w:val="RAN4H3"/>
      </w:pPr>
      <w:r>
        <w:t>Scheduling Restriction</w:t>
      </w:r>
    </w:p>
    <w:tbl>
      <w:tblPr>
        <w:tblStyle w:val="TableGrid"/>
        <w:tblW w:w="0" w:type="auto"/>
        <w:tblLook w:val="04A0" w:firstRow="1" w:lastRow="0" w:firstColumn="1" w:lastColumn="0" w:noHBand="0" w:noVBand="1"/>
      </w:tblPr>
      <w:tblGrid>
        <w:gridCol w:w="9617"/>
      </w:tblGrid>
      <w:tr w:rsidR="00F5700E" w14:paraId="42218A1E" w14:textId="77777777" w:rsidTr="00F5700E">
        <w:tc>
          <w:tcPr>
            <w:tcW w:w="9617" w:type="dxa"/>
          </w:tcPr>
          <w:p w14:paraId="0F711980" w14:textId="77777777" w:rsidR="00F5700E" w:rsidRPr="00F5700E" w:rsidRDefault="00F5700E" w:rsidP="00F5700E">
            <w:pPr>
              <w:overflowPunct w:val="0"/>
              <w:autoSpaceDE w:val="0"/>
              <w:autoSpaceDN w:val="0"/>
              <w:adjustRightInd w:val="0"/>
              <w:spacing w:afterLines="50" w:after="120"/>
              <w:textAlignment w:val="baseline"/>
              <w:rPr>
                <w:rFonts w:eastAsia="Times New Roman" w:cs="Times New Roman"/>
                <w:b/>
                <w:szCs w:val="20"/>
                <w:lang w:val="en-GB" w:eastAsia="en-GB"/>
              </w:rPr>
            </w:pPr>
            <w:r w:rsidRPr="00F5700E">
              <w:rPr>
                <w:rFonts w:eastAsia="Times New Roman" w:cs="Times New Roman"/>
                <w:b/>
                <w:szCs w:val="20"/>
                <w:lang w:val="en-GB" w:eastAsia="en-GB"/>
              </w:rPr>
              <w:t>Agreement:</w:t>
            </w:r>
          </w:p>
          <w:p w14:paraId="00EC0BA9" w14:textId="77777777" w:rsidR="00F5700E" w:rsidRPr="00F5700E" w:rsidRDefault="00F5700E" w:rsidP="00F5700E">
            <w:pPr>
              <w:numPr>
                <w:ilvl w:val="0"/>
                <w:numId w:val="28"/>
              </w:numPr>
              <w:spacing w:after="120"/>
              <w:rPr>
                <w:rFonts w:eastAsia="SimSun" w:cs="Times New Roman"/>
                <w:szCs w:val="24"/>
                <w:lang w:val="en-GB" w:eastAsia="zh-CN"/>
              </w:rPr>
            </w:pPr>
            <w:bookmarkStart w:id="25" w:name="_Hlk134783314"/>
            <w:r w:rsidRPr="00F5700E">
              <w:rPr>
                <w:rFonts w:eastAsia="SimSun" w:cs="Times New Roman"/>
                <w:szCs w:val="24"/>
                <w:lang w:val="en-GB" w:eastAsia="zh-CN"/>
              </w:rPr>
              <w:t>Scheduling restriction</w:t>
            </w:r>
          </w:p>
          <w:bookmarkEnd w:id="25"/>
          <w:p w14:paraId="7A8802CC" w14:textId="77777777" w:rsidR="00F5700E" w:rsidRPr="00F5700E" w:rsidRDefault="00F5700E" w:rsidP="00F5700E">
            <w:pPr>
              <w:numPr>
                <w:ilvl w:val="1"/>
                <w:numId w:val="28"/>
              </w:numPr>
              <w:spacing w:after="120"/>
              <w:rPr>
                <w:rFonts w:eastAsia="SimSun" w:cs="Times New Roman"/>
                <w:szCs w:val="24"/>
                <w:lang w:val="en-GB" w:eastAsia="zh-CN"/>
              </w:rPr>
            </w:pPr>
            <w:r w:rsidRPr="00F5700E">
              <w:rPr>
                <w:rFonts w:eastAsia="SimSun" w:cs="Times New Roman" w:hint="eastAsia"/>
                <w:szCs w:val="24"/>
                <w:lang w:val="en-GB" w:eastAsia="zh-CN"/>
              </w:rPr>
              <w:t>D</w:t>
            </w:r>
            <w:r w:rsidRPr="00F5700E">
              <w:rPr>
                <w:rFonts w:eastAsia="SimSun" w:cs="Times New Roman"/>
                <w:szCs w:val="24"/>
                <w:lang w:val="en-GB" w:eastAsia="zh-CN"/>
              </w:rPr>
              <w:t>ata+ L1 measurement</w:t>
            </w:r>
          </w:p>
          <w:p w14:paraId="4EE032FD" w14:textId="77777777" w:rsidR="00F5700E" w:rsidRPr="00F5700E" w:rsidRDefault="00F5700E" w:rsidP="00F5700E">
            <w:pPr>
              <w:numPr>
                <w:ilvl w:val="2"/>
                <w:numId w:val="28"/>
              </w:numPr>
              <w:spacing w:after="120"/>
              <w:rPr>
                <w:rFonts w:eastAsia="SimSun" w:cs="Times New Roman"/>
                <w:szCs w:val="24"/>
                <w:lang w:val="en-GB" w:eastAsia="zh-CN"/>
              </w:rPr>
            </w:pPr>
            <w:r w:rsidRPr="00F5700E">
              <w:rPr>
                <w:rFonts w:eastAsia="SimSun" w:cs="Times New Roman"/>
                <w:szCs w:val="24"/>
                <w:lang w:val="en-GB" w:eastAsia="zh-CN"/>
              </w:rPr>
              <w:t xml:space="preserve">FFS the conclusion from Rel-18 FR2 multi-Rx can be reused, and </w:t>
            </w:r>
            <w:r w:rsidRPr="00F5700E">
              <w:rPr>
                <w:rFonts w:eastAsia="SimSun" w:cs="Times New Roman"/>
                <w:szCs w:val="24"/>
                <w:lang w:val="en-GB" w:eastAsia="en-GB"/>
              </w:rPr>
              <w:t>check if any enhancements are needed for HST FR2 scenario</w:t>
            </w:r>
            <w:r w:rsidRPr="00F5700E">
              <w:rPr>
                <w:rFonts w:eastAsia="SimSun" w:cs="Times New Roman"/>
                <w:szCs w:val="24"/>
                <w:lang w:val="en-GB" w:eastAsia="zh-CN"/>
              </w:rPr>
              <w:t xml:space="preserve"> </w:t>
            </w:r>
          </w:p>
          <w:p w14:paraId="0A10E210" w14:textId="77777777" w:rsidR="00F5700E" w:rsidRPr="00F5700E" w:rsidRDefault="00F5700E" w:rsidP="00F5700E">
            <w:pPr>
              <w:numPr>
                <w:ilvl w:val="1"/>
                <w:numId w:val="28"/>
              </w:numPr>
              <w:spacing w:after="120"/>
              <w:rPr>
                <w:rFonts w:eastAsia="SimSun" w:cs="Times New Roman"/>
                <w:szCs w:val="24"/>
                <w:lang w:val="en-GB" w:eastAsia="zh-CN"/>
              </w:rPr>
            </w:pPr>
            <w:r w:rsidRPr="00F5700E">
              <w:rPr>
                <w:rFonts w:eastAsia="SimSun" w:cs="Times New Roman" w:hint="eastAsia"/>
                <w:szCs w:val="24"/>
                <w:lang w:val="en-GB" w:eastAsia="zh-CN"/>
              </w:rPr>
              <w:t>D</w:t>
            </w:r>
            <w:r w:rsidRPr="00F5700E">
              <w:rPr>
                <w:rFonts w:eastAsia="SimSun" w:cs="Times New Roman"/>
                <w:szCs w:val="24"/>
                <w:lang w:val="en-GB" w:eastAsia="zh-CN"/>
              </w:rPr>
              <w:t>ata+ L3 measurement</w:t>
            </w:r>
          </w:p>
          <w:p w14:paraId="7F823B15" w14:textId="5F2AE36E" w:rsidR="00F5700E" w:rsidRPr="00F5700E" w:rsidRDefault="00F5700E" w:rsidP="00F5700E">
            <w:pPr>
              <w:numPr>
                <w:ilvl w:val="2"/>
                <w:numId w:val="28"/>
              </w:numPr>
              <w:spacing w:after="120"/>
              <w:rPr>
                <w:rFonts w:eastAsia="SimSun" w:cs="Times New Roman"/>
                <w:szCs w:val="24"/>
                <w:lang w:val="en-GB" w:eastAsia="zh-CN"/>
              </w:rPr>
            </w:pPr>
            <w:r w:rsidRPr="00F5700E">
              <w:rPr>
                <w:rFonts w:eastAsia="SimSun" w:cs="Times New Roman"/>
                <w:szCs w:val="24"/>
                <w:lang w:val="en-GB" w:eastAsia="zh-CN"/>
              </w:rPr>
              <w:t xml:space="preserve">FFS the conclusion from Rel-18 FR2 multi-Rx can be reused, and </w:t>
            </w:r>
            <w:r w:rsidRPr="00F5700E">
              <w:rPr>
                <w:rFonts w:eastAsia="SimSun" w:cs="Times New Roman"/>
                <w:szCs w:val="24"/>
                <w:lang w:val="en-GB" w:eastAsia="en-GB"/>
              </w:rPr>
              <w:t>check if any enhancements are needed for HST FR2 scenario</w:t>
            </w:r>
          </w:p>
        </w:tc>
      </w:tr>
    </w:tbl>
    <w:p w14:paraId="614226D4" w14:textId="77777777" w:rsidR="00837A63" w:rsidRDefault="00837A63" w:rsidP="00F5700E">
      <w:pPr>
        <w:pStyle w:val="RAN4H3"/>
        <w:numPr>
          <w:ilvl w:val="0"/>
          <w:numId w:val="0"/>
        </w:numPr>
        <w:rPr>
          <w:szCs w:val="20"/>
        </w:rPr>
      </w:pPr>
    </w:p>
    <w:p w14:paraId="0AF1F463" w14:textId="07018B1A" w:rsidR="00100118" w:rsidRDefault="003F17BC" w:rsidP="00F5700E">
      <w:pPr>
        <w:pStyle w:val="RAN4H3"/>
        <w:numPr>
          <w:ilvl w:val="0"/>
          <w:numId w:val="0"/>
        </w:numPr>
        <w:rPr>
          <w:rFonts w:asciiTheme="majorBidi" w:hAnsiTheme="majorBidi" w:cstheme="majorBidi"/>
          <w:sz w:val="20"/>
          <w:szCs w:val="20"/>
        </w:rPr>
      </w:pPr>
      <w:r>
        <w:rPr>
          <w:rFonts w:asciiTheme="majorBidi" w:hAnsiTheme="majorBidi" w:cstheme="majorBidi"/>
          <w:sz w:val="20"/>
          <w:szCs w:val="20"/>
        </w:rPr>
        <w:t>T</w:t>
      </w:r>
      <w:r w:rsidR="00945A38" w:rsidRPr="00100118">
        <w:rPr>
          <w:rFonts w:asciiTheme="majorBidi" w:hAnsiTheme="majorBidi" w:cstheme="majorBidi"/>
          <w:sz w:val="20"/>
          <w:szCs w:val="20"/>
        </w:rPr>
        <w:t xml:space="preserve">he UE may not be able to perform simultaneous measurement and data reception on the same Rx chain (e.g., panel) when the RSs are not QCL-D with the indicated TCI-state that is expected to receive data from (as the CPE may need to apply different Rx spatial filters). However, </w:t>
      </w:r>
      <w:r w:rsidR="008C2F27">
        <w:rPr>
          <w:rFonts w:asciiTheme="majorBidi" w:hAnsiTheme="majorBidi" w:cstheme="majorBidi"/>
          <w:sz w:val="20"/>
          <w:szCs w:val="20"/>
        </w:rPr>
        <w:t xml:space="preserve">as part or </w:t>
      </w:r>
      <w:r w:rsidR="00945A38" w:rsidRPr="00100118">
        <w:rPr>
          <w:rFonts w:asciiTheme="majorBidi" w:hAnsiTheme="majorBidi" w:cstheme="majorBidi"/>
          <w:sz w:val="20"/>
          <w:szCs w:val="20"/>
        </w:rPr>
        <w:t xml:space="preserve">the measurement </w:t>
      </w:r>
      <w:r w:rsidR="008C2F27">
        <w:rPr>
          <w:rFonts w:asciiTheme="majorBidi" w:hAnsiTheme="majorBidi" w:cstheme="majorBidi"/>
          <w:sz w:val="20"/>
          <w:szCs w:val="20"/>
        </w:rPr>
        <w:t>procedure</w:t>
      </w:r>
      <w:r w:rsidR="00945A38" w:rsidRPr="00100118">
        <w:rPr>
          <w:rFonts w:asciiTheme="majorBidi" w:hAnsiTheme="majorBidi" w:cstheme="majorBidi"/>
          <w:sz w:val="20"/>
          <w:szCs w:val="20"/>
        </w:rPr>
        <w:t xml:space="preserve"> the UE may perform panel sweeping. With multiple simultaneous </w:t>
      </w:r>
      <w:r w:rsidR="00FE08E2">
        <w:rPr>
          <w:rFonts w:asciiTheme="majorBidi" w:hAnsiTheme="majorBidi" w:cstheme="majorBidi"/>
          <w:sz w:val="20"/>
          <w:szCs w:val="20"/>
        </w:rPr>
        <w:t xml:space="preserve">active </w:t>
      </w:r>
      <w:r w:rsidR="00945A38" w:rsidRPr="00100118">
        <w:rPr>
          <w:rFonts w:asciiTheme="majorBidi" w:hAnsiTheme="majorBidi" w:cstheme="majorBidi"/>
          <w:sz w:val="20"/>
          <w:szCs w:val="20"/>
        </w:rPr>
        <w:t>Rx chains, the CPE should be able to</w:t>
      </w:r>
      <w:r w:rsidR="00100118" w:rsidRPr="00100118">
        <w:rPr>
          <w:rFonts w:asciiTheme="majorBidi" w:hAnsiTheme="majorBidi" w:cstheme="majorBidi"/>
          <w:sz w:val="20"/>
          <w:szCs w:val="20"/>
        </w:rPr>
        <w:t xml:space="preserve"> receive data while</w:t>
      </w:r>
      <w:r w:rsidR="00945A38" w:rsidRPr="00100118">
        <w:rPr>
          <w:rFonts w:asciiTheme="majorBidi" w:hAnsiTheme="majorBidi" w:cstheme="majorBidi"/>
          <w:sz w:val="20"/>
          <w:szCs w:val="20"/>
        </w:rPr>
        <w:t xml:space="preserve"> perform measurement over other panel</w:t>
      </w:r>
      <w:r w:rsidR="00100118" w:rsidRPr="00100118">
        <w:rPr>
          <w:rFonts w:asciiTheme="majorBidi" w:hAnsiTheme="majorBidi" w:cstheme="majorBidi"/>
          <w:sz w:val="20"/>
          <w:szCs w:val="20"/>
        </w:rPr>
        <w:t xml:space="preserve">s. </w:t>
      </w:r>
      <w:r w:rsidR="00945A38" w:rsidRPr="00100118">
        <w:rPr>
          <w:rFonts w:asciiTheme="majorBidi" w:hAnsiTheme="majorBidi" w:cstheme="majorBidi"/>
          <w:sz w:val="20"/>
          <w:szCs w:val="20"/>
        </w:rPr>
        <w:t xml:space="preserve"> </w:t>
      </w:r>
    </w:p>
    <w:p w14:paraId="2C78460D" w14:textId="786687D1" w:rsidR="00100118" w:rsidRPr="008C39F7" w:rsidRDefault="00945A38" w:rsidP="00100118">
      <w:pPr>
        <w:pStyle w:val="RAN4observation0"/>
        <w:jc w:val="both"/>
      </w:pPr>
      <w:bookmarkStart w:id="26" w:name="_Hlk135045340"/>
      <w:r w:rsidRPr="00100118">
        <w:rPr>
          <w:rFonts w:asciiTheme="majorBidi" w:hAnsiTheme="majorBidi" w:cstheme="majorBidi"/>
        </w:rPr>
        <w:t xml:space="preserve"> </w:t>
      </w:r>
      <w:bookmarkStart w:id="27" w:name="_Toc135065598"/>
      <w:r w:rsidR="00593ACB">
        <w:t xml:space="preserve">CPE with two </w:t>
      </w:r>
      <w:r w:rsidR="00FE08E2">
        <w:t xml:space="preserve">simultaneous </w:t>
      </w:r>
      <w:r w:rsidR="00593ACB">
        <w:t>active Rx ch</w:t>
      </w:r>
      <w:r w:rsidR="00FE08E2">
        <w:t>ai</w:t>
      </w:r>
      <w:r w:rsidR="00593ACB">
        <w:t xml:space="preserve">ns would be able to receive data </w:t>
      </w:r>
      <w:r w:rsidR="001E1D27">
        <w:t xml:space="preserve">from one panel </w:t>
      </w:r>
      <w:r w:rsidR="00593ACB">
        <w:t>while performing measurement over other panels</w:t>
      </w:r>
      <w:r w:rsidR="00100118" w:rsidRPr="001F54A4">
        <w:t>.</w:t>
      </w:r>
      <w:bookmarkEnd w:id="27"/>
    </w:p>
    <w:p w14:paraId="035BB7BC" w14:textId="234DB231" w:rsidR="00593ACB" w:rsidRPr="00593ACB" w:rsidRDefault="00100118" w:rsidP="00783183">
      <w:pPr>
        <w:pStyle w:val="RAN4proposal"/>
      </w:pPr>
      <w:bookmarkStart w:id="28" w:name="_Hlk134784565"/>
      <w:bookmarkStart w:id="29" w:name="_Toc135065599"/>
      <w:bookmarkEnd w:id="26"/>
      <w:r>
        <w:rPr>
          <w:lang w:val="en-GB"/>
        </w:rPr>
        <w:t xml:space="preserve">RAN4 to </w:t>
      </w:r>
      <w:r w:rsidR="005A1CB6">
        <w:rPr>
          <w:lang w:val="en-GB"/>
        </w:rPr>
        <w:t>consider reducing</w:t>
      </w:r>
      <w:r w:rsidR="00593ACB">
        <w:rPr>
          <w:lang w:val="en-GB"/>
        </w:rPr>
        <w:t xml:space="preserve"> scheduling</w:t>
      </w:r>
      <w:r w:rsidR="00593ACB" w:rsidRPr="00593ACB">
        <w:rPr>
          <w:lang w:val="en-GB"/>
        </w:rPr>
        <w:t xml:space="preserve"> </w:t>
      </w:r>
      <w:r w:rsidR="00593ACB">
        <w:rPr>
          <w:lang w:val="en-GB"/>
        </w:rPr>
        <w:t xml:space="preserve">restriction </w:t>
      </w:r>
      <w:r w:rsidR="005A1CB6">
        <w:rPr>
          <w:lang w:val="en-GB"/>
        </w:rPr>
        <w:t>for simultaneous data reception and measurement on different panels</w:t>
      </w:r>
      <w:r w:rsidR="00593ACB">
        <w:rPr>
          <w:lang w:val="en-GB"/>
        </w:rPr>
        <w:t xml:space="preserve"> for </w:t>
      </w:r>
      <w:r w:rsidRPr="00593ACB">
        <w:rPr>
          <w:lang w:val="en-GB"/>
        </w:rPr>
        <w:t>Rel-18 FR2 enhanced PC6 devices.</w:t>
      </w:r>
      <w:bookmarkEnd w:id="29"/>
      <w:r w:rsidRPr="00593ACB">
        <w:rPr>
          <w:lang w:val="en-GB"/>
        </w:rPr>
        <w:t xml:space="preserve"> </w:t>
      </w:r>
      <w:r w:rsidRPr="00593ACB">
        <w:t xml:space="preserve"> </w:t>
      </w:r>
      <w:bookmarkEnd w:id="28"/>
    </w:p>
    <w:p w14:paraId="119D24A7" w14:textId="664E2A99" w:rsidR="00F5700E" w:rsidRDefault="00F5700E" w:rsidP="00F5700E">
      <w:pPr>
        <w:pStyle w:val="RAN4H3"/>
      </w:pPr>
      <w:r>
        <w:t>Group-based reporting</w:t>
      </w:r>
    </w:p>
    <w:tbl>
      <w:tblPr>
        <w:tblStyle w:val="TableGrid"/>
        <w:tblW w:w="0" w:type="auto"/>
        <w:tblLook w:val="04A0" w:firstRow="1" w:lastRow="0" w:firstColumn="1" w:lastColumn="0" w:noHBand="0" w:noVBand="1"/>
      </w:tblPr>
      <w:tblGrid>
        <w:gridCol w:w="9617"/>
      </w:tblGrid>
      <w:tr w:rsidR="00F5700E" w14:paraId="39EA44CC" w14:textId="77777777" w:rsidTr="00F5700E">
        <w:tc>
          <w:tcPr>
            <w:tcW w:w="9617" w:type="dxa"/>
          </w:tcPr>
          <w:p w14:paraId="6B5E245E" w14:textId="77777777" w:rsidR="00F5700E" w:rsidRPr="00D16001" w:rsidRDefault="00F5700E" w:rsidP="00F5700E">
            <w:pPr>
              <w:spacing w:afterLines="50" w:after="120"/>
              <w:rPr>
                <w:b/>
              </w:rPr>
            </w:pPr>
            <w:r w:rsidRPr="00F544D9">
              <w:rPr>
                <w:b/>
              </w:rPr>
              <w:t>Agreement:</w:t>
            </w:r>
          </w:p>
          <w:p w14:paraId="15A61752" w14:textId="77777777" w:rsidR="00F5700E" w:rsidRPr="00BA62E5" w:rsidRDefault="00F5700E" w:rsidP="00F5700E">
            <w:pPr>
              <w:pStyle w:val="ListParagraph"/>
              <w:numPr>
                <w:ilvl w:val="0"/>
                <w:numId w:val="28"/>
              </w:numPr>
              <w:spacing w:after="120"/>
              <w:contextualSpacing w:val="0"/>
              <w:rPr>
                <w:rFonts w:eastAsia="SimSun"/>
                <w:szCs w:val="24"/>
                <w:lang w:eastAsia="zh-CN"/>
              </w:rPr>
            </w:pPr>
            <w:r w:rsidRPr="00BA62E5">
              <w:rPr>
                <w:rFonts w:eastAsia="SimSun"/>
                <w:szCs w:val="24"/>
                <w:lang w:eastAsia="zh-CN"/>
              </w:rPr>
              <w:t>UE capability</w:t>
            </w:r>
          </w:p>
          <w:p w14:paraId="1FD9714B" w14:textId="77777777" w:rsidR="00F5700E" w:rsidRPr="00BA62E5" w:rsidRDefault="00F5700E" w:rsidP="00F5700E">
            <w:pPr>
              <w:pStyle w:val="ListParagraph"/>
              <w:numPr>
                <w:ilvl w:val="1"/>
                <w:numId w:val="28"/>
              </w:numPr>
              <w:spacing w:after="120"/>
              <w:contextualSpacing w:val="0"/>
              <w:rPr>
                <w:rFonts w:eastAsia="SimSun"/>
                <w:szCs w:val="24"/>
                <w:lang w:eastAsia="zh-CN"/>
              </w:rPr>
            </w:pPr>
            <w:r w:rsidRPr="00BA62E5">
              <w:rPr>
                <w:rFonts w:eastAsia="SimSun"/>
                <w:szCs w:val="24"/>
                <w:lang w:eastAsia="zh-CN"/>
              </w:rPr>
              <w:t xml:space="preserve">The Rel-17 group-based reporting may be be considered in the FR2 HST: </w:t>
            </w:r>
          </w:p>
          <w:p w14:paraId="73DC0F2D" w14:textId="77777777" w:rsidR="00F5700E" w:rsidRPr="00BA62E5" w:rsidRDefault="00F5700E" w:rsidP="00F5700E">
            <w:pPr>
              <w:pStyle w:val="ListParagraph"/>
              <w:numPr>
                <w:ilvl w:val="2"/>
                <w:numId w:val="28"/>
              </w:numPr>
              <w:spacing w:after="120"/>
              <w:contextualSpacing w:val="0"/>
              <w:rPr>
                <w:rFonts w:eastAsia="SimSun"/>
                <w:szCs w:val="24"/>
              </w:rPr>
            </w:pPr>
            <w:r w:rsidRPr="00BA62E5">
              <w:rPr>
                <w:rFonts w:eastAsia="SimSun"/>
                <w:szCs w:val="24"/>
              </w:rPr>
              <w:t>FFS the necessity of Rel-17 group-based reporting in the FR2 HST</w:t>
            </w:r>
          </w:p>
          <w:p w14:paraId="3317FA4E" w14:textId="4A308038" w:rsidR="00F5700E" w:rsidRPr="00F5700E" w:rsidRDefault="00F5700E" w:rsidP="00F5700E">
            <w:pPr>
              <w:pStyle w:val="ListParagraph"/>
              <w:numPr>
                <w:ilvl w:val="2"/>
                <w:numId w:val="28"/>
              </w:numPr>
              <w:spacing w:after="120"/>
              <w:contextualSpacing w:val="0"/>
              <w:rPr>
                <w:rFonts w:eastAsia="SimSun"/>
                <w:szCs w:val="24"/>
                <w:lang w:eastAsia="zh-CN"/>
              </w:rPr>
            </w:pPr>
            <w:r w:rsidRPr="00BA62E5">
              <w:rPr>
                <w:rFonts w:eastAsia="SimSun"/>
                <w:szCs w:val="24"/>
              </w:rPr>
              <w:t>FFS the applicability of Rel-17 group-based reporting in the FR2 HST</w:t>
            </w:r>
          </w:p>
        </w:tc>
      </w:tr>
    </w:tbl>
    <w:p w14:paraId="5FC5237F" w14:textId="35FFDF2B" w:rsidR="00F5700E" w:rsidRDefault="00F5700E" w:rsidP="00F5700E">
      <w:pPr>
        <w:pStyle w:val="RAN4H3"/>
        <w:numPr>
          <w:ilvl w:val="0"/>
          <w:numId w:val="0"/>
        </w:numPr>
      </w:pPr>
    </w:p>
    <w:p w14:paraId="3992B97F" w14:textId="77777777" w:rsidR="00CB6A37" w:rsidRDefault="00164829" w:rsidP="00EE0ABB">
      <w:pPr>
        <w:pStyle w:val="RAN4H3"/>
        <w:numPr>
          <w:ilvl w:val="0"/>
          <w:numId w:val="0"/>
        </w:numPr>
        <w:jc w:val="both"/>
        <w:rPr>
          <w:rFonts w:asciiTheme="majorBidi" w:hAnsiTheme="majorBidi" w:cstheme="majorBidi"/>
          <w:sz w:val="20"/>
          <w:szCs w:val="20"/>
        </w:rPr>
      </w:pPr>
      <w:bookmarkStart w:id="30" w:name="_Hlk134784625"/>
      <w:r>
        <w:rPr>
          <w:rFonts w:asciiTheme="majorBidi" w:hAnsiTheme="majorBidi" w:cstheme="majorBidi"/>
          <w:sz w:val="20"/>
          <w:szCs w:val="20"/>
        </w:rPr>
        <w:t>G</w:t>
      </w:r>
      <w:r w:rsidRPr="00164829">
        <w:rPr>
          <w:rFonts w:asciiTheme="majorBidi" w:hAnsiTheme="majorBidi" w:cstheme="majorBidi"/>
          <w:sz w:val="20"/>
          <w:szCs w:val="20"/>
        </w:rPr>
        <w:t xml:space="preserve">roupBasedBeamReporting-r17 </w:t>
      </w:r>
      <w:bookmarkEnd w:id="30"/>
      <w:r w:rsidRPr="00164829">
        <w:rPr>
          <w:rFonts w:asciiTheme="majorBidi" w:hAnsiTheme="majorBidi" w:cstheme="majorBidi"/>
          <w:sz w:val="20"/>
          <w:szCs w:val="20"/>
        </w:rPr>
        <w:t>is configured for multi-TRP</w:t>
      </w:r>
      <w:r>
        <w:rPr>
          <w:rFonts w:asciiTheme="majorBidi" w:hAnsiTheme="majorBidi" w:cstheme="majorBidi"/>
          <w:sz w:val="20"/>
          <w:szCs w:val="20"/>
        </w:rPr>
        <w:t xml:space="preserve"> operations</w:t>
      </w:r>
      <w:r w:rsidRPr="00164829">
        <w:rPr>
          <w:rFonts w:asciiTheme="majorBidi" w:hAnsiTheme="majorBidi" w:cstheme="majorBidi"/>
          <w:sz w:val="20"/>
          <w:szCs w:val="20"/>
        </w:rPr>
        <w:t>, the CSI Resource Set Configuration will comprise of resources that can be received simultaneously from two different spatial directions/different QCL-D sources</w:t>
      </w:r>
      <w:r w:rsidR="007C3A84">
        <w:rPr>
          <w:rFonts w:asciiTheme="majorBidi" w:hAnsiTheme="majorBidi" w:cstheme="majorBidi"/>
          <w:sz w:val="20"/>
          <w:szCs w:val="20"/>
        </w:rPr>
        <w:t xml:space="preserve"> (i.e. two TRPs)</w:t>
      </w:r>
      <w:r w:rsidRPr="00164829">
        <w:rPr>
          <w:rFonts w:asciiTheme="majorBidi" w:hAnsiTheme="majorBidi" w:cstheme="majorBidi"/>
          <w:sz w:val="20"/>
          <w:szCs w:val="20"/>
        </w:rPr>
        <w:t>. Furthermore, the network enables groupBasedBeamReporting-r17 to UEs capable of mTRP-GroupBasedL1-RSRP-r17, while typically configuring CSI-RS/SSB resource sets to be measured from both TRPs.</w:t>
      </w:r>
      <w:r w:rsidR="007C3A84">
        <w:rPr>
          <w:rFonts w:asciiTheme="majorBidi" w:hAnsiTheme="majorBidi" w:cstheme="majorBidi"/>
          <w:sz w:val="20"/>
          <w:szCs w:val="20"/>
        </w:rPr>
        <w:t xml:space="preserve"> Assuming directional deployment, simultaneous reception can be applied when the CPE receives signals from two different TRPs. Therefore, it can be configured with </w:t>
      </w:r>
      <w:r w:rsidR="007C3A84" w:rsidRPr="007C3A84">
        <w:rPr>
          <w:rFonts w:asciiTheme="majorBidi" w:hAnsiTheme="majorBidi" w:cstheme="majorBidi"/>
          <w:sz w:val="20"/>
          <w:szCs w:val="20"/>
        </w:rPr>
        <w:t>Rel-17 group-based reporting</w:t>
      </w:r>
      <w:r w:rsidR="007C3A84">
        <w:rPr>
          <w:rFonts w:asciiTheme="majorBidi" w:hAnsiTheme="majorBidi" w:cstheme="majorBidi"/>
          <w:sz w:val="20"/>
          <w:szCs w:val="20"/>
        </w:rPr>
        <w:t xml:space="preserve">. </w:t>
      </w:r>
    </w:p>
    <w:p w14:paraId="3FE3D680" w14:textId="4900AA51" w:rsidR="007C3A84" w:rsidRDefault="00092198" w:rsidP="00EE0ABB">
      <w:pPr>
        <w:pStyle w:val="RAN4H3"/>
        <w:numPr>
          <w:ilvl w:val="0"/>
          <w:numId w:val="0"/>
        </w:numPr>
        <w:jc w:val="both"/>
        <w:rPr>
          <w:rFonts w:asciiTheme="majorBidi" w:hAnsiTheme="majorBidi" w:cstheme="majorBidi"/>
          <w:sz w:val="20"/>
          <w:szCs w:val="20"/>
        </w:rPr>
      </w:pPr>
      <w:r>
        <w:rPr>
          <w:rFonts w:asciiTheme="majorBidi" w:hAnsiTheme="majorBidi" w:cstheme="majorBidi"/>
          <w:sz w:val="20"/>
          <w:szCs w:val="20"/>
        </w:rPr>
        <w:lastRenderedPageBreak/>
        <w:t xml:space="preserve">However, </w:t>
      </w:r>
      <w:r w:rsidR="00623331">
        <w:rPr>
          <w:rFonts w:asciiTheme="majorBidi" w:hAnsiTheme="majorBidi" w:cstheme="majorBidi"/>
          <w:sz w:val="20"/>
          <w:szCs w:val="20"/>
        </w:rPr>
        <w:t xml:space="preserve">based on Rel-18 assumptions </w:t>
      </w:r>
      <w:r w:rsidR="006C6412">
        <w:rPr>
          <w:rFonts w:asciiTheme="majorBidi" w:hAnsiTheme="majorBidi" w:cstheme="majorBidi"/>
          <w:sz w:val="20"/>
          <w:szCs w:val="20"/>
        </w:rPr>
        <w:t xml:space="preserve">of </w:t>
      </w:r>
      <w:r w:rsidR="00B37FB2">
        <w:rPr>
          <w:rFonts w:asciiTheme="majorBidi" w:hAnsiTheme="majorBidi" w:cstheme="majorBidi"/>
          <w:sz w:val="20"/>
          <w:szCs w:val="20"/>
        </w:rPr>
        <w:t>RRH</w:t>
      </w:r>
      <w:r w:rsidR="006C6412">
        <w:rPr>
          <w:rFonts w:asciiTheme="majorBidi" w:hAnsiTheme="majorBidi" w:cstheme="majorBidi"/>
          <w:sz w:val="20"/>
          <w:szCs w:val="20"/>
        </w:rPr>
        <w:t xml:space="preserve"> deployment scenarios and </w:t>
      </w:r>
      <w:r w:rsidR="00FF0C46">
        <w:rPr>
          <w:rFonts w:asciiTheme="majorBidi" w:hAnsiTheme="majorBidi" w:cstheme="majorBidi"/>
          <w:sz w:val="20"/>
          <w:szCs w:val="20"/>
        </w:rPr>
        <w:t xml:space="preserve">positions </w:t>
      </w:r>
      <w:r w:rsidR="006C6412">
        <w:rPr>
          <w:rFonts w:asciiTheme="majorBidi" w:hAnsiTheme="majorBidi" w:cstheme="majorBidi"/>
          <w:sz w:val="20"/>
          <w:szCs w:val="20"/>
        </w:rPr>
        <w:t>CPE panels</w:t>
      </w:r>
      <w:r w:rsidR="00B37FB2">
        <w:rPr>
          <w:rFonts w:asciiTheme="majorBidi" w:hAnsiTheme="majorBidi" w:cstheme="majorBidi"/>
          <w:sz w:val="20"/>
          <w:szCs w:val="20"/>
        </w:rPr>
        <w:t xml:space="preserve">, the network </w:t>
      </w:r>
      <w:r w:rsidR="006A375D">
        <w:rPr>
          <w:rFonts w:asciiTheme="majorBidi" w:hAnsiTheme="majorBidi" w:cstheme="majorBidi"/>
          <w:sz w:val="20"/>
          <w:szCs w:val="20"/>
        </w:rPr>
        <w:t xml:space="preserve">seems to be </w:t>
      </w:r>
      <w:r w:rsidR="00A51CF5">
        <w:rPr>
          <w:rFonts w:asciiTheme="majorBidi" w:hAnsiTheme="majorBidi" w:cstheme="majorBidi"/>
          <w:sz w:val="20"/>
          <w:szCs w:val="20"/>
        </w:rPr>
        <w:t xml:space="preserve">able </w:t>
      </w:r>
      <w:r w:rsidR="006A7298">
        <w:rPr>
          <w:rFonts w:asciiTheme="majorBidi" w:hAnsiTheme="majorBidi" w:cstheme="majorBidi"/>
          <w:sz w:val="20"/>
          <w:szCs w:val="20"/>
        </w:rPr>
        <w:t>to configure</w:t>
      </w:r>
      <w:r w:rsidR="00B37FB2">
        <w:rPr>
          <w:rFonts w:asciiTheme="majorBidi" w:hAnsiTheme="majorBidi" w:cstheme="majorBidi"/>
          <w:sz w:val="20"/>
          <w:szCs w:val="20"/>
        </w:rPr>
        <w:t xml:space="preserve"> the UE </w:t>
      </w:r>
      <w:r w:rsidR="0088143A">
        <w:rPr>
          <w:rFonts w:asciiTheme="majorBidi" w:hAnsiTheme="majorBidi" w:cstheme="majorBidi"/>
          <w:sz w:val="20"/>
          <w:szCs w:val="20"/>
        </w:rPr>
        <w:t xml:space="preserve">with simultaneous reception </w:t>
      </w:r>
      <w:r w:rsidR="00FF0C46">
        <w:rPr>
          <w:rFonts w:asciiTheme="majorBidi" w:hAnsiTheme="majorBidi" w:cstheme="majorBidi"/>
          <w:sz w:val="20"/>
          <w:szCs w:val="20"/>
        </w:rPr>
        <w:t>through the legacy UE beam report</w:t>
      </w:r>
      <w:r w:rsidR="006A7298">
        <w:rPr>
          <w:rFonts w:asciiTheme="majorBidi" w:hAnsiTheme="majorBidi" w:cstheme="majorBidi"/>
          <w:sz w:val="20"/>
          <w:szCs w:val="20"/>
        </w:rPr>
        <w:t xml:space="preserve"> and</w:t>
      </w:r>
      <w:r w:rsidR="00623331">
        <w:rPr>
          <w:rFonts w:asciiTheme="majorBidi" w:hAnsiTheme="majorBidi" w:cstheme="majorBidi"/>
          <w:sz w:val="20"/>
          <w:szCs w:val="20"/>
        </w:rPr>
        <w:t xml:space="preserve"> </w:t>
      </w:r>
      <w:r w:rsidR="006A375D">
        <w:rPr>
          <w:rFonts w:asciiTheme="majorBidi" w:hAnsiTheme="majorBidi" w:cstheme="majorBidi"/>
          <w:sz w:val="20"/>
          <w:szCs w:val="20"/>
        </w:rPr>
        <w:t xml:space="preserve">without enabling </w:t>
      </w:r>
      <w:r w:rsidR="00A51CF5">
        <w:rPr>
          <w:rFonts w:asciiTheme="majorBidi" w:hAnsiTheme="majorBidi" w:cstheme="majorBidi"/>
          <w:sz w:val="20"/>
          <w:szCs w:val="20"/>
        </w:rPr>
        <w:t>g</w:t>
      </w:r>
      <w:r w:rsidR="006A375D" w:rsidRPr="006A375D">
        <w:rPr>
          <w:rFonts w:asciiTheme="majorBidi" w:hAnsiTheme="majorBidi" w:cstheme="majorBidi"/>
          <w:sz w:val="20"/>
          <w:szCs w:val="20"/>
        </w:rPr>
        <w:t>roup</w:t>
      </w:r>
      <w:r w:rsidR="00A51CF5">
        <w:rPr>
          <w:rFonts w:asciiTheme="majorBidi" w:hAnsiTheme="majorBidi" w:cstheme="majorBidi"/>
          <w:sz w:val="20"/>
          <w:szCs w:val="20"/>
        </w:rPr>
        <w:t>-b</w:t>
      </w:r>
      <w:r w:rsidR="006A375D" w:rsidRPr="006A375D">
        <w:rPr>
          <w:rFonts w:asciiTheme="majorBidi" w:hAnsiTheme="majorBidi" w:cstheme="majorBidi"/>
          <w:sz w:val="20"/>
          <w:szCs w:val="20"/>
        </w:rPr>
        <w:t>ased</w:t>
      </w:r>
      <w:r w:rsidR="00A51CF5">
        <w:rPr>
          <w:rFonts w:asciiTheme="majorBidi" w:hAnsiTheme="majorBidi" w:cstheme="majorBidi"/>
          <w:sz w:val="20"/>
          <w:szCs w:val="20"/>
        </w:rPr>
        <w:t xml:space="preserve"> b</w:t>
      </w:r>
      <w:r w:rsidR="006A375D" w:rsidRPr="006A375D">
        <w:rPr>
          <w:rFonts w:asciiTheme="majorBidi" w:hAnsiTheme="majorBidi" w:cstheme="majorBidi"/>
          <w:sz w:val="20"/>
          <w:szCs w:val="20"/>
        </w:rPr>
        <w:t>eam</w:t>
      </w:r>
      <w:r w:rsidR="00A51CF5">
        <w:rPr>
          <w:rFonts w:asciiTheme="majorBidi" w:hAnsiTheme="majorBidi" w:cstheme="majorBidi"/>
          <w:sz w:val="20"/>
          <w:szCs w:val="20"/>
        </w:rPr>
        <w:t xml:space="preserve"> r</w:t>
      </w:r>
      <w:r w:rsidR="006A375D" w:rsidRPr="006A375D">
        <w:rPr>
          <w:rFonts w:asciiTheme="majorBidi" w:hAnsiTheme="majorBidi" w:cstheme="majorBidi"/>
          <w:sz w:val="20"/>
          <w:szCs w:val="20"/>
        </w:rPr>
        <w:t>eporting</w:t>
      </w:r>
      <w:r w:rsidR="00A51CF5">
        <w:rPr>
          <w:rFonts w:asciiTheme="majorBidi" w:hAnsiTheme="majorBidi" w:cstheme="majorBidi"/>
          <w:sz w:val="20"/>
          <w:szCs w:val="20"/>
        </w:rPr>
        <w:t>.</w:t>
      </w:r>
    </w:p>
    <w:p w14:paraId="22C4950C" w14:textId="28991EDC" w:rsidR="006A7298" w:rsidRPr="008C39F7" w:rsidRDefault="00B41F50" w:rsidP="00EE0ABB">
      <w:pPr>
        <w:pStyle w:val="RAN4observation0"/>
        <w:jc w:val="both"/>
      </w:pPr>
      <w:bookmarkStart w:id="31" w:name="_Toc135065600"/>
      <w:r>
        <w:t>I</w:t>
      </w:r>
      <w:r w:rsidRPr="00B41F50">
        <w:t>t is not obvious why an explicit agreement for group based beam reporting</w:t>
      </w:r>
      <w:r>
        <w:t xml:space="preserve"> is needed</w:t>
      </w:r>
      <w:r w:rsidRPr="00B41F50">
        <w:t xml:space="preserve"> as </w:t>
      </w:r>
      <w:r w:rsidR="008F669B">
        <w:t xml:space="preserve">its impact on </w:t>
      </w:r>
      <w:r w:rsidRPr="00B41F50">
        <w:t>RAN4 is not clear enough.</w:t>
      </w:r>
      <w:bookmarkEnd w:id="31"/>
    </w:p>
    <w:p w14:paraId="4E13F2B7" w14:textId="77777777" w:rsidR="006A7298" w:rsidRDefault="006A7298" w:rsidP="00EE0ABB">
      <w:pPr>
        <w:pStyle w:val="RAN4H3"/>
        <w:numPr>
          <w:ilvl w:val="0"/>
          <w:numId w:val="0"/>
        </w:numPr>
        <w:jc w:val="both"/>
        <w:rPr>
          <w:rFonts w:asciiTheme="majorBidi" w:hAnsiTheme="majorBidi" w:cstheme="majorBidi"/>
          <w:sz w:val="20"/>
          <w:szCs w:val="20"/>
        </w:rPr>
      </w:pPr>
    </w:p>
    <w:p w14:paraId="089CE26C" w14:textId="3B8E86A5" w:rsidR="00CF7F1B" w:rsidRPr="008F669B" w:rsidRDefault="007C3A84" w:rsidP="00EE0ABB">
      <w:pPr>
        <w:pStyle w:val="RAN4proposal"/>
        <w:jc w:val="both"/>
        <w:rPr>
          <w:lang w:val="en-GB"/>
        </w:rPr>
      </w:pPr>
      <w:bookmarkStart w:id="32" w:name="_Toc135065601"/>
      <w:r>
        <w:rPr>
          <w:lang w:val="en-GB"/>
        </w:rPr>
        <w:t xml:space="preserve">Rel-18 enhanced FR2 CPE </w:t>
      </w:r>
      <w:r w:rsidR="00DB23C0">
        <w:rPr>
          <w:lang w:val="en-GB"/>
        </w:rPr>
        <w:t>can be</w:t>
      </w:r>
      <w:r>
        <w:rPr>
          <w:lang w:val="en-GB"/>
        </w:rPr>
        <w:t xml:space="preserve"> capable of supporting </w:t>
      </w:r>
      <w:r w:rsidRPr="007C3A84">
        <w:rPr>
          <w:lang w:val="en-GB"/>
        </w:rPr>
        <w:t>GroupBasedBeamReporting-r17</w:t>
      </w:r>
      <w:r w:rsidR="00DB23C0">
        <w:rPr>
          <w:lang w:val="en-GB"/>
        </w:rPr>
        <w:t>, but it should not be mandatory.</w:t>
      </w:r>
      <w:bookmarkEnd w:id="32"/>
    </w:p>
    <w:p w14:paraId="67DDAA9A" w14:textId="77777777" w:rsidR="007C3A84" w:rsidRPr="00164829" w:rsidRDefault="007C3A84" w:rsidP="00F5700E">
      <w:pPr>
        <w:pStyle w:val="RAN4H3"/>
        <w:numPr>
          <w:ilvl w:val="0"/>
          <w:numId w:val="0"/>
        </w:numPr>
        <w:rPr>
          <w:rFonts w:asciiTheme="majorBidi" w:hAnsiTheme="majorBidi" w:cstheme="majorBidi"/>
          <w:sz w:val="20"/>
          <w:szCs w:val="20"/>
        </w:rPr>
      </w:pPr>
    </w:p>
    <w:p w14:paraId="4C85EEDB" w14:textId="6C3CD3D3" w:rsidR="00894796" w:rsidRDefault="00894796" w:rsidP="00894796">
      <w:pPr>
        <w:pStyle w:val="RAN4H2"/>
      </w:pPr>
      <w:r w:rsidRPr="00894796">
        <w:t>MRTD and panel switching for FR2 HST multi-panel simultaneous reception</w:t>
      </w:r>
    </w:p>
    <w:tbl>
      <w:tblPr>
        <w:tblStyle w:val="TableGrid"/>
        <w:tblW w:w="0" w:type="auto"/>
        <w:tblLook w:val="04A0" w:firstRow="1" w:lastRow="0" w:firstColumn="1" w:lastColumn="0" w:noHBand="0" w:noVBand="1"/>
      </w:tblPr>
      <w:tblGrid>
        <w:gridCol w:w="9617"/>
      </w:tblGrid>
      <w:tr w:rsidR="00894796" w14:paraId="4883D5EC" w14:textId="77777777" w:rsidTr="00894796">
        <w:tc>
          <w:tcPr>
            <w:tcW w:w="9617" w:type="dxa"/>
          </w:tcPr>
          <w:p w14:paraId="340A51D2" w14:textId="77777777" w:rsidR="00894796" w:rsidRPr="00894796" w:rsidRDefault="00894796" w:rsidP="00894796">
            <w:pPr>
              <w:keepNext/>
              <w:keepLines/>
              <w:numPr>
                <w:ilvl w:val="0"/>
                <w:numId w:val="29"/>
              </w:numPr>
              <w:spacing w:before="120" w:after="180"/>
              <w:ind w:left="720" w:hanging="720"/>
              <w:outlineLvl w:val="2"/>
              <w:rPr>
                <w:rFonts w:ascii="Arial" w:eastAsia="SimSun" w:hAnsi="Arial" w:cs="Times New Roman"/>
                <w:sz w:val="24"/>
                <w:szCs w:val="18"/>
                <w:lang w:eastAsia="zh-CN"/>
              </w:rPr>
            </w:pPr>
            <w:r w:rsidRPr="00894796">
              <w:rPr>
                <w:rFonts w:ascii="Arial" w:eastAsia="SimSun" w:hAnsi="Arial" w:cs="Times New Roman"/>
                <w:sz w:val="24"/>
                <w:szCs w:val="18"/>
                <w:lang w:eastAsia="zh-CN"/>
              </w:rPr>
              <w:t>Issue 1-2-1: MRTD for FR2 HST multi-panel simultaneous reception</w:t>
            </w:r>
          </w:p>
          <w:p w14:paraId="0AF1BEFB"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GB" w:eastAsia="en-GB"/>
              </w:rPr>
            </w:pPr>
            <w:r w:rsidRPr="00894796">
              <w:rPr>
                <w:rFonts w:eastAsia="Times New Roman" w:cs="Times New Roman"/>
                <w:b/>
                <w:szCs w:val="20"/>
                <w:lang w:val="en-GB" w:eastAsia="en-GB"/>
              </w:rPr>
              <w:t>Agreement:</w:t>
            </w:r>
          </w:p>
          <w:p w14:paraId="773866EA" w14:textId="77777777" w:rsidR="00894796" w:rsidRPr="00894796" w:rsidRDefault="00894796" w:rsidP="00894796">
            <w:pPr>
              <w:numPr>
                <w:ilvl w:val="0"/>
                <w:numId w:val="28"/>
              </w:numPr>
              <w:spacing w:after="120"/>
              <w:rPr>
                <w:rFonts w:eastAsia="SimSun" w:cs="Times New Roman"/>
                <w:szCs w:val="24"/>
                <w:lang w:val="en-GB" w:eastAsia="zh-CN"/>
              </w:rPr>
            </w:pPr>
            <w:r w:rsidRPr="00894796">
              <w:rPr>
                <w:rFonts w:eastAsia="SimSun" w:cs="Times New Roman"/>
                <w:szCs w:val="24"/>
                <w:lang w:val="en-GB" w:eastAsia="zh-CN"/>
              </w:rPr>
              <w:t>Rel-18 FR2 PC6 UE should support simultaneous data reception from two panels with MRTD more than the CP length.</w:t>
            </w:r>
          </w:p>
          <w:p w14:paraId="49D12701"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AU" w:eastAsia="en-GB"/>
              </w:rPr>
            </w:pPr>
          </w:p>
          <w:p w14:paraId="77D21EE9" w14:textId="77777777" w:rsidR="00894796" w:rsidRPr="00894796" w:rsidRDefault="00894796" w:rsidP="00894796">
            <w:pPr>
              <w:keepNext/>
              <w:keepLines/>
              <w:numPr>
                <w:ilvl w:val="2"/>
                <w:numId w:val="30"/>
              </w:numPr>
              <w:spacing w:before="120" w:after="180"/>
              <w:outlineLvl w:val="2"/>
              <w:rPr>
                <w:rFonts w:ascii="Arial" w:eastAsia="SimSun" w:hAnsi="Arial" w:cs="Times New Roman"/>
                <w:sz w:val="24"/>
                <w:szCs w:val="18"/>
                <w:lang w:eastAsia="zh-CN"/>
              </w:rPr>
            </w:pPr>
            <w:r w:rsidRPr="00894796">
              <w:rPr>
                <w:rFonts w:ascii="Arial" w:eastAsia="SimSun" w:hAnsi="Arial" w:cs="Times New Roman"/>
                <w:sz w:val="24"/>
                <w:szCs w:val="18"/>
                <w:lang w:eastAsia="zh-CN"/>
              </w:rPr>
              <w:t>Issue 1-2-2: Turning on/off the multi-panel reception operations in FR2 HST</w:t>
            </w:r>
          </w:p>
          <w:p w14:paraId="52F8D0C5"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GB" w:eastAsia="en-GB"/>
              </w:rPr>
            </w:pPr>
            <w:r w:rsidRPr="00894796">
              <w:rPr>
                <w:rFonts w:eastAsia="Times New Roman" w:cs="Times New Roman"/>
                <w:b/>
                <w:szCs w:val="20"/>
                <w:lang w:val="en-GB" w:eastAsia="en-GB"/>
              </w:rPr>
              <w:t>Agreement:</w:t>
            </w:r>
          </w:p>
          <w:p w14:paraId="2E6E06C9" w14:textId="77777777" w:rsidR="00894796" w:rsidRPr="00894796" w:rsidRDefault="00894796" w:rsidP="00894796">
            <w:pPr>
              <w:numPr>
                <w:ilvl w:val="0"/>
                <w:numId w:val="28"/>
              </w:numPr>
              <w:spacing w:after="120"/>
              <w:rPr>
                <w:rFonts w:eastAsia="SimSun" w:cs="Times New Roman"/>
                <w:szCs w:val="24"/>
                <w:lang w:val="en-GB" w:eastAsia="zh-CN"/>
              </w:rPr>
            </w:pPr>
            <w:r w:rsidRPr="00894796">
              <w:rPr>
                <w:rFonts w:eastAsia="SimSun" w:cs="Times New Roman"/>
                <w:szCs w:val="24"/>
                <w:lang w:val="en-GB" w:eastAsia="zh-CN"/>
              </w:rPr>
              <w:t>FFS a mechanism for turning on/off the multi-panel reception operation in FR2 HST:</w:t>
            </w:r>
          </w:p>
          <w:p w14:paraId="4E07121A" w14:textId="77777777" w:rsidR="00894796" w:rsidRPr="00894796" w:rsidRDefault="00894796" w:rsidP="00894796">
            <w:pPr>
              <w:numPr>
                <w:ilvl w:val="1"/>
                <w:numId w:val="28"/>
              </w:numPr>
              <w:spacing w:after="120"/>
              <w:rPr>
                <w:rFonts w:eastAsia="SimSun" w:cs="Times New Roman"/>
                <w:szCs w:val="24"/>
                <w:lang w:val="en-GB" w:eastAsia="zh-CN"/>
              </w:rPr>
            </w:pPr>
            <w:r w:rsidRPr="00894796">
              <w:rPr>
                <w:rFonts w:eastAsia="SimSun" w:cs="Times New Roman"/>
                <w:szCs w:val="24"/>
                <w:lang w:val="en-GB" w:eastAsia="zh-CN"/>
              </w:rPr>
              <w:t>FFS the necessity of such a mechanism</w:t>
            </w:r>
          </w:p>
          <w:p w14:paraId="004E5B6C"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AU" w:eastAsia="en-GB"/>
              </w:rPr>
            </w:pPr>
          </w:p>
          <w:p w14:paraId="5915E7E5" w14:textId="77777777" w:rsidR="00894796" w:rsidRPr="00894796" w:rsidRDefault="00894796" w:rsidP="00894796">
            <w:pPr>
              <w:keepNext/>
              <w:keepLines/>
              <w:numPr>
                <w:ilvl w:val="2"/>
                <w:numId w:val="30"/>
              </w:numPr>
              <w:spacing w:before="120" w:after="180"/>
              <w:outlineLvl w:val="2"/>
              <w:rPr>
                <w:rFonts w:ascii="Arial" w:eastAsia="SimSun" w:hAnsi="Arial" w:cs="Times New Roman"/>
                <w:sz w:val="24"/>
                <w:szCs w:val="18"/>
                <w:lang w:eastAsia="zh-CN"/>
              </w:rPr>
            </w:pPr>
            <w:r w:rsidRPr="00894796">
              <w:rPr>
                <w:rFonts w:ascii="Arial" w:eastAsia="SimSun" w:hAnsi="Arial" w:cs="Times New Roman"/>
                <w:sz w:val="24"/>
                <w:szCs w:val="18"/>
                <w:lang w:eastAsia="zh-CN"/>
              </w:rPr>
              <w:t>Issue 1-2-3: Discussion on the necessity of signalling to UE used by the UE to perform the switching</w:t>
            </w:r>
          </w:p>
          <w:p w14:paraId="386E15BC"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GB" w:eastAsia="en-GB"/>
              </w:rPr>
            </w:pPr>
            <w:r w:rsidRPr="00894796">
              <w:rPr>
                <w:rFonts w:eastAsia="Times New Roman" w:cs="Times New Roman"/>
                <w:b/>
                <w:szCs w:val="20"/>
                <w:lang w:val="en-GB" w:eastAsia="en-GB"/>
              </w:rPr>
              <w:t>Agreement:</w:t>
            </w:r>
          </w:p>
          <w:p w14:paraId="7244917B" w14:textId="77777777" w:rsidR="00894796" w:rsidRPr="00894796" w:rsidRDefault="00894796" w:rsidP="00894796">
            <w:pPr>
              <w:numPr>
                <w:ilvl w:val="0"/>
                <w:numId w:val="28"/>
              </w:numPr>
              <w:spacing w:after="120"/>
              <w:rPr>
                <w:rFonts w:eastAsia="SimSun" w:cs="Times New Roman"/>
                <w:szCs w:val="24"/>
                <w:lang w:val="en-GB" w:eastAsia="zh-CN"/>
              </w:rPr>
            </w:pPr>
            <w:r w:rsidRPr="00894796">
              <w:rPr>
                <w:rFonts w:eastAsia="SimSun" w:cs="Times New Roman"/>
                <w:szCs w:val="24"/>
                <w:lang w:val="en-GB" w:eastAsia="zh-CN"/>
              </w:rPr>
              <w:t>FFS the necessity of new signalling to UE used by the UE to switch between multi-panel and single-panel simultaneous reception with respect to NW configuration</w:t>
            </w:r>
          </w:p>
          <w:p w14:paraId="4B8E00C3" w14:textId="77777777" w:rsidR="00894796" w:rsidRPr="00894796" w:rsidRDefault="00894796" w:rsidP="00894796">
            <w:pPr>
              <w:spacing w:after="120"/>
              <w:rPr>
                <w:rFonts w:eastAsia="MS Mincho" w:cs="Times New Roman"/>
                <w:szCs w:val="20"/>
                <w:lang w:val="en-AU" w:eastAsia="zh-CN"/>
              </w:rPr>
            </w:pPr>
          </w:p>
          <w:p w14:paraId="1BD4A9D3" w14:textId="77777777" w:rsidR="00894796" w:rsidRDefault="00894796" w:rsidP="00894796"/>
        </w:tc>
      </w:tr>
    </w:tbl>
    <w:p w14:paraId="7497367E" w14:textId="28FA9CA4" w:rsidR="00894796" w:rsidRDefault="00894796" w:rsidP="00894796"/>
    <w:p w14:paraId="07DCD477" w14:textId="17905508" w:rsidR="000F0252" w:rsidRDefault="007C3A84" w:rsidP="00EE0ABB">
      <w:pPr>
        <w:jc w:val="both"/>
      </w:pPr>
      <w:r>
        <w:t>As the power consumption is not an issue for roof-mounted devices, it seems that</w:t>
      </w:r>
      <w:r w:rsidR="009C0F30">
        <w:t xml:space="preserve"> t</w:t>
      </w:r>
      <w:r w:rsidR="009C0F30" w:rsidRPr="009C0F30">
        <w:t>urning on/off the multi-panel</w:t>
      </w:r>
      <w:r w:rsidR="009C0F30">
        <w:t xml:space="preserve"> would not </w:t>
      </w:r>
      <w:r w:rsidR="00597ED1">
        <w:t xml:space="preserve">be as important as other performance </w:t>
      </w:r>
      <w:r w:rsidR="00662539">
        <w:t>parameters</w:t>
      </w:r>
      <w:r w:rsidR="009C0F30">
        <w:t>.</w:t>
      </w:r>
      <w:r w:rsidR="009C0F30" w:rsidRPr="009C0F30">
        <w:t xml:space="preserve"> </w:t>
      </w:r>
      <w:r w:rsidR="009C0F30">
        <w:t xml:space="preserve">On the other hand, reducing measurement time is one of </w:t>
      </w:r>
      <w:r w:rsidR="00170655">
        <w:t xml:space="preserve">the </w:t>
      </w:r>
      <w:r w:rsidR="009C0F30">
        <w:t xml:space="preserve">main </w:t>
      </w:r>
      <w:r w:rsidR="00662539">
        <w:t xml:space="preserve">key </w:t>
      </w:r>
      <w:r w:rsidR="009C0F30">
        <w:t xml:space="preserve">performance factors for </w:t>
      </w:r>
      <w:r w:rsidR="005F1561">
        <w:t>high-speed</w:t>
      </w:r>
      <w:r w:rsidR="009C0F30">
        <w:t xml:space="preserve"> devices to reduce beam-failure/radio link failure and enables the UE to detect and timely handover to the appropriate cell. In this regard</w:t>
      </w:r>
      <w:r w:rsidR="005F1561">
        <w:t>,</w:t>
      </w:r>
      <w:r w:rsidR="009C0F30">
        <w:t xml:space="preserve"> simultaneous multi-panel measurement is highly beneficial. </w:t>
      </w:r>
      <w:r w:rsidR="000F0252">
        <w:t>In addition,</w:t>
      </w:r>
      <w:r w:rsidR="009C0F30">
        <w:t xml:space="preserve"> due to the defined high throughput requirement of roof-mounted PC6 devices, simultaneous multi-panel reception is considered </w:t>
      </w:r>
      <w:r w:rsidR="009B4ED2">
        <w:t xml:space="preserve">as </w:t>
      </w:r>
      <w:r w:rsidR="009B4ED2" w:rsidRPr="009B4ED2">
        <w:t>of great importance</w:t>
      </w:r>
      <w:r w:rsidR="009C0F30">
        <w:t xml:space="preserve">. Therefore, it is beneficial for the UE to operate </w:t>
      </w:r>
      <w:r w:rsidR="00970FFC">
        <w:t xml:space="preserve">simultaneously </w:t>
      </w:r>
      <w:r w:rsidR="009C0F30">
        <w:t>with multiple active Rx-chains (panel</w:t>
      </w:r>
      <w:r w:rsidR="00A15326">
        <w:t>s</w:t>
      </w:r>
      <w:r w:rsidR="009C0F30">
        <w:t>). Moreover</w:t>
      </w:r>
      <w:r w:rsidR="00A15326">
        <w:t>,</w:t>
      </w:r>
      <w:r w:rsidR="009C0F30">
        <w:t xml:space="preserve"> </w:t>
      </w:r>
      <w:r w:rsidR="00A15326">
        <w:t xml:space="preserve">through </w:t>
      </w:r>
      <w:r w:rsidR="009C0F30">
        <w:t xml:space="preserve">the </w:t>
      </w:r>
      <w:r w:rsidR="000F0252">
        <w:t xml:space="preserve">UE </w:t>
      </w:r>
      <w:r w:rsidR="009C0F30">
        <w:t xml:space="preserve">provided configuration (e.g., indicated TCI-states) </w:t>
      </w:r>
      <w:r w:rsidR="00E82B1D">
        <w:t>there can be</w:t>
      </w:r>
      <w:r w:rsidR="000F0252">
        <w:t xml:space="preserve"> implicit information </w:t>
      </w:r>
      <w:r w:rsidR="00B31D1A">
        <w:t xml:space="preserve">for the UE </w:t>
      </w:r>
      <w:r w:rsidR="000F0252">
        <w:t>on how to</w:t>
      </w:r>
      <w:r w:rsidR="009C0F30">
        <w:t xml:space="preserve"> </w:t>
      </w:r>
      <w:r w:rsidR="000F0252">
        <w:t>t</w:t>
      </w:r>
      <w:r w:rsidR="000F0252" w:rsidRPr="000F0252">
        <w:t>urn on/off the multi-panel</w:t>
      </w:r>
      <w:r w:rsidR="000F0252">
        <w:t xml:space="preserve"> or switch between panels.</w:t>
      </w:r>
    </w:p>
    <w:p w14:paraId="32C7ECE6" w14:textId="636D321D" w:rsidR="000F0252" w:rsidRPr="000F0252" w:rsidRDefault="000F0252" w:rsidP="00EE0ABB">
      <w:pPr>
        <w:pStyle w:val="RAN4observation0"/>
        <w:jc w:val="both"/>
      </w:pPr>
      <w:bookmarkStart w:id="33" w:name="_Toc135065602"/>
      <w:r>
        <w:t>Power consumption is not an issue for roof-mounted devices</w:t>
      </w:r>
      <w:r w:rsidR="00C7394E">
        <w:t xml:space="preserve">. </w:t>
      </w:r>
      <w:r>
        <w:t xml:space="preserve">High UL/DL throughput and robust beam/handover performance are </w:t>
      </w:r>
      <w:r w:rsidR="003379CE">
        <w:t xml:space="preserve">the main </w:t>
      </w:r>
      <w:r>
        <w:t>key requirement for Rel-18 FR2 enhanced HST.</w:t>
      </w:r>
      <w:bookmarkEnd w:id="33"/>
      <w:r>
        <w:t xml:space="preserve"> </w:t>
      </w:r>
    </w:p>
    <w:p w14:paraId="0EA185D5" w14:textId="00AF356B" w:rsidR="000F0252" w:rsidRDefault="000F0252" w:rsidP="00EE0ABB">
      <w:pPr>
        <w:pStyle w:val="RAN4proposal"/>
        <w:jc w:val="both"/>
      </w:pPr>
      <w:bookmarkStart w:id="34" w:name="_Toc135065603"/>
      <w:r>
        <w:rPr>
          <w:lang w:val="en-GB"/>
        </w:rPr>
        <w:t>RA</w:t>
      </w:r>
      <w:r w:rsidR="005709C0">
        <w:rPr>
          <w:lang w:val="en-GB"/>
        </w:rPr>
        <w:t xml:space="preserve">N4 </w:t>
      </w:r>
      <w:r w:rsidR="00C12107">
        <w:t>needs to</w:t>
      </w:r>
      <w:r w:rsidR="005709C0">
        <w:rPr>
          <w:lang w:val="en-GB"/>
        </w:rPr>
        <w:t xml:space="preserve"> consider new signalling</w:t>
      </w:r>
      <w:r w:rsidR="00351FEA">
        <w:rPr>
          <w:lang w:val="en-GB"/>
        </w:rPr>
        <w:t xml:space="preserve"> for panel switching or t</w:t>
      </w:r>
      <w:r w:rsidR="00351FEA" w:rsidRPr="00351FEA">
        <w:rPr>
          <w:lang w:val="en-GB"/>
        </w:rPr>
        <w:t>urning on/off the multi-panel reception</w:t>
      </w:r>
      <w:r w:rsidR="005709C0">
        <w:rPr>
          <w:lang w:val="en-GB"/>
        </w:rPr>
        <w:t xml:space="preserve"> </w:t>
      </w:r>
      <w:r w:rsidR="005F103F">
        <w:rPr>
          <w:lang w:val="en-GB"/>
        </w:rPr>
        <w:t>for Rel</w:t>
      </w:r>
      <w:r w:rsidR="00D0559D">
        <w:rPr>
          <w:lang w:val="en-GB"/>
        </w:rPr>
        <w:t xml:space="preserve">-18 </w:t>
      </w:r>
      <w:r w:rsidR="004775D3">
        <w:t xml:space="preserve">HST </w:t>
      </w:r>
      <w:r w:rsidR="0017597D">
        <w:rPr>
          <w:lang w:val="en-GB"/>
        </w:rPr>
        <w:t>FR2 enhanced CPEs</w:t>
      </w:r>
      <w:r w:rsidR="0017597D">
        <w:t xml:space="preserve"> </w:t>
      </w:r>
      <w:r w:rsidR="00265571">
        <w:t>only</w:t>
      </w:r>
      <w:r w:rsidR="0017597D">
        <w:rPr>
          <w:lang w:val="en-GB"/>
        </w:rPr>
        <w:t xml:space="preserve"> </w:t>
      </w:r>
      <w:r w:rsidR="005709C0">
        <w:rPr>
          <w:lang w:val="en-GB"/>
        </w:rPr>
        <w:t>if new RAN4 requirement for multi-panel operation are introduced.</w:t>
      </w:r>
      <w:bookmarkEnd w:id="34"/>
    </w:p>
    <w:p w14:paraId="606C755F" w14:textId="77777777" w:rsidR="000F0252" w:rsidRDefault="000F0252" w:rsidP="000F0252">
      <w:pPr>
        <w:jc w:val="both"/>
      </w:pPr>
    </w:p>
    <w:p w14:paraId="3158063D" w14:textId="3EE2ABC4" w:rsidR="007C3A84" w:rsidRPr="00894796" w:rsidRDefault="007C3A84" w:rsidP="00894796"/>
    <w:p w14:paraId="1A2DABD0" w14:textId="78565D24" w:rsidR="00CB22B2" w:rsidRDefault="00894796" w:rsidP="00496606">
      <w:pPr>
        <w:pStyle w:val="RAN4H2"/>
      </w:pPr>
      <w:r w:rsidRPr="00894796">
        <w:t>RX beam sweep number for FR2 HST multi-panel simultaneous reception</w:t>
      </w:r>
    </w:p>
    <w:tbl>
      <w:tblPr>
        <w:tblStyle w:val="TableGrid"/>
        <w:tblW w:w="0" w:type="auto"/>
        <w:tblLook w:val="04A0" w:firstRow="1" w:lastRow="0" w:firstColumn="1" w:lastColumn="0" w:noHBand="0" w:noVBand="1"/>
      </w:tblPr>
      <w:tblGrid>
        <w:gridCol w:w="9617"/>
      </w:tblGrid>
      <w:tr w:rsidR="001A27CB" w14:paraId="57269CCC" w14:textId="77777777" w:rsidTr="001A27CB">
        <w:tc>
          <w:tcPr>
            <w:tcW w:w="9617" w:type="dxa"/>
          </w:tcPr>
          <w:p w14:paraId="7AFB220E" w14:textId="77777777" w:rsidR="001A27CB" w:rsidRPr="001A27CB" w:rsidRDefault="001A27CB" w:rsidP="001A27CB">
            <w:pPr>
              <w:keepNext/>
              <w:keepLines/>
              <w:numPr>
                <w:ilvl w:val="0"/>
                <w:numId w:val="29"/>
              </w:numPr>
              <w:overflowPunct w:val="0"/>
              <w:autoSpaceDE w:val="0"/>
              <w:autoSpaceDN w:val="0"/>
              <w:adjustRightInd w:val="0"/>
              <w:spacing w:before="120" w:after="180"/>
              <w:ind w:left="720" w:hanging="720"/>
              <w:textAlignment w:val="baseline"/>
              <w:outlineLvl w:val="2"/>
              <w:rPr>
                <w:rFonts w:ascii="Arial" w:eastAsia="SimSun" w:hAnsi="Arial" w:cs="Times New Roman"/>
                <w:sz w:val="24"/>
                <w:szCs w:val="18"/>
                <w:lang w:eastAsia="zh-CN"/>
              </w:rPr>
            </w:pPr>
            <w:r w:rsidRPr="001A27CB">
              <w:rPr>
                <w:rFonts w:ascii="Arial" w:eastAsia="SimSun" w:hAnsi="Arial" w:cs="Times New Roman"/>
                <w:sz w:val="24"/>
                <w:szCs w:val="18"/>
                <w:lang w:eastAsia="zh-CN"/>
              </w:rPr>
              <w:t>Issue 1-3-1: Rx beam sweeping factor reduction</w:t>
            </w:r>
          </w:p>
          <w:p w14:paraId="0F565CAA" w14:textId="77777777" w:rsidR="001A27CB" w:rsidRPr="001A27CB" w:rsidRDefault="001A27CB" w:rsidP="001A27CB">
            <w:pPr>
              <w:overflowPunct w:val="0"/>
              <w:autoSpaceDE w:val="0"/>
              <w:autoSpaceDN w:val="0"/>
              <w:adjustRightInd w:val="0"/>
              <w:spacing w:afterLines="50" w:after="120"/>
              <w:textAlignment w:val="baseline"/>
              <w:rPr>
                <w:rFonts w:eastAsia="Times New Roman" w:cs="Times New Roman"/>
                <w:b/>
                <w:szCs w:val="20"/>
                <w:lang w:val="en-GB" w:eastAsia="en-GB"/>
              </w:rPr>
            </w:pPr>
            <w:r w:rsidRPr="001A27CB">
              <w:rPr>
                <w:rFonts w:eastAsia="Times New Roman" w:cs="Times New Roman"/>
                <w:b/>
                <w:szCs w:val="20"/>
                <w:lang w:val="en-GB" w:eastAsia="en-GB"/>
              </w:rPr>
              <w:t>Agreement:</w:t>
            </w:r>
          </w:p>
          <w:p w14:paraId="7F2D96AF" w14:textId="77777777" w:rsidR="001A27CB" w:rsidRPr="001A27CB" w:rsidRDefault="001A27CB" w:rsidP="001A27CB">
            <w:pPr>
              <w:numPr>
                <w:ilvl w:val="0"/>
                <w:numId w:val="28"/>
              </w:numPr>
              <w:overflowPunct w:val="0"/>
              <w:autoSpaceDE w:val="0"/>
              <w:autoSpaceDN w:val="0"/>
              <w:adjustRightInd w:val="0"/>
              <w:spacing w:after="120"/>
              <w:textAlignment w:val="baseline"/>
              <w:rPr>
                <w:rFonts w:eastAsia="SimSun" w:cs="Times New Roman"/>
                <w:szCs w:val="24"/>
                <w:lang w:val="en-GB" w:eastAsia="zh-CN"/>
              </w:rPr>
            </w:pPr>
            <w:r w:rsidRPr="001A27CB">
              <w:rPr>
                <w:rFonts w:eastAsia="SimSun" w:cs="Times New Roman"/>
                <w:szCs w:val="24"/>
                <w:lang w:val="en-GB" w:eastAsia="zh-CN"/>
              </w:rPr>
              <w:t>FFS whether the sweeping factor N1 can be reduced</w:t>
            </w:r>
          </w:p>
          <w:p w14:paraId="12FAA8DE" w14:textId="77777777" w:rsidR="001A27CB" w:rsidRPr="001A27CB" w:rsidRDefault="001A27CB" w:rsidP="001A27CB">
            <w:pPr>
              <w:numPr>
                <w:ilvl w:val="0"/>
                <w:numId w:val="28"/>
              </w:numPr>
              <w:overflowPunct w:val="0"/>
              <w:autoSpaceDE w:val="0"/>
              <w:autoSpaceDN w:val="0"/>
              <w:adjustRightInd w:val="0"/>
              <w:spacing w:after="120"/>
              <w:textAlignment w:val="baseline"/>
              <w:rPr>
                <w:rFonts w:eastAsia="SimSun" w:cs="Times New Roman"/>
                <w:szCs w:val="24"/>
                <w:lang w:val="en-GB" w:eastAsia="zh-CN"/>
              </w:rPr>
            </w:pPr>
            <w:r w:rsidRPr="001A27CB">
              <w:rPr>
                <w:rFonts w:eastAsia="SimSun" w:cs="Times New Roman"/>
                <w:szCs w:val="24"/>
                <w:lang w:val="en-GB" w:eastAsia="zh-CN"/>
              </w:rPr>
              <w:t>How to reduce the sweeping factor N1</w:t>
            </w:r>
          </w:p>
          <w:p w14:paraId="352D18B4" w14:textId="77777777" w:rsidR="001A27CB" w:rsidRPr="001A27CB" w:rsidRDefault="001A27CB" w:rsidP="001A27CB">
            <w:pPr>
              <w:numPr>
                <w:ilvl w:val="1"/>
                <w:numId w:val="28"/>
              </w:numPr>
              <w:overflowPunct w:val="0"/>
              <w:autoSpaceDE w:val="0"/>
              <w:autoSpaceDN w:val="0"/>
              <w:adjustRightInd w:val="0"/>
              <w:spacing w:after="120"/>
              <w:textAlignment w:val="baseline"/>
              <w:rPr>
                <w:rFonts w:eastAsia="SimSun" w:cs="Times New Roman"/>
                <w:szCs w:val="24"/>
                <w:lang w:val="en-GB" w:eastAsia="zh-CN"/>
              </w:rPr>
            </w:pPr>
            <w:r w:rsidRPr="001A27CB">
              <w:rPr>
                <w:rFonts w:eastAsia="SimSun" w:cs="Times New Roman"/>
                <w:szCs w:val="24"/>
                <w:lang w:val="en-GB" w:eastAsia="zh-CN"/>
              </w:rPr>
              <w:t>FFS for L1-RSRP measurement requirements, for set1 configuration the value can be further reduced to 1, for set2 configuration the value can be further reduced to 3.</w:t>
            </w:r>
          </w:p>
          <w:p w14:paraId="24C5E673" w14:textId="77777777" w:rsidR="001A27CB" w:rsidRDefault="001A27CB" w:rsidP="001A27CB"/>
        </w:tc>
      </w:tr>
    </w:tbl>
    <w:p w14:paraId="6E73A8C5" w14:textId="77777777" w:rsidR="001A27CB" w:rsidRPr="001A27CB" w:rsidRDefault="001A27CB" w:rsidP="001A27CB"/>
    <w:p w14:paraId="77D1AD88" w14:textId="7DB14474" w:rsidR="00300AE9" w:rsidRPr="00300AE9" w:rsidRDefault="00300AE9" w:rsidP="001A27CB">
      <w:r>
        <w:t xml:space="preserve">Following our </w:t>
      </w:r>
      <w:r w:rsidR="00F15BB4">
        <w:t>discussion in Section 2.1 on simultaneous measurements, we can make the following proposals:</w:t>
      </w:r>
    </w:p>
    <w:p w14:paraId="5F970D71" w14:textId="4003A3BC" w:rsidR="004E10C9" w:rsidRDefault="004E10C9" w:rsidP="00EE0ABB">
      <w:pPr>
        <w:pStyle w:val="RAN4proposal"/>
        <w:jc w:val="both"/>
      </w:pPr>
      <w:bookmarkStart w:id="35" w:name="_Toc132022974"/>
      <w:bookmarkStart w:id="36" w:name="_Toc135065604"/>
      <w:r>
        <w:rPr>
          <w:lang w:val="en-GB"/>
        </w:rPr>
        <w:t xml:space="preserve">The Rx beam sweeping factor can be reduced for Rel-18 FR2 enhanced CPE as the CPE is assumed to be capable of performing simultaneous </w:t>
      </w:r>
      <w:r w:rsidR="00EB4C89">
        <w:rPr>
          <w:lang w:val="en-GB"/>
        </w:rPr>
        <w:t xml:space="preserve">L1 </w:t>
      </w:r>
      <w:r>
        <w:rPr>
          <w:lang w:val="en-GB"/>
        </w:rPr>
        <w:t>measurements on both panels</w:t>
      </w:r>
      <w:r w:rsidRPr="008833BE">
        <w:t>.</w:t>
      </w:r>
      <w:bookmarkEnd w:id="35"/>
      <w:bookmarkEnd w:id="36"/>
    </w:p>
    <w:p w14:paraId="44B10E1B" w14:textId="295A4C91" w:rsidR="004E10C9" w:rsidRDefault="004C793B" w:rsidP="00EE0ABB">
      <w:pPr>
        <w:pStyle w:val="RAN4proposal"/>
        <w:jc w:val="both"/>
      </w:pPr>
      <w:bookmarkStart w:id="37" w:name="_Toc135065605"/>
      <w:r>
        <w:rPr>
          <w:lang w:val="en-GB"/>
        </w:rPr>
        <w:t>The Rx beam sweeping factor can be reduced for Rel-18 FR2 enhanced CPE as</w:t>
      </w:r>
      <w:r w:rsidR="009F2724">
        <w:rPr>
          <w:lang w:val="en-GB"/>
        </w:rPr>
        <w:t xml:space="preserve"> for L3 measurement once</w:t>
      </w:r>
      <w:r>
        <w:rPr>
          <w:lang w:val="en-GB"/>
        </w:rPr>
        <w:t xml:space="preserve"> </w:t>
      </w:r>
      <w:r w:rsidR="009F2724">
        <w:rPr>
          <w:lang w:val="en-GB"/>
        </w:rPr>
        <w:t>comp</w:t>
      </w:r>
      <w:r w:rsidR="00F666E0">
        <w:rPr>
          <w:lang w:val="en-GB"/>
        </w:rPr>
        <w:t xml:space="preserve">anies </w:t>
      </w:r>
      <w:r w:rsidR="00EB4C89">
        <w:rPr>
          <w:lang w:val="en-GB"/>
        </w:rPr>
        <w:t>agreed the</w:t>
      </w:r>
      <w:r w:rsidR="00F666E0">
        <w:rPr>
          <w:lang w:val="en-GB"/>
        </w:rPr>
        <w:t xml:space="preserve"> </w:t>
      </w:r>
      <w:r>
        <w:rPr>
          <w:lang w:val="en-GB"/>
        </w:rPr>
        <w:t xml:space="preserve">CPE to be capable of performing simultaneous </w:t>
      </w:r>
      <w:r w:rsidR="00F666E0">
        <w:rPr>
          <w:lang w:val="en-GB"/>
        </w:rPr>
        <w:t xml:space="preserve">L3 </w:t>
      </w:r>
      <w:r>
        <w:rPr>
          <w:lang w:val="en-GB"/>
        </w:rPr>
        <w:t>measurements on both panels</w:t>
      </w:r>
      <w:r w:rsidRPr="008833BE">
        <w:t>.</w:t>
      </w:r>
      <w:bookmarkEnd w:id="37"/>
    </w:p>
    <w:p w14:paraId="3536B325" w14:textId="77777777" w:rsidR="00EE0ABB" w:rsidRPr="00EE0ABB" w:rsidRDefault="00EE0ABB" w:rsidP="00EE0ABB"/>
    <w:p w14:paraId="40A90C5C" w14:textId="0753B349" w:rsidR="00110481" w:rsidRDefault="00894796" w:rsidP="00894796">
      <w:pPr>
        <w:pStyle w:val="RAN4H2"/>
      </w:pPr>
      <w:r w:rsidRPr="00894796">
        <w:t>UL and DL beam switching for FR2 HST multi-panel simultaneous reception</w:t>
      </w:r>
    </w:p>
    <w:tbl>
      <w:tblPr>
        <w:tblStyle w:val="TableGrid"/>
        <w:tblW w:w="0" w:type="auto"/>
        <w:tblLook w:val="04A0" w:firstRow="1" w:lastRow="0" w:firstColumn="1" w:lastColumn="0" w:noHBand="0" w:noVBand="1"/>
      </w:tblPr>
      <w:tblGrid>
        <w:gridCol w:w="9617"/>
      </w:tblGrid>
      <w:tr w:rsidR="00894796" w14:paraId="39EC0EF7" w14:textId="77777777" w:rsidTr="00894796">
        <w:tc>
          <w:tcPr>
            <w:tcW w:w="9617" w:type="dxa"/>
          </w:tcPr>
          <w:p w14:paraId="3006E08A" w14:textId="77777777" w:rsidR="00894796" w:rsidRPr="00894796" w:rsidRDefault="00894796" w:rsidP="00894796">
            <w:pPr>
              <w:overflowPunct w:val="0"/>
              <w:autoSpaceDE w:val="0"/>
              <w:autoSpaceDN w:val="0"/>
              <w:adjustRightInd w:val="0"/>
              <w:spacing w:afterLines="50" w:after="120"/>
              <w:textAlignment w:val="baseline"/>
              <w:rPr>
                <w:rFonts w:eastAsia="Times New Roman" w:cs="Times New Roman"/>
                <w:b/>
                <w:szCs w:val="20"/>
                <w:lang w:val="en-GB" w:eastAsia="en-GB"/>
              </w:rPr>
            </w:pPr>
            <w:r w:rsidRPr="00894796">
              <w:rPr>
                <w:rFonts w:eastAsia="Times New Roman" w:cs="Times New Roman"/>
                <w:b/>
                <w:szCs w:val="20"/>
                <w:lang w:val="en-GB" w:eastAsia="en-GB"/>
              </w:rPr>
              <w:t>Agreement:</w:t>
            </w:r>
          </w:p>
          <w:p w14:paraId="12E0DA90" w14:textId="77777777" w:rsidR="00894796" w:rsidRPr="00894796" w:rsidRDefault="00894796" w:rsidP="00894796">
            <w:pPr>
              <w:numPr>
                <w:ilvl w:val="0"/>
                <w:numId w:val="28"/>
              </w:numPr>
              <w:spacing w:after="120"/>
              <w:rPr>
                <w:rFonts w:eastAsia="SimSun" w:cs="Times New Roman"/>
                <w:szCs w:val="24"/>
                <w:lang w:val="en-GB" w:eastAsia="zh-CN"/>
              </w:rPr>
            </w:pPr>
            <w:r w:rsidRPr="00894796">
              <w:rPr>
                <w:rFonts w:eastAsia="SimSun" w:cs="Times New Roman"/>
                <w:szCs w:val="24"/>
                <w:lang w:val="en-GB" w:eastAsia="zh-CN"/>
              </w:rPr>
              <w:t>Whether enhancements are needed in uplink spatial relation switch delay requirement</w:t>
            </w:r>
          </w:p>
          <w:p w14:paraId="572D8447" w14:textId="77777777" w:rsidR="00894796" w:rsidRPr="00894796" w:rsidRDefault="00894796" w:rsidP="00894796">
            <w:pPr>
              <w:numPr>
                <w:ilvl w:val="1"/>
                <w:numId w:val="28"/>
              </w:numPr>
              <w:spacing w:after="120"/>
              <w:rPr>
                <w:rFonts w:eastAsia="SimSun" w:cs="Times New Roman"/>
                <w:szCs w:val="24"/>
                <w:lang w:val="en-GB" w:eastAsia="zh-CN"/>
              </w:rPr>
            </w:pPr>
            <w:r w:rsidRPr="00894796">
              <w:rPr>
                <w:rFonts w:eastAsia="SimSun" w:cs="Times New Roman"/>
                <w:szCs w:val="24"/>
                <w:lang w:val="en-GB" w:eastAsia="zh-CN"/>
              </w:rPr>
              <w:t xml:space="preserve">Option 1: </w:t>
            </w:r>
            <w:bookmarkStart w:id="38" w:name="_Hlk134803440"/>
            <w:r w:rsidRPr="00894796">
              <w:rPr>
                <w:rFonts w:eastAsia="SimSun" w:cs="Times New Roman"/>
                <w:szCs w:val="24"/>
                <w:lang w:val="en-GB" w:eastAsia="zh-CN"/>
              </w:rPr>
              <w:t>RAN4 not to consider UL spatial relation switch to the target associated to the unknown DL RS in HST FR2 scenarios</w:t>
            </w:r>
            <w:bookmarkEnd w:id="38"/>
          </w:p>
          <w:p w14:paraId="083879F4" w14:textId="77777777" w:rsidR="00894796" w:rsidRPr="00894796" w:rsidRDefault="00894796" w:rsidP="00894796">
            <w:pPr>
              <w:numPr>
                <w:ilvl w:val="1"/>
                <w:numId w:val="28"/>
              </w:numPr>
              <w:spacing w:after="120"/>
              <w:rPr>
                <w:rFonts w:eastAsia="SimSun" w:cs="Times New Roman"/>
                <w:szCs w:val="24"/>
                <w:lang w:val="en-GB" w:eastAsia="zh-CN"/>
              </w:rPr>
            </w:pPr>
            <w:r w:rsidRPr="00894796">
              <w:rPr>
                <w:rFonts w:eastAsia="SimSun" w:cs="Times New Roman"/>
                <w:szCs w:val="24"/>
                <w:lang w:val="en-GB" w:eastAsia="zh-CN"/>
              </w:rPr>
              <w:t>Option 2: Keep current uplink spatial relation switch delay requirement</w:t>
            </w:r>
          </w:p>
          <w:p w14:paraId="62D90044" w14:textId="6F53E8C5" w:rsidR="00894796" w:rsidRPr="00894796" w:rsidRDefault="00894796" w:rsidP="00894796">
            <w:pPr>
              <w:numPr>
                <w:ilvl w:val="1"/>
                <w:numId w:val="28"/>
              </w:numPr>
              <w:spacing w:after="120"/>
              <w:rPr>
                <w:rFonts w:eastAsia="SimSun" w:cs="Times New Roman"/>
                <w:szCs w:val="24"/>
                <w:lang w:val="en-GB" w:eastAsia="zh-CN"/>
              </w:rPr>
            </w:pPr>
            <w:r w:rsidRPr="00894796">
              <w:rPr>
                <w:rFonts w:eastAsia="SimSun" w:cs="Times New Roman"/>
                <w:szCs w:val="24"/>
                <w:lang w:val="en-GB" w:eastAsia="zh-CN"/>
              </w:rPr>
              <w:t>Other options are not precluded</w:t>
            </w:r>
          </w:p>
        </w:tc>
      </w:tr>
    </w:tbl>
    <w:p w14:paraId="3111AEF8" w14:textId="2D7D8D2C" w:rsidR="00894796" w:rsidRDefault="00894796" w:rsidP="00894796"/>
    <w:p w14:paraId="0D141E77" w14:textId="6C40056D" w:rsidR="00CD61AA" w:rsidRPr="0065507D" w:rsidRDefault="00CD61AA" w:rsidP="00CD61AA">
      <w:pPr>
        <w:jc w:val="both"/>
      </w:pPr>
      <w:r>
        <w:t>As discussed in our previous paper [</w:t>
      </w:r>
      <w:r w:rsidR="00EB4C89">
        <w:t>2</w:t>
      </w:r>
      <w:r>
        <w:t xml:space="preserve">], in simultaneous multi-panel operation, the UE may be configured UL transmission with non-collocated RRH different from the DL one (e.g., due to load balancing).  </w:t>
      </w:r>
      <w:r w:rsidRPr="00F27687">
        <w:t>As a result, the change of UE UL beam and DL beam do not always need to happen at the same time as it was assumed in Rel-17.</w:t>
      </w:r>
    </w:p>
    <w:p w14:paraId="017A43BC" w14:textId="640E3B4E" w:rsidR="00CD61AA" w:rsidRPr="0065507D" w:rsidRDefault="00CD61AA" w:rsidP="002E370C">
      <w:pPr>
        <w:jc w:val="both"/>
      </w:pPr>
      <w:r w:rsidRPr="0065507D">
        <w:t>The requirements on MAC-CE based spatial relation switch delay is defined in TS 38.133, Clause 8.12.3:</w:t>
      </w:r>
    </w:p>
    <w:tbl>
      <w:tblPr>
        <w:tblStyle w:val="TableGrid"/>
        <w:tblW w:w="0" w:type="auto"/>
        <w:jc w:val="center"/>
        <w:tblLook w:val="04A0" w:firstRow="1" w:lastRow="0" w:firstColumn="1" w:lastColumn="0" w:noHBand="0" w:noVBand="1"/>
      </w:tblPr>
      <w:tblGrid>
        <w:gridCol w:w="9000"/>
      </w:tblGrid>
      <w:tr w:rsidR="00CD61AA" w:rsidRPr="0065507D" w14:paraId="0A5A4CF7" w14:textId="77777777">
        <w:trPr>
          <w:jc w:val="center"/>
        </w:trPr>
        <w:tc>
          <w:tcPr>
            <w:tcW w:w="9000" w:type="dxa"/>
          </w:tcPr>
          <w:p w14:paraId="4A8543CF" w14:textId="77777777" w:rsidR="00CD61AA" w:rsidRPr="0065507D" w:rsidRDefault="00CD61AA">
            <w:pPr>
              <w:spacing w:after="160" w:line="259" w:lineRule="auto"/>
            </w:pPr>
            <w:r w:rsidRPr="0065507D">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65507D">
              <w:rPr>
                <w:vertAlign w:val="subscript"/>
              </w:rPr>
              <w:t>HARQ</w:t>
            </w:r>
            <w:r w:rsidRPr="0065507D">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5507D">
              <w:t xml:space="preserve">+ 1 when </w:t>
            </w:r>
            <w:r w:rsidRPr="0065507D">
              <w:rPr>
                <w:i/>
              </w:rPr>
              <w:t>beamCorrespondenceWithoutUL-BeamSweeping</w:t>
            </w:r>
            <w:r w:rsidRPr="0065507D">
              <w:t xml:space="preserve"> is set to 1 where T</w:t>
            </w:r>
            <w:r w:rsidRPr="0065507D">
              <w:rPr>
                <w:vertAlign w:val="subscript"/>
              </w:rPr>
              <w:t>HARQ</w:t>
            </w:r>
            <w:r w:rsidRPr="0065507D">
              <w:t xml:space="preserve"> is the timing between DL data transmission and acknowledgement as specified in TS 38.213 [3].</w:t>
            </w:r>
          </w:p>
          <w:p w14:paraId="75874519" w14:textId="77777777" w:rsidR="00CD61AA" w:rsidRPr="0065507D" w:rsidRDefault="00CD61AA">
            <w:pPr>
              <w:spacing w:after="160" w:line="259" w:lineRule="auto"/>
            </w:pPr>
          </w:p>
          <w:p w14:paraId="6172C0C6" w14:textId="77777777" w:rsidR="00CD61AA" w:rsidRPr="0065507D" w:rsidRDefault="00CD61AA">
            <w:pPr>
              <w:spacing w:after="160" w:line="259" w:lineRule="auto"/>
            </w:pPr>
            <w:r w:rsidRPr="0065507D">
              <w:t xml:space="preserve">If the target spatial relation associated to DL RS is unknown, upon receiving PDSCH carrying MAC-CE activation command in slot n, for UL spatial relation switch for PUCCH or semi-persistent SRS transmission </w:t>
            </w:r>
            <w:r w:rsidRPr="0065507D">
              <w:lastRenderedPageBreak/>
              <w:t>of serving cell with a target UL spatial relation, the UE shall be able to transmit PUCCH or semi-persistent SRS with the target UL spatial relation in the slot n+ T</w:t>
            </w:r>
            <w:r w:rsidRPr="0065507D">
              <w:rPr>
                <w:vertAlign w:val="subscript"/>
              </w:rPr>
              <w:t>HARQ</w:t>
            </w:r>
            <w:r w:rsidRPr="0065507D">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5507D">
              <w:t>+ T</w:t>
            </w:r>
            <w:r w:rsidRPr="0065507D">
              <w:rPr>
                <w:vertAlign w:val="subscript"/>
              </w:rPr>
              <w:t>L1-RSRP</w:t>
            </w:r>
            <w:r w:rsidRPr="0065507D">
              <w:t xml:space="preserve">+1 when </w:t>
            </w:r>
            <w:r w:rsidRPr="0065507D">
              <w:rPr>
                <w:i/>
              </w:rPr>
              <w:t>beamCorrespondenceWithoutUL-BeamSweeping</w:t>
            </w:r>
            <w:r w:rsidRPr="0065507D">
              <w:t xml:space="preserve"> is set to 1.</w:t>
            </w:r>
          </w:p>
        </w:tc>
      </w:tr>
    </w:tbl>
    <w:p w14:paraId="45475BD3" w14:textId="77777777" w:rsidR="00CD61AA" w:rsidRPr="0065507D" w:rsidRDefault="00CD61AA" w:rsidP="00CD61AA"/>
    <w:p w14:paraId="4DA51719" w14:textId="008B477A" w:rsidR="00CD61AA" w:rsidRDefault="00CD61AA" w:rsidP="00164F40">
      <w:pPr>
        <w:jc w:val="both"/>
      </w:pPr>
      <w:r>
        <w:t>When the UE is configured for UL transmission,</w:t>
      </w:r>
      <w:r w:rsidRPr="0065507D">
        <w:t xml:space="preserve"> in the case </w:t>
      </w:r>
      <w:r>
        <w:t>the corresponding</w:t>
      </w:r>
      <w:r w:rsidRPr="0065507D">
        <w:t xml:space="preserve"> DL RS is not known, a longer time may be needed for the UE to synchronize to the new unknown DL beam, i.e., similar to the HST FR2 requirement on DL MAC-CE based TCI stat switching from 8.10.3A when target beam is not</w:t>
      </w:r>
      <w:r>
        <w:t>.</w:t>
      </w:r>
    </w:p>
    <w:p w14:paraId="355B9429" w14:textId="7DA59EC1" w:rsidR="000F0252" w:rsidRPr="008C39F7" w:rsidRDefault="0062612F" w:rsidP="00164F40">
      <w:pPr>
        <w:pStyle w:val="RAN4observation0"/>
        <w:jc w:val="both"/>
      </w:pPr>
      <w:bookmarkStart w:id="39" w:name="_Hlk134728737"/>
      <w:bookmarkStart w:id="40" w:name="_Hlk134729326"/>
      <w:r w:rsidRPr="0062612F">
        <w:t xml:space="preserve"> </w:t>
      </w:r>
      <w:bookmarkStart w:id="41" w:name="_Toc135065606"/>
      <w:r w:rsidRPr="0062612F">
        <w:t>If UL beam can be switched to the special relation associated to unknow DL RS in HST FR2 Enhanced deployments, then MAC-CE based spatial relation switch delay may need to be enhanced to allow UE more time to synchronize to</w:t>
      </w:r>
      <w:r>
        <w:t xml:space="preserve"> </w:t>
      </w:r>
      <w:r w:rsidR="00301A8E">
        <w:t>the target</w:t>
      </w:r>
      <w:r w:rsidRPr="0062612F">
        <w:t xml:space="preserve"> DL RS</w:t>
      </w:r>
      <w:r w:rsidR="00301A8E">
        <w:t>.</w:t>
      </w:r>
      <w:bookmarkEnd w:id="41"/>
    </w:p>
    <w:p w14:paraId="09A84B76" w14:textId="7C4E21E7" w:rsidR="0060543D" w:rsidRPr="008C39F7" w:rsidRDefault="005709C0" w:rsidP="0060543D">
      <w:pPr>
        <w:pStyle w:val="RAN4proposal"/>
        <w:jc w:val="both"/>
      </w:pPr>
      <w:bookmarkStart w:id="42" w:name="_Toc135065607"/>
      <w:bookmarkEnd w:id="40"/>
      <w:r w:rsidRPr="005709C0">
        <w:rPr>
          <w:lang w:val="en-GB"/>
        </w:rPr>
        <w:t>RAN4 not to consider UL spatial relation switch to the target associated to the unknown DL RS in HST FR2 scenarios</w:t>
      </w:r>
      <w:r>
        <w:rPr>
          <w:lang w:val="en-GB"/>
        </w:rPr>
        <w:t xml:space="preserve">. Keep requirement on UL </w:t>
      </w:r>
      <w:r w:rsidRPr="005709C0">
        <w:rPr>
          <w:lang w:val="en-GB"/>
        </w:rPr>
        <w:t>uplink spatial relation switch delay</w:t>
      </w:r>
      <w:r>
        <w:rPr>
          <w:lang w:val="en-GB"/>
        </w:rPr>
        <w:t xml:space="preserve"> to the known DL RS without changes.</w:t>
      </w:r>
      <w:bookmarkEnd w:id="39"/>
      <w:bookmarkEnd w:id="42"/>
    </w:p>
    <w:p w14:paraId="18639728" w14:textId="77777777" w:rsidR="0060543D" w:rsidRPr="008C39F7" w:rsidRDefault="0060543D" w:rsidP="0060543D"/>
    <w:p w14:paraId="3FAA903B" w14:textId="77777777" w:rsidR="00CD7492" w:rsidRPr="008C39F7" w:rsidRDefault="00CD7492" w:rsidP="00A37002">
      <w:pPr>
        <w:pStyle w:val="RAN4H1"/>
      </w:pPr>
      <w:bookmarkStart w:id="43" w:name="_Toc116995848"/>
      <w:r w:rsidRPr="008C39F7">
        <w:t>Conclusion</w:t>
      </w:r>
      <w:bookmarkEnd w:id="43"/>
    </w:p>
    <w:p w14:paraId="49E61C50" w14:textId="77777777" w:rsidR="00EF45FC" w:rsidRDefault="00EF45FC" w:rsidP="00164F40">
      <w:pPr>
        <w:jc w:val="both"/>
      </w:pPr>
      <w:r>
        <w:t>In the paper, we discuss the main open issues related to the RRM aspects of simultaneous multi-panel reception in HST FR2 deployments.</w:t>
      </w:r>
    </w:p>
    <w:p w14:paraId="10574056" w14:textId="1BD90B72" w:rsidR="00D5270B" w:rsidRPr="008C39F7" w:rsidRDefault="00EF45FC" w:rsidP="00164F40">
      <w:pPr>
        <w:jc w:val="both"/>
        <w:rPr>
          <w:highlight w:val="yellow"/>
        </w:rPr>
      </w:pPr>
      <w:r>
        <w:t>The following Observations and Proposals were made:</w:t>
      </w:r>
    </w:p>
    <w:p w14:paraId="28893F44" w14:textId="48D0D2FF" w:rsidR="00D44B28"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65591" w:history="1">
        <w:r w:rsidR="00D44B28" w:rsidRPr="008B01F8">
          <w:rPr>
            <w:rStyle w:val="Hyperlink"/>
            <w:b/>
            <w:noProof/>
            <w:lang w:val="en-GB"/>
          </w:rPr>
          <w:t>Observation 1:</w:t>
        </w:r>
        <w:r w:rsidR="00D44B28" w:rsidRPr="008B01F8">
          <w:rPr>
            <w:rStyle w:val="Hyperlink"/>
            <w:noProof/>
            <w:lang w:val="en-GB"/>
          </w:rPr>
          <w:t xml:space="preserve"> For inter-cell L1 measurement or L1 measurement based on CSI-RS, the RSs may overlap in time domain.</w:t>
        </w:r>
      </w:hyperlink>
    </w:p>
    <w:p w14:paraId="344CE47A" w14:textId="1760DC9B" w:rsidR="00D44B28" w:rsidRDefault="00D44B28">
      <w:pPr>
        <w:pStyle w:val="TOC5"/>
        <w:tabs>
          <w:tab w:val="right" w:leader="dot" w:pos="9617"/>
        </w:tabs>
        <w:rPr>
          <w:rFonts w:asciiTheme="minorHAnsi" w:eastAsiaTheme="minorEastAsia" w:hAnsiTheme="minorHAnsi"/>
          <w:b w:val="0"/>
          <w:noProof/>
          <w:sz w:val="22"/>
        </w:rPr>
      </w:pPr>
      <w:hyperlink w:anchor="_Toc135065592" w:history="1">
        <w:r w:rsidRPr="008B01F8">
          <w:rPr>
            <w:rStyle w:val="Hyperlink"/>
            <w:noProof/>
          </w:rPr>
          <w:t>Proposal 1:</w:t>
        </w:r>
        <w:r w:rsidRPr="008B01F8">
          <w:rPr>
            <w:rStyle w:val="Hyperlink"/>
            <w:noProof/>
            <w:lang w:val="en-GB"/>
          </w:rPr>
          <w:t xml:space="preserve"> RAN4 to clarify the definition and scenarios of simultaneous L1 measurement</w:t>
        </w:r>
        <w:r w:rsidRPr="008B01F8">
          <w:rPr>
            <w:rStyle w:val="Hyperlink"/>
          </w:rPr>
          <w:t xml:space="preserve"> in</w:t>
        </w:r>
        <w:r w:rsidRPr="008B01F8">
          <w:rPr>
            <w:rStyle w:val="Hyperlink"/>
            <w:noProof/>
            <w:lang w:val="en-GB"/>
          </w:rPr>
          <w:t xml:space="preserve"> Rel-18 </w:t>
        </w:r>
        <w:r w:rsidRPr="008B01F8">
          <w:rPr>
            <w:rStyle w:val="Hyperlink"/>
          </w:rPr>
          <w:t xml:space="preserve">HST </w:t>
        </w:r>
        <w:r w:rsidRPr="008B01F8">
          <w:rPr>
            <w:rStyle w:val="Hyperlink"/>
            <w:noProof/>
            <w:lang w:val="en-GB"/>
          </w:rPr>
          <w:t>FR2 enhanced (i.e, simultaneous measurement over the entire SMTC or each panel can be active in part of SMTC, L1 RSs).</w:t>
        </w:r>
      </w:hyperlink>
    </w:p>
    <w:p w14:paraId="04E5EED2" w14:textId="4F0C981D" w:rsidR="00D44B28" w:rsidRDefault="00D44B28">
      <w:pPr>
        <w:pStyle w:val="TOC5"/>
        <w:tabs>
          <w:tab w:val="right" w:leader="dot" w:pos="9617"/>
        </w:tabs>
        <w:rPr>
          <w:rFonts w:asciiTheme="minorHAnsi" w:eastAsiaTheme="minorEastAsia" w:hAnsiTheme="minorHAnsi"/>
          <w:b w:val="0"/>
          <w:noProof/>
          <w:sz w:val="22"/>
        </w:rPr>
      </w:pPr>
      <w:hyperlink w:anchor="_Toc135065593" w:history="1">
        <w:r w:rsidRPr="008B01F8">
          <w:rPr>
            <w:rStyle w:val="Hyperlink"/>
            <w:noProof/>
          </w:rPr>
          <w:t>Proposal 2:</w:t>
        </w:r>
        <w:r w:rsidRPr="008B01F8">
          <w:rPr>
            <w:rStyle w:val="Hyperlink"/>
            <w:noProof/>
            <w:lang w:val="en-GB"/>
          </w:rPr>
          <w:t xml:space="preserve"> RAN4 to discuss whether simultaneous (within the same time/frequency</w:t>
        </w:r>
        <w:r w:rsidRPr="008B01F8">
          <w:rPr>
            <w:rStyle w:val="Hyperlink"/>
          </w:rPr>
          <w:t xml:space="preserve"> resources</w:t>
        </w:r>
        <w:r w:rsidRPr="008B01F8">
          <w:rPr>
            <w:rStyle w:val="Hyperlink"/>
            <w:noProof/>
            <w:lang w:val="en-GB"/>
          </w:rPr>
          <w:t>) inter-cell and/or CSI-RS based L1 measurement are supported for Rel-18 FR2 enhanced PC6 devices.</w:t>
        </w:r>
      </w:hyperlink>
    </w:p>
    <w:p w14:paraId="0407A13F" w14:textId="413849B0" w:rsidR="00D44B28" w:rsidRDefault="00D44B28">
      <w:pPr>
        <w:pStyle w:val="TOC4"/>
        <w:tabs>
          <w:tab w:val="right" w:leader="dot" w:pos="9617"/>
        </w:tabs>
        <w:rPr>
          <w:rFonts w:asciiTheme="minorHAnsi" w:eastAsiaTheme="minorEastAsia" w:hAnsiTheme="minorHAnsi"/>
          <w:noProof/>
          <w:sz w:val="22"/>
        </w:rPr>
      </w:pPr>
      <w:hyperlink w:anchor="_Toc135065594" w:history="1">
        <w:r w:rsidRPr="008B01F8">
          <w:rPr>
            <w:rStyle w:val="Hyperlink"/>
            <w:b/>
            <w:noProof/>
          </w:rPr>
          <w:t>Observation 2:</w:t>
        </w:r>
        <w:r w:rsidRPr="008B01F8">
          <w:rPr>
            <w:rStyle w:val="Hyperlink"/>
            <w:noProof/>
          </w:rPr>
          <w:t xml:space="preserve"> Simultaneous L1 (i.e., L1 + L1) measurement enhances the beam management performance and reduces the measurement interruption time without imposing additional complexity.</w:t>
        </w:r>
      </w:hyperlink>
    </w:p>
    <w:p w14:paraId="33C18EC8" w14:textId="044FF178" w:rsidR="00D44B28" w:rsidRDefault="00D44B28">
      <w:pPr>
        <w:pStyle w:val="TOC5"/>
        <w:tabs>
          <w:tab w:val="right" w:leader="dot" w:pos="9617"/>
        </w:tabs>
        <w:rPr>
          <w:rFonts w:asciiTheme="minorHAnsi" w:eastAsiaTheme="minorEastAsia" w:hAnsiTheme="minorHAnsi"/>
          <w:b w:val="0"/>
          <w:noProof/>
          <w:sz w:val="22"/>
        </w:rPr>
      </w:pPr>
      <w:hyperlink w:anchor="_Toc135065595" w:history="1">
        <w:r w:rsidRPr="008B01F8">
          <w:rPr>
            <w:rStyle w:val="Hyperlink"/>
            <w:noProof/>
          </w:rPr>
          <w:t>Proposal 3: Rel-18 FR2 PC6 UE should have a capability to support simultaneous L1 (i.e., L1 + L1) measurement.</w:t>
        </w:r>
      </w:hyperlink>
    </w:p>
    <w:p w14:paraId="238F5E88" w14:textId="3B2241BA" w:rsidR="00D44B28" w:rsidRDefault="00D44B28">
      <w:pPr>
        <w:pStyle w:val="TOC4"/>
        <w:tabs>
          <w:tab w:val="right" w:leader="dot" w:pos="9617"/>
        </w:tabs>
        <w:rPr>
          <w:rFonts w:asciiTheme="minorHAnsi" w:eastAsiaTheme="minorEastAsia" w:hAnsiTheme="minorHAnsi"/>
          <w:noProof/>
          <w:sz w:val="22"/>
        </w:rPr>
      </w:pPr>
      <w:hyperlink w:anchor="_Toc135065596" w:history="1">
        <w:r w:rsidRPr="008B01F8">
          <w:rPr>
            <w:rStyle w:val="Hyperlink"/>
            <w:b/>
            <w:noProof/>
          </w:rPr>
          <w:t>Observation 3:</w:t>
        </w:r>
        <w:r w:rsidRPr="008B01F8">
          <w:rPr>
            <w:rStyle w:val="Hyperlink"/>
            <w:noProof/>
          </w:rPr>
          <w:t xml:space="preserve"> Simultaneous L1 + L3 measurement has been deprioritized in multi-Rx WI due to the focus on low-mobile PC3 UEs which doesn’t apply for HST. Simultaneous L1+L3 measurement reduces the measurement delay and corresponding interruption time which enhances the beam management the handover performance.</w:t>
        </w:r>
      </w:hyperlink>
    </w:p>
    <w:p w14:paraId="4E2A5302" w14:textId="3B008EAA" w:rsidR="00D44B28" w:rsidRDefault="00D44B28">
      <w:pPr>
        <w:pStyle w:val="TOC5"/>
        <w:tabs>
          <w:tab w:val="right" w:leader="dot" w:pos="9617"/>
        </w:tabs>
        <w:rPr>
          <w:rFonts w:asciiTheme="minorHAnsi" w:eastAsiaTheme="minorEastAsia" w:hAnsiTheme="minorHAnsi"/>
          <w:b w:val="0"/>
          <w:noProof/>
          <w:sz w:val="22"/>
        </w:rPr>
      </w:pPr>
      <w:hyperlink w:anchor="_Toc135065597" w:history="1">
        <w:r w:rsidRPr="008B01F8">
          <w:rPr>
            <w:rStyle w:val="Hyperlink"/>
            <w:noProof/>
            <w:lang w:val="en-GB"/>
          </w:rPr>
          <w:t>Proposal 4: Rel-18 FR2 PC6 UE should be capable of supporting simultaneous L1 + L3 measurement.</w:t>
        </w:r>
      </w:hyperlink>
    </w:p>
    <w:p w14:paraId="48BF5821" w14:textId="52ED0F30" w:rsidR="00D44B28" w:rsidRDefault="00D44B28">
      <w:pPr>
        <w:pStyle w:val="TOC4"/>
        <w:tabs>
          <w:tab w:val="right" w:leader="dot" w:pos="9617"/>
        </w:tabs>
        <w:rPr>
          <w:rFonts w:asciiTheme="minorHAnsi" w:eastAsiaTheme="minorEastAsia" w:hAnsiTheme="minorHAnsi"/>
          <w:noProof/>
          <w:sz w:val="22"/>
        </w:rPr>
      </w:pPr>
      <w:hyperlink w:anchor="_Toc135065598" w:history="1">
        <w:r w:rsidRPr="008B01F8">
          <w:rPr>
            <w:rStyle w:val="Hyperlink"/>
            <w:b/>
            <w:noProof/>
          </w:rPr>
          <w:t>Observation 7:</w:t>
        </w:r>
        <w:r w:rsidRPr="008B01F8">
          <w:rPr>
            <w:rStyle w:val="Hyperlink"/>
            <w:noProof/>
          </w:rPr>
          <w:t xml:space="preserve"> CPE with two simultaneous active Rx chains would be able to receive data from one panel while performing measurement over other panels.</w:t>
        </w:r>
      </w:hyperlink>
    </w:p>
    <w:p w14:paraId="6FA4D31C" w14:textId="3FF55045" w:rsidR="00D44B28" w:rsidRDefault="00D44B28">
      <w:pPr>
        <w:pStyle w:val="TOC5"/>
        <w:tabs>
          <w:tab w:val="right" w:leader="dot" w:pos="9617"/>
        </w:tabs>
        <w:rPr>
          <w:rFonts w:asciiTheme="minorHAnsi" w:eastAsiaTheme="minorEastAsia" w:hAnsiTheme="minorHAnsi"/>
          <w:b w:val="0"/>
          <w:noProof/>
          <w:sz w:val="22"/>
        </w:rPr>
      </w:pPr>
      <w:hyperlink w:anchor="_Toc135065599" w:history="1">
        <w:r w:rsidRPr="008B01F8">
          <w:rPr>
            <w:rStyle w:val="Hyperlink"/>
            <w:noProof/>
          </w:rPr>
          <w:t>Proposal 9:</w:t>
        </w:r>
        <w:r w:rsidRPr="008B01F8">
          <w:rPr>
            <w:rStyle w:val="Hyperlink"/>
            <w:noProof/>
            <w:lang w:val="en-GB"/>
          </w:rPr>
          <w:t xml:space="preserve"> RAN4 to consider reducing scheduling restriction for simultaneous data reception and measurement on different panels for Rel-18 FR2 enhanced PC6 devices.</w:t>
        </w:r>
      </w:hyperlink>
    </w:p>
    <w:p w14:paraId="2143D34F" w14:textId="6808CEB5" w:rsidR="00D44B28" w:rsidRDefault="00D44B28">
      <w:pPr>
        <w:pStyle w:val="TOC4"/>
        <w:tabs>
          <w:tab w:val="right" w:leader="dot" w:pos="9617"/>
        </w:tabs>
        <w:rPr>
          <w:rFonts w:asciiTheme="minorHAnsi" w:eastAsiaTheme="minorEastAsia" w:hAnsiTheme="minorHAnsi"/>
          <w:noProof/>
          <w:sz w:val="22"/>
        </w:rPr>
      </w:pPr>
      <w:hyperlink w:anchor="_Toc135065600" w:history="1">
        <w:r w:rsidRPr="008B01F8">
          <w:rPr>
            <w:rStyle w:val="Hyperlink"/>
            <w:b/>
            <w:noProof/>
          </w:rPr>
          <w:t>Observation 8:</w:t>
        </w:r>
        <w:r w:rsidRPr="008B01F8">
          <w:rPr>
            <w:rStyle w:val="Hyperlink"/>
            <w:noProof/>
          </w:rPr>
          <w:t xml:space="preserve"> It is not obvious why an explicit agreement for group based beam reporting is needed as its impact on RAN4 is not clear enough.</w:t>
        </w:r>
      </w:hyperlink>
    </w:p>
    <w:p w14:paraId="420E342C" w14:textId="4E364B7C" w:rsidR="00D44B28" w:rsidRDefault="00D44B28">
      <w:pPr>
        <w:pStyle w:val="TOC5"/>
        <w:tabs>
          <w:tab w:val="right" w:leader="dot" w:pos="9617"/>
        </w:tabs>
        <w:rPr>
          <w:rFonts w:asciiTheme="minorHAnsi" w:eastAsiaTheme="minorEastAsia" w:hAnsiTheme="minorHAnsi"/>
          <w:b w:val="0"/>
          <w:noProof/>
          <w:sz w:val="22"/>
        </w:rPr>
      </w:pPr>
      <w:hyperlink w:anchor="_Toc135065601" w:history="1">
        <w:r w:rsidRPr="008B01F8">
          <w:rPr>
            <w:rStyle w:val="Hyperlink"/>
            <w:noProof/>
            <w:lang w:val="en-GB"/>
          </w:rPr>
          <w:t>Proposal 10: Rel-18 enhanced FR2 CPE can be capable of supporting GroupBasedBeamReporting-r17, but it should not be mandatory.</w:t>
        </w:r>
      </w:hyperlink>
    </w:p>
    <w:p w14:paraId="35F457D9" w14:textId="15C20E8D" w:rsidR="00D44B28" w:rsidRDefault="00D44B28">
      <w:pPr>
        <w:pStyle w:val="TOC4"/>
        <w:tabs>
          <w:tab w:val="right" w:leader="dot" w:pos="9617"/>
        </w:tabs>
        <w:rPr>
          <w:rFonts w:asciiTheme="minorHAnsi" w:eastAsiaTheme="minorEastAsia" w:hAnsiTheme="minorHAnsi"/>
          <w:noProof/>
          <w:sz w:val="22"/>
        </w:rPr>
      </w:pPr>
      <w:hyperlink w:anchor="_Toc135065602" w:history="1">
        <w:r w:rsidRPr="008B01F8">
          <w:rPr>
            <w:rStyle w:val="Hyperlink"/>
            <w:b/>
            <w:noProof/>
          </w:rPr>
          <w:t>Observation 9:</w:t>
        </w:r>
        <w:r w:rsidRPr="008B01F8">
          <w:rPr>
            <w:rStyle w:val="Hyperlink"/>
            <w:noProof/>
          </w:rPr>
          <w:t xml:space="preserve"> Power consumption is not an issue for roof-mounted devices. High UL/DL throughput and robust beam/handover performance are the main key requirement for Rel-18 FR2 enhanced HST.</w:t>
        </w:r>
      </w:hyperlink>
    </w:p>
    <w:p w14:paraId="79DAEDD4" w14:textId="4723EC21" w:rsidR="00D44B28" w:rsidRDefault="00D44B28">
      <w:pPr>
        <w:pStyle w:val="TOC5"/>
        <w:tabs>
          <w:tab w:val="right" w:leader="dot" w:pos="9617"/>
        </w:tabs>
        <w:rPr>
          <w:rFonts w:asciiTheme="minorHAnsi" w:eastAsiaTheme="minorEastAsia" w:hAnsiTheme="minorHAnsi"/>
          <w:b w:val="0"/>
          <w:noProof/>
          <w:sz w:val="22"/>
        </w:rPr>
      </w:pPr>
      <w:hyperlink w:anchor="_Toc135065603" w:history="1">
        <w:r w:rsidRPr="008B01F8">
          <w:rPr>
            <w:rStyle w:val="Hyperlink"/>
            <w:noProof/>
          </w:rPr>
          <w:t>Proposal 11:</w:t>
        </w:r>
        <w:r w:rsidRPr="008B01F8">
          <w:rPr>
            <w:rStyle w:val="Hyperlink"/>
            <w:noProof/>
            <w:lang w:val="en-GB"/>
          </w:rPr>
          <w:t xml:space="preserve"> RAN4 </w:t>
        </w:r>
        <w:r w:rsidRPr="008B01F8">
          <w:rPr>
            <w:rStyle w:val="Hyperlink"/>
          </w:rPr>
          <w:t>needs to</w:t>
        </w:r>
        <w:r w:rsidRPr="008B01F8">
          <w:rPr>
            <w:rStyle w:val="Hyperlink"/>
            <w:noProof/>
            <w:lang w:val="en-GB"/>
          </w:rPr>
          <w:t xml:space="preserve"> consider new signalling for panel switching or turning on/off the multi-panel reception for Rel-18 </w:t>
        </w:r>
        <w:r w:rsidRPr="008B01F8">
          <w:rPr>
            <w:rStyle w:val="Hyperlink"/>
          </w:rPr>
          <w:t xml:space="preserve">HST </w:t>
        </w:r>
        <w:r w:rsidRPr="008B01F8">
          <w:rPr>
            <w:rStyle w:val="Hyperlink"/>
            <w:noProof/>
            <w:lang w:val="en-GB"/>
          </w:rPr>
          <w:t>FR2 enhanced CPEs</w:t>
        </w:r>
        <w:r w:rsidRPr="008B01F8">
          <w:rPr>
            <w:rStyle w:val="Hyperlink"/>
          </w:rPr>
          <w:t xml:space="preserve"> only</w:t>
        </w:r>
        <w:r w:rsidRPr="008B01F8">
          <w:rPr>
            <w:rStyle w:val="Hyperlink"/>
            <w:noProof/>
            <w:lang w:val="en-GB"/>
          </w:rPr>
          <w:t xml:space="preserve"> if new RAN4 requirement for multi-panel operation are introduced.</w:t>
        </w:r>
      </w:hyperlink>
    </w:p>
    <w:p w14:paraId="5EE2E197" w14:textId="0C158095" w:rsidR="00D44B28" w:rsidRDefault="00D44B28">
      <w:pPr>
        <w:pStyle w:val="TOC5"/>
        <w:tabs>
          <w:tab w:val="right" w:leader="dot" w:pos="9617"/>
        </w:tabs>
        <w:rPr>
          <w:rFonts w:asciiTheme="minorHAnsi" w:eastAsiaTheme="minorEastAsia" w:hAnsiTheme="minorHAnsi"/>
          <w:b w:val="0"/>
          <w:noProof/>
          <w:sz w:val="22"/>
        </w:rPr>
      </w:pPr>
      <w:hyperlink w:anchor="_Toc135065604" w:history="1">
        <w:r w:rsidRPr="008B01F8">
          <w:rPr>
            <w:rStyle w:val="Hyperlink"/>
            <w:noProof/>
          </w:rPr>
          <w:t>Proposal 12:</w:t>
        </w:r>
        <w:r w:rsidRPr="008B01F8">
          <w:rPr>
            <w:rStyle w:val="Hyperlink"/>
            <w:noProof/>
            <w:lang w:val="en-GB"/>
          </w:rPr>
          <w:t xml:space="preserve"> The Rx beam sweeping factor can be reduced for Rel-18 FR2 enhanced CPE as the CPE is assumed to be capable of performing simultaneous L1 measurements on both panels</w:t>
        </w:r>
        <w:r w:rsidRPr="008B01F8">
          <w:rPr>
            <w:rStyle w:val="Hyperlink"/>
            <w:noProof/>
          </w:rPr>
          <w:t>.</w:t>
        </w:r>
      </w:hyperlink>
    </w:p>
    <w:p w14:paraId="40F53632" w14:textId="0917B6A7" w:rsidR="00D44B28" w:rsidRDefault="00D44B28">
      <w:pPr>
        <w:pStyle w:val="TOC5"/>
        <w:tabs>
          <w:tab w:val="right" w:leader="dot" w:pos="9617"/>
        </w:tabs>
        <w:rPr>
          <w:rFonts w:asciiTheme="minorHAnsi" w:eastAsiaTheme="minorEastAsia" w:hAnsiTheme="minorHAnsi"/>
          <w:b w:val="0"/>
          <w:noProof/>
          <w:sz w:val="22"/>
        </w:rPr>
      </w:pPr>
      <w:hyperlink w:anchor="_Toc135065605" w:history="1">
        <w:r w:rsidRPr="008B01F8">
          <w:rPr>
            <w:rStyle w:val="Hyperlink"/>
            <w:noProof/>
          </w:rPr>
          <w:t>Proposal 13:</w:t>
        </w:r>
        <w:r w:rsidRPr="008B01F8">
          <w:rPr>
            <w:rStyle w:val="Hyperlink"/>
            <w:noProof/>
            <w:lang w:val="en-GB"/>
          </w:rPr>
          <w:t xml:space="preserve"> The Rx beam sweeping factor can be reduced for Rel-18 FR2 enhanced CPE as for L3 measurement once companies agreed the CPE to be capable of performing simultaneous L3 measurements on both panels</w:t>
        </w:r>
        <w:r w:rsidRPr="008B01F8">
          <w:rPr>
            <w:rStyle w:val="Hyperlink"/>
            <w:noProof/>
          </w:rPr>
          <w:t>.</w:t>
        </w:r>
      </w:hyperlink>
    </w:p>
    <w:p w14:paraId="1A2CFBED" w14:textId="01224C53" w:rsidR="00D44B28" w:rsidRDefault="00D44B28">
      <w:pPr>
        <w:pStyle w:val="TOC4"/>
        <w:tabs>
          <w:tab w:val="right" w:leader="dot" w:pos="9617"/>
        </w:tabs>
        <w:rPr>
          <w:rFonts w:asciiTheme="minorHAnsi" w:eastAsiaTheme="minorEastAsia" w:hAnsiTheme="minorHAnsi"/>
          <w:noProof/>
          <w:sz w:val="22"/>
        </w:rPr>
      </w:pPr>
      <w:hyperlink w:anchor="_Toc135065606" w:history="1">
        <w:r w:rsidRPr="008B01F8">
          <w:rPr>
            <w:rStyle w:val="Hyperlink"/>
            <w:b/>
            <w:noProof/>
          </w:rPr>
          <w:t>Observation 10:</w:t>
        </w:r>
        <w:r w:rsidRPr="008B01F8">
          <w:rPr>
            <w:rStyle w:val="Hyperlink"/>
            <w:noProof/>
          </w:rPr>
          <w:t xml:space="preserve"> If UL beam can be switched to the special relation associated to unknow DL RS in HST FR2 Enhanced deployments, then MAC-CE based spatial relation switch delay may need to be enhanced to allow UE more time to synchronize to</w:t>
        </w:r>
        <w:r w:rsidRPr="008B01F8">
          <w:rPr>
            <w:rStyle w:val="Hyperlink"/>
          </w:rPr>
          <w:t xml:space="preserve"> the target</w:t>
        </w:r>
        <w:r w:rsidRPr="008B01F8">
          <w:rPr>
            <w:rStyle w:val="Hyperlink"/>
            <w:noProof/>
          </w:rPr>
          <w:t xml:space="preserve"> DL RS</w:t>
        </w:r>
        <w:r w:rsidRPr="008B01F8">
          <w:rPr>
            <w:rStyle w:val="Hyperlink"/>
          </w:rPr>
          <w:t>.</w:t>
        </w:r>
      </w:hyperlink>
    </w:p>
    <w:p w14:paraId="4AC96BD1" w14:textId="16B669DB" w:rsidR="00D44B28" w:rsidRDefault="00D44B28">
      <w:pPr>
        <w:pStyle w:val="TOC5"/>
        <w:tabs>
          <w:tab w:val="right" w:leader="dot" w:pos="9617"/>
        </w:tabs>
        <w:rPr>
          <w:rFonts w:asciiTheme="minorHAnsi" w:eastAsiaTheme="minorEastAsia" w:hAnsiTheme="minorHAnsi"/>
          <w:b w:val="0"/>
          <w:noProof/>
          <w:sz w:val="22"/>
        </w:rPr>
      </w:pPr>
      <w:hyperlink w:anchor="_Toc135065607" w:history="1">
        <w:r w:rsidRPr="008B01F8">
          <w:rPr>
            <w:rStyle w:val="Hyperlink"/>
            <w:noProof/>
          </w:rPr>
          <w:t>Proposal 14:</w:t>
        </w:r>
        <w:r w:rsidRPr="008B01F8">
          <w:rPr>
            <w:rStyle w:val="Hyperlink"/>
            <w:noProof/>
            <w:lang w:val="en-GB"/>
          </w:rPr>
          <w:t xml:space="preserve"> RAN4 not to consider UL spatial relation switch to the target associated to the unknown DL RS in HST FR2 scenarios. Keep requirement on UL uplink spatial relation switch delay to the known DL RS without changes.</w:t>
        </w:r>
      </w:hyperlink>
    </w:p>
    <w:p w14:paraId="28FAB70C" w14:textId="2C3A1E06" w:rsidR="00847264" w:rsidRPr="008C39F7" w:rsidRDefault="00A4355E" w:rsidP="00164F40">
      <w:pPr>
        <w:jc w:val="both"/>
      </w:pPr>
      <w:r w:rsidRPr="008C39F7">
        <w:fldChar w:fldCharType="end"/>
      </w:r>
      <w:bookmarkStart w:id="44" w:name="_Toc116995849"/>
    </w:p>
    <w:p w14:paraId="354D130A" w14:textId="77777777" w:rsidR="003B659E" w:rsidRPr="008C39F7" w:rsidRDefault="003B659E" w:rsidP="0060543D">
      <w:pPr>
        <w:pStyle w:val="RAN4H1"/>
        <w:numPr>
          <w:ilvl w:val="0"/>
          <w:numId w:val="0"/>
        </w:numPr>
        <w:ind w:left="360" w:hanging="360"/>
      </w:pPr>
      <w:r w:rsidRPr="008C39F7">
        <w:t>References</w:t>
      </w:r>
      <w:bookmarkEnd w:id="44"/>
    </w:p>
    <w:p w14:paraId="1B0E5569" w14:textId="76B53DED" w:rsidR="009863B0" w:rsidRDefault="009863B0" w:rsidP="00164F40">
      <w:pPr>
        <w:pStyle w:val="ListParagraph"/>
        <w:numPr>
          <w:ilvl w:val="0"/>
          <w:numId w:val="21"/>
        </w:numPr>
        <w:ind w:right="-22"/>
        <w:jc w:val="both"/>
      </w:pPr>
      <w:bookmarkStart w:id="45" w:name="_Ref114500673"/>
      <w:bookmarkEnd w:id="45"/>
      <w:r w:rsidRPr="008C39F7">
        <w:t>R4-</w:t>
      </w:r>
      <w:r>
        <w:t>2306340</w:t>
      </w:r>
      <w:r w:rsidRPr="008C39F7">
        <w:t xml:space="preserve">, </w:t>
      </w:r>
      <w:r>
        <w:t>WF on simultaneous multi-panel operation for train roof-mounted FR2 high power devices</w:t>
      </w:r>
      <w:r w:rsidRPr="008C39F7">
        <w:t xml:space="preserve">, </w:t>
      </w:r>
      <w:r>
        <w:t>Samsung</w:t>
      </w:r>
      <w:r w:rsidRPr="008C39F7">
        <w:t>, RAN4 #10</w:t>
      </w:r>
      <w:r>
        <w:t>6-bis</w:t>
      </w:r>
      <w:r w:rsidR="00793448">
        <w:t>-e</w:t>
      </w:r>
      <w:r w:rsidRPr="008C39F7">
        <w:t xml:space="preserve">, </w:t>
      </w:r>
      <w:r w:rsidR="00793448">
        <w:t>April</w:t>
      </w:r>
      <w:r w:rsidR="00793448" w:rsidRPr="00793448">
        <w:t xml:space="preserve"> 17 – 26</w:t>
      </w:r>
      <w:r w:rsidRPr="008C39F7">
        <w:t>, 202</w:t>
      </w:r>
      <w:r w:rsidR="00793448">
        <w:t>3.</w:t>
      </w:r>
    </w:p>
    <w:p w14:paraId="68E02BA4" w14:textId="47AB7188" w:rsidR="00687FA0" w:rsidRPr="008C39F7" w:rsidRDefault="00176E31" w:rsidP="00164F40">
      <w:pPr>
        <w:pStyle w:val="ListParagraph"/>
        <w:numPr>
          <w:ilvl w:val="0"/>
          <w:numId w:val="21"/>
        </w:numPr>
        <w:ind w:right="-22"/>
        <w:jc w:val="both"/>
      </w:pPr>
      <w:r w:rsidRPr="00176E31">
        <w:t>R4-2304271</w:t>
      </w:r>
      <w:r w:rsidR="00D40288" w:rsidRPr="008C39F7">
        <w:t>,</w:t>
      </w:r>
      <w:r w:rsidR="000040DC" w:rsidRPr="008C39F7">
        <w:t xml:space="preserve"> </w:t>
      </w:r>
      <w:r w:rsidR="00C86590" w:rsidRPr="00C86590">
        <w:t>On Simultaneous Multi-Panel Reception in HST FR2 Enhanced</w:t>
      </w:r>
      <w:r w:rsidR="000040DC" w:rsidRPr="008C39F7">
        <w:t>, Nokia, Nokia Shanghai Bell</w:t>
      </w:r>
      <w:r w:rsidR="00B408B6" w:rsidRPr="008C39F7">
        <w:t xml:space="preserve">, </w:t>
      </w:r>
      <w:r w:rsidR="00D40288" w:rsidRPr="008C39F7">
        <w:t>RAN4 #10</w:t>
      </w:r>
      <w:r w:rsidR="000F06B1">
        <w:t>6-bis-e</w:t>
      </w:r>
      <w:r w:rsidR="00D40288" w:rsidRPr="008C39F7">
        <w:t xml:space="preserve">, Toulouse, </w:t>
      </w:r>
      <w:r w:rsidR="003B46AE" w:rsidRPr="003B46AE">
        <w:t>April 17 – 26, 2023</w:t>
      </w:r>
      <w:r w:rsidR="000040DC" w:rsidRPr="008C39F7">
        <w:t xml:space="preserve">. </w:t>
      </w:r>
    </w:p>
    <w:p w14:paraId="7AF71794" w14:textId="0B0D3359" w:rsidR="000040DC" w:rsidRPr="00847264" w:rsidRDefault="000040DC" w:rsidP="00164F40">
      <w:pPr>
        <w:pStyle w:val="ListParagraph"/>
        <w:numPr>
          <w:ilvl w:val="0"/>
          <w:numId w:val="21"/>
        </w:numPr>
        <w:ind w:right="-22"/>
        <w:jc w:val="both"/>
      </w:pPr>
      <w:r w:rsidRPr="008C39F7">
        <w:t>R4-</w:t>
      </w:r>
      <w:r w:rsidR="001229CB" w:rsidRPr="001229CB">
        <w:t>2214344</w:t>
      </w:r>
      <w:r w:rsidRPr="008C39F7">
        <w:t xml:space="preserve">, </w:t>
      </w:r>
      <w:r w:rsidR="003A61DD" w:rsidRPr="003A61DD">
        <w:t xml:space="preserve">WF on FR2 multi-Rx RRM </w:t>
      </w:r>
      <w:r w:rsidRPr="008C39F7">
        <w:t xml:space="preserve">, </w:t>
      </w:r>
      <w:r w:rsidR="003A61DD">
        <w:t>Vivo</w:t>
      </w:r>
      <w:r w:rsidR="00B408B6" w:rsidRPr="008C39F7">
        <w:t xml:space="preserve">, </w:t>
      </w:r>
      <w:r w:rsidRPr="008C39F7">
        <w:t>RAN4 #10</w:t>
      </w:r>
      <w:r w:rsidR="00E23FAD">
        <w:t>4</w:t>
      </w:r>
      <w:r w:rsidRPr="008C39F7">
        <w:t xml:space="preserve">, Toulouse, France, </w:t>
      </w:r>
      <w:r w:rsidR="00E23FAD" w:rsidRPr="00E23FAD">
        <w:t>15th ‒ 26th August, 2022</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67FF" w14:textId="77777777" w:rsidR="000E73B9" w:rsidRDefault="000E73B9" w:rsidP="00001C9B">
      <w:pPr>
        <w:spacing w:after="0" w:line="240" w:lineRule="auto"/>
      </w:pPr>
      <w:r>
        <w:separator/>
      </w:r>
    </w:p>
  </w:endnote>
  <w:endnote w:type="continuationSeparator" w:id="0">
    <w:p w14:paraId="67D58083" w14:textId="77777777" w:rsidR="000E73B9" w:rsidRDefault="000E73B9" w:rsidP="00001C9B">
      <w:pPr>
        <w:spacing w:after="0" w:line="240" w:lineRule="auto"/>
      </w:pPr>
      <w:r>
        <w:continuationSeparator/>
      </w:r>
    </w:p>
  </w:endnote>
  <w:endnote w:type="continuationNotice" w:id="1">
    <w:p w14:paraId="70670472" w14:textId="77777777" w:rsidR="000E73B9" w:rsidRDefault="000E7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4F5E" w14:textId="77777777" w:rsidR="000E73B9" w:rsidRDefault="000E73B9" w:rsidP="00001C9B">
      <w:pPr>
        <w:spacing w:after="0" w:line="240" w:lineRule="auto"/>
      </w:pPr>
      <w:r>
        <w:separator/>
      </w:r>
    </w:p>
  </w:footnote>
  <w:footnote w:type="continuationSeparator" w:id="0">
    <w:p w14:paraId="15002EEF" w14:textId="77777777" w:rsidR="000E73B9" w:rsidRDefault="000E73B9" w:rsidP="00001C9B">
      <w:pPr>
        <w:spacing w:after="0" w:line="240" w:lineRule="auto"/>
      </w:pPr>
      <w:r>
        <w:continuationSeparator/>
      </w:r>
    </w:p>
  </w:footnote>
  <w:footnote w:type="continuationNotice" w:id="1">
    <w:p w14:paraId="20A9C1CE" w14:textId="77777777" w:rsidR="000E73B9" w:rsidRDefault="000E73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162"/>
    <w:multiLevelType w:val="multilevel"/>
    <w:tmpl w:val="29A8902E"/>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0D0D98"/>
    <w:multiLevelType w:val="hybridMultilevel"/>
    <w:tmpl w:val="2C4A7500"/>
    <w:lvl w:ilvl="0" w:tplc="5A783CC8">
      <w:numFmt w:val="bullet"/>
      <w:lvlText w:val="-"/>
      <w:lvlJc w:val="left"/>
      <w:pPr>
        <w:ind w:left="704" w:hanging="420"/>
      </w:pPr>
      <w:rPr>
        <w:rFonts w:ascii="Times New Roman" w:eastAsia="DengXi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6E3167"/>
    <w:multiLevelType w:val="hybridMultilevel"/>
    <w:tmpl w:val="EE608C1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3B5C55"/>
    <w:multiLevelType w:val="hybridMultilevel"/>
    <w:tmpl w:val="047449DE"/>
    <w:lvl w:ilvl="0" w:tplc="8A649CDA">
      <w:start w:val="2"/>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0C3001"/>
    <w:multiLevelType w:val="hybridMultilevel"/>
    <w:tmpl w:val="8D60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2"/>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8"/>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8"/>
    <w:lvlOverride w:ilvl="0">
      <w:startOverride w:val="1"/>
    </w:lvlOverride>
  </w:num>
  <w:num w:numId="12" w16cid:durableId="122584543">
    <w:abstractNumId w:val="10"/>
    <w:lvlOverride w:ilvl="0">
      <w:startOverride w:val="1"/>
    </w:lvlOverride>
  </w:num>
  <w:num w:numId="13" w16cid:durableId="818807267">
    <w:abstractNumId w:val="8"/>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2037004901">
    <w:abstractNumId w:val="16"/>
  </w:num>
  <w:num w:numId="28" w16cid:durableId="1964919139">
    <w:abstractNumId w:val="18"/>
  </w:num>
  <w:num w:numId="29" w16cid:durableId="1525628550">
    <w:abstractNumId w:val="15"/>
  </w:num>
  <w:num w:numId="30" w16cid:durableId="1301499180">
    <w:abstractNumId w:val="0"/>
  </w:num>
  <w:num w:numId="31" w16cid:durableId="20533864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00F8"/>
    <w:rsid w:val="00001C9B"/>
    <w:rsid w:val="000040DC"/>
    <w:rsid w:val="00011557"/>
    <w:rsid w:val="00011784"/>
    <w:rsid w:val="000151EF"/>
    <w:rsid w:val="000239F5"/>
    <w:rsid w:val="0002572F"/>
    <w:rsid w:val="00051547"/>
    <w:rsid w:val="0007340B"/>
    <w:rsid w:val="00081519"/>
    <w:rsid w:val="0008612A"/>
    <w:rsid w:val="00090E18"/>
    <w:rsid w:val="00092198"/>
    <w:rsid w:val="000A10BC"/>
    <w:rsid w:val="000B0056"/>
    <w:rsid w:val="000C3C7B"/>
    <w:rsid w:val="000C5C84"/>
    <w:rsid w:val="000C6390"/>
    <w:rsid w:val="000C7B9F"/>
    <w:rsid w:val="000D0F93"/>
    <w:rsid w:val="000D474F"/>
    <w:rsid w:val="000D4D3D"/>
    <w:rsid w:val="000E57E9"/>
    <w:rsid w:val="000E63E4"/>
    <w:rsid w:val="000E73B9"/>
    <w:rsid w:val="000F0252"/>
    <w:rsid w:val="000F06B1"/>
    <w:rsid w:val="000F2020"/>
    <w:rsid w:val="000F66F7"/>
    <w:rsid w:val="00100118"/>
    <w:rsid w:val="0010151C"/>
    <w:rsid w:val="00105F73"/>
    <w:rsid w:val="00106416"/>
    <w:rsid w:val="00110481"/>
    <w:rsid w:val="001127C9"/>
    <w:rsid w:val="00114498"/>
    <w:rsid w:val="00115B88"/>
    <w:rsid w:val="001229CB"/>
    <w:rsid w:val="00132F6A"/>
    <w:rsid w:val="00133913"/>
    <w:rsid w:val="00136230"/>
    <w:rsid w:val="00140221"/>
    <w:rsid w:val="001642FC"/>
    <w:rsid w:val="00164829"/>
    <w:rsid w:val="0016496B"/>
    <w:rsid w:val="00164F40"/>
    <w:rsid w:val="00170655"/>
    <w:rsid w:val="00173755"/>
    <w:rsid w:val="001743E2"/>
    <w:rsid w:val="001745F8"/>
    <w:rsid w:val="0017597D"/>
    <w:rsid w:val="00176E31"/>
    <w:rsid w:val="001838CF"/>
    <w:rsid w:val="00185CD5"/>
    <w:rsid w:val="001868EE"/>
    <w:rsid w:val="001A27CB"/>
    <w:rsid w:val="001A3BA4"/>
    <w:rsid w:val="001A6D1F"/>
    <w:rsid w:val="001B6590"/>
    <w:rsid w:val="001D1EEB"/>
    <w:rsid w:val="001E1D27"/>
    <w:rsid w:val="001E30F6"/>
    <w:rsid w:val="001E38FF"/>
    <w:rsid w:val="001F54A4"/>
    <w:rsid w:val="001F675F"/>
    <w:rsid w:val="00203A61"/>
    <w:rsid w:val="00205261"/>
    <w:rsid w:val="0020547A"/>
    <w:rsid w:val="00210E56"/>
    <w:rsid w:val="00217EE5"/>
    <w:rsid w:val="002314B4"/>
    <w:rsid w:val="00233D96"/>
    <w:rsid w:val="00235D1F"/>
    <w:rsid w:val="00235F5C"/>
    <w:rsid w:val="002424C8"/>
    <w:rsid w:val="00250215"/>
    <w:rsid w:val="00252934"/>
    <w:rsid w:val="00257FA3"/>
    <w:rsid w:val="00262C5B"/>
    <w:rsid w:val="002645AC"/>
    <w:rsid w:val="00265571"/>
    <w:rsid w:val="00270ABE"/>
    <w:rsid w:val="00277B56"/>
    <w:rsid w:val="00295B2D"/>
    <w:rsid w:val="002970D5"/>
    <w:rsid w:val="00297A31"/>
    <w:rsid w:val="002A19F4"/>
    <w:rsid w:val="002A19F5"/>
    <w:rsid w:val="002A4A6C"/>
    <w:rsid w:val="002B331D"/>
    <w:rsid w:val="002B4922"/>
    <w:rsid w:val="002B607D"/>
    <w:rsid w:val="002C116C"/>
    <w:rsid w:val="002C22C3"/>
    <w:rsid w:val="002C2D19"/>
    <w:rsid w:val="002C5836"/>
    <w:rsid w:val="002D0834"/>
    <w:rsid w:val="002D10FA"/>
    <w:rsid w:val="002D4C55"/>
    <w:rsid w:val="002D7802"/>
    <w:rsid w:val="002E25AB"/>
    <w:rsid w:val="002E370C"/>
    <w:rsid w:val="002E6DED"/>
    <w:rsid w:val="00300956"/>
    <w:rsid w:val="00300AE9"/>
    <w:rsid w:val="00301A8E"/>
    <w:rsid w:val="00317187"/>
    <w:rsid w:val="003224DA"/>
    <w:rsid w:val="0032499A"/>
    <w:rsid w:val="003341F7"/>
    <w:rsid w:val="0033631E"/>
    <w:rsid w:val="003379CE"/>
    <w:rsid w:val="00347FEC"/>
    <w:rsid w:val="00351FEA"/>
    <w:rsid w:val="00356F45"/>
    <w:rsid w:val="00366B74"/>
    <w:rsid w:val="00367FD0"/>
    <w:rsid w:val="0038382C"/>
    <w:rsid w:val="00384A5D"/>
    <w:rsid w:val="00393FBD"/>
    <w:rsid w:val="003A61DD"/>
    <w:rsid w:val="003A710A"/>
    <w:rsid w:val="003B46AE"/>
    <w:rsid w:val="003B659E"/>
    <w:rsid w:val="003C275E"/>
    <w:rsid w:val="003C4FDE"/>
    <w:rsid w:val="003D683C"/>
    <w:rsid w:val="003E0EE9"/>
    <w:rsid w:val="003E58DF"/>
    <w:rsid w:val="003F17BC"/>
    <w:rsid w:val="00404C4C"/>
    <w:rsid w:val="0041423F"/>
    <w:rsid w:val="00414F81"/>
    <w:rsid w:val="00415C42"/>
    <w:rsid w:val="00436A0F"/>
    <w:rsid w:val="00437150"/>
    <w:rsid w:val="0043750A"/>
    <w:rsid w:val="00445650"/>
    <w:rsid w:val="0045305B"/>
    <w:rsid w:val="00455632"/>
    <w:rsid w:val="00456115"/>
    <w:rsid w:val="00456F5E"/>
    <w:rsid w:val="004732E9"/>
    <w:rsid w:val="004775D3"/>
    <w:rsid w:val="004854BB"/>
    <w:rsid w:val="00494493"/>
    <w:rsid w:val="00496606"/>
    <w:rsid w:val="00496998"/>
    <w:rsid w:val="004A1F51"/>
    <w:rsid w:val="004A40C7"/>
    <w:rsid w:val="004B546C"/>
    <w:rsid w:val="004C793B"/>
    <w:rsid w:val="004E10C9"/>
    <w:rsid w:val="004E5E66"/>
    <w:rsid w:val="004E678F"/>
    <w:rsid w:val="004E7ADB"/>
    <w:rsid w:val="004F32CB"/>
    <w:rsid w:val="004F4049"/>
    <w:rsid w:val="00503B4D"/>
    <w:rsid w:val="00504EE9"/>
    <w:rsid w:val="00521576"/>
    <w:rsid w:val="005250E6"/>
    <w:rsid w:val="00540E56"/>
    <w:rsid w:val="00542D23"/>
    <w:rsid w:val="0054442C"/>
    <w:rsid w:val="00550285"/>
    <w:rsid w:val="00553374"/>
    <w:rsid w:val="00562492"/>
    <w:rsid w:val="005709C0"/>
    <w:rsid w:val="00571C3B"/>
    <w:rsid w:val="00571CC1"/>
    <w:rsid w:val="00572A20"/>
    <w:rsid w:val="005836F8"/>
    <w:rsid w:val="00585CEB"/>
    <w:rsid w:val="005918FA"/>
    <w:rsid w:val="00592A86"/>
    <w:rsid w:val="00593ACB"/>
    <w:rsid w:val="005978EA"/>
    <w:rsid w:val="00597ED1"/>
    <w:rsid w:val="005A1CB6"/>
    <w:rsid w:val="005A7DE1"/>
    <w:rsid w:val="005B4801"/>
    <w:rsid w:val="005B7804"/>
    <w:rsid w:val="005C23A4"/>
    <w:rsid w:val="005C4543"/>
    <w:rsid w:val="005C650A"/>
    <w:rsid w:val="005D1CDF"/>
    <w:rsid w:val="005D2BB7"/>
    <w:rsid w:val="005D6BCF"/>
    <w:rsid w:val="005E133F"/>
    <w:rsid w:val="005E1D5A"/>
    <w:rsid w:val="005E61A8"/>
    <w:rsid w:val="005F103F"/>
    <w:rsid w:val="005F1561"/>
    <w:rsid w:val="005F30F5"/>
    <w:rsid w:val="005F58E8"/>
    <w:rsid w:val="005F6419"/>
    <w:rsid w:val="0060543D"/>
    <w:rsid w:val="006104DD"/>
    <w:rsid w:val="00611586"/>
    <w:rsid w:val="006130B5"/>
    <w:rsid w:val="00613701"/>
    <w:rsid w:val="0061618D"/>
    <w:rsid w:val="00617400"/>
    <w:rsid w:val="00623331"/>
    <w:rsid w:val="00624917"/>
    <w:rsid w:val="0062612F"/>
    <w:rsid w:val="00632D29"/>
    <w:rsid w:val="00660891"/>
    <w:rsid w:val="00662539"/>
    <w:rsid w:val="00664950"/>
    <w:rsid w:val="00667F2F"/>
    <w:rsid w:val="0067141F"/>
    <w:rsid w:val="006771D4"/>
    <w:rsid w:val="00683220"/>
    <w:rsid w:val="00683475"/>
    <w:rsid w:val="00685DC5"/>
    <w:rsid w:val="00687FA0"/>
    <w:rsid w:val="006A2AAF"/>
    <w:rsid w:val="006A375D"/>
    <w:rsid w:val="006A3C11"/>
    <w:rsid w:val="006A7298"/>
    <w:rsid w:val="006B55D2"/>
    <w:rsid w:val="006B7010"/>
    <w:rsid w:val="006C08C3"/>
    <w:rsid w:val="006C11A2"/>
    <w:rsid w:val="006C3095"/>
    <w:rsid w:val="006C6383"/>
    <w:rsid w:val="006C6412"/>
    <w:rsid w:val="006E1151"/>
    <w:rsid w:val="006E2AA7"/>
    <w:rsid w:val="006E6311"/>
    <w:rsid w:val="006F3174"/>
    <w:rsid w:val="006F6B5A"/>
    <w:rsid w:val="0070087D"/>
    <w:rsid w:val="007070A7"/>
    <w:rsid w:val="00710760"/>
    <w:rsid w:val="007145FF"/>
    <w:rsid w:val="00715B2A"/>
    <w:rsid w:val="00724FE7"/>
    <w:rsid w:val="007403B9"/>
    <w:rsid w:val="007450F1"/>
    <w:rsid w:val="00751515"/>
    <w:rsid w:val="00752673"/>
    <w:rsid w:val="00757876"/>
    <w:rsid w:val="007626B7"/>
    <w:rsid w:val="007652A2"/>
    <w:rsid w:val="00772B15"/>
    <w:rsid w:val="00780E2F"/>
    <w:rsid w:val="0078212B"/>
    <w:rsid w:val="00783183"/>
    <w:rsid w:val="00784DF6"/>
    <w:rsid w:val="00785232"/>
    <w:rsid w:val="00793448"/>
    <w:rsid w:val="00794E0C"/>
    <w:rsid w:val="00797EEE"/>
    <w:rsid w:val="007A0DE4"/>
    <w:rsid w:val="007B186C"/>
    <w:rsid w:val="007C1696"/>
    <w:rsid w:val="007C274B"/>
    <w:rsid w:val="007C3A84"/>
    <w:rsid w:val="007C3ED0"/>
    <w:rsid w:val="007C5971"/>
    <w:rsid w:val="007C605C"/>
    <w:rsid w:val="007E39FC"/>
    <w:rsid w:val="007F1A0E"/>
    <w:rsid w:val="007F54B9"/>
    <w:rsid w:val="007F6189"/>
    <w:rsid w:val="00802E52"/>
    <w:rsid w:val="00806A76"/>
    <w:rsid w:val="00810C20"/>
    <w:rsid w:val="00811C9D"/>
    <w:rsid w:val="00815C17"/>
    <w:rsid w:val="00816C80"/>
    <w:rsid w:val="00820EAD"/>
    <w:rsid w:val="008275F4"/>
    <w:rsid w:val="00837A63"/>
    <w:rsid w:val="008401CE"/>
    <w:rsid w:val="00841BCD"/>
    <w:rsid w:val="00842225"/>
    <w:rsid w:val="00847264"/>
    <w:rsid w:val="00851A8E"/>
    <w:rsid w:val="0085365B"/>
    <w:rsid w:val="008743B7"/>
    <w:rsid w:val="008807A3"/>
    <w:rsid w:val="0088143A"/>
    <w:rsid w:val="008826C1"/>
    <w:rsid w:val="00883DFD"/>
    <w:rsid w:val="00887771"/>
    <w:rsid w:val="00891837"/>
    <w:rsid w:val="00894796"/>
    <w:rsid w:val="00894AAD"/>
    <w:rsid w:val="008A1BF7"/>
    <w:rsid w:val="008A49E8"/>
    <w:rsid w:val="008A5B0E"/>
    <w:rsid w:val="008B0961"/>
    <w:rsid w:val="008C2F27"/>
    <w:rsid w:val="008C39F7"/>
    <w:rsid w:val="008F5616"/>
    <w:rsid w:val="008F669B"/>
    <w:rsid w:val="0090091A"/>
    <w:rsid w:val="009042BD"/>
    <w:rsid w:val="00904FE4"/>
    <w:rsid w:val="00915EA2"/>
    <w:rsid w:val="00926F52"/>
    <w:rsid w:val="00927CE3"/>
    <w:rsid w:val="00936159"/>
    <w:rsid w:val="00945A38"/>
    <w:rsid w:val="00957CBA"/>
    <w:rsid w:val="009608A0"/>
    <w:rsid w:val="00970FFC"/>
    <w:rsid w:val="00977E1D"/>
    <w:rsid w:val="0098251D"/>
    <w:rsid w:val="00985768"/>
    <w:rsid w:val="009863B0"/>
    <w:rsid w:val="00990D3E"/>
    <w:rsid w:val="00992986"/>
    <w:rsid w:val="00996F26"/>
    <w:rsid w:val="009B0573"/>
    <w:rsid w:val="009B4ED2"/>
    <w:rsid w:val="009B603F"/>
    <w:rsid w:val="009B7B4B"/>
    <w:rsid w:val="009B7C21"/>
    <w:rsid w:val="009C0F30"/>
    <w:rsid w:val="009C3E9B"/>
    <w:rsid w:val="009C7CCF"/>
    <w:rsid w:val="009D7734"/>
    <w:rsid w:val="009F2724"/>
    <w:rsid w:val="00A04992"/>
    <w:rsid w:val="00A147AA"/>
    <w:rsid w:val="00A15097"/>
    <w:rsid w:val="00A15326"/>
    <w:rsid w:val="00A21D71"/>
    <w:rsid w:val="00A22B78"/>
    <w:rsid w:val="00A25AE5"/>
    <w:rsid w:val="00A37002"/>
    <w:rsid w:val="00A4355E"/>
    <w:rsid w:val="00A43EA6"/>
    <w:rsid w:val="00A51CF5"/>
    <w:rsid w:val="00A520D9"/>
    <w:rsid w:val="00A76063"/>
    <w:rsid w:val="00A92BCD"/>
    <w:rsid w:val="00A94BB6"/>
    <w:rsid w:val="00AA1B0E"/>
    <w:rsid w:val="00AA47B6"/>
    <w:rsid w:val="00AA4B60"/>
    <w:rsid w:val="00AA623A"/>
    <w:rsid w:val="00AA7654"/>
    <w:rsid w:val="00AC163B"/>
    <w:rsid w:val="00AC5CA7"/>
    <w:rsid w:val="00AC6058"/>
    <w:rsid w:val="00AD01F3"/>
    <w:rsid w:val="00AE2BA5"/>
    <w:rsid w:val="00AE56B1"/>
    <w:rsid w:val="00AE6D09"/>
    <w:rsid w:val="00AF017E"/>
    <w:rsid w:val="00AF2AFB"/>
    <w:rsid w:val="00AF7A7C"/>
    <w:rsid w:val="00B02070"/>
    <w:rsid w:val="00B20F4E"/>
    <w:rsid w:val="00B31D1A"/>
    <w:rsid w:val="00B35120"/>
    <w:rsid w:val="00B37FB2"/>
    <w:rsid w:val="00B408B6"/>
    <w:rsid w:val="00B4171B"/>
    <w:rsid w:val="00B41F50"/>
    <w:rsid w:val="00B43065"/>
    <w:rsid w:val="00B5268D"/>
    <w:rsid w:val="00B542DA"/>
    <w:rsid w:val="00B625B4"/>
    <w:rsid w:val="00B73862"/>
    <w:rsid w:val="00B73F43"/>
    <w:rsid w:val="00B75BBF"/>
    <w:rsid w:val="00B85597"/>
    <w:rsid w:val="00B8639D"/>
    <w:rsid w:val="00BA1186"/>
    <w:rsid w:val="00BA39C5"/>
    <w:rsid w:val="00BA6B66"/>
    <w:rsid w:val="00BA6E48"/>
    <w:rsid w:val="00BB3C4F"/>
    <w:rsid w:val="00BB5D34"/>
    <w:rsid w:val="00BC7567"/>
    <w:rsid w:val="00BE0AF6"/>
    <w:rsid w:val="00BE1F03"/>
    <w:rsid w:val="00BE3088"/>
    <w:rsid w:val="00BE38CE"/>
    <w:rsid w:val="00BE58A7"/>
    <w:rsid w:val="00BF2218"/>
    <w:rsid w:val="00BF2487"/>
    <w:rsid w:val="00C0426B"/>
    <w:rsid w:val="00C045DF"/>
    <w:rsid w:val="00C10590"/>
    <w:rsid w:val="00C12107"/>
    <w:rsid w:val="00C263F3"/>
    <w:rsid w:val="00C26D43"/>
    <w:rsid w:val="00C30F1C"/>
    <w:rsid w:val="00C360C0"/>
    <w:rsid w:val="00C46548"/>
    <w:rsid w:val="00C574D5"/>
    <w:rsid w:val="00C67698"/>
    <w:rsid w:val="00C7394E"/>
    <w:rsid w:val="00C73F32"/>
    <w:rsid w:val="00C816F0"/>
    <w:rsid w:val="00C85248"/>
    <w:rsid w:val="00C86590"/>
    <w:rsid w:val="00C865CC"/>
    <w:rsid w:val="00C87462"/>
    <w:rsid w:val="00C9319B"/>
    <w:rsid w:val="00C96D4A"/>
    <w:rsid w:val="00CA0504"/>
    <w:rsid w:val="00CA180C"/>
    <w:rsid w:val="00CB22B2"/>
    <w:rsid w:val="00CB6A37"/>
    <w:rsid w:val="00CB79DC"/>
    <w:rsid w:val="00CC3EE2"/>
    <w:rsid w:val="00CD14CE"/>
    <w:rsid w:val="00CD48E5"/>
    <w:rsid w:val="00CD61AA"/>
    <w:rsid w:val="00CD7492"/>
    <w:rsid w:val="00CE3A6B"/>
    <w:rsid w:val="00CF7F1B"/>
    <w:rsid w:val="00D00211"/>
    <w:rsid w:val="00D0559D"/>
    <w:rsid w:val="00D06309"/>
    <w:rsid w:val="00D1517B"/>
    <w:rsid w:val="00D25076"/>
    <w:rsid w:val="00D351EA"/>
    <w:rsid w:val="00D40288"/>
    <w:rsid w:val="00D43403"/>
    <w:rsid w:val="00D44B28"/>
    <w:rsid w:val="00D5270B"/>
    <w:rsid w:val="00D62E71"/>
    <w:rsid w:val="00D62E83"/>
    <w:rsid w:val="00D6430D"/>
    <w:rsid w:val="00D66188"/>
    <w:rsid w:val="00D71AC4"/>
    <w:rsid w:val="00D72F1A"/>
    <w:rsid w:val="00D731F6"/>
    <w:rsid w:val="00D740CA"/>
    <w:rsid w:val="00D7653A"/>
    <w:rsid w:val="00D85728"/>
    <w:rsid w:val="00D904E9"/>
    <w:rsid w:val="00D925C9"/>
    <w:rsid w:val="00D95481"/>
    <w:rsid w:val="00D968D6"/>
    <w:rsid w:val="00DB0F75"/>
    <w:rsid w:val="00DB23C0"/>
    <w:rsid w:val="00DB4E5F"/>
    <w:rsid w:val="00DB4EF4"/>
    <w:rsid w:val="00DB61C4"/>
    <w:rsid w:val="00DB713C"/>
    <w:rsid w:val="00DC7A13"/>
    <w:rsid w:val="00DF2997"/>
    <w:rsid w:val="00DF6E68"/>
    <w:rsid w:val="00E01D45"/>
    <w:rsid w:val="00E05588"/>
    <w:rsid w:val="00E10BC4"/>
    <w:rsid w:val="00E1166F"/>
    <w:rsid w:val="00E11D19"/>
    <w:rsid w:val="00E1415D"/>
    <w:rsid w:val="00E23FAD"/>
    <w:rsid w:val="00E3050E"/>
    <w:rsid w:val="00E314CC"/>
    <w:rsid w:val="00E3159C"/>
    <w:rsid w:val="00E323E9"/>
    <w:rsid w:val="00E335AF"/>
    <w:rsid w:val="00E34018"/>
    <w:rsid w:val="00E40A20"/>
    <w:rsid w:val="00E43039"/>
    <w:rsid w:val="00E437D2"/>
    <w:rsid w:val="00E44962"/>
    <w:rsid w:val="00E55751"/>
    <w:rsid w:val="00E60EAF"/>
    <w:rsid w:val="00E74607"/>
    <w:rsid w:val="00E80ABC"/>
    <w:rsid w:val="00E82B1D"/>
    <w:rsid w:val="00E84BBF"/>
    <w:rsid w:val="00EA2311"/>
    <w:rsid w:val="00EA67E5"/>
    <w:rsid w:val="00EA7AB4"/>
    <w:rsid w:val="00EB4C89"/>
    <w:rsid w:val="00EC2519"/>
    <w:rsid w:val="00EC7BC3"/>
    <w:rsid w:val="00ED7600"/>
    <w:rsid w:val="00EE0ABB"/>
    <w:rsid w:val="00EE0EAA"/>
    <w:rsid w:val="00EE6EA6"/>
    <w:rsid w:val="00EF45FC"/>
    <w:rsid w:val="00EF6073"/>
    <w:rsid w:val="00EF698B"/>
    <w:rsid w:val="00F027D7"/>
    <w:rsid w:val="00F036F9"/>
    <w:rsid w:val="00F04E30"/>
    <w:rsid w:val="00F06CE7"/>
    <w:rsid w:val="00F1362C"/>
    <w:rsid w:val="00F15BB4"/>
    <w:rsid w:val="00F17FE4"/>
    <w:rsid w:val="00F33359"/>
    <w:rsid w:val="00F414F1"/>
    <w:rsid w:val="00F508B8"/>
    <w:rsid w:val="00F544D9"/>
    <w:rsid w:val="00F5700E"/>
    <w:rsid w:val="00F60DDB"/>
    <w:rsid w:val="00F64A1D"/>
    <w:rsid w:val="00F64DD2"/>
    <w:rsid w:val="00F666E0"/>
    <w:rsid w:val="00F72CB1"/>
    <w:rsid w:val="00F74074"/>
    <w:rsid w:val="00F77877"/>
    <w:rsid w:val="00F8215E"/>
    <w:rsid w:val="00F824F5"/>
    <w:rsid w:val="00F90FAB"/>
    <w:rsid w:val="00F9128C"/>
    <w:rsid w:val="00F9374D"/>
    <w:rsid w:val="00F95BC9"/>
    <w:rsid w:val="00F97AA0"/>
    <w:rsid w:val="00FB0DC6"/>
    <w:rsid w:val="00FC29B9"/>
    <w:rsid w:val="00FC6E01"/>
    <w:rsid w:val="00FC6FD3"/>
    <w:rsid w:val="00FE08E2"/>
    <w:rsid w:val="00FE305C"/>
    <w:rsid w:val="00FF0301"/>
    <w:rsid w:val="00FF0C46"/>
    <w:rsid w:val="00FF55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08DB8"/>
  <w15:chartTrackingRefBased/>
  <w15:docId w15:val="{9B2AAFF5-8705-4E9B-AD63-3183114E2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5F103F"/>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5F103F"/>
    <w:rPr>
      <w:rFonts w:ascii="Times New Roman" w:hAnsi="Times New Roman"/>
      <w:sz w:val="20"/>
    </w:rPr>
  </w:style>
  <w:style w:type="paragraph" w:styleId="Footer">
    <w:name w:val="footer"/>
    <w:basedOn w:val="Normal"/>
    <w:link w:val="FooterChar"/>
    <w:uiPriority w:val="99"/>
    <w:semiHidden/>
    <w:unhideWhenUsed/>
    <w:rsid w:val="005F103F"/>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5F103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https://nokia.sharepoint.com/sites/c5g/5gradio/_layouts/15/DocIdRedir.aspx?ID=5AIRPNAIUNRU-1328258698-23682</Url>
      <Description>5AIRPNAIUNRU-1328258698-23682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TotalTime>
  <Pages>8</Pages>
  <Words>3131</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20937</CharactersWithSpaces>
  <SharedDoc>false</SharedDoc>
  <HLinks>
    <vt:vector size="102" baseType="variant">
      <vt:variant>
        <vt:i4>1114164</vt:i4>
      </vt:variant>
      <vt:variant>
        <vt:i4>59</vt:i4>
      </vt:variant>
      <vt:variant>
        <vt:i4>0</vt:i4>
      </vt:variant>
      <vt:variant>
        <vt:i4>5</vt:i4>
      </vt:variant>
      <vt:variant>
        <vt:lpwstr/>
      </vt:variant>
      <vt:variant>
        <vt:lpwstr>_Toc135065607</vt:lpwstr>
      </vt:variant>
      <vt:variant>
        <vt:i4>1114164</vt:i4>
      </vt:variant>
      <vt:variant>
        <vt:i4>56</vt:i4>
      </vt:variant>
      <vt:variant>
        <vt:i4>0</vt:i4>
      </vt:variant>
      <vt:variant>
        <vt:i4>5</vt:i4>
      </vt:variant>
      <vt:variant>
        <vt:lpwstr/>
      </vt:variant>
      <vt:variant>
        <vt:lpwstr>_Toc135065606</vt:lpwstr>
      </vt:variant>
      <vt:variant>
        <vt:i4>1114164</vt:i4>
      </vt:variant>
      <vt:variant>
        <vt:i4>53</vt:i4>
      </vt:variant>
      <vt:variant>
        <vt:i4>0</vt:i4>
      </vt:variant>
      <vt:variant>
        <vt:i4>5</vt:i4>
      </vt:variant>
      <vt:variant>
        <vt:lpwstr/>
      </vt:variant>
      <vt:variant>
        <vt:lpwstr>_Toc135065605</vt:lpwstr>
      </vt:variant>
      <vt:variant>
        <vt:i4>1114164</vt:i4>
      </vt:variant>
      <vt:variant>
        <vt:i4>50</vt:i4>
      </vt:variant>
      <vt:variant>
        <vt:i4>0</vt:i4>
      </vt:variant>
      <vt:variant>
        <vt:i4>5</vt:i4>
      </vt:variant>
      <vt:variant>
        <vt:lpwstr/>
      </vt:variant>
      <vt:variant>
        <vt:lpwstr>_Toc135065604</vt:lpwstr>
      </vt:variant>
      <vt:variant>
        <vt:i4>1114164</vt:i4>
      </vt:variant>
      <vt:variant>
        <vt:i4>47</vt:i4>
      </vt:variant>
      <vt:variant>
        <vt:i4>0</vt:i4>
      </vt:variant>
      <vt:variant>
        <vt:i4>5</vt:i4>
      </vt:variant>
      <vt:variant>
        <vt:lpwstr/>
      </vt:variant>
      <vt:variant>
        <vt:lpwstr>_Toc135065603</vt:lpwstr>
      </vt:variant>
      <vt:variant>
        <vt:i4>1114164</vt:i4>
      </vt:variant>
      <vt:variant>
        <vt:i4>44</vt:i4>
      </vt:variant>
      <vt:variant>
        <vt:i4>0</vt:i4>
      </vt:variant>
      <vt:variant>
        <vt:i4>5</vt:i4>
      </vt:variant>
      <vt:variant>
        <vt:lpwstr/>
      </vt:variant>
      <vt:variant>
        <vt:lpwstr>_Toc135065602</vt:lpwstr>
      </vt:variant>
      <vt:variant>
        <vt:i4>1114164</vt:i4>
      </vt:variant>
      <vt:variant>
        <vt:i4>41</vt:i4>
      </vt:variant>
      <vt:variant>
        <vt:i4>0</vt:i4>
      </vt:variant>
      <vt:variant>
        <vt:i4>5</vt:i4>
      </vt:variant>
      <vt:variant>
        <vt:lpwstr/>
      </vt:variant>
      <vt:variant>
        <vt:lpwstr>_Toc135065601</vt:lpwstr>
      </vt:variant>
      <vt:variant>
        <vt:i4>1114164</vt:i4>
      </vt:variant>
      <vt:variant>
        <vt:i4>38</vt:i4>
      </vt:variant>
      <vt:variant>
        <vt:i4>0</vt:i4>
      </vt:variant>
      <vt:variant>
        <vt:i4>5</vt:i4>
      </vt:variant>
      <vt:variant>
        <vt:lpwstr/>
      </vt:variant>
      <vt:variant>
        <vt:lpwstr>_Toc135065600</vt:lpwstr>
      </vt:variant>
      <vt:variant>
        <vt:i4>1572919</vt:i4>
      </vt:variant>
      <vt:variant>
        <vt:i4>35</vt:i4>
      </vt:variant>
      <vt:variant>
        <vt:i4>0</vt:i4>
      </vt:variant>
      <vt:variant>
        <vt:i4>5</vt:i4>
      </vt:variant>
      <vt:variant>
        <vt:lpwstr/>
      </vt:variant>
      <vt:variant>
        <vt:lpwstr>_Toc135065599</vt:lpwstr>
      </vt:variant>
      <vt:variant>
        <vt:i4>1572919</vt:i4>
      </vt:variant>
      <vt:variant>
        <vt:i4>32</vt:i4>
      </vt:variant>
      <vt:variant>
        <vt:i4>0</vt:i4>
      </vt:variant>
      <vt:variant>
        <vt:i4>5</vt:i4>
      </vt:variant>
      <vt:variant>
        <vt:lpwstr/>
      </vt:variant>
      <vt:variant>
        <vt:lpwstr>_Toc135065598</vt:lpwstr>
      </vt:variant>
      <vt:variant>
        <vt:i4>1572919</vt:i4>
      </vt:variant>
      <vt:variant>
        <vt:i4>29</vt:i4>
      </vt:variant>
      <vt:variant>
        <vt:i4>0</vt:i4>
      </vt:variant>
      <vt:variant>
        <vt:i4>5</vt:i4>
      </vt:variant>
      <vt:variant>
        <vt:lpwstr/>
      </vt:variant>
      <vt:variant>
        <vt:lpwstr>_Toc135065597</vt:lpwstr>
      </vt:variant>
      <vt:variant>
        <vt:i4>1572919</vt:i4>
      </vt:variant>
      <vt:variant>
        <vt:i4>26</vt:i4>
      </vt:variant>
      <vt:variant>
        <vt:i4>0</vt:i4>
      </vt:variant>
      <vt:variant>
        <vt:i4>5</vt:i4>
      </vt:variant>
      <vt:variant>
        <vt:lpwstr/>
      </vt:variant>
      <vt:variant>
        <vt:lpwstr>_Toc135065596</vt:lpwstr>
      </vt:variant>
      <vt:variant>
        <vt:i4>1572919</vt:i4>
      </vt:variant>
      <vt:variant>
        <vt:i4>23</vt:i4>
      </vt:variant>
      <vt:variant>
        <vt:i4>0</vt:i4>
      </vt:variant>
      <vt:variant>
        <vt:i4>5</vt:i4>
      </vt:variant>
      <vt:variant>
        <vt:lpwstr/>
      </vt:variant>
      <vt:variant>
        <vt:lpwstr>_Toc135065595</vt:lpwstr>
      </vt:variant>
      <vt:variant>
        <vt:i4>1572919</vt:i4>
      </vt:variant>
      <vt:variant>
        <vt:i4>20</vt:i4>
      </vt:variant>
      <vt:variant>
        <vt:i4>0</vt:i4>
      </vt:variant>
      <vt:variant>
        <vt:i4>5</vt:i4>
      </vt:variant>
      <vt:variant>
        <vt:lpwstr/>
      </vt:variant>
      <vt:variant>
        <vt:lpwstr>_Toc135065594</vt:lpwstr>
      </vt:variant>
      <vt:variant>
        <vt:i4>1572919</vt:i4>
      </vt:variant>
      <vt:variant>
        <vt:i4>17</vt:i4>
      </vt:variant>
      <vt:variant>
        <vt:i4>0</vt:i4>
      </vt:variant>
      <vt:variant>
        <vt:i4>5</vt:i4>
      </vt:variant>
      <vt:variant>
        <vt:lpwstr/>
      </vt:variant>
      <vt:variant>
        <vt:lpwstr>_Toc135065593</vt:lpwstr>
      </vt:variant>
      <vt:variant>
        <vt:i4>1572919</vt:i4>
      </vt:variant>
      <vt:variant>
        <vt:i4>14</vt:i4>
      </vt:variant>
      <vt:variant>
        <vt:i4>0</vt:i4>
      </vt:variant>
      <vt:variant>
        <vt:i4>5</vt:i4>
      </vt:variant>
      <vt:variant>
        <vt:lpwstr/>
      </vt:variant>
      <vt:variant>
        <vt:lpwstr>_Toc135065592</vt:lpwstr>
      </vt:variant>
      <vt:variant>
        <vt:i4>1572919</vt:i4>
      </vt:variant>
      <vt:variant>
        <vt:i4>11</vt:i4>
      </vt:variant>
      <vt:variant>
        <vt:i4>0</vt:i4>
      </vt:variant>
      <vt:variant>
        <vt:i4>5</vt:i4>
      </vt:variant>
      <vt:variant>
        <vt:lpwstr/>
      </vt:variant>
      <vt:variant>
        <vt:lpwstr>_Toc135065591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2023-05-15T18:03:00Z</dcterms:created>
  <dcterms:modified xsi:type="dcterms:W3CDTF">2023-05-15T18:03:00Z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3aa3ac3c-7cb3-4fd8-a0da-4fea0399efcd</vt:lpwstr>
  </property>
  <property fmtid="{D5CDD505-2E9C-101B-9397-08002B2CF9AE}" pid="11" name="MediaServiceImageTags">
    <vt:lpwstr/>
  </property>
</Properties>
</file>