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6FC058" w14:textId="46EF9BC8" w:rsidR="002324AA" w:rsidRPr="00E25C51" w:rsidRDefault="002324AA" w:rsidP="00744342">
      <w:pPr>
        <w:pStyle w:val="Header"/>
        <w:jc w:val="both"/>
        <w:rPr>
          <w:noProof w:val="0"/>
          <w:sz w:val="24"/>
          <w:szCs w:val="24"/>
        </w:rPr>
      </w:pPr>
      <w:bookmarkStart w:id="0" w:name="Title"/>
      <w:bookmarkStart w:id="1" w:name="DocumentFor"/>
      <w:bookmarkStart w:id="2" w:name="page1"/>
      <w:bookmarkEnd w:id="0"/>
      <w:bookmarkEnd w:id="1"/>
      <w:r w:rsidRPr="00E25C51">
        <w:rPr>
          <w:noProof w:val="0"/>
          <w:sz w:val="24"/>
          <w:szCs w:val="24"/>
        </w:rPr>
        <w:t>3GPP TSG-RAN WG4 Meeting #10</w:t>
      </w:r>
      <w:r w:rsidR="002E1347">
        <w:rPr>
          <w:noProof w:val="0"/>
          <w:sz w:val="24"/>
          <w:szCs w:val="24"/>
        </w:rPr>
        <w:t>7</w:t>
      </w:r>
      <w:r w:rsidR="002E1347">
        <w:rPr>
          <w:noProof w:val="0"/>
          <w:sz w:val="24"/>
          <w:szCs w:val="24"/>
        </w:rPr>
        <w:tab/>
      </w:r>
      <w:r w:rsidRPr="00E25C51">
        <w:rPr>
          <w:noProof w:val="0"/>
          <w:sz w:val="24"/>
          <w:szCs w:val="24"/>
        </w:rPr>
        <w:t xml:space="preserve">                                                  </w:t>
      </w:r>
      <w:r w:rsidRPr="00744342">
        <w:rPr>
          <w:noProof w:val="0"/>
          <w:sz w:val="24"/>
          <w:szCs w:val="24"/>
        </w:rPr>
        <w:t>R4-</w:t>
      </w:r>
      <w:r w:rsidR="001B2AF2">
        <w:rPr>
          <w:noProof w:val="0"/>
          <w:sz w:val="24"/>
          <w:szCs w:val="24"/>
        </w:rPr>
        <w:t>23</w:t>
      </w:r>
      <w:r w:rsidR="00C41D16">
        <w:rPr>
          <w:noProof w:val="0"/>
          <w:sz w:val="24"/>
          <w:szCs w:val="24"/>
        </w:rPr>
        <w:t>0</w:t>
      </w:r>
      <w:r w:rsidR="00146B46">
        <w:rPr>
          <w:noProof w:val="0"/>
          <w:sz w:val="24"/>
          <w:szCs w:val="24"/>
        </w:rPr>
        <w:t>7232</w:t>
      </w:r>
    </w:p>
    <w:p w14:paraId="2832A458" w14:textId="40E0AD16" w:rsidR="002324AA" w:rsidRPr="00E25C51" w:rsidRDefault="002E1347" w:rsidP="002324AA">
      <w:pPr>
        <w:pStyle w:val="Header"/>
        <w:tabs>
          <w:tab w:val="right" w:pos="9781"/>
          <w:tab w:val="right" w:pos="13323"/>
        </w:tabs>
        <w:outlineLvl w:val="0"/>
        <w:rPr>
          <w:rFonts w:eastAsia="SimSun" w:cs="Arial"/>
          <w:b w:val="0"/>
          <w:sz w:val="24"/>
          <w:szCs w:val="24"/>
          <w:lang w:eastAsia="zh-CN"/>
        </w:rPr>
      </w:pPr>
      <w:r>
        <w:rPr>
          <w:rFonts w:eastAsia="SimSun" w:cs="Arial"/>
          <w:sz w:val="24"/>
          <w:szCs w:val="24"/>
          <w:lang w:eastAsia="zh-CN"/>
        </w:rPr>
        <w:t>Incheon, South Korea, May</w:t>
      </w:r>
      <w:r w:rsidR="002324AA" w:rsidRPr="00E25C51">
        <w:rPr>
          <w:rFonts w:eastAsia="SimSun" w:cs="Arial"/>
          <w:sz w:val="24"/>
          <w:szCs w:val="24"/>
          <w:lang w:eastAsia="zh-CN"/>
        </w:rPr>
        <w:t xml:space="preserve"> </w:t>
      </w:r>
      <w:r>
        <w:rPr>
          <w:rFonts w:eastAsia="SimSun" w:cs="Arial"/>
          <w:sz w:val="24"/>
          <w:szCs w:val="24"/>
          <w:lang w:eastAsia="zh-CN"/>
        </w:rPr>
        <w:t>22</w:t>
      </w:r>
      <w:r w:rsidR="002324AA" w:rsidRPr="00E25C51">
        <w:rPr>
          <w:rFonts w:eastAsia="SimSun" w:cs="Arial"/>
          <w:sz w:val="24"/>
          <w:szCs w:val="24"/>
          <w:lang w:eastAsia="zh-CN"/>
        </w:rPr>
        <w:t xml:space="preserve"> – </w:t>
      </w:r>
      <w:r>
        <w:rPr>
          <w:rFonts w:eastAsia="SimSun" w:cs="Arial"/>
          <w:sz w:val="24"/>
          <w:szCs w:val="24"/>
          <w:lang w:eastAsia="zh-CN"/>
        </w:rPr>
        <w:t>May</w:t>
      </w:r>
      <w:r w:rsidR="002324AA" w:rsidRPr="00E25C51">
        <w:rPr>
          <w:rFonts w:eastAsia="SimSun" w:cs="Arial"/>
          <w:sz w:val="24"/>
          <w:szCs w:val="24"/>
          <w:lang w:eastAsia="zh-CN"/>
        </w:rPr>
        <w:t xml:space="preserve"> </w:t>
      </w:r>
      <w:r w:rsidR="001D728A">
        <w:rPr>
          <w:rFonts w:eastAsia="SimSun" w:cs="Arial"/>
          <w:sz w:val="24"/>
          <w:szCs w:val="24"/>
          <w:lang w:eastAsia="zh-CN"/>
        </w:rPr>
        <w:t>26</w:t>
      </w:r>
      <w:r w:rsidR="002324AA" w:rsidRPr="00E25C51">
        <w:rPr>
          <w:rFonts w:eastAsia="SimSun" w:cs="Arial"/>
          <w:sz w:val="24"/>
          <w:szCs w:val="24"/>
          <w:lang w:eastAsia="zh-CN"/>
        </w:rPr>
        <w:t>, 2023</w:t>
      </w:r>
    </w:p>
    <w:p w14:paraId="39D79C89" w14:textId="6DFA958D" w:rsidR="002324AA" w:rsidRPr="00786FED" w:rsidRDefault="002324AA" w:rsidP="002324AA">
      <w:pPr>
        <w:pStyle w:val="CRCoverPage"/>
        <w:jc w:val="both"/>
        <w:rPr>
          <w:rFonts w:cs="Arial"/>
          <w:b/>
          <w:sz w:val="24"/>
          <w:szCs w:val="24"/>
          <w:lang w:val="en-US" w:eastAsia="ja-JP"/>
        </w:rPr>
      </w:pPr>
    </w:p>
    <w:p w14:paraId="1F9D0212" w14:textId="5419A745" w:rsidR="002324AA" w:rsidRPr="00786FED" w:rsidRDefault="002324AA" w:rsidP="002324AA">
      <w:pPr>
        <w:tabs>
          <w:tab w:val="left" w:pos="1985"/>
        </w:tabs>
        <w:spacing w:after="120"/>
        <w:ind w:left="1985" w:hanging="1985"/>
        <w:jc w:val="both"/>
        <w:rPr>
          <w:rFonts w:ascii="Arial" w:hAnsi="Arial" w:cs="Arial"/>
          <w:b/>
          <w:bCs/>
          <w:sz w:val="24"/>
          <w:szCs w:val="24"/>
          <w:lang w:val="en-US"/>
        </w:rPr>
      </w:pPr>
      <w:r w:rsidRPr="5778B585">
        <w:rPr>
          <w:rFonts w:ascii="Arial" w:hAnsi="Arial" w:cs="Arial"/>
          <w:b/>
          <w:bCs/>
          <w:sz w:val="24"/>
          <w:szCs w:val="24"/>
          <w:lang w:val="en-US"/>
        </w:rPr>
        <w:t>Source:</w:t>
      </w:r>
      <w:r>
        <w:tab/>
      </w:r>
      <w:r w:rsidR="001E14F4">
        <w:tab/>
      </w:r>
      <w:r w:rsidRPr="5778B585">
        <w:rPr>
          <w:rFonts w:ascii="Arial" w:hAnsi="Arial" w:cs="Arial"/>
          <w:b/>
          <w:bCs/>
          <w:sz w:val="24"/>
          <w:szCs w:val="24"/>
          <w:lang w:val="en-US"/>
        </w:rPr>
        <w:t>Nokia, Nokia Shanghai Bell</w:t>
      </w:r>
    </w:p>
    <w:p w14:paraId="726AE6A8" w14:textId="77777777" w:rsidR="003E2601" w:rsidRDefault="002324AA" w:rsidP="003E2601">
      <w:pPr>
        <w:ind w:left="2160" w:hanging="2160"/>
        <w:jc w:val="both"/>
        <w:rPr>
          <w:rFonts w:ascii="Arial" w:hAnsi="Arial" w:cs="Arial"/>
          <w:b/>
          <w:bCs/>
          <w:sz w:val="24"/>
          <w:szCs w:val="24"/>
          <w:lang w:val="en-US"/>
        </w:rPr>
      </w:pPr>
      <w:r w:rsidRPr="5778B585">
        <w:rPr>
          <w:rFonts w:ascii="Arial" w:hAnsi="Arial" w:cs="Arial"/>
          <w:b/>
          <w:bCs/>
          <w:sz w:val="24"/>
          <w:szCs w:val="24"/>
          <w:lang w:val="en-US"/>
        </w:rPr>
        <w:t>Title:</w:t>
      </w:r>
      <w:r>
        <w:tab/>
      </w:r>
      <w:r w:rsidR="001E14F4" w:rsidRPr="001E14F4">
        <w:rPr>
          <w:rFonts w:ascii="Arial" w:hAnsi="Arial" w:cs="Arial"/>
          <w:b/>
          <w:bCs/>
          <w:sz w:val="24"/>
          <w:szCs w:val="24"/>
        </w:rPr>
        <w:t xml:space="preserve">Discussion on </w:t>
      </w:r>
      <w:r w:rsidR="003E2601" w:rsidRPr="001E14F4">
        <w:rPr>
          <w:rFonts w:ascii="Arial" w:hAnsi="Arial" w:cs="Arial"/>
          <w:b/>
          <w:bCs/>
          <w:sz w:val="24"/>
          <w:szCs w:val="24"/>
        </w:rPr>
        <w:t>System parameter assumption, UE architecture and conditions of UE RF requirements</w:t>
      </w:r>
      <w:r w:rsidR="003E2601" w:rsidRPr="211592C4">
        <w:rPr>
          <w:rFonts w:ascii="Arial" w:hAnsi="Arial" w:cs="Arial"/>
          <w:b/>
          <w:bCs/>
          <w:sz w:val="24"/>
          <w:szCs w:val="24"/>
          <w:lang w:val="en-US"/>
        </w:rPr>
        <w:t xml:space="preserve"> </w:t>
      </w:r>
    </w:p>
    <w:p w14:paraId="7838B531" w14:textId="54FEF359" w:rsidR="002324AA" w:rsidRPr="00786FED" w:rsidRDefault="572184A3" w:rsidP="003E2601">
      <w:pPr>
        <w:ind w:left="2160" w:hanging="2160"/>
        <w:jc w:val="both"/>
        <w:rPr>
          <w:rFonts w:ascii="Arial" w:hAnsi="Arial" w:cs="Arial"/>
          <w:b/>
          <w:bCs/>
          <w:sz w:val="24"/>
          <w:szCs w:val="24"/>
          <w:lang w:val="en-US"/>
        </w:rPr>
      </w:pPr>
      <w:r w:rsidRPr="211592C4">
        <w:rPr>
          <w:rFonts w:ascii="Arial" w:hAnsi="Arial" w:cs="Arial"/>
          <w:b/>
          <w:bCs/>
          <w:sz w:val="24"/>
          <w:szCs w:val="24"/>
          <w:lang w:val="en-US"/>
        </w:rPr>
        <w:t>Agenda item:</w:t>
      </w:r>
      <w:r w:rsidR="002324AA">
        <w:tab/>
      </w:r>
      <w:r w:rsidR="009D3D5D">
        <w:rPr>
          <w:rFonts w:ascii="Arial" w:hAnsi="Arial" w:cs="Arial"/>
          <w:b/>
          <w:bCs/>
          <w:sz w:val="24"/>
          <w:szCs w:val="24"/>
        </w:rPr>
        <w:t>8</w:t>
      </w:r>
      <w:r w:rsidR="00367AFB" w:rsidRPr="00367AFB">
        <w:rPr>
          <w:rFonts w:ascii="Arial" w:hAnsi="Arial" w:cs="Arial"/>
          <w:b/>
          <w:bCs/>
          <w:sz w:val="24"/>
          <w:szCs w:val="24"/>
        </w:rPr>
        <w:t>.8.2.1</w:t>
      </w:r>
    </w:p>
    <w:p w14:paraId="328C206C" w14:textId="563D978F" w:rsidR="002324AA" w:rsidRPr="00786FED" w:rsidRDefault="002324AA" w:rsidP="002324AA">
      <w:pPr>
        <w:jc w:val="both"/>
        <w:rPr>
          <w:rFonts w:ascii="Arial" w:hAnsi="Arial" w:cs="Arial"/>
          <w:b/>
          <w:bCs/>
          <w:sz w:val="24"/>
          <w:szCs w:val="24"/>
          <w:lang w:val="en-US"/>
        </w:rPr>
      </w:pPr>
      <w:r w:rsidRPr="5778B585">
        <w:rPr>
          <w:rFonts w:ascii="Arial" w:hAnsi="Arial" w:cs="Arial"/>
          <w:b/>
          <w:bCs/>
          <w:sz w:val="24"/>
          <w:szCs w:val="24"/>
          <w:lang w:val="en-US"/>
        </w:rPr>
        <w:t>Document for:</w:t>
      </w:r>
      <w:r w:rsidR="001E14F4">
        <w:rPr>
          <w:rFonts w:ascii="Arial" w:hAnsi="Arial" w:cs="Arial"/>
          <w:b/>
          <w:bCs/>
          <w:sz w:val="24"/>
          <w:szCs w:val="24"/>
          <w:lang w:val="en-US"/>
        </w:rPr>
        <w:tab/>
        <w:t>A</w:t>
      </w:r>
      <w:r w:rsidRPr="5778B585">
        <w:rPr>
          <w:rFonts w:ascii="Arial" w:hAnsi="Arial" w:cs="Arial"/>
          <w:b/>
          <w:bCs/>
          <w:sz w:val="24"/>
          <w:szCs w:val="24"/>
          <w:lang w:val="en-US"/>
        </w:rPr>
        <w:t>pproval</w:t>
      </w:r>
    </w:p>
    <w:bookmarkEnd w:id="2"/>
    <w:p w14:paraId="44C4A062" w14:textId="77777777" w:rsidR="002324AA" w:rsidRPr="00786FED" w:rsidRDefault="002324AA" w:rsidP="002324AA">
      <w:pPr>
        <w:pStyle w:val="Heading1"/>
        <w:numPr>
          <w:ilvl w:val="0"/>
          <w:numId w:val="13"/>
        </w:numPr>
        <w:ind w:left="851" w:hanging="851"/>
        <w:jc w:val="both"/>
        <w:rPr>
          <w:lang w:val="en-US"/>
        </w:rPr>
      </w:pPr>
      <w:r w:rsidRPr="00786FED">
        <w:rPr>
          <w:lang w:val="en-US"/>
        </w:rPr>
        <w:t>Introduction</w:t>
      </w:r>
    </w:p>
    <w:p w14:paraId="46499E93" w14:textId="4A2C22C9" w:rsidR="002324AA" w:rsidRPr="00A12961" w:rsidRDefault="002324AA" w:rsidP="00097952">
      <w:pPr>
        <w:autoSpaceDE/>
        <w:autoSpaceDN/>
        <w:adjustRightInd/>
        <w:spacing w:after="0"/>
        <w:ind w:left="284"/>
        <w:jc w:val="both"/>
        <w:rPr>
          <w:rFonts w:eastAsia="Calibri"/>
          <w:lang w:val="en-US"/>
        </w:rPr>
      </w:pPr>
      <w:r w:rsidRPr="00A12961">
        <w:rPr>
          <w:rFonts w:eastAsia="Calibri"/>
          <w:lang w:val="en-US"/>
        </w:rPr>
        <w:t>The revised work item on Requirement for NR frequency range 2 (FR2) multi-Rx chain DL reception was approved at TSG RAN#9</w:t>
      </w:r>
      <w:r w:rsidR="009E54E0" w:rsidRPr="00A12961">
        <w:rPr>
          <w:rFonts w:eastAsia="Calibri"/>
          <w:lang w:val="en-US"/>
        </w:rPr>
        <w:t>8e</w:t>
      </w:r>
      <w:r w:rsidRPr="00A12961">
        <w:rPr>
          <w:rFonts w:eastAsia="Calibri"/>
          <w:lang w:val="en-US"/>
        </w:rPr>
        <w:t xml:space="preserve"> [1]. One of the objectives of this work item is to:</w:t>
      </w:r>
    </w:p>
    <w:p w14:paraId="1155587A" w14:textId="1F34624B" w:rsidR="002324AA" w:rsidRPr="00A12961" w:rsidRDefault="002324AA" w:rsidP="00097952">
      <w:pPr>
        <w:autoSpaceDE/>
        <w:autoSpaceDN/>
        <w:adjustRightInd/>
        <w:spacing w:after="0"/>
        <w:ind w:left="284"/>
        <w:jc w:val="both"/>
        <w:rPr>
          <w:rFonts w:eastAsia="Calibri"/>
          <w:lang w:val="en-US"/>
        </w:rPr>
      </w:pPr>
      <w:r w:rsidRPr="00A12961">
        <w:rPr>
          <w:rFonts w:eastAsia="Calibri"/>
          <w:lang w:val="en-US"/>
        </w:rPr>
        <w:t>•</w:t>
      </w:r>
      <w:r w:rsidRPr="00A12961">
        <w:rPr>
          <w:rFonts w:eastAsia="Calibri"/>
          <w:lang w:val="en-US"/>
        </w:rPr>
        <w:tab/>
        <w:t>Specify RF requirements, mainly spherical coverage requirements, for devices with simultaneous reception from different directions with different QCL TypeD RSs</w:t>
      </w:r>
      <w:r w:rsidR="0013030C" w:rsidRPr="00A12961">
        <w:rPr>
          <w:rFonts w:eastAsia="Calibri"/>
          <w:lang w:val="en-US"/>
        </w:rPr>
        <w:t>.</w:t>
      </w:r>
    </w:p>
    <w:p w14:paraId="12300974" w14:textId="77777777" w:rsidR="002324AA" w:rsidRPr="00A12961" w:rsidRDefault="002324AA" w:rsidP="00097952">
      <w:pPr>
        <w:autoSpaceDE/>
        <w:autoSpaceDN/>
        <w:adjustRightInd/>
        <w:spacing w:after="0"/>
        <w:ind w:left="284"/>
        <w:jc w:val="both"/>
        <w:rPr>
          <w:rFonts w:eastAsia="Calibri"/>
          <w:lang w:val="en-US"/>
        </w:rPr>
      </w:pPr>
      <w:r w:rsidRPr="00A12961">
        <w:rPr>
          <w:rFonts w:eastAsia="Calibri"/>
          <w:lang w:val="en-US"/>
        </w:rPr>
        <w:t>Moreover, it is stated in the WID [1] that:</w:t>
      </w:r>
    </w:p>
    <w:p w14:paraId="57E76568" w14:textId="77777777" w:rsidR="002324AA" w:rsidRPr="00A12961" w:rsidRDefault="002324AA" w:rsidP="00097952">
      <w:pPr>
        <w:autoSpaceDE/>
        <w:autoSpaceDN/>
        <w:adjustRightInd/>
        <w:spacing w:after="0"/>
        <w:ind w:left="284"/>
        <w:jc w:val="both"/>
        <w:rPr>
          <w:rFonts w:eastAsia="Calibri"/>
          <w:lang w:val="en-US"/>
        </w:rPr>
      </w:pPr>
      <w:r w:rsidRPr="00A12961">
        <w:rPr>
          <w:rFonts w:eastAsia="Calibri"/>
          <w:lang w:val="en-US"/>
        </w:rPr>
        <w:t>•</w:t>
      </w:r>
      <w:r w:rsidRPr="00A12961">
        <w:rPr>
          <w:rFonts w:eastAsia="Calibri"/>
          <w:lang w:val="en-US"/>
        </w:rPr>
        <w:tab/>
        <w:t>The legacy spherical coverage requirement for reception from a single direction will be kept</w:t>
      </w:r>
    </w:p>
    <w:p w14:paraId="632A1E72" w14:textId="77777777" w:rsidR="002324AA" w:rsidRPr="00A12961" w:rsidRDefault="002324AA" w:rsidP="00097952">
      <w:pPr>
        <w:autoSpaceDE/>
        <w:autoSpaceDN/>
        <w:adjustRightInd/>
        <w:spacing w:after="0"/>
        <w:ind w:left="284"/>
        <w:jc w:val="both"/>
        <w:rPr>
          <w:rFonts w:eastAsia="Calibri"/>
          <w:lang w:val="en-US"/>
        </w:rPr>
      </w:pPr>
      <w:r w:rsidRPr="00A12961">
        <w:rPr>
          <w:rFonts w:eastAsia="Calibri"/>
          <w:lang w:val="en-US"/>
        </w:rPr>
        <w:t>And that:</w:t>
      </w:r>
    </w:p>
    <w:p w14:paraId="61DEE92F" w14:textId="77777777" w:rsidR="002324AA" w:rsidRPr="00A12961" w:rsidRDefault="002324AA" w:rsidP="00097952">
      <w:pPr>
        <w:autoSpaceDE/>
        <w:autoSpaceDN/>
        <w:adjustRightInd/>
        <w:spacing w:after="0"/>
        <w:ind w:left="284"/>
        <w:jc w:val="both"/>
        <w:rPr>
          <w:rFonts w:eastAsia="Calibri"/>
          <w:lang w:val="en-US"/>
        </w:rPr>
      </w:pPr>
      <w:r w:rsidRPr="00A12961">
        <w:rPr>
          <w:rFonts w:eastAsia="Calibri"/>
          <w:lang w:val="en-US"/>
        </w:rPr>
        <w:t>•</w:t>
      </w:r>
      <w:r w:rsidRPr="00A12961">
        <w:rPr>
          <w:rFonts w:eastAsia="Calibri"/>
          <w:lang w:val="en-US"/>
        </w:rPr>
        <w:tab/>
        <w:t>PC3 will be prioritized, other power classes should be considered after the PC3 requirements framework is finalized.</w:t>
      </w:r>
    </w:p>
    <w:p w14:paraId="140083CF" w14:textId="44A59054" w:rsidR="002324AA" w:rsidRPr="00B13FEA" w:rsidRDefault="002324AA" w:rsidP="00B13FEA">
      <w:pPr>
        <w:autoSpaceDE/>
        <w:autoSpaceDN/>
        <w:adjustRightInd/>
        <w:spacing w:after="0"/>
        <w:ind w:left="284"/>
        <w:jc w:val="both"/>
        <w:rPr>
          <w:rFonts w:eastAsia="Calibri"/>
          <w:color w:val="4472C4" w:themeColor="accent1"/>
          <w:lang w:val="en-US"/>
        </w:rPr>
      </w:pPr>
      <w:r w:rsidRPr="00A12961">
        <w:rPr>
          <w:rFonts w:eastAsia="Calibri"/>
          <w:lang w:val="en-US"/>
        </w:rPr>
        <w:t>The subject was discussed at TSG RAN4#10</w:t>
      </w:r>
      <w:r w:rsidR="009E54E0" w:rsidRPr="00A12961">
        <w:rPr>
          <w:rFonts w:eastAsia="Calibri"/>
          <w:lang w:val="en-US"/>
        </w:rPr>
        <w:t>6</w:t>
      </w:r>
      <w:r w:rsidR="002E1347">
        <w:rPr>
          <w:rFonts w:eastAsia="Calibri"/>
          <w:lang w:val="en-US"/>
        </w:rPr>
        <w:t>-bis-e</w:t>
      </w:r>
      <w:r w:rsidRPr="00A12961">
        <w:rPr>
          <w:rFonts w:eastAsia="Calibri"/>
          <w:lang w:val="en-US"/>
        </w:rPr>
        <w:t xml:space="preserve"> and the WF was agreed</w:t>
      </w:r>
      <w:r w:rsidR="00A12961" w:rsidRPr="00A12961">
        <w:rPr>
          <w:rFonts w:eastAsia="Calibri"/>
          <w:lang w:val="en-US"/>
        </w:rPr>
        <w:t xml:space="preserve"> [2].</w:t>
      </w:r>
    </w:p>
    <w:p w14:paraId="72CD57EA" w14:textId="77777777" w:rsidR="002324AA" w:rsidRPr="00560510" w:rsidRDefault="002324AA" w:rsidP="002324AA">
      <w:pPr>
        <w:pStyle w:val="Heading1"/>
        <w:numPr>
          <w:ilvl w:val="0"/>
          <w:numId w:val="13"/>
        </w:numPr>
        <w:ind w:left="851" w:hanging="851"/>
        <w:jc w:val="both"/>
        <w:rPr>
          <w:lang w:val="en-US"/>
        </w:rPr>
      </w:pPr>
      <w:r w:rsidRPr="00560510">
        <w:rPr>
          <w:iCs/>
          <w:lang w:val="en-US"/>
        </w:rPr>
        <w:t>Discussion</w:t>
      </w:r>
      <w:r w:rsidRPr="00560510">
        <w:rPr>
          <w:lang w:val="en-US"/>
        </w:rPr>
        <w:t xml:space="preserve"> </w:t>
      </w:r>
    </w:p>
    <w:p w14:paraId="78EA5A18" w14:textId="7A4DC309" w:rsidR="00B13FEA" w:rsidRDefault="009E54E0" w:rsidP="00B13FEA">
      <w:pPr>
        <w:pStyle w:val="ListParagraph"/>
        <w:ind w:left="360"/>
        <w:jc w:val="both"/>
        <w:rPr>
          <w:lang w:eastAsia="ja-JP"/>
        </w:rPr>
      </w:pPr>
      <w:r w:rsidRPr="00A12961">
        <w:rPr>
          <w:rFonts w:eastAsia="Calibri"/>
          <w:lang w:val="en-US"/>
        </w:rPr>
        <w:t>In RAN4 #106</w:t>
      </w:r>
      <w:r w:rsidR="002E1347">
        <w:rPr>
          <w:rFonts w:eastAsia="Calibri"/>
          <w:lang w:val="en-US"/>
        </w:rPr>
        <w:t>-bis-e</w:t>
      </w:r>
      <w:r w:rsidRPr="00A12961">
        <w:rPr>
          <w:rFonts w:eastAsia="Calibri"/>
          <w:lang w:val="en-US"/>
        </w:rPr>
        <w:t xml:space="preserve"> meeting, a common WF </w:t>
      </w:r>
      <w:r w:rsidR="00A12961" w:rsidRPr="00A12961">
        <w:rPr>
          <w:rFonts w:eastAsia="Calibri"/>
          <w:lang w:val="en-US"/>
        </w:rPr>
        <w:t xml:space="preserve">[2] </w:t>
      </w:r>
      <w:r w:rsidRPr="00A12961">
        <w:rPr>
          <w:rFonts w:eastAsia="Calibri"/>
          <w:lang w:val="en-US"/>
        </w:rPr>
        <w:t xml:space="preserve">for agenda items </w:t>
      </w:r>
      <w:r w:rsidR="002E1347">
        <w:rPr>
          <w:rFonts w:eastAsia="Calibri"/>
          <w:lang w:val="en-US"/>
        </w:rPr>
        <w:t>5</w:t>
      </w:r>
      <w:r w:rsidRPr="00A12961">
        <w:rPr>
          <w:rFonts w:eastAsia="Calibri"/>
          <w:lang w:val="en-US"/>
        </w:rPr>
        <w:t xml:space="preserve">.8.2.1 and </w:t>
      </w:r>
      <w:r w:rsidR="002E1347">
        <w:rPr>
          <w:rFonts w:eastAsia="Calibri"/>
          <w:lang w:val="en-US"/>
        </w:rPr>
        <w:t>5</w:t>
      </w:r>
      <w:r w:rsidRPr="00A12961">
        <w:rPr>
          <w:rFonts w:eastAsia="Calibri"/>
          <w:lang w:val="en-US"/>
        </w:rPr>
        <w:t>.8.2.2, i.e., ‘</w:t>
      </w:r>
      <w:r w:rsidRPr="00A12961">
        <w:rPr>
          <w:lang w:eastAsia="ja-JP"/>
        </w:rPr>
        <w:t xml:space="preserve">System parameter assumption, UE architecture and conditions of UE RF requirements’ and ‘UE RF requirements’ was approved, and the agreements </w:t>
      </w:r>
      <w:r w:rsidR="00A12961" w:rsidRPr="00A12961">
        <w:rPr>
          <w:lang w:eastAsia="ja-JP"/>
        </w:rPr>
        <w:t xml:space="preserve">related to the agenda item </w:t>
      </w:r>
      <w:r w:rsidR="002E1347">
        <w:rPr>
          <w:lang w:eastAsia="ja-JP"/>
        </w:rPr>
        <w:t>5</w:t>
      </w:r>
      <w:r w:rsidR="00A12961" w:rsidRPr="00A12961">
        <w:rPr>
          <w:lang w:eastAsia="ja-JP"/>
        </w:rPr>
        <w:t>.8.2.</w:t>
      </w:r>
      <w:r w:rsidR="00473C34">
        <w:rPr>
          <w:lang w:eastAsia="ja-JP"/>
        </w:rPr>
        <w:t>1</w:t>
      </w:r>
      <w:r w:rsidR="00A12961" w:rsidRPr="00A12961">
        <w:rPr>
          <w:lang w:eastAsia="ja-JP"/>
        </w:rPr>
        <w:t xml:space="preserve"> </w:t>
      </w:r>
      <w:r w:rsidRPr="00A12961">
        <w:rPr>
          <w:lang w:eastAsia="ja-JP"/>
        </w:rPr>
        <w:t xml:space="preserve">are provided </w:t>
      </w:r>
      <w:r w:rsidR="0013030C" w:rsidRPr="00A12961">
        <w:rPr>
          <w:lang w:eastAsia="ja-JP"/>
        </w:rPr>
        <w:t>below</w:t>
      </w:r>
      <w:r w:rsidRPr="00A12961">
        <w:rPr>
          <w:lang w:eastAsia="ja-JP"/>
        </w:rPr>
        <w:t>.</w:t>
      </w:r>
    </w:p>
    <w:p w14:paraId="0143C021" w14:textId="77777777" w:rsidR="00B13FEA" w:rsidRDefault="00B13FEA" w:rsidP="00971E23">
      <w:pPr>
        <w:pStyle w:val="ListParagraph"/>
        <w:spacing w:before="240"/>
        <w:ind w:left="360"/>
        <w:jc w:val="both"/>
        <w:rPr>
          <w:lang w:eastAsia="ja-JP"/>
        </w:rPr>
      </w:pPr>
    </w:p>
    <w:p w14:paraId="23ADC744" w14:textId="3956216E" w:rsidR="00240745" w:rsidRPr="00902866" w:rsidRDefault="55CB42A9" w:rsidP="00240745">
      <w:pPr>
        <w:pStyle w:val="ListParagraph"/>
        <w:spacing w:before="240"/>
        <w:ind w:left="360"/>
        <w:jc w:val="both"/>
      </w:pPr>
      <w:r>
        <w:t xml:space="preserve">This contribution provides Nokia’s further views </w:t>
      </w:r>
      <w:r w:rsidRPr="39022D00">
        <w:rPr>
          <w:lang w:eastAsia="ja-JP"/>
        </w:rPr>
        <w:t xml:space="preserve">for defining the </w:t>
      </w:r>
      <w:r>
        <w:t>RF requirements for FR2-1 multi-Rx chain DL reception from two directions for PC3 UEs.</w:t>
      </w:r>
    </w:p>
    <w:tbl>
      <w:tblPr>
        <w:tblStyle w:val="TableGrid"/>
        <w:tblW w:w="8646" w:type="dxa"/>
        <w:tblInd w:w="421" w:type="dxa"/>
        <w:tblLayout w:type="fixed"/>
        <w:tblLook w:val="06A0" w:firstRow="1" w:lastRow="0" w:firstColumn="1" w:lastColumn="0" w:noHBand="1" w:noVBand="1"/>
      </w:tblPr>
      <w:tblGrid>
        <w:gridCol w:w="8646"/>
      </w:tblGrid>
      <w:tr w:rsidR="002324AA" w14:paraId="78333DFD" w14:textId="77777777" w:rsidTr="00240745">
        <w:tc>
          <w:tcPr>
            <w:tcW w:w="8646" w:type="dxa"/>
          </w:tcPr>
          <w:p w14:paraId="20CE5ADB" w14:textId="77777777" w:rsidR="00902866" w:rsidRDefault="00902866" w:rsidP="00F72B68">
            <w:pPr>
              <w:pStyle w:val="Heading3"/>
              <w:numPr>
                <w:ilvl w:val="1"/>
                <w:numId w:val="16"/>
              </w:numPr>
              <w:tabs>
                <w:tab w:val="left" w:pos="576"/>
              </w:tabs>
              <w:ind w:left="1440" w:hanging="1440"/>
              <w:outlineLvl w:val="2"/>
              <w:rPr>
                <w:color w:val="000000"/>
                <w:sz w:val="24"/>
                <w:szCs w:val="16"/>
              </w:rPr>
            </w:pPr>
            <w:r>
              <w:rPr>
                <w:color w:val="000000"/>
                <w:sz w:val="24"/>
                <w:szCs w:val="16"/>
              </w:rPr>
              <w:t xml:space="preserve">TRP to module pairing </w:t>
            </w:r>
          </w:p>
          <w:p w14:paraId="2780578E" w14:textId="77777777" w:rsidR="00902866" w:rsidRDefault="00902866" w:rsidP="00902866">
            <w:pPr>
              <w:rPr>
                <w:b/>
                <w:color w:val="000000"/>
                <w:lang w:eastAsia="ko-KR"/>
              </w:rPr>
            </w:pPr>
            <w:r>
              <w:rPr>
                <w:b/>
                <w:color w:val="000000"/>
                <w:lang w:eastAsia="ko-KR"/>
              </w:rPr>
              <w:t xml:space="preserve">Option 1: </w:t>
            </w:r>
            <w:r>
              <w:rPr>
                <w:bCs/>
                <w:color w:val="000000"/>
                <w:lang w:eastAsia="ko-KR"/>
              </w:rPr>
              <w:t>UE assigns ‘first’ module to track TRP that yields highest RSRP among all combinations of modules and TRPs. The best of the other modules is assigned to track the other TRP</w:t>
            </w:r>
          </w:p>
          <w:p w14:paraId="01ABB952" w14:textId="77777777" w:rsidR="00902866" w:rsidRDefault="00902866" w:rsidP="00902866">
            <w:pPr>
              <w:rPr>
                <w:bCs/>
                <w:color w:val="000000"/>
                <w:lang w:eastAsia="ko-KR"/>
              </w:rPr>
            </w:pPr>
            <w:r>
              <w:rPr>
                <w:b/>
                <w:color w:val="000000"/>
                <w:lang w:eastAsia="ko-KR"/>
              </w:rPr>
              <w:t xml:space="preserve">Option 2: </w:t>
            </w:r>
            <w:r>
              <w:rPr>
                <w:bCs/>
                <w:color w:val="000000"/>
                <w:lang w:eastAsia="ko-KR"/>
              </w:rPr>
              <w:t>Use max[log(1+SINR_AoA1) + log(1+SINR_AoA2)] to select the best module/beam for each TRP</w:t>
            </w:r>
          </w:p>
          <w:p w14:paraId="33F128A3" w14:textId="77777777" w:rsidR="00902866" w:rsidRDefault="00902866" w:rsidP="00902866">
            <w:pPr>
              <w:rPr>
                <w:rFonts w:eastAsia="Malgun Gothic"/>
                <w:b/>
                <w:color w:val="000000"/>
                <w:lang w:eastAsia="ko-KR"/>
              </w:rPr>
            </w:pPr>
            <w:r>
              <w:rPr>
                <w:b/>
                <w:color w:val="000000"/>
                <w:lang w:eastAsia="ko-KR"/>
              </w:rPr>
              <w:t xml:space="preserve">Option 3: </w:t>
            </w:r>
            <w:r>
              <w:rPr>
                <w:bCs/>
                <w:color w:val="000000"/>
                <w:lang w:eastAsia="ko-KR"/>
              </w:rPr>
              <w:t>Up to UE implementation. No need to reach an agreement.</w:t>
            </w:r>
          </w:p>
          <w:p w14:paraId="45B0CCFF" w14:textId="77777777" w:rsidR="00902866" w:rsidRPr="003C01C9" w:rsidRDefault="00902866" w:rsidP="00902866">
            <w:pPr>
              <w:rPr>
                <w:b/>
                <w:lang w:val="en-US" w:eastAsia="zh-CN"/>
              </w:rPr>
            </w:pPr>
            <w:r w:rsidRPr="003C01C9">
              <w:rPr>
                <w:b/>
              </w:rPr>
              <w:t xml:space="preserve">GTW Agreement: </w:t>
            </w:r>
          </w:p>
          <w:p w14:paraId="2AB52852" w14:textId="77777777" w:rsidR="00902866" w:rsidRPr="003C01C9" w:rsidRDefault="00902866" w:rsidP="00F72B68">
            <w:pPr>
              <w:numPr>
                <w:ilvl w:val="0"/>
                <w:numId w:val="15"/>
              </w:numPr>
              <w:overflowPunct/>
              <w:autoSpaceDE/>
              <w:autoSpaceDN/>
              <w:adjustRightInd/>
              <w:spacing w:before="100" w:beforeAutospacing="1"/>
              <w:textAlignment w:val="auto"/>
            </w:pPr>
            <w:r w:rsidRPr="003C01C9">
              <w:t>Take Option 1 as the baseline assumption for simulation.</w:t>
            </w:r>
          </w:p>
          <w:p w14:paraId="02D88D23" w14:textId="77777777" w:rsidR="00902866" w:rsidRPr="003C01C9" w:rsidRDefault="00902866" w:rsidP="00F72B68">
            <w:pPr>
              <w:numPr>
                <w:ilvl w:val="1"/>
                <w:numId w:val="15"/>
              </w:numPr>
              <w:overflowPunct/>
              <w:autoSpaceDE/>
              <w:autoSpaceDN/>
              <w:adjustRightInd/>
              <w:spacing w:before="100" w:beforeAutospacing="1"/>
              <w:textAlignment w:val="auto"/>
            </w:pPr>
            <w:r w:rsidRPr="003C01C9">
              <w:t>Companies are expected to clarify the assumptions whether RSRP or SINR is used for simulation.</w:t>
            </w:r>
          </w:p>
          <w:p w14:paraId="48AB25CC" w14:textId="77777777" w:rsidR="00902866" w:rsidRDefault="00902866" w:rsidP="00F72B68">
            <w:pPr>
              <w:pStyle w:val="Heading3"/>
              <w:numPr>
                <w:ilvl w:val="1"/>
                <w:numId w:val="16"/>
              </w:numPr>
              <w:tabs>
                <w:tab w:val="left" w:pos="576"/>
                <w:tab w:val="num" w:pos="1440"/>
              </w:tabs>
              <w:ind w:left="1440" w:hanging="1408"/>
              <w:outlineLvl w:val="2"/>
              <w:rPr>
                <w:color w:val="000000"/>
                <w:sz w:val="24"/>
                <w:szCs w:val="16"/>
              </w:rPr>
            </w:pPr>
            <w:r>
              <w:rPr>
                <w:color w:val="000000"/>
                <w:sz w:val="24"/>
                <w:szCs w:val="16"/>
              </w:rPr>
              <w:t xml:space="preserve"> On module splitting </w:t>
            </w:r>
          </w:p>
          <w:p w14:paraId="4E56EF9D" w14:textId="446D12A7" w:rsidR="00902866" w:rsidRPr="00240745" w:rsidRDefault="00902866" w:rsidP="00240745">
            <w:r>
              <w:rPr>
                <w:b/>
                <w:color w:val="000000"/>
                <w:lang w:eastAsia="ko-KR"/>
              </w:rPr>
              <w:t>Agreement:</w:t>
            </w:r>
            <w:r>
              <w:rPr>
                <w:rFonts w:eastAsia="DengXian" w:hint="eastAsia"/>
                <w:b/>
                <w:color w:val="000000"/>
                <w:lang w:eastAsia="zh-CN"/>
              </w:rPr>
              <w:t xml:space="preserve"> </w:t>
            </w:r>
            <w:r>
              <w:rPr>
                <w:bCs/>
                <w:color w:val="000000"/>
                <w:lang w:eastAsia="ko-KR"/>
              </w:rPr>
              <w:t>Up to UE implementation. No need to further discuss it given the RAN4 agreement on “antenna module” and “panel”</w:t>
            </w:r>
          </w:p>
        </w:tc>
      </w:tr>
    </w:tbl>
    <w:p w14:paraId="60DDF896" w14:textId="77777777" w:rsidR="002324AA" w:rsidRDefault="002324AA" w:rsidP="002324AA">
      <w:pPr>
        <w:spacing w:after="0"/>
        <w:rPr>
          <w:rFonts w:eastAsia="Calibri"/>
          <w:lang w:val="en-US"/>
        </w:rPr>
      </w:pPr>
    </w:p>
    <w:tbl>
      <w:tblPr>
        <w:tblStyle w:val="TableGrid"/>
        <w:tblW w:w="0" w:type="auto"/>
        <w:tblLook w:val="04A0" w:firstRow="1" w:lastRow="0" w:firstColumn="1" w:lastColumn="0" w:noHBand="0" w:noVBand="1"/>
      </w:tblPr>
      <w:tblGrid>
        <w:gridCol w:w="9016"/>
      </w:tblGrid>
      <w:tr w:rsidR="00240745" w14:paraId="6E3AA140" w14:textId="77777777" w:rsidTr="00240745">
        <w:tc>
          <w:tcPr>
            <w:tcW w:w="9016" w:type="dxa"/>
          </w:tcPr>
          <w:p w14:paraId="3C24AB9E" w14:textId="77777777" w:rsidR="00240745" w:rsidRDefault="00240745" w:rsidP="00F72B68">
            <w:pPr>
              <w:pStyle w:val="Heading3"/>
              <w:numPr>
                <w:ilvl w:val="1"/>
                <w:numId w:val="16"/>
              </w:numPr>
              <w:tabs>
                <w:tab w:val="left" w:pos="576"/>
                <w:tab w:val="num" w:pos="1440"/>
              </w:tabs>
              <w:ind w:left="1440" w:hanging="1408"/>
              <w:outlineLvl w:val="2"/>
              <w:rPr>
                <w:color w:val="000000"/>
                <w:sz w:val="24"/>
                <w:szCs w:val="16"/>
              </w:rPr>
            </w:pPr>
            <w:r>
              <w:rPr>
                <w:color w:val="000000"/>
                <w:sz w:val="24"/>
                <w:szCs w:val="16"/>
              </w:rPr>
              <w:lastRenderedPageBreak/>
              <w:t xml:space="preserve"> UE capability for mDCI</w:t>
            </w:r>
          </w:p>
          <w:p w14:paraId="65D8AB8E" w14:textId="77777777" w:rsidR="00240745" w:rsidRDefault="00240745" w:rsidP="00240745">
            <w:pPr>
              <w:rPr>
                <w:b/>
                <w:color w:val="000000"/>
                <w:lang w:eastAsia="ko-KR"/>
              </w:rPr>
            </w:pPr>
            <w:r>
              <w:rPr>
                <w:b/>
                <w:color w:val="000000"/>
                <w:lang w:eastAsia="ko-KR"/>
              </w:rPr>
              <w:t>Agreement:</w:t>
            </w:r>
          </w:p>
          <w:p w14:paraId="443A5AA6" w14:textId="77777777" w:rsidR="00240745" w:rsidRDefault="00240745" w:rsidP="00F72B68">
            <w:pPr>
              <w:numPr>
                <w:ilvl w:val="0"/>
                <w:numId w:val="17"/>
              </w:numPr>
              <w:overflowPunct/>
              <w:autoSpaceDE/>
              <w:autoSpaceDN/>
              <w:adjustRightInd/>
              <w:textAlignment w:val="auto"/>
              <w:rPr>
                <w:bCs/>
                <w:color w:val="000000"/>
                <w:lang w:eastAsia="ko-KR"/>
              </w:rPr>
            </w:pPr>
            <w:r>
              <w:rPr>
                <w:bCs/>
                <w:color w:val="000000"/>
                <w:lang w:eastAsia="ko-KR"/>
              </w:rPr>
              <w:t>The same requirement shall be applied to the UEs supporting either of the following two capability combinations:</w:t>
            </w:r>
          </w:p>
          <w:p w14:paraId="0DB47A02" w14:textId="77777777" w:rsidR="00240745" w:rsidRDefault="00240745" w:rsidP="00F72B68">
            <w:pPr>
              <w:pStyle w:val="ListParagraph"/>
              <w:numPr>
                <w:ilvl w:val="0"/>
                <w:numId w:val="18"/>
              </w:numPr>
              <w:contextualSpacing w:val="0"/>
              <w:rPr>
                <w:bCs/>
                <w:color w:val="000000"/>
                <w:lang w:eastAsia="ko-KR"/>
              </w:rPr>
            </w:pPr>
            <w:r>
              <w:rPr>
                <w:bCs/>
                <w:color w:val="000000"/>
                <w:lang w:eastAsia="ko-KR"/>
              </w:rPr>
              <w:t>UE capabilities “multiDCI-MultiTRP-r16” and “overlapPDSCHsFullyFreqTime-r16”.</w:t>
            </w:r>
          </w:p>
          <w:p w14:paraId="5FB96130" w14:textId="77777777" w:rsidR="00240745" w:rsidRDefault="00240745" w:rsidP="00F72B68">
            <w:pPr>
              <w:pStyle w:val="ListParagraph"/>
              <w:numPr>
                <w:ilvl w:val="0"/>
                <w:numId w:val="18"/>
              </w:numPr>
              <w:contextualSpacing w:val="0"/>
              <w:rPr>
                <w:bCs/>
                <w:color w:val="000000"/>
                <w:lang w:eastAsia="ko-KR"/>
              </w:rPr>
            </w:pPr>
            <w:r>
              <w:rPr>
                <w:bCs/>
                <w:color w:val="000000"/>
                <w:lang w:eastAsia="ko-KR"/>
              </w:rPr>
              <w:t>UE capability “multiDCI-MultiTRP-r16” and “overlapPDSCHsInTimePartiallyFreq-r16”.</w:t>
            </w:r>
          </w:p>
          <w:p w14:paraId="65D24CB2" w14:textId="77777777" w:rsidR="00240745" w:rsidRPr="00902866" w:rsidRDefault="00240745" w:rsidP="00F72B68">
            <w:pPr>
              <w:numPr>
                <w:ilvl w:val="0"/>
                <w:numId w:val="17"/>
              </w:numPr>
              <w:overflowPunct/>
              <w:autoSpaceDE/>
              <w:autoSpaceDN/>
              <w:adjustRightInd/>
              <w:textAlignment w:val="auto"/>
              <w:rPr>
                <w:bCs/>
                <w:color w:val="000000"/>
                <w:lang w:eastAsia="ko-KR"/>
              </w:rPr>
            </w:pPr>
            <w:r>
              <w:rPr>
                <w:bCs/>
                <w:color w:val="000000"/>
                <w:lang w:eastAsia="ko-KR"/>
              </w:rPr>
              <w:t>No need to discuss and define the RF requirement for the UEs only supporting “multiDCI-MultiTRP-r16”.</w:t>
            </w:r>
          </w:p>
          <w:p w14:paraId="4FD535D5" w14:textId="308AFA85" w:rsidR="00240745" w:rsidRDefault="00240745" w:rsidP="00F72B68">
            <w:pPr>
              <w:pStyle w:val="Heading3"/>
              <w:numPr>
                <w:ilvl w:val="1"/>
                <w:numId w:val="16"/>
              </w:numPr>
              <w:tabs>
                <w:tab w:val="left" w:pos="576"/>
                <w:tab w:val="num" w:pos="1440"/>
              </w:tabs>
              <w:ind w:left="1440" w:hanging="1440"/>
              <w:outlineLvl w:val="2"/>
              <w:rPr>
                <w:color w:val="000000"/>
                <w:sz w:val="24"/>
                <w:szCs w:val="16"/>
              </w:rPr>
            </w:pPr>
            <w:r>
              <w:rPr>
                <w:color w:val="000000"/>
                <w:sz w:val="24"/>
                <w:szCs w:val="16"/>
              </w:rPr>
              <w:t xml:space="preserve"> Impact on singl</w:t>
            </w:r>
            <w:r w:rsidR="00035C55">
              <w:rPr>
                <w:color w:val="000000"/>
                <w:sz w:val="24"/>
                <w:szCs w:val="16"/>
              </w:rPr>
              <w:t>e</w:t>
            </w:r>
            <w:r>
              <w:rPr>
                <w:color w:val="000000"/>
                <w:sz w:val="24"/>
                <w:szCs w:val="16"/>
              </w:rPr>
              <w:t xml:space="preserve"> AoA performance</w:t>
            </w:r>
          </w:p>
          <w:p w14:paraId="417F1F2B" w14:textId="77777777" w:rsidR="00240745" w:rsidRDefault="00240745" w:rsidP="00240745">
            <w:pPr>
              <w:rPr>
                <w:b/>
                <w:color w:val="000000"/>
                <w:lang w:eastAsia="ko-KR"/>
              </w:rPr>
            </w:pPr>
            <w:r>
              <w:rPr>
                <w:b/>
                <w:color w:val="000000"/>
                <w:lang w:eastAsia="ko-KR"/>
              </w:rPr>
              <w:t>Agreement:</w:t>
            </w:r>
          </w:p>
          <w:p w14:paraId="44DB98F3" w14:textId="77777777" w:rsidR="00240745" w:rsidRPr="00902866" w:rsidRDefault="00240745" w:rsidP="00240745">
            <w:pPr>
              <w:rPr>
                <w:bCs/>
                <w:color w:val="000000"/>
                <w:lang w:eastAsia="ko-KR"/>
              </w:rPr>
            </w:pPr>
            <w:r>
              <w:rPr>
                <w:bCs/>
                <w:color w:val="000000"/>
                <w:lang w:eastAsia="ko-KR"/>
              </w:rPr>
              <w:t>It is up to UE implementation how many panels are activated for multi-Rx UEs during legacy (before R18) requirement verification.</w:t>
            </w:r>
          </w:p>
          <w:p w14:paraId="3787846F" w14:textId="77777777" w:rsidR="00240745" w:rsidRDefault="00240745" w:rsidP="00F72B68">
            <w:pPr>
              <w:pStyle w:val="Heading3"/>
              <w:numPr>
                <w:ilvl w:val="1"/>
                <w:numId w:val="16"/>
              </w:numPr>
              <w:tabs>
                <w:tab w:val="left" w:pos="576"/>
                <w:tab w:val="num" w:pos="1440"/>
              </w:tabs>
              <w:ind w:left="1440" w:hanging="1440"/>
              <w:outlineLvl w:val="2"/>
              <w:rPr>
                <w:color w:val="000000"/>
                <w:sz w:val="24"/>
                <w:szCs w:val="16"/>
              </w:rPr>
            </w:pPr>
            <w:r>
              <w:rPr>
                <w:color w:val="000000"/>
                <w:sz w:val="24"/>
                <w:szCs w:val="16"/>
              </w:rPr>
              <w:t xml:space="preserve"> On MMSE-IRC</w:t>
            </w:r>
          </w:p>
          <w:p w14:paraId="64F06E37" w14:textId="77777777" w:rsidR="00240745" w:rsidRDefault="00240745" w:rsidP="00240745">
            <w:pPr>
              <w:rPr>
                <w:rFonts w:eastAsia="Malgun Gothic"/>
                <w:b/>
                <w:color w:val="000000"/>
                <w:lang w:eastAsia="ko-KR"/>
              </w:rPr>
            </w:pPr>
            <w:r>
              <w:rPr>
                <w:b/>
                <w:color w:val="000000"/>
                <w:lang w:eastAsia="ko-KR"/>
              </w:rPr>
              <w:t>Agreement:</w:t>
            </w:r>
          </w:p>
          <w:p w14:paraId="76C1104A" w14:textId="77777777" w:rsidR="00240745" w:rsidRDefault="00240745" w:rsidP="00240745">
            <w:pPr>
              <w:rPr>
                <w:bCs/>
                <w:color w:val="000000"/>
                <w:lang w:eastAsia="ko-KR"/>
              </w:rPr>
            </w:pPr>
            <w:r>
              <w:rPr>
                <w:bCs/>
                <w:color w:val="000000"/>
                <w:lang w:eastAsia="ko-KR"/>
              </w:rPr>
              <w:t>It is up to UE implementation what receiver is used meeting the RF requirement</w:t>
            </w:r>
          </w:p>
          <w:p w14:paraId="49737ACB" w14:textId="679ADEB1" w:rsidR="00240745" w:rsidRDefault="00240745" w:rsidP="00240745">
            <w:pPr>
              <w:pStyle w:val="BodyText"/>
              <w:overflowPunct/>
              <w:autoSpaceDE/>
              <w:adjustRightInd/>
              <w:snapToGrid w:val="0"/>
              <w:spacing w:after="120"/>
              <w:jc w:val="both"/>
              <w:rPr>
                <w:rFonts w:eastAsia="MS Mincho"/>
                <w:b/>
                <w:bCs/>
                <w:szCs w:val="24"/>
                <w:lang w:val="en-US"/>
              </w:rPr>
            </w:pPr>
            <w:r w:rsidRPr="00BA238C">
              <w:rPr>
                <w:bCs/>
                <w:color w:val="000000"/>
                <w:lang w:eastAsia="zh-CN"/>
              </w:rPr>
              <w:t>In</w:t>
            </w:r>
            <w:r w:rsidRPr="00BA238C">
              <w:rPr>
                <w:bCs/>
                <w:color w:val="000000"/>
                <w:lang w:eastAsia="ko-KR"/>
              </w:rPr>
              <w:t xml:space="preserve"> the simulation, take </w:t>
            </w:r>
            <w:r w:rsidRPr="00BA238C">
              <w:rPr>
                <w:rFonts w:eastAsia="DengXian"/>
                <w:color w:val="000000"/>
                <w:lang w:val="en-US" w:eastAsia="zh-CN"/>
              </w:rPr>
              <w:t>min[SINR_AoA1, SINR_AoA2] &gt;= -1dB as Pass/Fail criterion</w:t>
            </w:r>
          </w:p>
        </w:tc>
      </w:tr>
    </w:tbl>
    <w:p w14:paraId="752B8674" w14:textId="77777777" w:rsidR="00F776AB" w:rsidRDefault="00F776AB" w:rsidP="009C57E5">
      <w:pPr>
        <w:overflowPunct/>
        <w:autoSpaceDE/>
        <w:autoSpaceDN/>
        <w:adjustRightInd/>
        <w:textAlignment w:val="auto"/>
        <w:rPr>
          <w:rStyle w:val="Heading3Char"/>
          <w:rFonts w:eastAsia="MS Mincho"/>
        </w:rPr>
      </w:pPr>
    </w:p>
    <w:p w14:paraId="53860771" w14:textId="31AFE659" w:rsidR="00F776AB" w:rsidRPr="006B4837" w:rsidRDefault="00DE6649" w:rsidP="006B4837">
      <w:pPr>
        <w:pStyle w:val="Heading2"/>
        <w:rPr>
          <w:rFonts w:eastAsia="MS Mincho"/>
        </w:rPr>
      </w:pPr>
      <w:r w:rsidRPr="006B4837">
        <w:rPr>
          <w:rStyle w:val="Heading3Char"/>
          <w:rFonts w:eastAsia="MS Mincho"/>
          <w:sz w:val="32"/>
        </w:rPr>
        <w:t>2.1</w:t>
      </w:r>
      <w:r w:rsidR="00533EE5" w:rsidRPr="006B4837">
        <w:rPr>
          <w:rStyle w:val="Heading3Char"/>
          <w:rFonts w:eastAsia="MS Mincho"/>
          <w:sz w:val="32"/>
        </w:rPr>
        <w:tab/>
      </w:r>
      <w:r w:rsidR="00992281" w:rsidRPr="006B4837">
        <w:rPr>
          <w:rFonts w:eastAsia="MS Mincho"/>
        </w:rPr>
        <w:t>Further views on UE capability for mDCI</w:t>
      </w:r>
    </w:p>
    <w:p w14:paraId="12E2C7CD" w14:textId="74FE1C06" w:rsidR="00345B01" w:rsidRDefault="009C57E5" w:rsidP="009C57E5">
      <w:pPr>
        <w:overflowPunct/>
        <w:autoSpaceDE/>
        <w:autoSpaceDN/>
        <w:adjustRightInd/>
        <w:textAlignment w:val="auto"/>
        <w:rPr>
          <w:bCs/>
          <w:color w:val="000000"/>
          <w:lang w:eastAsia="ko-KR"/>
        </w:rPr>
      </w:pPr>
      <w:r>
        <w:rPr>
          <w:rFonts w:eastAsia="MS Mincho"/>
          <w:szCs w:val="24"/>
          <w:lang w:val="en-US"/>
        </w:rPr>
        <w:t>One of the agreements</w:t>
      </w:r>
      <w:r w:rsidRPr="009C57E5">
        <w:rPr>
          <w:rFonts w:eastAsia="MS Mincho"/>
          <w:szCs w:val="24"/>
          <w:lang w:val="en-US"/>
        </w:rPr>
        <w:t xml:space="preserve"> </w:t>
      </w:r>
      <w:r>
        <w:rPr>
          <w:rFonts w:eastAsia="MS Mincho"/>
          <w:szCs w:val="24"/>
          <w:lang w:val="en-US"/>
        </w:rPr>
        <w:t>for ‘UE capability for mDCI’ (Issue 1.3) is that</w:t>
      </w:r>
      <w:r w:rsidR="00284366">
        <w:rPr>
          <w:rFonts w:eastAsia="MS Mincho"/>
          <w:szCs w:val="24"/>
          <w:lang w:val="en-US"/>
        </w:rPr>
        <w:t xml:space="preserve"> there</w:t>
      </w:r>
      <w:r>
        <w:rPr>
          <w:rFonts w:eastAsia="MS Mincho"/>
          <w:szCs w:val="24"/>
          <w:lang w:val="en-US"/>
        </w:rPr>
        <w:t xml:space="preserve"> </w:t>
      </w:r>
      <w:r w:rsidR="00284366">
        <w:rPr>
          <w:rFonts w:eastAsia="MS Mincho"/>
          <w:szCs w:val="24"/>
          <w:lang w:val="en-US"/>
        </w:rPr>
        <w:t>is n</w:t>
      </w:r>
      <w:r>
        <w:rPr>
          <w:bCs/>
          <w:color w:val="000000"/>
          <w:lang w:eastAsia="ko-KR"/>
        </w:rPr>
        <w:t>o need to discuss and define the RF requirement for the UEs only supporting “multiDCI-MultiTRP-r16”.</w:t>
      </w:r>
      <w:r w:rsidR="00284366">
        <w:rPr>
          <w:bCs/>
          <w:color w:val="000000"/>
          <w:lang w:eastAsia="ko-KR"/>
        </w:rPr>
        <w:t xml:space="preserve"> </w:t>
      </w:r>
    </w:p>
    <w:p w14:paraId="30F712C9" w14:textId="05FBC642" w:rsidR="009C57E5" w:rsidRDefault="00C52A37" w:rsidP="009C57E5">
      <w:pPr>
        <w:overflowPunct/>
        <w:autoSpaceDE/>
        <w:autoSpaceDN/>
        <w:adjustRightInd/>
        <w:textAlignment w:val="auto"/>
        <w:rPr>
          <w:bCs/>
          <w:color w:val="000000"/>
          <w:lang w:eastAsia="ko-KR"/>
        </w:rPr>
      </w:pPr>
      <w:r>
        <w:rPr>
          <w:bCs/>
          <w:color w:val="000000"/>
          <w:lang w:eastAsia="ko-KR"/>
        </w:rPr>
        <w:t>Th</w:t>
      </w:r>
      <w:r w:rsidR="006E27F2">
        <w:rPr>
          <w:bCs/>
          <w:color w:val="000000"/>
          <w:lang w:eastAsia="ko-KR"/>
        </w:rPr>
        <w:t xml:space="preserve">e definition of </w:t>
      </w:r>
      <w:r w:rsidR="00550A5C">
        <w:rPr>
          <w:bCs/>
          <w:color w:val="000000"/>
          <w:lang w:eastAsia="ko-KR"/>
        </w:rPr>
        <w:t>multiDCI-MultiTRP-r16</w:t>
      </w:r>
      <w:r>
        <w:rPr>
          <w:bCs/>
          <w:color w:val="000000"/>
          <w:lang w:eastAsia="ko-KR"/>
        </w:rPr>
        <w:t xml:space="preserve"> capability </w:t>
      </w:r>
      <w:r w:rsidR="006E27F2">
        <w:rPr>
          <w:bCs/>
          <w:color w:val="000000"/>
          <w:lang w:eastAsia="ko-KR"/>
        </w:rPr>
        <w:t>as pe</w:t>
      </w:r>
      <w:r w:rsidR="006E702A">
        <w:rPr>
          <w:bCs/>
          <w:color w:val="000000"/>
          <w:lang w:eastAsia="ko-KR"/>
        </w:rPr>
        <w:t xml:space="preserve">r </w:t>
      </w:r>
      <w:r w:rsidR="00C0711C">
        <w:rPr>
          <w:bCs/>
          <w:color w:val="000000"/>
          <w:lang w:eastAsia="ko-KR"/>
        </w:rPr>
        <w:t xml:space="preserve">3GPP </w:t>
      </w:r>
      <w:r>
        <w:rPr>
          <w:bCs/>
          <w:color w:val="000000"/>
          <w:lang w:eastAsia="ko-KR"/>
        </w:rPr>
        <w:t>TS 38.3</w:t>
      </w:r>
      <w:r w:rsidR="006E702A">
        <w:rPr>
          <w:bCs/>
          <w:color w:val="000000"/>
          <w:lang w:eastAsia="ko-KR"/>
        </w:rPr>
        <w:t xml:space="preserve">06 is </w:t>
      </w:r>
      <w:r w:rsidR="005C10E3">
        <w:rPr>
          <w:bCs/>
          <w:color w:val="000000"/>
          <w:lang w:eastAsia="ko-KR"/>
        </w:rPr>
        <w:t>given below.</w:t>
      </w:r>
    </w:p>
    <w:tbl>
      <w:tblPr>
        <w:tblStyle w:val="TableGrid"/>
        <w:tblW w:w="0" w:type="auto"/>
        <w:tblLook w:val="04A0" w:firstRow="1" w:lastRow="0" w:firstColumn="1" w:lastColumn="0" w:noHBand="0" w:noVBand="1"/>
      </w:tblPr>
      <w:tblGrid>
        <w:gridCol w:w="9016"/>
      </w:tblGrid>
      <w:tr w:rsidR="00F3587C" w14:paraId="7617D899" w14:textId="77777777" w:rsidTr="00F3587C">
        <w:tc>
          <w:tcPr>
            <w:tcW w:w="9016" w:type="dxa"/>
          </w:tcPr>
          <w:p w14:paraId="6205082F" w14:textId="04786345" w:rsidR="00F3587C" w:rsidRDefault="00F3587C" w:rsidP="006633BF">
            <w:pPr>
              <w:overflowPunct/>
              <w:autoSpaceDE/>
              <w:autoSpaceDN/>
              <w:adjustRightInd/>
              <w:jc w:val="center"/>
              <w:textAlignment w:val="auto"/>
              <w:rPr>
                <w:bCs/>
                <w:color w:val="000000"/>
                <w:lang w:eastAsia="ko-KR"/>
              </w:rPr>
            </w:pPr>
            <w:r>
              <w:rPr>
                <w:noProof/>
              </w:rPr>
              <w:drawing>
                <wp:inline distT="0" distB="0" distL="0" distR="0" wp14:anchorId="1985088D" wp14:editId="1CBC324D">
                  <wp:extent cx="4833013" cy="2077564"/>
                  <wp:effectExtent l="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833013" cy="2077564"/>
                          </a:xfrm>
                          <a:prstGeom prst="rect">
                            <a:avLst/>
                          </a:prstGeom>
                        </pic:spPr>
                      </pic:pic>
                    </a:graphicData>
                  </a:graphic>
                </wp:inline>
              </w:drawing>
            </w:r>
          </w:p>
        </w:tc>
      </w:tr>
    </w:tbl>
    <w:p w14:paraId="3FB943F5" w14:textId="56AC7FEB" w:rsidR="008E1ADE" w:rsidRPr="00902866" w:rsidRDefault="009C75AF" w:rsidP="0058700C">
      <w:pPr>
        <w:overflowPunct/>
        <w:autoSpaceDE/>
        <w:autoSpaceDN/>
        <w:adjustRightInd/>
        <w:spacing w:before="240"/>
        <w:jc w:val="both"/>
        <w:textAlignment w:val="auto"/>
        <w:rPr>
          <w:bCs/>
          <w:color w:val="000000"/>
          <w:lang w:eastAsia="ko-KR"/>
        </w:rPr>
      </w:pPr>
      <w:r>
        <w:rPr>
          <w:bCs/>
          <w:color w:val="000000"/>
          <w:lang w:eastAsia="ko-KR"/>
        </w:rPr>
        <w:t xml:space="preserve">As per the above definition, </w:t>
      </w:r>
      <w:r w:rsidR="006B6C6E">
        <w:rPr>
          <w:bCs/>
          <w:color w:val="000000"/>
          <w:lang w:eastAsia="ko-KR"/>
        </w:rPr>
        <w:t>for</w:t>
      </w:r>
      <w:r w:rsidR="008E1ADE">
        <w:rPr>
          <w:bCs/>
          <w:color w:val="000000"/>
          <w:lang w:eastAsia="ko-KR"/>
        </w:rPr>
        <w:t xml:space="preserve"> UEs only supporting “multiDCI-MultiTRP-r16”</w:t>
      </w:r>
      <w:r w:rsidR="002B43DF">
        <w:rPr>
          <w:bCs/>
          <w:color w:val="000000"/>
          <w:lang w:eastAsia="ko-KR"/>
        </w:rPr>
        <w:t xml:space="preserve"> </w:t>
      </w:r>
      <w:r>
        <w:rPr>
          <w:bCs/>
          <w:color w:val="000000"/>
          <w:lang w:eastAsia="ko-KR"/>
        </w:rPr>
        <w:t>capability</w:t>
      </w:r>
      <w:r w:rsidR="006B6C6E">
        <w:rPr>
          <w:bCs/>
          <w:color w:val="000000"/>
          <w:lang w:eastAsia="ko-KR"/>
        </w:rPr>
        <w:t>, the network will schedule multi</w:t>
      </w:r>
      <w:r w:rsidR="00667A84">
        <w:rPr>
          <w:bCs/>
          <w:color w:val="000000"/>
          <w:lang w:eastAsia="ko-KR"/>
        </w:rPr>
        <w:t>-</w:t>
      </w:r>
      <w:r w:rsidR="006B6C6E">
        <w:rPr>
          <w:bCs/>
          <w:color w:val="000000"/>
          <w:lang w:eastAsia="ko-KR"/>
        </w:rPr>
        <w:t xml:space="preserve">TRP PDSCHs only through </w:t>
      </w:r>
      <w:r w:rsidR="00A43A61">
        <w:rPr>
          <w:bCs/>
          <w:color w:val="000000"/>
          <w:lang w:eastAsia="ko-KR"/>
        </w:rPr>
        <w:t xml:space="preserve">non-overlapped frequency resources. </w:t>
      </w:r>
      <w:r w:rsidR="00BA579D">
        <w:rPr>
          <w:bCs/>
          <w:color w:val="000000"/>
          <w:lang w:eastAsia="ko-KR"/>
        </w:rPr>
        <w:t>Hence</w:t>
      </w:r>
      <w:r w:rsidR="00E52DBE">
        <w:rPr>
          <w:bCs/>
          <w:color w:val="000000"/>
          <w:lang w:eastAsia="ko-KR"/>
        </w:rPr>
        <w:t xml:space="preserve">, </w:t>
      </w:r>
      <w:r w:rsidR="00BA579D">
        <w:rPr>
          <w:bCs/>
          <w:color w:val="000000"/>
          <w:lang w:eastAsia="ko-KR"/>
        </w:rPr>
        <w:t>t</w:t>
      </w:r>
      <w:r w:rsidR="00BA579D">
        <w:rPr>
          <w:rFonts w:eastAsiaTheme="minorEastAsia"/>
          <w:color w:val="000000" w:themeColor="text1"/>
          <w:lang w:val="en-US" w:eastAsia="zh-CN"/>
        </w:rPr>
        <w:t xml:space="preserve">here </w:t>
      </w:r>
      <w:r w:rsidR="00784A13">
        <w:rPr>
          <w:rFonts w:eastAsiaTheme="minorEastAsia"/>
          <w:color w:val="000000" w:themeColor="text1"/>
          <w:lang w:val="en-US" w:eastAsia="zh-CN"/>
        </w:rPr>
        <w:t>will be</w:t>
      </w:r>
      <w:r w:rsidR="00BA579D">
        <w:rPr>
          <w:rFonts w:eastAsiaTheme="minorEastAsia"/>
          <w:color w:val="000000" w:themeColor="text1"/>
          <w:lang w:val="en-US" w:eastAsia="zh-CN"/>
        </w:rPr>
        <w:t xml:space="preserve"> </w:t>
      </w:r>
      <w:r w:rsidR="00EE5382">
        <w:rPr>
          <w:rFonts w:eastAsiaTheme="minorEastAsia"/>
          <w:color w:val="000000" w:themeColor="text1"/>
          <w:lang w:val="en-US" w:eastAsia="zh-CN"/>
        </w:rPr>
        <w:t xml:space="preserve">no </w:t>
      </w:r>
      <w:r w:rsidR="00812A35">
        <w:rPr>
          <w:rFonts w:eastAsiaTheme="minorEastAsia"/>
          <w:color w:val="000000" w:themeColor="text1"/>
          <w:lang w:val="en-US" w:eastAsia="zh-CN"/>
        </w:rPr>
        <w:t>inter-</w:t>
      </w:r>
      <w:r w:rsidR="00757A2D">
        <w:rPr>
          <w:rFonts w:eastAsiaTheme="minorEastAsia"/>
          <w:color w:val="000000" w:themeColor="text1"/>
          <w:lang w:val="en-US" w:eastAsia="zh-CN"/>
        </w:rPr>
        <w:t>TRP/</w:t>
      </w:r>
      <w:r w:rsidR="00812A35">
        <w:rPr>
          <w:rFonts w:eastAsiaTheme="minorEastAsia"/>
          <w:color w:val="000000" w:themeColor="text1"/>
          <w:lang w:val="en-US" w:eastAsia="zh-CN"/>
        </w:rPr>
        <w:t xml:space="preserve">beam interference </w:t>
      </w:r>
      <w:r w:rsidR="00BA579D">
        <w:rPr>
          <w:rFonts w:eastAsiaTheme="minorEastAsia"/>
          <w:color w:val="000000" w:themeColor="text1"/>
          <w:lang w:val="en-US" w:eastAsia="zh-CN"/>
        </w:rPr>
        <w:t xml:space="preserve">in </w:t>
      </w:r>
      <w:r w:rsidR="00EE5382">
        <w:rPr>
          <w:rFonts w:eastAsiaTheme="minorEastAsia"/>
          <w:color w:val="000000" w:themeColor="text1"/>
          <w:lang w:val="en-US" w:eastAsia="zh-CN"/>
        </w:rPr>
        <w:t>this (</w:t>
      </w:r>
      <w:r w:rsidR="00BA579D">
        <w:rPr>
          <w:rFonts w:eastAsiaTheme="minorEastAsia"/>
          <w:color w:val="000000" w:themeColor="text1"/>
          <w:lang w:val="en-US" w:eastAsia="zh-CN"/>
        </w:rPr>
        <w:t>non-overlap</w:t>
      </w:r>
      <w:r w:rsidR="00DF575B">
        <w:rPr>
          <w:rFonts w:eastAsiaTheme="minorEastAsia"/>
          <w:color w:val="000000" w:themeColor="text1"/>
          <w:lang w:val="en-US" w:eastAsia="zh-CN"/>
        </w:rPr>
        <w:t>ping</w:t>
      </w:r>
      <w:r w:rsidR="00BA579D">
        <w:rPr>
          <w:rFonts w:eastAsiaTheme="minorEastAsia"/>
          <w:color w:val="000000" w:themeColor="text1"/>
          <w:lang w:val="en-US" w:eastAsia="zh-CN"/>
        </w:rPr>
        <w:t xml:space="preserve"> </w:t>
      </w:r>
      <w:r w:rsidR="00EE5382">
        <w:rPr>
          <w:rFonts w:eastAsiaTheme="minorEastAsia"/>
          <w:color w:val="000000" w:themeColor="text1"/>
          <w:lang w:val="en-US" w:eastAsia="zh-CN"/>
        </w:rPr>
        <w:t xml:space="preserve">frequency) </w:t>
      </w:r>
      <w:r w:rsidR="00BA579D">
        <w:rPr>
          <w:rFonts w:eastAsiaTheme="minorEastAsia"/>
          <w:color w:val="000000" w:themeColor="text1"/>
          <w:lang w:val="en-US" w:eastAsia="zh-CN"/>
        </w:rPr>
        <w:t>case</w:t>
      </w:r>
      <w:r w:rsidR="00BA579D">
        <w:rPr>
          <w:bCs/>
          <w:color w:val="000000"/>
          <w:lang w:eastAsia="ko-KR"/>
        </w:rPr>
        <w:t xml:space="preserve"> due to which </w:t>
      </w:r>
      <w:r w:rsidR="002B43DF">
        <w:rPr>
          <w:rFonts w:eastAsiaTheme="minorEastAsia"/>
          <w:color w:val="000000" w:themeColor="text1"/>
          <w:lang w:val="en-US" w:eastAsia="zh-CN"/>
        </w:rPr>
        <w:t xml:space="preserve">same legacy requirements </w:t>
      </w:r>
      <w:r w:rsidR="00EE5382">
        <w:rPr>
          <w:rFonts w:eastAsiaTheme="minorEastAsia"/>
          <w:color w:val="000000" w:themeColor="text1"/>
          <w:lang w:val="en-US" w:eastAsia="zh-CN"/>
        </w:rPr>
        <w:t>need to be</w:t>
      </w:r>
      <w:r w:rsidR="002B43DF">
        <w:rPr>
          <w:rFonts w:eastAsiaTheme="minorEastAsia"/>
          <w:color w:val="000000" w:themeColor="text1"/>
          <w:lang w:val="en-US" w:eastAsia="zh-CN"/>
        </w:rPr>
        <w:t xml:space="preserve"> </w:t>
      </w:r>
      <w:r w:rsidR="00BA579D">
        <w:rPr>
          <w:rFonts w:eastAsiaTheme="minorEastAsia"/>
          <w:color w:val="000000" w:themeColor="text1"/>
          <w:lang w:val="en-US" w:eastAsia="zh-CN"/>
        </w:rPr>
        <w:t xml:space="preserve">individually </w:t>
      </w:r>
      <w:r w:rsidR="002B43DF">
        <w:rPr>
          <w:rFonts w:eastAsiaTheme="minorEastAsia"/>
          <w:color w:val="000000" w:themeColor="text1"/>
          <w:lang w:val="en-US" w:eastAsia="zh-CN"/>
        </w:rPr>
        <w:t>appl</w:t>
      </w:r>
      <w:r w:rsidR="00EE5382">
        <w:rPr>
          <w:rFonts w:eastAsiaTheme="minorEastAsia"/>
          <w:color w:val="000000" w:themeColor="text1"/>
          <w:lang w:val="en-US" w:eastAsia="zh-CN"/>
        </w:rPr>
        <w:t>ied</w:t>
      </w:r>
      <w:r w:rsidR="002B43DF">
        <w:rPr>
          <w:rFonts w:eastAsiaTheme="minorEastAsia"/>
          <w:color w:val="000000" w:themeColor="text1"/>
          <w:lang w:val="en-US" w:eastAsia="zh-CN"/>
        </w:rPr>
        <w:t xml:space="preserve"> for </w:t>
      </w:r>
      <w:r w:rsidR="00F369A7">
        <w:rPr>
          <w:rFonts w:eastAsiaTheme="minorEastAsia"/>
          <w:color w:val="000000" w:themeColor="text1"/>
          <w:lang w:val="en-US" w:eastAsia="zh-CN"/>
        </w:rPr>
        <w:t xml:space="preserve">the </w:t>
      </w:r>
      <w:r w:rsidR="002B43DF">
        <w:rPr>
          <w:rFonts w:eastAsiaTheme="minorEastAsia"/>
          <w:color w:val="000000" w:themeColor="text1"/>
          <w:lang w:val="en-US" w:eastAsia="zh-CN"/>
        </w:rPr>
        <w:t>AoA1 and AoA2.</w:t>
      </w:r>
    </w:p>
    <w:p w14:paraId="3A36CE89" w14:textId="24584A5B" w:rsidR="00402D60" w:rsidRDefault="00402D60" w:rsidP="00402D60">
      <w:pPr>
        <w:pStyle w:val="BodyText"/>
        <w:overflowPunct/>
        <w:autoSpaceDE/>
        <w:adjustRightInd/>
        <w:snapToGrid w:val="0"/>
        <w:spacing w:after="120"/>
        <w:jc w:val="both"/>
        <w:rPr>
          <w:rFonts w:eastAsia="MS Mincho"/>
          <w:szCs w:val="24"/>
          <w:lang w:val="en-US"/>
        </w:rPr>
      </w:pPr>
      <w:r>
        <w:rPr>
          <w:rFonts w:eastAsia="MS Mincho"/>
          <w:b/>
          <w:bCs/>
          <w:szCs w:val="24"/>
          <w:lang w:val="en-US"/>
        </w:rPr>
        <w:t xml:space="preserve">Observation 1: </w:t>
      </w:r>
      <w:r w:rsidR="00CD72A2">
        <w:rPr>
          <w:bCs/>
          <w:color w:val="000000"/>
          <w:lang w:eastAsia="ko-KR"/>
        </w:rPr>
        <w:t>T</w:t>
      </w:r>
      <w:r w:rsidR="00CD72A2">
        <w:rPr>
          <w:rFonts w:eastAsiaTheme="minorEastAsia"/>
          <w:color w:val="000000" w:themeColor="text1"/>
          <w:lang w:val="en-US" w:eastAsia="zh-CN"/>
        </w:rPr>
        <w:t>here will be no inter-</w:t>
      </w:r>
      <w:r w:rsidR="003B0F90">
        <w:rPr>
          <w:rFonts w:eastAsiaTheme="minorEastAsia"/>
          <w:color w:val="000000" w:themeColor="text1"/>
          <w:lang w:val="en-US" w:eastAsia="zh-CN"/>
        </w:rPr>
        <w:t>TRP/</w:t>
      </w:r>
      <w:r w:rsidR="00CD72A2">
        <w:rPr>
          <w:rFonts w:eastAsiaTheme="minorEastAsia"/>
          <w:color w:val="000000" w:themeColor="text1"/>
          <w:lang w:val="en-US" w:eastAsia="zh-CN"/>
        </w:rPr>
        <w:t xml:space="preserve">beam interference </w:t>
      </w:r>
      <w:r w:rsidR="00A12EB0">
        <w:rPr>
          <w:rFonts w:eastAsiaTheme="minorEastAsia"/>
          <w:color w:val="000000" w:themeColor="text1"/>
          <w:lang w:val="en-US" w:eastAsia="zh-CN"/>
        </w:rPr>
        <w:t>for the</w:t>
      </w:r>
      <w:r w:rsidR="00CD72A2">
        <w:rPr>
          <w:rFonts w:eastAsiaTheme="minorEastAsia"/>
          <w:color w:val="000000" w:themeColor="text1"/>
          <w:lang w:val="en-US" w:eastAsia="zh-CN"/>
        </w:rPr>
        <w:t xml:space="preserve"> case</w:t>
      </w:r>
      <w:r w:rsidR="00A12EB0">
        <w:rPr>
          <w:rFonts w:eastAsiaTheme="minorEastAsia"/>
          <w:color w:val="000000" w:themeColor="text1"/>
          <w:lang w:val="en-US" w:eastAsia="zh-CN"/>
        </w:rPr>
        <w:t xml:space="preserve"> when </w:t>
      </w:r>
      <w:r w:rsidR="00A12EB0">
        <w:rPr>
          <w:bCs/>
          <w:color w:val="000000"/>
          <w:lang w:eastAsia="ko-KR"/>
        </w:rPr>
        <w:t>UE only supports “multiDCI-MultiTRP-r16” capability.</w:t>
      </w:r>
    </w:p>
    <w:p w14:paraId="3C7C1650" w14:textId="77777777" w:rsidR="00B53B3A" w:rsidRPr="004211A2" w:rsidRDefault="002324AA" w:rsidP="00B53B3A">
      <w:pPr>
        <w:pStyle w:val="BodyText"/>
        <w:overflowPunct/>
        <w:autoSpaceDE/>
        <w:adjustRightInd/>
        <w:snapToGrid w:val="0"/>
        <w:spacing w:after="0"/>
        <w:jc w:val="both"/>
        <w:rPr>
          <w:b/>
          <w:bCs/>
          <w:color w:val="000000"/>
          <w:lang w:eastAsia="ko-KR"/>
        </w:rPr>
      </w:pPr>
      <w:r>
        <w:rPr>
          <w:rStyle w:val="normaltextrun"/>
          <w:b/>
          <w:bCs/>
        </w:rPr>
        <w:lastRenderedPageBreak/>
        <w:t xml:space="preserve">Proposal </w:t>
      </w:r>
      <w:r w:rsidR="00402D60">
        <w:rPr>
          <w:rStyle w:val="normaltextrun"/>
          <w:b/>
          <w:bCs/>
        </w:rPr>
        <w:t>1</w:t>
      </w:r>
      <w:r>
        <w:rPr>
          <w:rStyle w:val="normaltextrun"/>
          <w:b/>
          <w:bCs/>
        </w:rPr>
        <w:t>:</w:t>
      </w:r>
      <w:r w:rsidR="00402D60">
        <w:rPr>
          <w:rFonts w:eastAsia="MS Mincho"/>
          <w:szCs w:val="24"/>
          <w:lang w:val="en-US"/>
        </w:rPr>
        <w:t xml:space="preserve"> </w:t>
      </w:r>
      <w:r w:rsidR="006832F4" w:rsidRPr="004211A2">
        <w:rPr>
          <w:rFonts w:eastAsia="MS Mincho"/>
          <w:b/>
          <w:bCs/>
          <w:szCs w:val="24"/>
          <w:lang w:val="en-US"/>
        </w:rPr>
        <w:t xml:space="preserve">RAN4 to clarify whether </w:t>
      </w:r>
      <w:r w:rsidR="00644BCB" w:rsidRPr="004211A2">
        <w:rPr>
          <w:rFonts w:eastAsia="MS Mincho"/>
          <w:b/>
          <w:bCs/>
          <w:szCs w:val="24"/>
          <w:lang w:val="en-US"/>
        </w:rPr>
        <w:t>the agreement “</w:t>
      </w:r>
      <w:r w:rsidR="00644BCB" w:rsidRPr="004211A2">
        <w:rPr>
          <w:b/>
          <w:bCs/>
          <w:color w:val="000000"/>
          <w:lang w:eastAsia="ko-KR"/>
        </w:rPr>
        <w:t>No need to discuss and define the RF requirement for the UEs only supporting “multiDCI-MultiTRP-r16”</w:t>
      </w:r>
      <w:r w:rsidR="00DC5E1E" w:rsidRPr="004211A2">
        <w:rPr>
          <w:b/>
          <w:bCs/>
          <w:color w:val="000000"/>
          <w:lang w:eastAsia="ko-KR"/>
        </w:rPr>
        <w:t xml:space="preserve"> mean</w:t>
      </w:r>
      <w:r w:rsidR="00B53B3A" w:rsidRPr="004211A2">
        <w:rPr>
          <w:b/>
          <w:bCs/>
          <w:color w:val="000000"/>
          <w:lang w:eastAsia="ko-KR"/>
        </w:rPr>
        <w:t>s:</w:t>
      </w:r>
    </w:p>
    <w:p w14:paraId="6614FBEC" w14:textId="1EA9C34E" w:rsidR="00846E8B" w:rsidRPr="004211A2" w:rsidRDefault="00B53B3A" w:rsidP="00F72B68">
      <w:pPr>
        <w:pStyle w:val="BodyText"/>
        <w:numPr>
          <w:ilvl w:val="0"/>
          <w:numId w:val="19"/>
        </w:numPr>
        <w:overflowPunct/>
        <w:autoSpaceDE/>
        <w:adjustRightInd/>
        <w:snapToGrid w:val="0"/>
        <w:spacing w:after="0"/>
        <w:jc w:val="both"/>
        <w:rPr>
          <w:rFonts w:eastAsia="MS Mincho"/>
          <w:b/>
          <w:bCs/>
          <w:szCs w:val="24"/>
          <w:lang w:val="en-US"/>
        </w:rPr>
      </w:pPr>
      <w:r w:rsidRPr="004211A2">
        <w:rPr>
          <w:rStyle w:val="normaltextrun"/>
          <w:rFonts w:eastAsia="MS Mincho"/>
          <w:b/>
          <w:bCs/>
          <w:szCs w:val="24"/>
          <w:lang w:val="en-US"/>
        </w:rPr>
        <w:t>No new requirements need</w:t>
      </w:r>
      <w:r w:rsidR="00D54F84">
        <w:rPr>
          <w:rStyle w:val="normaltextrun"/>
          <w:rFonts w:eastAsia="MS Mincho"/>
          <w:b/>
          <w:bCs/>
          <w:szCs w:val="24"/>
          <w:lang w:val="en-US"/>
        </w:rPr>
        <w:t>ed</w:t>
      </w:r>
      <w:r w:rsidRPr="004211A2">
        <w:rPr>
          <w:rStyle w:val="normaltextrun"/>
          <w:rFonts w:eastAsia="MS Mincho"/>
          <w:b/>
          <w:bCs/>
          <w:szCs w:val="24"/>
          <w:lang w:val="en-US"/>
        </w:rPr>
        <w:t xml:space="preserve"> to be defined and the </w:t>
      </w:r>
      <w:r w:rsidRPr="004211A2">
        <w:rPr>
          <w:rFonts w:eastAsiaTheme="minorEastAsia"/>
          <w:b/>
          <w:bCs/>
          <w:color w:val="000000" w:themeColor="text1"/>
          <w:lang w:val="en-US" w:eastAsia="zh-CN"/>
        </w:rPr>
        <w:t>legacy requirements will be individually applied for testing AoA1 and AoA2</w:t>
      </w:r>
      <w:r w:rsidR="007D07B6" w:rsidRPr="004211A2">
        <w:rPr>
          <w:rFonts w:eastAsiaTheme="minorEastAsia"/>
          <w:b/>
          <w:bCs/>
          <w:color w:val="000000" w:themeColor="text1"/>
          <w:lang w:val="en-US" w:eastAsia="zh-CN"/>
        </w:rPr>
        <w:t>,</w:t>
      </w:r>
      <w:r w:rsidRPr="004211A2">
        <w:rPr>
          <w:rFonts w:eastAsiaTheme="minorEastAsia"/>
          <w:b/>
          <w:bCs/>
          <w:color w:val="000000" w:themeColor="text1"/>
          <w:lang w:val="en-US" w:eastAsia="zh-CN"/>
        </w:rPr>
        <w:t xml:space="preserve"> O</w:t>
      </w:r>
      <w:r w:rsidR="00C01D28">
        <w:rPr>
          <w:rFonts w:eastAsiaTheme="minorEastAsia"/>
          <w:b/>
          <w:bCs/>
          <w:color w:val="000000" w:themeColor="text1"/>
          <w:lang w:val="en-US" w:eastAsia="zh-CN"/>
        </w:rPr>
        <w:t>R</w:t>
      </w:r>
    </w:p>
    <w:p w14:paraId="69A18F08" w14:textId="3C72F751" w:rsidR="0053745B" w:rsidRPr="0053745B" w:rsidRDefault="003E70CE" w:rsidP="00F72B68">
      <w:pPr>
        <w:pStyle w:val="BodyText"/>
        <w:numPr>
          <w:ilvl w:val="0"/>
          <w:numId w:val="19"/>
        </w:numPr>
        <w:overflowPunct/>
        <w:autoSpaceDE/>
        <w:adjustRightInd/>
        <w:snapToGrid w:val="0"/>
        <w:spacing w:after="0" w:line="480" w:lineRule="auto"/>
        <w:jc w:val="both"/>
        <w:rPr>
          <w:rStyle w:val="Heading3Char"/>
          <w:rFonts w:ascii="Times New Roman" w:eastAsia="MS Mincho" w:hAnsi="Times New Roman"/>
          <w:b/>
          <w:bCs/>
          <w:sz w:val="20"/>
          <w:szCs w:val="24"/>
          <w:lang w:val="en-US"/>
        </w:rPr>
      </w:pPr>
      <w:r w:rsidRPr="004211A2">
        <w:rPr>
          <w:rStyle w:val="normaltextrun"/>
          <w:rFonts w:eastAsia="MS Mincho"/>
          <w:b/>
          <w:bCs/>
          <w:szCs w:val="24"/>
          <w:lang w:val="en-US"/>
        </w:rPr>
        <w:t>No RF requirements at all will be applicable for this scenario</w:t>
      </w:r>
      <w:r w:rsidR="004211A2">
        <w:rPr>
          <w:rStyle w:val="normaltextrun"/>
          <w:rFonts w:eastAsia="MS Mincho"/>
          <w:b/>
          <w:bCs/>
          <w:szCs w:val="24"/>
          <w:lang w:val="en-US"/>
        </w:rPr>
        <w:t xml:space="preserve"> meaning this case will not be tested.</w:t>
      </w:r>
    </w:p>
    <w:p w14:paraId="75F9267B" w14:textId="04AB4018" w:rsidR="0053745B" w:rsidRPr="006B4837" w:rsidRDefault="0053745B" w:rsidP="006B4837">
      <w:pPr>
        <w:pStyle w:val="Heading2"/>
        <w:rPr>
          <w:rStyle w:val="Heading3Char"/>
          <w:rFonts w:eastAsia="MS Mincho"/>
          <w:sz w:val="32"/>
        </w:rPr>
      </w:pPr>
      <w:r w:rsidRPr="006B4837">
        <w:rPr>
          <w:rStyle w:val="Heading3Char"/>
          <w:rFonts w:eastAsia="MS Mincho"/>
          <w:sz w:val="32"/>
        </w:rPr>
        <w:t>2.2</w:t>
      </w:r>
      <w:r w:rsidR="00533EE5" w:rsidRPr="006B4837">
        <w:rPr>
          <w:rStyle w:val="Heading3Char"/>
          <w:rFonts w:eastAsia="MS Mincho"/>
          <w:sz w:val="32"/>
        </w:rPr>
        <w:tab/>
      </w:r>
      <w:r w:rsidR="00C82B6C" w:rsidRPr="006B4837">
        <w:rPr>
          <w:rStyle w:val="Heading3Char"/>
          <w:rFonts w:eastAsia="MS Mincho"/>
          <w:sz w:val="32"/>
        </w:rPr>
        <w:t>Simulation Results</w:t>
      </w:r>
    </w:p>
    <w:p w14:paraId="587466D4" w14:textId="45EE1C73" w:rsidR="00473E38" w:rsidRPr="00546D20" w:rsidRDefault="00473E38" w:rsidP="00246D1F">
      <w:pPr>
        <w:overflowPunct/>
        <w:autoSpaceDE/>
        <w:autoSpaceDN/>
        <w:adjustRightInd/>
        <w:spacing w:before="240" w:after="0"/>
        <w:jc w:val="both"/>
      </w:pPr>
      <w:r>
        <w:rPr>
          <w:rStyle w:val="normaltextrun"/>
        </w:rPr>
        <w:t xml:space="preserve">In this section, we present simulation results to study the </w:t>
      </w:r>
      <w:r w:rsidR="00413D50">
        <w:rPr>
          <w:rStyle w:val="normaltextrun"/>
        </w:rPr>
        <w:t xml:space="preserve">interference </w:t>
      </w:r>
      <w:r>
        <w:rPr>
          <w:rStyle w:val="normaltextrun"/>
        </w:rPr>
        <w:t xml:space="preserve">effect of AoA2 on AoA1. </w:t>
      </w:r>
      <w:r w:rsidR="00601257">
        <w:rPr>
          <w:rStyle w:val="normaltextrun"/>
        </w:rPr>
        <w:t xml:space="preserve">Therefore, we consider </w:t>
      </w:r>
      <w:r w:rsidR="00060BD2">
        <w:rPr>
          <w:rStyle w:val="normaltextrun"/>
        </w:rPr>
        <w:t>signal-to-interference</w:t>
      </w:r>
      <w:r w:rsidR="003462C0">
        <w:rPr>
          <w:rStyle w:val="normaltextrun"/>
        </w:rPr>
        <w:t xml:space="preserve"> ratio (SIR) metric </w:t>
      </w:r>
      <w:r w:rsidR="002C6EC1">
        <w:rPr>
          <w:rStyle w:val="normaltextrun"/>
        </w:rPr>
        <w:t xml:space="preserve">for our study </w:t>
      </w:r>
      <w:r w:rsidR="003462C0">
        <w:rPr>
          <w:rStyle w:val="normaltextrun"/>
        </w:rPr>
        <w:t>in this contribution</w:t>
      </w:r>
      <w:r w:rsidR="00256420">
        <w:rPr>
          <w:rStyle w:val="normaltextrun"/>
        </w:rPr>
        <w:t xml:space="preserve">. </w:t>
      </w:r>
      <w:r w:rsidR="00797A38">
        <w:rPr>
          <w:rStyle w:val="normaltextrun"/>
        </w:rPr>
        <w:t xml:space="preserve">Some </w:t>
      </w:r>
      <w:r w:rsidR="00011D24">
        <w:rPr>
          <w:rStyle w:val="normaltextrun"/>
        </w:rPr>
        <w:t>of the text</w:t>
      </w:r>
      <w:r w:rsidR="00892E40">
        <w:rPr>
          <w:rStyle w:val="normaltextrun"/>
        </w:rPr>
        <w:t xml:space="preserve"> and result(s)</w:t>
      </w:r>
      <w:r w:rsidR="00011D24">
        <w:rPr>
          <w:rStyle w:val="normaltextrun"/>
        </w:rPr>
        <w:t xml:space="preserve"> in this section reiterates our view from the previous</w:t>
      </w:r>
      <w:r w:rsidR="00F84322">
        <w:rPr>
          <w:rStyle w:val="normaltextrun"/>
        </w:rPr>
        <w:t xml:space="preserve"> RAN4 contribution</w:t>
      </w:r>
      <w:r w:rsidR="00011D24">
        <w:rPr>
          <w:rStyle w:val="normaltextrun"/>
        </w:rPr>
        <w:t xml:space="preserve">. </w:t>
      </w:r>
    </w:p>
    <w:p w14:paraId="0499B181" w14:textId="2B3A5772" w:rsidR="00473E38" w:rsidRDefault="00473E38" w:rsidP="00246D1F">
      <w:pPr>
        <w:pStyle w:val="paragraph"/>
        <w:spacing w:before="240" w:beforeAutospacing="0" w:after="240" w:afterAutospacing="0"/>
        <w:jc w:val="both"/>
        <w:textAlignment w:val="baseline"/>
        <w:rPr>
          <w:rStyle w:val="normaltextrun"/>
          <w:sz w:val="20"/>
          <w:szCs w:val="20"/>
        </w:rPr>
      </w:pPr>
      <w:r w:rsidRPr="0CF4F89A">
        <w:rPr>
          <w:rStyle w:val="normaltextrun"/>
          <w:sz w:val="20"/>
          <w:szCs w:val="20"/>
        </w:rPr>
        <w:t xml:space="preserve">We have assumed that </w:t>
      </w:r>
      <w:r w:rsidR="00845721">
        <w:rPr>
          <w:rStyle w:val="normaltextrun"/>
          <w:sz w:val="20"/>
          <w:szCs w:val="20"/>
        </w:rPr>
        <w:t>the UE is equipped with three antenna arrays</w:t>
      </w:r>
      <w:r w:rsidR="00037AC4">
        <w:rPr>
          <w:rStyle w:val="normaltextrun"/>
          <w:sz w:val="20"/>
          <w:szCs w:val="20"/>
        </w:rPr>
        <w:t>/modules</w:t>
      </w:r>
      <w:r w:rsidR="00845721">
        <w:rPr>
          <w:rStyle w:val="normaltextrun"/>
          <w:sz w:val="20"/>
          <w:szCs w:val="20"/>
        </w:rPr>
        <w:t xml:space="preserve"> (</w:t>
      </w:r>
      <w:r w:rsidR="00627110">
        <w:rPr>
          <w:rStyle w:val="normaltextrun"/>
          <w:sz w:val="20"/>
          <w:szCs w:val="20"/>
        </w:rPr>
        <w:t>each on its top, left and right surfaces</w:t>
      </w:r>
      <w:r w:rsidR="00845721">
        <w:rPr>
          <w:rStyle w:val="normaltextrun"/>
          <w:sz w:val="20"/>
          <w:szCs w:val="20"/>
        </w:rPr>
        <w:t xml:space="preserve">) </w:t>
      </w:r>
      <w:r w:rsidR="00D8781B">
        <w:rPr>
          <w:rStyle w:val="normaltextrun"/>
          <w:sz w:val="20"/>
          <w:szCs w:val="20"/>
        </w:rPr>
        <w:t xml:space="preserve">where </w:t>
      </w:r>
      <w:r w:rsidRPr="0CF4F89A">
        <w:rPr>
          <w:rStyle w:val="normaltextrun"/>
          <w:sz w:val="20"/>
          <w:szCs w:val="20"/>
        </w:rPr>
        <w:t xml:space="preserve">each antenna </w:t>
      </w:r>
      <w:r w:rsidR="00037AC4">
        <w:rPr>
          <w:rStyle w:val="normaltextrun"/>
          <w:sz w:val="20"/>
          <w:szCs w:val="20"/>
        </w:rPr>
        <w:t>array</w:t>
      </w:r>
      <w:r w:rsidRPr="0CF4F89A">
        <w:rPr>
          <w:rStyle w:val="normaltextrun"/>
          <w:sz w:val="20"/>
          <w:szCs w:val="20"/>
        </w:rPr>
        <w:t xml:space="preserve"> can steer the beam in seven different directions as shown in Figure </w:t>
      </w:r>
      <w:r w:rsidR="00D8781B">
        <w:rPr>
          <w:rStyle w:val="normaltextrun"/>
          <w:sz w:val="20"/>
          <w:szCs w:val="20"/>
        </w:rPr>
        <w:t>1</w:t>
      </w:r>
      <w:r w:rsidRPr="0CF4F89A">
        <w:rPr>
          <w:rStyle w:val="normaltextrun"/>
          <w:sz w:val="20"/>
          <w:szCs w:val="20"/>
        </w:rPr>
        <w:t xml:space="preserve">. Therefore, the UE has a total of 21 beams arranged in three groups, namely: </w:t>
      </w:r>
    </w:p>
    <w:p w14:paraId="173B5737" w14:textId="77777777" w:rsidR="00473E38" w:rsidRDefault="00473E38" w:rsidP="00F72B68">
      <w:pPr>
        <w:pStyle w:val="paragraph"/>
        <w:numPr>
          <w:ilvl w:val="0"/>
          <w:numId w:val="14"/>
        </w:numPr>
        <w:spacing w:before="0" w:beforeAutospacing="0"/>
        <w:jc w:val="both"/>
        <w:textAlignment w:val="baseline"/>
        <w:rPr>
          <w:rStyle w:val="normaltextrun"/>
          <w:sz w:val="20"/>
          <w:szCs w:val="20"/>
        </w:rPr>
      </w:pPr>
      <w:r w:rsidRPr="0CF4F89A">
        <w:rPr>
          <w:rStyle w:val="normaltextrun"/>
          <w:sz w:val="20"/>
          <w:szCs w:val="20"/>
        </w:rPr>
        <w:t>Beam set for Antenna Array #1 (7 beams shown in variation of blue color)</w:t>
      </w:r>
    </w:p>
    <w:p w14:paraId="5A8D990B" w14:textId="77777777" w:rsidR="00473E38" w:rsidRDefault="00473E38" w:rsidP="00F72B68">
      <w:pPr>
        <w:pStyle w:val="paragraph"/>
        <w:numPr>
          <w:ilvl w:val="0"/>
          <w:numId w:val="14"/>
        </w:numPr>
        <w:spacing w:before="0" w:beforeAutospacing="0"/>
        <w:jc w:val="both"/>
        <w:textAlignment w:val="baseline"/>
        <w:rPr>
          <w:rStyle w:val="normaltextrun"/>
          <w:sz w:val="20"/>
          <w:szCs w:val="20"/>
        </w:rPr>
      </w:pPr>
      <w:r>
        <w:rPr>
          <w:rStyle w:val="normaltextrun"/>
          <w:sz w:val="20"/>
          <w:szCs w:val="20"/>
        </w:rPr>
        <w:t>Beam set for Antenna Array #2 (7 beams shown in variation of green color)</w:t>
      </w:r>
    </w:p>
    <w:p w14:paraId="05352074" w14:textId="77777777" w:rsidR="00473E38" w:rsidRPr="00D45852" w:rsidRDefault="00473E38" w:rsidP="00F72B68">
      <w:pPr>
        <w:pStyle w:val="paragraph"/>
        <w:numPr>
          <w:ilvl w:val="0"/>
          <w:numId w:val="14"/>
        </w:numPr>
        <w:spacing w:before="0" w:beforeAutospacing="0"/>
        <w:jc w:val="both"/>
        <w:textAlignment w:val="baseline"/>
        <w:rPr>
          <w:rStyle w:val="normaltextrun"/>
          <w:sz w:val="20"/>
          <w:szCs w:val="20"/>
        </w:rPr>
      </w:pPr>
      <w:r w:rsidRPr="0CF4F89A">
        <w:rPr>
          <w:rStyle w:val="normaltextrun"/>
          <w:sz w:val="20"/>
          <w:szCs w:val="20"/>
        </w:rPr>
        <w:t>Beam set for Antenna Array #3 (7 beams shown in variation of red color)</w:t>
      </w:r>
    </w:p>
    <w:p w14:paraId="611D3F59" w14:textId="77777777" w:rsidR="006078FB" w:rsidRDefault="00473E38" w:rsidP="006078FB">
      <w:pPr>
        <w:pStyle w:val="paragraph"/>
        <w:keepNext/>
        <w:jc w:val="center"/>
        <w:textAlignment w:val="baseline"/>
      </w:pPr>
      <w:r>
        <w:object w:dxaOrig="6981" w:dyaOrig="6311" w14:anchorId="376922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8pt;height:232.5pt" o:ole="">
            <v:imagedata r:id="rId14" o:title=""/>
          </v:shape>
          <o:OLEObject Type="Embed" ProgID="Visio.Drawing.15" ShapeID="_x0000_i1025" DrawAspect="Content" ObjectID="_1745667591" r:id="rId15"/>
        </w:object>
      </w:r>
    </w:p>
    <w:p w14:paraId="552ED19A" w14:textId="1B45A152" w:rsidR="00473E38" w:rsidRDefault="006078FB" w:rsidP="007A0188">
      <w:pPr>
        <w:pStyle w:val="Caption"/>
        <w:jc w:val="center"/>
      </w:pPr>
      <w:r>
        <w:t xml:space="preserve">Figure </w:t>
      </w:r>
      <w:r>
        <w:fldChar w:fldCharType="begin"/>
      </w:r>
      <w:r>
        <w:instrText xml:space="preserve"> SEQ Figure \* ARABIC </w:instrText>
      </w:r>
      <w:r>
        <w:fldChar w:fldCharType="separate"/>
      </w:r>
      <w:r w:rsidR="00306BB6">
        <w:rPr>
          <w:noProof/>
        </w:rPr>
        <w:t>1</w:t>
      </w:r>
      <w:r>
        <w:fldChar w:fldCharType="end"/>
      </w:r>
      <w:r>
        <w:t>: FR2 UE with 3 antenna panels with 7 beams for each panel</w:t>
      </w:r>
    </w:p>
    <w:p w14:paraId="06D498C0" w14:textId="31B87220" w:rsidR="007A0188" w:rsidRPr="001B1867" w:rsidRDefault="007A0188" w:rsidP="001B1867">
      <w:pPr>
        <w:pStyle w:val="paragraph"/>
        <w:spacing w:before="240" w:beforeAutospacing="0"/>
        <w:jc w:val="both"/>
        <w:textAlignment w:val="baseline"/>
        <w:rPr>
          <w:sz w:val="20"/>
          <w:szCs w:val="20"/>
        </w:rPr>
      </w:pPr>
      <w:r w:rsidRPr="00D45852">
        <w:rPr>
          <w:rStyle w:val="normaltextrun"/>
          <w:sz w:val="20"/>
          <w:szCs w:val="20"/>
        </w:rPr>
        <w:t xml:space="preserve">The description of 7 beams </w:t>
      </w:r>
      <w:r w:rsidR="005D2C49">
        <w:rPr>
          <w:rStyle w:val="normaltextrun"/>
          <w:sz w:val="20"/>
          <w:szCs w:val="20"/>
        </w:rPr>
        <w:t>selected</w:t>
      </w:r>
      <w:r w:rsidRPr="00D45852">
        <w:rPr>
          <w:rStyle w:val="normaltextrun"/>
          <w:sz w:val="20"/>
          <w:szCs w:val="20"/>
        </w:rPr>
        <w:t xml:space="preserve"> from a</w:t>
      </w:r>
      <w:r w:rsidR="005D2C49">
        <w:rPr>
          <w:rStyle w:val="normaltextrun"/>
          <w:sz w:val="20"/>
          <w:szCs w:val="20"/>
        </w:rPr>
        <w:t>ny</w:t>
      </w:r>
      <w:r w:rsidRPr="00D45852">
        <w:rPr>
          <w:rStyle w:val="normaltextrun"/>
          <w:sz w:val="20"/>
          <w:szCs w:val="20"/>
        </w:rPr>
        <w:t xml:space="preserve"> </w:t>
      </w:r>
      <w:r w:rsidR="00E52339">
        <w:rPr>
          <w:rStyle w:val="normaltextrun"/>
          <w:sz w:val="20"/>
          <w:szCs w:val="20"/>
        </w:rPr>
        <w:t>beam set (</w:t>
      </w:r>
      <w:r>
        <w:rPr>
          <w:rStyle w:val="normaltextrun"/>
          <w:sz w:val="20"/>
          <w:szCs w:val="20"/>
        </w:rPr>
        <w:t>group</w:t>
      </w:r>
      <w:r w:rsidR="00E52339">
        <w:rPr>
          <w:rStyle w:val="normaltextrun"/>
          <w:sz w:val="20"/>
          <w:szCs w:val="20"/>
        </w:rPr>
        <w:t>)</w:t>
      </w:r>
      <w:r w:rsidRPr="00D45852">
        <w:rPr>
          <w:rStyle w:val="normaltextrun"/>
          <w:sz w:val="20"/>
          <w:szCs w:val="20"/>
        </w:rPr>
        <w:t xml:space="preserve"> is provided in Table </w:t>
      </w:r>
      <w:r>
        <w:rPr>
          <w:rStyle w:val="normaltextrun"/>
          <w:sz w:val="20"/>
          <w:szCs w:val="20"/>
        </w:rPr>
        <w:t>1</w:t>
      </w:r>
      <w:r w:rsidRPr="00D45852">
        <w:rPr>
          <w:rStyle w:val="normaltextrun"/>
          <w:sz w:val="20"/>
          <w:szCs w:val="20"/>
        </w:rPr>
        <w:t>.</w:t>
      </w:r>
    </w:p>
    <w:tbl>
      <w:tblPr>
        <w:tblStyle w:val="TableGrid"/>
        <w:tblW w:w="0" w:type="auto"/>
        <w:jc w:val="center"/>
        <w:tblLook w:val="04A0" w:firstRow="1" w:lastRow="0" w:firstColumn="1" w:lastColumn="0" w:noHBand="0" w:noVBand="1"/>
      </w:tblPr>
      <w:tblGrid>
        <w:gridCol w:w="1843"/>
        <w:gridCol w:w="3402"/>
      </w:tblGrid>
      <w:tr w:rsidR="00473E38" w14:paraId="4C36A00B" w14:textId="77777777" w:rsidTr="00354202">
        <w:trPr>
          <w:jc w:val="center"/>
        </w:trPr>
        <w:tc>
          <w:tcPr>
            <w:tcW w:w="1843" w:type="dxa"/>
          </w:tcPr>
          <w:p w14:paraId="002BE9A0" w14:textId="77777777" w:rsidR="00473E38" w:rsidRPr="002F2E72" w:rsidRDefault="00473E38" w:rsidP="00617146">
            <w:pPr>
              <w:pStyle w:val="paragraph"/>
              <w:spacing w:line="276" w:lineRule="auto"/>
              <w:jc w:val="center"/>
              <w:textAlignment w:val="baseline"/>
              <w:rPr>
                <w:rStyle w:val="normaltextrun"/>
                <w:b/>
                <w:bCs/>
                <w:sz w:val="20"/>
                <w:szCs w:val="20"/>
              </w:rPr>
            </w:pPr>
            <w:r w:rsidRPr="002F2E72">
              <w:rPr>
                <w:rStyle w:val="normaltextrun"/>
                <w:b/>
                <w:bCs/>
                <w:sz w:val="20"/>
                <w:szCs w:val="20"/>
              </w:rPr>
              <w:t>Beam Index</w:t>
            </w:r>
          </w:p>
        </w:tc>
        <w:tc>
          <w:tcPr>
            <w:tcW w:w="3402" w:type="dxa"/>
          </w:tcPr>
          <w:p w14:paraId="2FAE4916" w14:textId="77777777" w:rsidR="00473E38" w:rsidRPr="002F2E72" w:rsidRDefault="00473E38" w:rsidP="00617146">
            <w:pPr>
              <w:pStyle w:val="paragraph"/>
              <w:spacing w:line="276" w:lineRule="auto"/>
              <w:jc w:val="center"/>
              <w:textAlignment w:val="baseline"/>
              <w:rPr>
                <w:rStyle w:val="normaltextrun"/>
                <w:b/>
                <w:bCs/>
                <w:sz w:val="20"/>
                <w:szCs w:val="20"/>
              </w:rPr>
            </w:pPr>
            <w:r w:rsidRPr="002F2E72">
              <w:rPr>
                <w:rStyle w:val="normaltextrun"/>
                <w:b/>
                <w:bCs/>
                <w:sz w:val="20"/>
                <w:szCs w:val="20"/>
              </w:rPr>
              <w:t>Description</w:t>
            </w:r>
          </w:p>
        </w:tc>
      </w:tr>
      <w:tr w:rsidR="00473E38" w14:paraId="2C264792" w14:textId="77777777" w:rsidTr="00354202">
        <w:trPr>
          <w:jc w:val="center"/>
        </w:trPr>
        <w:tc>
          <w:tcPr>
            <w:tcW w:w="1843" w:type="dxa"/>
          </w:tcPr>
          <w:p w14:paraId="66A6A00F" w14:textId="77777777" w:rsidR="00473E38" w:rsidRDefault="00473E38" w:rsidP="00617146">
            <w:pPr>
              <w:pStyle w:val="paragraph"/>
              <w:spacing w:line="276" w:lineRule="auto"/>
              <w:jc w:val="center"/>
              <w:textAlignment w:val="baseline"/>
              <w:rPr>
                <w:rStyle w:val="normaltextrun"/>
                <w:sz w:val="20"/>
                <w:szCs w:val="20"/>
              </w:rPr>
            </w:pPr>
            <w:r>
              <w:rPr>
                <w:rStyle w:val="normaltextrun"/>
                <w:sz w:val="20"/>
                <w:szCs w:val="20"/>
              </w:rPr>
              <w:t>Beam 1</w:t>
            </w:r>
          </w:p>
        </w:tc>
        <w:tc>
          <w:tcPr>
            <w:tcW w:w="3402" w:type="dxa"/>
          </w:tcPr>
          <w:p w14:paraId="21574607" w14:textId="77777777" w:rsidR="00473E38" w:rsidRPr="000E740A" w:rsidRDefault="00473E38" w:rsidP="00617146">
            <w:pPr>
              <w:pStyle w:val="paragraph"/>
              <w:spacing w:line="276" w:lineRule="auto"/>
              <w:jc w:val="center"/>
              <w:textAlignment w:val="baseline"/>
              <w:rPr>
                <w:rStyle w:val="normaltextrun"/>
                <w:sz w:val="20"/>
                <w:szCs w:val="20"/>
              </w:rPr>
            </w:pPr>
            <w:r>
              <w:rPr>
                <w:rStyle w:val="normaltextrun"/>
                <w:sz w:val="20"/>
                <w:szCs w:val="20"/>
              </w:rPr>
              <w:t>-45</w:t>
            </w:r>
            <w:r w:rsidRPr="00656023">
              <w:rPr>
                <w:rStyle w:val="normaltextrun"/>
                <w:sz w:val="20"/>
                <w:szCs w:val="20"/>
                <w:vertAlign w:val="superscript"/>
              </w:rPr>
              <w:t>o</w:t>
            </w:r>
            <w:r>
              <w:rPr>
                <w:rStyle w:val="normaltextrun"/>
                <w:sz w:val="20"/>
                <w:szCs w:val="20"/>
              </w:rPr>
              <w:t xml:space="preserve"> with respect to Boresight Beam</w:t>
            </w:r>
          </w:p>
        </w:tc>
      </w:tr>
      <w:tr w:rsidR="00473E38" w14:paraId="15A5DED8" w14:textId="77777777" w:rsidTr="00354202">
        <w:trPr>
          <w:jc w:val="center"/>
        </w:trPr>
        <w:tc>
          <w:tcPr>
            <w:tcW w:w="1843" w:type="dxa"/>
          </w:tcPr>
          <w:p w14:paraId="53947B63" w14:textId="77777777" w:rsidR="00473E38" w:rsidRDefault="00473E38" w:rsidP="00617146">
            <w:pPr>
              <w:pStyle w:val="paragraph"/>
              <w:spacing w:line="276" w:lineRule="auto"/>
              <w:jc w:val="center"/>
              <w:textAlignment w:val="baseline"/>
              <w:rPr>
                <w:rStyle w:val="normaltextrun"/>
                <w:sz w:val="20"/>
                <w:szCs w:val="20"/>
              </w:rPr>
            </w:pPr>
            <w:r>
              <w:rPr>
                <w:rStyle w:val="normaltextrun"/>
                <w:sz w:val="20"/>
                <w:szCs w:val="20"/>
              </w:rPr>
              <w:t>Beam 2</w:t>
            </w:r>
          </w:p>
        </w:tc>
        <w:tc>
          <w:tcPr>
            <w:tcW w:w="3402" w:type="dxa"/>
          </w:tcPr>
          <w:p w14:paraId="024E6C85" w14:textId="77777777" w:rsidR="00473E38" w:rsidRDefault="00473E38" w:rsidP="00617146">
            <w:pPr>
              <w:pStyle w:val="paragraph"/>
              <w:spacing w:line="276" w:lineRule="auto"/>
              <w:jc w:val="center"/>
              <w:textAlignment w:val="baseline"/>
              <w:rPr>
                <w:rStyle w:val="normaltextrun"/>
                <w:sz w:val="20"/>
                <w:szCs w:val="20"/>
              </w:rPr>
            </w:pPr>
            <w:r>
              <w:rPr>
                <w:rStyle w:val="normaltextrun"/>
                <w:sz w:val="20"/>
                <w:szCs w:val="20"/>
              </w:rPr>
              <w:t>-30</w:t>
            </w:r>
            <w:r w:rsidRPr="00656023">
              <w:rPr>
                <w:rStyle w:val="normaltextrun"/>
                <w:sz w:val="20"/>
                <w:szCs w:val="20"/>
                <w:vertAlign w:val="superscript"/>
              </w:rPr>
              <w:t>o</w:t>
            </w:r>
            <w:r>
              <w:rPr>
                <w:rStyle w:val="normaltextrun"/>
                <w:sz w:val="20"/>
                <w:szCs w:val="20"/>
              </w:rPr>
              <w:t xml:space="preserve"> with respect to Boresight Beam</w:t>
            </w:r>
          </w:p>
        </w:tc>
      </w:tr>
      <w:tr w:rsidR="00473E38" w14:paraId="5BA103B3" w14:textId="77777777" w:rsidTr="00354202">
        <w:trPr>
          <w:jc w:val="center"/>
        </w:trPr>
        <w:tc>
          <w:tcPr>
            <w:tcW w:w="1843" w:type="dxa"/>
          </w:tcPr>
          <w:p w14:paraId="1762C49D" w14:textId="77777777" w:rsidR="00473E38" w:rsidRDefault="00473E38" w:rsidP="00617146">
            <w:pPr>
              <w:pStyle w:val="paragraph"/>
              <w:spacing w:line="276" w:lineRule="auto"/>
              <w:jc w:val="center"/>
              <w:textAlignment w:val="baseline"/>
              <w:rPr>
                <w:rStyle w:val="normaltextrun"/>
                <w:sz w:val="20"/>
                <w:szCs w:val="20"/>
              </w:rPr>
            </w:pPr>
            <w:r>
              <w:rPr>
                <w:rStyle w:val="normaltextrun"/>
                <w:sz w:val="20"/>
                <w:szCs w:val="20"/>
              </w:rPr>
              <w:t>Beam 3</w:t>
            </w:r>
          </w:p>
        </w:tc>
        <w:tc>
          <w:tcPr>
            <w:tcW w:w="3402" w:type="dxa"/>
          </w:tcPr>
          <w:p w14:paraId="431D71BC" w14:textId="77777777" w:rsidR="00473E38" w:rsidRDefault="00473E38" w:rsidP="00617146">
            <w:pPr>
              <w:pStyle w:val="paragraph"/>
              <w:spacing w:line="276" w:lineRule="auto"/>
              <w:jc w:val="center"/>
              <w:textAlignment w:val="baseline"/>
              <w:rPr>
                <w:rStyle w:val="normaltextrun"/>
                <w:sz w:val="20"/>
                <w:szCs w:val="20"/>
              </w:rPr>
            </w:pPr>
            <w:r>
              <w:rPr>
                <w:rStyle w:val="normaltextrun"/>
                <w:sz w:val="20"/>
                <w:szCs w:val="20"/>
              </w:rPr>
              <w:t>-15</w:t>
            </w:r>
            <w:r w:rsidRPr="00656023">
              <w:rPr>
                <w:rStyle w:val="normaltextrun"/>
                <w:sz w:val="20"/>
                <w:szCs w:val="20"/>
                <w:vertAlign w:val="superscript"/>
              </w:rPr>
              <w:t>o</w:t>
            </w:r>
            <w:r>
              <w:rPr>
                <w:rStyle w:val="normaltextrun"/>
                <w:sz w:val="20"/>
                <w:szCs w:val="20"/>
              </w:rPr>
              <w:t xml:space="preserve"> with respect to Boresight Beam</w:t>
            </w:r>
          </w:p>
        </w:tc>
      </w:tr>
      <w:tr w:rsidR="00473E38" w14:paraId="39B66984" w14:textId="77777777" w:rsidTr="00354202">
        <w:trPr>
          <w:jc w:val="center"/>
        </w:trPr>
        <w:tc>
          <w:tcPr>
            <w:tcW w:w="1843" w:type="dxa"/>
          </w:tcPr>
          <w:p w14:paraId="4B17D207" w14:textId="77777777" w:rsidR="00473E38" w:rsidRDefault="00473E38" w:rsidP="00617146">
            <w:pPr>
              <w:pStyle w:val="paragraph"/>
              <w:spacing w:line="276" w:lineRule="auto"/>
              <w:jc w:val="center"/>
              <w:textAlignment w:val="baseline"/>
              <w:rPr>
                <w:rStyle w:val="normaltextrun"/>
                <w:sz w:val="20"/>
                <w:szCs w:val="20"/>
              </w:rPr>
            </w:pPr>
            <w:r>
              <w:rPr>
                <w:rStyle w:val="normaltextrun"/>
                <w:sz w:val="20"/>
                <w:szCs w:val="20"/>
              </w:rPr>
              <w:t>Beam 4</w:t>
            </w:r>
          </w:p>
        </w:tc>
        <w:tc>
          <w:tcPr>
            <w:tcW w:w="3402" w:type="dxa"/>
          </w:tcPr>
          <w:p w14:paraId="6BE134E0" w14:textId="77777777" w:rsidR="00473E38" w:rsidRDefault="00473E38" w:rsidP="00617146">
            <w:pPr>
              <w:pStyle w:val="paragraph"/>
              <w:spacing w:line="276" w:lineRule="auto"/>
              <w:jc w:val="center"/>
              <w:textAlignment w:val="baseline"/>
              <w:rPr>
                <w:rStyle w:val="normaltextrun"/>
                <w:sz w:val="20"/>
                <w:szCs w:val="20"/>
              </w:rPr>
            </w:pPr>
            <w:r>
              <w:rPr>
                <w:rStyle w:val="normaltextrun"/>
                <w:sz w:val="20"/>
                <w:szCs w:val="20"/>
              </w:rPr>
              <w:t>Boresight Beam</w:t>
            </w:r>
          </w:p>
        </w:tc>
      </w:tr>
      <w:tr w:rsidR="00473E38" w14:paraId="25238AA1" w14:textId="77777777" w:rsidTr="00354202">
        <w:trPr>
          <w:jc w:val="center"/>
        </w:trPr>
        <w:tc>
          <w:tcPr>
            <w:tcW w:w="1843" w:type="dxa"/>
          </w:tcPr>
          <w:p w14:paraId="25FAB569" w14:textId="77777777" w:rsidR="00473E38" w:rsidRDefault="00473E38" w:rsidP="00617146">
            <w:pPr>
              <w:pStyle w:val="paragraph"/>
              <w:spacing w:line="276" w:lineRule="auto"/>
              <w:jc w:val="center"/>
              <w:textAlignment w:val="baseline"/>
              <w:rPr>
                <w:rStyle w:val="normaltextrun"/>
                <w:sz w:val="20"/>
                <w:szCs w:val="20"/>
              </w:rPr>
            </w:pPr>
            <w:r>
              <w:rPr>
                <w:rStyle w:val="normaltextrun"/>
                <w:sz w:val="20"/>
                <w:szCs w:val="20"/>
              </w:rPr>
              <w:t>Beam 5</w:t>
            </w:r>
          </w:p>
        </w:tc>
        <w:tc>
          <w:tcPr>
            <w:tcW w:w="3402" w:type="dxa"/>
          </w:tcPr>
          <w:p w14:paraId="1E0E496D" w14:textId="77777777" w:rsidR="00473E38" w:rsidRDefault="00473E38" w:rsidP="00617146">
            <w:pPr>
              <w:pStyle w:val="paragraph"/>
              <w:spacing w:line="276" w:lineRule="auto"/>
              <w:jc w:val="center"/>
              <w:textAlignment w:val="baseline"/>
              <w:rPr>
                <w:rStyle w:val="normaltextrun"/>
                <w:sz w:val="20"/>
                <w:szCs w:val="20"/>
              </w:rPr>
            </w:pPr>
            <w:r>
              <w:rPr>
                <w:rStyle w:val="normaltextrun"/>
                <w:sz w:val="20"/>
                <w:szCs w:val="20"/>
              </w:rPr>
              <w:t>+15</w:t>
            </w:r>
            <w:r w:rsidRPr="00656023">
              <w:rPr>
                <w:rStyle w:val="normaltextrun"/>
                <w:sz w:val="20"/>
                <w:szCs w:val="20"/>
                <w:vertAlign w:val="superscript"/>
              </w:rPr>
              <w:t>o</w:t>
            </w:r>
            <w:r>
              <w:rPr>
                <w:rStyle w:val="normaltextrun"/>
                <w:sz w:val="20"/>
                <w:szCs w:val="20"/>
              </w:rPr>
              <w:t xml:space="preserve"> with respect to Boresight Beam</w:t>
            </w:r>
          </w:p>
        </w:tc>
      </w:tr>
      <w:tr w:rsidR="00473E38" w14:paraId="3CD070A5" w14:textId="77777777" w:rsidTr="00354202">
        <w:trPr>
          <w:jc w:val="center"/>
        </w:trPr>
        <w:tc>
          <w:tcPr>
            <w:tcW w:w="1843" w:type="dxa"/>
          </w:tcPr>
          <w:p w14:paraId="5F8A0686" w14:textId="77777777" w:rsidR="00473E38" w:rsidRDefault="00473E38" w:rsidP="00617146">
            <w:pPr>
              <w:pStyle w:val="paragraph"/>
              <w:spacing w:line="276" w:lineRule="auto"/>
              <w:jc w:val="center"/>
              <w:textAlignment w:val="baseline"/>
              <w:rPr>
                <w:rStyle w:val="normaltextrun"/>
                <w:sz w:val="20"/>
                <w:szCs w:val="20"/>
              </w:rPr>
            </w:pPr>
            <w:r>
              <w:rPr>
                <w:rStyle w:val="normaltextrun"/>
                <w:sz w:val="20"/>
                <w:szCs w:val="20"/>
              </w:rPr>
              <w:t>Beam 6</w:t>
            </w:r>
          </w:p>
        </w:tc>
        <w:tc>
          <w:tcPr>
            <w:tcW w:w="3402" w:type="dxa"/>
          </w:tcPr>
          <w:p w14:paraId="4D2919D2" w14:textId="77777777" w:rsidR="00473E38" w:rsidRDefault="00473E38" w:rsidP="00617146">
            <w:pPr>
              <w:pStyle w:val="paragraph"/>
              <w:spacing w:line="276" w:lineRule="auto"/>
              <w:jc w:val="center"/>
              <w:textAlignment w:val="baseline"/>
              <w:rPr>
                <w:rStyle w:val="normaltextrun"/>
                <w:sz w:val="20"/>
                <w:szCs w:val="20"/>
              </w:rPr>
            </w:pPr>
            <w:r>
              <w:rPr>
                <w:rStyle w:val="normaltextrun"/>
                <w:sz w:val="20"/>
                <w:szCs w:val="20"/>
              </w:rPr>
              <w:t>+30</w:t>
            </w:r>
            <w:r w:rsidRPr="00656023">
              <w:rPr>
                <w:rStyle w:val="normaltextrun"/>
                <w:sz w:val="20"/>
                <w:szCs w:val="20"/>
                <w:vertAlign w:val="superscript"/>
              </w:rPr>
              <w:t>o</w:t>
            </w:r>
            <w:r>
              <w:rPr>
                <w:rStyle w:val="normaltextrun"/>
                <w:sz w:val="20"/>
                <w:szCs w:val="20"/>
              </w:rPr>
              <w:t xml:space="preserve"> with respect to Boresight Beam</w:t>
            </w:r>
          </w:p>
        </w:tc>
      </w:tr>
      <w:tr w:rsidR="00473E38" w14:paraId="05DFD100" w14:textId="77777777" w:rsidTr="00354202">
        <w:trPr>
          <w:jc w:val="center"/>
        </w:trPr>
        <w:tc>
          <w:tcPr>
            <w:tcW w:w="1843" w:type="dxa"/>
          </w:tcPr>
          <w:p w14:paraId="237E3E3D" w14:textId="77777777" w:rsidR="00473E38" w:rsidRDefault="00473E38" w:rsidP="00617146">
            <w:pPr>
              <w:pStyle w:val="paragraph"/>
              <w:spacing w:line="276" w:lineRule="auto"/>
              <w:jc w:val="center"/>
              <w:textAlignment w:val="baseline"/>
              <w:rPr>
                <w:rStyle w:val="normaltextrun"/>
                <w:sz w:val="20"/>
                <w:szCs w:val="20"/>
              </w:rPr>
            </w:pPr>
            <w:r>
              <w:rPr>
                <w:rStyle w:val="normaltextrun"/>
                <w:sz w:val="20"/>
                <w:szCs w:val="20"/>
              </w:rPr>
              <w:t>Beam 7</w:t>
            </w:r>
          </w:p>
        </w:tc>
        <w:tc>
          <w:tcPr>
            <w:tcW w:w="3402" w:type="dxa"/>
          </w:tcPr>
          <w:p w14:paraId="3D266AE6" w14:textId="77777777" w:rsidR="00473E38" w:rsidRDefault="00473E38" w:rsidP="006D66EC">
            <w:pPr>
              <w:pStyle w:val="paragraph"/>
              <w:keepNext/>
              <w:spacing w:line="276" w:lineRule="auto"/>
              <w:jc w:val="center"/>
              <w:textAlignment w:val="baseline"/>
              <w:rPr>
                <w:rStyle w:val="normaltextrun"/>
                <w:sz w:val="20"/>
                <w:szCs w:val="20"/>
              </w:rPr>
            </w:pPr>
            <w:r>
              <w:rPr>
                <w:rStyle w:val="normaltextrun"/>
                <w:sz w:val="20"/>
                <w:szCs w:val="20"/>
              </w:rPr>
              <w:t>+45</w:t>
            </w:r>
            <w:r w:rsidRPr="00656023">
              <w:rPr>
                <w:rStyle w:val="normaltextrun"/>
                <w:sz w:val="20"/>
                <w:szCs w:val="20"/>
                <w:vertAlign w:val="superscript"/>
              </w:rPr>
              <w:t>o</w:t>
            </w:r>
            <w:r>
              <w:rPr>
                <w:rStyle w:val="normaltextrun"/>
                <w:sz w:val="20"/>
                <w:szCs w:val="20"/>
              </w:rPr>
              <w:t xml:space="preserve"> with respect to Boresight Beam</w:t>
            </w:r>
          </w:p>
        </w:tc>
      </w:tr>
    </w:tbl>
    <w:p w14:paraId="76619F80" w14:textId="421F9AD4" w:rsidR="00473E38" w:rsidRDefault="006D66EC" w:rsidP="006D66EC">
      <w:pPr>
        <w:pStyle w:val="Caption"/>
        <w:jc w:val="center"/>
      </w:pPr>
      <w:r>
        <w:t xml:space="preserve">Table </w:t>
      </w:r>
      <w:r>
        <w:fldChar w:fldCharType="begin"/>
      </w:r>
      <w:r>
        <w:instrText xml:space="preserve"> SEQ Table \* ARABIC </w:instrText>
      </w:r>
      <w:r>
        <w:fldChar w:fldCharType="separate"/>
      </w:r>
      <w:r w:rsidR="002C76E8">
        <w:rPr>
          <w:noProof/>
        </w:rPr>
        <w:t>1</w:t>
      </w:r>
      <w:r>
        <w:fldChar w:fldCharType="end"/>
      </w:r>
      <w:r>
        <w:t>: Beam index and description for a UE antenna panel</w:t>
      </w:r>
    </w:p>
    <w:p w14:paraId="0AF14CFF" w14:textId="2F00DA12" w:rsidR="00760390" w:rsidRDefault="004534C3" w:rsidP="00137377">
      <w:pPr>
        <w:spacing w:before="240"/>
        <w:jc w:val="both"/>
      </w:pPr>
      <w:r>
        <w:lastRenderedPageBreak/>
        <w:t xml:space="preserve">For Antenna Arrays #2 (right side UE antenna panel), clockwise direction from Boresight beam is assumed to be negative angle and </w:t>
      </w:r>
      <w:r w:rsidR="00F40CAC">
        <w:t>counter-clockwise</w:t>
      </w:r>
      <w:r>
        <w:t xml:space="preserve"> direction is </w:t>
      </w:r>
      <w:r w:rsidR="002C19F4">
        <w:t xml:space="preserve">taken as </w:t>
      </w:r>
      <w:r>
        <w:t xml:space="preserve">positive angle whereas for Antenna Array #1 and #3 (left side UE antenna panel), clockwise direction from Boresight beam is assumed to be positive angle and </w:t>
      </w:r>
      <w:r w:rsidR="00380A28">
        <w:t>counter</w:t>
      </w:r>
      <w:r w:rsidR="00F40CAC">
        <w:t>-</w:t>
      </w:r>
      <w:r w:rsidR="00380A28">
        <w:t>clockwise</w:t>
      </w:r>
      <w:r>
        <w:t xml:space="preserve"> direction is taken as negative angle.</w:t>
      </w:r>
    </w:p>
    <w:p w14:paraId="6CDFF414" w14:textId="77777777" w:rsidR="00BF6E8E" w:rsidRPr="00FF7B01" w:rsidRDefault="00BF6E8E" w:rsidP="00137377">
      <w:pPr>
        <w:spacing w:before="240"/>
        <w:jc w:val="both"/>
      </w:pPr>
    </w:p>
    <w:p w14:paraId="2E4AA7D3" w14:textId="7D3C5D1F" w:rsidR="00A115F4" w:rsidRPr="00A6038A" w:rsidRDefault="00A115F4" w:rsidP="00A6038A">
      <w:pPr>
        <w:pStyle w:val="Heading3"/>
        <w:rPr>
          <w:rStyle w:val="normaltextrun"/>
        </w:rPr>
      </w:pPr>
      <w:r w:rsidRPr="00A6038A">
        <w:rPr>
          <w:rFonts w:eastAsia="MS Mincho"/>
        </w:rPr>
        <w:t>2.2.1</w:t>
      </w:r>
      <w:r w:rsidRPr="00A6038A">
        <w:rPr>
          <w:rFonts w:eastAsia="MS Mincho"/>
        </w:rPr>
        <w:tab/>
      </w:r>
      <w:r w:rsidR="00C71948">
        <w:rPr>
          <w:rFonts w:eastAsia="MS Mincho"/>
        </w:rPr>
        <w:t>Standalone Antenna Array Configuration (</w:t>
      </w:r>
      <w:r w:rsidRPr="00A6038A">
        <w:rPr>
          <w:rFonts w:eastAsia="MS Mincho"/>
        </w:rPr>
        <w:t>Ideal Case</w:t>
      </w:r>
      <w:r w:rsidR="00C71948">
        <w:rPr>
          <w:rFonts w:eastAsia="MS Mincho"/>
        </w:rPr>
        <w:t>)</w:t>
      </w:r>
    </w:p>
    <w:p w14:paraId="3CBC37E0" w14:textId="0EB0139D" w:rsidR="00B86663" w:rsidRDefault="00473E38" w:rsidP="00B86663">
      <w:pPr>
        <w:pStyle w:val="paragraph"/>
        <w:jc w:val="both"/>
        <w:textAlignment w:val="baseline"/>
        <w:rPr>
          <w:b/>
          <w:bCs/>
          <w:sz w:val="36"/>
          <w:szCs w:val="36"/>
          <w:u w:val="single"/>
        </w:rPr>
      </w:pPr>
      <w:r>
        <w:rPr>
          <w:rStyle w:val="normaltextrun"/>
          <w:sz w:val="20"/>
          <w:szCs w:val="20"/>
        </w:rPr>
        <w:t xml:space="preserve">Figure </w:t>
      </w:r>
      <w:r w:rsidR="00C707F4">
        <w:rPr>
          <w:rStyle w:val="normaltextrun"/>
          <w:sz w:val="20"/>
          <w:szCs w:val="20"/>
        </w:rPr>
        <w:t>2</w:t>
      </w:r>
      <w:r>
        <w:rPr>
          <w:rStyle w:val="normaltextrun"/>
          <w:sz w:val="20"/>
          <w:szCs w:val="20"/>
        </w:rPr>
        <w:t xml:space="preserve"> shows the </w:t>
      </w:r>
      <w:r w:rsidR="005B162B">
        <w:rPr>
          <w:rStyle w:val="normaltextrun"/>
          <w:sz w:val="20"/>
          <w:szCs w:val="20"/>
        </w:rPr>
        <w:t xml:space="preserve">standalone antenna array configuration </w:t>
      </w:r>
      <w:r w:rsidR="0090580D">
        <w:rPr>
          <w:rStyle w:val="normaltextrun"/>
          <w:sz w:val="20"/>
          <w:szCs w:val="20"/>
        </w:rPr>
        <w:t xml:space="preserve">with 1x4 UE antenna arrays </w:t>
      </w:r>
      <w:r w:rsidR="005B162B">
        <w:rPr>
          <w:rStyle w:val="normaltextrun"/>
          <w:sz w:val="20"/>
          <w:szCs w:val="20"/>
        </w:rPr>
        <w:t xml:space="preserve">and </w:t>
      </w:r>
      <w:r>
        <w:rPr>
          <w:rStyle w:val="normaltextrun"/>
          <w:sz w:val="20"/>
          <w:szCs w:val="20"/>
        </w:rPr>
        <w:t>angular range over which each one of the 21 beams (7 beams on each of the three antenna modules) is dominant and</w:t>
      </w:r>
      <w:r w:rsidRPr="00C47204">
        <w:rPr>
          <w:sz w:val="20"/>
          <w:szCs w:val="20"/>
        </w:rPr>
        <w:t xml:space="preserve"> </w:t>
      </w:r>
      <w:r>
        <w:rPr>
          <w:sz w:val="20"/>
          <w:szCs w:val="20"/>
        </w:rPr>
        <w:t>has</w:t>
      </w:r>
      <w:r w:rsidRPr="00C47204">
        <w:rPr>
          <w:sz w:val="20"/>
          <w:szCs w:val="20"/>
        </w:rPr>
        <w:t xml:space="preserve"> the </w:t>
      </w:r>
      <w:r>
        <w:rPr>
          <w:sz w:val="20"/>
          <w:szCs w:val="20"/>
        </w:rPr>
        <w:t>highest</w:t>
      </w:r>
      <w:r w:rsidRPr="00C47204">
        <w:rPr>
          <w:sz w:val="20"/>
          <w:szCs w:val="20"/>
        </w:rPr>
        <w:t xml:space="preserve"> RSRP</w:t>
      </w:r>
      <w:r>
        <w:rPr>
          <w:sz w:val="20"/>
          <w:szCs w:val="20"/>
        </w:rPr>
        <w:t xml:space="preserve"> over the other beams</w:t>
      </w:r>
      <w:r w:rsidRPr="00C47204">
        <w:rPr>
          <w:sz w:val="20"/>
          <w:szCs w:val="20"/>
        </w:rPr>
        <w:t>.</w:t>
      </w:r>
    </w:p>
    <w:p w14:paraId="36B7DC1F" w14:textId="75DA0B85" w:rsidR="00C707F4" w:rsidRDefault="00D533DE" w:rsidP="00C707F4">
      <w:pPr>
        <w:pStyle w:val="paragraph"/>
        <w:keepNext/>
        <w:jc w:val="center"/>
        <w:textAlignment w:val="baseline"/>
      </w:pPr>
      <w:r>
        <w:object w:dxaOrig="7991" w:dyaOrig="6001" w14:anchorId="51C28B98">
          <v:shape id="_x0000_i1026" type="#_x0000_t75" style="width:222.75pt;height:168pt" o:ole="">
            <v:imagedata r:id="rId16" o:title=""/>
          </v:shape>
          <o:OLEObject Type="Embed" ProgID="Visio.Drawing.15" ShapeID="_x0000_i1026" DrawAspect="Content" ObjectID="_1745667592" r:id="rId17"/>
        </w:object>
      </w:r>
      <w:r w:rsidR="0006183D">
        <w:t xml:space="preserve">            </w:t>
      </w:r>
      <w:r w:rsidR="0006183D" w:rsidRPr="007C75EC">
        <w:rPr>
          <w:noProof/>
          <w:lang w:val="en-GB"/>
        </w:rPr>
        <w:drawing>
          <wp:inline distT="0" distB="0" distL="0" distR="0" wp14:anchorId="4F25C954" wp14:editId="77A97F04">
            <wp:extent cx="2410905" cy="2296633"/>
            <wp:effectExtent l="0" t="0" r="8890" b="8890"/>
            <wp:docPr id="4" name="Picture 4">
              <a:extLst xmlns:a="http://schemas.openxmlformats.org/drawingml/2006/main">
                <a:ext uri="{FF2B5EF4-FFF2-40B4-BE49-F238E27FC236}">
                  <a16:creationId xmlns:a16="http://schemas.microsoft.com/office/drawing/2014/main" id="{DC58C9BD-BB1A-4903-AF92-735ED48711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DC58C9BD-BB1A-4903-AF92-735ED48711B5}"/>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413298" cy="2298912"/>
                    </a:xfrm>
                    <a:prstGeom prst="rect">
                      <a:avLst/>
                    </a:prstGeom>
                  </pic:spPr>
                </pic:pic>
              </a:graphicData>
            </a:graphic>
          </wp:inline>
        </w:drawing>
      </w:r>
    </w:p>
    <w:p w14:paraId="70127851" w14:textId="07D60BCA" w:rsidR="00473E38" w:rsidRDefault="00C707F4" w:rsidP="00760390">
      <w:pPr>
        <w:pStyle w:val="Caption"/>
        <w:jc w:val="center"/>
      </w:pPr>
      <w:r>
        <w:t xml:space="preserve">Figure </w:t>
      </w:r>
      <w:r>
        <w:fldChar w:fldCharType="begin"/>
      </w:r>
      <w:r>
        <w:instrText xml:space="preserve"> SEQ Figure \* ARABIC </w:instrText>
      </w:r>
      <w:r>
        <w:fldChar w:fldCharType="separate"/>
      </w:r>
      <w:r w:rsidR="00306BB6">
        <w:rPr>
          <w:noProof/>
        </w:rPr>
        <w:t>2</w:t>
      </w:r>
      <w:r>
        <w:fldChar w:fldCharType="end"/>
      </w:r>
      <w:r>
        <w:t>: (a) Standalone antenna array configuration, (b) Angular range for dominant beams</w:t>
      </w:r>
    </w:p>
    <w:p w14:paraId="0F9EB5F0" w14:textId="539F3960" w:rsidR="00473E38" w:rsidRDefault="00473E38" w:rsidP="00473E38">
      <w:pPr>
        <w:pStyle w:val="paragraph"/>
        <w:jc w:val="both"/>
        <w:textAlignment w:val="baseline"/>
        <w:rPr>
          <w:sz w:val="20"/>
          <w:szCs w:val="20"/>
        </w:rPr>
      </w:pPr>
      <w:r>
        <w:rPr>
          <w:sz w:val="20"/>
          <w:szCs w:val="20"/>
        </w:rPr>
        <w:t xml:space="preserve">Figure </w:t>
      </w:r>
      <w:r w:rsidR="00E06041">
        <w:rPr>
          <w:sz w:val="20"/>
          <w:szCs w:val="20"/>
        </w:rPr>
        <w:t>3</w:t>
      </w:r>
      <w:r w:rsidR="0059476F">
        <w:rPr>
          <w:sz w:val="20"/>
          <w:szCs w:val="20"/>
        </w:rPr>
        <w:t xml:space="preserve"> </w:t>
      </w:r>
      <w:r>
        <w:rPr>
          <w:sz w:val="20"/>
          <w:szCs w:val="20"/>
        </w:rPr>
        <w:t xml:space="preserve">demonstrates that the signal (S2) transmitted from TRP2 causes interference to the signal received on the Boresight beam of Antenna Array #1 which is used to receive the single polarized signal (S1) transmitted from TRP1. </w:t>
      </w:r>
    </w:p>
    <w:p w14:paraId="65DF9372" w14:textId="77777777" w:rsidR="0059476F" w:rsidRDefault="00473E38" w:rsidP="0059476F">
      <w:pPr>
        <w:pStyle w:val="paragraph"/>
        <w:keepNext/>
        <w:jc w:val="center"/>
        <w:textAlignment w:val="baseline"/>
      </w:pPr>
      <w:r>
        <w:object w:dxaOrig="8211" w:dyaOrig="6851" w14:anchorId="58C139A1">
          <v:shape id="_x0000_i1027" type="#_x0000_t75" style="width:200.25pt;height:166.5pt" o:ole="">
            <v:imagedata r:id="rId19" o:title=""/>
          </v:shape>
          <o:OLEObject Type="Embed" ProgID="Visio.Drawing.15" ShapeID="_x0000_i1027" DrawAspect="Content" ObjectID="_1745667593" r:id="rId20"/>
        </w:object>
      </w:r>
      <w:r>
        <w:t xml:space="preserve">     </w:t>
      </w:r>
      <w:r>
        <w:rPr>
          <w:noProof/>
        </w:rPr>
        <w:drawing>
          <wp:inline distT="0" distB="0" distL="0" distR="0" wp14:anchorId="2B691ADF" wp14:editId="7A38AE02">
            <wp:extent cx="2901950" cy="1803400"/>
            <wp:effectExtent l="0" t="0" r="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01950" cy="1803400"/>
                    </a:xfrm>
                    <a:prstGeom prst="rect">
                      <a:avLst/>
                    </a:prstGeom>
                    <a:noFill/>
                    <a:ln>
                      <a:noFill/>
                    </a:ln>
                  </pic:spPr>
                </pic:pic>
              </a:graphicData>
            </a:graphic>
          </wp:inline>
        </w:drawing>
      </w:r>
    </w:p>
    <w:p w14:paraId="2F362B77" w14:textId="41561A27" w:rsidR="00473E38" w:rsidRDefault="0059476F" w:rsidP="0059476F">
      <w:pPr>
        <w:pStyle w:val="Caption"/>
        <w:jc w:val="center"/>
      </w:pPr>
      <w:r>
        <w:t xml:space="preserve">Figure </w:t>
      </w:r>
      <w:r w:rsidR="008C0F75">
        <w:t>3</w:t>
      </w:r>
      <w:r>
        <w:t>: UE beam radiation pattern for AoA1 and interference from AoA2</w:t>
      </w:r>
    </w:p>
    <w:p w14:paraId="06529FCE" w14:textId="768B0571" w:rsidR="00F93437" w:rsidRDefault="00F93437" w:rsidP="00473E38">
      <w:pPr>
        <w:pStyle w:val="paragraph"/>
        <w:jc w:val="both"/>
        <w:textAlignment w:val="baseline"/>
        <w:rPr>
          <w:sz w:val="20"/>
          <w:szCs w:val="20"/>
        </w:rPr>
      </w:pPr>
      <w:r>
        <w:rPr>
          <w:sz w:val="20"/>
          <w:szCs w:val="20"/>
        </w:rPr>
        <w:t xml:space="preserve">In Figure </w:t>
      </w:r>
      <w:r w:rsidR="008C0F75">
        <w:rPr>
          <w:sz w:val="20"/>
          <w:szCs w:val="20"/>
        </w:rPr>
        <w:t>3</w:t>
      </w:r>
      <w:r>
        <w:rPr>
          <w:sz w:val="20"/>
          <w:szCs w:val="20"/>
        </w:rPr>
        <w:t>, S1 and S2 are, respectively, the signals transmitted from TRP1 and TRP2, h11 and h12 are the corresponding path gain/loss, and P_h11 and P_h12 are the corresponding powers of the desired and interference signals. Therefore, if the AoA1 and AoA2 has an angular separation of 90</w:t>
      </w:r>
      <w:r w:rsidRPr="0029135D">
        <w:rPr>
          <w:sz w:val="20"/>
          <w:szCs w:val="20"/>
          <w:vertAlign w:val="superscript"/>
        </w:rPr>
        <w:t>o</w:t>
      </w:r>
      <w:r>
        <w:rPr>
          <w:sz w:val="20"/>
          <w:szCs w:val="20"/>
        </w:rPr>
        <w:t xml:space="preserve"> and the beam radiation pattern of each UE panel is  as shown in Figure </w:t>
      </w:r>
      <w:r w:rsidR="004B1EE7">
        <w:rPr>
          <w:sz w:val="20"/>
          <w:szCs w:val="20"/>
        </w:rPr>
        <w:t>3</w:t>
      </w:r>
      <w:r>
        <w:rPr>
          <w:sz w:val="20"/>
          <w:szCs w:val="20"/>
        </w:rPr>
        <w:t xml:space="preserve">, then ‘Green Circle’ and ‘Red Circle’ on the beam radiation pattern of each UE panel denote the received power/antenna gain of the desired and interference signals for AoA1 and subsequently </w:t>
      </w:r>
      <w:r>
        <w:rPr>
          <w:sz w:val="20"/>
          <w:szCs w:val="20"/>
        </w:rPr>
        <w:lastRenderedPageBreak/>
        <w:t>the SIR can be defined as the ratio of the antenna gain values corresponding to the ‘Green Circle’ to that of the ‘Red Circle’. In this case, signal transmitted from TRP2 is also received on the side lobe of the dominant beam of AoA1 which creates the interference. In general, this interference power/gain depends on the AoA separation and beam radiation pattern of each UE panel.</w:t>
      </w:r>
    </w:p>
    <w:p w14:paraId="4C2E483A" w14:textId="7F87D6ED" w:rsidR="00473E38" w:rsidRDefault="00473E38" w:rsidP="00473E38">
      <w:pPr>
        <w:pStyle w:val="paragraph"/>
        <w:jc w:val="both"/>
        <w:textAlignment w:val="baseline"/>
        <w:rPr>
          <w:sz w:val="20"/>
          <w:szCs w:val="20"/>
          <w:lang w:val="en-GB"/>
        </w:rPr>
      </w:pPr>
      <w:r>
        <w:rPr>
          <w:sz w:val="20"/>
          <w:szCs w:val="20"/>
        </w:rPr>
        <w:t xml:space="preserve">Next, we </w:t>
      </w:r>
      <w:r>
        <w:rPr>
          <w:sz w:val="20"/>
          <w:szCs w:val="20"/>
          <w:lang w:val="en-GB"/>
        </w:rPr>
        <w:t>present the CCDF of SIR of AoA1 for the case when Array #1’s Boresight beam is used for the reception of the useful/desired signal from TRP1 whereas one of the 14 beams of Array #2/Array #3 is used for the reception of the desired signal from AoA2 which subsequently will become the interference for AoA1’s signal.</w:t>
      </w:r>
    </w:p>
    <w:p w14:paraId="2EDCE651" w14:textId="77777777" w:rsidR="00F27A03" w:rsidRDefault="00473E38" w:rsidP="00F27A03">
      <w:pPr>
        <w:pStyle w:val="paragraph"/>
        <w:keepNext/>
        <w:jc w:val="center"/>
        <w:textAlignment w:val="baseline"/>
      </w:pPr>
      <w:r>
        <w:rPr>
          <w:noProof/>
          <w:sz w:val="20"/>
          <w:szCs w:val="20"/>
          <w:lang w:val="en-GB"/>
        </w:rPr>
        <w:drawing>
          <wp:inline distT="0" distB="0" distL="0" distR="0" wp14:anchorId="6B786A20" wp14:editId="37169010">
            <wp:extent cx="5441168" cy="3034393"/>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63679" cy="3046947"/>
                    </a:xfrm>
                    <a:prstGeom prst="rect">
                      <a:avLst/>
                    </a:prstGeom>
                    <a:noFill/>
                    <a:ln>
                      <a:noFill/>
                    </a:ln>
                  </pic:spPr>
                </pic:pic>
              </a:graphicData>
            </a:graphic>
          </wp:inline>
        </w:drawing>
      </w:r>
    </w:p>
    <w:p w14:paraId="700D72F4" w14:textId="542B16E6" w:rsidR="00473E38" w:rsidRDefault="00F27A03" w:rsidP="00F27A03">
      <w:pPr>
        <w:pStyle w:val="Caption"/>
        <w:jc w:val="center"/>
      </w:pPr>
      <w:r>
        <w:t xml:space="preserve">Figure </w:t>
      </w:r>
      <w:r w:rsidR="00794D9B">
        <w:t>4</w:t>
      </w:r>
      <w:r>
        <w:t>: CCDF of AoA1’s SIR</w:t>
      </w:r>
    </w:p>
    <w:p w14:paraId="341C3EFE" w14:textId="77777777" w:rsidR="00DE7391" w:rsidRDefault="00DE7391" w:rsidP="00DE7391">
      <w:pPr>
        <w:pStyle w:val="paragraph"/>
        <w:jc w:val="both"/>
        <w:textAlignment w:val="baseline"/>
        <w:rPr>
          <w:sz w:val="20"/>
          <w:szCs w:val="20"/>
          <w:lang w:val="en-GB"/>
        </w:rPr>
      </w:pPr>
      <w:r>
        <w:rPr>
          <w:sz w:val="20"/>
          <w:szCs w:val="20"/>
          <w:lang w:val="en-GB"/>
        </w:rPr>
        <w:t>To evaluate the CCDF, we used the antenna radiation pattern with 1</w:t>
      </w:r>
      <w:r w:rsidRPr="008A13C7">
        <w:rPr>
          <w:sz w:val="20"/>
          <w:szCs w:val="20"/>
          <w:vertAlign w:val="superscript"/>
          <w:lang w:val="en-GB"/>
        </w:rPr>
        <w:t>o</w:t>
      </w:r>
      <w:r>
        <w:rPr>
          <w:sz w:val="20"/>
          <w:szCs w:val="20"/>
          <w:lang w:val="en-GB"/>
        </w:rPr>
        <w:t xml:space="preserve"> resolution in azimuth and elevation domain resulting in a total of 65160 constant step size grid points. Thereafter, a uniformly distributed reference grid with 2500 sample points is defined and the 2500 points out of the </w:t>
      </w:r>
      <w:r w:rsidRPr="003C0E0B">
        <w:rPr>
          <w:sz w:val="20"/>
          <w:szCs w:val="20"/>
          <w:lang w:val="en-GB"/>
        </w:rPr>
        <w:t>65160</w:t>
      </w:r>
      <w:r>
        <w:rPr>
          <w:sz w:val="20"/>
          <w:szCs w:val="20"/>
          <w:lang w:val="en-GB"/>
        </w:rPr>
        <w:t xml:space="preserve"> points (on the constant step size grid) which are closest to the 2500 points on the uniformly distributed reference grid are selected. These selected points are then sorted in a descending order and are plotted as the CCDF curves. </w:t>
      </w:r>
    </w:p>
    <w:p w14:paraId="1945B65C" w14:textId="0C9B855D" w:rsidR="00473E38" w:rsidRDefault="00DE7391" w:rsidP="003D471E">
      <w:pPr>
        <w:pStyle w:val="paragraph"/>
        <w:jc w:val="both"/>
        <w:textAlignment w:val="baseline"/>
        <w:rPr>
          <w:sz w:val="20"/>
          <w:szCs w:val="20"/>
          <w:lang w:val="en-GB"/>
        </w:rPr>
      </w:pPr>
      <w:r>
        <w:rPr>
          <w:sz w:val="20"/>
          <w:szCs w:val="20"/>
          <w:lang w:val="en-GB"/>
        </w:rPr>
        <w:t xml:space="preserve">In the CCDF curve of Figure </w:t>
      </w:r>
      <w:r w:rsidR="00794D9B">
        <w:rPr>
          <w:sz w:val="20"/>
          <w:szCs w:val="20"/>
          <w:lang w:val="en-GB"/>
        </w:rPr>
        <w:t>4</w:t>
      </w:r>
      <w:r>
        <w:rPr>
          <w:sz w:val="20"/>
          <w:szCs w:val="20"/>
          <w:lang w:val="en-GB"/>
        </w:rPr>
        <w:t>, the legend ‘</w:t>
      </w:r>
      <w:r w:rsidRPr="00DC1DB7">
        <w:rPr>
          <w:i/>
          <w:iCs/>
          <w:sz w:val="20"/>
          <w:szCs w:val="20"/>
          <w:lang w:val="en-GB"/>
        </w:rPr>
        <w:t>Array x-Beam y</w:t>
      </w:r>
      <w:r>
        <w:rPr>
          <w:sz w:val="20"/>
          <w:szCs w:val="20"/>
          <w:lang w:val="en-GB"/>
        </w:rPr>
        <w:t xml:space="preserve">’ where </w:t>
      </w:r>
      <m:oMath>
        <m:r>
          <w:rPr>
            <w:rFonts w:ascii="Cambria Math" w:hAnsi="Cambria Math"/>
            <w:sz w:val="20"/>
            <w:szCs w:val="20"/>
            <w:lang w:val="en-GB"/>
          </w:rPr>
          <m:t>x∈{2,3}</m:t>
        </m:r>
      </m:oMath>
      <w:r>
        <w:rPr>
          <w:sz w:val="20"/>
          <w:szCs w:val="20"/>
          <w:lang w:val="en-GB"/>
        </w:rPr>
        <w:t xml:space="preserve"> and </w:t>
      </w:r>
      <m:oMath>
        <m:r>
          <w:rPr>
            <w:rFonts w:ascii="Cambria Math" w:hAnsi="Cambria Math"/>
            <w:sz w:val="20"/>
            <w:szCs w:val="20"/>
            <w:lang w:val="en-GB"/>
          </w:rPr>
          <m:t>y∈{1,2,3,4,5,6,7}</m:t>
        </m:r>
      </m:oMath>
      <w:r>
        <w:rPr>
          <w:sz w:val="20"/>
          <w:szCs w:val="20"/>
          <w:lang w:val="en-GB"/>
        </w:rPr>
        <w:t xml:space="preserve"> can be interpreted as described in Figure </w:t>
      </w:r>
      <w:r w:rsidR="00485D30">
        <w:rPr>
          <w:sz w:val="20"/>
          <w:szCs w:val="20"/>
          <w:lang w:val="en-GB"/>
        </w:rPr>
        <w:t>1</w:t>
      </w:r>
      <w:r>
        <w:rPr>
          <w:sz w:val="20"/>
          <w:szCs w:val="20"/>
          <w:lang w:val="en-GB"/>
        </w:rPr>
        <w:t xml:space="preserve"> and Table </w:t>
      </w:r>
      <w:r w:rsidR="00485D30">
        <w:rPr>
          <w:sz w:val="20"/>
          <w:szCs w:val="20"/>
          <w:lang w:val="en-GB"/>
        </w:rPr>
        <w:t>1</w:t>
      </w:r>
      <w:r>
        <w:rPr>
          <w:sz w:val="20"/>
          <w:szCs w:val="20"/>
          <w:lang w:val="en-GB"/>
        </w:rPr>
        <w:t>.</w:t>
      </w:r>
      <w:r w:rsidR="002F19E0">
        <w:rPr>
          <w:sz w:val="20"/>
          <w:szCs w:val="20"/>
          <w:lang w:val="en-GB"/>
        </w:rPr>
        <w:t xml:space="preserve"> </w:t>
      </w:r>
      <w:r w:rsidR="00473E38">
        <w:rPr>
          <w:sz w:val="20"/>
          <w:szCs w:val="20"/>
          <w:lang w:val="en-GB"/>
        </w:rPr>
        <w:t xml:space="preserve">Figure </w:t>
      </w:r>
      <w:r w:rsidR="00056E84">
        <w:rPr>
          <w:sz w:val="20"/>
          <w:szCs w:val="20"/>
          <w:lang w:val="en-GB"/>
        </w:rPr>
        <w:t>4</w:t>
      </w:r>
      <w:r w:rsidR="00473E38">
        <w:rPr>
          <w:sz w:val="20"/>
          <w:szCs w:val="20"/>
          <w:lang w:val="en-GB"/>
        </w:rPr>
        <w:t xml:space="preserve"> shows the CCDF of SIR of AoA1 for the case when the antenna panels are configured in a standalone fashion as shown in Figure </w:t>
      </w:r>
      <w:r w:rsidR="002F19E0">
        <w:rPr>
          <w:sz w:val="20"/>
          <w:szCs w:val="20"/>
          <w:lang w:val="en-GB"/>
        </w:rPr>
        <w:t>2(a)</w:t>
      </w:r>
      <w:r w:rsidR="00473E38">
        <w:rPr>
          <w:sz w:val="20"/>
          <w:szCs w:val="20"/>
          <w:lang w:val="en-GB"/>
        </w:rPr>
        <w:t xml:space="preserve"> and each one of the 14 beams of Array#2 and Array#3 creates different amount of interference to the signal received at ‘Array 1-Beam 4’ resulting in different CCDF curves in Figure </w:t>
      </w:r>
      <w:r w:rsidR="006D1903">
        <w:rPr>
          <w:sz w:val="20"/>
          <w:szCs w:val="20"/>
          <w:lang w:val="en-GB"/>
        </w:rPr>
        <w:t>4</w:t>
      </w:r>
      <w:r w:rsidR="00473E38">
        <w:rPr>
          <w:sz w:val="20"/>
          <w:szCs w:val="20"/>
          <w:lang w:val="en-GB"/>
        </w:rPr>
        <w:t>. The SIR in these figures is normalized to the maximum antenna gain values of the primary beam selected for AoA1. As such, the displayed results are best case results and can be 2 to 3 dB worse depending on the power ripple in the total combined power envelope of the configural beams (codebook) of the antenna array.</w:t>
      </w:r>
    </w:p>
    <w:p w14:paraId="22719C79" w14:textId="03848B3E" w:rsidR="00473E38" w:rsidRDefault="00473E38" w:rsidP="00473E38">
      <w:pPr>
        <w:pStyle w:val="paragraph"/>
        <w:jc w:val="both"/>
        <w:textAlignment w:val="baseline"/>
        <w:rPr>
          <w:sz w:val="20"/>
          <w:szCs w:val="20"/>
          <w:lang w:val="en-GB"/>
        </w:rPr>
      </w:pPr>
      <w:r w:rsidRPr="005A13A3">
        <w:rPr>
          <w:b/>
          <w:bCs/>
          <w:sz w:val="20"/>
          <w:szCs w:val="20"/>
          <w:lang w:val="en-GB"/>
        </w:rPr>
        <w:t xml:space="preserve">Observation </w:t>
      </w:r>
      <w:r w:rsidR="00283D0F">
        <w:rPr>
          <w:b/>
          <w:bCs/>
          <w:sz w:val="20"/>
          <w:szCs w:val="20"/>
          <w:lang w:val="en-GB"/>
        </w:rPr>
        <w:t>2</w:t>
      </w:r>
      <w:r w:rsidRPr="005A13A3">
        <w:rPr>
          <w:b/>
          <w:bCs/>
          <w:sz w:val="20"/>
          <w:szCs w:val="20"/>
          <w:lang w:val="en-GB"/>
        </w:rPr>
        <w:t>:</w:t>
      </w:r>
      <w:r>
        <w:rPr>
          <w:sz w:val="20"/>
          <w:szCs w:val="20"/>
          <w:lang w:val="en-GB"/>
        </w:rPr>
        <w:t xml:space="preserve"> The interference from the TRP2 signals arriving from the AoA2 direction becomes significant when the angular separation between AoA1 and AoA2 is low.</w:t>
      </w:r>
    </w:p>
    <w:p w14:paraId="7B8C9882" w14:textId="7E89EF7F" w:rsidR="00473E38" w:rsidRDefault="00473E38" w:rsidP="00473E38">
      <w:pPr>
        <w:pStyle w:val="paragraph"/>
        <w:jc w:val="both"/>
        <w:textAlignment w:val="baseline"/>
        <w:rPr>
          <w:sz w:val="20"/>
          <w:szCs w:val="20"/>
          <w:lang w:val="en-GB"/>
        </w:rPr>
      </w:pPr>
      <w:r w:rsidRPr="005A13A3">
        <w:rPr>
          <w:b/>
          <w:bCs/>
          <w:sz w:val="20"/>
          <w:szCs w:val="20"/>
          <w:lang w:val="en-GB"/>
        </w:rPr>
        <w:t xml:space="preserve">Observation </w:t>
      </w:r>
      <w:r w:rsidR="00283D0F">
        <w:rPr>
          <w:b/>
          <w:bCs/>
          <w:sz w:val="20"/>
          <w:szCs w:val="20"/>
          <w:lang w:val="en-GB"/>
        </w:rPr>
        <w:t>3</w:t>
      </w:r>
      <w:r w:rsidRPr="005A13A3">
        <w:rPr>
          <w:b/>
          <w:bCs/>
          <w:sz w:val="20"/>
          <w:szCs w:val="20"/>
          <w:lang w:val="en-GB"/>
        </w:rPr>
        <w:t>:</w:t>
      </w:r>
      <w:r w:rsidRPr="003C7472">
        <w:t xml:space="preserve"> </w:t>
      </w:r>
      <w:r>
        <w:rPr>
          <w:sz w:val="20"/>
          <w:szCs w:val="20"/>
        </w:rPr>
        <w:t>T</w:t>
      </w:r>
      <w:r w:rsidRPr="003C7472">
        <w:rPr>
          <w:sz w:val="20"/>
          <w:szCs w:val="20"/>
        </w:rPr>
        <w:t>he SIR values corresponding to the 50</w:t>
      </w:r>
      <w:r w:rsidRPr="003C7472">
        <w:rPr>
          <w:sz w:val="20"/>
          <w:szCs w:val="20"/>
          <w:vertAlign w:val="superscript"/>
        </w:rPr>
        <w:t>th</w:t>
      </w:r>
      <w:r w:rsidRPr="003C7472">
        <w:rPr>
          <w:sz w:val="20"/>
          <w:szCs w:val="20"/>
        </w:rPr>
        <w:t xml:space="preserve"> percentile of the CCDF curves of Figure </w:t>
      </w:r>
      <w:r w:rsidR="0053760A">
        <w:rPr>
          <w:sz w:val="20"/>
          <w:szCs w:val="20"/>
        </w:rPr>
        <w:t>4</w:t>
      </w:r>
      <w:r w:rsidRPr="003C7472">
        <w:rPr>
          <w:sz w:val="20"/>
          <w:szCs w:val="20"/>
        </w:rPr>
        <w:t xml:space="preserve"> </w:t>
      </w:r>
      <w:r>
        <w:rPr>
          <w:sz w:val="20"/>
          <w:szCs w:val="20"/>
        </w:rPr>
        <w:t xml:space="preserve">is shown in </w:t>
      </w:r>
      <w:r w:rsidRPr="003C7472">
        <w:rPr>
          <w:sz w:val="20"/>
          <w:szCs w:val="20"/>
        </w:rPr>
        <w:t xml:space="preserve">Table </w:t>
      </w:r>
      <w:r w:rsidR="00FA7C9B">
        <w:rPr>
          <w:sz w:val="20"/>
          <w:szCs w:val="20"/>
        </w:rPr>
        <w:t>2.</w:t>
      </w:r>
    </w:p>
    <w:tbl>
      <w:tblPr>
        <w:tblStyle w:val="TableGrid"/>
        <w:tblW w:w="0" w:type="auto"/>
        <w:jc w:val="center"/>
        <w:tblLook w:val="04A0" w:firstRow="1" w:lastRow="0" w:firstColumn="1" w:lastColumn="0" w:noHBand="0" w:noVBand="1"/>
      </w:tblPr>
      <w:tblGrid>
        <w:gridCol w:w="2830"/>
        <w:gridCol w:w="3261"/>
      </w:tblGrid>
      <w:tr w:rsidR="00473E38" w14:paraId="5F5DB8F6" w14:textId="77777777" w:rsidTr="00617146">
        <w:trPr>
          <w:jc w:val="center"/>
        </w:trPr>
        <w:tc>
          <w:tcPr>
            <w:tcW w:w="2830" w:type="dxa"/>
          </w:tcPr>
          <w:p w14:paraId="5BC3A92A" w14:textId="77777777" w:rsidR="00473E38" w:rsidRPr="00AC55B4" w:rsidRDefault="00473E38" w:rsidP="00917CC5">
            <w:pPr>
              <w:spacing w:after="0" w:line="360" w:lineRule="auto"/>
              <w:jc w:val="center"/>
              <w:rPr>
                <w:b/>
                <w:bCs/>
              </w:rPr>
            </w:pPr>
            <w:r w:rsidRPr="00AC55B4">
              <w:rPr>
                <w:b/>
                <w:bCs/>
              </w:rPr>
              <w:t>Beam Index (Array 2/Array 3)</w:t>
            </w:r>
          </w:p>
        </w:tc>
        <w:tc>
          <w:tcPr>
            <w:tcW w:w="3261" w:type="dxa"/>
          </w:tcPr>
          <w:p w14:paraId="7C3D867F" w14:textId="77777777" w:rsidR="00473E38" w:rsidRPr="00AC55B4" w:rsidRDefault="00473E38" w:rsidP="00917CC5">
            <w:pPr>
              <w:spacing w:after="0" w:line="360" w:lineRule="auto"/>
              <w:jc w:val="center"/>
              <w:rPr>
                <w:b/>
                <w:bCs/>
              </w:rPr>
            </w:pPr>
            <w:r w:rsidRPr="00AC55B4">
              <w:rPr>
                <w:b/>
                <w:bCs/>
              </w:rPr>
              <w:t>SIR at 50-percentile of CCDF</w:t>
            </w:r>
            <w:r>
              <w:rPr>
                <w:b/>
                <w:bCs/>
              </w:rPr>
              <w:t xml:space="preserve"> (dB)</w:t>
            </w:r>
          </w:p>
        </w:tc>
      </w:tr>
      <w:tr w:rsidR="00473E38" w14:paraId="17268E2E" w14:textId="77777777" w:rsidTr="00617146">
        <w:trPr>
          <w:jc w:val="center"/>
        </w:trPr>
        <w:tc>
          <w:tcPr>
            <w:tcW w:w="2830" w:type="dxa"/>
          </w:tcPr>
          <w:p w14:paraId="298D94E7" w14:textId="77777777" w:rsidR="00473E38" w:rsidRDefault="00473E38" w:rsidP="00917CC5">
            <w:pPr>
              <w:spacing w:after="0" w:line="360" w:lineRule="auto"/>
              <w:jc w:val="center"/>
            </w:pPr>
            <w:r>
              <w:t>Beam 7</w:t>
            </w:r>
          </w:p>
        </w:tc>
        <w:tc>
          <w:tcPr>
            <w:tcW w:w="3261" w:type="dxa"/>
          </w:tcPr>
          <w:p w14:paraId="37962C19" w14:textId="77777777" w:rsidR="00473E38" w:rsidRDefault="00473E38" w:rsidP="00917CC5">
            <w:pPr>
              <w:spacing w:after="0" w:line="360" w:lineRule="auto"/>
              <w:jc w:val="center"/>
            </w:pPr>
            <w:r>
              <w:t>10</w:t>
            </w:r>
          </w:p>
        </w:tc>
      </w:tr>
      <w:tr w:rsidR="00473E38" w14:paraId="13F651F7" w14:textId="77777777" w:rsidTr="00617146">
        <w:trPr>
          <w:jc w:val="center"/>
        </w:trPr>
        <w:tc>
          <w:tcPr>
            <w:tcW w:w="2830" w:type="dxa"/>
          </w:tcPr>
          <w:p w14:paraId="3D293F0C" w14:textId="77777777" w:rsidR="00473E38" w:rsidRDefault="00473E38" w:rsidP="00917CC5">
            <w:pPr>
              <w:spacing w:after="0" w:line="360" w:lineRule="auto"/>
              <w:jc w:val="center"/>
            </w:pPr>
            <w:r>
              <w:t>Beam 6</w:t>
            </w:r>
          </w:p>
        </w:tc>
        <w:tc>
          <w:tcPr>
            <w:tcW w:w="3261" w:type="dxa"/>
          </w:tcPr>
          <w:p w14:paraId="72647C02" w14:textId="77777777" w:rsidR="00473E38" w:rsidRDefault="00473E38" w:rsidP="00917CC5">
            <w:pPr>
              <w:spacing w:after="0" w:line="360" w:lineRule="auto"/>
              <w:jc w:val="center"/>
            </w:pPr>
            <w:r>
              <w:t>17</w:t>
            </w:r>
          </w:p>
        </w:tc>
      </w:tr>
      <w:tr w:rsidR="00473E38" w14:paraId="4D749952" w14:textId="77777777" w:rsidTr="00617146">
        <w:trPr>
          <w:jc w:val="center"/>
        </w:trPr>
        <w:tc>
          <w:tcPr>
            <w:tcW w:w="2830" w:type="dxa"/>
          </w:tcPr>
          <w:p w14:paraId="6BB3204F" w14:textId="77777777" w:rsidR="00473E38" w:rsidRDefault="00473E38" w:rsidP="00917CC5">
            <w:pPr>
              <w:spacing w:after="0" w:line="360" w:lineRule="auto"/>
              <w:jc w:val="center"/>
            </w:pPr>
            <w:r>
              <w:lastRenderedPageBreak/>
              <w:t>Beam 5</w:t>
            </w:r>
          </w:p>
        </w:tc>
        <w:tc>
          <w:tcPr>
            <w:tcW w:w="3261" w:type="dxa"/>
          </w:tcPr>
          <w:p w14:paraId="51EB5DA6" w14:textId="77777777" w:rsidR="00473E38" w:rsidRDefault="00473E38" w:rsidP="00917CC5">
            <w:pPr>
              <w:spacing w:after="0" w:line="360" w:lineRule="auto"/>
              <w:jc w:val="center"/>
            </w:pPr>
            <w:r>
              <w:t>21</w:t>
            </w:r>
          </w:p>
        </w:tc>
      </w:tr>
      <w:tr w:rsidR="00473E38" w14:paraId="03A46F58" w14:textId="77777777" w:rsidTr="00617146">
        <w:trPr>
          <w:jc w:val="center"/>
        </w:trPr>
        <w:tc>
          <w:tcPr>
            <w:tcW w:w="2830" w:type="dxa"/>
          </w:tcPr>
          <w:p w14:paraId="0D2ACDD6" w14:textId="77777777" w:rsidR="00473E38" w:rsidRDefault="00473E38" w:rsidP="00917CC5">
            <w:pPr>
              <w:spacing w:after="0" w:line="360" w:lineRule="auto"/>
              <w:jc w:val="center"/>
            </w:pPr>
            <w:r>
              <w:t>Beam 4</w:t>
            </w:r>
          </w:p>
        </w:tc>
        <w:tc>
          <w:tcPr>
            <w:tcW w:w="3261" w:type="dxa"/>
          </w:tcPr>
          <w:p w14:paraId="3E274590" w14:textId="77777777" w:rsidR="00473E38" w:rsidRDefault="00473E38" w:rsidP="00917CC5">
            <w:pPr>
              <w:spacing w:after="0" w:line="360" w:lineRule="auto"/>
              <w:jc w:val="center"/>
            </w:pPr>
            <w:r>
              <w:t>24</w:t>
            </w:r>
          </w:p>
        </w:tc>
      </w:tr>
      <w:tr w:rsidR="00473E38" w14:paraId="54F91494" w14:textId="77777777" w:rsidTr="00617146">
        <w:trPr>
          <w:jc w:val="center"/>
        </w:trPr>
        <w:tc>
          <w:tcPr>
            <w:tcW w:w="2830" w:type="dxa"/>
          </w:tcPr>
          <w:p w14:paraId="56504820" w14:textId="77777777" w:rsidR="00473E38" w:rsidRDefault="00473E38" w:rsidP="00917CC5">
            <w:pPr>
              <w:spacing w:after="0" w:line="360" w:lineRule="auto"/>
              <w:jc w:val="center"/>
            </w:pPr>
            <w:r>
              <w:t>Beam 3</w:t>
            </w:r>
          </w:p>
        </w:tc>
        <w:tc>
          <w:tcPr>
            <w:tcW w:w="3261" w:type="dxa"/>
          </w:tcPr>
          <w:p w14:paraId="60EBE690" w14:textId="77777777" w:rsidR="00473E38" w:rsidRDefault="00473E38" w:rsidP="00917CC5">
            <w:pPr>
              <w:spacing w:after="0" w:line="360" w:lineRule="auto"/>
              <w:jc w:val="center"/>
            </w:pPr>
            <w:r>
              <w:t>24</w:t>
            </w:r>
          </w:p>
        </w:tc>
      </w:tr>
      <w:tr w:rsidR="00473E38" w14:paraId="5F5BC289" w14:textId="77777777" w:rsidTr="00617146">
        <w:trPr>
          <w:jc w:val="center"/>
        </w:trPr>
        <w:tc>
          <w:tcPr>
            <w:tcW w:w="2830" w:type="dxa"/>
          </w:tcPr>
          <w:p w14:paraId="72974BAD" w14:textId="77777777" w:rsidR="00473E38" w:rsidRDefault="00473E38" w:rsidP="00917CC5">
            <w:pPr>
              <w:spacing w:after="0" w:line="360" w:lineRule="auto"/>
              <w:jc w:val="center"/>
            </w:pPr>
            <w:r>
              <w:t>Beam 2</w:t>
            </w:r>
          </w:p>
        </w:tc>
        <w:tc>
          <w:tcPr>
            <w:tcW w:w="3261" w:type="dxa"/>
          </w:tcPr>
          <w:p w14:paraId="313F2ADA" w14:textId="77777777" w:rsidR="00473E38" w:rsidRDefault="00473E38" w:rsidP="00917CC5">
            <w:pPr>
              <w:spacing w:after="0" w:line="360" w:lineRule="auto"/>
              <w:jc w:val="center"/>
            </w:pPr>
            <w:r>
              <w:t>26</w:t>
            </w:r>
          </w:p>
        </w:tc>
      </w:tr>
      <w:tr w:rsidR="00473E38" w14:paraId="18FF5A9D" w14:textId="77777777" w:rsidTr="00617146">
        <w:trPr>
          <w:jc w:val="center"/>
        </w:trPr>
        <w:tc>
          <w:tcPr>
            <w:tcW w:w="2830" w:type="dxa"/>
          </w:tcPr>
          <w:p w14:paraId="5E42FDB3" w14:textId="77777777" w:rsidR="00473E38" w:rsidRDefault="00473E38" w:rsidP="00917CC5">
            <w:pPr>
              <w:spacing w:after="0" w:line="360" w:lineRule="auto"/>
              <w:jc w:val="center"/>
            </w:pPr>
            <w:r>
              <w:t>Beam 1</w:t>
            </w:r>
          </w:p>
        </w:tc>
        <w:tc>
          <w:tcPr>
            <w:tcW w:w="3261" w:type="dxa"/>
          </w:tcPr>
          <w:p w14:paraId="4B0BA680" w14:textId="77777777" w:rsidR="00473E38" w:rsidRDefault="00473E38" w:rsidP="00917CC5">
            <w:pPr>
              <w:keepNext/>
              <w:spacing w:after="0" w:line="360" w:lineRule="auto"/>
              <w:jc w:val="center"/>
            </w:pPr>
            <w:r>
              <w:t>26</w:t>
            </w:r>
          </w:p>
        </w:tc>
      </w:tr>
    </w:tbl>
    <w:p w14:paraId="6845F9BF" w14:textId="3B774866" w:rsidR="00533EE5" w:rsidRDefault="00D40EDE" w:rsidP="003F4B8C">
      <w:pPr>
        <w:pStyle w:val="Caption"/>
        <w:jc w:val="center"/>
      </w:pPr>
      <w:r>
        <w:t xml:space="preserve">Table </w:t>
      </w:r>
      <w:r>
        <w:fldChar w:fldCharType="begin"/>
      </w:r>
      <w:r>
        <w:instrText xml:space="preserve"> SEQ Table \* ARABIC </w:instrText>
      </w:r>
      <w:r>
        <w:fldChar w:fldCharType="separate"/>
      </w:r>
      <w:r w:rsidR="002C76E8">
        <w:rPr>
          <w:noProof/>
        </w:rPr>
        <w:t>2</w:t>
      </w:r>
      <w:r>
        <w:fldChar w:fldCharType="end"/>
      </w:r>
      <w:r>
        <w:t xml:space="preserve">: </w:t>
      </w:r>
      <w:r w:rsidRPr="00222596">
        <w:t xml:space="preserve">SIR at 50-percentile of CCDF of Figure </w:t>
      </w:r>
      <w:r w:rsidR="0053760A">
        <w:t>4</w:t>
      </w:r>
    </w:p>
    <w:p w14:paraId="3E5010FC" w14:textId="77777777" w:rsidR="001F0D74" w:rsidRPr="001F0D74" w:rsidRDefault="001F0D74" w:rsidP="001F0D74"/>
    <w:p w14:paraId="130F7F76" w14:textId="24A950F7" w:rsidR="007768AD" w:rsidRPr="00971B57" w:rsidRDefault="007768AD" w:rsidP="00BD1850">
      <w:pPr>
        <w:pStyle w:val="Heading3"/>
        <w:rPr>
          <w:rFonts w:eastAsia="MS Mincho"/>
        </w:rPr>
      </w:pPr>
      <w:r>
        <w:rPr>
          <w:rFonts w:eastAsia="MS Mincho"/>
        </w:rPr>
        <w:t>2.2.2 Realistic Form</w:t>
      </w:r>
      <w:r w:rsidR="00C34210">
        <w:rPr>
          <w:rFonts w:eastAsia="MS Mincho"/>
        </w:rPr>
        <w:t>f</w:t>
      </w:r>
      <w:r>
        <w:rPr>
          <w:rFonts w:eastAsia="MS Mincho"/>
        </w:rPr>
        <w:t>actor Smart</w:t>
      </w:r>
      <w:r w:rsidR="00C34210">
        <w:rPr>
          <w:rFonts w:eastAsia="MS Mincho"/>
        </w:rPr>
        <w:t>-</w:t>
      </w:r>
      <w:r>
        <w:rPr>
          <w:rFonts w:eastAsia="MS Mincho"/>
        </w:rPr>
        <w:t>Phone</w:t>
      </w:r>
      <w:r w:rsidR="00C34210">
        <w:rPr>
          <w:rFonts w:eastAsia="MS Mincho"/>
        </w:rPr>
        <w:t xml:space="preserve"> (Practical </w:t>
      </w:r>
      <w:r w:rsidR="00D22F73">
        <w:rPr>
          <w:rFonts w:eastAsia="MS Mincho"/>
        </w:rPr>
        <w:t>Case)</w:t>
      </w:r>
    </w:p>
    <w:p w14:paraId="47793419" w14:textId="5B311EB8" w:rsidR="00BD1850" w:rsidRDefault="00B82547" w:rsidP="00BD1850">
      <w:pPr>
        <w:overflowPunct/>
        <w:autoSpaceDE/>
        <w:autoSpaceDN/>
        <w:adjustRightInd/>
        <w:spacing w:before="120"/>
        <w:jc w:val="both"/>
      </w:pPr>
      <w:r>
        <w:rPr>
          <w:rStyle w:val="normaltextrun"/>
        </w:rPr>
        <w:t xml:space="preserve">In this section, we present our simulation results considering realistic formfactor smart-phone UE. </w:t>
      </w:r>
      <w:r w:rsidR="00BD1850">
        <w:rPr>
          <w:rStyle w:val="normaltextrun"/>
        </w:rPr>
        <w:t>Our e</w:t>
      </w:r>
      <w:r w:rsidR="00BD1850" w:rsidRPr="007F3081">
        <w:t xml:space="preserve">lectromagnetic simulations </w:t>
      </w:r>
      <w:r w:rsidR="00BD1850">
        <w:t>of</w:t>
      </w:r>
      <w:r w:rsidR="00BD1850" w:rsidRPr="007F3081">
        <w:t xml:space="preserve"> a real</w:t>
      </w:r>
      <w:r w:rsidR="00BD1850">
        <w:t xml:space="preserve">istic smartphone Mechanical Computer Aided Design (M-CAD) assumes that front and rear surfaces of the smartphone are made up of glass, chassis is metallic and frame is made up of plastic (see </w:t>
      </w:r>
      <w:r w:rsidR="00BD1850">
        <w:fldChar w:fldCharType="begin"/>
      </w:r>
      <w:r w:rsidR="00BD1850">
        <w:instrText xml:space="preserve"> REF _Ref131426333 \h </w:instrText>
      </w:r>
      <w:r w:rsidR="00BD1850">
        <w:fldChar w:fldCharType="separate"/>
      </w:r>
      <w:r w:rsidR="00BD1850">
        <w:t xml:space="preserve">Figure </w:t>
      </w:r>
      <w:r w:rsidR="009C6A98">
        <w:t>5</w:t>
      </w:r>
      <w:r w:rsidR="00BD1850">
        <w:fldChar w:fldCharType="end"/>
      </w:r>
      <w:r w:rsidR="00BD1850">
        <w:t xml:space="preserve"> and </w:t>
      </w:r>
      <w:r w:rsidR="00BD1850">
        <w:fldChar w:fldCharType="begin"/>
      </w:r>
      <w:r w:rsidR="00BD1850">
        <w:instrText xml:space="preserve"> REF _Ref131426343 \h </w:instrText>
      </w:r>
      <w:r w:rsidR="00BD1850">
        <w:fldChar w:fldCharType="separate"/>
      </w:r>
      <w:r w:rsidR="00BD1850">
        <w:t xml:space="preserve">Table </w:t>
      </w:r>
      <w:r w:rsidR="00EB7264">
        <w:t>3</w:t>
      </w:r>
      <w:r w:rsidR="00BD1850">
        <w:fldChar w:fldCharType="end"/>
      </w:r>
      <w:r w:rsidR="00BD1850">
        <w:t xml:space="preserve"> </w:t>
      </w:r>
      <w:r w:rsidR="00EB7264">
        <w:t xml:space="preserve">below </w:t>
      </w:r>
      <w:r w:rsidR="00BD1850">
        <w:t>for more details). Furthermore</w:t>
      </w:r>
      <w:r w:rsidR="00BD1850">
        <w:rPr>
          <w:rStyle w:val="normaltextrun"/>
        </w:rPr>
        <w:t xml:space="preserve">, </w:t>
      </w:r>
      <w:r w:rsidR="00BF3FFD">
        <w:rPr>
          <w:rStyle w:val="normaltextrun"/>
        </w:rPr>
        <w:t xml:space="preserve">the </w:t>
      </w:r>
      <w:r w:rsidR="00BD1850">
        <w:rPr>
          <w:rStyle w:val="normaltextrun"/>
        </w:rPr>
        <w:t>UE is assumed to have one antenna module on each of its left, top, and right surfaces; each antenna module is a standalone uniform linear array of four single polarized antenna elements placed half a wavelength apart from each other.</w:t>
      </w:r>
    </w:p>
    <w:p w14:paraId="7CEEFEF8" w14:textId="419626DC" w:rsidR="00FF6C2A" w:rsidRDefault="00BD1850" w:rsidP="00FF6C2A">
      <w:pPr>
        <w:keepNext/>
        <w:jc w:val="center"/>
      </w:pPr>
      <w:r>
        <w:rPr>
          <w:noProof/>
        </w:rPr>
        <w:drawing>
          <wp:inline distT="0" distB="0" distL="0" distR="0" wp14:anchorId="4CA399B7" wp14:editId="3E8BDA15">
            <wp:extent cx="2393349" cy="2301883"/>
            <wp:effectExtent l="0" t="0" r="6985"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400988" cy="2309230"/>
                    </a:xfrm>
                    <a:prstGeom prst="rect">
                      <a:avLst/>
                    </a:prstGeom>
                  </pic:spPr>
                </pic:pic>
              </a:graphicData>
            </a:graphic>
          </wp:inline>
        </w:drawing>
      </w:r>
      <w:r w:rsidR="00174158">
        <w:rPr>
          <w:noProof/>
        </w:rPr>
        <w:t xml:space="preserve">                  </w:t>
      </w:r>
      <w:r>
        <w:rPr>
          <w:noProof/>
        </w:rPr>
        <w:drawing>
          <wp:inline distT="0" distB="0" distL="0" distR="0" wp14:anchorId="11F08326" wp14:editId="04F77898">
            <wp:extent cx="1877714" cy="2257865"/>
            <wp:effectExtent l="0" t="0" r="8255"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890663" cy="2273436"/>
                    </a:xfrm>
                    <a:prstGeom prst="rect">
                      <a:avLst/>
                    </a:prstGeom>
                  </pic:spPr>
                </pic:pic>
              </a:graphicData>
            </a:graphic>
          </wp:inline>
        </w:drawing>
      </w:r>
    </w:p>
    <w:p w14:paraId="4DFEA844" w14:textId="4020F404" w:rsidR="00BD1850" w:rsidRDefault="00FF6C2A" w:rsidP="00FF6C2A">
      <w:pPr>
        <w:pStyle w:val="Caption"/>
        <w:jc w:val="center"/>
      </w:pPr>
      <w:r>
        <w:t xml:space="preserve">Figure </w:t>
      </w:r>
      <w:r w:rsidR="00E4670F">
        <w:t>5</w:t>
      </w:r>
      <w:r>
        <w:t>: Details of</w:t>
      </w:r>
      <w:r w:rsidRPr="007F3081">
        <w:t xml:space="preserve"> a </w:t>
      </w:r>
      <w:r>
        <w:t>r</w:t>
      </w:r>
      <w:r w:rsidRPr="007F3081">
        <w:t>eal</w:t>
      </w:r>
      <w:r>
        <w:t>istic smartphone M-CAD</w:t>
      </w:r>
    </w:p>
    <w:p w14:paraId="3D8A15FD" w14:textId="77777777" w:rsidR="00BD1850" w:rsidRPr="00854FED" w:rsidRDefault="00BD1850" w:rsidP="00BD1850"/>
    <w:p w14:paraId="187939A0" w14:textId="77777777" w:rsidR="00152DA9" w:rsidRDefault="00BD1850" w:rsidP="00152DA9">
      <w:pPr>
        <w:keepNext/>
        <w:jc w:val="center"/>
      </w:pPr>
      <w:r>
        <w:rPr>
          <w:noProof/>
        </w:rPr>
        <w:drawing>
          <wp:inline distT="0" distB="0" distL="0" distR="0" wp14:anchorId="113AD1D9" wp14:editId="326AC77B">
            <wp:extent cx="4118024" cy="1184528"/>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131467" cy="1188395"/>
                    </a:xfrm>
                    <a:prstGeom prst="rect">
                      <a:avLst/>
                    </a:prstGeom>
                  </pic:spPr>
                </pic:pic>
              </a:graphicData>
            </a:graphic>
          </wp:inline>
        </w:drawing>
      </w:r>
    </w:p>
    <w:p w14:paraId="08447DA2" w14:textId="4E9157CE" w:rsidR="00846E8B" w:rsidRDefault="00152DA9" w:rsidP="00152DA9">
      <w:pPr>
        <w:pStyle w:val="Caption"/>
        <w:jc w:val="center"/>
      </w:pPr>
      <w:r>
        <w:t xml:space="preserve">Table </w:t>
      </w:r>
      <w:r>
        <w:fldChar w:fldCharType="begin"/>
      </w:r>
      <w:r>
        <w:instrText xml:space="preserve"> SEQ Table \* ARABIC </w:instrText>
      </w:r>
      <w:r>
        <w:fldChar w:fldCharType="separate"/>
      </w:r>
      <w:r w:rsidR="002C76E8">
        <w:rPr>
          <w:noProof/>
        </w:rPr>
        <w:t>3</w:t>
      </w:r>
      <w:r>
        <w:fldChar w:fldCharType="end"/>
      </w:r>
      <w:r>
        <w:t>: Material parameters for electromagnetic simulations</w:t>
      </w:r>
    </w:p>
    <w:p w14:paraId="22578974" w14:textId="6C4F5FDF" w:rsidR="00174158" w:rsidRDefault="00174158" w:rsidP="00174158">
      <w:pPr>
        <w:pStyle w:val="paragraph"/>
        <w:jc w:val="both"/>
        <w:textAlignment w:val="baseline"/>
        <w:rPr>
          <w:sz w:val="20"/>
          <w:szCs w:val="20"/>
        </w:rPr>
      </w:pPr>
      <w:r>
        <w:rPr>
          <w:rStyle w:val="normaltextrun"/>
          <w:sz w:val="20"/>
          <w:szCs w:val="20"/>
        </w:rPr>
        <w:t xml:space="preserve">Figure </w:t>
      </w:r>
      <w:r w:rsidR="00A125AD">
        <w:rPr>
          <w:rStyle w:val="normaltextrun"/>
          <w:sz w:val="20"/>
          <w:szCs w:val="20"/>
        </w:rPr>
        <w:t>6</w:t>
      </w:r>
      <w:r>
        <w:rPr>
          <w:rStyle w:val="normaltextrun"/>
          <w:sz w:val="20"/>
          <w:szCs w:val="20"/>
        </w:rPr>
        <w:t xml:space="preserve"> shows the angular range over which each one of the 21 beams of a </w:t>
      </w:r>
      <w:r w:rsidRPr="00023625">
        <w:rPr>
          <w:rStyle w:val="normaltextrun"/>
          <w:sz w:val="20"/>
          <w:szCs w:val="20"/>
        </w:rPr>
        <w:t xml:space="preserve">realistic formfactor smart-phone UE </w:t>
      </w:r>
      <w:r>
        <w:rPr>
          <w:rStyle w:val="normaltextrun"/>
          <w:sz w:val="20"/>
          <w:szCs w:val="20"/>
        </w:rPr>
        <w:t>is dominant</w:t>
      </w:r>
      <w:r w:rsidRPr="00C47204">
        <w:rPr>
          <w:sz w:val="20"/>
          <w:szCs w:val="20"/>
        </w:rPr>
        <w:t>.</w:t>
      </w:r>
    </w:p>
    <w:p w14:paraId="08ED7D40" w14:textId="77777777" w:rsidR="0045518E" w:rsidRDefault="0045518E" w:rsidP="0045518E">
      <w:pPr>
        <w:pStyle w:val="paragraph"/>
        <w:keepNext/>
        <w:jc w:val="center"/>
        <w:textAlignment w:val="baseline"/>
      </w:pPr>
      <w:r w:rsidRPr="0045518E">
        <w:rPr>
          <w:noProof/>
          <w:sz w:val="36"/>
          <w:szCs w:val="36"/>
        </w:rPr>
        <w:lastRenderedPageBreak/>
        <w:drawing>
          <wp:inline distT="0" distB="0" distL="0" distR="0" wp14:anchorId="1E2FCD56" wp14:editId="5D5ED0AF">
            <wp:extent cx="2326672" cy="2215662"/>
            <wp:effectExtent l="0" t="0" r="1905"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26672" cy="2215662"/>
                    </a:xfrm>
                    <a:prstGeom prst="rect">
                      <a:avLst/>
                    </a:prstGeom>
                    <a:noFill/>
                    <a:ln>
                      <a:noFill/>
                    </a:ln>
                  </pic:spPr>
                </pic:pic>
              </a:graphicData>
            </a:graphic>
          </wp:inline>
        </w:drawing>
      </w:r>
    </w:p>
    <w:p w14:paraId="38220F14" w14:textId="2A14020C" w:rsidR="0045518E" w:rsidRDefault="0045518E" w:rsidP="0045518E">
      <w:pPr>
        <w:pStyle w:val="Caption"/>
        <w:jc w:val="center"/>
        <w:rPr>
          <w:rStyle w:val="normaltextrun"/>
        </w:rPr>
      </w:pPr>
      <w:r>
        <w:t xml:space="preserve">Figure </w:t>
      </w:r>
      <w:r w:rsidR="00A125AD">
        <w:t>6</w:t>
      </w:r>
      <w:r w:rsidR="006B2232">
        <w:t xml:space="preserve">: Angular range for dominant beams </w:t>
      </w:r>
      <w:r w:rsidR="006B2232">
        <w:rPr>
          <w:rStyle w:val="normaltextrun"/>
        </w:rPr>
        <w:t xml:space="preserve">of a </w:t>
      </w:r>
      <w:r w:rsidR="006B2232" w:rsidRPr="00023625">
        <w:rPr>
          <w:rStyle w:val="normaltextrun"/>
        </w:rPr>
        <w:t>realistic formfactor smart-phone UE</w:t>
      </w:r>
    </w:p>
    <w:p w14:paraId="38BB99F8" w14:textId="7287662C" w:rsidR="000D2F45" w:rsidRPr="0083357F" w:rsidRDefault="00316C16" w:rsidP="007E0E68">
      <w:pPr>
        <w:pStyle w:val="paragraph"/>
        <w:jc w:val="both"/>
        <w:textAlignment w:val="baseline"/>
        <w:rPr>
          <w:bCs/>
        </w:rPr>
      </w:pPr>
      <w:r>
        <w:rPr>
          <w:sz w:val="20"/>
          <w:szCs w:val="20"/>
        </w:rPr>
        <w:t xml:space="preserve">Similar to </w:t>
      </w:r>
      <w:r w:rsidR="00210026">
        <w:rPr>
          <w:sz w:val="20"/>
          <w:szCs w:val="20"/>
        </w:rPr>
        <w:t xml:space="preserve">Section 2.2.1, we consider </w:t>
      </w:r>
      <w:r w:rsidR="002D3EA0">
        <w:rPr>
          <w:sz w:val="20"/>
          <w:szCs w:val="20"/>
        </w:rPr>
        <w:t>the</w:t>
      </w:r>
      <w:r w:rsidR="00210026">
        <w:rPr>
          <w:sz w:val="20"/>
          <w:szCs w:val="20"/>
        </w:rPr>
        <w:t xml:space="preserve"> scenario where boresight beam of Antenna Array #1 is the dominant beam used for receiving the signals from AoA1 whereas the AoA2’s dominant beam must be selected from the remaining 14 beams of Antenna Array #2 and #3. </w:t>
      </w:r>
    </w:p>
    <w:p w14:paraId="2B3DB468" w14:textId="2EA2C75D" w:rsidR="00C72A20" w:rsidRPr="00074297" w:rsidRDefault="00447014" w:rsidP="007E0E68">
      <w:pPr>
        <w:pStyle w:val="paragraph"/>
        <w:jc w:val="both"/>
        <w:textAlignment w:val="baseline"/>
        <w:rPr>
          <w:sz w:val="20"/>
          <w:szCs w:val="20"/>
        </w:rPr>
      </w:pPr>
      <w:r>
        <w:rPr>
          <w:sz w:val="20"/>
          <w:szCs w:val="20"/>
        </w:rPr>
        <w:t>W</w:t>
      </w:r>
      <w:r w:rsidR="00C72A20">
        <w:rPr>
          <w:sz w:val="20"/>
          <w:szCs w:val="20"/>
        </w:rPr>
        <w:t xml:space="preserve">e </w:t>
      </w:r>
      <w:r w:rsidR="00C72A20">
        <w:rPr>
          <w:sz w:val="20"/>
          <w:szCs w:val="20"/>
          <w:lang w:val="en-GB"/>
        </w:rPr>
        <w:t xml:space="preserve">present the </w:t>
      </w:r>
      <w:r w:rsidR="005B2388">
        <w:rPr>
          <w:sz w:val="20"/>
          <w:szCs w:val="20"/>
          <w:lang w:val="en-GB"/>
        </w:rPr>
        <w:t xml:space="preserve">plot of </w:t>
      </w:r>
      <w:r w:rsidR="00C72A20">
        <w:rPr>
          <w:sz w:val="20"/>
          <w:szCs w:val="20"/>
          <w:lang w:val="en-GB"/>
        </w:rPr>
        <w:t xml:space="preserve">CCDF </w:t>
      </w:r>
      <w:r w:rsidR="005B2388">
        <w:rPr>
          <w:sz w:val="20"/>
          <w:szCs w:val="20"/>
          <w:lang w:val="en-GB"/>
        </w:rPr>
        <w:t xml:space="preserve">of SIR </w:t>
      </w:r>
      <w:r w:rsidR="009D7484">
        <w:rPr>
          <w:sz w:val="20"/>
          <w:szCs w:val="20"/>
          <w:lang w:val="en-GB"/>
        </w:rPr>
        <w:t xml:space="preserve">of AoA1 </w:t>
      </w:r>
      <w:r w:rsidR="00952CE5">
        <w:rPr>
          <w:sz w:val="20"/>
          <w:szCs w:val="20"/>
          <w:lang w:val="en-GB"/>
        </w:rPr>
        <w:t>for</w:t>
      </w:r>
      <w:r w:rsidR="00A04CC7">
        <w:rPr>
          <w:sz w:val="20"/>
          <w:szCs w:val="20"/>
          <w:lang w:val="en-GB"/>
        </w:rPr>
        <w:t xml:space="preserve"> </w:t>
      </w:r>
      <w:r w:rsidR="00BB0DD9">
        <w:rPr>
          <w:sz w:val="20"/>
          <w:szCs w:val="20"/>
        </w:rPr>
        <w:t>a realistic formfactor smart-phone UE.</w:t>
      </w:r>
    </w:p>
    <w:p w14:paraId="1A4841E4" w14:textId="42C850B6" w:rsidR="00306BB6" w:rsidRDefault="00DF2C24" w:rsidP="00306BB6">
      <w:pPr>
        <w:pStyle w:val="paragraph"/>
        <w:keepNext/>
        <w:spacing w:before="0" w:beforeAutospacing="0"/>
        <w:jc w:val="center"/>
        <w:textAlignment w:val="baseline"/>
      </w:pPr>
      <w:r>
        <w:rPr>
          <w:noProof/>
        </w:rPr>
        <w:drawing>
          <wp:inline distT="0" distB="0" distL="0" distR="0" wp14:anchorId="52FEB7DD" wp14:editId="7305DBA5">
            <wp:extent cx="5129530" cy="2894965"/>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29530" cy="2894965"/>
                    </a:xfrm>
                    <a:prstGeom prst="rect">
                      <a:avLst/>
                    </a:prstGeom>
                    <a:noFill/>
                    <a:ln>
                      <a:noFill/>
                    </a:ln>
                  </pic:spPr>
                </pic:pic>
              </a:graphicData>
            </a:graphic>
          </wp:inline>
        </w:drawing>
      </w:r>
    </w:p>
    <w:p w14:paraId="1AFBD167" w14:textId="168C5C6A" w:rsidR="007E0E68" w:rsidRDefault="00306BB6" w:rsidP="00306BB6">
      <w:pPr>
        <w:pStyle w:val="Caption"/>
        <w:jc w:val="center"/>
      </w:pPr>
      <w:r>
        <w:t xml:space="preserve">Figure </w:t>
      </w:r>
      <w:r w:rsidR="00447014">
        <w:t>7</w:t>
      </w:r>
      <w:r>
        <w:t>: CCDF of AoA1’s SIR for a realistic formfactor smart-phone UE</w:t>
      </w:r>
    </w:p>
    <w:p w14:paraId="34519D01" w14:textId="1B739B59" w:rsidR="007E0E68" w:rsidRDefault="007E0E68" w:rsidP="007E0E68">
      <w:pPr>
        <w:pStyle w:val="paragraph"/>
        <w:jc w:val="both"/>
        <w:textAlignment w:val="baseline"/>
        <w:rPr>
          <w:sz w:val="20"/>
          <w:szCs w:val="20"/>
          <w:lang w:val="en-GB"/>
        </w:rPr>
      </w:pPr>
      <w:r>
        <w:rPr>
          <w:sz w:val="20"/>
          <w:szCs w:val="20"/>
          <w:lang w:val="en-GB"/>
        </w:rPr>
        <w:t xml:space="preserve">In Figure </w:t>
      </w:r>
      <w:r w:rsidR="00C62231">
        <w:rPr>
          <w:sz w:val="20"/>
          <w:szCs w:val="20"/>
          <w:lang w:val="en-GB"/>
        </w:rPr>
        <w:t>7</w:t>
      </w:r>
      <w:r>
        <w:rPr>
          <w:sz w:val="20"/>
          <w:szCs w:val="20"/>
          <w:lang w:val="en-GB"/>
        </w:rPr>
        <w:t xml:space="preserve">, </w:t>
      </w:r>
      <w:r w:rsidR="001926F7">
        <w:rPr>
          <w:sz w:val="20"/>
          <w:szCs w:val="20"/>
          <w:lang w:val="en-GB"/>
        </w:rPr>
        <w:t xml:space="preserve">we notice that due to the change of the beam shapes caused by the surrounding components in the real mobile phone, the difference of CCDF of SIR become less compared with those based on the analysis of the </w:t>
      </w:r>
      <w:r w:rsidR="3506F365" w:rsidRPr="7DC0773E">
        <w:rPr>
          <w:sz w:val="20"/>
          <w:szCs w:val="20"/>
          <w:lang w:val="en-GB"/>
        </w:rPr>
        <w:t>idea</w:t>
      </w:r>
      <w:r w:rsidR="5A40BBC3" w:rsidRPr="7DC0773E">
        <w:rPr>
          <w:sz w:val="20"/>
          <w:szCs w:val="20"/>
          <w:lang w:val="en-GB"/>
        </w:rPr>
        <w:t>l</w:t>
      </w:r>
      <w:r w:rsidR="001926F7">
        <w:rPr>
          <w:sz w:val="20"/>
          <w:szCs w:val="20"/>
          <w:lang w:val="en-GB"/>
        </w:rPr>
        <w:t xml:space="preserve"> beams in Figure 4.</w:t>
      </w:r>
      <w:r w:rsidR="00E255C7">
        <w:rPr>
          <w:sz w:val="20"/>
          <w:szCs w:val="20"/>
          <w:lang w:val="en-GB"/>
        </w:rPr>
        <w:t xml:space="preserve"> However, we</w:t>
      </w:r>
      <w:r>
        <w:rPr>
          <w:sz w:val="20"/>
          <w:szCs w:val="20"/>
          <w:lang w:val="en-GB"/>
        </w:rPr>
        <w:t xml:space="preserve"> </w:t>
      </w:r>
      <w:r w:rsidR="00E36803">
        <w:rPr>
          <w:sz w:val="20"/>
          <w:szCs w:val="20"/>
          <w:lang w:val="en-GB"/>
        </w:rPr>
        <w:t xml:space="preserve">again </w:t>
      </w:r>
      <w:r>
        <w:rPr>
          <w:sz w:val="20"/>
          <w:szCs w:val="20"/>
          <w:lang w:val="en-GB"/>
        </w:rPr>
        <w:t xml:space="preserve">observed that the performance of Array 2-Beam 7 and Array 3-Beam 7 is worst compared to the other 12 beams of Array 2 and Array 3 as the CCDF curves for these two beams is relatively located in the leftmost region. </w:t>
      </w:r>
      <w:r w:rsidR="00C23C61">
        <w:rPr>
          <w:sz w:val="20"/>
          <w:szCs w:val="20"/>
          <w:lang w:val="en-GB"/>
        </w:rPr>
        <w:t xml:space="preserve">And, </w:t>
      </w:r>
      <w:r>
        <w:rPr>
          <w:sz w:val="20"/>
          <w:szCs w:val="20"/>
          <w:lang w:val="en-GB"/>
        </w:rPr>
        <w:t>the SIRs corresponding to ‘Array 2-Beam 5’/‘Array 3-Beam 5’ and ‘Array 2-Beam 6’/‘Array 3-Beam 6’ are higher compared with that of ‘Array 2-Beam 7’/‘Array 3-Beam 7’.</w:t>
      </w:r>
      <w:r w:rsidR="00A26BCC">
        <w:rPr>
          <w:sz w:val="20"/>
          <w:szCs w:val="20"/>
          <w:lang w:val="en-GB"/>
        </w:rPr>
        <w:t xml:space="preserve"> </w:t>
      </w:r>
      <w:r w:rsidR="003C725A">
        <w:rPr>
          <w:sz w:val="20"/>
          <w:szCs w:val="20"/>
          <w:lang w:val="en-GB"/>
        </w:rPr>
        <w:t xml:space="preserve">This </w:t>
      </w:r>
      <w:r w:rsidR="006254BA">
        <w:rPr>
          <w:sz w:val="20"/>
          <w:szCs w:val="20"/>
          <w:lang w:val="en-GB"/>
        </w:rPr>
        <w:t xml:space="preserve">is </w:t>
      </w:r>
      <w:r w:rsidR="00A26BCC">
        <w:rPr>
          <w:sz w:val="20"/>
          <w:szCs w:val="20"/>
          <w:lang w:val="en-GB"/>
        </w:rPr>
        <w:t>aligned with the previous results</w:t>
      </w:r>
      <w:r w:rsidR="003C725A">
        <w:rPr>
          <w:sz w:val="20"/>
          <w:szCs w:val="20"/>
          <w:lang w:val="en-GB"/>
        </w:rPr>
        <w:t xml:space="preserve"> that</w:t>
      </w:r>
      <w:r>
        <w:rPr>
          <w:sz w:val="20"/>
          <w:szCs w:val="20"/>
          <w:lang w:val="en-GB"/>
        </w:rPr>
        <w:t xml:space="preserve"> the SIR </w:t>
      </w:r>
      <w:r w:rsidR="00892C37">
        <w:rPr>
          <w:sz w:val="20"/>
          <w:szCs w:val="20"/>
          <w:lang w:val="en-GB"/>
        </w:rPr>
        <w:t xml:space="preserve">increases </w:t>
      </w:r>
      <w:r>
        <w:rPr>
          <w:sz w:val="20"/>
          <w:szCs w:val="20"/>
          <w:lang w:val="en-GB"/>
        </w:rPr>
        <w:t>as the angular separation between AoAs increases.</w:t>
      </w:r>
    </w:p>
    <w:p w14:paraId="55353CC7" w14:textId="5D79769B" w:rsidR="007E0E68" w:rsidRDefault="007E0E68" w:rsidP="007E0E68">
      <w:pPr>
        <w:pStyle w:val="paragraph"/>
        <w:jc w:val="both"/>
        <w:textAlignment w:val="baseline"/>
        <w:rPr>
          <w:sz w:val="20"/>
          <w:szCs w:val="20"/>
          <w:lang w:val="en-GB"/>
        </w:rPr>
      </w:pPr>
      <w:r w:rsidRPr="75212EB8">
        <w:rPr>
          <w:b/>
          <w:bCs/>
          <w:sz w:val="20"/>
          <w:szCs w:val="20"/>
          <w:lang w:val="en-GB"/>
        </w:rPr>
        <w:t xml:space="preserve">Observation </w:t>
      </w:r>
      <w:r w:rsidR="00B96FDE" w:rsidRPr="75212EB8">
        <w:rPr>
          <w:b/>
          <w:bCs/>
          <w:sz w:val="20"/>
          <w:szCs w:val="20"/>
          <w:lang w:val="en-GB"/>
        </w:rPr>
        <w:t>4</w:t>
      </w:r>
      <w:r w:rsidRPr="75212EB8">
        <w:rPr>
          <w:b/>
          <w:bCs/>
          <w:sz w:val="20"/>
          <w:szCs w:val="20"/>
          <w:lang w:val="en-GB"/>
        </w:rPr>
        <w:t>:</w:t>
      </w:r>
      <w:r>
        <w:t xml:space="preserve"> </w:t>
      </w:r>
      <w:r w:rsidRPr="75212EB8">
        <w:rPr>
          <w:sz w:val="20"/>
          <w:szCs w:val="20"/>
        </w:rPr>
        <w:t>The SIR values corresponding to the 50</w:t>
      </w:r>
      <w:r w:rsidRPr="75212EB8">
        <w:rPr>
          <w:sz w:val="20"/>
          <w:szCs w:val="20"/>
          <w:vertAlign w:val="superscript"/>
        </w:rPr>
        <w:t>th</w:t>
      </w:r>
      <w:r w:rsidRPr="75212EB8">
        <w:rPr>
          <w:sz w:val="20"/>
          <w:szCs w:val="20"/>
        </w:rPr>
        <w:t xml:space="preserve"> percentile of the CCDF curves of Figure </w:t>
      </w:r>
      <w:r w:rsidR="00D50C46">
        <w:rPr>
          <w:sz w:val="20"/>
          <w:szCs w:val="20"/>
        </w:rPr>
        <w:t>7</w:t>
      </w:r>
      <w:r w:rsidRPr="75212EB8">
        <w:rPr>
          <w:sz w:val="20"/>
          <w:szCs w:val="20"/>
        </w:rPr>
        <w:t xml:space="preserve"> is shown in Table 2.</w:t>
      </w:r>
    </w:p>
    <w:tbl>
      <w:tblPr>
        <w:tblStyle w:val="TableGrid"/>
        <w:tblW w:w="0" w:type="auto"/>
        <w:jc w:val="center"/>
        <w:tblLook w:val="04A0" w:firstRow="1" w:lastRow="0" w:firstColumn="1" w:lastColumn="0" w:noHBand="0" w:noVBand="1"/>
      </w:tblPr>
      <w:tblGrid>
        <w:gridCol w:w="2830"/>
        <w:gridCol w:w="3261"/>
      </w:tblGrid>
      <w:tr w:rsidR="007E0E68" w14:paraId="7B9FDEE0" w14:textId="77777777" w:rsidTr="00617146">
        <w:trPr>
          <w:jc w:val="center"/>
        </w:trPr>
        <w:tc>
          <w:tcPr>
            <w:tcW w:w="2830" w:type="dxa"/>
          </w:tcPr>
          <w:p w14:paraId="766978A7" w14:textId="77777777" w:rsidR="007E0E68" w:rsidRPr="00AC55B4" w:rsidRDefault="007E0E68" w:rsidP="00617146">
            <w:pPr>
              <w:spacing w:after="0" w:line="360" w:lineRule="auto"/>
              <w:jc w:val="center"/>
              <w:rPr>
                <w:b/>
                <w:bCs/>
              </w:rPr>
            </w:pPr>
            <w:r w:rsidRPr="00AC55B4">
              <w:rPr>
                <w:b/>
                <w:bCs/>
              </w:rPr>
              <w:lastRenderedPageBreak/>
              <w:t>Beam Index (Array 2/Array 3)</w:t>
            </w:r>
          </w:p>
        </w:tc>
        <w:tc>
          <w:tcPr>
            <w:tcW w:w="3261" w:type="dxa"/>
          </w:tcPr>
          <w:p w14:paraId="4746A11E" w14:textId="77777777" w:rsidR="007E0E68" w:rsidRPr="00AC55B4" w:rsidRDefault="007E0E68" w:rsidP="00617146">
            <w:pPr>
              <w:spacing w:after="0" w:line="360" w:lineRule="auto"/>
              <w:jc w:val="center"/>
              <w:rPr>
                <w:b/>
                <w:bCs/>
              </w:rPr>
            </w:pPr>
            <w:r w:rsidRPr="00AC55B4">
              <w:rPr>
                <w:b/>
                <w:bCs/>
              </w:rPr>
              <w:t>SIR at 50-percentile of CCDF</w:t>
            </w:r>
            <w:r>
              <w:rPr>
                <w:b/>
                <w:bCs/>
              </w:rPr>
              <w:t xml:space="preserve"> (dB)</w:t>
            </w:r>
          </w:p>
        </w:tc>
      </w:tr>
      <w:tr w:rsidR="007E0E68" w14:paraId="386D4908" w14:textId="77777777" w:rsidTr="00617146">
        <w:trPr>
          <w:jc w:val="center"/>
        </w:trPr>
        <w:tc>
          <w:tcPr>
            <w:tcW w:w="2830" w:type="dxa"/>
          </w:tcPr>
          <w:p w14:paraId="3F36358E" w14:textId="77777777" w:rsidR="007E0E68" w:rsidRDefault="007E0E68" w:rsidP="00617146">
            <w:pPr>
              <w:spacing w:after="0" w:line="360" w:lineRule="auto"/>
              <w:jc w:val="center"/>
            </w:pPr>
            <w:r>
              <w:t>Beam 7</w:t>
            </w:r>
          </w:p>
        </w:tc>
        <w:tc>
          <w:tcPr>
            <w:tcW w:w="3261" w:type="dxa"/>
          </w:tcPr>
          <w:p w14:paraId="1DB15DEF" w14:textId="66825638" w:rsidR="007E0E68" w:rsidRDefault="007E0E68" w:rsidP="00617146">
            <w:pPr>
              <w:spacing w:after="0" w:line="360" w:lineRule="auto"/>
              <w:jc w:val="center"/>
            </w:pPr>
            <w:r>
              <w:t>1</w:t>
            </w:r>
            <w:r w:rsidR="00D507DA">
              <w:t>3</w:t>
            </w:r>
          </w:p>
        </w:tc>
      </w:tr>
      <w:tr w:rsidR="007E0E68" w14:paraId="6B2D0A8B" w14:textId="77777777" w:rsidTr="00617146">
        <w:trPr>
          <w:jc w:val="center"/>
        </w:trPr>
        <w:tc>
          <w:tcPr>
            <w:tcW w:w="2830" w:type="dxa"/>
          </w:tcPr>
          <w:p w14:paraId="53977C04" w14:textId="77777777" w:rsidR="007E0E68" w:rsidRDefault="007E0E68" w:rsidP="00617146">
            <w:pPr>
              <w:spacing w:after="0" w:line="360" w:lineRule="auto"/>
              <w:jc w:val="center"/>
            </w:pPr>
            <w:r>
              <w:t>Beam 6</w:t>
            </w:r>
          </w:p>
        </w:tc>
        <w:tc>
          <w:tcPr>
            <w:tcW w:w="3261" w:type="dxa"/>
          </w:tcPr>
          <w:p w14:paraId="757D838F" w14:textId="2EB5957B" w:rsidR="007E0E68" w:rsidRDefault="007E0E68" w:rsidP="00617146">
            <w:pPr>
              <w:spacing w:after="0" w:line="360" w:lineRule="auto"/>
              <w:jc w:val="center"/>
            </w:pPr>
            <w:r>
              <w:t>1</w:t>
            </w:r>
            <w:r w:rsidR="00F92B06">
              <w:t>5.5</w:t>
            </w:r>
          </w:p>
        </w:tc>
      </w:tr>
      <w:tr w:rsidR="007E0E68" w14:paraId="08F9A5BA" w14:textId="77777777" w:rsidTr="00617146">
        <w:trPr>
          <w:jc w:val="center"/>
        </w:trPr>
        <w:tc>
          <w:tcPr>
            <w:tcW w:w="2830" w:type="dxa"/>
          </w:tcPr>
          <w:p w14:paraId="39FA719B" w14:textId="77777777" w:rsidR="007E0E68" w:rsidRDefault="007E0E68" w:rsidP="00617146">
            <w:pPr>
              <w:spacing w:after="0" w:line="360" w:lineRule="auto"/>
              <w:jc w:val="center"/>
            </w:pPr>
            <w:r>
              <w:t>Beam 5</w:t>
            </w:r>
          </w:p>
        </w:tc>
        <w:tc>
          <w:tcPr>
            <w:tcW w:w="3261" w:type="dxa"/>
          </w:tcPr>
          <w:p w14:paraId="57E50B91" w14:textId="2516A0A8" w:rsidR="007E0E68" w:rsidRDefault="0011745A" w:rsidP="00617146">
            <w:pPr>
              <w:spacing w:after="0" w:line="360" w:lineRule="auto"/>
              <w:jc w:val="center"/>
            </w:pPr>
            <w:r>
              <w:t>16</w:t>
            </w:r>
          </w:p>
        </w:tc>
      </w:tr>
      <w:tr w:rsidR="007E0E68" w14:paraId="65885E73" w14:textId="77777777" w:rsidTr="00617146">
        <w:trPr>
          <w:jc w:val="center"/>
        </w:trPr>
        <w:tc>
          <w:tcPr>
            <w:tcW w:w="2830" w:type="dxa"/>
          </w:tcPr>
          <w:p w14:paraId="6C578132" w14:textId="77777777" w:rsidR="007E0E68" w:rsidRDefault="007E0E68" w:rsidP="00617146">
            <w:pPr>
              <w:spacing w:after="0" w:line="360" w:lineRule="auto"/>
              <w:jc w:val="center"/>
            </w:pPr>
            <w:r>
              <w:t>Beam 4</w:t>
            </w:r>
          </w:p>
        </w:tc>
        <w:tc>
          <w:tcPr>
            <w:tcW w:w="3261" w:type="dxa"/>
          </w:tcPr>
          <w:p w14:paraId="740456F1" w14:textId="034D46B2" w:rsidR="007E0E68" w:rsidRDefault="006B4522" w:rsidP="00617146">
            <w:pPr>
              <w:spacing w:after="0" w:line="360" w:lineRule="auto"/>
              <w:jc w:val="center"/>
            </w:pPr>
            <w:r>
              <w:t>17.5</w:t>
            </w:r>
          </w:p>
        </w:tc>
      </w:tr>
      <w:tr w:rsidR="007E0E68" w14:paraId="6A9A7F8F" w14:textId="77777777" w:rsidTr="00617146">
        <w:trPr>
          <w:jc w:val="center"/>
        </w:trPr>
        <w:tc>
          <w:tcPr>
            <w:tcW w:w="2830" w:type="dxa"/>
          </w:tcPr>
          <w:p w14:paraId="3B9C4834" w14:textId="77777777" w:rsidR="007E0E68" w:rsidRDefault="007E0E68" w:rsidP="00617146">
            <w:pPr>
              <w:spacing w:after="0" w:line="360" w:lineRule="auto"/>
              <w:jc w:val="center"/>
            </w:pPr>
            <w:r>
              <w:t>Beam 3</w:t>
            </w:r>
          </w:p>
        </w:tc>
        <w:tc>
          <w:tcPr>
            <w:tcW w:w="3261" w:type="dxa"/>
          </w:tcPr>
          <w:p w14:paraId="758AD857" w14:textId="7842B90F" w:rsidR="007E0E68" w:rsidRDefault="00A91577" w:rsidP="00617146">
            <w:pPr>
              <w:spacing w:after="0" w:line="360" w:lineRule="auto"/>
              <w:jc w:val="center"/>
            </w:pPr>
            <w:r>
              <w:t>17.5</w:t>
            </w:r>
          </w:p>
        </w:tc>
      </w:tr>
      <w:tr w:rsidR="007E0E68" w14:paraId="5D8D8073" w14:textId="77777777" w:rsidTr="00617146">
        <w:trPr>
          <w:jc w:val="center"/>
        </w:trPr>
        <w:tc>
          <w:tcPr>
            <w:tcW w:w="2830" w:type="dxa"/>
          </w:tcPr>
          <w:p w14:paraId="441C77D3" w14:textId="77777777" w:rsidR="007E0E68" w:rsidRDefault="007E0E68" w:rsidP="00617146">
            <w:pPr>
              <w:spacing w:after="0" w:line="360" w:lineRule="auto"/>
              <w:jc w:val="center"/>
            </w:pPr>
            <w:r>
              <w:t>Beam 2</w:t>
            </w:r>
          </w:p>
        </w:tc>
        <w:tc>
          <w:tcPr>
            <w:tcW w:w="3261" w:type="dxa"/>
          </w:tcPr>
          <w:p w14:paraId="132DC28E" w14:textId="7F73A251" w:rsidR="007E0E68" w:rsidRDefault="00A91577" w:rsidP="00617146">
            <w:pPr>
              <w:spacing w:after="0" w:line="360" w:lineRule="auto"/>
              <w:jc w:val="center"/>
            </w:pPr>
            <w:r>
              <w:t>18</w:t>
            </w:r>
          </w:p>
        </w:tc>
      </w:tr>
      <w:tr w:rsidR="007E0E68" w14:paraId="5EE4A3BB" w14:textId="77777777" w:rsidTr="00617146">
        <w:trPr>
          <w:jc w:val="center"/>
        </w:trPr>
        <w:tc>
          <w:tcPr>
            <w:tcW w:w="2830" w:type="dxa"/>
          </w:tcPr>
          <w:p w14:paraId="1885A4D4" w14:textId="77777777" w:rsidR="007E0E68" w:rsidRDefault="007E0E68" w:rsidP="00617146">
            <w:pPr>
              <w:spacing w:after="0" w:line="360" w:lineRule="auto"/>
              <w:jc w:val="center"/>
            </w:pPr>
            <w:r>
              <w:t>Beam 1</w:t>
            </w:r>
          </w:p>
        </w:tc>
        <w:tc>
          <w:tcPr>
            <w:tcW w:w="3261" w:type="dxa"/>
          </w:tcPr>
          <w:p w14:paraId="5A1125D1" w14:textId="7B644C19" w:rsidR="007E0E68" w:rsidRDefault="00A91577" w:rsidP="002C76E8">
            <w:pPr>
              <w:keepNext/>
              <w:spacing w:after="0" w:line="360" w:lineRule="auto"/>
              <w:jc w:val="center"/>
            </w:pPr>
            <w:r>
              <w:t>1</w:t>
            </w:r>
            <w:r w:rsidR="007E0E68">
              <w:t>6</w:t>
            </w:r>
          </w:p>
        </w:tc>
      </w:tr>
    </w:tbl>
    <w:p w14:paraId="50DB4DB9" w14:textId="1A751DD1" w:rsidR="3302CCA8" w:rsidRPr="001F0D74" w:rsidRDefault="002C76E8" w:rsidP="001F0D74">
      <w:pPr>
        <w:pStyle w:val="Caption"/>
        <w:jc w:val="center"/>
      </w:pPr>
      <w:r>
        <w:t xml:space="preserve">Table </w:t>
      </w:r>
      <w:r>
        <w:fldChar w:fldCharType="begin"/>
      </w:r>
      <w:r>
        <w:instrText xml:space="preserve"> SEQ Table \* ARABIC </w:instrText>
      </w:r>
      <w:r>
        <w:fldChar w:fldCharType="separate"/>
      </w:r>
      <w:r>
        <w:rPr>
          <w:noProof/>
        </w:rPr>
        <w:t>4</w:t>
      </w:r>
      <w:r>
        <w:fldChar w:fldCharType="end"/>
      </w:r>
      <w:r>
        <w:t xml:space="preserve">: </w:t>
      </w:r>
      <w:r w:rsidRPr="00222596">
        <w:t xml:space="preserve">SIR at 50-percentile of CCDF of Figure </w:t>
      </w:r>
      <w:r w:rsidR="002C7CC6">
        <w:t>9</w:t>
      </w:r>
    </w:p>
    <w:p w14:paraId="27C61F23" w14:textId="67E04A4C" w:rsidR="3E96FC1C" w:rsidRDefault="00AB073E" w:rsidP="3E96FC1C">
      <w:pPr>
        <w:jc w:val="both"/>
      </w:pPr>
      <w:r>
        <w:rPr>
          <w:b/>
          <w:bCs/>
        </w:rPr>
        <w:t xml:space="preserve">Observation 5: </w:t>
      </w:r>
      <w:r w:rsidR="00BF4870">
        <w:t>It is observed f</w:t>
      </w:r>
      <w:r w:rsidR="00E85F6C">
        <w:t xml:space="preserve">rom </w:t>
      </w:r>
      <w:r w:rsidR="00976A4B">
        <w:t>T</w:t>
      </w:r>
      <w:r w:rsidR="00E45B10">
        <w:t>able</w:t>
      </w:r>
      <w:r w:rsidR="00976A4B">
        <w:t xml:space="preserve"> </w:t>
      </w:r>
      <w:r w:rsidR="002F656D">
        <w:t>2</w:t>
      </w:r>
      <w:r w:rsidR="00976A4B">
        <w:t xml:space="preserve"> and </w:t>
      </w:r>
      <w:r w:rsidR="002F656D">
        <w:t xml:space="preserve">Table </w:t>
      </w:r>
      <w:r w:rsidR="00976A4B">
        <w:t>4</w:t>
      </w:r>
      <w:r w:rsidR="00E45B10">
        <w:t xml:space="preserve"> that</w:t>
      </w:r>
      <w:r w:rsidR="00822789">
        <w:t xml:space="preserve"> the</w:t>
      </w:r>
      <w:r w:rsidR="00124103">
        <w:t xml:space="preserve">re is </w:t>
      </w:r>
      <w:r w:rsidR="00DE3EF8">
        <w:t xml:space="preserve">a </w:t>
      </w:r>
      <w:r w:rsidR="00124103">
        <w:t>significant</w:t>
      </w:r>
      <w:r w:rsidR="00822789">
        <w:t xml:space="preserve"> </w:t>
      </w:r>
      <w:r w:rsidR="006920D4">
        <w:t xml:space="preserve">difference </w:t>
      </w:r>
      <w:r w:rsidR="6E647005">
        <w:t>(</w:t>
      </w:r>
      <w:r w:rsidR="00316734">
        <w:t xml:space="preserve">up to 16 dB in the ideal case and </w:t>
      </w:r>
      <w:r w:rsidR="6E647005">
        <w:t>up to 5 dB</w:t>
      </w:r>
      <w:r w:rsidR="001E57FE">
        <w:t xml:space="preserve"> in t</w:t>
      </w:r>
      <w:r w:rsidR="006323CC">
        <w:t>he practical case</w:t>
      </w:r>
      <w:r w:rsidR="6E647005">
        <w:t xml:space="preserve">) </w:t>
      </w:r>
      <w:r w:rsidR="006920D4">
        <w:t xml:space="preserve">between the </w:t>
      </w:r>
      <w:r w:rsidR="00113B1C" w:rsidRPr="00660018">
        <w:t>SIR at 50-percentile of CCDF (dB)</w:t>
      </w:r>
      <w:r w:rsidR="009C3955">
        <w:t xml:space="preserve"> </w:t>
      </w:r>
      <w:r w:rsidR="00FA66F9">
        <w:t xml:space="preserve">for </w:t>
      </w:r>
      <w:r w:rsidR="0042059E">
        <w:t>different</w:t>
      </w:r>
      <w:r w:rsidR="00124103">
        <w:t xml:space="preserve"> AoA offset </w:t>
      </w:r>
      <w:r w:rsidR="009B5043">
        <w:t>scenarios</w:t>
      </w:r>
      <w:r w:rsidR="00124103">
        <w:t>.</w:t>
      </w:r>
      <w:r w:rsidR="008C6CEE">
        <w:t xml:space="preserve"> One RF requirement </w:t>
      </w:r>
      <w:r w:rsidR="008C6C4C">
        <w:t xml:space="preserve">is not suitable to be used for all the AoA </w:t>
      </w:r>
      <w:r w:rsidR="00D3180B">
        <w:t>offset</w:t>
      </w:r>
      <w:r w:rsidR="00364D3D">
        <w:t>s</w:t>
      </w:r>
      <w:r w:rsidR="6BEC942A">
        <w:t>, otherwise the requirement will be too relaxed at one offset or too stringent at another offset</w:t>
      </w:r>
      <w:r w:rsidR="0EE28782">
        <w:t>.</w:t>
      </w:r>
    </w:p>
    <w:p w14:paraId="029C5F62" w14:textId="3663C7BE" w:rsidR="00750E05" w:rsidRPr="00852381" w:rsidRDefault="776396DC" w:rsidP="00327BC5">
      <w:pPr>
        <w:jc w:val="both"/>
        <w:rPr>
          <w:b/>
          <w:bCs/>
        </w:rPr>
      </w:pPr>
      <w:r w:rsidRPr="4C876E62">
        <w:rPr>
          <w:b/>
          <w:bCs/>
        </w:rPr>
        <w:t>Proposal</w:t>
      </w:r>
      <w:r w:rsidR="02450384" w:rsidRPr="4C876E62">
        <w:rPr>
          <w:b/>
          <w:bCs/>
        </w:rPr>
        <w:t xml:space="preserve"> 2</w:t>
      </w:r>
      <w:r w:rsidRPr="4C876E62">
        <w:rPr>
          <w:b/>
          <w:bCs/>
        </w:rPr>
        <w:t>:</w:t>
      </w:r>
      <w:r w:rsidR="7909E4CB" w:rsidRPr="4C876E62">
        <w:rPr>
          <w:b/>
          <w:bCs/>
        </w:rPr>
        <w:t xml:space="preserve"> </w:t>
      </w:r>
      <w:r w:rsidR="40DBD19F" w:rsidRPr="4C876E62">
        <w:rPr>
          <w:b/>
          <w:bCs/>
        </w:rPr>
        <w:t xml:space="preserve">RAN4 to </w:t>
      </w:r>
      <w:r w:rsidR="1B74874E" w:rsidRPr="4C876E62">
        <w:rPr>
          <w:b/>
          <w:bCs/>
        </w:rPr>
        <w:t xml:space="preserve">define </w:t>
      </w:r>
      <w:r w:rsidR="49C69EA0" w:rsidRPr="4C876E62">
        <w:rPr>
          <w:b/>
          <w:bCs/>
        </w:rPr>
        <w:t>separate</w:t>
      </w:r>
      <w:r w:rsidR="5BBE3C2E" w:rsidRPr="4C876E62">
        <w:rPr>
          <w:b/>
          <w:bCs/>
        </w:rPr>
        <w:t xml:space="preserve"> </w:t>
      </w:r>
      <w:r w:rsidR="49C69EA0" w:rsidRPr="4C876E62">
        <w:rPr>
          <w:b/>
          <w:bCs/>
        </w:rPr>
        <w:t xml:space="preserve">RF requirements for </w:t>
      </w:r>
      <w:r w:rsidR="53FA5930" w:rsidRPr="4C876E62">
        <w:rPr>
          <w:b/>
          <w:bCs/>
        </w:rPr>
        <w:t xml:space="preserve">different </w:t>
      </w:r>
      <w:r w:rsidR="49C69EA0" w:rsidRPr="4C876E62">
        <w:rPr>
          <w:b/>
          <w:bCs/>
        </w:rPr>
        <w:t xml:space="preserve">AoA </w:t>
      </w:r>
      <w:r w:rsidR="000F5801" w:rsidRPr="4C876E62">
        <w:rPr>
          <w:b/>
          <w:bCs/>
        </w:rPr>
        <w:t>offsets</w:t>
      </w:r>
      <w:r w:rsidR="7A425615" w:rsidRPr="4C876E62">
        <w:rPr>
          <w:b/>
          <w:bCs/>
        </w:rPr>
        <w:t xml:space="preserve"> (one requirement for each AoA offset)</w:t>
      </w:r>
      <w:r w:rsidR="5DC93368" w:rsidRPr="4C876E62">
        <w:rPr>
          <w:b/>
          <w:bCs/>
        </w:rPr>
        <w:t xml:space="preserve"> and </w:t>
      </w:r>
      <w:r w:rsidR="15817D1C" w:rsidRPr="4C876E62">
        <w:rPr>
          <w:b/>
          <w:bCs/>
        </w:rPr>
        <w:t xml:space="preserve">the </w:t>
      </w:r>
      <w:r w:rsidR="5DC93368" w:rsidRPr="4C876E62">
        <w:rPr>
          <w:b/>
          <w:bCs/>
        </w:rPr>
        <w:t xml:space="preserve">UE </w:t>
      </w:r>
      <w:r w:rsidR="42FDB5B0" w:rsidRPr="4C876E62">
        <w:rPr>
          <w:b/>
          <w:bCs/>
        </w:rPr>
        <w:t>will be tested against the requirement</w:t>
      </w:r>
      <w:r w:rsidR="15817D1C" w:rsidRPr="4C876E62">
        <w:rPr>
          <w:b/>
          <w:bCs/>
        </w:rPr>
        <w:t>(s)</w:t>
      </w:r>
      <w:r w:rsidR="4236EC65" w:rsidRPr="4C876E62">
        <w:rPr>
          <w:b/>
          <w:bCs/>
        </w:rPr>
        <w:t xml:space="preserve"> which correspond to the chosen AoA offset(s)</w:t>
      </w:r>
      <w:r w:rsidR="51FB7403" w:rsidRPr="4C876E62">
        <w:rPr>
          <w:b/>
          <w:bCs/>
        </w:rPr>
        <w:t>.</w:t>
      </w:r>
      <w:r w:rsidRPr="4C876E62">
        <w:rPr>
          <w:b/>
          <w:bCs/>
        </w:rPr>
        <w:t xml:space="preserve"> </w:t>
      </w:r>
    </w:p>
    <w:p w14:paraId="1319DD6E" w14:textId="77777777" w:rsidR="006E2B77" w:rsidRPr="008D42CC" w:rsidRDefault="006E2B77" w:rsidP="008D42CC">
      <w:pPr>
        <w:pStyle w:val="Heading1"/>
        <w:numPr>
          <w:ilvl w:val="0"/>
          <w:numId w:val="13"/>
        </w:numPr>
        <w:ind w:left="851" w:hanging="851"/>
        <w:jc w:val="both"/>
        <w:rPr>
          <w:iCs/>
          <w:lang w:val="en-US"/>
        </w:rPr>
      </w:pPr>
      <w:r w:rsidRPr="008D42CC">
        <w:rPr>
          <w:iCs/>
          <w:lang w:val="en-US"/>
        </w:rPr>
        <w:t>Conclusions</w:t>
      </w:r>
    </w:p>
    <w:p w14:paraId="2176E01D" w14:textId="77777777" w:rsidR="001A7AA1" w:rsidRPr="00750536" w:rsidRDefault="001A7AA1" w:rsidP="001A7AA1">
      <w:pPr>
        <w:pStyle w:val="BodyText"/>
        <w:overflowPunct/>
        <w:autoSpaceDE/>
        <w:adjustRightInd/>
        <w:snapToGrid w:val="0"/>
        <w:spacing w:after="120"/>
        <w:jc w:val="both"/>
        <w:rPr>
          <w:bCs/>
          <w:color w:val="000000"/>
          <w:lang w:eastAsia="ko-KR"/>
        </w:rPr>
      </w:pPr>
      <w:r w:rsidRPr="00750536">
        <w:rPr>
          <w:rFonts w:eastAsia="MS Mincho"/>
          <w:b/>
          <w:bCs/>
          <w:lang w:val="en-US"/>
        </w:rPr>
        <w:t xml:space="preserve">Observation 1: </w:t>
      </w:r>
      <w:r w:rsidRPr="00750536">
        <w:rPr>
          <w:bCs/>
          <w:color w:val="000000"/>
          <w:lang w:eastAsia="ko-KR"/>
        </w:rPr>
        <w:t>T</w:t>
      </w:r>
      <w:r w:rsidRPr="00750536">
        <w:rPr>
          <w:rFonts w:eastAsiaTheme="minorEastAsia"/>
          <w:color w:val="000000" w:themeColor="text1"/>
          <w:lang w:val="en-US" w:eastAsia="zh-CN"/>
        </w:rPr>
        <w:t xml:space="preserve">here will be no inter-TRP/beam interference for the case when </w:t>
      </w:r>
      <w:r w:rsidRPr="00750536">
        <w:rPr>
          <w:bCs/>
          <w:color w:val="000000"/>
          <w:lang w:eastAsia="ko-KR"/>
        </w:rPr>
        <w:t>UE only supports “multiDCI-MultiTRP-r16” capability.</w:t>
      </w:r>
    </w:p>
    <w:p w14:paraId="68808602" w14:textId="77777777" w:rsidR="001A7AA1" w:rsidRPr="00750536" w:rsidRDefault="001A7AA1" w:rsidP="001A7AA1">
      <w:pPr>
        <w:pStyle w:val="paragraph"/>
        <w:jc w:val="both"/>
        <w:textAlignment w:val="baseline"/>
        <w:rPr>
          <w:sz w:val="20"/>
          <w:szCs w:val="20"/>
          <w:lang w:val="en-GB"/>
        </w:rPr>
      </w:pPr>
      <w:r w:rsidRPr="00750536">
        <w:rPr>
          <w:b/>
          <w:bCs/>
          <w:sz w:val="20"/>
          <w:szCs w:val="20"/>
          <w:lang w:val="en-GB"/>
        </w:rPr>
        <w:t>Observation 2:</w:t>
      </w:r>
      <w:r w:rsidRPr="00750536">
        <w:rPr>
          <w:sz w:val="20"/>
          <w:szCs w:val="20"/>
          <w:lang w:val="en-GB"/>
        </w:rPr>
        <w:t xml:space="preserve"> The interference from the TRP2 signals arriving from the AoA2 direction becomes significant when the angular separation between AoA1 and AoA2 is low.</w:t>
      </w:r>
    </w:p>
    <w:p w14:paraId="25A1F3E3" w14:textId="77777777" w:rsidR="001A7AA1" w:rsidRPr="00750536" w:rsidRDefault="001A7AA1" w:rsidP="001A7AA1">
      <w:pPr>
        <w:pStyle w:val="paragraph"/>
        <w:jc w:val="both"/>
        <w:textAlignment w:val="baseline"/>
        <w:rPr>
          <w:sz w:val="20"/>
          <w:szCs w:val="20"/>
          <w:lang w:val="en-GB"/>
        </w:rPr>
      </w:pPr>
      <w:r w:rsidRPr="00750536">
        <w:rPr>
          <w:b/>
          <w:bCs/>
          <w:sz w:val="20"/>
          <w:szCs w:val="20"/>
          <w:lang w:val="en-GB"/>
        </w:rPr>
        <w:t>Observation 3:</w:t>
      </w:r>
      <w:r w:rsidRPr="00750536">
        <w:rPr>
          <w:sz w:val="20"/>
          <w:szCs w:val="20"/>
        </w:rPr>
        <w:t xml:space="preserve"> The SIR values corresponding to the 50</w:t>
      </w:r>
      <w:r w:rsidRPr="00750536">
        <w:rPr>
          <w:sz w:val="20"/>
          <w:szCs w:val="20"/>
          <w:vertAlign w:val="superscript"/>
        </w:rPr>
        <w:t>th</w:t>
      </w:r>
      <w:r w:rsidRPr="00750536">
        <w:rPr>
          <w:sz w:val="20"/>
          <w:szCs w:val="20"/>
        </w:rPr>
        <w:t xml:space="preserve"> percentile of the CCDF curves of Figure 4 is shown in Table 2.</w:t>
      </w:r>
    </w:p>
    <w:tbl>
      <w:tblPr>
        <w:tblStyle w:val="TableGrid"/>
        <w:tblW w:w="0" w:type="auto"/>
        <w:jc w:val="center"/>
        <w:tblLook w:val="04A0" w:firstRow="1" w:lastRow="0" w:firstColumn="1" w:lastColumn="0" w:noHBand="0" w:noVBand="1"/>
      </w:tblPr>
      <w:tblGrid>
        <w:gridCol w:w="2830"/>
        <w:gridCol w:w="3261"/>
      </w:tblGrid>
      <w:tr w:rsidR="001A7AA1" w:rsidRPr="00750536" w14:paraId="62859F30" w14:textId="77777777" w:rsidTr="00AE090E">
        <w:trPr>
          <w:jc w:val="center"/>
        </w:trPr>
        <w:tc>
          <w:tcPr>
            <w:tcW w:w="2830" w:type="dxa"/>
          </w:tcPr>
          <w:p w14:paraId="51161A4A" w14:textId="77777777" w:rsidR="001A7AA1" w:rsidRPr="00750536" w:rsidRDefault="001A7AA1" w:rsidP="00AE090E">
            <w:pPr>
              <w:spacing w:after="0" w:line="360" w:lineRule="auto"/>
              <w:jc w:val="center"/>
              <w:rPr>
                <w:b/>
                <w:bCs/>
              </w:rPr>
            </w:pPr>
            <w:r w:rsidRPr="00750536">
              <w:rPr>
                <w:b/>
                <w:bCs/>
              </w:rPr>
              <w:t>Beam Index (Array 2/Array 3)</w:t>
            </w:r>
          </w:p>
        </w:tc>
        <w:tc>
          <w:tcPr>
            <w:tcW w:w="3261" w:type="dxa"/>
          </w:tcPr>
          <w:p w14:paraId="57FB6604" w14:textId="77777777" w:rsidR="001A7AA1" w:rsidRPr="00750536" w:rsidRDefault="001A7AA1" w:rsidP="00AE090E">
            <w:pPr>
              <w:spacing w:after="0" w:line="360" w:lineRule="auto"/>
              <w:jc w:val="center"/>
              <w:rPr>
                <w:b/>
                <w:bCs/>
              </w:rPr>
            </w:pPr>
            <w:r w:rsidRPr="00750536">
              <w:rPr>
                <w:b/>
                <w:bCs/>
              </w:rPr>
              <w:t>SIR at 50-percentile of CCDF (dB)</w:t>
            </w:r>
          </w:p>
        </w:tc>
      </w:tr>
      <w:tr w:rsidR="001A7AA1" w:rsidRPr="00750536" w14:paraId="488D5AF8" w14:textId="77777777" w:rsidTr="00AE090E">
        <w:trPr>
          <w:jc w:val="center"/>
        </w:trPr>
        <w:tc>
          <w:tcPr>
            <w:tcW w:w="2830" w:type="dxa"/>
          </w:tcPr>
          <w:p w14:paraId="3B38D851" w14:textId="77777777" w:rsidR="001A7AA1" w:rsidRPr="00750536" w:rsidRDefault="001A7AA1" w:rsidP="00AE090E">
            <w:pPr>
              <w:spacing w:after="0" w:line="360" w:lineRule="auto"/>
              <w:jc w:val="center"/>
            </w:pPr>
            <w:r w:rsidRPr="00750536">
              <w:t>Beam 7</w:t>
            </w:r>
          </w:p>
        </w:tc>
        <w:tc>
          <w:tcPr>
            <w:tcW w:w="3261" w:type="dxa"/>
          </w:tcPr>
          <w:p w14:paraId="0ECF7A23" w14:textId="77777777" w:rsidR="001A7AA1" w:rsidRPr="00750536" w:rsidRDefault="001A7AA1" w:rsidP="00AE090E">
            <w:pPr>
              <w:spacing w:after="0" w:line="360" w:lineRule="auto"/>
              <w:jc w:val="center"/>
            </w:pPr>
            <w:r w:rsidRPr="00750536">
              <w:t>10</w:t>
            </w:r>
          </w:p>
        </w:tc>
      </w:tr>
      <w:tr w:rsidR="001A7AA1" w:rsidRPr="00750536" w14:paraId="09381647" w14:textId="77777777" w:rsidTr="00AE090E">
        <w:trPr>
          <w:jc w:val="center"/>
        </w:trPr>
        <w:tc>
          <w:tcPr>
            <w:tcW w:w="2830" w:type="dxa"/>
          </w:tcPr>
          <w:p w14:paraId="71E7B628" w14:textId="77777777" w:rsidR="001A7AA1" w:rsidRPr="00750536" w:rsidRDefault="001A7AA1" w:rsidP="00AE090E">
            <w:pPr>
              <w:spacing w:after="0" w:line="360" w:lineRule="auto"/>
              <w:jc w:val="center"/>
            </w:pPr>
            <w:r w:rsidRPr="00750536">
              <w:t>Beam 6</w:t>
            </w:r>
          </w:p>
        </w:tc>
        <w:tc>
          <w:tcPr>
            <w:tcW w:w="3261" w:type="dxa"/>
          </w:tcPr>
          <w:p w14:paraId="6144031B" w14:textId="77777777" w:rsidR="001A7AA1" w:rsidRPr="00750536" w:rsidRDefault="001A7AA1" w:rsidP="00AE090E">
            <w:pPr>
              <w:spacing w:after="0" w:line="360" w:lineRule="auto"/>
              <w:jc w:val="center"/>
            </w:pPr>
            <w:r w:rsidRPr="00750536">
              <w:t>17</w:t>
            </w:r>
          </w:p>
        </w:tc>
      </w:tr>
      <w:tr w:rsidR="001A7AA1" w:rsidRPr="00750536" w14:paraId="2E6C0031" w14:textId="77777777" w:rsidTr="00AE090E">
        <w:trPr>
          <w:jc w:val="center"/>
        </w:trPr>
        <w:tc>
          <w:tcPr>
            <w:tcW w:w="2830" w:type="dxa"/>
          </w:tcPr>
          <w:p w14:paraId="47BB51BF" w14:textId="77777777" w:rsidR="001A7AA1" w:rsidRPr="00750536" w:rsidRDefault="001A7AA1" w:rsidP="00AE090E">
            <w:pPr>
              <w:spacing w:after="0" w:line="360" w:lineRule="auto"/>
              <w:jc w:val="center"/>
            </w:pPr>
            <w:r w:rsidRPr="00750536">
              <w:t>Beam 5</w:t>
            </w:r>
          </w:p>
        </w:tc>
        <w:tc>
          <w:tcPr>
            <w:tcW w:w="3261" w:type="dxa"/>
          </w:tcPr>
          <w:p w14:paraId="783BEFD0" w14:textId="77777777" w:rsidR="001A7AA1" w:rsidRPr="00750536" w:rsidRDefault="001A7AA1" w:rsidP="00AE090E">
            <w:pPr>
              <w:spacing w:after="0" w:line="360" w:lineRule="auto"/>
              <w:jc w:val="center"/>
            </w:pPr>
            <w:r w:rsidRPr="00750536">
              <w:t>21</w:t>
            </w:r>
          </w:p>
        </w:tc>
      </w:tr>
      <w:tr w:rsidR="001A7AA1" w:rsidRPr="00750536" w14:paraId="64151D10" w14:textId="77777777" w:rsidTr="00AE090E">
        <w:trPr>
          <w:jc w:val="center"/>
        </w:trPr>
        <w:tc>
          <w:tcPr>
            <w:tcW w:w="2830" w:type="dxa"/>
          </w:tcPr>
          <w:p w14:paraId="00501492" w14:textId="77777777" w:rsidR="001A7AA1" w:rsidRPr="00750536" w:rsidRDefault="001A7AA1" w:rsidP="00AE090E">
            <w:pPr>
              <w:spacing w:after="0" w:line="360" w:lineRule="auto"/>
              <w:jc w:val="center"/>
            </w:pPr>
            <w:r w:rsidRPr="00750536">
              <w:t>Beam 4</w:t>
            </w:r>
          </w:p>
        </w:tc>
        <w:tc>
          <w:tcPr>
            <w:tcW w:w="3261" w:type="dxa"/>
          </w:tcPr>
          <w:p w14:paraId="1B31E46E" w14:textId="77777777" w:rsidR="001A7AA1" w:rsidRPr="00750536" w:rsidRDefault="001A7AA1" w:rsidP="00AE090E">
            <w:pPr>
              <w:spacing w:after="0" w:line="360" w:lineRule="auto"/>
              <w:jc w:val="center"/>
            </w:pPr>
            <w:r w:rsidRPr="00750536">
              <w:t>24</w:t>
            </w:r>
          </w:p>
        </w:tc>
      </w:tr>
      <w:tr w:rsidR="001A7AA1" w:rsidRPr="00750536" w14:paraId="67585D24" w14:textId="77777777" w:rsidTr="00AE090E">
        <w:trPr>
          <w:jc w:val="center"/>
        </w:trPr>
        <w:tc>
          <w:tcPr>
            <w:tcW w:w="2830" w:type="dxa"/>
          </w:tcPr>
          <w:p w14:paraId="1908D385" w14:textId="77777777" w:rsidR="001A7AA1" w:rsidRPr="00750536" w:rsidRDefault="001A7AA1" w:rsidP="00AE090E">
            <w:pPr>
              <w:spacing w:after="0" w:line="360" w:lineRule="auto"/>
              <w:jc w:val="center"/>
            </w:pPr>
            <w:r w:rsidRPr="00750536">
              <w:t>Beam 3</w:t>
            </w:r>
          </w:p>
        </w:tc>
        <w:tc>
          <w:tcPr>
            <w:tcW w:w="3261" w:type="dxa"/>
          </w:tcPr>
          <w:p w14:paraId="02A74D97" w14:textId="77777777" w:rsidR="001A7AA1" w:rsidRPr="00750536" w:rsidRDefault="001A7AA1" w:rsidP="00AE090E">
            <w:pPr>
              <w:spacing w:after="0" w:line="360" w:lineRule="auto"/>
              <w:jc w:val="center"/>
            </w:pPr>
            <w:r w:rsidRPr="00750536">
              <w:t>24</w:t>
            </w:r>
          </w:p>
        </w:tc>
      </w:tr>
      <w:tr w:rsidR="001A7AA1" w:rsidRPr="00750536" w14:paraId="4BB8B957" w14:textId="77777777" w:rsidTr="00AE090E">
        <w:trPr>
          <w:jc w:val="center"/>
        </w:trPr>
        <w:tc>
          <w:tcPr>
            <w:tcW w:w="2830" w:type="dxa"/>
          </w:tcPr>
          <w:p w14:paraId="43FA0C44" w14:textId="77777777" w:rsidR="001A7AA1" w:rsidRPr="00750536" w:rsidRDefault="001A7AA1" w:rsidP="00AE090E">
            <w:pPr>
              <w:spacing w:after="0" w:line="360" w:lineRule="auto"/>
              <w:jc w:val="center"/>
            </w:pPr>
            <w:r w:rsidRPr="00750536">
              <w:t>Beam 2</w:t>
            </w:r>
          </w:p>
        </w:tc>
        <w:tc>
          <w:tcPr>
            <w:tcW w:w="3261" w:type="dxa"/>
          </w:tcPr>
          <w:p w14:paraId="6AB5638B" w14:textId="77777777" w:rsidR="001A7AA1" w:rsidRPr="00750536" w:rsidRDefault="001A7AA1" w:rsidP="00AE090E">
            <w:pPr>
              <w:spacing w:after="0" w:line="360" w:lineRule="auto"/>
              <w:jc w:val="center"/>
            </w:pPr>
            <w:r w:rsidRPr="00750536">
              <w:t>26</w:t>
            </w:r>
          </w:p>
        </w:tc>
      </w:tr>
      <w:tr w:rsidR="001A7AA1" w:rsidRPr="00750536" w14:paraId="506D4C6B" w14:textId="77777777" w:rsidTr="00AE090E">
        <w:trPr>
          <w:jc w:val="center"/>
        </w:trPr>
        <w:tc>
          <w:tcPr>
            <w:tcW w:w="2830" w:type="dxa"/>
          </w:tcPr>
          <w:p w14:paraId="08AB2363" w14:textId="77777777" w:rsidR="001A7AA1" w:rsidRPr="00750536" w:rsidRDefault="001A7AA1" w:rsidP="00AE090E">
            <w:pPr>
              <w:spacing w:after="0" w:line="360" w:lineRule="auto"/>
              <w:jc w:val="center"/>
            </w:pPr>
            <w:r w:rsidRPr="00750536">
              <w:t>Beam 1</w:t>
            </w:r>
          </w:p>
        </w:tc>
        <w:tc>
          <w:tcPr>
            <w:tcW w:w="3261" w:type="dxa"/>
          </w:tcPr>
          <w:p w14:paraId="28794C35" w14:textId="77777777" w:rsidR="001A7AA1" w:rsidRPr="00750536" w:rsidRDefault="001A7AA1" w:rsidP="00AE090E">
            <w:pPr>
              <w:keepNext/>
              <w:spacing w:after="0" w:line="360" w:lineRule="auto"/>
              <w:jc w:val="center"/>
            </w:pPr>
            <w:r w:rsidRPr="00750536">
              <w:t>26</w:t>
            </w:r>
          </w:p>
        </w:tc>
      </w:tr>
    </w:tbl>
    <w:p w14:paraId="0C19836F" w14:textId="77777777" w:rsidR="001A7AA1" w:rsidRPr="00750536" w:rsidRDefault="001A7AA1" w:rsidP="001A7AA1">
      <w:pPr>
        <w:pStyle w:val="Caption"/>
        <w:jc w:val="center"/>
      </w:pPr>
      <w:r w:rsidRPr="00750536">
        <w:t xml:space="preserve">Table </w:t>
      </w:r>
      <w:r w:rsidRPr="00750536">
        <w:fldChar w:fldCharType="begin"/>
      </w:r>
      <w:r w:rsidRPr="00750536">
        <w:instrText xml:space="preserve"> SEQ Table \* ARABIC </w:instrText>
      </w:r>
      <w:r w:rsidRPr="00750536">
        <w:fldChar w:fldCharType="separate"/>
      </w:r>
      <w:r w:rsidRPr="00750536">
        <w:rPr>
          <w:noProof/>
        </w:rPr>
        <w:t>2</w:t>
      </w:r>
      <w:r w:rsidRPr="00750536">
        <w:fldChar w:fldCharType="end"/>
      </w:r>
      <w:r w:rsidRPr="00750536">
        <w:t>: SIR at 50-percentile of CCDF of Figure 4</w:t>
      </w:r>
    </w:p>
    <w:p w14:paraId="49D3F5A4" w14:textId="77777777" w:rsidR="001A7AA1" w:rsidRPr="00750536" w:rsidRDefault="001A7AA1" w:rsidP="001A7AA1">
      <w:pPr>
        <w:pStyle w:val="paragraph"/>
        <w:jc w:val="both"/>
        <w:textAlignment w:val="baseline"/>
        <w:rPr>
          <w:sz w:val="20"/>
          <w:szCs w:val="20"/>
          <w:lang w:val="en-GB"/>
        </w:rPr>
      </w:pPr>
      <w:r w:rsidRPr="00750536">
        <w:rPr>
          <w:b/>
          <w:bCs/>
          <w:sz w:val="20"/>
          <w:szCs w:val="20"/>
          <w:lang w:val="en-GB"/>
        </w:rPr>
        <w:t>Observation 4:</w:t>
      </w:r>
      <w:r w:rsidRPr="00750536">
        <w:rPr>
          <w:sz w:val="20"/>
          <w:szCs w:val="20"/>
        </w:rPr>
        <w:t xml:space="preserve"> The SIR values corresponding to the 50</w:t>
      </w:r>
      <w:r w:rsidRPr="00750536">
        <w:rPr>
          <w:sz w:val="20"/>
          <w:szCs w:val="20"/>
          <w:vertAlign w:val="superscript"/>
        </w:rPr>
        <w:t>th</w:t>
      </w:r>
      <w:r w:rsidRPr="00750536">
        <w:rPr>
          <w:sz w:val="20"/>
          <w:szCs w:val="20"/>
        </w:rPr>
        <w:t xml:space="preserve"> percentile of the CCDF curves of Figure 7 is shown in Table 2.</w:t>
      </w:r>
    </w:p>
    <w:tbl>
      <w:tblPr>
        <w:tblStyle w:val="TableGrid"/>
        <w:tblW w:w="0" w:type="auto"/>
        <w:jc w:val="center"/>
        <w:tblLook w:val="04A0" w:firstRow="1" w:lastRow="0" w:firstColumn="1" w:lastColumn="0" w:noHBand="0" w:noVBand="1"/>
      </w:tblPr>
      <w:tblGrid>
        <w:gridCol w:w="2830"/>
        <w:gridCol w:w="3261"/>
      </w:tblGrid>
      <w:tr w:rsidR="001A7AA1" w:rsidRPr="00750536" w14:paraId="2674FB88" w14:textId="77777777" w:rsidTr="00AE090E">
        <w:trPr>
          <w:jc w:val="center"/>
        </w:trPr>
        <w:tc>
          <w:tcPr>
            <w:tcW w:w="2830" w:type="dxa"/>
          </w:tcPr>
          <w:p w14:paraId="638376E2" w14:textId="77777777" w:rsidR="001A7AA1" w:rsidRPr="00750536" w:rsidRDefault="001A7AA1" w:rsidP="00AE090E">
            <w:pPr>
              <w:spacing w:after="0" w:line="360" w:lineRule="auto"/>
              <w:jc w:val="center"/>
              <w:rPr>
                <w:b/>
                <w:bCs/>
              </w:rPr>
            </w:pPr>
            <w:r w:rsidRPr="00750536">
              <w:rPr>
                <w:b/>
                <w:bCs/>
              </w:rPr>
              <w:t>Beam Index (Array 2/Array 3)</w:t>
            </w:r>
          </w:p>
        </w:tc>
        <w:tc>
          <w:tcPr>
            <w:tcW w:w="3261" w:type="dxa"/>
          </w:tcPr>
          <w:p w14:paraId="4574A1EE" w14:textId="77777777" w:rsidR="001A7AA1" w:rsidRPr="00750536" w:rsidRDefault="001A7AA1" w:rsidP="00AE090E">
            <w:pPr>
              <w:spacing w:after="0" w:line="360" w:lineRule="auto"/>
              <w:jc w:val="center"/>
              <w:rPr>
                <w:b/>
                <w:bCs/>
              </w:rPr>
            </w:pPr>
            <w:r w:rsidRPr="00750536">
              <w:rPr>
                <w:b/>
                <w:bCs/>
              </w:rPr>
              <w:t>SIR at 50-percentile of CCDF (dB)</w:t>
            </w:r>
          </w:p>
        </w:tc>
      </w:tr>
      <w:tr w:rsidR="001A7AA1" w:rsidRPr="00750536" w14:paraId="2FFD4A7E" w14:textId="77777777" w:rsidTr="00AE090E">
        <w:trPr>
          <w:jc w:val="center"/>
        </w:trPr>
        <w:tc>
          <w:tcPr>
            <w:tcW w:w="2830" w:type="dxa"/>
          </w:tcPr>
          <w:p w14:paraId="70E2629A" w14:textId="77777777" w:rsidR="001A7AA1" w:rsidRPr="00750536" w:rsidRDefault="001A7AA1" w:rsidP="00AE090E">
            <w:pPr>
              <w:spacing w:after="0" w:line="360" w:lineRule="auto"/>
              <w:jc w:val="center"/>
            </w:pPr>
            <w:r w:rsidRPr="00750536">
              <w:t>Beam 7</w:t>
            </w:r>
          </w:p>
        </w:tc>
        <w:tc>
          <w:tcPr>
            <w:tcW w:w="3261" w:type="dxa"/>
          </w:tcPr>
          <w:p w14:paraId="37ED91C0" w14:textId="77777777" w:rsidR="001A7AA1" w:rsidRPr="00750536" w:rsidRDefault="001A7AA1" w:rsidP="00AE090E">
            <w:pPr>
              <w:spacing w:after="0" w:line="360" w:lineRule="auto"/>
              <w:jc w:val="center"/>
            </w:pPr>
            <w:r w:rsidRPr="00750536">
              <w:t>13</w:t>
            </w:r>
          </w:p>
        </w:tc>
      </w:tr>
      <w:tr w:rsidR="001A7AA1" w:rsidRPr="00750536" w14:paraId="0211ECE0" w14:textId="77777777" w:rsidTr="00AE090E">
        <w:trPr>
          <w:jc w:val="center"/>
        </w:trPr>
        <w:tc>
          <w:tcPr>
            <w:tcW w:w="2830" w:type="dxa"/>
          </w:tcPr>
          <w:p w14:paraId="231F9227" w14:textId="77777777" w:rsidR="001A7AA1" w:rsidRPr="00750536" w:rsidRDefault="001A7AA1" w:rsidP="00AE090E">
            <w:pPr>
              <w:spacing w:after="0" w:line="360" w:lineRule="auto"/>
              <w:jc w:val="center"/>
            </w:pPr>
            <w:r w:rsidRPr="00750536">
              <w:t>Beam 6</w:t>
            </w:r>
          </w:p>
        </w:tc>
        <w:tc>
          <w:tcPr>
            <w:tcW w:w="3261" w:type="dxa"/>
          </w:tcPr>
          <w:p w14:paraId="0D36957F" w14:textId="77777777" w:rsidR="001A7AA1" w:rsidRPr="00750536" w:rsidRDefault="001A7AA1" w:rsidP="00AE090E">
            <w:pPr>
              <w:spacing w:after="0" w:line="360" w:lineRule="auto"/>
              <w:jc w:val="center"/>
            </w:pPr>
            <w:r w:rsidRPr="00750536">
              <w:t>15.5</w:t>
            </w:r>
          </w:p>
        </w:tc>
      </w:tr>
      <w:tr w:rsidR="001A7AA1" w:rsidRPr="00750536" w14:paraId="51F845A9" w14:textId="77777777" w:rsidTr="00AE090E">
        <w:trPr>
          <w:jc w:val="center"/>
        </w:trPr>
        <w:tc>
          <w:tcPr>
            <w:tcW w:w="2830" w:type="dxa"/>
          </w:tcPr>
          <w:p w14:paraId="04B908A6" w14:textId="77777777" w:rsidR="001A7AA1" w:rsidRPr="00750536" w:rsidRDefault="001A7AA1" w:rsidP="00AE090E">
            <w:pPr>
              <w:spacing w:after="0" w:line="360" w:lineRule="auto"/>
              <w:jc w:val="center"/>
            </w:pPr>
            <w:r w:rsidRPr="00750536">
              <w:t>Beam 5</w:t>
            </w:r>
          </w:p>
        </w:tc>
        <w:tc>
          <w:tcPr>
            <w:tcW w:w="3261" w:type="dxa"/>
          </w:tcPr>
          <w:p w14:paraId="498D6F6B" w14:textId="77777777" w:rsidR="001A7AA1" w:rsidRPr="00750536" w:rsidRDefault="001A7AA1" w:rsidP="00AE090E">
            <w:pPr>
              <w:spacing w:after="0" w:line="360" w:lineRule="auto"/>
              <w:jc w:val="center"/>
            </w:pPr>
            <w:r w:rsidRPr="00750536">
              <w:t>16</w:t>
            </w:r>
          </w:p>
        </w:tc>
      </w:tr>
      <w:tr w:rsidR="001A7AA1" w:rsidRPr="00750536" w14:paraId="6BB9419B" w14:textId="77777777" w:rsidTr="00AE090E">
        <w:trPr>
          <w:jc w:val="center"/>
        </w:trPr>
        <w:tc>
          <w:tcPr>
            <w:tcW w:w="2830" w:type="dxa"/>
          </w:tcPr>
          <w:p w14:paraId="3C95413B" w14:textId="77777777" w:rsidR="001A7AA1" w:rsidRPr="00750536" w:rsidRDefault="001A7AA1" w:rsidP="00AE090E">
            <w:pPr>
              <w:spacing w:after="0" w:line="360" w:lineRule="auto"/>
              <w:jc w:val="center"/>
            </w:pPr>
            <w:r w:rsidRPr="00750536">
              <w:lastRenderedPageBreak/>
              <w:t>Beam 4</w:t>
            </w:r>
          </w:p>
        </w:tc>
        <w:tc>
          <w:tcPr>
            <w:tcW w:w="3261" w:type="dxa"/>
          </w:tcPr>
          <w:p w14:paraId="44F4504C" w14:textId="77777777" w:rsidR="001A7AA1" w:rsidRPr="00750536" w:rsidRDefault="001A7AA1" w:rsidP="00AE090E">
            <w:pPr>
              <w:spacing w:after="0" w:line="360" w:lineRule="auto"/>
              <w:jc w:val="center"/>
            </w:pPr>
            <w:r w:rsidRPr="00750536">
              <w:t>17.5</w:t>
            </w:r>
          </w:p>
        </w:tc>
      </w:tr>
      <w:tr w:rsidR="001A7AA1" w:rsidRPr="00750536" w14:paraId="65FD16CF" w14:textId="77777777" w:rsidTr="00AE090E">
        <w:trPr>
          <w:jc w:val="center"/>
        </w:trPr>
        <w:tc>
          <w:tcPr>
            <w:tcW w:w="2830" w:type="dxa"/>
          </w:tcPr>
          <w:p w14:paraId="3D16DAE2" w14:textId="77777777" w:rsidR="001A7AA1" w:rsidRPr="00750536" w:rsidRDefault="001A7AA1" w:rsidP="00AE090E">
            <w:pPr>
              <w:spacing w:after="0" w:line="360" w:lineRule="auto"/>
              <w:jc w:val="center"/>
            </w:pPr>
            <w:r w:rsidRPr="00750536">
              <w:t>Beam 3</w:t>
            </w:r>
          </w:p>
        </w:tc>
        <w:tc>
          <w:tcPr>
            <w:tcW w:w="3261" w:type="dxa"/>
          </w:tcPr>
          <w:p w14:paraId="30D7E871" w14:textId="77777777" w:rsidR="001A7AA1" w:rsidRPr="00750536" w:rsidRDefault="001A7AA1" w:rsidP="00AE090E">
            <w:pPr>
              <w:spacing w:after="0" w:line="360" w:lineRule="auto"/>
              <w:jc w:val="center"/>
            </w:pPr>
            <w:r w:rsidRPr="00750536">
              <w:t>17.5</w:t>
            </w:r>
          </w:p>
        </w:tc>
      </w:tr>
      <w:tr w:rsidR="001A7AA1" w:rsidRPr="00750536" w14:paraId="29C97013" w14:textId="77777777" w:rsidTr="00AE090E">
        <w:trPr>
          <w:jc w:val="center"/>
        </w:trPr>
        <w:tc>
          <w:tcPr>
            <w:tcW w:w="2830" w:type="dxa"/>
          </w:tcPr>
          <w:p w14:paraId="3960E249" w14:textId="77777777" w:rsidR="001A7AA1" w:rsidRPr="00750536" w:rsidRDefault="001A7AA1" w:rsidP="00AE090E">
            <w:pPr>
              <w:spacing w:after="0" w:line="360" w:lineRule="auto"/>
              <w:jc w:val="center"/>
            </w:pPr>
            <w:r w:rsidRPr="00750536">
              <w:t>Beam 2</w:t>
            </w:r>
          </w:p>
        </w:tc>
        <w:tc>
          <w:tcPr>
            <w:tcW w:w="3261" w:type="dxa"/>
          </w:tcPr>
          <w:p w14:paraId="54D5D140" w14:textId="77777777" w:rsidR="001A7AA1" w:rsidRPr="00750536" w:rsidRDefault="001A7AA1" w:rsidP="00AE090E">
            <w:pPr>
              <w:spacing w:after="0" w:line="360" w:lineRule="auto"/>
              <w:jc w:val="center"/>
            </w:pPr>
            <w:r w:rsidRPr="00750536">
              <w:t>18</w:t>
            </w:r>
          </w:p>
        </w:tc>
      </w:tr>
      <w:tr w:rsidR="001A7AA1" w:rsidRPr="00750536" w14:paraId="311E3AB7" w14:textId="77777777" w:rsidTr="00AE090E">
        <w:trPr>
          <w:jc w:val="center"/>
        </w:trPr>
        <w:tc>
          <w:tcPr>
            <w:tcW w:w="2830" w:type="dxa"/>
          </w:tcPr>
          <w:p w14:paraId="2FDD4AFE" w14:textId="77777777" w:rsidR="001A7AA1" w:rsidRPr="00750536" w:rsidRDefault="001A7AA1" w:rsidP="00AE090E">
            <w:pPr>
              <w:spacing w:after="0" w:line="360" w:lineRule="auto"/>
              <w:jc w:val="center"/>
            </w:pPr>
            <w:r w:rsidRPr="00750536">
              <w:t>Beam 1</w:t>
            </w:r>
          </w:p>
        </w:tc>
        <w:tc>
          <w:tcPr>
            <w:tcW w:w="3261" w:type="dxa"/>
          </w:tcPr>
          <w:p w14:paraId="5792ADB1" w14:textId="77777777" w:rsidR="001A7AA1" w:rsidRPr="00750536" w:rsidRDefault="001A7AA1" w:rsidP="00AE090E">
            <w:pPr>
              <w:keepNext/>
              <w:spacing w:after="0" w:line="360" w:lineRule="auto"/>
              <w:jc w:val="center"/>
            </w:pPr>
            <w:r w:rsidRPr="00750536">
              <w:t>16</w:t>
            </w:r>
          </w:p>
        </w:tc>
      </w:tr>
    </w:tbl>
    <w:p w14:paraId="6FBF4908" w14:textId="77777777" w:rsidR="001A7AA1" w:rsidRPr="00750536" w:rsidRDefault="001A7AA1" w:rsidP="001A7AA1">
      <w:pPr>
        <w:pStyle w:val="Caption"/>
        <w:jc w:val="center"/>
      </w:pPr>
      <w:r w:rsidRPr="00750536">
        <w:t xml:space="preserve">Table </w:t>
      </w:r>
      <w:r w:rsidRPr="00750536">
        <w:fldChar w:fldCharType="begin"/>
      </w:r>
      <w:r w:rsidRPr="00750536">
        <w:instrText xml:space="preserve"> SEQ Table \* ARABIC </w:instrText>
      </w:r>
      <w:r w:rsidRPr="00750536">
        <w:fldChar w:fldCharType="separate"/>
      </w:r>
      <w:r w:rsidRPr="00750536">
        <w:rPr>
          <w:noProof/>
        </w:rPr>
        <w:t>4</w:t>
      </w:r>
      <w:r w:rsidRPr="00750536">
        <w:fldChar w:fldCharType="end"/>
      </w:r>
      <w:r w:rsidRPr="00750536">
        <w:t>: SIR at 50-percentile of CCDF of Figure 9</w:t>
      </w:r>
    </w:p>
    <w:p w14:paraId="1861ADD9" w14:textId="77777777" w:rsidR="001A7AA1" w:rsidRPr="00750536" w:rsidRDefault="001A7AA1" w:rsidP="001A7AA1">
      <w:pPr>
        <w:jc w:val="both"/>
        <w:rPr>
          <w:rFonts w:eastAsiaTheme="minorHAnsi"/>
          <w:lang w:val="en-IN"/>
        </w:rPr>
      </w:pPr>
      <w:r w:rsidRPr="00750536">
        <w:rPr>
          <w:b/>
          <w:bCs/>
        </w:rPr>
        <w:t xml:space="preserve">Observation 5: </w:t>
      </w:r>
      <w:r w:rsidRPr="00750536">
        <w:t>It is observed from Table 2 and Table 4 that there is a significant difference (up to 16 dB in the ideal case and up to 5 dB in the practical case) between the SIR at 50-percentile of CCDF (dB) for different AoA offset scenarios. One RF requirement is not suitable to be used for all the AoA offsets, otherwise the requirement will be too relaxed at one offset or too stringent at another offset.</w:t>
      </w:r>
    </w:p>
    <w:p w14:paraId="76570DB5" w14:textId="77777777" w:rsidR="001A7AA1" w:rsidRPr="00750536" w:rsidRDefault="001A7AA1" w:rsidP="001A7AA1">
      <w:pPr>
        <w:pStyle w:val="BodyText"/>
        <w:overflowPunct/>
        <w:autoSpaceDE/>
        <w:adjustRightInd/>
        <w:snapToGrid w:val="0"/>
        <w:spacing w:after="0"/>
        <w:jc w:val="both"/>
        <w:rPr>
          <w:b/>
          <w:bCs/>
          <w:color w:val="000000"/>
          <w:lang w:eastAsia="ko-KR"/>
        </w:rPr>
      </w:pPr>
      <w:r w:rsidRPr="00750536">
        <w:rPr>
          <w:rStyle w:val="normaltextrun"/>
          <w:b/>
          <w:bCs/>
        </w:rPr>
        <w:t>Proposal 1:</w:t>
      </w:r>
      <w:r w:rsidRPr="00750536">
        <w:rPr>
          <w:rFonts w:eastAsia="MS Mincho"/>
          <w:lang w:val="en-US"/>
        </w:rPr>
        <w:t xml:space="preserve"> </w:t>
      </w:r>
      <w:r w:rsidRPr="00750536">
        <w:rPr>
          <w:rFonts w:eastAsia="MS Mincho"/>
          <w:b/>
          <w:bCs/>
          <w:lang w:val="en-US"/>
        </w:rPr>
        <w:t>RAN4 to clarify whether the agreement “</w:t>
      </w:r>
      <w:r w:rsidRPr="00750536">
        <w:rPr>
          <w:b/>
          <w:bCs/>
          <w:color w:val="000000"/>
          <w:lang w:eastAsia="ko-KR"/>
        </w:rPr>
        <w:t>No need to discuss and define the RF requirement for the UEs only supporting “multiDCI-MultiTRP-r16” means:</w:t>
      </w:r>
    </w:p>
    <w:p w14:paraId="04B5DB95" w14:textId="771D8DAE" w:rsidR="001A7AA1" w:rsidRPr="00750536" w:rsidRDefault="001A7AA1" w:rsidP="001A7AA1">
      <w:pPr>
        <w:pStyle w:val="BodyText"/>
        <w:numPr>
          <w:ilvl w:val="0"/>
          <w:numId w:val="22"/>
        </w:numPr>
        <w:overflowPunct/>
        <w:autoSpaceDE/>
        <w:adjustRightInd/>
        <w:snapToGrid w:val="0"/>
        <w:spacing w:after="0"/>
        <w:jc w:val="both"/>
        <w:rPr>
          <w:rFonts w:eastAsia="MS Mincho"/>
          <w:b/>
          <w:bCs/>
          <w:lang w:val="en-US"/>
        </w:rPr>
      </w:pPr>
      <w:r w:rsidRPr="00750536">
        <w:rPr>
          <w:rStyle w:val="normaltextrun"/>
          <w:rFonts w:eastAsia="MS Mincho"/>
          <w:b/>
          <w:bCs/>
          <w:lang w:val="en-US"/>
        </w:rPr>
        <w:t xml:space="preserve">No new requirements needed to be defined and the </w:t>
      </w:r>
      <w:r w:rsidRPr="00750536">
        <w:rPr>
          <w:rFonts w:eastAsiaTheme="minorEastAsia"/>
          <w:b/>
          <w:bCs/>
          <w:color w:val="000000" w:themeColor="text1"/>
          <w:lang w:val="en-US" w:eastAsia="zh-CN"/>
        </w:rPr>
        <w:t>legacy requirements will be individually applied for testing AoA1 and AoA2, O</w:t>
      </w:r>
      <w:r w:rsidR="00C01D28">
        <w:rPr>
          <w:rFonts w:eastAsiaTheme="minorEastAsia"/>
          <w:b/>
          <w:bCs/>
          <w:color w:val="000000" w:themeColor="text1"/>
          <w:lang w:val="en-US" w:eastAsia="zh-CN"/>
        </w:rPr>
        <w:t>R</w:t>
      </w:r>
    </w:p>
    <w:p w14:paraId="4FB59C4C" w14:textId="77777777" w:rsidR="001A7AA1" w:rsidRPr="00750536" w:rsidRDefault="001A7AA1" w:rsidP="001A7AA1">
      <w:pPr>
        <w:pStyle w:val="BodyText"/>
        <w:numPr>
          <w:ilvl w:val="0"/>
          <w:numId w:val="22"/>
        </w:numPr>
        <w:overflowPunct/>
        <w:autoSpaceDE/>
        <w:adjustRightInd/>
        <w:snapToGrid w:val="0"/>
        <w:spacing w:after="0" w:line="480" w:lineRule="auto"/>
        <w:jc w:val="both"/>
        <w:rPr>
          <w:rStyle w:val="normaltextrun"/>
          <w:rFonts w:eastAsia="MS Mincho"/>
          <w:b/>
          <w:bCs/>
          <w:lang w:val="en-US"/>
        </w:rPr>
      </w:pPr>
      <w:r w:rsidRPr="00750536">
        <w:rPr>
          <w:rStyle w:val="normaltextrun"/>
          <w:rFonts w:eastAsia="MS Mincho"/>
          <w:b/>
          <w:bCs/>
          <w:lang w:val="en-US"/>
        </w:rPr>
        <w:t>No RF requirements at all will be applicable for this scenario meaning this case will not be tested.</w:t>
      </w:r>
    </w:p>
    <w:p w14:paraId="6250827A" w14:textId="09666CC7" w:rsidR="006E2B77" w:rsidRPr="001A7AA1" w:rsidRDefault="001A7AA1" w:rsidP="001A7AA1">
      <w:pPr>
        <w:jc w:val="both"/>
        <w:rPr>
          <w:b/>
          <w:bCs/>
        </w:rPr>
      </w:pPr>
      <w:r w:rsidRPr="00750536">
        <w:rPr>
          <w:b/>
          <w:bCs/>
        </w:rPr>
        <w:t xml:space="preserve">Proposal 2: RAN4 to define separate RF requirements for different AoA offsets (one requirement for each AoA offset) and the UE will be tested against the requirement(s) which correspond to the chosen AoA offset(s). </w:t>
      </w:r>
    </w:p>
    <w:p w14:paraId="45AA6108" w14:textId="77777777" w:rsidR="006E2B77" w:rsidRPr="00786FED" w:rsidRDefault="006E2B77" w:rsidP="006E2B77">
      <w:pPr>
        <w:pStyle w:val="Heading1"/>
        <w:jc w:val="both"/>
        <w:rPr>
          <w:lang w:val="en-US"/>
        </w:rPr>
      </w:pPr>
      <w:r w:rsidRPr="00786FED">
        <w:rPr>
          <w:lang w:val="en-US"/>
        </w:rPr>
        <w:t>References</w:t>
      </w:r>
    </w:p>
    <w:p w14:paraId="7561A302" w14:textId="2E89B02E" w:rsidR="009E54E0" w:rsidRDefault="009E54E0" w:rsidP="009E54E0">
      <w:pPr>
        <w:tabs>
          <w:tab w:val="center" w:pos="4153"/>
          <w:tab w:val="right" w:pos="8306"/>
        </w:tabs>
        <w:ind w:left="567" w:hanging="567"/>
      </w:pPr>
      <w:bookmarkStart w:id="3" w:name="WID"/>
      <w:r>
        <w:t>[1]</w:t>
      </w:r>
      <w:bookmarkEnd w:id="3"/>
      <w:r>
        <w:tab/>
      </w:r>
      <w:r w:rsidRPr="00C9406D">
        <w:t>RP-223527, “Revised WID: Requirement for NR frequency range 2 (FR2) multi-Rx chain DL reception”, Qualcomm Incorporated.</w:t>
      </w:r>
    </w:p>
    <w:p w14:paraId="7338A5C8" w14:textId="37558224" w:rsidR="0013030C" w:rsidRDefault="0013030C" w:rsidP="009E54E0">
      <w:pPr>
        <w:tabs>
          <w:tab w:val="center" w:pos="4153"/>
          <w:tab w:val="right" w:pos="8306"/>
        </w:tabs>
        <w:ind w:left="567" w:hanging="567"/>
        <w:rPr>
          <w:lang w:val="en-US"/>
        </w:rPr>
      </w:pPr>
      <w:r>
        <w:t>[2]</w:t>
      </w:r>
      <w:r>
        <w:tab/>
        <w:t>R4-230</w:t>
      </w:r>
      <w:r w:rsidR="003E2601">
        <w:t>6604</w:t>
      </w:r>
      <w:r>
        <w:t xml:space="preserve"> </w:t>
      </w:r>
      <w:r w:rsidR="003E2601">
        <w:t>“</w:t>
      </w:r>
      <w:r w:rsidR="003E2601" w:rsidRPr="003E2601">
        <w:t>WF on FR2-1 UERF requirements for FR2 multi-Rx</w:t>
      </w:r>
      <w:r w:rsidR="003E2601">
        <w:t>”, Vivo, Apple</w:t>
      </w:r>
    </w:p>
    <w:p w14:paraId="7F279CDD" w14:textId="05ADBE13" w:rsidR="006E2B77" w:rsidRDefault="006E2B77" w:rsidP="009E54E0"/>
    <w:sectPr w:rsidR="006E2B7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FCFCBD" w14:textId="77777777" w:rsidR="004903E1" w:rsidRDefault="004903E1" w:rsidP="006E2B77">
      <w:pPr>
        <w:spacing w:after="0"/>
      </w:pPr>
      <w:r>
        <w:separator/>
      </w:r>
    </w:p>
  </w:endnote>
  <w:endnote w:type="continuationSeparator" w:id="0">
    <w:p w14:paraId="1B7EECDE" w14:textId="77777777" w:rsidR="004903E1" w:rsidRDefault="004903E1" w:rsidP="006E2B77">
      <w:pPr>
        <w:spacing w:after="0"/>
      </w:pPr>
      <w:r>
        <w:continuationSeparator/>
      </w:r>
    </w:p>
  </w:endnote>
  <w:endnote w:type="continuationNotice" w:id="1">
    <w:p w14:paraId="2D7AB5A9" w14:textId="77777777" w:rsidR="004903E1" w:rsidRDefault="004903E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Nokia Pure Text">
    <w:panose1 w:val="020B0504040602060303"/>
    <w:charset w:val="00"/>
    <w:family w:val="swiss"/>
    <w:pitch w:val="variable"/>
    <w:sig w:usb0="A00002FF" w:usb1="700078FB" w:usb2="00010000" w:usb3="00000000" w:csb0="0000019F" w:csb1="00000000"/>
  </w:font>
  <w:font w:name="Osaka">
    <w:altName w:val="MS Mincho"/>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C2976B" w14:textId="77777777" w:rsidR="004903E1" w:rsidRDefault="004903E1" w:rsidP="006E2B77">
      <w:pPr>
        <w:spacing w:after="0"/>
      </w:pPr>
      <w:r>
        <w:separator/>
      </w:r>
    </w:p>
  </w:footnote>
  <w:footnote w:type="continuationSeparator" w:id="0">
    <w:p w14:paraId="1B052361" w14:textId="77777777" w:rsidR="004903E1" w:rsidRDefault="004903E1" w:rsidP="006E2B77">
      <w:pPr>
        <w:spacing w:after="0"/>
      </w:pPr>
      <w:r>
        <w:continuationSeparator/>
      </w:r>
    </w:p>
  </w:footnote>
  <w:footnote w:type="continuationNotice" w:id="1">
    <w:p w14:paraId="21BCD826" w14:textId="77777777" w:rsidR="004903E1" w:rsidRDefault="004903E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6832F5"/>
    <w:multiLevelType w:val="hybridMultilevel"/>
    <w:tmpl w:val="53BA9C68"/>
    <w:lvl w:ilvl="0" w:tplc="4009000F">
      <w:start w:val="1"/>
      <w:numFmt w:val="decimal"/>
      <w:lvlText w:val="%1."/>
      <w:lvlJc w:val="left"/>
      <w:pPr>
        <w:ind w:left="770" w:hanging="360"/>
      </w:pPr>
    </w:lvl>
    <w:lvl w:ilvl="1" w:tplc="40090019" w:tentative="1">
      <w:start w:val="1"/>
      <w:numFmt w:val="lowerLetter"/>
      <w:lvlText w:val="%2."/>
      <w:lvlJc w:val="left"/>
      <w:pPr>
        <w:ind w:left="1490" w:hanging="360"/>
      </w:pPr>
    </w:lvl>
    <w:lvl w:ilvl="2" w:tplc="4009001B" w:tentative="1">
      <w:start w:val="1"/>
      <w:numFmt w:val="lowerRoman"/>
      <w:lvlText w:val="%3."/>
      <w:lvlJc w:val="right"/>
      <w:pPr>
        <w:ind w:left="2210" w:hanging="180"/>
      </w:pPr>
    </w:lvl>
    <w:lvl w:ilvl="3" w:tplc="4009000F" w:tentative="1">
      <w:start w:val="1"/>
      <w:numFmt w:val="decimal"/>
      <w:lvlText w:val="%4."/>
      <w:lvlJc w:val="left"/>
      <w:pPr>
        <w:ind w:left="2930" w:hanging="360"/>
      </w:pPr>
    </w:lvl>
    <w:lvl w:ilvl="4" w:tplc="40090019" w:tentative="1">
      <w:start w:val="1"/>
      <w:numFmt w:val="lowerLetter"/>
      <w:lvlText w:val="%5."/>
      <w:lvlJc w:val="left"/>
      <w:pPr>
        <w:ind w:left="3650" w:hanging="360"/>
      </w:pPr>
    </w:lvl>
    <w:lvl w:ilvl="5" w:tplc="4009001B" w:tentative="1">
      <w:start w:val="1"/>
      <w:numFmt w:val="lowerRoman"/>
      <w:lvlText w:val="%6."/>
      <w:lvlJc w:val="right"/>
      <w:pPr>
        <w:ind w:left="4370" w:hanging="180"/>
      </w:pPr>
    </w:lvl>
    <w:lvl w:ilvl="6" w:tplc="4009000F" w:tentative="1">
      <w:start w:val="1"/>
      <w:numFmt w:val="decimal"/>
      <w:lvlText w:val="%7."/>
      <w:lvlJc w:val="left"/>
      <w:pPr>
        <w:ind w:left="5090" w:hanging="360"/>
      </w:pPr>
    </w:lvl>
    <w:lvl w:ilvl="7" w:tplc="40090019" w:tentative="1">
      <w:start w:val="1"/>
      <w:numFmt w:val="lowerLetter"/>
      <w:lvlText w:val="%8."/>
      <w:lvlJc w:val="left"/>
      <w:pPr>
        <w:ind w:left="5810" w:hanging="360"/>
      </w:pPr>
    </w:lvl>
    <w:lvl w:ilvl="8" w:tplc="4009001B" w:tentative="1">
      <w:start w:val="1"/>
      <w:numFmt w:val="lowerRoman"/>
      <w:lvlText w:val="%9."/>
      <w:lvlJc w:val="right"/>
      <w:pPr>
        <w:ind w:left="6530" w:hanging="180"/>
      </w:pPr>
    </w:lvl>
  </w:abstractNum>
  <w:abstractNum w:abstractNumId="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299D14F1"/>
    <w:multiLevelType w:val="multilevel"/>
    <w:tmpl w:val="299D14F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 w15:restartNumberingAfterBreak="0">
    <w:nsid w:val="29AA1FE7"/>
    <w:multiLevelType w:val="multilevel"/>
    <w:tmpl w:val="29AA1FE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2B98109C"/>
    <w:multiLevelType w:val="hybridMultilevel"/>
    <w:tmpl w:val="EC58A5F8"/>
    <w:lvl w:ilvl="0" w:tplc="4009000F">
      <w:start w:val="1"/>
      <w:numFmt w:val="decimal"/>
      <w:lvlText w:val="%1."/>
      <w:lvlJc w:val="left"/>
      <w:pPr>
        <w:ind w:left="770" w:hanging="360"/>
      </w:pPr>
    </w:lvl>
    <w:lvl w:ilvl="1" w:tplc="40090019" w:tentative="1">
      <w:start w:val="1"/>
      <w:numFmt w:val="lowerLetter"/>
      <w:lvlText w:val="%2."/>
      <w:lvlJc w:val="left"/>
      <w:pPr>
        <w:ind w:left="1490" w:hanging="360"/>
      </w:pPr>
    </w:lvl>
    <w:lvl w:ilvl="2" w:tplc="4009001B" w:tentative="1">
      <w:start w:val="1"/>
      <w:numFmt w:val="lowerRoman"/>
      <w:lvlText w:val="%3."/>
      <w:lvlJc w:val="right"/>
      <w:pPr>
        <w:ind w:left="2210" w:hanging="180"/>
      </w:pPr>
    </w:lvl>
    <w:lvl w:ilvl="3" w:tplc="4009000F" w:tentative="1">
      <w:start w:val="1"/>
      <w:numFmt w:val="decimal"/>
      <w:lvlText w:val="%4."/>
      <w:lvlJc w:val="left"/>
      <w:pPr>
        <w:ind w:left="2930" w:hanging="360"/>
      </w:pPr>
    </w:lvl>
    <w:lvl w:ilvl="4" w:tplc="40090019" w:tentative="1">
      <w:start w:val="1"/>
      <w:numFmt w:val="lowerLetter"/>
      <w:lvlText w:val="%5."/>
      <w:lvlJc w:val="left"/>
      <w:pPr>
        <w:ind w:left="3650" w:hanging="360"/>
      </w:pPr>
    </w:lvl>
    <w:lvl w:ilvl="5" w:tplc="4009001B" w:tentative="1">
      <w:start w:val="1"/>
      <w:numFmt w:val="lowerRoman"/>
      <w:lvlText w:val="%6."/>
      <w:lvlJc w:val="right"/>
      <w:pPr>
        <w:ind w:left="4370" w:hanging="180"/>
      </w:pPr>
    </w:lvl>
    <w:lvl w:ilvl="6" w:tplc="4009000F" w:tentative="1">
      <w:start w:val="1"/>
      <w:numFmt w:val="decimal"/>
      <w:lvlText w:val="%7."/>
      <w:lvlJc w:val="left"/>
      <w:pPr>
        <w:ind w:left="5090" w:hanging="360"/>
      </w:pPr>
    </w:lvl>
    <w:lvl w:ilvl="7" w:tplc="40090019" w:tentative="1">
      <w:start w:val="1"/>
      <w:numFmt w:val="lowerLetter"/>
      <w:lvlText w:val="%8."/>
      <w:lvlJc w:val="left"/>
      <w:pPr>
        <w:ind w:left="5810" w:hanging="360"/>
      </w:pPr>
    </w:lvl>
    <w:lvl w:ilvl="8" w:tplc="4009001B" w:tentative="1">
      <w:start w:val="1"/>
      <w:numFmt w:val="lowerRoman"/>
      <w:lvlText w:val="%9."/>
      <w:lvlJc w:val="right"/>
      <w:pPr>
        <w:ind w:left="6530" w:hanging="180"/>
      </w:p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1913D55"/>
    <w:multiLevelType w:val="hybridMultilevel"/>
    <w:tmpl w:val="814E2198"/>
    <w:lvl w:ilvl="0" w:tplc="A1C81294">
      <w:start w:val="1"/>
      <w:numFmt w:val="decimal"/>
      <w:pStyle w:val="1"/>
      <w:lvlText w:val="%1"/>
      <w:lvlJc w:val="left"/>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3284E7E"/>
    <w:multiLevelType w:val="hybridMultilevel"/>
    <w:tmpl w:val="EDB85486"/>
    <w:lvl w:ilvl="0" w:tplc="04090001">
      <w:start w:val="1"/>
      <w:numFmt w:val="bullet"/>
      <w:pStyle w:val="Head1Mine"/>
      <w:lvlText w:val=""/>
      <w:lvlJc w:val="left"/>
      <w:pPr>
        <w:tabs>
          <w:tab w:val="num" w:pos="720"/>
        </w:tabs>
        <w:ind w:left="720" w:hanging="360"/>
      </w:pPr>
      <w:rPr>
        <w:rFonts w:ascii="Symbol" w:hAnsi="Symbol" w:hint="default"/>
      </w:rPr>
    </w:lvl>
    <w:lvl w:ilvl="1" w:tplc="04090003" w:tentative="1">
      <w:start w:val="1"/>
      <w:numFmt w:val="bullet"/>
      <w:pStyle w:val="Head2Mine"/>
      <w:lvlText w:val="o"/>
      <w:lvlJc w:val="left"/>
      <w:pPr>
        <w:tabs>
          <w:tab w:val="num" w:pos="1440"/>
        </w:tabs>
        <w:ind w:left="1440" w:hanging="360"/>
      </w:pPr>
      <w:rPr>
        <w:rFonts w:ascii="Courier New" w:hAnsi="Courier New" w:cs="Courier New" w:hint="default"/>
      </w:rPr>
    </w:lvl>
    <w:lvl w:ilvl="2" w:tplc="04090005" w:tentative="1">
      <w:start w:val="1"/>
      <w:numFmt w:val="bullet"/>
      <w:pStyle w:val="Head3Mine"/>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91237AB"/>
    <w:multiLevelType w:val="multilevel"/>
    <w:tmpl w:val="391237AB"/>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3BB41831"/>
    <w:multiLevelType w:val="multilevel"/>
    <w:tmpl w:val="3BB41831"/>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10" w15:restartNumberingAfterBreak="0">
    <w:nsid w:val="3D3E3422"/>
    <w:multiLevelType w:val="multilevel"/>
    <w:tmpl w:val="9A48293E"/>
    <w:lvl w:ilvl="0">
      <w:start w:val="1"/>
      <w:numFmt w:val="decimal"/>
      <w:lvlText w:val="%1."/>
      <w:lvlJc w:val="left"/>
      <w:pPr>
        <w:ind w:left="360" w:hanging="360"/>
      </w:pPr>
      <w:rPr>
        <w:sz w:val="32"/>
        <w:szCs w:val="32"/>
      </w:rPr>
    </w:lvl>
    <w:lvl w:ilvl="1">
      <w:start w:val="1"/>
      <w:numFmt w:val="decimal"/>
      <w:lvlText w:val="%1.%2."/>
      <w:lvlJc w:val="left"/>
      <w:pPr>
        <w:ind w:left="1075" w:hanging="432"/>
      </w:pPr>
    </w:lvl>
    <w:lvl w:ilvl="2">
      <w:start w:val="1"/>
      <w:numFmt w:val="decimal"/>
      <w:lvlText w:val="%1.%2.%3."/>
      <w:lvlJc w:val="left"/>
      <w:pPr>
        <w:ind w:left="1507" w:hanging="504"/>
      </w:pPr>
    </w:lvl>
    <w:lvl w:ilvl="3">
      <w:start w:val="1"/>
      <w:numFmt w:val="decimal"/>
      <w:lvlText w:val="%1.%2.%3.%4."/>
      <w:lvlJc w:val="left"/>
      <w:pPr>
        <w:ind w:left="2011" w:hanging="648"/>
      </w:pPr>
    </w:lvl>
    <w:lvl w:ilvl="4">
      <w:start w:val="1"/>
      <w:numFmt w:val="decimal"/>
      <w:lvlText w:val="%1.%2.%3.%4.%5."/>
      <w:lvlJc w:val="left"/>
      <w:pPr>
        <w:ind w:left="2515" w:hanging="792"/>
      </w:pPr>
    </w:lvl>
    <w:lvl w:ilvl="5">
      <w:start w:val="1"/>
      <w:numFmt w:val="decimal"/>
      <w:lvlText w:val="%1.%2.%3.%4.%5.%6."/>
      <w:lvlJc w:val="left"/>
      <w:pPr>
        <w:ind w:left="3019" w:hanging="936"/>
      </w:pPr>
    </w:lvl>
    <w:lvl w:ilvl="6">
      <w:start w:val="1"/>
      <w:numFmt w:val="decimal"/>
      <w:lvlText w:val="%1.%2.%3.%4.%5.%6.%7."/>
      <w:lvlJc w:val="left"/>
      <w:pPr>
        <w:ind w:left="3523" w:hanging="1080"/>
      </w:pPr>
    </w:lvl>
    <w:lvl w:ilvl="7">
      <w:start w:val="1"/>
      <w:numFmt w:val="decimal"/>
      <w:lvlText w:val="%1.%2.%3.%4.%5.%6.%7.%8."/>
      <w:lvlJc w:val="left"/>
      <w:pPr>
        <w:ind w:left="4027" w:hanging="1224"/>
      </w:pPr>
    </w:lvl>
    <w:lvl w:ilvl="8">
      <w:start w:val="1"/>
      <w:numFmt w:val="decimal"/>
      <w:lvlText w:val="%1.%2.%3.%4.%5.%6.%7.%8.%9."/>
      <w:lvlJc w:val="left"/>
      <w:pPr>
        <w:ind w:left="4603" w:hanging="1440"/>
      </w:pPr>
    </w:lvl>
  </w:abstractNum>
  <w:abstractNum w:abstractNumId="11" w15:restartNumberingAfterBreak="0">
    <w:nsid w:val="3D867B50"/>
    <w:multiLevelType w:val="hybridMultilevel"/>
    <w:tmpl w:val="8FB8F0D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27E184A"/>
    <w:multiLevelType w:val="hybridMultilevel"/>
    <w:tmpl w:val="F51A9A3A"/>
    <w:lvl w:ilvl="0" w:tplc="599AD8DA">
      <w:start w:val="1"/>
      <w:numFmt w:val="bullet"/>
      <w:pStyle w:val="ECCParBulleted"/>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14D337A"/>
    <w:multiLevelType w:val="hybridMultilevel"/>
    <w:tmpl w:val="688C4D04"/>
    <w:lvl w:ilvl="0" w:tplc="C89C9F68">
      <w:start w:val="1"/>
      <w:numFmt w:val="decimal"/>
      <w:pStyle w:val="myReference"/>
      <w:lvlText w:val="[%1]"/>
      <w:lvlJc w:val="left"/>
      <w:pPr>
        <w:tabs>
          <w:tab w:val="num" w:pos="-1440"/>
        </w:tabs>
        <w:ind w:left="-1440" w:hanging="360"/>
      </w:pPr>
      <w:rPr>
        <w:rFonts w:hint="default"/>
      </w:rPr>
    </w:lvl>
    <w:lvl w:ilvl="1" w:tplc="EEFCF51E" w:tentative="1">
      <w:start w:val="1"/>
      <w:numFmt w:val="lowerLetter"/>
      <w:lvlText w:val="%2."/>
      <w:lvlJc w:val="left"/>
      <w:pPr>
        <w:tabs>
          <w:tab w:val="num" w:pos="-720"/>
        </w:tabs>
        <w:ind w:left="-720" w:hanging="360"/>
      </w:pPr>
    </w:lvl>
    <w:lvl w:ilvl="2" w:tplc="20CA296A" w:tentative="1">
      <w:start w:val="1"/>
      <w:numFmt w:val="lowerRoman"/>
      <w:lvlText w:val="%3."/>
      <w:lvlJc w:val="right"/>
      <w:pPr>
        <w:tabs>
          <w:tab w:val="num" w:pos="0"/>
        </w:tabs>
        <w:ind w:left="0" w:hanging="180"/>
      </w:pPr>
    </w:lvl>
    <w:lvl w:ilvl="3" w:tplc="30FEDD4A" w:tentative="1">
      <w:start w:val="1"/>
      <w:numFmt w:val="decimal"/>
      <w:lvlText w:val="%4."/>
      <w:lvlJc w:val="left"/>
      <w:pPr>
        <w:tabs>
          <w:tab w:val="num" w:pos="720"/>
        </w:tabs>
        <w:ind w:left="720" w:hanging="360"/>
      </w:pPr>
    </w:lvl>
    <w:lvl w:ilvl="4" w:tplc="E20680AA" w:tentative="1">
      <w:start w:val="1"/>
      <w:numFmt w:val="lowerLetter"/>
      <w:lvlText w:val="%5."/>
      <w:lvlJc w:val="left"/>
      <w:pPr>
        <w:tabs>
          <w:tab w:val="num" w:pos="1440"/>
        </w:tabs>
        <w:ind w:left="1440" w:hanging="360"/>
      </w:pPr>
    </w:lvl>
    <w:lvl w:ilvl="5" w:tplc="65B8D602" w:tentative="1">
      <w:start w:val="1"/>
      <w:numFmt w:val="lowerRoman"/>
      <w:lvlText w:val="%6."/>
      <w:lvlJc w:val="right"/>
      <w:pPr>
        <w:tabs>
          <w:tab w:val="num" w:pos="2160"/>
        </w:tabs>
        <w:ind w:left="2160" w:hanging="180"/>
      </w:pPr>
    </w:lvl>
    <w:lvl w:ilvl="6" w:tplc="8FDA1412" w:tentative="1">
      <w:start w:val="1"/>
      <w:numFmt w:val="decimal"/>
      <w:lvlText w:val="%7."/>
      <w:lvlJc w:val="left"/>
      <w:pPr>
        <w:tabs>
          <w:tab w:val="num" w:pos="2880"/>
        </w:tabs>
        <w:ind w:left="2880" w:hanging="360"/>
      </w:pPr>
    </w:lvl>
    <w:lvl w:ilvl="7" w:tplc="78446746" w:tentative="1">
      <w:start w:val="1"/>
      <w:numFmt w:val="lowerLetter"/>
      <w:lvlText w:val="%8."/>
      <w:lvlJc w:val="left"/>
      <w:pPr>
        <w:tabs>
          <w:tab w:val="num" w:pos="3600"/>
        </w:tabs>
        <w:ind w:left="3600" w:hanging="360"/>
      </w:pPr>
    </w:lvl>
    <w:lvl w:ilvl="8" w:tplc="6B7AC6B6" w:tentative="1">
      <w:start w:val="1"/>
      <w:numFmt w:val="lowerRoman"/>
      <w:lvlText w:val="%9."/>
      <w:lvlJc w:val="right"/>
      <w:pPr>
        <w:tabs>
          <w:tab w:val="num" w:pos="4320"/>
        </w:tabs>
        <w:ind w:left="4320" w:hanging="180"/>
      </w:pPr>
    </w:lvl>
  </w:abstractNum>
  <w:abstractNum w:abstractNumId="1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66E067B1"/>
    <w:multiLevelType w:val="hybridMultilevel"/>
    <w:tmpl w:val="53BA9C68"/>
    <w:lvl w:ilvl="0" w:tplc="FFFFFFFF">
      <w:start w:val="1"/>
      <w:numFmt w:val="decimal"/>
      <w:lvlText w:val="%1."/>
      <w:lvlJc w:val="left"/>
      <w:pPr>
        <w:ind w:left="770" w:hanging="360"/>
      </w:pPr>
    </w:lvl>
    <w:lvl w:ilvl="1" w:tplc="FFFFFFFF" w:tentative="1">
      <w:start w:val="1"/>
      <w:numFmt w:val="lowerLetter"/>
      <w:lvlText w:val="%2."/>
      <w:lvlJc w:val="left"/>
      <w:pPr>
        <w:ind w:left="1490" w:hanging="360"/>
      </w:pPr>
    </w:lvl>
    <w:lvl w:ilvl="2" w:tplc="FFFFFFFF" w:tentative="1">
      <w:start w:val="1"/>
      <w:numFmt w:val="lowerRoman"/>
      <w:lvlText w:val="%3."/>
      <w:lvlJc w:val="right"/>
      <w:pPr>
        <w:ind w:left="2210" w:hanging="180"/>
      </w:pPr>
    </w:lvl>
    <w:lvl w:ilvl="3" w:tplc="FFFFFFFF" w:tentative="1">
      <w:start w:val="1"/>
      <w:numFmt w:val="decimal"/>
      <w:lvlText w:val="%4."/>
      <w:lvlJc w:val="left"/>
      <w:pPr>
        <w:ind w:left="2930" w:hanging="360"/>
      </w:pPr>
    </w:lvl>
    <w:lvl w:ilvl="4" w:tplc="FFFFFFFF" w:tentative="1">
      <w:start w:val="1"/>
      <w:numFmt w:val="lowerLetter"/>
      <w:lvlText w:val="%5."/>
      <w:lvlJc w:val="left"/>
      <w:pPr>
        <w:ind w:left="3650" w:hanging="360"/>
      </w:pPr>
    </w:lvl>
    <w:lvl w:ilvl="5" w:tplc="FFFFFFFF" w:tentative="1">
      <w:start w:val="1"/>
      <w:numFmt w:val="lowerRoman"/>
      <w:lvlText w:val="%6."/>
      <w:lvlJc w:val="right"/>
      <w:pPr>
        <w:ind w:left="4370" w:hanging="180"/>
      </w:pPr>
    </w:lvl>
    <w:lvl w:ilvl="6" w:tplc="FFFFFFFF" w:tentative="1">
      <w:start w:val="1"/>
      <w:numFmt w:val="decimal"/>
      <w:lvlText w:val="%7."/>
      <w:lvlJc w:val="left"/>
      <w:pPr>
        <w:ind w:left="5090" w:hanging="360"/>
      </w:pPr>
    </w:lvl>
    <w:lvl w:ilvl="7" w:tplc="FFFFFFFF" w:tentative="1">
      <w:start w:val="1"/>
      <w:numFmt w:val="lowerLetter"/>
      <w:lvlText w:val="%8."/>
      <w:lvlJc w:val="left"/>
      <w:pPr>
        <w:ind w:left="5810" w:hanging="360"/>
      </w:pPr>
    </w:lvl>
    <w:lvl w:ilvl="8" w:tplc="FFFFFFFF" w:tentative="1">
      <w:start w:val="1"/>
      <w:numFmt w:val="lowerRoman"/>
      <w:lvlText w:val="%9."/>
      <w:lvlJc w:val="right"/>
      <w:pPr>
        <w:ind w:left="6530" w:hanging="180"/>
      </w:pPr>
    </w:lvl>
  </w:abstractNum>
  <w:abstractNum w:abstractNumId="17"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9"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D8D54AD"/>
    <w:multiLevelType w:val="hybridMultilevel"/>
    <w:tmpl w:val="11380F28"/>
    <w:lvl w:ilvl="0" w:tplc="E1BA4C86">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409613867">
    <w:abstractNumId w:val="13"/>
  </w:num>
  <w:num w:numId="2" w16cid:durableId="562182660">
    <w:abstractNumId w:val="7"/>
  </w:num>
  <w:num w:numId="3" w16cid:durableId="419371562">
    <w:abstractNumId w:val="19"/>
  </w:num>
  <w:num w:numId="4" w16cid:durableId="1058481433">
    <w:abstractNumId w:val="5"/>
  </w:num>
  <w:num w:numId="5" w16cid:durableId="2021201241">
    <w:abstractNumId w:val="1"/>
  </w:num>
  <w:num w:numId="6" w16cid:durableId="718361459">
    <w:abstractNumId w:val="18"/>
  </w:num>
  <w:num w:numId="7" w16cid:durableId="1561938106">
    <w:abstractNumId w:val="15"/>
  </w:num>
  <w:num w:numId="8" w16cid:durableId="1376588793">
    <w:abstractNumId w:val="17"/>
  </w:num>
  <w:num w:numId="9" w16cid:durableId="1401753515">
    <w:abstractNumId w:val="6"/>
  </w:num>
  <w:num w:numId="10" w16cid:durableId="998996767">
    <w:abstractNumId w:val="14"/>
  </w:num>
  <w:num w:numId="11" w16cid:durableId="398753628">
    <w:abstractNumId w:val="21"/>
  </w:num>
  <w:num w:numId="12" w16cid:durableId="389428869">
    <w:abstractNumId w:val="12"/>
  </w:num>
  <w:num w:numId="13" w16cid:durableId="1930504391">
    <w:abstractNumId w:val="10"/>
  </w:num>
  <w:num w:numId="14" w16cid:durableId="1886288661">
    <w:abstractNumId w:val="4"/>
  </w:num>
  <w:num w:numId="15" w16cid:durableId="592325430">
    <w:abstractNumId w:val="3"/>
  </w:num>
  <w:num w:numId="16" w16cid:durableId="17974462">
    <w:abstractNumId w:val="8"/>
  </w:num>
  <w:num w:numId="17" w16cid:durableId="2029022564">
    <w:abstractNumId w:val="2"/>
  </w:num>
  <w:num w:numId="18" w16cid:durableId="1558709709">
    <w:abstractNumId w:val="9"/>
  </w:num>
  <w:num w:numId="19" w16cid:durableId="1249462533">
    <w:abstractNumId w:val="0"/>
  </w:num>
  <w:num w:numId="20" w16cid:durableId="1441031393">
    <w:abstractNumId w:val="11"/>
  </w:num>
  <w:num w:numId="21" w16cid:durableId="1139344646">
    <w:abstractNumId w:val="20"/>
  </w:num>
  <w:num w:numId="22" w16cid:durableId="1001739739">
    <w:abstractNumId w:val="16"/>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324AA"/>
    <w:rsid w:val="000014EF"/>
    <w:rsid w:val="0000168C"/>
    <w:rsid w:val="00001778"/>
    <w:rsid w:val="00002021"/>
    <w:rsid w:val="000034A6"/>
    <w:rsid w:val="00003B4E"/>
    <w:rsid w:val="00003BA0"/>
    <w:rsid w:val="00007E9A"/>
    <w:rsid w:val="00011D24"/>
    <w:rsid w:val="000231C4"/>
    <w:rsid w:val="00023625"/>
    <w:rsid w:val="0002454B"/>
    <w:rsid w:val="0002470D"/>
    <w:rsid w:val="00025383"/>
    <w:rsid w:val="000278A3"/>
    <w:rsid w:val="00031BE0"/>
    <w:rsid w:val="00031EC8"/>
    <w:rsid w:val="00031F4A"/>
    <w:rsid w:val="000336A5"/>
    <w:rsid w:val="00035C55"/>
    <w:rsid w:val="00037AC4"/>
    <w:rsid w:val="0004167C"/>
    <w:rsid w:val="00043D02"/>
    <w:rsid w:val="00043DF9"/>
    <w:rsid w:val="0004440F"/>
    <w:rsid w:val="00050169"/>
    <w:rsid w:val="0005038C"/>
    <w:rsid w:val="00051548"/>
    <w:rsid w:val="00051FC4"/>
    <w:rsid w:val="00052953"/>
    <w:rsid w:val="00053033"/>
    <w:rsid w:val="00055619"/>
    <w:rsid w:val="00055CD7"/>
    <w:rsid w:val="00056393"/>
    <w:rsid w:val="00056E84"/>
    <w:rsid w:val="00056EE8"/>
    <w:rsid w:val="00060BD2"/>
    <w:rsid w:val="0006183D"/>
    <w:rsid w:val="00061BEB"/>
    <w:rsid w:val="00061ED0"/>
    <w:rsid w:val="00062E15"/>
    <w:rsid w:val="00063BA7"/>
    <w:rsid w:val="00064909"/>
    <w:rsid w:val="000650E8"/>
    <w:rsid w:val="00066FD6"/>
    <w:rsid w:val="0007165D"/>
    <w:rsid w:val="00074206"/>
    <w:rsid w:val="00074297"/>
    <w:rsid w:val="000820EC"/>
    <w:rsid w:val="000820F2"/>
    <w:rsid w:val="00082BA4"/>
    <w:rsid w:val="00084FC7"/>
    <w:rsid w:val="00086A7A"/>
    <w:rsid w:val="00087CCC"/>
    <w:rsid w:val="0009011C"/>
    <w:rsid w:val="00090D0A"/>
    <w:rsid w:val="00094323"/>
    <w:rsid w:val="000950B3"/>
    <w:rsid w:val="000952F1"/>
    <w:rsid w:val="000966BE"/>
    <w:rsid w:val="00096E7B"/>
    <w:rsid w:val="00097952"/>
    <w:rsid w:val="00097E10"/>
    <w:rsid w:val="000A08A2"/>
    <w:rsid w:val="000A296D"/>
    <w:rsid w:val="000A5038"/>
    <w:rsid w:val="000B0AD8"/>
    <w:rsid w:val="000B6D83"/>
    <w:rsid w:val="000B7CCB"/>
    <w:rsid w:val="000C0A98"/>
    <w:rsid w:val="000C0B63"/>
    <w:rsid w:val="000C2A2D"/>
    <w:rsid w:val="000C2C82"/>
    <w:rsid w:val="000C3707"/>
    <w:rsid w:val="000C3B1C"/>
    <w:rsid w:val="000C4EF7"/>
    <w:rsid w:val="000D05CD"/>
    <w:rsid w:val="000D15B1"/>
    <w:rsid w:val="000D2F45"/>
    <w:rsid w:val="000D472A"/>
    <w:rsid w:val="000D4C40"/>
    <w:rsid w:val="000D67E3"/>
    <w:rsid w:val="000D70C1"/>
    <w:rsid w:val="000E177A"/>
    <w:rsid w:val="000E20BC"/>
    <w:rsid w:val="000E33BC"/>
    <w:rsid w:val="000E4E9F"/>
    <w:rsid w:val="000E534A"/>
    <w:rsid w:val="000E740A"/>
    <w:rsid w:val="000F26E2"/>
    <w:rsid w:val="000F2D2A"/>
    <w:rsid w:val="000F5801"/>
    <w:rsid w:val="000F6175"/>
    <w:rsid w:val="000F68DE"/>
    <w:rsid w:val="000F69D1"/>
    <w:rsid w:val="0010109C"/>
    <w:rsid w:val="00103529"/>
    <w:rsid w:val="0010725D"/>
    <w:rsid w:val="00111D1C"/>
    <w:rsid w:val="00113B1C"/>
    <w:rsid w:val="001143A8"/>
    <w:rsid w:val="001155BC"/>
    <w:rsid w:val="00115F4B"/>
    <w:rsid w:val="001160A6"/>
    <w:rsid w:val="0011745A"/>
    <w:rsid w:val="00117C1F"/>
    <w:rsid w:val="001223CA"/>
    <w:rsid w:val="00124103"/>
    <w:rsid w:val="001267FA"/>
    <w:rsid w:val="00126BEA"/>
    <w:rsid w:val="00127B01"/>
    <w:rsid w:val="00127CD4"/>
    <w:rsid w:val="0013030C"/>
    <w:rsid w:val="00135EEF"/>
    <w:rsid w:val="001362A1"/>
    <w:rsid w:val="00136302"/>
    <w:rsid w:val="00137308"/>
    <w:rsid w:val="00137377"/>
    <w:rsid w:val="00145811"/>
    <w:rsid w:val="00146B46"/>
    <w:rsid w:val="00152DA9"/>
    <w:rsid w:val="00152E5A"/>
    <w:rsid w:val="00154D26"/>
    <w:rsid w:val="0015585C"/>
    <w:rsid w:val="001576F0"/>
    <w:rsid w:val="00157CAB"/>
    <w:rsid w:val="0016018B"/>
    <w:rsid w:val="00166B54"/>
    <w:rsid w:val="001674BE"/>
    <w:rsid w:val="00170BD8"/>
    <w:rsid w:val="0017330C"/>
    <w:rsid w:val="00173938"/>
    <w:rsid w:val="00174158"/>
    <w:rsid w:val="00174760"/>
    <w:rsid w:val="00177B76"/>
    <w:rsid w:val="00177EB6"/>
    <w:rsid w:val="00181277"/>
    <w:rsid w:val="001825E9"/>
    <w:rsid w:val="00182A0B"/>
    <w:rsid w:val="00183532"/>
    <w:rsid w:val="001836BE"/>
    <w:rsid w:val="00185176"/>
    <w:rsid w:val="00186E6D"/>
    <w:rsid w:val="001876D6"/>
    <w:rsid w:val="00192303"/>
    <w:rsid w:val="001926F7"/>
    <w:rsid w:val="00193F7E"/>
    <w:rsid w:val="001A0F9D"/>
    <w:rsid w:val="001A15C2"/>
    <w:rsid w:val="001A2232"/>
    <w:rsid w:val="001A3955"/>
    <w:rsid w:val="001A4542"/>
    <w:rsid w:val="001A565D"/>
    <w:rsid w:val="001A6238"/>
    <w:rsid w:val="001A7AA1"/>
    <w:rsid w:val="001B053D"/>
    <w:rsid w:val="001B1867"/>
    <w:rsid w:val="001B1F67"/>
    <w:rsid w:val="001B2AF2"/>
    <w:rsid w:val="001B39E4"/>
    <w:rsid w:val="001B3BF8"/>
    <w:rsid w:val="001B5E03"/>
    <w:rsid w:val="001C265B"/>
    <w:rsid w:val="001C37FA"/>
    <w:rsid w:val="001C563A"/>
    <w:rsid w:val="001C5B28"/>
    <w:rsid w:val="001C76AD"/>
    <w:rsid w:val="001C7CC6"/>
    <w:rsid w:val="001D1CEC"/>
    <w:rsid w:val="001D1E1C"/>
    <w:rsid w:val="001D51C1"/>
    <w:rsid w:val="001D728A"/>
    <w:rsid w:val="001D739B"/>
    <w:rsid w:val="001D7830"/>
    <w:rsid w:val="001E14F4"/>
    <w:rsid w:val="001E547C"/>
    <w:rsid w:val="001E57FE"/>
    <w:rsid w:val="001E6935"/>
    <w:rsid w:val="001F0855"/>
    <w:rsid w:val="001F0D74"/>
    <w:rsid w:val="001F208E"/>
    <w:rsid w:val="001F22ED"/>
    <w:rsid w:val="001F3EE7"/>
    <w:rsid w:val="001F5368"/>
    <w:rsid w:val="001F79E5"/>
    <w:rsid w:val="00201EEC"/>
    <w:rsid w:val="0020235D"/>
    <w:rsid w:val="00203C69"/>
    <w:rsid w:val="00204685"/>
    <w:rsid w:val="00205387"/>
    <w:rsid w:val="0020665B"/>
    <w:rsid w:val="00206F8F"/>
    <w:rsid w:val="0020735B"/>
    <w:rsid w:val="00210026"/>
    <w:rsid w:val="00211A89"/>
    <w:rsid w:val="002132F2"/>
    <w:rsid w:val="002137DB"/>
    <w:rsid w:val="00213CD4"/>
    <w:rsid w:val="002207C5"/>
    <w:rsid w:val="0022088A"/>
    <w:rsid w:val="00222596"/>
    <w:rsid w:val="0022360E"/>
    <w:rsid w:val="00224EB0"/>
    <w:rsid w:val="00225709"/>
    <w:rsid w:val="002276CC"/>
    <w:rsid w:val="002324AA"/>
    <w:rsid w:val="002358C5"/>
    <w:rsid w:val="00235DAB"/>
    <w:rsid w:val="00240745"/>
    <w:rsid w:val="0024256F"/>
    <w:rsid w:val="00242857"/>
    <w:rsid w:val="002440D4"/>
    <w:rsid w:val="00244694"/>
    <w:rsid w:val="002461DD"/>
    <w:rsid w:val="00246D1F"/>
    <w:rsid w:val="00250FBC"/>
    <w:rsid w:val="00251D8B"/>
    <w:rsid w:val="00253B3A"/>
    <w:rsid w:val="00255509"/>
    <w:rsid w:val="002557BD"/>
    <w:rsid w:val="00256420"/>
    <w:rsid w:val="0025739D"/>
    <w:rsid w:val="0026044B"/>
    <w:rsid w:val="00260D90"/>
    <w:rsid w:val="0026280B"/>
    <w:rsid w:val="00262E45"/>
    <w:rsid w:val="0026455E"/>
    <w:rsid w:val="00267A9E"/>
    <w:rsid w:val="002734BB"/>
    <w:rsid w:val="00281893"/>
    <w:rsid w:val="00281E85"/>
    <w:rsid w:val="00283841"/>
    <w:rsid w:val="00283D0F"/>
    <w:rsid w:val="00284366"/>
    <w:rsid w:val="0029032C"/>
    <w:rsid w:val="002905FE"/>
    <w:rsid w:val="0029135D"/>
    <w:rsid w:val="002938F8"/>
    <w:rsid w:val="002964A0"/>
    <w:rsid w:val="00296DD7"/>
    <w:rsid w:val="00297CD7"/>
    <w:rsid w:val="002A2984"/>
    <w:rsid w:val="002A3131"/>
    <w:rsid w:val="002A47A3"/>
    <w:rsid w:val="002A4DB2"/>
    <w:rsid w:val="002A6CAE"/>
    <w:rsid w:val="002A7268"/>
    <w:rsid w:val="002A7925"/>
    <w:rsid w:val="002B0467"/>
    <w:rsid w:val="002B1023"/>
    <w:rsid w:val="002B3A1D"/>
    <w:rsid w:val="002B43DF"/>
    <w:rsid w:val="002C0E01"/>
    <w:rsid w:val="002C19F4"/>
    <w:rsid w:val="002C2ABB"/>
    <w:rsid w:val="002C5045"/>
    <w:rsid w:val="002C618E"/>
    <w:rsid w:val="002C6EC1"/>
    <w:rsid w:val="002C72F9"/>
    <w:rsid w:val="002C76E8"/>
    <w:rsid w:val="002C7CC6"/>
    <w:rsid w:val="002D0B83"/>
    <w:rsid w:val="002D0EF4"/>
    <w:rsid w:val="002D24FE"/>
    <w:rsid w:val="002D3C07"/>
    <w:rsid w:val="002D3EA0"/>
    <w:rsid w:val="002D7371"/>
    <w:rsid w:val="002E1347"/>
    <w:rsid w:val="002E602E"/>
    <w:rsid w:val="002E69B3"/>
    <w:rsid w:val="002E74B1"/>
    <w:rsid w:val="002E7EAC"/>
    <w:rsid w:val="002F19E0"/>
    <w:rsid w:val="002F1EDB"/>
    <w:rsid w:val="002F2E72"/>
    <w:rsid w:val="002F4C7C"/>
    <w:rsid w:val="002F4F0B"/>
    <w:rsid w:val="002F4F70"/>
    <w:rsid w:val="002F5C37"/>
    <w:rsid w:val="002F6435"/>
    <w:rsid w:val="002F656D"/>
    <w:rsid w:val="002F779B"/>
    <w:rsid w:val="002F7E76"/>
    <w:rsid w:val="00303C8A"/>
    <w:rsid w:val="00306768"/>
    <w:rsid w:val="00306BB6"/>
    <w:rsid w:val="0031002B"/>
    <w:rsid w:val="0031034E"/>
    <w:rsid w:val="00311252"/>
    <w:rsid w:val="0031570B"/>
    <w:rsid w:val="00316734"/>
    <w:rsid w:val="0031675F"/>
    <w:rsid w:val="0031695A"/>
    <w:rsid w:val="00316C16"/>
    <w:rsid w:val="00317122"/>
    <w:rsid w:val="00317233"/>
    <w:rsid w:val="00322E92"/>
    <w:rsid w:val="00324017"/>
    <w:rsid w:val="003244A8"/>
    <w:rsid w:val="00324D93"/>
    <w:rsid w:val="00324DEE"/>
    <w:rsid w:val="0032645D"/>
    <w:rsid w:val="00327BC5"/>
    <w:rsid w:val="00333603"/>
    <w:rsid w:val="00335153"/>
    <w:rsid w:val="00335278"/>
    <w:rsid w:val="00335509"/>
    <w:rsid w:val="00335C6A"/>
    <w:rsid w:val="00335DA7"/>
    <w:rsid w:val="003420C6"/>
    <w:rsid w:val="0034231C"/>
    <w:rsid w:val="00345B01"/>
    <w:rsid w:val="003462C0"/>
    <w:rsid w:val="003513B2"/>
    <w:rsid w:val="003524B0"/>
    <w:rsid w:val="00352911"/>
    <w:rsid w:val="00354202"/>
    <w:rsid w:val="00355FCF"/>
    <w:rsid w:val="00357918"/>
    <w:rsid w:val="00357B14"/>
    <w:rsid w:val="003613C7"/>
    <w:rsid w:val="00361CF4"/>
    <w:rsid w:val="00364B8C"/>
    <w:rsid w:val="00364D3D"/>
    <w:rsid w:val="0036689C"/>
    <w:rsid w:val="00367AFB"/>
    <w:rsid w:val="00370694"/>
    <w:rsid w:val="00370A7D"/>
    <w:rsid w:val="00373F6E"/>
    <w:rsid w:val="0037597B"/>
    <w:rsid w:val="0037666C"/>
    <w:rsid w:val="003774F7"/>
    <w:rsid w:val="00380A28"/>
    <w:rsid w:val="00381377"/>
    <w:rsid w:val="00385FF3"/>
    <w:rsid w:val="00387137"/>
    <w:rsid w:val="00391AAD"/>
    <w:rsid w:val="00394637"/>
    <w:rsid w:val="00396FD5"/>
    <w:rsid w:val="003977FC"/>
    <w:rsid w:val="003A1A11"/>
    <w:rsid w:val="003A31ED"/>
    <w:rsid w:val="003A5EFB"/>
    <w:rsid w:val="003B0EAA"/>
    <w:rsid w:val="003B0F90"/>
    <w:rsid w:val="003B13D4"/>
    <w:rsid w:val="003B2182"/>
    <w:rsid w:val="003B311A"/>
    <w:rsid w:val="003B354B"/>
    <w:rsid w:val="003B4DDC"/>
    <w:rsid w:val="003B697F"/>
    <w:rsid w:val="003B79D3"/>
    <w:rsid w:val="003C01C9"/>
    <w:rsid w:val="003C0E0B"/>
    <w:rsid w:val="003C2CE7"/>
    <w:rsid w:val="003C4F90"/>
    <w:rsid w:val="003C5EAB"/>
    <w:rsid w:val="003C725A"/>
    <w:rsid w:val="003C7472"/>
    <w:rsid w:val="003D0561"/>
    <w:rsid w:val="003D07B8"/>
    <w:rsid w:val="003D220A"/>
    <w:rsid w:val="003D3640"/>
    <w:rsid w:val="003D3912"/>
    <w:rsid w:val="003D471E"/>
    <w:rsid w:val="003D4904"/>
    <w:rsid w:val="003D52DC"/>
    <w:rsid w:val="003D539F"/>
    <w:rsid w:val="003D5F07"/>
    <w:rsid w:val="003E2373"/>
    <w:rsid w:val="003E2601"/>
    <w:rsid w:val="003E2FEB"/>
    <w:rsid w:val="003E36DF"/>
    <w:rsid w:val="003E3C2E"/>
    <w:rsid w:val="003E3DE4"/>
    <w:rsid w:val="003E5870"/>
    <w:rsid w:val="003E70CE"/>
    <w:rsid w:val="003F22CE"/>
    <w:rsid w:val="003F2C1C"/>
    <w:rsid w:val="003F33A2"/>
    <w:rsid w:val="003F4B8C"/>
    <w:rsid w:val="003F633E"/>
    <w:rsid w:val="003F6CC1"/>
    <w:rsid w:val="003F71D8"/>
    <w:rsid w:val="003F7E44"/>
    <w:rsid w:val="004009D1"/>
    <w:rsid w:val="00402D60"/>
    <w:rsid w:val="00410975"/>
    <w:rsid w:val="00412256"/>
    <w:rsid w:val="00412701"/>
    <w:rsid w:val="00413D50"/>
    <w:rsid w:val="00415E07"/>
    <w:rsid w:val="00416155"/>
    <w:rsid w:val="004203CF"/>
    <w:rsid w:val="0042059E"/>
    <w:rsid w:val="004211A2"/>
    <w:rsid w:val="0042133F"/>
    <w:rsid w:val="00422CDC"/>
    <w:rsid w:val="00424A43"/>
    <w:rsid w:val="004270D3"/>
    <w:rsid w:val="00427FDA"/>
    <w:rsid w:val="00433D02"/>
    <w:rsid w:val="00436D41"/>
    <w:rsid w:val="00442186"/>
    <w:rsid w:val="00447014"/>
    <w:rsid w:val="00450EA6"/>
    <w:rsid w:val="00452A51"/>
    <w:rsid w:val="004534C3"/>
    <w:rsid w:val="00453755"/>
    <w:rsid w:val="00453908"/>
    <w:rsid w:val="0045518E"/>
    <w:rsid w:val="00460551"/>
    <w:rsid w:val="00462819"/>
    <w:rsid w:val="00462E25"/>
    <w:rsid w:val="00462FE6"/>
    <w:rsid w:val="0046429D"/>
    <w:rsid w:val="00464850"/>
    <w:rsid w:val="004708D5"/>
    <w:rsid w:val="00471F97"/>
    <w:rsid w:val="00473C34"/>
    <w:rsid w:val="00473E38"/>
    <w:rsid w:val="00475508"/>
    <w:rsid w:val="00476B0B"/>
    <w:rsid w:val="00477EEA"/>
    <w:rsid w:val="004801A7"/>
    <w:rsid w:val="0048088C"/>
    <w:rsid w:val="0048280D"/>
    <w:rsid w:val="00483003"/>
    <w:rsid w:val="004838A6"/>
    <w:rsid w:val="00484269"/>
    <w:rsid w:val="00485D30"/>
    <w:rsid w:val="00485EBB"/>
    <w:rsid w:val="004903E1"/>
    <w:rsid w:val="00494D79"/>
    <w:rsid w:val="004953D3"/>
    <w:rsid w:val="00495621"/>
    <w:rsid w:val="004A0BE8"/>
    <w:rsid w:val="004A244E"/>
    <w:rsid w:val="004A3C27"/>
    <w:rsid w:val="004A49F1"/>
    <w:rsid w:val="004B10DE"/>
    <w:rsid w:val="004B1EE7"/>
    <w:rsid w:val="004B1FF4"/>
    <w:rsid w:val="004B3048"/>
    <w:rsid w:val="004B64BF"/>
    <w:rsid w:val="004C0FA2"/>
    <w:rsid w:val="004C196F"/>
    <w:rsid w:val="004C1D63"/>
    <w:rsid w:val="004C2E13"/>
    <w:rsid w:val="004C54F4"/>
    <w:rsid w:val="004C5C0C"/>
    <w:rsid w:val="004D13A9"/>
    <w:rsid w:val="004D4353"/>
    <w:rsid w:val="004D573C"/>
    <w:rsid w:val="004D6729"/>
    <w:rsid w:val="004D6DC9"/>
    <w:rsid w:val="004D7A8E"/>
    <w:rsid w:val="004E0130"/>
    <w:rsid w:val="004E0578"/>
    <w:rsid w:val="004E1C4D"/>
    <w:rsid w:val="004E253F"/>
    <w:rsid w:val="004E678E"/>
    <w:rsid w:val="004F2DF0"/>
    <w:rsid w:val="004F5574"/>
    <w:rsid w:val="004F77BF"/>
    <w:rsid w:val="00502730"/>
    <w:rsid w:val="00505F7E"/>
    <w:rsid w:val="0050761E"/>
    <w:rsid w:val="00507B62"/>
    <w:rsid w:val="00507CEC"/>
    <w:rsid w:val="00510D42"/>
    <w:rsid w:val="005147C2"/>
    <w:rsid w:val="00516239"/>
    <w:rsid w:val="00521EDC"/>
    <w:rsid w:val="00522158"/>
    <w:rsid w:val="00524A15"/>
    <w:rsid w:val="00524D67"/>
    <w:rsid w:val="0052565D"/>
    <w:rsid w:val="005320FD"/>
    <w:rsid w:val="00532AE0"/>
    <w:rsid w:val="00533EE5"/>
    <w:rsid w:val="005347D2"/>
    <w:rsid w:val="00534FF3"/>
    <w:rsid w:val="005357FC"/>
    <w:rsid w:val="005366F0"/>
    <w:rsid w:val="005370B3"/>
    <w:rsid w:val="0053745B"/>
    <w:rsid w:val="0053760A"/>
    <w:rsid w:val="005377A0"/>
    <w:rsid w:val="00541521"/>
    <w:rsid w:val="00543EC4"/>
    <w:rsid w:val="00544286"/>
    <w:rsid w:val="005442D8"/>
    <w:rsid w:val="00544C99"/>
    <w:rsid w:val="00546D20"/>
    <w:rsid w:val="00546DCB"/>
    <w:rsid w:val="005503E7"/>
    <w:rsid w:val="00550A5C"/>
    <w:rsid w:val="005548FD"/>
    <w:rsid w:val="00556397"/>
    <w:rsid w:val="005601F3"/>
    <w:rsid w:val="00560888"/>
    <w:rsid w:val="00561A47"/>
    <w:rsid w:val="00562CC3"/>
    <w:rsid w:val="0056306F"/>
    <w:rsid w:val="00563FC8"/>
    <w:rsid w:val="00564E8F"/>
    <w:rsid w:val="00565B6F"/>
    <w:rsid w:val="00566A1B"/>
    <w:rsid w:val="00567569"/>
    <w:rsid w:val="005711E0"/>
    <w:rsid w:val="00571767"/>
    <w:rsid w:val="00572F91"/>
    <w:rsid w:val="00573A5D"/>
    <w:rsid w:val="005753E2"/>
    <w:rsid w:val="005763B5"/>
    <w:rsid w:val="005772AC"/>
    <w:rsid w:val="00577ECA"/>
    <w:rsid w:val="00580238"/>
    <w:rsid w:val="00581F17"/>
    <w:rsid w:val="00583094"/>
    <w:rsid w:val="00583D9C"/>
    <w:rsid w:val="00583E03"/>
    <w:rsid w:val="00584960"/>
    <w:rsid w:val="0058700C"/>
    <w:rsid w:val="0059476F"/>
    <w:rsid w:val="00595E04"/>
    <w:rsid w:val="00596827"/>
    <w:rsid w:val="00597963"/>
    <w:rsid w:val="005A13A3"/>
    <w:rsid w:val="005A3149"/>
    <w:rsid w:val="005A31B5"/>
    <w:rsid w:val="005A5DDE"/>
    <w:rsid w:val="005B09EA"/>
    <w:rsid w:val="005B162B"/>
    <w:rsid w:val="005B2388"/>
    <w:rsid w:val="005B42E4"/>
    <w:rsid w:val="005B5AD7"/>
    <w:rsid w:val="005B5C76"/>
    <w:rsid w:val="005B5F3F"/>
    <w:rsid w:val="005B6469"/>
    <w:rsid w:val="005C02C0"/>
    <w:rsid w:val="005C10E3"/>
    <w:rsid w:val="005C1E71"/>
    <w:rsid w:val="005C28A1"/>
    <w:rsid w:val="005C512F"/>
    <w:rsid w:val="005C59C4"/>
    <w:rsid w:val="005C5D50"/>
    <w:rsid w:val="005C61E1"/>
    <w:rsid w:val="005C717B"/>
    <w:rsid w:val="005D0ECB"/>
    <w:rsid w:val="005D2C49"/>
    <w:rsid w:val="005D2C9B"/>
    <w:rsid w:val="005D3053"/>
    <w:rsid w:val="005D31A9"/>
    <w:rsid w:val="005D3498"/>
    <w:rsid w:val="005D4C33"/>
    <w:rsid w:val="005D6011"/>
    <w:rsid w:val="005D7046"/>
    <w:rsid w:val="005D77B1"/>
    <w:rsid w:val="005E1326"/>
    <w:rsid w:val="005E53D3"/>
    <w:rsid w:val="005F0B21"/>
    <w:rsid w:val="005F2661"/>
    <w:rsid w:val="005F368A"/>
    <w:rsid w:val="005F4E10"/>
    <w:rsid w:val="005F5976"/>
    <w:rsid w:val="005F7429"/>
    <w:rsid w:val="005F786D"/>
    <w:rsid w:val="00601257"/>
    <w:rsid w:val="0060288E"/>
    <w:rsid w:val="0060315F"/>
    <w:rsid w:val="00604C59"/>
    <w:rsid w:val="00606551"/>
    <w:rsid w:val="006078FB"/>
    <w:rsid w:val="00610E2B"/>
    <w:rsid w:val="00611AEB"/>
    <w:rsid w:val="00617146"/>
    <w:rsid w:val="00617560"/>
    <w:rsid w:val="0061772E"/>
    <w:rsid w:val="00617B79"/>
    <w:rsid w:val="00617BD7"/>
    <w:rsid w:val="006232E4"/>
    <w:rsid w:val="006237A9"/>
    <w:rsid w:val="006254BA"/>
    <w:rsid w:val="00625B4A"/>
    <w:rsid w:val="0062619D"/>
    <w:rsid w:val="00627110"/>
    <w:rsid w:val="006278CE"/>
    <w:rsid w:val="006323CC"/>
    <w:rsid w:val="006325A2"/>
    <w:rsid w:val="00633A46"/>
    <w:rsid w:val="0063402E"/>
    <w:rsid w:val="00634CA8"/>
    <w:rsid w:val="0063638C"/>
    <w:rsid w:val="00640E63"/>
    <w:rsid w:val="00644BCB"/>
    <w:rsid w:val="00646539"/>
    <w:rsid w:val="0064704B"/>
    <w:rsid w:val="00654DB8"/>
    <w:rsid w:val="00656023"/>
    <w:rsid w:val="00660018"/>
    <w:rsid w:val="0066103B"/>
    <w:rsid w:val="006633BF"/>
    <w:rsid w:val="006647D4"/>
    <w:rsid w:val="00665282"/>
    <w:rsid w:val="00666341"/>
    <w:rsid w:val="00667291"/>
    <w:rsid w:val="00667A84"/>
    <w:rsid w:val="00671592"/>
    <w:rsid w:val="00681493"/>
    <w:rsid w:val="00682A0A"/>
    <w:rsid w:val="00682BF4"/>
    <w:rsid w:val="006832A5"/>
    <w:rsid w:val="006832F4"/>
    <w:rsid w:val="0068491C"/>
    <w:rsid w:val="006868CC"/>
    <w:rsid w:val="00687B62"/>
    <w:rsid w:val="00690C0F"/>
    <w:rsid w:val="006917D4"/>
    <w:rsid w:val="006920D4"/>
    <w:rsid w:val="0069377E"/>
    <w:rsid w:val="00693A27"/>
    <w:rsid w:val="00696639"/>
    <w:rsid w:val="006A0850"/>
    <w:rsid w:val="006A14E8"/>
    <w:rsid w:val="006A1AE9"/>
    <w:rsid w:val="006A37A8"/>
    <w:rsid w:val="006A4512"/>
    <w:rsid w:val="006A499A"/>
    <w:rsid w:val="006B1289"/>
    <w:rsid w:val="006B1ADB"/>
    <w:rsid w:val="006B2232"/>
    <w:rsid w:val="006B2AD7"/>
    <w:rsid w:val="006B2E14"/>
    <w:rsid w:val="006B3C04"/>
    <w:rsid w:val="006B4522"/>
    <w:rsid w:val="006B4837"/>
    <w:rsid w:val="006B66DB"/>
    <w:rsid w:val="006B6C6E"/>
    <w:rsid w:val="006B77ED"/>
    <w:rsid w:val="006B7E7D"/>
    <w:rsid w:val="006C1376"/>
    <w:rsid w:val="006C3AF3"/>
    <w:rsid w:val="006C3CD8"/>
    <w:rsid w:val="006C4D4E"/>
    <w:rsid w:val="006C5C3C"/>
    <w:rsid w:val="006C6109"/>
    <w:rsid w:val="006C66A1"/>
    <w:rsid w:val="006C6859"/>
    <w:rsid w:val="006D0398"/>
    <w:rsid w:val="006D10DF"/>
    <w:rsid w:val="006D18A9"/>
    <w:rsid w:val="006D1903"/>
    <w:rsid w:val="006D3432"/>
    <w:rsid w:val="006D51B7"/>
    <w:rsid w:val="006D652D"/>
    <w:rsid w:val="006D66EC"/>
    <w:rsid w:val="006D77F6"/>
    <w:rsid w:val="006D7C21"/>
    <w:rsid w:val="006D7DCC"/>
    <w:rsid w:val="006D7EA7"/>
    <w:rsid w:val="006E27F2"/>
    <w:rsid w:val="006E2B77"/>
    <w:rsid w:val="006E514A"/>
    <w:rsid w:val="006E6336"/>
    <w:rsid w:val="006E702A"/>
    <w:rsid w:val="006F0971"/>
    <w:rsid w:val="006F246E"/>
    <w:rsid w:val="006F62A2"/>
    <w:rsid w:val="006F7637"/>
    <w:rsid w:val="007005E7"/>
    <w:rsid w:val="00711B12"/>
    <w:rsid w:val="00712174"/>
    <w:rsid w:val="007148FE"/>
    <w:rsid w:val="00716322"/>
    <w:rsid w:val="007172A3"/>
    <w:rsid w:val="007173B2"/>
    <w:rsid w:val="00717CAC"/>
    <w:rsid w:val="007225BD"/>
    <w:rsid w:val="00722A9A"/>
    <w:rsid w:val="00727E41"/>
    <w:rsid w:val="007321A4"/>
    <w:rsid w:val="00732670"/>
    <w:rsid w:val="00733F62"/>
    <w:rsid w:val="00734A67"/>
    <w:rsid w:val="00735CC6"/>
    <w:rsid w:val="0074043C"/>
    <w:rsid w:val="00741A07"/>
    <w:rsid w:val="00742731"/>
    <w:rsid w:val="00743A59"/>
    <w:rsid w:val="00743DE4"/>
    <w:rsid w:val="00744342"/>
    <w:rsid w:val="00747CD1"/>
    <w:rsid w:val="00750E05"/>
    <w:rsid w:val="00750FBE"/>
    <w:rsid w:val="007546B8"/>
    <w:rsid w:val="00755B16"/>
    <w:rsid w:val="00756840"/>
    <w:rsid w:val="00756F07"/>
    <w:rsid w:val="0075773A"/>
    <w:rsid w:val="00757A2D"/>
    <w:rsid w:val="00760390"/>
    <w:rsid w:val="0076057D"/>
    <w:rsid w:val="00763C1F"/>
    <w:rsid w:val="007645D6"/>
    <w:rsid w:val="00767732"/>
    <w:rsid w:val="00767817"/>
    <w:rsid w:val="0077407F"/>
    <w:rsid w:val="007741D4"/>
    <w:rsid w:val="00774E69"/>
    <w:rsid w:val="00775307"/>
    <w:rsid w:val="00775622"/>
    <w:rsid w:val="007768AD"/>
    <w:rsid w:val="00776B4C"/>
    <w:rsid w:val="00783E2F"/>
    <w:rsid w:val="00784A13"/>
    <w:rsid w:val="00786F1A"/>
    <w:rsid w:val="00787EA3"/>
    <w:rsid w:val="00791F8D"/>
    <w:rsid w:val="00793AC7"/>
    <w:rsid w:val="00793D33"/>
    <w:rsid w:val="00794567"/>
    <w:rsid w:val="00794D9B"/>
    <w:rsid w:val="00796D4E"/>
    <w:rsid w:val="007978BD"/>
    <w:rsid w:val="00797A38"/>
    <w:rsid w:val="007A0188"/>
    <w:rsid w:val="007A0426"/>
    <w:rsid w:val="007A191C"/>
    <w:rsid w:val="007A1DF4"/>
    <w:rsid w:val="007A2672"/>
    <w:rsid w:val="007A5401"/>
    <w:rsid w:val="007B01AF"/>
    <w:rsid w:val="007B277B"/>
    <w:rsid w:val="007B2AF5"/>
    <w:rsid w:val="007B3AA3"/>
    <w:rsid w:val="007B52CE"/>
    <w:rsid w:val="007B58D2"/>
    <w:rsid w:val="007C09B9"/>
    <w:rsid w:val="007C1A88"/>
    <w:rsid w:val="007C2D6F"/>
    <w:rsid w:val="007C486F"/>
    <w:rsid w:val="007C52A4"/>
    <w:rsid w:val="007C75EC"/>
    <w:rsid w:val="007D00AB"/>
    <w:rsid w:val="007D0561"/>
    <w:rsid w:val="007D07B6"/>
    <w:rsid w:val="007D12F9"/>
    <w:rsid w:val="007D4433"/>
    <w:rsid w:val="007E0E68"/>
    <w:rsid w:val="007E1617"/>
    <w:rsid w:val="007E75C7"/>
    <w:rsid w:val="007F1510"/>
    <w:rsid w:val="007F1F80"/>
    <w:rsid w:val="007F397F"/>
    <w:rsid w:val="007F695D"/>
    <w:rsid w:val="00801328"/>
    <w:rsid w:val="00803258"/>
    <w:rsid w:val="00803504"/>
    <w:rsid w:val="008055D7"/>
    <w:rsid w:val="00806006"/>
    <w:rsid w:val="008060DB"/>
    <w:rsid w:val="008076FB"/>
    <w:rsid w:val="00812A35"/>
    <w:rsid w:val="00814E5E"/>
    <w:rsid w:val="00815431"/>
    <w:rsid w:val="008221BE"/>
    <w:rsid w:val="00822789"/>
    <w:rsid w:val="0083143B"/>
    <w:rsid w:val="0083237B"/>
    <w:rsid w:val="008325A1"/>
    <w:rsid w:val="00832A54"/>
    <w:rsid w:val="0083303E"/>
    <w:rsid w:val="0083357F"/>
    <w:rsid w:val="00834909"/>
    <w:rsid w:val="00840096"/>
    <w:rsid w:val="00840482"/>
    <w:rsid w:val="008432E2"/>
    <w:rsid w:val="00845721"/>
    <w:rsid w:val="00846E33"/>
    <w:rsid w:val="00846E8B"/>
    <w:rsid w:val="0084786F"/>
    <w:rsid w:val="00851BAA"/>
    <w:rsid w:val="00852381"/>
    <w:rsid w:val="008549F8"/>
    <w:rsid w:val="00854FED"/>
    <w:rsid w:val="008554D6"/>
    <w:rsid w:val="0086255B"/>
    <w:rsid w:val="00862A18"/>
    <w:rsid w:val="00862DB8"/>
    <w:rsid w:val="008640E6"/>
    <w:rsid w:val="00864BE3"/>
    <w:rsid w:val="00870989"/>
    <w:rsid w:val="008733F3"/>
    <w:rsid w:val="00875452"/>
    <w:rsid w:val="00876FB4"/>
    <w:rsid w:val="008830DD"/>
    <w:rsid w:val="00883393"/>
    <w:rsid w:val="0088370B"/>
    <w:rsid w:val="00883819"/>
    <w:rsid w:val="00884226"/>
    <w:rsid w:val="00884F80"/>
    <w:rsid w:val="0088504E"/>
    <w:rsid w:val="0089081E"/>
    <w:rsid w:val="00892C37"/>
    <w:rsid w:val="00892E40"/>
    <w:rsid w:val="0089383E"/>
    <w:rsid w:val="00894901"/>
    <w:rsid w:val="00896CA2"/>
    <w:rsid w:val="008A13C7"/>
    <w:rsid w:val="008A2B44"/>
    <w:rsid w:val="008A2CB2"/>
    <w:rsid w:val="008A3C4C"/>
    <w:rsid w:val="008A40EB"/>
    <w:rsid w:val="008A5BA0"/>
    <w:rsid w:val="008A6CE6"/>
    <w:rsid w:val="008B12A2"/>
    <w:rsid w:val="008B2B5E"/>
    <w:rsid w:val="008B2C5F"/>
    <w:rsid w:val="008B3975"/>
    <w:rsid w:val="008B625C"/>
    <w:rsid w:val="008B728C"/>
    <w:rsid w:val="008C0422"/>
    <w:rsid w:val="008C0F75"/>
    <w:rsid w:val="008C123F"/>
    <w:rsid w:val="008C141F"/>
    <w:rsid w:val="008C1ED4"/>
    <w:rsid w:val="008C524A"/>
    <w:rsid w:val="008C5825"/>
    <w:rsid w:val="008C5EC3"/>
    <w:rsid w:val="008C65A3"/>
    <w:rsid w:val="008C6A23"/>
    <w:rsid w:val="008C6C4C"/>
    <w:rsid w:val="008C6CEE"/>
    <w:rsid w:val="008D08A0"/>
    <w:rsid w:val="008D1B2C"/>
    <w:rsid w:val="008D2AFA"/>
    <w:rsid w:val="008D4207"/>
    <w:rsid w:val="008D42CC"/>
    <w:rsid w:val="008D5DE9"/>
    <w:rsid w:val="008D5F3F"/>
    <w:rsid w:val="008E1368"/>
    <w:rsid w:val="008E1ADE"/>
    <w:rsid w:val="008E4885"/>
    <w:rsid w:val="008E5E7D"/>
    <w:rsid w:val="008E72C6"/>
    <w:rsid w:val="008E7625"/>
    <w:rsid w:val="008F1E84"/>
    <w:rsid w:val="008F3E74"/>
    <w:rsid w:val="008F4A5A"/>
    <w:rsid w:val="008F5583"/>
    <w:rsid w:val="008F5794"/>
    <w:rsid w:val="008F5C15"/>
    <w:rsid w:val="009007CF"/>
    <w:rsid w:val="00902751"/>
    <w:rsid w:val="00902866"/>
    <w:rsid w:val="009029A4"/>
    <w:rsid w:val="0090363C"/>
    <w:rsid w:val="00905708"/>
    <w:rsid w:val="0090580D"/>
    <w:rsid w:val="00907B76"/>
    <w:rsid w:val="0091301E"/>
    <w:rsid w:val="00915B4A"/>
    <w:rsid w:val="009160C3"/>
    <w:rsid w:val="009161E5"/>
    <w:rsid w:val="00917CC5"/>
    <w:rsid w:val="0092012F"/>
    <w:rsid w:val="00920AE5"/>
    <w:rsid w:val="00923661"/>
    <w:rsid w:val="0092480E"/>
    <w:rsid w:val="00926795"/>
    <w:rsid w:val="009271F1"/>
    <w:rsid w:val="00927F94"/>
    <w:rsid w:val="009303E5"/>
    <w:rsid w:val="00930C19"/>
    <w:rsid w:val="00930D31"/>
    <w:rsid w:val="009313B4"/>
    <w:rsid w:val="009325AE"/>
    <w:rsid w:val="00932F44"/>
    <w:rsid w:val="00933C3C"/>
    <w:rsid w:val="0093493B"/>
    <w:rsid w:val="00935C8E"/>
    <w:rsid w:val="00937DE7"/>
    <w:rsid w:val="0094104A"/>
    <w:rsid w:val="00944F3B"/>
    <w:rsid w:val="009478DB"/>
    <w:rsid w:val="00952154"/>
    <w:rsid w:val="00952CE5"/>
    <w:rsid w:val="009531DF"/>
    <w:rsid w:val="00961F62"/>
    <w:rsid w:val="009623F2"/>
    <w:rsid w:val="0096311A"/>
    <w:rsid w:val="009643FA"/>
    <w:rsid w:val="0096587F"/>
    <w:rsid w:val="009705A6"/>
    <w:rsid w:val="00971B57"/>
    <w:rsid w:val="00971E23"/>
    <w:rsid w:val="009741C1"/>
    <w:rsid w:val="009748E2"/>
    <w:rsid w:val="009759E1"/>
    <w:rsid w:val="00976A4B"/>
    <w:rsid w:val="00976B23"/>
    <w:rsid w:val="00980A59"/>
    <w:rsid w:val="00982A36"/>
    <w:rsid w:val="00982D69"/>
    <w:rsid w:val="00984D73"/>
    <w:rsid w:val="0098525C"/>
    <w:rsid w:val="00986872"/>
    <w:rsid w:val="00986C10"/>
    <w:rsid w:val="00992281"/>
    <w:rsid w:val="009926AA"/>
    <w:rsid w:val="00992FAD"/>
    <w:rsid w:val="00993E61"/>
    <w:rsid w:val="00994638"/>
    <w:rsid w:val="009956E2"/>
    <w:rsid w:val="00995A93"/>
    <w:rsid w:val="00997E64"/>
    <w:rsid w:val="009A107C"/>
    <w:rsid w:val="009A2233"/>
    <w:rsid w:val="009B0108"/>
    <w:rsid w:val="009B2A0C"/>
    <w:rsid w:val="009B5043"/>
    <w:rsid w:val="009B572D"/>
    <w:rsid w:val="009B61AC"/>
    <w:rsid w:val="009B670A"/>
    <w:rsid w:val="009C04EA"/>
    <w:rsid w:val="009C0E13"/>
    <w:rsid w:val="009C1DD5"/>
    <w:rsid w:val="009C33AF"/>
    <w:rsid w:val="009C3955"/>
    <w:rsid w:val="009C57E5"/>
    <w:rsid w:val="009C5F8D"/>
    <w:rsid w:val="009C682E"/>
    <w:rsid w:val="009C6A98"/>
    <w:rsid w:val="009C75AF"/>
    <w:rsid w:val="009D10AD"/>
    <w:rsid w:val="009D1367"/>
    <w:rsid w:val="009D3D5D"/>
    <w:rsid w:val="009D7279"/>
    <w:rsid w:val="009D7484"/>
    <w:rsid w:val="009D77ED"/>
    <w:rsid w:val="009D7F12"/>
    <w:rsid w:val="009E004E"/>
    <w:rsid w:val="009E08B5"/>
    <w:rsid w:val="009E1825"/>
    <w:rsid w:val="009E29A6"/>
    <w:rsid w:val="009E4A9C"/>
    <w:rsid w:val="009E54E0"/>
    <w:rsid w:val="009E6A9B"/>
    <w:rsid w:val="009E77C0"/>
    <w:rsid w:val="009F0BE9"/>
    <w:rsid w:val="009F183A"/>
    <w:rsid w:val="009F2B5E"/>
    <w:rsid w:val="009F5EBF"/>
    <w:rsid w:val="009F708C"/>
    <w:rsid w:val="009F7B95"/>
    <w:rsid w:val="00A04CC7"/>
    <w:rsid w:val="00A063E7"/>
    <w:rsid w:val="00A115F4"/>
    <w:rsid w:val="00A117CF"/>
    <w:rsid w:val="00A117E7"/>
    <w:rsid w:val="00A125AD"/>
    <w:rsid w:val="00A12961"/>
    <w:rsid w:val="00A12C8E"/>
    <w:rsid w:val="00A12EB0"/>
    <w:rsid w:val="00A1385D"/>
    <w:rsid w:val="00A1395E"/>
    <w:rsid w:val="00A15637"/>
    <w:rsid w:val="00A1631A"/>
    <w:rsid w:val="00A1654E"/>
    <w:rsid w:val="00A20529"/>
    <w:rsid w:val="00A20B4A"/>
    <w:rsid w:val="00A21BFD"/>
    <w:rsid w:val="00A26BCC"/>
    <w:rsid w:val="00A30087"/>
    <w:rsid w:val="00A343EE"/>
    <w:rsid w:val="00A34CE5"/>
    <w:rsid w:val="00A36F39"/>
    <w:rsid w:val="00A37745"/>
    <w:rsid w:val="00A379B9"/>
    <w:rsid w:val="00A403BE"/>
    <w:rsid w:val="00A40EF5"/>
    <w:rsid w:val="00A42D80"/>
    <w:rsid w:val="00A42FFA"/>
    <w:rsid w:val="00A43A61"/>
    <w:rsid w:val="00A44A72"/>
    <w:rsid w:val="00A4688F"/>
    <w:rsid w:val="00A50189"/>
    <w:rsid w:val="00A52767"/>
    <w:rsid w:val="00A5423F"/>
    <w:rsid w:val="00A54811"/>
    <w:rsid w:val="00A54BA3"/>
    <w:rsid w:val="00A56FE8"/>
    <w:rsid w:val="00A6038A"/>
    <w:rsid w:val="00A632F3"/>
    <w:rsid w:val="00A64944"/>
    <w:rsid w:val="00A66815"/>
    <w:rsid w:val="00A7118D"/>
    <w:rsid w:val="00A7362E"/>
    <w:rsid w:val="00A8648C"/>
    <w:rsid w:val="00A90FFF"/>
    <w:rsid w:val="00A91577"/>
    <w:rsid w:val="00A92C76"/>
    <w:rsid w:val="00A9441C"/>
    <w:rsid w:val="00A976F5"/>
    <w:rsid w:val="00AA0769"/>
    <w:rsid w:val="00AA111E"/>
    <w:rsid w:val="00AA13BD"/>
    <w:rsid w:val="00AA2557"/>
    <w:rsid w:val="00AA63E4"/>
    <w:rsid w:val="00AA6EF6"/>
    <w:rsid w:val="00AB01E3"/>
    <w:rsid w:val="00AB073E"/>
    <w:rsid w:val="00AB6A95"/>
    <w:rsid w:val="00AB730A"/>
    <w:rsid w:val="00AB7BEF"/>
    <w:rsid w:val="00AC1226"/>
    <w:rsid w:val="00AC131E"/>
    <w:rsid w:val="00AC22C7"/>
    <w:rsid w:val="00AC3B8B"/>
    <w:rsid w:val="00AC55B4"/>
    <w:rsid w:val="00AC586F"/>
    <w:rsid w:val="00AC6D4D"/>
    <w:rsid w:val="00AD0758"/>
    <w:rsid w:val="00AD17FF"/>
    <w:rsid w:val="00AD1810"/>
    <w:rsid w:val="00AD27ED"/>
    <w:rsid w:val="00AD2949"/>
    <w:rsid w:val="00AD3E7F"/>
    <w:rsid w:val="00AD4433"/>
    <w:rsid w:val="00AE090E"/>
    <w:rsid w:val="00AE1142"/>
    <w:rsid w:val="00AE2BAB"/>
    <w:rsid w:val="00AE3D3D"/>
    <w:rsid w:val="00AE450A"/>
    <w:rsid w:val="00AE5C08"/>
    <w:rsid w:val="00AE79A7"/>
    <w:rsid w:val="00AF166B"/>
    <w:rsid w:val="00AF2425"/>
    <w:rsid w:val="00AF3C21"/>
    <w:rsid w:val="00AF46CB"/>
    <w:rsid w:val="00AF4E7F"/>
    <w:rsid w:val="00AF73B3"/>
    <w:rsid w:val="00B00EE4"/>
    <w:rsid w:val="00B01786"/>
    <w:rsid w:val="00B01A81"/>
    <w:rsid w:val="00B020D5"/>
    <w:rsid w:val="00B02AF8"/>
    <w:rsid w:val="00B02EDF"/>
    <w:rsid w:val="00B0479A"/>
    <w:rsid w:val="00B06CFE"/>
    <w:rsid w:val="00B07798"/>
    <w:rsid w:val="00B13280"/>
    <w:rsid w:val="00B13B6D"/>
    <w:rsid w:val="00B13FEA"/>
    <w:rsid w:val="00B15EB8"/>
    <w:rsid w:val="00B17B75"/>
    <w:rsid w:val="00B21A52"/>
    <w:rsid w:val="00B21A93"/>
    <w:rsid w:val="00B22489"/>
    <w:rsid w:val="00B25252"/>
    <w:rsid w:val="00B324C3"/>
    <w:rsid w:val="00B324D9"/>
    <w:rsid w:val="00B34E47"/>
    <w:rsid w:val="00B35995"/>
    <w:rsid w:val="00B375DE"/>
    <w:rsid w:val="00B4020D"/>
    <w:rsid w:val="00B447E3"/>
    <w:rsid w:val="00B46FF7"/>
    <w:rsid w:val="00B47B5A"/>
    <w:rsid w:val="00B47D34"/>
    <w:rsid w:val="00B50184"/>
    <w:rsid w:val="00B51844"/>
    <w:rsid w:val="00B51DC6"/>
    <w:rsid w:val="00B53B3A"/>
    <w:rsid w:val="00B546B0"/>
    <w:rsid w:val="00B5613F"/>
    <w:rsid w:val="00B561E8"/>
    <w:rsid w:val="00B56777"/>
    <w:rsid w:val="00B62249"/>
    <w:rsid w:val="00B632F1"/>
    <w:rsid w:val="00B65CF7"/>
    <w:rsid w:val="00B676BA"/>
    <w:rsid w:val="00B67FE2"/>
    <w:rsid w:val="00B72B61"/>
    <w:rsid w:val="00B739A6"/>
    <w:rsid w:val="00B752B1"/>
    <w:rsid w:val="00B80453"/>
    <w:rsid w:val="00B82547"/>
    <w:rsid w:val="00B83B7F"/>
    <w:rsid w:val="00B84343"/>
    <w:rsid w:val="00B86663"/>
    <w:rsid w:val="00B87BC6"/>
    <w:rsid w:val="00B87C0E"/>
    <w:rsid w:val="00B919AD"/>
    <w:rsid w:val="00B91D86"/>
    <w:rsid w:val="00B939F4"/>
    <w:rsid w:val="00B94622"/>
    <w:rsid w:val="00B95187"/>
    <w:rsid w:val="00B96580"/>
    <w:rsid w:val="00B96749"/>
    <w:rsid w:val="00B96836"/>
    <w:rsid w:val="00B96ADE"/>
    <w:rsid w:val="00B96FDE"/>
    <w:rsid w:val="00BA11B2"/>
    <w:rsid w:val="00BA3624"/>
    <w:rsid w:val="00BA3C46"/>
    <w:rsid w:val="00BA4A5D"/>
    <w:rsid w:val="00BA5065"/>
    <w:rsid w:val="00BA579D"/>
    <w:rsid w:val="00BA5DAA"/>
    <w:rsid w:val="00BA6531"/>
    <w:rsid w:val="00BA72AF"/>
    <w:rsid w:val="00BA7468"/>
    <w:rsid w:val="00BB0DD9"/>
    <w:rsid w:val="00BB11F6"/>
    <w:rsid w:val="00BB2A1E"/>
    <w:rsid w:val="00BB3202"/>
    <w:rsid w:val="00BB52F0"/>
    <w:rsid w:val="00BB6C9C"/>
    <w:rsid w:val="00BB759F"/>
    <w:rsid w:val="00BC2332"/>
    <w:rsid w:val="00BC2AF4"/>
    <w:rsid w:val="00BC3406"/>
    <w:rsid w:val="00BC6FC5"/>
    <w:rsid w:val="00BC7339"/>
    <w:rsid w:val="00BD14D9"/>
    <w:rsid w:val="00BD1850"/>
    <w:rsid w:val="00BD19B5"/>
    <w:rsid w:val="00BD1E48"/>
    <w:rsid w:val="00BD1F71"/>
    <w:rsid w:val="00BD5568"/>
    <w:rsid w:val="00BD5820"/>
    <w:rsid w:val="00BD59AE"/>
    <w:rsid w:val="00BD6321"/>
    <w:rsid w:val="00BE5B12"/>
    <w:rsid w:val="00BE5B2E"/>
    <w:rsid w:val="00BE715A"/>
    <w:rsid w:val="00BE79D3"/>
    <w:rsid w:val="00BF0EFB"/>
    <w:rsid w:val="00BF1C5E"/>
    <w:rsid w:val="00BF3BC9"/>
    <w:rsid w:val="00BF3FFD"/>
    <w:rsid w:val="00BF4870"/>
    <w:rsid w:val="00BF4E2C"/>
    <w:rsid w:val="00BF6E8E"/>
    <w:rsid w:val="00BF78D8"/>
    <w:rsid w:val="00C01D28"/>
    <w:rsid w:val="00C04E1B"/>
    <w:rsid w:val="00C05A76"/>
    <w:rsid w:val="00C06070"/>
    <w:rsid w:val="00C06305"/>
    <w:rsid w:val="00C0711C"/>
    <w:rsid w:val="00C07895"/>
    <w:rsid w:val="00C104FB"/>
    <w:rsid w:val="00C12AD6"/>
    <w:rsid w:val="00C1323A"/>
    <w:rsid w:val="00C159DA"/>
    <w:rsid w:val="00C16AE0"/>
    <w:rsid w:val="00C17B24"/>
    <w:rsid w:val="00C22799"/>
    <w:rsid w:val="00C23C61"/>
    <w:rsid w:val="00C25A03"/>
    <w:rsid w:val="00C272E0"/>
    <w:rsid w:val="00C3139D"/>
    <w:rsid w:val="00C32F5F"/>
    <w:rsid w:val="00C33954"/>
    <w:rsid w:val="00C34210"/>
    <w:rsid w:val="00C410E6"/>
    <w:rsid w:val="00C41D16"/>
    <w:rsid w:val="00C424EA"/>
    <w:rsid w:val="00C426BC"/>
    <w:rsid w:val="00C42B27"/>
    <w:rsid w:val="00C431C6"/>
    <w:rsid w:val="00C43836"/>
    <w:rsid w:val="00C44151"/>
    <w:rsid w:val="00C47204"/>
    <w:rsid w:val="00C476F0"/>
    <w:rsid w:val="00C5078D"/>
    <w:rsid w:val="00C51F79"/>
    <w:rsid w:val="00C52A37"/>
    <w:rsid w:val="00C531C1"/>
    <w:rsid w:val="00C54CFF"/>
    <w:rsid w:val="00C558BA"/>
    <w:rsid w:val="00C60BE2"/>
    <w:rsid w:val="00C61161"/>
    <w:rsid w:val="00C62231"/>
    <w:rsid w:val="00C62EBA"/>
    <w:rsid w:val="00C631FF"/>
    <w:rsid w:val="00C6437D"/>
    <w:rsid w:val="00C6438E"/>
    <w:rsid w:val="00C64549"/>
    <w:rsid w:val="00C64677"/>
    <w:rsid w:val="00C6640B"/>
    <w:rsid w:val="00C66595"/>
    <w:rsid w:val="00C66869"/>
    <w:rsid w:val="00C707F4"/>
    <w:rsid w:val="00C71566"/>
    <w:rsid w:val="00C71948"/>
    <w:rsid w:val="00C720C6"/>
    <w:rsid w:val="00C72676"/>
    <w:rsid w:val="00C72A20"/>
    <w:rsid w:val="00C7445E"/>
    <w:rsid w:val="00C74A97"/>
    <w:rsid w:val="00C81560"/>
    <w:rsid w:val="00C81C5F"/>
    <w:rsid w:val="00C82B6C"/>
    <w:rsid w:val="00C87896"/>
    <w:rsid w:val="00C92085"/>
    <w:rsid w:val="00C9235F"/>
    <w:rsid w:val="00CA038E"/>
    <w:rsid w:val="00CA1528"/>
    <w:rsid w:val="00CA3D3F"/>
    <w:rsid w:val="00CA5946"/>
    <w:rsid w:val="00CA72B5"/>
    <w:rsid w:val="00CB0DA2"/>
    <w:rsid w:val="00CB1693"/>
    <w:rsid w:val="00CB197A"/>
    <w:rsid w:val="00CB5144"/>
    <w:rsid w:val="00CB5F4F"/>
    <w:rsid w:val="00CC040D"/>
    <w:rsid w:val="00CC1110"/>
    <w:rsid w:val="00CC3AC6"/>
    <w:rsid w:val="00CC3E06"/>
    <w:rsid w:val="00CC40D7"/>
    <w:rsid w:val="00CC4216"/>
    <w:rsid w:val="00CC5C55"/>
    <w:rsid w:val="00CC6686"/>
    <w:rsid w:val="00CC6D69"/>
    <w:rsid w:val="00CC6E4A"/>
    <w:rsid w:val="00CD0C79"/>
    <w:rsid w:val="00CD23EA"/>
    <w:rsid w:val="00CD25F1"/>
    <w:rsid w:val="00CD282E"/>
    <w:rsid w:val="00CD437D"/>
    <w:rsid w:val="00CD467F"/>
    <w:rsid w:val="00CD53DE"/>
    <w:rsid w:val="00CD72A2"/>
    <w:rsid w:val="00CE169F"/>
    <w:rsid w:val="00CE3159"/>
    <w:rsid w:val="00CE5462"/>
    <w:rsid w:val="00CF0C10"/>
    <w:rsid w:val="00CF1086"/>
    <w:rsid w:val="00CF15BB"/>
    <w:rsid w:val="00CF4293"/>
    <w:rsid w:val="00CF44BE"/>
    <w:rsid w:val="00CF482B"/>
    <w:rsid w:val="00CF4A43"/>
    <w:rsid w:val="00CF516C"/>
    <w:rsid w:val="00CF6819"/>
    <w:rsid w:val="00CF6C46"/>
    <w:rsid w:val="00D005D0"/>
    <w:rsid w:val="00D00A11"/>
    <w:rsid w:val="00D038F7"/>
    <w:rsid w:val="00D03AB6"/>
    <w:rsid w:val="00D06428"/>
    <w:rsid w:val="00D07941"/>
    <w:rsid w:val="00D07DE8"/>
    <w:rsid w:val="00D1133D"/>
    <w:rsid w:val="00D135C5"/>
    <w:rsid w:val="00D13774"/>
    <w:rsid w:val="00D15608"/>
    <w:rsid w:val="00D20205"/>
    <w:rsid w:val="00D2110E"/>
    <w:rsid w:val="00D214DA"/>
    <w:rsid w:val="00D22A71"/>
    <w:rsid w:val="00D22A76"/>
    <w:rsid w:val="00D22F73"/>
    <w:rsid w:val="00D234D6"/>
    <w:rsid w:val="00D234E3"/>
    <w:rsid w:val="00D237B0"/>
    <w:rsid w:val="00D23C79"/>
    <w:rsid w:val="00D24701"/>
    <w:rsid w:val="00D24EC7"/>
    <w:rsid w:val="00D2693B"/>
    <w:rsid w:val="00D271C5"/>
    <w:rsid w:val="00D3180B"/>
    <w:rsid w:val="00D32DA5"/>
    <w:rsid w:val="00D337D4"/>
    <w:rsid w:val="00D33A31"/>
    <w:rsid w:val="00D33B43"/>
    <w:rsid w:val="00D37382"/>
    <w:rsid w:val="00D40DD1"/>
    <w:rsid w:val="00D40EDE"/>
    <w:rsid w:val="00D40FB1"/>
    <w:rsid w:val="00D424BC"/>
    <w:rsid w:val="00D425B6"/>
    <w:rsid w:val="00D43BA6"/>
    <w:rsid w:val="00D4422F"/>
    <w:rsid w:val="00D45027"/>
    <w:rsid w:val="00D45852"/>
    <w:rsid w:val="00D45AE2"/>
    <w:rsid w:val="00D4791D"/>
    <w:rsid w:val="00D507DA"/>
    <w:rsid w:val="00D507E9"/>
    <w:rsid w:val="00D50C46"/>
    <w:rsid w:val="00D51BC9"/>
    <w:rsid w:val="00D533DE"/>
    <w:rsid w:val="00D535EA"/>
    <w:rsid w:val="00D54F84"/>
    <w:rsid w:val="00D61010"/>
    <w:rsid w:val="00D66745"/>
    <w:rsid w:val="00D67393"/>
    <w:rsid w:val="00D710CD"/>
    <w:rsid w:val="00D746ED"/>
    <w:rsid w:val="00D763E7"/>
    <w:rsid w:val="00D765EC"/>
    <w:rsid w:val="00D76EB8"/>
    <w:rsid w:val="00D80641"/>
    <w:rsid w:val="00D8302D"/>
    <w:rsid w:val="00D83D02"/>
    <w:rsid w:val="00D84223"/>
    <w:rsid w:val="00D8467A"/>
    <w:rsid w:val="00D855D4"/>
    <w:rsid w:val="00D8584D"/>
    <w:rsid w:val="00D87150"/>
    <w:rsid w:val="00D8781B"/>
    <w:rsid w:val="00D9055D"/>
    <w:rsid w:val="00D91985"/>
    <w:rsid w:val="00D92C40"/>
    <w:rsid w:val="00D94800"/>
    <w:rsid w:val="00D953D7"/>
    <w:rsid w:val="00D957FD"/>
    <w:rsid w:val="00DA0F92"/>
    <w:rsid w:val="00DA2381"/>
    <w:rsid w:val="00DA2C56"/>
    <w:rsid w:val="00DA7229"/>
    <w:rsid w:val="00DB1AD6"/>
    <w:rsid w:val="00DB49B5"/>
    <w:rsid w:val="00DB4D8E"/>
    <w:rsid w:val="00DB4FA2"/>
    <w:rsid w:val="00DB613F"/>
    <w:rsid w:val="00DB6F8E"/>
    <w:rsid w:val="00DC0AD6"/>
    <w:rsid w:val="00DC1DB7"/>
    <w:rsid w:val="00DC2FED"/>
    <w:rsid w:val="00DC5CBE"/>
    <w:rsid w:val="00DC5D52"/>
    <w:rsid w:val="00DC5E1E"/>
    <w:rsid w:val="00DC62B2"/>
    <w:rsid w:val="00DC6390"/>
    <w:rsid w:val="00DD03B6"/>
    <w:rsid w:val="00DD19B8"/>
    <w:rsid w:val="00DD335C"/>
    <w:rsid w:val="00DD36D5"/>
    <w:rsid w:val="00DE2F62"/>
    <w:rsid w:val="00DE3875"/>
    <w:rsid w:val="00DE3EF8"/>
    <w:rsid w:val="00DE6649"/>
    <w:rsid w:val="00DE6D7E"/>
    <w:rsid w:val="00DE6D8B"/>
    <w:rsid w:val="00DE7391"/>
    <w:rsid w:val="00DE7D0F"/>
    <w:rsid w:val="00DF1A41"/>
    <w:rsid w:val="00DF2C24"/>
    <w:rsid w:val="00DF535D"/>
    <w:rsid w:val="00DF575B"/>
    <w:rsid w:val="00DF7A4C"/>
    <w:rsid w:val="00E019FE"/>
    <w:rsid w:val="00E01B99"/>
    <w:rsid w:val="00E040B7"/>
    <w:rsid w:val="00E06041"/>
    <w:rsid w:val="00E073A8"/>
    <w:rsid w:val="00E1045C"/>
    <w:rsid w:val="00E105FD"/>
    <w:rsid w:val="00E16FF4"/>
    <w:rsid w:val="00E21C49"/>
    <w:rsid w:val="00E255C7"/>
    <w:rsid w:val="00E31DF8"/>
    <w:rsid w:val="00E32439"/>
    <w:rsid w:val="00E343BE"/>
    <w:rsid w:val="00E34F94"/>
    <w:rsid w:val="00E3526B"/>
    <w:rsid w:val="00E366A0"/>
    <w:rsid w:val="00E36803"/>
    <w:rsid w:val="00E43F0C"/>
    <w:rsid w:val="00E45B10"/>
    <w:rsid w:val="00E4670F"/>
    <w:rsid w:val="00E4758A"/>
    <w:rsid w:val="00E47D19"/>
    <w:rsid w:val="00E503D2"/>
    <w:rsid w:val="00E52339"/>
    <w:rsid w:val="00E52DBE"/>
    <w:rsid w:val="00E620D2"/>
    <w:rsid w:val="00E632D3"/>
    <w:rsid w:val="00E6562E"/>
    <w:rsid w:val="00E677D3"/>
    <w:rsid w:val="00E7082D"/>
    <w:rsid w:val="00E70B3A"/>
    <w:rsid w:val="00E71025"/>
    <w:rsid w:val="00E732AC"/>
    <w:rsid w:val="00E76231"/>
    <w:rsid w:val="00E76B95"/>
    <w:rsid w:val="00E77AB5"/>
    <w:rsid w:val="00E809F8"/>
    <w:rsid w:val="00E80E66"/>
    <w:rsid w:val="00E84A4F"/>
    <w:rsid w:val="00E850C9"/>
    <w:rsid w:val="00E85F6C"/>
    <w:rsid w:val="00E871CF"/>
    <w:rsid w:val="00E90926"/>
    <w:rsid w:val="00E90A7E"/>
    <w:rsid w:val="00E90E6E"/>
    <w:rsid w:val="00E91330"/>
    <w:rsid w:val="00E91D27"/>
    <w:rsid w:val="00E91D2C"/>
    <w:rsid w:val="00E9241B"/>
    <w:rsid w:val="00E93523"/>
    <w:rsid w:val="00E953AC"/>
    <w:rsid w:val="00E95BAD"/>
    <w:rsid w:val="00E96069"/>
    <w:rsid w:val="00EA25DE"/>
    <w:rsid w:val="00EA3E60"/>
    <w:rsid w:val="00EA776B"/>
    <w:rsid w:val="00EB0DCA"/>
    <w:rsid w:val="00EB31E1"/>
    <w:rsid w:val="00EB7264"/>
    <w:rsid w:val="00EC07A6"/>
    <w:rsid w:val="00EC13CF"/>
    <w:rsid w:val="00EC1D66"/>
    <w:rsid w:val="00EC46BE"/>
    <w:rsid w:val="00EC5047"/>
    <w:rsid w:val="00EC6F80"/>
    <w:rsid w:val="00EC7359"/>
    <w:rsid w:val="00EE14B1"/>
    <w:rsid w:val="00EE286B"/>
    <w:rsid w:val="00EE2A5E"/>
    <w:rsid w:val="00EE5382"/>
    <w:rsid w:val="00EE5D1F"/>
    <w:rsid w:val="00EE73A4"/>
    <w:rsid w:val="00EE7B9E"/>
    <w:rsid w:val="00EE7F64"/>
    <w:rsid w:val="00EF067E"/>
    <w:rsid w:val="00EF0A07"/>
    <w:rsid w:val="00EF3810"/>
    <w:rsid w:val="00EF5CA1"/>
    <w:rsid w:val="00EF624D"/>
    <w:rsid w:val="00EF67AB"/>
    <w:rsid w:val="00F002FD"/>
    <w:rsid w:val="00F00432"/>
    <w:rsid w:val="00F01EBE"/>
    <w:rsid w:val="00F03246"/>
    <w:rsid w:val="00F03331"/>
    <w:rsid w:val="00F047BB"/>
    <w:rsid w:val="00F06B36"/>
    <w:rsid w:val="00F07078"/>
    <w:rsid w:val="00F11AAB"/>
    <w:rsid w:val="00F12CEC"/>
    <w:rsid w:val="00F13618"/>
    <w:rsid w:val="00F1364D"/>
    <w:rsid w:val="00F13D7F"/>
    <w:rsid w:val="00F1747F"/>
    <w:rsid w:val="00F21483"/>
    <w:rsid w:val="00F224C0"/>
    <w:rsid w:val="00F22A23"/>
    <w:rsid w:val="00F23DE0"/>
    <w:rsid w:val="00F2484F"/>
    <w:rsid w:val="00F25802"/>
    <w:rsid w:val="00F261D2"/>
    <w:rsid w:val="00F26FFA"/>
    <w:rsid w:val="00F27A03"/>
    <w:rsid w:val="00F27F17"/>
    <w:rsid w:val="00F30019"/>
    <w:rsid w:val="00F30817"/>
    <w:rsid w:val="00F32938"/>
    <w:rsid w:val="00F335A8"/>
    <w:rsid w:val="00F3587C"/>
    <w:rsid w:val="00F369A7"/>
    <w:rsid w:val="00F36B17"/>
    <w:rsid w:val="00F37610"/>
    <w:rsid w:val="00F40CAC"/>
    <w:rsid w:val="00F4234D"/>
    <w:rsid w:val="00F42597"/>
    <w:rsid w:val="00F4365A"/>
    <w:rsid w:val="00F44D30"/>
    <w:rsid w:val="00F45057"/>
    <w:rsid w:val="00F45C01"/>
    <w:rsid w:val="00F54EA7"/>
    <w:rsid w:val="00F56169"/>
    <w:rsid w:val="00F56D8C"/>
    <w:rsid w:val="00F56F6F"/>
    <w:rsid w:val="00F57538"/>
    <w:rsid w:val="00F5777A"/>
    <w:rsid w:val="00F6045E"/>
    <w:rsid w:val="00F604E4"/>
    <w:rsid w:val="00F6525C"/>
    <w:rsid w:val="00F65766"/>
    <w:rsid w:val="00F703F7"/>
    <w:rsid w:val="00F7189E"/>
    <w:rsid w:val="00F726C8"/>
    <w:rsid w:val="00F72B68"/>
    <w:rsid w:val="00F73330"/>
    <w:rsid w:val="00F73828"/>
    <w:rsid w:val="00F75413"/>
    <w:rsid w:val="00F76B7F"/>
    <w:rsid w:val="00F776AB"/>
    <w:rsid w:val="00F81756"/>
    <w:rsid w:val="00F83043"/>
    <w:rsid w:val="00F83B51"/>
    <w:rsid w:val="00F83F89"/>
    <w:rsid w:val="00F84322"/>
    <w:rsid w:val="00F84349"/>
    <w:rsid w:val="00F85A76"/>
    <w:rsid w:val="00F85BE1"/>
    <w:rsid w:val="00F90595"/>
    <w:rsid w:val="00F9064A"/>
    <w:rsid w:val="00F90A57"/>
    <w:rsid w:val="00F92B06"/>
    <w:rsid w:val="00F93437"/>
    <w:rsid w:val="00F938C2"/>
    <w:rsid w:val="00F95F3E"/>
    <w:rsid w:val="00F9683B"/>
    <w:rsid w:val="00FA1986"/>
    <w:rsid w:val="00FA53C6"/>
    <w:rsid w:val="00FA667D"/>
    <w:rsid w:val="00FA66F9"/>
    <w:rsid w:val="00FA6786"/>
    <w:rsid w:val="00FA74AF"/>
    <w:rsid w:val="00FA7C9B"/>
    <w:rsid w:val="00FB0EA8"/>
    <w:rsid w:val="00FB2090"/>
    <w:rsid w:val="00FB2091"/>
    <w:rsid w:val="00FB24D8"/>
    <w:rsid w:val="00FB264B"/>
    <w:rsid w:val="00FB386F"/>
    <w:rsid w:val="00FB7303"/>
    <w:rsid w:val="00FB73BF"/>
    <w:rsid w:val="00FC002E"/>
    <w:rsid w:val="00FC005C"/>
    <w:rsid w:val="00FC3C6A"/>
    <w:rsid w:val="00FD511B"/>
    <w:rsid w:val="00FD520F"/>
    <w:rsid w:val="00FD7C81"/>
    <w:rsid w:val="00FE1DAE"/>
    <w:rsid w:val="00FE3507"/>
    <w:rsid w:val="00FE4FBF"/>
    <w:rsid w:val="00FE5E02"/>
    <w:rsid w:val="00FE5FCC"/>
    <w:rsid w:val="00FE7A7A"/>
    <w:rsid w:val="00FF089F"/>
    <w:rsid w:val="00FF0E74"/>
    <w:rsid w:val="00FF241C"/>
    <w:rsid w:val="00FF3716"/>
    <w:rsid w:val="00FF5593"/>
    <w:rsid w:val="00FF64E9"/>
    <w:rsid w:val="00FF6C2A"/>
    <w:rsid w:val="00FF7B01"/>
    <w:rsid w:val="02450384"/>
    <w:rsid w:val="02F851DD"/>
    <w:rsid w:val="05A6CF6E"/>
    <w:rsid w:val="068DC001"/>
    <w:rsid w:val="07D78AA0"/>
    <w:rsid w:val="08DDB18D"/>
    <w:rsid w:val="0CF4F89A"/>
    <w:rsid w:val="0D1285B4"/>
    <w:rsid w:val="0EE28782"/>
    <w:rsid w:val="0EF67373"/>
    <w:rsid w:val="0F90D7B6"/>
    <w:rsid w:val="0FC5D7EE"/>
    <w:rsid w:val="1295A1EE"/>
    <w:rsid w:val="1406C105"/>
    <w:rsid w:val="141E22FA"/>
    <w:rsid w:val="14533FD8"/>
    <w:rsid w:val="14AA1828"/>
    <w:rsid w:val="14C66339"/>
    <w:rsid w:val="14EF4AC1"/>
    <w:rsid w:val="150156FA"/>
    <w:rsid w:val="150B5A28"/>
    <w:rsid w:val="15817D1C"/>
    <w:rsid w:val="160F176F"/>
    <w:rsid w:val="16F92C79"/>
    <w:rsid w:val="1706EED8"/>
    <w:rsid w:val="174AE2C4"/>
    <w:rsid w:val="1A2983B6"/>
    <w:rsid w:val="1A5BC449"/>
    <w:rsid w:val="1A6FCFA9"/>
    <w:rsid w:val="1B6CB7F3"/>
    <w:rsid w:val="1B74874E"/>
    <w:rsid w:val="1B9054F3"/>
    <w:rsid w:val="1BDF4ED5"/>
    <w:rsid w:val="1BF79911"/>
    <w:rsid w:val="1C6E425F"/>
    <w:rsid w:val="1CE8DA1A"/>
    <w:rsid w:val="1D79924C"/>
    <w:rsid w:val="1DE3CD96"/>
    <w:rsid w:val="1E02BD9F"/>
    <w:rsid w:val="1E724A85"/>
    <w:rsid w:val="1E7BBC24"/>
    <w:rsid w:val="1F864B3F"/>
    <w:rsid w:val="1FDAEF19"/>
    <w:rsid w:val="2045B5A3"/>
    <w:rsid w:val="20F7E3E9"/>
    <w:rsid w:val="211592C4"/>
    <w:rsid w:val="233C0343"/>
    <w:rsid w:val="2347EB10"/>
    <w:rsid w:val="252255B5"/>
    <w:rsid w:val="255CE61C"/>
    <w:rsid w:val="26AFA5CC"/>
    <w:rsid w:val="26F5CE04"/>
    <w:rsid w:val="272246AE"/>
    <w:rsid w:val="2772D1CE"/>
    <w:rsid w:val="27797209"/>
    <w:rsid w:val="2A9242E7"/>
    <w:rsid w:val="2AC6056C"/>
    <w:rsid w:val="2B1F2771"/>
    <w:rsid w:val="2B839EB5"/>
    <w:rsid w:val="2BF99D30"/>
    <w:rsid w:val="2C0F98A0"/>
    <w:rsid w:val="2D2A64C8"/>
    <w:rsid w:val="2DAAA911"/>
    <w:rsid w:val="2DB1552A"/>
    <w:rsid w:val="2EED712F"/>
    <w:rsid w:val="2F28A366"/>
    <w:rsid w:val="30BD2F7E"/>
    <w:rsid w:val="312B088A"/>
    <w:rsid w:val="321408F0"/>
    <w:rsid w:val="3292571E"/>
    <w:rsid w:val="3302CCA8"/>
    <w:rsid w:val="341BF558"/>
    <w:rsid w:val="342D46A9"/>
    <w:rsid w:val="3506F365"/>
    <w:rsid w:val="35724E40"/>
    <w:rsid w:val="362EF2D0"/>
    <w:rsid w:val="369A63C8"/>
    <w:rsid w:val="37360E59"/>
    <w:rsid w:val="37CE3747"/>
    <w:rsid w:val="39022D00"/>
    <w:rsid w:val="3A5AB70B"/>
    <w:rsid w:val="3A5E2787"/>
    <w:rsid w:val="3A849017"/>
    <w:rsid w:val="3A9D5528"/>
    <w:rsid w:val="3BB22C70"/>
    <w:rsid w:val="3E388586"/>
    <w:rsid w:val="3E96FC1C"/>
    <w:rsid w:val="3EAD89E9"/>
    <w:rsid w:val="3ED44E99"/>
    <w:rsid w:val="3FA84868"/>
    <w:rsid w:val="40242523"/>
    <w:rsid w:val="40DBD19F"/>
    <w:rsid w:val="41559042"/>
    <w:rsid w:val="41606A29"/>
    <w:rsid w:val="41958F09"/>
    <w:rsid w:val="4236EC65"/>
    <w:rsid w:val="42AA34D4"/>
    <w:rsid w:val="42FDB5B0"/>
    <w:rsid w:val="44600FB9"/>
    <w:rsid w:val="448F1C9B"/>
    <w:rsid w:val="45905DAB"/>
    <w:rsid w:val="463D37F7"/>
    <w:rsid w:val="46736F78"/>
    <w:rsid w:val="46AA784A"/>
    <w:rsid w:val="47A614B4"/>
    <w:rsid w:val="4891FC75"/>
    <w:rsid w:val="49C69EA0"/>
    <w:rsid w:val="4AC49EF5"/>
    <w:rsid w:val="4AFB9F69"/>
    <w:rsid w:val="4B835CBA"/>
    <w:rsid w:val="4C23F16C"/>
    <w:rsid w:val="4C4CD2B3"/>
    <w:rsid w:val="4C7E9B47"/>
    <w:rsid w:val="4C876E62"/>
    <w:rsid w:val="4E95FF1C"/>
    <w:rsid w:val="5108BAFA"/>
    <w:rsid w:val="51FB7403"/>
    <w:rsid w:val="51FDB713"/>
    <w:rsid w:val="52184B30"/>
    <w:rsid w:val="52BB67F7"/>
    <w:rsid w:val="53FA5930"/>
    <w:rsid w:val="54656C48"/>
    <w:rsid w:val="553B7284"/>
    <w:rsid w:val="55571C7E"/>
    <w:rsid w:val="55CB42A9"/>
    <w:rsid w:val="565F224E"/>
    <w:rsid w:val="56C06537"/>
    <w:rsid w:val="572184A3"/>
    <w:rsid w:val="587F6D58"/>
    <w:rsid w:val="5886BBC9"/>
    <w:rsid w:val="58C835D0"/>
    <w:rsid w:val="5941A5BD"/>
    <w:rsid w:val="59573F2A"/>
    <w:rsid w:val="5A40BBC3"/>
    <w:rsid w:val="5B58EE29"/>
    <w:rsid w:val="5BBE3C2E"/>
    <w:rsid w:val="5BC49459"/>
    <w:rsid w:val="5CCC983B"/>
    <w:rsid w:val="5DC93368"/>
    <w:rsid w:val="5FA6F82B"/>
    <w:rsid w:val="5FC5423A"/>
    <w:rsid w:val="604556F7"/>
    <w:rsid w:val="60936DA7"/>
    <w:rsid w:val="60B26974"/>
    <w:rsid w:val="618B8CD3"/>
    <w:rsid w:val="6478EB3D"/>
    <w:rsid w:val="64DDBBF0"/>
    <w:rsid w:val="66EE4F06"/>
    <w:rsid w:val="6988BC9D"/>
    <w:rsid w:val="6BEC942A"/>
    <w:rsid w:val="6E1E1EF1"/>
    <w:rsid w:val="6E647005"/>
    <w:rsid w:val="7071276B"/>
    <w:rsid w:val="7076993A"/>
    <w:rsid w:val="7080BD0F"/>
    <w:rsid w:val="7114CE0D"/>
    <w:rsid w:val="71B9E48D"/>
    <w:rsid w:val="72192C08"/>
    <w:rsid w:val="7258F429"/>
    <w:rsid w:val="7373FA17"/>
    <w:rsid w:val="73F526A1"/>
    <w:rsid w:val="749FC7F0"/>
    <w:rsid w:val="751F55C1"/>
    <w:rsid w:val="75212EB8"/>
    <w:rsid w:val="766DE82D"/>
    <w:rsid w:val="776396DC"/>
    <w:rsid w:val="78A95DA7"/>
    <w:rsid w:val="7909E4CB"/>
    <w:rsid w:val="79E42898"/>
    <w:rsid w:val="7A425615"/>
    <w:rsid w:val="7BB7DCA1"/>
    <w:rsid w:val="7C313C35"/>
    <w:rsid w:val="7DB1B337"/>
    <w:rsid w:val="7DC0773E"/>
    <w:rsid w:val="7ED30A41"/>
  </w:rsids>
  <m:mathPr>
    <m:mathFont m:val="Cambria Math"/>
    <m:brkBin m:val="before"/>
    <m:brkBinSub m:val="--"/>
    <m:smallFrac m:val="0"/>
    <m:dispDef/>
    <m:lMargin m:val="0"/>
    <m:rMargin m:val="0"/>
    <m:defJc m:val="centerGroup"/>
    <m:wrapIndent m:val="1440"/>
    <m:intLim m:val="subSup"/>
    <m:naryLim m:val="undOvr"/>
  </m:mathPr>
  <w:themeFontLang w:val="en-IN"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2F2F2AE"/>
  <w15:chartTrackingRefBased/>
  <w15:docId w15:val="{E1A539FF-0147-44A8-97AC-7BA7E813A6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24AA"/>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2"/>
    <w:qFormat/>
    <w:rsid w:val="002324AA"/>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2324AA"/>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rsid w:val="002324A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2324AA"/>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2324AA"/>
    <w:pPr>
      <w:ind w:left="1701" w:hanging="1701"/>
      <w:outlineLvl w:val="4"/>
    </w:pPr>
    <w:rPr>
      <w:sz w:val="22"/>
    </w:rPr>
  </w:style>
  <w:style w:type="paragraph" w:styleId="Heading6">
    <w:name w:val="heading 6"/>
    <w:aliases w:val="T1,Header 6"/>
    <w:basedOn w:val="H6"/>
    <w:next w:val="Normal"/>
    <w:link w:val="Heading6Char"/>
    <w:qFormat/>
    <w:rsid w:val="002324AA"/>
    <w:pPr>
      <w:outlineLvl w:val="5"/>
    </w:pPr>
  </w:style>
  <w:style w:type="paragraph" w:styleId="Heading7">
    <w:name w:val="heading 7"/>
    <w:basedOn w:val="H6"/>
    <w:next w:val="Normal"/>
    <w:link w:val="Heading7Char"/>
    <w:qFormat/>
    <w:rsid w:val="002324AA"/>
    <w:pPr>
      <w:outlineLvl w:val="6"/>
    </w:pPr>
  </w:style>
  <w:style w:type="paragraph" w:styleId="Heading8">
    <w:name w:val="heading 8"/>
    <w:basedOn w:val="Heading1"/>
    <w:next w:val="Normal"/>
    <w:link w:val="Heading8Char"/>
    <w:qFormat/>
    <w:rsid w:val="002324AA"/>
    <w:pPr>
      <w:ind w:left="0" w:firstLine="0"/>
      <w:outlineLvl w:val="7"/>
    </w:pPr>
  </w:style>
  <w:style w:type="paragraph" w:styleId="Heading9">
    <w:name w:val="heading 9"/>
    <w:basedOn w:val="Heading8"/>
    <w:next w:val="Normal"/>
    <w:link w:val="Heading9Char"/>
    <w:qFormat/>
    <w:rsid w:val="002324A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rsid w:val="002324AA"/>
    <w:rPr>
      <w:rFonts w:asciiTheme="majorHAnsi" w:eastAsiaTheme="majorEastAsia" w:hAnsiTheme="majorHAnsi" w:cstheme="majorBidi"/>
      <w:color w:val="2F5496" w:themeColor="accent1" w:themeShade="BF"/>
      <w:sz w:val="32"/>
      <w:szCs w:val="32"/>
      <w:lang w:val="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rsid w:val="002324AA"/>
    <w:rPr>
      <w:rFonts w:ascii="Arial" w:eastAsia="Times New Roman" w:hAnsi="Arial" w:cs="Times New Roman"/>
      <w:sz w:val="32"/>
      <w:szCs w:val="20"/>
      <w:lang w:val="en-GB"/>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basedOn w:val="DefaultParagraphFont"/>
    <w:link w:val="Heading3"/>
    <w:rsid w:val="002324AA"/>
    <w:rPr>
      <w:rFonts w:ascii="Arial" w:eastAsia="Times New Roman" w:hAnsi="Arial" w:cs="Times New Roman"/>
      <w:sz w:val="28"/>
      <w:szCs w:val="20"/>
      <w:lang w:val="en-GB"/>
    </w:rPr>
  </w:style>
  <w:style w:type="character" w:customStyle="1" w:styleId="Heading4Char">
    <w:name w:val="Heading 4 Char"/>
    <w:aliases w:val="h4 Char3,H4 Char3,H41 Char3,h41 Char3,H42 Char3,h42 Char3,H43 Char3,h43 Char3,H411 Char3,h411 Char3,H421 Char3,h421 Char3,H44 Char3,h44 Char3,H412 Char3,h412 Char3,H422 Char3,h422 Char3,H431 Char3,h431 Char3,H45 Char3,h45 Char3,H413 Char3"/>
    <w:basedOn w:val="DefaultParagraphFont"/>
    <w:link w:val="Heading4"/>
    <w:rsid w:val="002324AA"/>
    <w:rPr>
      <w:rFonts w:ascii="Arial" w:eastAsia="Times New Roman" w:hAnsi="Arial" w:cs="Times New Roman"/>
      <w:sz w:val="24"/>
      <w:szCs w:val="20"/>
      <w:lang w:val="en-GB"/>
    </w:rPr>
  </w:style>
  <w:style w:type="character" w:customStyle="1" w:styleId="Heading5Char">
    <w:name w:val="Heading 5 Char"/>
    <w:aliases w:val="h5 Char4,Heading5 Char3,Head5 Char3,H5 Char3,M5 Char3,mh2 Char3,Module heading 2 Char3,heading 8 Char3,Numbered Sub-list Char2,Heading 81 Char"/>
    <w:basedOn w:val="DefaultParagraphFont"/>
    <w:link w:val="Heading5"/>
    <w:rsid w:val="002324AA"/>
    <w:rPr>
      <w:rFonts w:ascii="Arial" w:eastAsia="Times New Roman" w:hAnsi="Arial" w:cs="Times New Roman"/>
      <w:szCs w:val="20"/>
      <w:lang w:val="en-GB"/>
    </w:rPr>
  </w:style>
  <w:style w:type="character" w:customStyle="1" w:styleId="Heading6Char">
    <w:name w:val="Heading 6 Char"/>
    <w:aliases w:val="T1 Char4,Header 6 Char"/>
    <w:basedOn w:val="DefaultParagraphFont"/>
    <w:link w:val="Heading6"/>
    <w:rsid w:val="002324AA"/>
    <w:rPr>
      <w:rFonts w:ascii="Arial" w:eastAsia="Times New Roman" w:hAnsi="Arial" w:cs="Times New Roman"/>
      <w:sz w:val="20"/>
      <w:szCs w:val="20"/>
      <w:lang w:val="en-GB"/>
    </w:rPr>
  </w:style>
  <w:style w:type="character" w:customStyle="1" w:styleId="Heading7Char">
    <w:name w:val="Heading 7 Char"/>
    <w:basedOn w:val="DefaultParagraphFont"/>
    <w:link w:val="Heading7"/>
    <w:rsid w:val="002324AA"/>
    <w:rPr>
      <w:rFonts w:ascii="Arial" w:eastAsia="Times New Roman" w:hAnsi="Arial" w:cs="Times New Roman"/>
      <w:sz w:val="20"/>
      <w:szCs w:val="20"/>
      <w:lang w:val="en-GB"/>
    </w:rPr>
  </w:style>
  <w:style w:type="character" w:customStyle="1" w:styleId="Heading8Char">
    <w:name w:val="Heading 8 Char"/>
    <w:basedOn w:val="DefaultParagraphFont"/>
    <w:link w:val="Heading8"/>
    <w:rsid w:val="002324AA"/>
    <w:rPr>
      <w:rFonts w:ascii="Arial" w:eastAsia="Times New Roman" w:hAnsi="Arial" w:cs="Times New Roman"/>
      <w:sz w:val="36"/>
      <w:szCs w:val="20"/>
      <w:lang w:val="en-GB"/>
    </w:rPr>
  </w:style>
  <w:style w:type="character" w:customStyle="1" w:styleId="Heading9Char">
    <w:name w:val="Heading 9 Char"/>
    <w:basedOn w:val="DefaultParagraphFont"/>
    <w:link w:val="Heading9"/>
    <w:rsid w:val="002324AA"/>
    <w:rPr>
      <w:rFonts w:ascii="Arial" w:eastAsia="Times New Roman" w:hAnsi="Arial" w:cs="Times New Roman"/>
      <w:sz w:val="36"/>
      <w:szCs w:val="20"/>
      <w:lang w:val="en-GB"/>
    </w:rPr>
  </w:style>
  <w:style w:type="paragraph" w:customStyle="1" w:styleId="H6">
    <w:name w:val="H6"/>
    <w:basedOn w:val="Heading5"/>
    <w:next w:val="Normal"/>
    <w:link w:val="H6Char"/>
    <w:rsid w:val="002324AA"/>
    <w:pPr>
      <w:ind w:left="1985" w:hanging="1985"/>
      <w:outlineLvl w:val="9"/>
    </w:pPr>
    <w:rPr>
      <w:sz w:val="20"/>
    </w:rPr>
  </w:style>
  <w:style w:type="paragraph" w:styleId="TOC9">
    <w:name w:val="toc 9"/>
    <w:basedOn w:val="TOC8"/>
    <w:semiHidden/>
    <w:rsid w:val="002324AA"/>
    <w:pPr>
      <w:ind w:left="1418" w:hanging="1418"/>
    </w:pPr>
  </w:style>
  <w:style w:type="paragraph" w:styleId="TOC8">
    <w:name w:val="toc 8"/>
    <w:basedOn w:val="TOC1"/>
    <w:semiHidden/>
    <w:rsid w:val="002324AA"/>
    <w:pPr>
      <w:spacing w:before="180"/>
      <w:ind w:left="2693" w:hanging="2693"/>
    </w:pPr>
    <w:rPr>
      <w:b/>
    </w:rPr>
  </w:style>
  <w:style w:type="paragraph" w:styleId="TOC1">
    <w:name w:val="toc 1"/>
    <w:semiHidden/>
    <w:rsid w:val="002324AA"/>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US"/>
    </w:rPr>
  </w:style>
  <w:style w:type="paragraph" w:customStyle="1" w:styleId="EQ">
    <w:name w:val="EQ"/>
    <w:basedOn w:val="Normal"/>
    <w:next w:val="Normal"/>
    <w:rsid w:val="002324AA"/>
    <w:pPr>
      <w:keepLines/>
      <w:tabs>
        <w:tab w:val="center" w:pos="4536"/>
        <w:tab w:val="right" w:pos="9072"/>
      </w:tabs>
    </w:pPr>
    <w:rPr>
      <w:noProof/>
    </w:rPr>
  </w:style>
  <w:style w:type="character" w:customStyle="1" w:styleId="ZGSM">
    <w:name w:val="ZGSM"/>
    <w:rsid w:val="002324AA"/>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2324AA"/>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2324AA"/>
    <w:rPr>
      <w:rFonts w:ascii="Arial" w:eastAsia="Times New Roman" w:hAnsi="Arial" w:cs="Times New Roman"/>
      <w:b/>
      <w:noProof/>
      <w:sz w:val="18"/>
      <w:szCs w:val="20"/>
      <w:lang w:val="en-US"/>
    </w:rPr>
  </w:style>
  <w:style w:type="paragraph" w:customStyle="1" w:styleId="ZD">
    <w:name w:val="ZD"/>
    <w:rsid w:val="002324AA"/>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US"/>
    </w:rPr>
  </w:style>
  <w:style w:type="paragraph" w:styleId="TOC5">
    <w:name w:val="toc 5"/>
    <w:basedOn w:val="TOC4"/>
    <w:semiHidden/>
    <w:rsid w:val="002324AA"/>
    <w:pPr>
      <w:ind w:left="1701" w:hanging="1701"/>
    </w:pPr>
  </w:style>
  <w:style w:type="paragraph" w:styleId="TOC4">
    <w:name w:val="toc 4"/>
    <w:basedOn w:val="TOC3"/>
    <w:semiHidden/>
    <w:rsid w:val="002324AA"/>
    <w:pPr>
      <w:ind w:left="1418" w:hanging="1418"/>
    </w:pPr>
  </w:style>
  <w:style w:type="paragraph" w:styleId="TOC3">
    <w:name w:val="toc 3"/>
    <w:basedOn w:val="TOC2"/>
    <w:semiHidden/>
    <w:rsid w:val="002324AA"/>
    <w:pPr>
      <w:ind w:left="1134" w:hanging="1134"/>
    </w:pPr>
  </w:style>
  <w:style w:type="paragraph" w:styleId="TOC2">
    <w:name w:val="toc 2"/>
    <w:basedOn w:val="TOC1"/>
    <w:semiHidden/>
    <w:rsid w:val="002324AA"/>
    <w:pPr>
      <w:keepNext w:val="0"/>
      <w:spacing w:before="0"/>
      <w:ind w:left="851" w:hanging="851"/>
    </w:pPr>
    <w:rPr>
      <w:sz w:val="20"/>
    </w:rPr>
  </w:style>
  <w:style w:type="paragraph" w:styleId="Index1">
    <w:name w:val="index 1"/>
    <w:basedOn w:val="Normal"/>
    <w:semiHidden/>
    <w:rsid w:val="002324AA"/>
    <w:pPr>
      <w:keepLines/>
      <w:spacing w:after="0"/>
    </w:pPr>
  </w:style>
  <w:style w:type="paragraph" w:styleId="Index2">
    <w:name w:val="index 2"/>
    <w:basedOn w:val="Index1"/>
    <w:semiHidden/>
    <w:rsid w:val="002324AA"/>
    <w:pPr>
      <w:ind w:left="284"/>
    </w:pPr>
  </w:style>
  <w:style w:type="paragraph" w:customStyle="1" w:styleId="TT">
    <w:name w:val="TT"/>
    <w:basedOn w:val="Heading1"/>
    <w:next w:val="Normal"/>
    <w:rsid w:val="002324AA"/>
    <w:pPr>
      <w:outlineLvl w:val="9"/>
    </w:pPr>
  </w:style>
  <w:style w:type="paragraph" w:styleId="Footer">
    <w:name w:val="footer"/>
    <w:basedOn w:val="Header"/>
    <w:link w:val="FooterChar"/>
    <w:rsid w:val="002324AA"/>
    <w:pPr>
      <w:jc w:val="center"/>
    </w:pPr>
    <w:rPr>
      <w:i/>
    </w:rPr>
  </w:style>
  <w:style w:type="character" w:customStyle="1" w:styleId="FooterChar">
    <w:name w:val="Footer Char"/>
    <w:basedOn w:val="DefaultParagraphFont"/>
    <w:link w:val="Footer"/>
    <w:rsid w:val="002324AA"/>
    <w:rPr>
      <w:rFonts w:ascii="Arial" w:eastAsia="Times New Roman" w:hAnsi="Arial" w:cs="Times New Roman"/>
      <w:b/>
      <w:i/>
      <w:noProof/>
      <w:sz w:val="18"/>
      <w:szCs w:val="20"/>
      <w:lang w:val="en-US"/>
    </w:rPr>
  </w:style>
  <w:style w:type="character" w:styleId="FootnoteReference">
    <w:name w:val="footnote reference"/>
    <w:semiHidden/>
    <w:rsid w:val="002324A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2324A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2324AA"/>
    <w:rPr>
      <w:rFonts w:ascii="Times New Roman" w:eastAsia="Times New Roman" w:hAnsi="Times New Roman" w:cs="Times New Roman"/>
      <w:sz w:val="16"/>
      <w:szCs w:val="20"/>
      <w:lang w:val="en-GB"/>
    </w:rPr>
  </w:style>
  <w:style w:type="paragraph" w:customStyle="1" w:styleId="NF">
    <w:name w:val="NF"/>
    <w:basedOn w:val="NO"/>
    <w:rsid w:val="002324AA"/>
    <w:pPr>
      <w:keepNext/>
      <w:spacing w:after="0"/>
    </w:pPr>
    <w:rPr>
      <w:rFonts w:ascii="Arial" w:hAnsi="Arial"/>
      <w:sz w:val="18"/>
    </w:rPr>
  </w:style>
  <w:style w:type="paragraph" w:customStyle="1" w:styleId="NO">
    <w:name w:val="NO"/>
    <w:basedOn w:val="Normal"/>
    <w:link w:val="NOChar"/>
    <w:rsid w:val="002324AA"/>
    <w:pPr>
      <w:keepLines/>
      <w:ind w:left="1135" w:hanging="851"/>
    </w:pPr>
  </w:style>
  <w:style w:type="paragraph" w:customStyle="1" w:styleId="PL">
    <w:name w:val="PL"/>
    <w:rsid w:val="002324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US"/>
    </w:rPr>
  </w:style>
  <w:style w:type="paragraph" w:customStyle="1" w:styleId="TAR">
    <w:name w:val="TAR"/>
    <w:basedOn w:val="TAL"/>
    <w:rsid w:val="002324AA"/>
    <w:pPr>
      <w:jc w:val="right"/>
    </w:pPr>
  </w:style>
  <w:style w:type="paragraph" w:customStyle="1" w:styleId="TAL">
    <w:name w:val="TAL"/>
    <w:basedOn w:val="Normal"/>
    <w:link w:val="TALChar"/>
    <w:rsid w:val="002324AA"/>
    <w:pPr>
      <w:keepNext/>
      <w:keepLines/>
      <w:spacing w:after="0"/>
    </w:pPr>
    <w:rPr>
      <w:rFonts w:ascii="Arial" w:hAnsi="Arial"/>
      <w:sz w:val="18"/>
    </w:rPr>
  </w:style>
  <w:style w:type="paragraph" w:styleId="ListNumber2">
    <w:name w:val="List Number 2"/>
    <w:basedOn w:val="ListNumber"/>
    <w:rsid w:val="002324AA"/>
    <w:pPr>
      <w:ind w:left="851"/>
    </w:pPr>
  </w:style>
  <w:style w:type="paragraph" w:styleId="ListNumber">
    <w:name w:val="List Number"/>
    <w:basedOn w:val="List"/>
    <w:rsid w:val="002324AA"/>
  </w:style>
  <w:style w:type="paragraph" w:styleId="List">
    <w:name w:val="List"/>
    <w:basedOn w:val="Normal"/>
    <w:link w:val="ListChar"/>
    <w:rsid w:val="002324AA"/>
    <w:pPr>
      <w:ind w:left="568" w:hanging="284"/>
    </w:pPr>
  </w:style>
  <w:style w:type="paragraph" w:customStyle="1" w:styleId="TAH">
    <w:name w:val="TAH"/>
    <w:basedOn w:val="TAC"/>
    <w:link w:val="TAHCar"/>
    <w:rsid w:val="002324AA"/>
    <w:rPr>
      <w:b/>
    </w:rPr>
  </w:style>
  <w:style w:type="paragraph" w:customStyle="1" w:styleId="TAC">
    <w:name w:val="TAC"/>
    <w:basedOn w:val="TAL"/>
    <w:link w:val="TACChar"/>
    <w:qFormat/>
    <w:rsid w:val="002324AA"/>
    <w:pPr>
      <w:jc w:val="center"/>
    </w:pPr>
  </w:style>
  <w:style w:type="paragraph" w:customStyle="1" w:styleId="LD">
    <w:name w:val="LD"/>
    <w:rsid w:val="002324AA"/>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US"/>
    </w:rPr>
  </w:style>
  <w:style w:type="paragraph" w:customStyle="1" w:styleId="EX">
    <w:name w:val="EX"/>
    <w:basedOn w:val="Normal"/>
    <w:link w:val="EXChar"/>
    <w:rsid w:val="002324AA"/>
    <w:pPr>
      <w:keepLines/>
      <w:ind w:left="1702" w:hanging="1418"/>
    </w:pPr>
  </w:style>
  <w:style w:type="paragraph" w:customStyle="1" w:styleId="FP">
    <w:name w:val="FP"/>
    <w:basedOn w:val="Normal"/>
    <w:rsid w:val="002324AA"/>
    <w:pPr>
      <w:spacing w:after="0"/>
    </w:pPr>
  </w:style>
  <w:style w:type="paragraph" w:customStyle="1" w:styleId="NW">
    <w:name w:val="NW"/>
    <w:basedOn w:val="NO"/>
    <w:rsid w:val="002324AA"/>
    <w:pPr>
      <w:spacing w:after="0"/>
    </w:pPr>
  </w:style>
  <w:style w:type="paragraph" w:customStyle="1" w:styleId="EW">
    <w:name w:val="EW"/>
    <w:basedOn w:val="EX"/>
    <w:rsid w:val="002324AA"/>
    <w:pPr>
      <w:spacing w:after="0"/>
    </w:pPr>
  </w:style>
  <w:style w:type="paragraph" w:customStyle="1" w:styleId="B1">
    <w:name w:val="B1"/>
    <w:basedOn w:val="List"/>
    <w:link w:val="B1Char"/>
    <w:qFormat/>
    <w:rsid w:val="002324AA"/>
  </w:style>
  <w:style w:type="paragraph" w:styleId="TOC6">
    <w:name w:val="toc 6"/>
    <w:basedOn w:val="TOC5"/>
    <w:next w:val="Normal"/>
    <w:semiHidden/>
    <w:rsid w:val="002324AA"/>
    <w:pPr>
      <w:ind w:left="1985" w:hanging="1985"/>
    </w:pPr>
  </w:style>
  <w:style w:type="paragraph" w:styleId="TOC7">
    <w:name w:val="toc 7"/>
    <w:basedOn w:val="TOC6"/>
    <w:next w:val="Normal"/>
    <w:semiHidden/>
    <w:rsid w:val="002324AA"/>
    <w:pPr>
      <w:ind w:left="2268" w:hanging="2268"/>
    </w:pPr>
  </w:style>
  <w:style w:type="paragraph" w:styleId="ListBullet2">
    <w:name w:val="List Bullet 2"/>
    <w:basedOn w:val="ListBullet"/>
    <w:link w:val="ListBullet2Char"/>
    <w:rsid w:val="002324AA"/>
    <w:pPr>
      <w:ind w:left="851"/>
    </w:pPr>
  </w:style>
  <w:style w:type="paragraph" w:styleId="ListBullet">
    <w:name w:val="List Bullet"/>
    <w:basedOn w:val="List"/>
    <w:link w:val="ListBulletChar"/>
    <w:rsid w:val="002324AA"/>
  </w:style>
  <w:style w:type="paragraph" w:customStyle="1" w:styleId="EditorsNote">
    <w:name w:val="Editor's Note"/>
    <w:aliases w:val="EN"/>
    <w:basedOn w:val="NO"/>
    <w:link w:val="EditorsNoteChar"/>
    <w:qFormat/>
    <w:rsid w:val="002324AA"/>
    <w:rPr>
      <w:color w:val="FF0000"/>
    </w:rPr>
  </w:style>
  <w:style w:type="paragraph" w:customStyle="1" w:styleId="TH">
    <w:name w:val="TH"/>
    <w:basedOn w:val="Normal"/>
    <w:link w:val="THChar"/>
    <w:rsid w:val="002324AA"/>
    <w:pPr>
      <w:keepNext/>
      <w:keepLines/>
      <w:spacing w:before="60"/>
      <w:jc w:val="center"/>
    </w:pPr>
    <w:rPr>
      <w:rFonts w:ascii="Arial" w:hAnsi="Arial"/>
      <w:b/>
    </w:rPr>
  </w:style>
  <w:style w:type="paragraph" w:customStyle="1" w:styleId="ZA">
    <w:name w:val="ZA"/>
    <w:rsid w:val="002324AA"/>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US"/>
    </w:rPr>
  </w:style>
  <w:style w:type="paragraph" w:customStyle="1" w:styleId="ZB">
    <w:name w:val="ZB"/>
    <w:rsid w:val="002324AA"/>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US"/>
    </w:rPr>
  </w:style>
  <w:style w:type="paragraph" w:customStyle="1" w:styleId="ZT">
    <w:name w:val="ZT"/>
    <w:rsid w:val="002324AA"/>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rPr>
  </w:style>
  <w:style w:type="paragraph" w:customStyle="1" w:styleId="ZU">
    <w:name w:val="ZU"/>
    <w:rsid w:val="002324AA"/>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US"/>
    </w:rPr>
  </w:style>
  <w:style w:type="paragraph" w:customStyle="1" w:styleId="TAN">
    <w:name w:val="TAN"/>
    <w:basedOn w:val="TAL"/>
    <w:link w:val="TANChar"/>
    <w:rsid w:val="002324AA"/>
    <w:pPr>
      <w:ind w:left="851" w:hanging="851"/>
    </w:pPr>
  </w:style>
  <w:style w:type="paragraph" w:customStyle="1" w:styleId="ZH">
    <w:name w:val="ZH"/>
    <w:rsid w:val="002324AA"/>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US"/>
    </w:rPr>
  </w:style>
  <w:style w:type="paragraph" w:customStyle="1" w:styleId="TF">
    <w:name w:val="TF"/>
    <w:basedOn w:val="TH"/>
    <w:link w:val="TFChar"/>
    <w:rsid w:val="002324AA"/>
    <w:pPr>
      <w:keepNext w:val="0"/>
      <w:spacing w:before="0" w:after="240"/>
    </w:pPr>
  </w:style>
  <w:style w:type="paragraph" w:customStyle="1" w:styleId="ZG">
    <w:name w:val="ZG"/>
    <w:rsid w:val="002324AA"/>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US"/>
    </w:rPr>
  </w:style>
  <w:style w:type="paragraph" w:styleId="ListBullet3">
    <w:name w:val="List Bullet 3"/>
    <w:basedOn w:val="ListBullet2"/>
    <w:link w:val="ListBullet3Char"/>
    <w:rsid w:val="002324AA"/>
    <w:pPr>
      <w:ind w:left="1135"/>
    </w:pPr>
  </w:style>
  <w:style w:type="paragraph" w:styleId="List2">
    <w:name w:val="List 2"/>
    <w:basedOn w:val="List"/>
    <w:rsid w:val="002324AA"/>
    <w:pPr>
      <w:ind w:left="851"/>
    </w:pPr>
  </w:style>
  <w:style w:type="paragraph" w:styleId="List3">
    <w:name w:val="List 3"/>
    <w:basedOn w:val="List2"/>
    <w:rsid w:val="002324AA"/>
    <w:pPr>
      <w:ind w:left="1135"/>
    </w:pPr>
  </w:style>
  <w:style w:type="paragraph" w:styleId="List4">
    <w:name w:val="List 4"/>
    <w:basedOn w:val="List3"/>
    <w:rsid w:val="002324AA"/>
    <w:pPr>
      <w:ind w:left="1418"/>
    </w:pPr>
  </w:style>
  <w:style w:type="paragraph" w:styleId="List5">
    <w:name w:val="List 5"/>
    <w:basedOn w:val="List4"/>
    <w:rsid w:val="002324AA"/>
    <w:pPr>
      <w:ind w:left="1702"/>
    </w:pPr>
  </w:style>
  <w:style w:type="paragraph" w:styleId="ListBullet4">
    <w:name w:val="List Bullet 4"/>
    <w:basedOn w:val="ListBullet3"/>
    <w:rsid w:val="002324AA"/>
    <w:pPr>
      <w:ind w:left="1418"/>
    </w:pPr>
  </w:style>
  <w:style w:type="paragraph" w:styleId="ListBullet5">
    <w:name w:val="List Bullet 5"/>
    <w:basedOn w:val="ListBullet4"/>
    <w:rsid w:val="002324AA"/>
    <w:pPr>
      <w:ind w:left="1702"/>
    </w:pPr>
  </w:style>
  <w:style w:type="paragraph" w:customStyle="1" w:styleId="B2">
    <w:name w:val="B2"/>
    <w:basedOn w:val="List2"/>
    <w:link w:val="B2Char"/>
    <w:rsid w:val="002324AA"/>
  </w:style>
  <w:style w:type="paragraph" w:customStyle="1" w:styleId="B3">
    <w:name w:val="B3"/>
    <w:basedOn w:val="List3"/>
    <w:rsid w:val="002324AA"/>
  </w:style>
  <w:style w:type="paragraph" w:customStyle="1" w:styleId="B4">
    <w:name w:val="B4"/>
    <w:basedOn w:val="List4"/>
    <w:rsid w:val="002324AA"/>
  </w:style>
  <w:style w:type="paragraph" w:customStyle="1" w:styleId="B5">
    <w:name w:val="B5"/>
    <w:basedOn w:val="List5"/>
    <w:rsid w:val="002324AA"/>
  </w:style>
  <w:style w:type="paragraph" w:customStyle="1" w:styleId="ZTD">
    <w:name w:val="ZTD"/>
    <w:basedOn w:val="ZB"/>
    <w:rsid w:val="002324AA"/>
    <w:pPr>
      <w:framePr w:hRule="auto" w:wrap="notBeside" w:y="852"/>
    </w:pPr>
    <w:rPr>
      <w:i w:val="0"/>
      <w:sz w:val="40"/>
    </w:rPr>
  </w:style>
  <w:style w:type="paragraph" w:customStyle="1" w:styleId="ZV">
    <w:name w:val="ZV"/>
    <w:basedOn w:val="ZU"/>
    <w:rsid w:val="002324AA"/>
    <w:pPr>
      <w:framePr w:wrap="notBeside" w:y="16161"/>
    </w:pPr>
  </w:style>
  <w:style w:type="paragraph" w:styleId="IndexHeading">
    <w:name w:val="index heading"/>
    <w:basedOn w:val="Normal"/>
    <w:next w:val="Normal"/>
    <w:semiHidden/>
    <w:rsid w:val="002324AA"/>
    <w:pPr>
      <w:pBdr>
        <w:top w:val="single" w:sz="12" w:space="0" w:color="auto"/>
      </w:pBdr>
      <w:spacing w:before="360" w:after="240"/>
    </w:pPr>
    <w:rPr>
      <w:b/>
      <w:i/>
      <w:sz w:val="26"/>
    </w:rPr>
  </w:style>
  <w:style w:type="paragraph" w:customStyle="1" w:styleId="INDENT1">
    <w:name w:val="INDENT1"/>
    <w:basedOn w:val="Normal"/>
    <w:rsid w:val="002324AA"/>
    <w:pPr>
      <w:ind w:left="851"/>
    </w:pPr>
  </w:style>
  <w:style w:type="paragraph" w:customStyle="1" w:styleId="INDENT2">
    <w:name w:val="INDENT2"/>
    <w:basedOn w:val="Normal"/>
    <w:rsid w:val="002324AA"/>
    <w:pPr>
      <w:ind w:left="1135" w:hanging="284"/>
    </w:pPr>
  </w:style>
  <w:style w:type="paragraph" w:customStyle="1" w:styleId="INDENT3">
    <w:name w:val="INDENT3"/>
    <w:basedOn w:val="Normal"/>
    <w:rsid w:val="002324AA"/>
    <w:pPr>
      <w:ind w:left="1701" w:hanging="567"/>
    </w:pPr>
  </w:style>
  <w:style w:type="paragraph" w:customStyle="1" w:styleId="FigureTitle">
    <w:name w:val="Figure_Title"/>
    <w:basedOn w:val="Normal"/>
    <w:next w:val="Normal"/>
    <w:rsid w:val="002324A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2324AA"/>
    <w:pPr>
      <w:keepNext/>
      <w:keepLines/>
    </w:pPr>
    <w:rPr>
      <w:b/>
    </w:rPr>
  </w:style>
  <w:style w:type="paragraph" w:customStyle="1" w:styleId="enumlev2">
    <w:name w:val="enumlev2"/>
    <w:basedOn w:val="Normal"/>
    <w:rsid w:val="002324A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2324AA"/>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 Char2 Char,题注"/>
    <w:basedOn w:val="Normal"/>
    <w:next w:val="Normal"/>
    <w:link w:val="CaptionChar1"/>
    <w:uiPriority w:val="35"/>
    <w:qFormat/>
    <w:rsid w:val="002324AA"/>
    <w:pPr>
      <w:spacing w:before="120" w:after="120"/>
    </w:pPr>
    <w:rPr>
      <w:b/>
    </w:rPr>
  </w:style>
  <w:style w:type="character" w:styleId="Hyperlink">
    <w:name w:val="Hyperlink"/>
    <w:rsid w:val="002324AA"/>
    <w:rPr>
      <w:color w:val="0000FF"/>
      <w:u w:val="single"/>
    </w:rPr>
  </w:style>
  <w:style w:type="character" w:styleId="FollowedHyperlink">
    <w:name w:val="FollowedHyperlink"/>
    <w:rsid w:val="002324AA"/>
    <w:rPr>
      <w:color w:val="800080"/>
      <w:u w:val="single"/>
    </w:rPr>
  </w:style>
  <w:style w:type="paragraph" w:styleId="DocumentMap">
    <w:name w:val="Document Map"/>
    <w:basedOn w:val="Normal"/>
    <w:link w:val="DocumentMapChar"/>
    <w:semiHidden/>
    <w:rsid w:val="002324AA"/>
    <w:pPr>
      <w:shd w:val="clear" w:color="auto" w:fill="000080"/>
    </w:pPr>
    <w:rPr>
      <w:rFonts w:ascii="Tahoma" w:hAnsi="Tahoma"/>
    </w:rPr>
  </w:style>
  <w:style w:type="character" w:customStyle="1" w:styleId="DocumentMapChar">
    <w:name w:val="Document Map Char"/>
    <w:basedOn w:val="DefaultParagraphFont"/>
    <w:link w:val="DocumentMap"/>
    <w:semiHidden/>
    <w:rsid w:val="002324AA"/>
    <w:rPr>
      <w:rFonts w:ascii="Tahoma" w:eastAsia="Times New Roman" w:hAnsi="Tahoma" w:cs="Times New Roman"/>
      <w:sz w:val="20"/>
      <w:szCs w:val="20"/>
      <w:shd w:val="clear" w:color="auto" w:fill="000080"/>
      <w:lang w:val="en-GB"/>
    </w:rPr>
  </w:style>
  <w:style w:type="paragraph" w:styleId="PlainText">
    <w:name w:val="Plain Text"/>
    <w:basedOn w:val="Normal"/>
    <w:link w:val="PlainTextChar"/>
    <w:rsid w:val="002324AA"/>
    <w:rPr>
      <w:rFonts w:ascii="Courier New" w:hAnsi="Courier New"/>
      <w:lang w:val="nb-NO"/>
    </w:rPr>
  </w:style>
  <w:style w:type="character" w:customStyle="1" w:styleId="PlainTextChar">
    <w:name w:val="Plain Text Char"/>
    <w:basedOn w:val="DefaultParagraphFont"/>
    <w:link w:val="PlainText"/>
    <w:rsid w:val="002324AA"/>
    <w:rPr>
      <w:rFonts w:ascii="Courier New" w:eastAsia="Times New Roman" w:hAnsi="Courier New" w:cs="Times New Roman"/>
      <w:sz w:val="20"/>
      <w:szCs w:val="20"/>
      <w:lang w:val="nb-NO"/>
    </w:rPr>
  </w:style>
  <w:style w:type="paragraph" w:customStyle="1" w:styleId="TAJ">
    <w:name w:val="TAJ"/>
    <w:basedOn w:val="TH"/>
    <w:rsid w:val="002324AA"/>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2324AA"/>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
    <w:basedOn w:val="DefaultParagraphFont"/>
    <w:link w:val="BodyText"/>
    <w:rsid w:val="002324AA"/>
    <w:rPr>
      <w:rFonts w:ascii="Times New Roman" w:eastAsia="Times New Roman" w:hAnsi="Times New Roman" w:cs="Times New Roman"/>
      <w:sz w:val="20"/>
      <w:szCs w:val="20"/>
      <w:lang w:val="en-GB"/>
    </w:rPr>
  </w:style>
  <w:style w:type="character" w:styleId="CommentReference">
    <w:name w:val="annotation reference"/>
    <w:uiPriority w:val="99"/>
    <w:semiHidden/>
    <w:rsid w:val="002324AA"/>
    <w:rPr>
      <w:sz w:val="16"/>
    </w:rPr>
  </w:style>
  <w:style w:type="paragraph" w:customStyle="1" w:styleId="Guidance">
    <w:name w:val="Guidance"/>
    <w:basedOn w:val="Normal"/>
    <w:link w:val="GuidanceChar"/>
    <w:rsid w:val="002324AA"/>
    <w:rPr>
      <w:i/>
      <w:color w:val="0000FF"/>
    </w:rPr>
  </w:style>
  <w:style w:type="paragraph" w:styleId="CommentText">
    <w:name w:val="annotation text"/>
    <w:basedOn w:val="Normal"/>
    <w:link w:val="CommentTextChar"/>
    <w:uiPriority w:val="99"/>
    <w:semiHidden/>
    <w:rsid w:val="002324AA"/>
  </w:style>
  <w:style w:type="character" w:customStyle="1" w:styleId="CommentTextChar">
    <w:name w:val="Comment Text Char"/>
    <w:basedOn w:val="DefaultParagraphFont"/>
    <w:link w:val="CommentText"/>
    <w:uiPriority w:val="99"/>
    <w:semiHidden/>
    <w:rsid w:val="002324AA"/>
    <w:rPr>
      <w:rFonts w:ascii="Times New Roman" w:eastAsia="Times New Roman" w:hAnsi="Times New Roman" w:cs="Times New Roman"/>
      <w:sz w:val="20"/>
      <w:szCs w:val="20"/>
      <w:lang w:val="en-GB"/>
    </w:rPr>
  </w:style>
  <w:style w:type="character" w:customStyle="1" w:styleId="FigureTitleChar">
    <w:name w:val="Figure Title Char"/>
    <w:rsid w:val="002324AA"/>
    <w:rPr>
      <w:rFonts w:ascii="Arial" w:hAnsi="Arial"/>
      <w:lang w:val="en-GB" w:eastAsia="en-US" w:bidi="ar-SA"/>
    </w:rPr>
  </w:style>
  <w:style w:type="character" w:customStyle="1" w:styleId="TALChar">
    <w:name w:val="TAL Char"/>
    <w:link w:val="TAL"/>
    <w:rsid w:val="002324AA"/>
    <w:rPr>
      <w:rFonts w:ascii="Arial" w:eastAsia="Times New Roman" w:hAnsi="Arial" w:cs="Times New Roman"/>
      <w:sz w:val="18"/>
      <w:szCs w:val="20"/>
      <w:lang w:val="en-GB"/>
    </w:rPr>
  </w:style>
  <w:style w:type="table" w:styleId="TableGrid">
    <w:name w:val="Table Grid"/>
    <w:basedOn w:val="TableNormal"/>
    <w:rsid w:val="002324AA"/>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2324AA"/>
    <w:rPr>
      <w:rFonts w:ascii="Arial" w:eastAsia="Times New Roman" w:hAnsi="Arial" w:cs="Times New Roman"/>
      <w:b/>
      <w:sz w:val="20"/>
      <w:szCs w:val="20"/>
      <w:lang w:val="en-GB"/>
    </w:rPr>
  </w:style>
  <w:style w:type="character" w:customStyle="1" w:styleId="TACChar">
    <w:name w:val="TAC Char"/>
    <w:link w:val="TAC"/>
    <w:qFormat/>
    <w:rsid w:val="002324AA"/>
    <w:rPr>
      <w:rFonts w:ascii="Arial" w:eastAsia="Times New Roman" w:hAnsi="Arial" w:cs="Times New Roman"/>
      <w:sz w:val="18"/>
      <w:szCs w:val="20"/>
      <w:lang w:val="en-GB"/>
    </w:rPr>
  </w:style>
  <w:style w:type="paragraph" w:customStyle="1" w:styleId="StandardText">
    <w:name w:val="StandardText"/>
    <w:basedOn w:val="Normal"/>
    <w:rsid w:val="002324AA"/>
    <w:pPr>
      <w:overflowPunct/>
      <w:autoSpaceDE/>
      <w:autoSpaceDN/>
      <w:adjustRightInd/>
      <w:spacing w:after="120"/>
      <w:jc w:val="both"/>
      <w:textAlignment w:val="auto"/>
    </w:pPr>
    <w:rPr>
      <w:sz w:val="22"/>
      <w:lang w:val="en-US"/>
    </w:rPr>
  </w:style>
  <w:style w:type="character" w:customStyle="1" w:styleId="NOChar">
    <w:name w:val="NO Char"/>
    <w:link w:val="NO"/>
    <w:rsid w:val="002324AA"/>
    <w:rPr>
      <w:rFonts w:ascii="Times New Roman" w:eastAsia="Times New Roman" w:hAnsi="Times New Roman" w:cs="Times New Roman"/>
      <w:sz w:val="20"/>
      <w:szCs w:val="20"/>
      <w:lang w:val="en-GB"/>
    </w:rPr>
  </w:style>
  <w:style w:type="paragraph" w:styleId="BalloonText">
    <w:name w:val="Balloon Text"/>
    <w:basedOn w:val="Normal"/>
    <w:link w:val="BalloonTextChar"/>
    <w:semiHidden/>
    <w:rsid w:val="002324AA"/>
    <w:rPr>
      <w:rFonts w:ascii="Tahoma" w:hAnsi="Tahoma" w:cs="Tahoma"/>
      <w:sz w:val="16"/>
      <w:szCs w:val="16"/>
    </w:rPr>
  </w:style>
  <w:style w:type="character" w:customStyle="1" w:styleId="BalloonTextChar">
    <w:name w:val="Balloon Text Char"/>
    <w:basedOn w:val="DefaultParagraphFont"/>
    <w:link w:val="BalloonText"/>
    <w:semiHidden/>
    <w:rsid w:val="002324AA"/>
    <w:rPr>
      <w:rFonts w:ascii="Tahoma" w:eastAsia="Times New Roman" w:hAnsi="Tahoma" w:cs="Tahoma"/>
      <w:sz w:val="16"/>
      <w:szCs w:val="16"/>
      <w:lang w:val="en-GB"/>
    </w:rPr>
  </w:style>
  <w:style w:type="character" w:customStyle="1" w:styleId="B1Char">
    <w:name w:val="B1 Char"/>
    <w:link w:val="B1"/>
    <w:qFormat/>
    <w:rsid w:val="002324AA"/>
    <w:rPr>
      <w:rFonts w:ascii="Times New Roman" w:eastAsia="Times New Roman" w:hAnsi="Times New Roman" w:cs="Times New Roman"/>
      <w:sz w:val="20"/>
      <w:szCs w:val="20"/>
      <w:lang w:val="en-GB"/>
    </w:rPr>
  </w:style>
  <w:style w:type="character" w:customStyle="1" w:styleId="GuidanceChar">
    <w:name w:val="Guidance Char"/>
    <w:link w:val="Guidance"/>
    <w:rsid w:val="002324AA"/>
    <w:rPr>
      <w:rFonts w:ascii="Times New Roman" w:eastAsia="Times New Roman" w:hAnsi="Times New Roman" w:cs="Times New Roman"/>
      <w:i/>
      <w:color w:val="0000FF"/>
      <w:sz w:val="20"/>
      <w:szCs w:val="20"/>
      <w:lang w:val="en-GB"/>
    </w:rPr>
  </w:style>
  <w:style w:type="paragraph" w:customStyle="1" w:styleId="CarCar">
    <w:name w:val="Car Car"/>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CommentSubject">
    <w:name w:val="annotation subject"/>
    <w:basedOn w:val="CommentText"/>
    <w:next w:val="CommentText"/>
    <w:link w:val="CommentSubjectChar"/>
    <w:semiHidden/>
    <w:rsid w:val="002324AA"/>
    <w:rPr>
      <w:b/>
      <w:bCs/>
    </w:rPr>
  </w:style>
  <w:style w:type="character" w:customStyle="1" w:styleId="CommentSubjectChar">
    <w:name w:val="Comment Subject Char"/>
    <w:basedOn w:val="CommentTextChar"/>
    <w:link w:val="CommentSubject"/>
    <w:semiHidden/>
    <w:rsid w:val="002324AA"/>
    <w:rPr>
      <w:rFonts w:ascii="Times New Roman" w:eastAsia="Times New Roman" w:hAnsi="Times New Roman" w:cs="Times New Roman"/>
      <w:b/>
      <w:bCs/>
      <w:sz w:val="20"/>
      <w:szCs w:val="20"/>
      <w:lang w:val="en-GB"/>
    </w:rPr>
  </w:style>
  <w:style w:type="character" w:styleId="PageNumber">
    <w:name w:val="page number"/>
    <w:basedOn w:val="DefaultParagraphFont"/>
    <w:rsid w:val="002324AA"/>
  </w:style>
  <w:style w:type="character" w:customStyle="1" w:styleId="TALCar">
    <w:name w:val="TAL Car"/>
    <w:rsid w:val="002324AA"/>
    <w:rPr>
      <w:rFonts w:ascii="Arial" w:hAnsi="Arial"/>
      <w:sz w:val="18"/>
      <w:lang w:val="en-GB" w:eastAsia="ja-JP" w:bidi="ar-SA"/>
    </w:rPr>
  </w:style>
  <w:style w:type="character" w:customStyle="1" w:styleId="TAHCar">
    <w:name w:val="TAH Car"/>
    <w:link w:val="TAH"/>
    <w:rsid w:val="002324AA"/>
    <w:rPr>
      <w:rFonts w:ascii="Arial" w:eastAsia="Times New Roman" w:hAnsi="Arial" w:cs="Times New Roman"/>
      <w:b/>
      <w:sz w:val="18"/>
      <w:szCs w:val="20"/>
      <w:lang w:val="en-GB"/>
    </w:rPr>
  </w:style>
  <w:style w:type="character" w:customStyle="1" w:styleId="TFChar">
    <w:name w:val="TF Char"/>
    <w:link w:val="TF"/>
    <w:rsid w:val="002324AA"/>
    <w:rPr>
      <w:rFonts w:ascii="Arial" w:eastAsia="Times New Roman" w:hAnsi="Arial" w:cs="Times New Roman"/>
      <w:b/>
      <w:sz w:val="20"/>
      <w:szCs w:val="20"/>
      <w:lang w:val="en-GB"/>
    </w:rPr>
  </w:style>
  <w:style w:type="character" w:customStyle="1" w:styleId="p1">
    <w:name w:val="p1"/>
    <w:rsid w:val="002324AA"/>
    <w:rPr>
      <w:vanish w:val="0"/>
      <w:webHidden w:val="0"/>
      <w:specVanish w:val="0"/>
    </w:rPr>
  </w:style>
  <w:style w:type="character" w:customStyle="1" w:styleId="e-031">
    <w:name w:val="e-031"/>
    <w:rsid w:val="002324AA"/>
    <w:rPr>
      <w:i/>
      <w:iCs/>
    </w:rPr>
  </w:style>
  <w:style w:type="character" w:customStyle="1" w:styleId="CaptionChar1">
    <w:name w:val="Caption Char1"/>
    <w:aliases w:val="cap Char1,cap Char Char,Caption Char Char,Caption Char1 Char Char,cap Char Char1 Char,Caption Char Char1 Char Char,cap Char2 Char1,cap Char2 Char Char,题注 Char"/>
    <w:link w:val="Caption"/>
    <w:uiPriority w:val="35"/>
    <w:rsid w:val="002324AA"/>
    <w:rPr>
      <w:rFonts w:ascii="Times New Roman" w:eastAsia="Times New Roman" w:hAnsi="Times New Roman" w:cs="Times New Roman"/>
      <w:b/>
      <w:sz w:val="20"/>
      <w:szCs w:val="20"/>
      <w:lang w:val="en-GB"/>
    </w:rPr>
  </w:style>
  <w:style w:type="paragraph" w:customStyle="1" w:styleId="myReference">
    <w:name w:val="myReference"/>
    <w:basedOn w:val="Normal"/>
    <w:next w:val="Normal"/>
    <w:autoRedefine/>
    <w:rsid w:val="002324AA"/>
    <w:pPr>
      <w:keepNext/>
      <w:numPr>
        <w:numId w:val="1"/>
      </w:numPr>
      <w:tabs>
        <w:tab w:val="clear" w:pos="-1440"/>
        <w:tab w:val="left" w:pos="540"/>
      </w:tabs>
      <w:overflowPunct/>
      <w:autoSpaceDE/>
      <w:autoSpaceDN/>
      <w:adjustRightInd/>
      <w:spacing w:after="40"/>
      <w:ind w:left="547" w:hanging="547"/>
      <w:jc w:val="both"/>
      <w:textAlignment w:val="auto"/>
    </w:pPr>
    <w:rPr>
      <w:sz w:val="22"/>
      <w:lang w:val="en-US"/>
    </w:rPr>
  </w:style>
  <w:style w:type="paragraph" w:styleId="NormalWeb">
    <w:name w:val="Normal (Web)"/>
    <w:basedOn w:val="Normal"/>
    <w:uiPriority w:val="99"/>
    <w:rsid w:val="002324AA"/>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Head1Mine">
    <w:name w:val="Head1Mine"/>
    <w:basedOn w:val="Heading1"/>
    <w:next w:val="StandardText"/>
    <w:autoRedefine/>
    <w:rsid w:val="002324AA"/>
    <w:pPr>
      <w:keepLines w:val="0"/>
      <w:numPr>
        <w:numId w:val="2"/>
      </w:numPr>
      <w:pBdr>
        <w:top w:val="none" w:sz="0" w:space="0" w:color="auto"/>
      </w:pBdr>
      <w:overflowPunct/>
      <w:autoSpaceDE/>
      <w:autoSpaceDN/>
      <w:adjustRightInd/>
      <w:spacing w:after="120"/>
      <w:textAlignment w:val="auto"/>
    </w:pPr>
    <w:rPr>
      <w:rFonts w:ascii="Times New Roman" w:hAnsi="Times New Roman"/>
      <w:b/>
      <w:bCs/>
      <w:sz w:val="28"/>
      <w:szCs w:val="28"/>
    </w:rPr>
  </w:style>
  <w:style w:type="paragraph" w:customStyle="1" w:styleId="Head2Mine">
    <w:name w:val="Head2Mine"/>
    <w:basedOn w:val="Head1Mine"/>
    <w:next w:val="StandardText"/>
    <w:rsid w:val="002324AA"/>
    <w:pPr>
      <w:numPr>
        <w:ilvl w:val="1"/>
      </w:numPr>
    </w:pPr>
  </w:style>
  <w:style w:type="paragraph" w:customStyle="1" w:styleId="Head3Mine">
    <w:name w:val="Head3Mine"/>
    <w:basedOn w:val="Head2Mine"/>
    <w:next w:val="StandardText"/>
    <w:rsid w:val="002324AA"/>
    <w:pPr>
      <w:numPr>
        <w:ilvl w:val="2"/>
      </w:numPr>
    </w:pPr>
  </w:style>
  <w:style w:type="paragraph" w:customStyle="1" w:styleId="TableText">
    <w:name w:val="TableText"/>
    <w:basedOn w:val="BodyTextIndent"/>
    <w:rsid w:val="002324AA"/>
    <w:pPr>
      <w:keepNext/>
      <w:keepLines/>
      <w:spacing w:after="180"/>
      <w:ind w:left="0"/>
      <w:jc w:val="center"/>
    </w:pPr>
    <w:rPr>
      <w:snapToGrid w:val="0"/>
      <w:kern w:val="2"/>
    </w:rPr>
  </w:style>
  <w:style w:type="character" w:customStyle="1" w:styleId="TANChar">
    <w:name w:val="TAN Char"/>
    <w:link w:val="TAN"/>
    <w:rsid w:val="002324AA"/>
    <w:rPr>
      <w:rFonts w:ascii="Arial" w:eastAsia="Times New Roman" w:hAnsi="Arial" w:cs="Times New Roman"/>
      <w:sz w:val="18"/>
      <w:szCs w:val="20"/>
      <w:lang w:val="en-GB"/>
    </w:rPr>
  </w:style>
  <w:style w:type="paragraph" w:styleId="BodyTextIndent">
    <w:name w:val="Body Text Indent"/>
    <w:basedOn w:val="Normal"/>
    <w:link w:val="BodyTextIndentChar"/>
    <w:rsid w:val="002324AA"/>
    <w:pPr>
      <w:spacing w:after="120"/>
      <w:ind w:left="283"/>
    </w:pPr>
  </w:style>
  <w:style w:type="character" w:customStyle="1" w:styleId="BodyTextIndentChar">
    <w:name w:val="Body Text Indent Char"/>
    <w:basedOn w:val="DefaultParagraphFont"/>
    <w:link w:val="BodyTextIndent"/>
    <w:rsid w:val="002324AA"/>
    <w:rPr>
      <w:rFonts w:ascii="Times New Roman" w:eastAsia="Times New Roman" w:hAnsi="Times New Roman" w:cs="Times New Roman"/>
      <w:sz w:val="20"/>
      <w:szCs w:val="20"/>
      <w:lang w:val="en-GB"/>
    </w:rPr>
  </w:style>
  <w:style w:type="paragraph" w:customStyle="1" w:styleId="Default">
    <w:name w:val="Default"/>
    <w:rsid w:val="002324AA"/>
    <w:pPr>
      <w:autoSpaceDE w:val="0"/>
      <w:autoSpaceDN w:val="0"/>
      <w:adjustRightInd w:val="0"/>
      <w:spacing w:after="0" w:line="240" w:lineRule="auto"/>
    </w:pPr>
    <w:rPr>
      <w:rFonts w:ascii="Nokia Pure Text" w:eastAsia="Calibri" w:hAnsi="Nokia Pure Text" w:cs="Nokia Pure Text"/>
      <w:color w:val="000000"/>
      <w:sz w:val="24"/>
      <w:szCs w:val="24"/>
      <w:lang w:val="en-US"/>
    </w:rPr>
  </w:style>
  <w:style w:type="paragraph" w:styleId="Title">
    <w:name w:val="Title"/>
    <w:basedOn w:val="Normal"/>
    <w:next w:val="Normal"/>
    <w:link w:val="TitleChar"/>
    <w:qFormat/>
    <w:rsid w:val="002324AA"/>
    <w:pPr>
      <w:spacing w:before="240" w:after="60"/>
      <w:outlineLvl w:val="0"/>
    </w:pPr>
    <w:rPr>
      <w:rFonts w:ascii="Arial" w:hAnsi="Arial"/>
      <w:b/>
      <w:bCs/>
      <w:kern w:val="28"/>
      <w:sz w:val="28"/>
      <w:szCs w:val="32"/>
    </w:rPr>
  </w:style>
  <w:style w:type="character" w:customStyle="1" w:styleId="TitleChar">
    <w:name w:val="Title Char"/>
    <w:basedOn w:val="DefaultParagraphFont"/>
    <w:link w:val="Title"/>
    <w:rsid w:val="002324AA"/>
    <w:rPr>
      <w:rFonts w:ascii="Arial" w:eastAsia="Times New Roman" w:hAnsi="Arial" w:cs="Times New Roman"/>
      <w:b/>
      <w:bCs/>
      <w:kern w:val="28"/>
      <w:sz w:val="28"/>
      <w:szCs w:val="32"/>
      <w:lang w:val="en-GB"/>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link w:val="Heading1"/>
    <w:rsid w:val="002324AA"/>
    <w:rPr>
      <w:rFonts w:ascii="Arial" w:eastAsia="Times New Roman" w:hAnsi="Arial" w:cs="Times New Roman"/>
      <w:sz w:val="36"/>
      <w:szCs w:val="20"/>
      <w:lang w:val="en-GB"/>
    </w:rPr>
  </w:style>
  <w:style w:type="character" w:customStyle="1" w:styleId="H6Char">
    <w:name w:val="H6 Char"/>
    <w:link w:val="H6"/>
    <w:rsid w:val="002324AA"/>
    <w:rPr>
      <w:rFonts w:ascii="Arial" w:eastAsia="Times New Roman" w:hAnsi="Arial" w:cs="Times New Roman"/>
      <w:sz w:val="20"/>
      <w:szCs w:val="20"/>
      <w:lang w:val="en-GB"/>
    </w:rPr>
  </w:style>
  <w:style w:type="character" w:customStyle="1" w:styleId="CharChar12">
    <w:name w:val="Char Char12"/>
    <w:locked/>
    <w:rsid w:val="002324AA"/>
    <w:rPr>
      <w:rFonts w:ascii="Arial" w:hAnsi="Arial"/>
      <w:b/>
      <w:noProof/>
      <w:sz w:val="18"/>
      <w:lang w:val="en-GB" w:bidi="ar-SA"/>
    </w:rPr>
  </w:style>
  <w:style w:type="character" w:customStyle="1" w:styleId="EXChar">
    <w:name w:val="EX Char"/>
    <w:link w:val="EX"/>
    <w:rsid w:val="002324AA"/>
    <w:rPr>
      <w:rFonts w:ascii="Times New Roman" w:eastAsia="Times New Roman" w:hAnsi="Times New Roman" w:cs="Times New Roman"/>
      <w:sz w:val="20"/>
      <w:szCs w:val="20"/>
      <w:lang w:val="en-GB"/>
    </w:rPr>
  </w:style>
  <w:style w:type="character" w:customStyle="1" w:styleId="CharChar5">
    <w:name w:val="Char Char5"/>
    <w:rsid w:val="002324AA"/>
    <w:rPr>
      <w:lang w:val="en-GB" w:eastAsia="ja-JP" w:bidi="ar-SA"/>
    </w:rPr>
  </w:style>
  <w:style w:type="paragraph" w:styleId="BodyText2">
    <w:name w:val="Body Text 2"/>
    <w:basedOn w:val="Normal"/>
    <w:link w:val="BodyText2Char"/>
    <w:rsid w:val="002324AA"/>
    <w:rPr>
      <w:i/>
    </w:rPr>
  </w:style>
  <w:style w:type="character" w:customStyle="1" w:styleId="BodyText2Char">
    <w:name w:val="Body Text 2 Char"/>
    <w:basedOn w:val="DefaultParagraphFont"/>
    <w:link w:val="BodyText2"/>
    <w:rsid w:val="002324AA"/>
    <w:rPr>
      <w:rFonts w:ascii="Times New Roman" w:eastAsia="Times New Roman" w:hAnsi="Times New Roman" w:cs="Times New Roman"/>
      <w:i/>
      <w:sz w:val="20"/>
      <w:szCs w:val="20"/>
      <w:lang w:val="en-GB"/>
    </w:rPr>
  </w:style>
  <w:style w:type="paragraph" w:styleId="BodyText3">
    <w:name w:val="Body Text 3"/>
    <w:basedOn w:val="Normal"/>
    <w:link w:val="BodyText3Char"/>
    <w:rsid w:val="002324AA"/>
    <w:pPr>
      <w:keepNext/>
      <w:keepLines/>
    </w:pPr>
    <w:rPr>
      <w:rFonts w:eastAsia="Osaka"/>
      <w:color w:val="000000"/>
    </w:rPr>
  </w:style>
  <w:style w:type="character" w:customStyle="1" w:styleId="BodyText3Char">
    <w:name w:val="Body Text 3 Char"/>
    <w:basedOn w:val="DefaultParagraphFont"/>
    <w:link w:val="BodyText3"/>
    <w:rsid w:val="002324AA"/>
    <w:rPr>
      <w:rFonts w:ascii="Times New Roman" w:eastAsia="Osaka" w:hAnsi="Times New Roman" w:cs="Times New Roman"/>
      <w:color w:val="000000"/>
      <w:sz w:val="20"/>
      <w:szCs w:val="20"/>
      <w:lang w:val="en-GB"/>
    </w:rPr>
  </w:style>
  <w:style w:type="paragraph" w:customStyle="1" w:styleId="CharCharCharCharChar">
    <w:name w:val="Char Char Char Char Char"/>
    <w:semiHidden/>
    <w:rsid w:val="002324AA"/>
    <w:pPr>
      <w:keepNext/>
      <w:numPr>
        <w:numId w:val="3"/>
      </w:numPr>
      <w:autoSpaceDE w:val="0"/>
      <w:autoSpaceDN w:val="0"/>
      <w:adjustRightInd w:val="0"/>
      <w:spacing w:before="60" w:after="60" w:line="240" w:lineRule="auto"/>
      <w:jc w:val="both"/>
    </w:pPr>
    <w:rPr>
      <w:rFonts w:ascii="Arial" w:eastAsia="SimSun" w:hAnsi="Arial" w:cs="Arial"/>
      <w:color w:val="0000FF"/>
      <w:kern w:val="2"/>
      <w:sz w:val="20"/>
      <w:szCs w:val="20"/>
      <w:lang w:val="en-US" w:eastAsia="zh-CN"/>
    </w:rPr>
  </w:style>
  <w:style w:type="character" w:customStyle="1" w:styleId="msoins0">
    <w:name w:val="msoins"/>
    <w:basedOn w:val="DefaultParagraphFont"/>
    <w:rsid w:val="002324AA"/>
  </w:style>
  <w:style w:type="paragraph" w:customStyle="1" w:styleId="CharChar">
    <w:name w:val="Char Char"/>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
    <w:name w:val="Char"/>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rsid w:val="002324AA"/>
    <w:rPr>
      <w:lang w:val="en-GB" w:eastAsia="ja-JP" w:bidi="ar-SA"/>
    </w:rPr>
  </w:style>
  <w:style w:type="paragraph" w:customStyle="1" w:styleId="1Char">
    <w:name w:val="(文字) (文字)1 Char (文字) (文字)"/>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rsid w:val="002324AA"/>
    <w:rPr>
      <w:rFonts w:eastAsia="MS Mincho"/>
      <w:lang w:val="en-GB" w:eastAsia="en-US" w:bidi="ar-SA"/>
    </w:rPr>
  </w:style>
  <w:style w:type="paragraph" w:customStyle="1" w:styleId="1CharChar">
    <w:name w:val="(文字) (文字)1 Char (文字) (文字) Char"/>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rsid w:val="002324A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2324AA"/>
    <w:rPr>
      <w:lang w:val="en-GB" w:eastAsia="ja-JP" w:bidi="ar-SA"/>
    </w:rPr>
  </w:style>
  <w:style w:type="paragraph" w:styleId="ListParagraph">
    <w:name w:val="List Paragraph"/>
    <w:aliases w:val="- Bullets,목록 단락,リスト段落,列出段落,Lista1,?? ??,?????,????,列出段落1,中等深浅网格 1 - 着色 21,列表段落,R4_bullets,列表段落1,—ño’i—Ž,¥¡¡¡¡ì¬º¥¹¥È¶ÎÂä,ÁÐ³ö¶ÎÂä,¥ê¥¹¥È¶ÎÂä,1st level - Bullet List Paragraph,Lettre d'introduction,Paragrafo elenco,Normal bullet 2,목록단락,列"/>
    <w:basedOn w:val="Normal"/>
    <w:link w:val="ListParagraphChar"/>
    <w:uiPriority w:val="34"/>
    <w:qFormat/>
    <w:rsid w:val="002324AA"/>
    <w:pPr>
      <w:ind w:left="720"/>
      <w:contextualSpacing/>
    </w:p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2324AA"/>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324AA"/>
    <w:rPr>
      <w:rFonts w:ascii="Arial" w:hAnsi="Arial"/>
      <w:sz w:val="32"/>
      <w:lang w:val="en-GB" w:eastAsia="ja-JP" w:bidi="ar-SA"/>
    </w:rPr>
  </w:style>
  <w:style w:type="character" w:customStyle="1" w:styleId="CharChar4">
    <w:name w:val="Char Char4"/>
    <w:rsid w:val="002324AA"/>
    <w:rPr>
      <w:rFonts w:ascii="Courier New" w:hAnsi="Courier New"/>
      <w:lang w:val="nb-NO" w:eastAsia="ja-JP" w:bidi="ar-SA"/>
    </w:rPr>
  </w:style>
  <w:style w:type="character" w:customStyle="1" w:styleId="AndreaLeonardi">
    <w:name w:val="Andrea Leonardi"/>
    <w:semiHidden/>
    <w:rsid w:val="002324AA"/>
    <w:rPr>
      <w:rFonts w:ascii="Arial" w:hAnsi="Arial" w:cs="Arial"/>
      <w:color w:val="auto"/>
      <w:sz w:val="20"/>
      <w:szCs w:val="20"/>
    </w:rPr>
  </w:style>
  <w:style w:type="character" w:customStyle="1" w:styleId="NOCharChar">
    <w:name w:val="NO Char Char"/>
    <w:rsid w:val="002324AA"/>
    <w:rPr>
      <w:lang w:val="en-GB" w:eastAsia="en-US" w:bidi="ar-SA"/>
    </w:rPr>
  </w:style>
  <w:style w:type="character" w:customStyle="1" w:styleId="NOZchn">
    <w:name w:val="NO Zchn"/>
    <w:rsid w:val="002324AA"/>
    <w:rPr>
      <w:lang w:val="en-GB" w:eastAsia="en-US" w:bidi="ar-SA"/>
    </w:rPr>
  </w:style>
  <w:style w:type="character" w:customStyle="1" w:styleId="TACCar">
    <w:name w:val="TAC Car"/>
    <w:rsid w:val="002324AA"/>
    <w:rPr>
      <w:rFonts w:ascii="Arial" w:hAnsi="Arial"/>
      <w:sz w:val="18"/>
      <w:lang w:val="en-GB" w:eastAsia="ja-JP" w:bidi="ar-SA"/>
    </w:rPr>
  </w:style>
  <w:style w:type="character" w:customStyle="1" w:styleId="TAL0">
    <w:name w:val="TAL (文字)"/>
    <w:rsid w:val="002324AA"/>
    <w:rPr>
      <w:rFonts w:ascii="Arial" w:hAnsi="Arial"/>
      <w:sz w:val="18"/>
      <w:lang w:val="en-GB" w:eastAsia="ja-JP" w:bidi="ar-SA"/>
    </w:rPr>
  </w:style>
  <w:style w:type="paragraph" w:customStyle="1" w:styleId="CharCharCharCharCharChar">
    <w:name w:val="Char Char Char Char Char Char"/>
    <w:semiHidden/>
    <w:rsid w:val="002324AA"/>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
    <w:name w:val="(文字) (文字)"/>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2324AA"/>
    <w:rPr>
      <w:rFonts w:ascii="Arial" w:hAnsi="Arial"/>
      <w:lang w:val="en-GB" w:eastAsia="en-US" w:bidi="ar-SA"/>
    </w:rPr>
  </w:style>
  <w:style w:type="character" w:customStyle="1" w:styleId="T1Char1">
    <w:name w:val="T1 Char1"/>
    <w:aliases w:val="Header 6 Char Char1"/>
    <w:rsid w:val="002324AA"/>
    <w:rPr>
      <w:rFonts w:ascii="Arial" w:hAnsi="Arial"/>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2324AA"/>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2324AA"/>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2324AA"/>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324AA"/>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rsid w:val="002324AA"/>
    <w:rPr>
      <w:rFonts w:ascii="Arial" w:hAnsi="Arial"/>
      <w:sz w:val="36"/>
      <w:lang w:val="en-GB" w:eastAsia="en-US" w:bidi="ar-SA"/>
    </w:rPr>
  </w:style>
  <w:style w:type="paragraph" w:customStyle="1" w:styleId="ZchnZchn1">
    <w:name w:val="Zchn Zchn1"/>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2324AA"/>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324AA"/>
    <w:rPr>
      <w:rFonts w:ascii="Arial" w:hAnsi="Arial"/>
      <w:sz w:val="32"/>
      <w:lang w:val="en-GB" w:eastAsia="en-US" w:bidi="ar-SA"/>
    </w:rPr>
  </w:style>
  <w:style w:type="paragraph" w:customStyle="1" w:styleId="2">
    <w:name w:val="(文字) (文字)2"/>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324AA"/>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2324AA"/>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2324AA"/>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2324AA"/>
    <w:rPr>
      <w:rFonts w:ascii="Arial" w:eastAsia="Batang" w:hAnsi="Arial" w:cs="Times New Roman"/>
      <w:b/>
      <w:bCs/>
      <w:i/>
      <w:iCs/>
      <w:sz w:val="28"/>
      <w:szCs w:val="28"/>
      <w:lang w:val="en-GB" w:eastAsia="en-US" w:bidi="ar-SA"/>
    </w:rPr>
  </w:style>
  <w:style w:type="paragraph" w:customStyle="1" w:styleId="3">
    <w:name w:val="(文字) (文字)3"/>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rsid w:val="002324AA"/>
    <w:rPr>
      <w:rFonts w:ascii="Arial" w:hAnsi="Arial"/>
      <w:lang w:val="en-GB" w:eastAsia="en-US" w:bidi="ar-SA"/>
    </w:rPr>
  </w:style>
  <w:style w:type="paragraph" w:customStyle="1" w:styleId="10">
    <w:name w:val="(文字) (文字)1"/>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Revision">
    <w:name w:val="Revision"/>
    <w:hidden/>
    <w:semiHidden/>
    <w:rsid w:val="002324AA"/>
    <w:pPr>
      <w:spacing w:after="0" w:line="240" w:lineRule="auto"/>
    </w:pPr>
    <w:rPr>
      <w:rFonts w:ascii="Times New Roman" w:eastAsia="Batang" w:hAnsi="Times New Roman" w:cs="Times New Roman"/>
      <w:sz w:val="20"/>
      <w:szCs w:val="20"/>
      <w:lang w:val="en-GB"/>
    </w:rPr>
  </w:style>
  <w:style w:type="paragraph" w:styleId="BodyTextIndent2">
    <w:name w:val="Body Text Indent 2"/>
    <w:basedOn w:val="Normal"/>
    <w:link w:val="BodyTextIndent2Char"/>
    <w:rsid w:val="002324AA"/>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rsid w:val="002324AA"/>
    <w:rPr>
      <w:rFonts w:ascii="Times New Roman" w:eastAsia="MS Mincho" w:hAnsi="Times New Roman" w:cs="Times New Roman"/>
      <w:sz w:val="20"/>
      <w:szCs w:val="20"/>
      <w:lang w:val="en-GB" w:eastAsia="en-GB"/>
    </w:rPr>
  </w:style>
  <w:style w:type="paragraph" w:styleId="NormalIndent">
    <w:name w:val="Normal Indent"/>
    <w:basedOn w:val="Normal"/>
    <w:rsid w:val="002324AA"/>
    <w:pPr>
      <w:overflowPunct/>
      <w:autoSpaceDE/>
      <w:autoSpaceDN/>
      <w:adjustRightInd/>
      <w:spacing w:after="0"/>
      <w:ind w:left="851"/>
      <w:textAlignment w:val="auto"/>
    </w:pPr>
    <w:rPr>
      <w:rFonts w:eastAsia="MS Mincho"/>
      <w:lang w:val="it-IT" w:eastAsia="en-GB"/>
    </w:rPr>
  </w:style>
  <w:style w:type="paragraph" w:styleId="ListNumber5">
    <w:name w:val="List Number 5"/>
    <w:basedOn w:val="Normal"/>
    <w:rsid w:val="002324AA"/>
    <w:pPr>
      <w:tabs>
        <w:tab w:val="num" w:pos="851"/>
        <w:tab w:val="num" w:pos="1800"/>
      </w:tabs>
      <w:ind w:left="1800" w:hanging="851"/>
    </w:pPr>
    <w:rPr>
      <w:rFonts w:eastAsia="MS Mincho"/>
      <w:lang w:eastAsia="en-GB"/>
    </w:rPr>
  </w:style>
  <w:style w:type="paragraph" w:styleId="ListNumber3">
    <w:name w:val="List Number 3"/>
    <w:basedOn w:val="Normal"/>
    <w:rsid w:val="002324AA"/>
    <w:pPr>
      <w:numPr>
        <w:numId w:val="5"/>
      </w:numPr>
      <w:tabs>
        <w:tab w:val="num" w:pos="926"/>
      </w:tabs>
      <w:ind w:left="926"/>
    </w:pPr>
    <w:rPr>
      <w:rFonts w:eastAsia="MS Mincho"/>
      <w:lang w:eastAsia="en-GB"/>
    </w:rPr>
  </w:style>
  <w:style w:type="paragraph" w:styleId="ListNumber4">
    <w:name w:val="List Number 4"/>
    <w:basedOn w:val="Normal"/>
    <w:rsid w:val="002324AA"/>
    <w:pPr>
      <w:numPr>
        <w:numId w:val="4"/>
      </w:numPr>
      <w:tabs>
        <w:tab w:val="num" w:pos="1209"/>
      </w:tabs>
      <w:ind w:left="1209"/>
    </w:pPr>
    <w:rPr>
      <w:rFonts w:eastAsia="MS Mincho"/>
      <w:lang w:eastAsia="en-GB"/>
    </w:rPr>
  </w:style>
  <w:style w:type="character" w:styleId="Strong">
    <w:name w:val="Strong"/>
    <w:qFormat/>
    <w:rsid w:val="002324AA"/>
    <w:rPr>
      <w:b/>
      <w:bCs/>
    </w:rPr>
  </w:style>
  <w:style w:type="character" w:customStyle="1" w:styleId="CharChar7">
    <w:name w:val="Char Char7"/>
    <w:semiHidden/>
    <w:rsid w:val="002324AA"/>
    <w:rPr>
      <w:rFonts w:ascii="Tahoma" w:hAnsi="Tahoma" w:cs="Tahoma"/>
      <w:shd w:val="clear" w:color="auto" w:fill="000080"/>
      <w:lang w:val="en-GB" w:eastAsia="en-US"/>
    </w:rPr>
  </w:style>
  <w:style w:type="character" w:customStyle="1" w:styleId="ZchnZchn5">
    <w:name w:val="Zchn Zchn5"/>
    <w:rsid w:val="002324AA"/>
    <w:rPr>
      <w:rFonts w:ascii="Courier New" w:eastAsia="Batang" w:hAnsi="Courier New"/>
      <w:lang w:val="nb-NO" w:eastAsia="en-US" w:bidi="ar-SA"/>
    </w:rPr>
  </w:style>
  <w:style w:type="character" w:customStyle="1" w:styleId="CharChar10">
    <w:name w:val="Char Char10"/>
    <w:semiHidden/>
    <w:rsid w:val="002324AA"/>
    <w:rPr>
      <w:rFonts w:ascii="Times New Roman" w:hAnsi="Times New Roman"/>
      <w:lang w:val="en-GB" w:eastAsia="en-US"/>
    </w:rPr>
  </w:style>
  <w:style w:type="character" w:customStyle="1" w:styleId="CharChar9">
    <w:name w:val="Char Char9"/>
    <w:semiHidden/>
    <w:rsid w:val="002324AA"/>
    <w:rPr>
      <w:rFonts w:ascii="Tahoma" w:hAnsi="Tahoma" w:cs="Tahoma"/>
      <w:sz w:val="16"/>
      <w:szCs w:val="16"/>
      <w:lang w:val="en-GB" w:eastAsia="en-US"/>
    </w:rPr>
  </w:style>
  <w:style w:type="character" w:customStyle="1" w:styleId="CharChar8">
    <w:name w:val="Char Char8"/>
    <w:semiHidden/>
    <w:rsid w:val="002324AA"/>
    <w:rPr>
      <w:rFonts w:ascii="Times New Roman" w:hAnsi="Times New Roman"/>
      <w:b/>
      <w:bCs/>
      <w:lang w:val="en-GB" w:eastAsia="en-US"/>
    </w:rPr>
  </w:style>
  <w:style w:type="paragraph" w:customStyle="1" w:styleId="a0">
    <w:name w:val="修订"/>
    <w:hidden/>
    <w:semiHidden/>
    <w:rsid w:val="002324AA"/>
    <w:pPr>
      <w:spacing w:after="0" w:line="240" w:lineRule="auto"/>
    </w:pPr>
    <w:rPr>
      <w:rFonts w:ascii="Times New Roman" w:eastAsia="Batang" w:hAnsi="Times New Roman" w:cs="Times New Roman"/>
      <w:sz w:val="20"/>
      <w:szCs w:val="20"/>
      <w:lang w:val="en-GB"/>
    </w:rPr>
  </w:style>
  <w:style w:type="paragraph" w:styleId="EndnoteText">
    <w:name w:val="endnote text"/>
    <w:basedOn w:val="Normal"/>
    <w:link w:val="EndnoteTextChar"/>
    <w:rsid w:val="002324AA"/>
    <w:pPr>
      <w:overflowPunct/>
      <w:autoSpaceDE/>
      <w:autoSpaceDN/>
      <w:adjustRightInd/>
      <w:snapToGrid w:val="0"/>
      <w:textAlignment w:val="auto"/>
    </w:pPr>
    <w:rPr>
      <w:rFonts w:eastAsia="SimSun"/>
    </w:rPr>
  </w:style>
  <w:style w:type="character" w:customStyle="1" w:styleId="EndnoteTextChar">
    <w:name w:val="Endnote Text Char"/>
    <w:basedOn w:val="DefaultParagraphFont"/>
    <w:link w:val="EndnoteText"/>
    <w:rsid w:val="002324AA"/>
    <w:rPr>
      <w:rFonts w:ascii="Times New Roman" w:eastAsia="SimSun" w:hAnsi="Times New Roman" w:cs="Times New Roman"/>
      <w:sz w:val="20"/>
      <w:szCs w:val="20"/>
      <w:lang w:val="en-GB"/>
    </w:rPr>
  </w:style>
  <w:style w:type="character" w:styleId="EndnoteReference">
    <w:name w:val="endnote reference"/>
    <w:rsid w:val="002324AA"/>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2324AA"/>
    <w:rPr>
      <w:lang w:val="en-GB" w:eastAsia="ja-JP" w:bidi="ar-SA"/>
    </w:rPr>
  </w:style>
  <w:style w:type="paragraph" w:customStyle="1" w:styleId="FL">
    <w:name w:val="FL"/>
    <w:basedOn w:val="Normal"/>
    <w:rsid w:val="002324AA"/>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2324AA"/>
    <w:rPr>
      <w:rFonts w:ascii="Arial" w:hAnsi="Arial"/>
      <w:sz w:val="22"/>
      <w:lang w:val="en-GB" w:eastAsia="ja-JP" w:bidi="ar-SA"/>
    </w:rPr>
  </w:style>
  <w:style w:type="paragraph" w:styleId="Date">
    <w:name w:val="Date"/>
    <w:basedOn w:val="Normal"/>
    <w:next w:val="Normal"/>
    <w:link w:val="DateChar"/>
    <w:rsid w:val="002324AA"/>
  </w:style>
  <w:style w:type="character" w:customStyle="1" w:styleId="DateChar">
    <w:name w:val="Date Char"/>
    <w:basedOn w:val="DefaultParagraphFont"/>
    <w:link w:val="Date"/>
    <w:rsid w:val="002324AA"/>
    <w:rPr>
      <w:rFonts w:ascii="Times New Roman" w:eastAsia="Times New Roman" w:hAnsi="Times New Roman" w:cs="Times New Roman"/>
      <w:sz w:val="20"/>
      <w:szCs w:val="20"/>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324AA"/>
    <w:rPr>
      <w:rFonts w:ascii="Arial" w:hAnsi="Arial"/>
      <w:sz w:val="24"/>
      <w:lang w:val="en-GB"/>
    </w:rPr>
  </w:style>
  <w:style w:type="paragraph" w:customStyle="1" w:styleId="gpotbltitle">
    <w:name w:val="gpotbl_title"/>
    <w:basedOn w:val="Normal"/>
    <w:rsid w:val="002324AA"/>
    <w:pPr>
      <w:overflowPunct/>
      <w:autoSpaceDE/>
      <w:autoSpaceDN/>
      <w:adjustRightInd/>
      <w:spacing w:before="100" w:beforeAutospacing="1" w:after="100" w:afterAutospacing="1"/>
      <w:jc w:val="center"/>
      <w:textAlignment w:val="auto"/>
    </w:pPr>
    <w:rPr>
      <w:b/>
      <w:bCs/>
      <w:sz w:val="24"/>
      <w:szCs w:val="24"/>
      <w:lang w:eastAsia="en-GB"/>
    </w:rPr>
  </w:style>
  <w:style w:type="paragraph" w:customStyle="1" w:styleId="gpotblnote">
    <w:name w:val="gpotbl_note"/>
    <w:basedOn w:val="Normal"/>
    <w:rsid w:val="002324AA"/>
    <w:pPr>
      <w:overflowPunct/>
      <w:autoSpaceDE/>
      <w:autoSpaceDN/>
      <w:adjustRightInd/>
      <w:spacing w:before="100" w:beforeAutospacing="1" w:after="100" w:afterAutospacing="1"/>
      <w:textAlignment w:val="auto"/>
    </w:pPr>
    <w:rPr>
      <w:sz w:val="24"/>
      <w:szCs w:val="24"/>
      <w:lang w:eastAsia="en-GB"/>
    </w:rPr>
  </w:style>
  <w:style w:type="character" w:customStyle="1" w:styleId="ListChar">
    <w:name w:val="List Char"/>
    <w:link w:val="List"/>
    <w:rsid w:val="002324AA"/>
    <w:rPr>
      <w:rFonts w:ascii="Times New Roman" w:eastAsia="Times New Roman" w:hAnsi="Times New Roman" w:cs="Times New Roman"/>
      <w:sz w:val="20"/>
      <w:szCs w:val="20"/>
      <w:lang w:val="en-GB"/>
    </w:rPr>
  </w:style>
  <w:style w:type="character" w:customStyle="1" w:styleId="ListBulletChar">
    <w:name w:val="List Bullet Char"/>
    <w:link w:val="ListBullet"/>
    <w:rsid w:val="002324AA"/>
    <w:rPr>
      <w:rFonts w:ascii="Times New Roman" w:eastAsia="Times New Roman" w:hAnsi="Times New Roman" w:cs="Times New Roman"/>
      <w:sz w:val="20"/>
      <w:szCs w:val="20"/>
      <w:lang w:val="en-GB"/>
    </w:rPr>
  </w:style>
  <w:style w:type="character" w:customStyle="1" w:styleId="ListBullet2Char">
    <w:name w:val="List Bullet 2 Char"/>
    <w:link w:val="ListBullet2"/>
    <w:rsid w:val="002324AA"/>
    <w:rPr>
      <w:rFonts w:ascii="Times New Roman" w:eastAsia="Times New Roman" w:hAnsi="Times New Roman" w:cs="Times New Roman"/>
      <w:sz w:val="20"/>
      <w:szCs w:val="20"/>
      <w:lang w:val="en-GB"/>
    </w:rPr>
  </w:style>
  <w:style w:type="character" w:customStyle="1" w:styleId="ListBullet3Char">
    <w:name w:val="List Bullet 3 Char"/>
    <w:link w:val="ListBullet3"/>
    <w:rsid w:val="002324AA"/>
    <w:rPr>
      <w:rFonts w:ascii="Times New Roman" w:eastAsia="Times New Roman" w:hAnsi="Times New Roman" w:cs="Times New Roman"/>
      <w:sz w:val="20"/>
      <w:szCs w:val="20"/>
      <w:lang w:val="en-GB"/>
    </w:rPr>
  </w:style>
  <w:style w:type="paragraph" w:customStyle="1" w:styleId="TabList">
    <w:name w:val="TabList"/>
    <w:basedOn w:val="Normal"/>
    <w:rsid w:val="002324AA"/>
    <w:pPr>
      <w:tabs>
        <w:tab w:val="left" w:pos="1134"/>
      </w:tabs>
      <w:overflowPunct/>
      <w:autoSpaceDE/>
      <w:autoSpaceDN/>
      <w:adjustRightInd/>
      <w:spacing w:after="0"/>
      <w:textAlignment w:val="auto"/>
    </w:pPr>
    <w:rPr>
      <w:rFonts w:eastAsia="MS Mincho"/>
    </w:rPr>
  </w:style>
  <w:style w:type="paragraph" w:customStyle="1" w:styleId="tabletext0">
    <w:name w:val="table text"/>
    <w:basedOn w:val="Normal"/>
    <w:next w:val="table"/>
    <w:rsid w:val="002324AA"/>
    <w:pPr>
      <w:overflowPunct/>
      <w:autoSpaceDE/>
      <w:autoSpaceDN/>
      <w:adjustRightInd/>
      <w:spacing w:after="0"/>
      <w:textAlignment w:val="auto"/>
    </w:pPr>
    <w:rPr>
      <w:rFonts w:eastAsia="MS Mincho"/>
      <w:i/>
    </w:rPr>
  </w:style>
  <w:style w:type="paragraph" w:customStyle="1" w:styleId="table">
    <w:name w:val="table"/>
    <w:basedOn w:val="Normal"/>
    <w:next w:val="Normal"/>
    <w:rsid w:val="002324AA"/>
    <w:pPr>
      <w:overflowPunct/>
      <w:autoSpaceDE/>
      <w:autoSpaceDN/>
      <w:adjustRightInd/>
      <w:spacing w:after="0"/>
      <w:jc w:val="center"/>
      <w:textAlignment w:val="auto"/>
    </w:pPr>
    <w:rPr>
      <w:rFonts w:eastAsia="MS Mincho"/>
      <w:lang w:val="en-US"/>
    </w:rPr>
  </w:style>
  <w:style w:type="paragraph" w:customStyle="1" w:styleId="HE">
    <w:name w:val="HE"/>
    <w:basedOn w:val="Normal"/>
    <w:rsid w:val="002324AA"/>
    <w:pPr>
      <w:overflowPunct/>
      <w:autoSpaceDE/>
      <w:autoSpaceDN/>
      <w:adjustRightInd/>
      <w:spacing w:after="0"/>
      <w:textAlignment w:val="auto"/>
    </w:pPr>
    <w:rPr>
      <w:rFonts w:eastAsia="MS Mincho"/>
      <w:b/>
    </w:rPr>
  </w:style>
  <w:style w:type="paragraph" w:customStyle="1" w:styleId="text">
    <w:name w:val="text"/>
    <w:basedOn w:val="Normal"/>
    <w:rsid w:val="002324AA"/>
    <w:pPr>
      <w:widowControl w:val="0"/>
      <w:overflowPunct/>
      <w:autoSpaceDE/>
      <w:autoSpaceDN/>
      <w:adjustRightInd/>
      <w:spacing w:after="240"/>
      <w:jc w:val="both"/>
      <w:textAlignment w:val="auto"/>
    </w:pPr>
    <w:rPr>
      <w:sz w:val="24"/>
      <w:lang w:val="en-AU"/>
    </w:rPr>
  </w:style>
  <w:style w:type="paragraph" w:customStyle="1" w:styleId="Reference">
    <w:name w:val="Reference"/>
    <w:basedOn w:val="EX"/>
    <w:rsid w:val="002324AA"/>
    <w:pPr>
      <w:tabs>
        <w:tab w:val="num" w:pos="567"/>
      </w:tabs>
      <w:overflowPunct/>
      <w:autoSpaceDE/>
      <w:autoSpaceDN/>
      <w:adjustRightInd/>
      <w:ind w:left="567" w:hanging="567"/>
      <w:textAlignment w:val="auto"/>
    </w:pPr>
  </w:style>
  <w:style w:type="paragraph" w:customStyle="1" w:styleId="berschrift1H1">
    <w:name w:val="Überschrift 1.H1"/>
    <w:basedOn w:val="Normal"/>
    <w:next w:val="Normal"/>
    <w:rsid w:val="002324AA"/>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hAnsi="Arial"/>
      <w:sz w:val="36"/>
      <w:lang w:eastAsia="de-DE"/>
    </w:rPr>
  </w:style>
  <w:style w:type="paragraph" w:customStyle="1" w:styleId="CRfront">
    <w:name w:val="CR_front"/>
    <w:rsid w:val="002324AA"/>
    <w:pPr>
      <w:spacing w:after="0" w:line="240" w:lineRule="auto"/>
    </w:pPr>
    <w:rPr>
      <w:rFonts w:ascii="Arial" w:eastAsia="Times New Roman" w:hAnsi="Arial" w:cs="Times New Roman"/>
      <w:sz w:val="20"/>
      <w:szCs w:val="20"/>
      <w:lang w:val="en-GB"/>
    </w:rPr>
  </w:style>
  <w:style w:type="paragraph" w:customStyle="1" w:styleId="textintend1">
    <w:name w:val="text intend 1"/>
    <w:basedOn w:val="text"/>
    <w:rsid w:val="002324AA"/>
    <w:pPr>
      <w:widowControl/>
      <w:tabs>
        <w:tab w:val="num" w:pos="992"/>
      </w:tabs>
      <w:spacing w:after="120"/>
      <w:ind w:left="992" w:hanging="425"/>
    </w:pPr>
    <w:rPr>
      <w:rFonts w:eastAsia="MS Mincho"/>
      <w:lang w:val="en-US"/>
    </w:rPr>
  </w:style>
  <w:style w:type="paragraph" w:customStyle="1" w:styleId="textintend2">
    <w:name w:val="text intend 2"/>
    <w:basedOn w:val="text"/>
    <w:rsid w:val="002324AA"/>
    <w:pPr>
      <w:widowControl/>
      <w:tabs>
        <w:tab w:val="num" w:pos="1418"/>
      </w:tabs>
      <w:spacing w:after="120"/>
      <w:ind w:left="1418" w:hanging="426"/>
    </w:pPr>
    <w:rPr>
      <w:rFonts w:eastAsia="MS Mincho"/>
      <w:lang w:val="en-US"/>
    </w:rPr>
  </w:style>
  <w:style w:type="paragraph" w:customStyle="1" w:styleId="textintend3">
    <w:name w:val="text intend 3"/>
    <w:basedOn w:val="text"/>
    <w:rsid w:val="002324AA"/>
    <w:pPr>
      <w:widowControl/>
      <w:tabs>
        <w:tab w:val="num" w:pos="1843"/>
      </w:tabs>
      <w:spacing w:after="120"/>
      <w:ind w:left="1843" w:hanging="425"/>
    </w:pPr>
    <w:rPr>
      <w:rFonts w:eastAsia="MS Mincho"/>
      <w:lang w:val="en-US"/>
    </w:rPr>
  </w:style>
  <w:style w:type="paragraph" w:customStyle="1" w:styleId="normalpuce">
    <w:name w:val="normal puce"/>
    <w:basedOn w:val="Normal"/>
    <w:rsid w:val="002324AA"/>
    <w:pPr>
      <w:widowControl w:val="0"/>
      <w:tabs>
        <w:tab w:val="num" w:pos="360"/>
      </w:tabs>
      <w:overflowPunct/>
      <w:autoSpaceDE/>
      <w:autoSpaceDN/>
      <w:adjustRightInd/>
      <w:spacing w:before="60" w:after="60"/>
      <w:ind w:left="360" w:hanging="360"/>
      <w:jc w:val="both"/>
      <w:textAlignment w:val="auto"/>
    </w:pPr>
    <w:rPr>
      <w:rFonts w:eastAsia="MS Mincho"/>
    </w:rPr>
  </w:style>
  <w:style w:type="paragraph" w:customStyle="1" w:styleId="para">
    <w:name w:val="para"/>
    <w:basedOn w:val="Normal"/>
    <w:rsid w:val="002324AA"/>
    <w:pPr>
      <w:overflowPunct/>
      <w:autoSpaceDE/>
      <w:autoSpaceDN/>
      <w:adjustRightInd/>
      <w:spacing w:after="240"/>
      <w:jc w:val="both"/>
      <w:textAlignment w:val="auto"/>
    </w:pPr>
    <w:rPr>
      <w:rFonts w:ascii="Helvetica" w:hAnsi="Helvetica"/>
    </w:rPr>
  </w:style>
  <w:style w:type="character" w:customStyle="1" w:styleId="MTEquationSection">
    <w:name w:val="MTEquationSection"/>
    <w:rsid w:val="002324AA"/>
    <w:rPr>
      <w:noProof w:val="0"/>
      <w:vanish w:val="0"/>
      <w:color w:val="FF0000"/>
      <w:lang w:eastAsia="en-US"/>
    </w:rPr>
  </w:style>
  <w:style w:type="paragraph" w:customStyle="1" w:styleId="MTDisplayEquation">
    <w:name w:val="MTDisplayEquation"/>
    <w:basedOn w:val="Normal"/>
    <w:rsid w:val="002324AA"/>
    <w:pPr>
      <w:tabs>
        <w:tab w:val="center" w:pos="4820"/>
        <w:tab w:val="right" w:pos="9640"/>
      </w:tabs>
      <w:overflowPunct/>
      <w:autoSpaceDE/>
      <w:autoSpaceDN/>
      <w:adjustRightInd/>
      <w:textAlignment w:val="auto"/>
    </w:pPr>
  </w:style>
  <w:style w:type="paragraph" w:customStyle="1" w:styleId="List1">
    <w:name w:val="List1"/>
    <w:basedOn w:val="Normal"/>
    <w:rsid w:val="002324AA"/>
    <w:pPr>
      <w:overflowPunct/>
      <w:autoSpaceDE/>
      <w:autoSpaceDN/>
      <w:adjustRightInd/>
      <w:spacing w:before="120" w:after="0" w:line="280" w:lineRule="atLeast"/>
      <w:ind w:left="360" w:hanging="360"/>
      <w:jc w:val="both"/>
      <w:textAlignment w:val="auto"/>
    </w:pPr>
    <w:rPr>
      <w:rFonts w:ascii="Bookman" w:hAnsi="Bookman"/>
      <w:lang w:val="en-US"/>
    </w:rPr>
  </w:style>
  <w:style w:type="paragraph" w:customStyle="1" w:styleId="CRCoverPage">
    <w:name w:val="CR Cover Page"/>
    <w:link w:val="CRCoverPageChar"/>
    <w:rsid w:val="002324AA"/>
    <w:pPr>
      <w:spacing w:after="120" w:line="240" w:lineRule="auto"/>
    </w:pPr>
    <w:rPr>
      <w:rFonts w:ascii="Arial" w:eastAsia="Times New Roman" w:hAnsi="Arial" w:cs="Times New Roman"/>
      <w:sz w:val="20"/>
      <w:szCs w:val="20"/>
      <w:lang w:val="en-GB"/>
    </w:rPr>
  </w:style>
  <w:style w:type="paragraph" w:customStyle="1" w:styleId="tdoc-header">
    <w:name w:val="tdoc-header"/>
    <w:rsid w:val="002324AA"/>
    <w:pPr>
      <w:spacing w:after="0" w:line="240" w:lineRule="auto"/>
    </w:pPr>
    <w:rPr>
      <w:rFonts w:ascii="Arial" w:eastAsia="Times New Roman" w:hAnsi="Arial" w:cs="Times New Roman"/>
      <w:noProof/>
      <w:sz w:val="24"/>
      <w:szCs w:val="20"/>
      <w:lang w:val="en-GB"/>
    </w:rPr>
  </w:style>
  <w:style w:type="paragraph" w:customStyle="1" w:styleId="TdocText">
    <w:name w:val="Tdoc_Text"/>
    <w:basedOn w:val="Normal"/>
    <w:rsid w:val="002324AA"/>
    <w:pPr>
      <w:overflowPunct/>
      <w:autoSpaceDE/>
      <w:autoSpaceDN/>
      <w:adjustRightInd/>
      <w:spacing w:before="120" w:after="0"/>
      <w:jc w:val="both"/>
      <w:textAlignment w:val="auto"/>
    </w:pPr>
    <w:rPr>
      <w:lang w:val="en-US"/>
    </w:rPr>
  </w:style>
  <w:style w:type="paragraph" w:customStyle="1" w:styleId="centered">
    <w:name w:val="centered"/>
    <w:basedOn w:val="Normal"/>
    <w:rsid w:val="002324AA"/>
    <w:pPr>
      <w:widowControl w:val="0"/>
      <w:overflowPunct/>
      <w:autoSpaceDE/>
      <w:autoSpaceDN/>
      <w:adjustRightInd/>
      <w:spacing w:before="120" w:after="0" w:line="280" w:lineRule="atLeast"/>
      <w:jc w:val="center"/>
      <w:textAlignment w:val="auto"/>
    </w:pPr>
    <w:rPr>
      <w:rFonts w:ascii="Bookman" w:hAnsi="Bookman"/>
      <w:lang w:val="en-US"/>
    </w:rPr>
  </w:style>
  <w:style w:type="character" w:customStyle="1" w:styleId="superscript">
    <w:name w:val="superscript"/>
    <w:rsid w:val="002324AA"/>
    <w:rPr>
      <w:rFonts w:ascii="Bookman" w:hAnsi="Bookman"/>
      <w:position w:val="6"/>
      <w:sz w:val="18"/>
    </w:rPr>
  </w:style>
  <w:style w:type="paragraph" w:customStyle="1" w:styleId="References">
    <w:name w:val="References"/>
    <w:basedOn w:val="Normal"/>
    <w:rsid w:val="002324AA"/>
    <w:pPr>
      <w:numPr>
        <w:numId w:val="6"/>
      </w:numPr>
      <w:overflowPunct/>
      <w:autoSpaceDE/>
      <w:autoSpaceDN/>
      <w:adjustRightInd/>
      <w:spacing w:after="80"/>
      <w:textAlignment w:val="auto"/>
    </w:pPr>
    <w:rPr>
      <w:sz w:val="18"/>
      <w:lang w:val="en-US"/>
    </w:rPr>
  </w:style>
  <w:style w:type="paragraph" w:customStyle="1" w:styleId="ZchnZchn">
    <w:name w:val="Zchn Zchn"/>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OChar1">
    <w:name w:val="NO Char1"/>
    <w:rsid w:val="002324AA"/>
    <w:rPr>
      <w:rFonts w:eastAsia="MS Mincho"/>
      <w:lang w:val="en-GB" w:eastAsia="en-US" w:bidi="ar-SA"/>
    </w:rPr>
  </w:style>
  <w:style w:type="character" w:customStyle="1" w:styleId="B1Char1">
    <w:name w:val="B1 Char1"/>
    <w:rsid w:val="002324AA"/>
    <w:rPr>
      <w:rFonts w:eastAsia="MS Mincho"/>
      <w:lang w:val="en-GB" w:eastAsia="en-US" w:bidi="ar-SA"/>
    </w:rPr>
  </w:style>
  <w:style w:type="character" w:customStyle="1" w:styleId="B2Char">
    <w:name w:val="B2 Char"/>
    <w:link w:val="B2"/>
    <w:rsid w:val="002324AA"/>
    <w:rPr>
      <w:rFonts w:ascii="Times New Roman" w:eastAsia="Times New Roman" w:hAnsi="Times New Roman" w:cs="Times New Roman"/>
      <w:sz w:val="20"/>
      <w:szCs w:val="20"/>
      <w:lang w:val="en-GB"/>
    </w:rPr>
  </w:style>
  <w:style w:type="character" w:customStyle="1" w:styleId="CRCoverPageChar">
    <w:name w:val="CR Cover Page Char"/>
    <w:link w:val="CRCoverPage"/>
    <w:rsid w:val="002324AA"/>
    <w:rPr>
      <w:rFonts w:ascii="Arial" w:eastAsia="Times New Roman" w:hAnsi="Arial" w:cs="Times New Roman"/>
      <w:sz w:val="20"/>
      <w:szCs w:val="20"/>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324AA"/>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2324AA"/>
    <w:rPr>
      <w:rFonts w:eastAsia="MS Mincho"/>
      <w:sz w:val="24"/>
      <w:lang w:val="en-US" w:eastAsia="en-US" w:bidi="ar-SA"/>
    </w:rPr>
  </w:style>
  <w:style w:type="paragraph" w:customStyle="1" w:styleId="Figure">
    <w:name w:val="Figure"/>
    <w:basedOn w:val="Normal"/>
    <w:rsid w:val="002324AA"/>
    <w:pPr>
      <w:numPr>
        <w:numId w:val="7"/>
      </w:numPr>
      <w:overflowPunct/>
      <w:autoSpaceDE/>
      <w:autoSpaceDN/>
      <w:adjustRightInd/>
      <w:spacing w:before="180" w:after="240" w:line="280" w:lineRule="atLeast"/>
      <w:jc w:val="center"/>
      <w:textAlignment w:val="auto"/>
    </w:pPr>
    <w:rPr>
      <w:rFonts w:ascii="Arial" w:hAnsi="Arial"/>
      <w:b/>
      <w:lang w:val="en-US" w:eastAsia="ja-JP"/>
    </w:rPr>
  </w:style>
  <w:style w:type="table" w:customStyle="1" w:styleId="TableGrid1">
    <w:name w:val="Table Grid1"/>
    <w:basedOn w:val="TableNormal"/>
    <w:next w:val="TableGrid"/>
    <w:rsid w:val="002324AA"/>
    <w:pPr>
      <w:spacing w:after="0" w:line="240"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2324AA"/>
    <w:pPr>
      <w:tabs>
        <w:tab w:val="left" w:pos="1418"/>
      </w:tabs>
      <w:spacing w:after="120"/>
    </w:pPr>
    <w:rPr>
      <w:rFonts w:ascii="Arial" w:eastAsia="MS Mincho" w:hAnsi="Arial"/>
      <w:sz w:val="24"/>
      <w:lang w:val="fr-FR"/>
    </w:rPr>
  </w:style>
  <w:style w:type="paragraph" w:customStyle="1" w:styleId="p20">
    <w:name w:val="p20"/>
    <w:basedOn w:val="Normal"/>
    <w:rsid w:val="002324AA"/>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2324AA"/>
    <w:rPr>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rsid w:val="002324AA"/>
    <w:rPr>
      <w:rFonts w:ascii="Arial" w:hAnsi="Arial"/>
      <w:sz w:val="32"/>
      <w:lang w:val="en-GB" w:eastAsia="en-US" w:bidi="ar-SA"/>
    </w:rPr>
  </w:style>
  <w:style w:type="paragraph" w:customStyle="1" w:styleId="xl40">
    <w:name w:val="xl40"/>
    <w:basedOn w:val="Normal"/>
    <w:rsid w:val="002324AA"/>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2324AA"/>
    <w:pPr>
      <w:keepNext/>
      <w:numPr>
        <w:numId w:val="8"/>
      </w:numPr>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next w:val="TableGrid"/>
    <w:rsid w:val="002324A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2324A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qFormat/>
    <w:rsid w:val="002324AA"/>
    <w:pPr>
      <w:numPr>
        <w:numId w:val="9"/>
      </w:numPr>
    </w:pPr>
    <w:rPr>
      <w:rFonts w:eastAsia="MS Mincho"/>
      <w:lang w:eastAsia="ja-JP"/>
    </w:rPr>
  </w:style>
  <w:style w:type="character" w:customStyle="1" w:styleId="1Char0">
    <w:name w:val="样式1 Char"/>
    <w:link w:val="1"/>
    <w:rsid w:val="002324AA"/>
    <w:rPr>
      <w:rFonts w:ascii="Arial" w:eastAsia="MS Mincho" w:hAnsi="Arial" w:cs="Times New Roman"/>
      <w:sz w:val="18"/>
      <w:szCs w:val="20"/>
      <w:lang w:val="en-GB" w:eastAsia="ja-JP"/>
    </w:rPr>
  </w:style>
  <w:style w:type="character" w:customStyle="1" w:styleId="capCharChar2">
    <w:name w:val="cap Char Char2"/>
    <w:aliases w:val="Caption Char Char1,Caption Char1 Char Char1,cap Char Char1 Char1,Caption Char Char1 Char Char1,cap Char2 Char Char Char1"/>
    <w:rsid w:val="002324AA"/>
    <w:rPr>
      <w:b/>
      <w:lang w:val="en-GB" w:eastAsia="en-GB" w:bidi="ar-SA"/>
    </w:rPr>
  </w:style>
  <w:style w:type="paragraph" w:customStyle="1" w:styleId="Separation">
    <w:name w:val="Separation"/>
    <w:basedOn w:val="Heading1"/>
    <w:next w:val="Normal"/>
    <w:rsid w:val="002324AA"/>
    <w:pPr>
      <w:pBdr>
        <w:top w:val="none" w:sz="0" w:space="0" w:color="auto"/>
      </w:pBdr>
      <w:overflowPunct/>
      <w:autoSpaceDE/>
      <w:autoSpaceDN/>
      <w:adjustRightInd/>
      <w:textAlignment w:val="auto"/>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2324AA"/>
    <w:rPr>
      <w:rFonts w:ascii="Arial" w:hAnsi="Arial"/>
      <w:sz w:val="36"/>
      <w:lang w:val="en-GB" w:eastAsia="en-US" w:bidi="ar-SA"/>
    </w:rPr>
  </w:style>
  <w:style w:type="character" w:customStyle="1" w:styleId="T1Char3">
    <w:name w:val="T1 Char3"/>
    <w:aliases w:val="Header 6 Char Char3"/>
    <w:rsid w:val="002324AA"/>
    <w:rPr>
      <w:rFonts w:ascii="Arial" w:hAnsi="Arial"/>
      <w:lang w:val="en-GB" w:eastAsia="en-US" w:bidi="ar-SA"/>
    </w:rPr>
  </w:style>
  <w:style w:type="table" w:customStyle="1" w:styleId="Tabellengitternetz1">
    <w:name w:val="Tabellengitternetz1"/>
    <w:basedOn w:val="TableNormal"/>
    <w:next w:val="TableGrid"/>
    <w:rsid w:val="002324AA"/>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2324AA"/>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2324AA"/>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2324AA"/>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2324AA"/>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2324AA"/>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2324AA"/>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2324AA"/>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2324AA"/>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2324AA"/>
    <w:pPr>
      <w:numPr>
        <w:numId w:val="10"/>
      </w:numPr>
      <w:overflowPunct/>
      <w:autoSpaceDE/>
      <w:autoSpaceDN/>
      <w:adjustRightInd/>
      <w:textAlignment w:val="auto"/>
    </w:pPr>
    <w:rPr>
      <w:rFonts w:eastAsia="Batang"/>
    </w:rPr>
  </w:style>
  <w:style w:type="table" w:customStyle="1" w:styleId="TableGrid2">
    <w:name w:val="Table Grid2"/>
    <w:basedOn w:val="TableNormal"/>
    <w:next w:val="TableGrid"/>
    <w:rsid w:val="002324A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2324AA"/>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rsid w:val="002324AA"/>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TableNormal"/>
    <w:next w:val="TableGrid"/>
    <w:rsid w:val="002324A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2324AA"/>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autoRedefine/>
    <w:rsid w:val="002324AA"/>
    <w:pPr>
      <w:numPr>
        <w:numId w:val="11"/>
      </w:numPr>
      <w:tabs>
        <w:tab w:val="clear" w:pos="1980"/>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rsid w:val="002324AA"/>
    <w:pPr>
      <w:overflowPunct/>
      <w:autoSpaceDE/>
      <w:autoSpaceDN/>
      <w:adjustRightInd/>
      <w:spacing w:before="100" w:beforeAutospacing="1" w:after="100" w:afterAutospacing="1"/>
      <w:textAlignment w:val="auto"/>
    </w:pPr>
    <w:rPr>
      <w:sz w:val="24"/>
      <w:szCs w:val="24"/>
      <w:lang w:val="en-US"/>
    </w:rPr>
  </w:style>
  <w:style w:type="paragraph" w:customStyle="1" w:styleId="11">
    <w:name w:val="吹き出し1"/>
    <w:basedOn w:val="Normal"/>
    <w:semiHidden/>
    <w:rsid w:val="002324AA"/>
    <w:pPr>
      <w:overflowPunct/>
      <w:autoSpaceDE/>
      <w:autoSpaceDN/>
      <w:adjustRightInd/>
      <w:textAlignment w:val="auto"/>
    </w:pPr>
    <w:rPr>
      <w:rFonts w:ascii="Tahoma" w:eastAsia="MS Mincho" w:hAnsi="Tahoma" w:cs="Tahoma"/>
      <w:sz w:val="16"/>
      <w:szCs w:val="16"/>
    </w:rPr>
  </w:style>
  <w:style w:type="paragraph" w:customStyle="1" w:styleId="20">
    <w:name w:val="吹き出し2"/>
    <w:basedOn w:val="Normal"/>
    <w:semiHidden/>
    <w:rsid w:val="002324AA"/>
    <w:pPr>
      <w:overflowPunct/>
      <w:autoSpaceDE/>
      <w:autoSpaceDN/>
      <w:adjustRightInd/>
      <w:textAlignment w:val="auto"/>
    </w:pPr>
    <w:rPr>
      <w:rFonts w:ascii="Tahoma" w:eastAsia="MS Mincho" w:hAnsi="Tahoma" w:cs="Tahoma"/>
      <w:sz w:val="16"/>
      <w:szCs w:val="16"/>
    </w:rPr>
  </w:style>
  <w:style w:type="paragraph" w:customStyle="1" w:styleId="Note">
    <w:name w:val="Note"/>
    <w:basedOn w:val="B1"/>
    <w:rsid w:val="002324AA"/>
    <w:rPr>
      <w:rFonts w:eastAsia="MS Mincho"/>
      <w:lang w:eastAsia="en-GB"/>
    </w:rPr>
  </w:style>
  <w:style w:type="paragraph" w:customStyle="1" w:styleId="toc90">
    <w:name w:val="toc 90"/>
    <w:basedOn w:val="TOC8"/>
    <w:rsid w:val="002324AA"/>
    <w:pPr>
      <w:ind w:left="1418" w:hanging="1418"/>
    </w:pPr>
    <w:rPr>
      <w:rFonts w:eastAsia="MS Mincho"/>
      <w:lang w:val="en-GB" w:eastAsia="en-GB"/>
    </w:rPr>
  </w:style>
  <w:style w:type="paragraph" w:customStyle="1" w:styleId="caption0">
    <w:name w:val="caption0"/>
    <w:basedOn w:val="Normal"/>
    <w:next w:val="Normal"/>
    <w:rsid w:val="002324AA"/>
    <w:pPr>
      <w:spacing w:before="120" w:after="120"/>
    </w:pPr>
    <w:rPr>
      <w:rFonts w:eastAsia="MS Mincho"/>
      <w:b/>
      <w:lang w:eastAsia="en-GB"/>
    </w:rPr>
  </w:style>
  <w:style w:type="paragraph" w:customStyle="1" w:styleId="HO">
    <w:name w:val="HO"/>
    <w:basedOn w:val="Normal"/>
    <w:rsid w:val="002324AA"/>
    <w:pPr>
      <w:spacing w:after="0"/>
      <w:jc w:val="right"/>
    </w:pPr>
    <w:rPr>
      <w:rFonts w:eastAsia="MS Mincho"/>
      <w:b/>
      <w:lang w:eastAsia="en-GB"/>
    </w:rPr>
  </w:style>
  <w:style w:type="paragraph" w:customStyle="1" w:styleId="WP">
    <w:name w:val="WP"/>
    <w:basedOn w:val="Normal"/>
    <w:rsid w:val="002324AA"/>
    <w:pPr>
      <w:spacing w:after="0"/>
      <w:jc w:val="both"/>
    </w:pPr>
    <w:rPr>
      <w:rFonts w:eastAsia="MS Mincho"/>
      <w:lang w:eastAsia="en-GB"/>
    </w:rPr>
  </w:style>
  <w:style w:type="paragraph" w:customStyle="1" w:styleId="ZK">
    <w:name w:val="ZK"/>
    <w:rsid w:val="002324AA"/>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rsid w:val="002324AA"/>
    <w:pPr>
      <w:spacing w:after="0"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rsid w:val="002324AA"/>
    <w:pPr>
      <w:tabs>
        <w:tab w:val="center" w:pos="4678"/>
        <w:tab w:val="right" w:pos="9356"/>
      </w:tabs>
      <w:jc w:val="both"/>
    </w:pPr>
    <w:rPr>
      <w:rFonts w:ascii="Times New Roman" w:eastAsia="MS Mincho" w:hAnsi="Times New Roman"/>
      <w:b w:val="0"/>
      <w:i w:val="0"/>
      <w:noProof w:val="0"/>
      <w:sz w:val="20"/>
      <w:lang w:val="en-GB" w:eastAsia="en-GB"/>
    </w:rPr>
  </w:style>
  <w:style w:type="paragraph" w:customStyle="1" w:styleId="NumberedList">
    <w:name w:val="Numbered List"/>
    <w:basedOn w:val="Para1"/>
    <w:rsid w:val="002324AA"/>
    <w:pPr>
      <w:tabs>
        <w:tab w:val="left" w:pos="360"/>
      </w:tabs>
      <w:ind w:left="360" w:hanging="360"/>
    </w:pPr>
  </w:style>
  <w:style w:type="paragraph" w:customStyle="1" w:styleId="Para1">
    <w:name w:val="Para1"/>
    <w:basedOn w:val="Normal"/>
    <w:rsid w:val="002324AA"/>
    <w:pPr>
      <w:spacing w:before="120" w:after="120"/>
    </w:pPr>
    <w:rPr>
      <w:rFonts w:eastAsia="MS Mincho"/>
      <w:lang w:val="en-US" w:eastAsia="en-GB"/>
    </w:rPr>
  </w:style>
  <w:style w:type="paragraph" w:customStyle="1" w:styleId="Teststep">
    <w:name w:val="Test step"/>
    <w:basedOn w:val="Normal"/>
    <w:rsid w:val="002324AA"/>
    <w:pPr>
      <w:tabs>
        <w:tab w:val="left" w:pos="720"/>
      </w:tabs>
      <w:spacing w:after="0"/>
      <w:ind w:left="720" w:hanging="720"/>
    </w:pPr>
    <w:rPr>
      <w:rFonts w:eastAsia="MS Mincho"/>
      <w:lang w:eastAsia="en-GB"/>
    </w:rPr>
  </w:style>
  <w:style w:type="paragraph" w:customStyle="1" w:styleId="TableTitle">
    <w:name w:val="TableTitle"/>
    <w:basedOn w:val="BodyText2"/>
    <w:next w:val="BodyText2"/>
    <w:rsid w:val="002324AA"/>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2324AA"/>
    <w:pPr>
      <w:ind w:left="400" w:hanging="400"/>
      <w:jc w:val="center"/>
    </w:pPr>
    <w:rPr>
      <w:rFonts w:eastAsia="MS Mincho"/>
      <w:b/>
      <w:lang w:eastAsia="en-GB"/>
    </w:rPr>
  </w:style>
  <w:style w:type="paragraph" w:customStyle="1" w:styleId="t2">
    <w:name w:val="t2"/>
    <w:basedOn w:val="Normal"/>
    <w:rsid w:val="002324AA"/>
    <w:pPr>
      <w:spacing w:after="0"/>
    </w:pPr>
    <w:rPr>
      <w:rFonts w:eastAsia="MS Mincho"/>
      <w:lang w:eastAsia="en-GB"/>
    </w:rPr>
  </w:style>
  <w:style w:type="paragraph" w:customStyle="1" w:styleId="CommentNokia">
    <w:name w:val="Comment Nokia"/>
    <w:basedOn w:val="Normal"/>
    <w:rsid w:val="002324AA"/>
    <w:pPr>
      <w:tabs>
        <w:tab w:val="left" w:pos="360"/>
      </w:tabs>
      <w:ind w:left="360" w:hanging="360"/>
    </w:pPr>
    <w:rPr>
      <w:rFonts w:eastAsia="MS Mincho"/>
      <w:sz w:val="22"/>
      <w:lang w:val="en-US" w:eastAsia="en-GB"/>
    </w:rPr>
  </w:style>
  <w:style w:type="paragraph" w:customStyle="1" w:styleId="Copyright">
    <w:name w:val="Copyright"/>
    <w:basedOn w:val="Normal"/>
    <w:rsid w:val="002324AA"/>
    <w:pPr>
      <w:spacing w:after="0"/>
      <w:jc w:val="center"/>
    </w:pPr>
    <w:rPr>
      <w:rFonts w:ascii="Arial" w:eastAsia="MS Mincho" w:hAnsi="Arial"/>
      <w:b/>
      <w:sz w:val="16"/>
      <w:lang w:eastAsia="ja-JP"/>
    </w:rPr>
  </w:style>
  <w:style w:type="paragraph" w:customStyle="1" w:styleId="Tdoctable">
    <w:name w:val="Tdoc_table"/>
    <w:rsid w:val="002324AA"/>
    <w:pPr>
      <w:spacing w:after="0" w:line="240" w:lineRule="auto"/>
      <w:ind w:left="244" w:hanging="244"/>
    </w:pPr>
    <w:rPr>
      <w:rFonts w:ascii="Arial" w:eastAsia="SimSun" w:hAnsi="Arial" w:cs="Times New Roman"/>
      <w:noProof/>
      <w:color w:val="000000"/>
      <w:sz w:val="20"/>
      <w:szCs w:val="20"/>
      <w:lang w:val="en-GB"/>
    </w:rPr>
  </w:style>
  <w:style w:type="paragraph" w:customStyle="1" w:styleId="Heading3Underrubrik2H3">
    <w:name w:val="Heading 3.Underrubrik2.H3"/>
    <w:basedOn w:val="Heading2Head2A2"/>
    <w:next w:val="Normal"/>
    <w:rsid w:val="002324AA"/>
    <w:pPr>
      <w:spacing w:before="120"/>
      <w:outlineLvl w:val="2"/>
    </w:pPr>
    <w:rPr>
      <w:sz w:val="28"/>
    </w:rPr>
  </w:style>
  <w:style w:type="paragraph" w:customStyle="1" w:styleId="Heading2Head2A2">
    <w:name w:val="Heading 2.Head2A.2"/>
    <w:basedOn w:val="Heading1"/>
    <w:next w:val="Normal"/>
    <w:rsid w:val="002324AA"/>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2324AA"/>
    <w:pPr>
      <w:spacing w:after="220"/>
    </w:pPr>
    <w:rPr>
      <w:rFonts w:eastAsia="MS Mincho"/>
      <w:b/>
      <w:lang w:val="en-US" w:eastAsia="en-GB"/>
    </w:rPr>
  </w:style>
  <w:style w:type="paragraph" w:customStyle="1" w:styleId="berschrift2Head2A2">
    <w:name w:val="Überschrift 2.Head2A.2"/>
    <w:basedOn w:val="Heading1"/>
    <w:next w:val="Normal"/>
    <w:rsid w:val="002324AA"/>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2324AA"/>
    <w:pPr>
      <w:overflowPunct/>
      <w:autoSpaceDE/>
      <w:autoSpaceDN/>
      <w:adjustRightInd/>
      <w:spacing w:before="120"/>
      <w:textAlignment w:val="auto"/>
      <w:outlineLvl w:val="2"/>
    </w:pPr>
    <w:rPr>
      <w:rFonts w:eastAsia="MS Mincho"/>
      <w:sz w:val="28"/>
      <w:lang w:eastAsia="de-DE"/>
    </w:rPr>
  </w:style>
  <w:style w:type="paragraph" w:customStyle="1" w:styleId="Bullets">
    <w:name w:val="Bullets"/>
    <w:basedOn w:val="BodyText"/>
    <w:rsid w:val="002324AA"/>
    <w:pPr>
      <w:widowControl w:val="0"/>
      <w:spacing w:after="120"/>
      <w:ind w:left="283" w:hanging="283"/>
    </w:pPr>
    <w:rPr>
      <w:rFonts w:eastAsia="MS Mincho"/>
      <w:lang w:eastAsia="de-DE"/>
    </w:rPr>
  </w:style>
  <w:style w:type="paragraph" w:customStyle="1" w:styleId="11BodyText">
    <w:name w:val="11 BodyText"/>
    <w:basedOn w:val="Normal"/>
    <w:rsid w:val="002324AA"/>
    <w:pPr>
      <w:overflowPunct/>
      <w:autoSpaceDE/>
      <w:autoSpaceDN/>
      <w:adjustRightInd/>
      <w:spacing w:after="220"/>
      <w:ind w:left="1298"/>
      <w:textAlignment w:val="auto"/>
    </w:pPr>
    <w:rPr>
      <w:rFonts w:ascii="Arial" w:eastAsia="SimSun" w:hAnsi="Arial"/>
      <w:lang w:val="en-US" w:eastAsia="en-GB"/>
    </w:rPr>
  </w:style>
  <w:style w:type="paragraph" w:customStyle="1" w:styleId="AutoCorrect">
    <w:name w:val="AutoCorrect"/>
    <w:rsid w:val="002324AA"/>
    <w:pPr>
      <w:spacing w:after="0" w:line="240" w:lineRule="auto"/>
    </w:pPr>
    <w:rPr>
      <w:rFonts w:ascii="Times New Roman" w:eastAsia="Times New Roman" w:hAnsi="Times New Roman" w:cs="Times New Roman"/>
      <w:sz w:val="24"/>
      <w:szCs w:val="24"/>
      <w:lang w:val="en-GB" w:eastAsia="ko-KR"/>
    </w:rPr>
  </w:style>
  <w:style w:type="paragraph" w:customStyle="1" w:styleId="-PAGE-">
    <w:name w:val="- PAGE -"/>
    <w:rsid w:val="002324AA"/>
    <w:pPr>
      <w:spacing w:after="0" w:line="240" w:lineRule="auto"/>
    </w:pPr>
    <w:rPr>
      <w:rFonts w:ascii="Times New Roman" w:eastAsia="Times New Roman" w:hAnsi="Times New Roman" w:cs="Times New Roman"/>
      <w:sz w:val="24"/>
      <w:szCs w:val="24"/>
      <w:lang w:val="en-GB" w:eastAsia="ko-KR"/>
    </w:rPr>
  </w:style>
  <w:style w:type="paragraph" w:customStyle="1" w:styleId="PageXofY">
    <w:name w:val="Page X of Y"/>
    <w:rsid w:val="002324AA"/>
    <w:pPr>
      <w:spacing w:after="0" w:line="240" w:lineRule="auto"/>
    </w:pPr>
    <w:rPr>
      <w:rFonts w:ascii="Times New Roman" w:eastAsia="Times New Roman" w:hAnsi="Times New Roman" w:cs="Times New Roman"/>
      <w:sz w:val="24"/>
      <w:szCs w:val="24"/>
      <w:lang w:val="en-GB" w:eastAsia="ko-KR"/>
    </w:rPr>
  </w:style>
  <w:style w:type="paragraph" w:customStyle="1" w:styleId="Createdby">
    <w:name w:val="Created by"/>
    <w:rsid w:val="002324AA"/>
    <w:pPr>
      <w:spacing w:after="0" w:line="240" w:lineRule="auto"/>
    </w:pPr>
    <w:rPr>
      <w:rFonts w:ascii="Times New Roman" w:eastAsia="Times New Roman" w:hAnsi="Times New Roman" w:cs="Times New Roman"/>
      <w:sz w:val="24"/>
      <w:szCs w:val="24"/>
      <w:lang w:val="en-GB" w:eastAsia="ko-KR"/>
    </w:rPr>
  </w:style>
  <w:style w:type="paragraph" w:customStyle="1" w:styleId="Createdon">
    <w:name w:val="Created on"/>
    <w:rsid w:val="002324AA"/>
    <w:pPr>
      <w:spacing w:after="0" w:line="240" w:lineRule="auto"/>
    </w:pPr>
    <w:rPr>
      <w:rFonts w:ascii="Times New Roman" w:eastAsia="Times New Roman" w:hAnsi="Times New Roman" w:cs="Times New Roman"/>
      <w:sz w:val="24"/>
      <w:szCs w:val="24"/>
      <w:lang w:val="en-GB" w:eastAsia="ko-KR"/>
    </w:rPr>
  </w:style>
  <w:style w:type="paragraph" w:customStyle="1" w:styleId="Lastprinted">
    <w:name w:val="Last printed"/>
    <w:rsid w:val="002324AA"/>
    <w:pPr>
      <w:spacing w:after="0" w:line="240" w:lineRule="auto"/>
    </w:pPr>
    <w:rPr>
      <w:rFonts w:ascii="Times New Roman" w:eastAsia="Times New Roman" w:hAnsi="Times New Roman" w:cs="Times New Roman"/>
      <w:sz w:val="24"/>
      <w:szCs w:val="24"/>
      <w:lang w:val="en-GB" w:eastAsia="ko-KR"/>
    </w:rPr>
  </w:style>
  <w:style w:type="paragraph" w:customStyle="1" w:styleId="Lastsavedby">
    <w:name w:val="Last saved by"/>
    <w:rsid w:val="002324AA"/>
    <w:pPr>
      <w:spacing w:after="0" w:line="240" w:lineRule="auto"/>
    </w:pPr>
    <w:rPr>
      <w:rFonts w:ascii="Times New Roman" w:eastAsia="Times New Roman" w:hAnsi="Times New Roman" w:cs="Times New Roman"/>
      <w:sz w:val="24"/>
      <w:szCs w:val="24"/>
      <w:lang w:val="en-GB" w:eastAsia="ko-KR"/>
    </w:rPr>
  </w:style>
  <w:style w:type="paragraph" w:customStyle="1" w:styleId="Filename">
    <w:name w:val="Filename"/>
    <w:rsid w:val="002324AA"/>
    <w:pPr>
      <w:spacing w:after="0" w:line="240" w:lineRule="auto"/>
    </w:pPr>
    <w:rPr>
      <w:rFonts w:ascii="Times New Roman" w:eastAsia="Times New Roman" w:hAnsi="Times New Roman" w:cs="Times New Roman"/>
      <w:sz w:val="24"/>
      <w:szCs w:val="24"/>
      <w:lang w:val="en-GB" w:eastAsia="ko-KR"/>
    </w:rPr>
  </w:style>
  <w:style w:type="paragraph" w:customStyle="1" w:styleId="Filenameandpath">
    <w:name w:val="Filename and path"/>
    <w:rsid w:val="002324AA"/>
    <w:pPr>
      <w:spacing w:after="0" w:line="240" w:lineRule="auto"/>
    </w:pPr>
    <w:rPr>
      <w:rFonts w:ascii="Times New Roman" w:eastAsia="Times New Roman" w:hAnsi="Times New Roman" w:cs="Times New Roman"/>
      <w:sz w:val="24"/>
      <w:szCs w:val="24"/>
      <w:lang w:val="en-GB" w:eastAsia="ko-KR"/>
    </w:rPr>
  </w:style>
  <w:style w:type="paragraph" w:customStyle="1" w:styleId="AuthorPageDate">
    <w:name w:val="Author  Page #  Date"/>
    <w:rsid w:val="002324AA"/>
    <w:pPr>
      <w:spacing w:after="0" w:line="240" w:lineRule="auto"/>
    </w:pPr>
    <w:rPr>
      <w:rFonts w:ascii="Times New Roman" w:eastAsia="Times New Roman" w:hAnsi="Times New Roman" w:cs="Times New Roman"/>
      <w:sz w:val="24"/>
      <w:szCs w:val="24"/>
      <w:lang w:val="en-GB" w:eastAsia="ko-KR"/>
    </w:rPr>
  </w:style>
  <w:style w:type="paragraph" w:customStyle="1" w:styleId="ConfidentialPageDate">
    <w:name w:val="Confidential  Page #  Date"/>
    <w:rsid w:val="002324AA"/>
    <w:pPr>
      <w:spacing w:after="0" w:line="240" w:lineRule="auto"/>
    </w:pPr>
    <w:rPr>
      <w:rFonts w:ascii="Times New Roman" w:eastAsia="Times New Roman" w:hAnsi="Times New Roman" w:cs="Times New Roman"/>
      <w:sz w:val="24"/>
      <w:szCs w:val="24"/>
      <w:lang w:val="en-GB" w:eastAsia="ko-KR"/>
    </w:rPr>
  </w:style>
  <w:style w:type="paragraph" w:customStyle="1" w:styleId="TaOC">
    <w:name w:val="TaOC"/>
    <w:basedOn w:val="TAC"/>
    <w:rsid w:val="002324AA"/>
    <w:rPr>
      <w:lang w:eastAsia="ja-JP"/>
    </w:rPr>
  </w:style>
  <w:style w:type="paragraph" w:customStyle="1" w:styleId="1CharChar1Char">
    <w:name w:val="(文字) (文字)1 Char (文字) (文字) Char (文字) (文字)1 Char (文字) (文字)"/>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0">
    <w:name w:val="Zchn Zchn0"/>
    <w:semiHidden/>
    <w:rsid w:val="002324AA"/>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1">
    <w:name w:val="B1+"/>
    <w:basedOn w:val="Normal"/>
    <w:rsid w:val="002324AA"/>
    <w:pPr>
      <w:tabs>
        <w:tab w:val="num" w:pos="851"/>
      </w:tabs>
      <w:ind w:left="851" w:hanging="851"/>
    </w:pPr>
    <w:rPr>
      <w:lang w:eastAsia="ko-KR"/>
    </w:rPr>
  </w:style>
  <w:style w:type="paragraph" w:customStyle="1" w:styleId="NormalArial">
    <w:name w:val="Normal + Arial"/>
    <w:aliases w:val="9 pt,Right,Right:  0,24 cm,After:  0 pt"/>
    <w:basedOn w:val="Normal"/>
    <w:rsid w:val="002324AA"/>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2324AA"/>
    <w:pPr>
      <w:overflowPunct/>
      <w:autoSpaceDE/>
      <w:autoSpaceDN/>
      <w:adjustRightInd/>
      <w:textAlignment w:val="auto"/>
    </w:pPr>
    <w:rPr>
      <w:kern w:val="2"/>
      <w:lang w:eastAsia="ko-KR"/>
    </w:rPr>
  </w:style>
  <w:style w:type="character" w:customStyle="1" w:styleId="StyleTACChar">
    <w:name w:val="Style TAC + Char"/>
    <w:link w:val="StyleTAC"/>
    <w:rsid w:val="002324AA"/>
    <w:rPr>
      <w:rFonts w:ascii="Arial" w:eastAsia="Times New Roman" w:hAnsi="Arial" w:cs="Times New Roman"/>
      <w:kern w:val="2"/>
      <w:sz w:val="18"/>
      <w:szCs w:val="20"/>
      <w:lang w:val="en-GB" w:eastAsia="ko-KR"/>
    </w:rPr>
  </w:style>
  <w:style w:type="character" w:customStyle="1" w:styleId="CharChar29">
    <w:name w:val="Char Char29"/>
    <w:rsid w:val="002324AA"/>
    <w:rPr>
      <w:rFonts w:ascii="Arial" w:hAnsi="Arial"/>
      <w:sz w:val="36"/>
      <w:lang w:val="en-GB" w:eastAsia="en-US" w:bidi="ar-SA"/>
    </w:rPr>
  </w:style>
  <w:style w:type="character" w:customStyle="1" w:styleId="CharChar28">
    <w:name w:val="Char Char28"/>
    <w:rsid w:val="002324AA"/>
    <w:rPr>
      <w:rFonts w:ascii="Arial" w:hAnsi="Arial"/>
      <w:sz w:val="32"/>
      <w:lang w:val="en-GB"/>
    </w:rPr>
  </w:style>
  <w:style w:type="character" w:styleId="Emphasis">
    <w:name w:val="Emphasis"/>
    <w:qFormat/>
    <w:rsid w:val="002324AA"/>
    <w:rPr>
      <w:i w:val="0"/>
      <w:iCs/>
    </w:rPr>
  </w:style>
  <w:style w:type="paragraph" w:customStyle="1" w:styleId="ECCParagraph">
    <w:name w:val="ECC Paragraph"/>
    <w:basedOn w:val="Normal"/>
    <w:uiPriority w:val="99"/>
    <w:rsid w:val="002324AA"/>
    <w:pPr>
      <w:overflowPunct/>
      <w:autoSpaceDE/>
      <w:autoSpaceDN/>
      <w:adjustRightInd/>
      <w:spacing w:after="240"/>
      <w:jc w:val="both"/>
      <w:textAlignment w:val="auto"/>
    </w:pPr>
    <w:rPr>
      <w:rFonts w:ascii="Arial" w:hAnsi="Arial"/>
      <w:szCs w:val="24"/>
    </w:rPr>
  </w:style>
  <w:style w:type="paragraph" w:customStyle="1" w:styleId="ECCTabletitle">
    <w:name w:val="ECC Table title"/>
    <w:basedOn w:val="Normal"/>
    <w:next w:val="ECCParagraph"/>
    <w:autoRedefine/>
    <w:uiPriority w:val="99"/>
    <w:rsid w:val="002324AA"/>
    <w:pPr>
      <w:keepNext/>
      <w:shd w:val="clear" w:color="auto" w:fill="FFFFFF"/>
      <w:overflowPunct/>
      <w:autoSpaceDE/>
      <w:autoSpaceDN/>
      <w:adjustRightInd/>
      <w:spacing w:before="360" w:after="120"/>
      <w:ind w:left="3119"/>
      <w:textAlignment w:val="auto"/>
    </w:pPr>
    <w:rPr>
      <w:rFonts w:ascii="Arial" w:hAnsi="Arial"/>
      <w:b/>
      <w:szCs w:val="24"/>
    </w:rPr>
  </w:style>
  <w:style w:type="paragraph" w:customStyle="1" w:styleId="ECCParBulleted">
    <w:name w:val="ECC Par Bulleted"/>
    <w:basedOn w:val="Normal"/>
    <w:rsid w:val="002324AA"/>
    <w:pPr>
      <w:numPr>
        <w:numId w:val="12"/>
      </w:numPr>
      <w:overflowPunct/>
      <w:autoSpaceDE/>
      <w:autoSpaceDN/>
      <w:adjustRightInd/>
      <w:spacing w:after="120"/>
      <w:jc w:val="both"/>
      <w:textAlignment w:val="auto"/>
    </w:pPr>
    <w:rPr>
      <w:rFonts w:ascii="Arial" w:hAnsi="Arial"/>
      <w:szCs w:val="24"/>
    </w:rPr>
  </w:style>
  <w:style w:type="paragraph" w:customStyle="1" w:styleId="TabellenInhalt">
    <w:name w:val="Tabellen Inhalt"/>
    <w:basedOn w:val="Normal"/>
    <w:rsid w:val="002324AA"/>
    <w:pPr>
      <w:suppressLineNumbers/>
      <w:suppressAutoHyphens/>
      <w:overflowPunct/>
      <w:autoSpaceDE/>
      <w:autoSpaceDN/>
      <w:adjustRightInd/>
      <w:spacing w:after="0"/>
      <w:textAlignment w:val="auto"/>
    </w:pPr>
    <w:rPr>
      <w:sz w:val="24"/>
      <w:szCs w:val="24"/>
      <w:lang w:eastAsia="ar-SA"/>
    </w:rPr>
  </w:style>
  <w:style w:type="character" w:customStyle="1" w:styleId="hps">
    <w:name w:val="hps"/>
    <w:rsid w:val="002324AA"/>
  </w:style>
  <w:style w:type="character" w:customStyle="1" w:styleId="ListParagraphChar">
    <w:name w:val="List Paragraph Char"/>
    <w:aliases w:val="- Bullets Char,목록 단락 Char,リスト段落 Char,列出段落 Char,Lista1 Char,?? ?? Char,????? Char,???? Char,列出段落1 Char,中等深浅网格 1 - 着色 21 Char,列表段落 Char,R4_bullets Char,列表段落1 Char,—ño’i—Ž Char,¥¡¡¡¡ì¬º¥¹¥È¶ÎÂä Char,ÁÐ³ö¶ÎÂä Char,¥ê¥¹¥È¶ÎÂä Char,列 Char"/>
    <w:link w:val="ListParagraph"/>
    <w:uiPriority w:val="34"/>
    <w:qFormat/>
    <w:locked/>
    <w:rsid w:val="002324AA"/>
    <w:rPr>
      <w:rFonts w:ascii="Times New Roman" w:eastAsia="Times New Roman" w:hAnsi="Times New Roman" w:cs="Times New Roman"/>
      <w:sz w:val="20"/>
      <w:szCs w:val="20"/>
      <w:lang w:val="en-GB"/>
    </w:rPr>
  </w:style>
  <w:style w:type="paragraph" w:customStyle="1" w:styleId="tah0">
    <w:name w:val="tah"/>
    <w:basedOn w:val="Normal"/>
    <w:rsid w:val="002324AA"/>
    <w:pPr>
      <w:overflowPunct/>
      <w:autoSpaceDE/>
      <w:autoSpaceDN/>
      <w:adjustRightInd/>
      <w:spacing w:before="100" w:beforeAutospacing="1" w:after="100" w:afterAutospacing="1" w:line="259" w:lineRule="auto"/>
      <w:textAlignment w:val="auto"/>
    </w:pPr>
    <w:rPr>
      <w:rFonts w:ascii="Calibri" w:eastAsia="Calibri" w:hAnsi="Calibri"/>
      <w:sz w:val="24"/>
      <w:szCs w:val="24"/>
      <w:lang w:val="en-US"/>
    </w:rPr>
  </w:style>
  <w:style w:type="character" w:customStyle="1" w:styleId="gt-baf-cell">
    <w:name w:val="gt-baf-cell"/>
    <w:rsid w:val="002324AA"/>
  </w:style>
  <w:style w:type="paragraph" w:customStyle="1" w:styleId="claimbody">
    <w:name w:val="claimbody"/>
    <w:basedOn w:val="Normal"/>
    <w:uiPriority w:val="99"/>
    <w:rsid w:val="002324AA"/>
    <w:pPr>
      <w:overflowPunct/>
      <w:autoSpaceDE/>
      <w:autoSpaceDN/>
      <w:adjustRightInd/>
      <w:spacing w:after="0" w:line="360" w:lineRule="auto"/>
      <w:ind w:firstLine="720"/>
      <w:textAlignment w:val="auto"/>
    </w:pPr>
    <w:rPr>
      <w:rFonts w:eastAsia="SimSun" w:cs="Lucida Sans Unicode"/>
      <w:sz w:val="26"/>
      <w:lang w:val="en-US"/>
    </w:rPr>
  </w:style>
  <w:style w:type="table" w:styleId="GridTable3-Accent5">
    <w:name w:val="Grid Table 3 Accent 5"/>
    <w:basedOn w:val="TableNormal"/>
    <w:uiPriority w:val="48"/>
    <w:rsid w:val="002324AA"/>
    <w:pPr>
      <w:spacing w:after="0" w:line="240" w:lineRule="auto"/>
    </w:pPr>
    <w:rPr>
      <w:rFonts w:ascii="Times New Roman" w:eastAsia="Times New Roman" w:hAnsi="Times New Roman" w:cs="Times New Roman"/>
      <w:sz w:val="20"/>
      <w:szCs w:val="20"/>
      <w:lang w:val="en-GB" w:eastAsia="en-GB"/>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PlainTable3">
    <w:name w:val="Plain Table 3"/>
    <w:basedOn w:val="TableNormal"/>
    <w:uiPriority w:val="43"/>
    <w:rsid w:val="002324AA"/>
    <w:pPr>
      <w:spacing w:after="0" w:line="240" w:lineRule="auto"/>
    </w:pPr>
    <w:rPr>
      <w:rFonts w:ascii="Times New Roman" w:eastAsia="Times New Roman" w:hAnsi="Times New Roman" w:cs="Times New Roman"/>
      <w:sz w:val="20"/>
      <w:szCs w:val="20"/>
      <w:lang w:val="en-GB" w:eastAsia="en-GB"/>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EditorsNoteChar">
    <w:name w:val="Editor's Note Char"/>
    <w:aliases w:val="EN Char"/>
    <w:link w:val="EditorsNote"/>
    <w:qFormat/>
    <w:rsid w:val="002324AA"/>
    <w:rPr>
      <w:rFonts w:ascii="Times New Roman" w:eastAsia="Times New Roman" w:hAnsi="Times New Roman" w:cs="Times New Roman"/>
      <w:color w:val="FF0000"/>
      <w:sz w:val="20"/>
      <w:szCs w:val="20"/>
      <w:lang w:val="en-GB"/>
    </w:rPr>
  </w:style>
  <w:style w:type="paragraph" w:customStyle="1" w:styleId="paragraph">
    <w:name w:val="paragraph"/>
    <w:basedOn w:val="Normal"/>
    <w:rsid w:val="002324AA"/>
    <w:pPr>
      <w:overflowPunct/>
      <w:autoSpaceDE/>
      <w:autoSpaceDN/>
      <w:adjustRightInd/>
      <w:spacing w:before="100" w:beforeAutospacing="1" w:after="100" w:afterAutospacing="1"/>
      <w:textAlignment w:val="auto"/>
    </w:pPr>
    <w:rPr>
      <w:sz w:val="24"/>
      <w:szCs w:val="24"/>
      <w:lang w:val="en-US"/>
    </w:rPr>
  </w:style>
  <w:style w:type="character" w:customStyle="1" w:styleId="normaltextrun">
    <w:name w:val="normaltextrun"/>
    <w:basedOn w:val="DefaultParagraphFont"/>
    <w:rsid w:val="002324AA"/>
  </w:style>
  <w:style w:type="character" w:customStyle="1" w:styleId="eop">
    <w:name w:val="eop"/>
    <w:basedOn w:val="DefaultParagraphFont"/>
    <w:rsid w:val="002324AA"/>
  </w:style>
  <w:style w:type="character" w:styleId="UnresolvedMention">
    <w:name w:val="Unresolved Mention"/>
    <w:basedOn w:val="DefaultParagraphFont"/>
    <w:uiPriority w:val="99"/>
    <w:unhideWhenUsed/>
    <w:rsid w:val="002324AA"/>
    <w:rPr>
      <w:color w:val="605E5C"/>
      <w:shd w:val="clear" w:color="auto" w:fill="E1DFDD"/>
    </w:rPr>
  </w:style>
  <w:style w:type="character" w:styleId="Mention">
    <w:name w:val="Mention"/>
    <w:basedOn w:val="DefaultParagraphFont"/>
    <w:uiPriority w:val="99"/>
    <w:unhideWhenUsed/>
    <w:rsid w:val="002324AA"/>
    <w:rPr>
      <w:color w:val="2B579A"/>
      <w:shd w:val="clear" w:color="auto" w:fill="E1DFDD"/>
    </w:rPr>
  </w:style>
  <w:style w:type="character" w:customStyle="1" w:styleId="ui-provider">
    <w:name w:val="ui-provider"/>
    <w:basedOn w:val="DefaultParagraphFont"/>
    <w:rsid w:val="00747CD1"/>
  </w:style>
  <w:style w:type="character" w:styleId="PlaceholderText">
    <w:name w:val="Placeholder Text"/>
    <w:basedOn w:val="DefaultParagraphFont"/>
    <w:uiPriority w:val="99"/>
    <w:semiHidden/>
    <w:rsid w:val="00747CD1"/>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559465">
      <w:bodyDiv w:val="1"/>
      <w:marLeft w:val="0"/>
      <w:marRight w:val="0"/>
      <w:marTop w:val="0"/>
      <w:marBottom w:val="0"/>
      <w:divBdr>
        <w:top w:val="none" w:sz="0" w:space="0" w:color="auto"/>
        <w:left w:val="none" w:sz="0" w:space="0" w:color="auto"/>
        <w:bottom w:val="none" w:sz="0" w:space="0" w:color="auto"/>
        <w:right w:val="none" w:sz="0" w:space="0" w:color="auto"/>
      </w:divBdr>
    </w:div>
    <w:div w:id="9222266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4.png"/><Relationship Id="rId26" Type="http://schemas.openxmlformats.org/officeDocument/2006/relationships/image" Target="media/image11.jpeg"/><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package" Target="embeddings/Microsoft_Visio_Drawing1.vsdx"/><Relationship Id="rId25" Type="http://schemas.openxmlformats.org/officeDocument/2006/relationships/image" Target="media/image10.png"/><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package" Target="embeddings/Microsoft_Visio_Drawing2.vsdx"/><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9.png"/><Relationship Id="rId5" Type="http://schemas.openxmlformats.org/officeDocument/2006/relationships/customXml" Target="../customXml/item5.xml"/><Relationship Id="rId15" Type="http://schemas.openxmlformats.org/officeDocument/2006/relationships/package" Target="embeddings/Microsoft_Visio_Drawing.vsdx"/><Relationship Id="rId23" Type="http://schemas.openxmlformats.org/officeDocument/2006/relationships/image" Target="media/image8.png"/><Relationship Id="rId28"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7.png"/><Relationship Id="rId27"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0b6aed8e-0313-4d17-80ff-d0e5da4931c5">
      <Terms xmlns="http://schemas.microsoft.com/office/infopath/2007/PartnerControls"/>
    </lcf76f155ced4ddcb4097134ff3c332f>
    <_dlc_DocId xmlns="71c5aaf6-e6ce-465b-b873-5148d2a4c105">5AIRPNAIUNRU-1328258698-23047</_dlc_DocId>
    <_dlc_DocIdUrl xmlns="71c5aaf6-e6ce-465b-b873-5148d2a4c105">
      <Url>https://nokia.sharepoint.com/sites/c5g/5gradio/_layouts/15/DocIdRedir.aspx?ID=5AIRPNAIUNRU-1328258698-23047</Url>
      <Description>5AIRPNAIUNRU-1328258698-23047</Description>
    </_dlc_DocIdUrl>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32" ma:contentTypeDescription="Create a new document." ma:contentTypeScope="" ma:versionID="dd79f72898dd1d13cbe81e6d341c7c65">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573e2932368b58f0eaec2569f6be03b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6"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3A1591A-4F9C-4F07-919B-1ADBBF2CC680}">
  <ds:schemaRefs>
    <ds:schemaRef ds:uri="Microsoft.SharePoint.Taxonomy.ContentTypeSync"/>
  </ds:schemaRefs>
</ds:datastoreItem>
</file>

<file path=customXml/itemProps2.xml><?xml version="1.0" encoding="utf-8"?>
<ds:datastoreItem xmlns:ds="http://schemas.openxmlformats.org/officeDocument/2006/customXml" ds:itemID="{D5945979-1034-4363-A1F9-5BFE3D9D9FBC}">
  <ds:schemaRefs>
    <ds:schemaRef ds:uri="http://schemas.microsoft.com/office/2006/metadata/properties"/>
    <ds:schemaRef ds:uri="http://schemas.microsoft.com/office/infopath/2007/PartnerControls"/>
    <ds:schemaRef ds:uri="71c5aaf6-e6ce-465b-b873-5148d2a4c105"/>
    <ds:schemaRef ds:uri="3b34c8f0-1ef5-4d1e-bb66-517ce7fe7356"/>
    <ds:schemaRef ds:uri="0b6aed8e-0313-4d17-80ff-d0e5da4931c5"/>
  </ds:schemaRefs>
</ds:datastoreItem>
</file>

<file path=customXml/itemProps3.xml><?xml version="1.0" encoding="utf-8"?>
<ds:datastoreItem xmlns:ds="http://schemas.openxmlformats.org/officeDocument/2006/customXml" ds:itemID="{D27A7AFE-B432-4CF9-BF6A-DD613E7CC09A}">
  <ds:schemaRefs>
    <ds:schemaRef ds:uri="http://schemas.microsoft.com/sharepoint/events"/>
  </ds:schemaRefs>
</ds:datastoreItem>
</file>

<file path=customXml/itemProps4.xml><?xml version="1.0" encoding="utf-8"?>
<ds:datastoreItem xmlns:ds="http://schemas.openxmlformats.org/officeDocument/2006/customXml" ds:itemID="{D0309B4F-AD75-44D9-8D5B-C15A71EC81B9}">
  <ds:schemaRefs>
    <ds:schemaRef ds:uri="http://schemas.openxmlformats.org/officeDocument/2006/bibliography"/>
  </ds:schemaRefs>
</ds:datastoreItem>
</file>

<file path=customXml/itemProps5.xml><?xml version="1.0" encoding="utf-8"?>
<ds:datastoreItem xmlns:ds="http://schemas.openxmlformats.org/officeDocument/2006/customXml" ds:itemID="{6370C245-350E-4D3C-9FB7-C02FC40D95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75DD6123-2B05-4E7A-9022-0116B06F88EB}">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4</TotalTime>
  <Pages>9</Pages>
  <Words>2287</Words>
  <Characters>13042</Characters>
  <Application>Microsoft Office Word</Application>
  <DocSecurity>0</DocSecurity>
  <Lines>108</Lines>
  <Paragraphs>30</Paragraphs>
  <ScaleCrop>false</ScaleCrop>
  <Company/>
  <LinksUpToDate>false</LinksUpToDate>
  <CharactersWithSpaces>15299</CharactersWithSpaces>
  <SharedDoc>false</SharedDoc>
  <HLinks>
    <vt:vector size="12" baseType="variant">
      <vt:variant>
        <vt:i4>7471128</vt:i4>
      </vt:variant>
      <vt:variant>
        <vt:i4>3</vt:i4>
      </vt:variant>
      <vt:variant>
        <vt:i4>0</vt:i4>
      </vt:variant>
      <vt:variant>
        <vt:i4>5</vt:i4>
      </vt:variant>
      <vt:variant>
        <vt:lpwstr>mailto:christian.rom@nokia.com</vt:lpwstr>
      </vt:variant>
      <vt:variant>
        <vt:lpwstr/>
      </vt:variant>
      <vt:variant>
        <vt:i4>4456463</vt:i4>
      </vt:variant>
      <vt:variant>
        <vt:i4>0</vt:i4>
      </vt:variant>
      <vt:variant>
        <vt:i4>0</vt:i4>
      </vt:variant>
      <vt:variant>
        <vt:i4>5</vt:i4>
      </vt:variant>
      <vt:variant>
        <vt:lpwstr>mailto:man_hung.ng@nokia.com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Sreekanth 1. K (Nokia)</dc:creator>
  <cp:keywords/>
  <dc:description/>
  <cp:lastModifiedBy>Man Hung Ng (Nokia)</cp:lastModifiedBy>
  <cp:revision>4</cp:revision>
  <dcterms:created xsi:type="dcterms:W3CDTF">2023-05-15T04:40:00Z</dcterms:created>
  <dcterms:modified xsi:type="dcterms:W3CDTF">2023-05-15T13:53:00Z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_dlc_DocIdItemGuid">
    <vt:lpwstr>b00e8773-875f-48e0-bbff-8c452030073d</vt:lpwstr>
  </property>
  <property fmtid="{D5CDD505-2E9C-101B-9397-08002B2CF9AE}" pid="4" name="MediaServiceImageTags">
    <vt:lpwstr/>
  </property>
  <property fmtid="{D5CDD505-2E9C-101B-9397-08002B2CF9AE}" pid="5" name="GrammarlyDocumentId">
    <vt:lpwstr>fe440e35090d6d8abd437f142609e6b669b77aabb26afae2a2634721aba33a71</vt:lpwstr>
  </property>
</Properties>
</file>