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C420" w14:textId="7790A9B0" w:rsidR="009A1C0D" w:rsidRPr="007A720F" w:rsidRDefault="009A1C0D" w:rsidP="009A1C0D">
      <w:pPr>
        <w:pStyle w:val="Header"/>
        <w:keepLines/>
        <w:tabs>
          <w:tab w:val="left" w:pos="5956"/>
          <w:tab w:val="right" w:pos="10440"/>
          <w:tab w:val="right" w:pos="13323"/>
        </w:tabs>
        <w:spacing w:before="60" w:after="60"/>
        <w:rPr>
          <w:rFonts w:eastAsia="SimSun" w:cs="Arial"/>
          <w:b w:val="0"/>
          <w:bCs/>
          <w:sz w:val="24"/>
          <w:szCs w:val="24"/>
          <w:lang w:eastAsia="zh-CN"/>
        </w:rPr>
      </w:pPr>
      <w:bookmarkStart w:id="0" w:name="Title"/>
      <w:bookmarkStart w:id="1" w:name="DocumentFor"/>
      <w:bookmarkEnd w:id="0"/>
      <w:bookmarkEnd w:id="1"/>
      <w:r w:rsidRPr="007A720F">
        <w:rPr>
          <w:rFonts w:cs="Arial"/>
          <w:b w:val="0"/>
          <w:bCs/>
          <w:sz w:val="24"/>
          <w:szCs w:val="24"/>
        </w:rPr>
        <w:t>3GPP TSG-RAN WG4 Meeting #</w:t>
      </w:r>
      <w:r w:rsidRPr="007A720F">
        <w:rPr>
          <w:rFonts w:cs="Arial"/>
          <w:b w:val="0"/>
          <w:bCs/>
        </w:rPr>
        <w:t xml:space="preserve"> </w:t>
      </w:r>
      <w:r w:rsidRPr="007A720F">
        <w:rPr>
          <w:rFonts w:cs="Arial"/>
          <w:b w:val="0"/>
          <w:bCs/>
          <w:sz w:val="24"/>
          <w:szCs w:val="24"/>
        </w:rPr>
        <w:t>10</w:t>
      </w:r>
      <w:r w:rsidR="00863EF8" w:rsidRPr="007A720F">
        <w:rPr>
          <w:rFonts w:cs="Arial"/>
          <w:b w:val="0"/>
          <w:bCs/>
          <w:sz w:val="24"/>
          <w:szCs w:val="24"/>
        </w:rPr>
        <w:t>7</w:t>
      </w:r>
      <w:r w:rsidRPr="007A720F">
        <w:rPr>
          <w:rFonts w:cs="Arial"/>
          <w:b w:val="0"/>
          <w:bCs/>
          <w:sz w:val="24"/>
          <w:szCs w:val="24"/>
        </w:rPr>
        <w:tab/>
      </w:r>
      <w:r w:rsidRPr="007A720F">
        <w:rPr>
          <w:rFonts w:cs="Arial"/>
          <w:b w:val="0"/>
          <w:bCs/>
          <w:sz w:val="24"/>
          <w:szCs w:val="24"/>
        </w:rPr>
        <w:tab/>
      </w:r>
      <w:r w:rsidR="007A720F" w:rsidRPr="007A720F">
        <w:rPr>
          <w:rFonts w:cs="Arial"/>
          <w:b w:val="0"/>
          <w:bCs/>
          <w:sz w:val="24"/>
          <w:szCs w:val="24"/>
        </w:rPr>
        <w:t>R4-2307123</w:t>
      </w:r>
    </w:p>
    <w:p w14:paraId="0768CE3A" w14:textId="77777777" w:rsidR="007A720F" w:rsidRPr="007A720F" w:rsidRDefault="007A720F" w:rsidP="007A720F">
      <w:pPr>
        <w:pStyle w:val="Header"/>
        <w:tabs>
          <w:tab w:val="right" w:pos="9781"/>
          <w:tab w:val="right" w:pos="13323"/>
        </w:tabs>
        <w:spacing w:before="60" w:after="60"/>
        <w:outlineLvl w:val="0"/>
        <w:rPr>
          <w:rFonts w:eastAsia="SimSun" w:cs="Arial"/>
          <w:b w:val="0"/>
          <w:bCs/>
          <w:sz w:val="24"/>
          <w:szCs w:val="24"/>
          <w:lang w:eastAsia="zh-CN"/>
        </w:rPr>
      </w:pPr>
      <w:r w:rsidRPr="007A720F">
        <w:rPr>
          <w:rFonts w:eastAsia="SimSun" w:cs="Arial"/>
          <w:b w:val="0"/>
          <w:bCs/>
          <w:sz w:val="24"/>
          <w:szCs w:val="24"/>
          <w:lang w:eastAsia="zh-CN"/>
        </w:rPr>
        <w:t>Incheon, KR, May 22 – May 26, 2023</w:t>
      </w:r>
    </w:p>
    <w:p w14:paraId="18CBA144" w14:textId="48FA630D" w:rsidR="009A1C0D" w:rsidRPr="007A720F" w:rsidRDefault="009A1C0D" w:rsidP="009A1C0D">
      <w:pPr>
        <w:tabs>
          <w:tab w:val="left" w:pos="1985"/>
        </w:tabs>
        <w:spacing w:before="60" w:after="60"/>
        <w:rPr>
          <w:rFonts w:ascii="Arial" w:eastAsia="SimSun" w:hAnsi="Arial" w:cs="Arial"/>
          <w:bCs/>
        </w:rPr>
      </w:pPr>
      <w:r w:rsidRPr="007A720F">
        <w:rPr>
          <w:rFonts w:ascii="Arial" w:eastAsia="SimSun" w:hAnsi="Arial" w:cs="Arial"/>
          <w:bCs/>
        </w:rPr>
        <w:t>Agenda Item:</w:t>
      </w:r>
      <w:r w:rsidRPr="007A720F">
        <w:rPr>
          <w:rFonts w:ascii="Arial" w:eastAsia="SimSun" w:hAnsi="Arial" w:cs="Arial"/>
          <w:bCs/>
        </w:rPr>
        <w:tab/>
      </w:r>
      <w:r w:rsidR="007A720F" w:rsidRPr="007A720F">
        <w:rPr>
          <w:rFonts w:ascii="Arial" w:eastAsia="SimSun" w:hAnsi="Arial" w:cs="Arial"/>
          <w:bCs/>
        </w:rPr>
        <w:t>7</w:t>
      </w:r>
      <w:r w:rsidR="00863EF8" w:rsidRPr="007A720F">
        <w:rPr>
          <w:rFonts w:ascii="Arial" w:eastAsia="SimSun" w:hAnsi="Arial" w:cs="Arial"/>
          <w:bCs/>
        </w:rPr>
        <w:t>.</w:t>
      </w:r>
      <w:r w:rsidR="007A720F" w:rsidRPr="007A720F">
        <w:rPr>
          <w:rFonts w:ascii="Arial" w:eastAsia="SimSun" w:hAnsi="Arial" w:cs="Arial"/>
          <w:bCs/>
        </w:rPr>
        <w:t>30</w:t>
      </w:r>
      <w:r w:rsidR="00863EF8" w:rsidRPr="007A720F">
        <w:rPr>
          <w:rFonts w:ascii="Arial" w:eastAsia="SimSun" w:hAnsi="Arial" w:cs="Arial"/>
          <w:bCs/>
        </w:rPr>
        <w:t>.</w:t>
      </w:r>
      <w:r w:rsidR="007A720F" w:rsidRPr="007A720F">
        <w:rPr>
          <w:rFonts w:ascii="Arial" w:eastAsia="SimSun" w:hAnsi="Arial" w:cs="Arial"/>
          <w:bCs/>
        </w:rPr>
        <w:t>2</w:t>
      </w:r>
      <w:r w:rsidR="00863EF8" w:rsidRPr="007A720F">
        <w:rPr>
          <w:rFonts w:ascii="Arial" w:eastAsia="SimSun" w:hAnsi="Arial" w:cs="Arial"/>
          <w:bCs/>
        </w:rPr>
        <w:t>.</w:t>
      </w:r>
      <w:r w:rsidR="007A720F" w:rsidRPr="007A720F">
        <w:rPr>
          <w:rFonts w:ascii="Arial" w:eastAsia="SimSun" w:hAnsi="Arial" w:cs="Arial"/>
          <w:bCs/>
        </w:rPr>
        <w:t>1</w:t>
      </w:r>
    </w:p>
    <w:p w14:paraId="56F65BC8" w14:textId="2DCD123B" w:rsidR="009A1C0D" w:rsidRPr="007A720F" w:rsidRDefault="009A1C0D" w:rsidP="009A1C0D">
      <w:pPr>
        <w:tabs>
          <w:tab w:val="left" w:pos="1985"/>
        </w:tabs>
        <w:spacing w:before="60" w:after="60"/>
        <w:rPr>
          <w:rFonts w:ascii="Arial" w:hAnsi="Arial" w:cs="Arial"/>
          <w:bCs/>
          <w:lang w:eastAsia="ja-JP"/>
        </w:rPr>
      </w:pPr>
      <w:r w:rsidRPr="007A720F">
        <w:rPr>
          <w:rFonts w:ascii="Arial" w:hAnsi="Arial" w:cs="Arial"/>
          <w:bCs/>
        </w:rPr>
        <w:t xml:space="preserve">Source: </w:t>
      </w:r>
      <w:r w:rsidRPr="007A720F">
        <w:rPr>
          <w:rFonts w:ascii="Arial" w:hAnsi="Arial" w:cs="Arial"/>
          <w:bCs/>
        </w:rPr>
        <w:tab/>
        <w:t>Nokia, Nokia Shanghai Bell</w:t>
      </w:r>
    </w:p>
    <w:p w14:paraId="442BFCB2" w14:textId="6953D922" w:rsidR="009A1C0D" w:rsidRPr="007A720F" w:rsidRDefault="009A1C0D" w:rsidP="009A1C0D">
      <w:pPr>
        <w:tabs>
          <w:tab w:val="left" w:pos="1985"/>
        </w:tabs>
        <w:spacing w:before="60" w:after="60"/>
        <w:rPr>
          <w:rFonts w:ascii="Arial" w:eastAsia="SimSun" w:hAnsi="Arial" w:cs="Arial"/>
          <w:bCs/>
        </w:rPr>
      </w:pPr>
      <w:r w:rsidRPr="007A720F">
        <w:rPr>
          <w:rFonts w:ascii="Arial" w:hAnsi="Arial" w:cs="Arial"/>
          <w:bCs/>
        </w:rPr>
        <w:t xml:space="preserve">Title: </w:t>
      </w:r>
      <w:r w:rsidRPr="007A720F">
        <w:rPr>
          <w:rFonts w:ascii="Arial" w:hAnsi="Arial" w:cs="Arial"/>
          <w:bCs/>
        </w:rPr>
        <w:tab/>
      </w:r>
      <w:r w:rsidR="00863EF8" w:rsidRPr="007A720F">
        <w:rPr>
          <w:rFonts w:ascii="Arial" w:hAnsi="Arial" w:cs="Arial"/>
          <w:bCs/>
          <w:lang w:eastAsia="ja-JP"/>
        </w:rPr>
        <w:t>Possible issue to differentiate restricted operations with BCS</w:t>
      </w:r>
    </w:p>
    <w:p w14:paraId="668A07DC" w14:textId="77777777" w:rsidR="009A1C0D" w:rsidRPr="007A720F" w:rsidRDefault="009A1C0D" w:rsidP="009A1C0D">
      <w:pPr>
        <w:tabs>
          <w:tab w:val="left" w:pos="1985"/>
        </w:tabs>
        <w:spacing w:before="60" w:after="60"/>
        <w:rPr>
          <w:rFonts w:ascii="Arial" w:hAnsi="Arial" w:cs="Arial"/>
          <w:bCs/>
        </w:rPr>
      </w:pPr>
      <w:r w:rsidRPr="007A720F">
        <w:rPr>
          <w:rFonts w:ascii="Arial" w:hAnsi="Arial" w:cs="Arial"/>
          <w:bCs/>
        </w:rPr>
        <w:t>Document for:</w:t>
      </w:r>
      <w:r w:rsidRPr="007A720F">
        <w:rPr>
          <w:rFonts w:ascii="Arial" w:hAnsi="Arial" w:cs="Arial"/>
          <w:bCs/>
        </w:rPr>
        <w:tab/>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2C7109DD" w14:textId="77777777" w:rsidR="007438CA" w:rsidRDefault="007438CA" w:rsidP="006C3DB6">
      <w:pPr>
        <w:rPr>
          <w:lang w:val="en-US"/>
        </w:rPr>
      </w:pPr>
      <w:r>
        <w:rPr>
          <w:lang w:val="en-US"/>
        </w:rPr>
        <w:t xml:space="preserve">RAN4#106bis-e approved an WF of [1] for CA_n5-n8, where a following </w:t>
      </w:r>
      <w:r w:rsidRPr="007438CA">
        <w:rPr>
          <w:lang w:val="en-US"/>
        </w:rPr>
        <w:t>signaling of support for different band combinations options for CA_n5-n8</w:t>
      </w:r>
      <w:r>
        <w:rPr>
          <w:lang w:val="en-US"/>
        </w:rPr>
        <w:t xml:space="preserve"> was captured as one of the issues to be further discussed. </w:t>
      </w:r>
    </w:p>
    <w:p w14:paraId="5B339ABB" w14:textId="385E4697" w:rsidR="007438CA" w:rsidRDefault="007438CA" w:rsidP="006C3DB6">
      <w:pPr>
        <w:rPr>
          <w:lang w:val="en-US"/>
        </w:rPr>
      </w:pPr>
      <w:r>
        <w:rPr>
          <w:noProof/>
          <w:lang w:val="en-US"/>
        </w:rPr>
        <w:drawing>
          <wp:inline distT="0" distB="0" distL="0" distR="0" wp14:anchorId="7CE1AE6F" wp14:editId="4AD82343">
            <wp:extent cx="6115050" cy="3829050"/>
            <wp:effectExtent l="19050" t="19050" r="19050" b="190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3829050"/>
                    </a:xfrm>
                    <a:prstGeom prst="rect">
                      <a:avLst/>
                    </a:prstGeom>
                    <a:noFill/>
                    <a:ln>
                      <a:solidFill>
                        <a:schemeClr val="tx1"/>
                      </a:solidFill>
                    </a:ln>
                  </pic:spPr>
                </pic:pic>
              </a:graphicData>
            </a:graphic>
          </wp:inline>
        </w:drawing>
      </w:r>
    </w:p>
    <w:p w14:paraId="3A14BC1A" w14:textId="267ECDBD" w:rsidR="006C3DB6" w:rsidRPr="00A44E0A" w:rsidRDefault="004963C7" w:rsidP="006C3DB6">
      <w:r>
        <w:t xml:space="preserve">This contribution discusses </w:t>
      </w:r>
      <w:r w:rsidR="007438CA">
        <w:t>a possible issue due to option 1</w:t>
      </w:r>
      <w:r w:rsidR="00DA514A">
        <w:t>.</w:t>
      </w:r>
    </w:p>
    <w:p w14:paraId="10F6602E" w14:textId="09897817" w:rsidR="007E1E78" w:rsidRDefault="009A3B17" w:rsidP="0099327E">
      <w:pPr>
        <w:pStyle w:val="Heading1"/>
        <w:tabs>
          <w:tab w:val="clear" w:pos="432"/>
          <w:tab w:val="num" w:pos="522"/>
        </w:tabs>
        <w:ind w:left="522" w:hanging="522"/>
        <w:rPr>
          <w:lang w:val="en-US"/>
        </w:rPr>
      </w:pPr>
      <w:r>
        <w:rPr>
          <w:lang w:val="en-US"/>
        </w:rPr>
        <w:t>Discussion</w:t>
      </w:r>
    </w:p>
    <w:p w14:paraId="260458F6" w14:textId="5F2AC28F" w:rsidR="004963C7" w:rsidRDefault="007438CA" w:rsidP="004963C7">
      <w:pPr>
        <w:pStyle w:val="Heading2"/>
        <w:rPr>
          <w:lang w:val="en-US"/>
        </w:rPr>
      </w:pPr>
      <w:r>
        <w:rPr>
          <w:lang w:val="en-US"/>
        </w:rPr>
        <w:t>Po</w:t>
      </w:r>
      <w:r w:rsidR="00822112">
        <w:rPr>
          <w:lang w:val="en-US"/>
        </w:rPr>
        <w:t>tential</w:t>
      </w:r>
      <w:r>
        <w:rPr>
          <w:lang w:val="en-US"/>
        </w:rPr>
        <w:t xml:space="preserve"> issue</w:t>
      </w:r>
    </w:p>
    <w:p w14:paraId="1A20CA1E" w14:textId="0C7377B2" w:rsidR="00822112" w:rsidRDefault="00822112" w:rsidP="00FE7F4A">
      <w:pPr>
        <w:rPr>
          <w:lang w:eastAsia="zh-CN"/>
        </w:rPr>
      </w:pPr>
      <w:r>
        <w:rPr>
          <w:lang w:eastAsia="zh-CN"/>
        </w:rPr>
        <w:t>As captured in the WF, supported channel bandwidths for each BCS need to be specifically captured in TS38.101-1 in the end. On the way to do this, we may see multiple BCSs for each or some of the UL configurations</w:t>
      </w:r>
      <w:r w:rsidR="00F031AF">
        <w:rPr>
          <w:lang w:eastAsia="zh-CN"/>
        </w:rPr>
        <w:t xml:space="preserve"> with different restrictions</w:t>
      </w:r>
      <w:r>
        <w:rPr>
          <w:lang w:eastAsia="zh-CN"/>
        </w:rPr>
        <w:t>. In other words, each or some of the UL configurations may have multiple BCSs.</w:t>
      </w:r>
    </w:p>
    <w:p w14:paraId="6E02303D" w14:textId="21B86040" w:rsidR="00822112" w:rsidRDefault="00822112" w:rsidP="00FE7F4A">
      <w:pPr>
        <w:rPr>
          <w:lang w:eastAsia="zh-CN"/>
        </w:rPr>
      </w:pPr>
      <w:r w:rsidRPr="00822112">
        <w:rPr>
          <w:b/>
          <w:bCs/>
          <w:lang w:eastAsia="zh-CN"/>
        </w:rPr>
        <w:t>Observation 1</w:t>
      </w:r>
      <w:r>
        <w:rPr>
          <w:lang w:eastAsia="zh-CN"/>
        </w:rPr>
        <w:t xml:space="preserve">: Each or some of the UL configurations </w:t>
      </w:r>
      <w:r w:rsidR="00F031AF">
        <w:rPr>
          <w:lang w:eastAsia="zh-CN"/>
        </w:rPr>
        <w:t xml:space="preserve">with different restrictions </w:t>
      </w:r>
      <w:r>
        <w:rPr>
          <w:lang w:eastAsia="zh-CN"/>
        </w:rPr>
        <w:t>may have multiple BCSs</w:t>
      </w:r>
      <w:r w:rsidR="00181717" w:rsidRPr="00181717">
        <w:rPr>
          <w:lang w:eastAsia="zh-CN"/>
        </w:rPr>
        <w:t xml:space="preserve"> </w:t>
      </w:r>
      <w:r w:rsidR="00181717">
        <w:rPr>
          <w:lang w:eastAsia="zh-CN"/>
        </w:rPr>
        <w:t>CA_n5A-n8A</w:t>
      </w:r>
      <w:r w:rsidR="00F031AF">
        <w:rPr>
          <w:lang w:eastAsia="zh-CN"/>
        </w:rPr>
        <w:t>, e.g., DL CA of CA_n5-n8 with n5 UL may have more than one BCS.</w:t>
      </w:r>
    </w:p>
    <w:p w14:paraId="395133F1" w14:textId="10A97D0D" w:rsidR="00F031AF" w:rsidRDefault="00F031AF" w:rsidP="00FE7F4A">
      <w:pPr>
        <w:rPr>
          <w:lang w:eastAsia="zh-CN"/>
        </w:rPr>
      </w:pPr>
      <w:r>
        <w:rPr>
          <w:lang w:eastAsia="zh-CN"/>
        </w:rPr>
        <w:t xml:space="preserve">Also, these restrictions themselves are not directly related to BCS. For example, there may be a case that an operator A who wants to use non-simultaneous n5 DL and n8 UL operation with a certain BCS X </w:t>
      </w:r>
      <w:proofErr w:type="gramStart"/>
      <w:r>
        <w:rPr>
          <w:lang w:eastAsia="zh-CN"/>
        </w:rPr>
        <w:t>and also</w:t>
      </w:r>
      <w:proofErr w:type="gramEnd"/>
      <w:r>
        <w:rPr>
          <w:lang w:eastAsia="zh-CN"/>
        </w:rPr>
        <w:t xml:space="preserve"> there may be another operator who wants to use dual uplink CA with frequency range restriction with exactly the same channel bandwidth combination sets contained in BCS X.</w:t>
      </w:r>
    </w:p>
    <w:p w14:paraId="512F21DB" w14:textId="3EE14DAD" w:rsidR="00F031AF" w:rsidRPr="00F82891" w:rsidRDefault="00F031AF" w:rsidP="00FE7F4A">
      <w:pPr>
        <w:rPr>
          <w:b/>
          <w:bCs/>
          <w:lang w:eastAsia="zh-CN"/>
        </w:rPr>
      </w:pPr>
      <w:r w:rsidRPr="00822112">
        <w:rPr>
          <w:b/>
          <w:bCs/>
          <w:lang w:eastAsia="zh-CN"/>
        </w:rPr>
        <w:lastRenderedPageBreak/>
        <w:t xml:space="preserve">Observation </w:t>
      </w:r>
      <w:r>
        <w:rPr>
          <w:b/>
          <w:bCs/>
          <w:lang w:eastAsia="zh-CN"/>
        </w:rPr>
        <w:t>2</w:t>
      </w:r>
      <w:r>
        <w:rPr>
          <w:lang w:eastAsia="zh-CN"/>
        </w:rPr>
        <w:t>:</w:t>
      </w:r>
      <w:r w:rsidR="00F82891">
        <w:rPr>
          <w:lang w:eastAsia="zh-CN"/>
        </w:rPr>
        <w:t xml:space="preserve"> There may be a case e.g., that an operator A who wants to use non-simultaneous n5 DL and n8 UL operation with a certain BCS X </w:t>
      </w:r>
      <w:proofErr w:type="gramStart"/>
      <w:r w:rsidR="00F82891">
        <w:rPr>
          <w:lang w:eastAsia="zh-CN"/>
        </w:rPr>
        <w:t>and also</w:t>
      </w:r>
      <w:proofErr w:type="gramEnd"/>
      <w:r w:rsidR="00F82891">
        <w:rPr>
          <w:lang w:eastAsia="zh-CN"/>
        </w:rPr>
        <w:t xml:space="preserve"> there may be another operator who wants to use dual uplink CA with frequency range restriction with exactly the same channel bandwidth combination sets contained in BCS X.</w:t>
      </w:r>
    </w:p>
    <w:p w14:paraId="7611A764" w14:textId="12C4C689" w:rsidR="00B9686A" w:rsidRDefault="00B9686A" w:rsidP="00FE7F4A">
      <w:pPr>
        <w:rPr>
          <w:lang w:eastAsia="zh-CN"/>
        </w:rPr>
      </w:pPr>
      <w:r>
        <w:rPr>
          <w:lang w:eastAsia="zh-CN"/>
        </w:rPr>
        <w:t>We also need to consider if the approach captured in the WF works for higher order band configurations including CA_n5-n8. A below Table 2-1 captures BCSs for CA_n5A-n78A and CA_n8A-n78A, respectively.</w:t>
      </w:r>
    </w:p>
    <w:p w14:paraId="275D0F7C" w14:textId="37065A1C" w:rsidR="00B9686A" w:rsidRDefault="00B9686A" w:rsidP="00B9686A">
      <w:pPr>
        <w:pStyle w:val="TH"/>
        <w:rPr>
          <w:bCs/>
        </w:rPr>
      </w:pPr>
      <w:r>
        <w:rPr>
          <w:bCs/>
        </w:rPr>
        <w:t>Table 2-1: BCS defined for CA_n5A-n78A and CA_n8A-n78A</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9686A" w14:paraId="48C8D755" w14:textId="77777777" w:rsidTr="00C253E5">
        <w:trPr>
          <w:trHeight w:val="187"/>
        </w:trPr>
        <w:tc>
          <w:tcPr>
            <w:tcW w:w="1983" w:type="dxa"/>
            <w:tcBorders>
              <w:left w:val="single" w:sz="4" w:space="0" w:color="auto"/>
              <w:bottom w:val="nil"/>
              <w:right w:val="single" w:sz="4" w:space="0" w:color="auto"/>
            </w:tcBorders>
            <w:shd w:val="clear" w:color="auto" w:fill="auto"/>
            <w:vAlign w:val="center"/>
          </w:tcPr>
          <w:p w14:paraId="3827D021" w14:textId="77777777" w:rsidR="00B9686A" w:rsidRDefault="00B9686A" w:rsidP="00C253E5">
            <w:pPr>
              <w:pStyle w:val="TAH"/>
              <w:overflowPunct w:val="0"/>
              <w:autoSpaceDE w:val="0"/>
              <w:autoSpaceDN w:val="0"/>
              <w:adjustRightInd w:val="0"/>
              <w:rPr>
                <w:lang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6A6851C9" w14:textId="27DE33D2" w:rsidR="00B9686A" w:rsidRDefault="00B9686A" w:rsidP="00C253E5">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p>
        </w:tc>
        <w:tc>
          <w:tcPr>
            <w:tcW w:w="730" w:type="dxa"/>
            <w:tcBorders>
              <w:left w:val="single" w:sz="4" w:space="0" w:color="auto"/>
              <w:bottom w:val="single" w:sz="4" w:space="0" w:color="auto"/>
              <w:right w:val="single" w:sz="4" w:space="0" w:color="auto"/>
            </w:tcBorders>
            <w:vAlign w:val="center"/>
          </w:tcPr>
          <w:p w14:paraId="3F167704" w14:textId="77777777" w:rsidR="00B9686A" w:rsidRDefault="00B9686A" w:rsidP="00C253E5">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BE0BCFA" w14:textId="77777777" w:rsidR="00B9686A" w:rsidRDefault="00B9686A" w:rsidP="00C253E5">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57BEAB92" w14:textId="77777777" w:rsidR="00B9686A" w:rsidRDefault="00B9686A" w:rsidP="00C253E5">
            <w:pPr>
              <w:pStyle w:val="TAH"/>
              <w:overflowPunct w:val="0"/>
              <w:autoSpaceDE w:val="0"/>
              <w:autoSpaceDN w:val="0"/>
              <w:adjustRightInd w:val="0"/>
              <w:rPr>
                <w:szCs w:val="18"/>
                <w:lang w:val="en-US" w:eastAsia="zh-CN"/>
              </w:rPr>
            </w:pPr>
            <w:r>
              <w:t>Bandwidth combination set</w:t>
            </w:r>
          </w:p>
        </w:tc>
      </w:tr>
      <w:tr w:rsidR="00DC148C" w14:paraId="1D9A99F8" w14:textId="77777777" w:rsidTr="00C253E5">
        <w:trPr>
          <w:trHeight w:val="187"/>
        </w:trPr>
        <w:tc>
          <w:tcPr>
            <w:tcW w:w="1983" w:type="dxa"/>
            <w:tcBorders>
              <w:left w:val="single" w:sz="4" w:space="0" w:color="auto"/>
              <w:bottom w:val="nil"/>
              <w:right w:val="single" w:sz="4" w:space="0" w:color="auto"/>
            </w:tcBorders>
            <w:shd w:val="clear" w:color="auto" w:fill="auto"/>
            <w:vAlign w:val="center"/>
          </w:tcPr>
          <w:p w14:paraId="5BF9A2CE" w14:textId="57F50316" w:rsidR="00DC148C" w:rsidRDefault="00DC148C" w:rsidP="00DC148C">
            <w:pPr>
              <w:pStyle w:val="TAC"/>
              <w:overflowPunct w:val="0"/>
              <w:autoSpaceDE w:val="0"/>
              <w:autoSpaceDN w:val="0"/>
              <w:adjustRightInd w:val="0"/>
              <w:rPr>
                <w:rFonts w:eastAsia="PMingLiU" w:cs="Arial"/>
                <w:szCs w:val="18"/>
                <w:lang w:eastAsia="zh-TW"/>
              </w:rPr>
            </w:pPr>
            <w:r>
              <w:rPr>
                <w:lang w:eastAsia="zh-CN"/>
              </w:rPr>
              <w:t>CA_n5A-n78A</w:t>
            </w:r>
          </w:p>
        </w:tc>
        <w:tc>
          <w:tcPr>
            <w:tcW w:w="1690" w:type="dxa"/>
            <w:tcBorders>
              <w:left w:val="single" w:sz="4" w:space="0" w:color="auto"/>
              <w:bottom w:val="nil"/>
              <w:right w:val="single" w:sz="4" w:space="0" w:color="auto"/>
            </w:tcBorders>
            <w:shd w:val="clear" w:color="auto" w:fill="auto"/>
            <w:vAlign w:val="center"/>
          </w:tcPr>
          <w:p w14:paraId="12E7AB41" w14:textId="61676C73" w:rsidR="00DC148C" w:rsidRDefault="00DC148C" w:rsidP="00DC148C">
            <w:pPr>
              <w:pStyle w:val="TAC"/>
              <w:rPr>
                <w:rFonts w:eastAsia="PMingLiU" w:cs="Arial"/>
                <w:szCs w:val="18"/>
                <w:lang w:eastAsia="zh-TW"/>
              </w:rPr>
            </w:pPr>
            <w:r>
              <w:rPr>
                <w:rFonts w:cs="Arial"/>
                <w:szCs w:val="18"/>
                <w:lang w:val="en-US"/>
              </w:rPr>
              <w:t>n78</w:t>
            </w:r>
            <w:r>
              <w:rPr>
                <w:rFonts w:cs="Arial"/>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CA19E19" w14:textId="149CE395" w:rsidR="00DC148C" w:rsidRDefault="00DC148C" w:rsidP="00DC148C">
            <w:pPr>
              <w:pStyle w:val="TAC"/>
              <w:overflowPunct w:val="0"/>
              <w:autoSpaceDE w:val="0"/>
              <w:autoSpaceDN w:val="0"/>
              <w:adjustRightInd w:val="0"/>
              <w:rPr>
                <w:rFonts w:cs="Arial"/>
                <w:kern w:val="2"/>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F3B1BD8" w14:textId="0BE31882" w:rsidR="00DC148C" w:rsidRDefault="00DC148C" w:rsidP="00DC148C">
            <w:pPr>
              <w:pStyle w:val="TAC"/>
              <w:rPr>
                <w:lang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9A8037C" w14:textId="77777777" w:rsidR="00DC148C" w:rsidRDefault="00DC148C" w:rsidP="00DC148C">
            <w:pPr>
              <w:pStyle w:val="TAC"/>
              <w:overflowPunct w:val="0"/>
              <w:autoSpaceDE w:val="0"/>
              <w:autoSpaceDN w:val="0"/>
              <w:adjustRightInd w:val="0"/>
              <w:rPr>
                <w:szCs w:val="18"/>
                <w:lang w:val="en-US" w:eastAsia="zh-CN"/>
              </w:rPr>
            </w:pPr>
            <w:r>
              <w:rPr>
                <w:rFonts w:hint="eastAsia"/>
                <w:szCs w:val="18"/>
                <w:lang w:val="en-US" w:eastAsia="zh-CN"/>
              </w:rPr>
              <w:t>0</w:t>
            </w:r>
          </w:p>
        </w:tc>
      </w:tr>
      <w:tr w:rsidR="00DC148C" w14:paraId="695AB4CE" w14:textId="77777777" w:rsidTr="00B9686A">
        <w:trPr>
          <w:trHeight w:val="187"/>
        </w:trPr>
        <w:tc>
          <w:tcPr>
            <w:tcW w:w="1983" w:type="dxa"/>
            <w:tcBorders>
              <w:top w:val="nil"/>
              <w:left w:val="single" w:sz="4" w:space="0" w:color="auto"/>
              <w:bottom w:val="single" w:sz="4" w:space="0" w:color="FFFFFF" w:themeColor="background1"/>
              <w:right w:val="single" w:sz="4" w:space="0" w:color="auto"/>
            </w:tcBorders>
            <w:shd w:val="clear" w:color="auto" w:fill="auto"/>
            <w:vAlign w:val="center"/>
          </w:tcPr>
          <w:p w14:paraId="4F11847A" w14:textId="77777777" w:rsidR="00DC148C" w:rsidRDefault="00DC148C" w:rsidP="00DC148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FFFFFF" w:themeColor="background1"/>
              <w:right w:val="single" w:sz="4" w:space="0" w:color="auto"/>
            </w:tcBorders>
            <w:shd w:val="clear" w:color="auto" w:fill="auto"/>
            <w:vAlign w:val="center"/>
          </w:tcPr>
          <w:p w14:paraId="6E141DCD" w14:textId="48482774" w:rsidR="00DC148C" w:rsidRDefault="00DC148C" w:rsidP="00DC148C">
            <w:pPr>
              <w:pStyle w:val="TAC"/>
              <w:overflowPunct w:val="0"/>
              <w:autoSpaceDE w:val="0"/>
              <w:autoSpaceDN w:val="0"/>
              <w:adjustRightInd w:val="0"/>
              <w:rPr>
                <w:rFonts w:eastAsia="PMingLiU" w:cs="Arial"/>
                <w:szCs w:val="18"/>
                <w:lang w:eastAsia="zh-TW"/>
              </w:rPr>
            </w:pPr>
            <w:r>
              <w:rPr>
                <w:szCs w:val="18"/>
                <w:lang w:val="en-US" w:eastAsia="zh-CN"/>
              </w:rPr>
              <w:t>CA_n5A-n78A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4C82761" w14:textId="21B28493" w:rsidR="00DC148C" w:rsidRDefault="00DC148C" w:rsidP="00DC148C">
            <w:pPr>
              <w:pStyle w:val="TAC"/>
              <w:overflowPunct w:val="0"/>
              <w:autoSpaceDE w:val="0"/>
              <w:autoSpaceDN w:val="0"/>
              <w:adjustRightInd w:val="0"/>
              <w:rPr>
                <w:rFonts w:cs="Arial"/>
                <w:kern w:val="2"/>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9B68E9" w14:textId="5E2D7B11" w:rsidR="00DC148C" w:rsidRDefault="00DC148C" w:rsidP="00DC148C">
            <w:pPr>
              <w:pStyle w:val="TAC"/>
              <w:rPr>
                <w:lang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14A716" w14:textId="77777777" w:rsidR="00DC148C" w:rsidRDefault="00DC148C" w:rsidP="00DC148C">
            <w:pPr>
              <w:pStyle w:val="TAC"/>
              <w:overflowPunct w:val="0"/>
              <w:autoSpaceDE w:val="0"/>
              <w:autoSpaceDN w:val="0"/>
              <w:adjustRightInd w:val="0"/>
              <w:rPr>
                <w:szCs w:val="18"/>
                <w:lang w:val="en-US" w:eastAsia="zh-CN"/>
              </w:rPr>
            </w:pPr>
          </w:p>
        </w:tc>
      </w:tr>
      <w:tr w:rsidR="00DC148C" w14:paraId="06439737" w14:textId="77777777" w:rsidTr="00B9686A">
        <w:trPr>
          <w:trHeight w:val="187"/>
        </w:trPr>
        <w:tc>
          <w:tcPr>
            <w:tcW w:w="1983" w:type="dxa"/>
            <w:tcBorders>
              <w:top w:val="single" w:sz="4" w:space="0" w:color="FFFFFF" w:themeColor="background1"/>
              <w:left w:val="single" w:sz="4" w:space="0" w:color="auto"/>
              <w:bottom w:val="nil"/>
              <w:right w:val="single" w:sz="4" w:space="0" w:color="auto"/>
            </w:tcBorders>
            <w:shd w:val="clear" w:color="auto" w:fill="auto"/>
            <w:vAlign w:val="center"/>
          </w:tcPr>
          <w:p w14:paraId="57D73D6B" w14:textId="77777777" w:rsidR="00DC148C" w:rsidRDefault="00DC148C" w:rsidP="00DC148C">
            <w:pPr>
              <w:pStyle w:val="TAC"/>
              <w:overflowPunct w:val="0"/>
              <w:autoSpaceDE w:val="0"/>
              <w:autoSpaceDN w:val="0"/>
              <w:adjustRightInd w:val="0"/>
              <w:rPr>
                <w:szCs w:val="18"/>
                <w:lang w:val="en-US" w:eastAsia="zh-CN"/>
              </w:rPr>
            </w:pPr>
          </w:p>
        </w:tc>
        <w:tc>
          <w:tcPr>
            <w:tcW w:w="1690" w:type="dxa"/>
            <w:tcBorders>
              <w:top w:val="single" w:sz="4" w:space="0" w:color="FFFFFF" w:themeColor="background1"/>
              <w:left w:val="single" w:sz="4" w:space="0" w:color="auto"/>
              <w:bottom w:val="nil"/>
              <w:right w:val="single" w:sz="4" w:space="0" w:color="auto"/>
            </w:tcBorders>
            <w:shd w:val="clear" w:color="auto" w:fill="auto"/>
            <w:vAlign w:val="center"/>
          </w:tcPr>
          <w:p w14:paraId="775C1200" w14:textId="53B70A6B" w:rsidR="00DC148C" w:rsidRDefault="00DC148C" w:rsidP="00DC148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22B8BEE" w14:textId="07EB76FA" w:rsidR="00DC148C" w:rsidRDefault="00DC148C" w:rsidP="00DC148C">
            <w:pPr>
              <w:pStyle w:val="TAC"/>
              <w:overflowPunct w:val="0"/>
              <w:autoSpaceDE w:val="0"/>
              <w:autoSpaceDN w:val="0"/>
              <w:adjustRightInd w:val="0"/>
              <w:rPr>
                <w:szCs w:val="18"/>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7BA3DBBC" w14:textId="059C8805" w:rsidR="00DC148C" w:rsidRDefault="00DC148C" w:rsidP="00DC148C">
            <w:pPr>
              <w:pStyle w:val="TAC"/>
              <w:rPr>
                <w:kern w:val="2"/>
                <w:lang w:val="en-US"/>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831B6ED" w14:textId="7EBDD591" w:rsidR="00DC148C" w:rsidRDefault="00DC148C" w:rsidP="00DC148C">
            <w:pPr>
              <w:pStyle w:val="TAC"/>
              <w:overflowPunct w:val="0"/>
              <w:autoSpaceDE w:val="0"/>
              <w:autoSpaceDN w:val="0"/>
              <w:adjustRightInd w:val="0"/>
              <w:rPr>
                <w:szCs w:val="18"/>
                <w:lang w:val="en-US" w:eastAsia="zh-CN"/>
              </w:rPr>
            </w:pPr>
            <w:r>
              <w:rPr>
                <w:szCs w:val="18"/>
                <w:lang w:val="en-US" w:eastAsia="zh-CN"/>
              </w:rPr>
              <w:t>1</w:t>
            </w:r>
          </w:p>
        </w:tc>
      </w:tr>
      <w:tr w:rsidR="00DC148C" w14:paraId="424E5AE8" w14:textId="77777777" w:rsidTr="00C253E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0CC8C8" w14:textId="77777777" w:rsidR="00DC148C" w:rsidRDefault="00DC148C" w:rsidP="00DC148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7F9C84" w14:textId="77777777" w:rsidR="00DC148C" w:rsidRDefault="00DC148C" w:rsidP="00DC148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5A43118" w14:textId="5DD1A420" w:rsidR="00DC148C" w:rsidRDefault="00DC148C" w:rsidP="00DC148C">
            <w:pPr>
              <w:pStyle w:val="TAC"/>
              <w:overflowPunct w:val="0"/>
              <w:autoSpaceDE w:val="0"/>
              <w:autoSpaceDN w:val="0"/>
              <w:adjustRightInd w:val="0"/>
              <w:rPr>
                <w:szCs w:val="18"/>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6FC47F3" w14:textId="5B881255" w:rsidR="00DC148C" w:rsidRDefault="00DC148C" w:rsidP="00DC148C">
            <w:pPr>
              <w:pStyle w:val="TAC"/>
              <w:rPr>
                <w:kern w:val="2"/>
                <w:lang w:val="en-US"/>
              </w:rPr>
            </w:pPr>
            <w:r>
              <w:rPr>
                <w:lang w:val="en-US" w:eastAsia="zh-CN" w:bidi="ar"/>
              </w:rPr>
              <w:t xml:space="preserve">10, 15, 20, </w:t>
            </w:r>
            <w:r w:rsidRPr="00DC148C">
              <w:rPr>
                <w:color w:val="FF0000"/>
                <w:lang w:val="en-US" w:eastAsia="zh-CN" w:bidi="ar"/>
              </w:rPr>
              <w:t>25</w:t>
            </w:r>
            <w:r>
              <w:rPr>
                <w:lang w:val="en-US" w:eastAsia="zh-CN" w:bidi="ar"/>
              </w:rPr>
              <w:t xml:space="preserve">, </w:t>
            </w:r>
            <w:r w:rsidRPr="00DC148C">
              <w:rPr>
                <w:color w:val="FF0000"/>
                <w:lang w:val="en-US" w:eastAsia="zh-CN" w:bidi="ar"/>
              </w:rPr>
              <w:t>30</w:t>
            </w:r>
            <w:r>
              <w:rPr>
                <w:lang w:val="en-US" w:eastAsia="zh-CN" w:bidi="ar"/>
              </w:rPr>
              <w:t xml:space="preserve">, 40, 50, 60, </w:t>
            </w:r>
            <w:r w:rsidRPr="00DC148C">
              <w:rPr>
                <w:color w:val="0070C0"/>
                <w:lang w:val="en-US" w:eastAsia="zh-CN" w:bidi="ar"/>
              </w:rPr>
              <w:t>70</w:t>
            </w:r>
            <w:r>
              <w:rPr>
                <w:lang w:val="en-US" w:eastAsia="zh-CN" w:bidi="ar"/>
              </w:rPr>
              <w:t>,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11423" w14:textId="77777777" w:rsidR="00DC148C" w:rsidRDefault="00DC148C" w:rsidP="00DC148C">
            <w:pPr>
              <w:pStyle w:val="TAC"/>
              <w:overflowPunct w:val="0"/>
              <w:autoSpaceDE w:val="0"/>
              <w:autoSpaceDN w:val="0"/>
              <w:adjustRightInd w:val="0"/>
              <w:rPr>
                <w:szCs w:val="18"/>
                <w:lang w:val="en-US" w:eastAsia="zh-CN"/>
              </w:rPr>
            </w:pPr>
          </w:p>
        </w:tc>
      </w:tr>
      <w:tr w:rsidR="00DC148C" w14:paraId="7AAB05B7" w14:textId="77777777" w:rsidTr="00C253E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02481A" w14:textId="77777777" w:rsidR="00DC148C" w:rsidRDefault="00DC148C" w:rsidP="00DC148C">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94F4C6" w14:textId="77777777" w:rsidR="00DC148C" w:rsidRDefault="00DC148C" w:rsidP="00DC148C">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027F15EB" w14:textId="77777777" w:rsidR="00DC148C" w:rsidRDefault="00DC148C" w:rsidP="00DC148C">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0787E82" w14:textId="77777777" w:rsidR="00DC148C" w:rsidRDefault="00DC148C" w:rsidP="00DC148C">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9A2C88" w14:textId="77777777" w:rsidR="00DC148C" w:rsidRDefault="00DC148C" w:rsidP="00DC148C">
            <w:pPr>
              <w:pStyle w:val="TAC"/>
              <w:overflowPunct w:val="0"/>
              <w:autoSpaceDE w:val="0"/>
              <w:autoSpaceDN w:val="0"/>
              <w:adjustRightInd w:val="0"/>
              <w:rPr>
                <w:lang w:val="en-US" w:eastAsia="zh-CN"/>
              </w:rPr>
            </w:pPr>
            <w:r>
              <w:rPr>
                <w:rFonts w:hint="eastAsia"/>
                <w:lang w:val="en-US" w:eastAsia="zh-CN"/>
              </w:rPr>
              <w:t>0</w:t>
            </w:r>
          </w:p>
        </w:tc>
      </w:tr>
      <w:tr w:rsidR="00DC148C" w14:paraId="65392E8A" w14:textId="77777777" w:rsidTr="00C253E5">
        <w:trPr>
          <w:trHeight w:val="187"/>
        </w:trPr>
        <w:tc>
          <w:tcPr>
            <w:tcW w:w="1983" w:type="dxa"/>
            <w:tcBorders>
              <w:top w:val="nil"/>
              <w:left w:val="single" w:sz="4" w:space="0" w:color="auto"/>
              <w:bottom w:val="nil"/>
              <w:right w:val="single" w:sz="4" w:space="0" w:color="auto"/>
            </w:tcBorders>
            <w:shd w:val="clear" w:color="auto" w:fill="auto"/>
            <w:vAlign w:val="center"/>
          </w:tcPr>
          <w:p w14:paraId="0E07330C" w14:textId="77777777" w:rsidR="00DC148C" w:rsidRDefault="00DC148C" w:rsidP="00DC148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53E06AF" w14:textId="77777777" w:rsidR="00DC148C" w:rsidRDefault="00DC148C" w:rsidP="00DC148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79351AB" w14:textId="77777777" w:rsidR="00DC148C" w:rsidRDefault="00DC148C" w:rsidP="00DC148C">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B1151D" w14:textId="77777777" w:rsidR="00DC148C" w:rsidRDefault="00DC148C" w:rsidP="00DC148C">
            <w:pPr>
              <w:pStyle w:val="TAC"/>
              <w:rPr>
                <w:lang w:val="en-US"/>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83ED73" w14:textId="77777777" w:rsidR="00DC148C" w:rsidRDefault="00DC148C" w:rsidP="00DC148C">
            <w:pPr>
              <w:pStyle w:val="TAC"/>
              <w:overflowPunct w:val="0"/>
              <w:autoSpaceDE w:val="0"/>
              <w:autoSpaceDN w:val="0"/>
              <w:adjustRightInd w:val="0"/>
              <w:rPr>
                <w:lang w:val="en-US" w:eastAsia="zh-CN"/>
              </w:rPr>
            </w:pPr>
          </w:p>
        </w:tc>
      </w:tr>
      <w:tr w:rsidR="00DC148C" w14:paraId="17909F6A" w14:textId="77777777" w:rsidTr="00C253E5">
        <w:trPr>
          <w:trHeight w:val="187"/>
        </w:trPr>
        <w:tc>
          <w:tcPr>
            <w:tcW w:w="1983" w:type="dxa"/>
            <w:tcBorders>
              <w:top w:val="nil"/>
              <w:left w:val="single" w:sz="4" w:space="0" w:color="auto"/>
              <w:bottom w:val="nil"/>
              <w:right w:val="single" w:sz="4" w:space="0" w:color="auto"/>
            </w:tcBorders>
            <w:shd w:val="clear" w:color="auto" w:fill="auto"/>
            <w:vAlign w:val="center"/>
          </w:tcPr>
          <w:p w14:paraId="5DBB5533" w14:textId="77777777" w:rsidR="00DC148C" w:rsidRDefault="00DC148C" w:rsidP="00DC148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6C06309" w14:textId="77777777" w:rsidR="00DC148C" w:rsidRDefault="00DC148C" w:rsidP="00DC148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DA4447C" w14:textId="77777777" w:rsidR="00DC148C" w:rsidRDefault="00DC148C" w:rsidP="00DC148C">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1E41866" w14:textId="77777777" w:rsidR="00DC148C" w:rsidRDefault="00DC148C" w:rsidP="00DC148C">
            <w:pPr>
              <w:pStyle w:val="TAC"/>
              <w:rPr>
                <w:lang w:val="en-US"/>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688C23F" w14:textId="77777777" w:rsidR="00DC148C" w:rsidRDefault="00DC148C" w:rsidP="00DC148C">
            <w:pPr>
              <w:pStyle w:val="TAC"/>
              <w:overflowPunct w:val="0"/>
              <w:autoSpaceDE w:val="0"/>
              <w:autoSpaceDN w:val="0"/>
              <w:adjustRightInd w:val="0"/>
              <w:rPr>
                <w:lang w:val="en-US" w:eastAsia="zh-CN"/>
              </w:rPr>
            </w:pPr>
            <w:r>
              <w:rPr>
                <w:rFonts w:hint="eastAsia"/>
                <w:lang w:val="en-US" w:eastAsia="zh-CN"/>
              </w:rPr>
              <w:t>1</w:t>
            </w:r>
          </w:p>
        </w:tc>
      </w:tr>
      <w:tr w:rsidR="00DC148C" w14:paraId="1711917E" w14:textId="77777777" w:rsidTr="00C253E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4065A6" w14:textId="77777777" w:rsidR="00DC148C" w:rsidRDefault="00DC148C" w:rsidP="00DC148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88575D" w14:textId="77777777" w:rsidR="00DC148C" w:rsidRDefault="00DC148C" w:rsidP="00DC148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88C5E41" w14:textId="77777777" w:rsidR="00DC148C" w:rsidRDefault="00DC148C" w:rsidP="00DC148C">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08CACB" w14:textId="77777777" w:rsidR="00DC148C" w:rsidRDefault="00DC148C" w:rsidP="00DC148C">
            <w:pPr>
              <w:pStyle w:val="TAC"/>
              <w:rPr>
                <w:lang w:val="en-US"/>
              </w:rPr>
            </w:pPr>
            <w:r>
              <w:rPr>
                <w:lang w:val="en-US" w:eastAsia="zh-CN" w:bidi="ar"/>
              </w:rPr>
              <w:t xml:space="preserve">10, 15, 20, </w:t>
            </w:r>
            <w:r w:rsidRPr="00DC148C">
              <w:rPr>
                <w:color w:val="FF0000"/>
                <w:lang w:val="en-US" w:eastAsia="zh-CN" w:bidi="ar"/>
              </w:rPr>
              <w:t>25, 30</w:t>
            </w:r>
            <w:r>
              <w:rPr>
                <w:lang w:val="en-US" w:eastAsia="zh-CN" w:bidi="ar"/>
              </w:rPr>
              <w:t>,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5885CC" w14:textId="77777777" w:rsidR="00DC148C" w:rsidRDefault="00DC148C" w:rsidP="00DC148C">
            <w:pPr>
              <w:pStyle w:val="TAC"/>
              <w:overflowPunct w:val="0"/>
              <w:autoSpaceDE w:val="0"/>
              <w:autoSpaceDN w:val="0"/>
              <w:adjustRightInd w:val="0"/>
              <w:rPr>
                <w:lang w:val="en-US" w:eastAsia="zh-CN"/>
              </w:rPr>
            </w:pPr>
          </w:p>
        </w:tc>
      </w:tr>
    </w:tbl>
    <w:p w14:paraId="52B2BBB3" w14:textId="37D617E9" w:rsidR="00B9686A" w:rsidRDefault="00DC148C" w:rsidP="00DC148C">
      <w:pPr>
        <w:spacing w:before="120"/>
        <w:rPr>
          <w:lang w:eastAsia="zh-CN"/>
        </w:rPr>
      </w:pPr>
      <w:r>
        <w:rPr>
          <w:lang w:eastAsia="zh-CN"/>
        </w:rPr>
        <w:t xml:space="preserve">In this case, supported channel bandwidths in n78 between BCS0 and BCS1 within each CA configuration are different. Also supported channel bandwidths in BCS1 in n78 across two CA configurations are different, i.e., 70 MHz in n78 in BCS1 for CA_n5A-n78A is not supported in BCS1 for CA_n8A-n78A. </w:t>
      </w:r>
      <w:r>
        <w:rPr>
          <w:rFonts w:hint="eastAsia"/>
          <w:lang w:eastAsia="ja-JP"/>
        </w:rPr>
        <w:t xml:space="preserve">Then, </w:t>
      </w:r>
      <w:r>
        <w:rPr>
          <w:lang w:eastAsia="zh-CN"/>
        </w:rPr>
        <w:t xml:space="preserve">BCS table for CA_n5A-n8A-n78A may become Table 2-2 below, where it is assumed that </w:t>
      </w:r>
      <w:r w:rsidR="00F82891">
        <w:rPr>
          <w:lang w:eastAsia="zh-CN"/>
        </w:rPr>
        <w:t xml:space="preserve">two requests for </w:t>
      </w:r>
      <w:r>
        <w:rPr>
          <w:lang w:eastAsia="zh-CN"/>
        </w:rPr>
        <w:t xml:space="preserve">DL CA with n5 UL </w:t>
      </w:r>
      <w:r w:rsidR="004D5023">
        <w:rPr>
          <w:lang w:eastAsia="zh-CN"/>
        </w:rPr>
        <w:t xml:space="preserve">operation during DL </w:t>
      </w:r>
      <w:proofErr w:type="gramStart"/>
      <w:r w:rsidR="004D5023">
        <w:rPr>
          <w:lang w:eastAsia="zh-CN"/>
        </w:rPr>
        <w:t>CA</w:t>
      </w:r>
      <w:r w:rsidR="00F82891">
        <w:rPr>
          <w:lang w:eastAsia="zh-CN"/>
        </w:rPr>
        <w:t xml:space="preserve">, </w:t>
      </w:r>
      <w:r w:rsidR="004D5023">
        <w:rPr>
          <w:lang w:eastAsia="zh-CN"/>
        </w:rPr>
        <w:t xml:space="preserve"> and</w:t>
      </w:r>
      <w:proofErr w:type="gramEnd"/>
      <w:r w:rsidR="004D5023">
        <w:rPr>
          <w:lang w:eastAsia="zh-CN"/>
        </w:rPr>
        <w:t xml:space="preserve"> </w:t>
      </w:r>
      <w:r w:rsidR="00F82891">
        <w:rPr>
          <w:lang w:eastAsia="zh-CN"/>
        </w:rPr>
        <w:t xml:space="preserve">two requests for </w:t>
      </w:r>
      <w:r w:rsidR="004D5023">
        <w:rPr>
          <w:lang w:eastAsia="zh-CN"/>
        </w:rPr>
        <w:t xml:space="preserve">restricted frequency range operation during UL CA and </w:t>
      </w:r>
      <w:r w:rsidR="00F82891">
        <w:rPr>
          <w:lang w:eastAsia="zh-CN"/>
        </w:rPr>
        <w:t>one request for no-concurrent operation between n5 DL and n8 UL</w:t>
      </w:r>
      <w:r w:rsidR="004D5023">
        <w:rPr>
          <w:lang w:eastAsia="zh-CN"/>
        </w:rPr>
        <w:t>.</w:t>
      </w:r>
      <w:r w:rsidR="00ED5ED4">
        <w:rPr>
          <w:lang w:eastAsia="zh-CN"/>
        </w:rPr>
        <w:t xml:space="preserve"> It is noted that the channel bandwidths in the table is just an example.</w:t>
      </w:r>
    </w:p>
    <w:p w14:paraId="4ABB61B9" w14:textId="1B3386E7" w:rsidR="00DC148C" w:rsidRDefault="00DC148C" w:rsidP="00DC148C">
      <w:pPr>
        <w:pStyle w:val="TH"/>
        <w:rPr>
          <w:bCs/>
        </w:rPr>
      </w:pPr>
      <w:r>
        <w:rPr>
          <w:bCs/>
        </w:rPr>
        <w:t xml:space="preserve">Table 2-2: NR CA configurations and bandwidth combinations sets defined for </w:t>
      </w:r>
      <w:r>
        <w:rPr>
          <w:rFonts w:hint="eastAsia"/>
          <w:szCs w:val="18"/>
          <w:lang w:eastAsia="zh-CN"/>
        </w:rPr>
        <w:t>CA</w:t>
      </w:r>
      <w:r>
        <w:rPr>
          <w:szCs w:val="18"/>
        </w:rPr>
        <w:t>_</w:t>
      </w:r>
      <w:r>
        <w:rPr>
          <w:rFonts w:hint="eastAsia"/>
          <w:szCs w:val="18"/>
          <w:lang w:val="en-US" w:eastAsia="zh-CN"/>
        </w:rPr>
        <w:t>n</w:t>
      </w:r>
      <w:r>
        <w:rPr>
          <w:szCs w:val="18"/>
          <w:lang w:val="en-US" w:eastAsia="zh-CN"/>
        </w:rPr>
        <w:t>5</w:t>
      </w:r>
      <w:r>
        <w:rPr>
          <w:szCs w:val="18"/>
          <w:lang w:val="sv-SE" w:eastAsia="ja-JP"/>
        </w:rPr>
        <w:t>A-</w:t>
      </w:r>
      <w:r>
        <w:rPr>
          <w:rFonts w:hint="eastAsia"/>
          <w:szCs w:val="18"/>
          <w:lang w:val="en-US" w:eastAsia="zh-CN"/>
        </w:rPr>
        <w:t>n</w:t>
      </w:r>
      <w:r>
        <w:rPr>
          <w:szCs w:val="18"/>
          <w:lang w:val="en-US" w:eastAsia="zh-CN"/>
        </w:rPr>
        <w:t>8</w:t>
      </w:r>
      <w:r>
        <w:rPr>
          <w:szCs w:val="18"/>
          <w:lang w:val="sv-SE" w:eastAsia="ja-JP"/>
        </w:rPr>
        <w:t>A-78A</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C148C" w14:paraId="3AD0FF54" w14:textId="77777777" w:rsidTr="00C253E5">
        <w:trPr>
          <w:trHeight w:val="187"/>
        </w:trPr>
        <w:tc>
          <w:tcPr>
            <w:tcW w:w="1983" w:type="dxa"/>
            <w:tcBorders>
              <w:left w:val="single" w:sz="4" w:space="0" w:color="auto"/>
              <w:bottom w:val="nil"/>
              <w:right w:val="single" w:sz="4" w:space="0" w:color="auto"/>
            </w:tcBorders>
            <w:shd w:val="clear" w:color="auto" w:fill="auto"/>
            <w:vAlign w:val="center"/>
          </w:tcPr>
          <w:p w14:paraId="11A0E64E" w14:textId="77777777" w:rsidR="00DC148C" w:rsidRDefault="00DC148C" w:rsidP="00C253E5">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4AFE79F" w14:textId="77777777" w:rsidR="00DC148C" w:rsidRDefault="00DC148C" w:rsidP="00C253E5">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4B559BD3" w14:textId="77777777" w:rsidR="00DC148C" w:rsidRDefault="00DC148C" w:rsidP="00C253E5">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E47B80F" w14:textId="77777777" w:rsidR="00DC148C" w:rsidRDefault="00DC148C" w:rsidP="00C253E5">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106CD917" w14:textId="77777777" w:rsidR="00DC148C" w:rsidRDefault="00DC148C" w:rsidP="00C253E5">
            <w:pPr>
              <w:pStyle w:val="TAH"/>
              <w:rPr>
                <w:szCs w:val="18"/>
                <w:lang w:val="en-US" w:eastAsia="zh-CN"/>
              </w:rPr>
            </w:pPr>
            <w:r>
              <w:t>Bandwidth combination set</w:t>
            </w:r>
          </w:p>
        </w:tc>
      </w:tr>
      <w:tr w:rsidR="00DC148C" w14:paraId="0D215A69" w14:textId="77777777" w:rsidTr="00C253E5">
        <w:trPr>
          <w:trHeight w:val="187"/>
        </w:trPr>
        <w:tc>
          <w:tcPr>
            <w:tcW w:w="1983" w:type="dxa"/>
            <w:tcBorders>
              <w:left w:val="single" w:sz="4" w:space="0" w:color="auto"/>
              <w:bottom w:val="single" w:sz="4" w:space="0" w:color="FFFFFF"/>
              <w:right w:val="single" w:sz="4" w:space="0" w:color="auto"/>
            </w:tcBorders>
            <w:shd w:val="clear" w:color="auto" w:fill="auto"/>
            <w:vAlign w:val="center"/>
          </w:tcPr>
          <w:p w14:paraId="7EE0074A" w14:textId="77777777" w:rsidR="00DC148C" w:rsidRDefault="00DC148C" w:rsidP="00C253E5">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5</w:t>
            </w:r>
            <w:r>
              <w:rPr>
                <w:szCs w:val="18"/>
                <w:lang w:val="sv-SE" w:eastAsia="ja-JP"/>
              </w:rPr>
              <w:t>A-</w:t>
            </w:r>
            <w:r>
              <w:rPr>
                <w:rFonts w:hint="eastAsia"/>
                <w:szCs w:val="18"/>
                <w:lang w:val="en-US" w:eastAsia="zh-CN"/>
              </w:rPr>
              <w:t>n</w:t>
            </w:r>
            <w:r>
              <w:rPr>
                <w:szCs w:val="18"/>
                <w:lang w:val="en-US" w:eastAsia="zh-CN"/>
              </w:rPr>
              <w:t>8</w:t>
            </w:r>
            <w:r>
              <w:rPr>
                <w:szCs w:val="18"/>
                <w:lang w:val="sv-SE" w:eastAsia="ja-JP"/>
              </w:rPr>
              <w:t>A-78A</w:t>
            </w:r>
          </w:p>
        </w:tc>
        <w:tc>
          <w:tcPr>
            <w:tcW w:w="1690" w:type="dxa"/>
            <w:tcBorders>
              <w:left w:val="single" w:sz="4" w:space="0" w:color="auto"/>
              <w:bottom w:val="single" w:sz="4" w:space="0" w:color="FFFFFF"/>
              <w:right w:val="single" w:sz="4" w:space="0" w:color="auto"/>
            </w:tcBorders>
            <w:shd w:val="clear" w:color="auto" w:fill="auto"/>
            <w:vAlign w:val="center"/>
          </w:tcPr>
          <w:p w14:paraId="7384908D" w14:textId="77777777" w:rsidR="00DC148C" w:rsidRDefault="00DC148C" w:rsidP="00C253E5">
            <w:pPr>
              <w:pStyle w:val="TAC"/>
              <w:overflowPunct w:val="0"/>
              <w:autoSpaceDE w:val="0"/>
              <w:autoSpaceDN w:val="0"/>
              <w:adjustRightInd w:val="0"/>
              <w:rPr>
                <w:szCs w:val="18"/>
                <w:lang w:val="en-US" w:eastAsia="zh-CN"/>
              </w:rPr>
            </w:pPr>
            <w:r w:rsidRPr="008B2A57">
              <w:rPr>
                <w:sz w:val="16"/>
                <w:szCs w:val="18"/>
                <w:lang w:eastAsia="zh-CN"/>
              </w:rPr>
              <w:t>n5</w:t>
            </w:r>
            <w:r w:rsidRPr="008B2A57">
              <w:rPr>
                <w:sz w:val="16"/>
                <w:szCs w:val="18"/>
                <w:vertAlign w:val="superscript"/>
                <w:lang w:eastAsia="zh-CN"/>
              </w:rPr>
              <w:t>X</w:t>
            </w:r>
          </w:p>
        </w:tc>
        <w:tc>
          <w:tcPr>
            <w:tcW w:w="730" w:type="dxa"/>
            <w:tcBorders>
              <w:left w:val="single" w:sz="4" w:space="0" w:color="auto"/>
              <w:right w:val="single" w:sz="4" w:space="0" w:color="auto"/>
            </w:tcBorders>
            <w:vAlign w:val="center"/>
          </w:tcPr>
          <w:p w14:paraId="3FAA5600" w14:textId="77777777" w:rsidR="00DC148C" w:rsidRDefault="00DC148C" w:rsidP="00C253E5">
            <w:pPr>
              <w:pStyle w:val="TAC"/>
              <w:overflowPunct w:val="0"/>
              <w:autoSpaceDE w:val="0"/>
              <w:autoSpaceDN w:val="0"/>
              <w:adjustRightInd w:val="0"/>
              <w:rPr>
                <w:szCs w:val="18"/>
                <w:lang w:val="en-US" w:eastAsia="zh-CN"/>
              </w:rPr>
            </w:pPr>
            <w:r>
              <w:rPr>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4B223AE" w14:textId="077E0C38" w:rsidR="00DC148C" w:rsidRDefault="00DC148C" w:rsidP="00C253E5">
            <w:pPr>
              <w:pStyle w:val="TAC"/>
              <w:rPr>
                <w:lang w:val="en-US" w:eastAsia="zh-CN"/>
              </w:rPr>
            </w:pPr>
            <w:r>
              <w:rPr>
                <w:lang w:val="en-US" w:eastAsia="zh-CN" w:bidi="ar"/>
              </w:rPr>
              <w:t>5, 10, 15, 20</w:t>
            </w:r>
          </w:p>
        </w:tc>
        <w:tc>
          <w:tcPr>
            <w:tcW w:w="1360" w:type="dxa"/>
            <w:tcBorders>
              <w:left w:val="single" w:sz="4" w:space="0" w:color="auto"/>
              <w:bottom w:val="single" w:sz="4" w:space="0" w:color="FFFFFF"/>
              <w:right w:val="single" w:sz="4" w:space="0" w:color="auto"/>
            </w:tcBorders>
            <w:shd w:val="clear" w:color="auto" w:fill="auto"/>
            <w:vAlign w:val="center"/>
          </w:tcPr>
          <w:p w14:paraId="410F9058" w14:textId="77777777" w:rsidR="00DC148C" w:rsidRDefault="00DC148C" w:rsidP="00C253E5">
            <w:pPr>
              <w:pStyle w:val="TAC"/>
              <w:overflowPunct w:val="0"/>
              <w:autoSpaceDE w:val="0"/>
              <w:autoSpaceDN w:val="0"/>
              <w:adjustRightInd w:val="0"/>
              <w:rPr>
                <w:szCs w:val="18"/>
                <w:lang w:val="en-US" w:eastAsia="zh-CN"/>
              </w:rPr>
            </w:pPr>
            <w:r>
              <w:rPr>
                <w:szCs w:val="18"/>
                <w:lang w:val="en-US" w:eastAsia="zh-CN"/>
              </w:rPr>
              <w:t>0</w:t>
            </w:r>
          </w:p>
        </w:tc>
      </w:tr>
      <w:tr w:rsidR="00DC148C" w14:paraId="0240DE93" w14:textId="77777777" w:rsidTr="00C253E5">
        <w:trPr>
          <w:trHeight w:val="187"/>
        </w:trPr>
        <w:tc>
          <w:tcPr>
            <w:tcW w:w="1983" w:type="dxa"/>
            <w:tcBorders>
              <w:top w:val="single" w:sz="4" w:space="0" w:color="FFFFFF"/>
              <w:left w:val="single" w:sz="4" w:space="0" w:color="auto"/>
              <w:bottom w:val="single" w:sz="4" w:space="0" w:color="FFFFFF"/>
              <w:right w:val="single" w:sz="4" w:space="0" w:color="auto"/>
            </w:tcBorders>
            <w:shd w:val="clear" w:color="auto" w:fill="auto"/>
            <w:vAlign w:val="center"/>
          </w:tcPr>
          <w:p w14:paraId="53962AD6" w14:textId="77777777" w:rsidR="00DC148C" w:rsidRDefault="00DC148C" w:rsidP="00C253E5">
            <w:pPr>
              <w:pStyle w:val="TAC"/>
              <w:overflowPunct w:val="0"/>
              <w:autoSpaceDE w:val="0"/>
              <w:autoSpaceDN w:val="0"/>
              <w:adjustRightInd w:val="0"/>
              <w:rPr>
                <w:szCs w:val="18"/>
                <w:lang w:val="en-US" w:eastAsia="zh-CN"/>
              </w:rPr>
            </w:pPr>
          </w:p>
        </w:tc>
        <w:tc>
          <w:tcPr>
            <w:tcW w:w="1690" w:type="dxa"/>
            <w:tcBorders>
              <w:top w:val="single" w:sz="4" w:space="0" w:color="FFFFFF"/>
              <w:left w:val="single" w:sz="4" w:space="0" w:color="auto"/>
              <w:bottom w:val="single" w:sz="4" w:space="0" w:color="FFFFFF"/>
              <w:right w:val="single" w:sz="4" w:space="0" w:color="auto"/>
            </w:tcBorders>
            <w:shd w:val="clear" w:color="auto" w:fill="auto"/>
            <w:vAlign w:val="center"/>
          </w:tcPr>
          <w:p w14:paraId="42F63287" w14:textId="77777777" w:rsidR="00DC148C" w:rsidRDefault="00DC148C" w:rsidP="00C253E5">
            <w:pPr>
              <w:pStyle w:val="TAC"/>
              <w:overflowPunct w:val="0"/>
              <w:autoSpaceDE w:val="0"/>
              <w:autoSpaceDN w:val="0"/>
              <w:adjustRightInd w:val="0"/>
              <w:rPr>
                <w:szCs w:val="18"/>
                <w:lang w:val="en-US" w:eastAsia="zh-CN"/>
              </w:rPr>
            </w:pPr>
            <w:r w:rsidRPr="008B2A57">
              <w:rPr>
                <w:sz w:val="16"/>
                <w:szCs w:val="18"/>
                <w:lang w:eastAsia="zh-CN"/>
              </w:rPr>
              <w:t>CA_n8A-n78A</w:t>
            </w:r>
          </w:p>
        </w:tc>
        <w:tc>
          <w:tcPr>
            <w:tcW w:w="730" w:type="dxa"/>
            <w:tcBorders>
              <w:left w:val="single" w:sz="4" w:space="0" w:color="auto"/>
              <w:right w:val="single" w:sz="4" w:space="0" w:color="auto"/>
            </w:tcBorders>
            <w:vAlign w:val="center"/>
          </w:tcPr>
          <w:p w14:paraId="79FD3643" w14:textId="77777777" w:rsidR="00DC148C" w:rsidRDefault="00DC148C" w:rsidP="00C253E5">
            <w:pPr>
              <w:pStyle w:val="TAC"/>
              <w:overflowPunct w:val="0"/>
              <w:autoSpaceDE w:val="0"/>
              <w:autoSpaceDN w:val="0"/>
              <w:adjustRightInd w:val="0"/>
              <w:rPr>
                <w:szCs w:val="18"/>
                <w:lang w:val="en-US" w:eastAsia="zh-CN"/>
              </w:rPr>
            </w:pPr>
            <w:r>
              <w:rPr>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217A4A6" w14:textId="77777777" w:rsidR="00DC148C" w:rsidRDefault="00DC148C" w:rsidP="00C253E5">
            <w:pPr>
              <w:pStyle w:val="TAC"/>
              <w:rPr>
                <w:lang w:val="en-US" w:eastAsia="zh-CN"/>
              </w:rPr>
            </w:pPr>
            <w:r>
              <w:rPr>
                <w:lang w:val="en-US" w:eastAsia="zh-CN" w:bidi="ar"/>
              </w:rPr>
              <w:t>5, 10, 15, 20, 25, 35</w:t>
            </w:r>
          </w:p>
        </w:tc>
        <w:tc>
          <w:tcPr>
            <w:tcW w:w="1360" w:type="dxa"/>
            <w:tcBorders>
              <w:top w:val="single" w:sz="4" w:space="0" w:color="FFFFFF"/>
              <w:left w:val="single" w:sz="4" w:space="0" w:color="auto"/>
              <w:bottom w:val="single" w:sz="4" w:space="0" w:color="FFFFFF"/>
              <w:right w:val="single" w:sz="4" w:space="0" w:color="auto"/>
            </w:tcBorders>
            <w:shd w:val="clear" w:color="auto" w:fill="auto"/>
            <w:vAlign w:val="center"/>
          </w:tcPr>
          <w:p w14:paraId="601434F7" w14:textId="77777777" w:rsidR="00DC148C" w:rsidRDefault="00DC148C" w:rsidP="00C253E5">
            <w:pPr>
              <w:pStyle w:val="TAC"/>
              <w:overflowPunct w:val="0"/>
              <w:autoSpaceDE w:val="0"/>
              <w:autoSpaceDN w:val="0"/>
              <w:adjustRightInd w:val="0"/>
              <w:rPr>
                <w:szCs w:val="18"/>
                <w:lang w:val="en-US" w:eastAsia="zh-CN"/>
              </w:rPr>
            </w:pPr>
          </w:p>
        </w:tc>
      </w:tr>
      <w:tr w:rsidR="00DC148C" w14:paraId="41CB75CE" w14:textId="77777777" w:rsidTr="00C253E5">
        <w:trPr>
          <w:trHeight w:val="187"/>
        </w:trPr>
        <w:tc>
          <w:tcPr>
            <w:tcW w:w="1983" w:type="dxa"/>
            <w:tcBorders>
              <w:top w:val="single" w:sz="4" w:space="0" w:color="FFFFFF"/>
              <w:left w:val="single" w:sz="4" w:space="0" w:color="auto"/>
              <w:bottom w:val="single" w:sz="4" w:space="0" w:color="FFFFFF" w:themeColor="background1"/>
              <w:right w:val="single" w:sz="4" w:space="0" w:color="auto"/>
            </w:tcBorders>
            <w:shd w:val="clear" w:color="auto" w:fill="auto"/>
            <w:vAlign w:val="center"/>
          </w:tcPr>
          <w:p w14:paraId="0DA754AB" w14:textId="77777777" w:rsidR="00DC148C" w:rsidRDefault="00DC148C" w:rsidP="00C253E5">
            <w:pPr>
              <w:pStyle w:val="TAC"/>
              <w:overflowPunct w:val="0"/>
              <w:autoSpaceDE w:val="0"/>
              <w:autoSpaceDN w:val="0"/>
              <w:adjustRightInd w:val="0"/>
              <w:rPr>
                <w:szCs w:val="18"/>
                <w:lang w:val="en-US" w:eastAsia="zh-CN"/>
              </w:rPr>
            </w:pPr>
          </w:p>
        </w:tc>
        <w:tc>
          <w:tcPr>
            <w:tcW w:w="1690" w:type="dxa"/>
            <w:tcBorders>
              <w:top w:val="single" w:sz="4" w:space="0" w:color="FFFFFF"/>
              <w:left w:val="single" w:sz="4" w:space="0" w:color="auto"/>
              <w:right w:val="single" w:sz="4" w:space="0" w:color="auto"/>
            </w:tcBorders>
            <w:shd w:val="clear" w:color="auto" w:fill="auto"/>
            <w:vAlign w:val="center"/>
          </w:tcPr>
          <w:p w14:paraId="6767DE7E" w14:textId="77777777" w:rsidR="00DC148C" w:rsidRDefault="00DC148C" w:rsidP="00C253E5">
            <w:pPr>
              <w:pStyle w:val="TAC"/>
              <w:overflowPunct w:val="0"/>
              <w:autoSpaceDE w:val="0"/>
              <w:autoSpaceDN w:val="0"/>
              <w:adjustRightInd w:val="0"/>
              <w:rPr>
                <w:szCs w:val="18"/>
                <w:lang w:val="en-US" w:eastAsia="zh-CN"/>
              </w:rPr>
            </w:pPr>
            <w:r w:rsidRPr="008B2A57">
              <w:rPr>
                <w:sz w:val="16"/>
                <w:szCs w:val="18"/>
                <w:lang w:eastAsia="zh-CN"/>
              </w:rPr>
              <w:t>CA_n5</w:t>
            </w:r>
            <w:r w:rsidRPr="008B2A57">
              <w:rPr>
                <w:sz w:val="16"/>
                <w:szCs w:val="18"/>
                <w:lang w:val="en-US" w:eastAsia="zh-CN"/>
              </w:rPr>
              <w:t>A</w:t>
            </w:r>
            <w:r w:rsidRPr="008B2A57">
              <w:rPr>
                <w:sz w:val="16"/>
                <w:szCs w:val="18"/>
                <w:lang w:eastAsia="zh-CN"/>
              </w:rPr>
              <w:t>-n78A</w:t>
            </w:r>
          </w:p>
        </w:tc>
        <w:tc>
          <w:tcPr>
            <w:tcW w:w="730" w:type="dxa"/>
            <w:tcBorders>
              <w:left w:val="single" w:sz="4" w:space="0" w:color="auto"/>
              <w:right w:val="single" w:sz="4" w:space="0" w:color="auto"/>
            </w:tcBorders>
            <w:vAlign w:val="center"/>
          </w:tcPr>
          <w:p w14:paraId="16CF655D" w14:textId="77777777" w:rsidR="00DC148C" w:rsidRDefault="00DC148C" w:rsidP="00C253E5">
            <w:pPr>
              <w:pStyle w:val="TAC"/>
              <w:overflowPunct w:val="0"/>
              <w:autoSpaceDE w:val="0"/>
              <w:autoSpaceDN w:val="0"/>
              <w:adjustRightInd w:val="0"/>
              <w:rPr>
                <w:szCs w:val="18"/>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D704F3E" w14:textId="77777777" w:rsidR="00DC148C" w:rsidRDefault="00DC148C" w:rsidP="00C253E5">
            <w:pPr>
              <w:pStyle w:val="TAC"/>
            </w:pPr>
            <w:r>
              <w:rPr>
                <w:lang w:val="en-US" w:eastAsia="zh-CN" w:bidi="ar"/>
              </w:rPr>
              <w:t>10, 15, 20, 40, 50, 60, 80, 90, 100</w:t>
            </w:r>
          </w:p>
        </w:tc>
        <w:tc>
          <w:tcPr>
            <w:tcW w:w="1360" w:type="dxa"/>
            <w:tcBorders>
              <w:top w:val="single" w:sz="4" w:space="0" w:color="FFFFFF"/>
              <w:left w:val="single" w:sz="4" w:space="0" w:color="auto"/>
              <w:bottom w:val="single" w:sz="4" w:space="0" w:color="auto"/>
              <w:right w:val="single" w:sz="4" w:space="0" w:color="auto"/>
            </w:tcBorders>
            <w:shd w:val="clear" w:color="auto" w:fill="auto"/>
            <w:vAlign w:val="center"/>
          </w:tcPr>
          <w:p w14:paraId="489CC8AD" w14:textId="77777777" w:rsidR="00DC148C" w:rsidRDefault="00DC148C" w:rsidP="00C253E5">
            <w:pPr>
              <w:pStyle w:val="TAC"/>
              <w:overflowPunct w:val="0"/>
              <w:autoSpaceDE w:val="0"/>
              <w:autoSpaceDN w:val="0"/>
              <w:adjustRightInd w:val="0"/>
              <w:rPr>
                <w:szCs w:val="18"/>
                <w:lang w:val="en-US" w:eastAsia="zh-CN"/>
              </w:rPr>
            </w:pPr>
          </w:p>
        </w:tc>
      </w:tr>
      <w:tr w:rsidR="00DC148C" w14:paraId="50C3261B" w14:textId="77777777" w:rsidTr="00C253E5">
        <w:trPr>
          <w:trHeight w:val="187"/>
        </w:trPr>
        <w:tc>
          <w:tcPr>
            <w:tcW w:w="1983"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vAlign w:val="center"/>
          </w:tcPr>
          <w:p w14:paraId="35733B53" w14:textId="77777777" w:rsidR="00DC148C" w:rsidRDefault="00DC148C" w:rsidP="00C253E5">
            <w:pPr>
              <w:pStyle w:val="TAC"/>
              <w:overflowPunct w:val="0"/>
              <w:autoSpaceDE w:val="0"/>
              <w:autoSpaceDN w:val="0"/>
              <w:adjustRightInd w:val="0"/>
              <w:rPr>
                <w:szCs w:val="18"/>
                <w:lang w:val="en-US" w:eastAsia="zh-CN"/>
              </w:rPr>
            </w:pPr>
          </w:p>
        </w:tc>
        <w:tc>
          <w:tcPr>
            <w:tcW w:w="1690" w:type="dxa"/>
            <w:tcBorders>
              <w:left w:val="single" w:sz="4" w:space="0" w:color="auto"/>
              <w:bottom w:val="single" w:sz="4" w:space="0" w:color="FFFFFF" w:themeColor="background1"/>
              <w:right w:val="single" w:sz="4" w:space="0" w:color="auto"/>
            </w:tcBorders>
            <w:shd w:val="clear" w:color="auto" w:fill="auto"/>
            <w:vAlign w:val="center"/>
          </w:tcPr>
          <w:p w14:paraId="20B7B0AD" w14:textId="1D279D72" w:rsidR="00DC148C" w:rsidRDefault="00DC148C" w:rsidP="00C253E5">
            <w:pPr>
              <w:pStyle w:val="TAC"/>
              <w:overflowPunct w:val="0"/>
              <w:autoSpaceDE w:val="0"/>
              <w:autoSpaceDN w:val="0"/>
              <w:adjustRightInd w:val="0"/>
              <w:rPr>
                <w:szCs w:val="18"/>
                <w:lang w:val="en-US" w:eastAsia="zh-CN"/>
              </w:rPr>
            </w:pPr>
            <w:r w:rsidRPr="008B2A57">
              <w:rPr>
                <w:sz w:val="16"/>
                <w:szCs w:val="18"/>
                <w:lang w:val="en-US" w:eastAsia="zh-CN"/>
              </w:rPr>
              <w:t>CA_n5A-n8A</w:t>
            </w:r>
            <w:r>
              <w:rPr>
                <w:sz w:val="16"/>
                <w:szCs w:val="18"/>
                <w:vertAlign w:val="superscript"/>
                <w:lang w:eastAsia="zh-CN"/>
              </w:rPr>
              <w:t>Z</w:t>
            </w:r>
          </w:p>
        </w:tc>
        <w:tc>
          <w:tcPr>
            <w:tcW w:w="730" w:type="dxa"/>
            <w:tcBorders>
              <w:left w:val="single" w:sz="4" w:space="0" w:color="auto"/>
              <w:right w:val="single" w:sz="4" w:space="0" w:color="auto"/>
            </w:tcBorders>
            <w:vAlign w:val="center"/>
          </w:tcPr>
          <w:p w14:paraId="4201A84D" w14:textId="77777777" w:rsidR="00DC148C" w:rsidRDefault="00DC148C" w:rsidP="00C253E5">
            <w:pPr>
              <w:pStyle w:val="TAC"/>
              <w:overflowPunct w:val="0"/>
              <w:autoSpaceDE w:val="0"/>
              <w:autoSpaceDN w:val="0"/>
              <w:adjustRightInd w:val="0"/>
            </w:pPr>
            <w:r>
              <w:rPr>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4A26870" w14:textId="00D5F347" w:rsidR="00DC148C" w:rsidRPr="00DC148C" w:rsidRDefault="00DC148C" w:rsidP="00C253E5">
            <w:pPr>
              <w:pStyle w:val="TAC"/>
              <w:rPr>
                <w:rFonts w:eastAsia="DengXian"/>
                <w:lang w:val="en-US" w:eastAsia="zh-CN" w:bidi="ar"/>
              </w:rPr>
            </w:pPr>
            <w:r>
              <w:rPr>
                <w:lang w:val="en-US" w:eastAsia="zh-CN" w:bidi="ar"/>
              </w:rPr>
              <w:t>5,</w:t>
            </w:r>
            <w:r>
              <w:rPr>
                <w:rFonts w:hint="eastAsia"/>
                <w:lang w:val="en-US" w:eastAsia="ja-JP" w:bidi="ar"/>
              </w:rPr>
              <w:t xml:space="preserve"> </w:t>
            </w:r>
            <w:r>
              <w:rPr>
                <w:lang w:val="en-US" w:eastAsia="ja-JP" w:bidi="ar"/>
              </w:rPr>
              <w:t>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8D820D" w14:textId="77777777" w:rsidR="00DC148C" w:rsidRDefault="00DC148C" w:rsidP="00C253E5">
            <w:pPr>
              <w:pStyle w:val="TAC"/>
              <w:overflowPunct w:val="0"/>
              <w:autoSpaceDE w:val="0"/>
              <w:autoSpaceDN w:val="0"/>
              <w:adjustRightInd w:val="0"/>
              <w:rPr>
                <w:szCs w:val="18"/>
                <w:lang w:val="en-US" w:eastAsia="zh-CN"/>
              </w:rPr>
            </w:pPr>
            <w:r>
              <w:rPr>
                <w:szCs w:val="18"/>
                <w:lang w:val="en-US" w:eastAsia="zh-CN"/>
              </w:rPr>
              <w:t>1</w:t>
            </w:r>
          </w:p>
        </w:tc>
      </w:tr>
      <w:tr w:rsidR="00DC148C" w14:paraId="1623AD56" w14:textId="77777777" w:rsidTr="00C253E5">
        <w:trPr>
          <w:trHeight w:val="187"/>
        </w:trPr>
        <w:tc>
          <w:tcPr>
            <w:tcW w:w="1983"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vAlign w:val="center"/>
          </w:tcPr>
          <w:p w14:paraId="6999BD89" w14:textId="77777777" w:rsidR="00DC148C" w:rsidRDefault="00DC148C" w:rsidP="00C253E5">
            <w:pPr>
              <w:pStyle w:val="TAC"/>
              <w:overflowPunct w:val="0"/>
              <w:autoSpaceDE w:val="0"/>
              <w:autoSpaceDN w:val="0"/>
              <w:adjustRightInd w:val="0"/>
              <w:rPr>
                <w:szCs w:val="18"/>
                <w:lang w:val="en-US" w:eastAsia="zh-CN"/>
              </w:rPr>
            </w:pPr>
          </w:p>
        </w:tc>
        <w:tc>
          <w:tcPr>
            <w:tcW w:w="1690"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vAlign w:val="center"/>
          </w:tcPr>
          <w:p w14:paraId="4A0927E8" w14:textId="77777777" w:rsidR="00DC148C" w:rsidRDefault="00DC148C" w:rsidP="00C253E5">
            <w:pPr>
              <w:pStyle w:val="TAC"/>
              <w:overflowPunct w:val="0"/>
              <w:autoSpaceDE w:val="0"/>
              <w:autoSpaceDN w:val="0"/>
              <w:adjustRightInd w:val="0"/>
              <w:rPr>
                <w:szCs w:val="18"/>
                <w:lang w:val="en-US" w:eastAsia="zh-CN"/>
              </w:rPr>
            </w:pPr>
            <w:r w:rsidRPr="008B2A57">
              <w:rPr>
                <w:sz w:val="16"/>
                <w:szCs w:val="18"/>
                <w:lang w:eastAsia="zh-CN"/>
              </w:rPr>
              <w:t>CA_n8</w:t>
            </w:r>
            <w:r w:rsidRPr="008B2A57">
              <w:rPr>
                <w:sz w:val="16"/>
                <w:szCs w:val="18"/>
                <w:lang w:val="en-US" w:eastAsia="zh-CN"/>
              </w:rPr>
              <w:t>A</w:t>
            </w:r>
            <w:r w:rsidRPr="008B2A57">
              <w:rPr>
                <w:sz w:val="16"/>
                <w:szCs w:val="18"/>
                <w:lang w:eastAsia="zh-CN"/>
              </w:rPr>
              <w:t>-n78A</w:t>
            </w:r>
          </w:p>
        </w:tc>
        <w:tc>
          <w:tcPr>
            <w:tcW w:w="730" w:type="dxa"/>
            <w:tcBorders>
              <w:left w:val="single" w:sz="4" w:space="0" w:color="auto"/>
              <w:right w:val="single" w:sz="4" w:space="0" w:color="auto"/>
            </w:tcBorders>
            <w:vAlign w:val="center"/>
          </w:tcPr>
          <w:p w14:paraId="5C4CC1C7" w14:textId="77777777" w:rsidR="00DC148C" w:rsidRDefault="00DC148C" w:rsidP="00C253E5">
            <w:pPr>
              <w:pStyle w:val="TAC"/>
              <w:overflowPunct w:val="0"/>
              <w:autoSpaceDE w:val="0"/>
              <w:autoSpaceDN w:val="0"/>
              <w:adjustRightInd w:val="0"/>
            </w:pPr>
            <w:r>
              <w:rPr>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7B2C89C" w14:textId="3AD74CF5" w:rsidR="00DC148C" w:rsidRDefault="00DC148C" w:rsidP="00C253E5">
            <w:pPr>
              <w:pStyle w:val="TAC"/>
              <w:rPr>
                <w:lang w:val="en-US" w:eastAsia="zh-CN" w:bidi="ar"/>
              </w:rPr>
            </w:pPr>
            <w:r>
              <w:rPr>
                <w:lang w:val="en-US" w:eastAsia="zh-CN" w:bidi="ar"/>
              </w:rPr>
              <w:t>5, 10</w:t>
            </w:r>
          </w:p>
        </w:tc>
        <w:tc>
          <w:tcPr>
            <w:tcW w:w="1360" w:type="dxa"/>
            <w:tcBorders>
              <w:top w:val="single" w:sz="4" w:space="0" w:color="FFFFFF"/>
              <w:left w:val="single" w:sz="4" w:space="0" w:color="auto"/>
              <w:bottom w:val="nil"/>
              <w:right w:val="single" w:sz="4" w:space="0" w:color="auto"/>
            </w:tcBorders>
            <w:shd w:val="clear" w:color="auto" w:fill="auto"/>
            <w:vAlign w:val="center"/>
          </w:tcPr>
          <w:p w14:paraId="70C6CFED" w14:textId="77777777" w:rsidR="00DC148C" w:rsidRDefault="00DC148C" w:rsidP="00C253E5">
            <w:pPr>
              <w:pStyle w:val="TAC"/>
              <w:overflowPunct w:val="0"/>
              <w:autoSpaceDE w:val="0"/>
              <w:autoSpaceDN w:val="0"/>
              <w:adjustRightInd w:val="0"/>
              <w:rPr>
                <w:szCs w:val="18"/>
                <w:lang w:val="en-US" w:eastAsia="zh-CN"/>
              </w:rPr>
            </w:pPr>
          </w:p>
        </w:tc>
      </w:tr>
      <w:tr w:rsidR="00DC148C" w14:paraId="16DCE772" w14:textId="77777777" w:rsidTr="00C253E5">
        <w:trPr>
          <w:trHeight w:val="187"/>
        </w:trPr>
        <w:tc>
          <w:tcPr>
            <w:tcW w:w="1983"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vAlign w:val="center"/>
          </w:tcPr>
          <w:p w14:paraId="71BD87FE" w14:textId="77777777" w:rsidR="00DC148C" w:rsidRDefault="00DC148C" w:rsidP="00C253E5">
            <w:pPr>
              <w:pStyle w:val="TAC"/>
              <w:overflowPunct w:val="0"/>
              <w:autoSpaceDE w:val="0"/>
              <w:autoSpaceDN w:val="0"/>
              <w:adjustRightInd w:val="0"/>
              <w:rPr>
                <w:szCs w:val="18"/>
                <w:lang w:val="en-US" w:eastAsia="zh-CN"/>
              </w:rPr>
            </w:pPr>
          </w:p>
        </w:tc>
        <w:tc>
          <w:tcPr>
            <w:tcW w:w="1690" w:type="dxa"/>
            <w:tcBorders>
              <w:top w:val="single" w:sz="4" w:space="0" w:color="FFFFFF" w:themeColor="background1"/>
              <w:left w:val="single" w:sz="4" w:space="0" w:color="auto"/>
              <w:right w:val="single" w:sz="4" w:space="0" w:color="auto"/>
            </w:tcBorders>
            <w:shd w:val="clear" w:color="auto" w:fill="auto"/>
            <w:vAlign w:val="center"/>
          </w:tcPr>
          <w:p w14:paraId="0F170D9E" w14:textId="77777777" w:rsidR="00DC148C" w:rsidRDefault="00DC148C" w:rsidP="00C253E5">
            <w:pPr>
              <w:pStyle w:val="TAC"/>
              <w:overflowPunct w:val="0"/>
              <w:autoSpaceDE w:val="0"/>
              <w:autoSpaceDN w:val="0"/>
              <w:adjustRightInd w:val="0"/>
              <w:rPr>
                <w:szCs w:val="18"/>
                <w:lang w:val="en-US" w:eastAsia="zh-CN"/>
              </w:rPr>
            </w:pPr>
            <w:r w:rsidRPr="008B2A57">
              <w:rPr>
                <w:sz w:val="16"/>
                <w:szCs w:val="18"/>
                <w:lang w:eastAsia="zh-CN"/>
              </w:rPr>
              <w:t>CA_n5</w:t>
            </w:r>
            <w:r w:rsidRPr="008B2A57">
              <w:rPr>
                <w:sz w:val="16"/>
                <w:szCs w:val="18"/>
                <w:lang w:val="en-US" w:eastAsia="zh-CN"/>
              </w:rPr>
              <w:t>A</w:t>
            </w:r>
            <w:r w:rsidRPr="008B2A57">
              <w:rPr>
                <w:sz w:val="16"/>
                <w:szCs w:val="18"/>
                <w:lang w:eastAsia="zh-CN"/>
              </w:rPr>
              <w:t>-n78A</w:t>
            </w:r>
          </w:p>
        </w:tc>
        <w:tc>
          <w:tcPr>
            <w:tcW w:w="730" w:type="dxa"/>
            <w:tcBorders>
              <w:left w:val="single" w:sz="4" w:space="0" w:color="auto"/>
              <w:right w:val="single" w:sz="4" w:space="0" w:color="auto"/>
            </w:tcBorders>
            <w:vAlign w:val="center"/>
          </w:tcPr>
          <w:p w14:paraId="02722112" w14:textId="77777777" w:rsidR="00DC148C" w:rsidRDefault="00DC148C" w:rsidP="00C253E5">
            <w:pPr>
              <w:pStyle w:val="TAC"/>
              <w:overflowPunct w:val="0"/>
              <w:autoSpaceDE w:val="0"/>
              <w:autoSpaceDN w:val="0"/>
              <w:adjustRightInd w:val="0"/>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F6B6BA1" w14:textId="77777777" w:rsidR="00DC148C" w:rsidRDefault="00DC148C" w:rsidP="00C253E5">
            <w:pPr>
              <w:pStyle w:val="TAC"/>
              <w:rPr>
                <w:lang w:val="en-US" w:eastAsia="zh-CN" w:bidi="ar"/>
              </w:rPr>
            </w:pPr>
            <w:r>
              <w:rPr>
                <w:lang w:val="en-US" w:eastAsia="zh-CN" w:bidi="ar"/>
              </w:rPr>
              <w:t>10, 15, 20, 40, 50, 60, 80, 90, 100</w:t>
            </w:r>
          </w:p>
        </w:tc>
        <w:tc>
          <w:tcPr>
            <w:tcW w:w="1360" w:type="dxa"/>
            <w:tcBorders>
              <w:top w:val="single" w:sz="4" w:space="0" w:color="FFFFFF"/>
              <w:left w:val="single" w:sz="4" w:space="0" w:color="auto"/>
              <w:bottom w:val="single" w:sz="4" w:space="0" w:color="auto"/>
              <w:right w:val="single" w:sz="4" w:space="0" w:color="auto"/>
            </w:tcBorders>
            <w:shd w:val="clear" w:color="auto" w:fill="auto"/>
            <w:vAlign w:val="center"/>
          </w:tcPr>
          <w:p w14:paraId="070CF342" w14:textId="77777777" w:rsidR="00DC148C" w:rsidRDefault="00DC148C" w:rsidP="00C253E5">
            <w:pPr>
              <w:pStyle w:val="TAC"/>
              <w:overflowPunct w:val="0"/>
              <w:autoSpaceDE w:val="0"/>
              <w:autoSpaceDN w:val="0"/>
              <w:adjustRightInd w:val="0"/>
              <w:rPr>
                <w:szCs w:val="18"/>
                <w:lang w:val="en-US" w:eastAsia="zh-CN"/>
              </w:rPr>
            </w:pPr>
          </w:p>
        </w:tc>
      </w:tr>
      <w:tr w:rsidR="00DC148C" w14:paraId="1021141D" w14:textId="77777777" w:rsidTr="00C253E5">
        <w:trPr>
          <w:trHeight w:val="187"/>
        </w:trPr>
        <w:tc>
          <w:tcPr>
            <w:tcW w:w="1983"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vAlign w:val="center"/>
          </w:tcPr>
          <w:p w14:paraId="33A7CA4B" w14:textId="77777777" w:rsidR="00DC148C" w:rsidRDefault="00DC148C" w:rsidP="00C253E5">
            <w:pPr>
              <w:pStyle w:val="TAC"/>
              <w:overflowPunct w:val="0"/>
              <w:autoSpaceDE w:val="0"/>
              <w:autoSpaceDN w:val="0"/>
              <w:adjustRightInd w:val="0"/>
              <w:rPr>
                <w:szCs w:val="18"/>
                <w:lang w:val="en-US" w:eastAsia="zh-CN"/>
              </w:rPr>
            </w:pPr>
          </w:p>
        </w:tc>
        <w:tc>
          <w:tcPr>
            <w:tcW w:w="1690" w:type="dxa"/>
            <w:tcBorders>
              <w:left w:val="single" w:sz="4" w:space="0" w:color="auto"/>
              <w:bottom w:val="single" w:sz="4" w:space="0" w:color="FFFFFF" w:themeColor="background1"/>
              <w:right w:val="single" w:sz="4" w:space="0" w:color="auto"/>
            </w:tcBorders>
            <w:shd w:val="clear" w:color="auto" w:fill="auto"/>
            <w:vAlign w:val="center"/>
          </w:tcPr>
          <w:p w14:paraId="47087CD5" w14:textId="77777777" w:rsidR="00DC148C" w:rsidRDefault="00DC148C" w:rsidP="00C253E5">
            <w:pPr>
              <w:pStyle w:val="TAC"/>
              <w:overflowPunct w:val="0"/>
              <w:autoSpaceDE w:val="0"/>
              <w:autoSpaceDN w:val="0"/>
              <w:adjustRightInd w:val="0"/>
              <w:rPr>
                <w:szCs w:val="18"/>
                <w:lang w:val="en-US" w:eastAsia="zh-CN"/>
              </w:rPr>
            </w:pPr>
            <w:r w:rsidRPr="008B2A57">
              <w:rPr>
                <w:sz w:val="16"/>
                <w:szCs w:val="18"/>
                <w:lang w:eastAsia="zh-CN"/>
              </w:rPr>
              <w:t>n5</w:t>
            </w:r>
            <w:r w:rsidRPr="008B2A57">
              <w:rPr>
                <w:sz w:val="16"/>
                <w:szCs w:val="18"/>
                <w:vertAlign w:val="superscript"/>
                <w:lang w:eastAsia="zh-CN"/>
              </w:rPr>
              <w:t>X</w:t>
            </w:r>
          </w:p>
        </w:tc>
        <w:tc>
          <w:tcPr>
            <w:tcW w:w="730" w:type="dxa"/>
            <w:tcBorders>
              <w:left w:val="single" w:sz="4" w:space="0" w:color="auto"/>
              <w:right w:val="single" w:sz="4" w:space="0" w:color="auto"/>
            </w:tcBorders>
            <w:vAlign w:val="center"/>
          </w:tcPr>
          <w:p w14:paraId="2BA9CC33" w14:textId="77777777" w:rsidR="00DC148C" w:rsidRDefault="00DC148C" w:rsidP="00C253E5">
            <w:pPr>
              <w:pStyle w:val="TAC"/>
              <w:overflowPunct w:val="0"/>
              <w:autoSpaceDE w:val="0"/>
              <w:autoSpaceDN w:val="0"/>
              <w:adjustRightInd w:val="0"/>
            </w:pPr>
            <w:r>
              <w:rPr>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C0B8BAF" w14:textId="77777777" w:rsidR="00DC148C" w:rsidRDefault="00DC148C" w:rsidP="00C253E5">
            <w:pPr>
              <w:pStyle w:val="TAC"/>
              <w:rPr>
                <w:lang w:val="en-US" w:eastAsia="zh-CN" w:bidi="ar"/>
              </w:rPr>
            </w:pPr>
            <w:r>
              <w:rPr>
                <w:lang w:val="en-US" w:eastAsia="zh-CN" w:bidi="ar"/>
              </w:rPr>
              <w:t>5, 10, 15, 20, 25</w:t>
            </w:r>
          </w:p>
        </w:tc>
        <w:tc>
          <w:tcPr>
            <w:tcW w:w="1360" w:type="dxa"/>
            <w:tcBorders>
              <w:top w:val="single" w:sz="4" w:space="0" w:color="FFFFFF"/>
              <w:left w:val="single" w:sz="4" w:space="0" w:color="auto"/>
              <w:bottom w:val="nil"/>
              <w:right w:val="single" w:sz="4" w:space="0" w:color="auto"/>
            </w:tcBorders>
            <w:shd w:val="clear" w:color="auto" w:fill="auto"/>
            <w:vAlign w:val="center"/>
          </w:tcPr>
          <w:p w14:paraId="51FA732B" w14:textId="77777777" w:rsidR="00DC148C" w:rsidRDefault="00DC148C" w:rsidP="00C253E5">
            <w:pPr>
              <w:pStyle w:val="TAC"/>
              <w:overflowPunct w:val="0"/>
              <w:autoSpaceDE w:val="0"/>
              <w:autoSpaceDN w:val="0"/>
              <w:adjustRightInd w:val="0"/>
              <w:rPr>
                <w:szCs w:val="18"/>
                <w:lang w:val="en-US" w:eastAsia="zh-CN"/>
              </w:rPr>
            </w:pPr>
            <w:r>
              <w:rPr>
                <w:szCs w:val="18"/>
                <w:lang w:val="en-US" w:eastAsia="zh-CN"/>
              </w:rPr>
              <w:t>2</w:t>
            </w:r>
          </w:p>
        </w:tc>
      </w:tr>
      <w:tr w:rsidR="00DC148C" w14:paraId="2DB10CF3" w14:textId="77777777" w:rsidTr="00C253E5">
        <w:trPr>
          <w:trHeight w:val="187"/>
        </w:trPr>
        <w:tc>
          <w:tcPr>
            <w:tcW w:w="1983"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vAlign w:val="center"/>
          </w:tcPr>
          <w:p w14:paraId="600D47B1" w14:textId="77777777" w:rsidR="00DC148C" w:rsidRDefault="00DC148C" w:rsidP="00C253E5">
            <w:pPr>
              <w:pStyle w:val="TAC"/>
              <w:overflowPunct w:val="0"/>
              <w:autoSpaceDE w:val="0"/>
              <w:autoSpaceDN w:val="0"/>
              <w:adjustRightInd w:val="0"/>
              <w:rPr>
                <w:szCs w:val="18"/>
                <w:lang w:val="en-US" w:eastAsia="zh-CN"/>
              </w:rPr>
            </w:pPr>
          </w:p>
        </w:tc>
        <w:tc>
          <w:tcPr>
            <w:tcW w:w="1690"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vAlign w:val="center"/>
          </w:tcPr>
          <w:p w14:paraId="7884431D" w14:textId="77777777" w:rsidR="00DC148C" w:rsidRDefault="00DC148C" w:rsidP="00C253E5">
            <w:pPr>
              <w:pStyle w:val="TAC"/>
              <w:overflowPunct w:val="0"/>
              <w:autoSpaceDE w:val="0"/>
              <w:autoSpaceDN w:val="0"/>
              <w:adjustRightInd w:val="0"/>
              <w:rPr>
                <w:szCs w:val="18"/>
                <w:lang w:val="en-US" w:eastAsia="zh-CN"/>
              </w:rPr>
            </w:pPr>
            <w:r w:rsidRPr="008B2A57">
              <w:rPr>
                <w:sz w:val="16"/>
                <w:szCs w:val="18"/>
                <w:lang w:eastAsia="zh-CN"/>
              </w:rPr>
              <w:t>CA_n8A-n78A</w:t>
            </w:r>
          </w:p>
        </w:tc>
        <w:tc>
          <w:tcPr>
            <w:tcW w:w="730" w:type="dxa"/>
            <w:tcBorders>
              <w:left w:val="single" w:sz="4" w:space="0" w:color="auto"/>
              <w:right w:val="single" w:sz="4" w:space="0" w:color="auto"/>
            </w:tcBorders>
            <w:vAlign w:val="center"/>
          </w:tcPr>
          <w:p w14:paraId="050FAC5F" w14:textId="77777777" w:rsidR="00DC148C" w:rsidRDefault="00DC148C" w:rsidP="00C253E5">
            <w:pPr>
              <w:pStyle w:val="TAC"/>
              <w:overflowPunct w:val="0"/>
              <w:autoSpaceDE w:val="0"/>
              <w:autoSpaceDN w:val="0"/>
              <w:adjustRightInd w:val="0"/>
            </w:pPr>
            <w:r>
              <w:rPr>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5545D4D" w14:textId="77777777" w:rsidR="00DC148C" w:rsidRDefault="00DC148C" w:rsidP="00C253E5">
            <w:pPr>
              <w:pStyle w:val="TAC"/>
              <w:rPr>
                <w:lang w:val="en-US" w:eastAsia="zh-CN" w:bidi="ar"/>
              </w:rPr>
            </w:pPr>
            <w:r>
              <w:rPr>
                <w:lang w:val="en-US" w:eastAsia="zh-CN" w:bidi="ar"/>
              </w:rPr>
              <w:t>5, 10, 15, 20, 25, 35</w:t>
            </w:r>
          </w:p>
        </w:tc>
        <w:tc>
          <w:tcPr>
            <w:tcW w:w="1360" w:type="dxa"/>
            <w:tcBorders>
              <w:top w:val="single" w:sz="4" w:space="0" w:color="FFFFFF"/>
              <w:left w:val="single" w:sz="4" w:space="0" w:color="auto"/>
              <w:bottom w:val="nil"/>
              <w:right w:val="single" w:sz="4" w:space="0" w:color="auto"/>
            </w:tcBorders>
            <w:shd w:val="clear" w:color="auto" w:fill="auto"/>
            <w:vAlign w:val="center"/>
          </w:tcPr>
          <w:p w14:paraId="508C33EE" w14:textId="77777777" w:rsidR="00DC148C" w:rsidRDefault="00DC148C" w:rsidP="00C253E5">
            <w:pPr>
              <w:pStyle w:val="TAC"/>
              <w:overflowPunct w:val="0"/>
              <w:autoSpaceDE w:val="0"/>
              <w:autoSpaceDN w:val="0"/>
              <w:adjustRightInd w:val="0"/>
              <w:rPr>
                <w:szCs w:val="18"/>
                <w:lang w:val="en-US" w:eastAsia="zh-CN"/>
              </w:rPr>
            </w:pPr>
          </w:p>
        </w:tc>
      </w:tr>
      <w:tr w:rsidR="00DC148C" w14:paraId="4D61865E" w14:textId="77777777" w:rsidTr="00C253E5">
        <w:trPr>
          <w:trHeight w:val="187"/>
        </w:trPr>
        <w:tc>
          <w:tcPr>
            <w:tcW w:w="1983"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vAlign w:val="center"/>
          </w:tcPr>
          <w:p w14:paraId="7C4A97CC" w14:textId="77777777" w:rsidR="00DC148C" w:rsidRDefault="00DC148C" w:rsidP="00C253E5">
            <w:pPr>
              <w:pStyle w:val="TAC"/>
              <w:overflowPunct w:val="0"/>
              <w:autoSpaceDE w:val="0"/>
              <w:autoSpaceDN w:val="0"/>
              <w:adjustRightInd w:val="0"/>
              <w:rPr>
                <w:szCs w:val="18"/>
                <w:lang w:val="en-US" w:eastAsia="zh-CN"/>
              </w:rPr>
            </w:pPr>
          </w:p>
        </w:tc>
        <w:tc>
          <w:tcPr>
            <w:tcW w:w="1690" w:type="dxa"/>
            <w:tcBorders>
              <w:top w:val="single" w:sz="4" w:space="0" w:color="FFFFFF" w:themeColor="background1"/>
              <w:left w:val="single" w:sz="4" w:space="0" w:color="auto"/>
              <w:right w:val="single" w:sz="4" w:space="0" w:color="auto"/>
            </w:tcBorders>
            <w:shd w:val="clear" w:color="auto" w:fill="auto"/>
            <w:vAlign w:val="center"/>
          </w:tcPr>
          <w:p w14:paraId="54AE5EED" w14:textId="77777777" w:rsidR="00DC148C" w:rsidRDefault="00DC148C" w:rsidP="00C253E5">
            <w:pPr>
              <w:pStyle w:val="TAC"/>
              <w:overflowPunct w:val="0"/>
              <w:autoSpaceDE w:val="0"/>
              <w:autoSpaceDN w:val="0"/>
              <w:adjustRightInd w:val="0"/>
              <w:rPr>
                <w:szCs w:val="18"/>
                <w:lang w:val="en-US" w:eastAsia="zh-CN"/>
              </w:rPr>
            </w:pPr>
            <w:r w:rsidRPr="008B2A57">
              <w:rPr>
                <w:sz w:val="16"/>
                <w:szCs w:val="18"/>
                <w:lang w:eastAsia="zh-CN"/>
              </w:rPr>
              <w:t>CA_n5</w:t>
            </w:r>
            <w:r w:rsidRPr="008B2A57">
              <w:rPr>
                <w:sz w:val="16"/>
                <w:szCs w:val="18"/>
                <w:lang w:val="en-US" w:eastAsia="zh-CN"/>
              </w:rPr>
              <w:t>A</w:t>
            </w:r>
            <w:r w:rsidRPr="008B2A57">
              <w:rPr>
                <w:sz w:val="16"/>
                <w:szCs w:val="18"/>
                <w:lang w:eastAsia="zh-CN"/>
              </w:rPr>
              <w:t>-n78A</w:t>
            </w:r>
          </w:p>
        </w:tc>
        <w:tc>
          <w:tcPr>
            <w:tcW w:w="730" w:type="dxa"/>
            <w:tcBorders>
              <w:left w:val="single" w:sz="4" w:space="0" w:color="auto"/>
              <w:right w:val="single" w:sz="4" w:space="0" w:color="auto"/>
            </w:tcBorders>
            <w:vAlign w:val="center"/>
          </w:tcPr>
          <w:p w14:paraId="407C80A4" w14:textId="77777777" w:rsidR="00DC148C" w:rsidRDefault="00DC148C" w:rsidP="00C253E5">
            <w:pPr>
              <w:pStyle w:val="TAC"/>
              <w:overflowPunct w:val="0"/>
              <w:autoSpaceDE w:val="0"/>
              <w:autoSpaceDN w:val="0"/>
              <w:adjustRightInd w:val="0"/>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35FE58E" w14:textId="77777777" w:rsidR="00DC148C" w:rsidRDefault="00DC148C" w:rsidP="00C253E5">
            <w:pPr>
              <w:pStyle w:val="TAC"/>
              <w:rPr>
                <w:lang w:val="en-US" w:eastAsia="zh-CN" w:bidi="ar"/>
              </w:rPr>
            </w:pPr>
            <w:r>
              <w:rPr>
                <w:lang w:val="en-US" w:eastAsia="zh-CN" w:bidi="ar"/>
              </w:rPr>
              <w:t xml:space="preserve">10, 15, 20, </w:t>
            </w:r>
            <w:r w:rsidRPr="00AB4342">
              <w:rPr>
                <w:color w:val="FF0000"/>
                <w:lang w:val="en-US" w:eastAsia="zh-CN" w:bidi="ar"/>
              </w:rPr>
              <w:t>25</w:t>
            </w:r>
            <w:r>
              <w:rPr>
                <w:lang w:val="en-US" w:eastAsia="zh-CN" w:bidi="ar"/>
              </w:rPr>
              <w:t xml:space="preserve">, </w:t>
            </w:r>
            <w:r w:rsidRPr="00AB4342">
              <w:rPr>
                <w:color w:val="FF0000"/>
                <w:lang w:val="en-US" w:eastAsia="zh-CN" w:bidi="ar"/>
              </w:rPr>
              <w:t>30</w:t>
            </w:r>
            <w:r>
              <w:rPr>
                <w:lang w:val="en-US" w:eastAsia="zh-CN" w:bidi="ar"/>
              </w:rPr>
              <w:t xml:space="preserve">, 40, 50, 60, </w:t>
            </w:r>
            <w:r w:rsidRPr="00AB4342">
              <w:rPr>
                <w:color w:val="FF0000"/>
                <w:lang w:val="en-US" w:eastAsia="zh-CN" w:bidi="ar"/>
              </w:rPr>
              <w:t>70</w:t>
            </w:r>
            <w:r>
              <w:rPr>
                <w:lang w:val="en-US" w:eastAsia="zh-CN" w:bidi="ar"/>
              </w:rPr>
              <w:t>, 80, 90, 100</w:t>
            </w:r>
          </w:p>
        </w:tc>
        <w:tc>
          <w:tcPr>
            <w:tcW w:w="1360" w:type="dxa"/>
            <w:tcBorders>
              <w:top w:val="single" w:sz="4" w:space="0" w:color="FFFFFF"/>
              <w:left w:val="single" w:sz="4" w:space="0" w:color="auto"/>
              <w:bottom w:val="single" w:sz="4" w:space="0" w:color="auto"/>
              <w:right w:val="single" w:sz="4" w:space="0" w:color="auto"/>
            </w:tcBorders>
            <w:shd w:val="clear" w:color="auto" w:fill="auto"/>
            <w:vAlign w:val="center"/>
          </w:tcPr>
          <w:p w14:paraId="10F62120" w14:textId="77777777" w:rsidR="00DC148C" w:rsidRDefault="00DC148C" w:rsidP="00C253E5">
            <w:pPr>
              <w:pStyle w:val="TAC"/>
              <w:overflowPunct w:val="0"/>
              <w:autoSpaceDE w:val="0"/>
              <w:autoSpaceDN w:val="0"/>
              <w:adjustRightInd w:val="0"/>
              <w:rPr>
                <w:szCs w:val="18"/>
                <w:lang w:val="en-US" w:eastAsia="zh-CN"/>
              </w:rPr>
            </w:pPr>
          </w:p>
        </w:tc>
      </w:tr>
      <w:tr w:rsidR="00DC148C" w14:paraId="7ECA1BF1" w14:textId="77777777" w:rsidTr="00C253E5">
        <w:trPr>
          <w:trHeight w:val="187"/>
        </w:trPr>
        <w:tc>
          <w:tcPr>
            <w:tcW w:w="1983"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vAlign w:val="center"/>
          </w:tcPr>
          <w:p w14:paraId="316C9167" w14:textId="77777777" w:rsidR="00DC148C" w:rsidRDefault="00DC148C" w:rsidP="00C253E5">
            <w:pPr>
              <w:pStyle w:val="TAC"/>
              <w:overflowPunct w:val="0"/>
              <w:autoSpaceDE w:val="0"/>
              <w:autoSpaceDN w:val="0"/>
              <w:adjustRightInd w:val="0"/>
              <w:rPr>
                <w:szCs w:val="18"/>
                <w:lang w:val="en-US" w:eastAsia="zh-CN"/>
              </w:rPr>
            </w:pPr>
          </w:p>
        </w:tc>
        <w:tc>
          <w:tcPr>
            <w:tcW w:w="1690" w:type="dxa"/>
            <w:tcBorders>
              <w:left w:val="single" w:sz="4" w:space="0" w:color="auto"/>
              <w:bottom w:val="single" w:sz="4" w:space="0" w:color="FFFFFF" w:themeColor="background1"/>
              <w:right w:val="single" w:sz="4" w:space="0" w:color="auto"/>
            </w:tcBorders>
            <w:shd w:val="clear" w:color="auto" w:fill="auto"/>
            <w:vAlign w:val="center"/>
          </w:tcPr>
          <w:p w14:paraId="2D12DA4F" w14:textId="77777777" w:rsidR="00DC148C" w:rsidRDefault="00DC148C" w:rsidP="00C253E5">
            <w:pPr>
              <w:pStyle w:val="TAC"/>
              <w:overflowPunct w:val="0"/>
              <w:autoSpaceDE w:val="0"/>
              <w:autoSpaceDN w:val="0"/>
              <w:adjustRightInd w:val="0"/>
              <w:rPr>
                <w:szCs w:val="18"/>
                <w:lang w:val="en-US" w:eastAsia="zh-CN"/>
              </w:rPr>
            </w:pPr>
            <w:r w:rsidRPr="008B2A57">
              <w:rPr>
                <w:sz w:val="16"/>
                <w:szCs w:val="18"/>
                <w:lang w:val="en-US" w:eastAsia="zh-CN"/>
              </w:rPr>
              <w:t>CA_n5A-n8A</w:t>
            </w:r>
            <w:r>
              <w:rPr>
                <w:rFonts w:asciiTheme="minorEastAsia" w:eastAsiaTheme="minorEastAsia" w:hAnsiTheme="minorEastAsia" w:hint="eastAsia"/>
                <w:sz w:val="16"/>
                <w:szCs w:val="18"/>
                <w:vertAlign w:val="superscript"/>
                <w:lang w:eastAsia="ja-JP"/>
              </w:rPr>
              <w:t>Y</w:t>
            </w:r>
          </w:p>
        </w:tc>
        <w:tc>
          <w:tcPr>
            <w:tcW w:w="730" w:type="dxa"/>
            <w:tcBorders>
              <w:left w:val="single" w:sz="4" w:space="0" w:color="auto"/>
              <w:right w:val="single" w:sz="4" w:space="0" w:color="auto"/>
            </w:tcBorders>
            <w:vAlign w:val="center"/>
          </w:tcPr>
          <w:p w14:paraId="474DE3E3" w14:textId="77777777" w:rsidR="00DC148C" w:rsidRDefault="00DC148C" w:rsidP="00C253E5">
            <w:pPr>
              <w:pStyle w:val="TAC"/>
              <w:overflowPunct w:val="0"/>
              <w:autoSpaceDE w:val="0"/>
              <w:autoSpaceDN w:val="0"/>
              <w:adjustRightInd w:val="0"/>
            </w:pPr>
            <w:r>
              <w:rPr>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22C577B" w14:textId="5C688D2F" w:rsidR="00DC148C" w:rsidRDefault="00DC148C" w:rsidP="00C253E5">
            <w:pPr>
              <w:pStyle w:val="TAC"/>
              <w:rPr>
                <w:lang w:val="en-US" w:eastAsia="zh-CN" w:bidi="ar"/>
              </w:rPr>
            </w:pPr>
            <w:r>
              <w:rPr>
                <w:lang w:val="en-US" w:eastAsia="zh-CN" w:bidi="ar"/>
              </w:rPr>
              <w:t>5, 10</w:t>
            </w:r>
            <w:r w:rsidR="004D5023">
              <w:rPr>
                <w:lang w:val="en-US" w:eastAsia="zh-CN" w:bidi="ar"/>
              </w:rPr>
              <w:t>, 15</w:t>
            </w:r>
          </w:p>
        </w:tc>
        <w:tc>
          <w:tcPr>
            <w:tcW w:w="1360" w:type="dxa"/>
            <w:tcBorders>
              <w:top w:val="single" w:sz="4" w:space="0" w:color="FFFFFF"/>
              <w:left w:val="single" w:sz="4" w:space="0" w:color="auto"/>
              <w:bottom w:val="nil"/>
              <w:right w:val="single" w:sz="4" w:space="0" w:color="auto"/>
            </w:tcBorders>
            <w:shd w:val="clear" w:color="auto" w:fill="auto"/>
            <w:vAlign w:val="center"/>
          </w:tcPr>
          <w:p w14:paraId="4A24BF42" w14:textId="77777777" w:rsidR="00DC148C" w:rsidRDefault="00DC148C" w:rsidP="00C253E5">
            <w:pPr>
              <w:pStyle w:val="TAC"/>
              <w:overflowPunct w:val="0"/>
              <w:autoSpaceDE w:val="0"/>
              <w:autoSpaceDN w:val="0"/>
              <w:adjustRightInd w:val="0"/>
              <w:rPr>
                <w:szCs w:val="18"/>
                <w:lang w:val="en-US" w:eastAsia="zh-CN"/>
              </w:rPr>
            </w:pPr>
            <w:r>
              <w:rPr>
                <w:szCs w:val="18"/>
                <w:lang w:val="en-US" w:eastAsia="zh-CN"/>
              </w:rPr>
              <w:t>3</w:t>
            </w:r>
          </w:p>
        </w:tc>
      </w:tr>
      <w:tr w:rsidR="00DC148C" w14:paraId="272B19FD" w14:textId="77777777" w:rsidTr="00C253E5">
        <w:trPr>
          <w:trHeight w:val="187"/>
        </w:trPr>
        <w:tc>
          <w:tcPr>
            <w:tcW w:w="1983"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vAlign w:val="center"/>
          </w:tcPr>
          <w:p w14:paraId="2A9EEC01" w14:textId="77777777" w:rsidR="00DC148C" w:rsidRDefault="00DC148C" w:rsidP="00C253E5">
            <w:pPr>
              <w:pStyle w:val="TAC"/>
              <w:overflowPunct w:val="0"/>
              <w:autoSpaceDE w:val="0"/>
              <w:autoSpaceDN w:val="0"/>
              <w:adjustRightInd w:val="0"/>
              <w:rPr>
                <w:szCs w:val="18"/>
                <w:lang w:val="en-US" w:eastAsia="zh-CN"/>
              </w:rPr>
            </w:pPr>
          </w:p>
        </w:tc>
        <w:tc>
          <w:tcPr>
            <w:tcW w:w="1690"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vAlign w:val="center"/>
          </w:tcPr>
          <w:p w14:paraId="2DD0BB28" w14:textId="77777777" w:rsidR="00DC148C" w:rsidRDefault="00DC148C" w:rsidP="00C253E5">
            <w:pPr>
              <w:pStyle w:val="TAC"/>
              <w:overflowPunct w:val="0"/>
              <w:autoSpaceDE w:val="0"/>
              <w:autoSpaceDN w:val="0"/>
              <w:adjustRightInd w:val="0"/>
              <w:rPr>
                <w:szCs w:val="18"/>
                <w:lang w:val="en-US" w:eastAsia="zh-CN"/>
              </w:rPr>
            </w:pPr>
            <w:r w:rsidRPr="008B2A57">
              <w:rPr>
                <w:sz w:val="16"/>
                <w:szCs w:val="18"/>
                <w:lang w:eastAsia="zh-CN"/>
              </w:rPr>
              <w:t>CA_n8</w:t>
            </w:r>
            <w:r w:rsidRPr="008B2A57">
              <w:rPr>
                <w:sz w:val="16"/>
                <w:szCs w:val="18"/>
                <w:lang w:val="en-US" w:eastAsia="zh-CN"/>
              </w:rPr>
              <w:t>A</w:t>
            </w:r>
            <w:r w:rsidRPr="008B2A57">
              <w:rPr>
                <w:sz w:val="16"/>
                <w:szCs w:val="18"/>
                <w:lang w:eastAsia="zh-CN"/>
              </w:rPr>
              <w:t>-n78A</w:t>
            </w:r>
          </w:p>
        </w:tc>
        <w:tc>
          <w:tcPr>
            <w:tcW w:w="730" w:type="dxa"/>
            <w:tcBorders>
              <w:left w:val="single" w:sz="4" w:space="0" w:color="auto"/>
              <w:right w:val="single" w:sz="4" w:space="0" w:color="auto"/>
            </w:tcBorders>
            <w:vAlign w:val="center"/>
          </w:tcPr>
          <w:p w14:paraId="3BA8AA60" w14:textId="77777777" w:rsidR="00DC148C" w:rsidRDefault="00DC148C" w:rsidP="00C253E5">
            <w:pPr>
              <w:pStyle w:val="TAC"/>
              <w:overflowPunct w:val="0"/>
              <w:autoSpaceDE w:val="0"/>
              <w:autoSpaceDN w:val="0"/>
              <w:adjustRightInd w:val="0"/>
            </w:pPr>
            <w:r>
              <w:rPr>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09CEB3B" w14:textId="63F56BC0" w:rsidR="00DC148C" w:rsidRDefault="00DC148C" w:rsidP="00C253E5">
            <w:pPr>
              <w:pStyle w:val="TAC"/>
              <w:rPr>
                <w:lang w:val="en-US" w:eastAsia="zh-CN" w:bidi="ar"/>
              </w:rPr>
            </w:pPr>
            <w:r>
              <w:rPr>
                <w:lang w:val="en-US" w:eastAsia="zh-CN" w:bidi="ar"/>
              </w:rPr>
              <w:t>5, 10</w:t>
            </w:r>
            <w:r w:rsidR="004D5023">
              <w:rPr>
                <w:lang w:val="en-US" w:eastAsia="zh-CN" w:bidi="ar"/>
              </w:rPr>
              <w:t>, 15</w:t>
            </w:r>
          </w:p>
        </w:tc>
        <w:tc>
          <w:tcPr>
            <w:tcW w:w="1360" w:type="dxa"/>
            <w:tcBorders>
              <w:top w:val="single" w:sz="4" w:space="0" w:color="FFFFFF"/>
              <w:left w:val="single" w:sz="4" w:space="0" w:color="auto"/>
              <w:bottom w:val="nil"/>
              <w:right w:val="single" w:sz="4" w:space="0" w:color="auto"/>
            </w:tcBorders>
            <w:shd w:val="clear" w:color="auto" w:fill="auto"/>
            <w:vAlign w:val="center"/>
          </w:tcPr>
          <w:p w14:paraId="2EF925C7" w14:textId="77777777" w:rsidR="00DC148C" w:rsidRDefault="00DC148C" w:rsidP="00C253E5">
            <w:pPr>
              <w:pStyle w:val="TAC"/>
              <w:overflowPunct w:val="0"/>
              <w:autoSpaceDE w:val="0"/>
              <w:autoSpaceDN w:val="0"/>
              <w:adjustRightInd w:val="0"/>
              <w:rPr>
                <w:szCs w:val="18"/>
                <w:lang w:val="en-US" w:eastAsia="zh-CN"/>
              </w:rPr>
            </w:pPr>
          </w:p>
        </w:tc>
      </w:tr>
      <w:tr w:rsidR="00DC148C" w14:paraId="0FF6FA15" w14:textId="77777777" w:rsidTr="00C253E5">
        <w:trPr>
          <w:trHeight w:val="187"/>
        </w:trPr>
        <w:tc>
          <w:tcPr>
            <w:tcW w:w="1983" w:type="dxa"/>
            <w:tcBorders>
              <w:top w:val="single" w:sz="4" w:space="0" w:color="FFFFFF" w:themeColor="background1"/>
              <w:left w:val="single" w:sz="4" w:space="0" w:color="auto"/>
              <w:bottom w:val="single" w:sz="4" w:space="0" w:color="FFFFFF"/>
              <w:right w:val="single" w:sz="4" w:space="0" w:color="auto"/>
            </w:tcBorders>
            <w:shd w:val="clear" w:color="auto" w:fill="auto"/>
            <w:vAlign w:val="center"/>
          </w:tcPr>
          <w:p w14:paraId="3B90B875" w14:textId="77777777" w:rsidR="00DC148C" w:rsidRDefault="00DC148C" w:rsidP="00C253E5">
            <w:pPr>
              <w:pStyle w:val="TAC"/>
              <w:overflowPunct w:val="0"/>
              <w:autoSpaceDE w:val="0"/>
              <w:autoSpaceDN w:val="0"/>
              <w:adjustRightInd w:val="0"/>
              <w:rPr>
                <w:szCs w:val="18"/>
                <w:lang w:val="en-US" w:eastAsia="zh-CN"/>
              </w:rPr>
            </w:pPr>
          </w:p>
        </w:tc>
        <w:tc>
          <w:tcPr>
            <w:tcW w:w="1690" w:type="dxa"/>
            <w:tcBorders>
              <w:top w:val="single" w:sz="4" w:space="0" w:color="FFFFFF" w:themeColor="background1"/>
              <w:left w:val="single" w:sz="4" w:space="0" w:color="auto"/>
              <w:right w:val="single" w:sz="4" w:space="0" w:color="auto"/>
            </w:tcBorders>
            <w:shd w:val="clear" w:color="auto" w:fill="auto"/>
            <w:vAlign w:val="center"/>
          </w:tcPr>
          <w:p w14:paraId="3A012729" w14:textId="77777777" w:rsidR="00DC148C" w:rsidRDefault="00DC148C" w:rsidP="00C253E5">
            <w:pPr>
              <w:pStyle w:val="TAC"/>
              <w:overflowPunct w:val="0"/>
              <w:autoSpaceDE w:val="0"/>
              <w:autoSpaceDN w:val="0"/>
              <w:adjustRightInd w:val="0"/>
              <w:rPr>
                <w:szCs w:val="18"/>
                <w:lang w:val="en-US" w:eastAsia="zh-CN"/>
              </w:rPr>
            </w:pPr>
            <w:r w:rsidRPr="008B2A57">
              <w:rPr>
                <w:sz w:val="16"/>
                <w:szCs w:val="18"/>
                <w:lang w:eastAsia="zh-CN"/>
              </w:rPr>
              <w:t>CA_n5</w:t>
            </w:r>
            <w:r w:rsidRPr="008B2A57">
              <w:rPr>
                <w:sz w:val="16"/>
                <w:szCs w:val="18"/>
                <w:lang w:val="en-US" w:eastAsia="zh-CN"/>
              </w:rPr>
              <w:t>A</w:t>
            </w:r>
            <w:r w:rsidRPr="008B2A57">
              <w:rPr>
                <w:sz w:val="16"/>
                <w:szCs w:val="18"/>
                <w:lang w:eastAsia="zh-CN"/>
              </w:rPr>
              <w:t>-n78A</w:t>
            </w:r>
          </w:p>
        </w:tc>
        <w:tc>
          <w:tcPr>
            <w:tcW w:w="730" w:type="dxa"/>
            <w:tcBorders>
              <w:left w:val="single" w:sz="4" w:space="0" w:color="auto"/>
              <w:right w:val="single" w:sz="4" w:space="0" w:color="auto"/>
            </w:tcBorders>
            <w:vAlign w:val="center"/>
          </w:tcPr>
          <w:p w14:paraId="594834BF" w14:textId="77777777" w:rsidR="00DC148C" w:rsidRDefault="00DC148C" w:rsidP="00C253E5">
            <w:pPr>
              <w:pStyle w:val="TAC"/>
              <w:overflowPunct w:val="0"/>
              <w:autoSpaceDE w:val="0"/>
              <w:autoSpaceDN w:val="0"/>
              <w:adjustRightInd w:val="0"/>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21C6FF5" w14:textId="77777777" w:rsidR="00DC148C" w:rsidRDefault="00DC148C" w:rsidP="00C253E5">
            <w:pPr>
              <w:pStyle w:val="TAC"/>
              <w:rPr>
                <w:lang w:val="en-US" w:eastAsia="zh-CN" w:bidi="ar"/>
              </w:rPr>
            </w:pPr>
            <w:r>
              <w:rPr>
                <w:lang w:val="en-US" w:eastAsia="zh-CN" w:bidi="ar"/>
              </w:rPr>
              <w:t xml:space="preserve">10, 15, 20, </w:t>
            </w:r>
            <w:r w:rsidRPr="00AB4342">
              <w:rPr>
                <w:color w:val="FF0000"/>
                <w:lang w:val="en-US" w:eastAsia="zh-CN" w:bidi="ar"/>
              </w:rPr>
              <w:t>25</w:t>
            </w:r>
            <w:r>
              <w:rPr>
                <w:lang w:val="en-US" w:eastAsia="zh-CN" w:bidi="ar"/>
              </w:rPr>
              <w:t xml:space="preserve">, </w:t>
            </w:r>
            <w:r w:rsidRPr="00AB4342">
              <w:rPr>
                <w:color w:val="FF0000"/>
                <w:lang w:val="en-US" w:eastAsia="zh-CN" w:bidi="ar"/>
              </w:rPr>
              <w:t>30</w:t>
            </w:r>
            <w:r>
              <w:rPr>
                <w:lang w:val="en-US" w:eastAsia="zh-CN" w:bidi="ar"/>
              </w:rPr>
              <w:t xml:space="preserve">, 40, 50, 60, </w:t>
            </w:r>
            <w:r w:rsidRPr="00AB4342">
              <w:rPr>
                <w:color w:val="FF0000"/>
                <w:lang w:val="en-US" w:eastAsia="zh-CN" w:bidi="ar"/>
              </w:rPr>
              <w:t>70</w:t>
            </w:r>
            <w:r>
              <w:rPr>
                <w:lang w:val="en-US" w:eastAsia="zh-CN" w:bidi="ar"/>
              </w:rPr>
              <w:t>, 80, 90, 100</w:t>
            </w:r>
          </w:p>
        </w:tc>
        <w:tc>
          <w:tcPr>
            <w:tcW w:w="1360" w:type="dxa"/>
            <w:tcBorders>
              <w:top w:val="single" w:sz="4" w:space="0" w:color="FFFFFF"/>
              <w:left w:val="single" w:sz="4" w:space="0" w:color="auto"/>
              <w:bottom w:val="single" w:sz="4" w:space="0" w:color="auto"/>
              <w:right w:val="single" w:sz="4" w:space="0" w:color="auto"/>
            </w:tcBorders>
            <w:shd w:val="clear" w:color="auto" w:fill="auto"/>
            <w:vAlign w:val="center"/>
          </w:tcPr>
          <w:p w14:paraId="57FFEB69" w14:textId="77777777" w:rsidR="00DC148C" w:rsidRDefault="00DC148C" w:rsidP="00C253E5">
            <w:pPr>
              <w:pStyle w:val="TAC"/>
              <w:overflowPunct w:val="0"/>
              <w:autoSpaceDE w:val="0"/>
              <w:autoSpaceDN w:val="0"/>
              <w:adjustRightInd w:val="0"/>
              <w:rPr>
                <w:szCs w:val="18"/>
                <w:lang w:val="en-US" w:eastAsia="zh-CN"/>
              </w:rPr>
            </w:pPr>
          </w:p>
        </w:tc>
      </w:tr>
      <w:tr w:rsidR="004D5023" w14:paraId="2A6CBF5C" w14:textId="77777777" w:rsidTr="00C253E5">
        <w:trPr>
          <w:trHeight w:val="187"/>
        </w:trPr>
        <w:tc>
          <w:tcPr>
            <w:tcW w:w="1983" w:type="dxa"/>
            <w:tcBorders>
              <w:top w:val="single" w:sz="4" w:space="0" w:color="FFFFFF"/>
              <w:left w:val="single" w:sz="4" w:space="0" w:color="auto"/>
              <w:bottom w:val="single" w:sz="4" w:space="0" w:color="FFFFFF"/>
              <w:right w:val="single" w:sz="4" w:space="0" w:color="auto"/>
            </w:tcBorders>
            <w:shd w:val="clear" w:color="auto" w:fill="auto"/>
            <w:vAlign w:val="center"/>
          </w:tcPr>
          <w:p w14:paraId="10E4B06E" w14:textId="77777777" w:rsidR="004D5023" w:rsidRDefault="004D5023" w:rsidP="004D5023">
            <w:pPr>
              <w:pStyle w:val="TAC"/>
              <w:overflowPunct w:val="0"/>
              <w:autoSpaceDE w:val="0"/>
              <w:autoSpaceDN w:val="0"/>
              <w:adjustRightInd w:val="0"/>
              <w:rPr>
                <w:szCs w:val="18"/>
                <w:lang w:val="en-US" w:eastAsia="zh-CN"/>
              </w:rPr>
            </w:pPr>
          </w:p>
        </w:tc>
        <w:tc>
          <w:tcPr>
            <w:tcW w:w="1690" w:type="dxa"/>
            <w:tcBorders>
              <w:top w:val="single" w:sz="4" w:space="0" w:color="FFFFFF" w:themeColor="background1"/>
              <w:left w:val="single" w:sz="4" w:space="0" w:color="auto"/>
              <w:bottom w:val="single" w:sz="4" w:space="0" w:color="FFFFFF"/>
              <w:right w:val="single" w:sz="4" w:space="0" w:color="auto"/>
            </w:tcBorders>
            <w:shd w:val="clear" w:color="auto" w:fill="auto"/>
            <w:vAlign w:val="center"/>
          </w:tcPr>
          <w:p w14:paraId="3051134D" w14:textId="77777777" w:rsidR="004D5023" w:rsidRDefault="004D5023" w:rsidP="004D5023">
            <w:pPr>
              <w:pStyle w:val="TAC"/>
              <w:overflowPunct w:val="0"/>
              <w:autoSpaceDE w:val="0"/>
              <w:autoSpaceDN w:val="0"/>
              <w:adjustRightInd w:val="0"/>
              <w:rPr>
                <w:szCs w:val="18"/>
                <w:lang w:val="en-US" w:eastAsia="zh-CN"/>
              </w:rPr>
            </w:pPr>
            <w:r w:rsidRPr="008B2A57">
              <w:rPr>
                <w:sz w:val="16"/>
                <w:szCs w:val="18"/>
                <w:lang w:val="en-US" w:eastAsia="zh-CN"/>
              </w:rPr>
              <w:t>CA_n5A-n8A</w:t>
            </w:r>
            <w:r w:rsidRPr="008B2A57">
              <w:rPr>
                <w:sz w:val="16"/>
                <w:szCs w:val="18"/>
                <w:vertAlign w:val="superscript"/>
                <w:lang w:eastAsia="zh-CN"/>
              </w:rPr>
              <w:t>Z</w:t>
            </w:r>
          </w:p>
        </w:tc>
        <w:tc>
          <w:tcPr>
            <w:tcW w:w="730" w:type="dxa"/>
            <w:tcBorders>
              <w:left w:val="single" w:sz="4" w:space="0" w:color="auto"/>
              <w:right w:val="single" w:sz="4" w:space="0" w:color="auto"/>
            </w:tcBorders>
            <w:vAlign w:val="center"/>
          </w:tcPr>
          <w:p w14:paraId="315E3250" w14:textId="77777777" w:rsidR="004D5023" w:rsidRDefault="004D5023" w:rsidP="004D5023">
            <w:pPr>
              <w:pStyle w:val="TAC"/>
              <w:overflowPunct w:val="0"/>
              <w:autoSpaceDE w:val="0"/>
              <w:autoSpaceDN w:val="0"/>
              <w:adjustRightInd w:val="0"/>
            </w:pPr>
            <w:r>
              <w:rPr>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5BCE987" w14:textId="4C31E574" w:rsidR="004D5023" w:rsidRDefault="004D5023" w:rsidP="004D5023">
            <w:pPr>
              <w:pStyle w:val="TAC"/>
              <w:rPr>
                <w:lang w:val="en-US" w:eastAsia="zh-CN" w:bidi="ar"/>
              </w:rPr>
            </w:pPr>
            <w:r>
              <w:rPr>
                <w:lang w:val="en-US" w:eastAsia="zh-CN" w:bidi="ar"/>
              </w:rPr>
              <w:t>5,</w:t>
            </w:r>
            <w:r>
              <w:rPr>
                <w:rFonts w:hint="eastAsia"/>
                <w:lang w:val="en-US" w:eastAsia="ja-JP" w:bidi="ar"/>
              </w:rPr>
              <w:t xml:space="preserve"> </w:t>
            </w:r>
            <w:r>
              <w:rPr>
                <w:lang w:val="en-US" w:eastAsia="ja-JP" w:bidi="ar"/>
              </w:rPr>
              <w:t>10</w:t>
            </w:r>
          </w:p>
        </w:tc>
        <w:tc>
          <w:tcPr>
            <w:tcW w:w="1360" w:type="dxa"/>
            <w:tcBorders>
              <w:top w:val="single" w:sz="4" w:space="0" w:color="FFFFFF"/>
              <w:left w:val="single" w:sz="4" w:space="0" w:color="auto"/>
              <w:bottom w:val="nil"/>
              <w:right w:val="single" w:sz="4" w:space="0" w:color="auto"/>
            </w:tcBorders>
            <w:shd w:val="clear" w:color="auto" w:fill="auto"/>
            <w:vAlign w:val="center"/>
          </w:tcPr>
          <w:p w14:paraId="3B5797F1" w14:textId="77777777" w:rsidR="004D5023" w:rsidRDefault="004D5023" w:rsidP="004D5023">
            <w:pPr>
              <w:pStyle w:val="TAC"/>
              <w:overflowPunct w:val="0"/>
              <w:autoSpaceDE w:val="0"/>
              <w:autoSpaceDN w:val="0"/>
              <w:adjustRightInd w:val="0"/>
              <w:rPr>
                <w:szCs w:val="18"/>
                <w:lang w:val="en-US" w:eastAsia="zh-CN"/>
              </w:rPr>
            </w:pPr>
            <w:r>
              <w:rPr>
                <w:szCs w:val="18"/>
                <w:lang w:val="en-US" w:eastAsia="zh-CN"/>
              </w:rPr>
              <w:t>4</w:t>
            </w:r>
          </w:p>
        </w:tc>
      </w:tr>
      <w:tr w:rsidR="004D5023" w14:paraId="774F0C05" w14:textId="77777777" w:rsidTr="00C253E5">
        <w:trPr>
          <w:trHeight w:val="187"/>
        </w:trPr>
        <w:tc>
          <w:tcPr>
            <w:tcW w:w="1983" w:type="dxa"/>
            <w:tcBorders>
              <w:top w:val="single" w:sz="4" w:space="0" w:color="FFFFFF"/>
              <w:left w:val="single" w:sz="4" w:space="0" w:color="auto"/>
              <w:bottom w:val="single" w:sz="4" w:space="0" w:color="FFFFFF"/>
              <w:right w:val="single" w:sz="4" w:space="0" w:color="auto"/>
            </w:tcBorders>
            <w:shd w:val="clear" w:color="auto" w:fill="auto"/>
            <w:vAlign w:val="center"/>
          </w:tcPr>
          <w:p w14:paraId="28F5F8DA" w14:textId="77777777" w:rsidR="004D5023" w:rsidRDefault="004D5023" w:rsidP="004D5023">
            <w:pPr>
              <w:pStyle w:val="TAC"/>
              <w:overflowPunct w:val="0"/>
              <w:autoSpaceDE w:val="0"/>
              <w:autoSpaceDN w:val="0"/>
              <w:adjustRightInd w:val="0"/>
              <w:rPr>
                <w:szCs w:val="18"/>
                <w:lang w:val="en-US" w:eastAsia="zh-CN"/>
              </w:rPr>
            </w:pPr>
          </w:p>
        </w:tc>
        <w:tc>
          <w:tcPr>
            <w:tcW w:w="1690" w:type="dxa"/>
            <w:tcBorders>
              <w:top w:val="single" w:sz="4" w:space="0" w:color="FFFFFF"/>
              <w:left w:val="single" w:sz="4" w:space="0" w:color="auto"/>
              <w:bottom w:val="single" w:sz="4" w:space="0" w:color="FFFFFF"/>
              <w:right w:val="single" w:sz="4" w:space="0" w:color="auto"/>
            </w:tcBorders>
            <w:shd w:val="clear" w:color="auto" w:fill="auto"/>
            <w:vAlign w:val="center"/>
          </w:tcPr>
          <w:p w14:paraId="7F588128" w14:textId="77777777" w:rsidR="004D5023" w:rsidRDefault="004D5023" w:rsidP="004D5023">
            <w:pPr>
              <w:pStyle w:val="TAC"/>
              <w:overflowPunct w:val="0"/>
              <w:autoSpaceDE w:val="0"/>
              <w:autoSpaceDN w:val="0"/>
              <w:adjustRightInd w:val="0"/>
              <w:rPr>
                <w:szCs w:val="18"/>
                <w:lang w:val="en-US" w:eastAsia="zh-CN"/>
              </w:rPr>
            </w:pPr>
            <w:r w:rsidRPr="008B2A57">
              <w:rPr>
                <w:sz w:val="16"/>
                <w:szCs w:val="18"/>
                <w:lang w:eastAsia="zh-CN"/>
              </w:rPr>
              <w:t>CA_n8</w:t>
            </w:r>
            <w:r w:rsidRPr="008B2A57">
              <w:rPr>
                <w:sz w:val="16"/>
                <w:szCs w:val="18"/>
                <w:lang w:val="en-US" w:eastAsia="zh-CN"/>
              </w:rPr>
              <w:t>A</w:t>
            </w:r>
            <w:r w:rsidRPr="008B2A57">
              <w:rPr>
                <w:sz w:val="16"/>
                <w:szCs w:val="18"/>
                <w:lang w:eastAsia="zh-CN"/>
              </w:rPr>
              <w:t>-n78A</w:t>
            </w:r>
          </w:p>
        </w:tc>
        <w:tc>
          <w:tcPr>
            <w:tcW w:w="730" w:type="dxa"/>
            <w:tcBorders>
              <w:left w:val="single" w:sz="4" w:space="0" w:color="auto"/>
              <w:right w:val="single" w:sz="4" w:space="0" w:color="auto"/>
            </w:tcBorders>
            <w:vAlign w:val="center"/>
          </w:tcPr>
          <w:p w14:paraId="015FE40E" w14:textId="77777777" w:rsidR="004D5023" w:rsidRDefault="004D5023" w:rsidP="004D5023">
            <w:pPr>
              <w:pStyle w:val="TAC"/>
              <w:overflowPunct w:val="0"/>
              <w:autoSpaceDE w:val="0"/>
              <w:autoSpaceDN w:val="0"/>
              <w:adjustRightInd w:val="0"/>
            </w:pPr>
            <w:r>
              <w:rPr>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6BC9EC3" w14:textId="77589D67" w:rsidR="004D5023" w:rsidRDefault="004D5023" w:rsidP="004D5023">
            <w:pPr>
              <w:pStyle w:val="TAC"/>
              <w:rPr>
                <w:lang w:val="en-US" w:eastAsia="zh-CN" w:bidi="ar"/>
              </w:rPr>
            </w:pPr>
            <w:r>
              <w:rPr>
                <w:lang w:val="en-US" w:eastAsia="zh-CN" w:bidi="ar"/>
              </w:rPr>
              <w:t>5, 10</w:t>
            </w:r>
          </w:p>
        </w:tc>
        <w:tc>
          <w:tcPr>
            <w:tcW w:w="1360" w:type="dxa"/>
            <w:tcBorders>
              <w:top w:val="single" w:sz="4" w:space="0" w:color="FFFFFF"/>
              <w:left w:val="single" w:sz="4" w:space="0" w:color="auto"/>
              <w:bottom w:val="nil"/>
              <w:right w:val="single" w:sz="4" w:space="0" w:color="auto"/>
            </w:tcBorders>
            <w:shd w:val="clear" w:color="auto" w:fill="auto"/>
            <w:vAlign w:val="center"/>
          </w:tcPr>
          <w:p w14:paraId="1D238917" w14:textId="77777777" w:rsidR="004D5023" w:rsidRDefault="004D5023" w:rsidP="004D5023">
            <w:pPr>
              <w:pStyle w:val="TAC"/>
              <w:overflowPunct w:val="0"/>
              <w:autoSpaceDE w:val="0"/>
              <w:autoSpaceDN w:val="0"/>
              <w:adjustRightInd w:val="0"/>
              <w:rPr>
                <w:szCs w:val="18"/>
                <w:lang w:val="en-US" w:eastAsia="zh-CN"/>
              </w:rPr>
            </w:pPr>
          </w:p>
        </w:tc>
      </w:tr>
      <w:tr w:rsidR="00DC148C" w14:paraId="318762FE" w14:textId="77777777" w:rsidTr="00C253E5">
        <w:trPr>
          <w:trHeight w:val="187"/>
        </w:trPr>
        <w:tc>
          <w:tcPr>
            <w:tcW w:w="1983" w:type="dxa"/>
            <w:tcBorders>
              <w:top w:val="single" w:sz="4" w:space="0" w:color="FFFFFF"/>
              <w:left w:val="single" w:sz="4" w:space="0" w:color="auto"/>
              <w:right w:val="single" w:sz="4" w:space="0" w:color="auto"/>
            </w:tcBorders>
            <w:shd w:val="clear" w:color="auto" w:fill="auto"/>
            <w:vAlign w:val="center"/>
          </w:tcPr>
          <w:p w14:paraId="2E8D25C3" w14:textId="77777777" w:rsidR="00DC148C" w:rsidRDefault="00DC148C" w:rsidP="00C253E5">
            <w:pPr>
              <w:pStyle w:val="TAC"/>
              <w:overflowPunct w:val="0"/>
              <w:autoSpaceDE w:val="0"/>
              <w:autoSpaceDN w:val="0"/>
              <w:adjustRightInd w:val="0"/>
              <w:rPr>
                <w:szCs w:val="18"/>
                <w:lang w:val="en-US" w:eastAsia="zh-CN"/>
              </w:rPr>
            </w:pPr>
          </w:p>
        </w:tc>
        <w:tc>
          <w:tcPr>
            <w:tcW w:w="1690" w:type="dxa"/>
            <w:tcBorders>
              <w:top w:val="single" w:sz="4" w:space="0" w:color="FFFFFF"/>
              <w:left w:val="single" w:sz="4" w:space="0" w:color="auto"/>
              <w:right w:val="single" w:sz="4" w:space="0" w:color="auto"/>
            </w:tcBorders>
            <w:shd w:val="clear" w:color="auto" w:fill="auto"/>
            <w:vAlign w:val="center"/>
          </w:tcPr>
          <w:p w14:paraId="77EE6CBF" w14:textId="77777777" w:rsidR="00DC148C" w:rsidRDefault="00DC148C" w:rsidP="00C253E5">
            <w:pPr>
              <w:pStyle w:val="TAC"/>
              <w:overflowPunct w:val="0"/>
              <w:autoSpaceDE w:val="0"/>
              <w:autoSpaceDN w:val="0"/>
              <w:adjustRightInd w:val="0"/>
              <w:rPr>
                <w:szCs w:val="18"/>
                <w:lang w:val="en-US" w:eastAsia="zh-CN"/>
              </w:rPr>
            </w:pPr>
            <w:r w:rsidRPr="008B2A57">
              <w:rPr>
                <w:sz w:val="16"/>
                <w:szCs w:val="18"/>
                <w:lang w:eastAsia="zh-CN"/>
              </w:rPr>
              <w:t>CA_n5</w:t>
            </w:r>
            <w:r w:rsidRPr="008B2A57">
              <w:rPr>
                <w:sz w:val="16"/>
                <w:szCs w:val="18"/>
                <w:lang w:val="en-US" w:eastAsia="zh-CN"/>
              </w:rPr>
              <w:t>A</w:t>
            </w:r>
            <w:r w:rsidRPr="008B2A57">
              <w:rPr>
                <w:sz w:val="16"/>
                <w:szCs w:val="18"/>
                <w:lang w:eastAsia="zh-CN"/>
              </w:rPr>
              <w:t>-n78A</w:t>
            </w:r>
          </w:p>
        </w:tc>
        <w:tc>
          <w:tcPr>
            <w:tcW w:w="730" w:type="dxa"/>
            <w:tcBorders>
              <w:left w:val="single" w:sz="4" w:space="0" w:color="auto"/>
              <w:right w:val="single" w:sz="4" w:space="0" w:color="auto"/>
            </w:tcBorders>
            <w:vAlign w:val="center"/>
          </w:tcPr>
          <w:p w14:paraId="10CEE376" w14:textId="77777777" w:rsidR="00DC148C" w:rsidRDefault="00DC148C" w:rsidP="00C253E5">
            <w:pPr>
              <w:pStyle w:val="TAC"/>
              <w:overflowPunct w:val="0"/>
              <w:autoSpaceDE w:val="0"/>
              <w:autoSpaceDN w:val="0"/>
              <w:adjustRightInd w:val="0"/>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BF8D3F2" w14:textId="77777777" w:rsidR="00DC148C" w:rsidRDefault="00DC148C" w:rsidP="00C253E5">
            <w:pPr>
              <w:pStyle w:val="TAC"/>
              <w:rPr>
                <w:lang w:val="en-US" w:eastAsia="zh-CN" w:bidi="ar"/>
              </w:rPr>
            </w:pPr>
            <w:r>
              <w:rPr>
                <w:lang w:val="en-US" w:eastAsia="zh-CN" w:bidi="ar"/>
              </w:rPr>
              <w:t xml:space="preserve">10, 15, 20, </w:t>
            </w:r>
            <w:r w:rsidRPr="00AB4342">
              <w:rPr>
                <w:color w:val="FF0000"/>
                <w:lang w:val="en-US" w:eastAsia="zh-CN" w:bidi="ar"/>
              </w:rPr>
              <w:t>25</w:t>
            </w:r>
            <w:r>
              <w:rPr>
                <w:lang w:val="en-US" w:eastAsia="zh-CN" w:bidi="ar"/>
              </w:rPr>
              <w:t xml:space="preserve">, </w:t>
            </w:r>
            <w:r w:rsidRPr="00AB4342">
              <w:rPr>
                <w:color w:val="FF0000"/>
                <w:lang w:val="en-US" w:eastAsia="zh-CN" w:bidi="ar"/>
              </w:rPr>
              <w:t>30</w:t>
            </w:r>
            <w:r>
              <w:rPr>
                <w:lang w:val="en-US" w:eastAsia="zh-CN" w:bidi="ar"/>
              </w:rPr>
              <w:t xml:space="preserve">, 40, 50, 60, </w:t>
            </w:r>
            <w:r w:rsidRPr="00AB4342">
              <w:rPr>
                <w:color w:val="FF0000"/>
                <w:lang w:val="en-US" w:eastAsia="zh-CN" w:bidi="ar"/>
              </w:rPr>
              <w:t>70</w:t>
            </w:r>
            <w:r>
              <w:rPr>
                <w:lang w:val="en-US" w:eastAsia="zh-CN" w:bidi="ar"/>
              </w:rPr>
              <w:t>, 80, 90, 100</w:t>
            </w:r>
          </w:p>
        </w:tc>
        <w:tc>
          <w:tcPr>
            <w:tcW w:w="1360" w:type="dxa"/>
            <w:tcBorders>
              <w:top w:val="single" w:sz="4" w:space="0" w:color="FFFFFF"/>
              <w:left w:val="single" w:sz="4" w:space="0" w:color="auto"/>
              <w:bottom w:val="nil"/>
              <w:right w:val="single" w:sz="4" w:space="0" w:color="auto"/>
            </w:tcBorders>
            <w:shd w:val="clear" w:color="auto" w:fill="auto"/>
            <w:vAlign w:val="center"/>
          </w:tcPr>
          <w:p w14:paraId="43E7DFF4" w14:textId="77777777" w:rsidR="00DC148C" w:rsidRDefault="00DC148C" w:rsidP="00C253E5">
            <w:pPr>
              <w:pStyle w:val="TAC"/>
              <w:overflowPunct w:val="0"/>
              <w:autoSpaceDE w:val="0"/>
              <w:autoSpaceDN w:val="0"/>
              <w:adjustRightInd w:val="0"/>
              <w:rPr>
                <w:szCs w:val="18"/>
                <w:lang w:val="en-US" w:eastAsia="zh-CN"/>
              </w:rPr>
            </w:pPr>
          </w:p>
        </w:tc>
      </w:tr>
      <w:tr w:rsidR="00DC148C" w14:paraId="61DB6574" w14:textId="77777777" w:rsidTr="00C253E5">
        <w:trPr>
          <w:trHeight w:val="187"/>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1ED6B76" w14:textId="572534EE" w:rsidR="00DC148C" w:rsidRDefault="00DC148C" w:rsidP="00C253E5">
            <w:pPr>
              <w:pStyle w:val="TAC"/>
              <w:jc w:val="left"/>
              <w:rPr>
                <w:szCs w:val="18"/>
                <w:lang w:val="en-US" w:eastAsia="zh-CN"/>
              </w:rPr>
            </w:pPr>
            <w:r>
              <w:rPr>
                <w:szCs w:val="18"/>
                <w:lang w:val="en-US" w:eastAsia="zh-CN"/>
              </w:rPr>
              <w:t>NOTE X: In BCS0 and BCS</w:t>
            </w:r>
            <w:r w:rsidR="004D5023">
              <w:rPr>
                <w:szCs w:val="18"/>
                <w:lang w:val="en-US" w:eastAsia="zh-CN"/>
              </w:rPr>
              <w:t>2</w:t>
            </w:r>
            <w:r>
              <w:rPr>
                <w:szCs w:val="18"/>
                <w:lang w:val="en-US" w:eastAsia="zh-CN"/>
              </w:rPr>
              <w:t>, n8 UL is not supported</w:t>
            </w:r>
          </w:p>
          <w:p w14:paraId="7C4068C0" w14:textId="2F70B489" w:rsidR="00DC148C" w:rsidRDefault="00DC148C" w:rsidP="00C253E5">
            <w:pPr>
              <w:pStyle w:val="TAC"/>
              <w:jc w:val="left"/>
              <w:rPr>
                <w:szCs w:val="18"/>
                <w:lang w:val="en-US" w:eastAsia="zh-CN"/>
              </w:rPr>
            </w:pPr>
            <w:r>
              <w:rPr>
                <w:szCs w:val="18"/>
                <w:lang w:val="en-US" w:eastAsia="zh-CN"/>
              </w:rPr>
              <w:t xml:space="preserve">NOTE Y: In </w:t>
            </w:r>
            <w:r w:rsidR="004D5023">
              <w:rPr>
                <w:szCs w:val="18"/>
                <w:lang w:val="en-US" w:eastAsia="zh-CN"/>
              </w:rPr>
              <w:t>BCS3</w:t>
            </w:r>
            <w:r>
              <w:rPr>
                <w:szCs w:val="18"/>
                <w:lang w:val="en-US" w:eastAsia="zh-CN"/>
              </w:rPr>
              <w:t xml:space="preserve">, the concurrent operation of band n5 DL and band n8 UL is not supported. </w:t>
            </w:r>
          </w:p>
          <w:p w14:paraId="4DFF9A9D" w14:textId="19E6B08D" w:rsidR="004D5023" w:rsidRDefault="00DC148C" w:rsidP="00C253E5">
            <w:pPr>
              <w:pStyle w:val="TAC"/>
              <w:overflowPunct w:val="0"/>
              <w:autoSpaceDE w:val="0"/>
              <w:autoSpaceDN w:val="0"/>
              <w:adjustRightInd w:val="0"/>
              <w:jc w:val="left"/>
              <w:rPr>
                <w:szCs w:val="18"/>
                <w:lang w:val="en-US" w:eastAsia="zh-CN"/>
              </w:rPr>
            </w:pPr>
            <w:r>
              <w:rPr>
                <w:szCs w:val="18"/>
                <w:lang w:val="en-US" w:eastAsia="zh-CN"/>
              </w:rPr>
              <w:t>NOTE Z: In BCS</w:t>
            </w:r>
            <w:r w:rsidR="004D5023">
              <w:rPr>
                <w:szCs w:val="18"/>
                <w:lang w:val="en-US" w:eastAsia="zh-CN"/>
              </w:rPr>
              <w:t>1</w:t>
            </w:r>
            <w:r>
              <w:rPr>
                <w:szCs w:val="18"/>
                <w:lang w:val="en-US" w:eastAsia="zh-CN"/>
              </w:rPr>
              <w:t xml:space="preserve"> and BCS</w:t>
            </w:r>
            <w:r w:rsidR="004D5023">
              <w:rPr>
                <w:szCs w:val="18"/>
                <w:lang w:val="en-US" w:eastAsia="zh-CN"/>
              </w:rPr>
              <w:t>4</w:t>
            </w:r>
            <w:r>
              <w:rPr>
                <w:szCs w:val="18"/>
                <w:lang w:val="en-US" w:eastAsia="zh-CN"/>
              </w:rPr>
              <w:t>, the band n8 support is restricted to the 904-915MHz frequency range in UL.</w:t>
            </w:r>
          </w:p>
        </w:tc>
      </w:tr>
    </w:tbl>
    <w:p w14:paraId="721F1BA4" w14:textId="31F71DD3" w:rsidR="00ED5ED4" w:rsidRDefault="00ED5ED4" w:rsidP="00ED5ED4">
      <w:pPr>
        <w:spacing w:before="120"/>
        <w:rPr>
          <w:lang w:eastAsia="zh-CN"/>
        </w:rPr>
      </w:pPr>
      <w:r>
        <w:rPr>
          <w:lang w:eastAsia="zh-CN"/>
        </w:rPr>
        <w:t>From Table 2-2,</w:t>
      </w:r>
      <w:r w:rsidR="006B7BF3">
        <w:rPr>
          <w:lang w:eastAsia="zh-CN"/>
        </w:rPr>
        <w:t xml:space="preserve"> even if ideally the number of BCSs for CA_n5-n8 is limited to three as planned as in the WF, higher order band configurations including CA_n5A-n8A may have multiple BCSs for some or </w:t>
      </w:r>
      <w:proofErr w:type="gramStart"/>
      <w:r w:rsidR="006B7BF3">
        <w:rPr>
          <w:lang w:eastAsia="zh-CN"/>
        </w:rPr>
        <w:t>all of</w:t>
      </w:r>
      <w:proofErr w:type="gramEnd"/>
      <w:r w:rsidR="006B7BF3">
        <w:rPr>
          <w:lang w:eastAsia="zh-CN"/>
        </w:rPr>
        <w:t xml:space="preserve"> the restricted operations. And the number of BCSs for CA_n5-n8 may not correspond to the number of BCSs for higher order band configurations including CA_n5A-n8A. It</w:t>
      </w:r>
      <w:r>
        <w:rPr>
          <w:lang w:eastAsia="zh-CN"/>
        </w:rPr>
        <w:t xml:space="preserve"> is</w:t>
      </w:r>
      <w:r w:rsidR="006B7BF3">
        <w:rPr>
          <w:lang w:eastAsia="zh-CN"/>
        </w:rPr>
        <w:t xml:space="preserve"> also</w:t>
      </w:r>
      <w:r>
        <w:rPr>
          <w:lang w:eastAsia="zh-CN"/>
        </w:rPr>
        <w:t xml:space="preserve"> noted that the BCS indexes cannot be maintained across CA configurations including CA_n5-n8 since the number of BCSs may be more than three </w:t>
      </w:r>
      <w:proofErr w:type="gramStart"/>
      <w:r>
        <w:rPr>
          <w:lang w:eastAsia="zh-CN"/>
        </w:rPr>
        <w:t>and also</w:t>
      </w:r>
      <w:proofErr w:type="gramEnd"/>
      <w:r>
        <w:rPr>
          <w:lang w:eastAsia="zh-CN"/>
        </w:rPr>
        <w:t xml:space="preserve"> operators may not always propose all the three solutions. </w:t>
      </w:r>
    </w:p>
    <w:p w14:paraId="1784B662" w14:textId="0B7BEE95" w:rsidR="00ED5ED4" w:rsidRDefault="00ED5ED4" w:rsidP="00ED5ED4">
      <w:pPr>
        <w:rPr>
          <w:lang w:eastAsia="zh-CN"/>
        </w:rPr>
      </w:pPr>
      <w:r w:rsidRPr="00822112">
        <w:rPr>
          <w:b/>
          <w:bCs/>
          <w:lang w:eastAsia="zh-CN"/>
        </w:rPr>
        <w:t xml:space="preserve">Observation </w:t>
      </w:r>
      <w:r w:rsidR="006B7BF3">
        <w:rPr>
          <w:b/>
          <w:bCs/>
          <w:lang w:eastAsia="zh-CN"/>
        </w:rPr>
        <w:t>3</w:t>
      </w:r>
      <w:r w:rsidRPr="00D93D48">
        <w:rPr>
          <w:b/>
          <w:bCs/>
          <w:lang w:eastAsia="zh-CN"/>
        </w:rPr>
        <w:t>:</w:t>
      </w:r>
      <w:r>
        <w:rPr>
          <w:lang w:eastAsia="zh-CN"/>
        </w:rPr>
        <w:t xml:space="preserve"> Higher order band configurations including CA_n5-n8 may have more than three BCSs.</w:t>
      </w:r>
    </w:p>
    <w:p w14:paraId="7643AFE0" w14:textId="69F555DD" w:rsidR="00D93D48" w:rsidRDefault="00ED5ED4" w:rsidP="004963C7">
      <w:pPr>
        <w:rPr>
          <w:lang w:eastAsia="zh-CN"/>
        </w:rPr>
      </w:pPr>
      <w:r w:rsidRPr="00822112">
        <w:rPr>
          <w:b/>
          <w:bCs/>
          <w:lang w:eastAsia="zh-CN"/>
        </w:rPr>
        <w:t xml:space="preserve">Observation </w:t>
      </w:r>
      <w:r w:rsidR="006B7BF3">
        <w:rPr>
          <w:b/>
          <w:bCs/>
          <w:lang w:eastAsia="zh-CN"/>
        </w:rPr>
        <w:t>4</w:t>
      </w:r>
      <w:r w:rsidRPr="00D93D48">
        <w:rPr>
          <w:b/>
          <w:bCs/>
          <w:lang w:eastAsia="zh-CN"/>
        </w:rPr>
        <w:t>:</w:t>
      </w:r>
      <w:r>
        <w:rPr>
          <w:lang w:eastAsia="zh-CN"/>
        </w:rPr>
        <w:t xml:space="preserve"> </w:t>
      </w:r>
      <w:r w:rsidR="00D93D48">
        <w:rPr>
          <w:lang w:eastAsia="zh-CN"/>
        </w:rPr>
        <w:t>BCS indexes (0, 1, 2)</w:t>
      </w:r>
      <w:r>
        <w:rPr>
          <w:lang w:eastAsia="zh-CN"/>
        </w:rPr>
        <w:t xml:space="preserve"> </w:t>
      </w:r>
      <w:r w:rsidR="006B7BF3">
        <w:rPr>
          <w:lang w:eastAsia="zh-CN"/>
        </w:rPr>
        <w:t xml:space="preserve">with corresponding restricted operations </w:t>
      </w:r>
      <w:r>
        <w:rPr>
          <w:lang w:eastAsia="zh-CN"/>
        </w:rPr>
        <w:t xml:space="preserve">in CA_n5A-n8A cannot </w:t>
      </w:r>
      <w:r w:rsidR="006B7BF3">
        <w:rPr>
          <w:lang w:eastAsia="zh-CN"/>
        </w:rPr>
        <w:t xml:space="preserve">be maintained in </w:t>
      </w:r>
      <w:r w:rsidR="00D93D48">
        <w:rPr>
          <w:lang w:eastAsia="zh-CN"/>
        </w:rPr>
        <w:t xml:space="preserve">higher </w:t>
      </w:r>
      <w:r>
        <w:rPr>
          <w:lang w:eastAsia="zh-CN"/>
        </w:rPr>
        <w:t>order band configurations including CA_n5-n8</w:t>
      </w:r>
      <w:r w:rsidR="00D93D48">
        <w:rPr>
          <w:lang w:eastAsia="zh-CN"/>
        </w:rPr>
        <w:t>.</w:t>
      </w:r>
    </w:p>
    <w:p w14:paraId="5B9BDA81" w14:textId="76EF7E5F" w:rsidR="006B7BF3" w:rsidRDefault="006B7BF3" w:rsidP="006B7BF3">
      <w:pPr>
        <w:rPr>
          <w:lang w:eastAsia="zh-CN"/>
        </w:rPr>
      </w:pPr>
      <w:r w:rsidRPr="00822112">
        <w:rPr>
          <w:b/>
          <w:bCs/>
          <w:lang w:eastAsia="zh-CN"/>
        </w:rPr>
        <w:lastRenderedPageBreak/>
        <w:t xml:space="preserve">Observation </w:t>
      </w:r>
      <w:r>
        <w:rPr>
          <w:b/>
          <w:bCs/>
          <w:lang w:eastAsia="zh-CN"/>
        </w:rPr>
        <w:t>5</w:t>
      </w:r>
      <w:r w:rsidRPr="00D93D48">
        <w:rPr>
          <w:b/>
          <w:bCs/>
          <w:lang w:eastAsia="zh-CN"/>
        </w:rPr>
        <w:t>:</w:t>
      </w:r>
      <w:r>
        <w:rPr>
          <w:lang w:eastAsia="zh-CN"/>
        </w:rPr>
        <w:t xml:space="preserve"> BCS indexes (0, 1, 2</w:t>
      </w:r>
      <w:r w:rsidR="00D27CF2">
        <w:rPr>
          <w:lang w:eastAsia="zh-CN"/>
        </w:rPr>
        <w:t>, …</w:t>
      </w:r>
      <w:r>
        <w:rPr>
          <w:lang w:eastAsia="zh-CN"/>
        </w:rPr>
        <w:t xml:space="preserve">) with corresponding restricted operations in </w:t>
      </w:r>
      <w:r w:rsidR="00D27CF2">
        <w:rPr>
          <w:lang w:eastAsia="zh-CN"/>
        </w:rPr>
        <w:t xml:space="preserve">all the </w:t>
      </w:r>
      <w:r>
        <w:rPr>
          <w:lang w:eastAsia="zh-CN"/>
        </w:rPr>
        <w:t xml:space="preserve">higher order band configuration including CA_n5A-n8A cannot be </w:t>
      </w:r>
      <w:r w:rsidR="00D27CF2">
        <w:rPr>
          <w:lang w:eastAsia="zh-CN"/>
        </w:rPr>
        <w:t>maintained.</w:t>
      </w:r>
    </w:p>
    <w:p w14:paraId="117E5D47" w14:textId="53827F34" w:rsidR="00D93D48" w:rsidRDefault="00D93D48" w:rsidP="004963C7">
      <w:pPr>
        <w:rPr>
          <w:lang w:eastAsia="zh-CN"/>
        </w:rPr>
      </w:pPr>
      <w:r>
        <w:rPr>
          <w:b/>
          <w:bCs/>
          <w:lang w:eastAsia="zh-CN"/>
        </w:rPr>
        <w:t xml:space="preserve">Observation </w:t>
      </w:r>
      <w:r w:rsidR="00D27CF2">
        <w:rPr>
          <w:b/>
          <w:bCs/>
          <w:lang w:eastAsia="zh-CN"/>
        </w:rPr>
        <w:t>6</w:t>
      </w:r>
      <w:r>
        <w:rPr>
          <w:b/>
          <w:bCs/>
          <w:lang w:eastAsia="zh-CN"/>
        </w:rPr>
        <w:t xml:space="preserve">: </w:t>
      </w:r>
      <w:r>
        <w:rPr>
          <w:lang w:eastAsia="zh-CN"/>
        </w:rPr>
        <w:t>From standardization work perspective, t</w:t>
      </w:r>
      <w:r w:rsidR="004963C7">
        <w:rPr>
          <w:lang w:eastAsia="zh-CN"/>
        </w:rPr>
        <w:t xml:space="preserve">hough </w:t>
      </w:r>
      <w:r>
        <w:rPr>
          <w:lang w:eastAsia="zh-CN"/>
        </w:rPr>
        <w:t>the approach in the WF itself would work, but this may expand BCS tables and RAN4 needs to micromanage relation between NOTEs and BCSs indexes for CA configuration to CA configuration</w:t>
      </w:r>
      <w:r w:rsidR="00D27CF2">
        <w:rPr>
          <w:lang w:eastAsia="zh-CN"/>
        </w:rPr>
        <w:t xml:space="preserve"> including CA_n5-n8</w:t>
      </w:r>
      <w:r>
        <w:rPr>
          <w:lang w:eastAsia="zh-CN"/>
        </w:rPr>
        <w:t xml:space="preserve">. </w:t>
      </w:r>
    </w:p>
    <w:p w14:paraId="2DE81490" w14:textId="2AEBB19C" w:rsidR="00D93D48" w:rsidRDefault="00D93D48" w:rsidP="004963C7">
      <w:pPr>
        <w:rPr>
          <w:lang w:eastAsia="zh-CN"/>
        </w:rPr>
      </w:pPr>
      <w:r>
        <w:rPr>
          <w:b/>
          <w:bCs/>
          <w:lang w:eastAsia="zh-CN"/>
        </w:rPr>
        <w:t xml:space="preserve">Observation </w:t>
      </w:r>
      <w:r w:rsidR="00D27CF2">
        <w:rPr>
          <w:b/>
          <w:bCs/>
          <w:lang w:eastAsia="zh-CN"/>
        </w:rPr>
        <w:t>7</w:t>
      </w:r>
      <w:r>
        <w:rPr>
          <w:b/>
          <w:bCs/>
          <w:lang w:eastAsia="zh-CN"/>
        </w:rPr>
        <w:t xml:space="preserve">: </w:t>
      </w:r>
      <w:r>
        <w:rPr>
          <w:lang w:eastAsia="zh-CN"/>
        </w:rPr>
        <w:t xml:space="preserve">From network operation perspective, network engineers need to check the relation and store that information into </w:t>
      </w:r>
      <w:proofErr w:type="spellStart"/>
      <w:r>
        <w:rPr>
          <w:lang w:eastAsia="zh-CN"/>
        </w:rPr>
        <w:t>gNB</w:t>
      </w:r>
      <w:proofErr w:type="spellEnd"/>
      <w:r>
        <w:rPr>
          <w:lang w:eastAsia="zh-CN"/>
        </w:rPr>
        <w:t xml:space="preserve"> one by one. </w:t>
      </w:r>
    </w:p>
    <w:p w14:paraId="6C6E44A1" w14:textId="544A3DF7" w:rsidR="00B85E87" w:rsidRPr="007D3518" w:rsidRDefault="00D93D48" w:rsidP="00D93D48">
      <w:pPr>
        <w:rPr>
          <w:szCs w:val="21"/>
        </w:rPr>
      </w:pPr>
      <w:r>
        <w:rPr>
          <w:b/>
          <w:bCs/>
          <w:lang w:eastAsia="zh-CN"/>
        </w:rPr>
        <w:t>Proposal</w:t>
      </w:r>
      <w:r w:rsidR="00820B01" w:rsidRPr="00725CE0">
        <w:rPr>
          <w:b/>
          <w:bCs/>
          <w:lang w:eastAsia="zh-CN"/>
        </w:rPr>
        <w:t xml:space="preserve">: </w:t>
      </w:r>
      <w:r>
        <w:rPr>
          <w:b/>
          <w:bCs/>
          <w:lang w:eastAsia="zh-CN"/>
        </w:rPr>
        <w:t xml:space="preserve">RAN4 should </w:t>
      </w:r>
      <w:r w:rsidR="00D27CF2">
        <w:rPr>
          <w:b/>
          <w:bCs/>
          <w:lang w:eastAsia="zh-CN"/>
        </w:rPr>
        <w:t xml:space="preserve">further discuss a way to </w:t>
      </w:r>
      <w:r>
        <w:rPr>
          <w:b/>
          <w:bCs/>
          <w:lang w:eastAsia="zh-CN"/>
        </w:rPr>
        <w:t xml:space="preserve">simplify </w:t>
      </w:r>
      <w:r w:rsidR="00D27CF2">
        <w:rPr>
          <w:b/>
          <w:bCs/>
          <w:lang w:eastAsia="zh-CN"/>
        </w:rPr>
        <w:t xml:space="preserve">BCS management and RAN4 work with consideration of BCSs for higher order configuration including CA_n5A-n8A as well as possibility that some or all of the restricted operation may </w:t>
      </w:r>
      <w:proofErr w:type="gramStart"/>
      <w:r w:rsidR="00D27CF2">
        <w:rPr>
          <w:b/>
          <w:bCs/>
          <w:lang w:eastAsia="zh-CN"/>
        </w:rPr>
        <w:t>requires</w:t>
      </w:r>
      <w:proofErr w:type="gramEnd"/>
      <w:r w:rsidR="00D27CF2">
        <w:rPr>
          <w:b/>
          <w:bCs/>
          <w:lang w:eastAsia="zh-CN"/>
        </w:rPr>
        <w:t xml:space="preserve"> multiple BCSs in a one CA configuration.</w:t>
      </w:r>
    </w:p>
    <w:p w14:paraId="3F8BEA58" w14:textId="20130FCC" w:rsidR="009C37D0" w:rsidRDefault="3016264D" w:rsidP="009C37D0">
      <w:pPr>
        <w:pStyle w:val="Heading1"/>
        <w:tabs>
          <w:tab w:val="clear" w:pos="432"/>
          <w:tab w:val="num" w:pos="522"/>
        </w:tabs>
        <w:ind w:left="522" w:hanging="522"/>
        <w:rPr>
          <w:lang w:val="en-US"/>
        </w:rPr>
      </w:pPr>
      <w:r w:rsidRPr="72F64648">
        <w:rPr>
          <w:lang w:val="en-US"/>
        </w:rPr>
        <w:t>Conclusion</w:t>
      </w:r>
    </w:p>
    <w:p w14:paraId="45A898FD" w14:textId="52849D05" w:rsidR="006F4C85" w:rsidRPr="006E13D1" w:rsidRDefault="006F4C85" w:rsidP="006F4C85">
      <w:r>
        <w:t>This document has made the following observation</w:t>
      </w:r>
      <w:r w:rsidR="00181717">
        <w:t>s</w:t>
      </w:r>
      <w:r w:rsidR="009D17FF">
        <w:t xml:space="preserve"> and proposal.</w:t>
      </w:r>
    </w:p>
    <w:p w14:paraId="51934B21" w14:textId="77777777" w:rsidR="00BA5AE7" w:rsidRDefault="00BA5AE7" w:rsidP="00BA5AE7">
      <w:pPr>
        <w:rPr>
          <w:lang w:eastAsia="zh-CN"/>
        </w:rPr>
      </w:pPr>
      <w:r w:rsidRPr="00822112">
        <w:rPr>
          <w:b/>
          <w:bCs/>
          <w:lang w:eastAsia="zh-CN"/>
        </w:rPr>
        <w:t>Observation 1</w:t>
      </w:r>
      <w:r>
        <w:rPr>
          <w:lang w:eastAsia="zh-CN"/>
        </w:rPr>
        <w:t>: Each or some of the UL configurations with different restrictions may have multiple BCSs</w:t>
      </w:r>
      <w:r w:rsidRPr="00181717">
        <w:rPr>
          <w:lang w:eastAsia="zh-CN"/>
        </w:rPr>
        <w:t xml:space="preserve"> </w:t>
      </w:r>
      <w:r>
        <w:rPr>
          <w:lang w:eastAsia="zh-CN"/>
        </w:rPr>
        <w:t>CA_n5A-n8A, e.g., DL CA of CA_n5-n8 with n5 UL may have more than one BCS.</w:t>
      </w:r>
    </w:p>
    <w:p w14:paraId="4EB17FE6" w14:textId="77777777" w:rsidR="00BA5AE7" w:rsidRPr="00F82891" w:rsidRDefault="00BA5AE7" w:rsidP="00BA5AE7">
      <w:pPr>
        <w:rPr>
          <w:b/>
          <w:bCs/>
          <w:lang w:eastAsia="zh-CN"/>
        </w:rPr>
      </w:pPr>
      <w:r w:rsidRPr="00822112">
        <w:rPr>
          <w:b/>
          <w:bCs/>
          <w:lang w:eastAsia="zh-CN"/>
        </w:rPr>
        <w:t xml:space="preserve">Observation </w:t>
      </w:r>
      <w:r>
        <w:rPr>
          <w:b/>
          <w:bCs/>
          <w:lang w:eastAsia="zh-CN"/>
        </w:rPr>
        <w:t>2</w:t>
      </w:r>
      <w:r>
        <w:rPr>
          <w:lang w:eastAsia="zh-CN"/>
        </w:rPr>
        <w:t xml:space="preserve">: There may be a case e.g., that an operator A who wants to use non-simultaneous n5 DL and n8 UL operation with a certain BCS X </w:t>
      </w:r>
      <w:proofErr w:type="gramStart"/>
      <w:r>
        <w:rPr>
          <w:lang w:eastAsia="zh-CN"/>
        </w:rPr>
        <w:t>and also</w:t>
      </w:r>
      <w:proofErr w:type="gramEnd"/>
      <w:r>
        <w:rPr>
          <w:lang w:eastAsia="zh-CN"/>
        </w:rPr>
        <w:t xml:space="preserve"> there may be another operator who wants to use dual uplink CA with frequency range restriction with exactly the same channel bandwidth combination sets contained in BCS X.</w:t>
      </w:r>
    </w:p>
    <w:p w14:paraId="1DCE5F40" w14:textId="77777777" w:rsidR="00BA5AE7" w:rsidRDefault="00BA5AE7" w:rsidP="00BA5AE7">
      <w:pPr>
        <w:rPr>
          <w:lang w:eastAsia="zh-CN"/>
        </w:rPr>
      </w:pPr>
      <w:r w:rsidRPr="00822112">
        <w:rPr>
          <w:b/>
          <w:bCs/>
          <w:lang w:eastAsia="zh-CN"/>
        </w:rPr>
        <w:t xml:space="preserve">Observation </w:t>
      </w:r>
      <w:r>
        <w:rPr>
          <w:b/>
          <w:bCs/>
          <w:lang w:eastAsia="zh-CN"/>
        </w:rPr>
        <w:t>3</w:t>
      </w:r>
      <w:r w:rsidRPr="00D93D48">
        <w:rPr>
          <w:b/>
          <w:bCs/>
          <w:lang w:eastAsia="zh-CN"/>
        </w:rPr>
        <w:t>:</w:t>
      </w:r>
      <w:r>
        <w:rPr>
          <w:lang w:eastAsia="zh-CN"/>
        </w:rPr>
        <w:t xml:space="preserve"> Higher order band configurations including CA_n5-n8 may have more than three BCSs.</w:t>
      </w:r>
    </w:p>
    <w:p w14:paraId="1128EC13" w14:textId="03EBEBA3" w:rsidR="00BA5AE7" w:rsidRDefault="00BA5AE7" w:rsidP="00BA5AE7">
      <w:pPr>
        <w:rPr>
          <w:lang w:eastAsia="zh-CN"/>
        </w:rPr>
      </w:pPr>
      <w:r w:rsidRPr="00822112">
        <w:rPr>
          <w:b/>
          <w:bCs/>
          <w:lang w:eastAsia="zh-CN"/>
        </w:rPr>
        <w:t xml:space="preserve">Observation </w:t>
      </w:r>
      <w:r>
        <w:rPr>
          <w:b/>
          <w:bCs/>
          <w:lang w:eastAsia="zh-CN"/>
        </w:rPr>
        <w:t>4</w:t>
      </w:r>
      <w:r w:rsidRPr="00D93D48">
        <w:rPr>
          <w:b/>
          <w:bCs/>
          <w:lang w:eastAsia="zh-CN"/>
        </w:rPr>
        <w:t>:</w:t>
      </w:r>
      <w:r>
        <w:rPr>
          <w:lang w:eastAsia="zh-CN"/>
        </w:rPr>
        <w:t xml:space="preserve"> BCS indexes (0, 1, 2) with corresponding restricted operations in CA_n5A-n8A cannot be maintained in higher order band configurations including CA_n5-n8.</w:t>
      </w:r>
    </w:p>
    <w:p w14:paraId="54FB7B33" w14:textId="77777777" w:rsidR="00BA5AE7" w:rsidRDefault="00BA5AE7" w:rsidP="00BA5AE7">
      <w:pPr>
        <w:rPr>
          <w:lang w:eastAsia="zh-CN"/>
        </w:rPr>
      </w:pPr>
      <w:r w:rsidRPr="00822112">
        <w:rPr>
          <w:b/>
          <w:bCs/>
          <w:lang w:eastAsia="zh-CN"/>
        </w:rPr>
        <w:t xml:space="preserve">Observation </w:t>
      </w:r>
      <w:r>
        <w:rPr>
          <w:b/>
          <w:bCs/>
          <w:lang w:eastAsia="zh-CN"/>
        </w:rPr>
        <w:t>5</w:t>
      </w:r>
      <w:r w:rsidRPr="00D93D48">
        <w:rPr>
          <w:b/>
          <w:bCs/>
          <w:lang w:eastAsia="zh-CN"/>
        </w:rPr>
        <w:t>:</w:t>
      </w:r>
      <w:r>
        <w:rPr>
          <w:lang w:eastAsia="zh-CN"/>
        </w:rPr>
        <w:t xml:space="preserve"> BCS indexes (0, 1, 2, …) with corresponding restricted operations in all the higher order band configuration including CA_n5A-n8A cannot be maintained.</w:t>
      </w:r>
    </w:p>
    <w:p w14:paraId="4EB223B3" w14:textId="77777777" w:rsidR="00BA5AE7" w:rsidRDefault="00BA5AE7" w:rsidP="00BA5AE7">
      <w:pPr>
        <w:rPr>
          <w:lang w:eastAsia="zh-CN"/>
        </w:rPr>
      </w:pPr>
      <w:r>
        <w:rPr>
          <w:b/>
          <w:bCs/>
          <w:lang w:eastAsia="zh-CN"/>
        </w:rPr>
        <w:t xml:space="preserve">Observation 6: </w:t>
      </w:r>
      <w:r>
        <w:rPr>
          <w:lang w:eastAsia="zh-CN"/>
        </w:rPr>
        <w:t xml:space="preserve">From standardization work perspective, though the approach in the WF itself would work, but this may expand BCS tables and RAN4 needs to micromanage relation between NOTEs and BCSs indexes for CA configuration to CA configuration including CA_n5-n8. </w:t>
      </w:r>
    </w:p>
    <w:p w14:paraId="23107181" w14:textId="77777777" w:rsidR="00BA5AE7" w:rsidRDefault="00BA5AE7" w:rsidP="00BA5AE7">
      <w:pPr>
        <w:rPr>
          <w:lang w:eastAsia="zh-CN"/>
        </w:rPr>
      </w:pPr>
      <w:r>
        <w:rPr>
          <w:b/>
          <w:bCs/>
          <w:lang w:eastAsia="zh-CN"/>
        </w:rPr>
        <w:t xml:space="preserve">Observation 7: </w:t>
      </w:r>
      <w:r>
        <w:rPr>
          <w:lang w:eastAsia="zh-CN"/>
        </w:rPr>
        <w:t xml:space="preserve">From network operation perspective, network engineers need to check the relation and store that information into </w:t>
      </w:r>
      <w:proofErr w:type="spellStart"/>
      <w:r>
        <w:rPr>
          <w:lang w:eastAsia="zh-CN"/>
        </w:rPr>
        <w:t>gNB</w:t>
      </w:r>
      <w:proofErr w:type="spellEnd"/>
      <w:r>
        <w:rPr>
          <w:lang w:eastAsia="zh-CN"/>
        </w:rPr>
        <w:t xml:space="preserve"> one by one. </w:t>
      </w:r>
    </w:p>
    <w:p w14:paraId="4830E015" w14:textId="0451A246" w:rsidR="00D93D48" w:rsidRPr="007D3518" w:rsidRDefault="00BA5AE7" w:rsidP="00BA5AE7">
      <w:pPr>
        <w:rPr>
          <w:szCs w:val="21"/>
        </w:rPr>
      </w:pPr>
      <w:r>
        <w:rPr>
          <w:b/>
          <w:bCs/>
          <w:lang w:eastAsia="zh-CN"/>
        </w:rPr>
        <w:t>Proposal</w:t>
      </w:r>
      <w:r w:rsidRPr="00725CE0">
        <w:rPr>
          <w:b/>
          <w:bCs/>
          <w:lang w:eastAsia="zh-CN"/>
        </w:rPr>
        <w:t xml:space="preserve">: </w:t>
      </w:r>
      <w:r w:rsidRPr="00BA5AE7">
        <w:rPr>
          <w:lang w:eastAsia="zh-CN"/>
        </w:rPr>
        <w:t xml:space="preserve">RAN4 should further discuss a way to simplify BCS management and RAN4 work with consideration of BCSs for higher order configuration including CA_n5A-n8A as well as possibility that some or </w:t>
      </w:r>
      <w:proofErr w:type="gramStart"/>
      <w:r w:rsidRPr="00BA5AE7">
        <w:rPr>
          <w:lang w:eastAsia="zh-CN"/>
        </w:rPr>
        <w:t>all of</w:t>
      </w:r>
      <w:proofErr w:type="gramEnd"/>
      <w:r w:rsidRPr="00BA5AE7">
        <w:rPr>
          <w:lang w:eastAsia="zh-CN"/>
        </w:rPr>
        <w:t xml:space="preserve"> the restricted operation may require multiple BCSs in a one CA configuration.</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7F836801" w14:textId="0D83249D" w:rsidR="00B303F3" w:rsidRDefault="00181717" w:rsidP="00B303F3">
      <w:pPr>
        <w:pStyle w:val="ListParagraph"/>
        <w:numPr>
          <w:ilvl w:val="0"/>
          <w:numId w:val="2"/>
        </w:numPr>
        <w:overflowPunct/>
        <w:autoSpaceDE/>
        <w:autoSpaceDN/>
        <w:adjustRightInd/>
        <w:spacing w:after="160" w:line="259" w:lineRule="auto"/>
        <w:ind w:right="-22"/>
        <w:textAlignment w:val="auto"/>
      </w:pPr>
      <w:bookmarkStart w:id="2" w:name="_Hlk859252"/>
      <w:r w:rsidRPr="00181717">
        <w:t>R4-2306467</w:t>
      </w:r>
      <w:r w:rsidR="002200B5">
        <w:t xml:space="preserve">, </w:t>
      </w:r>
      <w:r w:rsidRPr="00181717">
        <w:t>WF on CA_n5-n8</w:t>
      </w:r>
      <w:r w:rsidR="002200B5">
        <w:t>,</w:t>
      </w:r>
      <w:r w:rsidR="002200B5" w:rsidRPr="00F06AEF">
        <w:t xml:space="preserve"> </w:t>
      </w:r>
      <w:r w:rsidRPr="00181717">
        <w:t>Skyworks Solutions, Inc.</w:t>
      </w:r>
      <w:r w:rsidR="00372B91">
        <w:t xml:space="preserve">, </w:t>
      </w:r>
      <w:r w:rsidR="00372B91" w:rsidRPr="00EF24F2">
        <w:t>TSG-RAN WG4 #10</w:t>
      </w:r>
      <w:r w:rsidR="00A334F8">
        <w:t>6</w:t>
      </w:r>
      <w:r>
        <w:t>bis-e</w:t>
      </w:r>
      <w:bookmarkEnd w:id="2"/>
    </w:p>
    <w:sectPr w:rsidR="00B303F3" w:rsidSect="00521ED0">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9B000" w14:textId="77777777" w:rsidR="00347781" w:rsidRDefault="00347781">
      <w:r>
        <w:separator/>
      </w:r>
    </w:p>
  </w:endnote>
  <w:endnote w:type="continuationSeparator" w:id="0">
    <w:p w14:paraId="16436B0E" w14:textId="77777777" w:rsidR="00347781" w:rsidRDefault="00347781">
      <w:r>
        <w:continuationSeparator/>
      </w:r>
    </w:p>
  </w:endnote>
  <w:endnote w:type="continuationNotice" w:id="1">
    <w:p w14:paraId="3C029395" w14:textId="77777777" w:rsidR="00347781" w:rsidRDefault="003477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453C2" w14:textId="77777777" w:rsidR="00347781" w:rsidRDefault="00347781">
      <w:r>
        <w:separator/>
      </w:r>
    </w:p>
  </w:footnote>
  <w:footnote w:type="continuationSeparator" w:id="0">
    <w:p w14:paraId="0D23D7F6" w14:textId="77777777" w:rsidR="00347781" w:rsidRDefault="00347781">
      <w:r>
        <w:continuationSeparator/>
      </w:r>
    </w:p>
  </w:footnote>
  <w:footnote w:type="continuationNotice" w:id="1">
    <w:p w14:paraId="0A97EAAD" w14:textId="77777777" w:rsidR="00347781" w:rsidRDefault="0034778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4F59F0"/>
    <w:multiLevelType w:val="multilevel"/>
    <w:tmpl w:val="1D98D6B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EF70BA3"/>
    <w:multiLevelType w:val="hybridMultilevel"/>
    <w:tmpl w:val="2B9C5A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26898476">
    <w:abstractNumId w:val="4"/>
  </w:num>
  <w:num w:numId="2" w16cid:durableId="1244292858">
    <w:abstractNumId w:val="7"/>
  </w:num>
  <w:num w:numId="3" w16cid:durableId="408969671">
    <w:abstractNumId w:val="9"/>
  </w:num>
  <w:num w:numId="4" w16cid:durableId="2103262767">
    <w:abstractNumId w:val="10"/>
  </w:num>
  <w:num w:numId="5" w16cid:durableId="2048949067">
    <w:abstractNumId w:val="6"/>
  </w:num>
  <w:num w:numId="6" w16cid:durableId="1684280248">
    <w:abstractNumId w:val="2"/>
  </w:num>
  <w:num w:numId="7" w16cid:durableId="751926687">
    <w:abstractNumId w:val="0"/>
  </w:num>
  <w:num w:numId="8" w16cid:durableId="1626497492">
    <w:abstractNumId w:val="8"/>
  </w:num>
  <w:num w:numId="9" w16cid:durableId="1157259297">
    <w:abstractNumId w:val="3"/>
  </w:num>
  <w:num w:numId="10" w16cid:durableId="2129856175">
    <w:abstractNumId w:val="5"/>
  </w:num>
  <w:num w:numId="11" w16cid:durableId="1107113583">
    <w:abstractNumId w:val="12"/>
  </w:num>
  <w:num w:numId="12" w16cid:durableId="148062207">
    <w:abstractNumId w:val="1"/>
  </w:num>
  <w:num w:numId="13" w16cid:durableId="1913537782">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1EBF"/>
    <w:rsid w:val="000020E9"/>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10C68"/>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17EE9"/>
    <w:rsid w:val="00020348"/>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93B"/>
    <w:rsid w:val="00025989"/>
    <w:rsid w:val="00025D54"/>
    <w:rsid w:val="00025DC8"/>
    <w:rsid w:val="00026486"/>
    <w:rsid w:val="00026854"/>
    <w:rsid w:val="00026BDF"/>
    <w:rsid w:val="00026DB4"/>
    <w:rsid w:val="000271EF"/>
    <w:rsid w:val="00027229"/>
    <w:rsid w:val="00027F27"/>
    <w:rsid w:val="000300E5"/>
    <w:rsid w:val="00030390"/>
    <w:rsid w:val="00030480"/>
    <w:rsid w:val="0003108E"/>
    <w:rsid w:val="000311C6"/>
    <w:rsid w:val="0003172D"/>
    <w:rsid w:val="000317A7"/>
    <w:rsid w:val="000328CA"/>
    <w:rsid w:val="00033008"/>
    <w:rsid w:val="00033112"/>
    <w:rsid w:val="00033508"/>
    <w:rsid w:val="0003352E"/>
    <w:rsid w:val="00033656"/>
    <w:rsid w:val="0003375A"/>
    <w:rsid w:val="00033B9A"/>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6589"/>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7B8F"/>
    <w:rsid w:val="000601B0"/>
    <w:rsid w:val="000602EC"/>
    <w:rsid w:val="000605D7"/>
    <w:rsid w:val="00060DD0"/>
    <w:rsid w:val="00062AE2"/>
    <w:rsid w:val="00062E5A"/>
    <w:rsid w:val="00062F52"/>
    <w:rsid w:val="00063B14"/>
    <w:rsid w:val="0006427B"/>
    <w:rsid w:val="000642D1"/>
    <w:rsid w:val="000643A3"/>
    <w:rsid w:val="0006440F"/>
    <w:rsid w:val="000648F2"/>
    <w:rsid w:val="00065C27"/>
    <w:rsid w:val="00066178"/>
    <w:rsid w:val="00066190"/>
    <w:rsid w:val="00066495"/>
    <w:rsid w:val="00066EEB"/>
    <w:rsid w:val="00066EFB"/>
    <w:rsid w:val="000671C6"/>
    <w:rsid w:val="00067594"/>
    <w:rsid w:val="00070561"/>
    <w:rsid w:val="00070ECC"/>
    <w:rsid w:val="00071777"/>
    <w:rsid w:val="00072354"/>
    <w:rsid w:val="00072470"/>
    <w:rsid w:val="000724BF"/>
    <w:rsid w:val="00072597"/>
    <w:rsid w:val="000725AA"/>
    <w:rsid w:val="00072C4C"/>
    <w:rsid w:val="000737DA"/>
    <w:rsid w:val="00074EBA"/>
    <w:rsid w:val="00074F2C"/>
    <w:rsid w:val="0007555F"/>
    <w:rsid w:val="00075AFE"/>
    <w:rsid w:val="00076DB9"/>
    <w:rsid w:val="000771C7"/>
    <w:rsid w:val="00077FE0"/>
    <w:rsid w:val="000801D4"/>
    <w:rsid w:val="00080CEE"/>
    <w:rsid w:val="00081509"/>
    <w:rsid w:val="00081B62"/>
    <w:rsid w:val="00081ECB"/>
    <w:rsid w:val="00081F1C"/>
    <w:rsid w:val="00082CE8"/>
    <w:rsid w:val="00083917"/>
    <w:rsid w:val="00083B0F"/>
    <w:rsid w:val="00083EA3"/>
    <w:rsid w:val="000841A8"/>
    <w:rsid w:val="00084301"/>
    <w:rsid w:val="0008452A"/>
    <w:rsid w:val="00084BE4"/>
    <w:rsid w:val="0008501F"/>
    <w:rsid w:val="0008544F"/>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A5C"/>
    <w:rsid w:val="000A3A69"/>
    <w:rsid w:val="000A3BD7"/>
    <w:rsid w:val="000A4067"/>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4B0"/>
    <w:rsid w:val="000B2A42"/>
    <w:rsid w:val="000B2EFB"/>
    <w:rsid w:val="000B327D"/>
    <w:rsid w:val="000B37AA"/>
    <w:rsid w:val="000B434A"/>
    <w:rsid w:val="000B4E3D"/>
    <w:rsid w:val="000B5030"/>
    <w:rsid w:val="000B56F7"/>
    <w:rsid w:val="000B5BCF"/>
    <w:rsid w:val="000B5EB8"/>
    <w:rsid w:val="000B5EE7"/>
    <w:rsid w:val="000B5FC6"/>
    <w:rsid w:val="000B65CF"/>
    <w:rsid w:val="000B6D46"/>
    <w:rsid w:val="000B6D65"/>
    <w:rsid w:val="000B6DAA"/>
    <w:rsid w:val="000B6F9F"/>
    <w:rsid w:val="000B6FF9"/>
    <w:rsid w:val="000B7434"/>
    <w:rsid w:val="000B74C9"/>
    <w:rsid w:val="000B7B51"/>
    <w:rsid w:val="000C0625"/>
    <w:rsid w:val="000C084C"/>
    <w:rsid w:val="000C086D"/>
    <w:rsid w:val="000C0B1F"/>
    <w:rsid w:val="000C0B53"/>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3D63"/>
    <w:rsid w:val="000D4E0C"/>
    <w:rsid w:val="000D56C9"/>
    <w:rsid w:val="000D5BA2"/>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A77"/>
    <w:rsid w:val="000E3B40"/>
    <w:rsid w:val="000E3D46"/>
    <w:rsid w:val="000E3DD1"/>
    <w:rsid w:val="000E436A"/>
    <w:rsid w:val="000E4FBB"/>
    <w:rsid w:val="000E5318"/>
    <w:rsid w:val="000E58CF"/>
    <w:rsid w:val="000E5C51"/>
    <w:rsid w:val="000E60A4"/>
    <w:rsid w:val="000E6208"/>
    <w:rsid w:val="000E6F68"/>
    <w:rsid w:val="000E7035"/>
    <w:rsid w:val="000E70DC"/>
    <w:rsid w:val="000E7110"/>
    <w:rsid w:val="000E7250"/>
    <w:rsid w:val="000E791F"/>
    <w:rsid w:val="000F032A"/>
    <w:rsid w:val="000F0E0B"/>
    <w:rsid w:val="000F0FD2"/>
    <w:rsid w:val="000F1231"/>
    <w:rsid w:val="000F1DA5"/>
    <w:rsid w:val="000F2C1B"/>
    <w:rsid w:val="000F323B"/>
    <w:rsid w:val="000F42FB"/>
    <w:rsid w:val="000F5357"/>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101A1"/>
    <w:rsid w:val="001103C1"/>
    <w:rsid w:val="00110D11"/>
    <w:rsid w:val="00111FFF"/>
    <w:rsid w:val="00112756"/>
    <w:rsid w:val="0011296F"/>
    <w:rsid w:val="00112A1A"/>
    <w:rsid w:val="0011315E"/>
    <w:rsid w:val="001135F5"/>
    <w:rsid w:val="00113626"/>
    <w:rsid w:val="00113700"/>
    <w:rsid w:val="0011372A"/>
    <w:rsid w:val="001139A0"/>
    <w:rsid w:val="00113B01"/>
    <w:rsid w:val="00113D5F"/>
    <w:rsid w:val="0011401A"/>
    <w:rsid w:val="00114BC8"/>
    <w:rsid w:val="00114D45"/>
    <w:rsid w:val="00114EF7"/>
    <w:rsid w:val="00115243"/>
    <w:rsid w:val="00116046"/>
    <w:rsid w:val="00116F74"/>
    <w:rsid w:val="001176B7"/>
    <w:rsid w:val="001219FC"/>
    <w:rsid w:val="00121C56"/>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F1"/>
    <w:rsid w:val="00126DA5"/>
    <w:rsid w:val="001271F9"/>
    <w:rsid w:val="001274D2"/>
    <w:rsid w:val="0012788F"/>
    <w:rsid w:val="00127DEC"/>
    <w:rsid w:val="00127E48"/>
    <w:rsid w:val="00130287"/>
    <w:rsid w:val="00130ECD"/>
    <w:rsid w:val="001310DC"/>
    <w:rsid w:val="0013166F"/>
    <w:rsid w:val="00131FD4"/>
    <w:rsid w:val="001323CD"/>
    <w:rsid w:val="001334A5"/>
    <w:rsid w:val="00133E80"/>
    <w:rsid w:val="00133FDC"/>
    <w:rsid w:val="00134A8F"/>
    <w:rsid w:val="0013513B"/>
    <w:rsid w:val="0013546D"/>
    <w:rsid w:val="00135E13"/>
    <w:rsid w:val="00135ECE"/>
    <w:rsid w:val="00136223"/>
    <w:rsid w:val="00136BDF"/>
    <w:rsid w:val="00137126"/>
    <w:rsid w:val="0013754C"/>
    <w:rsid w:val="001375EB"/>
    <w:rsid w:val="00137ECF"/>
    <w:rsid w:val="0014072B"/>
    <w:rsid w:val="001410CF"/>
    <w:rsid w:val="00141458"/>
    <w:rsid w:val="0014150B"/>
    <w:rsid w:val="00141764"/>
    <w:rsid w:val="001417B2"/>
    <w:rsid w:val="00142046"/>
    <w:rsid w:val="001422CC"/>
    <w:rsid w:val="0014251D"/>
    <w:rsid w:val="00142612"/>
    <w:rsid w:val="00142A26"/>
    <w:rsid w:val="00142B46"/>
    <w:rsid w:val="001430CD"/>
    <w:rsid w:val="00143345"/>
    <w:rsid w:val="001436F7"/>
    <w:rsid w:val="00144026"/>
    <w:rsid w:val="00144095"/>
    <w:rsid w:val="001442A7"/>
    <w:rsid w:val="001445CF"/>
    <w:rsid w:val="00145EBE"/>
    <w:rsid w:val="00146105"/>
    <w:rsid w:val="00146597"/>
    <w:rsid w:val="001469DA"/>
    <w:rsid w:val="00147307"/>
    <w:rsid w:val="001475D1"/>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C91"/>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21E"/>
    <w:rsid w:val="00180631"/>
    <w:rsid w:val="00180E17"/>
    <w:rsid w:val="00180E49"/>
    <w:rsid w:val="00181289"/>
    <w:rsid w:val="00181717"/>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E14"/>
    <w:rsid w:val="001904DD"/>
    <w:rsid w:val="001905F3"/>
    <w:rsid w:val="00190F12"/>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533"/>
    <w:rsid w:val="001A1AB0"/>
    <w:rsid w:val="001A1B9D"/>
    <w:rsid w:val="001A1BED"/>
    <w:rsid w:val="001A1D6F"/>
    <w:rsid w:val="001A24F6"/>
    <w:rsid w:val="001A2832"/>
    <w:rsid w:val="001A41D0"/>
    <w:rsid w:val="001A4813"/>
    <w:rsid w:val="001A4C57"/>
    <w:rsid w:val="001A50B1"/>
    <w:rsid w:val="001A59E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1EF"/>
    <w:rsid w:val="001C47AE"/>
    <w:rsid w:val="001C4AAD"/>
    <w:rsid w:val="001C5DB8"/>
    <w:rsid w:val="001C6C24"/>
    <w:rsid w:val="001D002A"/>
    <w:rsid w:val="001D04B9"/>
    <w:rsid w:val="001D0B0F"/>
    <w:rsid w:val="001D1048"/>
    <w:rsid w:val="001D134E"/>
    <w:rsid w:val="001D1447"/>
    <w:rsid w:val="001D1841"/>
    <w:rsid w:val="001D18FF"/>
    <w:rsid w:val="001D21FC"/>
    <w:rsid w:val="001D2401"/>
    <w:rsid w:val="001D309C"/>
    <w:rsid w:val="001D3808"/>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7D1"/>
    <w:rsid w:val="001D6E97"/>
    <w:rsid w:val="001D6FF9"/>
    <w:rsid w:val="001D791E"/>
    <w:rsid w:val="001D7BA7"/>
    <w:rsid w:val="001E093B"/>
    <w:rsid w:val="001E1023"/>
    <w:rsid w:val="001E11D1"/>
    <w:rsid w:val="001E1A2A"/>
    <w:rsid w:val="001E1C0D"/>
    <w:rsid w:val="001E1F9B"/>
    <w:rsid w:val="001E22AF"/>
    <w:rsid w:val="001E2518"/>
    <w:rsid w:val="001E297A"/>
    <w:rsid w:val="001E2ABF"/>
    <w:rsid w:val="001E2C3E"/>
    <w:rsid w:val="001E31EE"/>
    <w:rsid w:val="001E3434"/>
    <w:rsid w:val="001E36A1"/>
    <w:rsid w:val="001E3907"/>
    <w:rsid w:val="001E4395"/>
    <w:rsid w:val="001E4533"/>
    <w:rsid w:val="001E459E"/>
    <w:rsid w:val="001E48F9"/>
    <w:rsid w:val="001E4C42"/>
    <w:rsid w:val="001E57E7"/>
    <w:rsid w:val="001E584A"/>
    <w:rsid w:val="001E5A46"/>
    <w:rsid w:val="001E5D8B"/>
    <w:rsid w:val="001E61F1"/>
    <w:rsid w:val="001E6CA2"/>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A57"/>
    <w:rsid w:val="001F67AA"/>
    <w:rsid w:val="001F71DC"/>
    <w:rsid w:val="001F7246"/>
    <w:rsid w:val="001F7414"/>
    <w:rsid w:val="001F7720"/>
    <w:rsid w:val="001F786D"/>
    <w:rsid w:val="001F78B0"/>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200B5"/>
    <w:rsid w:val="00220952"/>
    <w:rsid w:val="002217EE"/>
    <w:rsid w:val="002218AC"/>
    <w:rsid w:val="00221BA7"/>
    <w:rsid w:val="002230BE"/>
    <w:rsid w:val="00223868"/>
    <w:rsid w:val="00223959"/>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913"/>
    <w:rsid w:val="0023377B"/>
    <w:rsid w:val="00233CFA"/>
    <w:rsid w:val="002347FD"/>
    <w:rsid w:val="002348BC"/>
    <w:rsid w:val="00234C5F"/>
    <w:rsid w:val="00234F02"/>
    <w:rsid w:val="00235939"/>
    <w:rsid w:val="002362E7"/>
    <w:rsid w:val="00236663"/>
    <w:rsid w:val="00236AFB"/>
    <w:rsid w:val="00236C6E"/>
    <w:rsid w:val="00236EB4"/>
    <w:rsid w:val="00237E42"/>
    <w:rsid w:val="00237FF2"/>
    <w:rsid w:val="0024005F"/>
    <w:rsid w:val="002405E4"/>
    <w:rsid w:val="00240974"/>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BFB"/>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FB6"/>
    <w:rsid w:val="002900D1"/>
    <w:rsid w:val="00290FB2"/>
    <w:rsid w:val="0029101E"/>
    <w:rsid w:val="0029138C"/>
    <w:rsid w:val="002921C4"/>
    <w:rsid w:val="0029239C"/>
    <w:rsid w:val="0029286C"/>
    <w:rsid w:val="0029305C"/>
    <w:rsid w:val="002932EC"/>
    <w:rsid w:val="00293D25"/>
    <w:rsid w:val="0029498B"/>
    <w:rsid w:val="00294E11"/>
    <w:rsid w:val="00296186"/>
    <w:rsid w:val="002961A6"/>
    <w:rsid w:val="00296B7E"/>
    <w:rsid w:val="00296FCC"/>
    <w:rsid w:val="002976AF"/>
    <w:rsid w:val="00297836"/>
    <w:rsid w:val="002A0942"/>
    <w:rsid w:val="002A129F"/>
    <w:rsid w:val="002A1AD8"/>
    <w:rsid w:val="002A1B29"/>
    <w:rsid w:val="002A23C7"/>
    <w:rsid w:val="002A274E"/>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AD0"/>
    <w:rsid w:val="002B0DA6"/>
    <w:rsid w:val="002B11FF"/>
    <w:rsid w:val="002B1C8F"/>
    <w:rsid w:val="002B1FD0"/>
    <w:rsid w:val="002B2185"/>
    <w:rsid w:val="002B2C2C"/>
    <w:rsid w:val="002B2C81"/>
    <w:rsid w:val="002B2CAE"/>
    <w:rsid w:val="002B31B5"/>
    <w:rsid w:val="002B3B2F"/>
    <w:rsid w:val="002B40E0"/>
    <w:rsid w:val="002B43AE"/>
    <w:rsid w:val="002B4C2E"/>
    <w:rsid w:val="002B4D6F"/>
    <w:rsid w:val="002B53D8"/>
    <w:rsid w:val="002B59E9"/>
    <w:rsid w:val="002B6231"/>
    <w:rsid w:val="002B6395"/>
    <w:rsid w:val="002B6529"/>
    <w:rsid w:val="002B6A74"/>
    <w:rsid w:val="002B75CC"/>
    <w:rsid w:val="002B7DF5"/>
    <w:rsid w:val="002C034B"/>
    <w:rsid w:val="002C0E6F"/>
    <w:rsid w:val="002C1220"/>
    <w:rsid w:val="002C1343"/>
    <w:rsid w:val="002C15A4"/>
    <w:rsid w:val="002C1A95"/>
    <w:rsid w:val="002C27CE"/>
    <w:rsid w:val="002C2ED0"/>
    <w:rsid w:val="002C3086"/>
    <w:rsid w:val="002C3188"/>
    <w:rsid w:val="002C33B8"/>
    <w:rsid w:val="002C3AA2"/>
    <w:rsid w:val="002C40B7"/>
    <w:rsid w:val="002C4394"/>
    <w:rsid w:val="002C4B36"/>
    <w:rsid w:val="002C4DE4"/>
    <w:rsid w:val="002C4E58"/>
    <w:rsid w:val="002C4F68"/>
    <w:rsid w:val="002C5903"/>
    <w:rsid w:val="002C66D9"/>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66C9"/>
    <w:rsid w:val="002E7199"/>
    <w:rsid w:val="002E7660"/>
    <w:rsid w:val="002E7B67"/>
    <w:rsid w:val="002E7B78"/>
    <w:rsid w:val="002E7C4B"/>
    <w:rsid w:val="002E7F2B"/>
    <w:rsid w:val="002F037C"/>
    <w:rsid w:val="002F1791"/>
    <w:rsid w:val="002F2F2A"/>
    <w:rsid w:val="002F3A50"/>
    <w:rsid w:val="002F4302"/>
    <w:rsid w:val="002F48A3"/>
    <w:rsid w:val="002F48FD"/>
    <w:rsid w:val="002F4A63"/>
    <w:rsid w:val="002F4C00"/>
    <w:rsid w:val="002F4EDB"/>
    <w:rsid w:val="002F5DEB"/>
    <w:rsid w:val="002F6AED"/>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997"/>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8C6"/>
    <w:rsid w:val="00311D14"/>
    <w:rsid w:val="00312A91"/>
    <w:rsid w:val="00312EF8"/>
    <w:rsid w:val="003138A2"/>
    <w:rsid w:val="00313F7D"/>
    <w:rsid w:val="003140A2"/>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D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27F4"/>
    <w:rsid w:val="00342D54"/>
    <w:rsid w:val="00343AE0"/>
    <w:rsid w:val="00344FE2"/>
    <w:rsid w:val="00345CDD"/>
    <w:rsid w:val="00345FDB"/>
    <w:rsid w:val="00345FF9"/>
    <w:rsid w:val="0034613F"/>
    <w:rsid w:val="00346628"/>
    <w:rsid w:val="0034670C"/>
    <w:rsid w:val="00346BAD"/>
    <w:rsid w:val="00346BC1"/>
    <w:rsid w:val="00346FFE"/>
    <w:rsid w:val="00347781"/>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17F7"/>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78AD"/>
    <w:rsid w:val="00387A87"/>
    <w:rsid w:val="00387BA4"/>
    <w:rsid w:val="00387CB5"/>
    <w:rsid w:val="00387F22"/>
    <w:rsid w:val="00390450"/>
    <w:rsid w:val="00390A6F"/>
    <w:rsid w:val="00391CF7"/>
    <w:rsid w:val="00392F02"/>
    <w:rsid w:val="00393109"/>
    <w:rsid w:val="003931B6"/>
    <w:rsid w:val="00393306"/>
    <w:rsid w:val="0039354A"/>
    <w:rsid w:val="00394151"/>
    <w:rsid w:val="00394216"/>
    <w:rsid w:val="00394515"/>
    <w:rsid w:val="00394AD0"/>
    <w:rsid w:val="00394CA4"/>
    <w:rsid w:val="00394CC9"/>
    <w:rsid w:val="0039533D"/>
    <w:rsid w:val="003957B9"/>
    <w:rsid w:val="00395913"/>
    <w:rsid w:val="00395970"/>
    <w:rsid w:val="003959B1"/>
    <w:rsid w:val="003961A7"/>
    <w:rsid w:val="003962F5"/>
    <w:rsid w:val="00396303"/>
    <w:rsid w:val="003964AE"/>
    <w:rsid w:val="00396A8A"/>
    <w:rsid w:val="00396B6C"/>
    <w:rsid w:val="00396FEC"/>
    <w:rsid w:val="0039712B"/>
    <w:rsid w:val="00397437"/>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BE"/>
    <w:rsid w:val="003A79E1"/>
    <w:rsid w:val="003A7A72"/>
    <w:rsid w:val="003A7B83"/>
    <w:rsid w:val="003B0495"/>
    <w:rsid w:val="003B04FC"/>
    <w:rsid w:val="003B093A"/>
    <w:rsid w:val="003B0C9D"/>
    <w:rsid w:val="003B0D36"/>
    <w:rsid w:val="003B15CC"/>
    <w:rsid w:val="003B1819"/>
    <w:rsid w:val="003B1BB6"/>
    <w:rsid w:val="003B3BF9"/>
    <w:rsid w:val="003B3D77"/>
    <w:rsid w:val="003B53D8"/>
    <w:rsid w:val="003B5714"/>
    <w:rsid w:val="003B5903"/>
    <w:rsid w:val="003B5F4D"/>
    <w:rsid w:val="003B6013"/>
    <w:rsid w:val="003B607A"/>
    <w:rsid w:val="003B6FBA"/>
    <w:rsid w:val="003B72B7"/>
    <w:rsid w:val="003B78EB"/>
    <w:rsid w:val="003B7AAB"/>
    <w:rsid w:val="003C0031"/>
    <w:rsid w:val="003C02AA"/>
    <w:rsid w:val="003C06DA"/>
    <w:rsid w:val="003C11BC"/>
    <w:rsid w:val="003C1867"/>
    <w:rsid w:val="003C1DA8"/>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DEB"/>
    <w:rsid w:val="003D1991"/>
    <w:rsid w:val="003D1B40"/>
    <w:rsid w:val="003D1EFA"/>
    <w:rsid w:val="003D232D"/>
    <w:rsid w:val="003D246C"/>
    <w:rsid w:val="003D2A12"/>
    <w:rsid w:val="003D3513"/>
    <w:rsid w:val="003D3737"/>
    <w:rsid w:val="003D3F93"/>
    <w:rsid w:val="003D498D"/>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F05"/>
    <w:rsid w:val="00400048"/>
    <w:rsid w:val="004004FB"/>
    <w:rsid w:val="00400A7A"/>
    <w:rsid w:val="00400EC1"/>
    <w:rsid w:val="00401000"/>
    <w:rsid w:val="00401E4A"/>
    <w:rsid w:val="00401F47"/>
    <w:rsid w:val="00402A31"/>
    <w:rsid w:val="0040333D"/>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1DF3"/>
    <w:rsid w:val="004220B3"/>
    <w:rsid w:val="00422361"/>
    <w:rsid w:val="004227C4"/>
    <w:rsid w:val="00422B43"/>
    <w:rsid w:val="00422E0A"/>
    <w:rsid w:val="00423164"/>
    <w:rsid w:val="0042335E"/>
    <w:rsid w:val="0042352E"/>
    <w:rsid w:val="004238C4"/>
    <w:rsid w:val="00423CED"/>
    <w:rsid w:val="00423DF6"/>
    <w:rsid w:val="00423FE3"/>
    <w:rsid w:val="004251DD"/>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388"/>
    <w:rsid w:val="00437606"/>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C69"/>
    <w:rsid w:val="00446EAF"/>
    <w:rsid w:val="00450661"/>
    <w:rsid w:val="00450852"/>
    <w:rsid w:val="00451B62"/>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6ED1"/>
    <w:rsid w:val="004672D9"/>
    <w:rsid w:val="00467417"/>
    <w:rsid w:val="0046764E"/>
    <w:rsid w:val="0046778F"/>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A6E"/>
    <w:rsid w:val="00491FA8"/>
    <w:rsid w:val="004922F8"/>
    <w:rsid w:val="004927A5"/>
    <w:rsid w:val="004928E2"/>
    <w:rsid w:val="00492A05"/>
    <w:rsid w:val="00492A0F"/>
    <w:rsid w:val="00492E39"/>
    <w:rsid w:val="004937DA"/>
    <w:rsid w:val="00493AAA"/>
    <w:rsid w:val="00494BB4"/>
    <w:rsid w:val="00494C37"/>
    <w:rsid w:val="00495090"/>
    <w:rsid w:val="0049519B"/>
    <w:rsid w:val="00495637"/>
    <w:rsid w:val="0049580B"/>
    <w:rsid w:val="0049596D"/>
    <w:rsid w:val="00495E5F"/>
    <w:rsid w:val="00495E6C"/>
    <w:rsid w:val="004963C7"/>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CB"/>
    <w:rsid w:val="004A5393"/>
    <w:rsid w:val="004A6F6E"/>
    <w:rsid w:val="004A7B1E"/>
    <w:rsid w:val="004A7E3F"/>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6A32"/>
    <w:rsid w:val="004C72C7"/>
    <w:rsid w:val="004C734B"/>
    <w:rsid w:val="004C7862"/>
    <w:rsid w:val="004C7A22"/>
    <w:rsid w:val="004C7AF0"/>
    <w:rsid w:val="004C7F5D"/>
    <w:rsid w:val="004D0378"/>
    <w:rsid w:val="004D05DF"/>
    <w:rsid w:val="004D0670"/>
    <w:rsid w:val="004D1346"/>
    <w:rsid w:val="004D1474"/>
    <w:rsid w:val="004D187C"/>
    <w:rsid w:val="004D18C4"/>
    <w:rsid w:val="004D2348"/>
    <w:rsid w:val="004D305E"/>
    <w:rsid w:val="004D3AF6"/>
    <w:rsid w:val="004D4098"/>
    <w:rsid w:val="004D40A3"/>
    <w:rsid w:val="004D4218"/>
    <w:rsid w:val="004D452A"/>
    <w:rsid w:val="004D48DE"/>
    <w:rsid w:val="004D4B06"/>
    <w:rsid w:val="004D4B94"/>
    <w:rsid w:val="004D4BFB"/>
    <w:rsid w:val="004D4C5F"/>
    <w:rsid w:val="004D5023"/>
    <w:rsid w:val="004D5276"/>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657"/>
    <w:rsid w:val="004E4853"/>
    <w:rsid w:val="004E49C5"/>
    <w:rsid w:val="004E49C8"/>
    <w:rsid w:val="004E4CC0"/>
    <w:rsid w:val="004E5AFE"/>
    <w:rsid w:val="004E5B05"/>
    <w:rsid w:val="004E5CB3"/>
    <w:rsid w:val="004E6967"/>
    <w:rsid w:val="004E696A"/>
    <w:rsid w:val="004E7064"/>
    <w:rsid w:val="004E716B"/>
    <w:rsid w:val="004E7590"/>
    <w:rsid w:val="004E78C8"/>
    <w:rsid w:val="004E7DA8"/>
    <w:rsid w:val="004E7EB8"/>
    <w:rsid w:val="004F11C4"/>
    <w:rsid w:val="004F1AC6"/>
    <w:rsid w:val="004F1DC3"/>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CDF"/>
    <w:rsid w:val="00504DAC"/>
    <w:rsid w:val="00505386"/>
    <w:rsid w:val="0050583D"/>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90F"/>
    <w:rsid w:val="00512B93"/>
    <w:rsid w:val="00512D76"/>
    <w:rsid w:val="00512F02"/>
    <w:rsid w:val="005137EF"/>
    <w:rsid w:val="00513A32"/>
    <w:rsid w:val="005142BB"/>
    <w:rsid w:val="00515269"/>
    <w:rsid w:val="00515608"/>
    <w:rsid w:val="00515646"/>
    <w:rsid w:val="00516442"/>
    <w:rsid w:val="005167E8"/>
    <w:rsid w:val="005168FA"/>
    <w:rsid w:val="00516EF0"/>
    <w:rsid w:val="005174E2"/>
    <w:rsid w:val="00517733"/>
    <w:rsid w:val="00517965"/>
    <w:rsid w:val="00521297"/>
    <w:rsid w:val="00521509"/>
    <w:rsid w:val="00521ED0"/>
    <w:rsid w:val="00522F62"/>
    <w:rsid w:val="0052305B"/>
    <w:rsid w:val="005235ED"/>
    <w:rsid w:val="00524D75"/>
    <w:rsid w:val="0052505D"/>
    <w:rsid w:val="005250F6"/>
    <w:rsid w:val="005254F6"/>
    <w:rsid w:val="00525E31"/>
    <w:rsid w:val="0052616E"/>
    <w:rsid w:val="00526271"/>
    <w:rsid w:val="005266E8"/>
    <w:rsid w:val="00526D84"/>
    <w:rsid w:val="00526EDC"/>
    <w:rsid w:val="0052707B"/>
    <w:rsid w:val="0052782A"/>
    <w:rsid w:val="005279E5"/>
    <w:rsid w:val="00527B8C"/>
    <w:rsid w:val="00531A02"/>
    <w:rsid w:val="00531BFA"/>
    <w:rsid w:val="00532111"/>
    <w:rsid w:val="005327B6"/>
    <w:rsid w:val="00532855"/>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4420"/>
    <w:rsid w:val="00575ED0"/>
    <w:rsid w:val="00575F77"/>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634C"/>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A51"/>
    <w:rsid w:val="00594F3D"/>
    <w:rsid w:val="0059533D"/>
    <w:rsid w:val="0059592B"/>
    <w:rsid w:val="00595B80"/>
    <w:rsid w:val="005964BF"/>
    <w:rsid w:val="00596AB4"/>
    <w:rsid w:val="00596B1E"/>
    <w:rsid w:val="00597C40"/>
    <w:rsid w:val="00597E5D"/>
    <w:rsid w:val="005A04F9"/>
    <w:rsid w:val="005A0847"/>
    <w:rsid w:val="005A085B"/>
    <w:rsid w:val="005A08D6"/>
    <w:rsid w:val="005A0F20"/>
    <w:rsid w:val="005A1195"/>
    <w:rsid w:val="005A13A7"/>
    <w:rsid w:val="005A22A2"/>
    <w:rsid w:val="005A2608"/>
    <w:rsid w:val="005A267F"/>
    <w:rsid w:val="005A29EA"/>
    <w:rsid w:val="005A2E56"/>
    <w:rsid w:val="005A2EA0"/>
    <w:rsid w:val="005A2EAC"/>
    <w:rsid w:val="005A329D"/>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C0B12"/>
    <w:rsid w:val="005C0DB8"/>
    <w:rsid w:val="005C1017"/>
    <w:rsid w:val="005C11E0"/>
    <w:rsid w:val="005C1723"/>
    <w:rsid w:val="005C17BB"/>
    <w:rsid w:val="005C1907"/>
    <w:rsid w:val="005C2210"/>
    <w:rsid w:val="005C222C"/>
    <w:rsid w:val="005C23A2"/>
    <w:rsid w:val="005C2561"/>
    <w:rsid w:val="005C296A"/>
    <w:rsid w:val="005C2BB3"/>
    <w:rsid w:val="005C2C16"/>
    <w:rsid w:val="005C30D3"/>
    <w:rsid w:val="005C382B"/>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4A35"/>
    <w:rsid w:val="005E534E"/>
    <w:rsid w:val="005E54A6"/>
    <w:rsid w:val="005E56ED"/>
    <w:rsid w:val="005E5729"/>
    <w:rsid w:val="005E597B"/>
    <w:rsid w:val="005E59A8"/>
    <w:rsid w:val="005E5CBA"/>
    <w:rsid w:val="005E5CD5"/>
    <w:rsid w:val="005E6619"/>
    <w:rsid w:val="005E684F"/>
    <w:rsid w:val="005E69DF"/>
    <w:rsid w:val="005E6BCB"/>
    <w:rsid w:val="005E6F14"/>
    <w:rsid w:val="005E72EB"/>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B7"/>
    <w:rsid w:val="005F4549"/>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5C0"/>
    <w:rsid w:val="0060064A"/>
    <w:rsid w:val="00600854"/>
    <w:rsid w:val="00600998"/>
    <w:rsid w:val="00600EAD"/>
    <w:rsid w:val="006013A0"/>
    <w:rsid w:val="00601C7A"/>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715"/>
    <w:rsid w:val="006258FC"/>
    <w:rsid w:val="0062606D"/>
    <w:rsid w:val="006260B3"/>
    <w:rsid w:val="006261CB"/>
    <w:rsid w:val="0062624E"/>
    <w:rsid w:val="006266D7"/>
    <w:rsid w:val="006268EE"/>
    <w:rsid w:val="006273B4"/>
    <w:rsid w:val="00627DC2"/>
    <w:rsid w:val="006304F0"/>
    <w:rsid w:val="00630AAF"/>
    <w:rsid w:val="006312FE"/>
    <w:rsid w:val="00631481"/>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751"/>
    <w:rsid w:val="00643CD3"/>
    <w:rsid w:val="006440C3"/>
    <w:rsid w:val="006445E9"/>
    <w:rsid w:val="006447FF"/>
    <w:rsid w:val="00644C82"/>
    <w:rsid w:val="00645469"/>
    <w:rsid w:val="00645743"/>
    <w:rsid w:val="00646715"/>
    <w:rsid w:val="006467E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54D"/>
    <w:rsid w:val="006555F3"/>
    <w:rsid w:val="00655611"/>
    <w:rsid w:val="00655AB8"/>
    <w:rsid w:val="00655BFE"/>
    <w:rsid w:val="00655E22"/>
    <w:rsid w:val="00656812"/>
    <w:rsid w:val="0065711D"/>
    <w:rsid w:val="0065744C"/>
    <w:rsid w:val="00657591"/>
    <w:rsid w:val="0065766B"/>
    <w:rsid w:val="006601DC"/>
    <w:rsid w:val="006606E2"/>
    <w:rsid w:val="006617CA"/>
    <w:rsid w:val="00661E36"/>
    <w:rsid w:val="006622BF"/>
    <w:rsid w:val="006627B5"/>
    <w:rsid w:val="00663770"/>
    <w:rsid w:val="00663BC9"/>
    <w:rsid w:val="0066426F"/>
    <w:rsid w:val="00664A49"/>
    <w:rsid w:val="00664B21"/>
    <w:rsid w:val="00665702"/>
    <w:rsid w:val="0066676A"/>
    <w:rsid w:val="0066680D"/>
    <w:rsid w:val="00667169"/>
    <w:rsid w:val="006677A5"/>
    <w:rsid w:val="006679A8"/>
    <w:rsid w:val="00667A69"/>
    <w:rsid w:val="00667BFB"/>
    <w:rsid w:val="00667DD5"/>
    <w:rsid w:val="00667EAC"/>
    <w:rsid w:val="0067003F"/>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A051D"/>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0A00"/>
    <w:rsid w:val="006B0F8E"/>
    <w:rsid w:val="006B1507"/>
    <w:rsid w:val="006B19C5"/>
    <w:rsid w:val="006B1C59"/>
    <w:rsid w:val="006B1E6A"/>
    <w:rsid w:val="006B1F01"/>
    <w:rsid w:val="006B26DF"/>
    <w:rsid w:val="006B2DBF"/>
    <w:rsid w:val="006B3E16"/>
    <w:rsid w:val="006B4331"/>
    <w:rsid w:val="006B49A4"/>
    <w:rsid w:val="006B49F6"/>
    <w:rsid w:val="006B55E6"/>
    <w:rsid w:val="006B58F5"/>
    <w:rsid w:val="006B5DD2"/>
    <w:rsid w:val="006B5FD5"/>
    <w:rsid w:val="006B69D5"/>
    <w:rsid w:val="006B6DAA"/>
    <w:rsid w:val="006B7132"/>
    <w:rsid w:val="006B75BA"/>
    <w:rsid w:val="006B79D0"/>
    <w:rsid w:val="006B7BF3"/>
    <w:rsid w:val="006B7D70"/>
    <w:rsid w:val="006C0478"/>
    <w:rsid w:val="006C0A93"/>
    <w:rsid w:val="006C0B36"/>
    <w:rsid w:val="006C0DA1"/>
    <w:rsid w:val="006C0E6F"/>
    <w:rsid w:val="006C1228"/>
    <w:rsid w:val="006C18B7"/>
    <w:rsid w:val="006C19D1"/>
    <w:rsid w:val="006C1AE2"/>
    <w:rsid w:val="006C27A1"/>
    <w:rsid w:val="006C27D5"/>
    <w:rsid w:val="006C2C1C"/>
    <w:rsid w:val="006C38E6"/>
    <w:rsid w:val="006C3BC3"/>
    <w:rsid w:val="006C3DB6"/>
    <w:rsid w:val="006C3E1E"/>
    <w:rsid w:val="006C3F36"/>
    <w:rsid w:val="006C43D4"/>
    <w:rsid w:val="006C44DF"/>
    <w:rsid w:val="006C4988"/>
    <w:rsid w:val="006C53DB"/>
    <w:rsid w:val="006C5460"/>
    <w:rsid w:val="006C5527"/>
    <w:rsid w:val="006C5A1D"/>
    <w:rsid w:val="006C5A6E"/>
    <w:rsid w:val="006C5F02"/>
    <w:rsid w:val="006C66A5"/>
    <w:rsid w:val="006C7168"/>
    <w:rsid w:val="006C757A"/>
    <w:rsid w:val="006C7A53"/>
    <w:rsid w:val="006C7C5A"/>
    <w:rsid w:val="006C7E1B"/>
    <w:rsid w:val="006D0087"/>
    <w:rsid w:val="006D0806"/>
    <w:rsid w:val="006D0CF1"/>
    <w:rsid w:val="006D0E16"/>
    <w:rsid w:val="006D0F47"/>
    <w:rsid w:val="006D1A7B"/>
    <w:rsid w:val="006D2020"/>
    <w:rsid w:val="006D32D6"/>
    <w:rsid w:val="006D3D0F"/>
    <w:rsid w:val="006D4101"/>
    <w:rsid w:val="006D4A70"/>
    <w:rsid w:val="006D54CC"/>
    <w:rsid w:val="006D56E3"/>
    <w:rsid w:val="006D655B"/>
    <w:rsid w:val="006D7134"/>
    <w:rsid w:val="006D765E"/>
    <w:rsid w:val="006D7813"/>
    <w:rsid w:val="006E1113"/>
    <w:rsid w:val="006E1B28"/>
    <w:rsid w:val="006E21F8"/>
    <w:rsid w:val="006E249F"/>
    <w:rsid w:val="006E27C5"/>
    <w:rsid w:val="006E2C7A"/>
    <w:rsid w:val="006E3112"/>
    <w:rsid w:val="006E42B8"/>
    <w:rsid w:val="006E4356"/>
    <w:rsid w:val="006E46D0"/>
    <w:rsid w:val="006E4C56"/>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2F3"/>
    <w:rsid w:val="006F456C"/>
    <w:rsid w:val="006F46C5"/>
    <w:rsid w:val="006F4AA6"/>
    <w:rsid w:val="006F4C85"/>
    <w:rsid w:val="006F4DBC"/>
    <w:rsid w:val="006F4DF6"/>
    <w:rsid w:val="006F4F21"/>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2BF"/>
    <w:rsid w:val="00701467"/>
    <w:rsid w:val="007014DA"/>
    <w:rsid w:val="00701674"/>
    <w:rsid w:val="00701DA0"/>
    <w:rsid w:val="0070286B"/>
    <w:rsid w:val="00702CB0"/>
    <w:rsid w:val="00703171"/>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13BE"/>
    <w:rsid w:val="0071157E"/>
    <w:rsid w:val="00711F11"/>
    <w:rsid w:val="00712676"/>
    <w:rsid w:val="00712B7E"/>
    <w:rsid w:val="00712CBA"/>
    <w:rsid w:val="00712F16"/>
    <w:rsid w:val="00713E56"/>
    <w:rsid w:val="00713FA4"/>
    <w:rsid w:val="0071453D"/>
    <w:rsid w:val="00714A83"/>
    <w:rsid w:val="00715F13"/>
    <w:rsid w:val="00716001"/>
    <w:rsid w:val="00716727"/>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5AE4"/>
    <w:rsid w:val="00725CE0"/>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3D"/>
    <w:rsid w:val="00742F1A"/>
    <w:rsid w:val="0074320E"/>
    <w:rsid w:val="007438CA"/>
    <w:rsid w:val="00744421"/>
    <w:rsid w:val="007444C0"/>
    <w:rsid w:val="0074457E"/>
    <w:rsid w:val="00744B8C"/>
    <w:rsid w:val="007452CF"/>
    <w:rsid w:val="00745894"/>
    <w:rsid w:val="00745EE6"/>
    <w:rsid w:val="0074697D"/>
    <w:rsid w:val="00746F72"/>
    <w:rsid w:val="007471FE"/>
    <w:rsid w:val="007500E4"/>
    <w:rsid w:val="00750434"/>
    <w:rsid w:val="00751CF0"/>
    <w:rsid w:val="00751D05"/>
    <w:rsid w:val="00752B1A"/>
    <w:rsid w:val="00753A6B"/>
    <w:rsid w:val="00753B19"/>
    <w:rsid w:val="00754D7D"/>
    <w:rsid w:val="007550B4"/>
    <w:rsid w:val="007550B8"/>
    <w:rsid w:val="007552E2"/>
    <w:rsid w:val="00755C11"/>
    <w:rsid w:val="00755D21"/>
    <w:rsid w:val="00756013"/>
    <w:rsid w:val="00756027"/>
    <w:rsid w:val="0075617E"/>
    <w:rsid w:val="00756EDA"/>
    <w:rsid w:val="00757096"/>
    <w:rsid w:val="0075711F"/>
    <w:rsid w:val="00757A80"/>
    <w:rsid w:val="00757F25"/>
    <w:rsid w:val="007601B6"/>
    <w:rsid w:val="00760F1F"/>
    <w:rsid w:val="0076193C"/>
    <w:rsid w:val="007620EB"/>
    <w:rsid w:val="0076227C"/>
    <w:rsid w:val="00762293"/>
    <w:rsid w:val="00762588"/>
    <w:rsid w:val="007625A0"/>
    <w:rsid w:val="0076433C"/>
    <w:rsid w:val="007646C3"/>
    <w:rsid w:val="00764ABF"/>
    <w:rsid w:val="00764F6B"/>
    <w:rsid w:val="00765328"/>
    <w:rsid w:val="0076549D"/>
    <w:rsid w:val="007663F2"/>
    <w:rsid w:val="007664C6"/>
    <w:rsid w:val="00766A38"/>
    <w:rsid w:val="00766CB7"/>
    <w:rsid w:val="00767A48"/>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52AA"/>
    <w:rsid w:val="007754EA"/>
    <w:rsid w:val="0077636C"/>
    <w:rsid w:val="00776855"/>
    <w:rsid w:val="007771C3"/>
    <w:rsid w:val="0077775C"/>
    <w:rsid w:val="00777E61"/>
    <w:rsid w:val="00780428"/>
    <w:rsid w:val="0078063F"/>
    <w:rsid w:val="007810DC"/>
    <w:rsid w:val="007810F2"/>
    <w:rsid w:val="00781352"/>
    <w:rsid w:val="00781653"/>
    <w:rsid w:val="00782404"/>
    <w:rsid w:val="007824A3"/>
    <w:rsid w:val="00782606"/>
    <w:rsid w:val="00782785"/>
    <w:rsid w:val="00783033"/>
    <w:rsid w:val="0078309C"/>
    <w:rsid w:val="007839E0"/>
    <w:rsid w:val="0078443B"/>
    <w:rsid w:val="007846E1"/>
    <w:rsid w:val="007846F4"/>
    <w:rsid w:val="007850F8"/>
    <w:rsid w:val="00785429"/>
    <w:rsid w:val="00785450"/>
    <w:rsid w:val="007854B6"/>
    <w:rsid w:val="007855D1"/>
    <w:rsid w:val="0078574E"/>
    <w:rsid w:val="00786A8F"/>
    <w:rsid w:val="00790FEC"/>
    <w:rsid w:val="007910CE"/>
    <w:rsid w:val="00791761"/>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F61"/>
    <w:rsid w:val="00796FBD"/>
    <w:rsid w:val="0079758B"/>
    <w:rsid w:val="007975A0"/>
    <w:rsid w:val="00797BC0"/>
    <w:rsid w:val="007A065B"/>
    <w:rsid w:val="007A0BD1"/>
    <w:rsid w:val="007A0DB3"/>
    <w:rsid w:val="007A175F"/>
    <w:rsid w:val="007A1DAB"/>
    <w:rsid w:val="007A20B7"/>
    <w:rsid w:val="007A2462"/>
    <w:rsid w:val="007A2464"/>
    <w:rsid w:val="007A26DB"/>
    <w:rsid w:val="007A2782"/>
    <w:rsid w:val="007A2850"/>
    <w:rsid w:val="007A323B"/>
    <w:rsid w:val="007A393B"/>
    <w:rsid w:val="007A4322"/>
    <w:rsid w:val="007A4535"/>
    <w:rsid w:val="007A456B"/>
    <w:rsid w:val="007A4A27"/>
    <w:rsid w:val="007A5574"/>
    <w:rsid w:val="007A5B0B"/>
    <w:rsid w:val="007A5E77"/>
    <w:rsid w:val="007A6425"/>
    <w:rsid w:val="007A656C"/>
    <w:rsid w:val="007A65C7"/>
    <w:rsid w:val="007A66A5"/>
    <w:rsid w:val="007A6809"/>
    <w:rsid w:val="007A720F"/>
    <w:rsid w:val="007A72FB"/>
    <w:rsid w:val="007A7B89"/>
    <w:rsid w:val="007B050D"/>
    <w:rsid w:val="007B0A0F"/>
    <w:rsid w:val="007B0C6C"/>
    <w:rsid w:val="007B0D5D"/>
    <w:rsid w:val="007B0DE3"/>
    <w:rsid w:val="007B1635"/>
    <w:rsid w:val="007B1E57"/>
    <w:rsid w:val="007B2724"/>
    <w:rsid w:val="007B27D2"/>
    <w:rsid w:val="007B2EAC"/>
    <w:rsid w:val="007B3395"/>
    <w:rsid w:val="007B402C"/>
    <w:rsid w:val="007B43C3"/>
    <w:rsid w:val="007B4575"/>
    <w:rsid w:val="007B47C3"/>
    <w:rsid w:val="007B4D53"/>
    <w:rsid w:val="007B4EF8"/>
    <w:rsid w:val="007B5195"/>
    <w:rsid w:val="007B55C0"/>
    <w:rsid w:val="007B58FA"/>
    <w:rsid w:val="007B63B7"/>
    <w:rsid w:val="007B70C9"/>
    <w:rsid w:val="007B73F0"/>
    <w:rsid w:val="007B757A"/>
    <w:rsid w:val="007B7ABD"/>
    <w:rsid w:val="007B7E88"/>
    <w:rsid w:val="007C01B6"/>
    <w:rsid w:val="007C03DB"/>
    <w:rsid w:val="007C1173"/>
    <w:rsid w:val="007C118E"/>
    <w:rsid w:val="007C18C2"/>
    <w:rsid w:val="007C2EFF"/>
    <w:rsid w:val="007C3016"/>
    <w:rsid w:val="007C35C4"/>
    <w:rsid w:val="007C3A07"/>
    <w:rsid w:val="007C493F"/>
    <w:rsid w:val="007C4A89"/>
    <w:rsid w:val="007C4E56"/>
    <w:rsid w:val="007C4EA6"/>
    <w:rsid w:val="007C54FC"/>
    <w:rsid w:val="007C55CC"/>
    <w:rsid w:val="007C599A"/>
    <w:rsid w:val="007C59F9"/>
    <w:rsid w:val="007C5A4E"/>
    <w:rsid w:val="007C5D3D"/>
    <w:rsid w:val="007C5E93"/>
    <w:rsid w:val="007C600C"/>
    <w:rsid w:val="007C6E00"/>
    <w:rsid w:val="007C6E76"/>
    <w:rsid w:val="007C7082"/>
    <w:rsid w:val="007C72A8"/>
    <w:rsid w:val="007D16F6"/>
    <w:rsid w:val="007D192A"/>
    <w:rsid w:val="007D1D86"/>
    <w:rsid w:val="007D1E4E"/>
    <w:rsid w:val="007D2289"/>
    <w:rsid w:val="007D2899"/>
    <w:rsid w:val="007D3518"/>
    <w:rsid w:val="007D4554"/>
    <w:rsid w:val="007D4584"/>
    <w:rsid w:val="007D47CD"/>
    <w:rsid w:val="007D4D07"/>
    <w:rsid w:val="007D5806"/>
    <w:rsid w:val="007D6988"/>
    <w:rsid w:val="007D6CE6"/>
    <w:rsid w:val="007D759E"/>
    <w:rsid w:val="007D7E70"/>
    <w:rsid w:val="007E1193"/>
    <w:rsid w:val="007E11A5"/>
    <w:rsid w:val="007E1275"/>
    <w:rsid w:val="007E1E78"/>
    <w:rsid w:val="007E211F"/>
    <w:rsid w:val="007E2178"/>
    <w:rsid w:val="007E2302"/>
    <w:rsid w:val="007E2477"/>
    <w:rsid w:val="007E2DC3"/>
    <w:rsid w:val="007E2EC2"/>
    <w:rsid w:val="007E32D9"/>
    <w:rsid w:val="007E3565"/>
    <w:rsid w:val="007E3A4D"/>
    <w:rsid w:val="007E3A90"/>
    <w:rsid w:val="007E40AE"/>
    <w:rsid w:val="007E4E9E"/>
    <w:rsid w:val="007E4FED"/>
    <w:rsid w:val="007E5488"/>
    <w:rsid w:val="007E57E8"/>
    <w:rsid w:val="007E5A9E"/>
    <w:rsid w:val="007E5B8D"/>
    <w:rsid w:val="007E613A"/>
    <w:rsid w:val="007E6401"/>
    <w:rsid w:val="007E7353"/>
    <w:rsid w:val="007E74E4"/>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F18"/>
    <w:rsid w:val="007F6FE5"/>
    <w:rsid w:val="007F7987"/>
    <w:rsid w:val="008000EE"/>
    <w:rsid w:val="00800130"/>
    <w:rsid w:val="0080055A"/>
    <w:rsid w:val="008008A4"/>
    <w:rsid w:val="008017C0"/>
    <w:rsid w:val="00801901"/>
    <w:rsid w:val="00801D20"/>
    <w:rsid w:val="00801D46"/>
    <w:rsid w:val="00801D79"/>
    <w:rsid w:val="00801DDD"/>
    <w:rsid w:val="00802FDB"/>
    <w:rsid w:val="00803609"/>
    <w:rsid w:val="00803BB2"/>
    <w:rsid w:val="00804B52"/>
    <w:rsid w:val="00804FE7"/>
    <w:rsid w:val="00805D76"/>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12D4"/>
    <w:rsid w:val="008116BD"/>
    <w:rsid w:val="008125C7"/>
    <w:rsid w:val="00813D16"/>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AAC"/>
    <w:rsid w:val="00816C32"/>
    <w:rsid w:val="00817528"/>
    <w:rsid w:val="00817D4E"/>
    <w:rsid w:val="00817E33"/>
    <w:rsid w:val="0082098A"/>
    <w:rsid w:val="008209B8"/>
    <w:rsid w:val="00820B01"/>
    <w:rsid w:val="00821285"/>
    <w:rsid w:val="00821480"/>
    <w:rsid w:val="00822112"/>
    <w:rsid w:val="00822169"/>
    <w:rsid w:val="0082276A"/>
    <w:rsid w:val="008227A9"/>
    <w:rsid w:val="00822A42"/>
    <w:rsid w:val="008238B8"/>
    <w:rsid w:val="00824580"/>
    <w:rsid w:val="0082472F"/>
    <w:rsid w:val="00824D2A"/>
    <w:rsid w:val="00824E5E"/>
    <w:rsid w:val="00825820"/>
    <w:rsid w:val="008272EC"/>
    <w:rsid w:val="00827B7C"/>
    <w:rsid w:val="00827F68"/>
    <w:rsid w:val="008302A1"/>
    <w:rsid w:val="0083059D"/>
    <w:rsid w:val="00830633"/>
    <w:rsid w:val="0083089C"/>
    <w:rsid w:val="008310D9"/>
    <w:rsid w:val="0083119E"/>
    <w:rsid w:val="00831375"/>
    <w:rsid w:val="00831816"/>
    <w:rsid w:val="008318A3"/>
    <w:rsid w:val="008318EF"/>
    <w:rsid w:val="00831C53"/>
    <w:rsid w:val="0083247C"/>
    <w:rsid w:val="008328C9"/>
    <w:rsid w:val="00832A8E"/>
    <w:rsid w:val="00833022"/>
    <w:rsid w:val="00833222"/>
    <w:rsid w:val="0083418A"/>
    <w:rsid w:val="00834639"/>
    <w:rsid w:val="0083492C"/>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6038"/>
    <w:rsid w:val="008461DE"/>
    <w:rsid w:val="00846244"/>
    <w:rsid w:val="0084627F"/>
    <w:rsid w:val="0084692B"/>
    <w:rsid w:val="00846A26"/>
    <w:rsid w:val="008475CA"/>
    <w:rsid w:val="00847D73"/>
    <w:rsid w:val="00850135"/>
    <w:rsid w:val="008503DA"/>
    <w:rsid w:val="008505D7"/>
    <w:rsid w:val="008509C9"/>
    <w:rsid w:val="008520D2"/>
    <w:rsid w:val="008523CC"/>
    <w:rsid w:val="00852E67"/>
    <w:rsid w:val="00853B27"/>
    <w:rsid w:val="0085400A"/>
    <w:rsid w:val="0085443D"/>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9C"/>
    <w:rsid w:val="00863EF8"/>
    <w:rsid w:val="00864195"/>
    <w:rsid w:val="00864237"/>
    <w:rsid w:val="0086511C"/>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964"/>
    <w:rsid w:val="00872994"/>
    <w:rsid w:val="00873523"/>
    <w:rsid w:val="008735C1"/>
    <w:rsid w:val="00873803"/>
    <w:rsid w:val="00873D07"/>
    <w:rsid w:val="00873E30"/>
    <w:rsid w:val="008740BB"/>
    <w:rsid w:val="00874DFD"/>
    <w:rsid w:val="00875013"/>
    <w:rsid w:val="0087541C"/>
    <w:rsid w:val="00875E39"/>
    <w:rsid w:val="00875ECC"/>
    <w:rsid w:val="008760A4"/>
    <w:rsid w:val="0087656C"/>
    <w:rsid w:val="008772BE"/>
    <w:rsid w:val="00877518"/>
    <w:rsid w:val="00877C68"/>
    <w:rsid w:val="00880925"/>
    <w:rsid w:val="00880D92"/>
    <w:rsid w:val="00880F6C"/>
    <w:rsid w:val="00881166"/>
    <w:rsid w:val="00881AFE"/>
    <w:rsid w:val="00881C7B"/>
    <w:rsid w:val="00881D0A"/>
    <w:rsid w:val="008828EB"/>
    <w:rsid w:val="00882B71"/>
    <w:rsid w:val="00882E2E"/>
    <w:rsid w:val="00883201"/>
    <w:rsid w:val="00883314"/>
    <w:rsid w:val="00883519"/>
    <w:rsid w:val="00883A9F"/>
    <w:rsid w:val="00883CF5"/>
    <w:rsid w:val="00883EEA"/>
    <w:rsid w:val="00884495"/>
    <w:rsid w:val="008844FD"/>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F83"/>
    <w:rsid w:val="008A0747"/>
    <w:rsid w:val="008A0E21"/>
    <w:rsid w:val="008A1724"/>
    <w:rsid w:val="008A19FC"/>
    <w:rsid w:val="008A1EB8"/>
    <w:rsid w:val="008A2168"/>
    <w:rsid w:val="008A2610"/>
    <w:rsid w:val="008A2701"/>
    <w:rsid w:val="008A330B"/>
    <w:rsid w:val="008A4795"/>
    <w:rsid w:val="008A4C71"/>
    <w:rsid w:val="008A54B9"/>
    <w:rsid w:val="008A566E"/>
    <w:rsid w:val="008A7986"/>
    <w:rsid w:val="008A7C55"/>
    <w:rsid w:val="008A7D0D"/>
    <w:rsid w:val="008A7E32"/>
    <w:rsid w:val="008A7E55"/>
    <w:rsid w:val="008B004E"/>
    <w:rsid w:val="008B00E3"/>
    <w:rsid w:val="008B0F95"/>
    <w:rsid w:val="008B113E"/>
    <w:rsid w:val="008B13DF"/>
    <w:rsid w:val="008B1B71"/>
    <w:rsid w:val="008B1C49"/>
    <w:rsid w:val="008B1ED0"/>
    <w:rsid w:val="008B2F7E"/>
    <w:rsid w:val="008B302F"/>
    <w:rsid w:val="008B356B"/>
    <w:rsid w:val="008B3770"/>
    <w:rsid w:val="008B3906"/>
    <w:rsid w:val="008B3ED7"/>
    <w:rsid w:val="008B3F37"/>
    <w:rsid w:val="008B45BC"/>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5A4D"/>
    <w:rsid w:val="008C5C3E"/>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29FD"/>
    <w:rsid w:val="008D2D5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3B5"/>
    <w:rsid w:val="008E2C15"/>
    <w:rsid w:val="008E2C29"/>
    <w:rsid w:val="008E328A"/>
    <w:rsid w:val="008E33EB"/>
    <w:rsid w:val="008E3533"/>
    <w:rsid w:val="008E4365"/>
    <w:rsid w:val="008E44C5"/>
    <w:rsid w:val="008E4F46"/>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ACD"/>
    <w:rsid w:val="008F2431"/>
    <w:rsid w:val="008F2D00"/>
    <w:rsid w:val="008F2D80"/>
    <w:rsid w:val="008F2E34"/>
    <w:rsid w:val="008F2E41"/>
    <w:rsid w:val="008F30A5"/>
    <w:rsid w:val="008F33AA"/>
    <w:rsid w:val="008F38FD"/>
    <w:rsid w:val="008F42BF"/>
    <w:rsid w:val="008F455D"/>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167"/>
    <w:rsid w:val="00902884"/>
    <w:rsid w:val="009029C5"/>
    <w:rsid w:val="00902D70"/>
    <w:rsid w:val="0090345A"/>
    <w:rsid w:val="00903D25"/>
    <w:rsid w:val="00903EC0"/>
    <w:rsid w:val="00903FFE"/>
    <w:rsid w:val="009042F2"/>
    <w:rsid w:val="00904CAB"/>
    <w:rsid w:val="0090520F"/>
    <w:rsid w:val="0090537A"/>
    <w:rsid w:val="00905468"/>
    <w:rsid w:val="0090577D"/>
    <w:rsid w:val="00905AB5"/>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BAB"/>
    <w:rsid w:val="00912E14"/>
    <w:rsid w:val="0091349A"/>
    <w:rsid w:val="009136DA"/>
    <w:rsid w:val="00913AED"/>
    <w:rsid w:val="00913EA9"/>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405A"/>
    <w:rsid w:val="00924655"/>
    <w:rsid w:val="00925726"/>
    <w:rsid w:val="00925944"/>
    <w:rsid w:val="0092684C"/>
    <w:rsid w:val="00926D82"/>
    <w:rsid w:val="00926EC6"/>
    <w:rsid w:val="009274B8"/>
    <w:rsid w:val="0093022F"/>
    <w:rsid w:val="00930579"/>
    <w:rsid w:val="009307BC"/>
    <w:rsid w:val="0093144C"/>
    <w:rsid w:val="009314C8"/>
    <w:rsid w:val="009318E8"/>
    <w:rsid w:val="0093196F"/>
    <w:rsid w:val="00931C33"/>
    <w:rsid w:val="00932891"/>
    <w:rsid w:val="00932D51"/>
    <w:rsid w:val="009339EC"/>
    <w:rsid w:val="009340B4"/>
    <w:rsid w:val="00934277"/>
    <w:rsid w:val="009343B2"/>
    <w:rsid w:val="00934C0E"/>
    <w:rsid w:val="00934D40"/>
    <w:rsid w:val="0093507A"/>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794"/>
    <w:rsid w:val="009437DC"/>
    <w:rsid w:val="00944300"/>
    <w:rsid w:val="0094443D"/>
    <w:rsid w:val="0094506E"/>
    <w:rsid w:val="009451EC"/>
    <w:rsid w:val="0094522B"/>
    <w:rsid w:val="00945ECD"/>
    <w:rsid w:val="009462A2"/>
    <w:rsid w:val="0094654A"/>
    <w:rsid w:val="00946558"/>
    <w:rsid w:val="00946572"/>
    <w:rsid w:val="00946BBA"/>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209"/>
    <w:rsid w:val="0095726D"/>
    <w:rsid w:val="00957A95"/>
    <w:rsid w:val="00960905"/>
    <w:rsid w:val="00960B59"/>
    <w:rsid w:val="00960BC2"/>
    <w:rsid w:val="00960C08"/>
    <w:rsid w:val="00960E3B"/>
    <w:rsid w:val="009614BD"/>
    <w:rsid w:val="009619C2"/>
    <w:rsid w:val="00961EBB"/>
    <w:rsid w:val="00961FE2"/>
    <w:rsid w:val="00962597"/>
    <w:rsid w:val="0096288D"/>
    <w:rsid w:val="00962D9B"/>
    <w:rsid w:val="00963CDF"/>
    <w:rsid w:val="0096407B"/>
    <w:rsid w:val="00964226"/>
    <w:rsid w:val="00964255"/>
    <w:rsid w:val="00964583"/>
    <w:rsid w:val="00964D68"/>
    <w:rsid w:val="00965077"/>
    <w:rsid w:val="009657FE"/>
    <w:rsid w:val="00965979"/>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1C0D"/>
    <w:rsid w:val="009A2612"/>
    <w:rsid w:val="009A3970"/>
    <w:rsid w:val="009A3B17"/>
    <w:rsid w:val="009A3C45"/>
    <w:rsid w:val="009A41BB"/>
    <w:rsid w:val="009A4651"/>
    <w:rsid w:val="009A49A2"/>
    <w:rsid w:val="009A4D02"/>
    <w:rsid w:val="009A52BD"/>
    <w:rsid w:val="009A531A"/>
    <w:rsid w:val="009A59F3"/>
    <w:rsid w:val="009A5FD3"/>
    <w:rsid w:val="009A69E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17FF"/>
    <w:rsid w:val="009D2170"/>
    <w:rsid w:val="009D242A"/>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A1D"/>
    <w:rsid w:val="009E4033"/>
    <w:rsid w:val="009E429A"/>
    <w:rsid w:val="009E42CF"/>
    <w:rsid w:val="009E43A5"/>
    <w:rsid w:val="009E48F6"/>
    <w:rsid w:val="009E4C74"/>
    <w:rsid w:val="009E5FE9"/>
    <w:rsid w:val="009F02F9"/>
    <w:rsid w:val="009F0B1B"/>
    <w:rsid w:val="009F11C2"/>
    <w:rsid w:val="009F1D9B"/>
    <w:rsid w:val="009F1E72"/>
    <w:rsid w:val="009F1EB2"/>
    <w:rsid w:val="009F21BC"/>
    <w:rsid w:val="009F230A"/>
    <w:rsid w:val="009F3232"/>
    <w:rsid w:val="009F4335"/>
    <w:rsid w:val="009F4336"/>
    <w:rsid w:val="009F4858"/>
    <w:rsid w:val="009F48F8"/>
    <w:rsid w:val="009F4942"/>
    <w:rsid w:val="009F5E15"/>
    <w:rsid w:val="009F603A"/>
    <w:rsid w:val="009F6649"/>
    <w:rsid w:val="009F6DD3"/>
    <w:rsid w:val="009F7216"/>
    <w:rsid w:val="009F7497"/>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D4D"/>
    <w:rsid w:val="00A14118"/>
    <w:rsid w:val="00A14E3E"/>
    <w:rsid w:val="00A15092"/>
    <w:rsid w:val="00A15658"/>
    <w:rsid w:val="00A157A4"/>
    <w:rsid w:val="00A159D7"/>
    <w:rsid w:val="00A15A19"/>
    <w:rsid w:val="00A15FFD"/>
    <w:rsid w:val="00A16631"/>
    <w:rsid w:val="00A16647"/>
    <w:rsid w:val="00A16AC2"/>
    <w:rsid w:val="00A16AE1"/>
    <w:rsid w:val="00A17286"/>
    <w:rsid w:val="00A173D8"/>
    <w:rsid w:val="00A1797E"/>
    <w:rsid w:val="00A179C1"/>
    <w:rsid w:val="00A17BA5"/>
    <w:rsid w:val="00A20A9D"/>
    <w:rsid w:val="00A210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8"/>
    <w:rsid w:val="00A334FF"/>
    <w:rsid w:val="00A33B13"/>
    <w:rsid w:val="00A35A04"/>
    <w:rsid w:val="00A364D0"/>
    <w:rsid w:val="00A364F4"/>
    <w:rsid w:val="00A3662C"/>
    <w:rsid w:val="00A3666C"/>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01A"/>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2C8"/>
    <w:rsid w:val="00A54576"/>
    <w:rsid w:val="00A5554F"/>
    <w:rsid w:val="00A55C0E"/>
    <w:rsid w:val="00A55CB5"/>
    <w:rsid w:val="00A55E46"/>
    <w:rsid w:val="00A55E59"/>
    <w:rsid w:val="00A55E60"/>
    <w:rsid w:val="00A5606A"/>
    <w:rsid w:val="00A56A0E"/>
    <w:rsid w:val="00A56DCF"/>
    <w:rsid w:val="00A57B57"/>
    <w:rsid w:val="00A57C83"/>
    <w:rsid w:val="00A57D58"/>
    <w:rsid w:val="00A602D9"/>
    <w:rsid w:val="00A60442"/>
    <w:rsid w:val="00A60511"/>
    <w:rsid w:val="00A605DA"/>
    <w:rsid w:val="00A60724"/>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EAA"/>
    <w:rsid w:val="00A640C0"/>
    <w:rsid w:val="00A65A23"/>
    <w:rsid w:val="00A668E1"/>
    <w:rsid w:val="00A66AFB"/>
    <w:rsid w:val="00A66C74"/>
    <w:rsid w:val="00A6706C"/>
    <w:rsid w:val="00A6723E"/>
    <w:rsid w:val="00A6754A"/>
    <w:rsid w:val="00A67790"/>
    <w:rsid w:val="00A67F8B"/>
    <w:rsid w:val="00A70223"/>
    <w:rsid w:val="00A703D0"/>
    <w:rsid w:val="00A704FC"/>
    <w:rsid w:val="00A70A64"/>
    <w:rsid w:val="00A70A7B"/>
    <w:rsid w:val="00A71143"/>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0480"/>
    <w:rsid w:val="00A806C3"/>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F18"/>
    <w:rsid w:val="00A86144"/>
    <w:rsid w:val="00A8696F"/>
    <w:rsid w:val="00A8711A"/>
    <w:rsid w:val="00A8769B"/>
    <w:rsid w:val="00A87954"/>
    <w:rsid w:val="00A900C1"/>
    <w:rsid w:val="00A903C8"/>
    <w:rsid w:val="00A91634"/>
    <w:rsid w:val="00A91C25"/>
    <w:rsid w:val="00A91D58"/>
    <w:rsid w:val="00A924E5"/>
    <w:rsid w:val="00A934EF"/>
    <w:rsid w:val="00A93903"/>
    <w:rsid w:val="00A939C4"/>
    <w:rsid w:val="00A93B18"/>
    <w:rsid w:val="00A93EAF"/>
    <w:rsid w:val="00A94611"/>
    <w:rsid w:val="00A952EA"/>
    <w:rsid w:val="00A95454"/>
    <w:rsid w:val="00A95659"/>
    <w:rsid w:val="00A958A5"/>
    <w:rsid w:val="00A958BA"/>
    <w:rsid w:val="00A95ED3"/>
    <w:rsid w:val="00A966AD"/>
    <w:rsid w:val="00A96CE5"/>
    <w:rsid w:val="00A971F8"/>
    <w:rsid w:val="00A9739A"/>
    <w:rsid w:val="00A973D0"/>
    <w:rsid w:val="00A97708"/>
    <w:rsid w:val="00A97B21"/>
    <w:rsid w:val="00A97CDF"/>
    <w:rsid w:val="00AA04D8"/>
    <w:rsid w:val="00AA092F"/>
    <w:rsid w:val="00AA145D"/>
    <w:rsid w:val="00AA14AA"/>
    <w:rsid w:val="00AA1A94"/>
    <w:rsid w:val="00AA1CC0"/>
    <w:rsid w:val="00AA1DD0"/>
    <w:rsid w:val="00AA1ED0"/>
    <w:rsid w:val="00AA2A27"/>
    <w:rsid w:val="00AA3476"/>
    <w:rsid w:val="00AA397D"/>
    <w:rsid w:val="00AA3B54"/>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56"/>
    <w:rsid w:val="00AD738D"/>
    <w:rsid w:val="00AD79D7"/>
    <w:rsid w:val="00AE0170"/>
    <w:rsid w:val="00AE0CAE"/>
    <w:rsid w:val="00AE0D65"/>
    <w:rsid w:val="00AE0EDD"/>
    <w:rsid w:val="00AE11A3"/>
    <w:rsid w:val="00AE14D5"/>
    <w:rsid w:val="00AE16A0"/>
    <w:rsid w:val="00AE18D3"/>
    <w:rsid w:val="00AE193F"/>
    <w:rsid w:val="00AE1BFE"/>
    <w:rsid w:val="00AE28E9"/>
    <w:rsid w:val="00AE2AED"/>
    <w:rsid w:val="00AE2DBB"/>
    <w:rsid w:val="00AE2F16"/>
    <w:rsid w:val="00AE3305"/>
    <w:rsid w:val="00AE3816"/>
    <w:rsid w:val="00AE3AF3"/>
    <w:rsid w:val="00AE3EE8"/>
    <w:rsid w:val="00AE426C"/>
    <w:rsid w:val="00AE5086"/>
    <w:rsid w:val="00AE5463"/>
    <w:rsid w:val="00AE5CBE"/>
    <w:rsid w:val="00AE60C6"/>
    <w:rsid w:val="00AE614E"/>
    <w:rsid w:val="00AE66D5"/>
    <w:rsid w:val="00AE6F9E"/>
    <w:rsid w:val="00AE7DB5"/>
    <w:rsid w:val="00AF025E"/>
    <w:rsid w:val="00AF0715"/>
    <w:rsid w:val="00AF08A0"/>
    <w:rsid w:val="00AF0B86"/>
    <w:rsid w:val="00AF0D0A"/>
    <w:rsid w:val="00AF0F7D"/>
    <w:rsid w:val="00AF1973"/>
    <w:rsid w:val="00AF2A89"/>
    <w:rsid w:val="00AF37CB"/>
    <w:rsid w:val="00AF38AB"/>
    <w:rsid w:val="00AF3988"/>
    <w:rsid w:val="00AF4655"/>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170"/>
    <w:rsid w:val="00B035C5"/>
    <w:rsid w:val="00B044CF"/>
    <w:rsid w:val="00B044D9"/>
    <w:rsid w:val="00B048D4"/>
    <w:rsid w:val="00B04EC5"/>
    <w:rsid w:val="00B04F15"/>
    <w:rsid w:val="00B05290"/>
    <w:rsid w:val="00B05458"/>
    <w:rsid w:val="00B05B45"/>
    <w:rsid w:val="00B05D0D"/>
    <w:rsid w:val="00B0637D"/>
    <w:rsid w:val="00B064CA"/>
    <w:rsid w:val="00B06B40"/>
    <w:rsid w:val="00B07386"/>
    <w:rsid w:val="00B0757A"/>
    <w:rsid w:val="00B075C2"/>
    <w:rsid w:val="00B07D3B"/>
    <w:rsid w:val="00B07F1A"/>
    <w:rsid w:val="00B10062"/>
    <w:rsid w:val="00B10832"/>
    <w:rsid w:val="00B10C09"/>
    <w:rsid w:val="00B121C9"/>
    <w:rsid w:val="00B12362"/>
    <w:rsid w:val="00B128D7"/>
    <w:rsid w:val="00B12B67"/>
    <w:rsid w:val="00B12D6A"/>
    <w:rsid w:val="00B13D1E"/>
    <w:rsid w:val="00B14745"/>
    <w:rsid w:val="00B153E3"/>
    <w:rsid w:val="00B157E5"/>
    <w:rsid w:val="00B1623F"/>
    <w:rsid w:val="00B162B7"/>
    <w:rsid w:val="00B1686A"/>
    <w:rsid w:val="00B17D2E"/>
    <w:rsid w:val="00B2023A"/>
    <w:rsid w:val="00B2068B"/>
    <w:rsid w:val="00B20AC8"/>
    <w:rsid w:val="00B20C02"/>
    <w:rsid w:val="00B20C4A"/>
    <w:rsid w:val="00B20C77"/>
    <w:rsid w:val="00B211A3"/>
    <w:rsid w:val="00B211BF"/>
    <w:rsid w:val="00B2152F"/>
    <w:rsid w:val="00B21ECA"/>
    <w:rsid w:val="00B2267D"/>
    <w:rsid w:val="00B22C12"/>
    <w:rsid w:val="00B22E28"/>
    <w:rsid w:val="00B23059"/>
    <w:rsid w:val="00B232FD"/>
    <w:rsid w:val="00B23B4D"/>
    <w:rsid w:val="00B23BFE"/>
    <w:rsid w:val="00B244BF"/>
    <w:rsid w:val="00B24817"/>
    <w:rsid w:val="00B2595B"/>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303F3"/>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6047"/>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34F"/>
    <w:rsid w:val="00B53BCD"/>
    <w:rsid w:val="00B53DBF"/>
    <w:rsid w:val="00B5471A"/>
    <w:rsid w:val="00B547C3"/>
    <w:rsid w:val="00B54954"/>
    <w:rsid w:val="00B555E9"/>
    <w:rsid w:val="00B55CE7"/>
    <w:rsid w:val="00B56138"/>
    <w:rsid w:val="00B57C8E"/>
    <w:rsid w:val="00B6022D"/>
    <w:rsid w:val="00B61C7E"/>
    <w:rsid w:val="00B61E2E"/>
    <w:rsid w:val="00B61F6F"/>
    <w:rsid w:val="00B6247B"/>
    <w:rsid w:val="00B628EE"/>
    <w:rsid w:val="00B62ECE"/>
    <w:rsid w:val="00B63293"/>
    <w:rsid w:val="00B63934"/>
    <w:rsid w:val="00B6436C"/>
    <w:rsid w:val="00B64F9D"/>
    <w:rsid w:val="00B65590"/>
    <w:rsid w:val="00B6564D"/>
    <w:rsid w:val="00B65AC5"/>
    <w:rsid w:val="00B65BD4"/>
    <w:rsid w:val="00B65CEB"/>
    <w:rsid w:val="00B66188"/>
    <w:rsid w:val="00B66E6D"/>
    <w:rsid w:val="00B66EC0"/>
    <w:rsid w:val="00B6741C"/>
    <w:rsid w:val="00B6755D"/>
    <w:rsid w:val="00B702EA"/>
    <w:rsid w:val="00B70BDF"/>
    <w:rsid w:val="00B70EAA"/>
    <w:rsid w:val="00B72030"/>
    <w:rsid w:val="00B72124"/>
    <w:rsid w:val="00B72140"/>
    <w:rsid w:val="00B728DF"/>
    <w:rsid w:val="00B73272"/>
    <w:rsid w:val="00B738CF"/>
    <w:rsid w:val="00B73C18"/>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D3"/>
    <w:rsid w:val="00B814E8"/>
    <w:rsid w:val="00B81794"/>
    <w:rsid w:val="00B827D1"/>
    <w:rsid w:val="00B82F31"/>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57C"/>
    <w:rsid w:val="00B9686A"/>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D8F"/>
    <w:rsid w:val="00BA3F15"/>
    <w:rsid w:val="00BA45E0"/>
    <w:rsid w:val="00BA48BB"/>
    <w:rsid w:val="00BA4A39"/>
    <w:rsid w:val="00BA5016"/>
    <w:rsid w:val="00BA5372"/>
    <w:rsid w:val="00BA5AE7"/>
    <w:rsid w:val="00BA5D55"/>
    <w:rsid w:val="00BA6143"/>
    <w:rsid w:val="00BA6295"/>
    <w:rsid w:val="00BA687D"/>
    <w:rsid w:val="00BA73D8"/>
    <w:rsid w:val="00BA787B"/>
    <w:rsid w:val="00BA7FAD"/>
    <w:rsid w:val="00BB03B5"/>
    <w:rsid w:val="00BB057B"/>
    <w:rsid w:val="00BB073C"/>
    <w:rsid w:val="00BB0848"/>
    <w:rsid w:val="00BB09C2"/>
    <w:rsid w:val="00BB0E3E"/>
    <w:rsid w:val="00BB1770"/>
    <w:rsid w:val="00BB1BE9"/>
    <w:rsid w:val="00BB1E35"/>
    <w:rsid w:val="00BB27D6"/>
    <w:rsid w:val="00BB32F0"/>
    <w:rsid w:val="00BB350B"/>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4F0"/>
    <w:rsid w:val="00BB7F63"/>
    <w:rsid w:val="00BB7FE3"/>
    <w:rsid w:val="00BC0679"/>
    <w:rsid w:val="00BC0C83"/>
    <w:rsid w:val="00BC0EB0"/>
    <w:rsid w:val="00BC1209"/>
    <w:rsid w:val="00BC1C0E"/>
    <w:rsid w:val="00BC1EBE"/>
    <w:rsid w:val="00BC21C2"/>
    <w:rsid w:val="00BC2785"/>
    <w:rsid w:val="00BC2D20"/>
    <w:rsid w:val="00BC2E2D"/>
    <w:rsid w:val="00BC3200"/>
    <w:rsid w:val="00BC3A3F"/>
    <w:rsid w:val="00BC3BE4"/>
    <w:rsid w:val="00BC4194"/>
    <w:rsid w:val="00BC4326"/>
    <w:rsid w:val="00BC4EA8"/>
    <w:rsid w:val="00BC4F08"/>
    <w:rsid w:val="00BC56BA"/>
    <w:rsid w:val="00BC589C"/>
    <w:rsid w:val="00BC5B9A"/>
    <w:rsid w:val="00BC5DC7"/>
    <w:rsid w:val="00BC61A9"/>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3383"/>
    <w:rsid w:val="00BE38EB"/>
    <w:rsid w:val="00BE3CD8"/>
    <w:rsid w:val="00BE3E92"/>
    <w:rsid w:val="00BE3F08"/>
    <w:rsid w:val="00BE4B1B"/>
    <w:rsid w:val="00BE4DB0"/>
    <w:rsid w:val="00BE544A"/>
    <w:rsid w:val="00BE7900"/>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EF"/>
    <w:rsid w:val="00BF5485"/>
    <w:rsid w:val="00BF59ED"/>
    <w:rsid w:val="00BF5B41"/>
    <w:rsid w:val="00BF69EA"/>
    <w:rsid w:val="00BF6D33"/>
    <w:rsid w:val="00C00F79"/>
    <w:rsid w:val="00C01B14"/>
    <w:rsid w:val="00C021AE"/>
    <w:rsid w:val="00C02203"/>
    <w:rsid w:val="00C02651"/>
    <w:rsid w:val="00C02E72"/>
    <w:rsid w:val="00C03176"/>
    <w:rsid w:val="00C036B6"/>
    <w:rsid w:val="00C045BD"/>
    <w:rsid w:val="00C04709"/>
    <w:rsid w:val="00C04A67"/>
    <w:rsid w:val="00C04A88"/>
    <w:rsid w:val="00C0511F"/>
    <w:rsid w:val="00C05DBF"/>
    <w:rsid w:val="00C079B1"/>
    <w:rsid w:val="00C07F5A"/>
    <w:rsid w:val="00C07FC4"/>
    <w:rsid w:val="00C103DD"/>
    <w:rsid w:val="00C10436"/>
    <w:rsid w:val="00C105EA"/>
    <w:rsid w:val="00C11D7B"/>
    <w:rsid w:val="00C11EAE"/>
    <w:rsid w:val="00C12625"/>
    <w:rsid w:val="00C1311D"/>
    <w:rsid w:val="00C13256"/>
    <w:rsid w:val="00C141EB"/>
    <w:rsid w:val="00C143C1"/>
    <w:rsid w:val="00C14563"/>
    <w:rsid w:val="00C149F6"/>
    <w:rsid w:val="00C14BAC"/>
    <w:rsid w:val="00C15058"/>
    <w:rsid w:val="00C15D84"/>
    <w:rsid w:val="00C16ED2"/>
    <w:rsid w:val="00C175A7"/>
    <w:rsid w:val="00C175EC"/>
    <w:rsid w:val="00C17C0E"/>
    <w:rsid w:val="00C205E5"/>
    <w:rsid w:val="00C2085C"/>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58ED"/>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3FE"/>
    <w:rsid w:val="00C44DCA"/>
    <w:rsid w:val="00C45175"/>
    <w:rsid w:val="00C45891"/>
    <w:rsid w:val="00C45E58"/>
    <w:rsid w:val="00C46B4E"/>
    <w:rsid w:val="00C4707E"/>
    <w:rsid w:val="00C47419"/>
    <w:rsid w:val="00C476E8"/>
    <w:rsid w:val="00C50917"/>
    <w:rsid w:val="00C50AD2"/>
    <w:rsid w:val="00C50D18"/>
    <w:rsid w:val="00C5131D"/>
    <w:rsid w:val="00C517EC"/>
    <w:rsid w:val="00C51949"/>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762"/>
    <w:rsid w:val="00C7139B"/>
    <w:rsid w:val="00C71644"/>
    <w:rsid w:val="00C71F6E"/>
    <w:rsid w:val="00C71FC5"/>
    <w:rsid w:val="00C72133"/>
    <w:rsid w:val="00C721B0"/>
    <w:rsid w:val="00C726A0"/>
    <w:rsid w:val="00C7276F"/>
    <w:rsid w:val="00C72B33"/>
    <w:rsid w:val="00C72D0C"/>
    <w:rsid w:val="00C73121"/>
    <w:rsid w:val="00C73543"/>
    <w:rsid w:val="00C7377E"/>
    <w:rsid w:val="00C73929"/>
    <w:rsid w:val="00C73C81"/>
    <w:rsid w:val="00C73CCA"/>
    <w:rsid w:val="00C74772"/>
    <w:rsid w:val="00C747CA"/>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D0D"/>
    <w:rsid w:val="00C83527"/>
    <w:rsid w:val="00C83C21"/>
    <w:rsid w:val="00C83D2F"/>
    <w:rsid w:val="00C84110"/>
    <w:rsid w:val="00C843D8"/>
    <w:rsid w:val="00C8507B"/>
    <w:rsid w:val="00C85ED1"/>
    <w:rsid w:val="00C86390"/>
    <w:rsid w:val="00C8643D"/>
    <w:rsid w:val="00C8658B"/>
    <w:rsid w:val="00C86B87"/>
    <w:rsid w:val="00C86BEB"/>
    <w:rsid w:val="00C86F09"/>
    <w:rsid w:val="00C87527"/>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5E"/>
    <w:rsid w:val="00CA519A"/>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BCB"/>
    <w:rsid w:val="00CE1C3F"/>
    <w:rsid w:val="00CE2826"/>
    <w:rsid w:val="00CE2B85"/>
    <w:rsid w:val="00CE325F"/>
    <w:rsid w:val="00CE3AA7"/>
    <w:rsid w:val="00CE3B4C"/>
    <w:rsid w:val="00CE3DE4"/>
    <w:rsid w:val="00CE5102"/>
    <w:rsid w:val="00CE555B"/>
    <w:rsid w:val="00CE59DF"/>
    <w:rsid w:val="00CE5BCA"/>
    <w:rsid w:val="00CE5EC2"/>
    <w:rsid w:val="00CE7474"/>
    <w:rsid w:val="00CE7554"/>
    <w:rsid w:val="00CE76F4"/>
    <w:rsid w:val="00CE7D4C"/>
    <w:rsid w:val="00CF0054"/>
    <w:rsid w:val="00CF010A"/>
    <w:rsid w:val="00CF02BE"/>
    <w:rsid w:val="00CF0433"/>
    <w:rsid w:val="00CF054D"/>
    <w:rsid w:val="00CF0D80"/>
    <w:rsid w:val="00CF11D5"/>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161"/>
    <w:rsid w:val="00CF6354"/>
    <w:rsid w:val="00CF65B9"/>
    <w:rsid w:val="00CF69C5"/>
    <w:rsid w:val="00CF6F78"/>
    <w:rsid w:val="00CF7731"/>
    <w:rsid w:val="00CF7D73"/>
    <w:rsid w:val="00D004D9"/>
    <w:rsid w:val="00D004DA"/>
    <w:rsid w:val="00D00A81"/>
    <w:rsid w:val="00D00A97"/>
    <w:rsid w:val="00D01D21"/>
    <w:rsid w:val="00D02121"/>
    <w:rsid w:val="00D024CC"/>
    <w:rsid w:val="00D03248"/>
    <w:rsid w:val="00D03913"/>
    <w:rsid w:val="00D046F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48F7"/>
    <w:rsid w:val="00D252E9"/>
    <w:rsid w:val="00D2558D"/>
    <w:rsid w:val="00D26312"/>
    <w:rsid w:val="00D26419"/>
    <w:rsid w:val="00D26485"/>
    <w:rsid w:val="00D268F8"/>
    <w:rsid w:val="00D26950"/>
    <w:rsid w:val="00D273DE"/>
    <w:rsid w:val="00D274B0"/>
    <w:rsid w:val="00D2761C"/>
    <w:rsid w:val="00D2775C"/>
    <w:rsid w:val="00D277F2"/>
    <w:rsid w:val="00D27CF2"/>
    <w:rsid w:val="00D27D31"/>
    <w:rsid w:val="00D30A46"/>
    <w:rsid w:val="00D31226"/>
    <w:rsid w:val="00D31FEA"/>
    <w:rsid w:val="00D3229A"/>
    <w:rsid w:val="00D3265C"/>
    <w:rsid w:val="00D32F25"/>
    <w:rsid w:val="00D33802"/>
    <w:rsid w:val="00D33AE8"/>
    <w:rsid w:val="00D342C8"/>
    <w:rsid w:val="00D34313"/>
    <w:rsid w:val="00D34995"/>
    <w:rsid w:val="00D34B7F"/>
    <w:rsid w:val="00D35BAA"/>
    <w:rsid w:val="00D36127"/>
    <w:rsid w:val="00D36249"/>
    <w:rsid w:val="00D36656"/>
    <w:rsid w:val="00D367AB"/>
    <w:rsid w:val="00D37310"/>
    <w:rsid w:val="00D37EA5"/>
    <w:rsid w:val="00D400A9"/>
    <w:rsid w:val="00D4094B"/>
    <w:rsid w:val="00D40C2B"/>
    <w:rsid w:val="00D40F61"/>
    <w:rsid w:val="00D41118"/>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917"/>
    <w:rsid w:val="00D53E2D"/>
    <w:rsid w:val="00D53EE0"/>
    <w:rsid w:val="00D5416E"/>
    <w:rsid w:val="00D54194"/>
    <w:rsid w:val="00D54497"/>
    <w:rsid w:val="00D548D5"/>
    <w:rsid w:val="00D5496D"/>
    <w:rsid w:val="00D54BAD"/>
    <w:rsid w:val="00D54E77"/>
    <w:rsid w:val="00D5501D"/>
    <w:rsid w:val="00D550E6"/>
    <w:rsid w:val="00D55AD6"/>
    <w:rsid w:val="00D5648A"/>
    <w:rsid w:val="00D564CA"/>
    <w:rsid w:val="00D56625"/>
    <w:rsid w:val="00D5689B"/>
    <w:rsid w:val="00D56B30"/>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F2C"/>
    <w:rsid w:val="00D664A4"/>
    <w:rsid w:val="00D66558"/>
    <w:rsid w:val="00D6664A"/>
    <w:rsid w:val="00D6666E"/>
    <w:rsid w:val="00D66D54"/>
    <w:rsid w:val="00D66EDA"/>
    <w:rsid w:val="00D717A6"/>
    <w:rsid w:val="00D717E6"/>
    <w:rsid w:val="00D718C7"/>
    <w:rsid w:val="00D71FCA"/>
    <w:rsid w:val="00D7361F"/>
    <w:rsid w:val="00D73D1E"/>
    <w:rsid w:val="00D744C7"/>
    <w:rsid w:val="00D747FE"/>
    <w:rsid w:val="00D74903"/>
    <w:rsid w:val="00D74AC4"/>
    <w:rsid w:val="00D750FB"/>
    <w:rsid w:val="00D75151"/>
    <w:rsid w:val="00D77506"/>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855"/>
    <w:rsid w:val="00D87956"/>
    <w:rsid w:val="00D87DDD"/>
    <w:rsid w:val="00D90931"/>
    <w:rsid w:val="00D90A2E"/>
    <w:rsid w:val="00D90D9A"/>
    <w:rsid w:val="00D91130"/>
    <w:rsid w:val="00D9152D"/>
    <w:rsid w:val="00D91DB5"/>
    <w:rsid w:val="00D92100"/>
    <w:rsid w:val="00D926C8"/>
    <w:rsid w:val="00D926F2"/>
    <w:rsid w:val="00D93303"/>
    <w:rsid w:val="00D93592"/>
    <w:rsid w:val="00D93A6E"/>
    <w:rsid w:val="00D93D48"/>
    <w:rsid w:val="00D9422C"/>
    <w:rsid w:val="00D9497B"/>
    <w:rsid w:val="00D94C42"/>
    <w:rsid w:val="00D95116"/>
    <w:rsid w:val="00D95406"/>
    <w:rsid w:val="00D95770"/>
    <w:rsid w:val="00D95EAB"/>
    <w:rsid w:val="00D96830"/>
    <w:rsid w:val="00D97318"/>
    <w:rsid w:val="00D976D8"/>
    <w:rsid w:val="00D97937"/>
    <w:rsid w:val="00DA0407"/>
    <w:rsid w:val="00DA056A"/>
    <w:rsid w:val="00DA0610"/>
    <w:rsid w:val="00DA06EA"/>
    <w:rsid w:val="00DA0EA4"/>
    <w:rsid w:val="00DA0EF4"/>
    <w:rsid w:val="00DA14F9"/>
    <w:rsid w:val="00DA193B"/>
    <w:rsid w:val="00DA1A5C"/>
    <w:rsid w:val="00DA1C8A"/>
    <w:rsid w:val="00DA1DEA"/>
    <w:rsid w:val="00DA20E9"/>
    <w:rsid w:val="00DA248E"/>
    <w:rsid w:val="00DA273A"/>
    <w:rsid w:val="00DA2CEC"/>
    <w:rsid w:val="00DA3137"/>
    <w:rsid w:val="00DA3528"/>
    <w:rsid w:val="00DA3629"/>
    <w:rsid w:val="00DA3790"/>
    <w:rsid w:val="00DA37BB"/>
    <w:rsid w:val="00DA3C5D"/>
    <w:rsid w:val="00DA3DE5"/>
    <w:rsid w:val="00DA3E45"/>
    <w:rsid w:val="00DA4A98"/>
    <w:rsid w:val="00DA514A"/>
    <w:rsid w:val="00DA532E"/>
    <w:rsid w:val="00DA53B7"/>
    <w:rsid w:val="00DA565E"/>
    <w:rsid w:val="00DA56E7"/>
    <w:rsid w:val="00DA5D3D"/>
    <w:rsid w:val="00DA643C"/>
    <w:rsid w:val="00DA779D"/>
    <w:rsid w:val="00DA77C4"/>
    <w:rsid w:val="00DB1D51"/>
    <w:rsid w:val="00DB2462"/>
    <w:rsid w:val="00DB313B"/>
    <w:rsid w:val="00DB3172"/>
    <w:rsid w:val="00DB334F"/>
    <w:rsid w:val="00DB34F4"/>
    <w:rsid w:val="00DB38D8"/>
    <w:rsid w:val="00DB3907"/>
    <w:rsid w:val="00DB3AB4"/>
    <w:rsid w:val="00DB3C88"/>
    <w:rsid w:val="00DB4398"/>
    <w:rsid w:val="00DB50B1"/>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48C"/>
    <w:rsid w:val="00DC2307"/>
    <w:rsid w:val="00DC2995"/>
    <w:rsid w:val="00DC2AB7"/>
    <w:rsid w:val="00DC31A4"/>
    <w:rsid w:val="00DC346E"/>
    <w:rsid w:val="00DC3667"/>
    <w:rsid w:val="00DC3A53"/>
    <w:rsid w:val="00DC3C1B"/>
    <w:rsid w:val="00DC4208"/>
    <w:rsid w:val="00DC4D9D"/>
    <w:rsid w:val="00DC5754"/>
    <w:rsid w:val="00DC5973"/>
    <w:rsid w:val="00DC6670"/>
    <w:rsid w:val="00DC6728"/>
    <w:rsid w:val="00DC71C3"/>
    <w:rsid w:val="00DC743A"/>
    <w:rsid w:val="00DC7A31"/>
    <w:rsid w:val="00DD0195"/>
    <w:rsid w:val="00DD0FE4"/>
    <w:rsid w:val="00DD1079"/>
    <w:rsid w:val="00DD10C7"/>
    <w:rsid w:val="00DD14C1"/>
    <w:rsid w:val="00DD203A"/>
    <w:rsid w:val="00DD27DC"/>
    <w:rsid w:val="00DD2B5A"/>
    <w:rsid w:val="00DD335A"/>
    <w:rsid w:val="00DD3781"/>
    <w:rsid w:val="00DD38B2"/>
    <w:rsid w:val="00DD408B"/>
    <w:rsid w:val="00DD44B1"/>
    <w:rsid w:val="00DD4849"/>
    <w:rsid w:val="00DD48D9"/>
    <w:rsid w:val="00DD49E4"/>
    <w:rsid w:val="00DD4A0C"/>
    <w:rsid w:val="00DD4B30"/>
    <w:rsid w:val="00DD69EF"/>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5562"/>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9B8"/>
    <w:rsid w:val="00DF2ECA"/>
    <w:rsid w:val="00DF361F"/>
    <w:rsid w:val="00DF4C20"/>
    <w:rsid w:val="00DF4C7C"/>
    <w:rsid w:val="00DF51C0"/>
    <w:rsid w:val="00DF53E9"/>
    <w:rsid w:val="00DF54A5"/>
    <w:rsid w:val="00DF5633"/>
    <w:rsid w:val="00DF586A"/>
    <w:rsid w:val="00DF6058"/>
    <w:rsid w:val="00DF60BC"/>
    <w:rsid w:val="00DF6787"/>
    <w:rsid w:val="00DF6A7F"/>
    <w:rsid w:val="00DF6F8C"/>
    <w:rsid w:val="00DF7330"/>
    <w:rsid w:val="00DF79C3"/>
    <w:rsid w:val="00DF7C4C"/>
    <w:rsid w:val="00DF7EB3"/>
    <w:rsid w:val="00E00BE1"/>
    <w:rsid w:val="00E01B92"/>
    <w:rsid w:val="00E01D73"/>
    <w:rsid w:val="00E01F24"/>
    <w:rsid w:val="00E02049"/>
    <w:rsid w:val="00E02A67"/>
    <w:rsid w:val="00E02D30"/>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70DE"/>
    <w:rsid w:val="00E075F2"/>
    <w:rsid w:val="00E07E56"/>
    <w:rsid w:val="00E10636"/>
    <w:rsid w:val="00E10A17"/>
    <w:rsid w:val="00E11966"/>
    <w:rsid w:val="00E11AC1"/>
    <w:rsid w:val="00E1209E"/>
    <w:rsid w:val="00E12206"/>
    <w:rsid w:val="00E12531"/>
    <w:rsid w:val="00E12E1F"/>
    <w:rsid w:val="00E12E73"/>
    <w:rsid w:val="00E13333"/>
    <w:rsid w:val="00E13CE9"/>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249B"/>
    <w:rsid w:val="00E229D1"/>
    <w:rsid w:val="00E230F8"/>
    <w:rsid w:val="00E2343F"/>
    <w:rsid w:val="00E23813"/>
    <w:rsid w:val="00E23954"/>
    <w:rsid w:val="00E243CE"/>
    <w:rsid w:val="00E244AF"/>
    <w:rsid w:val="00E246DB"/>
    <w:rsid w:val="00E24908"/>
    <w:rsid w:val="00E24A42"/>
    <w:rsid w:val="00E24B66"/>
    <w:rsid w:val="00E25241"/>
    <w:rsid w:val="00E26647"/>
    <w:rsid w:val="00E26A6F"/>
    <w:rsid w:val="00E26B6B"/>
    <w:rsid w:val="00E26BEC"/>
    <w:rsid w:val="00E27633"/>
    <w:rsid w:val="00E2797A"/>
    <w:rsid w:val="00E30460"/>
    <w:rsid w:val="00E30780"/>
    <w:rsid w:val="00E3098A"/>
    <w:rsid w:val="00E31E1A"/>
    <w:rsid w:val="00E31F40"/>
    <w:rsid w:val="00E32A79"/>
    <w:rsid w:val="00E33CB9"/>
    <w:rsid w:val="00E33E8E"/>
    <w:rsid w:val="00E343BD"/>
    <w:rsid w:val="00E35513"/>
    <w:rsid w:val="00E35A26"/>
    <w:rsid w:val="00E35AD5"/>
    <w:rsid w:val="00E35B6C"/>
    <w:rsid w:val="00E35BC4"/>
    <w:rsid w:val="00E36579"/>
    <w:rsid w:val="00E368B2"/>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01D"/>
    <w:rsid w:val="00E44342"/>
    <w:rsid w:val="00E4441F"/>
    <w:rsid w:val="00E447C5"/>
    <w:rsid w:val="00E44BEB"/>
    <w:rsid w:val="00E44C9D"/>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D0B"/>
    <w:rsid w:val="00E564FD"/>
    <w:rsid w:val="00E57073"/>
    <w:rsid w:val="00E57235"/>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B30"/>
    <w:rsid w:val="00E651A1"/>
    <w:rsid w:val="00E6567F"/>
    <w:rsid w:val="00E66730"/>
    <w:rsid w:val="00E66892"/>
    <w:rsid w:val="00E66C26"/>
    <w:rsid w:val="00E66F5D"/>
    <w:rsid w:val="00E677AB"/>
    <w:rsid w:val="00E6799B"/>
    <w:rsid w:val="00E706BA"/>
    <w:rsid w:val="00E70934"/>
    <w:rsid w:val="00E70B1B"/>
    <w:rsid w:val="00E70E9E"/>
    <w:rsid w:val="00E70EE9"/>
    <w:rsid w:val="00E71805"/>
    <w:rsid w:val="00E72205"/>
    <w:rsid w:val="00E7237C"/>
    <w:rsid w:val="00E72461"/>
    <w:rsid w:val="00E72A5D"/>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73"/>
    <w:rsid w:val="00E90E07"/>
    <w:rsid w:val="00E912E6"/>
    <w:rsid w:val="00E915EA"/>
    <w:rsid w:val="00E916B8"/>
    <w:rsid w:val="00E9187D"/>
    <w:rsid w:val="00E91C66"/>
    <w:rsid w:val="00E92AD0"/>
    <w:rsid w:val="00E92FE3"/>
    <w:rsid w:val="00E938E6"/>
    <w:rsid w:val="00E94051"/>
    <w:rsid w:val="00E943E6"/>
    <w:rsid w:val="00E94B49"/>
    <w:rsid w:val="00E94E5C"/>
    <w:rsid w:val="00E95093"/>
    <w:rsid w:val="00E9562D"/>
    <w:rsid w:val="00E95B39"/>
    <w:rsid w:val="00E95C6B"/>
    <w:rsid w:val="00E96475"/>
    <w:rsid w:val="00E96A09"/>
    <w:rsid w:val="00E96E7D"/>
    <w:rsid w:val="00E97451"/>
    <w:rsid w:val="00E974EB"/>
    <w:rsid w:val="00E9766A"/>
    <w:rsid w:val="00E978BC"/>
    <w:rsid w:val="00EA06F1"/>
    <w:rsid w:val="00EA0ABF"/>
    <w:rsid w:val="00EA1781"/>
    <w:rsid w:val="00EA1929"/>
    <w:rsid w:val="00EA201E"/>
    <w:rsid w:val="00EA22B3"/>
    <w:rsid w:val="00EA2496"/>
    <w:rsid w:val="00EA2AAC"/>
    <w:rsid w:val="00EA2D1B"/>
    <w:rsid w:val="00EA308F"/>
    <w:rsid w:val="00EA3245"/>
    <w:rsid w:val="00EA334C"/>
    <w:rsid w:val="00EA35E9"/>
    <w:rsid w:val="00EA40FD"/>
    <w:rsid w:val="00EA4596"/>
    <w:rsid w:val="00EA4694"/>
    <w:rsid w:val="00EA47C1"/>
    <w:rsid w:val="00EA48CA"/>
    <w:rsid w:val="00EA49BE"/>
    <w:rsid w:val="00EA4A7A"/>
    <w:rsid w:val="00EA544B"/>
    <w:rsid w:val="00EA55CA"/>
    <w:rsid w:val="00EA596F"/>
    <w:rsid w:val="00EA59A0"/>
    <w:rsid w:val="00EA5B45"/>
    <w:rsid w:val="00EA5FF9"/>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611"/>
    <w:rsid w:val="00EB7844"/>
    <w:rsid w:val="00EB793A"/>
    <w:rsid w:val="00EC02AE"/>
    <w:rsid w:val="00EC0AD0"/>
    <w:rsid w:val="00EC0C2B"/>
    <w:rsid w:val="00EC1747"/>
    <w:rsid w:val="00EC1777"/>
    <w:rsid w:val="00EC2052"/>
    <w:rsid w:val="00EC232B"/>
    <w:rsid w:val="00EC2383"/>
    <w:rsid w:val="00EC2DED"/>
    <w:rsid w:val="00EC3210"/>
    <w:rsid w:val="00EC3E19"/>
    <w:rsid w:val="00EC4424"/>
    <w:rsid w:val="00EC4666"/>
    <w:rsid w:val="00EC4704"/>
    <w:rsid w:val="00EC4B14"/>
    <w:rsid w:val="00EC4DF0"/>
    <w:rsid w:val="00EC5024"/>
    <w:rsid w:val="00EC54C5"/>
    <w:rsid w:val="00EC55D6"/>
    <w:rsid w:val="00EC5BCB"/>
    <w:rsid w:val="00EC6447"/>
    <w:rsid w:val="00EC6C7C"/>
    <w:rsid w:val="00EC7302"/>
    <w:rsid w:val="00EC73C4"/>
    <w:rsid w:val="00EC797C"/>
    <w:rsid w:val="00EC7FED"/>
    <w:rsid w:val="00EC7FFD"/>
    <w:rsid w:val="00ED05AA"/>
    <w:rsid w:val="00ED0ABD"/>
    <w:rsid w:val="00ED0CC3"/>
    <w:rsid w:val="00ED118A"/>
    <w:rsid w:val="00ED1DCF"/>
    <w:rsid w:val="00ED33CC"/>
    <w:rsid w:val="00ED3C0F"/>
    <w:rsid w:val="00ED3C3A"/>
    <w:rsid w:val="00ED4215"/>
    <w:rsid w:val="00ED444D"/>
    <w:rsid w:val="00ED4861"/>
    <w:rsid w:val="00ED5779"/>
    <w:rsid w:val="00ED5874"/>
    <w:rsid w:val="00ED5C02"/>
    <w:rsid w:val="00ED5E9F"/>
    <w:rsid w:val="00ED5ED4"/>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7A2E"/>
    <w:rsid w:val="00EF155D"/>
    <w:rsid w:val="00EF1684"/>
    <w:rsid w:val="00EF1D9C"/>
    <w:rsid w:val="00EF261A"/>
    <w:rsid w:val="00EF2E5C"/>
    <w:rsid w:val="00EF33ED"/>
    <w:rsid w:val="00EF366C"/>
    <w:rsid w:val="00EF3E34"/>
    <w:rsid w:val="00EF40A5"/>
    <w:rsid w:val="00EF4798"/>
    <w:rsid w:val="00EF47D6"/>
    <w:rsid w:val="00EF5243"/>
    <w:rsid w:val="00EF5F75"/>
    <w:rsid w:val="00EF61F8"/>
    <w:rsid w:val="00EF638A"/>
    <w:rsid w:val="00EF6714"/>
    <w:rsid w:val="00EF6B9A"/>
    <w:rsid w:val="00EF738A"/>
    <w:rsid w:val="00EF74F9"/>
    <w:rsid w:val="00EF7C60"/>
    <w:rsid w:val="00EF7F57"/>
    <w:rsid w:val="00F002E7"/>
    <w:rsid w:val="00F00AED"/>
    <w:rsid w:val="00F00C6A"/>
    <w:rsid w:val="00F00CB7"/>
    <w:rsid w:val="00F00F1C"/>
    <w:rsid w:val="00F00F67"/>
    <w:rsid w:val="00F01AFB"/>
    <w:rsid w:val="00F01F7B"/>
    <w:rsid w:val="00F023E8"/>
    <w:rsid w:val="00F02502"/>
    <w:rsid w:val="00F02647"/>
    <w:rsid w:val="00F031AF"/>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991"/>
    <w:rsid w:val="00F17DAF"/>
    <w:rsid w:val="00F20C2B"/>
    <w:rsid w:val="00F21135"/>
    <w:rsid w:val="00F216FD"/>
    <w:rsid w:val="00F221CA"/>
    <w:rsid w:val="00F22A04"/>
    <w:rsid w:val="00F2337F"/>
    <w:rsid w:val="00F23424"/>
    <w:rsid w:val="00F23A3A"/>
    <w:rsid w:val="00F23F7C"/>
    <w:rsid w:val="00F247E6"/>
    <w:rsid w:val="00F249BF"/>
    <w:rsid w:val="00F24E81"/>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2B"/>
    <w:rsid w:val="00F323E3"/>
    <w:rsid w:val="00F326B6"/>
    <w:rsid w:val="00F3273D"/>
    <w:rsid w:val="00F3284A"/>
    <w:rsid w:val="00F329EC"/>
    <w:rsid w:val="00F32C8F"/>
    <w:rsid w:val="00F334DC"/>
    <w:rsid w:val="00F3391E"/>
    <w:rsid w:val="00F33F69"/>
    <w:rsid w:val="00F34451"/>
    <w:rsid w:val="00F34581"/>
    <w:rsid w:val="00F345D2"/>
    <w:rsid w:val="00F349CB"/>
    <w:rsid w:val="00F34A38"/>
    <w:rsid w:val="00F350B1"/>
    <w:rsid w:val="00F354C9"/>
    <w:rsid w:val="00F35682"/>
    <w:rsid w:val="00F35DA0"/>
    <w:rsid w:val="00F368B6"/>
    <w:rsid w:val="00F36A11"/>
    <w:rsid w:val="00F36C90"/>
    <w:rsid w:val="00F36D83"/>
    <w:rsid w:val="00F3756B"/>
    <w:rsid w:val="00F375E7"/>
    <w:rsid w:val="00F37A2C"/>
    <w:rsid w:val="00F4013A"/>
    <w:rsid w:val="00F40694"/>
    <w:rsid w:val="00F40B6D"/>
    <w:rsid w:val="00F4288E"/>
    <w:rsid w:val="00F42969"/>
    <w:rsid w:val="00F42BC0"/>
    <w:rsid w:val="00F434D7"/>
    <w:rsid w:val="00F437E7"/>
    <w:rsid w:val="00F44A09"/>
    <w:rsid w:val="00F453EE"/>
    <w:rsid w:val="00F45965"/>
    <w:rsid w:val="00F46FDC"/>
    <w:rsid w:val="00F47367"/>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746"/>
    <w:rsid w:val="00F550AE"/>
    <w:rsid w:val="00F553CD"/>
    <w:rsid w:val="00F5582D"/>
    <w:rsid w:val="00F55F6C"/>
    <w:rsid w:val="00F56082"/>
    <w:rsid w:val="00F56228"/>
    <w:rsid w:val="00F574CA"/>
    <w:rsid w:val="00F577C7"/>
    <w:rsid w:val="00F57822"/>
    <w:rsid w:val="00F60331"/>
    <w:rsid w:val="00F609D9"/>
    <w:rsid w:val="00F60A94"/>
    <w:rsid w:val="00F60B0C"/>
    <w:rsid w:val="00F6167A"/>
    <w:rsid w:val="00F61733"/>
    <w:rsid w:val="00F6225F"/>
    <w:rsid w:val="00F622F3"/>
    <w:rsid w:val="00F6274A"/>
    <w:rsid w:val="00F62B53"/>
    <w:rsid w:val="00F62CBF"/>
    <w:rsid w:val="00F645DF"/>
    <w:rsid w:val="00F65345"/>
    <w:rsid w:val="00F6570A"/>
    <w:rsid w:val="00F65E8D"/>
    <w:rsid w:val="00F66073"/>
    <w:rsid w:val="00F66144"/>
    <w:rsid w:val="00F66838"/>
    <w:rsid w:val="00F66854"/>
    <w:rsid w:val="00F670D6"/>
    <w:rsid w:val="00F671F0"/>
    <w:rsid w:val="00F6734B"/>
    <w:rsid w:val="00F67B4B"/>
    <w:rsid w:val="00F67EFE"/>
    <w:rsid w:val="00F67F1F"/>
    <w:rsid w:val="00F7012E"/>
    <w:rsid w:val="00F70168"/>
    <w:rsid w:val="00F70244"/>
    <w:rsid w:val="00F70400"/>
    <w:rsid w:val="00F70D7E"/>
    <w:rsid w:val="00F70E46"/>
    <w:rsid w:val="00F711A2"/>
    <w:rsid w:val="00F71886"/>
    <w:rsid w:val="00F71F36"/>
    <w:rsid w:val="00F7347D"/>
    <w:rsid w:val="00F734A5"/>
    <w:rsid w:val="00F73785"/>
    <w:rsid w:val="00F73915"/>
    <w:rsid w:val="00F739C8"/>
    <w:rsid w:val="00F73D77"/>
    <w:rsid w:val="00F73E24"/>
    <w:rsid w:val="00F74253"/>
    <w:rsid w:val="00F74537"/>
    <w:rsid w:val="00F74642"/>
    <w:rsid w:val="00F7598B"/>
    <w:rsid w:val="00F75AC7"/>
    <w:rsid w:val="00F75DFC"/>
    <w:rsid w:val="00F75FF6"/>
    <w:rsid w:val="00F7631F"/>
    <w:rsid w:val="00F76803"/>
    <w:rsid w:val="00F7689F"/>
    <w:rsid w:val="00F77167"/>
    <w:rsid w:val="00F802EE"/>
    <w:rsid w:val="00F8123E"/>
    <w:rsid w:val="00F823BD"/>
    <w:rsid w:val="00F826CA"/>
    <w:rsid w:val="00F82891"/>
    <w:rsid w:val="00F8374B"/>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19B9"/>
    <w:rsid w:val="00F92025"/>
    <w:rsid w:val="00F925F8"/>
    <w:rsid w:val="00F928DB"/>
    <w:rsid w:val="00F92A64"/>
    <w:rsid w:val="00F937D3"/>
    <w:rsid w:val="00F93811"/>
    <w:rsid w:val="00F94113"/>
    <w:rsid w:val="00F9451B"/>
    <w:rsid w:val="00F947C2"/>
    <w:rsid w:val="00F94B2B"/>
    <w:rsid w:val="00F94C27"/>
    <w:rsid w:val="00F95391"/>
    <w:rsid w:val="00F95B96"/>
    <w:rsid w:val="00F95CBC"/>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60B6"/>
    <w:rsid w:val="00FA6138"/>
    <w:rsid w:val="00FA62E0"/>
    <w:rsid w:val="00FA636E"/>
    <w:rsid w:val="00FA6A53"/>
    <w:rsid w:val="00FA7281"/>
    <w:rsid w:val="00FA7297"/>
    <w:rsid w:val="00FA7E80"/>
    <w:rsid w:val="00FB029F"/>
    <w:rsid w:val="00FB03BD"/>
    <w:rsid w:val="00FB08A9"/>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E90"/>
    <w:rsid w:val="00FC0685"/>
    <w:rsid w:val="00FC069F"/>
    <w:rsid w:val="00FC100C"/>
    <w:rsid w:val="00FC10D3"/>
    <w:rsid w:val="00FC13BC"/>
    <w:rsid w:val="00FC1614"/>
    <w:rsid w:val="00FC1696"/>
    <w:rsid w:val="00FC1848"/>
    <w:rsid w:val="00FC1CD2"/>
    <w:rsid w:val="00FC2417"/>
    <w:rsid w:val="00FC2762"/>
    <w:rsid w:val="00FC31A5"/>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F75"/>
    <w:rsid w:val="00FD33DB"/>
    <w:rsid w:val="00FD46F5"/>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79E2"/>
    <w:rsid w:val="00FE7DD1"/>
    <w:rsid w:val="00FE7F4A"/>
    <w:rsid w:val="00FF0DAF"/>
    <w:rsid w:val="00FF0DE5"/>
    <w:rsid w:val="00FF1E3F"/>
    <w:rsid w:val="00FF2145"/>
    <w:rsid w:val="00FF357A"/>
    <w:rsid w:val="00FF37B3"/>
    <w:rsid w:val="00FF3818"/>
    <w:rsid w:val="00FF3A5B"/>
    <w:rsid w:val="00FF3CB3"/>
    <w:rsid w:val="00FF3F30"/>
    <w:rsid w:val="00FF4511"/>
    <w:rsid w:val="00FF4517"/>
    <w:rsid w:val="00FF4B26"/>
    <w:rsid w:val="00FF4BEE"/>
    <w:rsid w:val="00FF5106"/>
    <w:rsid w:val="00FF5817"/>
    <w:rsid w:val="00FF5A5D"/>
    <w:rsid w:val="00FF6B48"/>
    <w:rsid w:val="00FF6BB1"/>
    <w:rsid w:val="00FF6CA8"/>
    <w:rsid w:val="00FF76CE"/>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qFormat/>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qFormat/>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paragraph" w:customStyle="1" w:styleId="3GPPHeader">
    <w:name w:val="3GPP_Header"/>
    <w:basedOn w:val="Normal"/>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3Char2">
    <w:name w:val="B3 Char2"/>
    <w:qFormat/>
    <w:rsid w:val="00F35DA0"/>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5AIRPNAIUNRU-1328258698-23460</_dlc_DocId>
    <_dlc_DocIdUrl xmlns="71c5aaf6-e6ce-465b-b873-5148d2a4c105">
      <Url>https://nokia.sharepoint.com/sites/c5g/5gradio/_layouts/15/DocIdRedir.aspx?ID=5AIRPNAIUNRU-1328258698-23460</Url>
      <Description>5AIRPNAIUNRU-1328258698-23460</Description>
    </_dlc_DocIdUrl>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2.xml><?xml version="1.0" encoding="utf-8"?>
<ds:datastoreItem xmlns:ds="http://schemas.openxmlformats.org/officeDocument/2006/customXml" ds:itemID="{DD587993-E597-4ECE-911C-ED40B6827E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768EB2-45AA-4983-9447-EF9A4020AB8C}">
  <ds:schemaRefs>
    <ds:schemaRef ds:uri="http://www.w3.org/XML/1998/namespace"/>
    <ds:schemaRef ds:uri="3b34c8f0-1ef5-4d1e-bb66-517ce7fe7356"/>
    <ds:schemaRef ds:uri="http://purl.org/dc/terms/"/>
    <ds:schemaRef ds:uri="0b6aed8e-0313-4d17-80ff-d0e5da4931c5"/>
    <ds:schemaRef ds:uri="http://schemas.microsoft.com/office/infopath/2007/PartnerControls"/>
    <ds:schemaRef ds:uri="http://purl.org/dc/dcmitype/"/>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71c5aaf6-e6ce-465b-b873-5148d2a4c105"/>
  </ds:schemaRefs>
</ds:datastoreItem>
</file>

<file path=customXml/itemProps4.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5.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customXml/itemProps6.xml><?xml version="1.0" encoding="utf-8"?>
<ds:datastoreItem xmlns:ds="http://schemas.openxmlformats.org/officeDocument/2006/customXml" ds:itemID="{75B5C204-C0F4-44EE-9F30-8246880FCC65}">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Memo</Template>
  <TotalTime>0</TotalTime>
  <Pages>3</Pages>
  <Words>1150</Words>
  <Characters>6558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Umeda, Hiromasa (Nokia - JP/Tokyo)</cp:lastModifiedBy>
  <cp:revision>2</cp:revision>
  <cp:lastPrinted>2017-09-11T16:45:00Z</cp:lastPrinted>
  <dcterms:created xsi:type="dcterms:W3CDTF">2023-05-14T06:22:00Z</dcterms:created>
  <dcterms:modified xsi:type="dcterms:W3CDTF">2023-05-14T06:22:00Z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000000000AEBFFD5532DD94AB8049BF5B11262A9070050610DB9D40CC948AF35946847DB92030000003FBF5D0000292E7FD1B1D6624A86B7549A1FD9E19A0000B95A0F870000</vt:lpwstr>
  </property>
  <property fmtid="{D5CDD505-2E9C-101B-9397-08002B2CF9AE}" pid="8"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9" name="_EmailStoreID1">
    <vt:lpwstr>069656E74732F636E3D67666F6E6700E94632F4400000000200000010000000670066006F006E00670040007100740069002E007100750061006C0063006F006D006D002E0063006F006D0000000000</vt:lpwstr>
  </property>
  <property fmtid="{D5CDD505-2E9C-101B-9397-08002B2CF9AE}" pid="10" name="ContentTypeId">
    <vt:lpwstr>0x01010000E5007003D3004E92B8EDD86D20E8CD</vt:lpwstr>
  </property>
  <property fmtid="{D5CDD505-2E9C-101B-9397-08002B2CF9AE}" pid="11" name="_dlc_DocIdItemGuid">
    <vt:lpwstr>87d43820-8d00-467b-8e48-cc2bf76180bd</vt:lpwstr>
  </property>
  <property fmtid="{D5CDD505-2E9C-101B-9397-08002B2CF9AE}" pid="12" name="_ReviewingToolsShownOnce">
    <vt:lpwstr/>
  </property>
  <property fmtid="{D5CDD505-2E9C-101B-9397-08002B2CF9AE}" pid="13" name="MediaServiceImageTags">
    <vt:lpwstr/>
  </property>
</Properties>
</file>