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F060" w14:textId="07EC4F79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</w:t>
      </w:r>
      <w:r w:rsidR="00F67F08" w:rsidRPr="00006881">
        <w:rPr>
          <w:rFonts w:cs="Arial"/>
          <w:b/>
          <w:noProof/>
          <w:sz w:val="24"/>
          <w:lang w:val="en-GB"/>
        </w:rPr>
        <w:t>WG</w:t>
      </w:r>
      <w:r w:rsidR="00F67F08">
        <w:rPr>
          <w:rFonts w:cs="Arial"/>
          <w:b/>
          <w:noProof/>
          <w:sz w:val="24"/>
          <w:lang w:val="en-GB"/>
        </w:rPr>
        <w:t>4</w:t>
      </w:r>
      <w:r w:rsidR="00F67F08" w:rsidRPr="00006881">
        <w:rPr>
          <w:rFonts w:cs="Arial"/>
          <w:b/>
          <w:noProof/>
          <w:sz w:val="24"/>
          <w:lang w:val="en-GB"/>
        </w:rPr>
        <w:t xml:space="preserve"> </w:t>
      </w:r>
      <w:r w:rsidRPr="00006881">
        <w:rPr>
          <w:rFonts w:cs="Arial"/>
          <w:b/>
          <w:noProof/>
          <w:sz w:val="24"/>
          <w:lang w:val="en-GB"/>
        </w:rPr>
        <w:t>Meeting #</w:t>
      </w:r>
      <w:r w:rsidR="00F67F08">
        <w:rPr>
          <w:rFonts w:cs="Arial"/>
          <w:b/>
          <w:noProof/>
          <w:sz w:val="24"/>
          <w:lang w:val="en-GB"/>
        </w:rPr>
        <w:t>106</w:t>
      </w:r>
      <w:r w:rsidR="0075250C">
        <w:rPr>
          <w:rFonts w:cs="Arial"/>
          <w:b/>
          <w:noProof/>
          <w:sz w:val="24"/>
          <w:lang w:val="en-GB"/>
        </w:rPr>
        <w:t>-</w:t>
      </w:r>
      <w:r w:rsidR="00EB0659">
        <w:rPr>
          <w:rFonts w:cs="Arial"/>
          <w:b/>
          <w:noProof/>
          <w:sz w:val="24"/>
          <w:lang w:val="en-GB"/>
        </w:rPr>
        <w:t>bis</w:t>
      </w:r>
      <w:r w:rsidR="0075250C">
        <w:rPr>
          <w:rFonts w:cs="Arial"/>
          <w:b/>
          <w:noProof/>
          <w:sz w:val="24"/>
          <w:lang w:val="en-GB"/>
        </w:rPr>
        <w:t>-e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923EBA" w:rsidRPr="00923EBA">
        <w:rPr>
          <w:rFonts w:cs="Arial"/>
          <w:b/>
          <w:iCs/>
          <w:noProof/>
          <w:sz w:val="28"/>
          <w:lang w:val="en-GB"/>
        </w:rPr>
        <w:t>R4-2305732</w:t>
      </w:r>
    </w:p>
    <w:p w14:paraId="3086AC07" w14:textId="5DB16E26" w:rsidR="00E90E49" w:rsidRPr="00006881" w:rsidRDefault="00D93DD9" w:rsidP="00357380">
      <w:pPr>
        <w:pStyle w:val="3GPPHeader"/>
        <w:rPr>
          <w:lang w:val="en-GB"/>
        </w:rPr>
      </w:pPr>
      <w:r w:rsidRPr="0075250C">
        <w:rPr>
          <w:rFonts w:eastAsia="Times New Roman" w:cs="Times New Roman"/>
          <w:szCs w:val="24"/>
          <w:lang w:eastAsia="en-GB"/>
        </w:rPr>
        <w:t>Electronic Meeting</w:t>
      </w:r>
      <w:r w:rsidR="00E53ED5" w:rsidRPr="0075250C">
        <w:rPr>
          <w:rFonts w:eastAsia="Times New Roman" w:cs="Times New Roman"/>
          <w:szCs w:val="24"/>
          <w:lang w:eastAsia="en-GB"/>
        </w:rPr>
        <w:t xml:space="preserve">, </w:t>
      </w:r>
      <w:r w:rsidR="00B80AA4" w:rsidRPr="0075250C">
        <w:rPr>
          <w:rFonts w:eastAsia="Times New Roman" w:cs="Times New Roman"/>
          <w:szCs w:val="24"/>
          <w:lang w:eastAsia="en-GB"/>
        </w:rPr>
        <w:t xml:space="preserve">17 – 26 April </w:t>
      </w:r>
      <w:r w:rsidR="00E53ED5" w:rsidRPr="0075250C">
        <w:rPr>
          <w:rFonts w:eastAsia="Times New Roman" w:cs="Times New Roman"/>
          <w:szCs w:val="24"/>
          <w:lang w:eastAsia="en-GB"/>
        </w:rPr>
        <w:t>2023</w:t>
      </w:r>
    </w:p>
    <w:p w14:paraId="237016CE" w14:textId="77777777" w:rsidR="002C6F0B" w:rsidRDefault="002C6F0B" w:rsidP="00311702">
      <w:pPr>
        <w:pStyle w:val="3GPPHeader"/>
        <w:rPr>
          <w:sz w:val="22"/>
          <w:lang w:val="en-GB"/>
        </w:rPr>
      </w:pPr>
    </w:p>
    <w:p w14:paraId="3982483C" w14:textId="478ECE03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B57DE1" w:rsidRPr="00B57DE1">
        <w:rPr>
          <w:sz w:val="22"/>
          <w:lang w:val="en-GB"/>
        </w:rPr>
        <w:t>5.32.4</w:t>
      </w:r>
    </w:p>
    <w:p w14:paraId="5619E868" w14:textId="4B78BBE2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F64C2B" w:rsidRPr="00006881">
        <w:rPr>
          <w:sz w:val="22"/>
          <w:lang w:val="en-GB"/>
        </w:rPr>
        <w:t>Ericsson</w:t>
      </w:r>
    </w:p>
    <w:p w14:paraId="3AF5C9FA" w14:textId="4E8D8DCD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D20931">
        <w:rPr>
          <w:sz w:val="22"/>
          <w:lang w:val="en-GB"/>
        </w:rPr>
        <w:t xml:space="preserve">Discussions on </w:t>
      </w:r>
      <w:r w:rsidR="002E6C5D">
        <w:rPr>
          <w:sz w:val="22"/>
          <w:lang w:val="en-GB"/>
        </w:rPr>
        <w:t>RRM requirements for Rel-18 RedCap</w:t>
      </w:r>
    </w:p>
    <w:p w14:paraId="025260C1" w14:textId="004581D5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702B45">
        <w:rPr>
          <w:sz w:val="22"/>
          <w:lang w:val="en-GB"/>
        </w:rPr>
        <w:t>Discussions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056726BE" w:rsidR="002B043E" w:rsidRPr="00DB39E3" w:rsidRDefault="00DD7112" w:rsidP="009B0FC2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initial discussions to identify the RRM impact of the Rel-18 RedCap WI objectives took place at last meeting and outcome of the discussions were captured in [1]. </w:t>
      </w:r>
      <w:r w:rsidR="005B5FDD">
        <w:rPr>
          <w:rFonts w:ascii="Times New Roman" w:hAnsi="Times New Roman" w:cs="Times New Roman"/>
          <w:lang w:val="en-GB"/>
        </w:rPr>
        <w:t xml:space="preserve">In this contribution, we provide </w:t>
      </w:r>
      <w:r w:rsidR="00BD5A8D">
        <w:rPr>
          <w:rFonts w:ascii="Times New Roman" w:hAnsi="Times New Roman" w:cs="Times New Roman"/>
          <w:lang w:val="en-GB"/>
        </w:rPr>
        <w:t>more</w:t>
      </w:r>
      <w:r w:rsidR="005B5FDD">
        <w:rPr>
          <w:rFonts w:ascii="Times New Roman" w:hAnsi="Times New Roman" w:cs="Times New Roman"/>
          <w:lang w:val="en-GB"/>
        </w:rPr>
        <w:t xml:space="preserve"> analysis and our updated view on how the new, especially the enhanced </w:t>
      </w:r>
      <w:proofErr w:type="spellStart"/>
      <w:r w:rsidR="005B5FDD">
        <w:rPr>
          <w:rFonts w:ascii="Times New Roman" w:hAnsi="Times New Roman" w:cs="Times New Roman"/>
          <w:lang w:val="en-GB"/>
        </w:rPr>
        <w:t>eDRX</w:t>
      </w:r>
      <w:proofErr w:type="spellEnd"/>
      <w:r w:rsidR="005B5FDD">
        <w:rPr>
          <w:rFonts w:ascii="Times New Roman" w:hAnsi="Times New Roman" w:cs="Times New Roman"/>
          <w:lang w:val="en-GB"/>
        </w:rPr>
        <w:t xml:space="preserve"> requirements in RRC INACTIVE state, shall be defined. </w:t>
      </w:r>
    </w:p>
    <w:p w14:paraId="3E80FA44" w14:textId="74856EED" w:rsidR="008238D8" w:rsidRDefault="00866FD4" w:rsidP="008238D8">
      <w:pPr>
        <w:pStyle w:val="Heading1"/>
      </w:pPr>
      <w:r w:rsidRPr="00006881">
        <w:t>2</w:t>
      </w:r>
      <w:r w:rsidRPr="00006881">
        <w:tab/>
      </w:r>
      <w:r w:rsidR="00D71970">
        <w:t>Discussions</w:t>
      </w:r>
    </w:p>
    <w:p w14:paraId="1AB007E9" w14:textId="4D9416A5" w:rsidR="00E51226" w:rsidRDefault="00580665" w:rsidP="00580665">
      <w:pPr>
        <w:pStyle w:val="Heading2"/>
        <w:spacing w:after="240"/>
        <w:ind w:left="567" w:hanging="567"/>
        <w:rPr>
          <w:rFonts w:eastAsia="SimSun" w:cs="Arial"/>
        </w:rPr>
      </w:pPr>
      <w:r>
        <w:rPr>
          <w:rFonts w:eastAsia="SimSun" w:cs="Arial"/>
        </w:rPr>
        <w:t xml:space="preserve">2.1 </w:t>
      </w:r>
      <w:r w:rsidR="00435E60">
        <w:rPr>
          <w:rFonts w:eastAsia="SimSun" w:cs="Arial"/>
        </w:rPr>
        <w:tab/>
      </w:r>
      <w:r w:rsidR="00E51226" w:rsidRPr="00580665">
        <w:rPr>
          <w:rFonts w:eastAsia="SimSun" w:cs="Arial"/>
        </w:rPr>
        <w:t xml:space="preserve">Enhanced </w:t>
      </w:r>
      <w:proofErr w:type="spellStart"/>
      <w:r w:rsidR="00E51226" w:rsidRPr="00580665">
        <w:rPr>
          <w:rFonts w:eastAsia="SimSun" w:cs="Arial"/>
        </w:rPr>
        <w:t>eDRX</w:t>
      </w:r>
      <w:proofErr w:type="spellEnd"/>
      <w:r w:rsidR="00E51226" w:rsidRPr="00580665">
        <w:rPr>
          <w:rFonts w:eastAsia="SimSun" w:cs="Arial"/>
        </w:rPr>
        <w:t xml:space="preserve"> in RRC INACTIVE state</w:t>
      </w:r>
    </w:p>
    <w:p w14:paraId="125939AA" w14:textId="126475A3" w:rsidR="004D4804" w:rsidRDefault="004D4804" w:rsidP="004D4804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Ranges for </w:t>
      </w:r>
      <w:proofErr w:type="spellStart"/>
      <w:r>
        <w:rPr>
          <w:b/>
          <w:color w:val="000000" w:themeColor="text1"/>
          <w:u w:val="single"/>
          <w:lang w:eastAsia="ko-KR"/>
        </w:rPr>
        <w:t>eDRX</w:t>
      </w:r>
      <w:proofErr w:type="spellEnd"/>
      <w:r>
        <w:rPr>
          <w:b/>
          <w:color w:val="000000" w:themeColor="text1"/>
          <w:u w:val="single"/>
          <w:lang w:eastAsia="ko-KR"/>
        </w:rPr>
        <w:t xml:space="preserve"> </w:t>
      </w:r>
      <w:r w:rsidRPr="00C77ABA">
        <w:rPr>
          <w:b/>
          <w:color w:val="000000" w:themeColor="text1"/>
          <w:u w:val="single"/>
          <w:lang w:eastAsia="ko-KR"/>
        </w:rPr>
        <w:t>&gt; 10.24</w:t>
      </w:r>
      <w:r w:rsidR="00D454AD">
        <w:rPr>
          <w:b/>
          <w:color w:val="000000" w:themeColor="text1"/>
          <w:u w:val="single"/>
          <w:lang w:eastAsia="ko-KR"/>
        </w:rPr>
        <w:t xml:space="preserve"> in RRC INACTIVE state</w:t>
      </w:r>
    </w:p>
    <w:p w14:paraId="58938FC5" w14:textId="066433C8" w:rsidR="00E62598" w:rsidRPr="00A17CA3" w:rsidRDefault="00E62598" w:rsidP="004D4804">
      <w:pPr>
        <w:rPr>
          <w:rFonts w:ascii="Times New Roman" w:hAnsi="Times New Roman" w:cs="Times New Roman"/>
          <w:lang w:val="en-GB" w:eastAsia="zh-CN"/>
        </w:rPr>
      </w:pPr>
      <w:r w:rsidRPr="00A17CA3">
        <w:rPr>
          <w:rFonts w:ascii="Times New Roman" w:hAnsi="Times New Roman" w:cs="Times New Roman"/>
          <w:lang w:val="en-GB" w:eastAsia="zh-CN"/>
        </w:rPr>
        <w:t xml:space="preserve">At last meeting when the RRC INACTIVE state </w:t>
      </w:r>
      <w:proofErr w:type="spellStart"/>
      <w:r w:rsidRPr="00A17CA3">
        <w:rPr>
          <w:rFonts w:ascii="Times New Roman" w:hAnsi="Times New Roman" w:cs="Times New Roman"/>
          <w:lang w:val="en-GB" w:eastAsia="zh-CN"/>
        </w:rPr>
        <w:t>eDRX</w:t>
      </w:r>
      <w:proofErr w:type="spellEnd"/>
      <w:r w:rsidRPr="00A17CA3">
        <w:rPr>
          <w:rFonts w:ascii="Times New Roman" w:hAnsi="Times New Roman" w:cs="Times New Roman"/>
          <w:lang w:val="en-GB" w:eastAsia="zh-CN"/>
        </w:rPr>
        <w:t xml:space="preserve"> cycles longer than 10.24s was discussed, </w:t>
      </w:r>
      <w:r w:rsidR="00325A1B">
        <w:rPr>
          <w:rFonts w:ascii="Times New Roman" w:hAnsi="Times New Roman" w:cs="Times New Roman"/>
          <w:lang w:val="en-GB" w:eastAsia="zh-CN"/>
        </w:rPr>
        <w:t xml:space="preserve">some </w:t>
      </w:r>
      <w:r w:rsidR="00A17CA3" w:rsidRPr="00A17CA3">
        <w:rPr>
          <w:rFonts w:ascii="Times New Roman" w:hAnsi="Times New Roman" w:cs="Times New Roman"/>
          <w:lang w:val="en-GB" w:eastAsia="zh-CN"/>
        </w:rPr>
        <w:t>companies</w:t>
      </w:r>
      <w:r w:rsidRPr="00A17CA3">
        <w:rPr>
          <w:rFonts w:ascii="Times New Roman" w:hAnsi="Times New Roman" w:cs="Times New Roman"/>
          <w:lang w:val="en-GB" w:eastAsia="zh-CN"/>
        </w:rPr>
        <w:t xml:space="preserve"> stated that RAN4 should wait for RAN2 progress </w:t>
      </w:r>
      <w:r w:rsidR="00325A1B">
        <w:rPr>
          <w:rFonts w:ascii="Times New Roman" w:hAnsi="Times New Roman" w:cs="Times New Roman"/>
          <w:lang w:val="en-GB" w:eastAsia="zh-CN"/>
        </w:rPr>
        <w:t xml:space="preserve">since </w:t>
      </w:r>
      <w:r w:rsidRPr="00A17CA3">
        <w:rPr>
          <w:rFonts w:ascii="Times New Roman" w:hAnsi="Times New Roman" w:cs="Times New Roman"/>
          <w:lang w:val="en-GB" w:eastAsia="zh-CN"/>
        </w:rPr>
        <w:t xml:space="preserve">important details of </w:t>
      </w:r>
      <w:r w:rsidR="00325A1B">
        <w:rPr>
          <w:rFonts w:ascii="Times New Roman" w:hAnsi="Times New Roman" w:cs="Times New Roman"/>
          <w:lang w:val="en-GB" w:eastAsia="zh-CN"/>
        </w:rPr>
        <w:t xml:space="preserve">enhanced </w:t>
      </w:r>
      <w:proofErr w:type="spellStart"/>
      <w:r w:rsidRPr="00A17CA3">
        <w:rPr>
          <w:rFonts w:ascii="Times New Roman" w:hAnsi="Times New Roman" w:cs="Times New Roman"/>
          <w:lang w:val="en-GB" w:eastAsia="zh-CN"/>
        </w:rPr>
        <w:t>eDRX</w:t>
      </w:r>
      <w:proofErr w:type="spellEnd"/>
      <w:r w:rsidRPr="00A17CA3">
        <w:rPr>
          <w:rFonts w:ascii="Times New Roman" w:hAnsi="Times New Roman" w:cs="Times New Roman"/>
          <w:lang w:val="en-GB" w:eastAsia="zh-CN"/>
        </w:rPr>
        <w:t xml:space="preserve"> </w:t>
      </w:r>
      <w:r w:rsidR="00325A1B">
        <w:rPr>
          <w:rFonts w:ascii="Times New Roman" w:hAnsi="Times New Roman" w:cs="Times New Roman"/>
          <w:lang w:val="en-GB" w:eastAsia="zh-CN"/>
        </w:rPr>
        <w:t xml:space="preserve">in RRC INACTIVE state </w:t>
      </w:r>
      <w:r w:rsidRPr="00A17CA3">
        <w:rPr>
          <w:rFonts w:ascii="Times New Roman" w:hAnsi="Times New Roman" w:cs="Times New Roman"/>
          <w:lang w:val="en-GB" w:eastAsia="zh-CN"/>
        </w:rPr>
        <w:t>are not yet resolve</w:t>
      </w:r>
      <w:r w:rsidR="00325A1B">
        <w:rPr>
          <w:rFonts w:ascii="Times New Roman" w:hAnsi="Times New Roman" w:cs="Times New Roman"/>
          <w:lang w:val="en-GB" w:eastAsia="zh-CN"/>
        </w:rPr>
        <w:t>d</w:t>
      </w:r>
      <w:r w:rsidR="00CC3BC6" w:rsidRPr="00A17CA3">
        <w:rPr>
          <w:rFonts w:ascii="Times New Roman" w:hAnsi="Times New Roman" w:cs="Times New Roman"/>
          <w:lang w:val="en-GB" w:eastAsia="zh-CN"/>
        </w:rPr>
        <w:t xml:space="preserve"> in RAN2.</w:t>
      </w:r>
      <w:r w:rsidR="001A4E6B">
        <w:rPr>
          <w:rFonts w:ascii="Times New Roman" w:hAnsi="Times New Roman" w:cs="Times New Roman"/>
          <w:lang w:val="en-GB" w:eastAsia="zh-CN"/>
        </w:rPr>
        <w:t xml:space="preserve"> Below we have summarized the latest progress on enhanced </w:t>
      </w:r>
      <w:proofErr w:type="spellStart"/>
      <w:r w:rsidR="001A4E6B">
        <w:rPr>
          <w:rFonts w:ascii="Times New Roman" w:hAnsi="Times New Roman" w:cs="Times New Roman"/>
          <w:lang w:val="en-GB" w:eastAsia="zh-CN"/>
        </w:rPr>
        <w:t>eDRX</w:t>
      </w:r>
      <w:proofErr w:type="spellEnd"/>
      <w:r w:rsidR="001A4E6B">
        <w:rPr>
          <w:rFonts w:ascii="Times New Roman" w:hAnsi="Times New Roman" w:cs="Times New Roman"/>
          <w:lang w:val="en-GB" w:eastAsia="zh-CN"/>
        </w:rPr>
        <w:t xml:space="preserve"> </w:t>
      </w:r>
      <w:r w:rsidR="00927AB7">
        <w:rPr>
          <w:rFonts w:ascii="Times New Roman" w:hAnsi="Times New Roman" w:cs="Times New Roman"/>
          <w:lang w:val="en-GB" w:eastAsia="zh-CN"/>
        </w:rPr>
        <w:t xml:space="preserve">achieved by </w:t>
      </w:r>
      <w:r w:rsidR="001A4E6B">
        <w:rPr>
          <w:rFonts w:ascii="Times New Roman" w:hAnsi="Times New Roman" w:cs="Times New Roman"/>
          <w:lang w:val="en-GB" w:eastAsia="zh-CN"/>
        </w:rPr>
        <w:t xml:space="preserve">RAN2. </w:t>
      </w:r>
      <w:r w:rsidR="00CC3BC6" w:rsidRPr="00A17CA3">
        <w:rPr>
          <w:rFonts w:ascii="Times New Roman" w:hAnsi="Times New Roman" w:cs="Times New Roman"/>
          <w:lang w:val="en-GB" w:eastAsia="zh-CN"/>
        </w:rPr>
        <w:t xml:space="preserve"> </w:t>
      </w:r>
    </w:p>
    <w:p w14:paraId="6F098EB3" w14:textId="59FE5373" w:rsidR="00AD1CBE" w:rsidRPr="006545A0" w:rsidRDefault="00D4029D" w:rsidP="004D4804">
      <w:pPr>
        <w:rPr>
          <w:rFonts w:ascii="Times New Roman" w:hAnsi="Times New Roman" w:cs="Times New Roman"/>
          <w:lang w:val="en-GB" w:eastAsia="zh-CN"/>
        </w:rPr>
      </w:pPr>
      <w:r w:rsidRPr="008E1855">
        <w:rPr>
          <w:rFonts w:ascii="Times New Roman" w:hAnsi="Times New Roman" w:cs="Times New Roman"/>
          <w:lang w:val="en-GB" w:eastAsia="zh-CN"/>
        </w:rPr>
        <w:t>RAN2 has agree</w:t>
      </w:r>
      <w:r w:rsidR="00A77162" w:rsidRPr="008E1855">
        <w:rPr>
          <w:rFonts w:ascii="Times New Roman" w:hAnsi="Times New Roman" w:cs="Times New Roman"/>
          <w:lang w:val="en-GB" w:eastAsia="zh-CN"/>
        </w:rPr>
        <w:t xml:space="preserve">d to reuse the formula </w:t>
      </w:r>
      <w:r w:rsidR="002238B3">
        <w:rPr>
          <w:rFonts w:ascii="Times New Roman" w:hAnsi="Times New Roman" w:cs="Times New Roman"/>
          <w:lang w:val="en-GB" w:eastAsia="zh-CN"/>
        </w:rPr>
        <w:t xml:space="preserve">for determining </w:t>
      </w:r>
      <w:r w:rsidR="00A77162" w:rsidRPr="008E1855">
        <w:rPr>
          <w:rFonts w:ascii="Times New Roman" w:hAnsi="Times New Roman" w:cs="Times New Roman"/>
          <w:lang w:val="en-GB" w:eastAsia="zh-CN"/>
        </w:rPr>
        <w:t>PH/PTW fr</w:t>
      </w:r>
      <w:r w:rsidR="007E7414">
        <w:rPr>
          <w:rFonts w:ascii="Times New Roman" w:hAnsi="Times New Roman" w:cs="Times New Roman"/>
          <w:lang w:val="en-GB" w:eastAsia="zh-CN"/>
        </w:rPr>
        <w:t>om</w:t>
      </w:r>
      <w:r w:rsidR="00A77162" w:rsidRPr="008E1855">
        <w:rPr>
          <w:rFonts w:ascii="Times New Roman" w:hAnsi="Times New Roman" w:cs="Times New Roman"/>
          <w:lang w:val="en-GB" w:eastAsia="zh-CN"/>
        </w:rPr>
        <w:t xml:space="preserve"> </w:t>
      </w:r>
      <w:r w:rsidR="007E7414">
        <w:rPr>
          <w:rFonts w:ascii="Times New Roman" w:hAnsi="Times New Roman" w:cs="Times New Roman"/>
          <w:lang w:val="en-GB" w:eastAsia="zh-CN"/>
        </w:rPr>
        <w:t xml:space="preserve">RRC </w:t>
      </w:r>
      <w:r w:rsidR="00A77162" w:rsidRPr="008E1855">
        <w:rPr>
          <w:rFonts w:ascii="Times New Roman" w:hAnsi="Times New Roman" w:cs="Times New Roman"/>
          <w:lang w:val="en-GB" w:eastAsia="zh-CN"/>
        </w:rPr>
        <w:t xml:space="preserve">IDLE </w:t>
      </w:r>
      <w:proofErr w:type="spellStart"/>
      <w:r w:rsidR="00A77162" w:rsidRPr="008E1855">
        <w:rPr>
          <w:rFonts w:ascii="Times New Roman" w:hAnsi="Times New Roman" w:cs="Times New Roman"/>
          <w:lang w:val="en-GB" w:eastAsia="zh-CN"/>
        </w:rPr>
        <w:t>eDRX</w:t>
      </w:r>
      <w:proofErr w:type="spellEnd"/>
      <w:r w:rsidR="00A77162" w:rsidRPr="008E1855">
        <w:rPr>
          <w:rFonts w:ascii="Times New Roman" w:hAnsi="Times New Roman" w:cs="Times New Roman"/>
          <w:lang w:val="en-GB" w:eastAsia="zh-CN"/>
        </w:rPr>
        <w:t xml:space="preserve"> </w:t>
      </w:r>
      <w:r w:rsidR="00C01C0C" w:rsidRPr="008E1855">
        <w:rPr>
          <w:rFonts w:ascii="Times New Roman" w:hAnsi="Times New Roman" w:cs="Times New Roman"/>
          <w:lang w:val="en-GB" w:eastAsia="zh-CN"/>
        </w:rPr>
        <w:t xml:space="preserve">for enhanced </w:t>
      </w:r>
      <w:r w:rsidR="007E7414">
        <w:rPr>
          <w:rFonts w:ascii="Times New Roman" w:hAnsi="Times New Roman" w:cs="Times New Roman"/>
          <w:lang w:val="en-GB" w:eastAsia="zh-CN"/>
        </w:rPr>
        <w:t xml:space="preserve">RRC </w:t>
      </w:r>
      <w:r w:rsidR="00C01C0C" w:rsidRPr="008E1855">
        <w:rPr>
          <w:rFonts w:ascii="Times New Roman" w:hAnsi="Times New Roman" w:cs="Times New Roman"/>
          <w:lang w:val="en-GB" w:eastAsia="zh-CN"/>
        </w:rPr>
        <w:t xml:space="preserve">INACTIVE </w:t>
      </w:r>
      <w:proofErr w:type="spellStart"/>
      <w:r w:rsidR="00C01C0C" w:rsidRPr="008E1855">
        <w:rPr>
          <w:rFonts w:ascii="Times New Roman" w:hAnsi="Times New Roman" w:cs="Times New Roman"/>
          <w:lang w:val="en-GB" w:eastAsia="zh-CN"/>
        </w:rPr>
        <w:t>eDRX</w:t>
      </w:r>
      <w:proofErr w:type="spellEnd"/>
      <w:r w:rsidR="00AD1CBE" w:rsidRPr="008E1855">
        <w:rPr>
          <w:rFonts w:ascii="Times New Roman" w:hAnsi="Times New Roman" w:cs="Times New Roman"/>
          <w:lang w:val="en-GB" w:eastAsia="zh-CN"/>
        </w:rPr>
        <w:t xml:space="preserve"> longer than 10.24s.</w:t>
      </w:r>
      <w:r w:rsidR="00DA62F8">
        <w:rPr>
          <w:rFonts w:ascii="Times New Roman" w:hAnsi="Times New Roman" w:cs="Times New Roman"/>
          <w:lang w:val="en-GB" w:eastAsia="zh-CN"/>
        </w:rPr>
        <w:t xml:space="preserve"> It has also agreed that </w:t>
      </w:r>
      <w:r w:rsidR="002336BA">
        <w:rPr>
          <w:rFonts w:ascii="Times New Roman" w:hAnsi="Times New Roman" w:cs="Times New Roman"/>
          <w:lang w:val="en-GB" w:eastAsia="zh-CN"/>
        </w:rPr>
        <w:t xml:space="preserve">PTW length configuration for RAN paging is up to RAN and </w:t>
      </w:r>
      <w:r w:rsidR="0027649A">
        <w:rPr>
          <w:rFonts w:ascii="Times New Roman" w:hAnsi="Times New Roman" w:cs="Times New Roman"/>
          <w:lang w:val="en-GB" w:eastAsia="zh-CN"/>
        </w:rPr>
        <w:t xml:space="preserve">PTW length </w:t>
      </w:r>
      <w:r w:rsidR="002336BA">
        <w:rPr>
          <w:rFonts w:ascii="Times New Roman" w:hAnsi="Times New Roman" w:cs="Times New Roman"/>
          <w:lang w:val="en-GB" w:eastAsia="zh-CN"/>
        </w:rPr>
        <w:t xml:space="preserve">can be different from the CN PTW length. </w:t>
      </w:r>
      <w:r w:rsidR="00BB4CDA">
        <w:rPr>
          <w:rFonts w:ascii="Times New Roman" w:hAnsi="Times New Roman" w:cs="Times New Roman"/>
          <w:lang w:val="en-GB" w:eastAsia="zh-CN"/>
        </w:rPr>
        <w:t xml:space="preserve">The PTW starting location is the same for the case when RAN and CN paging cycle coincide in the same PH. </w:t>
      </w:r>
      <w:r w:rsidR="008F5EB5">
        <w:rPr>
          <w:rFonts w:ascii="Times New Roman" w:hAnsi="Times New Roman" w:cs="Times New Roman"/>
          <w:lang w:val="en-GB" w:eastAsia="zh-CN"/>
        </w:rPr>
        <w:t xml:space="preserve">In addition, </w:t>
      </w:r>
      <w:r w:rsidR="00956A4A" w:rsidRPr="006545A0">
        <w:rPr>
          <w:rFonts w:ascii="Times New Roman" w:hAnsi="Times New Roman" w:cs="Times New Roman"/>
          <w:lang w:val="en-GB" w:eastAsia="zh-CN"/>
        </w:rPr>
        <w:t>RAN2 has agree</w:t>
      </w:r>
      <w:r w:rsidR="00FE29E1" w:rsidRPr="006545A0">
        <w:rPr>
          <w:rFonts w:ascii="Times New Roman" w:hAnsi="Times New Roman" w:cs="Times New Roman"/>
          <w:lang w:val="en-GB" w:eastAsia="zh-CN"/>
        </w:rPr>
        <w:t xml:space="preserve">d that the PTW length value range for enhanced INACTIVE </w:t>
      </w:r>
      <w:proofErr w:type="spellStart"/>
      <w:r w:rsidR="00FE29E1" w:rsidRPr="006545A0">
        <w:rPr>
          <w:rFonts w:ascii="Times New Roman" w:hAnsi="Times New Roman" w:cs="Times New Roman"/>
          <w:lang w:val="en-GB" w:eastAsia="zh-CN"/>
        </w:rPr>
        <w:t>eDRX</w:t>
      </w:r>
      <w:proofErr w:type="spellEnd"/>
      <w:r w:rsidR="00FE29E1" w:rsidRPr="006545A0">
        <w:rPr>
          <w:rFonts w:ascii="Times New Roman" w:hAnsi="Times New Roman" w:cs="Times New Roman"/>
          <w:lang w:val="en-GB" w:eastAsia="zh-CN"/>
        </w:rPr>
        <w:t xml:space="preserve"> is same as IDLE </w:t>
      </w:r>
      <w:proofErr w:type="spellStart"/>
      <w:r w:rsidR="00FE29E1" w:rsidRPr="006545A0">
        <w:rPr>
          <w:rFonts w:ascii="Times New Roman" w:hAnsi="Times New Roman" w:cs="Times New Roman"/>
          <w:lang w:val="en-GB" w:eastAsia="zh-CN"/>
        </w:rPr>
        <w:t>eDRX</w:t>
      </w:r>
      <w:proofErr w:type="spellEnd"/>
      <w:r w:rsidR="00FE29E1" w:rsidRPr="006545A0">
        <w:rPr>
          <w:rFonts w:ascii="Times New Roman" w:hAnsi="Times New Roman" w:cs="Times New Roman"/>
          <w:lang w:val="en-GB" w:eastAsia="zh-CN"/>
        </w:rPr>
        <w:t xml:space="preserve">, </w:t>
      </w:r>
      <w:proofErr w:type="gramStart"/>
      <w:r w:rsidR="00FE29E1" w:rsidRPr="006545A0">
        <w:rPr>
          <w:rFonts w:ascii="Times New Roman" w:hAnsi="Times New Roman" w:cs="Times New Roman"/>
          <w:lang w:val="en-GB" w:eastAsia="zh-CN"/>
        </w:rPr>
        <w:t>i.e.</w:t>
      </w:r>
      <w:proofErr w:type="gramEnd"/>
      <w:r w:rsidR="00FE29E1" w:rsidRPr="006545A0">
        <w:rPr>
          <w:rFonts w:ascii="Times New Roman" w:hAnsi="Times New Roman" w:cs="Times New Roman"/>
          <w:lang w:val="en-GB" w:eastAsia="zh-CN"/>
        </w:rPr>
        <w:t xml:space="preserve"> from 1.28s to 40.96s in the step of 1.28s. </w:t>
      </w:r>
      <w:r w:rsidR="00794D93">
        <w:rPr>
          <w:rFonts w:ascii="Times New Roman" w:hAnsi="Times New Roman" w:cs="Times New Roman"/>
          <w:lang w:val="en-GB" w:eastAsia="zh-CN"/>
        </w:rPr>
        <w:t xml:space="preserve">Similarly, the long </w:t>
      </w:r>
      <w:proofErr w:type="spellStart"/>
      <w:r w:rsidR="00794D93">
        <w:rPr>
          <w:rFonts w:ascii="Times New Roman" w:hAnsi="Times New Roman" w:cs="Times New Roman"/>
          <w:lang w:val="en-GB" w:eastAsia="zh-CN"/>
        </w:rPr>
        <w:t>eDRX</w:t>
      </w:r>
      <w:proofErr w:type="spellEnd"/>
      <w:r w:rsidR="00794D93">
        <w:rPr>
          <w:rFonts w:ascii="Times New Roman" w:hAnsi="Times New Roman" w:cs="Times New Roman"/>
          <w:lang w:val="en-GB" w:eastAsia="zh-CN"/>
        </w:rPr>
        <w:t xml:space="preserve"> cycle value range</w:t>
      </w:r>
      <w:r w:rsidR="005468D4">
        <w:rPr>
          <w:rFonts w:ascii="Times New Roman" w:hAnsi="Times New Roman" w:cs="Times New Roman"/>
          <w:lang w:val="en-GB" w:eastAsia="zh-CN"/>
        </w:rPr>
        <w:t xml:space="preserve"> is agreed </w:t>
      </w:r>
      <w:r w:rsidR="005159C7">
        <w:rPr>
          <w:rFonts w:ascii="Times New Roman" w:hAnsi="Times New Roman" w:cs="Times New Roman"/>
          <w:lang w:val="en-GB" w:eastAsia="zh-CN"/>
        </w:rPr>
        <w:t>from 20.48s to 10485.76s.</w:t>
      </w:r>
    </w:p>
    <w:p w14:paraId="16C682F8" w14:textId="77777777" w:rsidR="00FC3B37" w:rsidRDefault="00FC3B37" w:rsidP="005D26BE">
      <w:pPr>
        <w:rPr>
          <w:b/>
          <w:color w:val="000000" w:themeColor="text1"/>
          <w:lang w:eastAsia="ko-KR"/>
        </w:rPr>
      </w:pPr>
    </w:p>
    <w:p w14:paraId="11B04D73" w14:textId="6B39783C" w:rsidR="00CA7771" w:rsidRPr="00660BF6" w:rsidRDefault="005D26BE" w:rsidP="005D26BE">
      <w:pPr>
        <w:rPr>
          <w:rFonts w:cs="Arial"/>
          <w:b/>
          <w:color w:val="000000" w:themeColor="text1"/>
          <w:lang w:eastAsia="ko-KR"/>
        </w:rPr>
      </w:pPr>
      <w:r w:rsidRPr="00660BF6">
        <w:rPr>
          <w:rFonts w:cs="Arial"/>
          <w:b/>
          <w:color w:val="000000" w:themeColor="text1"/>
          <w:lang w:eastAsia="ko-KR"/>
        </w:rPr>
        <w:t xml:space="preserve">Observation </w:t>
      </w:r>
      <w:r w:rsidR="00F76C0F" w:rsidRPr="00660BF6">
        <w:rPr>
          <w:rFonts w:cs="Arial"/>
          <w:b/>
          <w:color w:val="000000" w:themeColor="text1"/>
          <w:lang w:eastAsia="ko-KR"/>
        </w:rPr>
        <w:t xml:space="preserve">1: </w:t>
      </w:r>
      <w:r w:rsidR="00F76C0F" w:rsidRPr="00660BF6">
        <w:rPr>
          <w:rFonts w:cs="Arial"/>
          <w:b/>
          <w:lang w:val="en-GB" w:eastAsia="zh-CN"/>
        </w:rPr>
        <w:t xml:space="preserve">PTW length value range for enhanced INACTIVE </w:t>
      </w:r>
      <w:proofErr w:type="spellStart"/>
      <w:r w:rsidR="00F76C0F" w:rsidRPr="00660BF6">
        <w:rPr>
          <w:rFonts w:cs="Arial"/>
          <w:b/>
          <w:lang w:val="en-GB" w:eastAsia="zh-CN"/>
        </w:rPr>
        <w:t>eDRX</w:t>
      </w:r>
      <w:proofErr w:type="spellEnd"/>
      <w:r w:rsidR="00F76C0F" w:rsidRPr="00660BF6">
        <w:rPr>
          <w:rFonts w:cs="Arial"/>
          <w:b/>
          <w:lang w:val="en-GB" w:eastAsia="zh-CN"/>
        </w:rPr>
        <w:t xml:space="preserve"> is from 1.28s to 40.96s in the step of 1.28s.</w:t>
      </w:r>
    </w:p>
    <w:p w14:paraId="26509CBD" w14:textId="7E855121" w:rsidR="00607D8D" w:rsidRPr="00660BF6" w:rsidRDefault="00607D8D" w:rsidP="00607D8D">
      <w:pPr>
        <w:rPr>
          <w:rFonts w:cs="Arial"/>
          <w:b/>
          <w:color w:val="000000" w:themeColor="text1"/>
          <w:lang w:eastAsia="ko-KR"/>
        </w:rPr>
      </w:pPr>
      <w:r w:rsidRPr="00660BF6">
        <w:rPr>
          <w:rFonts w:cs="Arial"/>
          <w:b/>
          <w:color w:val="000000" w:themeColor="text1"/>
          <w:lang w:eastAsia="ko-KR"/>
        </w:rPr>
        <w:t xml:space="preserve">Observation 2: </w:t>
      </w:r>
      <w:r w:rsidRPr="00660BF6">
        <w:rPr>
          <w:rFonts w:cs="Arial"/>
          <w:b/>
          <w:lang w:val="en-GB" w:eastAsia="zh-CN"/>
        </w:rPr>
        <w:t xml:space="preserve">Long </w:t>
      </w:r>
      <w:proofErr w:type="spellStart"/>
      <w:r w:rsidRPr="00660BF6">
        <w:rPr>
          <w:rFonts w:cs="Arial"/>
          <w:b/>
          <w:lang w:val="en-GB" w:eastAsia="zh-CN"/>
        </w:rPr>
        <w:t>eDRX</w:t>
      </w:r>
      <w:proofErr w:type="spellEnd"/>
      <w:r w:rsidRPr="00660BF6">
        <w:rPr>
          <w:rFonts w:cs="Arial"/>
          <w:b/>
          <w:lang w:val="en-GB" w:eastAsia="zh-CN"/>
        </w:rPr>
        <w:t xml:space="preserve"> </w:t>
      </w:r>
      <w:r w:rsidR="00C9466D" w:rsidRPr="00660BF6">
        <w:rPr>
          <w:rFonts w:cs="Arial"/>
          <w:b/>
          <w:lang w:val="en-GB" w:eastAsia="zh-CN"/>
        </w:rPr>
        <w:t>value</w:t>
      </w:r>
      <w:r w:rsidRPr="00660BF6">
        <w:rPr>
          <w:rFonts w:cs="Arial"/>
          <w:b/>
          <w:lang w:val="en-GB" w:eastAsia="zh-CN"/>
        </w:rPr>
        <w:t xml:space="preserve"> range for enhanced INACTIVE </w:t>
      </w:r>
      <w:proofErr w:type="spellStart"/>
      <w:r w:rsidRPr="00660BF6">
        <w:rPr>
          <w:rFonts w:cs="Arial"/>
          <w:b/>
          <w:lang w:val="en-GB" w:eastAsia="zh-CN"/>
        </w:rPr>
        <w:t>eDRX</w:t>
      </w:r>
      <w:proofErr w:type="spellEnd"/>
      <w:r w:rsidRPr="00660BF6">
        <w:rPr>
          <w:rFonts w:cs="Arial"/>
          <w:b/>
          <w:lang w:val="en-GB" w:eastAsia="zh-CN"/>
        </w:rPr>
        <w:t xml:space="preserve"> is from 20.48s to 10485</w:t>
      </w:r>
      <w:r w:rsidR="00F57E15" w:rsidRPr="00660BF6">
        <w:rPr>
          <w:rFonts w:cs="Arial"/>
          <w:b/>
          <w:lang w:val="en-GB" w:eastAsia="zh-CN"/>
        </w:rPr>
        <w:t>.76s</w:t>
      </w:r>
      <w:r w:rsidRPr="00660BF6">
        <w:rPr>
          <w:rFonts w:cs="Arial"/>
          <w:b/>
          <w:lang w:val="en-GB" w:eastAsia="zh-CN"/>
        </w:rPr>
        <w:t>.</w:t>
      </w:r>
    </w:p>
    <w:p w14:paraId="324C0128" w14:textId="77777777" w:rsidR="00435E60" w:rsidRDefault="00435E60" w:rsidP="00435E60">
      <w:pPr>
        <w:rPr>
          <w:color w:val="000000" w:themeColor="text1"/>
          <w:lang w:val="en-GB" w:eastAsia="ja-JP"/>
        </w:rPr>
      </w:pPr>
    </w:p>
    <w:p w14:paraId="14678680" w14:textId="6D875097" w:rsidR="007B5AAD" w:rsidRDefault="00D67BB2" w:rsidP="00435E60">
      <w:pPr>
        <w:rPr>
          <w:rFonts w:ascii="Times New Roman" w:hAnsi="Times New Roman" w:cs="Times New Roman"/>
          <w:lang w:val="en-GB" w:eastAsia="zh-CN"/>
        </w:rPr>
      </w:pPr>
      <w:r w:rsidRPr="00716808">
        <w:rPr>
          <w:rFonts w:ascii="Times New Roman" w:hAnsi="Times New Roman" w:cs="Times New Roman"/>
          <w:lang w:val="en-GB" w:eastAsia="zh-CN"/>
        </w:rPr>
        <w:t xml:space="preserve">Based on the </w:t>
      </w:r>
      <w:r w:rsidR="00333920">
        <w:rPr>
          <w:rFonts w:ascii="Times New Roman" w:hAnsi="Times New Roman" w:cs="Times New Roman"/>
          <w:lang w:val="en-GB" w:eastAsia="zh-CN"/>
        </w:rPr>
        <w:t xml:space="preserve">above </w:t>
      </w:r>
      <w:r w:rsidRPr="00716808">
        <w:rPr>
          <w:rFonts w:ascii="Times New Roman" w:hAnsi="Times New Roman" w:cs="Times New Roman"/>
          <w:lang w:val="en-GB" w:eastAsia="zh-CN"/>
        </w:rPr>
        <w:t xml:space="preserve">progress, </w:t>
      </w:r>
      <w:r w:rsidR="00276C04" w:rsidRPr="00716808">
        <w:rPr>
          <w:rFonts w:ascii="Times New Roman" w:hAnsi="Times New Roman" w:cs="Times New Roman"/>
          <w:lang w:val="en-GB" w:eastAsia="zh-CN"/>
        </w:rPr>
        <w:t xml:space="preserve">RAN4 has sufficient information to initiate the work on defining the requirements. </w:t>
      </w:r>
    </w:p>
    <w:p w14:paraId="49058318" w14:textId="77777777" w:rsidR="00024FC1" w:rsidRPr="00716808" w:rsidRDefault="00024FC1" w:rsidP="00435E60">
      <w:pPr>
        <w:rPr>
          <w:rFonts w:ascii="Times New Roman" w:hAnsi="Times New Roman" w:cs="Times New Roman"/>
          <w:lang w:val="en-GB" w:eastAsia="zh-CN"/>
        </w:rPr>
      </w:pPr>
    </w:p>
    <w:p w14:paraId="043C9901" w14:textId="2D6F11B5" w:rsidR="00CC4E84" w:rsidRPr="00C77ABA" w:rsidRDefault="00993425" w:rsidP="00CC4E84">
      <w:pPr>
        <w:rPr>
          <w:b/>
          <w:color w:val="000000" w:themeColor="text1"/>
          <w:u w:val="single"/>
          <w:lang w:eastAsia="ko-KR"/>
        </w:rPr>
      </w:pPr>
      <w:proofErr w:type="spellStart"/>
      <w:r>
        <w:rPr>
          <w:b/>
          <w:color w:val="000000" w:themeColor="text1"/>
          <w:u w:val="single"/>
          <w:lang w:eastAsia="ko-KR"/>
        </w:rPr>
        <w:t>eDRX</w:t>
      </w:r>
      <w:proofErr w:type="spellEnd"/>
      <w:r>
        <w:rPr>
          <w:b/>
          <w:color w:val="000000" w:themeColor="text1"/>
          <w:u w:val="single"/>
          <w:lang w:eastAsia="ko-KR"/>
        </w:rPr>
        <w:t xml:space="preserve"> for </w:t>
      </w:r>
      <w:r w:rsidR="00CC4E84" w:rsidRPr="00C77ABA">
        <w:rPr>
          <w:b/>
          <w:color w:val="000000" w:themeColor="text1"/>
          <w:u w:val="single"/>
          <w:lang w:eastAsia="ko-KR"/>
        </w:rPr>
        <w:t xml:space="preserve">serving </w:t>
      </w:r>
      <w:r w:rsidR="00CC4E84">
        <w:rPr>
          <w:b/>
          <w:color w:val="000000" w:themeColor="text1"/>
          <w:u w:val="single"/>
          <w:lang w:eastAsia="ko-KR"/>
        </w:rPr>
        <w:t xml:space="preserve">and </w:t>
      </w:r>
      <w:proofErr w:type="spellStart"/>
      <w:r w:rsidR="00CC4E84">
        <w:rPr>
          <w:b/>
          <w:color w:val="000000" w:themeColor="text1"/>
          <w:u w:val="single"/>
          <w:lang w:eastAsia="ko-KR"/>
        </w:rPr>
        <w:t>neighbour</w:t>
      </w:r>
      <w:proofErr w:type="spellEnd"/>
      <w:r w:rsidR="00CC4E84">
        <w:rPr>
          <w:b/>
          <w:color w:val="000000" w:themeColor="text1"/>
          <w:u w:val="single"/>
          <w:lang w:eastAsia="ko-KR"/>
        </w:rPr>
        <w:t xml:space="preserve"> </w:t>
      </w:r>
      <w:r w:rsidR="00CC4E84" w:rsidRPr="00C77ABA">
        <w:rPr>
          <w:b/>
          <w:color w:val="000000" w:themeColor="text1"/>
          <w:u w:val="single"/>
          <w:lang w:eastAsia="ko-KR"/>
        </w:rPr>
        <w:t>ell measurements</w:t>
      </w:r>
    </w:p>
    <w:p w14:paraId="060DF962" w14:textId="6B5B80A4" w:rsidR="00C81975" w:rsidRPr="00D52397" w:rsidRDefault="00EB7148" w:rsidP="00435E60">
      <w:pPr>
        <w:rPr>
          <w:rFonts w:ascii="Times New Roman" w:hAnsi="Times New Roman" w:cs="Times New Roman"/>
          <w:lang w:val="en-GB" w:eastAsia="zh-CN"/>
        </w:rPr>
      </w:pPr>
      <w:r w:rsidRPr="00D52397">
        <w:rPr>
          <w:rFonts w:ascii="Times New Roman" w:hAnsi="Times New Roman" w:cs="Times New Roman"/>
          <w:lang w:val="en-GB" w:eastAsia="zh-CN"/>
        </w:rPr>
        <w:t xml:space="preserve">The RedCap UE in </w:t>
      </w:r>
      <w:r w:rsidR="002758BC">
        <w:rPr>
          <w:rFonts w:ascii="Times New Roman" w:hAnsi="Times New Roman" w:cs="Times New Roman"/>
          <w:lang w:val="en-GB" w:eastAsia="zh-CN"/>
        </w:rPr>
        <w:t xml:space="preserve">RRC </w:t>
      </w:r>
      <w:r w:rsidRPr="00D52397">
        <w:rPr>
          <w:rFonts w:ascii="Times New Roman" w:hAnsi="Times New Roman" w:cs="Times New Roman"/>
          <w:lang w:val="en-GB" w:eastAsia="zh-CN"/>
        </w:rPr>
        <w:t>INACTIVE state monitors both RAN and CN originated paging</w:t>
      </w:r>
      <w:r w:rsidR="00C81975" w:rsidRPr="00D52397">
        <w:rPr>
          <w:rFonts w:ascii="Times New Roman" w:hAnsi="Times New Roman" w:cs="Times New Roman"/>
          <w:lang w:val="en-GB" w:eastAsia="zh-CN"/>
        </w:rPr>
        <w:t xml:space="preserve">. In Rel-17 RedCap </w:t>
      </w:r>
      <w:r w:rsidR="00633ABB">
        <w:rPr>
          <w:rFonts w:ascii="Times New Roman" w:hAnsi="Times New Roman" w:cs="Times New Roman"/>
          <w:lang w:val="en-GB" w:eastAsia="zh-CN"/>
        </w:rPr>
        <w:t xml:space="preserve">the </w:t>
      </w:r>
      <w:r w:rsidR="00800059">
        <w:rPr>
          <w:rFonts w:ascii="Times New Roman" w:hAnsi="Times New Roman" w:cs="Times New Roman"/>
          <w:lang w:val="en-GB" w:eastAsia="zh-CN"/>
        </w:rPr>
        <w:t xml:space="preserve">RRC INACTIVE state </w:t>
      </w:r>
      <w:r w:rsidR="00633ABB">
        <w:rPr>
          <w:rFonts w:ascii="Times New Roman" w:hAnsi="Times New Roman" w:cs="Times New Roman"/>
          <w:lang w:val="en-GB" w:eastAsia="zh-CN"/>
        </w:rPr>
        <w:t xml:space="preserve">measurement requirements were defined assuming </w:t>
      </w:r>
      <w:r w:rsidR="00C62841">
        <w:rPr>
          <w:rFonts w:ascii="Times New Roman" w:hAnsi="Times New Roman" w:cs="Times New Roman"/>
          <w:lang w:val="en-GB" w:eastAsia="zh-CN"/>
        </w:rPr>
        <w:t xml:space="preserve">measurement </w:t>
      </w:r>
      <w:r w:rsidR="00633ABB">
        <w:rPr>
          <w:rFonts w:ascii="Times New Roman" w:hAnsi="Times New Roman" w:cs="Times New Roman"/>
          <w:lang w:val="en-GB" w:eastAsia="zh-CN"/>
        </w:rPr>
        <w:t xml:space="preserve">rules </w:t>
      </w:r>
      <w:r w:rsidR="00C62841">
        <w:rPr>
          <w:rFonts w:ascii="Times New Roman" w:hAnsi="Times New Roman" w:cs="Times New Roman"/>
          <w:lang w:val="en-GB" w:eastAsia="zh-CN"/>
        </w:rPr>
        <w:t>shown in Table 1</w:t>
      </w:r>
      <w:r w:rsidR="00800059">
        <w:rPr>
          <w:rFonts w:ascii="Times New Roman" w:hAnsi="Times New Roman" w:cs="Times New Roman"/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7"/>
        <w:gridCol w:w="2589"/>
        <w:gridCol w:w="2566"/>
        <w:gridCol w:w="2237"/>
      </w:tblGrid>
      <w:tr w:rsidR="008C3C2B" w:rsidRPr="00D52397" w14:paraId="41DE921A" w14:textId="77777777" w:rsidTr="008C3C2B">
        <w:tc>
          <w:tcPr>
            <w:tcW w:w="2237" w:type="dxa"/>
          </w:tcPr>
          <w:p w14:paraId="5D7F24FB" w14:textId="559E68DA" w:rsidR="008C3C2B" w:rsidRPr="00C54843" w:rsidRDefault="008C3C2B" w:rsidP="00435E60">
            <w:pPr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</w:pPr>
            <w:r w:rsidRPr="00C54843"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  <w:lastRenderedPageBreak/>
              <w:t>Type of measurements</w:t>
            </w:r>
          </w:p>
        </w:tc>
        <w:tc>
          <w:tcPr>
            <w:tcW w:w="2589" w:type="dxa"/>
          </w:tcPr>
          <w:p w14:paraId="54943C85" w14:textId="58129F89" w:rsidR="008C3C2B" w:rsidRPr="00C54843" w:rsidRDefault="008C3C2B" w:rsidP="00435E60">
            <w:pPr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</w:pPr>
            <w:r w:rsidRPr="00C54843"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  <w:t xml:space="preserve">RRC_IDLE </w:t>
            </w:r>
            <w:proofErr w:type="spellStart"/>
            <w:r w:rsidRPr="00C54843"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  <w:t>eDRX</w:t>
            </w:r>
            <w:proofErr w:type="spellEnd"/>
            <w:r w:rsidRPr="00C54843"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  <w:t xml:space="preserve"> config.</w:t>
            </w:r>
          </w:p>
        </w:tc>
        <w:tc>
          <w:tcPr>
            <w:tcW w:w="2566" w:type="dxa"/>
          </w:tcPr>
          <w:p w14:paraId="55E2A8D6" w14:textId="6E2D998C" w:rsidR="008C3C2B" w:rsidRPr="00C54843" w:rsidRDefault="008C3C2B" w:rsidP="00435E60">
            <w:pPr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</w:pPr>
            <w:r w:rsidRPr="00C54843"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  <w:t xml:space="preserve">RRC INACTIVE </w:t>
            </w:r>
            <w:proofErr w:type="spellStart"/>
            <w:r w:rsidRPr="00C54843"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  <w:t>eDRX</w:t>
            </w:r>
            <w:proofErr w:type="spellEnd"/>
            <w:r w:rsidRPr="00C54843"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  <w:t xml:space="preserve"> config.</w:t>
            </w:r>
          </w:p>
        </w:tc>
        <w:tc>
          <w:tcPr>
            <w:tcW w:w="2237" w:type="dxa"/>
          </w:tcPr>
          <w:p w14:paraId="7373F082" w14:textId="5DE04472" w:rsidR="008C3C2B" w:rsidRPr="00C54843" w:rsidRDefault="00886D44" w:rsidP="00435E60">
            <w:pPr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</w:pPr>
            <w:r w:rsidRPr="00C54843"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  <w:t>Measurement rules</w:t>
            </w:r>
          </w:p>
        </w:tc>
      </w:tr>
      <w:tr w:rsidR="008C3C2B" w:rsidRPr="00D52397" w14:paraId="35C77AFC" w14:textId="77777777" w:rsidTr="008C3C2B">
        <w:tc>
          <w:tcPr>
            <w:tcW w:w="2237" w:type="dxa"/>
          </w:tcPr>
          <w:p w14:paraId="3F85EAA5" w14:textId="4C70AF86" w:rsidR="008C3C2B" w:rsidRPr="00D52397" w:rsidRDefault="004D27C2" w:rsidP="00435E60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D52397">
              <w:rPr>
                <w:rFonts w:ascii="Times New Roman" w:hAnsi="Times New Roman" w:cs="Times New Roman"/>
                <w:sz w:val="20"/>
                <w:lang w:val="en-GB" w:eastAsia="zh-CN"/>
              </w:rPr>
              <w:t>Serving cell measurements</w:t>
            </w:r>
          </w:p>
        </w:tc>
        <w:tc>
          <w:tcPr>
            <w:tcW w:w="2589" w:type="dxa"/>
          </w:tcPr>
          <w:p w14:paraId="1297D86C" w14:textId="45778AB5" w:rsidR="008C3C2B" w:rsidRPr="00D52397" w:rsidRDefault="008041E8" w:rsidP="00435E60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D52397">
              <w:rPr>
                <w:rFonts w:ascii="Times New Roman" w:hAnsi="Times New Roman" w:cs="Times New Roman"/>
                <w:sz w:val="20"/>
                <w:lang w:val="en-GB" w:eastAsia="zh-CN"/>
              </w:rPr>
              <w:t>2.56 ≤</w:t>
            </w:r>
            <w:proofErr w:type="spellStart"/>
            <w:r w:rsidRPr="00D52397">
              <w:rPr>
                <w:rFonts w:ascii="Times New Roman" w:hAnsi="Times New Roman" w:cs="Times New Roman"/>
                <w:sz w:val="20"/>
                <w:lang w:val="en-GB" w:eastAsia="zh-CN"/>
              </w:rPr>
              <w:t>eDRX_IDLE</w:t>
            </w:r>
            <w:proofErr w:type="spellEnd"/>
            <w:r w:rsidRPr="00D52397"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cycle length ≤10485.76</w:t>
            </w:r>
          </w:p>
        </w:tc>
        <w:tc>
          <w:tcPr>
            <w:tcW w:w="2566" w:type="dxa"/>
          </w:tcPr>
          <w:p w14:paraId="7A2E928C" w14:textId="1B3DCC7E" w:rsidR="00FB3CA1" w:rsidRPr="00D52397" w:rsidRDefault="00FB3CA1" w:rsidP="00FB3CA1">
            <w:pPr>
              <w:pStyle w:val="TAC"/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D52397">
              <w:rPr>
                <w:rFonts w:ascii="Times New Roman" w:hAnsi="Times New Roman" w:cs="Times New Roman"/>
                <w:sz w:val="20"/>
                <w:lang w:val="en-GB" w:eastAsia="zh-CN"/>
              </w:rPr>
              <w:t>0.32 ≤</w:t>
            </w:r>
            <w:proofErr w:type="spellStart"/>
            <w:r w:rsidRPr="00D52397">
              <w:rPr>
                <w:rFonts w:ascii="Times New Roman" w:hAnsi="Times New Roman" w:cs="Times New Roman"/>
                <w:sz w:val="20"/>
                <w:lang w:val="en-GB" w:eastAsia="zh-CN"/>
              </w:rPr>
              <w:t>DRX_Inactive</w:t>
            </w:r>
            <w:proofErr w:type="spellEnd"/>
            <w:r w:rsidRPr="00D52397"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cycle length ≤</w:t>
            </w:r>
            <w:proofErr w:type="gramStart"/>
            <w:r w:rsidRPr="00D52397">
              <w:rPr>
                <w:rFonts w:ascii="Times New Roman" w:hAnsi="Times New Roman" w:cs="Times New Roman"/>
                <w:sz w:val="20"/>
                <w:lang w:val="en-GB" w:eastAsia="zh-CN"/>
              </w:rPr>
              <w:t>2.56;</w:t>
            </w:r>
            <w:proofErr w:type="gramEnd"/>
            <w:r w:rsidRPr="00D52397"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</w:t>
            </w:r>
          </w:p>
          <w:p w14:paraId="5D642F32" w14:textId="77777777" w:rsidR="00D52397" w:rsidRPr="00D52397" w:rsidRDefault="00D52397" w:rsidP="00FB3CA1">
            <w:pPr>
              <w:pStyle w:val="TAC"/>
              <w:rPr>
                <w:rFonts w:ascii="Times New Roman" w:hAnsi="Times New Roman" w:cs="Times New Roman"/>
                <w:sz w:val="20"/>
                <w:lang w:val="en-GB" w:eastAsia="zh-CN"/>
              </w:rPr>
            </w:pPr>
          </w:p>
          <w:p w14:paraId="67B90D60" w14:textId="77777777" w:rsidR="00FB3CA1" w:rsidRPr="00D52397" w:rsidRDefault="00FB3CA1" w:rsidP="00FB3CA1">
            <w:pPr>
              <w:pStyle w:val="TAC"/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D52397">
              <w:rPr>
                <w:rFonts w:ascii="Times New Roman" w:hAnsi="Times New Roman" w:cs="Times New Roman"/>
                <w:sz w:val="20"/>
                <w:lang w:val="en-GB" w:eastAsia="zh-CN"/>
              </w:rPr>
              <w:t>2.56 ≤</w:t>
            </w:r>
            <w:proofErr w:type="spellStart"/>
            <w:r w:rsidRPr="00D52397">
              <w:rPr>
                <w:rFonts w:ascii="Times New Roman" w:hAnsi="Times New Roman" w:cs="Times New Roman"/>
                <w:sz w:val="20"/>
                <w:lang w:val="en-GB" w:eastAsia="zh-CN"/>
              </w:rPr>
              <w:t>eDRX_Inactive</w:t>
            </w:r>
            <w:proofErr w:type="spellEnd"/>
            <w:r w:rsidRPr="00D52397"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cycle length ≤10.24 if inactive </w:t>
            </w:r>
            <w:proofErr w:type="spellStart"/>
            <w:r w:rsidRPr="00D52397">
              <w:rPr>
                <w:rFonts w:ascii="Times New Roman" w:hAnsi="Times New Roman" w:cs="Times New Roman"/>
                <w:sz w:val="20"/>
                <w:lang w:val="en-GB" w:eastAsia="zh-CN"/>
              </w:rPr>
              <w:t>eDRX</w:t>
            </w:r>
            <w:proofErr w:type="spellEnd"/>
            <w:r w:rsidRPr="00D52397"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is configured</w:t>
            </w:r>
          </w:p>
          <w:p w14:paraId="66566D11" w14:textId="77777777" w:rsidR="008C3C2B" w:rsidRPr="00D52397" w:rsidRDefault="008C3C2B" w:rsidP="00435E60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</w:p>
        </w:tc>
        <w:tc>
          <w:tcPr>
            <w:tcW w:w="2237" w:type="dxa"/>
          </w:tcPr>
          <w:p w14:paraId="1CA30A1B" w14:textId="339A6B27" w:rsidR="008C3C2B" w:rsidRPr="00D52397" w:rsidRDefault="00886D44" w:rsidP="00435E60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>Measures according to T</w:t>
            </w:r>
          </w:p>
        </w:tc>
      </w:tr>
      <w:tr w:rsidR="00B1560F" w:rsidRPr="00D52397" w14:paraId="09E6365C" w14:textId="77777777" w:rsidTr="008C3C2B">
        <w:tc>
          <w:tcPr>
            <w:tcW w:w="2237" w:type="dxa"/>
          </w:tcPr>
          <w:p w14:paraId="0434ACBB" w14:textId="70B6B871" w:rsidR="00B1560F" w:rsidRPr="00D52397" w:rsidRDefault="00B1560F" w:rsidP="00435E60">
            <w:pPr>
              <w:rPr>
                <w:rFonts w:ascii="Times New Roman" w:hAnsi="Times New Roman" w:cs="Times New Roman"/>
                <w:lang w:val="en-GB" w:eastAsia="zh-CN"/>
              </w:rPr>
            </w:pPr>
            <w:r>
              <w:rPr>
                <w:rFonts w:ascii="Times New Roman" w:hAnsi="Times New Roman" w:cs="Times New Roman"/>
                <w:lang w:val="en-GB" w:eastAsia="zh-CN"/>
              </w:rPr>
              <w:t>Intra</w:t>
            </w:r>
            <w:r w:rsidR="00727A35">
              <w:rPr>
                <w:rFonts w:ascii="Times New Roman" w:hAnsi="Times New Roman" w:cs="Times New Roman"/>
                <w:lang w:val="en-GB" w:eastAsia="zh-CN"/>
              </w:rPr>
              <w:t>/inter</w:t>
            </w:r>
            <w:r>
              <w:rPr>
                <w:rFonts w:ascii="Times New Roman" w:hAnsi="Times New Roman" w:cs="Times New Roman"/>
                <w:lang w:val="en-GB" w:eastAsia="zh-CN"/>
              </w:rPr>
              <w:t>-frequency</w:t>
            </w:r>
            <w:r w:rsidR="00C0473C">
              <w:rPr>
                <w:rFonts w:ascii="Times New Roman" w:hAnsi="Times New Roman" w:cs="Times New Roman"/>
                <w:lang w:val="en-GB" w:eastAsia="zh-CN"/>
              </w:rPr>
              <w:t>/</w:t>
            </w:r>
            <w:r w:rsidR="00E140D1">
              <w:rPr>
                <w:rFonts w:ascii="Times New Roman" w:hAnsi="Times New Roman" w:cs="Times New Roman"/>
                <w:lang w:val="en-GB" w:eastAsia="zh-CN"/>
              </w:rPr>
              <w:t xml:space="preserve">Inter-RAT </w:t>
            </w:r>
            <w:r w:rsidR="004B56CE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E-UTRAN</w:t>
            </w:r>
            <w:r>
              <w:rPr>
                <w:rFonts w:ascii="Times New Roman" w:hAnsi="Times New Roman" w:cs="Times New Roman"/>
                <w:lang w:val="en-GB" w:eastAsia="zh-CN"/>
              </w:rPr>
              <w:t xml:space="preserve"> measurements</w:t>
            </w:r>
          </w:p>
        </w:tc>
        <w:tc>
          <w:tcPr>
            <w:tcW w:w="2589" w:type="dxa"/>
          </w:tcPr>
          <w:p w14:paraId="3E0439BF" w14:textId="77777777" w:rsidR="00954CA7" w:rsidRPr="00C972E7" w:rsidRDefault="00954CA7" w:rsidP="00954CA7">
            <w:pPr>
              <w:pStyle w:val="TAC"/>
            </w:pPr>
            <w:r w:rsidRPr="00C972E7">
              <w:t>2.56 ≤</w:t>
            </w:r>
            <w:proofErr w:type="spellStart"/>
            <w:r w:rsidRPr="00C972E7">
              <w:t>eDRX_IDLE</w:t>
            </w:r>
            <w:proofErr w:type="spellEnd"/>
            <w:r w:rsidRPr="00C972E7">
              <w:t xml:space="preserve"> cycle length ≤ 10485.76</w:t>
            </w:r>
          </w:p>
          <w:p w14:paraId="73D33841" w14:textId="77777777" w:rsidR="00B1560F" w:rsidRPr="00D52397" w:rsidRDefault="00B1560F" w:rsidP="00435E60">
            <w:pPr>
              <w:rPr>
                <w:rFonts w:ascii="Times New Roman" w:hAnsi="Times New Roman" w:cs="Times New Roman"/>
                <w:lang w:val="en-GB" w:eastAsia="zh-CN"/>
              </w:rPr>
            </w:pPr>
          </w:p>
        </w:tc>
        <w:tc>
          <w:tcPr>
            <w:tcW w:w="2566" w:type="dxa"/>
          </w:tcPr>
          <w:p w14:paraId="092209E8" w14:textId="487094D0" w:rsidR="00B1560F" w:rsidRPr="00D52397" w:rsidRDefault="00B71356" w:rsidP="00FB3CA1">
            <w:pPr>
              <w:pStyle w:val="TAC"/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B71356">
              <w:rPr>
                <w:rFonts w:ascii="Times New Roman" w:hAnsi="Times New Roman" w:cs="Times New Roman"/>
                <w:sz w:val="20"/>
                <w:lang w:val="en-GB" w:eastAsia="zh-CN"/>
              </w:rPr>
              <w:t>0.32, 0.64, 1.28, 2.56, 5.12, 10.24</w:t>
            </w:r>
          </w:p>
        </w:tc>
        <w:tc>
          <w:tcPr>
            <w:tcW w:w="2237" w:type="dxa"/>
          </w:tcPr>
          <w:p w14:paraId="79E2B928" w14:textId="0D1BD051" w:rsidR="00B1560F" w:rsidRPr="00D52397" w:rsidRDefault="00517121" w:rsidP="000F5803">
            <w:pPr>
              <w:keepNext/>
              <w:rPr>
                <w:rFonts w:ascii="Times New Roman" w:hAnsi="Times New Roman" w:cs="Times New Roman"/>
                <w:lang w:val="en-GB" w:eastAsia="zh-CN"/>
              </w:rPr>
            </w:pPr>
            <w:r w:rsidRPr="00CF0E17"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Measures according to DRX or </w:t>
            </w:r>
            <w:proofErr w:type="spellStart"/>
            <w:r w:rsidRPr="00CF0E17">
              <w:rPr>
                <w:rFonts w:ascii="Times New Roman" w:hAnsi="Times New Roman" w:cs="Times New Roman"/>
                <w:sz w:val="20"/>
                <w:lang w:val="en-GB" w:eastAsia="zh-CN"/>
              </w:rPr>
              <w:t>eDRX</w:t>
            </w:r>
            <w:proofErr w:type="spellEnd"/>
            <w:r w:rsidRPr="00CF0E17"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INACTIVE cycles</w:t>
            </w:r>
          </w:p>
        </w:tc>
      </w:tr>
    </w:tbl>
    <w:p w14:paraId="58596932" w14:textId="180C1066" w:rsidR="00EF78EA" w:rsidRDefault="00EF78EA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684AF8">
        <w:t xml:space="preserve"> Measurement rules from Rel-17 RedCap for INACTIVE state </w:t>
      </w:r>
      <w:proofErr w:type="spellStart"/>
      <w:r w:rsidR="00684AF8">
        <w:t>eDRX</w:t>
      </w:r>
      <w:proofErr w:type="spellEnd"/>
      <w:r w:rsidR="00684AF8">
        <w:t xml:space="preserve"> cycles &lt; 10.24 sec.</w:t>
      </w:r>
    </w:p>
    <w:p w14:paraId="641A500E" w14:textId="77777777" w:rsidR="00800059" w:rsidRDefault="00800059" w:rsidP="007B1879">
      <w:pPr>
        <w:rPr>
          <w:rFonts w:ascii="Times New Roman" w:hAnsi="Times New Roman" w:cs="Times New Roman"/>
          <w:lang w:eastAsia="en-GB"/>
        </w:rPr>
      </w:pPr>
    </w:p>
    <w:p w14:paraId="35AC0D87" w14:textId="24DE8D56" w:rsidR="007B1879" w:rsidRPr="00582B6A" w:rsidRDefault="00C62841" w:rsidP="007B1879">
      <w:pPr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t xml:space="preserve">Furthermore, </w:t>
      </w:r>
      <w:r w:rsidR="007F04AF" w:rsidRPr="00582B6A">
        <w:rPr>
          <w:rFonts w:ascii="Times New Roman" w:hAnsi="Times New Roman" w:cs="Times New Roman"/>
          <w:lang w:eastAsia="en-GB"/>
        </w:rPr>
        <w:t xml:space="preserve">support for </w:t>
      </w:r>
      <w:r>
        <w:rPr>
          <w:rFonts w:ascii="Times New Roman" w:hAnsi="Times New Roman" w:cs="Times New Roman"/>
          <w:lang w:eastAsia="en-GB"/>
        </w:rPr>
        <w:t xml:space="preserve">enhanced </w:t>
      </w:r>
      <w:proofErr w:type="spellStart"/>
      <w:r w:rsidR="007F04AF" w:rsidRPr="00582B6A">
        <w:rPr>
          <w:rFonts w:ascii="Times New Roman" w:hAnsi="Times New Roman" w:cs="Times New Roman"/>
          <w:lang w:eastAsia="en-GB"/>
        </w:rPr>
        <w:t>eDRX</w:t>
      </w:r>
      <w:proofErr w:type="spellEnd"/>
      <w:r w:rsidR="007F04AF" w:rsidRPr="00582B6A">
        <w:rPr>
          <w:rFonts w:ascii="Times New Roman" w:hAnsi="Times New Roman" w:cs="Times New Roman"/>
          <w:lang w:eastAsia="en-GB"/>
        </w:rPr>
        <w:t xml:space="preserve"> cycle gr</w:t>
      </w:r>
      <w:r w:rsidR="000E7252">
        <w:rPr>
          <w:rFonts w:ascii="Times New Roman" w:hAnsi="Times New Roman" w:cs="Times New Roman"/>
          <w:lang w:eastAsia="en-GB"/>
        </w:rPr>
        <w:t>e</w:t>
      </w:r>
      <w:r w:rsidR="007F04AF" w:rsidRPr="00582B6A">
        <w:rPr>
          <w:rFonts w:ascii="Times New Roman" w:hAnsi="Times New Roman" w:cs="Times New Roman"/>
          <w:lang w:eastAsia="en-GB"/>
        </w:rPr>
        <w:t xml:space="preserve">ater than 10.24s is introduced in Rel-18 RedCap which gives </w:t>
      </w:r>
      <w:r w:rsidR="00800059">
        <w:rPr>
          <w:rFonts w:ascii="Times New Roman" w:hAnsi="Times New Roman" w:cs="Times New Roman"/>
          <w:lang w:eastAsia="en-GB"/>
        </w:rPr>
        <w:t xml:space="preserve">rise to </w:t>
      </w:r>
      <w:r w:rsidR="007F04AF" w:rsidRPr="00582B6A">
        <w:rPr>
          <w:rFonts w:ascii="Times New Roman" w:hAnsi="Times New Roman" w:cs="Times New Roman"/>
          <w:lang w:eastAsia="en-GB"/>
        </w:rPr>
        <w:t xml:space="preserve">new </w:t>
      </w:r>
      <w:r w:rsidR="00EF78EA" w:rsidRPr="00582B6A">
        <w:rPr>
          <w:rFonts w:ascii="Times New Roman" w:hAnsi="Times New Roman" w:cs="Times New Roman"/>
          <w:lang w:eastAsia="en-GB"/>
        </w:rPr>
        <w:t>cases</w:t>
      </w:r>
      <w:r w:rsidR="00800059">
        <w:rPr>
          <w:rFonts w:ascii="Times New Roman" w:hAnsi="Times New Roman" w:cs="Times New Roman"/>
          <w:lang w:eastAsia="en-GB"/>
        </w:rPr>
        <w:t xml:space="preserve"> shown in Table 2</w:t>
      </w:r>
      <w:r w:rsidR="00EF78EA" w:rsidRPr="00582B6A">
        <w:rPr>
          <w:rFonts w:ascii="Times New Roman" w:hAnsi="Times New Roman" w:cs="Times New Roman"/>
          <w:lang w:eastAsia="en-GB"/>
        </w:rPr>
        <w:t xml:space="preserve">. For these new cases, our view is that the Rel-17 RedCap measurement rules in </w:t>
      </w:r>
      <w:r w:rsidR="00C326A4">
        <w:rPr>
          <w:rFonts w:ascii="Times New Roman" w:hAnsi="Times New Roman" w:cs="Times New Roman"/>
          <w:lang w:eastAsia="en-GB"/>
        </w:rPr>
        <w:t xml:space="preserve">RRC </w:t>
      </w:r>
      <w:r w:rsidR="00EF78EA" w:rsidRPr="00582B6A">
        <w:rPr>
          <w:rFonts w:ascii="Times New Roman" w:hAnsi="Times New Roman" w:cs="Times New Roman"/>
          <w:lang w:eastAsia="en-GB"/>
        </w:rPr>
        <w:t>INACTIVE state can be reused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7"/>
        <w:gridCol w:w="2589"/>
        <w:gridCol w:w="2566"/>
        <w:gridCol w:w="2237"/>
      </w:tblGrid>
      <w:tr w:rsidR="007B1879" w:rsidRPr="00D52397" w14:paraId="2202C79A" w14:textId="77777777" w:rsidTr="00AE036B">
        <w:tc>
          <w:tcPr>
            <w:tcW w:w="2237" w:type="dxa"/>
          </w:tcPr>
          <w:p w14:paraId="7B674438" w14:textId="77777777" w:rsidR="007B1879" w:rsidRPr="00867214" w:rsidRDefault="007B1879" w:rsidP="00AE036B">
            <w:pPr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</w:pPr>
            <w:r w:rsidRPr="00867214"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  <w:t>Type of measurements</w:t>
            </w:r>
          </w:p>
        </w:tc>
        <w:tc>
          <w:tcPr>
            <w:tcW w:w="2589" w:type="dxa"/>
          </w:tcPr>
          <w:p w14:paraId="43B10391" w14:textId="77777777" w:rsidR="007B1879" w:rsidRPr="00867214" w:rsidRDefault="007B1879" w:rsidP="00AE036B">
            <w:pPr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</w:pPr>
            <w:r w:rsidRPr="00867214"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  <w:t xml:space="preserve">RRC_IDLE </w:t>
            </w:r>
            <w:proofErr w:type="spellStart"/>
            <w:r w:rsidRPr="00867214"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  <w:t>eDRX</w:t>
            </w:r>
            <w:proofErr w:type="spellEnd"/>
            <w:r w:rsidRPr="00867214"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  <w:t xml:space="preserve"> config.</w:t>
            </w:r>
          </w:p>
        </w:tc>
        <w:tc>
          <w:tcPr>
            <w:tcW w:w="2566" w:type="dxa"/>
          </w:tcPr>
          <w:p w14:paraId="78E2A8D0" w14:textId="77777777" w:rsidR="007B1879" w:rsidRPr="00867214" w:rsidRDefault="007B1879" w:rsidP="00AE036B">
            <w:pPr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</w:pPr>
            <w:r w:rsidRPr="00867214"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  <w:t xml:space="preserve">RRC INACTIVE </w:t>
            </w:r>
            <w:proofErr w:type="spellStart"/>
            <w:r w:rsidRPr="00867214"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  <w:t>eDRX</w:t>
            </w:r>
            <w:proofErr w:type="spellEnd"/>
            <w:r w:rsidRPr="00867214"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  <w:t xml:space="preserve"> config.</w:t>
            </w:r>
          </w:p>
        </w:tc>
        <w:tc>
          <w:tcPr>
            <w:tcW w:w="2237" w:type="dxa"/>
          </w:tcPr>
          <w:p w14:paraId="2A733D48" w14:textId="6F101E5B" w:rsidR="007B1879" w:rsidRPr="00867214" w:rsidRDefault="00C54843" w:rsidP="00AE036B">
            <w:pPr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</w:pPr>
            <w:r w:rsidRPr="00867214">
              <w:rPr>
                <w:rFonts w:ascii="Times New Roman" w:hAnsi="Times New Roman" w:cs="Times New Roman"/>
                <w:b/>
                <w:bCs/>
                <w:sz w:val="20"/>
                <w:u w:val="single"/>
                <w:lang w:val="en-GB" w:eastAsia="zh-CN"/>
              </w:rPr>
              <w:t>Measurement rules</w:t>
            </w:r>
          </w:p>
        </w:tc>
      </w:tr>
      <w:tr w:rsidR="00A22E7F" w:rsidRPr="00D52397" w14:paraId="7A4B3759" w14:textId="77777777" w:rsidTr="00AE036B">
        <w:tc>
          <w:tcPr>
            <w:tcW w:w="2237" w:type="dxa"/>
          </w:tcPr>
          <w:p w14:paraId="5FB02D9E" w14:textId="4F1BE502" w:rsidR="00A22E7F" w:rsidRPr="00C326A4" w:rsidRDefault="00A22E7F" w:rsidP="00A22E7F">
            <w:pPr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C326A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Serving cell measurements</w:t>
            </w:r>
          </w:p>
        </w:tc>
        <w:tc>
          <w:tcPr>
            <w:tcW w:w="2589" w:type="dxa"/>
          </w:tcPr>
          <w:p w14:paraId="04D2FBF7" w14:textId="7C2D6174" w:rsidR="00A22E7F" w:rsidRPr="00C326A4" w:rsidRDefault="00A22E7F" w:rsidP="00A22E7F">
            <w:pPr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C326A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2.56 ≤</w:t>
            </w:r>
            <w:proofErr w:type="spellStart"/>
            <w:r w:rsidRPr="00C326A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eDRX_IDLE</w:t>
            </w:r>
            <w:proofErr w:type="spellEnd"/>
            <w:r w:rsidRPr="00C326A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cycle length ≤10485.76</w:t>
            </w:r>
          </w:p>
        </w:tc>
        <w:tc>
          <w:tcPr>
            <w:tcW w:w="2566" w:type="dxa"/>
          </w:tcPr>
          <w:p w14:paraId="5B4D3207" w14:textId="207C5055" w:rsidR="00A22E7F" w:rsidRPr="00C326A4" w:rsidRDefault="00A22E7F" w:rsidP="00A22E7F">
            <w:pPr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C326A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2.56 ≤</w:t>
            </w:r>
            <w:proofErr w:type="spellStart"/>
            <w:r w:rsidRPr="00C326A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eDRX_IDLE</w:t>
            </w:r>
            <w:proofErr w:type="spellEnd"/>
            <w:r w:rsidRPr="00C326A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cycle length ≤10485.76</w:t>
            </w:r>
          </w:p>
        </w:tc>
        <w:tc>
          <w:tcPr>
            <w:tcW w:w="2237" w:type="dxa"/>
          </w:tcPr>
          <w:p w14:paraId="3B850CDC" w14:textId="7BBB2425" w:rsidR="00A22E7F" w:rsidRPr="00C326A4" w:rsidRDefault="00EE634E" w:rsidP="00A22E7F">
            <w:pPr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C326A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Measures according to T</w:t>
            </w:r>
          </w:p>
        </w:tc>
      </w:tr>
      <w:tr w:rsidR="007B1879" w:rsidRPr="00D52397" w14:paraId="50D96673" w14:textId="77777777" w:rsidTr="00AE036B">
        <w:tc>
          <w:tcPr>
            <w:tcW w:w="2237" w:type="dxa"/>
          </w:tcPr>
          <w:p w14:paraId="329752F6" w14:textId="2DED2CD4" w:rsidR="007B1879" w:rsidRPr="00C326A4" w:rsidRDefault="003B230A" w:rsidP="00AE036B">
            <w:pPr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C326A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Intra/inter-frequency</w:t>
            </w:r>
            <w:r w:rsidR="004B56CE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/Inter-RAT E-UTRAN</w:t>
            </w:r>
            <w:r w:rsidRPr="00C326A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measurements</w:t>
            </w:r>
          </w:p>
        </w:tc>
        <w:tc>
          <w:tcPr>
            <w:tcW w:w="2589" w:type="dxa"/>
          </w:tcPr>
          <w:p w14:paraId="263287F9" w14:textId="77777777" w:rsidR="00A96995" w:rsidRPr="00C326A4" w:rsidRDefault="00A96995" w:rsidP="00A96995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326A4">
              <w:rPr>
                <w:rFonts w:ascii="Times New Roman" w:hAnsi="Times New Roman" w:cs="Times New Roman"/>
                <w:sz w:val="20"/>
                <w:szCs w:val="20"/>
              </w:rPr>
              <w:t>2.56 ≤</w:t>
            </w:r>
            <w:proofErr w:type="spellStart"/>
            <w:r w:rsidRPr="00C326A4">
              <w:rPr>
                <w:rFonts w:ascii="Times New Roman" w:hAnsi="Times New Roman" w:cs="Times New Roman"/>
                <w:sz w:val="20"/>
                <w:szCs w:val="20"/>
              </w:rPr>
              <w:t>eDRX_IDLE</w:t>
            </w:r>
            <w:proofErr w:type="spellEnd"/>
            <w:r w:rsidRPr="00C326A4">
              <w:rPr>
                <w:rFonts w:ascii="Times New Roman" w:hAnsi="Times New Roman" w:cs="Times New Roman"/>
                <w:sz w:val="20"/>
                <w:szCs w:val="20"/>
              </w:rPr>
              <w:t xml:space="preserve"> cycle length ≤ 10485.76</w:t>
            </w:r>
          </w:p>
          <w:p w14:paraId="774C521A" w14:textId="77777777" w:rsidR="007B1879" w:rsidRPr="00C326A4" w:rsidRDefault="007B1879" w:rsidP="00AE036B">
            <w:pPr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2566" w:type="dxa"/>
          </w:tcPr>
          <w:p w14:paraId="45F6A30F" w14:textId="6F890AF0" w:rsidR="007B1879" w:rsidRPr="00C326A4" w:rsidRDefault="00A96995" w:rsidP="00AE036B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C326A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2.56 ≤</w:t>
            </w:r>
            <w:proofErr w:type="spellStart"/>
            <w:r w:rsidRPr="00C326A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eDRX_IDLE</w:t>
            </w:r>
            <w:proofErr w:type="spellEnd"/>
            <w:r w:rsidRPr="00C326A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cycle length ≤10485.76</w:t>
            </w:r>
          </w:p>
        </w:tc>
        <w:tc>
          <w:tcPr>
            <w:tcW w:w="2237" w:type="dxa"/>
          </w:tcPr>
          <w:p w14:paraId="21DA5AC8" w14:textId="3D39CB17" w:rsidR="007B1879" w:rsidRPr="00C326A4" w:rsidRDefault="00EE634E" w:rsidP="007B1879">
            <w:pPr>
              <w:keepNext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C326A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Measures according to DRX or </w:t>
            </w:r>
            <w:proofErr w:type="spellStart"/>
            <w:r w:rsidRPr="00C326A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eDRX</w:t>
            </w:r>
            <w:proofErr w:type="spellEnd"/>
            <w:r w:rsidRPr="00C326A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INACTIVE cycles</w:t>
            </w:r>
          </w:p>
        </w:tc>
      </w:tr>
    </w:tbl>
    <w:p w14:paraId="4650A02B" w14:textId="079BAD3B" w:rsidR="00EF78EA" w:rsidRDefault="00EF78EA">
      <w:pPr>
        <w:pStyle w:val="Caption"/>
      </w:pPr>
      <w:r w:rsidRPr="00357333">
        <w:t xml:space="preserve">Table </w:t>
      </w:r>
      <w:r w:rsidRPr="00357333">
        <w:fldChar w:fldCharType="begin"/>
      </w:r>
      <w:r w:rsidRPr="00357333">
        <w:instrText xml:space="preserve"> SEQ Table \* ARABIC </w:instrText>
      </w:r>
      <w:r w:rsidRPr="00357333">
        <w:fldChar w:fldCharType="separate"/>
      </w:r>
      <w:r w:rsidRPr="00357333">
        <w:rPr>
          <w:noProof/>
        </w:rPr>
        <w:t>2</w:t>
      </w:r>
      <w:r w:rsidRPr="00357333">
        <w:fldChar w:fldCharType="end"/>
      </w:r>
      <w:r w:rsidR="0078355F" w:rsidRPr="00357333">
        <w:t xml:space="preserve"> </w:t>
      </w:r>
      <w:r w:rsidR="00BC00D6">
        <w:t>Proposed</w:t>
      </w:r>
      <w:r w:rsidR="00BA658E" w:rsidRPr="00357333">
        <w:t xml:space="preserve"> measurement rules for Rel-18 RedCap </w:t>
      </w:r>
      <w:r w:rsidR="001F7761" w:rsidRPr="00357333">
        <w:t xml:space="preserve">for INACTIVE state </w:t>
      </w:r>
      <w:proofErr w:type="spellStart"/>
      <w:r w:rsidR="00BA658E" w:rsidRPr="00357333">
        <w:t>eDRX</w:t>
      </w:r>
      <w:proofErr w:type="spellEnd"/>
      <w:r w:rsidR="00BA658E" w:rsidRPr="00357333">
        <w:t xml:space="preserve"> cycle &gt; 10.24 sec.</w:t>
      </w:r>
    </w:p>
    <w:p w14:paraId="10642CCB" w14:textId="77777777" w:rsidR="00CD5709" w:rsidRDefault="00CD5709" w:rsidP="00CD5709">
      <w:pPr>
        <w:rPr>
          <w:lang w:eastAsia="en-GB"/>
        </w:rPr>
      </w:pPr>
    </w:p>
    <w:p w14:paraId="5B691D9B" w14:textId="7A9A015E" w:rsidR="0085508F" w:rsidRPr="00FB03CC" w:rsidRDefault="0085508F" w:rsidP="0085508F">
      <w:pPr>
        <w:pStyle w:val="Proposal"/>
        <w:rPr>
          <w:rFonts w:cs="Arial"/>
          <w:color w:val="000000" w:themeColor="text1"/>
          <w:lang w:val="en-GB"/>
        </w:rPr>
      </w:pPr>
      <w:r w:rsidRPr="00FB03CC">
        <w:rPr>
          <w:rFonts w:cs="Arial"/>
          <w:lang w:val="en-GB"/>
        </w:rPr>
        <w:t xml:space="preserve">For </w:t>
      </w:r>
      <w:proofErr w:type="spellStart"/>
      <w:r w:rsidRPr="00FB03CC">
        <w:rPr>
          <w:rFonts w:cs="Arial"/>
          <w:lang w:val="en-GB"/>
        </w:rPr>
        <w:t>eDRX</w:t>
      </w:r>
      <w:proofErr w:type="spellEnd"/>
      <w:r w:rsidRPr="00FB03CC">
        <w:rPr>
          <w:rFonts w:cs="Arial"/>
          <w:lang w:val="en-GB"/>
        </w:rPr>
        <w:t xml:space="preserve"> cycles &gt; 10.24 seconds, the measurement rules in Table 2 for serving cell and neighbour cell measurements from Rel-17 RedCap are reused.</w:t>
      </w:r>
    </w:p>
    <w:p w14:paraId="082A5770" w14:textId="77777777" w:rsidR="0085508F" w:rsidRDefault="0085508F" w:rsidP="00CD5709">
      <w:pPr>
        <w:rPr>
          <w:lang w:eastAsia="en-GB"/>
        </w:rPr>
      </w:pPr>
    </w:p>
    <w:p w14:paraId="5D8D4924" w14:textId="6DB39A21" w:rsidR="00AB5139" w:rsidRDefault="002A528B" w:rsidP="00435E60">
      <w:pPr>
        <w:rPr>
          <w:rFonts w:ascii="Times New Roman" w:hAnsi="Times New Roman" w:cs="Times New Roman"/>
          <w:lang w:val="en-GB"/>
        </w:rPr>
      </w:pPr>
      <w:r w:rsidRPr="00F81EA3">
        <w:rPr>
          <w:rFonts w:ascii="Times New Roman" w:hAnsi="Times New Roman" w:cs="Times New Roman"/>
          <w:lang w:val="en-GB"/>
        </w:rPr>
        <w:t xml:space="preserve">In addition, RAN4 also discussed when to measure when the UE is configured with </w:t>
      </w:r>
      <w:proofErr w:type="spellStart"/>
      <w:r w:rsidR="00B44C49" w:rsidRPr="00F81EA3">
        <w:rPr>
          <w:rFonts w:ascii="Times New Roman" w:hAnsi="Times New Roman" w:cs="Times New Roman"/>
          <w:lang w:val="en-GB"/>
        </w:rPr>
        <w:t>eDRX</w:t>
      </w:r>
      <w:proofErr w:type="spellEnd"/>
      <w:r w:rsidR="00B44C49" w:rsidRPr="00F81EA3">
        <w:rPr>
          <w:rFonts w:ascii="Times New Roman" w:hAnsi="Times New Roman" w:cs="Times New Roman"/>
          <w:lang w:val="en-GB"/>
        </w:rPr>
        <w:t xml:space="preserve"> configurations with PTW in both IDLE and INACTIVE state. </w:t>
      </w:r>
      <w:r w:rsidR="008B5581">
        <w:rPr>
          <w:rFonts w:ascii="Times New Roman" w:hAnsi="Times New Roman" w:cs="Times New Roman"/>
          <w:lang w:val="en-GB"/>
        </w:rPr>
        <w:t xml:space="preserve">As </w:t>
      </w:r>
      <w:proofErr w:type="spellStart"/>
      <w:r w:rsidR="008B5581">
        <w:rPr>
          <w:rFonts w:ascii="Times New Roman" w:hAnsi="Times New Roman" w:cs="Times New Roman"/>
          <w:lang w:val="en-GB"/>
        </w:rPr>
        <w:t>eDRX</w:t>
      </w:r>
      <w:proofErr w:type="spellEnd"/>
      <w:r w:rsidR="008B5581">
        <w:rPr>
          <w:rFonts w:ascii="Times New Roman" w:hAnsi="Times New Roman" w:cs="Times New Roman"/>
          <w:lang w:val="en-GB"/>
        </w:rPr>
        <w:t xml:space="preserve"> is a power saving feature, it </w:t>
      </w:r>
      <w:r w:rsidR="0096031E">
        <w:rPr>
          <w:rFonts w:ascii="Times New Roman" w:hAnsi="Times New Roman" w:cs="Times New Roman"/>
          <w:lang w:val="en-GB"/>
        </w:rPr>
        <w:t>was proposed in [</w:t>
      </w:r>
      <w:r w:rsidR="00667CF9">
        <w:rPr>
          <w:rFonts w:ascii="Times New Roman" w:hAnsi="Times New Roman" w:cs="Times New Roman"/>
          <w:lang w:val="en-GB"/>
        </w:rPr>
        <w:t>4</w:t>
      </w:r>
      <w:r w:rsidR="0096031E">
        <w:rPr>
          <w:rFonts w:ascii="Times New Roman" w:hAnsi="Times New Roman" w:cs="Times New Roman"/>
          <w:lang w:val="en-GB"/>
        </w:rPr>
        <w:t>]</w:t>
      </w:r>
      <w:r w:rsidR="00667CF9">
        <w:rPr>
          <w:rFonts w:ascii="Times New Roman" w:hAnsi="Times New Roman" w:cs="Times New Roman"/>
          <w:lang w:val="en-GB"/>
        </w:rPr>
        <w:t xml:space="preserve"> </w:t>
      </w:r>
      <w:r w:rsidR="008B5581">
        <w:rPr>
          <w:rFonts w:ascii="Times New Roman" w:hAnsi="Times New Roman" w:cs="Times New Roman"/>
          <w:lang w:val="en-GB"/>
        </w:rPr>
        <w:t xml:space="preserve">that the UE shall measure </w:t>
      </w:r>
      <w:r w:rsidR="00AB5139">
        <w:rPr>
          <w:rFonts w:ascii="Times New Roman" w:hAnsi="Times New Roman" w:cs="Times New Roman"/>
          <w:lang w:val="en-GB"/>
        </w:rPr>
        <w:t xml:space="preserve">within the </w:t>
      </w:r>
      <w:r w:rsidR="008B5581">
        <w:rPr>
          <w:rFonts w:ascii="Times New Roman" w:hAnsi="Times New Roman" w:cs="Times New Roman"/>
          <w:lang w:val="en-GB"/>
        </w:rPr>
        <w:t xml:space="preserve">PTWs of both IDLE and INACTIVE state. </w:t>
      </w:r>
      <w:r w:rsidR="000A0200">
        <w:rPr>
          <w:rFonts w:ascii="Times New Roman" w:hAnsi="Times New Roman" w:cs="Times New Roman"/>
          <w:lang w:val="en-GB"/>
        </w:rPr>
        <w:t xml:space="preserve">It is noted that </w:t>
      </w:r>
      <w:r w:rsidR="002904CF">
        <w:rPr>
          <w:rFonts w:ascii="Times New Roman" w:hAnsi="Times New Roman" w:cs="Times New Roman"/>
          <w:lang w:val="en-GB"/>
        </w:rPr>
        <w:t xml:space="preserve">following agreement </w:t>
      </w:r>
      <w:r w:rsidR="00C73A35">
        <w:rPr>
          <w:rFonts w:ascii="Times New Roman" w:hAnsi="Times New Roman" w:cs="Times New Roman"/>
          <w:lang w:val="en-GB"/>
        </w:rPr>
        <w:t xml:space="preserve">related to the starting locations of IDLE and INACTIVE </w:t>
      </w:r>
      <w:proofErr w:type="spellStart"/>
      <w:r w:rsidR="00C73A35">
        <w:rPr>
          <w:rFonts w:ascii="Times New Roman" w:hAnsi="Times New Roman" w:cs="Times New Roman"/>
          <w:lang w:val="en-GB"/>
        </w:rPr>
        <w:t>eDRX</w:t>
      </w:r>
      <w:proofErr w:type="spellEnd"/>
      <w:r w:rsidR="00C73A35">
        <w:rPr>
          <w:rFonts w:ascii="Times New Roman" w:hAnsi="Times New Roman" w:cs="Times New Roman"/>
          <w:lang w:val="en-GB"/>
        </w:rPr>
        <w:t xml:space="preserve"> PTW </w:t>
      </w:r>
      <w:r w:rsidR="002904CF">
        <w:rPr>
          <w:rFonts w:ascii="Times New Roman" w:hAnsi="Times New Roman" w:cs="Times New Roman"/>
          <w:lang w:val="en-GB"/>
        </w:rPr>
        <w:t>was reached in RAN2 [</w:t>
      </w:r>
      <w:r w:rsidR="00AB53D0" w:rsidRPr="009B3D60">
        <w:rPr>
          <w:rFonts w:ascii="Times New Roman" w:hAnsi="Times New Roman" w:cs="Times New Roman"/>
          <w:lang w:val="en-GB"/>
        </w:rPr>
        <w:t>RAN2#121</w:t>
      </w:r>
      <w:r w:rsidR="002904CF">
        <w:rPr>
          <w:rFonts w:ascii="Times New Roman" w:hAnsi="Times New Roman" w:cs="Times New Roman"/>
          <w:lang w:val="en-GB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0DC4" w14:paraId="6A5A43C0" w14:textId="77777777" w:rsidTr="00950DC4">
        <w:tc>
          <w:tcPr>
            <w:tcW w:w="9629" w:type="dxa"/>
          </w:tcPr>
          <w:p w14:paraId="74DA1252" w14:textId="77777777" w:rsidR="00950DC4" w:rsidRPr="00B40E0B" w:rsidRDefault="00950DC4" w:rsidP="00950DC4">
            <w:pPr>
              <w:numPr>
                <w:ilvl w:val="0"/>
                <w:numId w:val="38"/>
              </w:numPr>
              <w:rPr>
                <w:rFonts w:ascii="Calibri" w:eastAsia="Times New Roman" w:hAnsi="Calibri" w:cs="Calibri"/>
                <w:sz w:val="20"/>
                <w:szCs w:val="20"/>
              </w:rPr>
            </w:pPr>
            <w:r w:rsidRPr="00B40E0B">
              <w:rPr>
                <w:rFonts w:eastAsia="Times New Roman"/>
                <w:sz w:val="20"/>
                <w:szCs w:val="20"/>
              </w:rPr>
              <w:t xml:space="preserve">RAN2 confirms the R17 agreements made at RAN2#114 for enhanced INACTIVE </w:t>
            </w:r>
            <w:proofErr w:type="spellStart"/>
            <w:r w:rsidRPr="00B40E0B">
              <w:rPr>
                <w:rFonts w:eastAsia="Times New Roman"/>
                <w:sz w:val="20"/>
                <w:szCs w:val="20"/>
              </w:rPr>
              <w:t>eDRX</w:t>
            </w:r>
            <w:proofErr w:type="spellEnd"/>
            <w:r w:rsidRPr="00B40E0B">
              <w:rPr>
                <w:rFonts w:eastAsia="Times New Roman"/>
                <w:sz w:val="20"/>
                <w:szCs w:val="20"/>
              </w:rPr>
              <w:t xml:space="preserve">: </w:t>
            </w:r>
          </w:p>
          <w:p w14:paraId="6CFDD689" w14:textId="77777777" w:rsidR="00950DC4" w:rsidRPr="00B40E0B" w:rsidRDefault="00950DC4" w:rsidP="00950DC4">
            <w:pPr>
              <w:numPr>
                <w:ilvl w:val="1"/>
                <w:numId w:val="38"/>
              </w:numPr>
              <w:rPr>
                <w:rFonts w:eastAsia="Times New Roman"/>
                <w:sz w:val="20"/>
                <w:szCs w:val="20"/>
                <w:highlight w:val="yellow"/>
              </w:rPr>
            </w:pPr>
            <w:r w:rsidRPr="00B40E0B">
              <w:rPr>
                <w:rFonts w:eastAsia="Times New Roman"/>
                <w:sz w:val="20"/>
                <w:szCs w:val="20"/>
                <w:highlight w:val="yellow"/>
              </w:rPr>
              <w:t>It is up to RAN to configure the length for PTW for RAN paging, the RAN PTW length can be different from the CN PTW length.</w:t>
            </w:r>
          </w:p>
          <w:p w14:paraId="0CBDD9D4" w14:textId="03E614D6" w:rsidR="00950DC4" w:rsidRPr="00950DC4" w:rsidRDefault="00950DC4" w:rsidP="00435E60">
            <w:pPr>
              <w:numPr>
                <w:ilvl w:val="1"/>
                <w:numId w:val="38"/>
              </w:numPr>
              <w:rPr>
                <w:rFonts w:eastAsia="Times New Roman"/>
              </w:rPr>
            </w:pPr>
            <w:r w:rsidRPr="00B40E0B">
              <w:rPr>
                <w:rFonts w:eastAsia="Times New Roman"/>
                <w:sz w:val="20"/>
                <w:szCs w:val="20"/>
                <w:highlight w:val="yellow"/>
              </w:rPr>
              <w:t xml:space="preserve">When RAN and CN paging coincide in the same PH, the </w:t>
            </w:r>
            <w:proofErr w:type="gramStart"/>
            <w:r w:rsidRPr="00B40E0B">
              <w:rPr>
                <w:rFonts w:eastAsia="Times New Roman"/>
                <w:sz w:val="20"/>
                <w:szCs w:val="20"/>
                <w:highlight w:val="yellow"/>
              </w:rPr>
              <w:t>actually used</w:t>
            </w:r>
            <w:proofErr w:type="gramEnd"/>
            <w:r w:rsidRPr="00B40E0B">
              <w:rPr>
                <w:rFonts w:eastAsia="Times New Roman"/>
                <w:sz w:val="20"/>
                <w:szCs w:val="20"/>
                <w:highlight w:val="yellow"/>
              </w:rPr>
              <w:t xml:space="preserve"> PTW starting location is the same for RAN and CN paging.</w:t>
            </w:r>
            <w:r w:rsidRPr="00B40E0B">
              <w:rPr>
                <w:rFonts w:eastAsia="Times New Roman"/>
                <w:sz w:val="20"/>
                <w:szCs w:val="20"/>
              </w:rPr>
              <w:t xml:space="preserve"> </w:t>
            </w:r>
            <w:r w:rsidRPr="00B40E0B">
              <w:rPr>
                <w:rFonts w:eastAsia="Times New Roman"/>
                <w:sz w:val="20"/>
                <w:szCs w:val="20"/>
                <w:highlight w:val="yellow"/>
              </w:rPr>
              <w:t>FFS how to calculate the PTW starting location so that it is the same for RAN and CN PTW.</w:t>
            </w:r>
          </w:p>
        </w:tc>
      </w:tr>
    </w:tbl>
    <w:p w14:paraId="30055363" w14:textId="77777777" w:rsidR="002904CF" w:rsidRDefault="002904CF" w:rsidP="00435E60">
      <w:pPr>
        <w:rPr>
          <w:rFonts w:ascii="Times New Roman" w:hAnsi="Times New Roman" w:cs="Times New Roman"/>
          <w:lang w:val="en-GB"/>
        </w:rPr>
      </w:pPr>
    </w:p>
    <w:p w14:paraId="4D65B81F" w14:textId="72AF9CE5" w:rsidR="009E13E0" w:rsidRDefault="009E13E0" w:rsidP="00435E60">
      <w:pPr>
        <w:rPr>
          <w:rFonts w:ascii="Times New Roman" w:hAnsi="Times New Roman" w:cs="Times New Roman"/>
          <w:lang w:val="en-GB"/>
        </w:rPr>
      </w:pPr>
      <w:proofErr w:type="gramStart"/>
      <w:r>
        <w:rPr>
          <w:rFonts w:ascii="Times New Roman" w:hAnsi="Times New Roman" w:cs="Times New Roman"/>
          <w:lang w:val="en-GB"/>
        </w:rPr>
        <w:t>Taking into account</w:t>
      </w:r>
      <w:proofErr w:type="gramEnd"/>
      <w:r>
        <w:rPr>
          <w:rFonts w:ascii="Times New Roman" w:hAnsi="Times New Roman" w:cs="Times New Roman"/>
          <w:lang w:val="en-GB"/>
        </w:rPr>
        <w:t xml:space="preserve"> the RAN2 agreement</w:t>
      </w:r>
      <w:r w:rsidR="00157B63">
        <w:rPr>
          <w:rFonts w:ascii="Times New Roman" w:hAnsi="Times New Roman" w:cs="Times New Roman"/>
          <w:lang w:val="en-GB"/>
        </w:rPr>
        <w:t xml:space="preserve"> that PTW starting location is same for RAN and CN paging</w:t>
      </w:r>
      <w:r>
        <w:rPr>
          <w:rFonts w:ascii="Times New Roman" w:hAnsi="Times New Roman" w:cs="Times New Roman"/>
          <w:lang w:val="en-GB"/>
        </w:rPr>
        <w:t xml:space="preserve">, we do agree that the UE shall measure during the overlapping PTWs of both IDLE and INACTIVE </w:t>
      </w:r>
      <w:proofErr w:type="spellStart"/>
      <w:r>
        <w:rPr>
          <w:rFonts w:ascii="Times New Roman" w:hAnsi="Times New Roman" w:cs="Times New Roman"/>
          <w:lang w:val="en-GB"/>
        </w:rPr>
        <w:t>eDRX</w:t>
      </w:r>
      <w:proofErr w:type="spellEnd"/>
      <w:r>
        <w:rPr>
          <w:rFonts w:ascii="Times New Roman" w:hAnsi="Times New Roman" w:cs="Times New Roman"/>
          <w:lang w:val="en-GB"/>
        </w:rPr>
        <w:t xml:space="preserve"> when the PTWs </w:t>
      </w:r>
      <w:r w:rsidR="00157B63">
        <w:rPr>
          <w:rFonts w:ascii="Times New Roman" w:hAnsi="Times New Roman" w:cs="Times New Roman"/>
          <w:lang w:val="en-GB"/>
        </w:rPr>
        <w:t xml:space="preserve">coincide. </w:t>
      </w:r>
    </w:p>
    <w:p w14:paraId="445168AF" w14:textId="1AACE39C" w:rsidR="00DC25E0" w:rsidRPr="002466EA" w:rsidRDefault="00DC25E0" w:rsidP="00DC25E0">
      <w:pPr>
        <w:pStyle w:val="Proposal"/>
        <w:rPr>
          <w:lang w:val="en-GB"/>
        </w:rPr>
      </w:pPr>
      <w:r w:rsidRPr="003F65E1">
        <w:rPr>
          <w:rFonts w:eastAsiaTheme="minorEastAsia"/>
        </w:rPr>
        <w:lastRenderedPageBreak/>
        <w:t xml:space="preserve">For R18 RedCap UE in </w:t>
      </w:r>
      <w:r>
        <w:rPr>
          <w:rFonts w:eastAsiaTheme="minorEastAsia"/>
        </w:rPr>
        <w:t>INACTIVE state</w:t>
      </w:r>
      <w:r w:rsidRPr="003F65E1">
        <w:rPr>
          <w:rFonts w:eastAsiaTheme="minorEastAsia"/>
        </w:rPr>
        <w:t xml:space="preserve"> with </w:t>
      </w:r>
      <w:r w:rsidRPr="003F65E1">
        <w:t xml:space="preserve">both IDLE and </w:t>
      </w:r>
      <w:r>
        <w:t>I</w:t>
      </w:r>
      <w:r w:rsidRPr="003F65E1">
        <w:t xml:space="preserve">NACTIVE </w:t>
      </w:r>
      <w:proofErr w:type="spellStart"/>
      <w:r w:rsidRPr="003F65E1">
        <w:t>eDRX</w:t>
      </w:r>
      <w:proofErr w:type="spellEnd"/>
      <w:r w:rsidRPr="003F65E1">
        <w:t xml:space="preserve"> configuration</w:t>
      </w:r>
      <w:r>
        <w:t>s</w:t>
      </w:r>
      <w:r w:rsidRPr="003F65E1">
        <w:t xml:space="preserve"> </w:t>
      </w:r>
      <w:r w:rsidRPr="003F65E1">
        <w:rPr>
          <w:rFonts w:eastAsiaTheme="minorEastAsia"/>
          <w:sz w:val="21"/>
        </w:rPr>
        <w:t>larger than 10.24s</w:t>
      </w:r>
      <w:r>
        <w:rPr>
          <w:rFonts w:eastAsiaTheme="minorEastAsia"/>
          <w:sz w:val="21"/>
        </w:rPr>
        <w:t xml:space="preserve"> with </w:t>
      </w:r>
      <w:r w:rsidR="005072D0">
        <w:rPr>
          <w:rFonts w:eastAsiaTheme="minorEastAsia"/>
          <w:sz w:val="21"/>
        </w:rPr>
        <w:t>coinciding PTWs</w:t>
      </w:r>
      <w:r w:rsidRPr="003F65E1">
        <w:rPr>
          <w:rFonts w:eastAsiaTheme="minorEastAsia"/>
        </w:rPr>
        <w:t>,</w:t>
      </w:r>
      <w:r w:rsidRPr="003F65E1">
        <w:t xml:space="preserve"> UE shall perform measurements within PTW(s) for both idle </w:t>
      </w:r>
      <w:proofErr w:type="spellStart"/>
      <w:r w:rsidRPr="003F65E1">
        <w:t>eDRX</w:t>
      </w:r>
      <w:proofErr w:type="spellEnd"/>
      <w:r w:rsidRPr="003F65E1">
        <w:t xml:space="preserve"> and inactive </w:t>
      </w:r>
      <w:proofErr w:type="spellStart"/>
      <w:r w:rsidRPr="003F65E1">
        <w:t>eDRX</w:t>
      </w:r>
      <w:proofErr w:type="spellEnd"/>
      <w:r w:rsidRPr="003F65E1">
        <w:t>.</w:t>
      </w:r>
    </w:p>
    <w:p w14:paraId="14468123" w14:textId="77777777" w:rsidR="00157B63" w:rsidRDefault="00157B63" w:rsidP="00435E60">
      <w:pPr>
        <w:rPr>
          <w:rFonts w:ascii="Times New Roman" w:hAnsi="Times New Roman" w:cs="Times New Roman"/>
          <w:lang w:val="en-GB"/>
        </w:rPr>
      </w:pPr>
    </w:p>
    <w:p w14:paraId="5CACD24A" w14:textId="4BFED1F2" w:rsidR="00116A76" w:rsidRDefault="00D11855" w:rsidP="00F33F70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Nevertheless, t</w:t>
      </w:r>
      <w:r w:rsidR="006728A0">
        <w:rPr>
          <w:rFonts w:ascii="Times New Roman" w:hAnsi="Times New Roman" w:cs="Times New Roman"/>
          <w:lang w:val="en-GB"/>
        </w:rPr>
        <w:t xml:space="preserve">he UE </w:t>
      </w:r>
      <w:r>
        <w:rPr>
          <w:rFonts w:ascii="Times New Roman" w:hAnsi="Times New Roman" w:cs="Times New Roman"/>
          <w:lang w:val="en-GB"/>
        </w:rPr>
        <w:t>behaviour</w:t>
      </w:r>
      <w:r w:rsidR="006728A0">
        <w:rPr>
          <w:rFonts w:ascii="Times New Roman" w:hAnsi="Times New Roman" w:cs="Times New Roman"/>
          <w:lang w:val="en-GB"/>
        </w:rPr>
        <w:t xml:space="preserve"> for the case when the PTWs are not overlapping </w:t>
      </w:r>
      <w:r w:rsidR="00CA554E">
        <w:rPr>
          <w:rFonts w:ascii="Times New Roman" w:hAnsi="Times New Roman" w:cs="Times New Roman"/>
          <w:lang w:val="en-GB"/>
        </w:rPr>
        <w:t>needs further discussions</w:t>
      </w:r>
      <w:r w:rsidR="00141D65">
        <w:rPr>
          <w:rFonts w:ascii="Times New Roman" w:hAnsi="Times New Roman" w:cs="Times New Roman"/>
          <w:lang w:val="en-GB"/>
        </w:rPr>
        <w:t xml:space="preserve"> in RAN4</w:t>
      </w:r>
      <w:r w:rsidR="00BF3B8E">
        <w:rPr>
          <w:rFonts w:ascii="Times New Roman" w:hAnsi="Times New Roman" w:cs="Times New Roman"/>
          <w:lang w:val="en-GB"/>
        </w:rPr>
        <w:t xml:space="preserve">. For example, </w:t>
      </w:r>
      <w:r w:rsidR="00493965">
        <w:rPr>
          <w:rFonts w:ascii="Times New Roman" w:hAnsi="Times New Roman" w:cs="Times New Roman"/>
          <w:lang w:val="en-GB"/>
        </w:rPr>
        <w:t xml:space="preserve">there could be scenarios when the RAN paging and CN paging have different periodicities which </w:t>
      </w:r>
      <w:r w:rsidR="004068BF">
        <w:rPr>
          <w:rFonts w:ascii="Times New Roman" w:hAnsi="Times New Roman" w:cs="Times New Roman"/>
          <w:lang w:val="en-GB"/>
        </w:rPr>
        <w:t xml:space="preserve">makes having coinciding IDLE and INACTIVE </w:t>
      </w:r>
      <w:r w:rsidR="00493965">
        <w:rPr>
          <w:rFonts w:ascii="Times New Roman" w:hAnsi="Times New Roman" w:cs="Times New Roman"/>
          <w:lang w:val="en-GB"/>
        </w:rPr>
        <w:t xml:space="preserve">PTWs </w:t>
      </w:r>
      <w:r w:rsidR="004068BF">
        <w:rPr>
          <w:rFonts w:ascii="Times New Roman" w:hAnsi="Times New Roman" w:cs="Times New Roman"/>
          <w:lang w:val="en-GB"/>
        </w:rPr>
        <w:t>not always possible</w:t>
      </w:r>
      <w:r w:rsidR="00493965">
        <w:rPr>
          <w:rFonts w:ascii="Times New Roman" w:hAnsi="Times New Roman" w:cs="Times New Roman"/>
          <w:lang w:val="en-GB"/>
        </w:rPr>
        <w:t xml:space="preserve">. In this case, </w:t>
      </w:r>
      <w:r w:rsidR="00FE2F41">
        <w:rPr>
          <w:rFonts w:ascii="Times New Roman" w:hAnsi="Times New Roman" w:cs="Times New Roman"/>
          <w:lang w:val="en-GB"/>
        </w:rPr>
        <w:t>how the UE shall perform the measurements need to be clarified</w:t>
      </w:r>
      <w:r w:rsidR="00F33F70">
        <w:rPr>
          <w:rFonts w:ascii="Times New Roman" w:hAnsi="Times New Roman" w:cs="Times New Roman"/>
          <w:lang w:val="en-GB"/>
        </w:rPr>
        <w:t xml:space="preserve">, </w:t>
      </w:r>
      <w:proofErr w:type="gramStart"/>
      <w:r w:rsidR="00F33F70">
        <w:rPr>
          <w:rFonts w:ascii="Times New Roman" w:hAnsi="Times New Roman" w:cs="Times New Roman"/>
          <w:lang w:val="en-GB"/>
        </w:rPr>
        <w:t>e.g.</w:t>
      </w:r>
      <w:proofErr w:type="gramEnd"/>
      <w:r w:rsidR="00F33F70">
        <w:rPr>
          <w:rFonts w:ascii="Times New Roman" w:hAnsi="Times New Roman" w:cs="Times New Roman"/>
          <w:lang w:val="en-GB"/>
        </w:rPr>
        <w:t xml:space="preserve"> should the UE </w:t>
      </w:r>
      <w:r w:rsidR="00BF3B8E">
        <w:rPr>
          <w:rFonts w:ascii="Times New Roman" w:hAnsi="Times New Roman" w:cs="Times New Roman"/>
          <w:lang w:val="en-GB"/>
        </w:rPr>
        <w:t xml:space="preserve">measure according to the PTW configuration of the INACTIVE state or based on the </w:t>
      </w:r>
      <w:r w:rsidR="0019625F">
        <w:rPr>
          <w:rFonts w:ascii="Times New Roman" w:hAnsi="Times New Roman" w:cs="Times New Roman"/>
          <w:lang w:val="en-GB"/>
        </w:rPr>
        <w:t xml:space="preserve">PTW with shortest periodicity. </w:t>
      </w:r>
    </w:p>
    <w:p w14:paraId="32A99395" w14:textId="178C09E5" w:rsidR="006965DC" w:rsidRPr="002466EA" w:rsidRDefault="006965DC" w:rsidP="006965DC">
      <w:pPr>
        <w:pStyle w:val="Proposal"/>
        <w:rPr>
          <w:lang w:val="en-GB"/>
        </w:rPr>
      </w:pPr>
      <w:r>
        <w:rPr>
          <w:rFonts w:eastAsiaTheme="minorEastAsia"/>
        </w:rPr>
        <w:t xml:space="preserve">RAN4 to clarify the measurement </w:t>
      </w:r>
      <w:r w:rsidR="008B2D95">
        <w:rPr>
          <w:rFonts w:eastAsiaTheme="minorEastAsia"/>
        </w:rPr>
        <w:t>behavior</w:t>
      </w:r>
      <w:r>
        <w:rPr>
          <w:rFonts w:eastAsiaTheme="minorEastAsia"/>
        </w:rPr>
        <w:t xml:space="preserve"> when the PTWs of IDLE and INACTIVE states are not coinciding. </w:t>
      </w:r>
    </w:p>
    <w:p w14:paraId="1F65AD6F" w14:textId="77777777" w:rsidR="0019625F" w:rsidRPr="00F81EA3" w:rsidRDefault="0019625F" w:rsidP="00435E60">
      <w:pPr>
        <w:rPr>
          <w:rFonts w:ascii="Times New Roman" w:hAnsi="Times New Roman" w:cs="Times New Roman"/>
          <w:lang w:val="en-GB"/>
        </w:rPr>
      </w:pPr>
    </w:p>
    <w:p w14:paraId="75B5E21F" w14:textId="77777777" w:rsidR="002A528B" w:rsidRPr="00C77ABA" w:rsidRDefault="002A528B" w:rsidP="00435E60">
      <w:pPr>
        <w:rPr>
          <w:color w:val="000000" w:themeColor="text1"/>
          <w:lang w:val="en-GB" w:eastAsia="ja-JP"/>
        </w:rPr>
      </w:pPr>
    </w:p>
    <w:p w14:paraId="309909F8" w14:textId="580F3683" w:rsidR="009452F6" w:rsidRDefault="00E371CF" w:rsidP="00435E60">
      <w:pPr>
        <w:rPr>
          <w:b/>
          <w:color w:val="000000" w:themeColor="text1"/>
          <w:u w:val="single"/>
          <w:lang w:eastAsia="ko-KR"/>
        </w:rPr>
      </w:pPr>
      <w:r w:rsidRPr="00C77ABA">
        <w:rPr>
          <w:b/>
          <w:color w:val="000000" w:themeColor="text1"/>
          <w:u w:val="single"/>
          <w:lang w:eastAsia="ko-KR"/>
        </w:rPr>
        <w:t>CG-SDT</w:t>
      </w:r>
      <w:r w:rsidR="00722A81" w:rsidRPr="00C77ABA">
        <w:rPr>
          <w:b/>
          <w:color w:val="000000" w:themeColor="text1"/>
          <w:u w:val="single"/>
          <w:lang w:eastAsia="ko-KR"/>
        </w:rPr>
        <w:t xml:space="preserve"> with enhanced </w:t>
      </w:r>
      <w:proofErr w:type="spellStart"/>
      <w:r w:rsidR="00722A81" w:rsidRPr="00C77ABA">
        <w:rPr>
          <w:b/>
          <w:color w:val="000000" w:themeColor="text1"/>
          <w:u w:val="single"/>
          <w:lang w:eastAsia="ko-KR"/>
        </w:rPr>
        <w:t>eDRX</w:t>
      </w:r>
      <w:proofErr w:type="spellEnd"/>
    </w:p>
    <w:p w14:paraId="73D7743A" w14:textId="64780C83" w:rsidR="006E1C07" w:rsidRPr="0018069B" w:rsidRDefault="00D45663" w:rsidP="00435E60">
      <w:pPr>
        <w:rPr>
          <w:rFonts w:ascii="Times New Roman" w:hAnsi="Times New Roman" w:cs="Times New Roman"/>
          <w:bCs/>
          <w:color w:val="000000" w:themeColor="text1"/>
          <w:lang w:eastAsia="ko-KR"/>
        </w:rPr>
      </w:pPr>
      <w:r w:rsidRPr="0018069B">
        <w:rPr>
          <w:rFonts w:ascii="Times New Roman" w:hAnsi="Times New Roman" w:cs="Times New Roman"/>
          <w:bCs/>
          <w:color w:val="000000" w:themeColor="text1"/>
          <w:lang w:eastAsia="ko-KR"/>
        </w:rPr>
        <w:t xml:space="preserve">The impact on CG-SDT due to </w:t>
      </w:r>
      <w:proofErr w:type="spellStart"/>
      <w:r w:rsidRPr="0018069B">
        <w:rPr>
          <w:rFonts w:ascii="Times New Roman" w:hAnsi="Times New Roman" w:cs="Times New Roman"/>
          <w:bCs/>
          <w:color w:val="000000" w:themeColor="text1"/>
          <w:lang w:eastAsia="ko-KR"/>
        </w:rPr>
        <w:t>eDRX</w:t>
      </w:r>
      <w:proofErr w:type="spellEnd"/>
      <w:r w:rsidRPr="0018069B">
        <w:rPr>
          <w:rFonts w:ascii="Times New Roman" w:hAnsi="Times New Roman" w:cs="Times New Roman"/>
          <w:bCs/>
          <w:color w:val="000000" w:themeColor="text1"/>
          <w:lang w:eastAsia="ko-KR"/>
        </w:rPr>
        <w:t xml:space="preserve"> longer than 10.24 seconds was brought up </w:t>
      </w:r>
      <w:r w:rsidR="00E20CD3" w:rsidRPr="0018069B">
        <w:rPr>
          <w:rFonts w:ascii="Times New Roman" w:hAnsi="Times New Roman" w:cs="Times New Roman"/>
          <w:bCs/>
          <w:color w:val="000000" w:themeColor="text1"/>
          <w:lang w:eastAsia="ko-KR"/>
        </w:rPr>
        <w:t xml:space="preserve">at last meeting which resulted in following captured in </w:t>
      </w:r>
      <w:r w:rsidR="00CC078B" w:rsidRPr="0018069B">
        <w:rPr>
          <w:rFonts w:ascii="Times New Roman" w:hAnsi="Times New Roman" w:cs="Times New Roman"/>
          <w:bCs/>
          <w:color w:val="000000" w:themeColor="text1"/>
          <w:lang w:eastAsia="ko-KR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078B" w14:paraId="74341635" w14:textId="77777777" w:rsidTr="00CC078B">
        <w:tc>
          <w:tcPr>
            <w:tcW w:w="9629" w:type="dxa"/>
          </w:tcPr>
          <w:p w14:paraId="0D44EF3C" w14:textId="77777777" w:rsidR="00CC078B" w:rsidRPr="00A45F5C" w:rsidRDefault="00CC078B" w:rsidP="00CC078B">
            <w:pPr>
              <w:rPr>
                <w:rFonts w:cs="Arial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 w:rsidRPr="00A45F5C">
              <w:rPr>
                <w:rFonts w:cs="Arial"/>
                <w:b/>
                <w:color w:val="0070C0"/>
                <w:sz w:val="20"/>
                <w:szCs w:val="20"/>
                <w:u w:val="single"/>
                <w:lang w:eastAsia="ko-KR"/>
              </w:rPr>
              <w:t>CG-SDT requirements with PTW</w:t>
            </w:r>
          </w:p>
          <w:p w14:paraId="1D878CDF" w14:textId="7E0E742D" w:rsidR="00CC078B" w:rsidRPr="00CC078B" w:rsidRDefault="00CC078B" w:rsidP="00435E60">
            <w:pPr>
              <w:pStyle w:val="ListParagraph"/>
              <w:numPr>
                <w:ilvl w:val="1"/>
                <w:numId w:val="35"/>
              </w:numPr>
              <w:spacing w:after="120" w:line="240" w:lineRule="auto"/>
              <w:ind w:left="1440"/>
              <w:rPr>
                <w:rFonts w:eastAsia="SimSun"/>
                <w:bCs/>
                <w:color w:val="000000" w:themeColor="text1"/>
                <w:szCs w:val="24"/>
                <w:lang w:eastAsia="zh-CN"/>
              </w:rPr>
            </w:pPr>
            <w:r w:rsidRPr="00A45F5C">
              <w:rPr>
                <w:rFonts w:ascii="Arial" w:eastAsia="SimSun" w:hAnsi="Arial" w:cs="Arial"/>
                <w:color w:val="0070C0"/>
                <w:sz w:val="20"/>
                <w:szCs w:val="20"/>
                <w:lang w:eastAsia="zh-CN"/>
              </w:rPr>
              <w:t xml:space="preserve">Option 1: </w:t>
            </w:r>
            <w:r w:rsidRPr="00A45F5C">
              <w:rPr>
                <w:rFonts w:ascii="Arial" w:eastAsia="SimSun" w:hAnsi="Arial" w:cs="Arial"/>
                <w:color w:val="000000" w:themeColor="text1"/>
                <w:sz w:val="20"/>
                <w:szCs w:val="20"/>
                <w:lang w:eastAsia="zh-CN"/>
              </w:rPr>
              <w:t>N</w:t>
            </w:r>
            <w:r w:rsidRPr="00A45F5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ew CG-SDT requirement shall be specified for Rel-18 </w:t>
            </w:r>
            <w:proofErr w:type="spellStart"/>
            <w:r w:rsidRPr="00A45F5C">
              <w:rPr>
                <w:rFonts w:ascii="Arial" w:hAnsi="Arial" w:cs="Arial"/>
                <w:color w:val="000000" w:themeColor="text1"/>
                <w:sz w:val="20"/>
                <w:szCs w:val="20"/>
              </w:rPr>
              <w:t>eRedCap</w:t>
            </w:r>
            <w:proofErr w:type="spellEnd"/>
            <w:r w:rsidRPr="00A45F5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UE with PTW. Details are FFS.</w:t>
            </w:r>
          </w:p>
        </w:tc>
      </w:tr>
    </w:tbl>
    <w:p w14:paraId="13602FD6" w14:textId="77777777" w:rsidR="00CC078B" w:rsidRPr="00C77ABA" w:rsidRDefault="00CC078B" w:rsidP="00435E60">
      <w:pPr>
        <w:rPr>
          <w:b/>
          <w:color w:val="000000" w:themeColor="text1"/>
          <w:u w:val="single"/>
          <w:lang w:eastAsia="ko-KR"/>
        </w:rPr>
      </w:pPr>
    </w:p>
    <w:p w14:paraId="6C48F32D" w14:textId="77777777" w:rsidR="000B298F" w:rsidRDefault="004B05FA" w:rsidP="001111FE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RAN4 has defined the</w:t>
      </w:r>
      <w:r w:rsidR="000B298F">
        <w:rPr>
          <w:rFonts w:ascii="Times New Roman" w:hAnsi="Times New Roman" w:cs="Times New Roman"/>
          <w:lang w:val="en-GB"/>
        </w:rPr>
        <w:t xml:space="preserve"> time ranges for valid RSRP1 and RSRP2 measurements for FR1 with </w:t>
      </w:r>
      <w:proofErr w:type="spellStart"/>
      <w:r w:rsidR="000B298F">
        <w:rPr>
          <w:rFonts w:ascii="Times New Roman" w:hAnsi="Times New Roman" w:cs="Times New Roman"/>
          <w:lang w:val="en-GB"/>
        </w:rPr>
        <w:t>eDRX</w:t>
      </w:r>
      <w:proofErr w:type="spellEnd"/>
      <w:r w:rsidR="000B298F">
        <w:rPr>
          <w:rFonts w:ascii="Times New Roman" w:hAnsi="Times New Roman" w:cs="Times New Roman"/>
          <w:lang w:val="en-GB"/>
        </w:rPr>
        <w:t xml:space="preserve"> as follows for RedCap:</w:t>
      </w:r>
    </w:p>
    <w:p w14:paraId="16F992FC" w14:textId="227CA75A" w:rsidR="0024136B" w:rsidRDefault="0024136B" w:rsidP="0024136B">
      <w:pPr>
        <w:pStyle w:val="TH"/>
        <w:rPr>
          <w:lang w:val="fr-FR"/>
        </w:rPr>
      </w:pPr>
      <w:r>
        <w:rPr>
          <w:lang w:val="fr-FR"/>
        </w:rPr>
        <w:t xml:space="preserve">Table 1 </w:t>
      </w:r>
      <w:proofErr w:type="spellStart"/>
      <w:r>
        <w:rPr>
          <w:lang w:val="fr-FR"/>
        </w:rPr>
        <w:t>Valid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measurement</w:t>
      </w:r>
      <w:proofErr w:type="spellEnd"/>
      <w:r>
        <w:rPr>
          <w:lang w:val="fr-FR"/>
        </w:rPr>
        <w:t xml:space="preserve"> for </w:t>
      </w:r>
      <w:r w:rsidRPr="00337987">
        <w:rPr>
          <w:lang w:val="fr-FR"/>
        </w:rPr>
        <w:t>FR1</w:t>
      </w:r>
      <w:r w:rsidRPr="00DC79B3">
        <w:rPr>
          <w:lang w:val="fr-FR"/>
        </w:rPr>
        <w:t xml:space="preserve"> </w:t>
      </w:r>
      <w:proofErr w:type="spellStart"/>
      <w:r>
        <w:rPr>
          <w:lang w:val="fr-FR"/>
        </w:rPr>
        <w:t>with</w:t>
      </w:r>
      <w:proofErr w:type="spellEnd"/>
      <w:r w:rsidRPr="00337987">
        <w:rPr>
          <w:lang w:val="fr-FR"/>
        </w:rPr>
        <w:t xml:space="preserve"> </w:t>
      </w:r>
      <w:proofErr w:type="spellStart"/>
      <w:r w:rsidRPr="00337987">
        <w:rPr>
          <w:lang w:val="fr-FR"/>
        </w:rPr>
        <w:t>e</w:t>
      </w:r>
      <w:r w:rsidRPr="00DC79B3">
        <w:rPr>
          <w:lang w:val="fr-FR"/>
        </w:rPr>
        <w:t>DRX</w:t>
      </w:r>
      <w:proofErr w:type="spellEnd"/>
      <w:r w:rsidRPr="00AE2C70">
        <w:rPr>
          <w:lang w:val="fr-FR"/>
        </w:rPr>
        <w:t xml:space="preserve"> cycle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24136B" w14:paraId="694C4ADF" w14:textId="77777777" w:rsidTr="00BA1679">
        <w:tc>
          <w:tcPr>
            <w:tcW w:w="1838" w:type="dxa"/>
          </w:tcPr>
          <w:p w14:paraId="7F888D28" w14:textId="77777777" w:rsidR="0024136B" w:rsidRDefault="0024136B" w:rsidP="00BA1679">
            <w:pPr>
              <w:pStyle w:val="TAH"/>
              <w:rPr>
                <w:i/>
                <w:iCs/>
                <w:lang w:val="fr-FR"/>
              </w:rPr>
            </w:pPr>
            <w:proofErr w:type="spellStart"/>
            <w:r>
              <w:rPr>
                <w:lang w:val="fr-FR"/>
              </w:rPr>
              <w:t>Measurement</w:t>
            </w:r>
            <w:proofErr w:type="spellEnd"/>
          </w:p>
        </w:tc>
        <w:tc>
          <w:tcPr>
            <w:tcW w:w="7791" w:type="dxa"/>
          </w:tcPr>
          <w:p w14:paraId="349C3FE7" w14:textId="77777777" w:rsidR="0024136B" w:rsidRDefault="0024136B" w:rsidP="00BA1679">
            <w:pPr>
              <w:pStyle w:val="TAH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FR1</w:t>
            </w:r>
          </w:p>
        </w:tc>
      </w:tr>
      <w:tr w:rsidR="0024136B" w:rsidRPr="00C0473C" w14:paraId="36462667" w14:textId="77777777" w:rsidTr="00BA1679">
        <w:tc>
          <w:tcPr>
            <w:tcW w:w="1838" w:type="dxa"/>
          </w:tcPr>
          <w:p w14:paraId="2EE13191" w14:textId="77777777" w:rsidR="0024136B" w:rsidRDefault="0024136B" w:rsidP="00BA1679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 w14:paraId="10375860" w14:textId="77777777" w:rsidR="0024136B" w:rsidRDefault="0024136B" w:rsidP="00BA1679">
            <w:pPr>
              <w:pStyle w:val="TAC"/>
              <w:rPr>
                <w:i/>
                <w:iCs/>
                <w:lang w:val="fr-FR"/>
              </w:rPr>
            </w:pPr>
            <w:r w:rsidRPr="00E411FE">
              <w:rPr>
                <w:lang w:val="fr-FR"/>
              </w:rPr>
              <w:t xml:space="preserve">(T1 – </w:t>
            </w:r>
            <w:proofErr w:type="gramStart"/>
            <w:r w:rsidRPr="00E411FE">
              <w:rPr>
                <w:lang w:val="fr-FR"/>
              </w:rPr>
              <w:t>min(</w:t>
            </w:r>
            <w:proofErr w:type="gramEnd"/>
            <w:r w:rsidRPr="00E411FE">
              <w:rPr>
                <w:lang w:val="fr-FR"/>
              </w:rPr>
              <w:t xml:space="preserve">640ms, M1* </w:t>
            </w:r>
            <w:r>
              <w:rPr>
                <w:rFonts w:hint="eastAsia"/>
                <w:lang w:val="fr-FR"/>
              </w:rPr>
              <w:t>T</w:t>
            </w:r>
            <w:r w:rsidRPr="00E411FE">
              <w:rPr>
                <w:lang w:val="fr-FR"/>
              </w:rPr>
              <w:t xml:space="preserve">)) </w:t>
            </w:r>
            <w:r w:rsidRPr="00E411FE">
              <w:rPr>
                <w:rFonts w:cs="Arial"/>
                <w:lang w:val="fr-FR"/>
              </w:rPr>
              <w:t>≤</w:t>
            </w:r>
            <w:r w:rsidRPr="00E411FE">
              <w:rPr>
                <w:lang w:val="fr-FR"/>
              </w:rPr>
              <w:t xml:space="preserve"> T1’ </w:t>
            </w:r>
            <w:r w:rsidRPr="00E411FE">
              <w:rPr>
                <w:rFonts w:cs="Arial"/>
                <w:lang w:val="fr-FR"/>
              </w:rPr>
              <w:t xml:space="preserve">≤ </w:t>
            </w:r>
            <w:r w:rsidRPr="00E411FE">
              <w:rPr>
                <w:lang w:val="fr-FR"/>
              </w:rPr>
              <w:t xml:space="preserve">(T1 + min(640ms, M1* </w:t>
            </w:r>
            <w:r>
              <w:rPr>
                <w:rFonts w:hint="eastAsia"/>
                <w:lang w:val="fr-FR"/>
              </w:rPr>
              <w:t>T</w:t>
            </w:r>
            <w:r w:rsidRPr="00E411FE">
              <w:rPr>
                <w:lang w:val="fr-FR"/>
              </w:rPr>
              <w:t>))</w:t>
            </w:r>
          </w:p>
        </w:tc>
      </w:tr>
      <w:tr w:rsidR="0024136B" w:rsidRPr="00C0473C" w14:paraId="4FA06472" w14:textId="77777777" w:rsidTr="00BA1679">
        <w:tc>
          <w:tcPr>
            <w:tcW w:w="1838" w:type="dxa"/>
          </w:tcPr>
          <w:p w14:paraId="3C3C1ADB" w14:textId="77777777" w:rsidR="0024136B" w:rsidRDefault="0024136B" w:rsidP="00BA1679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 w14:paraId="68DF0A70" w14:textId="77777777" w:rsidR="0024136B" w:rsidRDefault="0024136B" w:rsidP="00BA1679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(T2 – </w:t>
            </w:r>
            <w:proofErr w:type="gramStart"/>
            <w:r>
              <w:rPr>
                <w:lang w:val="fr-FR"/>
              </w:rPr>
              <w:t>min(</w:t>
            </w:r>
            <w:proofErr w:type="gramEnd"/>
            <w:r>
              <w:rPr>
                <w:lang w:val="fr-FR"/>
              </w:rPr>
              <w:t xml:space="preserve">640ms, M1* </w:t>
            </w:r>
            <w:proofErr w:type="spellStart"/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eD</w:t>
            </w:r>
            <w:r w:rsidRPr="00E93CB8">
              <w:rPr>
                <w:vertAlign w:val="subscript"/>
                <w:lang w:val="fr-FR"/>
              </w:rPr>
              <w:t>RX</w:t>
            </w:r>
            <w:proofErr w:type="spellEnd"/>
            <w:r>
              <w:rPr>
                <w:vertAlign w:val="subscript"/>
                <w:lang w:val="fr-FR"/>
              </w:rPr>
              <w:t>-RAN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  <w:tr w:rsidR="0024136B" w:rsidRPr="00722DAF" w14:paraId="72273B4A" w14:textId="77777777" w:rsidTr="00BA1679">
        <w:tc>
          <w:tcPr>
            <w:tcW w:w="9629" w:type="dxa"/>
            <w:gridSpan w:val="2"/>
          </w:tcPr>
          <w:p w14:paraId="573A499F" w14:textId="77777777" w:rsidR="0024136B" w:rsidRDefault="0024136B" w:rsidP="00BA1679">
            <w:pPr>
              <w:pStyle w:val="TAN"/>
              <w:rPr>
                <w:lang w:val="fr-FR"/>
              </w:rPr>
            </w:pPr>
            <w:r>
              <w:t>Note1:</w:t>
            </w:r>
            <w:r w:rsidRPr="00691C10">
              <w:rPr>
                <w:lang w:val="en-US"/>
              </w:rPr>
              <w:tab/>
            </w:r>
            <w:r>
              <w:rPr>
                <w:rFonts w:cs="v4.2.0"/>
              </w:rPr>
              <w:t xml:space="preserve">T is </w:t>
            </w:r>
            <w:proofErr w:type="spellStart"/>
            <w:r>
              <w:rPr>
                <w:rFonts w:cs="v4.2.0"/>
              </w:rPr>
              <w:t>dertermined</w:t>
            </w:r>
            <w:proofErr w:type="spellEnd"/>
            <w:r>
              <w:rPr>
                <w:rFonts w:cs="v4.2.0"/>
              </w:rPr>
              <w:t xml:space="preserve"> according to clause 7.1 in [1].</w:t>
            </w:r>
          </w:p>
        </w:tc>
      </w:tr>
    </w:tbl>
    <w:p w14:paraId="661A809D" w14:textId="77777777" w:rsidR="0024136B" w:rsidRDefault="0024136B" w:rsidP="0024136B">
      <w:pPr>
        <w:rPr>
          <w:lang w:val="fr-FR"/>
        </w:rPr>
      </w:pPr>
    </w:p>
    <w:p w14:paraId="61D87E99" w14:textId="22428E75" w:rsidR="00316B8C" w:rsidRDefault="0024136B" w:rsidP="001111FE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time range for RSRP2 needs to be updated for the case when </w:t>
      </w:r>
      <w:proofErr w:type="spellStart"/>
      <w:r>
        <w:rPr>
          <w:rFonts w:ascii="Times New Roman" w:hAnsi="Times New Roman" w:cs="Times New Roman"/>
          <w:lang w:val="en-GB"/>
        </w:rPr>
        <w:t>eDRX</w:t>
      </w:r>
      <w:proofErr w:type="spellEnd"/>
      <w:r>
        <w:rPr>
          <w:rFonts w:ascii="Times New Roman" w:hAnsi="Times New Roman" w:cs="Times New Roman"/>
          <w:lang w:val="en-GB"/>
        </w:rPr>
        <w:t xml:space="preserve"> cycle is greater than 10.24 sec since current definition was designed for </w:t>
      </w:r>
      <w:proofErr w:type="spellStart"/>
      <w:r>
        <w:rPr>
          <w:rFonts w:ascii="Times New Roman" w:hAnsi="Times New Roman" w:cs="Times New Roman"/>
          <w:lang w:val="en-GB"/>
        </w:rPr>
        <w:t>eDRX</w:t>
      </w:r>
      <w:proofErr w:type="spellEnd"/>
      <w:r>
        <w:rPr>
          <w:rFonts w:ascii="Times New Roman" w:hAnsi="Times New Roman" w:cs="Times New Roman"/>
          <w:lang w:val="en-GB"/>
        </w:rPr>
        <w:t xml:space="preserve"> cycle of up to 10.24 sec. The current formula will always </w:t>
      </w:r>
      <w:r w:rsidR="007227EB">
        <w:rPr>
          <w:rFonts w:ascii="Times New Roman" w:hAnsi="Times New Roman" w:cs="Times New Roman"/>
          <w:lang w:val="en-GB"/>
        </w:rPr>
        <w:t xml:space="preserve">yield 640 </w:t>
      </w:r>
      <w:proofErr w:type="spellStart"/>
      <w:r w:rsidR="007227EB">
        <w:rPr>
          <w:rFonts w:ascii="Times New Roman" w:hAnsi="Times New Roman" w:cs="Times New Roman"/>
          <w:lang w:val="en-GB"/>
        </w:rPr>
        <w:t>ms</w:t>
      </w:r>
      <w:proofErr w:type="spellEnd"/>
      <w:r w:rsidR="007227EB">
        <w:rPr>
          <w:rFonts w:ascii="Times New Roman" w:hAnsi="Times New Roman" w:cs="Times New Roman"/>
          <w:lang w:val="en-GB"/>
        </w:rPr>
        <w:t xml:space="preserve"> considering that the </w:t>
      </w:r>
      <w:proofErr w:type="spellStart"/>
      <w:r w:rsidR="007227EB">
        <w:rPr>
          <w:rFonts w:ascii="Times New Roman" w:hAnsi="Times New Roman" w:cs="Times New Roman"/>
          <w:lang w:val="en-GB"/>
        </w:rPr>
        <w:t>eDRX</w:t>
      </w:r>
      <w:proofErr w:type="spellEnd"/>
      <w:r w:rsidR="007227EB">
        <w:rPr>
          <w:rFonts w:ascii="Times New Roman" w:hAnsi="Times New Roman" w:cs="Times New Roman"/>
          <w:lang w:val="en-GB"/>
        </w:rPr>
        <w:t xml:space="preserve"> cycle for Rel-18 RedCap can be up to </w:t>
      </w:r>
      <w:r w:rsidR="007227EB" w:rsidRPr="000E36ED">
        <w:rPr>
          <w:rFonts w:ascii="Times New Roman" w:hAnsi="Times New Roman" w:cs="Times New Roman"/>
          <w:lang w:val="en-GB"/>
        </w:rPr>
        <w:t>10485.76 sec.</w:t>
      </w:r>
      <w:r w:rsidR="00316B8C">
        <w:rPr>
          <w:rFonts w:ascii="Times New Roman" w:hAnsi="Times New Roman" w:cs="Times New Roman"/>
          <w:lang w:val="en-GB"/>
        </w:rPr>
        <w:t xml:space="preserve"> </w:t>
      </w:r>
      <w:r w:rsidR="003E7C89">
        <w:rPr>
          <w:rFonts w:ascii="Times New Roman" w:hAnsi="Times New Roman" w:cs="Times New Roman"/>
          <w:lang w:val="en-GB"/>
        </w:rPr>
        <w:t>Therefore,</w:t>
      </w:r>
      <w:r w:rsidR="00316B8C">
        <w:rPr>
          <w:rFonts w:ascii="Times New Roman" w:hAnsi="Times New Roman" w:cs="Times New Roman"/>
          <w:lang w:val="en-GB"/>
        </w:rPr>
        <w:t xml:space="preserve"> we propose to redefine the RSRP2 time range as follows for FR1 when </w:t>
      </w:r>
      <w:proofErr w:type="spellStart"/>
      <w:r w:rsidR="00316B8C">
        <w:rPr>
          <w:rFonts w:ascii="Times New Roman" w:hAnsi="Times New Roman" w:cs="Times New Roman"/>
          <w:lang w:val="en-GB"/>
        </w:rPr>
        <w:t>eDRX</w:t>
      </w:r>
      <w:proofErr w:type="spellEnd"/>
      <w:r w:rsidR="00316B8C">
        <w:rPr>
          <w:rFonts w:ascii="Times New Roman" w:hAnsi="Times New Roman" w:cs="Times New Roman"/>
          <w:lang w:val="en-GB"/>
        </w:rPr>
        <w:t xml:space="preserve"> cycle &gt; 10.24 sec</w:t>
      </w:r>
      <w:r w:rsidR="00213460">
        <w:rPr>
          <w:rFonts w:ascii="Times New Roman" w:hAnsi="Times New Roman" w:cs="Times New Roman"/>
          <w:lang w:val="en-GB"/>
        </w:rPr>
        <w:t>.</w:t>
      </w:r>
    </w:p>
    <w:p w14:paraId="36E8333D" w14:textId="77777777" w:rsidR="003E7C89" w:rsidRDefault="003E7C89" w:rsidP="003E7C89">
      <w:pPr>
        <w:rPr>
          <w:rFonts w:ascii="Times New Roman" w:hAnsi="Times New Roman" w:cs="Times New Roman"/>
          <w:lang w:val="en-GB"/>
        </w:rPr>
      </w:pPr>
    </w:p>
    <w:p w14:paraId="4820DD35" w14:textId="473D7DA8" w:rsidR="00213460" w:rsidRPr="00FB03CC" w:rsidRDefault="00213460" w:rsidP="001111FE">
      <w:pPr>
        <w:pStyle w:val="Proposal"/>
        <w:rPr>
          <w:rFonts w:cs="Arial"/>
          <w:lang w:val="en-GB"/>
        </w:rPr>
      </w:pPr>
      <w:r w:rsidRPr="00FB03CC">
        <w:rPr>
          <w:rFonts w:cs="Arial"/>
          <w:lang w:val="en-GB"/>
        </w:rPr>
        <w:t xml:space="preserve">RSRP2 time range in FR1 with </w:t>
      </w:r>
      <w:proofErr w:type="spellStart"/>
      <w:r w:rsidRPr="00FB03CC">
        <w:rPr>
          <w:rFonts w:cs="Arial"/>
          <w:lang w:val="en-GB"/>
        </w:rPr>
        <w:t>eDRX</w:t>
      </w:r>
      <w:proofErr w:type="spellEnd"/>
      <w:r w:rsidRPr="00FB03CC">
        <w:rPr>
          <w:rFonts w:cs="Arial"/>
          <w:lang w:val="en-GB"/>
        </w:rPr>
        <w:t xml:space="preserve"> cycle &gt; 10.24 sec is defined as </w:t>
      </w:r>
      <w:r w:rsidRPr="00FB03CC">
        <w:rPr>
          <w:rFonts w:cs="Arial"/>
          <w:lang w:val="fr-FR"/>
        </w:rPr>
        <w:t>(T2 –640ms) ≤ T2’ ≤ T2</w:t>
      </w:r>
      <w:r w:rsidR="00807444" w:rsidRPr="00FB03CC">
        <w:rPr>
          <w:rFonts w:cs="Arial"/>
          <w:lang w:val="fr-FR"/>
        </w:rPr>
        <w:t>.</w:t>
      </w:r>
    </w:p>
    <w:p w14:paraId="41EDCE96" w14:textId="77777777" w:rsidR="002C5936" w:rsidRDefault="002C5936" w:rsidP="001111FE">
      <w:pPr>
        <w:pStyle w:val="BodyText"/>
        <w:rPr>
          <w:rFonts w:ascii="Times New Roman" w:hAnsi="Times New Roman" w:cs="Times New Roman"/>
          <w:lang w:val="en-GB"/>
        </w:rPr>
      </w:pPr>
    </w:p>
    <w:p w14:paraId="34644158" w14:textId="411DE0FB" w:rsidR="00875516" w:rsidRDefault="00744046" w:rsidP="001111FE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addition, other potential impact was also mentioned in [3] such as </w:t>
      </w:r>
      <w:r w:rsidR="00B362E4">
        <w:rPr>
          <w:rFonts w:ascii="Times New Roman" w:hAnsi="Times New Roman" w:cs="Times New Roman"/>
          <w:lang w:val="en-GB"/>
        </w:rPr>
        <w:t xml:space="preserve">whether TA validation shall be contained in a single PTW, or across multiple PTWs and whether SDT transmissions can occur outside the PTW. </w:t>
      </w:r>
      <w:r w:rsidR="00C9483B">
        <w:rPr>
          <w:rFonts w:ascii="Times New Roman" w:hAnsi="Times New Roman" w:cs="Times New Roman"/>
          <w:lang w:val="en-GB"/>
        </w:rPr>
        <w:t xml:space="preserve">Our understanding is that </w:t>
      </w:r>
      <w:r w:rsidR="009C7FEA">
        <w:rPr>
          <w:rFonts w:ascii="Times New Roman" w:hAnsi="Times New Roman" w:cs="Times New Roman"/>
          <w:lang w:val="en-GB"/>
        </w:rPr>
        <w:t xml:space="preserve">CG-SDT configuration </w:t>
      </w:r>
      <w:r w:rsidR="009D0FB7">
        <w:rPr>
          <w:rFonts w:ascii="Times New Roman" w:hAnsi="Times New Roman" w:cs="Times New Roman"/>
          <w:lang w:val="en-GB"/>
        </w:rPr>
        <w:t>is</w:t>
      </w:r>
      <w:r w:rsidR="009C7FEA">
        <w:rPr>
          <w:rFonts w:ascii="Times New Roman" w:hAnsi="Times New Roman" w:cs="Times New Roman"/>
          <w:lang w:val="en-GB"/>
        </w:rPr>
        <w:t xml:space="preserve"> independent of </w:t>
      </w:r>
      <w:proofErr w:type="spellStart"/>
      <w:r w:rsidR="009C7FEA">
        <w:rPr>
          <w:rFonts w:ascii="Times New Roman" w:hAnsi="Times New Roman" w:cs="Times New Roman"/>
          <w:lang w:val="en-GB"/>
        </w:rPr>
        <w:t>eDRX</w:t>
      </w:r>
      <w:proofErr w:type="spellEnd"/>
      <w:r w:rsidR="009C7FEA">
        <w:rPr>
          <w:rFonts w:ascii="Times New Roman" w:hAnsi="Times New Roman" w:cs="Times New Roman"/>
          <w:lang w:val="en-GB"/>
        </w:rPr>
        <w:t xml:space="preserve"> configuration and can therefore occur inside or outside of </w:t>
      </w:r>
      <w:r w:rsidR="00FC5E1C">
        <w:rPr>
          <w:rFonts w:ascii="Times New Roman" w:hAnsi="Times New Roman" w:cs="Times New Roman"/>
          <w:lang w:val="en-GB"/>
        </w:rPr>
        <w:t xml:space="preserve">the </w:t>
      </w:r>
      <w:r w:rsidR="009C7FEA">
        <w:rPr>
          <w:rFonts w:ascii="Times New Roman" w:hAnsi="Times New Roman" w:cs="Times New Roman"/>
          <w:lang w:val="en-GB"/>
        </w:rPr>
        <w:t>PTW</w:t>
      </w:r>
      <w:r w:rsidR="004426F7">
        <w:rPr>
          <w:rFonts w:ascii="Times New Roman" w:hAnsi="Times New Roman" w:cs="Times New Roman"/>
          <w:lang w:val="en-GB"/>
        </w:rPr>
        <w:t xml:space="preserve">. If configured to transmit, the UE shall validate the TA </w:t>
      </w:r>
      <w:r w:rsidR="00DF72E3">
        <w:rPr>
          <w:rFonts w:ascii="Times New Roman" w:hAnsi="Times New Roman" w:cs="Times New Roman"/>
          <w:lang w:val="en-GB"/>
        </w:rPr>
        <w:t>based on the time range definitions of RSRP1 and RSRP2 and transmit the SDT assuming that TA is valid</w:t>
      </w:r>
      <w:r w:rsidR="00FC5E1C">
        <w:rPr>
          <w:rFonts w:ascii="Times New Roman" w:hAnsi="Times New Roman" w:cs="Times New Roman"/>
          <w:lang w:val="en-GB"/>
        </w:rPr>
        <w:t xml:space="preserve"> regardless of PTW location</w:t>
      </w:r>
      <w:r w:rsidR="00DF72E3">
        <w:rPr>
          <w:rFonts w:ascii="Times New Roman" w:hAnsi="Times New Roman" w:cs="Times New Roman"/>
          <w:lang w:val="en-GB"/>
        </w:rPr>
        <w:t xml:space="preserve">. </w:t>
      </w:r>
    </w:p>
    <w:p w14:paraId="47BC0340" w14:textId="77777777" w:rsidR="00A127F1" w:rsidRPr="00955059" w:rsidRDefault="00A127F1" w:rsidP="001111FE">
      <w:pPr>
        <w:pStyle w:val="BodyText"/>
        <w:rPr>
          <w:rFonts w:ascii="Times New Roman" w:hAnsi="Times New Roman" w:cs="Times New Roman"/>
          <w:lang w:val="en-GB"/>
        </w:rPr>
      </w:pPr>
    </w:p>
    <w:p w14:paraId="5D48E18B" w14:textId="2D8FB107" w:rsidR="00F51695" w:rsidRPr="00660BF6" w:rsidRDefault="00A127F1" w:rsidP="00CE0424">
      <w:pPr>
        <w:pStyle w:val="BodyText"/>
        <w:rPr>
          <w:rFonts w:cs="Arial"/>
          <w:b/>
          <w:bCs/>
          <w:lang w:val="en-GB"/>
        </w:rPr>
      </w:pPr>
      <w:r w:rsidRPr="00660BF6">
        <w:rPr>
          <w:rFonts w:cs="Arial"/>
          <w:b/>
          <w:bCs/>
          <w:lang w:val="en-GB"/>
        </w:rPr>
        <w:t xml:space="preserve">Observation </w:t>
      </w:r>
      <w:r w:rsidR="00955059" w:rsidRPr="00660BF6">
        <w:rPr>
          <w:rFonts w:cs="Arial"/>
          <w:b/>
          <w:bCs/>
          <w:lang w:val="en-GB"/>
        </w:rPr>
        <w:t>3</w:t>
      </w:r>
      <w:r w:rsidRPr="00660BF6">
        <w:rPr>
          <w:rFonts w:cs="Arial"/>
          <w:b/>
          <w:bCs/>
          <w:lang w:val="en-GB"/>
        </w:rPr>
        <w:t xml:space="preserve">: CG-SDT configuration can be independent of </w:t>
      </w:r>
      <w:proofErr w:type="spellStart"/>
      <w:r w:rsidRPr="00660BF6">
        <w:rPr>
          <w:rFonts w:cs="Arial"/>
          <w:b/>
          <w:bCs/>
          <w:lang w:val="en-GB"/>
        </w:rPr>
        <w:t>eDRX</w:t>
      </w:r>
      <w:proofErr w:type="spellEnd"/>
      <w:r w:rsidRPr="00660BF6">
        <w:rPr>
          <w:rFonts w:cs="Arial"/>
          <w:b/>
          <w:bCs/>
          <w:lang w:val="en-GB"/>
        </w:rPr>
        <w:t xml:space="preserve"> configuration for the case when </w:t>
      </w:r>
      <w:proofErr w:type="spellStart"/>
      <w:r w:rsidRPr="00660BF6">
        <w:rPr>
          <w:rFonts w:cs="Arial"/>
          <w:b/>
          <w:bCs/>
          <w:lang w:val="en-GB"/>
        </w:rPr>
        <w:t>eDRX</w:t>
      </w:r>
      <w:proofErr w:type="spellEnd"/>
      <w:r w:rsidRPr="00660BF6">
        <w:rPr>
          <w:rFonts w:cs="Arial"/>
          <w:b/>
          <w:bCs/>
          <w:lang w:val="en-GB"/>
        </w:rPr>
        <w:t xml:space="preserve"> &gt; 10.24. </w:t>
      </w:r>
    </w:p>
    <w:p w14:paraId="6BEE5B1C" w14:textId="69DC477F" w:rsidR="00A127F1" w:rsidRPr="00660BF6" w:rsidRDefault="00A127F1" w:rsidP="00A127F1">
      <w:pPr>
        <w:pStyle w:val="BodyText"/>
        <w:rPr>
          <w:rFonts w:cs="Arial"/>
          <w:b/>
          <w:bCs/>
          <w:lang w:val="en-GB"/>
        </w:rPr>
      </w:pPr>
      <w:r w:rsidRPr="00660BF6">
        <w:rPr>
          <w:rFonts w:cs="Arial"/>
          <w:b/>
          <w:bCs/>
          <w:lang w:val="en-GB"/>
        </w:rPr>
        <w:t xml:space="preserve">Observation </w:t>
      </w:r>
      <w:r w:rsidR="00955059" w:rsidRPr="00660BF6">
        <w:rPr>
          <w:rFonts w:cs="Arial"/>
          <w:b/>
          <w:bCs/>
          <w:lang w:val="en-GB"/>
        </w:rPr>
        <w:t>4</w:t>
      </w:r>
      <w:r w:rsidRPr="00660BF6">
        <w:rPr>
          <w:rFonts w:cs="Arial"/>
          <w:b/>
          <w:bCs/>
          <w:lang w:val="en-GB"/>
        </w:rPr>
        <w:t xml:space="preserve">: CG-SDT transmission can occur inside or outside of PTW when </w:t>
      </w:r>
      <w:proofErr w:type="spellStart"/>
      <w:r w:rsidRPr="00660BF6">
        <w:rPr>
          <w:rFonts w:cs="Arial"/>
          <w:b/>
          <w:bCs/>
          <w:lang w:val="en-GB"/>
        </w:rPr>
        <w:t>eDRX</w:t>
      </w:r>
      <w:proofErr w:type="spellEnd"/>
      <w:r w:rsidRPr="00660BF6">
        <w:rPr>
          <w:rFonts w:cs="Arial"/>
          <w:b/>
          <w:bCs/>
          <w:lang w:val="en-GB"/>
        </w:rPr>
        <w:t xml:space="preserve"> &gt; 10.24. </w:t>
      </w:r>
    </w:p>
    <w:p w14:paraId="642ECF82" w14:textId="77777777" w:rsidR="00A127F1" w:rsidRDefault="00A127F1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72DBD34" w14:textId="77777777" w:rsidR="00796D8B" w:rsidRDefault="00796D8B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8A0E945" w14:textId="77777777" w:rsidR="0043734D" w:rsidRPr="00FA5A24" w:rsidRDefault="0043734D" w:rsidP="00FA5A24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  <w:r w:rsidRPr="00FA5A24">
        <w:rPr>
          <w:rFonts w:ascii="Times New Roman" w:hAnsi="Times New Roman" w:cs="Times New Roman"/>
          <w:b/>
          <w:bCs/>
          <w:u w:val="single"/>
          <w:lang w:val="en-GB"/>
        </w:rPr>
        <w:t>RRM impact of baseband BW reduction in FR1</w:t>
      </w:r>
    </w:p>
    <w:p w14:paraId="58483542" w14:textId="4856FB24" w:rsidR="0043734D" w:rsidRPr="0040726C" w:rsidRDefault="00C02A8F" w:rsidP="00CE0424">
      <w:pPr>
        <w:pStyle w:val="BodyText"/>
        <w:rPr>
          <w:rFonts w:ascii="Times New Roman" w:hAnsi="Times New Roman" w:cs="Times New Roman"/>
          <w:lang w:val="en-GB"/>
        </w:rPr>
      </w:pPr>
      <w:r w:rsidRPr="0040726C">
        <w:rPr>
          <w:rFonts w:ascii="Times New Roman" w:hAnsi="Times New Roman" w:cs="Times New Roman"/>
          <w:lang w:val="en-GB"/>
        </w:rPr>
        <w:t>The RRM impact of baseband BW reduction in FR1 was discussed where following potential impact was identified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726C" w14:paraId="4E30B108" w14:textId="77777777" w:rsidTr="0040726C">
        <w:tc>
          <w:tcPr>
            <w:tcW w:w="9629" w:type="dxa"/>
          </w:tcPr>
          <w:p w14:paraId="1E0202C3" w14:textId="4D2CDBBE" w:rsidR="0040726C" w:rsidRPr="0040726C" w:rsidRDefault="0040726C" w:rsidP="00CE0424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40726C">
              <w:rPr>
                <w:rFonts w:ascii="Arial" w:eastAsiaTheme="minorEastAsia" w:hAnsi="Arial" w:cs="Arial"/>
                <w:iCs/>
                <w:sz w:val="20"/>
                <w:szCs w:val="20"/>
              </w:rPr>
              <w:t xml:space="preserve">FFS on possible impacts </w:t>
            </w:r>
            <w:r w:rsidRPr="0040726C">
              <w:rPr>
                <w:rFonts w:ascii="Arial" w:hAnsi="Arial" w:cs="Arial"/>
                <w:sz w:val="20"/>
                <w:szCs w:val="20"/>
              </w:rPr>
              <w:t>on SIB1 reading and paging reception related RRM requirements.</w:t>
            </w:r>
          </w:p>
        </w:tc>
      </w:tr>
    </w:tbl>
    <w:p w14:paraId="70A9CA81" w14:textId="77777777" w:rsidR="00C02A8F" w:rsidRDefault="00C02A8F" w:rsidP="00CE0424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</w:p>
    <w:p w14:paraId="06491EC0" w14:textId="1E23ED69" w:rsidR="00C028D3" w:rsidRDefault="00B1747B" w:rsidP="00CE0424">
      <w:pPr>
        <w:pStyle w:val="BodyText"/>
        <w:rPr>
          <w:rFonts w:ascii="Times New Roman" w:hAnsi="Times New Roman" w:cs="Times New Roman"/>
          <w:lang w:val="en-GB"/>
        </w:rPr>
      </w:pPr>
      <w:r w:rsidRPr="00F7716B">
        <w:rPr>
          <w:rFonts w:ascii="Times New Roman" w:hAnsi="Times New Roman" w:cs="Times New Roman"/>
          <w:lang w:val="en-GB"/>
        </w:rPr>
        <w:t>The CGI identification requirements for RedCap are defined in clause 9.11A.2 in [2]</w:t>
      </w:r>
      <w:r w:rsidR="00797C83">
        <w:rPr>
          <w:rFonts w:ascii="Times New Roman" w:hAnsi="Times New Roman" w:cs="Times New Roman"/>
          <w:lang w:val="en-GB"/>
        </w:rPr>
        <w:t xml:space="preserve">, and the requirements consists for two parts: CGI reporting delay and CGI reporting scheduling restriction. </w:t>
      </w:r>
      <w:r w:rsidR="00537895">
        <w:rPr>
          <w:rFonts w:ascii="Times New Roman" w:hAnsi="Times New Roman" w:cs="Times New Roman"/>
          <w:lang w:val="en-GB"/>
        </w:rPr>
        <w:t xml:space="preserve">It is noted that the baseband BW </w:t>
      </w:r>
      <w:r w:rsidR="00305D22">
        <w:rPr>
          <w:rFonts w:ascii="Times New Roman" w:hAnsi="Times New Roman" w:cs="Times New Roman"/>
          <w:lang w:val="en-GB"/>
        </w:rPr>
        <w:t xml:space="preserve">applies </w:t>
      </w:r>
      <w:r w:rsidR="00537895">
        <w:rPr>
          <w:rFonts w:ascii="Times New Roman" w:hAnsi="Times New Roman" w:cs="Times New Roman"/>
          <w:lang w:val="en-GB"/>
        </w:rPr>
        <w:t>only</w:t>
      </w:r>
      <w:r w:rsidR="00305D22">
        <w:rPr>
          <w:rFonts w:ascii="Times New Roman" w:hAnsi="Times New Roman" w:cs="Times New Roman"/>
          <w:lang w:val="en-GB"/>
        </w:rPr>
        <w:t xml:space="preserve"> to</w:t>
      </w:r>
      <w:r w:rsidR="00537895">
        <w:rPr>
          <w:rFonts w:ascii="Times New Roman" w:hAnsi="Times New Roman" w:cs="Times New Roman"/>
          <w:lang w:val="en-GB"/>
        </w:rPr>
        <w:t xml:space="preserve"> the PDSCH (both unicast and broadcast) and PUSCH is reduced 5 MHz while the RF BW remains 20 MHz in FR1. </w:t>
      </w:r>
      <w:r w:rsidR="007779E4">
        <w:rPr>
          <w:rFonts w:ascii="Times New Roman" w:hAnsi="Times New Roman" w:cs="Times New Roman"/>
          <w:lang w:val="en-GB"/>
        </w:rPr>
        <w:t xml:space="preserve">Since the existing </w:t>
      </w:r>
      <w:r w:rsidR="00525062">
        <w:rPr>
          <w:rFonts w:ascii="Times New Roman" w:hAnsi="Times New Roman" w:cs="Times New Roman"/>
          <w:lang w:val="en-GB"/>
        </w:rPr>
        <w:t>SIB1 reading</w:t>
      </w:r>
      <w:r w:rsidR="007779E4">
        <w:rPr>
          <w:rFonts w:ascii="Times New Roman" w:hAnsi="Times New Roman" w:cs="Times New Roman"/>
          <w:lang w:val="en-GB"/>
        </w:rPr>
        <w:t xml:space="preserve"> delay in the CGI reading is derived based on 24RB</w:t>
      </w:r>
      <w:r w:rsidR="0031049F">
        <w:rPr>
          <w:rFonts w:ascii="Times New Roman" w:hAnsi="Times New Roman" w:cs="Times New Roman"/>
          <w:lang w:val="en-GB"/>
        </w:rPr>
        <w:t>s</w:t>
      </w:r>
      <w:r w:rsidR="007779E4">
        <w:rPr>
          <w:rFonts w:ascii="Times New Roman" w:hAnsi="Times New Roman" w:cs="Times New Roman"/>
          <w:lang w:val="en-GB"/>
        </w:rPr>
        <w:t xml:space="preserve"> for PDSCH</w:t>
      </w:r>
      <w:r w:rsidR="00525062">
        <w:rPr>
          <w:rFonts w:ascii="Times New Roman" w:hAnsi="Times New Roman" w:cs="Times New Roman"/>
          <w:lang w:val="en-GB"/>
        </w:rPr>
        <w:t xml:space="preserve">, potential impact </w:t>
      </w:r>
      <w:r w:rsidR="001B37C7">
        <w:rPr>
          <w:rFonts w:ascii="Times New Roman" w:hAnsi="Times New Roman" w:cs="Times New Roman"/>
          <w:lang w:val="en-GB"/>
        </w:rPr>
        <w:t>is explained below using the RAN1 agreements</w:t>
      </w:r>
      <w:r w:rsidR="00525062">
        <w:rPr>
          <w:rFonts w:ascii="Times New Roman" w:hAnsi="Times New Roman" w:cs="Times New Roman"/>
          <w:lang w:val="en-GB"/>
        </w:rPr>
        <w:t xml:space="preserve">. </w:t>
      </w:r>
      <w:r w:rsidR="00C028D3">
        <w:rPr>
          <w:rFonts w:ascii="Times New Roman" w:hAnsi="Times New Roman" w:cs="Times New Roman"/>
          <w:lang w:val="en-GB"/>
        </w:rPr>
        <w:t>For example, current requirements for SIB1 reading are as follows:</w:t>
      </w:r>
    </w:p>
    <w:p w14:paraId="359CE3C2" w14:textId="1EE6A986" w:rsidR="004858A2" w:rsidRPr="00A07E20" w:rsidRDefault="004858A2" w:rsidP="004858A2">
      <w:pPr>
        <w:pStyle w:val="B1"/>
        <w:numPr>
          <w:ilvl w:val="0"/>
          <w:numId w:val="39"/>
        </w:numPr>
      </w:pPr>
      <w:r w:rsidRPr="00A07E20">
        <w:tab/>
        <w:t>T</w:t>
      </w:r>
      <w:r w:rsidRPr="00A07E20">
        <w:rPr>
          <w:vertAlign w:val="subscript"/>
        </w:rPr>
        <w:t>SIB1_redcap</w:t>
      </w:r>
      <w:r w:rsidRPr="00A07E20">
        <w:t xml:space="preserve"> = 6 * T</w:t>
      </w:r>
      <w:r w:rsidRPr="00A07E20">
        <w:rPr>
          <w:vertAlign w:val="subscript"/>
        </w:rPr>
        <w:t>RMSI-scheduling</w:t>
      </w:r>
      <w:r w:rsidRPr="00A07E20">
        <w:t xml:space="preserve"> </w:t>
      </w:r>
      <w:proofErr w:type="spellStart"/>
      <w:r w:rsidRPr="00A07E20">
        <w:t>ms</w:t>
      </w:r>
      <w:proofErr w:type="spellEnd"/>
      <w:r w:rsidR="0055492D">
        <w:t xml:space="preserve"> for 2 Rx RedCap. </w:t>
      </w:r>
    </w:p>
    <w:p w14:paraId="19DF378F" w14:textId="486265A9" w:rsidR="0055492D" w:rsidRPr="00A07E20" w:rsidRDefault="0055492D" w:rsidP="0055492D">
      <w:pPr>
        <w:pStyle w:val="B1"/>
        <w:numPr>
          <w:ilvl w:val="0"/>
          <w:numId w:val="39"/>
        </w:numPr>
      </w:pPr>
      <w:r w:rsidRPr="00A07E20">
        <w:tab/>
        <w:t>T</w:t>
      </w:r>
      <w:r w:rsidRPr="00A07E20">
        <w:rPr>
          <w:vertAlign w:val="subscript"/>
        </w:rPr>
        <w:t>SIB1_redcap</w:t>
      </w:r>
      <w:r w:rsidRPr="00A07E20">
        <w:t xml:space="preserve"> = 12 * T</w:t>
      </w:r>
      <w:r w:rsidRPr="00A07E20">
        <w:rPr>
          <w:vertAlign w:val="subscript"/>
        </w:rPr>
        <w:t>RMSI-scheduling</w:t>
      </w:r>
      <w:r w:rsidRPr="00A07E20">
        <w:t xml:space="preserve"> </w:t>
      </w:r>
      <w:proofErr w:type="spellStart"/>
      <w:r w:rsidRPr="00A07E20">
        <w:t>m</w:t>
      </w:r>
      <w:r>
        <w:t>s</w:t>
      </w:r>
      <w:proofErr w:type="spellEnd"/>
      <w:r>
        <w:t xml:space="preserve"> for 1 Rx RedCap.</w:t>
      </w:r>
    </w:p>
    <w:p w14:paraId="54D5C56E" w14:textId="5781E9D2" w:rsidR="00F6545C" w:rsidRDefault="007779E4" w:rsidP="00F6545C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According to RAN1 agreements</w:t>
      </w:r>
      <w:r w:rsidR="00E66D48">
        <w:rPr>
          <w:rFonts w:ascii="Times New Roman" w:hAnsi="Times New Roman" w:cs="Times New Roman"/>
          <w:lang w:val="en-GB"/>
        </w:rPr>
        <w:t xml:space="preserve"> </w:t>
      </w:r>
      <w:r w:rsidR="00990475">
        <w:rPr>
          <w:rFonts w:ascii="Times New Roman" w:hAnsi="Times New Roman" w:cs="Times New Roman"/>
          <w:lang w:val="en-GB"/>
        </w:rPr>
        <w:fldChar w:fldCharType="begin"/>
      </w:r>
      <w:r w:rsidR="00990475">
        <w:rPr>
          <w:rFonts w:ascii="Times New Roman" w:hAnsi="Times New Roman" w:cs="Times New Roman"/>
          <w:lang w:val="en-GB"/>
        </w:rPr>
        <w:instrText xml:space="preserve"> REF _Ref132025358 \r \h </w:instrText>
      </w:r>
      <w:r w:rsidR="00990475">
        <w:rPr>
          <w:rFonts w:ascii="Times New Roman" w:hAnsi="Times New Roman" w:cs="Times New Roman"/>
          <w:lang w:val="en-GB"/>
        </w:rPr>
      </w:r>
      <w:r w:rsidR="00990475">
        <w:rPr>
          <w:rFonts w:ascii="Times New Roman" w:hAnsi="Times New Roman" w:cs="Times New Roman"/>
          <w:lang w:val="en-GB"/>
        </w:rPr>
        <w:fldChar w:fldCharType="separate"/>
      </w:r>
      <w:r w:rsidR="00990475">
        <w:rPr>
          <w:rFonts w:ascii="Times New Roman" w:hAnsi="Times New Roman" w:cs="Times New Roman"/>
          <w:lang w:val="en-GB"/>
        </w:rPr>
        <w:t>[5]</w:t>
      </w:r>
      <w:r w:rsidR="00990475">
        <w:rPr>
          <w:rFonts w:ascii="Times New Roman" w:hAnsi="Times New Roman" w:cs="Times New Roman"/>
          <w:lang w:val="en-GB"/>
        </w:rPr>
        <w:fldChar w:fldCharType="end"/>
      </w:r>
      <w:r w:rsidR="00990475">
        <w:rPr>
          <w:rFonts w:ascii="Times New Roman" w:hAnsi="Times New Roman" w:cs="Times New Roman"/>
          <w:lang w:val="en-GB"/>
        </w:rPr>
        <w:t xml:space="preserve"> so far</w:t>
      </w:r>
      <w:r w:rsidR="00DC755D">
        <w:rPr>
          <w:rFonts w:ascii="Times New Roman" w:hAnsi="Times New Roman" w:cs="Times New Roman"/>
          <w:lang w:val="en-GB"/>
        </w:rPr>
        <w:t xml:space="preserve">, </w:t>
      </w:r>
      <w:r w:rsidR="00E66D48">
        <w:rPr>
          <w:rFonts w:ascii="Times New Roman" w:hAnsi="Times New Roman" w:cs="Times New Roman"/>
          <w:lang w:val="en-GB"/>
        </w:rPr>
        <w:t xml:space="preserve">Rel-18 </w:t>
      </w:r>
      <w:r w:rsidR="00990475">
        <w:rPr>
          <w:rFonts w:ascii="Times New Roman" w:hAnsi="Times New Roman" w:cs="Times New Roman"/>
          <w:lang w:val="en-GB"/>
        </w:rPr>
        <w:t>bandwidth-</w:t>
      </w:r>
      <w:r w:rsidR="00E66D48">
        <w:rPr>
          <w:rFonts w:ascii="Times New Roman" w:hAnsi="Times New Roman" w:cs="Times New Roman"/>
          <w:lang w:val="en-GB"/>
        </w:rPr>
        <w:t>reduc</w:t>
      </w:r>
      <w:r w:rsidR="00990475">
        <w:rPr>
          <w:rFonts w:ascii="Times New Roman" w:hAnsi="Times New Roman" w:cs="Times New Roman"/>
          <w:lang w:val="en-GB"/>
        </w:rPr>
        <w:t xml:space="preserve">ed </w:t>
      </w:r>
      <w:r w:rsidR="00E66D48">
        <w:rPr>
          <w:rFonts w:ascii="Times New Roman" w:hAnsi="Times New Roman" w:cs="Times New Roman"/>
          <w:lang w:val="en-GB"/>
        </w:rPr>
        <w:t>RedCap UE need</w:t>
      </w:r>
      <w:r w:rsidR="0031049F">
        <w:rPr>
          <w:rFonts w:ascii="Times New Roman" w:hAnsi="Times New Roman" w:cs="Times New Roman"/>
          <w:lang w:val="en-GB"/>
        </w:rPr>
        <w:t>s</w:t>
      </w:r>
      <w:r w:rsidR="00E66D48">
        <w:rPr>
          <w:rFonts w:ascii="Times New Roman" w:hAnsi="Times New Roman" w:cs="Times New Roman"/>
          <w:lang w:val="en-GB"/>
        </w:rPr>
        <w:t xml:space="preserve"> to read SIB1 which is </w:t>
      </w:r>
      <w:r w:rsidR="00990475">
        <w:rPr>
          <w:rFonts w:ascii="Times New Roman" w:hAnsi="Times New Roman" w:cs="Times New Roman"/>
          <w:lang w:val="en-GB"/>
        </w:rPr>
        <w:t>transmitted larger than</w:t>
      </w:r>
      <w:r w:rsidR="00E66D48">
        <w:rPr>
          <w:rFonts w:ascii="Times New Roman" w:hAnsi="Times New Roman" w:cs="Times New Roman"/>
          <w:lang w:val="en-GB"/>
        </w:rPr>
        <w:t xml:space="preserve"> 5MHz, </w:t>
      </w:r>
      <w:r w:rsidR="00990475">
        <w:rPr>
          <w:rFonts w:ascii="Times New Roman" w:hAnsi="Times New Roman" w:cs="Times New Roman"/>
          <w:lang w:val="en-GB"/>
        </w:rPr>
        <w:t>this means</w:t>
      </w:r>
      <w:r w:rsidR="00E66D48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990475">
        <w:rPr>
          <w:rFonts w:ascii="Times New Roman" w:hAnsi="Times New Roman" w:cs="Times New Roman"/>
          <w:lang w:val="en-GB"/>
        </w:rPr>
        <w:t>gNB</w:t>
      </w:r>
      <w:proofErr w:type="spellEnd"/>
      <w:r w:rsidR="00E66D48">
        <w:rPr>
          <w:rFonts w:ascii="Times New Roman" w:hAnsi="Times New Roman" w:cs="Times New Roman"/>
          <w:lang w:val="en-GB"/>
        </w:rPr>
        <w:t xml:space="preserve"> </w:t>
      </w:r>
      <w:r w:rsidR="00990475">
        <w:rPr>
          <w:rFonts w:ascii="Times New Roman" w:hAnsi="Times New Roman" w:cs="Times New Roman"/>
          <w:lang w:val="en-GB"/>
        </w:rPr>
        <w:t>can</w:t>
      </w:r>
      <w:r w:rsidR="00E66D48">
        <w:rPr>
          <w:rFonts w:ascii="Times New Roman" w:hAnsi="Times New Roman" w:cs="Times New Roman"/>
          <w:lang w:val="en-GB"/>
        </w:rPr>
        <w:t xml:space="preserve"> configure the </w:t>
      </w:r>
      <w:r w:rsidR="00990475">
        <w:rPr>
          <w:rFonts w:ascii="Times New Roman" w:hAnsi="Times New Roman" w:cs="Times New Roman"/>
          <w:lang w:val="en-GB"/>
        </w:rPr>
        <w:t>common</w:t>
      </w:r>
      <w:r w:rsidR="00E66D48">
        <w:rPr>
          <w:rFonts w:ascii="Times New Roman" w:hAnsi="Times New Roman" w:cs="Times New Roman"/>
          <w:lang w:val="en-GB"/>
        </w:rPr>
        <w:t xml:space="preserve"> SIB1 for </w:t>
      </w:r>
      <w:r w:rsidR="00990475">
        <w:rPr>
          <w:rFonts w:ascii="Times New Roman" w:hAnsi="Times New Roman" w:cs="Times New Roman"/>
          <w:lang w:val="en-GB"/>
        </w:rPr>
        <w:t xml:space="preserve">both </w:t>
      </w:r>
      <w:r w:rsidR="00E66D48">
        <w:rPr>
          <w:rFonts w:ascii="Times New Roman" w:hAnsi="Times New Roman" w:cs="Times New Roman"/>
          <w:lang w:val="en-GB"/>
        </w:rPr>
        <w:t>Rel-1</w:t>
      </w:r>
      <w:r w:rsidR="00990475">
        <w:rPr>
          <w:rFonts w:ascii="Times New Roman" w:hAnsi="Times New Roman" w:cs="Times New Roman"/>
          <w:lang w:val="en-GB"/>
        </w:rPr>
        <w:t>7</w:t>
      </w:r>
      <w:r w:rsidR="00E66D48">
        <w:rPr>
          <w:rFonts w:ascii="Times New Roman" w:hAnsi="Times New Roman" w:cs="Times New Roman"/>
          <w:lang w:val="en-GB"/>
        </w:rPr>
        <w:t xml:space="preserve"> RedCap UE</w:t>
      </w:r>
      <w:r w:rsidR="00990475">
        <w:rPr>
          <w:rFonts w:ascii="Times New Roman" w:hAnsi="Times New Roman" w:cs="Times New Roman"/>
          <w:lang w:val="en-GB"/>
        </w:rPr>
        <w:t xml:space="preserve">s and Rel-18 </w:t>
      </w:r>
      <w:proofErr w:type="spellStart"/>
      <w:r w:rsidR="00990475">
        <w:rPr>
          <w:rFonts w:ascii="Times New Roman" w:hAnsi="Times New Roman" w:cs="Times New Roman"/>
          <w:lang w:val="en-GB"/>
        </w:rPr>
        <w:t>eRedCap</w:t>
      </w:r>
      <w:proofErr w:type="spellEnd"/>
      <w:r w:rsidR="00990475">
        <w:rPr>
          <w:rFonts w:ascii="Times New Roman" w:hAnsi="Times New Roman" w:cs="Times New Roman"/>
          <w:lang w:val="en-GB"/>
        </w:rPr>
        <w:t xml:space="preserve"> UEs.</w:t>
      </w:r>
      <w:r w:rsidR="00E66D48">
        <w:rPr>
          <w:rFonts w:ascii="Times New Roman" w:hAnsi="Times New Roman" w:cs="Times New Roman"/>
          <w:lang w:val="en-GB"/>
        </w:rPr>
        <w:t xml:space="preserve"> </w:t>
      </w:r>
      <w:r w:rsidR="00990475">
        <w:rPr>
          <w:rFonts w:ascii="Times New Roman" w:hAnsi="Times New Roman" w:cs="Times New Roman"/>
          <w:lang w:val="en-GB"/>
        </w:rPr>
        <w:t xml:space="preserve">We think the existing CGI reading requirements can be applied for Rel-18 bandwidth reduced RedCap 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755D" w14:paraId="4B570BAC" w14:textId="77777777" w:rsidTr="00990475">
        <w:trPr>
          <w:trHeight w:val="1961"/>
        </w:trPr>
        <w:tc>
          <w:tcPr>
            <w:tcW w:w="9629" w:type="dxa"/>
          </w:tcPr>
          <w:p w14:paraId="0B0747E2" w14:textId="77777777" w:rsidR="00990475" w:rsidRPr="00990475" w:rsidRDefault="00990475" w:rsidP="00990475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szCs w:val="24"/>
                <w:u w:val="single"/>
              </w:rPr>
            </w:pPr>
            <w:r w:rsidRPr="00990475">
              <w:rPr>
                <w:rFonts w:ascii="Times" w:eastAsia="Batang" w:hAnsi="Times" w:cs="Times New Roman"/>
                <w:b/>
                <w:bCs/>
                <w:szCs w:val="24"/>
                <w:u w:val="single"/>
              </w:rPr>
              <w:t>SIB1 bandwidth</w:t>
            </w:r>
          </w:p>
          <w:p w14:paraId="315D70BC" w14:textId="77777777" w:rsidR="00990475" w:rsidRPr="00990475" w:rsidRDefault="00990475" w:rsidP="00990475">
            <w:pPr>
              <w:spacing w:after="0" w:line="240" w:lineRule="auto"/>
              <w:rPr>
                <w:rFonts w:ascii="Times" w:eastAsia="Batang" w:hAnsi="Times" w:cs="Times New Roman"/>
                <w:szCs w:val="24"/>
              </w:rPr>
            </w:pPr>
          </w:p>
          <w:p w14:paraId="68BAA8A6" w14:textId="77777777" w:rsidR="00990475" w:rsidRPr="00990475" w:rsidRDefault="00990475" w:rsidP="00990475">
            <w:pPr>
              <w:spacing w:after="0" w:line="240" w:lineRule="auto"/>
              <w:rPr>
                <w:rFonts w:ascii="Times" w:eastAsia="Batang" w:hAnsi="Times" w:cs="Times New Roman"/>
                <w:szCs w:val="24"/>
              </w:rPr>
            </w:pPr>
            <w:r w:rsidRPr="00990475">
              <w:rPr>
                <w:rFonts w:ascii="Times" w:eastAsia="Batang" w:hAnsi="Times" w:cs="Times New Roman"/>
                <w:szCs w:val="24"/>
                <w:highlight w:val="green"/>
              </w:rPr>
              <w:t>Agreement:</w:t>
            </w:r>
            <w:r w:rsidRPr="00990475">
              <w:rPr>
                <w:rFonts w:ascii="Times" w:eastAsia="Batang" w:hAnsi="Times" w:cs="Times New Roman"/>
                <w:color w:val="FF0000"/>
                <w:szCs w:val="24"/>
              </w:rPr>
              <w:t xml:space="preserve"> (</w:t>
            </w:r>
            <w:r w:rsidRPr="00990475">
              <w:rPr>
                <w:rFonts w:ascii="Times" w:eastAsia="Batang" w:hAnsi="Times" w:cs="Times New Roman"/>
                <w:color w:val="FF0000"/>
                <w:szCs w:val="24"/>
                <w:lang w:val="en-GB"/>
              </w:rPr>
              <w:t>replaced by later agreement)</w:t>
            </w:r>
          </w:p>
          <w:p w14:paraId="5BE4C5AA" w14:textId="77777777" w:rsidR="00990475" w:rsidRPr="00990475" w:rsidRDefault="00990475" w:rsidP="00990475">
            <w:pPr>
              <w:spacing w:after="0" w:line="240" w:lineRule="auto"/>
              <w:rPr>
                <w:rFonts w:ascii="Times" w:eastAsia="Batang" w:hAnsi="Times" w:cs="Times New Roman"/>
                <w:szCs w:val="24"/>
              </w:rPr>
            </w:pPr>
            <w:r w:rsidRPr="00990475">
              <w:rPr>
                <w:rFonts w:ascii="Times" w:eastAsia="Batang" w:hAnsi="Times" w:cs="Times New Roman"/>
                <w:szCs w:val="24"/>
              </w:rPr>
              <w:t>For UE BB bandwidth reduction, for SIB1 (PDSCH) to Rel-18 RedCap UEs, down-select between the following options:</w:t>
            </w:r>
          </w:p>
          <w:p w14:paraId="727FF108" w14:textId="77777777" w:rsidR="00990475" w:rsidRPr="00990475" w:rsidRDefault="00990475" w:rsidP="00990475">
            <w:pPr>
              <w:numPr>
                <w:ilvl w:val="0"/>
                <w:numId w:val="42"/>
              </w:numPr>
              <w:spacing w:after="0" w:line="240" w:lineRule="auto"/>
              <w:rPr>
                <w:rFonts w:ascii="Times" w:eastAsia="Batang" w:hAnsi="Times" w:cs="Times New Roman"/>
                <w:szCs w:val="24"/>
              </w:rPr>
            </w:pPr>
            <w:r w:rsidRPr="00990475">
              <w:rPr>
                <w:rFonts w:ascii="Times" w:eastAsia="Batang" w:hAnsi="Times" w:cs="Times New Roman"/>
                <w:szCs w:val="24"/>
              </w:rPr>
              <w:t>Option 1: Restrict the scheduling of SIB1 to be within 5 MHz</w:t>
            </w:r>
          </w:p>
          <w:p w14:paraId="314EBDC9" w14:textId="77777777" w:rsidR="00990475" w:rsidRPr="00990475" w:rsidRDefault="00990475" w:rsidP="00990475">
            <w:pPr>
              <w:numPr>
                <w:ilvl w:val="0"/>
                <w:numId w:val="42"/>
              </w:numPr>
              <w:spacing w:after="0" w:line="240" w:lineRule="auto"/>
              <w:rPr>
                <w:rFonts w:ascii="Times" w:eastAsia="Batang" w:hAnsi="Times" w:cs="Times New Roman"/>
                <w:szCs w:val="24"/>
              </w:rPr>
            </w:pPr>
            <w:r w:rsidRPr="00990475">
              <w:rPr>
                <w:rFonts w:ascii="Times" w:eastAsia="Batang" w:hAnsi="Times" w:cs="Times New Roman"/>
                <w:szCs w:val="24"/>
              </w:rPr>
              <w:t>Option 2: Allow the scheduling of SIB1 to be larger than 5 MHz (as in legacy operation)</w:t>
            </w:r>
          </w:p>
          <w:p w14:paraId="34D3A7DB" w14:textId="77777777" w:rsidR="00990475" w:rsidRPr="00990475" w:rsidRDefault="00990475" w:rsidP="00990475">
            <w:pPr>
              <w:numPr>
                <w:ilvl w:val="0"/>
                <w:numId w:val="42"/>
              </w:numPr>
              <w:spacing w:after="0" w:line="240" w:lineRule="auto"/>
              <w:rPr>
                <w:rFonts w:ascii="Times" w:eastAsia="Batang" w:hAnsi="Times" w:cs="Times New Roman"/>
                <w:szCs w:val="24"/>
              </w:rPr>
            </w:pPr>
            <w:r w:rsidRPr="00990475">
              <w:rPr>
                <w:rFonts w:ascii="Times" w:eastAsia="Batang" w:hAnsi="Times" w:cs="Times New Roman"/>
                <w:szCs w:val="24"/>
              </w:rPr>
              <w:t>FFS: whether 5MHz is assumed to be physically contiguous</w:t>
            </w:r>
          </w:p>
          <w:p w14:paraId="36DB3C40" w14:textId="77777777" w:rsidR="00990475" w:rsidRPr="00990475" w:rsidRDefault="00990475" w:rsidP="00990475">
            <w:pPr>
              <w:spacing w:after="0" w:line="240" w:lineRule="auto"/>
              <w:rPr>
                <w:rFonts w:ascii="Times" w:eastAsia="Batang" w:hAnsi="Times" w:cs="Times New Roman"/>
                <w:szCs w:val="24"/>
              </w:rPr>
            </w:pPr>
          </w:p>
          <w:p w14:paraId="13A325DD" w14:textId="77777777" w:rsidR="00990475" w:rsidRPr="00990475" w:rsidRDefault="00990475" w:rsidP="00990475">
            <w:pPr>
              <w:spacing w:after="0" w:line="240" w:lineRule="auto"/>
              <w:rPr>
                <w:rFonts w:ascii="Times" w:eastAsia="Batang" w:hAnsi="Times" w:cs="Times New Roman"/>
                <w:szCs w:val="24"/>
              </w:rPr>
            </w:pPr>
            <w:r w:rsidRPr="00990475">
              <w:rPr>
                <w:rFonts w:ascii="Times" w:eastAsia="Batang" w:hAnsi="Times" w:cs="Times New Roman"/>
                <w:szCs w:val="24"/>
                <w:highlight w:val="green"/>
              </w:rPr>
              <w:t>Agreement:</w:t>
            </w:r>
          </w:p>
          <w:p w14:paraId="74F0551E" w14:textId="77777777" w:rsidR="00990475" w:rsidRPr="00990475" w:rsidRDefault="00990475" w:rsidP="00990475">
            <w:pPr>
              <w:spacing w:after="0" w:line="240" w:lineRule="auto"/>
              <w:rPr>
                <w:rFonts w:ascii="Times" w:eastAsia="Batang" w:hAnsi="Times" w:cs="Times New Roman"/>
                <w:szCs w:val="24"/>
              </w:rPr>
            </w:pPr>
            <w:r w:rsidRPr="00990475">
              <w:rPr>
                <w:rFonts w:ascii="Times" w:eastAsia="Batang" w:hAnsi="Times" w:cs="Times New Roman" w:hint="eastAsia"/>
                <w:szCs w:val="24"/>
              </w:rPr>
              <w:t>R</w:t>
            </w:r>
            <w:r w:rsidRPr="00990475">
              <w:rPr>
                <w:rFonts w:ascii="Times" w:eastAsia="Batang" w:hAnsi="Times" w:cs="Times New Roman"/>
                <w:szCs w:val="24"/>
              </w:rPr>
              <w:t>eplace the agreement on SIB1(PDSCH) for UE BB bandwidth reduction with the following:</w:t>
            </w:r>
          </w:p>
          <w:p w14:paraId="42FE44D4" w14:textId="77777777" w:rsidR="00990475" w:rsidRPr="00990475" w:rsidRDefault="00990475" w:rsidP="00990475">
            <w:pPr>
              <w:spacing w:after="0" w:line="240" w:lineRule="auto"/>
              <w:rPr>
                <w:rFonts w:ascii="Times" w:eastAsia="Batang" w:hAnsi="Times" w:cs="Times New Roman"/>
                <w:szCs w:val="24"/>
              </w:rPr>
            </w:pPr>
            <w:r w:rsidRPr="00990475">
              <w:rPr>
                <w:rFonts w:ascii="Times" w:eastAsia="Batang" w:hAnsi="Times" w:cs="Times New Roman"/>
                <w:szCs w:val="24"/>
              </w:rPr>
              <w:t>For UE BB bandwidth reduction, for SIB1 (PDSCH),</w:t>
            </w:r>
          </w:p>
          <w:p w14:paraId="2FA34645" w14:textId="77777777" w:rsidR="00990475" w:rsidRPr="00990475" w:rsidRDefault="00990475" w:rsidP="00990475">
            <w:pPr>
              <w:numPr>
                <w:ilvl w:val="0"/>
                <w:numId w:val="43"/>
              </w:numPr>
              <w:spacing w:after="0" w:line="240" w:lineRule="auto"/>
              <w:rPr>
                <w:rFonts w:ascii="Times" w:eastAsia="Batang" w:hAnsi="Times" w:cs="Times New Roman"/>
                <w:szCs w:val="24"/>
              </w:rPr>
            </w:pPr>
            <w:r w:rsidRPr="00990475">
              <w:rPr>
                <w:rFonts w:ascii="Times" w:eastAsia="Batang" w:hAnsi="Times" w:cs="Times New Roman"/>
                <w:szCs w:val="24"/>
              </w:rPr>
              <w:t>Allow the scheduling of SIB1 to be larger than 5 MHz (as in legacy operation)</w:t>
            </w:r>
          </w:p>
          <w:p w14:paraId="25CB82F6" w14:textId="77777777" w:rsidR="00990475" w:rsidRPr="00990475" w:rsidRDefault="00990475" w:rsidP="00990475">
            <w:pPr>
              <w:numPr>
                <w:ilvl w:val="0"/>
                <w:numId w:val="43"/>
              </w:numPr>
              <w:spacing w:after="0" w:line="240" w:lineRule="auto"/>
              <w:rPr>
                <w:rFonts w:ascii="Times" w:eastAsia="Batang" w:hAnsi="Times" w:cs="Times New Roman"/>
                <w:szCs w:val="24"/>
              </w:rPr>
            </w:pPr>
            <w:r w:rsidRPr="00990475">
              <w:rPr>
                <w:rFonts w:ascii="Times" w:eastAsia="Batang" w:hAnsi="Times" w:cs="Times New Roman" w:hint="eastAsia"/>
                <w:szCs w:val="24"/>
              </w:rPr>
              <w:t>F</w:t>
            </w:r>
            <w:r w:rsidRPr="00990475">
              <w:rPr>
                <w:rFonts w:ascii="Times" w:eastAsia="Batang" w:hAnsi="Times" w:cs="Times New Roman"/>
                <w:szCs w:val="24"/>
              </w:rPr>
              <w:t>FS: UE post-FFT buffering “assumption”</w:t>
            </w:r>
            <w:r w:rsidRPr="00990475">
              <w:rPr>
                <w:rFonts w:ascii="Times" w:eastAsia="Batang" w:hAnsi="Times" w:cs="Times New Roman"/>
                <w:color w:val="FF0000"/>
                <w:szCs w:val="24"/>
              </w:rPr>
              <w:t xml:space="preserve"> (</w:t>
            </w:r>
            <w:r w:rsidRPr="00990475">
              <w:rPr>
                <w:rFonts w:ascii="Times" w:eastAsia="Batang" w:hAnsi="Times" w:cs="Times New Roman"/>
                <w:color w:val="FF0000"/>
                <w:szCs w:val="24"/>
                <w:lang w:val="en-GB"/>
              </w:rPr>
              <w:t>replaced by later agreement)</w:t>
            </w:r>
          </w:p>
          <w:p w14:paraId="51C345BC" w14:textId="3B6DA23A" w:rsidR="00E66D48" w:rsidRPr="00990475" w:rsidRDefault="00E66D48" w:rsidP="009904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9D06684" w14:textId="77777777" w:rsidR="00DC755D" w:rsidRDefault="00DC755D" w:rsidP="00F6545C">
      <w:pPr>
        <w:rPr>
          <w:rFonts w:ascii="Times New Roman" w:hAnsi="Times New Roman" w:cs="Times New Roman"/>
          <w:lang w:val="en-GB"/>
        </w:rPr>
      </w:pPr>
    </w:p>
    <w:p w14:paraId="0C9DBDB4" w14:textId="75002248" w:rsidR="00230833" w:rsidRPr="005B06D5" w:rsidRDefault="00230833" w:rsidP="00230833">
      <w:pPr>
        <w:pStyle w:val="BodyText"/>
        <w:rPr>
          <w:rFonts w:cs="Arial"/>
          <w:b/>
          <w:bCs/>
          <w:lang w:val="en-GB"/>
        </w:rPr>
      </w:pPr>
      <w:r w:rsidRPr="005B06D5">
        <w:rPr>
          <w:rFonts w:cs="Arial"/>
          <w:b/>
          <w:bCs/>
          <w:lang w:val="en-GB"/>
        </w:rPr>
        <w:t xml:space="preserve">Observation </w:t>
      </w:r>
      <w:r>
        <w:rPr>
          <w:rFonts w:cs="Arial"/>
          <w:b/>
          <w:bCs/>
          <w:lang w:val="en-GB"/>
        </w:rPr>
        <w:t>5</w:t>
      </w:r>
      <w:r w:rsidRPr="005B06D5">
        <w:rPr>
          <w:rFonts w:cs="Arial"/>
          <w:b/>
          <w:bCs/>
          <w:lang w:val="en-GB"/>
        </w:rPr>
        <w:t xml:space="preserve">: </w:t>
      </w:r>
      <w:r w:rsidR="008B0D5E" w:rsidRPr="000D23D8">
        <w:rPr>
          <w:rFonts w:cs="Arial"/>
          <w:b/>
          <w:bCs/>
          <w:lang w:val="en-GB"/>
        </w:rPr>
        <w:t>Rel-18 bandwidth-reduced RedCap UE needs to read SIB1 which is transmitted larger than 5MHz</w:t>
      </w:r>
      <w:r w:rsidR="0085732E">
        <w:rPr>
          <w:rFonts w:cs="Arial"/>
          <w:b/>
          <w:bCs/>
          <w:lang w:val="en-GB"/>
        </w:rPr>
        <w:t>.</w:t>
      </w:r>
    </w:p>
    <w:p w14:paraId="34A82862" w14:textId="77777777" w:rsidR="007779E4" w:rsidRDefault="007779E4" w:rsidP="00F6545C">
      <w:pPr>
        <w:rPr>
          <w:rFonts w:ascii="Times New Roman" w:hAnsi="Times New Roman" w:cs="Times New Roman"/>
          <w:lang w:val="en-GB"/>
        </w:rPr>
      </w:pPr>
    </w:p>
    <w:p w14:paraId="366A455C" w14:textId="2A5D7F5C" w:rsidR="00C028D3" w:rsidRPr="00FB03CC" w:rsidRDefault="00990475" w:rsidP="00646F55">
      <w:pPr>
        <w:pStyle w:val="Proposal"/>
        <w:rPr>
          <w:rFonts w:cs="Arial"/>
          <w:lang w:val="en-GB"/>
        </w:rPr>
      </w:pPr>
      <w:r>
        <w:rPr>
          <w:rFonts w:cs="Arial"/>
          <w:lang w:val="en-GB"/>
        </w:rPr>
        <w:t xml:space="preserve">No impact on CGI reading requirements </w:t>
      </w:r>
      <w:r w:rsidR="00F6545C" w:rsidRPr="00FB03CC">
        <w:rPr>
          <w:rFonts w:cs="Arial"/>
          <w:lang w:val="en-GB"/>
        </w:rPr>
        <w:t xml:space="preserve">due to baseband BW reduction of PDSCH. </w:t>
      </w:r>
    </w:p>
    <w:p w14:paraId="6A4C15D1" w14:textId="77777777" w:rsidR="000515EF" w:rsidRPr="00055CE4" w:rsidRDefault="000515EF" w:rsidP="000E1717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lang w:val="en-GB"/>
        </w:rPr>
      </w:pPr>
    </w:p>
    <w:p w14:paraId="481A5F6A" w14:textId="6ED7A9E0" w:rsidR="00996DAD" w:rsidRDefault="00996DAD" w:rsidP="000E1717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lang w:val="en-GB"/>
        </w:rPr>
      </w:pPr>
      <w:r>
        <w:rPr>
          <w:rFonts w:ascii="Times New Roman" w:hAnsi="Times New Roman" w:cs="Times New Roman"/>
          <w:b w:val="0"/>
          <w:bCs w:val="0"/>
          <w:lang w:val="en-GB"/>
        </w:rPr>
        <w:t>The paging interruption requirements for RedCap is defined as follows [2]:</w:t>
      </w:r>
    </w:p>
    <w:p w14:paraId="64958E3C" w14:textId="01E104EB" w:rsidR="00055CE4" w:rsidRDefault="009F5D2B" w:rsidP="009F5D2B">
      <w:pPr>
        <w:pStyle w:val="Proposal"/>
        <w:numPr>
          <w:ilvl w:val="0"/>
          <w:numId w:val="0"/>
        </w:numPr>
        <w:jc w:val="center"/>
        <w:rPr>
          <w:b w:val="0"/>
          <w:bCs w:val="0"/>
          <w:lang w:eastAsia="ko-KR"/>
        </w:rPr>
      </w:pPr>
      <w:r w:rsidRPr="009F5D2B">
        <w:rPr>
          <w:b w:val="0"/>
          <w:bCs w:val="0"/>
          <w:lang w:eastAsia="ko-KR"/>
        </w:rPr>
        <w:t>T</w:t>
      </w:r>
      <w:r w:rsidRPr="009F5D2B">
        <w:rPr>
          <w:b w:val="0"/>
          <w:bCs w:val="0"/>
          <w:vertAlign w:val="subscript"/>
          <w:lang w:eastAsia="ko-KR"/>
        </w:rPr>
        <w:t xml:space="preserve">SI-NR </w:t>
      </w:r>
      <w:r w:rsidRPr="009F5D2B">
        <w:rPr>
          <w:b w:val="0"/>
          <w:bCs w:val="0"/>
          <w:lang w:eastAsia="ko-KR"/>
        </w:rPr>
        <w:t>+ 2*</w:t>
      </w:r>
      <w:proofErr w:type="spellStart"/>
      <w:r w:rsidRPr="009F5D2B">
        <w:rPr>
          <w:b w:val="0"/>
          <w:bCs w:val="0"/>
        </w:rPr>
        <w:t>T</w:t>
      </w:r>
      <w:r w:rsidRPr="009F5D2B">
        <w:rPr>
          <w:b w:val="0"/>
          <w:bCs w:val="0"/>
          <w:vertAlign w:val="subscript"/>
        </w:rPr>
        <w:t>target_cell_SMTC_period</w:t>
      </w:r>
      <w:proofErr w:type="spellEnd"/>
      <w:r w:rsidRPr="009F5D2B">
        <w:rPr>
          <w:b w:val="0"/>
          <w:bCs w:val="0"/>
          <w:vertAlign w:val="subscript"/>
        </w:rPr>
        <w:t xml:space="preserve"> </w:t>
      </w:r>
      <w:proofErr w:type="spellStart"/>
      <w:r w:rsidRPr="009F5D2B">
        <w:rPr>
          <w:b w:val="0"/>
          <w:bCs w:val="0"/>
          <w:lang w:eastAsia="ko-KR"/>
        </w:rPr>
        <w:t>ms.</w:t>
      </w:r>
      <w:proofErr w:type="spellEnd"/>
    </w:p>
    <w:p w14:paraId="1588B0F4" w14:textId="3EB79744" w:rsidR="00996DAD" w:rsidRPr="00FB03CC" w:rsidRDefault="00996DAD" w:rsidP="00996DAD">
      <w:pPr>
        <w:pStyle w:val="Proposal"/>
        <w:numPr>
          <w:ilvl w:val="0"/>
          <w:numId w:val="0"/>
        </w:numPr>
        <w:rPr>
          <w:rFonts w:cs="Arial"/>
          <w:lang w:val="en-GB"/>
        </w:rPr>
      </w:pPr>
      <w:r>
        <w:rPr>
          <w:rFonts w:ascii="Times New Roman" w:hAnsi="Times New Roman" w:cs="Times New Roman"/>
          <w:b w:val="0"/>
          <w:bCs w:val="0"/>
          <w:lang w:val="en-GB"/>
        </w:rPr>
        <w:t xml:space="preserve">Potential impact could be on </w:t>
      </w:r>
      <w:r w:rsidRPr="009F5D2B">
        <w:rPr>
          <w:b w:val="0"/>
          <w:bCs w:val="0"/>
          <w:lang w:eastAsia="ko-KR"/>
        </w:rPr>
        <w:t>T</w:t>
      </w:r>
      <w:r w:rsidRPr="009F5D2B">
        <w:rPr>
          <w:b w:val="0"/>
          <w:bCs w:val="0"/>
          <w:vertAlign w:val="subscript"/>
          <w:lang w:eastAsia="ko-KR"/>
        </w:rPr>
        <w:t>SI-NR</w:t>
      </w:r>
      <w:r>
        <w:rPr>
          <w:b w:val="0"/>
          <w:bCs w:val="0"/>
          <w:vertAlign w:val="subscript"/>
          <w:lang w:eastAsia="ko-KR"/>
        </w:rPr>
        <w:t xml:space="preserve">, </w:t>
      </w:r>
      <w:r>
        <w:rPr>
          <w:rFonts w:ascii="Times New Roman" w:hAnsi="Times New Roman" w:cs="Times New Roman"/>
          <w:b w:val="0"/>
          <w:bCs w:val="0"/>
          <w:lang w:val="en-GB"/>
        </w:rPr>
        <w:t xml:space="preserve">however, </w:t>
      </w:r>
      <w:r w:rsidRPr="00510F18">
        <w:rPr>
          <w:rFonts w:ascii="Times New Roman" w:hAnsi="Times New Roman" w:cs="Times New Roman"/>
          <w:b w:val="0"/>
          <w:bCs w:val="0"/>
          <w:lang w:val="en-GB"/>
        </w:rPr>
        <w:t xml:space="preserve">since the exact delay is not explicitly defined and only a parameter is used in the core requirements, we do not foresee </w:t>
      </w:r>
      <w:r w:rsidR="00A30A1A" w:rsidRPr="00510F18">
        <w:rPr>
          <w:rFonts w:ascii="Times New Roman" w:hAnsi="Times New Roman" w:cs="Times New Roman"/>
          <w:b w:val="0"/>
          <w:bCs w:val="0"/>
          <w:lang w:val="en-GB"/>
        </w:rPr>
        <w:t>any impact</w:t>
      </w:r>
      <w:r w:rsidRPr="00510F18">
        <w:rPr>
          <w:rFonts w:ascii="Times New Roman" w:hAnsi="Times New Roman" w:cs="Times New Roman"/>
          <w:b w:val="0"/>
          <w:bCs w:val="0"/>
          <w:lang w:val="en-GB"/>
        </w:rPr>
        <w:t xml:space="preserve"> on the paging reception requirements due to baseband BW reduction.</w:t>
      </w:r>
    </w:p>
    <w:p w14:paraId="66E52D72" w14:textId="55C8F7EF" w:rsidR="005D3CC2" w:rsidRPr="00FB03CC" w:rsidRDefault="005D3CC2" w:rsidP="005D3CC2">
      <w:pPr>
        <w:pStyle w:val="Proposal"/>
        <w:rPr>
          <w:rFonts w:cs="Arial"/>
          <w:lang w:val="en-GB"/>
        </w:rPr>
      </w:pPr>
      <w:r w:rsidRPr="00FB03CC">
        <w:rPr>
          <w:rFonts w:cs="Arial"/>
          <w:lang w:val="en-GB"/>
        </w:rPr>
        <w:t xml:space="preserve">No impact on paging reception requirements due to baseband BW reduction. </w:t>
      </w:r>
    </w:p>
    <w:p w14:paraId="7882A94F" w14:textId="77777777" w:rsidR="0055492D" w:rsidRPr="00F7716B" w:rsidRDefault="0055492D" w:rsidP="0055492D">
      <w:pPr>
        <w:pStyle w:val="BodyText"/>
        <w:rPr>
          <w:rFonts w:ascii="Times New Roman" w:hAnsi="Times New Roman" w:cs="Times New Roman"/>
          <w:lang w:val="en-GB"/>
        </w:rPr>
      </w:pPr>
    </w:p>
    <w:p w14:paraId="61B28C3B" w14:textId="0BCD266F" w:rsidR="00155B9D" w:rsidRDefault="00C33FD8" w:rsidP="00CE0424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  <w:r>
        <w:rPr>
          <w:rFonts w:ascii="Times New Roman" w:hAnsi="Times New Roman" w:cs="Times New Roman"/>
          <w:b/>
          <w:bCs/>
          <w:u w:val="single"/>
          <w:lang w:val="en-GB"/>
        </w:rPr>
        <w:br/>
      </w:r>
      <w:r w:rsidR="00155B9D" w:rsidRPr="00155B9D">
        <w:rPr>
          <w:rFonts w:ascii="Times New Roman" w:hAnsi="Times New Roman" w:cs="Times New Roman"/>
          <w:b/>
          <w:bCs/>
          <w:u w:val="single"/>
          <w:lang w:val="en-GB"/>
        </w:rPr>
        <w:t>Applicability of Rel-17 RLM/BFD relaxation for Rel-18 RedCap</w:t>
      </w:r>
    </w:p>
    <w:p w14:paraId="1EEB4E64" w14:textId="798EAB6A" w:rsidR="00E12531" w:rsidRDefault="00E12531" w:rsidP="00CE0424">
      <w:pPr>
        <w:pStyle w:val="BodyText"/>
        <w:rPr>
          <w:rFonts w:ascii="Times New Roman" w:hAnsi="Times New Roman" w:cs="Times New Roman"/>
          <w:lang w:val="en-GB"/>
        </w:rPr>
      </w:pPr>
      <w:bookmarkStart w:id="0" w:name="_In-sequence_SDU_delivery"/>
      <w:bookmarkEnd w:id="0"/>
      <w:r w:rsidRPr="0037563D">
        <w:rPr>
          <w:rFonts w:ascii="Times New Roman" w:hAnsi="Times New Roman" w:cs="Times New Roman"/>
          <w:lang w:val="en-GB"/>
        </w:rPr>
        <w:lastRenderedPageBreak/>
        <w:t>It was proposed to discuss and introduce support for Rel-17 RLM/BFD relaxation for Rel-18 RedCap</w:t>
      </w:r>
      <w:r w:rsidR="00B136E8" w:rsidRPr="0037563D">
        <w:rPr>
          <w:rFonts w:ascii="Times New Roman" w:hAnsi="Times New Roman" w:cs="Times New Roman"/>
          <w:lang w:val="en-GB"/>
        </w:rPr>
        <w:t xml:space="preserve"> in [</w:t>
      </w:r>
      <w:r w:rsidR="0037563D" w:rsidRPr="0037563D">
        <w:rPr>
          <w:rFonts w:ascii="Times New Roman" w:hAnsi="Times New Roman" w:cs="Times New Roman"/>
          <w:lang w:val="en-GB"/>
        </w:rPr>
        <w:t>3</w:t>
      </w:r>
      <w:r w:rsidR="00B136E8" w:rsidRPr="0037563D">
        <w:rPr>
          <w:rFonts w:ascii="Times New Roman" w:hAnsi="Times New Roman" w:cs="Times New Roman"/>
          <w:lang w:val="en-GB"/>
        </w:rPr>
        <w:t>].</w:t>
      </w:r>
      <w:r w:rsidR="00E06BF2">
        <w:rPr>
          <w:rFonts w:ascii="Times New Roman" w:hAnsi="Times New Roman" w:cs="Times New Roman"/>
          <w:lang w:val="en-GB"/>
        </w:rPr>
        <w:t xml:space="preserve"> </w:t>
      </w:r>
      <w:r w:rsidR="008F1851">
        <w:rPr>
          <w:rFonts w:ascii="Times New Roman" w:hAnsi="Times New Roman" w:cs="Times New Roman"/>
          <w:lang w:val="en-GB"/>
        </w:rPr>
        <w:t xml:space="preserve">Although this objective is not part of </w:t>
      </w:r>
      <w:r w:rsidR="00DD4EB7">
        <w:rPr>
          <w:rFonts w:ascii="Times New Roman" w:hAnsi="Times New Roman" w:cs="Times New Roman"/>
          <w:lang w:val="en-GB"/>
        </w:rPr>
        <w:t>Rel-18 RedCap</w:t>
      </w:r>
      <w:r w:rsidR="008F1851">
        <w:rPr>
          <w:rFonts w:ascii="Times New Roman" w:hAnsi="Times New Roman" w:cs="Times New Roman"/>
          <w:lang w:val="en-GB"/>
        </w:rPr>
        <w:t xml:space="preserve"> WID, our view is that RAN4 can introduce this support for 2 Rx RedCap UE with </w:t>
      </w:r>
      <w:r w:rsidR="00C44F81">
        <w:rPr>
          <w:rFonts w:ascii="Times New Roman" w:hAnsi="Times New Roman" w:cs="Times New Roman"/>
          <w:lang w:val="en-GB"/>
        </w:rPr>
        <w:t>minor</w:t>
      </w:r>
      <w:r w:rsidR="00BB2AF8">
        <w:rPr>
          <w:rFonts w:ascii="Times New Roman" w:hAnsi="Times New Roman" w:cs="Times New Roman"/>
          <w:lang w:val="en-GB"/>
        </w:rPr>
        <w:t xml:space="preserve"> effort </w:t>
      </w:r>
      <w:r w:rsidR="008F1851">
        <w:rPr>
          <w:rFonts w:ascii="Times New Roman" w:hAnsi="Times New Roman" w:cs="Times New Roman"/>
          <w:lang w:val="en-GB"/>
        </w:rPr>
        <w:t>for</w:t>
      </w:r>
      <w:r w:rsidR="00886677">
        <w:rPr>
          <w:rFonts w:ascii="Times New Roman" w:hAnsi="Times New Roman" w:cs="Times New Roman"/>
          <w:lang w:val="en-GB"/>
        </w:rPr>
        <w:t xml:space="preserve"> Rel-18 </w:t>
      </w:r>
      <w:r w:rsidR="00BB2AF8">
        <w:rPr>
          <w:rFonts w:ascii="Times New Roman" w:hAnsi="Times New Roman" w:cs="Times New Roman"/>
          <w:lang w:val="en-GB"/>
        </w:rPr>
        <w:t xml:space="preserve">RedCap </w:t>
      </w:r>
      <w:r w:rsidR="00886677">
        <w:rPr>
          <w:rFonts w:ascii="Times New Roman" w:hAnsi="Times New Roman" w:cs="Times New Roman"/>
          <w:lang w:val="en-GB"/>
        </w:rPr>
        <w:t xml:space="preserve">since the requirements </w:t>
      </w:r>
      <w:r w:rsidR="00BB2AF8">
        <w:rPr>
          <w:rFonts w:ascii="Times New Roman" w:hAnsi="Times New Roman" w:cs="Times New Roman"/>
          <w:lang w:val="en-GB"/>
        </w:rPr>
        <w:t>will be similar</w:t>
      </w:r>
      <w:r w:rsidR="00886677">
        <w:rPr>
          <w:rFonts w:ascii="Times New Roman" w:hAnsi="Times New Roman" w:cs="Times New Roman"/>
          <w:lang w:val="en-GB"/>
        </w:rPr>
        <w:t xml:space="preserve">. For example, the </w:t>
      </w:r>
      <w:r w:rsidR="00001A64">
        <w:rPr>
          <w:rFonts w:ascii="Times New Roman" w:hAnsi="Times New Roman" w:cs="Times New Roman"/>
          <w:lang w:val="en-GB"/>
        </w:rPr>
        <w:t xml:space="preserve">existing </w:t>
      </w:r>
      <w:r w:rsidR="00886677">
        <w:rPr>
          <w:rFonts w:ascii="Times New Roman" w:hAnsi="Times New Roman" w:cs="Times New Roman"/>
          <w:lang w:val="en-GB"/>
        </w:rPr>
        <w:t>relaxation conditions</w:t>
      </w:r>
      <w:r w:rsidR="00BB2AF8">
        <w:rPr>
          <w:rFonts w:ascii="Times New Roman" w:hAnsi="Times New Roman" w:cs="Times New Roman"/>
          <w:lang w:val="en-GB"/>
        </w:rPr>
        <w:t xml:space="preserve"> (such as good serving cell conditions and </w:t>
      </w:r>
      <w:r w:rsidR="00B4171C">
        <w:rPr>
          <w:rFonts w:ascii="Times New Roman" w:hAnsi="Times New Roman" w:cs="Times New Roman"/>
          <w:lang w:val="en-GB"/>
        </w:rPr>
        <w:t>low mobility conditions)</w:t>
      </w:r>
      <w:r w:rsidR="00886677">
        <w:rPr>
          <w:rFonts w:ascii="Times New Roman" w:hAnsi="Times New Roman" w:cs="Times New Roman"/>
          <w:lang w:val="en-GB"/>
        </w:rPr>
        <w:t xml:space="preserve"> and scaling factor can be reused for 2 Rx </w:t>
      </w:r>
      <w:r w:rsidR="00B4171C">
        <w:rPr>
          <w:rFonts w:ascii="Times New Roman" w:hAnsi="Times New Roman" w:cs="Times New Roman"/>
          <w:lang w:val="en-GB"/>
        </w:rPr>
        <w:t xml:space="preserve">RedCap </w:t>
      </w:r>
      <w:r w:rsidR="00886677">
        <w:rPr>
          <w:rFonts w:ascii="Times New Roman" w:hAnsi="Times New Roman" w:cs="Times New Roman"/>
          <w:lang w:val="en-GB"/>
        </w:rPr>
        <w:t xml:space="preserve">UE. </w:t>
      </w:r>
      <w:r w:rsidR="006571B3">
        <w:rPr>
          <w:rFonts w:ascii="Times New Roman" w:hAnsi="Times New Roman" w:cs="Times New Roman"/>
          <w:lang w:val="en-GB"/>
        </w:rPr>
        <w:t xml:space="preserve">But </w:t>
      </w:r>
      <w:r w:rsidR="00001A64">
        <w:rPr>
          <w:rFonts w:ascii="Times New Roman" w:hAnsi="Times New Roman" w:cs="Times New Roman"/>
          <w:lang w:val="en-GB"/>
        </w:rPr>
        <w:t xml:space="preserve">work to introduce relaxed RLM/BFD for </w:t>
      </w:r>
      <w:r w:rsidR="006571B3">
        <w:rPr>
          <w:rFonts w:ascii="Times New Roman" w:hAnsi="Times New Roman" w:cs="Times New Roman"/>
          <w:lang w:val="en-GB"/>
        </w:rPr>
        <w:t>1 Rx RedCap work may require more work which cannot be handled within this WI.</w:t>
      </w:r>
    </w:p>
    <w:p w14:paraId="37894345" w14:textId="50DDFD50" w:rsidR="00BE0198" w:rsidRPr="00660BF6" w:rsidRDefault="00BE0198" w:rsidP="00CE0424">
      <w:pPr>
        <w:pStyle w:val="BodyText"/>
        <w:rPr>
          <w:rFonts w:cs="Arial"/>
          <w:b/>
          <w:bCs/>
          <w:lang w:val="en-GB"/>
        </w:rPr>
      </w:pPr>
      <w:r w:rsidRPr="00660BF6">
        <w:rPr>
          <w:rFonts w:cs="Arial"/>
          <w:b/>
          <w:bCs/>
          <w:lang w:val="en-GB"/>
        </w:rPr>
        <w:t xml:space="preserve">Observation </w:t>
      </w:r>
      <w:r w:rsidR="00230833">
        <w:rPr>
          <w:rFonts w:cs="Arial"/>
          <w:b/>
          <w:bCs/>
          <w:lang w:val="en-GB"/>
        </w:rPr>
        <w:t>6</w:t>
      </w:r>
      <w:r w:rsidRPr="00660BF6">
        <w:rPr>
          <w:rFonts w:cs="Arial"/>
          <w:b/>
          <w:bCs/>
          <w:lang w:val="en-GB"/>
        </w:rPr>
        <w:t xml:space="preserve">: The Rel-17 requirements for relaxed RLM/BFD requirements can be reused for Rel-18 2 Rx RedCap. </w:t>
      </w:r>
    </w:p>
    <w:p w14:paraId="21766B83" w14:textId="77777777" w:rsidR="006571B3" w:rsidRPr="00D93FBF" w:rsidRDefault="006571B3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66B03DFA" w:rsidR="001D083E" w:rsidRPr="009060A0" w:rsidRDefault="00866FD4" w:rsidP="001D083E">
      <w:pPr>
        <w:pStyle w:val="Heading1"/>
      </w:pPr>
      <w:r w:rsidRPr="009060A0">
        <w:t>3</w:t>
      </w:r>
      <w:r w:rsidRPr="009060A0">
        <w:tab/>
      </w:r>
      <w:r w:rsidR="0087669B" w:rsidRPr="009060A0">
        <w:t>Summary</w:t>
      </w:r>
    </w:p>
    <w:p w14:paraId="4B978795" w14:textId="7B503E6F" w:rsidR="00D05053" w:rsidRPr="009060A0" w:rsidRDefault="003D2BC7" w:rsidP="007A0901">
      <w:pPr>
        <w:pStyle w:val="BodyText"/>
        <w:rPr>
          <w:rFonts w:ascii="Times New Roman" w:hAnsi="Times New Roman" w:cs="Times New Roman"/>
          <w:lang w:val="en-GB"/>
        </w:rPr>
      </w:pPr>
      <w:r w:rsidRPr="009060A0">
        <w:rPr>
          <w:rFonts w:ascii="Times New Roman" w:hAnsi="Times New Roman" w:cs="Times New Roman"/>
          <w:lang w:val="en-GB"/>
        </w:rPr>
        <w:t>In this contribution we hav</w:t>
      </w:r>
      <w:r w:rsidR="00704029" w:rsidRPr="009060A0">
        <w:rPr>
          <w:rFonts w:ascii="Times New Roman" w:hAnsi="Times New Roman" w:cs="Times New Roman"/>
          <w:lang w:val="en-GB"/>
        </w:rPr>
        <w:t xml:space="preserve">e discussed the RRM impact of the </w:t>
      </w:r>
      <w:proofErr w:type="spellStart"/>
      <w:r w:rsidR="005740FA" w:rsidRPr="009060A0">
        <w:rPr>
          <w:rFonts w:ascii="Times New Roman" w:hAnsi="Times New Roman" w:cs="Times New Roman"/>
          <w:lang w:val="en-GB"/>
        </w:rPr>
        <w:t>eDRX</w:t>
      </w:r>
      <w:proofErr w:type="spellEnd"/>
      <w:r w:rsidR="005740FA" w:rsidRPr="009060A0">
        <w:rPr>
          <w:rFonts w:ascii="Times New Roman" w:hAnsi="Times New Roman" w:cs="Times New Roman"/>
          <w:lang w:val="en-GB"/>
        </w:rPr>
        <w:t xml:space="preserve"> </w:t>
      </w:r>
      <w:r w:rsidR="00704029" w:rsidRPr="009060A0">
        <w:rPr>
          <w:rFonts w:ascii="Times New Roman" w:hAnsi="Times New Roman" w:cs="Times New Roman"/>
          <w:lang w:val="en-GB"/>
        </w:rPr>
        <w:t>objective</w:t>
      </w:r>
      <w:r w:rsidR="005740FA" w:rsidRPr="009060A0">
        <w:rPr>
          <w:rFonts w:ascii="Times New Roman" w:hAnsi="Times New Roman" w:cs="Times New Roman"/>
          <w:lang w:val="en-GB"/>
        </w:rPr>
        <w:t xml:space="preserve"> and other issues identified at the previous RAN4 meeting for </w:t>
      </w:r>
      <w:r w:rsidR="00704029" w:rsidRPr="009060A0">
        <w:rPr>
          <w:rFonts w:ascii="Times New Roman" w:hAnsi="Times New Roman" w:cs="Times New Roman"/>
          <w:lang w:val="en-GB"/>
        </w:rPr>
        <w:t xml:space="preserve">Rel-18 </w:t>
      </w:r>
      <w:r w:rsidR="005740FA" w:rsidRPr="009060A0">
        <w:rPr>
          <w:rFonts w:ascii="Times New Roman" w:hAnsi="Times New Roman" w:cs="Times New Roman"/>
          <w:lang w:val="en-GB"/>
        </w:rPr>
        <w:t xml:space="preserve">RedCap UEs. </w:t>
      </w:r>
      <w:r w:rsidR="00704029" w:rsidRPr="009060A0">
        <w:rPr>
          <w:rFonts w:ascii="Times New Roman" w:hAnsi="Times New Roman" w:cs="Times New Roman"/>
          <w:lang w:val="en-GB"/>
        </w:rPr>
        <w:t>Based on the discussions, we have made following observations and proposals:</w:t>
      </w:r>
    </w:p>
    <w:p w14:paraId="0B68F086" w14:textId="53DFF8AE" w:rsidR="007A0901" w:rsidRDefault="007A0901" w:rsidP="007A0901">
      <w:pPr>
        <w:pStyle w:val="BodyText"/>
        <w:rPr>
          <w:rFonts w:ascii="Times New Roman" w:hAnsi="Times New Roman" w:cs="Times New Roman"/>
          <w:highlight w:val="yellow"/>
          <w:lang w:val="en-GB"/>
        </w:rPr>
      </w:pPr>
    </w:p>
    <w:p w14:paraId="40DB4882" w14:textId="77777777" w:rsidR="00FB03CC" w:rsidRPr="005B06D5" w:rsidRDefault="00FB03CC" w:rsidP="00FB03CC">
      <w:pPr>
        <w:rPr>
          <w:rFonts w:cs="Arial"/>
          <w:b/>
          <w:color w:val="000000" w:themeColor="text1"/>
          <w:lang w:eastAsia="ko-KR"/>
        </w:rPr>
      </w:pPr>
      <w:r w:rsidRPr="005B06D5">
        <w:rPr>
          <w:rFonts w:cs="Arial"/>
          <w:b/>
          <w:color w:val="000000" w:themeColor="text1"/>
          <w:lang w:eastAsia="ko-KR"/>
        </w:rPr>
        <w:t xml:space="preserve">Observation 1: </w:t>
      </w:r>
      <w:r w:rsidRPr="005B06D5">
        <w:rPr>
          <w:rFonts w:cs="Arial"/>
          <w:b/>
          <w:lang w:val="en-GB" w:eastAsia="zh-CN"/>
        </w:rPr>
        <w:t xml:space="preserve">PTW length value range for enhanced INACTIVE </w:t>
      </w:r>
      <w:proofErr w:type="spellStart"/>
      <w:r w:rsidRPr="005B06D5">
        <w:rPr>
          <w:rFonts w:cs="Arial"/>
          <w:b/>
          <w:lang w:val="en-GB" w:eastAsia="zh-CN"/>
        </w:rPr>
        <w:t>eDRX</w:t>
      </w:r>
      <w:proofErr w:type="spellEnd"/>
      <w:r w:rsidRPr="005B06D5">
        <w:rPr>
          <w:rFonts w:cs="Arial"/>
          <w:b/>
          <w:lang w:val="en-GB" w:eastAsia="zh-CN"/>
        </w:rPr>
        <w:t xml:space="preserve"> is from 1.28s to 40.96s in the step of 1.28s.</w:t>
      </w:r>
    </w:p>
    <w:p w14:paraId="37798921" w14:textId="77777777" w:rsidR="00FB03CC" w:rsidRPr="005B06D5" w:rsidRDefault="00FB03CC" w:rsidP="00FB03CC">
      <w:pPr>
        <w:rPr>
          <w:rFonts w:cs="Arial"/>
          <w:b/>
          <w:color w:val="000000" w:themeColor="text1"/>
          <w:lang w:eastAsia="ko-KR"/>
        </w:rPr>
      </w:pPr>
      <w:r w:rsidRPr="005B06D5">
        <w:rPr>
          <w:rFonts w:cs="Arial"/>
          <w:b/>
          <w:color w:val="000000" w:themeColor="text1"/>
          <w:lang w:eastAsia="ko-KR"/>
        </w:rPr>
        <w:t xml:space="preserve">Observation 2: </w:t>
      </w:r>
      <w:r w:rsidRPr="005B06D5">
        <w:rPr>
          <w:rFonts w:cs="Arial"/>
          <w:b/>
          <w:lang w:val="en-GB" w:eastAsia="zh-CN"/>
        </w:rPr>
        <w:t xml:space="preserve">Long </w:t>
      </w:r>
      <w:proofErr w:type="spellStart"/>
      <w:r w:rsidRPr="005B06D5">
        <w:rPr>
          <w:rFonts w:cs="Arial"/>
          <w:b/>
          <w:lang w:val="en-GB" w:eastAsia="zh-CN"/>
        </w:rPr>
        <w:t>eDRX</w:t>
      </w:r>
      <w:proofErr w:type="spellEnd"/>
      <w:r w:rsidRPr="005B06D5">
        <w:rPr>
          <w:rFonts w:cs="Arial"/>
          <w:b/>
          <w:lang w:val="en-GB" w:eastAsia="zh-CN"/>
        </w:rPr>
        <w:t xml:space="preserve"> value range for enhanced INACTIVE </w:t>
      </w:r>
      <w:proofErr w:type="spellStart"/>
      <w:r w:rsidRPr="005B06D5">
        <w:rPr>
          <w:rFonts w:cs="Arial"/>
          <w:b/>
          <w:lang w:val="en-GB" w:eastAsia="zh-CN"/>
        </w:rPr>
        <w:t>eDRX</w:t>
      </w:r>
      <w:proofErr w:type="spellEnd"/>
      <w:r w:rsidRPr="005B06D5">
        <w:rPr>
          <w:rFonts w:cs="Arial"/>
          <w:b/>
          <w:lang w:val="en-GB" w:eastAsia="zh-CN"/>
        </w:rPr>
        <w:t xml:space="preserve"> is from 20.48s to 10485.76s.</w:t>
      </w:r>
    </w:p>
    <w:p w14:paraId="4B8B4DAE" w14:textId="77777777" w:rsidR="00FB03CC" w:rsidRPr="00FB03CC" w:rsidRDefault="00FB03CC" w:rsidP="00FB03CC">
      <w:pPr>
        <w:pStyle w:val="Proposal"/>
        <w:numPr>
          <w:ilvl w:val="0"/>
          <w:numId w:val="40"/>
        </w:numPr>
        <w:rPr>
          <w:rFonts w:cs="Arial"/>
          <w:color w:val="000000" w:themeColor="text1"/>
          <w:lang w:val="en-GB"/>
        </w:rPr>
      </w:pPr>
      <w:r w:rsidRPr="00FB03CC">
        <w:rPr>
          <w:rFonts w:cs="Arial"/>
          <w:lang w:val="en-GB"/>
        </w:rPr>
        <w:t xml:space="preserve">For </w:t>
      </w:r>
      <w:proofErr w:type="spellStart"/>
      <w:r w:rsidRPr="00FB03CC">
        <w:rPr>
          <w:rFonts w:cs="Arial"/>
          <w:lang w:val="en-GB"/>
        </w:rPr>
        <w:t>eDRX</w:t>
      </w:r>
      <w:proofErr w:type="spellEnd"/>
      <w:r w:rsidRPr="00FB03CC">
        <w:rPr>
          <w:rFonts w:cs="Arial"/>
          <w:lang w:val="en-GB"/>
        </w:rPr>
        <w:t xml:space="preserve"> cycles &gt; 10.24 seconds, the measurement rules in Table 2 for serving cell and neighbour cell measurements from Rel-17 RedCap are reused.</w:t>
      </w:r>
    </w:p>
    <w:p w14:paraId="09E40F32" w14:textId="77777777" w:rsidR="00FB03CC" w:rsidRPr="00FB03CC" w:rsidRDefault="00FB03CC" w:rsidP="00FB03CC">
      <w:pPr>
        <w:pStyle w:val="Proposal"/>
        <w:numPr>
          <w:ilvl w:val="0"/>
          <w:numId w:val="40"/>
        </w:numPr>
        <w:rPr>
          <w:lang w:val="en-GB"/>
        </w:rPr>
      </w:pPr>
      <w:r w:rsidRPr="00FB03CC">
        <w:rPr>
          <w:rFonts w:eastAsiaTheme="minorEastAsia"/>
        </w:rPr>
        <w:t xml:space="preserve">For R18 RedCap UE in INACTIVE state with </w:t>
      </w:r>
      <w:r w:rsidRPr="003F65E1">
        <w:t xml:space="preserve">both IDLE and </w:t>
      </w:r>
      <w:r>
        <w:t>I</w:t>
      </w:r>
      <w:r w:rsidRPr="003F65E1">
        <w:t xml:space="preserve">NACTIVE </w:t>
      </w:r>
      <w:proofErr w:type="spellStart"/>
      <w:r w:rsidRPr="003F65E1">
        <w:t>eDRX</w:t>
      </w:r>
      <w:proofErr w:type="spellEnd"/>
      <w:r w:rsidRPr="003F65E1">
        <w:t xml:space="preserve"> configuration</w:t>
      </w:r>
      <w:r>
        <w:t>s</w:t>
      </w:r>
      <w:r w:rsidRPr="003F65E1">
        <w:t xml:space="preserve"> </w:t>
      </w:r>
      <w:r w:rsidRPr="00FB03CC">
        <w:rPr>
          <w:rFonts w:eastAsiaTheme="minorEastAsia"/>
          <w:sz w:val="21"/>
        </w:rPr>
        <w:t>larger than 10.24s with coinciding PTWs</w:t>
      </w:r>
      <w:r w:rsidRPr="00FB03CC">
        <w:rPr>
          <w:rFonts w:eastAsiaTheme="minorEastAsia"/>
        </w:rPr>
        <w:t>,</w:t>
      </w:r>
      <w:r w:rsidRPr="003F65E1">
        <w:t xml:space="preserve"> UE shall perform measurements within PTW(s) for both idle </w:t>
      </w:r>
      <w:proofErr w:type="spellStart"/>
      <w:r w:rsidRPr="003F65E1">
        <w:t>eDRX</w:t>
      </w:r>
      <w:proofErr w:type="spellEnd"/>
      <w:r w:rsidRPr="003F65E1">
        <w:t xml:space="preserve"> and inactive </w:t>
      </w:r>
      <w:proofErr w:type="spellStart"/>
      <w:r w:rsidRPr="003F65E1">
        <w:t>eDRX</w:t>
      </w:r>
      <w:proofErr w:type="spellEnd"/>
      <w:r w:rsidRPr="003F65E1">
        <w:t>.</w:t>
      </w:r>
    </w:p>
    <w:p w14:paraId="5C3FD955" w14:textId="77777777" w:rsidR="00FB03CC" w:rsidRDefault="00FB03CC" w:rsidP="00FB03CC">
      <w:pPr>
        <w:rPr>
          <w:rFonts w:ascii="Times New Roman" w:hAnsi="Times New Roman" w:cs="Times New Roman"/>
          <w:lang w:val="en-GB"/>
        </w:rPr>
      </w:pPr>
    </w:p>
    <w:p w14:paraId="18816BDF" w14:textId="77777777" w:rsidR="00FB03CC" w:rsidRPr="002466EA" w:rsidRDefault="00FB03CC" w:rsidP="00FB03CC">
      <w:pPr>
        <w:pStyle w:val="Proposal"/>
        <w:rPr>
          <w:lang w:val="en-GB"/>
        </w:rPr>
      </w:pPr>
      <w:r>
        <w:rPr>
          <w:rFonts w:eastAsiaTheme="minorEastAsia"/>
        </w:rPr>
        <w:t xml:space="preserve">RAN4 to clarify the measurement behavior when the PTWs of IDLE and INACTIVE states are not coinciding. </w:t>
      </w:r>
    </w:p>
    <w:p w14:paraId="182A13E8" w14:textId="77777777" w:rsidR="00FB03CC" w:rsidRDefault="00FB03CC" w:rsidP="00FB03CC">
      <w:pPr>
        <w:rPr>
          <w:rFonts w:ascii="Times New Roman" w:hAnsi="Times New Roman" w:cs="Times New Roman"/>
          <w:lang w:val="en-GB"/>
        </w:rPr>
      </w:pPr>
    </w:p>
    <w:p w14:paraId="214A614F" w14:textId="77777777" w:rsidR="00FB03CC" w:rsidRPr="00FB03CC" w:rsidRDefault="00FB03CC" w:rsidP="00FB03CC">
      <w:pPr>
        <w:pStyle w:val="Proposal"/>
        <w:rPr>
          <w:rFonts w:cs="Arial"/>
          <w:lang w:val="en-GB"/>
        </w:rPr>
      </w:pPr>
      <w:r w:rsidRPr="00FB03CC">
        <w:rPr>
          <w:rFonts w:cs="Arial"/>
          <w:lang w:val="en-GB"/>
        </w:rPr>
        <w:t xml:space="preserve">RSRP2 time range in FR1 with </w:t>
      </w:r>
      <w:proofErr w:type="spellStart"/>
      <w:r w:rsidRPr="00FB03CC">
        <w:rPr>
          <w:rFonts w:cs="Arial"/>
          <w:lang w:val="en-GB"/>
        </w:rPr>
        <w:t>eDRX</w:t>
      </w:r>
      <w:proofErr w:type="spellEnd"/>
      <w:r w:rsidRPr="00FB03CC">
        <w:rPr>
          <w:rFonts w:cs="Arial"/>
          <w:lang w:val="en-GB"/>
        </w:rPr>
        <w:t xml:space="preserve"> cycle &gt; 10.24 sec is defined as </w:t>
      </w:r>
      <w:r w:rsidRPr="00FB03CC">
        <w:rPr>
          <w:rFonts w:cs="Arial"/>
          <w:lang w:val="fr-FR"/>
        </w:rPr>
        <w:t>(T2 –640ms) ≤ T2’ ≤ T2.</w:t>
      </w:r>
    </w:p>
    <w:p w14:paraId="76F9B447" w14:textId="77777777" w:rsidR="0094287F" w:rsidRPr="005B06D5" w:rsidRDefault="0094287F" w:rsidP="00662635">
      <w:pPr>
        <w:pStyle w:val="BodyText"/>
        <w:rPr>
          <w:rFonts w:cs="Arial"/>
          <w:b/>
          <w:bCs/>
          <w:lang w:val="en-GB"/>
        </w:rPr>
      </w:pPr>
    </w:p>
    <w:p w14:paraId="5A0F577B" w14:textId="77777777" w:rsidR="00FB03CC" w:rsidRPr="005B06D5" w:rsidRDefault="00FB03CC" w:rsidP="00FB03CC">
      <w:pPr>
        <w:pStyle w:val="BodyText"/>
        <w:rPr>
          <w:rFonts w:cs="Arial"/>
          <w:b/>
          <w:bCs/>
          <w:lang w:val="en-GB"/>
        </w:rPr>
      </w:pPr>
      <w:r w:rsidRPr="005B06D5">
        <w:rPr>
          <w:rFonts w:cs="Arial"/>
          <w:b/>
          <w:bCs/>
          <w:lang w:val="en-GB"/>
        </w:rPr>
        <w:t xml:space="preserve">Observation 3: CG-SDT configuration can be independent of </w:t>
      </w:r>
      <w:proofErr w:type="spellStart"/>
      <w:r w:rsidRPr="005B06D5">
        <w:rPr>
          <w:rFonts w:cs="Arial"/>
          <w:b/>
          <w:bCs/>
          <w:lang w:val="en-GB"/>
        </w:rPr>
        <w:t>eDRX</w:t>
      </w:r>
      <w:proofErr w:type="spellEnd"/>
      <w:r w:rsidRPr="005B06D5">
        <w:rPr>
          <w:rFonts w:cs="Arial"/>
          <w:b/>
          <w:bCs/>
          <w:lang w:val="en-GB"/>
        </w:rPr>
        <w:t xml:space="preserve"> configuration for the case when </w:t>
      </w:r>
      <w:proofErr w:type="spellStart"/>
      <w:r w:rsidRPr="005B06D5">
        <w:rPr>
          <w:rFonts w:cs="Arial"/>
          <w:b/>
          <w:bCs/>
          <w:lang w:val="en-GB"/>
        </w:rPr>
        <w:t>eDRX</w:t>
      </w:r>
      <w:proofErr w:type="spellEnd"/>
      <w:r w:rsidRPr="005B06D5">
        <w:rPr>
          <w:rFonts w:cs="Arial"/>
          <w:b/>
          <w:bCs/>
          <w:lang w:val="en-GB"/>
        </w:rPr>
        <w:t xml:space="preserve"> &gt; 10.24. </w:t>
      </w:r>
    </w:p>
    <w:p w14:paraId="199BFAE7" w14:textId="77777777" w:rsidR="00FB03CC" w:rsidRPr="005B06D5" w:rsidRDefault="00FB03CC" w:rsidP="00FB03CC">
      <w:pPr>
        <w:pStyle w:val="BodyText"/>
        <w:rPr>
          <w:rFonts w:cs="Arial"/>
          <w:b/>
          <w:bCs/>
          <w:lang w:val="en-GB"/>
        </w:rPr>
      </w:pPr>
      <w:r w:rsidRPr="005B06D5">
        <w:rPr>
          <w:rFonts w:cs="Arial"/>
          <w:b/>
          <w:bCs/>
          <w:lang w:val="en-GB"/>
        </w:rPr>
        <w:t xml:space="preserve">Observation 4: CG-SDT transmission can occur inside or outside of PTW when </w:t>
      </w:r>
      <w:proofErr w:type="spellStart"/>
      <w:r w:rsidRPr="005B06D5">
        <w:rPr>
          <w:rFonts w:cs="Arial"/>
          <w:b/>
          <w:bCs/>
          <w:lang w:val="en-GB"/>
        </w:rPr>
        <w:t>eDRX</w:t>
      </w:r>
      <w:proofErr w:type="spellEnd"/>
      <w:r w:rsidRPr="005B06D5">
        <w:rPr>
          <w:rFonts w:cs="Arial"/>
          <w:b/>
          <w:bCs/>
          <w:lang w:val="en-GB"/>
        </w:rPr>
        <w:t xml:space="preserve"> &gt; 10.24. </w:t>
      </w:r>
    </w:p>
    <w:p w14:paraId="52D43064" w14:textId="77777777" w:rsidR="00FB03CC" w:rsidRDefault="00FB03CC" w:rsidP="00FB03CC">
      <w:pPr>
        <w:rPr>
          <w:rFonts w:ascii="Times New Roman" w:hAnsi="Times New Roman" w:cs="Times New Roman"/>
          <w:lang w:val="en-GB"/>
        </w:rPr>
      </w:pPr>
    </w:p>
    <w:p w14:paraId="31515B73" w14:textId="77777777" w:rsidR="00FB03CC" w:rsidRPr="00FB03CC" w:rsidRDefault="00FB03CC" w:rsidP="00FB03CC">
      <w:pPr>
        <w:pStyle w:val="Proposal"/>
        <w:rPr>
          <w:rFonts w:cs="Arial"/>
          <w:lang w:val="en-GB"/>
        </w:rPr>
      </w:pPr>
      <w:r w:rsidRPr="00FB03CC">
        <w:rPr>
          <w:rFonts w:cs="Arial"/>
          <w:lang w:val="en-GB"/>
        </w:rPr>
        <w:t xml:space="preserve">RAN4 to evaluate the impact on SIB1 reading for 1 Rx and 2 Rx RedCap due to baseband BW reduction of PDSCH. </w:t>
      </w:r>
    </w:p>
    <w:p w14:paraId="52AB8D01" w14:textId="77777777" w:rsidR="00FB03CC" w:rsidRDefault="00FB03CC" w:rsidP="00FB03CC">
      <w:pPr>
        <w:pStyle w:val="Proposal"/>
        <w:numPr>
          <w:ilvl w:val="0"/>
          <w:numId w:val="0"/>
        </w:numPr>
        <w:rPr>
          <w:rFonts w:cs="Arial"/>
          <w:lang w:val="en-GB"/>
        </w:rPr>
      </w:pPr>
    </w:p>
    <w:p w14:paraId="399FB298" w14:textId="77777777" w:rsidR="00DC54B6" w:rsidRPr="005B06D5" w:rsidRDefault="00DC54B6" w:rsidP="00DC54B6">
      <w:pPr>
        <w:pStyle w:val="BodyText"/>
        <w:rPr>
          <w:rFonts w:cs="Arial"/>
          <w:b/>
          <w:bCs/>
          <w:lang w:val="en-GB"/>
        </w:rPr>
      </w:pPr>
      <w:r w:rsidRPr="005B06D5">
        <w:rPr>
          <w:rFonts w:cs="Arial"/>
          <w:b/>
          <w:bCs/>
          <w:lang w:val="en-GB"/>
        </w:rPr>
        <w:t xml:space="preserve">Observation </w:t>
      </w:r>
      <w:r>
        <w:rPr>
          <w:rFonts w:cs="Arial"/>
          <w:b/>
          <w:bCs/>
          <w:lang w:val="en-GB"/>
        </w:rPr>
        <w:t>5</w:t>
      </w:r>
      <w:r w:rsidRPr="005B06D5">
        <w:rPr>
          <w:rFonts w:cs="Arial"/>
          <w:b/>
          <w:bCs/>
          <w:lang w:val="en-GB"/>
        </w:rPr>
        <w:t xml:space="preserve">: </w:t>
      </w:r>
      <w:r w:rsidRPr="001F0D66">
        <w:rPr>
          <w:rFonts w:cs="Arial"/>
          <w:b/>
          <w:bCs/>
          <w:lang w:val="en-GB"/>
        </w:rPr>
        <w:t>Rel-18 bandwidth-reduced RedCap UE needs to read SIB1 which is transmitted larger than 5MHz</w:t>
      </w:r>
      <w:r>
        <w:rPr>
          <w:rFonts w:cs="Arial"/>
          <w:b/>
          <w:bCs/>
          <w:lang w:val="en-GB"/>
        </w:rPr>
        <w:t>.</w:t>
      </w:r>
    </w:p>
    <w:p w14:paraId="334A1DCD" w14:textId="77777777" w:rsidR="00DC54B6" w:rsidRPr="00FB03CC" w:rsidRDefault="00DC54B6" w:rsidP="00FB03CC">
      <w:pPr>
        <w:pStyle w:val="Proposal"/>
        <w:numPr>
          <w:ilvl w:val="0"/>
          <w:numId w:val="0"/>
        </w:numPr>
        <w:rPr>
          <w:rFonts w:cs="Arial"/>
          <w:lang w:val="en-GB"/>
        </w:rPr>
      </w:pPr>
    </w:p>
    <w:p w14:paraId="1A4D475E" w14:textId="77777777" w:rsidR="00FB03CC" w:rsidRPr="00FB03CC" w:rsidRDefault="00FB03CC" w:rsidP="00FB03CC">
      <w:pPr>
        <w:pStyle w:val="Proposal"/>
        <w:rPr>
          <w:rFonts w:cs="Arial"/>
          <w:lang w:val="en-GB"/>
        </w:rPr>
      </w:pPr>
      <w:r w:rsidRPr="00FB03CC">
        <w:rPr>
          <w:rFonts w:cs="Arial"/>
          <w:lang w:val="en-GB"/>
        </w:rPr>
        <w:t xml:space="preserve">No impact on paging reception requirements due to baseband BW reduction. </w:t>
      </w:r>
    </w:p>
    <w:p w14:paraId="60F60AF6" w14:textId="77777777" w:rsidR="00FB03CC" w:rsidRDefault="00FB03CC" w:rsidP="00FB03CC">
      <w:pPr>
        <w:pStyle w:val="Heading3"/>
      </w:pPr>
    </w:p>
    <w:p w14:paraId="3DDE9386" w14:textId="77777777" w:rsidR="00CE23D2" w:rsidRPr="00660BF6" w:rsidRDefault="00CE23D2" w:rsidP="00CE23D2">
      <w:pPr>
        <w:pStyle w:val="BodyText"/>
        <w:rPr>
          <w:rFonts w:cs="Arial"/>
          <w:b/>
          <w:bCs/>
          <w:lang w:val="en-GB"/>
        </w:rPr>
      </w:pPr>
      <w:r w:rsidRPr="00660BF6">
        <w:rPr>
          <w:rFonts w:cs="Arial"/>
          <w:b/>
          <w:bCs/>
          <w:lang w:val="en-GB"/>
        </w:rPr>
        <w:t xml:space="preserve">Observation </w:t>
      </w:r>
      <w:r>
        <w:rPr>
          <w:rFonts w:cs="Arial"/>
          <w:b/>
          <w:bCs/>
          <w:lang w:val="en-GB"/>
        </w:rPr>
        <w:t>6</w:t>
      </w:r>
      <w:r w:rsidRPr="00660BF6">
        <w:rPr>
          <w:rFonts w:cs="Arial"/>
          <w:b/>
          <w:bCs/>
          <w:lang w:val="en-GB"/>
        </w:rPr>
        <w:t xml:space="preserve">: The Rel-17 requirements for relaxed RLM/BFD requirements can be reused for Rel-18 2 Rx RedCap. </w:t>
      </w:r>
    </w:p>
    <w:p w14:paraId="0AF9FE98" w14:textId="77777777" w:rsidR="00CE23D2" w:rsidRPr="000D23D8" w:rsidRDefault="00CE23D2" w:rsidP="000D23D8">
      <w:pPr>
        <w:rPr>
          <w:lang w:val="en-GB" w:eastAsia="ja-JP"/>
        </w:rPr>
      </w:pPr>
    </w:p>
    <w:p w14:paraId="0BD43A76" w14:textId="77777777" w:rsidR="00AB0CA9" w:rsidRPr="00AB0CA9" w:rsidRDefault="00AB0CA9" w:rsidP="00AB0CA9">
      <w:pPr>
        <w:rPr>
          <w:lang w:val="en-GB" w:eastAsia="ja-JP"/>
        </w:rPr>
      </w:pP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p w14:paraId="5CB10A31" w14:textId="6673DA96" w:rsidR="006E337D" w:rsidRDefault="006E337D" w:rsidP="00357F58">
      <w:pPr>
        <w:pStyle w:val="Reference"/>
        <w:rPr>
          <w:rFonts w:ascii="Times New Roman" w:hAnsi="Times New Roman" w:cs="Times New Roman"/>
          <w:lang w:val="en-GB"/>
        </w:rPr>
      </w:pPr>
      <w:r w:rsidRPr="006E337D">
        <w:rPr>
          <w:rFonts w:ascii="Times New Roman" w:hAnsi="Times New Roman" w:cs="Times New Roman"/>
          <w:lang w:val="en-GB"/>
        </w:rPr>
        <w:t>R4-2303259, "WF on R18 RedCap RRM requirements", Moderator (Ericsson)</w:t>
      </w:r>
    </w:p>
    <w:p w14:paraId="0F67648B" w14:textId="46FB409F" w:rsidR="0024136B" w:rsidRDefault="0024136B" w:rsidP="00357F58">
      <w:pPr>
        <w:pStyle w:val="Reference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TS 38.133V18.0.0</w:t>
      </w:r>
    </w:p>
    <w:p w14:paraId="2B8ACC6D" w14:textId="42451581" w:rsidR="00F84B3D" w:rsidRDefault="00F84B3D" w:rsidP="00357F58">
      <w:pPr>
        <w:pStyle w:val="Reference"/>
        <w:rPr>
          <w:rFonts w:ascii="Times New Roman" w:hAnsi="Times New Roman" w:cs="Times New Roman"/>
          <w:lang w:val="en-GB"/>
        </w:rPr>
      </w:pPr>
      <w:r w:rsidRPr="00457765">
        <w:rPr>
          <w:rFonts w:ascii="Times New Roman" w:hAnsi="Times New Roman" w:cs="Times New Roman"/>
          <w:lang w:val="en-GB"/>
        </w:rPr>
        <w:t>R4-2302638, “</w:t>
      </w:r>
      <w:r w:rsidR="00596696" w:rsidRPr="00457765">
        <w:rPr>
          <w:rFonts w:ascii="Times New Roman" w:hAnsi="Times New Roman" w:cs="Times New Roman"/>
          <w:lang w:val="en-GB"/>
        </w:rPr>
        <w:t xml:space="preserve">RRM scope for </w:t>
      </w:r>
      <w:proofErr w:type="spellStart"/>
      <w:r w:rsidR="00596696" w:rsidRPr="00457765">
        <w:rPr>
          <w:rFonts w:ascii="Times New Roman" w:hAnsi="Times New Roman" w:cs="Times New Roman"/>
          <w:lang w:val="en-GB"/>
        </w:rPr>
        <w:t>eRedCap</w:t>
      </w:r>
      <w:proofErr w:type="spellEnd"/>
      <w:r w:rsidR="00596696" w:rsidRPr="00457765">
        <w:rPr>
          <w:rFonts w:ascii="Times New Roman" w:hAnsi="Times New Roman" w:cs="Times New Roman"/>
          <w:lang w:val="en-GB"/>
        </w:rPr>
        <w:t xml:space="preserve"> UEs</w:t>
      </w:r>
      <w:r w:rsidRPr="00457765">
        <w:rPr>
          <w:rFonts w:ascii="Times New Roman" w:hAnsi="Times New Roman" w:cs="Times New Roman"/>
          <w:lang w:val="en-GB"/>
        </w:rPr>
        <w:t xml:space="preserve">”, </w:t>
      </w:r>
      <w:r w:rsidR="00441FA9" w:rsidRPr="00457765">
        <w:rPr>
          <w:rFonts w:ascii="Times New Roman" w:hAnsi="Times New Roman" w:cs="Times New Roman"/>
          <w:lang w:val="en-GB"/>
        </w:rPr>
        <w:t>Qualcomm Incorporated</w:t>
      </w:r>
    </w:p>
    <w:p w14:paraId="3CB4C616" w14:textId="683A9321" w:rsidR="0096031E" w:rsidRDefault="009F0DA0" w:rsidP="00357F58">
      <w:pPr>
        <w:pStyle w:val="Reference"/>
        <w:rPr>
          <w:rFonts w:ascii="Times New Roman" w:hAnsi="Times New Roman" w:cs="Times New Roman"/>
          <w:lang w:val="en-GB"/>
        </w:rPr>
      </w:pPr>
      <w:r w:rsidRPr="003474B9">
        <w:rPr>
          <w:rFonts w:ascii="Times New Roman" w:hAnsi="Times New Roman" w:cs="Times New Roman"/>
          <w:lang w:val="en-GB"/>
        </w:rPr>
        <w:t>R4-2301837, “</w:t>
      </w:r>
      <w:r w:rsidR="003474B9" w:rsidRPr="003474B9">
        <w:rPr>
          <w:rFonts w:ascii="Times New Roman" w:hAnsi="Times New Roman" w:cs="Times New Roman"/>
          <w:lang w:val="en-GB"/>
        </w:rPr>
        <w:t>Discussion on RRM impact for Enhanced support of reduced capability NR devices</w:t>
      </w:r>
      <w:r w:rsidRPr="003474B9">
        <w:rPr>
          <w:rFonts w:ascii="Times New Roman" w:hAnsi="Times New Roman" w:cs="Times New Roman"/>
          <w:lang w:val="en-GB"/>
        </w:rPr>
        <w:t xml:space="preserve">”, </w:t>
      </w:r>
      <w:r w:rsidR="00AB4819" w:rsidRPr="003474B9">
        <w:rPr>
          <w:rFonts w:ascii="Times New Roman" w:hAnsi="Times New Roman" w:cs="Times New Roman"/>
          <w:lang w:val="en-GB"/>
        </w:rPr>
        <w:t xml:space="preserve">Huawei, </w:t>
      </w:r>
      <w:proofErr w:type="spellStart"/>
      <w:r w:rsidR="00AB4819" w:rsidRPr="003474B9">
        <w:rPr>
          <w:rFonts w:ascii="Times New Roman" w:hAnsi="Times New Roman" w:cs="Times New Roman"/>
          <w:lang w:val="en-GB"/>
        </w:rPr>
        <w:t>HiSilicon</w:t>
      </w:r>
      <w:proofErr w:type="spellEnd"/>
    </w:p>
    <w:p w14:paraId="2A2B432A" w14:textId="2A8A0BF7" w:rsidR="00990475" w:rsidRDefault="00990475" w:rsidP="00357F58">
      <w:pPr>
        <w:pStyle w:val="Reference"/>
        <w:rPr>
          <w:rFonts w:ascii="Times New Roman" w:hAnsi="Times New Roman" w:cs="Times New Roman"/>
          <w:lang w:val="en-GB"/>
        </w:rPr>
      </w:pPr>
      <w:bookmarkStart w:id="1" w:name="_Ref132025358"/>
      <w:r>
        <w:rPr>
          <w:rFonts w:ascii="Times New Roman" w:hAnsi="Times New Roman" w:cs="Times New Roman"/>
          <w:lang w:val="en-GB"/>
        </w:rPr>
        <w:t>R4-2301885, “</w:t>
      </w:r>
      <w:r w:rsidRPr="00990475">
        <w:rPr>
          <w:rFonts w:ascii="Times New Roman" w:hAnsi="Times New Roman" w:cs="Times New Roman"/>
          <w:lang w:val="en-GB"/>
        </w:rPr>
        <w:t>RAN1 agreements for Rel-18 NR RedCap</w:t>
      </w:r>
      <w:r>
        <w:rPr>
          <w:rFonts w:ascii="Times New Roman" w:eastAsiaTheme="minorEastAsia" w:hAnsi="Times New Roman" w:cs="Times New Roman"/>
        </w:rPr>
        <w:t>”, Rapporteur (Ericsson).</w:t>
      </w:r>
      <w:bookmarkEnd w:id="1"/>
      <w:r>
        <w:rPr>
          <w:rFonts w:ascii="Times New Roman" w:eastAsiaTheme="minorEastAsia" w:hAnsi="Times New Roman" w:cs="Times New Roman"/>
        </w:rPr>
        <w:t xml:space="preserve"> </w:t>
      </w:r>
    </w:p>
    <w:p w14:paraId="2E04B02A" w14:textId="77777777" w:rsidR="00975ABB" w:rsidRDefault="00975ABB" w:rsidP="003355CA">
      <w:pPr>
        <w:pStyle w:val="Reference"/>
        <w:numPr>
          <w:ilvl w:val="0"/>
          <w:numId w:val="0"/>
        </w:numPr>
        <w:ind w:left="567"/>
        <w:rPr>
          <w:rFonts w:ascii="Times New Roman" w:hAnsi="Times New Roman" w:cs="Times New Roman"/>
          <w:lang w:val="en-GB"/>
        </w:rPr>
      </w:pPr>
    </w:p>
    <w:sectPr w:rsidR="00975AB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FF84E" w14:textId="77777777" w:rsidR="007C2169" w:rsidRDefault="007C2169">
      <w:r>
        <w:separator/>
      </w:r>
    </w:p>
  </w:endnote>
  <w:endnote w:type="continuationSeparator" w:id="0">
    <w:p w14:paraId="3111C119" w14:textId="77777777" w:rsidR="007C2169" w:rsidRDefault="007C2169">
      <w:r>
        <w:continuationSeparator/>
      </w:r>
    </w:p>
  </w:endnote>
  <w:endnote w:type="continuationNotice" w:id="1">
    <w:p w14:paraId="05C52C79" w14:textId="77777777" w:rsidR="007C2169" w:rsidRDefault="007C21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233CA" w14:textId="77777777" w:rsidR="007C2169" w:rsidRDefault="007C2169">
      <w:r>
        <w:separator/>
      </w:r>
    </w:p>
  </w:footnote>
  <w:footnote w:type="continuationSeparator" w:id="0">
    <w:p w14:paraId="049726F3" w14:textId="77777777" w:rsidR="007C2169" w:rsidRDefault="007C2169">
      <w:r>
        <w:continuationSeparator/>
      </w:r>
    </w:p>
  </w:footnote>
  <w:footnote w:type="continuationNotice" w:id="1">
    <w:p w14:paraId="5296F673" w14:textId="77777777" w:rsidR="007C2169" w:rsidRDefault="007C21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011AAE"/>
    <w:multiLevelType w:val="hybridMultilevel"/>
    <w:tmpl w:val="5E96F5F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A1110"/>
    <w:multiLevelType w:val="hybridMultilevel"/>
    <w:tmpl w:val="88EC3E40"/>
    <w:lvl w:ilvl="0" w:tplc="D542F80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1A6F1A"/>
    <w:multiLevelType w:val="multilevel"/>
    <w:tmpl w:val="1306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0673B2"/>
    <w:multiLevelType w:val="hybridMultilevel"/>
    <w:tmpl w:val="9E9C4D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38024A"/>
    <w:multiLevelType w:val="hybridMultilevel"/>
    <w:tmpl w:val="DBE432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2E3F1A"/>
    <w:multiLevelType w:val="hybridMultilevel"/>
    <w:tmpl w:val="9C7A9034"/>
    <w:lvl w:ilvl="0" w:tplc="075A5BE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hybridMultilevel"/>
    <w:tmpl w:val="EAC8AF62"/>
    <w:lvl w:ilvl="0" w:tplc="08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3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E1F0A7D"/>
    <w:multiLevelType w:val="hybridMultilevel"/>
    <w:tmpl w:val="2E8C0FA2"/>
    <w:lvl w:ilvl="0" w:tplc="06BEE7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2370036">
    <w:abstractNumId w:val="3"/>
  </w:num>
  <w:num w:numId="2" w16cid:durableId="376977427">
    <w:abstractNumId w:val="28"/>
  </w:num>
  <w:num w:numId="3" w16cid:durableId="1149596244">
    <w:abstractNumId w:val="24"/>
  </w:num>
  <w:num w:numId="4" w16cid:durableId="1936667801">
    <w:abstractNumId w:val="25"/>
  </w:num>
  <w:num w:numId="5" w16cid:durableId="1780950949">
    <w:abstractNumId w:val="19"/>
  </w:num>
  <w:num w:numId="6" w16cid:durableId="916745180">
    <w:abstractNumId w:val="27"/>
  </w:num>
  <w:num w:numId="7" w16cid:durableId="160971611">
    <w:abstractNumId w:val="31"/>
  </w:num>
  <w:num w:numId="8" w16cid:durableId="1258247924">
    <w:abstractNumId w:val="21"/>
  </w:num>
  <w:num w:numId="9" w16cid:durableId="584996762">
    <w:abstractNumId w:val="18"/>
  </w:num>
  <w:num w:numId="10" w16cid:durableId="327246571">
    <w:abstractNumId w:val="2"/>
  </w:num>
  <w:num w:numId="11" w16cid:durableId="981009316">
    <w:abstractNumId w:val="1"/>
  </w:num>
  <w:num w:numId="12" w16cid:durableId="1213073939">
    <w:abstractNumId w:val="0"/>
  </w:num>
  <w:num w:numId="13" w16cid:durableId="306781778">
    <w:abstractNumId w:val="29"/>
  </w:num>
  <w:num w:numId="14" w16cid:durableId="333382480">
    <w:abstractNumId w:val="30"/>
  </w:num>
  <w:num w:numId="15" w16cid:durableId="233702226">
    <w:abstractNumId w:val="26"/>
  </w:num>
  <w:num w:numId="16" w16cid:durableId="236092870">
    <w:abstractNumId w:val="34"/>
  </w:num>
  <w:num w:numId="17" w16cid:durableId="1632592871">
    <w:abstractNumId w:val="11"/>
  </w:num>
  <w:num w:numId="18" w16cid:durableId="24258793">
    <w:abstractNumId w:val="16"/>
  </w:num>
  <w:num w:numId="19" w16cid:durableId="1877228364">
    <w:abstractNumId w:val="7"/>
  </w:num>
  <w:num w:numId="20" w16cid:durableId="694582215">
    <w:abstractNumId w:val="38"/>
  </w:num>
  <w:num w:numId="21" w16cid:durableId="707492351">
    <w:abstractNumId w:val="22"/>
  </w:num>
  <w:num w:numId="22" w16cid:durableId="2028944567">
    <w:abstractNumId w:val="37"/>
  </w:num>
  <w:num w:numId="23" w16cid:durableId="350496427">
    <w:abstractNumId w:val="20"/>
  </w:num>
  <w:num w:numId="24" w16cid:durableId="940986845">
    <w:abstractNumId w:val="6"/>
  </w:num>
  <w:num w:numId="25" w16cid:durableId="63248919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14515966">
    <w:abstractNumId w:val="17"/>
  </w:num>
  <w:num w:numId="27" w16cid:durableId="1166897946">
    <w:abstractNumId w:val="36"/>
  </w:num>
  <w:num w:numId="28" w16cid:durableId="1143039595">
    <w:abstractNumId w:val="33"/>
  </w:num>
  <w:num w:numId="29" w16cid:durableId="899437716">
    <w:abstractNumId w:val="39"/>
  </w:num>
  <w:num w:numId="30" w16cid:durableId="1793749578">
    <w:abstractNumId w:val="5"/>
  </w:num>
  <w:num w:numId="31" w16cid:durableId="1672683443">
    <w:abstractNumId w:val="10"/>
  </w:num>
  <w:num w:numId="32" w16cid:durableId="901526347">
    <w:abstractNumId w:val="4"/>
  </w:num>
  <w:num w:numId="33" w16cid:durableId="1884094668">
    <w:abstractNumId w:val="35"/>
  </w:num>
  <w:num w:numId="34" w16cid:durableId="1060977063">
    <w:abstractNumId w:val="15"/>
  </w:num>
  <w:num w:numId="35" w16cid:durableId="1914389749">
    <w:abstractNumId w:val="32"/>
  </w:num>
  <w:num w:numId="36" w16cid:durableId="1689021880">
    <w:abstractNumId w:val="13"/>
  </w:num>
  <w:num w:numId="37" w16cid:durableId="2089451010">
    <w:abstractNumId w:val="28"/>
  </w:num>
  <w:num w:numId="38" w16cid:durableId="1655641581">
    <w:abstractNumId w:val="12"/>
  </w:num>
  <w:num w:numId="39" w16cid:durableId="2021621674">
    <w:abstractNumId w:val="8"/>
  </w:num>
  <w:num w:numId="40" w16cid:durableId="213470852">
    <w:abstractNumId w:val="24"/>
    <w:lvlOverride w:ilvl="0">
      <w:startOverride w:val="1"/>
    </w:lvlOverride>
  </w:num>
  <w:num w:numId="41" w16cid:durableId="1846480370">
    <w:abstractNumId w:val="23"/>
  </w:num>
  <w:num w:numId="42" w16cid:durableId="1641421231">
    <w:abstractNumId w:val="14"/>
  </w:num>
  <w:num w:numId="43" w16cid:durableId="190186752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A64"/>
    <w:rsid w:val="00001FE0"/>
    <w:rsid w:val="00002A37"/>
    <w:rsid w:val="000034C0"/>
    <w:rsid w:val="0000564C"/>
    <w:rsid w:val="00005830"/>
    <w:rsid w:val="00006446"/>
    <w:rsid w:val="00006881"/>
    <w:rsid w:val="00006896"/>
    <w:rsid w:val="000078FB"/>
    <w:rsid w:val="00007CDC"/>
    <w:rsid w:val="00011B28"/>
    <w:rsid w:val="00012A82"/>
    <w:rsid w:val="0001350F"/>
    <w:rsid w:val="00013DC0"/>
    <w:rsid w:val="00014C87"/>
    <w:rsid w:val="00015D15"/>
    <w:rsid w:val="00020E35"/>
    <w:rsid w:val="00020F7F"/>
    <w:rsid w:val="00022B27"/>
    <w:rsid w:val="00023BF0"/>
    <w:rsid w:val="00024FC1"/>
    <w:rsid w:val="0002564D"/>
    <w:rsid w:val="00025ECA"/>
    <w:rsid w:val="000314EE"/>
    <w:rsid w:val="00031690"/>
    <w:rsid w:val="000325B8"/>
    <w:rsid w:val="00033B6B"/>
    <w:rsid w:val="00034C15"/>
    <w:rsid w:val="00036980"/>
    <w:rsid w:val="00036BA1"/>
    <w:rsid w:val="000370A3"/>
    <w:rsid w:val="00041042"/>
    <w:rsid w:val="000422E2"/>
    <w:rsid w:val="00042F22"/>
    <w:rsid w:val="00043631"/>
    <w:rsid w:val="000443CD"/>
    <w:rsid w:val="000444EF"/>
    <w:rsid w:val="0005022E"/>
    <w:rsid w:val="000515EF"/>
    <w:rsid w:val="00052A07"/>
    <w:rsid w:val="000534E3"/>
    <w:rsid w:val="000542B2"/>
    <w:rsid w:val="00055CE4"/>
    <w:rsid w:val="0005606A"/>
    <w:rsid w:val="00057117"/>
    <w:rsid w:val="00057563"/>
    <w:rsid w:val="00060BA7"/>
    <w:rsid w:val="000616E7"/>
    <w:rsid w:val="0006487E"/>
    <w:rsid w:val="00065E1A"/>
    <w:rsid w:val="000666BF"/>
    <w:rsid w:val="00070721"/>
    <w:rsid w:val="00077E5F"/>
    <w:rsid w:val="0008036A"/>
    <w:rsid w:val="00081AE6"/>
    <w:rsid w:val="000855EB"/>
    <w:rsid w:val="000858C4"/>
    <w:rsid w:val="00085B52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0200"/>
    <w:rsid w:val="000A1B7B"/>
    <w:rsid w:val="000A428E"/>
    <w:rsid w:val="000A56F2"/>
    <w:rsid w:val="000A5DA1"/>
    <w:rsid w:val="000A77D5"/>
    <w:rsid w:val="000B0FF3"/>
    <w:rsid w:val="000B1469"/>
    <w:rsid w:val="000B1A0C"/>
    <w:rsid w:val="000B2719"/>
    <w:rsid w:val="000B298F"/>
    <w:rsid w:val="000B35A8"/>
    <w:rsid w:val="000B3A8F"/>
    <w:rsid w:val="000B4596"/>
    <w:rsid w:val="000B4AB9"/>
    <w:rsid w:val="000B58C3"/>
    <w:rsid w:val="000B61E9"/>
    <w:rsid w:val="000B6F82"/>
    <w:rsid w:val="000C0122"/>
    <w:rsid w:val="000C165A"/>
    <w:rsid w:val="000C2E19"/>
    <w:rsid w:val="000C3C72"/>
    <w:rsid w:val="000C4ABC"/>
    <w:rsid w:val="000C6551"/>
    <w:rsid w:val="000D0D07"/>
    <w:rsid w:val="000D23D8"/>
    <w:rsid w:val="000D4797"/>
    <w:rsid w:val="000E0527"/>
    <w:rsid w:val="000E1717"/>
    <w:rsid w:val="000E1E92"/>
    <w:rsid w:val="000E2B11"/>
    <w:rsid w:val="000E36ED"/>
    <w:rsid w:val="000E39E0"/>
    <w:rsid w:val="000E7252"/>
    <w:rsid w:val="000E766D"/>
    <w:rsid w:val="000F010D"/>
    <w:rsid w:val="000F06D6"/>
    <w:rsid w:val="000F0EB1"/>
    <w:rsid w:val="000F1106"/>
    <w:rsid w:val="000F3BE9"/>
    <w:rsid w:val="000F3E3B"/>
    <w:rsid w:val="000F3F6C"/>
    <w:rsid w:val="000F5803"/>
    <w:rsid w:val="000F6DF3"/>
    <w:rsid w:val="001005FF"/>
    <w:rsid w:val="00101653"/>
    <w:rsid w:val="00104973"/>
    <w:rsid w:val="001061BF"/>
    <w:rsid w:val="001062FB"/>
    <w:rsid w:val="001063E6"/>
    <w:rsid w:val="001106F9"/>
    <w:rsid w:val="0011112C"/>
    <w:rsid w:val="001111FE"/>
    <w:rsid w:val="00113092"/>
    <w:rsid w:val="00113CF4"/>
    <w:rsid w:val="00113DA9"/>
    <w:rsid w:val="001153EA"/>
    <w:rsid w:val="00115643"/>
    <w:rsid w:val="001162FE"/>
    <w:rsid w:val="00116765"/>
    <w:rsid w:val="00116A76"/>
    <w:rsid w:val="0011719E"/>
    <w:rsid w:val="0011735B"/>
    <w:rsid w:val="001219F5"/>
    <w:rsid w:val="00121A20"/>
    <w:rsid w:val="001232EE"/>
    <w:rsid w:val="001234B8"/>
    <w:rsid w:val="0012377F"/>
    <w:rsid w:val="00123F56"/>
    <w:rsid w:val="00124314"/>
    <w:rsid w:val="0012477D"/>
    <w:rsid w:val="00126B4A"/>
    <w:rsid w:val="00127C2E"/>
    <w:rsid w:val="00132FD0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1D65"/>
    <w:rsid w:val="001426CC"/>
    <w:rsid w:val="00147569"/>
    <w:rsid w:val="00151E23"/>
    <w:rsid w:val="001526E0"/>
    <w:rsid w:val="00154929"/>
    <w:rsid w:val="001551B5"/>
    <w:rsid w:val="00155B9D"/>
    <w:rsid w:val="00155CCF"/>
    <w:rsid w:val="00157B63"/>
    <w:rsid w:val="00162657"/>
    <w:rsid w:val="001659C1"/>
    <w:rsid w:val="00170F46"/>
    <w:rsid w:val="00173A8E"/>
    <w:rsid w:val="00174E46"/>
    <w:rsid w:val="0017502C"/>
    <w:rsid w:val="001763C3"/>
    <w:rsid w:val="0018069B"/>
    <w:rsid w:val="0018143F"/>
    <w:rsid w:val="00181B1A"/>
    <w:rsid w:val="00181FF8"/>
    <w:rsid w:val="0018394F"/>
    <w:rsid w:val="00187B3C"/>
    <w:rsid w:val="00190AC1"/>
    <w:rsid w:val="0019101F"/>
    <w:rsid w:val="001924F1"/>
    <w:rsid w:val="0019341A"/>
    <w:rsid w:val="001943B2"/>
    <w:rsid w:val="0019625F"/>
    <w:rsid w:val="00197DF9"/>
    <w:rsid w:val="001A1547"/>
    <w:rsid w:val="001A1987"/>
    <w:rsid w:val="001A2564"/>
    <w:rsid w:val="001A29FD"/>
    <w:rsid w:val="001A4E6B"/>
    <w:rsid w:val="001A6173"/>
    <w:rsid w:val="001A6CBA"/>
    <w:rsid w:val="001A6DD0"/>
    <w:rsid w:val="001B06F5"/>
    <w:rsid w:val="001B08A8"/>
    <w:rsid w:val="001B0D97"/>
    <w:rsid w:val="001B37C7"/>
    <w:rsid w:val="001B5A5D"/>
    <w:rsid w:val="001B6FE0"/>
    <w:rsid w:val="001C1CE5"/>
    <w:rsid w:val="001C3D2A"/>
    <w:rsid w:val="001C3D8B"/>
    <w:rsid w:val="001D083E"/>
    <w:rsid w:val="001D3E63"/>
    <w:rsid w:val="001D51BA"/>
    <w:rsid w:val="001D53E7"/>
    <w:rsid w:val="001D5D83"/>
    <w:rsid w:val="001D6342"/>
    <w:rsid w:val="001D6D53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1F7761"/>
    <w:rsid w:val="00200490"/>
    <w:rsid w:val="00201F3A"/>
    <w:rsid w:val="00203F96"/>
    <w:rsid w:val="002069B2"/>
    <w:rsid w:val="00207FA3"/>
    <w:rsid w:val="00211F81"/>
    <w:rsid w:val="00213460"/>
    <w:rsid w:val="00214DA8"/>
    <w:rsid w:val="00215423"/>
    <w:rsid w:val="002158FA"/>
    <w:rsid w:val="00220600"/>
    <w:rsid w:val="002224DB"/>
    <w:rsid w:val="002238B3"/>
    <w:rsid w:val="00223FCB"/>
    <w:rsid w:val="002252C3"/>
    <w:rsid w:val="00225A73"/>
    <w:rsid w:val="00225C54"/>
    <w:rsid w:val="00230765"/>
    <w:rsid w:val="00230833"/>
    <w:rsid w:val="00230D18"/>
    <w:rsid w:val="002319E4"/>
    <w:rsid w:val="00231C2A"/>
    <w:rsid w:val="002336BA"/>
    <w:rsid w:val="0023433D"/>
    <w:rsid w:val="00235632"/>
    <w:rsid w:val="00235872"/>
    <w:rsid w:val="00236E91"/>
    <w:rsid w:val="0024028C"/>
    <w:rsid w:val="0024136B"/>
    <w:rsid w:val="00241559"/>
    <w:rsid w:val="002435B3"/>
    <w:rsid w:val="00243D44"/>
    <w:rsid w:val="002458EB"/>
    <w:rsid w:val="002466EA"/>
    <w:rsid w:val="00247758"/>
    <w:rsid w:val="002500C8"/>
    <w:rsid w:val="00251DBE"/>
    <w:rsid w:val="00255909"/>
    <w:rsid w:val="002563CC"/>
    <w:rsid w:val="00257543"/>
    <w:rsid w:val="00260B21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744A4"/>
    <w:rsid w:val="002758BC"/>
    <w:rsid w:val="0027649A"/>
    <w:rsid w:val="00276C04"/>
    <w:rsid w:val="002805F5"/>
    <w:rsid w:val="00280751"/>
    <w:rsid w:val="0028280A"/>
    <w:rsid w:val="00283A24"/>
    <w:rsid w:val="002859ED"/>
    <w:rsid w:val="00286578"/>
    <w:rsid w:val="00286ACD"/>
    <w:rsid w:val="00287838"/>
    <w:rsid w:val="002904CF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A528B"/>
    <w:rsid w:val="002B043E"/>
    <w:rsid w:val="002B0BC6"/>
    <w:rsid w:val="002B1D62"/>
    <w:rsid w:val="002B24D6"/>
    <w:rsid w:val="002B3E99"/>
    <w:rsid w:val="002C1009"/>
    <w:rsid w:val="002C19BC"/>
    <w:rsid w:val="002C41E6"/>
    <w:rsid w:val="002C5936"/>
    <w:rsid w:val="002C6F0B"/>
    <w:rsid w:val="002C6F3F"/>
    <w:rsid w:val="002D071A"/>
    <w:rsid w:val="002D0BFC"/>
    <w:rsid w:val="002D34B2"/>
    <w:rsid w:val="002D3FC9"/>
    <w:rsid w:val="002D48B0"/>
    <w:rsid w:val="002D5B37"/>
    <w:rsid w:val="002D5C98"/>
    <w:rsid w:val="002D7637"/>
    <w:rsid w:val="002D7DC7"/>
    <w:rsid w:val="002E17F2"/>
    <w:rsid w:val="002E437C"/>
    <w:rsid w:val="002E6C5D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5D22"/>
    <w:rsid w:val="003063B2"/>
    <w:rsid w:val="003078B6"/>
    <w:rsid w:val="00307BA1"/>
    <w:rsid w:val="0031049F"/>
    <w:rsid w:val="003115B9"/>
    <w:rsid w:val="00311702"/>
    <w:rsid w:val="00311E82"/>
    <w:rsid w:val="00313FD6"/>
    <w:rsid w:val="003143BD"/>
    <w:rsid w:val="00315363"/>
    <w:rsid w:val="00316B8C"/>
    <w:rsid w:val="00317526"/>
    <w:rsid w:val="003203ED"/>
    <w:rsid w:val="003204EB"/>
    <w:rsid w:val="00322C9F"/>
    <w:rsid w:val="00323ADA"/>
    <w:rsid w:val="00323ED6"/>
    <w:rsid w:val="00324D23"/>
    <w:rsid w:val="00325A1B"/>
    <w:rsid w:val="00326E7C"/>
    <w:rsid w:val="00331325"/>
    <w:rsid w:val="00331751"/>
    <w:rsid w:val="0033267E"/>
    <w:rsid w:val="00333920"/>
    <w:rsid w:val="00333D3D"/>
    <w:rsid w:val="00334579"/>
    <w:rsid w:val="00334885"/>
    <w:rsid w:val="003351D8"/>
    <w:rsid w:val="003355CA"/>
    <w:rsid w:val="00335858"/>
    <w:rsid w:val="00335E4B"/>
    <w:rsid w:val="00336BDA"/>
    <w:rsid w:val="00342BD7"/>
    <w:rsid w:val="00346DB5"/>
    <w:rsid w:val="003474B9"/>
    <w:rsid w:val="0034775E"/>
    <w:rsid w:val="003477B1"/>
    <w:rsid w:val="003523FC"/>
    <w:rsid w:val="00353464"/>
    <w:rsid w:val="003534AA"/>
    <w:rsid w:val="00357333"/>
    <w:rsid w:val="00357380"/>
    <w:rsid w:val="00357F58"/>
    <w:rsid w:val="003602D9"/>
    <w:rsid w:val="003604CE"/>
    <w:rsid w:val="00362819"/>
    <w:rsid w:val="00364E91"/>
    <w:rsid w:val="00366124"/>
    <w:rsid w:val="00370E47"/>
    <w:rsid w:val="00371DCC"/>
    <w:rsid w:val="00373050"/>
    <w:rsid w:val="003742AC"/>
    <w:rsid w:val="00374675"/>
    <w:rsid w:val="0037563D"/>
    <w:rsid w:val="00377CE1"/>
    <w:rsid w:val="00385BF0"/>
    <w:rsid w:val="00392A2A"/>
    <w:rsid w:val="003939FF"/>
    <w:rsid w:val="00397775"/>
    <w:rsid w:val="003A2223"/>
    <w:rsid w:val="003A2A0F"/>
    <w:rsid w:val="003A45A1"/>
    <w:rsid w:val="003A50DB"/>
    <w:rsid w:val="003A5B0A"/>
    <w:rsid w:val="003A611A"/>
    <w:rsid w:val="003A6BAC"/>
    <w:rsid w:val="003A70A4"/>
    <w:rsid w:val="003A7EF3"/>
    <w:rsid w:val="003B159C"/>
    <w:rsid w:val="003B20B1"/>
    <w:rsid w:val="003B230A"/>
    <w:rsid w:val="003B3272"/>
    <w:rsid w:val="003B369F"/>
    <w:rsid w:val="003B36A3"/>
    <w:rsid w:val="003B5881"/>
    <w:rsid w:val="003B5F9F"/>
    <w:rsid w:val="003B64BB"/>
    <w:rsid w:val="003B7369"/>
    <w:rsid w:val="003B7FE5"/>
    <w:rsid w:val="003C0242"/>
    <w:rsid w:val="003C11C8"/>
    <w:rsid w:val="003C2702"/>
    <w:rsid w:val="003C3BB6"/>
    <w:rsid w:val="003C5179"/>
    <w:rsid w:val="003C7806"/>
    <w:rsid w:val="003D109F"/>
    <w:rsid w:val="003D2478"/>
    <w:rsid w:val="003D2BC7"/>
    <w:rsid w:val="003D3C45"/>
    <w:rsid w:val="003D5B1F"/>
    <w:rsid w:val="003D6EEE"/>
    <w:rsid w:val="003D738B"/>
    <w:rsid w:val="003E12B1"/>
    <w:rsid w:val="003E15FA"/>
    <w:rsid w:val="003E27C8"/>
    <w:rsid w:val="003E55E4"/>
    <w:rsid w:val="003E74E3"/>
    <w:rsid w:val="003E7C89"/>
    <w:rsid w:val="003F05C7"/>
    <w:rsid w:val="003F2CD4"/>
    <w:rsid w:val="003F467F"/>
    <w:rsid w:val="003F6105"/>
    <w:rsid w:val="003F65E1"/>
    <w:rsid w:val="003F6BBE"/>
    <w:rsid w:val="004000E8"/>
    <w:rsid w:val="0040011D"/>
    <w:rsid w:val="0040079C"/>
    <w:rsid w:val="00402E2B"/>
    <w:rsid w:val="0040409D"/>
    <w:rsid w:val="0040512B"/>
    <w:rsid w:val="00405CA5"/>
    <w:rsid w:val="004068BF"/>
    <w:rsid w:val="0040726C"/>
    <w:rsid w:val="00407CD3"/>
    <w:rsid w:val="00410134"/>
    <w:rsid w:val="00410B72"/>
    <w:rsid w:val="00410F18"/>
    <w:rsid w:val="0041263E"/>
    <w:rsid w:val="00412954"/>
    <w:rsid w:val="00412E18"/>
    <w:rsid w:val="00413AAC"/>
    <w:rsid w:val="00413E92"/>
    <w:rsid w:val="00415472"/>
    <w:rsid w:val="00420011"/>
    <w:rsid w:val="00421105"/>
    <w:rsid w:val="00422026"/>
    <w:rsid w:val="00422210"/>
    <w:rsid w:val="00422AA4"/>
    <w:rsid w:val="004242F4"/>
    <w:rsid w:val="00427248"/>
    <w:rsid w:val="0043103A"/>
    <w:rsid w:val="004311D7"/>
    <w:rsid w:val="00431B73"/>
    <w:rsid w:val="00435713"/>
    <w:rsid w:val="00435E60"/>
    <w:rsid w:val="00436A7B"/>
    <w:rsid w:val="0043734D"/>
    <w:rsid w:val="00437447"/>
    <w:rsid w:val="004403FD"/>
    <w:rsid w:val="00441A92"/>
    <w:rsid w:val="00441FA9"/>
    <w:rsid w:val="004426F7"/>
    <w:rsid w:val="004431DC"/>
    <w:rsid w:val="00444F56"/>
    <w:rsid w:val="00446488"/>
    <w:rsid w:val="004464DE"/>
    <w:rsid w:val="00450BEA"/>
    <w:rsid w:val="00451770"/>
    <w:rsid w:val="004517AA"/>
    <w:rsid w:val="00452CAC"/>
    <w:rsid w:val="0045459F"/>
    <w:rsid w:val="00457565"/>
    <w:rsid w:val="00457765"/>
    <w:rsid w:val="00457B71"/>
    <w:rsid w:val="00464689"/>
    <w:rsid w:val="004669E2"/>
    <w:rsid w:val="004707E0"/>
    <w:rsid w:val="00470C31"/>
    <w:rsid w:val="0047175E"/>
    <w:rsid w:val="00471DE0"/>
    <w:rsid w:val="00472149"/>
    <w:rsid w:val="004723CC"/>
    <w:rsid w:val="004734D0"/>
    <w:rsid w:val="0047556B"/>
    <w:rsid w:val="00477768"/>
    <w:rsid w:val="004777D1"/>
    <w:rsid w:val="00483847"/>
    <w:rsid w:val="004858A2"/>
    <w:rsid w:val="00485A9B"/>
    <w:rsid w:val="004914A7"/>
    <w:rsid w:val="00492BC5"/>
    <w:rsid w:val="00493595"/>
    <w:rsid w:val="00493965"/>
    <w:rsid w:val="004964F1"/>
    <w:rsid w:val="004A08D1"/>
    <w:rsid w:val="004A16BC"/>
    <w:rsid w:val="004A2B94"/>
    <w:rsid w:val="004A3284"/>
    <w:rsid w:val="004A4010"/>
    <w:rsid w:val="004A5ECC"/>
    <w:rsid w:val="004B05FA"/>
    <w:rsid w:val="004B27D8"/>
    <w:rsid w:val="004B3672"/>
    <w:rsid w:val="004B56CE"/>
    <w:rsid w:val="004B5C6E"/>
    <w:rsid w:val="004B6120"/>
    <w:rsid w:val="004B6F6A"/>
    <w:rsid w:val="004B7C0C"/>
    <w:rsid w:val="004C0366"/>
    <w:rsid w:val="004C0DC3"/>
    <w:rsid w:val="004C2105"/>
    <w:rsid w:val="004C3898"/>
    <w:rsid w:val="004C48EB"/>
    <w:rsid w:val="004C61E1"/>
    <w:rsid w:val="004C7E37"/>
    <w:rsid w:val="004D0E5F"/>
    <w:rsid w:val="004D27C2"/>
    <w:rsid w:val="004D36B1"/>
    <w:rsid w:val="004D4804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4DA3"/>
    <w:rsid w:val="004F78B3"/>
    <w:rsid w:val="004F7FDC"/>
    <w:rsid w:val="00506557"/>
    <w:rsid w:val="0050677A"/>
    <w:rsid w:val="005072D0"/>
    <w:rsid w:val="00507EA0"/>
    <w:rsid w:val="005108D8"/>
    <w:rsid w:val="00510F18"/>
    <w:rsid w:val="005116F9"/>
    <w:rsid w:val="0051344E"/>
    <w:rsid w:val="005153A7"/>
    <w:rsid w:val="005159C7"/>
    <w:rsid w:val="00517121"/>
    <w:rsid w:val="005219CF"/>
    <w:rsid w:val="00522636"/>
    <w:rsid w:val="00525062"/>
    <w:rsid w:val="00525158"/>
    <w:rsid w:val="005273DB"/>
    <w:rsid w:val="005279F5"/>
    <w:rsid w:val="00534B59"/>
    <w:rsid w:val="00536759"/>
    <w:rsid w:val="00537895"/>
    <w:rsid w:val="00537C62"/>
    <w:rsid w:val="0054046B"/>
    <w:rsid w:val="00544A9C"/>
    <w:rsid w:val="00546011"/>
    <w:rsid w:val="005462A5"/>
    <w:rsid w:val="005468D4"/>
    <w:rsid w:val="00546970"/>
    <w:rsid w:val="005537C9"/>
    <w:rsid w:val="0055492D"/>
    <w:rsid w:val="00554E19"/>
    <w:rsid w:val="00557B25"/>
    <w:rsid w:val="0056121F"/>
    <w:rsid w:val="005637E7"/>
    <w:rsid w:val="0057058C"/>
    <w:rsid w:val="0057146C"/>
    <w:rsid w:val="00572505"/>
    <w:rsid w:val="005740FA"/>
    <w:rsid w:val="005746A1"/>
    <w:rsid w:val="00580665"/>
    <w:rsid w:val="005822FC"/>
    <w:rsid w:val="00582809"/>
    <w:rsid w:val="00582B6A"/>
    <w:rsid w:val="00587831"/>
    <w:rsid w:val="0058798C"/>
    <w:rsid w:val="005900FA"/>
    <w:rsid w:val="00592470"/>
    <w:rsid w:val="005935A4"/>
    <w:rsid w:val="005948C2"/>
    <w:rsid w:val="00595DCA"/>
    <w:rsid w:val="00596696"/>
    <w:rsid w:val="0059779B"/>
    <w:rsid w:val="005A1F71"/>
    <w:rsid w:val="005A209A"/>
    <w:rsid w:val="005A223B"/>
    <w:rsid w:val="005A33C0"/>
    <w:rsid w:val="005A662D"/>
    <w:rsid w:val="005B06D5"/>
    <w:rsid w:val="005B1409"/>
    <w:rsid w:val="005B1E3A"/>
    <w:rsid w:val="005B35D7"/>
    <w:rsid w:val="005B392A"/>
    <w:rsid w:val="005B3AA3"/>
    <w:rsid w:val="005B5FDD"/>
    <w:rsid w:val="005B6F83"/>
    <w:rsid w:val="005C5698"/>
    <w:rsid w:val="005C641A"/>
    <w:rsid w:val="005C74FB"/>
    <w:rsid w:val="005C75FF"/>
    <w:rsid w:val="005C7B3A"/>
    <w:rsid w:val="005D1602"/>
    <w:rsid w:val="005D24B5"/>
    <w:rsid w:val="005D26BE"/>
    <w:rsid w:val="005D3CC2"/>
    <w:rsid w:val="005D4F4C"/>
    <w:rsid w:val="005E28FA"/>
    <w:rsid w:val="005E385F"/>
    <w:rsid w:val="005E58C8"/>
    <w:rsid w:val="005E5B81"/>
    <w:rsid w:val="005F1411"/>
    <w:rsid w:val="005F172D"/>
    <w:rsid w:val="005F2228"/>
    <w:rsid w:val="005F2CB1"/>
    <w:rsid w:val="005F3025"/>
    <w:rsid w:val="005F371C"/>
    <w:rsid w:val="005F618C"/>
    <w:rsid w:val="005F70BD"/>
    <w:rsid w:val="0060283C"/>
    <w:rsid w:val="00603C0A"/>
    <w:rsid w:val="00604F14"/>
    <w:rsid w:val="00606F7C"/>
    <w:rsid w:val="00607A78"/>
    <w:rsid w:val="00607D8D"/>
    <w:rsid w:val="00611B83"/>
    <w:rsid w:val="00613257"/>
    <w:rsid w:val="00613A24"/>
    <w:rsid w:val="00613BA6"/>
    <w:rsid w:val="00620A71"/>
    <w:rsid w:val="00620D80"/>
    <w:rsid w:val="00620FEE"/>
    <w:rsid w:val="006234A6"/>
    <w:rsid w:val="00623C19"/>
    <w:rsid w:val="00623FAB"/>
    <w:rsid w:val="006270D7"/>
    <w:rsid w:val="00630001"/>
    <w:rsid w:val="006311B3"/>
    <w:rsid w:val="0063284C"/>
    <w:rsid w:val="00633ABB"/>
    <w:rsid w:val="00634449"/>
    <w:rsid w:val="00636398"/>
    <w:rsid w:val="006368D3"/>
    <w:rsid w:val="00636D41"/>
    <w:rsid w:val="006377EC"/>
    <w:rsid w:val="0064151F"/>
    <w:rsid w:val="00641533"/>
    <w:rsid w:val="0064208D"/>
    <w:rsid w:val="00643475"/>
    <w:rsid w:val="0064396A"/>
    <w:rsid w:val="00644F01"/>
    <w:rsid w:val="00645706"/>
    <w:rsid w:val="0064624E"/>
    <w:rsid w:val="00650AB9"/>
    <w:rsid w:val="006527C5"/>
    <w:rsid w:val="006545A0"/>
    <w:rsid w:val="00654B6C"/>
    <w:rsid w:val="00655733"/>
    <w:rsid w:val="00655ACD"/>
    <w:rsid w:val="00656A92"/>
    <w:rsid w:val="00656DDE"/>
    <w:rsid w:val="006571B3"/>
    <w:rsid w:val="0066011D"/>
    <w:rsid w:val="006607C0"/>
    <w:rsid w:val="00660BF6"/>
    <w:rsid w:val="006613A6"/>
    <w:rsid w:val="00662635"/>
    <w:rsid w:val="006627A2"/>
    <w:rsid w:val="006634E6"/>
    <w:rsid w:val="006655EE"/>
    <w:rsid w:val="00667CF9"/>
    <w:rsid w:val="00667EE7"/>
    <w:rsid w:val="00670922"/>
    <w:rsid w:val="00670BE1"/>
    <w:rsid w:val="0067218F"/>
    <w:rsid w:val="006728A0"/>
    <w:rsid w:val="006741F2"/>
    <w:rsid w:val="00674CC3"/>
    <w:rsid w:val="0067553F"/>
    <w:rsid w:val="00675C72"/>
    <w:rsid w:val="006771F9"/>
    <w:rsid w:val="006776D7"/>
    <w:rsid w:val="00681003"/>
    <w:rsid w:val="006811F8"/>
    <w:rsid w:val="006817C9"/>
    <w:rsid w:val="006818F3"/>
    <w:rsid w:val="00683ECE"/>
    <w:rsid w:val="00683F36"/>
    <w:rsid w:val="00684AF8"/>
    <w:rsid w:val="006879A8"/>
    <w:rsid w:val="006910D9"/>
    <w:rsid w:val="00692DCE"/>
    <w:rsid w:val="00694572"/>
    <w:rsid w:val="00695FC2"/>
    <w:rsid w:val="0069601F"/>
    <w:rsid w:val="006965DC"/>
    <w:rsid w:val="00696949"/>
    <w:rsid w:val="00697004"/>
    <w:rsid w:val="00697052"/>
    <w:rsid w:val="00697C58"/>
    <w:rsid w:val="006A2802"/>
    <w:rsid w:val="006A46FB"/>
    <w:rsid w:val="006A5E28"/>
    <w:rsid w:val="006A697B"/>
    <w:rsid w:val="006A7AFF"/>
    <w:rsid w:val="006B1816"/>
    <w:rsid w:val="006B19B9"/>
    <w:rsid w:val="006B2099"/>
    <w:rsid w:val="006B50CF"/>
    <w:rsid w:val="006B7DAF"/>
    <w:rsid w:val="006C0001"/>
    <w:rsid w:val="006C03B8"/>
    <w:rsid w:val="006C1707"/>
    <w:rsid w:val="006C3FD8"/>
    <w:rsid w:val="006C5EC9"/>
    <w:rsid w:val="006C6059"/>
    <w:rsid w:val="006C7522"/>
    <w:rsid w:val="006D4C49"/>
    <w:rsid w:val="006D6F08"/>
    <w:rsid w:val="006D7F17"/>
    <w:rsid w:val="006D7FEE"/>
    <w:rsid w:val="006E062C"/>
    <w:rsid w:val="006E1C07"/>
    <w:rsid w:val="006E1C82"/>
    <w:rsid w:val="006E26F0"/>
    <w:rsid w:val="006E28B7"/>
    <w:rsid w:val="006E2A9B"/>
    <w:rsid w:val="006E3310"/>
    <w:rsid w:val="006E337D"/>
    <w:rsid w:val="006E4E39"/>
    <w:rsid w:val="006E565E"/>
    <w:rsid w:val="006E673D"/>
    <w:rsid w:val="006E7D3B"/>
    <w:rsid w:val="006F1B70"/>
    <w:rsid w:val="006F23B1"/>
    <w:rsid w:val="006F2953"/>
    <w:rsid w:val="006F2DC0"/>
    <w:rsid w:val="006F341D"/>
    <w:rsid w:val="006F3CDE"/>
    <w:rsid w:val="006F4243"/>
    <w:rsid w:val="006F47FC"/>
    <w:rsid w:val="006F58D4"/>
    <w:rsid w:val="006F6582"/>
    <w:rsid w:val="0070055A"/>
    <w:rsid w:val="00702B45"/>
    <w:rsid w:val="0070346E"/>
    <w:rsid w:val="00704029"/>
    <w:rsid w:val="00704EDB"/>
    <w:rsid w:val="00706101"/>
    <w:rsid w:val="00707072"/>
    <w:rsid w:val="007079BA"/>
    <w:rsid w:val="00707D61"/>
    <w:rsid w:val="00711D88"/>
    <w:rsid w:val="00712287"/>
    <w:rsid w:val="00712772"/>
    <w:rsid w:val="007148D3"/>
    <w:rsid w:val="00715B9A"/>
    <w:rsid w:val="00716808"/>
    <w:rsid w:val="007206F8"/>
    <w:rsid w:val="00721B32"/>
    <w:rsid w:val="007227EB"/>
    <w:rsid w:val="00722A81"/>
    <w:rsid w:val="007257D0"/>
    <w:rsid w:val="00726344"/>
    <w:rsid w:val="00726EA6"/>
    <w:rsid w:val="00727208"/>
    <w:rsid w:val="00727680"/>
    <w:rsid w:val="00727A35"/>
    <w:rsid w:val="0073065C"/>
    <w:rsid w:val="0073233D"/>
    <w:rsid w:val="007348B1"/>
    <w:rsid w:val="00736221"/>
    <w:rsid w:val="007362A6"/>
    <w:rsid w:val="00736D7D"/>
    <w:rsid w:val="00740E58"/>
    <w:rsid w:val="00742051"/>
    <w:rsid w:val="00744046"/>
    <w:rsid w:val="007445A0"/>
    <w:rsid w:val="00744DF9"/>
    <w:rsid w:val="0074524B"/>
    <w:rsid w:val="00747D8B"/>
    <w:rsid w:val="00751228"/>
    <w:rsid w:val="0075250C"/>
    <w:rsid w:val="007546A0"/>
    <w:rsid w:val="00755B8D"/>
    <w:rsid w:val="007571E1"/>
    <w:rsid w:val="007604B2"/>
    <w:rsid w:val="0076342D"/>
    <w:rsid w:val="007643E2"/>
    <w:rsid w:val="00764EE4"/>
    <w:rsid w:val="00765281"/>
    <w:rsid w:val="00766BAD"/>
    <w:rsid w:val="00770371"/>
    <w:rsid w:val="007729A2"/>
    <w:rsid w:val="0077359B"/>
    <w:rsid w:val="0077547A"/>
    <w:rsid w:val="007755F2"/>
    <w:rsid w:val="00776971"/>
    <w:rsid w:val="007779E4"/>
    <w:rsid w:val="00780298"/>
    <w:rsid w:val="00780A80"/>
    <w:rsid w:val="0078177E"/>
    <w:rsid w:val="0078304C"/>
    <w:rsid w:val="0078355F"/>
    <w:rsid w:val="00783673"/>
    <w:rsid w:val="00784B10"/>
    <w:rsid w:val="00785490"/>
    <w:rsid w:val="0078588D"/>
    <w:rsid w:val="0078618F"/>
    <w:rsid w:val="00786D71"/>
    <w:rsid w:val="00791ABD"/>
    <w:rsid w:val="007925EA"/>
    <w:rsid w:val="00793CD8"/>
    <w:rsid w:val="00794D93"/>
    <w:rsid w:val="00795001"/>
    <w:rsid w:val="00795C92"/>
    <w:rsid w:val="00795F53"/>
    <w:rsid w:val="00796231"/>
    <w:rsid w:val="00796D8B"/>
    <w:rsid w:val="00797C83"/>
    <w:rsid w:val="007A0863"/>
    <w:rsid w:val="007A0901"/>
    <w:rsid w:val="007A1473"/>
    <w:rsid w:val="007A14F3"/>
    <w:rsid w:val="007A1CB3"/>
    <w:rsid w:val="007A306F"/>
    <w:rsid w:val="007A43A6"/>
    <w:rsid w:val="007A44B6"/>
    <w:rsid w:val="007A58A6"/>
    <w:rsid w:val="007A6BB8"/>
    <w:rsid w:val="007B09B8"/>
    <w:rsid w:val="007B1879"/>
    <w:rsid w:val="007B3CEC"/>
    <w:rsid w:val="007B3D2D"/>
    <w:rsid w:val="007B50AE"/>
    <w:rsid w:val="007B51DF"/>
    <w:rsid w:val="007B5AAD"/>
    <w:rsid w:val="007C05DD"/>
    <w:rsid w:val="007C2169"/>
    <w:rsid w:val="007C3D18"/>
    <w:rsid w:val="007C54C8"/>
    <w:rsid w:val="007C60BF"/>
    <w:rsid w:val="007C6A07"/>
    <w:rsid w:val="007C75A1"/>
    <w:rsid w:val="007C77A5"/>
    <w:rsid w:val="007D04E5"/>
    <w:rsid w:val="007D3FDF"/>
    <w:rsid w:val="007D4216"/>
    <w:rsid w:val="007D5901"/>
    <w:rsid w:val="007D7526"/>
    <w:rsid w:val="007E048B"/>
    <w:rsid w:val="007E05B8"/>
    <w:rsid w:val="007E21F4"/>
    <w:rsid w:val="007E22A2"/>
    <w:rsid w:val="007E4610"/>
    <w:rsid w:val="007E4715"/>
    <w:rsid w:val="007E505B"/>
    <w:rsid w:val="007E7091"/>
    <w:rsid w:val="007E7414"/>
    <w:rsid w:val="007F003D"/>
    <w:rsid w:val="007F04AF"/>
    <w:rsid w:val="007F4B13"/>
    <w:rsid w:val="007F63C8"/>
    <w:rsid w:val="00800059"/>
    <w:rsid w:val="008003C7"/>
    <w:rsid w:val="00803DF4"/>
    <w:rsid w:val="00803FAE"/>
    <w:rsid w:val="008041E8"/>
    <w:rsid w:val="008042E4"/>
    <w:rsid w:val="0080605F"/>
    <w:rsid w:val="00807444"/>
    <w:rsid w:val="00807786"/>
    <w:rsid w:val="00810F12"/>
    <w:rsid w:val="00811FCB"/>
    <w:rsid w:val="008158D6"/>
    <w:rsid w:val="00816E65"/>
    <w:rsid w:val="00817196"/>
    <w:rsid w:val="008235DB"/>
    <w:rsid w:val="008238D8"/>
    <w:rsid w:val="00824AB4"/>
    <w:rsid w:val="00825AE9"/>
    <w:rsid w:val="00825C42"/>
    <w:rsid w:val="00825D25"/>
    <w:rsid w:val="008273E9"/>
    <w:rsid w:val="00827D6F"/>
    <w:rsid w:val="00830D05"/>
    <w:rsid w:val="008312EF"/>
    <w:rsid w:val="008358DE"/>
    <w:rsid w:val="00836EB0"/>
    <w:rsid w:val="008376AC"/>
    <w:rsid w:val="00837A3D"/>
    <w:rsid w:val="008444E8"/>
    <w:rsid w:val="00844E80"/>
    <w:rsid w:val="0084627C"/>
    <w:rsid w:val="00846FE7"/>
    <w:rsid w:val="00854D01"/>
    <w:rsid w:val="0085508F"/>
    <w:rsid w:val="00856911"/>
    <w:rsid w:val="0085732E"/>
    <w:rsid w:val="00866FD4"/>
    <w:rsid w:val="00867214"/>
    <w:rsid w:val="008677FD"/>
    <w:rsid w:val="00867E8D"/>
    <w:rsid w:val="008706D4"/>
    <w:rsid w:val="00870F8A"/>
    <w:rsid w:val="008719A4"/>
    <w:rsid w:val="00871D23"/>
    <w:rsid w:val="00874312"/>
    <w:rsid w:val="0087437C"/>
    <w:rsid w:val="00875516"/>
    <w:rsid w:val="00875CD7"/>
    <w:rsid w:val="0087669B"/>
    <w:rsid w:val="00876B4D"/>
    <w:rsid w:val="00876FF1"/>
    <w:rsid w:val="00877F18"/>
    <w:rsid w:val="00880E98"/>
    <w:rsid w:val="0088459B"/>
    <w:rsid w:val="008846BE"/>
    <w:rsid w:val="00886677"/>
    <w:rsid w:val="00886D44"/>
    <w:rsid w:val="00887C29"/>
    <w:rsid w:val="00887E53"/>
    <w:rsid w:val="00891BD6"/>
    <w:rsid w:val="00892565"/>
    <w:rsid w:val="008941E3"/>
    <w:rsid w:val="00894A88"/>
    <w:rsid w:val="00895386"/>
    <w:rsid w:val="00897E72"/>
    <w:rsid w:val="008A003F"/>
    <w:rsid w:val="008A0F21"/>
    <w:rsid w:val="008A1BF2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0D5E"/>
    <w:rsid w:val="008B1134"/>
    <w:rsid w:val="008B120C"/>
    <w:rsid w:val="008B2D95"/>
    <w:rsid w:val="008B51A0"/>
    <w:rsid w:val="008B5581"/>
    <w:rsid w:val="008B585D"/>
    <w:rsid w:val="008B592A"/>
    <w:rsid w:val="008B5DCE"/>
    <w:rsid w:val="008B7B5C"/>
    <w:rsid w:val="008C0720"/>
    <w:rsid w:val="008C0C99"/>
    <w:rsid w:val="008C2017"/>
    <w:rsid w:val="008C38A9"/>
    <w:rsid w:val="008C3C2B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1855"/>
    <w:rsid w:val="008E1909"/>
    <w:rsid w:val="008E22F2"/>
    <w:rsid w:val="008E49F5"/>
    <w:rsid w:val="008E6325"/>
    <w:rsid w:val="008E6DD3"/>
    <w:rsid w:val="008F1851"/>
    <w:rsid w:val="008F1C4E"/>
    <w:rsid w:val="008F1EAB"/>
    <w:rsid w:val="008F33DC"/>
    <w:rsid w:val="008F477F"/>
    <w:rsid w:val="008F5EB5"/>
    <w:rsid w:val="008F661D"/>
    <w:rsid w:val="00902350"/>
    <w:rsid w:val="0090336B"/>
    <w:rsid w:val="009053AA"/>
    <w:rsid w:val="009060A0"/>
    <w:rsid w:val="00906939"/>
    <w:rsid w:val="00910B7D"/>
    <w:rsid w:val="00911DFB"/>
    <w:rsid w:val="009139D9"/>
    <w:rsid w:val="00914AD8"/>
    <w:rsid w:val="00916079"/>
    <w:rsid w:val="00917CE9"/>
    <w:rsid w:val="009206B0"/>
    <w:rsid w:val="0092075B"/>
    <w:rsid w:val="00920BF2"/>
    <w:rsid w:val="00921243"/>
    <w:rsid w:val="00922010"/>
    <w:rsid w:val="00923EBA"/>
    <w:rsid w:val="0092578B"/>
    <w:rsid w:val="00927AB7"/>
    <w:rsid w:val="00927B80"/>
    <w:rsid w:val="00931BD9"/>
    <w:rsid w:val="00932BE1"/>
    <w:rsid w:val="00935674"/>
    <w:rsid w:val="009368F3"/>
    <w:rsid w:val="00937322"/>
    <w:rsid w:val="00940635"/>
    <w:rsid w:val="00941636"/>
    <w:rsid w:val="0094287F"/>
    <w:rsid w:val="00943742"/>
    <w:rsid w:val="00945255"/>
    <w:rsid w:val="009452F6"/>
    <w:rsid w:val="00945C05"/>
    <w:rsid w:val="00946945"/>
    <w:rsid w:val="009473DB"/>
    <w:rsid w:val="00947713"/>
    <w:rsid w:val="00950DC4"/>
    <w:rsid w:val="00950DE7"/>
    <w:rsid w:val="00953920"/>
    <w:rsid w:val="00953D47"/>
    <w:rsid w:val="00954CA7"/>
    <w:rsid w:val="00955059"/>
    <w:rsid w:val="0095681E"/>
    <w:rsid w:val="00956A4A"/>
    <w:rsid w:val="009572D4"/>
    <w:rsid w:val="0096031E"/>
    <w:rsid w:val="009612C2"/>
    <w:rsid w:val="00961921"/>
    <w:rsid w:val="00961EF3"/>
    <w:rsid w:val="0096430A"/>
    <w:rsid w:val="0096554B"/>
    <w:rsid w:val="0096584A"/>
    <w:rsid w:val="00971F08"/>
    <w:rsid w:val="00975ABB"/>
    <w:rsid w:val="0097603D"/>
    <w:rsid w:val="00976949"/>
    <w:rsid w:val="00980477"/>
    <w:rsid w:val="009826DE"/>
    <w:rsid w:val="009840B9"/>
    <w:rsid w:val="00985253"/>
    <w:rsid w:val="009853B3"/>
    <w:rsid w:val="00987508"/>
    <w:rsid w:val="00990284"/>
    <w:rsid w:val="00990475"/>
    <w:rsid w:val="00990630"/>
    <w:rsid w:val="00991761"/>
    <w:rsid w:val="00993425"/>
    <w:rsid w:val="00994DCA"/>
    <w:rsid w:val="009960EC"/>
    <w:rsid w:val="00996DAD"/>
    <w:rsid w:val="009970DD"/>
    <w:rsid w:val="009A052F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F30"/>
    <w:rsid w:val="009B3AC2"/>
    <w:rsid w:val="009B3D60"/>
    <w:rsid w:val="009B4DF4"/>
    <w:rsid w:val="009B564E"/>
    <w:rsid w:val="009B7E87"/>
    <w:rsid w:val="009C0169"/>
    <w:rsid w:val="009C052A"/>
    <w:rsid w:val="009C057D"/>
    <w:rsid w:val="009C1D3C"/>
    <w:rsid w:val="009C3E03"/>
    <w:rsid w:val="009C403E"/>
    <w:rsid w:val="009C7FEA"/>
    <w:rsid w:val="009D0FB7"/>
    <w:rsid w:val="009D3E49"/>
    <w:rsid w:val="009D4FF0"/>
    <w:rsid w:val="009D703C"/>
    <w:rsid w:val="009D718F"/>
    <w:rsid w:val="009E068F"/>
    <w:rsid w:val="009E13E0"/>
    <w:rsid w:val="009E14E0"/>
    <w:rsid w:val="009E35DB"/>
    <w:rsid w:val="009E47A3"/>
    <w:rsid w:val="009E675C"/>
    <w:rsid w:val="009E7A41"/>
    <w:rsid w:val="009F08F3"/>
    <w:rsid w:val="009F0DA0"/>
    <w:rsid w:val="009F344F"/>
    <w:rsid w:val="009F5D2B"/>
    <w:rsid w:val="00A031D8"/>
    <w:rsid w:val="00A048A8"/>
    <w:rsid w:val="00A04F49"/>
    <w:rsid w:val="00A11415"/>
    <w:rsid w:val="00A11FD5"/>
    <w:rsid w:val="00A127F1"/>
    <w:rsid w:val="00A13E54"/>
    <w:rsid w:val="00A143E8"/>
    <w:rsid w:val="00A14BA0"/>
    <w:rsid w:val="00A1671A"/>
    <w:rsid w:val="00A17CA3"/>
    <w:rsid w:val="00A17F63"/>
    <w:rsid w:val="00A20152"/>
    <w:rsid w:val="00A2193B"/>
    <w:rsid w:val="00A22E7F"/>
    <w:rsid w:val="00A22FCC"/>
    <w:rsid w:val="00A232F1"/>
    <w:rsid w:val="00A2351A"/>
    <w:rsid w:val="00A2635B"/>
    <w:rsid w:val="00A264A9"/>
    <w:rsid w:val="00A26DCF"/>
    <w:rsid w:val="00A27785"/>
    <w:rsid w:val="00A30187"/>
    <w:rsid w:val="00A30A1A"/>
    <w:rsid w:val="00A31B3C"/>
    <w:rsid w:val="00A335AC"/>
    <w:rsid w:val="00A3448A"/>
    <w:rsid w:val="00A34873"/>
    <w:rsid w:val="00A35E65"/>
    <w:rsid w:val="00A36297"/>
    <w:rsid w:val="00A40F09"/>
    <w:rsid w:val="00A41E2B"/>
    <w:rsid w:val="00A42062"/>
    <w:rsid w:val="00A456BA"/>
    <w:rsid w:val="00A45B74"/>
    <w:rsid w:val="00A45D92"/>
    <w:rsid w:val="00A45F5C"/>
    <w:rsid w:val="00A47DA0"/>
    <w:rsid w:val="00A51976"/>
    <w:rsid w:val="00A52E1D"/>
    <w:rsid w:val="00A537C8"/>
    <w:rsid w:val="00A56A17"/>
    <w:rsid w:val="00A61499"/>
    <w:rsid w:val="00A62A77"/>
    <w:rsid w:val="00A63483"/>
    <w:rsid w:val="00A657D7"/>
    <w:rsid w:val="00A660AC"/>
    <w:rsid w:val="00A67E6C"/>
    <w:rsid w:val="00A71B99"/>
    <w:rsid w:val="00A721E1"/>
    <w:rsid w:val="00A72974"/>
    <w:rsid w:val="00A739D0"/>
    <w:rsid w:val="00A74D5C"/>
    <w:rsid w:val="00A761D4"/>
    <w:rsid w:val="00A77162"/>
    <w:rsid w:val="00A77EC4"/>
    <w:rsid w:val="00A849FA"/>
    <w:rsid w:val="00A85AAE"/>
    <w:rsid w:val="00A8681C"/>
    <w:rsid w:val="00A90B82"/>
    <w:rsid w:val="00A90FEA"/>
    <w:rsid w:val="00A92879"/>
    <w:rsid w:val="00A9442A"/>
    <w:rsid w:val="00A94C86"/>
    <w:rsid w:val="00A9664A"/>
    <w:rsid w:val="00A96995"/>
    <w:rsid w:val="00AA016F"/>
    <w:rsid w:val="00AA1ED6"/>
    <w:rsid w:val="00AA51D6"/>
    <w:rsid w:val="00AA63B1"/>
    <w:rsid w:val="00AB0BC8"/>
    <w:rsid w:val="00AB0CA9"/>
    <w:rsid w:val="00AB0D92"/>
    <w:rsid w:val="00AB11CA"/>
    <w:rsid w:val="00AB14D9"/>
    <w:rsid w:val="00AB2C9E"/>
    <w:rsid w:val="00AB4819"/>
    <w:rsid w:val="00AB4AB8"/>
    <w:rsid w:val="00AB5139"/>
    <w:rsid w:val="00AB53D0"/>
    <w:rsid w:val="00AB655E"/>
    <w:rsid w:val="00AC007F"/>
    <w:rsid w:val="00AC03F0"/>
    <w:rsid w:val="00AC0403"/>
    <w:rsid w:val="00AC2ECD"/>
    <w:rsid w:val="00AC3119"/>
    <w:rsid w:val="00AC49FB"/>
    <w:rsid w:val="00AC5A10"/>
    <w:rsid w:val="00AD0894"/>
    <w:rsid w:val="00AD0AA3"/>
    <w:rsid w:val="00AD1CBE"/>
    <w:rsid w:val="00AD2407"/>
    <w:rsid w:val="00AD2ED0"/>
    <w:rsid w:val="00AD3F94"/>
    <w:rsid w:val="00AD4A5A"/>
    <w:rsid w:val="00AD7769"/>
    <w:rsid w:val="00AE10D6"/>
    <w:rsid w:val="00AE27AC"/>
    <w:rsid w:val="00AE40E0"/>
    <w:rsid w:val="00AE42E7"/>
    <w:rsid w:val="00AE4DBA"/>
    <w:rsid w:val="00AE4F07"/>
    <w:rsid w:val="00AE566A"/>
    <w:rsid w:val="00AE744E"/>
    <w:rsid w:val="00AF1C5D"/>
    <w:rsid w:val="00AF42D7"/>
    <w:rsid w:val="00AF68B3"/>
    <w:rsid w:val="00B006FE"/>
    <w:rsid w:val="00B007CB"/>
    <w:rsid w:val="00B00C82"/>
    <w:rsid w:val="00B01E23"/>
    <w:rsid w:val="00B02AA9"/>
    <w:rsid w:val="00B02FA3"/>
    <w:rsid w:val="00B05084"/>
    <w:rsid w:val="00B11DE1"/>
    <w:rsid w:val="00B1235A"/>
    <w:rsid w:val="00B136E8"/>
    <w:rsid w:val="00B1560F"/>
    <w:rsid w:val="00B157F9"/>
    <w:rsid w:val="00B15D82"/>
    <w:rsid w:val="00B1747B"/>
    <w:rsid w:val="00B1785D"/>
    <w:rsid w:val="00B20256"/>
    <w:rsid w:val="00B20D09"/>
    <w:rsid w:val="00B24255"/>
    <w:rsid w:val="00B25C37"/>
    <w:rsid w:val="00B2763F"/>
    <w:rsid w:val="00B27AAC"/>
    <w:rsid w:val="00B30929"/>
    <w:rsid w:val="00B34034"/>
    <w:rsid w:val="00B34375"/>
    <w:rsid w:val="00B362E4"/>
    <w:rsid w:val="00B372AA"/>
    <w:rsid w:val="00B37F8D"/>
    <w:rsid w:val="00B40445"/>
    <w:rsid w:val="00B409E0"/>
    <w:rsid w:val="00B40CAE"/>
    <w:rsid w:val="00B40E0B"/>
    <w:rsid w:val="00B4171C"/>
    <w:rsid w:val="00B41888"/>
    <w:rsid w:val="00B4488B"/>
    <w:rsid w:val="00B44C49"/>
    <w:rsid w:val="00B45A52"/>
    <w:rsid w:val="00B46175"/>
    <w:rsid w:val="00B46B17"/>
    <w:rsid w:val="00B548B7"/>
    <w:rsid w:val="00B55617"/>
    <w:rsid w:val="00B57CCB"/>
    <w:rsid w:val="00B57DE1"/>
    <w:rsid w:val="00B57E46"/>
    <w:rsid w:val="00B6237D"/>
    <w:rsid w:val="00B64514"/>
    <w:rsid w:val="00B664C7"/>
    <w:rsid w:val="00B67B87"/>
    <w:rsid w:val="00B71356"/>
    <w:rsid w:val="00B713D8"/>
    <w:rsid w:val="00B727CA"/>
    <w:rsid w:val="00B739F6"/>
    <w:rsid w:val="00B80599"/>
    <w:rsid w:val="00B80AA4"/>
    <w:rsid w:val="00B80F09"/>
    <w:rsid w:val="00B81A6C"/>
    <w:rsid w:val="00B85DE5"/>
    <w:rsid w:val="00B90F73"/>
    <w:rsid w:val="00B913C3"/>
    <w:rsid w:val="00B93B59"/>
    <w:rsid w:val="00B9406A"/>
    <w:rsid w:val="00B941B9"/>
    <w:rsid w:val="00B94D9F"/>
    <w:rsid w:val="00BA11AF"/>
    <w:rsid w:val="00BA1562"/>
    <w:rsid w:val="00BA2280"/>
    <w:rsid w:val="00BA2A08"/>
    <w:rsid w:val="00BA56D2"/>
    <w:rsid w:val="00BA590D"/>
    <w:rsid w:val="00BA658E"/>
    <w:rsid w:val="00BA76E0"/>
    <w:rsid w:val="00BA7B76"/>
    <w:rsid w:val="00BB0A01"/>
    <w:rsid w:val="00BB0E10"/>
    <w:rsid w:val="00BB2A25"/>
    <w:rsid w:val="00BB2AF8"/>
    <w:rsid w:val="00BB302E"/>
    <w:rsid w:val="00BB4CDA"/>
    <w:rsid w:val="00BB51E9"/>
    <w:rsid w:val="00BB548B"/>
    <w:rsid w:val="00BB5965"/>
    <w:rsid w:val="00BB7EC2"/>
    <w:rsid w:val="00BC00D6"/>
    <w:rsid w:val="00BC0FDC"/>
    <w:rsid w:val="00BC1B88"/>
    <w:rsid w:val="00BC3053"/>
    <w:rsid w:val="00BC4D2E"/>
    <w:rsid w:val="00BC5A0F"/>
    <w:rsid w:val="00BC6438"/>
    <w:rsid w:val="00BD1B8B"/>
    <w:rsid w:val="00BD48AC"/>
    <w:rsid w:val="00BD4C49"/>
    <w:rsid w:val="00BD5A8D"/>
    <w:rsid w:val="00BD5F1A"/>
    <w:rsid w:val="00BE0198"/>
    <w:rsid w:val="00BE0549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3B8E"/>
    <w:rsid w:val="00BF5E9D"/>
    <w:rsid w:val="00BF6C79"/>
    <w:rsid w:val="00BF74C7"/>
    <w:rsid w:val="00BF770D"/>
    <w:rsid w:val="00C015F1"/>
    <w:rsid w:val="00C01A55"/>
    <w:rsid w:val="00C01C0C"/>
    <w:rsid w:val="00C01F33"/>
    <w:rsid w:val="00C028D3"/>
    <w:rsid w:val="00C02A8F"/>
    <w:rsid w:val="00C02A9D"/>
    <w:rsid w:val="00C02CC6"/>
    <w:rsid w:val="00C040F7"/>
    <w:rsid w:val="00C044AB"/>
    <w:rsid w:val="00C0473C"/>
    <w:rsid w:val="00C04E91"/>
    <w:rsid w:val="00C0563F"/>
    <w:rsid w:val="00C05706"/>
    <w:rsid w:val="00C06636"/>
    <w:rsid w:val="00C07377"/>
    <w:rsid w:val="00C10478"/>
    <w:rsid w:val="00C1199C"/>
    <w:rsid w:val="00C11B89"/>
    <w:rsid w:val="00C12107"/>
    <w:rsid w:val="00C145C1"/>
    <w:rsid w:val="00C14D4B"/>
    <w:rsid w:val="00C154BB"/>
    <w:rsid w:val="00C16B01"/>
    <w:rsid w:val="00C17372"/>
    <w:rsid w:val="00C173B1"/>
    <w:rsid w:val="00C2074F"/>
    <w:rsid w:val="00C27558"/>
    <w:rsid w:val="00C279B5"/>
    <w:rsid w:val="00C27C45"/>
    <w:rsid w:val="00C31324"/>
    <w:rsid w:val="00C326A4"/>
    <w:rsid w:val="00C33FD8"/>
    <w:rsid w:val="00C37127"/>
    <w:rsid w:val="00C3719D"/>
    <w:rsid w:val="00C37CB2"/>
    <w:rsid w:val="00C430A2"/>
    <w:rsid w:val="00C44E83"/>
    <w:rsid w:val="00C44F81"/>
    <w:rsid w:val="00C45A75"/>
    <w:rsid w:val="00C45B88"/>
    <w:rsid w:val="00C46E6A"/>
    <w:rsid w:val="00C473A5"/>
    <w:rsid w:val="00C50F09"/>
    <w:rsid w:val="00C5235E"/>
    <w:rsid w:val="00C54843"/>
    <w:rsid w:val="00C54995"/>
    <w:rsid w:val="00C54D41"/>
    <w:rsid w:val="00C55240"/>
    <w:rsid w:val="00C557AC"/>
    <w:rsid w:val="00C60783"/>
    <w:rsid w:val="00C62841"/>
    <w:rsid w:val="00C64672"/>
    <w:rsid w:val="00C66780"/>
    <w:rsid w:val="00C70697"/>
    <w:rsid w:val="00C71B74"/>
    <w:rsid w:val="00C72093"/>
    <w:rsid w:val="00C72EF4"/>
    <w:rsid w:val="00C73A35"/>
    <w:rsid w:val="00C744FE"/>
    <w:rsid w:val="00C74BED"/>
    <w:rsid w:val="00C75D2F"/>
    <w:rsid w:val="00C767BE"/>
    <w:rsid w:val="00C76E3C"/>
    <w:rsid w:val="00C76E7D"/>
    <w:rsid w:val="00C77ABA"/>
    <w:rsid w:val="00C81568"/>
    <w:rsid w:val="00C8170F"/>
    <w:rsid w:val="00C8176F"/>
    <w:rsid w:val="00C81975"/>
    <w:rsid w:val="00C835A8"/>
    <w:rsid w:val="00C9027A"/>
    <w:rsid w:val="00C9068E"/>
    <w:rsid w:val="00C93814"/>
    <w:rsid w:val="00C93C4B"/>
    <w:rsid w:val="00C941BC"/>
    <w:rsid w:val="00C944AB"/>
    <w:rsid w:val="00C9466D"/>
    <w:rsid w:val="00C9483B"/>
    <w:rsid w:val="00C951A3"/>
    <w:rsid w:val="00C95386"/>
    <w:rsid w:val="00C95B40"/>
    <w:rsid w:val="00CA1ECF"/>
    <w:rsid w:val="00CA1ED8"/>
    <w:rsid w:val="00CA3F94"/>
    <w:rsid w:val="00CA4A75"/>
    <w:rsid w:val="00CA554E"/>
    <w:rsid w:val="00CA656D"/>
    <w:rsid w:val="00CA7771"/>
    <w:rsid w:val="00CA77C0"/>
    <w:rsid w:val="00CB14BD"/>
    <w:rsid w:val="00CB1F63"/>
    <w:rsid w:val="00CB3B9F"/>
    <w:rsid w:val="00CB7170"/>
    <w:rsid w:val="00CB7346"/>
    <w:rsid w:val="00CB73AA"/>
    <w:rsid w:val="00CB7817"/>
    <w:rsid w:val="00CB7F92"/>
    <w:rsid w:val="00CC040E"/>
    <w:rsid w:val="00CC078B"/>
    <w:rsid w:val="00CC111F"/>
    <w:rsid w:val="00CC2011"/>
    <w:rsid w:val="00CC3BC6"/>
    <w:rsid w:val="00CC3EA0"/>
    <w:rsid w:val="00CC4E84"/>
    <w:rsid w:val="00CC6376"/>
    <w:rsid w:val="00CC7B45"/>
    <w:rsid w:val="00CD1188"/>
    <w:rsid w:val="00CD2ED1"/>
    <w:rsid w:val="00CD337B"/>
    <w:rsid w:val="00CD40CF"/>
    <w:rsid w:val="00CD5709"/>
    <w:rsid w:val="00CD6E97"/>
    <w:rsid w:val="00CE027E"/>
    <w:rsid w:val="00CE0424"/>
    <w:rsid w:val="00CE23D2"/>
    <w:rsid w:val="00CE7561"/>
    <w:rsid w:val="00CF00C9"/>
    <w:rsid w:val="00CF0E17"/>
    <w:rsid w:val="00CF1354"/>
    <w:rsid w:val="00CF3B1F"/>
    <w:rsid w:val="00CF3B3D"/>
    <w:rsid w:val="00CF3BF6"/>
    <w:rsid w:val="00CF5D3D"/>
    <w:rsid w:val="00CF625B"/>
    <w:rsid w:val="00CF687E"/>
    <w:rsid w:val="00D007FE"/>
    <w:rsid w:val="00D0241C"/>
    <w:rsid w:val="00D026F5"/>
    <w:rsid w:val="00D02778"/>
    <w:rsid w:val="00D0349B"/>
    <w:rsid w:val="00D05053"/>
    <w:rsid w:val="00D05068"/>
    <w:rsid w:val="00D06CCF"/>
    <w:rsid w:val="00D10249"/>
    <w:rsid w:val="00D1106A"/>
    <w:rsid w:val="00D111C4"/>
    <w:rsid w:val="00D115C3"/>
    <w:rsid w:val="00D11855"/>
    <w:rsid w:val="00D11897"/>
    <w:rsid w:val="00D13135"/>
    <w:rsid w:val="00D13983"/>
    <w:rsid w:val="00D13D76"/>
    <w:rsid w:val="00D13E4E"/>
    <w:rsid w:val="00D20931"/>
    <w:rsid w:val="00D2204D"/>
    <w:rsid w:val="00D239A7"/>
    <w:rsid w:val="00D23ADC"/>
    <w:rsid w:val="00D23CA5"/>
    <w:rsid w:val="00D23F47"/>
    <w:rsid w:val="00D26441"/>
    <w:rsid w:val="00D3002D"/>
    <w:rsid w:val="00D30E13"/>
    <w:rsid w:val="00D347E2"/>
    <w:rsid w:val="00D35EBA"/>
    <w:rsid w:val="00D36E71"/>
    <w:rsid w:val="00D36FF7"/>
    <w:rsid w:val="00D37D87"/>
    <w:rsid w:val="00D4029D"/>
    <w:rsid w:val="00D40B33"/>
    <w:rsid w:val="00D4318F"/>
    <w:rsid w:val="00D438BF"/>
    <w:rsid w:val="00D440F8"/>
    <w:rsid w:val="00D443AD"/>
    <w:rsid w:val="00D454AD"/>
    <w:rsid w:val="00D45663"/>
    <w:rsid w:val="00D5195F"/>
    <w:rsid w:val="00D52397"/>
    <w:rsid w:val="00D53416"/>
    <w:rsid w:val="00D546FF"/>
    <w:rsid w:val="00D55AD5"/>
    <w:rsid w:val="00D576CA"/>
    <w:rsid w:val="00D61505"/>
    <w:rsid w:val="00D61AF5"/>
    <w:rsid w:val="00D62602"/>
    <w:rsid w:val="00D652B5"/>
    <w:rsid w:val="00D66155"/>
    <w:rsid w:val="00D67BB2"/>
    <w:rsid w:val="00D708B0"/>
    <w:rsid w:val="00D71970"/>
    <w:rsid w:val="00D725D5"/>
    <w:rsid w:val="00D72C6A"/>
    <w:rsid w:val="00D7686B"/>
    <w:rsid w:val="00D77B1D"/>
    <w:rsid w:val="00D77B7B"/>
    <w:rsid w:val="00D8021F"/>
    <w:rsid w:val="00D80383"/>
    <w:rsid w:val="00D823C6"/>
    <w:rsid w:val="00D82DEA"/>
    <w:rsid w:val="00D8327F"/>
    <w:rsid w:val="00D854F3"/>
    <w:rsid w:val="00D86CA3"/>
    <w:rsid w:val="00D871CE"/>
    <w:rsid w:val="00D9196D"/>
    <w:rsid w:val="00D92982"/>
    <w:rsid w:val="00D93DD9"/>
    <w:rsid w:val="00D93F10"/>
    <w:rsid w:val="00D93FBF"/>
    <w:rsid w:val="00DA0A89"/>
    <w:rsid w:val="00DA1FAC"/>
    <w:rsid w:val="00DA22AF"/>
    <w:rsid w:val="00DA305E"/>
    <w:rsid w:val="00DA5417"/>
    <w:rsid w:val="00DA56E8"/>
    <w:rsid w:val="00DA62F8"/>
    <w:rsid w:val="00DA6BE1"/>
    <w:rsid w:val="00DA78A7"/>
    <w:rsid w:val="00DB0A9F"/>
    <w:rsid w:val="00DB2BE9"/>
    <w:rsid w:val="00DB377D"/>
    <w:rsid w:val="00DB39E3"/>
    <w:rsid w:val="00DB5636"/>
    <w:rsid w:val="00DB594F"/>
    <w:rsid w:val="00DB6DCD"/>
    <w:rsid w:val="00DB7D69"/>
    <w:rsid w:val="00DC25E0"/>
    <w:rsid w:val="00DC2D36"/>
    <w:rsid w:val="00DC4E5A"/>
    <w:rsid w:val="00DC5019"/>
    <w:rsid w:val="00DC53EF"/>
    <w:rsid w:val="00DC54B6"/>
    <w:rsid w:val="00DC755D"/>
    <w:rsid w:val="00DD0DA8"/>
    <w:rsid w:val="00DD0F3C"/>
    <w:rsid w:val="00DD4EB7"/>
    <w:rsid w:val="00DD56D4"/>
    <w:rsid w:val="00DD7112"/>
    <w:rsid w:val="00DE5608"/>
    <w:rsid w:val="00DE58D0"/>
    <w:rsid w:val="00DE6025"/>
    <w:rsid w:val="00DE654F"/>
    <w:rsid w:val="00DF0B6E"/>
    <w:rsid w:val="00DF15E0"/>
    <w:rsid w:val="00DF2804"/>
    <w:rsid w:val="00DF37A0"/>
    <w:rsid w:val="00DF3AB3"/>
    <w:rsid w:val="00DF61B8"/>
    <w:rsid w:val="00DF72E3"/>
    <w:rsid w:val="00DF7F71"/>
    <w:rsid w:val="00E01E09"/>
    <w:rsid w:val="00E055B0"/>
    <w:rsid w:val="00E06BF2"/>
    <w:rsid w:val="00E110E7"/>
    <w:rsid w:val="00E11B20"/>
    <w:rsid w:val="00E12531"/>
    <w:rsid w:val="00E140D1"/>
    <w:rsid w:val="00E15761"/>
    <w:rsid w:val="00E16AAE"/>
    <w:rsid w:val="00E17FA2"/>
    <w:rsid w:val="00E20CD3"/>
    <w:rsid w:val="00E22330"/>
    <w:rsid w:val="00E25314"/>
    <w:rsid w:val="00E25CB8"/>
    <w:rsid w:val="00E270E8"/>
    <w:rsid w:val="00E275D7"/>
    <w:rsid w:val="00E30B5A"/>
    <w:rsid w:val="00E3123D"/>
    <w:rsid w:val="00E31461"/>
    <w:rsid w:val="00E31D43"/>
    <w:rsid w:val="00E32608"/>
    <w:rsid w:val="00E34188"/>
    <w:rsid w:val="00E34B6E"/>
    <w:rsid w:val="00E35559"/>
    <w:rsid w:val="00E371CF"/>
    <w:rsid w:val="00E3723A"/>
    <w:rsid w:val="00E37860"/>
    <w:rsid w:val="00E42348"/>
    <w:rsid w:val="00E42A45"/>
    <w:rsid w:val="00E446F1"/>
    <w:rsid w:val="00E450CA"/>
    <w:rsid w:val="00E46886"/>
    <w:rsid w:val="00E47AEF"/>
    <w:rsid w:val="00E47C33"/>
    <w:rsid w:val="00E50582"/>
    <w:rsid w:val="00E51226"/>
    <w:rsid w:val="00E51D65"/>
    <w:rsid w:val="00E527AC"/>
    <w:rsid w:val="00E53B75"/>
    <w:rsid w:val="00E53ED5"/>
    <w:rsid w:val="00E54E3B"/>
    <w:rsid w:val="00E57565"/>
    <w:rsid w:val="00E5757F"/>
    <w:rsid w:val="00E57BE0"/>
    <w:rsid w:val="00E62598"/>
    <w:rsid w:val="00E63838"/>
    <w:rsid w:val="00E63911"/>
    <w:rsid w:val="00E64434"/>
    <w:rsid w:val="00E6491C"/>
    <w:rsid w:val="00E64E3C"/>
    <w:rsid w:val="00E66D48"/>
    <w:rsid w:val="00E67C51"/>
    <w:rsid w:val="00E7031A"/>
    <w:rsid w:val="00E72EFC"/>
    <w:rsid w:val="00E755B1"/>
    <w:rsid w:val="00E758EC"/>
    <w:rsid w:val="00E80D7F"/>
    <w:rsid w:val="00E820DE"/>
    <w:rsid w:val="00E8234C"/>
    <w:rsid w:val="00E82DCE"/>
    <w:rsid w:val="00E83AA9"/>
    <w:rsid w:val="00E858DA"/>
    <w:rsid w:val="00E85928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1953"/>
    <w:rsid w:val="00EA2637"/>
    <w:rsid w:val="00EA3E14"/>
    <w:rsid w:val="00EA772D"/>
    <w:rsid w:val="00EA7A41"/>
    <w:rsid w:val="00EB0659"/>
    <w:rsid w:val="00EB077B"/>
    <w:rsid w:val="00EB0A4A"/>
    <w:rsid w:val="00EB4EA2"/>
    <w:rsid w:val="00EB7148"/>
    <w:rsid w:val="00EC1E9B"/>
    <w:rsid w:val="00EC24D5"/>
    <w:rsid w:val="00EC27C6"/>
    <w:rsid w:val="00EC3866"/>
    <w:rsid w:val="00EC38A8"/>
    <w:rsid w:val="00EC3CB1"/>
    <w:rsid w:val="00EC4207"/>
    <w:rsid w:val="00EC4EC5"/>
    <w:rsid w:val="00EC5653"/>
    <w:rsid w:val="00EC5709"/>
    <w:rsid w:val="00EC71CE"/>
    <w:rsid w:val="00ED1006"/>
    <w:rsid w:val="00ED58D2"/>
    <w:rsid w:val="00EE32ED"/>
    <w:rsid w:val="00EE4652"/>
    <w:rsid w:val="00EE634E"/>
    <w:rsid w:val="00EE7B28"/>
    <w:rsid w:val="00EF18FE"/>
    <w:rsid w:val="00EF3BB0"/>
    <w:rsid w:val="00EF451F"/>
    <w:rsid w:val="00EF5355"/>
    <w:rsid w:val="00EF5787"/>
    <w:rsid w:val="00EF60D0"/>
    <w:rsid w:val="00EF78EA"/>
    <w:rsid w:val="00F01B61"/>
    <w:rsid w:val="00F02640"/>
    <w:rsid w:val="00F0337B"/>
    <w:rsid w:val="00F0528D"/>
    <w:rsid w:val="00F06BE2"/>
    <w:rsid w:val="00F06C67"/>
    <w:rsid w:val="00F06DFD"/>
    <w:rsid w:val="00F071D1"/>
    <w:rsid w:val="00F07533"/>
    <w:rsid w:val="00F10629"/>
    <w:rsid w:val="00F10B65"/>
    <w:rsid w:val="00F12040"/>
    <w:rsid w:val="00F13F84"/>
    <w:rsid w:val="00F14D95"/>
    <w:rsid w:val="00F15FA5"/>
    <w:rsid w:val="00F209B7"/>
    <w:rsid w:val="00F2376F"/>
    <w:rsid w:val="00F243D8"/>
    <w:rsid w:val="00F25CA8"/>
    <w:rsid w:val="00F25EB6"/>
    <w:rsid w:val="00F2658F"/>
    <w:rsid w:val="00F3079E"/>
    <w:rsid w:val="00F30828"/>
    <w:rsid w:val="00F313D6"/>
    <w:rsid w:val="00F32227"/>
    <w:rsid w:val="00F33F70"/>
    <w:rsid w:val="00F35DEA"/>
    <w:rsid w:val="00F40F0C"/>
    <w:rsid w:val="00F417EC"/>
    <w:rsid w:val="00F4766C"/>
    <w:rsid w:val="00F47F21"/>
    <w:rsid w:val="00F5060E"/>
    <w:rsid w:val="00F507D1"/>
    <w:rsid w:val="00F50DB6"/>
    <w:rsid w:val="00F51695"/>
    <w:rsid w:val="00F519CE"/>
    <w:rsid w:val="00F51ADA"/>
    <w:rsid w:val="00F57D88"/>
    <w:rsid w:val="00F57E15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77A"/>
    <w:rsid w:val="00F64C2B"/>
    <w:rsid w:val="00F651BE"/>
    <w:rsid w:val="00F6545C"/>
    <w:rsid w:val="00F67085"/>
    <w:rsid w:val="00F67F08"/>
    <w:rsid w:val="00F67F53"/>
    <w:rsid w:val="00F703BE"/>
    <w:rsid w:val="00F71F69"/>
    <w:rsid w:val="00F72696"/>
    <w:rsid w:val="00F72B72"/>
    <w:rsid w:val="00F7319A"/>
    <w:rsid w:val="00F74BB9"/>
    <w:rsid w:val="00F75582"/>
    <w:rsid w:val="00F76C0F"/>
    <w:rsid w:val="00F76EFA"/>
    <w:rsid w:val="00F7716B"/>
    <w:rsid w:val="00F804BE"/>
    <w:rsid w:val="00F81401"/>
    <w:rsid w:val="00F817CE"/>
    <w:rsid w:val="00F81A18"/>
    <w:rsid w:val="00F81EA3"/>
    <w:rsid w:val="00F8344C"/>
    <w:rsid w:val="00F8456C"/>
    <w:rsid w:val="00F84B3D"/>
    <w:rsid w:val="00F859D8"/>
    <w:rsid w:val="00F868F5"/>
    <w:rsid w:val="00F9056A"/>
    <w:rsid w:val="00F90F8D"/>
    <w:rsid w:val="00F92782"/>
    <w:rsid w:val="00F93848"/>
    <w:rsid w:val="00F93AA9"/>
    <w:rsid w:val="00F96985"/>
    <w:rsid w:val="00F96AEE"/>
    <w:rsid w:val="00F97838"/>
    <w:rsid w:val="00F97C06"/>
    <w:rsid w:val="00FA0C6D"/>
    <w:rsid w:val="00FA20CD"/>
    <w:rsid w:val="00FA2BB3"/>
    <w:rsid w:val="00FA389D"/>
    <w:rsid w:val="00FA4708"/>
    <w:rsid w:val="00FA5A24"/>
    <w:rsid w:val="00FB03CC"/>
    <w:rsid w:val="00FB3855"/>
    <w:rsid w:val="00FB3CA1"/>
    <w:rsid w:val="00FB4C80"/>
    <w:rsid w:val="00FB6A6A"/>
    <w:rsid w:val="00FB7653"/>
    <w:rsid w:val="00FC0338"/>
    <w:rsid w:val="00FC3B37"/>
    <w:rsid w:val="00FC5E1C"/>
    <w:rsid w:val="00FC7429"/>
    <w:rsid w:val="00FC795E"/>
    <w:rsid w:val="00FD038A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29E1"/>
    <w:rsid w:val="00FE2F41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,h2 Char1,DO NOT USE_h2 Char,h21 Char,Heading 2 3GPP Char,Head2A Char,2 Char,UNDERRUBRIK 1-2 Char,h2 Char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SGS Table Basic 1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D30E13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rsid w:val="0024136B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B1Char">
    <w:name w:val="B1 Char"/>
    <w:qFormat/>
    <w:rsid w:val="004858A2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75EAA6-7BCE-48AA-A1E5-057A055F3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1900</Words>
  <Characters>10834</Characters>
  <Application>Microsoft Office Word</Application>
  <DocSecurity>2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12709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</cp:lastModifiedBy>
  <cp:revision>2</cp:revision>
  <cp:lastPrinted>2008-01-31T07:09:00Z</cp:lastPrinted>
  <dcterms:created xsi:type="dcterms:W3CDTF">2023-04-10T20:08:00Z</dcterms:created>
  <dcterms:modified xsi:type="dcterms:W3CDTF">2023-04-10T20:08:00Z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