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E0C22E6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9504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9504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495045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495045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495045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495045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49504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495045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950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49504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95045" w:rsidRPr="0049504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495045" w:rsidRPr="0049504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05557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737AEC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257D5B">
        <w:rPr>
          <w:rFonts w:ascii="Arial" w:eastAsia="Calibri" w:hAnsi="Arial" w:cs="Arial"/>
          <w:b/>
          <w:bCs/>
          <w:sz w:val="24"/>
          <w:lang w:val="en-US"/>
        </w:rPr>
        <w:t>B</w:t>
      </w:r>
      <w:r w:rsidR="00257D5B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257D5B">
        <w:rPr>
          <w:rFonts w:ascii="Arial" w:eastAsia="Calibri" w:hAnsi="Arial" w:cs="Arial"/>
          <w:b/>
          <w:bCs/>
          <w:sz w:val="24"/>
          <w:lang w:val="en-US"/>
        </w:rPr>
        <w:t xml:space="preserve"> – Option B-1-2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491A861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8523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85237">
        <w:rPr>
          <w:rFonts w:ascii="Arial" w:eastAsia="MS Mincho" w:hAnsi="Arial" w:cs="Arial"/>
          <w:b/>
          <w:bCs/>
          <w:sz w:val="24"/>
          <w:szCs w:val="20"/>
        </w:rPr>
        <w:tab/>
      </w:r>
      <w:r w:rsidR="00685237" w:rsidRPr="00495045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49504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5237" w:rsidRPr="00495045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495045">
        <w:rPr>
          <w:rFonts w:ascii="Arial" w:eastAsia="MS Mincho" w:hAnsi="Arial" w:cs="Arial"/>
          <w:b/>
          <w:bCs/>
          <w:sz w:val="24"/>
          <w:szCs w:val="20"/>
        </w:rPr>
        <w:t>.</w:t>
      </w:r>
      <w:r w:rsidR="00685237" w:rsidRPr="00495045">
        <w:rPr>
          <w:rFonts w:ascii="Arial" w:eastAsia="MS Mincho" w:hAnsi="Arial" w:cs="Arial"/>
          <w:b/>
          <w:bCs/>
          <w:sz w:val="24"/>
          <w:szCs w:val="20"/>
        </w:rPr>
        <w:t>2.4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D8A7A54" w14:textId="77777777" w:rsidR="00A21524" w:rsidRDefault="00A21524" w:rsidP="00A21524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7483DBAD" w14:textId="77777777" w:rsidR="00A21524" w:rsidRDefault="00A21524" w:rsidP="00A21524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9A5044F" wp14:editId="4AA34DAD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018F8319" w14:textId="50446AE5" w:rsidR="00A21524" w:rsidRDefault="00A21524" w:rsidP="00A21524">
      <w:r>
        <w:t xml:space="preserve">In this paper we give our input to the discussion related Option B-1-2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120ADB9" w14:textId="58A74612" w:rsidR="00A21524" w:rsidRDefault="00A21524" w:rsidP="00A21524">
      <w:r>
        <w:t>The solution related to option B-1-2 is based on following assumption</w:t>
      </w:r>
      <w:r w:rsidR="004B26B3">
        <w:t>s</w:t>
      </w:r>
      <w:r>
        <w:t>:</w:t>
      </w:r>
    </w:p>
    <w:p w14:paraId="59B36944" w14:textId="77777777" w:rsidR="006254AE" w:rsidRPr="00C80CE3" w:rsidRDefault="006254AE" w:rsidP="006254AE">
      <w:pPr>
        <w:pStyle w:val="ListParagraph"/>
        <w:numPr>
          <w:ilvl w:val="0"/>
          <w:numId w:val="30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B) Perform BM/RLM/BFD based on SSB outside active BWP</w:t>
      </w:r>
    </w:p>
    <w:p w14:paraId="52DA293F" w14:textId="77777777" w:rsidR="006254AE" w:rsidRPr="00C80CE3" w:rsidRDefault="006254AE" w:rsidP="006254AE">
      <w:pPr>
        <w:pStyle w:val="ListParagraph"/>
        <w:numPr>
          <w:ilvl w:val="1"/>
          <w:numId w:val="30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78D7C131" w14:textId="77777777" w:rsidR="006254AE" w:rsidRPr="00C80CE3" w:rsidRDefault="006254AE" w:rsidP="006254AE">
      <w:pPr>
        <w:pStyle w:val="ListParagraph"/>
        <w:numPr>
          <w:ilvl w:val="2"/>
          <w:numId w:val="30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>ption B-1-2) Using larger BW covering SSB outside active BWP with interruptions</w:t>
      </w:r>
    </w:p>
    <w:p w14:paraId="3D6EDCFD" w14:textId="682FAFC5" w:rsidR="00A21524" w:rsidRDefault="006254AE" w:rsidP="00300956">
      <w:r>
        <w:t>And the objective is:</w:t>
      </w:r>
    </w:p>
    <w:p w14:paraId="5715E7C1" w14:textId="77777777" w:rsidR="006254AE" w:rsidRPr="00014C17" w:rsidRDefault="006254AE" w:rsidP="006254AE">
      <w:pPr>
        <w:numPr>
          <w:ilvl w:val="0"/>
          <w:numId w:val="31"/>
        </w:numPr>
        <w:spacing w:after="0"/>
        <w:rPr>
          <w:lang w:val="en-US"/>
        </w:rPr>
      </w:pPr>
      <w:r w:rsidRPr="008C2B25">
        <w:rPr>
          <w:rFonts w:eastAsia="DengXian" w:hint="eastAsia"/>
          <w:lang w:val="en-US" w:eastAsia="zh-CN"/>
        </w:rPr>
        <w:t>F</w:t>
      </w:r>
      <w:r w:rsidRPr="008C2B25">
        <w:rPr>
          <w:rFonts w:eastAsia="DengXian"/>
          <w:lang w:val="en-US" w:eastAsia="zh-CN"/>
        </w:rPr>
        <w:t xml:space="preserve">or Option B-1-2 </w:t>
      </w:r>
    </w:p>
    <w:p w14:paraId="7E68AE54" w14:textId="77777777" w:rsidR="006254AE" w:rsidRPr="00014C17" w:rsidRDefault="006254AE" w:rsidP="006254AE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 w:rsidRPr="008C2B25">
        <w:rPr>
          <w:rFonts w:eastAsia="DengXian" w:hint="eastAsia"/>
          <w:lang w:val="en-US" w:eastAsia="zh-CN"/>
        </w:rPr>
        <w:t>S</w:t>
      </w:r>
      <w:r w:rsidRPr="008C2B25">
        <w:rPr>
          <w:rFonts w:eastAsia="DengXian"/>
          <w:lang w:val="en-US" w:eastAsia="zh-CN"/>
        </w:rPr>
        <w:t>pecify support of BM/RLM/BFD based on SSB outside the active BWP with interruptions with the following conditions (RAN4, RAN2, RAN1):</w:t>
      </w:r>
    </w:p>
    <w:p w14:paraId="10F4B6D8" w14:textId="77777777" w:rsidR="006254AE" w:rsidRPr="00C80CE3" w:rsidRDefault="006254AE" w:rsidP="006254AE">
      <w:pPr>
        <w:pStyle w:val="ListParagraph"/>
        <w:numPr>
          <w:ilvl w:val="2"/>
          <w:numId w:val="31"/>
        </w:numPr>
        <w:spacing w:after="120"/>
        <w:contextualSpacing w:val="0"/>
        <w:jc w:val="both"/>
        <w:rPr>
          <w:color w:val="000000"/>
        </w:rPr>
      </w:pPr>
      <w:r w:rsidRPr="00C80CE3">
        <w:rPr>
          <w:color w:val="000000"/>
        </w:rPr>
        <w:t>The UE shall be allowed to use B-1-2 only if there is no CSI-RS, no NCD SSB and no CD SSB configured for RLM/BM/BFD in the active BWP of the corresponding carrier(s) to be measured; and</w:t>
      </w:r>
    </w:p>
    <w:p w14:paraId="1717265B" w14:textId="77777777" w:rsidR="006254AE" w:rsidRDefault="006254AE" w:rsidP="006254AE">
      <w:pPr>
        <w:pStyle w:val="ListParagraph"/>
        <w:numPr>
          <w:ilvl w:val="2"/>
          <w:numId w:val="31"/>
        </w:numPr>
        <w:spacing w:after="120"/>
        <w:contextualSpacing w:val="0"/>
        <w:rPr>
          <w:color w:val="000000"/>
        </w:rPr>
      </w:pPr>
      <w:r w:rsidRPr="00C80CE3">
        <w:rPr>
          <w:color w:val="000000"/>
        </w:rPr>
        <w:lastRenderedPageBreak/>
        <w:t xml:space="preserve">UE shall support option (C) NCD-SSB (subject to </w:t>
      </w:r>
      <w:proofErr w:type="spellStart"/>
      <w:r w:rsidRPr="00C80CE3">
        <w:rPr>
          <w:color w:val="000000"/>
        </w:rPr>
        <w:t>IoDT</w:t>
      </w:r>
      <w:proofErr w:type="spellEnd"/>
      <w:r w:rsidRPr="00C80CE3">
        <w:rPr>
          <w:color w:val="000000"/>
        </w:rPr>
        <w:t xml:space="preserve"> availability)</w:t>
      </w:r>
      <w:r>
        <w:rPr>
          <w:color w:val="000000"/>
        </w:rPr>
        <w:t>.</w:t>
      </w:r>
      <w:r w:rsidRPr="00C80CE3">
        <w:rPr>
          <w:color w:val="000000"/>
        </w:rPr>
        <w:t xml:space="preserve"> </w:t>
      </w:r>
    </w:p>
    <w:p w14:paraId="6E273923" w14:textId="77777777" w:rsidR="006254AE" w:rsidRDefault="006254AE" w:rsidP="006254AE">
      <w:pPr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lang w:val="en-US"/>
        </w:rPr>
      </w:pPr>
      <w:r>
        <w:rPr>
          <w:color w:val="000000"/>
        </w:rPr>
        <w:t>T</w:t>
      </w:r>
      <w:r w:rsidRPr="00C80CE3">
        <w:rPr>
          <w:color w:val="000000"/>
        </w:rPr>
        <w:t>he interruption related requirements will be decided and specified in RAN4</w:t>
      </w:r>
      <w:r>
        <w:rPr>
          <w:color w:val="000000"/>
        </w:rPr>
        <w:t>.</w:t>
      </w:r>
    </w:p>
    <w:p w14:paraId="0876F807" w14:textId="77777777" w:rsidR="006254AE" w:rsidRPr="006254AE" w:rsidRDefault="006254AE" w:rsidP="00300956">
      <w:pPr>
        <w:rPr>
          <w:lang w:val="en-US"/>
        </w:rPr>
      </w:pPr>
    </w:p>
    <w:p w14:paraId="45C60967" w14:textId="08D76149" w:rsidR="006254AE" w:rsidRDefault="006254AE" w:rsidP="00300956">
      <w:r>
        <w:t>For this solution several conditions have been set:</w:t>
      </w:r>
    </w:p>
    <w:p w14:paraId="5B1EAE1B" w14:textId="53042FEA" w:rsidR="006254AE" w:rsidRPr="006254AE" w:rsidRDefault="006254AE" w:rsidP="006254AE">
      <w:pPr>
        <w:pStyle w:val="ListParagraph"/>
        <w:numPr>
          <w:ilvl w:val="0"/>
          <w:numId w:val="32"/>
        </w:numPr>
      </w:pPr>
      <w:r>
        <w:rPr>
          <w:color w:val="000000"/>
        </w:rPr>
        <w:t>I</w:t>
      </w:r>
      <w:r w:rsidRPr="00C80CE3">
        <w:rPr>
          <w:color w:val="000000"/>
        </w:rPr>
        <w:t>n the active BWP of the corresponding carrier(s) to be measured</w:t>
      </w:r>
      <w:r>
        <w:rPr>
          <w:color w:val="000000"/>
        </w:rPr>
        <w:t>,</w:t>
      </w:r>
    </w:p>
    <w:p w14:paraId="593802EF" w14:textId="277DAB89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>o CSI-RS</w:t>
      </w:r>
      <w:r>
        <w:rPr>
          <w:color w:val="000000"/>
        </w:rPr>
        <w:t xml:space="preserve"> is</w:t>
      </w:r>
      <w:r w:rsidRPr="00C80CE3">
        <w:rPr>
          <w:color w:val="000000"/>
        </w:rPr>
        <w:t xml:space="preserve"> configured for RLM/BM/BFD</w:t>
      </w:r>
      <w:r>
        <w:rPr>
          <w:color w:val="000000"/>
        </w:rPr>
        <w:t>, and</w:t>
      </w:r>
      <w:r w:rsidRPr="00C80CE3">
        <w:rPr>
          <w:color w:val="000000"/>
        </w:rPr>
        <w:t xml:space="preserve"> </w:t>
      </w:r>
    </w:p>
    <w:p w14:paraId="2BB19A31" w14:textId="21E4CB2A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NCD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713D0695" w14:textId="4247D8CD" w:rsidR="006254AE" w:rsidRPr="006254AE" w:rsidRDefault="006254AE" w:rsidP="006254AE">
      <w:pPr>
        <w:pStyle w:val="ListParagraph"/>
        <w:numPr>
          <w:ilvl w:val="1"/>
          <w:numId w:val="32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2CBB262B" w14:textId="7216777A" w:rsidR="006254AE" w:rsidRPr="006254AE" w:rsidRDefault="006254AE" w:rsidP="006254AE">
      <w:pPr>
        <w:pStyle w:val="ListParagraph"/>
        <w:numPr>
          <w:ilvl w:val="0"/>
          <w:numId w:val="32"/>
        </w:numPr>
      </w:pPr>
      <w:r w:rsidRPr="00C80CE3">
        <w:rPr>
          <w:color w:val="000000"/>
        </w:rPr>
        <w:t>UE shall support NCD-SSB</w:t>
      </w:r>
    </w:p>
    <w:p w14:paraId="150E8A7F" w14:textId="0C12F786" w:rsidR="006254AE" w:rsidRDefault="00BC07E8" w:rsidP="006254AE">
      <w:r>
        <w:t>Hence, if either CSI-RS is configured within the active BWP or there is an NCD-SSB within the active BWP, the scenarios are covered by Option-A (CSI-RS is within the active BWP) or Option-C (NCD-SSB is within the active BWP).</w:t>
      </w:r>
    </w:p>
    <w:p w14:paraId="4EAE91FE" w14:textId="68E0A216" w:rsidR="00BC07E8" w:rsidRDefault="00BC07E8" w:rsidP="006254AE">
      <w:r>
        <w:t>This scenario is therefore seen as covering the situation where the UE cannot fulfil the B-1-1 requirement and perform RLM, BFD and BM on the SSB outside the active BWP without causing interruptions.</w:t>
      </w:r>
    </w:p>
    <w:p w14:paraId="0CB71677" w14:textId="04C07BC1" w:rsidR="00BC07E8" w:rsidRDefault="00F9609F" w:rsidP="006254AE">
      <w:r>
        <w:t>Our understanding related to B-1-2 is that if the UE cannot perform RLM, BFD and BM on the SSB outside active BWP without causing interruptions, such UE would also either need gaps for performing intra-frequency measurements or cause additional interruptions due to performing intra-frequency measurements.</w:t>
      </w:r>
    </w:p>
    <w:p w14:paraId="67584D03" w14:textId="1DD2BCF2" w:rsidR="00F9609F" w:rsidRDefault="00F9609F" w:rsidP="006254AE">
      <w:r>
        <w:t>As RAN4 has defined requirements for gap assisted intra-frequency measurements it does not seem acceptable to allow introduction of interruption based intra-frequency measurements requirements for Option B-1-2. Hence, we conclude that Option B-1-2 would need gaps for performing intra-frequency measurements.</w:t>
      </w:r>
    </w:p>
    <w:p w14:paraId="23054FCA" w14:textId="1996FE78" w:rsidR="00F9609F" w:rsidRDefault="00FF1E44" w:rsidP="00F9609F">
      <w:pPr>
        <w:pStyle w:val="RAN4observation0"/>
      </w:pPr>
      <w:r>
        <w:t xml:space="preserve">A UE supporting </w:t>
      </w:r>
      <w:r w:rsidR="00F9609F">
        <w:t>Option B-1-2 need gaps for performing intra-frequency measurements.</w:t>
      </w:r>
    </w:p>
    <w:p w14:paraId="117067BF" w14:textId="77777777" w:rsidR="00AB5E5E" w:rsidRDefault="00726945" w:rsidP="006254AE">
      <w:r>
        <w:t xml:space="preserve">For a UE supporting B-1-2, there is a need to have gaps allocated to perform intra-frequency measurements. </w:t>
      </w:r>
      <w:r w:rsidR="0053063B">
        <w:t xml:space="preserve">For B-1-2 to apply, the conditions listed above </w:t>
      </w:r>
      <w:r w:rsidR="002F126E">
        <w:t>must</w:t>
      </w:r>
      <w:r w:rsidR="0053063B">
        <w:t xml:space="preserve"> be fulfilled. Hence, there is no CSI-RS for performing RLM, BFD or BM within the active BWP. This means measurements for RLM, BFD and BM </w:t>
      </w:r>
      <w:r w:rsidR="002F126E">
        <w:t>must</w:t>
      </w:r>
      <w:r w:rsidR="0053063B">
        <w:t xml:space="preserve"> be performed on RS outside the active BWP. </w:t>
      </w:r>
    </w:p>
    <w:p w14:paraId="78725D62" w14:textId="352785B7" w:rsidR="00AB5E5E" w:rsidRDefault="00AB5E5E" w:rsidP="00495045">
      <w:pPr>
        <w:pStyle w:val="RAN4observation0"/>
      </w:pPr>
      <w:r>
        <w:t>Option B-1-2 requires measurements for RLM, BFD and BM to be performed on RS outside the active BWP.</w:t>
      </w:r>
    </w:p>
    <w:p w14:paraId="0C5F9719" w14:textId="24234748" w:rsidR="00BC07E8" w:rsidRDefault="0053063B" w:rsidP="006254AE">
      <w:r>
        <w:t>One option is of course that this could be some CSI-RS resource outside the active BWP, but this seems to be a rather unrealistic option</w:t>
      </w:r>
      <w:r w:rsidR="00C251D1">
        <w:t xml:space="preserve"> and anyway ruled out by the WID</w:t>
      </w:r>
      <w:r>
        <w:t xml:space="preserve">. </w:t>
      </w:r>
      <w:r w:rsidR="00C251D1">
        <w:t>T</w:t>
      </w:r>
      <w:r w:rsidR="002F126E">
        <w:t>he RS used for RLM, BFD and BM outside the active BWP</w:t>
      </w:r>
      <w:r>
        <w:t xml:space="preserve"> </w:t>
      </w:r>
      <w:r w:rsidR="00C251D1">
        <w:t>must</w:t>
      </w:r>
      <w:r>
        <w:t xml:space="preserve"> be the CD-SSB.</w:t>
      </w:r>
    </w:p>
    <w:p w14:paraId="2A8EBA4C" w14:textId="74D08123" w:rsidR="0053063B" w:rsidRPr="0053063B" w:rsidRDefault="0053063B" w:rsidP="002F126E">
      <w:pPr>
        <w:pStyle w:val="RAN4observation0"/>
      </w:pPr>
      <w:r w:rsidRPr="0053063B">
        <w:t xml:space="preserve">For option B-1-2, </w:t>
      </w:r>
      <w:r w:rsidR="002F126E">
        <w:t xml:space="preserve">The RS outside the active BWP to be sued for </w:t>
      </w:r>
      <w:r w:rsidRPr="0053063B">
        <w:t>RLM, BFD and</w:t>
      </w:r>
      <w:r>
        <w:t xml:space="preserve"> BM </w:t>
      </w:r>
      <w:r w:rsidR="002F126E">
        <w:t>is the CD-SSB.</w:t>
      </w:r>
    </w:p>
    <w:p w14:paraId="063C03AD" w14:textId="77777777" w:rsidR="000A707D" w:rsidRDefault="000A707D" w:rsidP="006254AE">
      <w:r>
        <w:t>One option is that the RS is the NCD-SSB. However, using NCD-SSB outside the active BWP would mean following:</w:t>
      </w:r>
    </w:p>
    <w:p w14:paraId="55177A68" w14:textId="223300A9" w:rsidR="000A707D" w:rsidRDefault="000A707D" w:rsidP="000A707D">
      <w:pPr>
        <w:pStyle w:val="ListParagraph"/>
        <w:numPr>
          <w:ilvl w:val="0"/>
          <w:numId w:val="33"/>
        </w:numPr>
      </w:pPr>
      <w:r>
        <w:t xml:space="preserve">UE would need measurement gaps for performing intra-frequency measurements </w:t>
      </w:r>
      <w:r w:rsidR="00C251D1">
        <w:t>using</w:t>
      </w:r>
      <w:r>
        <w:t xml:space="preserve"> the CD-SSB and interruptions for performing RLM, BFD and BM on the NCD-SSB. </w:t>
      </w:r>
    </w:p>
    <w:p w14:paraId="58E3B1E1" w14:textId="16AEEE7F" w:rsidR="000A707D" w:rsidRDefault="000A707D" w:rsidP="000A707D">
      <w:pPr>
        <w:pStyle w:val="ListParagraph"/>
        <w:numPr>
          <w:ilvl w:val="0"/>
          <w:numId w:val="33"/>
        </w:numPr>
      </w:pPr>
      <w:r>
        <w:t xml:space="preserve">UE would need measurement gaps for performing intra-frequency measurements </w:t>
      </w:r>
      <w:r w:rsidR="00C251D1">
        <w:t>using</w:t>
      </w:r>
      <w:r>
        <w:t xml:space="preserve"> the NCD-SSB and </w:t>
      </w:r>
      <w:r w:rsidR="00C251D1">
        <w:t xml:space="preserve">interruptions </w:t>
      </w:r>
      <w:r>
        <w:t>for performing RLM, BFD and BM on the NCD-SSB.</w:t>
      </w:r>
    </w:p>
    <w:p w14:paraId="649DF415" w14:textId="77777777" w:rsidR="00C251D1" w:rsidRDefault="00C251D1" w:rsidP="000A707D">
      <w:r>
        <w:t>Both</w:t>
      </w:r>
      <w:r w:rsidR="000A707D">
        <w:t xml:space="preserve"> option</w:t>
      </w:r>
      <w:r>
        <w:t>s</w:t>
      </w:r>
      <w:r w:rsidR="000A707D">
        <w:t xml:space="preserve"> seem rather complex and unattractive</w:t>
      </w:r>
      <w:r>
        <w:t xml:space="preserve"> from network perspective</w:t>
      </w:r>
      <w:r w:rsidR="000A707D">
        <w:t xml:space="preserve">. </w:t>
      </w:r>
      <w:r>
        <w:t xml:space="preserve">However, </w:t>
      </w:r>
      <w:r w:rsidR="000A707D">
        <w:t xml:space="preserve">RAN4 </w:t>
      </w:r>
      <w:r>
        <w:t xml:space="preserve">has been tasked to specify support of option B-1-2. </w:t>
      </w:r>
    </w:p>
    <w:p w14:paraId="21AB1411" w14:textId="177772CF" w:rsidR="00C251D1" w:rsidRDefault="00C251D1" w:rsidP="000A707D">
      <w:r>
        <w:t xml:space="preserve">RAN4 </w:t>
      </w:r>
      <w:r w:rsidR="000A707D">
        <w:t xml:space="preserve">has </w:t>
      </w:r>
      <w:r>
        <w:t xml:space="preserve">already </w:t>
      </w:r>
      <w:r w:rsidR="000A707D">
        <w:t xml:space="preserve">defined gap assisted </w:t>
      </w:r>
      <w:r>
        <w:t>intra-frequency measurement gaps</w:t>
      </w:r>
      <w:r w:rsidR="00BC6E31">
        <w:t xml:space="preserve"> based on CD-SSB</w:t>
      </w:r>
      <w:r>
        <w:t xml:space="preserve">. The current UE requirements for gap assisted intra-frequency measurement would be readily applicable for this scenario regarding cell detection and measurement requirements. </w:t>
      </w:r>
    </w:p>
    <w:p w14:paraId="5FA426DC" w14:textId="72C79F14" w:rsidR="00C251D1" w:rsidRDefault="00BC6E31" w:rsidP="00BC6E31">
      <w:pPr>
        <w:pStyle w:val="RAN4observation0"/>
      </w:pPr>
      <w:r>
        <w:t>Using CD-SSB: Current UE requirements for gap assisted intra-frequency measurement can be re-used.</w:t>
      </w:r>
    </w:p>
    <w:p w14:paraId="5187F007" w14:textId="26CE5307" w:rsidR="00BC07E8" w:rsidRDefault="00C251D1" w:rsidP="000A707D">
      <w:r>
        <w:t>The same UE requirements for gap assisted intra-frequency measurement may likely also be applicable to NCD-SSB. However, as the current requirements are developed assuming CD-SSB is used, R</w:t>
      </w:r>
      <w:r w:rsidR="00BC6E31">
        <w:t>A</w:t>
      </w:r>
      <w:r>
        <w:t xml:space="preserve">N4 would need </w:t>
      </w:r>
      <w:r w:rsidR="00BC6E31">
        <w:t>to analyse if any changes and/or clarifications would be necessary to also support NCD-SSB.</w:t>
      </w:r>
    </w:p>
    <w:p w14:paraId="7BD3EC17" w14:textId="2328819D" w:rsidR="002F126E" w:rsidRDefault="00BC6E31" w:rsidP="00BC6E31">
      <w:pPr>
        <w:pStyle w:val="RAN4proposal"/>
      </w:pPr>
      <w:r>
        <w:lastRenderedPageBreak/>
        <w:t>Using NCD-SSB: RAN4 would need to analyse if any changes to the current UE requirements for gap assisted intra-frequency measurement when using NCD-SSB.</w:t>
      </w:r>
    </w:p>
    <w:p w14:paraId="4D14DA20" w14:textId="50ACFA77" w:rsidR="002F126E" w:rsidRDefault="00BC6E31" w:rsidP="006254AE">
      <w:r>
        <w:t xml:space="preserve">Additionally, RAN4 would have to analyse and develop UE requirements for </w:t>
      </w:r>
      <w:r w:rsidR="00FD6A8E">
        <w:t>allowed interruptions due to performing</w:t>
      </w:r>
      <w:r>
        <w:t xml:space="preserve"> RLM, BFD and BM. Such requirements are not yet defined.</w:t>
      </w:r>
    </w:p>
    <w:p w14:paraId="5A3F51A3" w14:textId="17117BE7" w:rsidR="00BC6E31" w:rsidRDefault="00BC6E31" w:rsidP="00BC6E31">
      <w:pPr>
        <w:pStyle w:val="RAN4proposal"/>
      </w:pPr>
      <w:r>
        <w:t xml:space="preserve">RAN4 to analyse and develop UE requirements for </w:t>
      </w:r>
      <w:r w:rsidR="00FD6A8E">
        <w:t xml:space="preserve">allowed interruptions due to performing </w:t>
      </w:r>
      <w:r>
        <w:t>RLM, BFD and BM.</w:t>
      </w:r>
    </w:p>
    <w:p w14:paraId="71ABA59A" w14:textId="14CB0A23" w:rsidR="00BC6E31" w:rsidRDefault="000E41EA" w:rsidP="006254AE">
      <w:r>
        <w:t xml:space="preserve">As the support of NCD-SSB is mandatory for the UE when supporting Option B-1-2, but may not be supported by the network, </w:t>
      </w:r>
      <w:proofErr w:type="gramStart"/>
      <w:r>
        <w:t>it is clear that RAN4</w:t>
      </w:r>
      <w:proofErr w:type="gramEnd"/>
      <w:r>
        <w:t xml:space="preserve"> at least need to develop the necessary requirements for </w:t>
      </w:r>
      <w:r w:rsidR="006F3CD7">
        <w:t xml:space="preserve">allowed interruptions due to performing </w:t>
      </w:r>
      <w:r>
        <w:t>RLM, BFD and BM based on CD-SSB.</w:t>
      </w:r>
    </w:p>
    <w:p w14:paraId="2EA2C686" w14:textId="4C50A38D" w:rsidR="000E41EA" w:rsidRDefault="000E41EA" w:rsidP="000E41EA">
      <w:pPr>
        <w:pStyle w:val="RAN4proposal"/>
      </w:pPr>
      <w:r>
        <w:t xml:space="preserve">RAN4 at least need to develop the necessary UE requirements for </w:t>
      </w:r>
      <w:r w:rsidR="00486BDB">
        <w:t xml:space="preserve">allowed interruptions due to performing </w:t>
      </w:r>
      <w:r>
        <w:t>RLM, BFD and BM based on CD-SSB.</w:t>
      </w:r>
    </w:p>
    <w:p w14:paraId="72B3FA45" w14:textId="1272DFEF" w:rsidR="000E41EA" w:rsidRDefault="000E41EA" w:rsidP="000E41EA">
      <w:pPr>
        <w:pStyle w:val="RAN4proposal"/>
      </w:pPr>
      <w:r>
        <w:t xml:space="preserve">RAN4 to decide whether to develop </w:t>
      </w:r>
      <w:r w:rsidR="00486BDB">
        <w:t xml:space="preserve">UE requirements for allowed interruptions due to performing </w:t>
      </w:r>
      <w:r>
        <w:t>RLM, BFD and BM UE requirements based on NCD-SSB.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3975DC0E" w14:textId="0F3B0219" w:rsidR="008B0961" w:rsidRDefault="000E41EA" w:rsidP="005C23A4">
      <w:r>
        <w:t>In this paper we took a further look at b</w:t>
      </w:r>
      <w:r w:rsidRPr="00EF6C75">
        <w:t xml:space="preserve">andwidth part operation without restriction in NR – Option </w:t>
      </w:r>
      <w:r>
        <w:t>B-1-2. We observe following related to option B-1-2:</w:t>
      </w:r>
    </w:p>
    <w:p w14:paraId="69FD90A0" w14:textId="77777777" w:rsidR="00176F5A" w:rsidRDefault="00176F5A" w:rsidP="00176F5A">
      <w:pPr>
        <w:pStyle w:val="RAN4Observation"/>
        <w:numPr>
          <w:ilvl w:val="0"/>
          <w:numId w:val="36"/>
        </w:numPr>
      </w:pPr>
      <w:r>
        <w:t>A UE supporting Option B-1-2 need gaps for performing intra-frequency measurements.</w:t>
      </w:r>
    </w:p>
    <w:p w14:paraId="00917B5E" w14:textId="77777777" w:rsidR="00AB5E5E" w:rsidRDefault="00AB5E5E" w:rsidP="00AB5E5E">
      <w:pPr>
        <w:pStyle w:val="RAN4observation0"/>
      </w:pPr>
      <w:r>
        <w:t>Option B-1-2 requires measurements for RLM, BFD and BM to be performed on RS outside the active BWP.</w:t>
      </w:r>
    </w:p>
    <w:p w14:paraId="21347A31" w14:textId="77777777" w:rsidR="000E41EA" w:rsidRPr="0053063B" w:rsidRDefault="000E41EA" w:rsidP="000E41EA">
      <w:pPr>
        <w:pStyle w:val="RAN4observation0"/>
      </w:pPr>
      <w:r w:rsidRPr="0053063B">
        <w:t xml:space="preserve">For option B-1-2, </w:t>
      </w:r>
      <w:r>
        <w:t xml:space="preserve">The RS outside the active BWP to be sued for </w:t>
      </w:r>
      <w:r w:rsidRPr="0053063B">
        <w:t>RLM, BFD and</w:t>
      </w:r>
      <w:r>
        <w:t xml:space="preserve"> BM is the CD-SSB.</w:t>
      </w:r>
    </w:p>
    <w:p w14:paraId="5201A817" w14:textId="77777777" w:rsidR="000E41EA" w:rsidRDefault="000E41EA" w:rsidP="000E41EA">
      <w:pPr>
        <w:pStyle w:val="RAN4observation0"/>
      </w:pPr>
      <w:r>
        <w:t>Using CD-SSB: Current UE requirements for gap assisted intra-frequency measurement can be re-used.</w:t>
      </w:r>
    </w:p>
    <w:p w14:paraId="62E2121F" w14:textId="751ADDC2" w:rsidR="000E41EA" w:rsidRDefault="000E41EA" w:rsidP="005C23A4">
      <w:r>
        <w:t>And we propose:</w:t>
      </w:r>
    </w:p>
    <w:p w14:paraId="3642C109" w14:textId="77777777" w:rsidR="000E41EA" w:rsidRDefault="000E41EA" w:rsidP="000E41EA">
      <w:pPr>
        <w:pStyle w:val="RAN4proposal"/>
        <w:numPr>
          <w:ilvl w:val="0"/>
          <w:numId w:val="35"/>
        </w:numPr>
      </w:pPr>
      <w:r>
        <w:t>Using NCD-SSB: RAN4 would need to analyse if any changes to the current UE requirements for gap assisted intra-frequency measurement when using NCD-SSB.</w:t>
      </w:r>
    </w:p>
    <w:p w14:paraId="7A020841" w14:textId="77777777" w:rsidR="00E07E5A" w:rsidRDefault="00E07E5A" w:rsidP="00E07E5A">
      <w:pPr>
        <w:pStyle w:val="RAN4proposal"/>
        <w:numPr>
          <w:ilvl w:val="0"/>
          <w:numId w:val="35"/>
        </w:numPr>
      </w:pPr>
      <w:r>
        <w:t>RAN4 to analyse and develop UE requirements for allowed interruptions due to performing RLM, BFD and BM.</w:t>
      </w:r>
    </w:p>
    <w:p w14:paraId="4F890F76" w14:textId="77777777" w:rsidR="00E07E5A" w:rsidRDefault="00E07E5A" w:rsidP="00E07E5A">
      <w:pPr>
        <w:pStyle w:val="RAN4proposal"/>
      </w:pPr>
      <w:r>
        <w:t>RAN4 at least need to develop the necessary UE requirements for allowed interruptions due to performing RLM, BFD and BM based on CD-SSB.</w:t>
      </w:r>
    </w:p>
    <w:p w14:paraId="41C5088C" w14:textId="77777777" w:rsidR="00E07E5A" w:rsidRDefault="00E07E5A" w:rsidP="00E07E5A">
      <w:pPr>
        <w:pStyle w:val="RAN4proposal"/>
      </w:pPr>
      <w:r>
        <w:t>RAN4 to decide whether to develop UE requirements for allowed interruptions due to performing RLM, BFD and BM UE requirements based on NCD-SSB.</w:t>
      </w:r>
    </w:p>
    <w:p w14:paraId="3B7E7363" w14:textId="77777777" w:rsidR="000E41EA" w:rsidRPr="000E41EA" w:rsidRDefault="000E41EA" w:rsidP="000E41EA"/>
    <w:p w14:paraId="6E61D21D" w14:textId="349CF582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39C69540" w14:textId="53754C92" w:rsidR="00687FA0" w:rsidRPr="003C4FDE" w:rsidRDefault="000E41EA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sectPr w:rsid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B42A" w14:textId="77777777" w:rsidR="00904FE4" w:rsidRDefault="00904FE4" w:rsidP="00001C9B">
      <w:pPr>
        <w:spacing w:after="0" w:line="240" w:lineRule="auto"/>
      </w:pPr>
      <w:r>
        <w:separator/>
      </w:r>
    </w:p>
  </w:endnote>
  <w:endnote w:type="continuationSeparator" w:id="0">
    <w:p w14:paraId="3E8D72C8" w14:textId="77777777" w:rsidR="00904FE4" w:rsidRDefault="00904FE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4AE1" w14:textId="77777777" w:rsidR="00904FE4" w:rsidRDefault="00904FE4" w:rsidP="00001C9B">
      <w:pPr>
        <w:spacing w:after="0" w:line="240" w:lineRule="auto"/>
      </w:pPr>
      <w:r>
        <w:separator/>
      </w:r>
    </w:p>
  </w:footnote>
  <w:footnote w:type="continuationSeparator" w:id="0">
    <w:p w14:paraId="74503540" w14:textId="77777777" w:rsidR="00904FE4" w:rsidRDefault="00904FE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971C8"/>
    <w:multiLevelType w:val="multilevel"/>
    <w:tmpl w:val="1B7CE17A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67E8A3C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92F2E"/>
    <w:multiLevelType w:val="hybridMultilevel"/>
    <w:tmpl w:val="D2C67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20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5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64050413">
    <w:abstractNumId w:val="13"/>
  </w:num>
  <w:num w:numId="28" w16cid:durableId="13579288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04838">
    <w:abstractNumId w:val="14"/>
  </w:num>
  <w:num w:numId="31" w16cid:durableId="901522384">
    <w:abstractNumId w:val="7"/>
  </w:num>
  <w:num w:numId="32" w16cid:durableId="1220360051">
    <w:abstractNumId w:val="19"/>
  </w:num>
  <w:num w:numId="33" w16cid:durableId="1170946852">
    <w:abstractNumId w:val="3"/>
  </w:num>
  <w:num w:numId="34" w16cid:durableId="918175252">
    <w:abstractNumId w:val="9"/>
    <w:lvlOverride w:ilvl="0">
      <w:startOverride w:val="1"/>
    </w:lvlOverride>
  </w:num>
  <w:num w:numId="35" w16cid:durableId="1589343332">
    <w:abstractNumId w:val="11"/>
    <w:lvlOverride w:ilvl="0">
      <w:startOverride w:val="1"/>
    </w:lvlOverride>
  </w:num>
  <w:num w:numId="36" w16cid:durableId="17242456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8612A"/>
    <w:rsid w:val="00090E18"/>
    <w:rsid w:val="00092A4C"/>
    <w:rsid w:val="000A10BC"/>
    <w:rsid w:val="000A707D"/>
    <w:rsid w:val="000B0056"/>
    <w:rsid w:val="000C3C7B"/>
    <w:rsid w:val="000D0F93"/>
    <w:rsid w:val="000E41EA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76F5A"/>
    <w:rsid w:val="001838CF"/>
    <w:rsid w:val="001868EE"/>
    <w:rsid w:val="001A3BA4"/>
    <w:rsid w:val="001A6D1F"/>
    <w:rsid w:val="001E30F6"/>
    <w:rsid w:val="00217EE5"/>
    <w:rsid w:val="00235F5C"/>
    <w:rsid w:val="00257D5B"/>
    <w:rsid w:val="00257FA3"/>
    <w:rsid w:val="00277B56"/>
    <w:rsid w:val="00287EDB"/>
    <w:rsid w:val="002A19F5"/>
    <w:rsid w:val="002B4922"/>
    <w:rsid w:val="002C22C3"/>
    <w:rsid w:val="002C2D19"/>
    <w:rsid w:val="002D10FA"/>
    <w:rsid w:val="002D4C55"/>
    <w:rsid w:val="002E6DED"/>
    <w:rsid w:val="002F126E"/>
    <w:rsid w:val="00300956"/>
    <w:rsid w:val="00317187"/>
    <w:rsid w:val="0032499A"/>
    <w:rsid w:val="003341F7"/>
    <w:rsid w:val="00347FEC"/>
    <w:rsid w:val="00356F45"/>
    <w:rsid w:val="00366B74"/>
    <w:rsid w:val="003934B6"/>
    <w:rsid w:val="003A710A"/>
    <w:rsid w:val="003B659E"/>
    <w:rsid w:val="003C275E"/>
    <w:rsid w:val="003C4FDE"/>
    <w:rsid w:val="003E58DF"/>
    <w:rsid w:val="00404C4C"/>
    <w:rsid w:val="0040679C"/>
    <w:rsid w:val="0041423F"/>
    <w:rsid w:val="00414F81"/>
    <w:rsid w:val="00436A0F"/>
    <w:rsid w:val="00437150"/>
    <w:rsid w:val="0043750A"/>
    <w:rsid w:val="004732E9"/>
    <w:rsid w:val="004854BB"/>
    <w:rsid w:val="00486BDB"/>
    <w:rsid w:val="00494493"/>
    <w:rsid w:val="00495045"/>
    <w:rsid w:val="00496606"/>
    <w:rsid w:val="004B26B3"/>
    <w:rsid w:val="004E5E66"/>
    <w:rsid w:val="004E7ADB"/>
    <w:rsid w:val="00503B4D"/>
    <w:rsid w:val="00504EE9"/>
    <w:rsid w:val="00521576"/>
    <w:rsid w:val="005250E6"/>
    <w:rsid w:val="0053063B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254AE"/>
    <w:rsid w:val="00632D29"/>
    <w:rsid w:val="00664950"/>
    <w:rsid w:val="00683220"/>
    <w:rsid w:val="00685237"/>
    <w:rsid w:val="00687FA0"/>
    <w:rsid w:val="006A3C11"/>
    <w:rsid w:val="006B7010"/>
    <w:rsid w:val="006C3095"/>
    <w:rsid w:val="006E1151"/>
    <w:rsid w:val="006E6311"/>
    <w:rsid w:val="006F3CD7"/>
    <w:rsid w:val="007145FF"/>
    <w:rsid w:val="00715B2A"/>
    <w:rsid w:val="00726945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90091A"/>
    <w:rsid w:val="009042BD"/>
    <w:rsid w:val="00904FE4"/>
    <w:rsid w:val="00936159"/>
    <w:rsid w:val="00977E1D"/>
    <w:rsid w:val="009B0573"/>
    <w:rsid w:val="009B7B4B"/>
    <w:rsid w:val="009B7C21"/>
    <w:rsid w:val="00A04992"/>
    <w:rsid w:val="00A147AA"/>
    <w:rsid w:val="00A21524"/>
    <w:rsid w:val="00A21D71"/>
    <w:rsid w:val="00A22B78"/>
    <w:rsid w:val="00A25AE5"/>
    <w:rsid w:val="00A37002"/>
    <w:rsid w:val="00A4355E"/>
    <w:rsid w:val="00A92BCD"/>
    <w:rsid w:val="00AA1B0E"/>
    <w:rsid w:val="00AA47B6"/>
    <w:rsid w:val="00AB5E5E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A6B66"/>
    <w:rsid w:val="00BA6E48"/>
    <w:rsid w:val="00BC07E8"/>
    <w:rsid w:val="00BC6E31"/>
    <w:rsid w:val="00BE0AF6"/>
    <w:rsid w:val="00BE1F03"/>
    <w:rsid w:val="00BE58A7"/>
    <w:rsid w:val="00BF2218"/>
    <w:rsid w:val="00C0426B"/>
    <w:rsid w:val="00C045DF"/>
    <w:rsid w:val="00C251D1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A1962"/>
    <w:rsid w:val="00DC7A13"/>
    <w:rsid w:val="00DF2997"/>
    <w:rsid w:val="00E07E5A"/>
    <w:rsid w:val="00E10BC4"/>
    <w:rsid w:val="00E1415D"/>
    <w:rsid w:val="00E142AF"/>
    <w:rsid w:val="00E323E9"/>
    <w:rsid w:val="00E34018"/>
    <w:rsid w:val="00E437D2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9609F"/>
    <w:rsid w:val="00FC29B9"/>
    <w:rsid w:val="00FC6FD3"/>
    <w:rsid w:val="00FD6A8E"/>
    <w:rsid w:val="00FE305C"/>
    <w:rsid w:val="00FF0301"/>
    <w:rsid w:val="00FF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A21524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A21524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21524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A21524"/>
  </w:style>
  <w:style w:type="paragraph" w:styleId="Revision">
    <w:name w:val="Revision"/>
    <w:hidden/>
    <w:uiPriority w:val="99"/>
    <w:semiHidden/>
    <w:rsid w:val="00685237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https://nokia.sharepoint.com/sites/c5g/5gradio/_layouts/15/DocIdRedir.aspx?ID=5AIRPNAIUNRU-1328258698-21411</Url>
      <Description>5AIRPNAIUNRU-1328258698-21411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2023-04-10T18:18:00Z</dcterms:created>
  <dcterms:modified xsi:type="dcterms:W3CDTF">2023-04-10T18:18:00Z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61e9d01b-a0b2-4631-b1e7-10fca28a751c</vt:lpwstr>
  </property>
  <property fmtid="{D5CDD505-2E9C-101B-9397-08002B2CF9AE}" pid="11" name="MediaServiceImageTags">
    <vt:lpwstr/>
  </property>
</Properties>
</file>