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9037FF" w:rsidRPr="009037FF">
        <w:rPr>
          <w:rFonts w:ascii="Arial" w:hAnsi="Arial" w:cs="Arial"/>
          <w:b/>
          <w:sz w:val="24"/>
          <w:lang w:val="en-US" w:eastAsia="zh-CN"/>
        </w:rPr>
        <w:t>R4-2305340</w:t>
      </w:r>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72C5D" w:rsidRPr="00E72C5D">
        <w:rPr>
          <w:rFonts w:ascii="Arial" w:eastAsia="宋体" w:hAnsi="Arial"/>
          <w:b/>
          <w:sz w:val="24"/>
          <w:lang w:val="en-US" w:eastAsia="zh-CN"/>
        </w:rPr>
        <w:t>Discussion on RRM requirements for Rel-18 NTN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E7665">
        <w:rPr>
          <w:rFonts w:ascii="Arial" w:eastAsia="宋体" w:hAnsi="Arial"/>
          <w:b/>
          <w:sz w:val="24"/>
          <w:lang w:val="en-US" w:eastAsia="zh-CN"/>
        </w:rPr>
        <w:t>5.</w:t>
      </w:r>
      <w:r w:rsidR="00401EBC">
        <w:rPr>
          <w:rFonts w:ascii="Arial" w:eastAsia="宋体" w:hAnsi="Arial"/>
          <w:b/>
          <w:sz w:val="24"/>
          <w:lang w:val="en-US" w:eastAsia="zh-CN"/>
        </w:rPr>
        <w:t>2</w:t>
      </w:r>
      <w:r w:rsidR="00F2404A">
        <w:rPr>
          <w:rFonts w:ascii="Arial" w:eastAsia="宋体" w:hAnsi="Arial"/>
          <w:b/>
          <w:sz w:val="24"/>
          <w:lang w:val="en-US" w:eastAsia="zh-CN"/>
        </w:rPr>
        <w:t>7</w:t>
      </w:r>
      <w:r w:rsidR="00E72C5D">
        <w:rPr>
          <w:rFonts w:ascii="Arial" w:eastAsia="宋体" w:hAnsi="Arial"/>
          <w:b/>
          <w:sz w:val="24"/>
          <w:lang w:val="en-US" w:eastAsia="zh-CN"/>
        </w:rPr>
        <w:t>.</w:t>
      </w:r>
      <w:r w:rsidR="00F82CFA">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53A5" w:rsidRDefault="00E72C5D" w:rsidP="009963FF">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impacts</w:t>
      </w:r>
      <w:r>
        <w:rPr>
          <w:rFonts w:eastAsia="宋体"/>
          <w:lang w:eastAsia="zh-CN"/>
        </w:rPr>
        <w:t xml:space="preserve"> for NTN</w:t>
      </w:r>
      <w:r w:rsidR="00D03A81">
        <w:rPr>
          <w:rFonts w:eastAsia="宋体"/>
          <w:lang w:eastAsia="zh-CN"/>
        </w:rPr>
        <w:t xml:space="preserve"> </w:t>
      </w:r>
      <w:r>
        <w:rPr>
          <w:rFonts w:eastAsia="宋体"/>
          <w:lang w:eastAsia="zh-CN"/>
        </w:rPr>
        <w:t>enhancements</w:t>
      </w:r>
      <w:r w:rsidR="003B2F9A">
        <w:rPr>
          <w:rFonts w:eastAsia="宋体"/>
          <w:lang w:eastAsia="zh-CN"/>
        </w:rPr>
        <w:t xml:space="preserve"> are discussed in RAN4#106 and the outcomes are captured in [1]</w:t>
      </w:r>
      <w:r w:rsidR="004053A5">
        <w:rPr>
          <w:rFonts w:eastAsia="宋体"/>
          <w:lang w:eastAsia="zh-CN"/>
        </w:rPr>
        <w:t>.</w:t>
      </w:r>
      <w:r w:rsidR="003B2F9A">
        <w:rPr>
          <w:rFonts w:eastAsia="宋体"/>
          <w:lang w:eastAsia="zh-CN"/>
        </w:rPr>
        <w:t xml:space="preserve"> Based on [1] the following issues need to be further discussed.</w:t>
      </w:r>
    </w:p>
    <w:p w:rsidR="00F82CFA" w:rsidRDefault="00D03A81" w:rsidP="00F82CFA">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NTN</w:t>
      </w:r>
      <w:r>
        <w:rPr>
          <w:rFonts w:eastAsia="宋体"/>
          <w:lang w:eastAsia="zh-CN"/>
        </w:rPr>
        <w:t xml:space="preserve"> in above 10GHz</w:t>
      </w:r>
    </w:p>
    <w:p w:rsidR="00D03A81" w:rsidRDefault="00D03A81" w:rsidP="00D03A81">
      <w:pPr>
        <w:pStyle w:val="afe"/>
        <w:numPr>
          <w:ilvl w:val="0"/>
          <w:numId w:val="13"/>
        </w:numPr>
        <w:spacing w:before="120" w:after="120"/>
        <w:rPr>
          <w:rFonts w:eastAsia="宋体"/>
          <w:lang w:eastAsia="zh-CN"/>
        </w:rPr>
      </w:pPr>
      <w:r w:rsidRPr="00D03A81">
        <w:rPr>
          <w:rFonts w:eastAsia="宋体"/>
          <w:lang w:eastAsia="zh-CN"/>
        </w:rPr>
        <w:t>NW verified UE location</w:t>
      </w:r>
    </w:p>
    <w:p w:rsidR="00D03A81" w:rsidRPr="00D03A81" w:rsidRDefault="00D03A81" w:rsidP="00D03A81">
      <w:pPr>
        <w:pStyle w:val="afe"/>
        <w:numPr>
          <w:ilvl w:val="0"/>
          <w:numId w:val="13"/>
        </w:numPr>
        <w:spacing w:before="120" w:after="120"/>
        <w:rPr>
          <w:rFonts w:eastAsia="宋体"/>
          <w:lang w:eastAsia="zh-CN"/>
        </w:rPr>
      </w:pPr>
      <w:r w:rsidRPr="00D03A81">
        <w:rPr>
          <w:rFonts w:eastAsia="宋体"/>
          <w:lang w:eastAsia="zh-CN"/>
        </w:rPr>
        <w:t>Mobility enhancements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D03A81">
        <w:rPr>
          <w:rFonts w:eastAsia="宋体" w:hint="eastAsia"/>
          <w:lang w:eastAsia="zh-CN"/>
        </w:rPr>
        <w:t>RRM</w:t>
      </w:r>
      <w:r w:rsidR="00D03A81">
        <w:rPr>
          <w:rFonts w:eastAsia="宋体"/>
          <w:lang w:eastAsia="zh-CN"/>
        </w:rPr>
        <w:t xml:space="preserve"> </w:t>
      </w:r>
      <w:r w:rsidR="00D03A81">
        <w:rPr>
          <w:rFonts w:eastAsia="宋体" w:hint="eastAsia"/>
          <w:lang w:eastAsia="zh-CN"/>
        </w:rPr>
        <w:t>impacts</w:t>
      </w:r>
      <w:r w:rsidR="00D03A81">
        <w:rPr>
          <w:rFonts w:eastAsia="宋体"/>
          <w:lang w:eastAsia="zh-CN"/>
        </w:rPr>
        <w:t xml:space="preserve"> for NTN enhancements</w:t>
      </w:r>
      <w:r w:rsidR="00E87502">
        <w:rPr>
          <w:rFonts w:eastAsia="宋体"/>
          <w:lang w:eastAsia="zh-CN"/>
        </w:rPr>
        <w:t>.</w:t>
      </w:r>
    </w:p>
    <w:p w:rsidR="00FA0C0C" w:rsidRDefault="00FA0C0C" w:rsidP="00FA0C0C">
      <w:pPr>
        <w:pStyle w:val="1"/>
        <w:jc w:val="both"/>
        <w:rPr>
          <w:lang w:val="en-US"/>
        </w:rPr>
      </w:pPr>
      <w:r>
        <w:rPr>
          <w:lang w:val="en-US"/>
        </w:rPr>
        <w:t>Discussion</w:t>
      </w:r>
    </w:p>
    <w:p w:rsidR="00D03A81" w:rsidRDefault="00D03A81" w:rsidP="00D03A81">
      <w:pPr>
        <w:pStyle w:val="2"/>
        <w:rPr>
          <w:lang w:eastAsia="zh-CN"/>
        </w:rPr>
      </w:pPr>
      <w:r>
        <w:rPr>
          <w:rFonts w:hint="eastAsia"/>
          <w:lang w:eastAsia="zh-CN"/>
        </w:rPr>
        <w:t>NTN</w:t>
      </w:r>
      <w:r>
        <w:rPr>
          <w:lang w:eastAsia="zh-CN"/>
        </w:rPr>
        <w:t xml:space="preserve"> in above 10GHz</w:t>
      </w:r>
    </w:p>
    <w:p w:rsidR="00D03A81" w:rsidRDefault="00D03A81" w:rsidP="00D03A81">
      <w:pPr>
        <w:spacing w:before="120" w:after="120"/>
        <w:rPr>
          <w:rFonts w:eastAsiaTheme="minorEastAsia"/>
          <w:lang w:eastAsia="zh-CN"/>
        </w:rPr>
      </w:pPr>
      <w:r>
        <w:rPr>
          <w:rFonts w:eastAsiaTheme="minorEastAsia"/>
          <w:lang w:eastAsia="zh-CN"/>
        </w:rPr>
        <w:t>In Rel-17 NTN RRM requirements are defined based on band n255 and n256, both in FR1.</w:t>
      </w:r>
    </w:p>
    <w:p w:rsidR="00D03A81" w:rsidRPr="0041289F" w:rsidRDefault="00D03A81" w:rsidP="00D03A81">
      <w:pPr>
        <w:keepNext/>
        <w:keepLines/>
        <w:overflowPunct w:val="0"/>
        <w:autoSpaceDE w:val="0"/>
        <w:autoSpaceDN w:val="0"/>
        <w:adjustRightInd w:val="0"/>
        <w:spacing w:beforeLines="0" w:before="60" w:afterLines="0" w:after="180"/>
        <w:jc w:val="center"/>
        <w:textAlignment w:val="baseline"/>
        <w:rPr>
          <w:rFonts w:ascii="Arial" w:eastAsia="宋体" w:hAnsi="Arial"/>
          <w:b/>
          <w:sz w:val="20"/>
          <w:lang w:eastAsia="zh-CN"/>
        </w:rPr>
      </w:pPr>
      <w:r w:rsidRPr="0041289F">
        <w:rPr>
          <w:rFonts w:ascii="Arial" w:eastAsia="宋体" w:hAnsi="Arial"/>
          <w:b/>
          <w:bCs/>
          <w:sz w:val="20"/>
          <w:lang w:eastAsia="zh-CN"/>
        </w:rPr>
        <w:t xml:space="preserve">Table </w:t>
      </w:r>
      <w:r w:rsidRPr="0041289F">
        <w:rPr>
          <w:rFonts w:ascii="Arial" w:eastAsia="宋体" w:hAnsi="Arial" w:hint="eastAsia"/>
          <w:b/>
          <w:bCs/>
          <w:sz w:val="20"/>
          <w:lang w:val="en-US" w:eastAsia="zh-CN"/>
        </w:rPr>
        <w:t>5</w:t>
      </w:r>
      <w:r w:rsidRPr="0041289F">
        <w:rPr>
          <w:rFonts w:ascii="Arial" w:eastAsia="宋体" w:hAnsi="Arial"/>
          <w:b/>
          <w:bCs/>
          <w:sz w:val="20"/>
          <w:lang w:eastAsia="zh-CN"/>
        </w:rPr>
        <w:t>.2</w:t>
      </w:r>
      <w:r w:rsidRPr="0041289F">
        <w:rPr>
          <w:rFonts w:ascii="Arial" w:eastAsia="宋体" w:hAnsi="Arial" w:hint="eastAsia"/>
          <w:b/>
          <w:bCs/>
          <w:sz w:val="20"/>
          <w:lang w:val="en-US" w:eastAsia="zh-CN"/>
        </w:rPr>
        <w:t>.2</w:t>
      </w:r>
      <w:r w:rsidRPr="0041289F">
        <w:rPr>
          <w:rFonts w:ascii="Arial" w:eastAsia="宋体" w:hAnsi="Arial"/>
          <w:b/>
          <w:bCs/>
          <w:sz w:val="20"/>
          <w:lang w:eastAsia="zh-CN"/>
        </w:rPr>
        <w:t>-</w:t>
      </w:r>
      <w:r w:rsidRPr="0041289F">
        <w:rPr>
          <w:rFonts w:ascii="Arial" w:eastAsia="宋体" w:hAnsi="Arial" w:hint="eastAsia"/>
          <w:b/>
          <w:bCs/>
          <w:sz w:val="20"/>
          <w:lang w:val="en-US" w:eastAsia="zh-CN"/>
        </w:rPr>
        <w:t>1</w:t>
      </w:r>
      <w:r w:rsidRPr="0041289F">
        <w:rPr>
          <w:rFonts w:ascii="Arial" w:eastAsia="宋体" w:hAnsi="Arial"/>
          <w:b/>
          <w:bCs/>
          <w:sz w:val="20"/>
          <w:lang w:eastAsia="zh-CN"/>
        </w:rPr>
        <w:t xml:space="preserve">: </w:t>
      </w:r>
      <w:r w:rsidRPr="0041289F">
        <w:rPr>
          <w:rFonts w:ascii="Arial" w:eastAsia="宋体" w:hAnsi="Arial" w:hint="eastAsia"/>
          <w:b/>
          <w:bCs/>
          <w:sz w:val="20"/>
          <w:lang w:val="en-US" w:eastAsia="zh-CN"/>
        </w:rPr>
        <w:t>NTN</w:t>
      </w:r>
      <w:r w:rsidRPr="0041289F">
        <w:rPr>
          <w:rFonts w:ascii="Arial" w:eastAsia="宋体" w:hAnsi="Arial"/>
          <w:b/>
          <w:bCs/>
          <w:sz w:val="20"/>
          <w:lang w:val="en-US" w:eastAsia="zh-CN"/>
        </w:rPr>
        <w:t xml:space="preserve"> satellite</w:t>
      </w:r>
      <w:r w:rsidRPr="0041289F">
        <w:rPr>
          <w:rFonts w:ascii="Arial" w:eastAsia="宋体" w:hAnsi="Arial"/>
          <w:b/>
          <w:bCs/>
          <w:sz w:val="20"/>
          <w:lang w:eastAsia="zh-CN"/>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D03A81" w:rsidRPr="0041289F" w:rsidTr="00FC3CB0">
        <w:trPr>
          <w:jc w:val="center"/>
        </w:trPr>
        <w:tc>
          <w:tcPr>
            <w:tcW w:w="1192" w:type="dxa"/>
            <w:shd w:val="clear" w:color="auto" w:fill="auto"/>
          </w:tcPr>
          <w:p w:rsidR="00D03A81" w:rsidRPr="0041289F" w:rsidRDefault="00D03A81" w:rsidP="00FC3CB0">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zh-CN"/>
              </w:rPr>
            </w:pPr>
            <w:r w:rsidRPr="0041289F">
              <w:rPr>
                <w:rFonts w:ascii="Arial" w:eastAsia="宋体" w:hAnsi="Arial"/>
                <w:b/>
                <w:sz w:val="18"/>
                <w:lang w:eastAsia="zh-CN"/>
              </w:rPr>
              <w:t>NTN satellite</w:t>
            </w:r>
            <w:r w:rsidRPr="0041289F">
              <w:rPr>
                <w:rFonts w:ascii="Arial" w:eastAsia="宋体" w:hAnsi="Arial"/>
                <w:b/>
                <w:sz w:val="18"/>
                <w:lang w:val="en-US" w:eastAsia="zh-CN"/>
              </w:rPr>
              <w:t xml:space="preserve"> operating </w:t>
            </w:r>
            <w:r w:rsidRPr="0041289F">
              <w:rPr>
                <w:rFonts w:ascii="Arial" w:eastAsia="宋体" w:hAnsi="Arial"/>
                <w:b/>
                <w:sz w:val="18"/>
                <w:lang w:eastAsia="zh-CN"/>
              </w:rPr>
              <w:t>band</w:t>
            </w:r>
          </w:p>
        </w:tc>
        <w:tc>
          <w:tcPr>
            <w:tcW w:w="3818" w:type="dxa"/>
            <w:shd w:val="clear" w:color="auto" w:fill="auto"/>
          </w:tcPr>
          <w:p w:rsidR="00D03A81" w:rsidRPr="0041289F" w:rsidRDefault="00D03A81" w:rsidP="00FC3CB0">
            <w:pPr>
              <w:keepNext/>
              <w:keepLines/>
              <w:overflowPunct w:val="0"/>
              <w:autoSpaceDE w:val="0"/>
              <w:autoSpaceDN w:val="0"/>
              <w:adjustRightInd w:val="0"/>
              <w:spacing w:beforeLines="0" w:before="0" w:afterLines="0" w:after="0"/>
              <w:jc w:val="center"/>
              <w:textAlignment w:val="baseline"/>
              <w:rPr>
                <w:rFonts w:ascii="Arial" w:eastAsia="宋体" w:hAnsi="Arial"/>
                <w:b/>
                <w:sz w:val="18"/>
                <w:lang w:val="en-US" w:eastAsia="zh-CN"/>
              </w:rPr>
            </w:pPr>
            <w:r w:rsidRPr="0041289F">
              <w:rPr>
                <w:rFonts w:ascii="Arial" w:eastAsia="宋体" w:hAnsi="Arial"/>
                <w:b/>
                <w:sz w:val="18"/>
                <w:lang w:val="en-US" w:eastAsia="zh-CN"/>
              </w:rPr>
              <w:t>Uplink (UL) operating band</w:t>
            </w:r>
            <w:r w:rsidRPr="0041289F">
              <w:rPr>
                <w:rFonts w:ascii="Arial" w:eastAsia="宋体" w:hAnsi="Arial"/>
                <w:b/>
                <w:sz w:val="18"/>
                <w:lang w:val="en-US" w:eastAsia="zh-CN"/>
              </w:rPr>
              <w:br/>
              <w:t>Satellite Access Node receive / UE transmit</w:t>
            </w:r>
          </w:p>
          <w:p w:rsidR="00D03A81" w:rsidRPr="0041289F" w:rsidRDefault="00D03A81" w:rsidP="00FC3CB0">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zh-CN"/>
              </w:rPr>
            </w:pPr>
            <w:proofErr w:type="spellStart"/>
            <w:proofErr w:type="gramStart"/>
            <w:r w:rsidRPr="0041289F">
              <w:rPr>
                <w:rFonts w:ascii="Arial" w:eastAsia="宋体" w:hAnsi="Arial"/>
                <w:b/>
                <w:sz w:val="18"/>
                <w:lang w:eastAsia="zh-CN"/>
              </w:rPr>
              <w:t>F</w:t>
            </w:r>
            <w:r w:rsidRPr="0041289F">
              <w:rPr>
                <w:rFonts w:ascii="Arial" w:eastAsia="宋体" w:hAnsi="Arial"/>
                <w:b/>
                <w:sz w:val="18"/>
                <w:vertAlign w:val="subscript"/>
                <w:lang w:eastAsia="zh-CN"/>
              </w:rPr>
              <w:t>UL,low</w:t>
            </w:r>
            <w:proofErr w:type="spellEnd"/>
            <w:proofErr w:type="gramEnd"/>
            <w:r w:rsidRPr="0041289F">
              <w:rPr>
                <w:rFonts w:ascii="Arial" w:eastAsia="宋体" w:hAnsi="Arial"/>
                <w:b/>
                <w:sz w:val="18"/>
                <w:lang w:eastAsia="zh-CN"/>
              </w:rPr>
              <w:t xml:space="preserve">   –  </w:t>
            </w:r>
            <w:proofErr w:type="spellStart"/>
            <w:r w:rsidRPr="0041289F">
              <w:rPr>
                <w:rFonts w:ascii="Arial" w:eastAsia="宋体" w:hAnsi="Arial"/>
                <w:b/>
                <w:sz w:val="18"/>
                <w:lang w:eastAsia="zh-CN"/>
              </w:rPr>
              <w:t>F</w:t>
            </w:r>
            <w:r w:rsidRPr="0041289F">
              <w:rPr>
                <w:rFonts w:ascii="Arial" w:eastAsia="宋体" w:hAnsi="Arial"/>
                <w:b/>
                <w:sz w:val="18"/>
                <w:vertAlign w:val="subscript"/>
                <w:lang w:eastAsia="zh-CN"/>
              </w:rPr>
              <w:t>UL,high</w:t>
            </w:r>
            <w:proofErr w:type="spellEnd"/>
          </w:p>
        </w:tc>
        <w:tc>
          <w:tcPr>
            <w:tcW w:w="3840" w:type="dxa"/>
          </w:tcPr>
          <w:p w:rsidR="00D03A81" w:rsidRPr="0041289F" w:rsidRDefault="00D03A81" w:rsidP="00FC3CB0">
            <w:pPr>
              <w:keepNext/>
              <w:keepLines/>
              <w:overflowPunct w:val="0"/>
              <w:autoSpaceDE w:val="0"/>
              <w:autoSpaceDN w:val="0"/>
              <w:adjustRightInd w:val="0"/>
              <w:spacing w:beforeLines="0" w:before="0" w:afterLines="0" w:after="0"/>
              <w:jc w:val="center"/>
              <w:textAlignment w:val="baseline"/>
              <w:rPr>
                <w:rFonts w:ascii="Arial" w:eastAsia="宋体" w:hAnsi="Arial"/>
                <w:b/>
                <w:sz w:val="18"/>
                <w:lang w:val="en-US" w:eastAsia="zh-CN"/>
              </w:rPr>
            </w:pPr>
            <w:r w:rsidRPr="0041289F">
              <w:rPr>
                <w:rFonts w:ascii="Arial" w:eastAsia="宋体" w:hAnsi="Arial"/>
                <w:b/>
                <w:sz w:val="18"/>
                <w:lang w:val="en-US" w:eastAsia="zh-CN"/>
              </w:rPr>
              <w:t>Downlink (DL) operating band</w:t>
            </w:r>
            <w:r w:rsidRPr="0041289F">
              <w:rPr>
                <w:rFonts w:ascii="Arial" w:eastAsia="宋体" w:hAnsi="Arial"/>
                <w:b/>
                <w:sz w:val="18"/>
                <w:lang w:val="en-US" w:eastAsia="zh-CN"/>
              </w:rPr>
              <w:br/>
              <w:t>Satellite Access Node transmit / UE receive</w:t>
            </w:r>
          </w:p>
          <w:p w:rsidR="00D03A81" w:rsidRPr="0041289F" w:rsidRDefault="00D03A81" w:rsidP="00FC3CB0">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zh-CN"/>
              </w:rPr>
            </w:pPr>
            <w:proofErr w:type="spellStart"/>
            <w:proofErr w:type="gramStart"/>
            <w:r w:rsidRPr="0041289F">
              <w:rPr>
                <w:rFonts w:ascii="Arial" w:eastAsia="宋体" w:hAnsi="Arial"/>
                <w:b/>
                <w:sz w:val="18"/>
                <w:lang w:eastAsia="zh-CN"/>
              </w:rPr>
              <w:t>F</w:t>
            </w:r>
            <w:r w:rsidRPr="0041289F">
              <w:rPr>
                <w:rFonts w:ascii="Arial" w:eastAsia="宋体" w:hAnsi="Arial"/>
                <w:b/>
                <w:sz w:val="18"/>
                <w:vertAlign w:val="subscript"/>
                <w:lang w:eastAsia="zh-CN"/>
              </w:rPr>
              <w:t>DL,low</w:t>
            </w:r>
            <w:proofErr w:type="spellEnd"/>
            <w:proofErr w:type="gramEnd"/>
            <w:r w:rsidRPr="0041289F">
              <w:rPr>
                <w:rFonts w:ascii="Arial" w:eastAsia="宋体" w:hAnsi="Arial"/>
                <w:b/>
                <w:sz w:val="18"/>
                <w:lang w:eastAsia="zh-CN"/>
              </w:rPr>
              <w:t xml:space="preserve">   –  </w:t>
            </w:r>
            <w:proofErr w:type="spellStart"/>
            <w:r w:rsidRPr="0041289F">
              <w:rPr>
                <w:rFonts w:ascii="Arial" w:eastAsia="宋体" w:hAnsi="Arial"/>
                <w:b/>
                <w:sz w:val="18"/>
                <w:lang w:eastAsia="zh-CN"/>
              </w:rPr>
              <w:t>F</w:t>
            </w:r>
            <w:r w:rsidRPr="0041289F">
              <w:rPr>
                <w:rFonts w:ascii="Arial" w:eastAsia="宋体" w:hAnsi="Arial"/>
                <w:b/>
                <w:sz w:val="18"/>
                <w:vertAlign w:val="subscript"/>
                <w:lang w:eastAsia="zh-CN"/>
              </w:rPr>
              <w:t>DL,high</w:t>
            </w:r>
            <w:proofErr w:type="spellEnd"/>
            <w:r w:rsidRPr="0041289F">
              <w:rPr>
                <w:rFonts w:ascii="Arial" w:eastAsia="宋体" w:hAnsi="Arial"/>
                <w:b/>
                <w:bCs/>
                <w:sz w:val="18"/>
                <w:lang w:eastAsia="zh-CN"/>
              </w:rPr>
              <w:t xml:space="preserve"> </w:t>
            </w:r>
          </w:p>
        </w:tc>
        <w:tc>
          <w:tcPr>
            <w:tcW w:w="886" w:type="dxa"/>
          </w:tcPr>
          <w:p w:rsidR="00D03A81" w:rsidRPr="0041289F" w:rsidRDefault="00D03A81" w:rsidP="00FC3CB0">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zh-CN"/>
              </w:rPr>
            </w:pPr>
            <w:r w:rsidRPr="0041289F">
              <w:rPr>
                <w:rFonts w:ascii="Arial" w:eastAsia="宋体" w:hAnsi="Arial"/>
                <w:b/>
                <w:sz w:val="18"/>
                <w:lang w:eastAsia="zh-CN"/>
              </w:rPr>
              <w:t>Duplex mode</w:t>
            </w:r>
          </w:p>
        </w:tc>
      </w:tr>
      <w:tr w:rsidR="00D03A81" w:rsidRPr="0041289F" w:rsidTr="00FC3CB0">
        <w:trPr>
          <w:jc w:val="center"/>
        </w:trPr>
        <w:tc>
          <w:tcPr>
            <w:tcW w:w="1192" w:type="dxa"/>
            <w:shd w:val="clear" w:color="auto" w:fill="auto"/>
          </w:tcPr>
          <w:p w:rsidR="00D03A81" w:rsidRPr="0041289F" w:rsidRDefault="00D03A81" w:rsidP="00FC3CB0">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41289F">
              <w:rPr>
                <w:rFonts w:ascii="Arial" w:eastAsia="宋体" w:hAnsi="Arial" w:hint="eastAsia"/>
                <w:sz w:val="18"/>
                <w:lang w:eastAsia="zh-CN"/>
              </w:rPr>
              <w:t>n256</w:t>
            </w:r>
          </w:p>
        </w:tc>
        <w:tc>
          <w:tcPr>
            <w:tcW w:w="3818" w:type="dxa"/>
            <w:shd w:val="clear" w:color="auto" w:fill="auto"/>
          </w:tcPr>
          <w:p w:rsidR="00D03A81" w:rsidRPr="0041289F" w:rsidRDefault="00D03A81" w:rsidP="00FC3CB0">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41289F">
              <w:rPr>
                <w:rFonts w:ascii="Arial" w:eastAsia="宋体" w:hAnsi="Arial"/>
                <w:sz w:val="18"/>
                <w:lang w:eastAsia="zh-CN"/>
              </w:rPr>
              <w:t>1980</w:t>
            </w:r>
            <w:r w:rsidRPr="0041289F">
              <w:rPr>
                <w:rFonts w:ascii="Arial" w:eastAsia="宋体" w:hAnsi="Arial" w:hint="eastAsia"/>
                <w:sz w:val="18"/>
                <w:lang w:val="en-US" w:eastAsia="zh-CN"/>
              </w:rPr>
              <w:t>MHz</w:t>
            </w:r>
            <w:r w:rsidRPr="0041289F">
              <w:rPr>
                <w:rFonts w:ascii="Arial" w:eastAsia="宋体" w:hAnsi="Arial"/>
                <w:sz w:val="18"/>
                <w:lang w:eastAsia="zh-CN"/>
              </w:rPr>
              <w:t xml:space="preserve"> – 2010 MHz</w:t>
            </w:r>
          </w:p>
        </w:tc>
        <w:tc>
          <w:tcPr>
            <w:tcW w:w="3840" w:type="dxa"/>
          </w:tcPr>
          <w:p w:rsidR="00D03A81" w:rsidRPr="0041289F" w:rsidRDefault="00D03A81" w:rsidP="00FC3CB0">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41289F">
              <w:rPr>
                <w:rFonts w:ascii="Arial" w:eastAsia="宋体" w:hAnsi="Arial"/>
                <w:sz w:val="18"/>
                <w:lang w:eastAsia="zh-CN"/>
              </w:rPr>
              <w:t>2170 MHz</w:t>
            </w:r>
            <w:r w:rsidRPr="0041289F">
              <w:rPr>
                <w:rFonts w:ascii="Arial" w:eastAsia="宋体" w:hAnsi="Arial" w:hint="eastAsia"/>
                <w:sz w:val="18"/>
                <w:lang w:val="en-US" w:eastAsia="zh-CN"/>
              </w:rPr>
              <w:t xml:space="preserve"> </w:t>
            </w:r>
            <w:r w:rsidRPr="0041289F">
              <w:rPr>
                <w:rFonts w:ascii="Arial" w:eastAsia="宋体" w:hAnsi="Arial"/>
                <w:sz w:val="18"/>
                <w:lang w:eastAsia="zh-CN"/>
              </w:rPr>
              <w:t>–</w:t>
            </w:r>
            <w:r w:rsidRPr="0041289F">
              <w:rPr>
                <w:rFonts w:ascii="Arial" w:eastAsia="宋体" w:hAnsi="Arial" w:hint="eastAsia"/>
                <w:sz w:val="18"/>
                <w:lang w:val="en-US" w:eastAsia="zh-CN"/>
              </w:rPr>
              <w:t xml:space="preserve"> </w:t>
            </w:r>
            <w:r w:rsidRPr="0041289F">
              <w:rPr>
                <w:rFonts w:ascii="Arial" w:eastAsia="宋体" w:hAnsi="Arial"/>
                <w:sz w:val="18"/>
                <w:lang w:eastAsia="zh-CN"/>
              </w:rPr>
              <w:t>2200 MHz</w:t>
            </w:r>
          </w:p>
        </w:tc>
        <w:tc>
          <w:tcPr>
            <w:tcW w:w="886" w:type="dxa"/>
          </w:tcPr>
          <w:p w:rsidR="00D03A81" w:rsidRPr="0041289F" w:rsidRDefault="00D03A81" w:rsidP="00FC3CB0">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41289F">
              <w:rPr>
                <w:rFonts w:ascii="Arial" w:eastAsia="宋体" w:hAnsi="Arial"/>
                <w:sz w:val="18"/>
                <w:lang w:eastAsia="zh-CN"/>
              </w:rPr>
              <w:t>FDD</w:t>
            </w:r>
          </w:p>
        </w:tc>
      </w:tr>
      <w:tr w:rsidR="00D03A81" w:rsidRPr="0041289F" w:rsidTr="00FC3CB0">
        <w:trPr>
          <w:jc w:val="center"/>
        </w:trPr>
        <w:tc>
          <w:tcPr>
            <w:tcW w:w="1192" w:type="dxa"/>
            <w:shd w:val="clear" w:color="auto" w:fill="auto"/>
          </w:tcPr>
          <w:p w:rsidR="00D03A81" w:rsidRPr="0041289F" w:rsidRDefault="00D03A81" w:rsidP="00FC3CB0">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41289F">
              <w:rPr>
                <w:rFonts w:ascii="Arial" w:eastAsia="宋体" w:hAnsi="Arial" w:hint="eastAsia"/>
                <w:sz w:val="18"/>
                <w:lang w:eastAsia="zh-CN"/>
              </w:rPr>
              <w:t>n255</w:t>
            </w:r>
          </w:p>
        </w:tc>
        <w:tc>
          <w:tcPr>
            <w:tcW w:w="3818" w:type="dxa"/>
            <w:shd w:val="clear" w:color="auto" w:fill="auto"/>
          </w:tcPr>
          <w:p w:rsidR="00D03A81" w:rsidRPr="0041289F" w:rsidRDefault="00D03A81" w:rsidP="00FC3CB0">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41289F">
              <w:rPr>
                <w:rFonts w:ascii="Arial" w:eastAsia="宋体" w:hAnsi="Arial"/>
                <w:sz w:val="18"/>
                <w:lang w:eastAsia="zh-CN"/>
              </w:rPr>
              <w:t>1626.5 MHz – 1660.5 MHz</w:t>
            </w:r>
          </w:p>
        </w:tc>
        <w:tc>
          <w:tcPr>
            <w:tcW w:w="3840" w:type="dxa"/>
          </w:tcPr>
          <w:p w:rsidR="00D03A81" w:rsidRPr="0041289F" w:rsidRDefault="00D03A81" w:rsidP="00FC3CB0">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41289F">
              <w:rPr>
                <w:rFonts w:ascii="Arial" w:eastAsia="宋体" w:hAnsi="Arial"/>
                <w:sz w:val="18"/>
                <w:lang w:eastAsia="zh-CN"/>
              </w:rPr>
              <w:t>1525 MHz – 1559</w:t>
            </w:r>
            <w:r w:rsidRPr="0041289F">
              <w:rPr>
                <w:rFonts w:ascii="Arial" w:eastAsia="宋体" w:hAnsi="Arial" w:hint="eastAsia"/>
                <w:sz w:val="18"/>
                <w:lang w:eastAsia="zh-CN"/>
              </w:rPr>
              <w:t xml:space="preserve"> </w:t>
            </w:r>
            <w:r w:rsidRPr="0041289F">
              <w:rPr>
                <w:rFonts w:ascii="Arial" w:eastAsia="宋体" w:hAnsi="Arial"/>
                <w:sz w:val="18"/>
                <w:lang w:eastAsia="zh-CN"/>
              </w:rPr>
              <w:t>MHz</w:t>
            </w:r>
          </w:p>
        </w:tc>
        <w:tc>
          <w:tcPr>
            <w:tcW w:w="886" w:type="dxa"/>
          </w:tcPr>
          <w:p w:rsidR="00D03A81" w:rsidRPr="0041289F" w:rsidRDefault="00D03A81" w:rsidP="00FC3CB0">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41289F">
              <w:rPr>
                <w:rFonts w:ascii="Arial" w:eastAsia="宋体" w:hAnsi="Arial"/>
                <w:sz w:val="18"/>
                <w:lang w:eastAsia="zh-CN"/>
              </w:rPr>
              <w:t>FDD</w:t>
            </w:r>
          </w:p>
        </w:tc>
      </w:tr>
      <w:tr w:rsidR="00D03A81" w:rsidRPr="0041289F" w:rsidTr="00FC3CB0">
        <w:trPr>
          <w:jc w:val="center"/>
        </w:trPr>
        <w:tc>
          <w:tcPr>
            <w:tcW w:w="9736" w:type="dxa"/>
            <w:gridSpan w:val="4"/>
            <w:shd w:val="clear" w:color="auto" w:fill="auto"/>
          </w:tcPr>
          <w:p w:rsidR="00D03A81" w:rsidRPr="0041289F" w:rsidRDefault="00D03A81" w:rsidP="00FC3CB0">
            <w:pPr>
              <w:keepNext/>
              <w:keepLines/>
              <w:overflowPunct w:val="0"/>
              <w:autoSpaceDE w:val="0"/>
              <w:autoSpaceDN w:val="0"/>
              <w:adjustRightInd w:val="0"/>
              <w:spacing w:beforeLines="0" w:before="0" w:afterLines="0" w:after="0"/>
              <w:ind w:left="851" w:hanging="851"/>
              <w:textAlignment w:val="baseline"/>
              <w:rPr>
                <w:rFonts w:ascii="Arial" w:eastAsia="宋体" w:hAnsi="Arial"/>
                <w:b/>
                <w:sz w:val="18"/>
                <w:lang w:eastAsia="ja-JP"/>
              </w:rPr>
            </w:pPr>
            <w:r w:rsidRPr="0041289F">
              <w:rPr>
                <w:rFonts w:ascii="Arial" w:eastAsia="宋体" w:hAnsi="Arial" w:hint="eastAsia"/>
                <w:sz w:val="18"/>
                <w:lang w:eastAsia="zh-CN"/>
              </w:rPr>
              <w:t>NOTE:</w:t>
            </w:r>
            <w:r w:rsidRPr="0041289F">
              <w:rPr>
                <w:rFonts w:ascii="Arial" w:eastAsia="宋体" w:hAnsi="Arial"/>
                <w:sz w:val="18"/>
                <w:lang w:eastAsia="zh-CN"/>
              </w:rPr>
              <w:t xml:space="preserve"> </w:t>
            </w:r>
            <w:r w:rsidRPr="0041289F">
              <w:rPr>
                <w:rFonts w:ascii="Arial" w:eastAsia="宋体" w:hAnsi="Arial"/>
                <w:sz w:val="18"/>
                <w:lang w:eastAsia="zh-CN"/>
              </w:rPr>
              <w:tab/>
            </w:r>
            <w:r w:rsidRPr="0041289F">
              <w:rPr>
                <w:rFonts w:ascii="Arial" w:eastAsia="宋体" w:hAnsi="Arial" w:hint="eastAsia"/>
                <w:sz w:val="18"/>
                <w:lang w:eastAsia="zh-CN"/>
              </w:rPr>
              <w:t xml:space="preserve">NTN </w:t>
            </w:r>
            <w:r w:rsidRPr="0041289F">
              <w:rPr>
                <w:rFonts w:ascii="Arial" w:eastAsia="宋体" w:hAnsi="Arial"/>
                <w:sz w:val="18"/>
                <w:lang w:eastAsia="zh-CN"/>
              </w:rPr>
              <w:t xml:space="preserve">satellite </w:t>
            </w:r>
            <w:r w:rsidRPr="0041289F">
              <w:rPr>
                <w:rFonts w:ascii="Arial" w:eastAsia="宋体" w:hAnsi="Arial" w:hint="eastAsia"/>
                <w:sz w:val="18"/>
                <w:lang w:eastAsia="zh-CN"/>
              </w:rPr>
              <w:t xml:space="preserve">bands are numbered in </w:t>
            </w:r>
            <w:r w:rsidRPr="0041289F">
              <w:rPr>
                <w:rFonts w:ascii="Arial" w:eastAsia="宋体" w:hAnsi="Arial"/>
                <w:sz w:val="18"/>
                <w:lang w:eastAsia="zh-CN"/>
              </w:rPr>
              <w:t>descending</w:t>
            </w:r>
            <w:r w:rsidRPr="0041289F">
              <w:rPr>
                <w:rFonts w:ascii="Arial" w:eastAsia="宋体" w:hAnsi="Arial" w:hint="eastAsia"/>
                <w:sz w:val="18"/>
                <w:lang w:eastAsia="zh-CN"/>
              </w:rPr>
              <w:t xml:space="preserve"> order from n256.</w:t>
            </w:r>
          </w:p>
        </w:tc>
      </w:tr>
    </w:tbl>
    <w:p w:rsidR="00D03A81" w:rsidRDefault="00D03A81" w:rsidP="00D03A81">
      <w:pPr>
        <w:spacing w:before="120" w:after="120"/>
        <w:rPr>
          <w:rFonts w:eastAsiaTheme="minorEastAsia"/>
          <w:lang w:eastAsia="zh-CN"/>
        </w:rPr>
      </w:pPr>
      <w:r>
        <w:rPr>
          <w:rFonts w:eastAsiaTheme="minorEastAsia"/>
          <w:lang w:eastAsia="zh-CN"/>
        </w:rPr>
        <w:t xml:space="preserve">In Rel-18, </w:t>
      </w:r>
      <w:r>
        <w:rPr>
          <w:rFonts w:eastAsiaTheme="minorEastAsia" w:hint="eastAsia"/>
          <w:lang w:eastAsia="zh-CN"/>
        </w:rPr>
        <w:t>R</w:t>
      </w:r>
      <w:r>
        <w:rPr>
          <w:rFonts w:eastAsiaTheme="minorEastAsia"/>
          <w:lang w:eastAsia="zh-CN"/>
        </w:rPr>
        <w:t xml:space="preserve">F session is studying the example bands for NTN above 10GHz. </w:t>
      </w:r>
      <w:r w:rsidR="00D76DFC">
        <w:rPr>
          <w:rFonts w:eastAsiaTheme="minorEastAsia" w:hint="eastAsia"/>
          <w:lang w:eastAsia="zh-CN"/>
        </w:rPr>
        <w:t>The</w:t>
      </w:r>
      <w:r w:rsidR="00D76DFC">
        <w:rPr>
          <w:rFonts w:eastAsiaTheme="minorEastAsia"/>
          <w:lang w:eastAsia="zh-CN"/>
        </w:rPr>
        <w:t xml:space="preserve"> </w:t>
      </w:r>
      <w:r w:rsidR="00D76DFC">
        <w:rPr>
          <w:rFonts w:eastAsiaTheme="minorEastAsia" w:hint="eastAsia"/>
          <w:lang w:eastAsia="zh-CN"/>
        </w:rPr>
        <w:t>frequency</w:t>
      </w:r>
      <w:r w:rsidR="00D76DFC">
        <w:rPr>
          <w:rFonts w:eastAsiaTheme="minorEastAsia"/>
          <w:lang w:eastAsia="zh-CN"/>
        </w:rPr>
        <w:t xml:space="preserve"> range for Ka band was agreed last meeting</w:t>
      </w:r>
      <w:r>
        <w:rPr>
          <w:rFonts w:eastAsiaTheme="minorEastAsia"/>
          <w:lang w:eastAsia="zh-CN"/>
        </w:rPr>
        <w:t>, and the DL is in the range of 17.3-2</w:t>
      </w:r>
      <w:r w:rsidR="00073E03">
        <w:rPr>
          <w:rFonts w:eastAsiaTheme="minorEastAsia"/>
          <w:lang w:eastAsia="zh-CN"/>
        </w:rPr>
        <w:t>0</w:t>
      </w:r>
      <w:r>
        <w:rPr>
          <w:rFonts w:eastAsiaTheme="minorEastAsia"/>
          <w:lang w:eastAsia="zh-CN"/>
        </w:rPr>
        <w:t>.2GHz, and UL 27.</w:t>
      </w:r>
      <w:r w:rsidR="00073E03">
        <w:rPr>
          <w:rFonts w:eastAsiaTheme="minorEastAsia"/>
          <w:lang w:eastAsia="zh-CN"/>
        </w:rPr>
        <w:t>5</w:t>
      </w:r>
      <w:r>
        <w:rPr>
          <w:rFonts w:eastAsiaTheme="minorEastAsia"/>
          <w:lang w:eastAsia="zh-CN"/>
        </w:rPr>
        <w:t>-3</w:t>
      </w:r>
      <w:r w:rsidR="00073E03">
        <w:rPr>
          <w:rFonts w:eastAsiaTheme="minorEastAsia"/>
          <w:lang w:eastAsia="zh-CN"/>
        </w:rPr>
        <w:t>0</w:t>
      </w:r>
      <w:r>
        <w:rPr>
          <w:rFonts w:eastAsiaTheme="minorEastAsia"/>
          <w:lang w:eastAsia="zh-CN"/>
        </w:rPr>
        <w:t xml:space="preserve">GHz. The range is in or close to FR2 range for TN, and we understand </w:t>
      </w:r>
      <w:r w:rsidRPr="00A70017">
        <w:rPr>
          <w:rFonts w:eastAsiaTheme="minorEastAsia"/>
          <w:lang w:eastAsia="zh-CN"/>
        </w:rPr>
        <w:t>RAN4</w:t>
      </w:r>
      <w:r>
        <w:rPr>
          <w:rFonts w:eastAsiaTheme="minorEastAsia"/>
          <w:lang w:eastAsia="zh-CN"/>
        </w:rPr>
        <w:t xml:space="preserve"> needs</w:t>
      </w:r>
      <w:r w:rsidRPr="00A70017">
        <w:rPr>
          <w:rFonts w:eastAsiaTheme="minorEastAsia"/>
          <w:lang w:eastAsia="zh-CN"/>
        </w:rPr>
        <w:t xml:space="preserve"> to define </w:t>
      </w:r>
      <w:r>
        <w:rPr>
          <w:rFonts w:eastAsiaTheme="minorEastAsia"/>
          <w:lang w:eastAsia="zh-CN"/>
        </w:rPr>
        <w:t xml:space="preserve">or update </w:t>
      </w:r>
      <w:r w:rsidRPr="00A70017">
        <w:rPr>
          <w:rFonts w:eastAsiaTheme="minorEastAsia"/>
          <w:lang w:eastAsia="zh-CN"/>
        </w:rPr>
        <w:t xml:space="preserve">RRM requirements for NTN </w:t>
      </w:r>
      <w:r>
        <w:rPr>
          <w:rFonts w:eastAsiaTheme="minorEastAsia"/>
          <w:lang w:eastAsia="zh-CN"/>
        </w:rPr>
        <w:t>for it.</w:t>
      </w:r>
    </w:p>
    <w:p w:rsidR="00073E03" w:rsidRDefault="00D03A81" w:rsidP="00D03A81">
      <w:pPr>
        <w:spacing w:before="120" w:after="120"/>
        <w:rPr>
          <w:rFonts w:eastAsiaTheme="minorEastAsia"/>
          <w:lang w:eastAsia="zh-CN"/>
        </w:rPr>
      </w:pPr>
      <w:r>
        <w:rPr>
          <w:rFonts w:eastAsiaTheme="minorEastAsia"/>
          <w:lang w:eastAsia="zh-CN"/>
        </w:rPr>
        <w:t>Comparing TN RRM requirements for FR1 and FR2, the most outstanding difference is the use of Rx beam and more specifically for RRM, the consideration on Rx beam sweeping in measurements and mobility requirements. We think Rx beam sweeping also needs to be assumed for NTN in Ka bands</w:t>
      </w:r>
      <w:r w:rsidR="00073E03">
        <w:rPr>
          <w:rFonts w:eastAsiaTheme="minorEastAsia"/>
          <w:lang w:eastAsia="zh-CN"/>
        </w:rPr>
        <w:t>. In last meeting some companies mentioned that for NGSO scenario the sweeping factor of 8 as in TN may result at long measurement delay and cause mobility issue. We think the concern is valid and we are open to discuss the</w:t>
      </w:r>
      <w:r>
        <w:rPr>
          <w:rFonts w:eastAsiaTheme="minorEastAsia"/>
          <w:lang w:eastAsia="zh-CN"/>
        </w:rPr>
        <w:t xml:space="preserve"> sweeping factor</w:t>
      </w:r>
      <w:r w:rsidR="005C1C82">
        <w:rPr>
          <w:rFonts w:eastAsiaTheme="minorEastAsia"/>
          <w:lang w:eastAsia="zh-CN"/>
        </w:rPr>
        <w:t>, also considering different implementation options</w:t>
      </w:r>
      <w:r w:rsidR="00AB5AC5">
        <w:rPr>
          <w:rFonts w:eastAsiaTheme="minorEastAsia"/>
          <w:lang w:eastAsia="zh-CN"/>
        </w:rPr>
        <w:t>, e.g. phase antenna array or dish antenna</w:t>
      </w:r>
      <w:r w:rsidR="005C1C82">
        <w:rPr>
          <w:rFonts w:eastAsiaTheme="minorEastAsia"/>
          <w:lang w:eastAsia="zh-CN"/>
        </w:rPr>
        <w:t>.</w:t>
      </w:r>
    </w:p>
    <w:p w:rsidR="00D03A81" w:rsidRDefault="00D03A81" w:rsidP="00D03A81">
      <w:pPr>
        <w:spacing w:before="120" w:after="120"/>
        <w:rPr>
          <w:rFonts w:eastAsiaTheme="minorEastAsia"/>
          <w:lang w:eastAsia="zh-CN"/>
        </w:rPr>
      </w:pPr>
      <w:r>
        <w:rPr>
          <w:rFonts w:eastAsiaTheme="minorEastAsia"/>
          <w:lang w:eastAsia="zh-CN"/>
        </w:rPr>
        <w:t xml:space="preserve">Another difference is the SCS. RF session has agreed 60 and 120kHz SCS for NTN above 10GHz. Some RRM requirements such as timing need to account for the new SCS. </w:t>
      </w:r>
      <w:r w:rsidR="00092A6A">
        <w:rPr>
          <w:rFonts w:eastAsiaTheme="minorEastAsia"/>
          <w:lang w:eastAsia="zh-CN"/>
        </w:rPr>
        <w:t xml:space="preserve">In last meeting, some companies mentioned that if we follow the existing assumption for GNSS error and satellite propagation error as Rel-17, it is difficult to define meaningful </w:t>
      </w:r>
      <w:proofErr w:type="spellStart"/>
      <w:r w:rsidR="00092A6A">
        <w:rPr>
          <w:rFonts w:eastAsiaTheme="minorEastAsia"/>
          <w:lang w:eastAsia="zh-CN"/>
        </w:rPr>
        <w:t>Te</w:t>
      </w:r>
      <w:proofErr w:type="spellEnd"/>
      <w:r w:rsidR="00092A6A">
        <w:rPr>
          <w:rFonts w:eastAsiaTheme="minorEastAsia"/>
          <w:lang w:eastAsia="zh-CN"/>
        </w:rPr>
        <w:t xml:space="preserve"> requirements for NTN above 10GHz with smaller CP. We think the concern is valid, and we are open to discuss e.g. new assumption on GNSS and propagation errors.</w:t>
      </w:r>
    </w:p>
    <w:p w:rsidR="00D03A81" w:rsidRDefault="00D03A81" w:rsidP="00D03A8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hen defining the requirements for NTN above 10GHz, </w:t>
      </w:r>
      <w:r w:rsidR="00092A6A">
        <w:rPr>
          <w:rFonts w:eastAsiaTheme="minorEastAsia"/>
          <w:lang w:eastAsia="zh-CN"/>
        </w:rPr>
        <w:t xml:space="preserve">other than above two aspects, </w:t>
      </w:r>
      <w:r>
        <w:rPr>
          <w:rFonts w:eastAsiaTheme="minorEastAsia"/>
          <w:lang w:eastAsia="zh-CN"/>
        </w:rPr>
        <w:t xml:space="preserve">existing requirements for FR1 can be used as baseline. For example, handling of t-Service, multiple satellites (SMTC and Doppler) can be re-used. The existing side condition can be also re-used as a </w:t>
      </w:r>
      <w:r w:rsidR="00092A6A">
        <w:rPr>
          <w:rFonts w:eastAsiaTheme="minorEastAsia"/>
          <w:lang w:eastAsia="zh-CN"/>
        </w:rPr>
        <w:t>starting</w:t>
      </w:r>
      <w:r>
        <w:rPr>
          <w:rFonts w:eastAsiaTheme="minorEastAsia"/>
          <w:lang w:eastAsia="zh-CN"/>
        </w:rPr>
        <w:t xml:space="preserve"> point.</w:t>
      </w:r>
    </w:p>
    <w:p w:rsidR="00D03A81" w:rsidRPr="00B34ABF" w:rsidRDefault="00D03A81" w:rsidP="00D03A81">
      <w:pPr>
        <w:spacing w:before="120" w:after="120"/>
        <w:rPr>
          <w:rFonts w:eastAsiaTheme="minorEastAsia"/>
          <w:b/>
          <w:lang w:eastAsia="zh-CN"/>
        </w:rPr>
      </w:pPr>
      <w:r w:rsidRPr="00B34ABF">
        <w:rPr>
          <w:rFonts w:eastAsiaTheme="minorEastAsia"/>
          <w:b/>
          <w:lang w:eastAsia="zh-CN"/>
        </w:rPr>
        <w:lastRenderedPageBreak/>
        <w:t>Proposal 1: RAN4 to define RRM requirements for NTN in above 10GHz bands. Existing requirements for FR1 are used as baseline, and at least following aspects are considered</w:t>
      </w:r>
    </w:p>
    <w:p w:rsidR="00D03A81" w:rsidRPr="00B34ABF" w:rsidRDefault="00D03A81" w:rsidP="00D03A81">
      <w:pPr>
        <w:pStyle w:val="afe"/>
        <w:numPr>
          <w:ilvl w:val="0"/>
          <w:numId w:val="29"/>
        </w:numPr>
        <w:spacing w:before="120" w:after="120"/>
        <w:rPr>
          <w:rFonts w:eastAsiaTheme="minorEastAsia"/>
          <w:b/>
          <w:lang w:eastAsia="zh-CN"/>
        </w:rPr>
      </w:pPr>
      <w:r w:rsidRPr="00B34ABF">
        <w:rPr>
          <w:rFonts w:eastAsiaTheme="minorEastAsia"/>
          <w:b/>
          <w:lang w:eastAsia="zh-CN"/>
        </w:rPr>
        <w:t>Rx beam sweeping are to be considered in measurement and mobility requirements</w:t>
      </w:r>
    </w:p>
    <w:p w:rsidR="00AB5AC5" w:rsidRPr="00AB5AC5" w:rsidRDefault="00D03A81" w:rsidP="00AB5AC5">
      <w:pPr>
        <w:pStyle w:val="afe"/>
        <w:numPr>
          <w:ilvl w:val="0"/>
          <w:numId w:val="29"/>
        </w:numPr>
        <w:spacing w:before="120" w:after="120"/>
        <w:rPr>
          <w:rFonts w:eastAsiaTheme="minorEastAsia"/>
          <w:b/>
          <w:lang w:eastAsia="zh-CN"/>
        </w:rPr>
      </w:pPr>
      <w:r w:rsidRPr="00B34ABF">
        <w:rPr>
          <w:rFonts w:eastAsiaTheme="minorEastAsia"/>
          <w:b/>
          <w:lang w:eastAsia="zh-CN"/>
        </w:rPr>
        <w:t>New timing requirements are defined based on 60/120kHz SCS</w:t>
      </w:r>
    </w:p>
    <w:tbl>
      <w:tblPr>
        <w:tblStyle w:val="afa"/>
        <w:tblW w:w="0" w:type="auto"/>
        <w:tblLook w:val="04A0" w:firstRow="1" w:lastRow="0" w:firstColumn="1" w:lastColumn="0" w:noHBand="0" w:noVBand="1"/>
      </w:tblPr>
      <w:tblGrid>
        <w:gridCol w:w="9621"/>
      </w:tblGrid>
      <w:tr w:rsidR="0095030A" w:rsidRPr="00AB5AC5" w:rsidTr="0095030A">
        <w:tc>
          <w:tcPr>
            <w:tcW w:w="9621" w:type="dxa"/>
          </w:tcPr>
          <w:p w:rsidR="0095030A" w:rsidRPr="00AB5AC5" w:rsidRDefault="0095030A" w:rsidP="0095030A">
            <w:pPr>
              <w:pStyle w:val="afe"/>
              <w:numPr>
                <w:ilvl w:val="1"/>
                <w:numId w:val="14"/>
              </w:numPr>
              <w:overflowPunct w:val="0"/>
              <w:autoSpaceDE w:val="0"/>
              <w:autoSpaceDN w:val="0"/>
              <w:adjustRightInd w:val="0"/>
              <w:spacing w:beforeLines="0" w:before="120" w:afterLines="0" w:after="120" w:line="276" w:lineRule="auto"/>
              <w:ind w:left="1364"/>
              <w:textAlignment w:val="baseline"/>
              <w:rPr>
                <w:lang w:eastAsia="ja-JP"/>
              </w:rPr>
            </w:pPr>
            <w:r w:rsidRPr="00AB5AC5">
              <w:rPr>
                <w:lang w:eastAsia="ja-JP"/>
              </w:rPr>
              <w:t>Whether/How to define RRM requirements for mobility within NTN-Ka bands and between FR1/FR2 and NTN-Ka bands will be discussed under sub-AI of “NR-NTN deployment in above 10 GHz bands” if needed.</w:t>
            </w:r>
          </w:p>
        </w:tc>
      </w:tr>
    </w:tbl>
    <w:p w:rsidR="0095030A" w:rsidRPr="00AB5AC5" w:rsidRDefault="0095030A" w:rsidP="0095030A">
      <w:pPr>
        <w:spacing w:before="120" w:after="120"/>
        <w:rPr>
          <w:rFonts w:eastAsiaTheme="minorEastAsia"/>
          <w:lang w:eastAsia="zh-CN"/>
        </w:rPr>
      </w:pPr>
      <w:r w:rsidRPr="00AB5AC5">
        <w:rPr>
          <w:rFonts w:eastAsiaTheme="minorEastAsia"/>
          <w:lang w:eastAsia="zh-CN"/>
        </w:rPr>
        <w:t xml:space="preserve">Another issue discussed last meeting is whether </w:t>
      </w:r>
      <w:r w:rsidR="00693234" w:rsidRPr="00AB5AC5">
        <w:rPr>
          <w:rFonts w:eastAsiaTheme="minorEastAsia"/>
          <w:lang w:eastAsia="zh-CN"/>
        </w:rPr>
        <w:t xml:space="preserve">and how to define RRM requirements for mobility </w:t>
      </w:r>
      <w:r w:rsidR="00693234" w:rsidRPr="00AB5AC5">
        <w:rPr>
          <w:lang w:eastAsia="ja-JP"/>
        </w:rPr>
        <w:t>within NTN-Ka bands</w:t>
      </w:r>
      <w:r w:rsidR="00693234" w:rsidRPr="00AB5AC5">
        <w:rPr>
          <w:rFonts w:eastAsiaTheme="minorEastAsia"/>
          <w:lang w:eastAsia="zh-CN"/>
        </w:rPr>
        <w:t xml:space="preserve"> and between </w:t>
      </w:r>
      <w:r w:rsidR="00693234" w:rsidRPr="00AB5AC5">
        <w:rPr>
          <w:lang w:eastAsia="ja-JP"/>
        </w:rPr>
        <w:t xml:space="preserve">FR1/FR2 and NTN-Ka bands. In our view, RRM requirements for mobility within NTN-Ka bands should be defined. For use cases as ESIM, the NTN UE </w:t>
      </w:r>
      <w:r w:rsidR="00AB5AC5">
        <w:rPr>
          <w:lang w:eastAsia="ja-JP"/>
        </w:rPr>
        <w:t>may be mounted on vehicles or aircrafts thus</w:t>
      </w:r>
      <w:r w:rsidR="00693234" w:rsidRPr="00AB5AC5">
        <w:rPr>
          <w:lang w:eastAsia="ja-JP"/>
        </w:rPr>
        <w:t xml:space="preserve"> be moving, and mobility within Ka band should be guaranteed.  </w:t>
      </w:r>
    </w:p>
    <w:p w:rsidR="007679C5" w:rsidRDefault="00693234" w:rsidP="007679C5">
      <w:pPr>
        <w:spacing w:before="120" w:after="120"/>
        <w:rPr>
          <w:rFonts w:eastAsiaTheme="minorEastAsia"/>
          <w:lang w:eastAsia="zh-CN"/>
        </w:rPr>
      </w:pPr>
      <w:r w:rsidRPr="00AB5AC5">
        <w:rPr>
          <w:rFonts w:eastAsiaTheme="minorEastAsia"/>
          <w:lang w:eastAsia="zh-CN"/>
        </w:rPr>
        <w:t xml:space="preserve">On the other hand, we do not see </w:t>
      </w:r>
      <w:r w:rsidR="00AB5AC5">
        <w:rPr>
          <w:rFonts w:eastAsiaTheme="minorEastAsia"/>
          <w:lang w:eastAsia="zh-CN"/>
        </w:rPr>
        <w:t>strong</w:t>
      </w:r>
      <w:r w:rsidRPr="00AB5AC5">
        <w:rPr>
          <w:rFonts w:eastAsiaTheme="minorEastAsia"/>
          <w:lang w:eastAsia="zh-CN"/>
        </w:rPr>
        <w:t xml:space="preserve"> </w:t>
      </w:r>
      <w:r w:rsidR="00AB5AC5">
        <w:rPr>
          <w:rFonts w:eastAsiaTheme="minorEastAsia"/>
          <w:lang w:eastAsia="zh-CN"/>
        </w:rPr>
        <w:t xml:space="preserve">need </w:t>
      </w:r>
      <w:r w:rsidRPr="00AB5AC5">
        <w:rPr>
          <w:rFonts w:eastAsiaTheme="minorEastAsia"/>
          <w:lang w:eastAsia="zh-CN"/>
        </w:rPr>
        <w:t xml:space="preserve">to define RRM requirements for mobility </w:t>
      </w:r>
      <w:r w:rsidR="007679C5" w:rsidRPr="00AB5AC5">
        <w:rPr>
          <w:rFonts w:eastAsiaTheme="minorEastAsia"/>
          <w:lang w:eastAsia="zh-CN"/>
        </w:rPr>
        <w:t>between NTN Ka band and</w:t>
      </w:r>
      <w:r w:rsidR="007679C5" w:rsidRPr="00AB5AC5">
        <w:rPr>
          <w:rFonts w:eastAsiaTheme="minorEastAsia" w:hint="eastAsia"/>
          <w:lang w:eastAsia="zh-CN"/>
        </w:rPr>
        <w:t xml:space="preserve"> </w:t>
      </w:r>
      <w:r w:rsidR="007679C5" w:rsidRPr="00AB5AC5">
        <w:rPr>
          <w:rFonts w:eastAsiaTheme="minorEastAsia"/>
          <w:lang w:eastAsia="zh-CN"/>
        </w:rPr>
        <w:t>FR1 NTN.</w:t>
      </w:r>
      <w:r w:rsidR="00AB5AC5">
        <w:rPr>
          <w:rFonts w:eastAsiaTheme="minorEastAsia"/>
          <w:lang w:eastAsia="zh-CN"/>
        </w:rPr>
        <w:t xml:space="preserve"> The scenario is a VSAT UE </w:t>
      </w:r>
      <w:r w:rsidR="00356EAB">
        <w:rPr>
          <w:rFonts w:eastAsiaTheme="minorEastAsia"/>
          <w:lang w:eastAsia="zh-CN"/>
        </w:rPr>
        <w:t xml:space="preserve">accessing FR1. Although this is not precluded, we do not think it is a typical use case and we suggest to de-prioritize it at least in Rel-18 and focus on making </w:t>
      </w:r>
      <w:r w:rsidR="00BB6D78">
        <w:rPr>
          <w:rFonts w:eastAsiaTheme="minorEastAsia"/>
          <w:lang w:eastAsia="zh-CN"/>
        </w:rPr>
        <w:t xml:space="preserve">basic functionalities for </w:t>
      </w:r>
      <w:r w:rsidR="00356EAB">
        <w:rPr>
          <w:rFonts w:eastAsiaTheme="minorEastAsia"/>
          <w:lang w:eastAsia="zh-CN"/>
        </w:rPr>
        <w:t>NTN</w:t>
      </w:r>
      <w:r w:rsidR="00BB6D78">
        <w:rPr>
          <w:rFonts w:eastAsiaTheme="minorEastAsia"/>
          <w:lang w:eastAsia="zh-CN"/>
        </w:rPr>
        <w:t xml:space="preserve"> in</w:t>
      </w:r>
      <w:r w:rsidR="00356EAB">
        <w:rPr>
          <w:rFonts w:eastAsiaTheme="minorEastAsia"/>
          <w:lang w:eastAsia="zh-CN"/>
        </w:rPr>
        <w:t xml:space="preserve"> Ka band</w:t>
      </w:r>
      <w:r w:rsidR="00BB6D78">
        <w:rPr>
          <w:rFonts w:eastAsiaTheme="minorEastAsia"/>
          <w:lang w:eastAsia="zh-CN"/>
        </w:rPr>
        <w:t xml:space="preserve">, such as beam sweeping and Tx timing, </w:t>
      </w:r>
      <w:r w:rsidR="00356EAB">
        <w:rPr>
          <w:rFonts w:eastAsiaTheme="minorEastAsia"/>
          <w:lang w:eastAsia="zh-CN"/>
        </w:rPr>
        <w:t>working. On the mobility between NTN in Ka band and TN in FR1 or FR2, we also do not see the need to define requirements</w:t>
      </w:r>
      <w:r w:rsidR="00BB6D78">
        <w:rPr>
          <w:rFonts w:eastAsiaTheme="minorEastAsia"/>
          <w:lang w:eastAsia="zh-CN"/>
        </w:rPr>
        <w:t>, as we do not see clear use case for a VAST UE to access TN. We are open to consider it in future releases if valid use cases are identified.</w:t>
      </w:r>
    </w:p>
    <w:p w:rsidR="00C25947" w:rsidRPr="00531CFB" w:rsidRDefault="00C25947" w:rsidP="007679C5">
      <w:pPr>
        <w:spacing w:before="120" w:after="120"/>
        <w:rPr>
          <w:rFonts w:eastAsiaTheme="minorEastAsia"/>
          <w:b/>
          <w:lang w:eastAsia="zh-CN"/>
        </w:rPr>
      </w:pPr>
      <w:r w:rsidRPr="00531CFB">
        <w:rPr>
          <w:rFonts w:eastAsiaTheme="minorEastAsia" w:hint="eastAsia"/>
          <w:b/>
          <w:lang w:eastAsia="zh-CN"/>
        </w:rPr>
        <w:t>P</w:t>
      </w:r>
      <w:r w:rsidRPr="00531CFB">
        <w:rPr>
          <w:rFonts w:eastAsiaTheme="minorEastAsia"/>
          <w:b/>
          <w:lang w:eastAsia="zh-CN"/>
        </w:rPr>
        <w:t>roposal 2: For NTN in Ka band,</w:t>
      </w:r>
    </w:p>
    <w:p w:rsidR="00C25947" w:rsidRPr="00531CFB" w:rsidRDefault="00C25947" w:rsidP="00C25947">
      <w:pPr>
        <w:pStyle w:val="afe"/>
        <w:numPr>
          <w:ilvl w:val="0"/>
          <w:numId w:val="29"/>
        </w:numPr>
        <w:spacing w:before="120" w:after="120"/>
        <w:rPr>
          <w:rFonts w:eastAsiaTheme="minorEastAsia"/>
          <w:b/>
          <w:lang w:eastAsia="zh-CN"/>
        </w:rPr>
      </w:pPr>
      <w:r w:rsidRPr="00531CFB">
        <w:rPr>
          <w:rFonts w:eastAsiaTheme="minorEastAsia"/>
          <w:b/>
          <w:lang w:eastAsia="zh-CN"/>
        </w:rPr>
        <w:t xml:space="preserve">Define </w:t>
      </w:r>
      <w:r w:rsidR="00BD4537" w:rsidRPr="00531CFB">
        <w:rPr>
          <w:rFonts w:eastAsiaTheme="minorEastAsia"/>
          <w:b/>
          <w:lang w:eastAsia="zh-CN"/>
        </w:rPr>
        <w:t xml:space="preserve">requirements for </w:t>
      </w:r>
      <w:r w:rsidR="006B7CFA" w:rsidRPr="00531CFB">
        <w:rPr>
          <w:rFonts w:eastAsiaTheme="minorEastAsia"/>
          <w:b/>
          <w:lang w:eastAsia="zh-CN"/>
        </w:rPr>
        <w:t xml:space="preserve">mobility within </w:t>
      </w:r>
      <w:r w:rsidR="00531CFB" w:rsidRPr="00531CFB">
        <w:rPr>
          <w:rFonts w:eastAsiaTheme="minorEastAsia"/>
          <w:b/>
          <w:lang w:eastAsia="zh-CN"/>
        </w:rPr>
        <w:t xml:space="preserve">NTN </w:t>
      </w:r>
      <w:r w:rsidR="006B7CFA" w:rsidRPr="00531CFB">
        <w:rPr>
          <w:rFonts w:eastAsiaTheme="minorEastAsia"/>
          <w:b/>
          <w:lang w:eastAsia="zh-CN"/>
        </w:rPr>
        <w:t>Ka band</w:t>
      </w:r>
    </w:p>
    <w:p w:rsidR="00531CFB" w:rsidRPr="00531CFB" w:rsidRDefault="00531CFB" w:rsidP="00C25947">
      <w:pPr>
        <w:pStyle w:val="afe"/>
        <w:numPr>
          <w:ilvl w:val="0"/>
          <w:numId w:val="29"/>
        </w:numPr>
        <w:spacing w:before="120" w:after="120"/>
        <w:rPr>
          <w:rFonts w:eastAsiaTheme="minorEastAsia"/>
          <w:b/>
          <w:lang w:eastAsia="zh-CN"/>
        </w:rPr>
      </w:pPr>
      <w:r w:rsidRPr="00531CFB">
        <w:rPr>
          <w:rFonts w:eastAsiaTheme="minorEastAsia" w:hint="eastAsia"/>
          <w:b/>
          <w:lang w:eastAsia="zh-CN"/>
        </w:rPr>
        <w:t>D</w:t>
      </w:r>
      <w:r w:rsidRPr="00531CFB">
        <w:rPr>
          <w:rFonts w:eastAsiaTheme="minorEastAsia"/>
          <w:b/>
          <w:lang w:eastAsia="zh-CN"/>
        </w:rPr>
        <w:t>o not define requirements for mobility between NTN Ka band and NTN FR1</w:t>
      </w:r>
    </w:p>
    <w:p w:rsidR="00531CFB" w:rsidRPr="00531CFB" w:rsidRDefault="00531CFB" w:rsidP="00531CFB">
      <w:pPr>
        <w:pStyle w:val="afe"/>
        <w:numPr>
          <w:ilvl w:val="0"/>
          <w:numId w:val="29"/>
        </w:numPr>
        <w:spacing w:before="120" w:after="120"/>
        <w:rPr>
          <w:rFonts w:eastAsiaTheme="minorEastAsia"/>
          <w:b/>
          <w:lang w:eastAsia="zh-CN"/>
        </w:rPr>
      </w:pPr>
      <w:r w:rsidRPr="00531CFB">
        <w:rPr>
          <w:rFonts w:eastAsiaTheme="minorEastAsia" w:hint="eastAsia"/>
          <w:b/>
          <w:lang w:eastAsia="zh-CN"/>
        </w:rPr>
        <w:t>D</w:t>
      </w:r>
      <w:r w:rsidRPr="00531CFB">
        <w:rPr>
          <w:rFonts w:eastAsiaTheme="minorEastAsia"/>
          <w:b/>
          <w:lang w:eastAsia="zh-CN"/>
        </w:rPr>
        <w:t>o not define requirements for mobility between NTN Ka band and TN in FR1 or FR2</w:t>
      </w:r>
    </w:p>
    <w:p w:rsidR="00D03A81" w:rsidRDefault="00D03A81" w:rsidP="00D03A81">
      <w:pPr>
        <w:pStyle w:val="2"/>
        <w:rPr>
          <w:lang w:eastAsia="zh-CN"/>
        </w:rPr>
      </w:pPr>
      <w:r w:rsidRPr="00D03A81">
        <w:rPr>
          <w:lang w:eastAsia="zh-CN"/>
        </w:rPr>
        <w:t>NW verified UE location</w:t>
      </w:r>
    </w:p>
    <w:p w:rsidR="00827CEE" w:rsidRPr="005B42A8" w:rsidRDefault="00827CEE" w:rsidP="00827CEE">
      <w:pPr>
        <w:spacing w:before="120" w:after="120"/>
        <w:rPr>
          <w:rFonts w:eastAsiaTheme="minorEastAsia"/>
          <w:lang w:eastAsia="zh-CN"/>
        </w:rPr>
      </w:pPr>
      <w:r w:rsidRPr="005B42A8">
        <w:rPr>
          <w:rFonts w:eastAsiaTheme="minorEastAsia" w:hint="eastAsia"/>
          <w:lang w:eastAsia="zh-CN"/>
        </w:rPr>
        <w:t>R</w:t>
      </w:r>
      <w:r w:rsidRPr="005B42A8">
        <w:rPr>
          <w:rFonts w:eastAsiaTheme="minorEastAsia"/>
          <w:lang w:eastAsia="zh-CN"/>
        </w:rPr>
        <w:t xml:space="preserve">AN#98 approved inclusion of NW </w:t>
      </w:r>
      <w:r>
        <w:rPr>
          <w:rFonts w:eastAsiaTheme="minorEastAsia"/>
          <w:lang w:eastAsia="zh-CN"/>
        </w:rPr>
        <w:t>verified UE location as an additional objective. The objective is to enable multi-RTT positioning with a single satellite, and in our view, from RAN4 RRM perspective, RAN4 needs to define requirements for delay</w:t>
      </w:r>
      <w:r w:rsidRPr="005B42A8">
        <w:rPr>
          <w:rFonts w:eastAsiaTheme="minorEastAsia"/>
          <w:lang w:eastAsia="zh-CN"/>
        </w:rPr>
        <w:t xml:space="preserve"> and accuracy requirements for UE Rx-Tx measurement</w:t>
      </w:r>
      <w:r>
        <w:rPr>
          <w:rFonts w:eastAsiaTheme="minorEastAsia"/>
          <w:lang w:eastAsia="zh-CN"/>
        </w:rPr>
        <w:t>.</w:t>
      </w:r>
    </w:p>
    <w:p w:rsidR="00827CEE" w:rsidRDefault="00827CEE" w:rsidP="00827CEE">
      <w:pPr>
        <w:spacing w:before="120" w:after="120"/>
        <w:rPr>
          <w:rFonts w:eastAsiaTheme="minorEastAsia"/>
          <w:lang w:eastAsia="zh-CN"/>
        </w:rPr>
      </w:pPr>
      <w:r w:rsidRPr="005B42A8">
        <w:rPr>
          <w:rFonts w:eastAsiaTheme="minorEastAsia"/>
          <w:lang w:eastAsia="zh-CN"/>
        </w:rPr>
        <w:t>Existing TN requirements can be used as baseline.</w:t>
      </w:r>
      <w:r>
        <w:rPr>
          <w:rFonts w:eastAsiaTheme="minorEastAsia"/>
          <w:lang w:eastAsia="zh-CN"/>
        </w:rPr>
        <w:t xml:space="preserve"> Of course, some specifics for NTN can be discussed and may need to be based on RAN1 inputs, e.g. the positioning is based on a single moving satellite, so the interval between two measurements may need to be controlled. The measurement sample and processing capability also need to be discussed in RAN1 first.</w:t>
      </w:r>
      <w:r w:rsidR="00531CFB">
        <w:rPr>
          <w:rFonts w:eastAsiaTheme="minorEastAsia"/>
          <w:lang w:eastAsia="zh-CN"/>
        </w:rPr>
        <w:t xml:space="preserve"> In last meeting, some companies raised the issue of HO, and we think it is a valid issue and are open to discuss further.</w:t>
      </w:r>
    </w:p>
    <w:p w:rsidR="00827CEE" w:rsidRPr="00E64D16" w:rsidRDefault="00827CEE" w:rsidP="00827CEE">
      <w:pPr>
        <w:spacing w:before="120" w:after="120"/>
        <w:rPr>
          <w:rFonts w:eastAsiaTheme="minorEastAsia"/>
          <w:lang w:eastAsia="zh-CN"/>
        </w:rPr>
      </w:pPr>
      <w:r>
        <w:rPr>
          <w:rFonts w:eastAsiaTheme="minorEastAsia"/>
          <w:lang w:eastAsia="zh-CN"/>
        </w:rPr>
        <w:t>RAN4 may also need to discuss the side condition for NTN positioning. Based on our evaluation, the Es/</w:t>
      </w:r>
      <w:proofErr w:type="spellStart"/>
      <w:r>
        <w:rPr>
          <w:rFonts w:eastAsiaTheme="minorEastAsia"/>
          <w:lang w:eastAsia="zh-CN"/>
        </w:rPr>
        <w:t>Iot</w:t>
      </w:r>
      <w:proofErr w:type="spellEnd"/>
      <w:r>
        <w:rPr>
          <w:rFonts w:eastAsiaTheme="minorEastAsia"/>
          <w:lang w:eastAsia="zh-CN"/>
        </w:rPr>
        <w:t xml:space="preserve"> for DL measurement will be above 0dB, but we are open to further discussions.</w:t>
      </w:r>
    </w:p>
    <w:p w:rsidR="00827CEE" w:rsidRDefault="00827CEE" w:rsidP="00827CEE">
      <w:pPr>
        <w:spacing w:before="120" w:after="120"/>
        <w:rPr>
          <w:rFonts w:eastAsiaTheme="minorEastAsia"/>
          <w:b/>
          <w:lang w:val="en-US" w:eastAsia="zh-CN"/>
        </w:rPr>
      </w:pPr>
      <w:r>
        <w:rPr>
          <w:rFonts w:eastAsiaTheme="minorEastAsia"/>
          <w:b/>
          <w:lang w:val="en-US" w:eastAsia="zh-CN"/>
        </w:rPr>
        <w:t xml:space="preserve">Proposal </w:t>
      </w:r>
      <w:r w:rsidR="00531CFB">
        <w:rPr>
          <w:rFonts w:eastAsiaTheme="minorEastAsia"/>
          <w:b/>
          <w:lang w:val="en-US" w:eastAsia="zh-CN"/>
        </w:rPr>
        <w:t>3</w:t>
      </w:r>
      <w:r>
        <w:rPr>
          <w:rFonts w:eastAsiaTheme="minorEastAsia"/>
          <w:b/>
          <w:lang w:val="en-US" w:eastAsia="zh-CN"/>
        </w:rPr>
        <w:t xml:space="preserve">: RAN4 to define measurement period and accuracy requirements for UE Rx-Tx measurement. </w:t>
      </w:r>
    </w:p>
    <w:p w:rsidR="00827CEE" w:rsidRDefault="00827CEE" w:rsidP="00827CEE">
      <w:pPr>
        <w:pStyle w:val="afe"/>
        <w:numPr>
          <w:ilvl w:val="0"/>
          <w:numId w:val="29"/>
        </w:numPr>
        <w:spacing w:before="120" w:after="120"/>
        <w:rPr>
          <w:rFonts w:eastAsiaTheme="minorEastAsia"/>
          <w:b/>
          <w:lang w:eastAsia="zh-CN"/>
        </w:rPr>
      </w:pPr>
      <w:r w:rsidRPr="003837DB">
        <w:rPr>
          <w:rFonts w:eastAsiaTheme="minorEastAsia"/>
          <w:b/>
          <w:lang w:eastAsia="zh-CN"/>
        </w:rPr>
        <w:t>Existing TN requirements can be used as baseline.</w:t>
      </w:r>
    </w:p>
    <w:p w:rsidR="00827CEE" w:rsidRDefault="00827CEE" w:rsidP="00827CEE">
      <w:pPr>
        <w:pStyle w:val="afe"/>
        <w:numPr>
          <w:ilvl w:val="0"/>
          <w:numId w:val="29"/>
        </w:numPr>
        <w:spacing w:before="120" w:after="120"/>
        <w:rPr>
          <w:rFonts w:eastAsiaTheme="minorEastAsia"/>
          <w:b/>
          <w:lang w:eastAsia="zh-CN"/>
        </w:rPr>
      </w:pPr>
      <w:r>
        <w:rPr>
          <w:rFonts w:eastAsiaTheme="minorEastAsia"/>
          <w:b/>
          <w:lang w:eastAsia="zh-CN"/>
        </w:rPr>
        <w:t>NTN specific aspects can be further discussed based on RAN1 progress</w:t>
      </w:r>
    </w:p>
    <w:p w:rsidR="00827CEE" w:rsidRPr="003837DB" w:rsidRDefault="00827CEE" w:rsidP="00827CEE">
      <w:pPr>
        <w:pStyle w:val="afe"/>
        <w:numPr>
          <w:ilvl w:val="0"/>
          <w:numId w:val="29"/>
        </w:numPr>
        <w:spacing w:before="120" w:after="120"/>
        <w:rPr>
          <w:rFonts w:eastAsiaTheme="minorEastAsia"/>
          <w:b/>
          <w:lang w:eastAsia="zh-CN"/>
        </w:rPr>
      </w:pPr>
      <w:r>
        <w:rPr>
          <w:rFonts w:eastAsiaTheme="minorEastAsia"/>
          <w:b/>
          <w:lang w:eastAsia="zh-CN"/>
        </w:rPr>
        <w:t>Side condition is FFS</w:t>
      </w:r>
    </w:p>
    <w:p w:rsidR="00827CEE" w:rsidRPr="003837DB" w:rsidRDefault="00827CEE" w:rsidP="00827CEE">
      <w:pPr>
        <w:spacing w:before="120" w:after="120"/>
        <w:rPr>
          <w:rFonts w:eastAsiaTheme="minorEastAsia"/>
          <w:lang w:eastAsia="zh-CN"/>
        </w:rPr>
      </w:pPr>
      <w:r w:rsidRPr="003837DB">
        <w:rPr>
          <w:rFonts w:eastAsiaTheme="minorEastAsia" w:hint="eastAsia"/>
          <w:lang w:eastAsia="zh-CN"/>
        </w:rPr>
        <w:t>A</w:t>
      </w:r>
      <w:r w:rsidRPr="003837DB">
        <w:rPr>
          <w:rFonts w:eastAsiaTheme="minorEastAsia"/>
          <w:lang w:eastAsia="zh-CN"/>
        </w:rPr>
        <w:t xml:space="preserve">nother </w:t>
      </w:r>
      <w:r>
        <w:rPr>
          <w:rFonts w:eastAsiaTheme="minorEastAsia"/>
          <w:lang w:eastAsia="zh-CN"/>
        </w:rPr>
        <w:t xml:space="preserve">area RAN4 needs to pay attention is the report mapping for UE and </w:t>
      </w:r>
      <w:proofErr w:type="spellStart"/>
      <w:r>
        <w:rPr>
          <w:rFonts w:eastAsiaTheme="minorEastAsia"/>
          <w:lang w:eastAsia="zh-CN"/>
        </w:rPr>
        <w:t>gNB</w:t>
      </w:r>
      <w:proofErr w:type="spellEnd"/>
      <w:r>
        <w:rPr>
          <w:rFonts w:eastAsiaTheme="minorEastAsia"/>
          <w:lang w:eastAsia="zh-CN"/>
        </w:rPr>
        <w:t xml:space="preserve"> Rx-Tx. In current spec, the reporting range is from -0.5ms to +0.5ms. This is sufficient for TN positioning, but for NTN the distance between UE and TRP (satellite) is quite large. RAN1 is discussing how to define the measurement report to enable LMF to know the distance between UE and satellite. RAN4 should wait for RAN1 conclusion before discussing whether to </w:t>
      </w:r>
      <w:r w:rsidRPr="00E64D16">
        <w:rPr>
          <w:rFonts w:eastAsiaTheme="minorEastAsia"/>
          <w:lang w:eastAsia="zh-CN"/>
        </w:rPr>
        <w:t>update</w:t>
      </w:r>
      <w:r>
        <w:rPr>
          <w:rFonts w:eastAsiaTheme="minorEastAsia"/>
          <w:lang w:eastAsia="zh-CN"/>
        </w:rPr>
        <w:t xml:space="preserve"> </w:t>
      </w:r>
      <w:r w:rsidRPr="00E64D16">
        <w:rPr>
          <w:rFonts w:eastAsiaTheme="minorEastAsia"/>
          <w:lang w:eastAsia="zh-CN"/>
        </w:rPr>
        <w:t>UE/</w:t>
      </w:r>
      <w:proofErr w:type="spellStart"/>
      <w:r w:rsidRPr="00E64D16">
        <w:rPr>
          <w:rFonts w:eastAsiaTheme="minorEastAsia"/>
          <w:lang w:eastAsia="zh-CN"/>
        </w:rPr>
        <w:t>gNB</w:t>
      </w:r>
      <w:proofErr w:type="spellEnd"/>
      <w:r w:rsidRPr="00E64D16">
        <w:rPr>
          <w:rFonts w:eastAsiaTheme="minorEastAsia"/>
          <w:lang w:eastAsia="zh-CN"/>
        </w:rPr>
        <w:t xml:space="preserve"> Rx-Tx report mapping</w:t>
      </w:r>
      <w:r>
        <w:rPr>
          <w:rFonts w:eastAsiaTheme="minorEastAsia"/>
          <w:lang w:eastAsia="zh-CN"/>
        </w:rPr>
        <w:t>.</w:t>
      </w:r>
    </w:p>
    <w:p w:rsidR="00827CEE" w:rsidRDefault="00827CEE" w:rsidP="00827CEE">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531CFB">
        <w:rPr>
          <w:rFonts w:eastAsiaTheme="minorEastAsia"/>
          <w:b/>
          <w:lang w:val="en-US" w:eastAsia="zh-CN"/>
        </w:rPr>
        <w:t>4</w:t>
      </w:r>
      <w:r>
        <w:rPr>
          <w:rFonts w:eastAsiaTheme="minorEastAsia"/>
          <w:b/>
          <w:lang w:val="en-US" w:eastAsia="zh-CN"/>
        </w:rPr>
        <w:t>: RAN4 waits for RAN1 conclusion on whether updates to UE/</w:t>
      </w:r>
      <w:proofErr w:type="spellStart"/>
      <w:r>
        <w:rPr>
          <w:rFonts w:eastAsiaTheme="minorEastAsia"/>
          <w:b/>
          <w:lang w:val="en-US" w:eastAsia="zh-CN"/>
        </w:rPr>
        <w:t>gNB</w:t>
      </w:r>
      <w:proofErr w:type="spellEnd"/>
      <w:r>
        <w:rPr>
          <w:rFonts w:eastAsiaTheme="minorEastAsia"/>
          <w:b/>
          <w:lang w:val="en-US" w:eastAsia="zh-CN"/>
        </w:rPr>
        <w:t xml:space="preserve"> Rx-Tx report mapping.</w:t>
      </w:r>
    </w:p>
    <w:p w:rsidR="00D03A81" w:rsidRDefault="00D03A81" w:rsidP="00D03A81">
      <w:pPr>
        <w:pStyle w:val="2"/>
        <w:rPr>
          <w:lang w:eastAsia="zh-CN"/>
        </w:rPr>
      </w:pPr>
      <w:r w:rsidRPr="00D03A81">
        <w:rPr>
          <w:lang w:eastAsia="zh-CN"/>
        </w:rPr>
        <w:lastRenderedPageBreak/>
        <w:t>Mobility enhancements</w:t>
      </w:r>
    </w:p>
    <w:p w:rsidR="00D03A81" w:rsidRDefault="00531CFB" w:rsidP="00531CFB">
      <w:pPr>
        <w:pStyle w:val="3"/>
        <w:rPr>
          <w:lang w:eastAsia="zh-CN"/>
        </w:rPr>
      </w:pPr>
      <w:r>
        <w:rPr>
          <w:rFonts w:hint="eastAsia"/>
          <w:lang w:eastAsia="zh-CN"/>
        </w:rPr>
        <w:t>C</w:t>
      </w:r>
      <w:r>
        <w:rPr>
          <w:lang w:eastAsia="zh-CN"/>
        </w:rPr>
        <w:t>ell reselection for earth moving cell</w:t>
      </w:r>
    </w:p>
    <w:p w:rsidR="00531CFB" w:rsidRDefault="00531CFB" w:rsidP="00D03A81">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AN2 has been discussing </w:t>
      </w:r>
      <w:r w:rsidR="003E4A2C">
        <w:rPr>
          <w:rFonts w:eastAsiaTheme="minorEastAsia"/>
          <w:lang w:eastAsia="zh-CN"/>
        </w:rPr>
        <w:t>enhancements for cell reselection for earth moving cell, and the following agreements are made in last RAN2.</w:t>
      </w:r>
    </w:p>
    <w:p w:rsidR="003E4A2C" w:rsidRDefault="003E4A2C" w:rsidP="003E4A2C">
      <w:pPr>
        <w:pStyle w:val="Doc-text2"/>
        <w:pBdr>
          <w:top w:val="single" w:sz="4" w:space="1" w:color="auto"/>
          <w:left w:val="single" w:sz="4" w:space="4" w:color="auto"/>
          <w:bottom w:val="single" w:sz="4" w:space="1" w:color="auto"/>
          <w:right w:val="single" w:sz="4" w:space="4" w:color="auto"/>
        </w:pBdr>
        <w:spacing w:before="120" w:after="120"/>
      </w:pPr>
      <w:r>
        <w:t>Agreements:</w:t>
      </w:r>
    </w:p>
    <w:p w:rsidR="003E4A2C" w:rsidRDefault="003E4A2C" w:rsidP="003E4A2C">
      <w:pPr>
        <w:pStyle w:val="Doc-text2"/>
        <w:numPr>
          <w:ilvl w:val="0"/>
          <w:numId w:val="30"/>
        </w:numPr>
        <w:pBdr>
          <w:top w:val="single" w:sz="4" w:space="1" w:color="auto"/>
          <w:left w:val="single" w:sz="4" w:space="4" w:color="auto"/>
          <w:bottom w:val="single" w:sz="4" w:space="1" w:color="auto"/>
          <w:right w:val="single" w:sz="4" w:space="4" w:color="auto"/>
        </w:pBdr>
        <w:spacing w:beforeLines="0" w:before="120" w:afterLines="0" w:after="120"/>
      </w:pPr>
      <w:r>
        <w:t>In R18, for earth-moving system, satellite with steerable beam is not considered as part of mobility enhancement in NTN.</w:t>
      </w:r>
    </w:p>
    <w:p w:rsidR="003E4A2C" w:rsidRDefault="003E4A2C" w:rsidP="003E4A2C">
      <w:pPr>
        <w:pStyle w:val="Doc-text2"/>
        <w:numPr>
          <w:ilvl w:val="0"/>
          <w:numId w:val="30"/>
        </w:numPr>
        <w:pBdr>
          <w:top w:val="single" w:sz="4" w:space="1" w:color="auto"/>
          <w:left w:val="single" w:sz="4" w:space="4" w:color="auto"/>
          <w:bottom w:val="single" w:sz="4" w:space="1" w:color="auto"/>
          <w:right w:val="single" w:sz="4" w:space="4" w:color="auto"/>
        </w:pBdr>
        <w:spacing w:beforeLines="0" w:before="120" w:afterLines="0" w:after="120"/>
      </w:pPr>
      <w: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rsidR="003E4A2C" w:rsidRDefault="003E4A2C" w:rsidP="003E4A2C">
      <w:pPr>
        <w:pStyle w:val="Doc-text2"/>
        <w:numPr>
          <w:ilvl w:val="0"/>
          <w:numId w:val="30"/>
        </w:numPr>
        <w:pBdr>
          <w:top w:val="single" w:sz="4" w:space="1" w:color="auto"/>
          <w:left w:val="single" w:sz="4" w:space="4" w:color="auto"/>
          <w:bottom w:val="single" w:sz="4" w:space="1" w:color="auto"/>
          <w:right w:val="single" w:sz="4" w:space="4" w:color="auto"/>
        </w:pBdr>
        <w:spacing w:beforeLines="0" w:before="120" w:afterLines="0" w:after="120"/>
      </w:pPr>
      <w:r>
        <w:t xml:space="preserve">For cell selection/reselection, </w:t>
      </w:r>
      <w:r>
        <w:rPr>
          <w:rFonts w:hint="eastAsia"/>
        </w:rPr>
        <w:t>location-based measurement initiation is supported in earth-moving cell</w:t>
      </w:r>
    </w:p>
    <w:p w:rsidR="003E4A2C" w:rsidRDefault="003E4A2C" w:rsidP="003E4A2C">
      <w:pPr>
        <w:spacing w:before="120" w:after="120"/>
      </w:pPr>
    </w:p>
    <w:p w:rsidR="003E4A2C" w:rsidRDefault="003E4A2C" w:rsidP="003E4A2C">
      <w:pPr>
        <w:pStyle w:val="Doc-text2"/>
        <w:pBdr>
          <w:top w:val="single" w:sz="4" w:space="1" w:color="auto"/>
          <w:left w:val="single" w:sz="4" w:space="4" w:color="auto"/>
          <w:bottom w:val="single" w:sz="4" w:space="1" w:color="auto"/>
          <w:right w:val="single" w:sz="4" w:space="4" w:color="auto"/>
        </w:pBdr>
        <w:spacing w:before="120" w:after="120"/>
      </w:pPr>
      <w:r>
        <w:t>Agreements:</w:t>
      </w:r>
    </w:p>
    <w:p w:rsidR="003E4A2C" w:rsidRDefault="003E4A2C" w:rsidP="003E4A2C">
      <w:pPr>
        <w:pStyle w:val="Doc-text2"/>
        <w:numPr>
          <w:ilvl w:val="0"/>
          <w:numId w:val="31"/>
        </w:numPr>
        <w:pBdr>
          <w:top w:val="single" w:sz="4" w:space="1" w:color="auto"/>
          <w:left w:val="single" w:sz="4" w:space="4" w:color="auto"/>
          <w:bottom w:val="single" w:sz="4" w:space="1" w:color="auto"/>
          <w:right w:val="single" w:sz="4" w:space="4" w:color="auto"/>
        </w:pBdr>
        <w:spacing w:beforeLines="0" w:before="120" w:afterLines="0" w:after="120"/>
      </w:pPr>
      <w:r>
        <w:t xml:space="preserve">For earth-moving cell, the location-based cell measurement rules of quasi-fixed cell is reused, i.e., for cell reselection in earth-moving cell, UE initiates measurements when its location to serving cell reference location is larger than the configured distance threshold. </w:t>
      </w:r>
    </w:p>
    <w:p w:rsidR="003E4A2C" w:rsidRDefault="003E4A2C" w:rsidP="00D03A81">
      <w:pPr>
        <w:spacing w:before="120" w:after="120"/>
        <w:rPr>
          <w:rFonts w:eastAsiaTheme="minorEastAsia"/>
          <w:lang w:eastAsia="zh-CN"/>
        </w:rPr>
      </w:pPr>
      <w:r>
        <w:rPr>
          <w:rFonts w:eastAsiaTheme="minorEastAsia"/>
          <w:lang w:eastAsia="zh-CN"/>
        </w:rPr>
        <w:t xml:space="preserve">In Rel-17 RAN4 has defined </w:t>
      </w:r>
      <w:proofErr w:type="gramStart"/>
      <w:r>
        <w:rPr>
          <w:rFonts w:eastAsiaTheme="minorEastAsia"/>
          <w:lang w:eastAsia="zh-CN"/>
        </w:rPr>
        <w:t>location based</w:t>
      </w:r>
      <w:proofErr w:type="gramEnd"/>
      <w:r>
        <w:rPr>
          <w:rFonts w:eastAsiaTheme="minorEastAsia"/>
          <w:lang w:eastAsia="zh-CN"/>
        </w:rPr>
        <w:t xml:space="preserve"> cell reselection measurement requirements for earth fixed cell:</w:t>
      </w:r>
    </w:p>
    <w:tbl>
      <w:tblPr>
        <w:tblStyle w:val="afa"/>
        <w:tblW w:w="0" w:type="auto"/>
        <w:tblLook w:val="04A0" w:firstRow="1" w:lastRow="0" w:firstColumn="1" w:lastColumn="0" w:noHBand="0" w:noVBand="1"/>
      </w:tblPr>
      <w:tblGrid>
        <w:gridCol w:w="9621"/>
      </w:tblGrid>
      <w:tr w:rsidR="003E4A2C" w:rsidTr="003E4A2C">
        <w:tc>
          <w:tcPr>
            <w:tcW w:w="9621" w:type="dxa"/>
          </w:tcPr>
          <w:p w:rsidR="003E4A2C" w:rsidRPr="003E4A2C" w:rsidRDefault="003E4A2C" w:rsidP="00D03A81">
            <w:pPr>
              <w:spacing w:before="120" w:after="120"/>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 xml:space="preserve">, </w:t>
            </w:r>
            <w:r w:rsidRPr="003E4A2C">
              <w:rPr>
                <w:highlight w:val="yellow"/>
              </w:rPr>
              <w:t xml:space="preserve">or the distance between UE and serving cell reference location is larger than </w:t>
            </w:r>
            <w:proofErr w:type="spellStart"/>
            <w:r w:rsidRPr="003E4A2C">
              <w:rPr>
                <w:i/>
                <w:highlight w:val="yellow"/>
              </w:rPr>
              <w:t>distanceThresh</w:t>
            </w:r>
            <w:proofErr w:type="spellEnd"/>
            <w:r w:rsidRPr="003E4A2C">
              <w:rPr>
                <w:highlight w:val="yellow"/>
              </w:rPr>
              <w:t xml:space="preserve"> if </w:t>
            </w:r>
            <w:proofErr w:type="spellStart"/>
            <w:r w:rsidRPr="003E4A2C">
              <w:rPr>
                <w:i/>
                <w:highlight w:val="yellow"/>
              </w:rPr>
              <w:t>distanceThresh</w:t>
            </w:r>
            <w:proofErr w:type="spellEnd"/>
            <w:r w:rsidRPr="003E4A2C">
              <w:rPr>
                <w:highlight w:val="yellow"/>
              </w:rPr>
              <w:t xml:space="preserve"> is configured and UE has location information</w:t>
            </w:r>
            <w:r>
              <w:t xml:space="preserve">, then the UE shall search for and measure inter-frequency layers of higher, equal or lower priority in preparation for possible reselection. The requirements apply provided that the distance exceeds the </w:t>
            </w:r>
            <w:proofErr w:type="spellStart"/>
            <w:r>
              <w:rPr>
                <w:i/>
              </w:rPr>
              <w:t>distanceThresh</w:t>
            </w:r>
            <w:proofErr w:type="spellEnd"/>
            <w:r>
              <w:t xml:space="preserve"> by a margin of 50 m. In this scenario, the minimum rate at which the UE is required to search for and measure higher priority layers shall be the same as that defined below in this clause.</w:t>
            </w:r>
          </w:p>
        </w:tc>
      </w:tr>
    </w:tbl>
    <w:p w:rsidR="00531CFB" w:rsidRDefault="003E4A2C" w:rsidP="00D03A81">
      <w:pPr>
        <w:spacing w:before="120" w:after="120"/>
        <w:rPr>
          <w:rFonts w:eastAsiaTheme="minorEastAsia"/>
          <w:lang w:eastAsia="zh-CN"/>
        </w:rPr>
      </w:pPr>
      <w:r>
        <w:rPr>
          <w:rFonts w:eastAsiaTheme="minorEastAsia"/>
          <w:lang w:eastAsia="zh-CN"/>
        </w:rPr>
        <w:t xml:space="preserve">Since RAN2 agreed that </w:t>
      </w:r>
      <w:r w:rsidRPr="003E4A2C">
        <w:rPr>
          <w:rFonts w:eastAsiaTheme="minorEastAsia"/>
          <w:lang w:eastAsia="zh-CN"/>
        </w:rPr>
        <w:t>the location-based cell measurement rules of quasi-fixed cell is reused</w:t>
      </w:r>
      <w:r>
        <w:rPr>
          <w:rFonts w:eastAsiaTheme="minorEastAsia"/>
          <w:lang w:eastAsia="zh-CN"/>
        </w:rPr>
        <w:t xml:space="preserve"> for earth moving cell, the requirements of earth fixed cell can also be re-used.</w:t>
      </w:r>
    </w:p>
    <w:p w:rsidR="00531CFB" w:rsidRPr="003E4A2C" w:rsidRDefault="00531CFB" w:rsidP="00D03A81">
      <w:pPr>
        <w:spacing w:before="120" w:after="120"/>
        <w:rPr>
          <w:rFonts w:eastAsiaTheme="minorEastAsia"/>
          <w:b/>
          <w:lang w:eastAsia="zh-CN"/>
        </w:rPr>
      </w:pPr>
      <w:r w:rsidRPr="003E4A2C">
        <w:rPr>
          <w:rFonts w:eastAsiaTheme="minorEastAsia" w:hint="eastAsia"/>
          <w:b/>
          <w:lang w:eastAsia="zh-CN"/>
        </w:rPr>
        <w:t>P</w:t>
      </w:r>
      <w:r w:rsidRPr="003E4A2C">
        <w:rPr>
          <w:rFonts w:eastAsiaTheme="minorEastAsia"/>
          <w:b/>
          <w:lang w:eastAsia="zh-CN"/>
        </w:rPr>
        <w:t xml:space="preserve">roposal 5: </w:t>
      </w:r>
      <w:r w:rsidR="003E4A2C" w:rsidRPr="003E4A2C">
        <w:rPr>
          <w:rFonts w:eastAsiaTheme="minorEastAsia"/>
          <w:b/>
          <w:lang w:eastAsia="zh-CN"/>
        </w:rPr>
        <w:t>Location based cell reselection measurement requirements for earth fixed cell are re-used for earth moving cell.</w:t>
      </w:r>
    </w:p>
    <w:p w:rsidR="003E4A2C" w:rsidRDefault="003E4A2C" w:rsidP="003E4A2C">
      <w:pPr>
        <w:pStyle w:val="3"/>
        <w:rPr>
          <w:lang w:eastAsia="zh-CN"/>
        </w:rPr>
      </w:pPr>
      <w:r>
        <w:rPr>
          <w:lang w:eastAsia="zh-CN"/>
        </w:rPr>
        <w:t>NTN-TN cell reselection</w:t>
      </w:r>
    </w:p>
    <w:p w:rsidR="003E4A2C" w:rsidRDefault="003E4A2C" w:rsidP="003E4A2C">
      <w:pPr>
        <w:spacing w:before="120" w:after="120"/>
        <w:rPr>
          <w:rFonts w:eastAsiaTheme="minorEastAsia"/>
          <w:lang w:eastAsia="zh-CN"/>
        </w:rPr>
      </w:pPr>
      <w:r w:rsidRPr="0025757D">
        <w:rPr>
          <w:rFonts w:eastAsiaTheme="minorEastAsia"/>
          <w:lang w:eastAsia="zh-CN"/>
        </w:rPr>
        <w:t xml:space="preserve">Another </w:t>
      </w:r>
      <w:r>
        <w:rPr>
          <w:rFonts w:eastAsiaTheme="minorEastAsia"/>
          <w:lang w:eastAsia="zh-CN"/>
        </w:rPr>
        <w:t>sub-objective is to s</w:t>
      </w:r>
      <w:r w:rsidRPr="0025757D">
        <w:rPr>
          <w:rFonts w:eastAsiaTheme="minorEastAsia"/>
          <w:lang w:eastAsia="zh-CN"/>
        </w:rPr>
        <w:t>pecify cell reselection enhancements for RRC_IDLE/INACTIVE UEs to reduce UE power consumption</w:t>
      </w:r>
      <w:r>
        <w:rPr>
          <w:rFonts w:eastAsiaTheme="minorEastAsia"/>
          <w:lang w:eastAsia="zh-CN"/>
        </w:rPr>
        <w:t xml:space="preserve">. RAN2 has agreed to introduce means </w:t>
      </w:r>
      <w:r w:rsidRPr="00D60A44">
        <w:rPr>
          <w:rFonts w:eastAsiaTheme="minorEastAsia"/>
          <w:lang w:eastAsia="zh-CN"/>
        </w:rPr>
        <w:t>for a UE to differentiate when camping in an area only covered by NTN network</w:t>
      </w:r>
      <w:r>
        <w:rPr>
          <w:rFonts w:eastAsiaTheme="minorEastAsia"/>
          <w:lang w:eastAsia="zh-CN"/>
        </w:rPr>
        <w:t xml:space="preserve">, and that </w:t>
      </w:r>
      <w:r w:rsidRPr="00D60A44">
        <w:rPr>
          <w:rFonts w:eastAsiaTheme="minorEastAsia"/>
          <w:lang w:eastAsia="zh-CN"/>
        </w:rPr>
        <w:t>UE is not required to perform neighbour cell measurements for TN neighbour cells in an area where there is no TN network coverage</w:t>
      </w:r>
      <w:r>
        <w:rPr>
          <w:rFonts w:eastAsiaTheme="minorEastAsia"/>
          <w:lang w:eastAsia="zh-CN"/>
        </w:rPr>
        <w:t>.</w:t>
      </w:r>
    </w:p>
    <w:p w:rsidR="00634043" w:rsidRDefault="00634043" w:rsidP="003E4A2C">
      <w:pPr>
        <w:spacing w:before="120" w:after="120"/>
        <w:rPr>
          <w:rFonts w:eastAsiaTheme="minorEastAsia"/>
          <w:lang w:eastAsia="zh-CN"/>
        </w:rPr>
      </w:pPr>
      <w:r>
        <w:rPr>
          <w:rFonts w:eastAsiaTheme="minorEastAsia"/>
          <w:lang w:eastAsia="zh-CN"/>
        </w:rPr>
        <w:t>Following agreements are made in last RAN2 meeting.</w:t>
      </w:r>
    </w:p>
    <w:p w:rsidR="00634043" w:rsidRDefault="00634043" w:rsidP="00634043">
      <w:pPr>
        <w:pStyle w:val="Doc-text2"/>
        <w:pBdr>
          <w:top w:val="single" w:sz="4" w:space="1" w:color="auto"/>
          <w:left w:val="single" w:sz="4" w:space="4" w:color="auto"/>
          <w:bottom w:val="single" w:sz="4" w:space="1" w:color="auto"/>
          <w:right w:val="single" w:sz="4" w:space="4" w:color="auto"/>
        </w:pBdr>
        <w:spacing w:before="120" w:after="120"/>
      </w:pPr>
      <w:r>
        <w:t>Agreements:</w:t>
      </w:r>
    </w:p>
    <w:p w:rsidR="00634043" w:rsidRDefault="00634043" w:rsidP="00634043">
      <w:pPr>
        <w:pStyle w:val="Doc-text2"/>
        <w:numPr>
          <w:ilvl w:val="0"/>
          <w:numId w:val="34"/>
        </w:numPr>
        <w:pBdr>
          <w:top w:val="single" w:sz="4" w:space="1" w:color="auto"/>
          <w:left w:val="single" w:sz="4" w:space="4" w:color="auto"/>
          <w:bottom w:val="single" w:sz="4" w:space="1" w:color="auto"/>
          <w:right w:val="single" w:sz="4" w:space="4" w:color="auto"/>
        </w:pBdr>
        <w:spacing w:beforeLines="0" w:before="120" w:afterLines="0" w:after="120"/>
      </w:pPr>
      <w:r w:rsidRPr="009D566C">
        <w:t>TN coverage area</w:t>
      </w:r>
      <w:r>
        <w:t xml:space="preserve"> information will be associated to the frequency information.</w:t>
      </w:r>
    </w:p>
    <w:p w:rsidR="00634043" w:rsidRDefault="00634043" w:rsidP="00634043">
      <w:pPr>
        <w:pStyle w:val="Doc-text2"/>
        <w:numPr>
          <w:ilvl w:val="0"/>
          <w:numId w:val="34"/>
        </w:numPr>
        <w:pBdr>
          <w:top w:val="single" w:sz="4" w:space="1" w:color="auto"/>
          <w:left w:val="single" w:sz="4" w:space="4" w:color="auto"/>
          <w:bottom w:val="single" w:sz="4" w:space="1" w:color="auto"/>
          <w:right w:val="single" w:sz="4" w:space="4" w:color="auto"/>
        </w:pBdr>
        <w:spacing w:beforeLines="0" w:before="120" w:afterLines="0" w:after="120"/>
      </w:pPr>
      <w:r w:rsidRPr="001B305D">
        <w:t>RAN2 adopts explicit description of geographical TN area, and focuses on the following options for further discussion</w:t>
      </w:r>
      <w:r>
        <w:t>, taking the signalling overhead into account (FFS on the accuracy of the information):</w:t>
      </w:r>
    </w:p>
    <w:p w:rsidR="00634043" w:rsidRPr="001B305D" w:rsidRDefault="00634043" w:rsidP="00634043">
      <w:pPr>
        <w:pStyle w:val="Doc-text2"/>
        <w:pBdr>
          <w:top w:val="single" w:sz="4" w:space="1" w:color="auto"/>
          <w:left w:val="single" w:sz="4" w:space="4" w:color="auto"/>
          <w:bottom w:val="single" w:sz="4" w:space="1" w:color="auto"/>
          <w:right w:val="single" w:sz="4" w:space="4" w:color="auto"/>
        </w:pBdr>
        <w:spacing w:before="120" w:after="120"/>
      </w:pPr>
      <w:r>
        <w:lastRenderedPageBreak/>
        <w:tab/>
      </w:r>
      <w:r w:rsidRPr="001B305D">
        <w:t xml:space="preserve">Option 1: The corresponding geographical area information is provided by network with location coordinates of </w:t>
      </w:r>
      <w:r w:rsidRPr="00285F72">
        <w:t xml:space="preserve">area </w:t>
      </w:r>
      <w:proofErr w:type="spellStart"/>
      <w:r w:rsidRPr="00285F72">
        <w:t>center</w:t>
      </w:r>
      <w:proofErr w:type="spellEnd"/>
      <w:r>
        <w:rPr>
          <w:i/>
        </w:rPr>
        <w:t xml:space="preserve"> and </w:t>
      </w:r>
      <w:r w:rsidRPr="001B305D">
        <w:t>radius.</w:t>
      </w:r>
    </w:p>
    <w:p w:rsidR="00634043" w:rsidRPr="001B305D" w:rsidRDefault="00634043" w:rsidP="00634043">
      <w:pPr>
        <w:pStyle w:val="Doc-text2"/>
        <w:pBdr>
          <w:top w:val="single" w:sz="4" w:space="1" w:color="auto"/>
          <w:left w:val="single" w:sz="4" w:space="4" w:color="auto"/>
          <w:bottom w:val="single" w:sz="4" w:space="1" w:color="auto"/>
          <w:right w:val="single" w:sz="4" w:space="4" w:color="auto"/>
        </w:pBdr>
        <w:spacing w:before="120" w:after="120"/>
      </w:pPr>
      <w:r>
        <w:tab/>
      </w:r>
      <w:r w:rsidRPr="001B305D">
        <w:t>Option 2: a boundary line is provided by network in the format of a list of location coordinates, additionally an indication can be used to indicate which side is the TN side</w:t>
      </w:r>
    </w:p>
    <w:p w:rsidR="00634043" w:rsidRDefault="00634043" w:rsidP="00634043">
      <w:pPr>
        <w:pStyle w:val="Doc-text2"/>
        <w:pBdr>
          <w:top w:val="single" w:sz="4" w:space="1" w:color="auto"/>
          <w:left w:val="single" w:sz="4" w:space="4" w:color="auto"/>
          <w:bottom w:val="single" w:sz="4" w:space="1" w:color="auto"/>
          <w:right w:val="single" w:sz="4" w:space="4" w:color="auto"/>
        </w:pBdr>
        <w:spacing w:before="120" w:after="120"/>
      </w:pPr>
      <w:r>
        <w:tab/>
      </w:r>
      <w:r w:rsidRPr="001B305D">
        <w:t>Option 6: for each TN area, a list of locations is provided by network, and the corresponding close shape could be illustrated by a polygon connecting these points within the list.</w:t>
      </w:r>
    </w:p>
    <w:p w:rsidR="00634043" w:rsidRDefault="00634043" w:rsidP="00634043">
      <w:pPr>
        <w:pStyle w:val="Doc-text2"/>
        <w:pBdr>
          <w:top w:val="single" w:sz="4" w:space="1" w:color="auto"/>
          <w:left w:val="single" w:sz="4" w:space="4" w:color="auto"/>
          <w:bottom w:val="single" w:sz="4" w:space="1" w:color="auto"/>
          <w:right w:val="single" w:sz="4" w:space="4" w:color="auto"/>
        </w:pBdr>
        <w:spacing w:before="120" w:after="120"/>
      </w:pPr>
      <w:r>
        <w:t>Agreements:</w:t>
      </w:r>
    </w:p>
    <w:p w:rsidR="00634043" w:rsidRPr="00624E3B" w:rsidRDefault="00634043" w:rsidP="00634043">
      <w:pPr>
        <w:pStyle w:val="Doc-text2"/>
        <w:numPr>
          <w:ilvl w:val="0"/>
          <w:numId w:val="35"/>
        </w:numPr>
        <w:pBdr>
          <w:top w:val="single" w:sz="4" w:space="1" w:color="auto"/>
          <w:left w:val="single" w:sz="4" w:space="4" w:color="auto"/>
          <w:bottom w:val="single" w:sz="4" w:space="1" w:color="auto"/>
          <w:right w:val="single" w:sz="4" w:space="4" w:color="auto"/>
        </w:pBdr>
        <w:spacing w:beforeLines="0" w:before="120" w:afterLines="0" w:after="120"/>
      </w:pPr>
      <w:r>
        <w:t>As a baseline, b</w:t>
      </w:r>
      <w:r w:rsidRPr="00624E3B">
        <w:t xml:space="preserve">roadcast </w:t>
      </w:r>
      <w:r w:rsidRPr="00BF26C9">
        <w:t>signalling</w:t>
      </w:r>
      <w:r w:rsidRPr="00624E3B">
        <w:t xml:space="preserve"> is used to provide the information on the TN coverage area for UEs supporting NTN.</w:t>
      </w:r>
    </w:p>
    <w:p w:rsidR="00634043" w:rsidRPr="00634043" w:rsidRDefault="00634043" w:rsidP="00634043">
      <w:pPr>
        <w:pStyle w:val="Doc-text2"/>
        <w:numPr>
          <w:ilvl w:val="0"/>
          <w:numId w:val="35"/>
        </w:numPr>
        <w:pBdr>
          <w:top w:val="single" w:sz="4" w:space="1" w:color="auto"/>
          <w:left w:val="single" w:sz="4" w:space="4" w:color="auto"/>
          <w:bottom w:val="single" w:sz="4" w:space="1" w:color="auto"/>
          <w:right w:val="single" w:sz="4" w:space="4" w:color="auto"/>
        </w:pBdr>
        <w:spacing w:beforeLines="0" w:before="120" w:afterLines="0" w:after="120"/>
      </w:pPr>
      <w:r w:rsidRPr="00634043">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rsidR="00634043" w:rsidRDefault="00634043" w:rsidP="00634043">
      <w:pPr>
        <w:pStyle w:val="Doc-text2"/>
        <w:pBdr>
          <w:top w:val="single" w:sz="4" w:space="1" w:color="auto"/>
          <w:left w:val="single" w:sz="4" w:space="4" w:color="auto"/>
          <w:bottom w:val="single" w:sz="4" w:space="1" w:color="auto"/>
          <w:right w:val="single" w:sz="4" w:space="4" w:color="auto"/>
        </w:pBdr>
        <w:spacing w:before="120" w:after="120"/>
      </w:pPr>
      <w:r>
        <w:t>Agreements:</w:t>
      </w:r>
    </w:p>
    <w:p w:rsidR="00634043" w:rsidRDefault="00634043" w:rsidP="00634043">
      <w:pPr>
        <w:pStyle w:val="Doc-text2"/>
        <w:numPr>
          <w:ilvl w:val="0"/>
          <w:numId w:val="36"/>
        </w:numPr>
        <w:pBdr>
          <w:top w:val="single" w:sz="4" w:space="1" w:color="auto"/>
          <w:left w:val="single" w:sz="4" w:space="4" w:color="auto"/>
          <w:bottom w:val="single" w:sz="4" w:space="1" w:color="auto"/>
          <w:right w:val="single" w:sz="4" w:space="4" w:color="auto"/>
        </w:pBdr>
        <w:spacing w:beforeLines="0" w:before="120" w:afterLines="0" w:after="120"/>
      </w:pPr>
      <w:r>
        <w:t xml:space="preserve">We don’t introduce additional cell reselection prioritization rules for NTN vs TN in Rel-18 (e.g. </w:t>
      </w:r>
      <w:r w:rsidRPr="00B8417E">
        <w:t>per service type, per mobility state, or per UE type</w:t>
      </w:r>
      <w:r>
        <w:t xml:space="preserve">) on top of what specified in Rel-17 </w:t>
      </w:r>
    </w:p>
    <w:p w:rsidR="003E4A2C" w:rsidRPr="0025757D" w:rsidRDefault="003E4A2C" w:rsidP="003E4A2C">
      <w:pPr>
        <w:spacing w:before="120" w:after="120"/>
        <w:rPr>
          <w:rFonts w:eastAsiaTheme="minorEastAsia"/>
          <w:lang w:eastAsia="zh-CN"/>
        </w:rPr>
      </w:pPr>
      <w:bookmarkStart w:id="0" w:name="_GoBack"/>
      <w:r>
        <w:rPr>
          <w:rFonts w:eastAsiaTheme="minorEastAsia"/>
          <w:lang w:eastAsia="zh-CN"/>
        </w:rPr>
        <w:t xml:space="preserve">Based on current requirements, UE should measure a TN carrier based on configuration. If RAN2 agrees on the exact mechanisms to skip TN measurements, we believe it can be captured in either RAN2 or RAN4 spec. If it is captured in RAN2 spec, e.g. UE is not required to measure a TN carrier </w:t>
      </w:r>
      <w:r w:rsidR="00634043">
        <w:rPr>
          <w:rFonts w:eastAsiaTheme="minorEastAsia"/>
          <w:lang w:eastAsia="zh-CN"/>
        </w:rPr>
        <w:t>under</w:t>
      </w:r>
      <w:r>
        <w:rPr>
          <w:rFonts w:eastAsiaTheme="minorEastAsia"/>
          <w:lang w:eastAsia="zh-CN"/>
        </w:rPr>
        <w:t xml:space="preserve"> certain condition, it then may not impact RAN4 requirements which are defined for carriers that UE needs to measure. Anyway, RAN4 can </w:t>
      </w:r>
      <w:r w:rsidRPr="006467F5">
        <w:rPr>
          <w:rFonts w:eastAsiaTheme="minorEastAsia"/>
          <w:lang w:eastAsia="zh-CN"/>
        </w:rPr>
        <w:t>to discuss possible RRM impacts of TN-NTN cell reselection enhancements when there are enough progresses in RAN2</w:t>
      </w:r>
      <w:r w:rsidR="00634043">
        <w:rPr>
          <w:rFonts w:eastAsiaTheme="minorEastAsia"/>
          <w:lang w:eastAsia="zh-CN"/>
        </w:rPr>
        <w:t xml:space="preserve"> related to UE measurement behaviour.</w:t>
      </w:r>
    </w:p>
    <w:p w:rsidR="003E4A2C" w:rsidRDefault="003E4A2C" w:rsidP="003E4A2C">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634043">
        <w:rPr>
          <w:rFonts w:eastAsiaTheme="minorEastAsia"/>
          <w:b/>
          <w:lang w:val="en-US" w:eastAsia="zh-CN"/>
        </w:rPr>
        <w:t>6</w:t>
      </w:r>
      <w:r>
        <w:rPr>
          <w:rFonts w:eastAsiaTheme="minorEastAsia"/>
          <w:b/>
          <w:lang w:val="en-US" w:eastAsia="zh-CN"/>
        </w:rPr>
        <w:t>: RAN4 to discuss possible RRM impacts of TN-NTN cell reselection enhancements when there are enough progresses in RAN2</w:t>
      </w:r>
      <w:r w:rsidR="00634043" w:rsidRPr="00634043">
        <w:t xml:space="preserve"> </w:t>
      </w:r>
      <w:r w:rsidR="00634043" w:rsidRPr="00634043">
        <w:rPr>
          <w:rFonts w:eastAsiaTheme="minorEastAsia"/>
          <w:b/>
          <w:lang w:val="en-US" w:eastAsia="zh-CN"/>
        </w:rPr>
        <w:t>related to UE measurement behavior</w:t>
      </w:r>
      <w:r>
        <w:rPr>
          <w:rFonts w:eastAsiaTheme="minorEastAsia"/>
          <w:b/>
          <w:lang w:val="en-US" w:eastAsia="zh-CN"/>
        </w:rPr>
        <w:t>.</w:t>
      </w:r>
    </w:p>
    <w:bookmarkEnd w:id="0"/>
    <w:p w:rsidR="003E4A2C" w:rsidRPr="003E4A2C" w:rsidRDefault="00634043" w:rsidP="00634043">
      <w:pPr>
        <w:pStyle w:val="3"/>
        <w:rPr>
          <w:lang w:val="en-US" w:eastAsia="zh-CN"/>
        </w:rPr>
      </w:pPr>
      <w:r>
        <w:rPr>
          <w:rFonts w:hint="eastAsia"/>
          <w:lang w:val="en-US" w:eastAsia="zh-CN"/>
        </w:rPr>
        <w:t>H</w:t>
      </w:r>
      <w:r>
        <w:rPr>
          <w:lang w:val="en-US" w:eastAsia="zh-CN"/>
        </w:rPr>
        <w:t>O enhancements</w:t>
      </w:r>
    </w:p>
    <w:p w:rsidR="00531CFB" w:rsidRDefault="00020643" w:rsidP="00D03A81">
      <w:pPr>
        <w:spacing w:before="120" w:after="120"/>
        <w:rPr>
          <w:rFonts w:eastAsiaTheme="minorEastAsia"/>
          <w:lang w:eastAsia="zh-CN"/>
        </w:rPr>
      </w:pPr>
      <w:r>
        <w:rPr>
          <w:rFonts w:eastAsiaTheme="minorEastAsia"/>
          <w:lang w:eastAsia="zh-CN"/>
        </w:rPr>
        <w:t>There are several HO related enhancements being discussed in RAN2.</w:t>
      </w:r>
    </w:p>
    <w:p w:rsidR="00020643" w:rsidRPr="003E4A2C" w:rsidRDefault="00020643" w:rsidP="00D03A81">
      <w:pPr>
        <w:spacing w:before="120" w:after="120"/>
        <w:rPr>
          <w:rFonts w:eastAsiaTheme="minorEastAsia"/>
          <w:lang w:eastAsia="zh-CN"/>
        </w:rPr>
      </w:pPr>
      <w:r>
        <w:rPr>
          <w:rFonts w:eastAsiaTheme="minorEastAsia" w:hint="eastAsia"/>
          <w:lang w:eastAsia="zh-CN"/>
        </w:rPr>
        <w:t>O</w:t>
      </w:r>
      <w:r>
        <w:rPr>
          <w:rFonts w:eastAsiaTheme="minorEastAsia"/>
          <w:lang w:eastAsia="zh-CN"/>
        </w:rPr>
        <w:t>ne enhancement is group HO, the mechanism of which is not very clear</w:t>
      </w:r>
      <w:r w:rsidRPr="00020643">
        <w:rPr>
          <w:rFonts w:eastAsiaTheme="minorEastAsia"/>
          <w:lang w:eastAsia="zh-CN"/>
        </w:rPr>
        <w:t xml:space="preserve"> </w:t>
      </w:r>
      <w:r>
        <w:rPr>
          <w:rFonts w:eastAsiaTheme="minorEastAsia"/>
          <w:lang w:eastAsia="zh-CN"/>
        </w:rPr>
        <w:t>so far. One possible mechanism discussed in last RAN2 meeting is as follows.</w:t>
      </w:r>
    </w:p>
    <w:p w:rsidR="00020643" w:rsidRPr="00642377" w:rsidRDefault="00020643" w:rsidP="00020643">
      <w:pPr>
        <w:pBdr>
          <w:top w:val="single" w:sz="4" w:space="1" w:color="auto"/>
          <w:left w:val="single" w:sz="4" w:space="4" w:color="auto"/>
          <w:bottom w:val="single" w:sz="4" w:space="1" w:color="auto"/>
          <w:right w:val="single" w:sz="4" w:space="4" w:color="auto"/>
        </w:pBdr>
        <w:tabs>
          <w:tab w:val="left" w:pos="1622"/>
        </w:tabs>
        <w:spacing w:before="120" w:after="120"/>
        <w:ind w:left="1622" w:hanging="363"/>
        <w:rPr>
          <w:rFonts w:ascii="Arial" w:hAnsi="Arial"/>
          <w:sz w:val="20"/>
          <w:szCs w:val="24"/>
          <w:lang w:eastAsia="en-GB"/>
        </w:rPr>
      </w:pPr>
      <w:r w:rsidRPr="00642377">
        <w:rPr>
          <w:rFonts w:ascii="Arial" w:hAnsi="Arial"/>
          <w:sz w:val="20"/>
          <w:szCs w:val="24"/>
          <w:lang w:eastAsia="en-GB"/>
        </w:rPr>
        <w:t>Agreements:</w:t>
      </w:r>
    </w:p>
    <w:p w:rsidR="00020643" w:rsidRPr="00642377" w:rsidRDefault="00020643" w:rsidP="00020643">
      <w:pPr>
        <w:numPr>
          <w:ilvl w:val="0"/>
          <w:numId w:val="37"/>
        </w:numPr>
        <w:pBdr>
          <w:top w:val="single" w:sz="4" w:space="1" w:color="auto"/>
          <w:left w:val="single" w:sz="4" w:space="4" w:color="auto"/>
          <w:bottom w:val="single" w:sz="4" w:space="1" w:color="auto"/>
          <w:right w:val="single" w:sz="4" w:space="4" w:color="auto"/>
        </w:pBdr>
        <w:tabs>
          <w:tab w:val="left" w:pos="1622"/>
        </w:tabs>
        <w:spacing w:beforeLines="0" w:before="120" w:afterLines="0" w:after="120"/>
        <w:rPr>
          <w:rFonts w:ascii="Arial" w:hAnsi="Arial"/>
          <w:sz w:val="20"/>
          <w:szCs w:val="24"/>
          <w:lang w:eastAsia="en-GB"/>
        </w:rPr>
      </w:pPr>
      <w:r w:rsidRPr="00642377">
        <w:rPr>
          <w:rFonts w:ascii="Arial" w:hAnsi="Arial"/>
          <w:sz w:val="20"/>
          <w:szCs w:val="24"/>
          <w:lang w:eastAsia="en-GB"/>
        </w:rPr>
        <w:t>Continue in the next meeting, to show the possible signalling gain of the proposal to have some common (C)HO configuration. FFS the number of cells that could be signalled. FFS whether broadcast or groupcast signalling could be used.</w:t>
      </w:r>
    </w:p>
    <w:p w:rsidR="00020643" w:rsidRPr="003E4A2C" w:rsidRDefault="00020643" w:rsidP="00020643">
      <w:pPr>
        <w:spacing w:before="120" w:after="120"/>
        <w:rPr>
          <w:rFonts w:eastAsiaTheme="minorEastAsia"/>
          <w:lang w:eastAsia="zh-CN"/>
        </w:rPr>
      </w:pPr>
      <w:r>
        <w:rPr>
          <w:rFonts w:eastAsiaTheme="minorEastAsia"/>
          <w:lang w:eastAsia="zh-CN"/>
        </w:rPr>
        <w:t xml:space="preserve">In this mechanism, some common HO configurations will be broadcasted or groupcasted. In our view, the main motivation of this mechanism is to save signalling overhead for HO command which is now with dedicated signalling. This mechanism may not have RAN4 impact if the HO procedure is not change but only HO command signalling size is reduced. Since the mechanism itself is not very clear and has not been agreed, we suggest RAN4 to wait for further agreements from RAN2 on group HO. </w:t>
      </w:r>
    </w:p>
    <w:p w:rsidR="00531CFB" w:rsidRPr="00020643" w:rsidRDefault="00020643" w:rsidP="00D03A81">
      <w:pPr>
        <w:spacing w:before="120" w:after="120"/>
        <w:rPr>
          <w:rFonts w:eastAsiaTheme="minorEastAsia"/>
          <w:b/>
          <w:lang w:eastAsia="zh-CN"/>
        </w:rPr>
      </w:pPr>
      <w:r w:rsidRPr="00020643">
        <w:rPr>
          <w:rFonts w:eastAsiaTheme="minorEastAsia" w:hint="eastAsia"/>
          <w:b/>
          <w:lang w:eastAsia="zh-CN"/>
        </w:rPr>
        <w:t>P</w:t>
      </w:r>
      <w:r w:rsidRPr="00020643">
        <w:rPr>
          <w:rFonts w:eastAsiaTheme="minorEastAsia"/>
          <w:b/>
          <w:lang w:eastAsia="zh-CN"/>
        </w:rPr>
        <w:t>roposal 7: RAN4 to wait for further RAN2 agreements on group HO before discussing possible impacts on RAN4 requirements.</w:t>
      </w:r>
    </w:p>
    <w:p w:rsidR="00020643" w:rsidRPr="00020643" w:rsidRDefault="00020643" w:rsidP="00020643">
      <w:pPr>
        <w:spacing w:before="120" w:after="120"/>
        <w:rPr>
          <w:rFonts w:eastAsiaTheme="minorEastAsia"/>
          <w:lang w:eastAsia="zh-CN"/>
        </w:rPr>
      </w:pPr>
      <w:r>
        <w:rPr>
          <w:rFonts w:eastAsiaTheme="minorEastAsia"/>
          <w:lang w:eastAsia="zh-CN"/>
        </w:rPr>
        <w:t>Another enhancement is satellite switching without PCI change. Following working assumption is made in last RAN2 meeting.</w:t>
      </w:r>
    </w:p>
    <w:p w:rsidR="00020643" w:rsidRPr="00020643" w:rsidRDefault="00020643" w:rsidP="0002064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ind w:left="1622" w:hanging="363"/>
        <w:textAlignment w:val="baseline"/>
        <w:rPr>
          <w:rFonts w:ascii="Arial" w:eastAsia="Times New Roman" w:hAnsi="Arial"/>
          <w:sz w:val="20"/>
          <w:lang w:eastAsia="ja-JP"/>
        </w:rPr>
      </w:pPr>
      <w:r w:rsidRPr="00020643">
        <w:rPr>
          <w:rFonts w:ascii="Arial" w:eastAsia="Times New Roman" w:hAnsi="Arial"/>
          <w:sz w:val="20"/>
          <w:lang w:eastAsia="ja-JP"/>
        </w:rPr>
        <w:t xml:space="preserve">Working Assumption: </w:t>
      </w:r>
    </w:p>
    <w:p w:rsidR="00020643" w:rsidRPr="00020643" w:rsidRDefault="00020643" w:rsidP="00020643">
      <w:pPr>
        <w:widowControl w:val="0"/>
        <w:numPr>
          <w:ilvl w:val="0"/>
          <w:numId w:val="38"/>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eastAsia="Times New Roman" w:hAnsi="Arial"/>
          <w:sz w:val="20"/>
          <w:lang w:eastAsia="ja-JP"/>
        </w:rPr>
      </w:pPr>
      <w:r w:rsidRPr="00020643">
        <w:rPr>
          <w:rFonts w:ascii="Arial" w:eastAsia="Times New Roman" w:hAnsi="Arial"/>
          <w:sz w:val="20"/>
          <w:lang w:eastAsia="ja-JP"/>
        </w:rPr>
        <w:t xml:space="preserve">In quasi-earth fixed cell case, for hard satellite switch in the same SSB frequency and same </w:t>
      </w:r>
      <w:proofErr w:type="spellStart"/>
      <w:r w:rsidRPr="00020643">
        <w:rPr>
          <w:rFonts w:ascii="Arial" w:eastAsia="Times New Roman" w:hAnsi="Arial"/>
          <w:sz w:val="20"/>
          <w:lang w:eastAsia="ja-JP"/>
        </w:rPr>
        <w:t>gNB</w:t>
      </w:r>
      <w:proofErr w:type="spellEnd"/>
      <w:r w:rsidRPr="00020643">
        <w:rPr>
          <w:rFonts w:ascii="Arial" w:eastAsia="Times New Roman" w:hAnsi="Arial"/>
          <w:sz w:val="20"/>
          <w:lang w:eastAsia="ja-JP"/>
        </w:rPr>
        <w:t xml:space="preserve"> (no key change), satellite switching without PCI changing (not requiring L3 mobility) is </w:t>
      </w:r>
      <w:r w:rsidRPr="00020643">
        <w:rPr>
          <w:rFonts w:ascii="Arial" w:eastAsia="Times New Roman" w:hAnsi="Arial"/>
          <w:sz w:val="20"/>
          <w:lang w:eastAsia="ja-JP"/>
        </w:rPr>
        <w:lastRenderedPageBreak/>
        <w:t xml:space="preserve">supported. </w:t>
      </w:r>
    </w:p>
    <w:p w:rsidR="00020643" w:rsidRPr="00020643" w:rsidRDefault="00020643" w:rsidP="00020643">
      <w:pPr>
        <w:tabs>
          <w:tab w:val="left" w:pos="1622"/>
        </w:tabs>
        <w:overflowPunct w:val="0"/>
        <w:autoSpaceDE w:val="0"/>
        <w:autoSpaceDN w:val="0"/>
        <w:adjustRightInd w:val="0"/>
        <w:spacing w:beforeLines="0" w:before="0" w:afterLines="0" w:after="0"/>
        <w:textAlignment w:val="baseline"/>
        <w:rPr>
          <w:rFonts w:ascii="Arial" w:eastAsiaTheme="minorEastAsia" w:hAnsi="Arial"/>
          <w:sz w:val="20"/>
          <w:lang w:eastAsia="zh-CN"/>
        </w:rPr>
      </w:pPr>
    </w:p>
    <w:p w:rsidR="00020643" w:rsidRDefault="00C275CC" w:rsidP="00D03A81">
      <w:pPr>
        <w:spacing w:before="120" w:after="120"/>
        <w:rPr>
          <w:rFonts w:eastAsiaTheme="minorEastAsia"/>
          <w:lang w:eastAsia="zh-CN"/>
        </w:rPr>
      </w:pPr>
      <w:r>
        <w:rPr>
          <w:rFonts w:eastAsiaTheme="minorEastAsia"/>
          <w:lang w:eastAsia="zh-CN"/>
        </w:rPr>
        <w:t xml:space="preserve">RAN4 should define requirements for this enhancement. In our view, the mechanism is similar to HO except that the source cell and target cell are with same PCI. UE still needs to perform internal processing, cell search, fine time tracking and wait for the PRACH resource. In this sense, the HO requirements can be re-used as </w:t>
      </w:r>
      <w:r w:rsidRPr="00C275CC">
        <w:rPr>
          <w:rFonts w:eastAsiaTheme="minorEastAsia"/>
          <w:lang w:eastAsia="zh-CN"/>
        </w:rPr>
        <w:t>starting point</w:t>
      </w:r>
      <w:r>
        <w:rPr>
          <w:rFonts w:eastAsiaTheme="minorEastAsia"/>
          <w:lang w:eastAsia="zh-CN"/>
        </w:rPr>
        <w:t>, and RAN4 can further discuss if any adaptation is needed.</w:t>
      </w:r>
    </w:p>
    <w:p w:rsidR="00C275CC" w:rsidRPr="00C275CC" w:rsidRDefault="00C275CC" w:rsidP="00D03A81">
      <w:pPr>
        <w:spacing w:before="120" w:after="120"/>
        <w:rPr>
          <w:rFonts w:eastAsiaTheme="minorEastAsia"/>
          <w:b/>
          <w:lang w:eastAsia="zh-CN"/>
        </w:rPr>
      </w:pPr>
      <w:r w:rsidRPr="00C275CC">
        <w:rPr>
          <w:rFonts w:eastAsiaTheme="minorEastAsia" w:hint="eastAsia"/>
          <w:b/>
          <w:lang w:eastAsia="zh-CN"/>
        </w:rPr>
        <w:t>P</w:t>
      </w:r>
      <w:r w:rsidRPr="00C275CC">
        <w:rPr>
          <w:rFonts w:eastAsiaTheme="minorEastAsia"/>
          <w:b/>
          <w:lang w:eastAsia="zh-CN"/>
        </w:rPr>
        <w:t xml:space="preserve">roposal 8: RAN4 to define requirements for satellite switching without PCI change. HO requirements can be re-used as </w:t>
      </w:r>
      <w:r>
        <w:rPr>
          <w:rFonts w:eastAsiaTheme="minorEastAsia"/>
          <w:b/>
          <w:lang w:eastAsia="zh-CN"/>
        </w:rPr>
        <w:t>starting point</w:t>
      </w:r>
      <w:r w:rsidRPr="00C275CC">
        <w:rPr>
          <w:rFonts w:eastAsiaTheme="minorEastAsia"/>
          <w:b/>
          <w:lang w:eastAsia="zh-CN"/>
        </w:rPr>
        <w:t>, FFS any adaptation is needed.</w:t>
      </w:r>
    </w:p>
    <w:p w:rsidR="00F82CFA" w:rsidRPr="00C275CC" w:rsidRDefault="00C275CC" w:rsidP="00F82CFA">
      <w:pPr>
        <w:spacing w:before="120" w:after="120"/>
        <w:rPr>
          <w:rFonts w:eastAsiaTheme="minorEastAsia"/>
          <w:lang w:eastAsia="zh-CN"/>
        </w:rPr>
      </w:pPr>
      <w:r w:rsidRPr="00C275CC">
        <w:rPr>
          <w:rFonts w:eastAsiaTheme="minorEastAsia"/>
          <w:lang w:eastAsia="zh-CN"/>
        </w:rPr>
        <w:t xml:space="preserve">Another enhancement </w:t>
      </w:r>
      <w:r>
        <w:rPr>
          <w:rFonts w:eastAsiaTheme="minorEastAsia"/>
          <w:lang w:eastAsia="zh-CN"/>
        </w:rPr>
        <w:t>discussed in RAN2 is the RACH-less HO. RAN4 has discussed the applicability of Tx timing requirements in RACH-less HO scenario, and RAN2 has agreed to introduce it in Rel-18.</w:t>
      </w:r>
    </w:p>
    <w:p w:rsidR="00C275CC" w:rsidRPr="00C275CC" w:rsidRDefault="00C275CC" w:rsidP="00C275C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ind w:left="1622" w:hanging="363"/>
        <w:textAlignment w:val="baseline"/>
        <w:rPr>
          <w:rFonts w:ascii="Arial" w:eastAsia="Times New Roman" w:hAnsi="Arial"/>
          <w:sz w:val="20"/>
          <w:lang w:eastAsia="ja-JP"/>
        </w:rPr>
      </w:pPr>
      <w:r w:rsidRPr="00C275CC">
        <w:rPr>
          <w:rFonts w:ascii="Arial" w:eastAsia="Times New Roman" w:hAnsi="Arial"/>
          <w:sz w:val="20"/>
          <w:lang w:eastAsia="ja-JP"/>
        </w:rPr>
        <w:t>Agreements:</w:t>
      </w:r>
    </w:p>
    <w:p w:rsidR="00C275CC" w:rsidRPr="00C275CC" w:rsidRDefault="00C275CC" w:rsidP="00C275CC">
      <w:pPr>
        <w:widowControl w:val="0"/>
        <w:numPr>
          <w:ilvl w:val="0"/>
          <w:numId w:val="39"/>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eastAsia="Times New Roman" w:hAnsi="Arial"/>
          <w:sz w:val="20"/>
          <w:lang w:eastAsia="ja-JP"/>
        </w:rPr>
      </w:pPr>
      <w:r w:rsidRPr="00C275CC">
        <w:rPr>
          <w:rFonts w:ascii="Arial" w:eastAsia="Times New Roman" w:hAnsi="Arial"/>
          <w:sz w:val="20"/>
          <w:lang w:eastAsia="ja-JP"/>
        </w:rPr>
        <w:t>Support RACH-less Handover in Rel-18.</w:t>
      </w:r>
    </w:p>
    <w:p w:rsidR="00C275CC" w:rsidRPr="00C275CC" w:rsidRDefault="00C275CC" w:rsidP="00C275CC">
      <w:pPr>
        <w:widowControl w:val="0"/>
        <w:numPr>
          <w:ilvl w:val="0"/>
          <w:numId w:val="39"/>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eastAsia="Times New Roman" w:hAnsi="Arial"/>
          <w:sz w:val="20"/>
          <w:lang w:eastAsia="ja-JP"/>
        </w:rPr>
      </w:pPr>
      <w:r w:rsidRPr="00C275CC">
        <w:rPr>
          <w:rFonts w:ascii="Arial" w:eastAsia="Times New Roman" w:hAnsi="Arial"/>
          <w:sz w:val="20"/>
          <w:lang w:eastAsia="ja-JP"/>
        </w:rPr>
        <w:t>RACH-less Handover in NR NTN is a L3 mobility procedure (FFS if this is combined with the unchanged PCI approach, if supported) and uses the LTE’s RACH-less Handover procedure as a baseline. FFS on TA acquisition</w:t>
      </w:r>
    </w:p>
    <w:p w:rsidR="00C275CC" w:rsidRPr="00C275CC" w:rsidRDefault="00C275CC" w:rsidP="00C275CC">
      <w:pPr>
        <w:widowControl w:val="0"/>
        <w:numPr>
          <w:ilvl w:val="0"/>
          <w:numId w:val="39"/>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eastAsia="Times New Roman" w:hAnsi="Arial"/>
          <w:sz w:val="20"/>
          <w:lang w:eastAsia="ja-JP"/>
        </w:rPr>
      </w:pPr>
      <w:r w:rsidRPr="00C275CC">
        <w:rPr>
          <w:rFonts w:ascii="Arial" w:eastAsia="Times New Roman" w:hAnsi="Arial"/>
          <w:sz w:val="20"/>
          <w:lang w:eastAsia="ja-JP"/>
        </w:rPr>
        <w:t>In NTN RACH-less handover, network indicates (implicitly or explicitly) whether NTA in the target cell is identical to the source cell or explicitly provided by the NW.</w:t>
      </w:r>
    </w:p>
    <w:p w:rsidR="00C275CC" w:rsidRPr="00C275CC" w:rsidRDefault="00C275CC" w:rsidP="00C275CC">
      <w:pPr>
        <w:widowControl w:val="0"/>
        <w:numPr>
          <w:ilvl w:val="0"/>
          <w:numId w:val="39"/>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eastAsia="Times New Roman" w:hAnsi="Arial"/>
          <w:sz w:val="20"/>
          <w:lang w:eastAsia="ja-JP"/>
        </w:rPr>
      </w:pPr>
      <w:r w:rsidRPr="00C275CC">
        <w:rPr>
          <w:rFonts w:ascii="Arial" w:eastAsia="Times New Roman" w:hAnsi="Arial"/>
          <w:sz w:val="20"/>
          <w:lang w:eastAsia="ja-JP"/>
        </w:rPr>
        <w:t>Support dynamic grant from the target cell for RACH-less PUSCH transmission to reduce random access congestion in the target cell. FFS whether to limit the solution to same feeder link/gateway scenario</w:t>
      </w:r>
    </w:p>
    <w:p w:rsidR="00580913" w:rsidRDefault="00580913" w:rsidP="00C275CC">
      <w:pPr>
        <w:widowControl w:val="0"/>
        <w:spacing w:beforeLines="0" w:before="0" w:afterLines="0" w:after="0"/>
        <w:jc w:val="both"/>
        <w:rPr>
          <w:rFonts w:eastAsiaTheme="minorEastAsia"/>
          <w:kern w:val="2"/>
          <w:sz w:val="21"/>
          <w:szCs w:val="22"/>
          <w:lang w:eastAsia="zh-CN"/>
        </w:rPr>
      </w:pPr>
    </w:p>
    <w:p w:rsidR="00C275CC" w:rsidRPr="00C275CC" w:rsidRDefault="00580913" w:rsidP="00333322">
      <w:pPr>
        <w:spacing w:before="120" w:after="120"/>
        <w:rPr>
          <w:rFonts w:eastAsiaTheme="minorEastAsia"/>
          <w:lang w:eastAsia="zh-CN"/>
        </w:rPr>
      </w:pPr>
      <w:r w:rsidRPr="00333322">
        <w:rPr>
          <w:rFonts w:eastAsiaTheme="minorEastAsia" w:hint="eastAsia"/>
          <w:lang w:eastAsia="zh-CN"/>
        </w:rPr>
        <w:t>R</w:t>
      </w:r>
      <w:r w:rsidRPr="00333322">
        <w:rPr>
          <w:rFonts w:eastAsiaTheme="minorEastAsia"/>
          <w:lang w:eastAsia="zh-CN"/>
        </w:rPr>
        <w:t>AN2 agreed that LTE RACH-less HO procedure is used as ba</w:t>
      </w:r>
      <w:r w:rsidR="00333322" w:rsidRPr="00333322">
        <w:rPr>
          <w:rFonts w:eastAsiaTheme="minorEastAsia"/>
          <w:lang w:eastAsia="zh-CN"/>
        </w:rPr>
        <w:t>s</w:t>
      </w:r>
      <w:r w:rsidRPr="00333322">
        <w:rPr>
          <w:rFonts w:eastAsiaTheme="minorEastAsia"/>
          <w:lang w:eastAsia="zh-CN"/>
        </w:rPr>
        <w:t xml:space="preserve">eline. </w:t>
      </w:r>
      <w:r w:rsidR="00333322" w:rsidRPr="00333322">
        <w:rPr>
          <w:rFonts w:eastAsiaTheme="minorEastAsia"/>
          <w:lang w:eastAsia="zh-CN"/>
        </w:rPr>
        <w:t>Accordingly, we think the LTE RACH-less HO requirements can also be re-used as baseline. The related requirements from 36.133 are copied below.</w:t>
      </w:r>
    </w:p>
    <w:tbl>
      <w:tblPr>
        <w:tblStyle w:val="afa"/>
        <w:tblW w:w="0" w:type="auto"/>
        <w:tblLook w:val="04A0" w:firstRow="1" w:lastRow="0" w:firstColumn="1" w:lastColumn="0" w:noHBand="0" w:noVBand="1"/>
      </w:tblPr>
      <w:tblGrid>
        <w:gridCol w:w="9621"/>
      </w:tblGrid>
      <w:tr w:rsidR="00333322" w:rsidTr="00333322">
        <w:tc>
          <w:tcPr>
            <w:tcW w:w="9621" w:type="dxa"/>
          </w:tcPr>
          <w:p w:rsidR="00333322" w:rsidRPr="00333322" w:rsidRDefault="00333322" w:rsidP="00333322">
            <w:pPr>
              <w:overflowPunct w:val="0"/>
              <w:autoSpaceDE w:val="0"/>
              <w:autoSpaceDN w:val="0"/>
              <w:adjustRightInd w:val="0"/>
              <w:spacing w:beforeLines="0" w:before="0" w:afterLines="0" w:after="180"/>
              <w:textAlignment w:val="baseline"/>
              <w:rPr>
                <w:rFonts w:eastAsia="Times New Roman" w:cs="v4.2.0"/>
                <w:sz w:val="20"/>
                <w:lang w:eastAsia="ko-KR"/>
              </w:rPr>
            </w:pPr>
            <w:r w:rsidRPr="00333322">
              <w:rPr>
                <w:rFonts w:eastAsia="Times New Roman" w:hint="eastAsia"/>
                <w:sz w:val="20"/>
                <w:lang w:eastAsia="zh-CN"/>
              </w:rPr>
              <w:t>W</w:t>
            </w:r>
            <w:r w:rsidRPr="00333322">
              <w:rPr>
                <w:rFonts w:eastAsia="Times New Roman"/>
                <w:sz w:val="20"/>
                <w:lang w:eastAsia="ko-KR"/>
              </w:rPr>
              <w:t xml:space="preserve">hen the UE receives </w:t>
            </w:r>
            <w:proofErr w:type="gramStart"/>
            <w:r w:rsidRPr="00333322">
              <w:rPr>
                <w:rFonts w:eastAsia="Times New Roman"/>
                <w:sz w:val="20"/>
                <w:lang w:eastAsia="ko-KR"/>
              </w:rPr>
              <w:t>a</w:t>
            </w:r>
            <w:proofErr w:type="gramEnd"/>
            <w:r w:rsidRPr="00333322">
              <w:rPr>
                <w:rFonts w:eastAsia="Times New Roman"/>
                <w:sz w:val="20"/>
                <w:lang w:eastAsia="ko-KR"/>
              </w:rPr>
              <w:t xml:space="preserve"> RRC message implying handover, the UE shall be ready to start the transmission of the new </w:t>
            </w:r>
            <w:r w:rsidRPr="00333322">
              <w:rPr>
                <w:rFonts w:eastAsia="Times New Roman" w:hint="eastAsia"/>
                <w:sz w:val="20"/>
                <w:lang w:eastAsia="zh-CN"/>
              </w:rPr>
              <w:t>uplink PUSCH</w:t>
            </w:r>
            <w:r w:rsidRPr="00333322">
              <w:rPr>
                <w:rFonts w:eastAsia="Times New Roman"/>
                <w:sz w:val="20"/>
                <w:lang w:eastAsia="ko-KR"/>
              </w:rPr>
              <w:t xml:space="preserve"> channel within </w:t>
            </w:r>
            <w:proofErr w:type="spellStart"/>
            <w:r w:rsidRPr="00333322">
              <w:rPr>
                <w:rFonts w:eastAsia="Times New Roman"/>
                <w:sz w:val="20"/>
                <w:lang w:eastAsia="ko-KR"/>
              </w:rPr>
              <w:t>D</w:t>
            </w:r>
            <w:r w:rsidRPr="00333322">
              <w:rPr>
                <w:rFonts w:eastAsia="Times New Roman"/>
                <w:sz w:val="20"/>
                <w:vertAlign w:val="subscript"/>
                <w:lang w:eastAsia="ko-KR"/>
              </w:rPr>
              <w:t>handover</w:t>
            </w:r>
            <w:proofErr w:type="spellEnd"/>
            <w:r w:rsidRPr="00333322">
              <w:rPr>
                <w:rFonts w:eastAsia="Times New Roman"/>
                <w:sz w:val="20"/>
                <w:lang w:eastAsia="ko-KR"/>
              </w:rPr>
              <w:t xml:space="preserve"> seconds from the end of the last TTI containing the RRC command</w:t>
            </w:r>
            <w:r w:rsidRPr="00333322">
              <w:rPr>
                <w:rFonts w:eastAsia="Times New Roman" w:hint="eastAsia"/>
                <w:sz w:val="20"/>
                <w:lang w:eastAsia="zh-CN"/>
              </w:rPr>
              <w:t xml:space="preserve"> when UE is configured with RACH-less or combination of RACH-less and make-before-break handover</w:t>
            </w:r>
            <w:r w:rsidRPr="00333322">
              <w:rPr>
                <w:rFonts w:eastAsia="Times New Roman"/>
                <w:sz w:val="20"/>
                <w:lang w:eastAsia="ko-KR"/>
              </w:rPr>
              <w:t>.</w:t>
            </w:r>
          </w:p>
          <w:p w:rsidR="00333322" w:rsidRPr="00333322" w:rsidRDefault="00333322" w:rsidP="00333322">
            <w:pPr>
              <w:overflowPunct w:val="0"/>
              <w:autoSpaceDE w:val="0"/>
              <w:autoSpaceDN w:val="0"/>
              <w:adjustRightInd w:val="0"/>
              <w:spacing w:beforeLines="0" w:before="0" w:afterLines="0" w:after="180"/>
              <w:textAlignment w:val="baseline"/>
              <w:rPr>
                <w:rFonts w:eastAsia="Times New Roman" w:cs="v4.2.0"/>
                <w:sz w:val="20"/>
                <w:lang w:eastAsia="zh-CN"/>
              </w:rPr>
            </w:pPr>
            <w:proofErr w:type="spellStart"/>
            <w:r w:rsidRPr="00333322">
              <w:rPr>
                <w:rFonts w:eastAsia="Times New Roman" w:cs="v4.2.0"/>
                <w:sz w:val="20"/>
                <w:lang w:eastAsia="ko-KR"/>
              </w:rPr>
              <w:t>D</w:t>
            </w:r>
            <w:r w:rsidRPr="00333322">
              <w:rPr>
                <w:rFonts w:eastAsia="Times New Roman" w:cs="v4.2.0"/>
                <w:sz w:val="20"/>
                <w:vertAlign w:val="subscript"/>
                <w:lang w:eastAsia="ko-KR"/>
              </w:rPr>
              <w:t>handover</w:t>
            </w:r>
            <w:proofErr w:type="spellEnd"/>
            <w:r w:rsidRPr="00333322">
              <w:rPr>
                <w:rFonts w:eastAsia="Times New Roman" w:cs="v4.2.0"/>
                <w:sz w:val="20"/>
                <w:lang w:eastAsia="ko-KR"/>
              </w:rPr>
              <w:t xml:space="preserve"> equals the </w:t>
            </w:r>
            <w:r w:rsidRPr="00333322">
              <w:rPr>
                <w:rFonts w:cs="v4.2.0"/>
                <w:sz w:val="20"/>
                <w:lang w:eastAsia="ko-KR"/>
              </w:rPr>
              <w:t>maximum</w:t>
            </w:r>
            <w:r w:rsidRPr="00333322">
              <w:rPr>
                <w:rFonts w:eastAsia="Times New Roman" w:cs="v4.2.0"/>
                <w:sz w:val="20"/>
                <w:lang w:eastAsia="ko-KR"/>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333322">
                <w:rPr>
                  <w:rFonts w:eastAsia="Times New Roman" w:cs="v4.2.0"/>
                  <w:sz w:val="20"/>
                  <w:lang w:eastAsia="ko-KR"/>
                </w:rPr>
                <w:t>11.2 in</w:t>
              </w:r>
            </w:smartTag>
            <w:r w:rsidRPr="00333322">
              <w:rPr>
                <w:rFonts w:eastAsia="Times New Roman" w:cs="v4.2.0"/>
                <w:sz w:val="20"/>
                <w:lang w:eastAsia="ko-KR"/>
              </w:rPr>
              <w:t xml:space="preserve"> </w:t>
            </w:r>
            <w:r w:rsidRPr="00333322">
              <w:rPr>
                <w:rFonts w:eastAsia="Times New Roman"/>
                <w:sz w:val="20"/>
                <w:lang w:eastAsia="ko-KR"/>
              </w:rPr>
              <w:t>TS 36.331 [2]</w:t>
            </w:r>
            <w:r w:rsidRPr="00333322">
              <w:rPr>
                <w:rFonts w:eastAsia="Times New Roman" w:cs="v4.2.0"/>
                <w:sz w:val="20"/>
                <w:lang w:eastAsia="ko-KR"/>
              </w:rPr>
              <w:t xml:space="preserve"> plus the interruption time stated in clause </w:t>
            </w:r>
            <w:smartTag w:uri="urn:schemas-microsoft-com:office:smarttags" w:element="chsdate">
              <w:smartTagPr>
                <w:attr w:name="Year" w:val="1899"/>
                <w:attr w:name="Month" w:val="12"/>
                <w:attr w:name="Day" w:val="30"/>
                <w:attr w:name="IsLunarDate" w:val="False"/>
                <w:attr w:name="IsROCDate" w:val="False"/>
              </w:smartTagPr>
              <w:r w:rsidRPr="00333322">
                <w:rPr>
                  <w:rFonts w:eastAsia="Times New Roman" w:cs="v4.2.0"/>
                  <w:sz w:val="20"/>
                  <w:lang w:eastAsia="ko-KR"/>
                </w:rPr>
                <w:t>5.1.2</w:t>
              </w:r>
            </w:smartTag>
            <w:r w:rsidRPr="00333322">
              <w:rPr>
                <w:rFonts w:eastAsia="Times New Roman" w:cs="v4.2.0"/>
                <w:sz w:val="20"/>
                <w:lang w:eastAsia="ko-KR"/>
              </w:rPr>
              <w:t>.1.2.</w:t>
            </w:r>
            <w:r w:rsidRPr="00333322">
              <w:rPr>
                <w:rFonts w:eastAsia="Times New Roman" w:cs="v4.2.0" w:hint="eastAsia"/>
                <w:sz w:val="20"/>
                <w:lang w:eastAsia="zh-CN"/>
              </w:rPr>
              <w:t>2 when UE is configured with RACH-less handover.</w:t>
            </w:r>
          </w:p>
          <w:p w:rsidR="00333322" w:rsidRPr="00333322" w:rsidRDefault="00333322" w:rsidP="00333322">
            <w:pPr>
              <w:keepNext/>
              <w:keepLines/>
              <w:overflowPunct w:val="0"/>
              <w:autoSpaceDE w:val="0"/>
              <w:autoSpaceDN w:val="0"/>
              <w:adjustRightInd w:val="0"/>
              <w:spacing w:beforeLines="0" w:before="120" w:afterLines="0" w:after="180"/>
              <w:ind w:left="1985" w:hanging="1985"/>
              <w:textAlignment w:val="baseline"/>
              <w:rPr>
                <w:rFonts w:ascii="Arial" w:eastAsia="Times New Roman" w:hAnsi="Arial"/>
                <w:sz w:val="20"/>
                <w:lang w:eastAsia="ko-KR"/>
              </w:rPr>
            </w:pPr>
            <w:r w:rsidRPr="00333322">
              <w:rPr>
                <w:rFonts w:ascii="Arial" w:eastAsia="Times New Roman" w:hAnsi="Arial" w:hint="eastAsia"/>
                <w:sz w:val="20"/>
                <w:lang w:eastAsia="zh-CN"/>
              </w:rPr>
              <w:t>5</w:t>
            </w:r>
            <w:r w:rsidRPr="00333322">
              <w:rPr>
                <w:rFonts w:ascii="Arial" w:eastAsia="Times New Roman" w:hAnsi="Arial"/>
                <w:sz w:val="20"/>
                <w:lang w:eastAsia="ko-KR"/>
              </w:rPr>
              <w:t>.1.2.</w:t>
            </w:r>
            <w:r w:rsidRPr="00333322">
              <w:rPr>
                <w:rFonts w:ascii="Arial" w:eastAsia="Times New Roman" w:hAnsi="Arial" w:hint="eastAsia"/>
                <w:sz w:val="20"/>
                <w:lang w:eastAsia="zh-CN"/>
              </w:rPr>
              <w:t>1</w:t>
            </w:r>
            <w:r w:rsidRPr="00333322">
              <w:rPr>
                <w:rFonts w:ascii="Arial" w:eastAsia="Times New Roman" w:hAnsi="Arial"/>
                <w:sz w:val="20"/>
                <w:lang w:eastAsia="ko-KR"/>
              </w:rPr>
              <w:t>.</w:t>
            </w:r>
            <w:r w:rsidRPr="00333322">
              <w:rPr>
                <w:rFonts w:ascii="Arial" w:eastAsia="Times New Roman" w:hAnsi="Arial" w:hint="eastAsia"/>
                <w:sz w:val="20"/>
                <w:lang w:eastAsia="zh-CN"/>
              </w:rPr>
              <w:t>2.2</w:t>
            </w:r>
            <w:r w:rsidRPr="00333322">
              <w:rPr>
                <w:rFonts w:ascii="Arial" w:eastAsia="Times New Roman" w:hAnsi="Arial"/>
                <w:sz w:val="20"/>
                <w:lang w:eastAsia="ko-KR"/>
              </w:rPr>
              <w:tab/>
            </w:r>
            <w:r w:rsidRPr="00333322">
              <w:rPr>
                <w:rFonts w:ascii="Arial" w:eastAsia="Times New Roman" w:hAnsi="Arial" w:hint="eastAsia"/>
                <w:sz w:val="20"/>
                <w:lang w:eastAsia="zh-CN"/>
              </w:rPr>
              <w:t>Interruption time for RACH-less handover</w:t>
            </w:r>
          </w:p>
          <w:p w:rsidR="00333322" w:rsidRPr="00333322" w:rsidRDefault="00333322" w:rsidP="00333322">
            <w:pPr>
              <w:overflowPunct w:val="0"/>
              <w:autoSpaceDE w:val="0"/>
              <w:autoSpaceDN w:val="0"/>
              <w:adjustRightInd w:val="0"/>
              <w:spacing w:beforeLines="0" w:before="0" w:afterLines="0" w:after="180"/>
              <w:textAlignment w:val="baseline"/>
              <w:rPr>
                <w:rFonts w:eastAsia="Times New Roman" w:cs="v4.2.0"/>
                <w:position w:val="-6"/>
                <w:sz w:val="20"/>
                <w:lang w:eastAsia="ko-KR"/>
              </w:rPr>
            </w:pPr>
            <w:r w:rsidRPr="00333322">
              <w:rPr>
                <w:rFonts w:eastAsia="Times New Roman" w:cs="v4.2.0"/>
                <w:sz w:val="20"/>
                <w:lang w:eastAsia="ko-KR"/>
              </w:rPr>
              <w:t xml:space="preserve">When intra-frequency or inter-frequency </w:t>
            </w:r>
            <w:r w:rsidRPr="00333322">
              <w:rPr>
                <w:rFonts w:eastAsia="Times New Roman" w:cs="v4.2.0" w:hint="eastAsia"/>
                <w:sz w:val="20"/>
                <w:lang w:eastAsia="zh-CN"/>
              </w:rPr>
              <w:t xml:space="preserve">RACH-less </w:t>
            </w:r>
            <w:r w:rsidRPr="00333322">
              <w:rPr>
                <w:rFonts w:eastAsia="Times New Roman" w:cs="v4.2.0"/>
                <w:sz w:val="20"/>
                <w:lang w:eastAsia="ko-KR"/>
              </w:rPr>
              <w:t>handover is commanded, the interruption time shall be less than T</w:t>
            </w:r>
            <w:r w:rsidRPr="00333322">
              <w:rPr>
                <w:rFonts w:eastAsia="Times New Roman" w:cs="v4.2.0"/>
                <w:position w:val="-6"/>
                <w:sz w:val="20"/>
                <w:lang w:eastAsia="ko-KR"/>
              </w:rPr>
              <w:t>interrupt</w:t>
            </w:r>
          </w:p>
          <w:p w:rsidR="00333322" w:rsidRPr="00333322" w:rsidRDefault="00333322" w:rsidP="00333322">
            <w:pPr>
              <w:keepLines/>
              <w:tabs>
                <w:tab w:val="center" w:pos="4536"/>
                <w:tab w:val="right" w:pos="9072"/>
              </w:tabs>
              <w:overflowPunct w:val="0"/>
              <w:autoSpaceDE w:val="0"/>
              <w:autoSpaceDN w:val="0"/>
              <w:adjustRightInd w:val="0"/>
              <w:spacing w:beforeLines="0" w:before="0" w:afterLines="0" w:after="180"/>
              <w:jc w:val="center"/>
              <w:textAlignment w:val="baseline"/>
              <w:rPr>
                <w:rFonts w:eastAsia="Times New Roman"/>
                <w:noProof/>
                <w:sz w:val="20"/>
                <w:lang w:eastAsia="ko-KR"/>
              </w:rPr>
            </w:pPr>
            <w:r w:rsidRPr="00333322">
              <w:rPr>
                <w:rFonts w:eastAsia="Times New Roman"/>
                <w:noProof/>
                <w:sz w:val="20"/>
                <w:lang w:eastAsia="ko-KR"/>
              </w:rPr>
              <w:t>T</w:t>
            </w:r>
            <w:r w:rsidRPr="00333322">
              <w:rPr>
                <w:rFonts w:eastAsia="Times New Roman"/>
                <w:noProof/>
                <w:position w:val="-6"/>
                <w:sz w:val="20"/>
                <w:lang w:eastAsia="ko-KR"/>
              </w:rPr>
              <w:t>interrupt</w:t>
            </w:r>
            <w:r w:rsidRPr="00333322">
              <w:rPr>
                <w:rFonts w:eastAsia="Times New Roman"/>
                <w:noProof/>
                <w:sz w:val="20"/>
                <w:lang w:eastAsia="ko-KR"/>
              </w:rPr>
              <w:t xml:space="preserve"> = T</w:t>
            </w:r>
            <w:r w:rsidRPr="00333322">
              <w:rPr>
                <w:rFonts w:eastAsia="Times New Roman"/>
                <w:noProof/>
                <w:sz w:val="20"/>
                <w:vertAlign w:val="subscript"/>
                <w:lang w:eastAsia="ko-KR"/>
              </w:rPr>
              <w:t>search</w:t>
            </w:r>
            <w:r w:rsidRPr="00333322">
              <w:rPr>
                <w:rFonts w:eastAsia="Times New Roman"/>
                <w:noProof/>
                <w:sz w:val="20"/>
                <w:lang w:eastAsia="ko-KR"/>
              </w:rPr>
              <w:t xml:space="preserve"> + T</w:t>
            </w:r>
            <w:r w:rsidRPr="00333322">
              <w:rPr>
                <w:rFonts w:eastAsia="Times New Roman"/>
                <w:noProof/>
                <w:sz w:val="20"/>
                <w:vertAlign w:val="subscript"/>
                <w:lang w:eastAsia="ko-KR"/>
              </w:rPr>
              <w:t>IU</w:t>
            </w:r>
            <w:r w:rsidRPr="00333322">
              <w:rPr>
                <w:rFonts w:eastAsia="Times New Roman"/>
                <w:noProof/>
                <w:sz w:val="20"/>
                <w:lang w:eastAsia="ko-KR"/>
              </w:rPr>
              <w:t xml:space="preserve"> + 20 ms</w:t>
            </w:r>
          </w:p>
          <w:p w:rsidR="00333322" w:rsidRPr="00333322" w:rsidRDefault="00333322" w:rsidP="00333322">
            <w:pPr>
              <w:overflowPunct w:val="0"/>
              <w:autoSpaceDE w:val="0"/>
              <w:autoSpaceDN w:val="0"/>
              <w:adjustRightInd w:val="0"/>
              <w:spacing w:beforeLines="0" w:before="0" w:afterLines="0" w:after="180"/>
              <w:textAlignment w:val="baseline"/>
              <w:rPr>
                <w:rFonts w:eastAsia="Times New Roman" w:cs="v4.2.0"/>
                <w:sz w:val="20"/>
                <w:lang w:eastAsia="ko-KR"/>
              </w:rPr>
            </w:pPr>
            <w:r w:rsidRPr="00333322">
              <w:rPr>
                <w:rFonts w:eastAsia="Times New Roman" w:cs="v4.2.0"/>
                <w:sz w:val="20"/>
                <w:lang w:eastAsia="ko-KR"/>
              </w:rPr>
              <w:t>Where:</w:t>
            </w:r>
          </w:p>
          <w:p w:rsidR="00333322" w:rsidRPr="00333322" w:rsidRDefault="00333322" w:rsidP="00333322">
            <w:pPr>
              <w:overflowPunct w:val="0"/>
              <w:autoSpaceDE w:val="0"/>
              <w:autoSpaceDN w:val="0"/>
              <w:adjustRightInd w:val="0"/>
              <w:spacing w:beforeLines="0" w:before="0" w:afterLines="0" w:after="180"/>
              <w:ind w:left="568" w:hanging="284"/>
              <w:textAlignment w:val="baseline"/>
              <w:rPr>
                <w:rFonts w:eastAsia="Times New Roman"/>
                <w:sz w:val="20"/>
                <w:lang w:eastAsia="ko-KR"/>
              </w:rPr>
            </w:pPr>
            <w:proofErr w:type="spellStart"/>
            <w:r w:rsidRPr="00333322">
              <w:rPr>
                <w:rFonts w:eastAsia="Times New Roman" w:cs="v4.2.0"/>
                <w:sz w:val="20"/>
                <w:lang w:eastAsia="ko-KR"/>
              </w:rPr>
              <w:t>T</w:t>
            </w:r>
            <w:r w:rsidRPr="00333322">
              <w:rPr>
                <w:rFonts w:eastAsia="Times New Roman" w:cs="v4.2.0"/>
                <w:sz w:val="20"/>
                <w:vertAlign w:val="subscript"/>
                <w:lang w:eastAsia="ko-KR"/>
              </w:rPr>
              <w:t>search</w:t>
            </w:r>
            <w:proofErr w:type="spellEnd"/>
            <w:r w:rsidRPr="00333322">
              <w:rPr>
                <w:rFonts w:eastAsia="Times New Roman" w:cs="v4.2.0"/>
                <w:sz w:val="20"/>
                <w:lang w:eastAsia="ko-KR"/>
              </w:rPr>
              <w:t xml:space="preserve"> is the time required to search the target cell when the target cell is not already known when the handover command is received by the UE. If the target cell is known, then </w:t>
            </w:r>
            <w:proofErr w:type="spellStart"/>
            <w:r w:rsidRPr="00333322">
              <w:rPr>
                <w:rFonts w:eastAsia="Times New Roman" w:cs="v4.2.0"/>
                <w:sz w:val="20"/>
                <w:lang w:eastAsia="ko-KR"/>
              </w:rPr>
              <w:t>T</w:t>
            </w:r>
            <w:r w:rsidRPr="00333322">
              <w:rPr>
                <w:rFonts w:eastAsia="Times New Roman" w:cs="v4.2.0"/>
                <w:sz w:val="20"/>
                <w:vertAlign w:val="subscript"/>
                <w:lang w:eastAsia="ko-KR"/>
              </w:rPr>
              <w:t>search</w:t>
            </w:r>
            <w:proofErr w:type="spellEnd"/>
            <w:r w:rsidRPr="00333322">
              <w:rPr>
                <w:rFonts w:eastAsia="Times New Roman" w:cs="v4.2.0"/>
                <w:sz w:val="20"/>
                <w:lang w:eastAsia="ko-KR"/>
              </w:rPr>
              <w:t xml:space="preserve"> = 0 </w:t>
            </w:r>
            <w:proofErr w:type="spellStart"/>
            <w:r w:rsidRPr="00333322">
              <w:rPr>
                <w:rFonts w:eastAsia="Times New Roman" w:cs="v4.2.0"/>
                <w:sz w:val="20"/>
                <w:lang w:eastAsia="ko-KR"/>
              </w:rPr>
              <w:t>ms</w:t>
            </w:r>
            <w:proofErr w:type="spellEnd"/>
            <w:r w:rsidRPr="00333322">
              <w:rPr>
                <w:rFonts w:eastAsia="Times New Roman" w:cs="v4.2.0"/>
                <w:sz w:val="20"/>
                <w:lang w:eastAsia="ko-KR"/>
              </w:rPr>
              <w:t xml:space="preserve">. If the target cell is unknown and signal quality is sufficient for successful cell detection on the first attempt, then </w:t>
            </w:r>
            <w:proofErr w:type="spellStart"/>
            <w:r w:rsidRPr="00333322">
              <w:rPr>
                <w:rFonts w:eastAsia="Times New Roman" w:cs="v4.2.0"/>
                <w:sz w:val="20"/>
                <w:lang w:eastAsia="ko-KR"/>
              </w:rPr>
              <w:t>T</w:t>
            </w:r>
            <w:r w:rsidRPr="00333322">
              <w:rPr>
                <w:rFonts w:eastAsia="Times New Roman" w:cs="v4.2.0"/>
                <w:sz w:val="20"/>
                <w:vertAlign w:val="subscript"/>
                <w:lang w:eastAsia="ko-KR"/>
              </w:rPr>
              <w:t>search</w:t>
            </w:r>
            <w:proofErr w:type="spellEnd"/>
            <w:r w:rsidRPr="00333322">
              <w:rPr>
                <w:rFonts w:eastAsia="Times New Roman" w:cs="v4.2.0"/>
                <w:sz w:val="20"/>
                <w:lang w:eastAsia="ko-KR"/>
              </w:rPr>
              <w:t xml:space="preserve"> = 80 </w:t>
            </w:r>
            <w:proofErr w:type="spellStart"/>
            <w:r w:rsidRPr="00333322">
              <w:rPr>
                <w:rFonts w:eastAsia="Times New Roman" w:cs="v4.2.0"/>
                <w:sz w:val="20"/>
                <w:lang w:eastAsia="ko-KR"/>
              </w:rPr>
              <w:t>ms</w:t>
            </w:r>
            <w:proofErr w:type="spellEnd"/>
            <w:r w:rsidRPr="00333322">
              <w:rPr>
                <w:rFonts w:eastAsia="Times New Roman" w:cs="v4.2.0"/>
                <w:sz w:val="20"/>
                <w:lang w:eastAsia="ko-KR"/>
              </w:rPr>
              <w:t xml:space="preserve">. Regardless of whether DRX is in use by the UE, </w:t>
            </w:r>
            <w:proofErr w:type="spellStart"/>
            <w:r w:rsidRPr="00333322">
              <w:rPr>
                <w:rFonts w:eastAsia="Times New Roman" w:cs="v4.2.0"/>
                <w:sz w:val="20"/>
                <w:lang w:eastAsia="ko-KR"/>
              </w:rPr>
              <w:t>T</w:t>
            </w:r>
            <w:r w:rsidRPr="00333322">
              <w:rPr>
                <w:rFonts w:eastAsia="Times New Roman" w:cs="v4.2.0"/>
                <w:sz w:val="20"/>
                <w:vertAlign w:val="subscript"/>
                <w:lang w:eastAsia="ko-KR"/>
              </w:rPr>
              <w:t>search</w:t>
            </w:r>
            <w:proofErr w:type="spellEnd"/>
            <w:r w:rsidRPr="00333322">
              <w:rPr>
                <w:rFonts w:eastAsia="Times New Roman" w:cs="v4.2.0"/>
                <w:sz w:val="20"/>
                <w:lang w:eastAsia="ko-KR"/>
              </w:rPr>
              <w:t xml:space="preserve"> shall still be based on non-DRX target cell search times.</w:t>
            </w:r>
          </w:p>
          <w:p w:rsidR="00333322" w:rsidRPr="00333322" w:rsidRDefault="00333322" w:rsidP="00333322">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333322">
              <w:rPr>
                <w:rFonts w:eastAsia="Times New Roman"/>
                <w:sz w:val="20"/>
                <w:lang w:eastAsia="ko-KR"/>
              </w:rPr>
              <w:t>T</w:t>
            </w:r>
            <w:r w:rsidRPr="00333322">
              <w:rPr>
                <w:rFonts w:eastAsia="Times New Roman"/>
                <w:sz w:val="20"/>
                <w:vertAlign w:val="subscript"/>
                <w:lang w:eastAsia="ko-KR"/>
              </w:rPr>
              <w:t>IU</w:t>
            </w:r>
            <w:r w:rsidRPr="00333322">
              <w:rPr>
                <w:rFonts w:eastAsia="Times New Roman"/>
                <w:sz w:val="20"/>
                <w:lang w:eastAsia="ko-KR"/>
              </w:rPr>
              <w:t xml:space="preserve"> is the interruption uncertainty </w:t>
            </w:r>
            <w:r w:rsidRPr="00333322">
              <w:rPr>
                <w:rFonts w:eastAsia="Times New Roman" w:hint="eastAsia"/>
                <w:sz w:val="20"/>
                <w:lang w:eastAsia="zh-CN"/>
              </w:rPr>
              <w:t>in acquiring the first PUSCH transmission occasion when UE is configured with RACH-less handover</w:t>
            </w:r>
            <w:r w:rsidRPr="00333322">
              <w:rPr>
                <w:rFonts w:eastAsia="Times New Roman"/>
                <w:sz w:val="20"/>
                <w:lang w:eastAsia="zh-CN"/>
              </w:rPr>
              <w:t xml:space="preserve"> in the new cell</w:t>
            </w:r>
            <w:r w:rsidRPr="00333322">
              <w:rPr>
                <w:rFonts w:eastAsia="Times New Roman"/>
                <w:sz w:val="20"/>
                <w:lang w:eastAsia="ko-KR"/>
              </w:rPr>
              <w:t>.</w:t>
            </w:r>
          </w:p>
          <w:p w:rsidR="00333322" w:rsidRPr="00333322" w:rsidRDefault="00333322" w:rsidP="00333322">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333322">
              <w:rPr>
                <w:rFonts w:eastAsia="Times New Roman"/>
                <w:sz w:val="20"/>
                <w:lang w:eastAsia="ko-KR"/>
              </w:rPr>
              <w:t>-</w:t>
            </w:r>
            <w:r w:rsidRPr="00333322">
              <w:rPr>
                <w:rFonts w:eastAsia="Times New Roman"/>
                <w:sz w:val="20"/>
                <w:lang w:eastAsia="ko-KR"/>
              </w:rPr>
              <w:tab/>
              <w:t>T</w:t>
            </w:r>
            <w:r w:rsidRPr="00333322">
              <w:rPr>
                <w:rFonts w:eastAsia="Times New Roman"/>
                <w:sz w:val="20"/>
                <w:vertAlign w:val="subscript"/>
                <w:lang w:eastAsia="ko-KR"/>
              </w:rPr>
              <w:t>IU</w:t>
            </w:r>
            <w:r w:rsidRPr="00333322">
              <w:rPr>
                <w:rFonts w:eastAsia="Times New Roman"/>
                <w:sz w:val="20"/>
                <w:lang w:eastAsia="ko-KR"/>
              </w:rPr>
              <w:t xml:space="preserve"> can be up to </w:t>
            </w:r>
            <w:r w:rsidRPr="00333322">
              <w:rPr>
                <w:rFonts w:eastAsia="Times New Roman" w:hint="eastAsia"/>
                <w:sz w:val="20"/>
                <w:lang w:eastAsia="zh-CN"/>
              </w:rPr>
              <w:t>1</w:t>
            </w:r>
            <w:r w:rsidRPr="00333322">
              <w:rPr>
                <w:rFonts w:eastAsia="Times New Roman"/>
                <w:sz w:val="20"/>
                <w:lang w:eastAsia="ko-KR"/>
              </w:rPr>
              <w:t xml:space="preserve">0 </w:t>
            </w:r>
            <w:proofErr w:type="spellStart"/>
            <w:r w:rsidRPr="00333322">
              <w:rPr>
                <w:rFonts w:eastAsia="Times New Roman"/>
                <w:sz w:val="20"/>
                <w:lang w:eastAsia="ko-KR"/>
              </w:rPr>
              <w:t>ms</w:t>
            </w:r>
            <w:proofErr w:type="spellEnd"/>
            <w:r w:rsidRPr="00333322">
              <w:rPr>
                <w:rFonts w:eastAsia="Times New Roman" w:hint="eastAsia"/>
                <w:sz w:val="20"/>
                <w:lang w:eastAsia="zh-CN"/>
              </w:rPr>
              <w:t xml:space="preserve"> if UL grant is configured in RRC command.</w:t>
            </w:r>
          </w:p>
          <w:p w:rsidR="00333322" w:rsidRPr="00333322" w:rsidRDefault="00333322" w:rsidP="00333322">
            <w:pPr>
              <w:keepLines/>
              <w:overflowPunct w:val="0"/>
              <w:autoSpaceDE w:val="0"/>
              <w:autoSpaceDN w:val="0"/>
              <w:adjustRightInd w:val="0"/>
              <w:spacing w:beforeLines="0" w:before="0" w:afterLines="0" w:after="180"/>
              <w:ind w:left="1418" w:hanging="851"/>
              <w:textAlignment w:val="baseline"/>
              <w:rPr>
                <w:rFonts w:eastAsia="Times New Roman"/>
                <w:sz w:val="20"/>
                <w:lang w:eastAsia="zh-CN"/>
              </w:rPr>
            </w:pPr>
            <w:r w:rsidRPr="00333322">
              <w:rPr>
                <w:rFonts w:eastAsia="Times New Roman" w:hint="eastAsia"/>
                <w:sz w:val="20"/>
                <w:lang w:eastAsia="zh-CN"/>
              </w:rPr>
              <w:t>NOTE:</w:t>
            </w:r>
            <w:r w:rsidRPr="00333322">
              <w:rPr>
                <w:rFonts w:eastAsia="Times New Roman"/>
                <w:sz w:val="20"/>
                <w:lang w:eastAsia="ko-KR"/>
              </w:rPr>
              <w:tab/>
              <w:t>The actual value of T</w:t>
            </w:r>
            <w:r w:rsidRPr="00333322">
              <w:rPr>
                <w:rFonts w:eastAsia="Times New Roman"/>
                <w:sz w:val="20"/>
                <w:vertAlign w:val="subscript"/>
                <w:lang w:eastAsia="ko-KR"/>
              </w:rPr>
              <w:t>IU</w:t>
            </w:r>
            <w:r w:rsidRPr="00333322">
              <w:rPr>
                <w:rFonts w:eastAsia="Times New Roman"/>
                <w:sz w:val="20"/>
                <w:lang w:eastAsia="ko-KR"/>
              </w:rPr>
              <w:t xml:space="preserve"> shall depend upon the </w:t>
            </w:r>
            <w:r w:rsidRPr="00333322">
              <w:rPr>
                <w:rFonts w:eastAsia="Times New Roman" w:hint="eastAsia"/>
                <w:sz w:val="20"/>
                <w:lang w:eastAsia="zh-CN"/>
              </w:rPr>
              <w:t xml:space="preserve">UL grant </w:t>
            </w:r>
            <w:r w:rsidRPr="00333322">
              <w:rPr>
                <w:rFonts w:eastAsia="Times New Roman"/>
                <w:sz w:val="20"/>
                <w:lang w:eastAsia="ko-KR"/>
              </w:rPr>
              <w:t>configuration</w:t>
            </w:r>
            <w:r w:rsidRPr="00333322">
              <w:rPr>
                <w:rFonts w:eastAsia="Times New Roman" w:hint="eastAsia"/>
                <w:sz w:val="20"/>
                <w:lang w:eastAsia="zh-CN"/>
              </w:rPr>
              <w:t xml:space="preserve"> in RRC command</w:t>
            </w:r>
            <w:r w:rsidRPr="00333322">
              <w:rPr>
                <w:rFonts w:eastAsia="Times New Roman"/>
                <w:sz w:val="20"/>
                <w:lang w:eastAsia="ko-KR"/>
              </w:rPr>
              <w:t>.</w:t>
            </w:r>
          </w:p>
          <w:p w:rsidR="00333322" w:rsidRPr="00333322" w:rsidRDefault="00333322" w:rsidP="00333322">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333322">
              <w:rPr>
                <w:rFonts w:eastAsia="Times New Roman"/>
                <w:sz w:val="20"/>
                <w:lang w:eastAsia="ko-KR"/>
              </w:rPr>
              <w:t>-</w:t>
            </w:r>
            <w:r w:rsidRPr="00333322">
              <w:rPr>
                <w:rFonts w:eastAsia="Times New Roman"/>
                <w:sz w:val="20"/>
                <w:lang w:eastAsia="ko-KR"/>
              </w:rPr>
              <w:tab/>
              <w:t>T</w:t>
            </w:r>
            <w:r w:rsidRPr="00333322">
              <w:rPr>
                <w:rFonts w:eastAsia="Times New Roman"/>
                <w:sz w:val="20"/>
                <w:vertAlign w:val="subscript"/>
                <w:lang w:eastAsia="ko-KR"/>
              </w:rPr>
              <w:t>IU</w:t>
            </w:r>
            <w:r w:rsidRPr="00333322">
              <w:rPr>
                <w:rFonts w:eastAsia="Times New Roman"/>
                <w:sz w:val="20"/>
                <w:lang w:eastAsia="ko-KR"/>
              </w:rPr>
              <w:t xml:space="preserve"> can be up to</w:t>
            </w:r>
            <w:r w:rsidRPr="00333322">
              <w:rPr>
                <w:rFonts w:eastAsia="Times New Roman" w:hint="eastAsia"/>
                <w:sz w:val="20"/>
                <w:lang w:eastAsia="zh-CN"/>
              </w:rPr>
              <w:t xml:space="preserve"> </w:t>
            </w:r>
            <w:proofErr w:type="spellStart"/>
            <w:r w:rsidRPr="00333322">
              <w:rPr>
                <w:rFonts w:eastAsia="Times New Roman"/>
                <w:sz w:val="20"/>
                <w:lang w:eastAsia="ko-KR"/>
              </w:rPr>
              <w:t>T</w:t>
            </w:r>
            <w:r w:rsidRPr="00333322">
              <w:rPr>
                <w:rFonts w:eastAsia="Times New Roman"/>
                <w:sz w:val="20"/>
                <w:vertAlign w:val="subscript"/>
                <w:lang w:eastAsia="ko-KR"/>
              </w:rPr>
              <w:t>UL_grant</w:t>
            </w:r>
            <w:proofErr w:type="spellEnd"/>
            <w:r w:rsidRPr="00333322">
              <w:rPr>
                <w:rFonts w:eastAsia="Times New Roman"/>
                <w:sz w:val="20"/>
                <w:lang w:eastAsia="ko-KR"/>
              </w:rPr>
              <w:t xml:space="preserve"> </w:t>
            </w:r>
            <w:r w:rsidRPr="00333322">
              <w:rPr>
                <w:rFonts w:eastAsia="Times New Roman" w:hint="eastAsia"/>
                <w:sz w:val="20"/>
                <w:lang w:eastAsia="ko-KR"/>
              </w:rPr>
              <w:t>if</w:t>
            </w:r>
            <w:r w:rsidRPr="00333322">
              <w:rPr>
                <w:rFonts w:eastAsia="Times New Roman" w:hint="eastAsia"/>
                <w:sz w:val="20"/>
                <w:lang w:eastAsia="zh-CN"/>
              </w:rPr>
              <w:t xml:space="preserve"> UL grant is not configured in RRC command.</w:t>
            </w:r>
          </w:p>
          <w:p w:rsidR="00333322" w:rsidRPr="00333322" w:rsidRDefault="00333322" w:rsidP="00333322">
            <w:pPr>
              <w:keepLines/>
              <w:overflowPunct w:val="0"/>
              <w:autoSpaceDE w:val="0"/>
              <w:autoSpaceDN w:val="0"/>
              <w:adjustRightInd w:val="0"/>
              <w:spacing w:beforeLines="0" w:before="0" w:afterLines="0" w:after="180"/>
              <w:ind w:left="1418" w:hanging="851"/>
              <w:textAlignment w:val="baseline"/>
              <w:rPr>
                <w:rFonts w:eastAsia="Times New Roman"/>
                <w:sz w:val="20"/>
                <w:lang w:eastAsia="zh-CN"/>
              </w:rPr>
            </w:pPr>
            <w:r w:rsidRPr="00333322">
              <w:rPr>
                <w:rFonts w:eastAsia="Times New Roman" w:hint="eastAsia"/>
                <w:sz w:val="20"/>
                <w:lang w:eastAsia="zh-CN"/>
              </w:rPr>
              <w:t>NOTE:</w:t>
            </w:r>
            <w:r w:rsidRPr="00333322">
              <w:rPr>
                <w:rFonts w:eastAsia="Times New Roman"/>
                <w:sz w:val="20"/>
                <w:lang w:eastAsia="ko-KR"/>
              </w:rPr>
              <w:tab/>
            </w:r>
            <w:proofErr w:type="spellStart"/>
            <w:r w:rsidRPr="00333322">
              <w:rPr>
                <w:rFonts w:eastAsia="Times New Roman"/>
                <w:sz w:val="20"/>
                <w:lang w:eastAsia="ko-KR"/>
              </w:rPr>
              <w:t>T</w:t>
            </w:r>
            <w:r w:rsidRPr="00333322">
              <w:rPr>
                <w:rFonts w:eastAsia="Times New Roman"/>
                <w:sz w:val="20"/>
                <w:vertAlign w:val="subscript"/>
                <w:lang w:eastAsia="ko-KR"/>
              </w:rPr>
              <w:t>UL_grant</w:t>
            </w:r>
            <w:proofErr w:type="spellEnd"/>
            <w:r w:rsidRPr="00333322">
              <w:rPr>
                <w:rFonts w:eastAsia="Times New Roman"/>
                <w:sz w:val="20"/>
                <w:lang w:eastAsia="ko-KR"/>
              </w:rPr>
              <w:t xml:space="preserve"> is the time required to acquire and process uplink grant from the target </w:t>
            </w:r>
            <w:proofErr w:type="spellStart"/>
            <w:r w:rsidRPr="00333322">
              <w:rPr>
                <w:rFonts w:eastAsia="Times New Roman"/>
                <w:sz w:val="20"/>
                <w:lang w:eastAsia="ko-KR"/>
              </w:rPr>
              <w:t>Pcell</w:t>
            </w:r>
            <w:proofErr w:type="spellEnd"/>
            <w:r w:rsidRPr="00333322">
              <w:rPr>
                <w:rFonts w:eastAsia="Times New Roman"/>
                <w:sz w:val="20"/>
                <w:lang w:eastAsia="ko-KR"/>
              </w:rPr>
              <w:t>.</w:t>
            </w:r>
          </w:p>
          <w:p w:rsidR="00333322" w:rsidRPr="00333322" w:rsidRDefault="00333322" w:rsidP="00333322">
            <w:pPr>
              <w:spacing w:before="120" w:after="120"/>
              <w:rPr>
                <w:rFonts w:eastAsiaTheme="minorEastAsia"/>
                <w:b/>
                <w:lang w:eastAsia="zh-CN"/>
              </w:rPr>
            </w:pPr>
            <w:r w:rsidRPr="00333322">
              <w:rPr>
                <w:rFonts w:eastAsia="Times New Roman"/>
                <w:sz w:val="20"/>
                <w:lang w:eastAsia="ko-KR"/>
              </w:rPr>
              <w:lastRenderedPageBreak/>
              <w:t>In the interruption requirement a cell is known if it has been meeting the relevant cell identification requirement during the last 5 seconds otherwise it is unknown. Relevant cell identification requirements are described in Clause</w:t>
            </w:r>
            <w:r w:rsidRPr="00333322">
              <w:rPr>
                <w:rFonts w:eastAsia="Times New Roman" w:hint="eastAsia"/>
                <w:sz w:val="20"/>
                <w:lang w:eastAsia="ko-KR"/>
              </w:rPr>
              <w:t xml:space="preserve"> </w:t>
            </w:r>
            <w:r w:rsidRPr="00333322">
              <w:rPr>
                <w:rFonts w:eastAsia="Times New Roman"/>
                <w:sz w:val="20"/>
                <w:lang w:eastAsia="ko-KR"/>
              </w:rPr>
              <w:t>8.1.2.2.1 for intra-frequency handover and Clause</w:t>
            </w:r>
            <w:r w:rsidRPr="00333322">
              <w:rPr>
                <w:rFonts w:eastAsia="Times New Roman" w:hint="eastAsia"/>
                <w:sz w:val="20"/>
                <w:lang w:eastAsia="ko-KR"/>
              </w:rPr>
              <w:t xml:space="preserve"> </w:t>
            </w:r>
            <w:r w:rsidRPr="00333322">
              <w:rPr>
                <w:rFonts w:eastAsia="Times New Roman"/>
                <w:sz w:val="20"/>
                <w:lang w:eastAsia="ko-KR"/>
              </w:rPr>
              <w:t>8.1.2.3.1 for inter-frequency handover.</w:t>
            </w:r>
          </w:p>
        </w:tc>
      </w:tr>
    </w:tbl>
    <w:p w:rsidR="00C275CC" w:rsidRDefault="00333322" w:rsidP="00F82CFA">
      <w:pPr>
        <w:spacing w:before="120" w:after="120"/>
        <w:rPr>
          <w:rFonts w:eastAsia="宋体"/>
          <w:lang w:eastAsia="zh-CN"/>
        </w:rPr>
      </w:pPr>
      <w:r w:rsidRPr="00333322">
        <w:rPr>
          <w:rFonts w:eastAsia="宋体"/>
          <w:lang w:eastAsia="zh-CN"/>
        </w:rPr>
        <w:lastRenderedPageBreak/>
        <w:t xml:space="preserve">Compared to </w:t>
      </w:r>
      <w:r>
        <w:rPr>
          <w:rFonts w:eastAsia="宋体"/>
          <w:lang w:eastAsia="zh-CN"/>
        </w:rPr>
        <w:t xml:space="preserve">normal LTE HO, the change is in the definition of </w:t>
      </w:r>
      <w:r w:rsidRPr="00333322">
        <w:rPr>
          <w:rFonts w:eastAsia="宋体"/>
          <w:lang w:eastAsia="zh-CN"/>
        </w:rPr>
        <w:t>T</w:t>
      </w:r>
      <w:r w:rsidRPr="00333322">
        <w:rPr>
          <w:rFonts w:eastAsia="宋体"/>
          <w:vertAlign w:val="subscript"/>
          <w:lang w:eastAsia="zh-CN"/>
        </w:rPr>
        <w:t>IU</w:t>
      </w:r>
      <w:r>
        <w:rPr>
          <w:rFonts w:eastAsia="宋体"/>
          <w:lang w:eastAsia="zh-CN"/>
        </w:rPr>
        <w:t>. We suggest to follow the same approach to adapt existing NR NTN HO requirements for RACH-less HO.</w:t>
      </w:r>
    </w:p>
    <w:p w:rsidR="00333322" w:rsidRPr="00333322" w:rsidRDefault="00333322" w:rsidP="00F82CFA">
      <w:pPr>
        <w:spacing w:before="120" w:after="120"/>
        <w:rPr>
          <w:rFonts w:eastAsia="宋体"/>
          <w:b/>
          <w:lang w:eastAsia="zh-CN"/>
        </w:rPr>
      </w:pPr>
      <w:r w:rsidRPr="00333322">
        <w:rPr>
          <w:rFonts w:eastAsia="宋体" w:hint="eastAsia"/>
          <w:b/>
          <w:lang w:eastAsia="zh-CN"/>
        </w:rPr>
        <w:t>P</w:t>
      </w:r>
      <w:r w:rsidRPr="00333322">
        <w:rPr>
          <w:rFonts w:eastAsia="宋体"/>
          <w:b/>
          <w:lang w:eastAsia="zh-CN"/>
        </w:rPr>
        <w:t xml:space="preserve">roposal 9: </w:t>
      </w:r>
      <w:r w:rsidRPr="00333322">
        <w:rPr>
          <w:rFonts w:eastAsiaTheme="minorEastAsia"/>
          <w:b/>
          <w:lang w:eastAsia="zh-CN"/>
        </w:rPr>
        <w:t>RAN4 to define requirements for RACH-less HO. Following the principle for LTE RACH-less HO, the definition of T</w:t>
      </w:r>
      <w:r w:rsidRPr="00333322">
        <w:rPr>
          <w:rFonts w:eastAsiaTheme="minorEastAsia"/>
          <w:b/>
          <w:vertAlign w:val="subscript"/>
          <w:lang w:eastAsia="zh-CN"/>
        </w:rPr>
        <w:t>IU</w:t>
      </w:r>
      <w:r w:rsidRPr="00333322">
        <w:rPr>
          <w:rFonts w:eastAsiaTheme="minorEastAsia"/>
          <w:b/>
          <w:lang w:eastAsia="zh-CN"/>
        </w:rPr>
        <w:t xml:space="preserve"> should be updated.</w:t>
      </w:r>
    </w:p>
    <w:p w:rsidR="00C275CC" w:rsidRPr="00D549C2" w:rsidRDefault="00D549C2" w:rsidP="00F82CFA">
      <w:pPr>
        <w:spacing w:before="120" w:after="120"/>
        <w:rPr>
          <w:rFonts w:eastAsia="宋体"/>
          <w:lang w:eastAsia="zh-CN"/>
        </w:rPr>
      </w:pPr>
      <w:r w:rsidRPr="00D549C2">
        <w:rPr>
          <w:rFonts w:eastAsia="宋体" w:hint="eastAsia"/>
          <w:lang w:eastAsia="zh-CN"/>
        </w:rPr>
        <w:t>Y</w:t>
      </w:r>
      <w:r w:rsidRPr="00D549C2">
        <w:rPr>
          <w:rFonts w:eastAsia="宋体"/>
          <w:lang w:eastAsia="zh-CN"/>
        </w:rPr>
        <w:t xml:space="preserve">et another enhancement is </w:t>
      </w:r>
      <w:proofErr w:type="gramStart"/>
      <w:r w:rsidRPr="00D549C2">
        <w:rPr>
          <w:rFonts w:eastAsia="宋体"/>
          <w:lang w:eastAsia="zh-CN"/>
        </w:rPr>
        <w:t>location based</w:t>
      </w:r>
      <w:proofErr w:type="gramEnd"/>
      <w:r w:rsidRPr="00D549C2">
        <w:rPr>
          <w:rFonts w:eastAsia="宋体"/>
          <w:lang w:eastAsia="zh-CN"/>
        </w:rPr>
        <w:t xml:space="preserve"> CHO for earth moving cell.</w:t>
      </w:r>
      <w:r>
        <w:rPr>
          <w:rFonts w:eastAsia="宋体"/>
          <w:lang w:eastAsia="zh-CN"/>
        </w:rPr>
        <w:t xml:space="preserve"> Following agreements are made in last RAN2 meeting.</w:t>
      </w:r>
    </w:p>
    <w:p w:rsidR="00D549C2" w:rsidRPr="00642377" w:rsidRDefault="00D549C2" w:rsidP="00D549C2">
      <w:pPr>
        <w:pBdr>
          <w:top w:val="single" w:sz="4" w:space="1" w:color="auto"/>
          <w:left w:val="single" w:sz="4" w:space="4" w:color="auto"/>
          <w:bottom w:val="single" w:sz="4" w:space="1" w:color="auto"/>
          <w:right w:val="single" w:sz="4" w:space="4" w:color="auto"/>
        </w:pBdr>
        <w:tabs>
          <w:tab w:val="left" w:pos="1622"/>
        </w:tabs>
        <w:spacing w:before="120" w:after="120"/>
        <w:ind w:left="1622" w:hanging="363"/>
        <w:rPr>
          <w:rFonts w:ascii="Arial" w:hAnsi="Arial"/>
          <w:sz w:val="20"/>
          <w:szCs w:val="24"/>
          <w:lang w:eastAsia="en-GB"/>
        </w:rPr>
      </w:pPr>
      <w:r w:rsidRPr="00642377">
        <w:rPr>
          <w:rFonts w:ascii="Arial" w:hAnsi="Arial"/>
          <w:sz w:val="20"/>
          <w:szCs w:val="24"/>
          <w:lang w:eastAsia="en-GB"/>
        </w:rPr>
        <w:t>Agreements:</w:t>
      </w:r>
    </w:p>
    <w:p w:rsidR="00D549C2" w:rsidRPr="00642377" w:rsidRDefault="00D549C2" w:rsidP="00D549C2">
      <w:pPr>
        <w:numPr>
          <w:ilvl w:val="0"/>
          <w:numId w:val="40"/>
        </w:numPr>
        <w:pBdr>
          <w:top w:val="single" w:sz="4" w:space="1" w:color="auto"/>
          <w:left w:val="single" w:sz="4" w:space="4" w:color="auto"/>
          <w:bottom w:val="single" w:sz="4" w:space="1" w:color="auto"/>
          <w:right w:val="single" w:sz="4" w:space="4" w:color="auto"/>
        </w:pBdr>
        <w:tabs>
          <w:tab w:val="left" w:pos="1622"/>
        </w:tabs>
        <w:spacing w:beforeLines="0" w:before="120" w:afterLines="0" w:after="120"/>
        <w:rPr>
          <w:rFonts w:ascii="Arial" w:hAnsi="Arial"/>
          <w:sz w:val="20"/>
          <w:szCs w:val="24"/>
          <w:lang w:eastAsia="en-GB"/>
        </w:rPr>
      </w:pPr>
      <w:r w:rsidRPr="00642377">
        <w:rPr>
          <w:rFonts w:ascii="Arial" w:hAnsi="Arial"/>
          <w:sz w:val="20"/>
          <w:szCs w:val="24"/>
          <w:lang w:eastAsia="en-GB"/>
        </w:rPr>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p w:rsidR="00D549C2" w:rsidRPr="00D549C2" w:rsidRDefault="00D549C2" w:rsidP="00D549C2">
      <w:pPr>
        <w:spacing w:before="120" w:after="120"/>
        <w:rPr>
          <w:rFonts w:eastAsia="宋体"/>
          <w:lang w:eastAsia="zh-CN"/>
        </w:rPr>
      </w:pPr>
      <w:r w:rsidRPr="00D549C2">
        <w:rPr>
          <w:rFonts w:eastAsia="宋体"/>
          <w:lang w:eastAsia="zh-CN"/>
        </w:rPr>
        <w:t xml:space="preserve">In Rel-17, </w:t>
      </w:r>
      <w:r>
        <w:rPr>
          <w:rFonts w:eastAsia="宋体"/>
          <w:lang w:eastAsia="zh-CN"/>
        </w:rPr>
        <w:t xml:space="preserve">requirements for </w:t>
      </w:r>
      <w:proofErr w:type="gramStart"/>
      <w:r>
        <w:rPr>
          <w:rFonts w:eastAsia="宋体"/>
          <w:lang w:eastAsia="zh-CN"/>
        </w:rPr>
        <w:t>location based</w:t>
      </w:r>
      <w:proofErr w:type="gramEnd"/>
      <w:r>
        <w:rPr>
          <w:rFonts w:eastAsia="宋体"/>
          <w:lang w:eastAsia="zh-CN"/>
        </w:rPr>
        <w:t xml:space="preserve"> CHO are defined for earth fixed cell, where the location condition is defined based on UE’s distance to serving and candidate cell. As RAN2 is still discussing the mechanism for candidate cell’s distance determination, we suggest to wait for further RAN2 progress before discussing the exact requirements.</w:t>
      </w:r>
    </w:p>
    <w:p w:rsidR="00D549C2" w:rsidRPr="00020643" w:rsidRDefault="00D549C2" w:rsidP="00D549C2">
      <w:pPr>
        <w:spacing w:before="120" w:after="120"/>
        <w:rPr>
          <w:rFonts w:eastAsiaTheme="minorEastAsia"/>
          <w:b/>
          <w:lang w:eastAsia="zh-CN"/>
        </w:rPr>
      </w:pPr>
      <w:r w:rsidRPr="00020643">
        <w:rPr>
          <w:rFonts w:eastAsiaTheme="minorEastAsia" w:hint="eastAsia"/>
          <w:b/>
          <w:lang w:eastAsia="zh-CN"/>
        </w:rPr>
        <w:t>P</w:t>
      </w:r>
      <w:r w:rsidRPr="00020643">
        <w:rPr>
          <w:rFonts w:eastAsiaTheme="minorEastAsia"/>
          <w:b/>
          <w:lang w:eastAsia="zh-CN"/>
        </w:rPr>
        <w:t xml:space="preserve">roposal </w:t>
      </w:r>
      <w:r>
        <w:rPr>
          <w:rFonts w:eastAsiaTheme="minorEastAsia"/>
          <w:b/>
          <w:lang w:eastAsia="zh-CN"/>
        </w:rPr>
        <w:t>10</w:t>
      </w:r>
      <w:r w:rsidRPr="00020643">
        <w:rPr>
          <w:rFonts w:eastAsiaTheme="minorEastAsia"/>
          <w:b/>
          <w:lang w:eastAsia="zh-CN"/>
        </w:rPr>
        <w:t xml:space="preserve">: RAN4 to wait for further RAN2 agreements on </w:t>
      </w:r>
      <w:proofErr w:type="gramStart"/>
      <w:r>
        <w:rPr>
          <w:rFonts w:eastAsiaTheme="minorEastAsia"/>
          <w:b/>
          <w:lang w:eastAsia="zh-CN"/>
        </w:rPr>
        <w:t>location based</w:t>
      </w:r>
      <w:proofErr w:type="gramEnd"/>
      <w:r>
        <w:rPr>
          <w:rFonts w:eastAsiaTheme="minorEastAsia"/>
          <w:b/>
          <w:lang w:eastAsia="zh-CN"/>
        </w:rPr>
        <w:t xml:space="preserve"> CHO for earth fixed cell</w:t>
      </w:r>
      <w:r w:rsidRPr="00020643">
        <w:rPr>
          <w:rFonts w:eastAsiaTheme="minorEastAsia"/>
          <w:b/>
          <w:lang w:eastAsia="zh-CN"/>
        </w:rPr>
        <w:t xml:space="preserve"> before discussing </w:t>
      </w:r>
      <w:r>
        <w:rPr>
          <w:rFonts w:eastAsiaTheme="minorEastAsia"/>
          <w:b/>
          <w:lang w:eastAsia="zh-CN"/>
        </w:rPr>
        <w:t xml:space="preserve">the </w:t>
      </w:r>
      <w:r w:rsidRPr="00020643">
        <w:rPr>
          <w:rFonts w:eastAsiaTheme="minorEastAsia"/>
          <w:b/>
          <w:lang w:eastAsia="zh-CN"/>
        </w:rPr>
        <w:t>RAN4 requirements.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D03A81">
        <w:rPr>
          <w:rFonts w:eastAsia="宋体" w:hint="eastAsia"/>
          <w:lang w:eastAsia="zh-CN"/>
        </w:rPr>
        <w:t>RRM</w:t>
      </w:r>
      <w:r w:rsidR="00D03A81">
        <w:rPr>
          <w:rFonts w:eastAsia="宋体"/>
          <w:lang w:eastAsia="zh-CN"/>
        </w:rPr>
        <w:t xml:space="preserve"> </w:t>
      </w:r>
      <w:r w:rsidR="00D03A81">
        <w:rPr>
          <w:rFonts w:eastAsia="宋体" w:hint="eastAsia"/>
          <w:lang w:eastAsia="zh-CN"/>
        </w:rPr>
        <w:t>impacts</w:t>
      </w:r>
      <w:r w:rsidR="00D03A81">
        <w:rPr>
          <w:rFonts w:eastAsia="宋体"/>
          <w:lang w:eastAsia="zh-CN"/>
        </w:rPr>
        <w:t xml:space="preserve"> for NTN enhancements</w:t>
      </w:r>
      <w:r>
        <w:rPr>
          <w:rFonts w:eastAsia="宋体"/>
          <w:lang w:eastAsia="zh-CN"/>
        </w:rPr>
        <w:t>.</w:t>
      </w:r>
    </w:p>
    <w:p w:rsidR="00D549C2" w:rsidRPr="00B34ABF" w:rsidRDefault="00D549C2" w:rsidP="00D549C2">
      <w:pPr>
        <w:spacing w:before="120" w:after="120"/>
        <w:rPr>
          <w:rFonts w:eastAsiaTheme="minorEastAsia"/>
          <w:b/>
          <w:lang w:eastAsia="zh-CN"/>
        </w:rPr>
      </w:pPr>
      <w:r w:rsidRPr="00B34ABF">
        <w:rPr>
          <w:rFonts w:eastAsiaTheme="minorEastAsia"/>
          <w:b/>
          <w:lang w:eastAsia="zh-CN"/>
        </w:rPr>
        <w:t>Proposal 1: RAN4 to define RRM requirements for NTN in above 10GHz bands. Existing requirements for FR1 are used as baseline, and at least following aspects are considered</w:t>
      </w:r>
    </w:p>
    <w:p w:rsidR="00D549C2" w:rsidRPr="00B34ABF" w:rsidRDefault="00D549C2" w:rsidP="00D549C2">
      <w:pPr>
        <w:pStyle w:val="afe"/>
        <w:numPr>
          <w:ilvl w:val="0"/>
          <w:numId w:val="29"/>
        </w:numPr>
        <w:spacing w:before="120" w:after="120"/>
        <w:rPr>
          <w:rFonts w:eastAsiaTheme="minorEastAsia"/>
          <w:b/>
          <w:lang w:eastAsia="zh-CN"/>
        </w:rPr>
      </w:pPr>
      <w:r w:rsidRPr="00B34ABF">
        <w:rPr>
          <w:rFonts w:eastAsiaTheme="minorEastAsia"/>
          <w:b/>
          <w:lang w:eastAsia="zh-CN"/>
        </w:rPr>
        <w:t>Rx beam sweeping are to be considered in measurement and mobility requirements</w:t>
      </w:r>
    </w:p>
    <w:p w:rsidR="00D549C2" w:rsidRPr="00AB5AC5" w:rsidRDefault="00D549C2" w:rsidP="00D549C2">
      <w:pPr>
        <w:pStyle w:val="afe"/>
        <w:numPr>
          <w:ilvl w:val="0"/>
          <w:numId w:val="29"/>
        </w:numPr>
        <w:spacing w:before="120" w:after="120"/>
        <w:rPr>
          <w:rFonts w:eastAsiaTheme="minorEastAsia"/>
          <w:b/>
          <w:lang w:eastAsia="zh-CN"/>
        </w:rPr>
      </w:pPr>
      <w:r w:rsidRPr="00B34ABF">
        <w:rPr>
          <w:rFonts w:eastAsiaTheme="minorEastAsia"/>
          <w:b/>
          <w:lang w:eastAsia="zh-CN"/>
        </w:rPr>
        <w:t>New timing requirements are defined based on 60/120kHz SCS</w:t>
      </w:r>
    </w:p>
    <w:p w:rsidR="00D549C2" w:rsidRPr="00531CFB" w:rsidRDefault="00D549C2" w:rsidP="00D549C2">
      <w:pPr>
        <w:spacing w:before="120" w:after="120"/>
        <w:rPr>
          <w:rFonts w:eastAsiaTheme="minorEastAsia"/>
          <w:b/>
          <w:lang w:eastAsia="zh-CN"/>
        </w:rPr>
      </w:pPr>
      <w:r w:rsidRPr="00531CFB">
        <w:rPr>
          <w:rFonts w:eastAsiaTheme="minorEastAsia" w:hint="eastAsia"/>
          <w:b/>
          <w:lang w:eastAsia="zh-CN"/>
        </w:rPr>
        <w:t>P</w:t>
      </w:r>
      <w:r w:rsidRPr="00531CFB">
        <w:rPr>
          <w:rFonts w:eastAsiaTheme="minorEastAsia"/>
          <w:b/>
          <w:lang w:eastAsia="zh-CN"/>
        </w:rPr>
        <w:t>roposal 2: For NTN in Ka band,</w:t>
      </w:r>
    </w:p>
    <w:p w:rsidR="00D549C2" w:rsidRPr="00531CFB" w:rsidRDefault="00D549C2" w:rsidP="00D549C2">
      <w:pPr>
        <w:pStyle w:val="afe"/>
        <w:numPr>
          <w:ilvl w:val="0"/>
          <w:numId w:val="29"/>
        </w:numPr>
        <w:spacing w:before="120" w:after="120"/>
        <w:rPr>
          <w:rFonts w:eastAsiaTheme="minorEastAsia"/>
          <w:b/>
          <w:lang w:eastAsia="zh-CN"/>
        </w:rPr>
      </w:pPr>
      <w:r w:rsidRPr="00531CFB">
        <w:rPr>
          <w:rFonts w:eastAsiaTheme="minorEastAsia"/>
          <w:b/>
          <w:lang w:eastAsia="zh-CN"/>
        </w:rPr>
        <w:t>Define requirements for mobility within NTN Ka band</w:t>
      </w:r>
    </w:p>
    <w:p w:rsidR="00D549C2" w:rsidRPr="00531CFB" w:rsidRDefault="00D549C2" w:rsidP="00D549C2">
      <w:pPr>
        <w:pStyle w:val="afe"/>
        <w:numPr>
          <w:ilvl w:val="0"/>
          <w:numId w:val="29"/>
        </w:numPr>
        <w:spacing w:before="120" w:after="120"/>
        <w:rPr>
          <w:rFonts w:eastAsiaTheme="minorEastAsia"/>
          <w:b/>
          <w:lang w:eastAsia="zh-CN"/>
        </w:rPr>
      </w:pPr>
      <w:r w:rsidRPr="00531CFB">
        <w:rPr>
          <w:rFonts w:eastAsiaTheme="minorEastAsia" w:hint="eastAsia"/>
          <w:b/>
          <w:lang w:eastAsia="zh-CN"/>
        </w:rPr>
        <w:t>D</w:t>
      </w:r>
      <w:r w:rsidRPr="00531CFB">
        <w:rPr>
          <w:rFonts w:eastAsiaTheme="minorEastAsia"/>
          <w:b/>
          <w:lang w:eastAsia="zh-CN"/>
        </w:rPr>
        <w:t>o not define requirements for mobility between NTN Ka band and NTN FR1</w:t>
      </w:r>
    </w:p>
    <w:p w:rsidR="00D549C2" w:rsidRPr="00531CFB" w:rsidRDefault="00D549C2" w:rsidP="00D549C2">
      <w:pPr>
        <w:pStyle w:val="afe"/>
        <w:numPr>
          <w:ilvl w:val="0"/>
          <w:numId w:val="29"/>
        </w:numPr>
        <w:spacing w:before="120" w:after="120"/>
        <w:rPr>
          <w:rFonts w:eastAsiaTheme="minorEastAsia"/>
          <w:b/>
          <w:lang w:eastAsia="zh-CN"/>
        </w:rPr>
      </w:pPr>
      <w:r w:rsidRPr="00531CFB">
        <w:rPr>
          <w:rFonts w:eastAsiaTheme="minorEastAsia" w:hint="eastAsia"/>
          <w:b/>
          <w:lang w:eastAsia="zh-CN"/>
        </w:rPr>
        <w:t>D</w:t>
      </w:r>
      <w:r w:rsidRPr="00531CFB">
        <w:rPr>
          <w:rFonts w:eastAsiaTheme="minorEastAsia"/>
          <w:b/>
          <w:lang w:eastAsia="zh-CN"/>
        </w:rPr>
        <w:t>o not define requirements for mobility between NTN Ka band and TN in FR1 or FR2</w:t>
      </w:r>
    </w:p>
    <w:p w:rsidR="00D549C2" w:rsidRDefault="00D549C2" w:rsidP="00D549C2">
      <w:pPr>
        <w:spacing w:before="120" w:after="120"/>
        <w:rPr>
          <w:rFonts w:eastAsiaTheme="minorEastAsia"/>
          <w:b/>
          <w:lang w:val="en-US" w:eastAsia="zh-CN"/>
        </w:rPr>
      </w:pPr>
      <w:r>
        <w:rPr>
          <w:rFonts w:eastAsiaTheme="minorEastAsia"/>
          <w:b/>
          <w:lang w:val="en-US" w:eastAsia="zh-CN"/>
        </w:rPr>
        <w:t xml:space="preserve">Proposal 3: RAN4 to define measurement period and accuracy requirements for UE Rx-Tx measurement. </w:t>
      </w:r>
    </w:p>
    <w:p w:rsidR="00D549C2" w:rsidRDefault="00D549C2" w:rsidP="00D549C2">
      <w:pPr>
        <w:pStyle w:val="afe"/>
        <w:numPr>
          <w:ilvl w:val="0"/>
          <w:numId w:val="29"/>
        </w:numPr>
        <w:spacing w:before="120" w:after="120"/>
        <w:rPr>
          <w:rFonts w:eastAsiaTheme="minorEastAsia"/>
          <w:b/>
          <w:lang w:eastAsia="zh-CN"/>
        </w:rPr>
      </w:pPr>
      <w:r w:rsidRPr="003837DB">
        <w:rPr>
          <w:rFonts w:eastAsiaTheme="minorEastAsia"/>
          <w:b/>
          <w:lang w:eastAsia="zh-CN"/>
        </w:rPr>
        <w:t>Existing TN requirements can be used as baseline.</w:t>
      </w:r>
    </w:p>
    <w:p w:rsidR="00D549C2" w:rsidRDefault="00D549C2" w:rsidP="00D549C2">
      <w:pPr>
        <w:pStyle w:val="afe"/>
        <w:numPr>
          <w:ilvl w:val="0"/>
          <w:numId w:val="29"/>
        </w:numPr>
        <w:spacing w:before="120" w:after="120"/>
        <w:rPr>
          <w:rFonts w:eastAsiaTheme="minorEastAsia"/>
          <w:b/>
          <w:lang w:eastAsia="zh-CN"/>
        </w:rPr>
      </w:pPr>
      <w:r>
        <w:rPr>
          <w:rFonts w:eastAsiaTheme="minorEastAsia"/>
          <w:b/>
          <w:lang w:eastAsia="zh-CN"/>
        </w:rPr>
        <w:t>NTN specific aspects can be further discussed based on RAN1 progress</w:t>
      </w:r>
    </w:p>
    <w:p w:rsidR="00D549C2" w:rsidRPr="003837DB" w:rsidRDefault="00D549C2" w:rsidP="00D549C2">
      <w:pPr>
        <w:pStyle w:val="afe"/>
        <w:numPr>
          <w:ilvl w:val="0"/>
          <w:numId w:val="29"/>
        </w:numPr>
        <w:spacing w:before="120" w:after="120"/>
        <w:rPr>
          <w:rFonts w:eastAsiaTheme="minorEastAsia"/>
          <w:b/>
          <w:lang w:eastAsia="zh-CN"/>
        </w:rPr>
      </w:pPr>
      <w:r>
        <w:rPr>
          <w:rFonts w:eastAsiaTheme="minorEastAsia"/>
          <w:b/>
          <w:lang w:eastAsia="zh-CN"/>
        </w:rPr>
        <w:t>Side condition is FFS</w:t>
      </w:r>
    </w:p>
    <w:p w:rsidR="00D549C2" w:rsidRDefault="00D549C2" w:rsidP="00D549C2">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4: RAN4 waits for RAN1 conclusion on whether updates to UE/</w:t>
      </w:r>
      <w:proofErr w:type="spellStart"/>
      <w:r>
        <w:rPr>
          <w:rFonts w:eastAsiaTheme="minorEastAsia"/>
          <w:b/>
          <w:lang w:val="en-US" w:eastAsia="zh-CN"/>
        </w:rPr>
        <w:t>gNB</w:t>
      </w:r>
      <w:proofErr w:type="spellEnd"/>
      <w:r>
        <w:rPr>
          <w:rFonts w:eastAsiaTheme="minorEastAsia"/>
          <w:b/>
          <w:lang w:val="en-US" w:eastAsia="zh-CN"/>
        </w:rPr>
        <w:t xml:space="preserve"> Rx-Tx report mapping.</w:t>
      </w:r>
    </w:p>
    <w:p w:rsidR="00D549C2" w:rsidRPr="003E4A2C" w:rsidRDefault="00D549C2" w:rsidP="00D549C2">
      <w:pPr>
        <w:spacing w:before="120" w:after="120"/>
        <w:rPr>
          <w:rFonts w:eastAsiaTheme="minorEastAsia"/>
          <w:b/>
          <w:lang w:eastAsia="zh-CN"/>
        </w:rPr>
      </w:pPr>
      <w:r w:rsidRPr="003E4A2C">
        <w:rPr>
          <w:rFonts w:eastAsiaTheme="minorEastAsia" w:hint="eastAsia"/>
          <w:b/>
          <w:lang w:eastAsia="zh-CN"/>
        </w:rPr>
        <w:t>P</w:t>
      </w:r>
      <w:r w:rsidRPr="003E4A2C">
        <w:rPr>
          <w:rFonts w:eastAsiaTheme="minorEastAsia"/>
          <w:b/>
          <w:lang w:eastAsia="zh-CN"/>
        </w:rPr>
        <w:t>roposal 5: Location based cell reselection measurement requirements for earth fixed cell are re-used for earth moving cell.</w:t>
      </w:r>
    </w:p>
    <w:p w:rsidR="00D549C2" w:rsidRDefault="00D549C2" w:rsidP="00D549C2">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6: RAN4 to discuss possible RRM impacts of TN-NTN cell reselection enhancements when there are enough progresses in RAN2</w:t>
      </w:r>
      <w:r w:rsidRPr="00634043">
        <w:t xml:space="preserve"> </w:t>
      </w:r>
      <w:r w:rsidRPr="00634043">
        <w:rPr>
          <w:rFonts w:eastAsiaTheme="minorEastAsia"/>
          <w:b/>
          <w:lang w:val="en-US" w:eastAsia="zh-CN"/>
        </w:rPr>
        <w:t>related to UE measurement behavior</w:t>
      </w:r>
      <w:r>
        <w:rPr>
          <w:rFonts w:eastAsiaTheme="minorEastAsia"/>
          <w:b/>
          <w:lang w:val="en-US" w:eastAsia="zh-CN"/>
        </w:rPr>
        <w:t>.</w:t>
      </w:r>
    </w:p>
    <w:p w:rsidR="00D549C2" w:rsidRPr="00020643" w:rsidRDefault="00D549C2" w:rsidP="00D549C2">
      <w:pPr>
        <w:spacing w:before="120" w:after="120"/>
        <w:rPr>
          <w:rFonts w:eastAsiaTheme="minorEastAsia"/>
          <w:b/>
          <w:lang w:eastAsia="zh-CN"/>
        </w:rPr>
      </w:pPr>
      <w:r w:rsidRPr="00020643">
        <w:rPr>
          <w:rFonts w:eastAsiaTheme="minorEastAsia" w:hint="eastAsia"/>
          <w:b/>
          <w:lang w:eastAsia="zh-CN"/>
        </w:rPr>
        <w:t>P</w:t>
      </w:r>
      <w:r w:rsidRPr="00020643">
        <w:rPr>
          <w:rFonts w:eastAsiaTheme="minorEastAsia"/>
          <w:b/>
          <w:lang w:eastAsia="zh-CN"/>
        </w:rPr>
        <w:t>roposal 7: RAN4 to wait for further RAN2 agreements on group HO before discussing possible impacts on RAN4 requirements.</w:t>
      </w:r>
    </w:p>
    <w:p w:rsidR="00D549C2" w:rsidRPr="00C275CC" w:rsidRDefault="00D549C2" w:rsidP="00D549C2">
      <w:pPr>
        <w:spacing w:before="120" w:after="120"/>
        <w:rPr>
          <w:rFonts w:eastAsiaTheme="minorEastAsia"/>
          <w:b/>
          <w:lang w:eastAsia="zh-CN"/>
        </w:rPr>
      </w:pPr>
      <w:r w:rsidRPr="00C275CC">
        <w:rPr>
          <w:rFonts w:eastAsiaTheme="minorEastAsia" w:hint="eastAsia"/>
          <w:b/>
          <w:lang w:eastAsia="zh-CN"/>
        </w:rPr>
        <w:lastRenderedPageBreak/>
        <w:t>P</w:t>
      </w:r>
      <w:r w:rsidRPr="00C275CC">
        <w:rPr>
          <w:rFonts w:eastAsiaTheme="minorEastAsia"/>
          <w:b/>
          <w:lang w:eastAsia="zh-CN"/>
        </w:rPr>
        <w:t xml:space="preserve">roposal 8: RAN4 to define requirements for satellite switching without PCI change. HO requirements can be re-used as </w:t>
      </w:r>
      <w:r>
        <w:rPr>
          <w:rFonts w:eastAsiaTheme="minorEastAsia"/>
          <w:b/>
          <w:lang w:eastAsia="zh-CN"/>
        </w:rPr>
        <w:t>starting point</w:t>
      </w:r>
      <w:r w:rsidRPr="00C275CC">
        <w:rPr>
          <w:rFonts w:eastAsiaTheme="minorEastAsia"/>
          <w:b/>
          <w:lang w:eastAsia="zh-CN"/>
        </w:rPr>
        <w:t>, FFS any adaptation is needed.</w:t>
      </w:r>
    </w:p>
    <w:p w:rsidR="00D549C2" w:rsidRPr="00333322" w:rsidRDefault="00D549C2" w:rsidP="00D549C2">
      <w:pPr>
        <w:spacing w:before="120" w:after="120"/>
        <w:rPr>
          <w:rFonts w:eastAsia="宋体"/>
          <w:b/>
          <w:lang w:eastAsia="zh-CN"/>
        </w:rPr>
      </w:pPr>
      <w:r w:rsidRPr="00333322">
        <w:rPr>
          <w:rFonts w:eastAsia="宋体" w:hint="eastAsia"/>
          <w:b/>
          <w:lang w:eastAsia="zh-CN"/>
        </w:rPr>
        <w:t>P</w:t>
      </w:r>
      <w:r w:rsidRPr="00333322">
        <w:rPr>
          <w:rFonts w:eastAsia="宋体"/>
          <w:b/>
          <w:lang w:eastAsia="zh-CN"/>
        </w:rPr>
        <w:t xml:space="preserve">roposal 9: </w:t>
      </w:r>
      <w:r w:rsidRPr="00333322">
        <w:rPr>
          <w:rFonts w:eastAsiaTheme="minorEastAsia"/>
          <w:b/>
          <w:lang w:eastAsia="zh-CN"/>
        </w:rPr>
        <w:t>RAN4 to define requirements for RACH-less HO. Following the principle for LTE RACH-less HO, the definition of T</w:t>
      </w:r>
      <w:r w:rsidRPr="00333322">
        <w:rPr>
          <w:rFonts w:eastAsiaTheme="minorEastAsia"/>
          <w:b/>
          <w:vertAlign w:val="subscript"/>
          <w:lang w:eastAsia="zh-CN"/>
        </w:rPr>
        <w:t>IU</w:t>
      </w:r>
      <w:r w:rsidRPr="00333322">
        <w:rPr>
          <w:rFonts w:eastAsiaTheme="minorEastAsia"/>
          <w:b/>
          <w:lang w:eastAsia="zh-CN"/>
        </w:rPr>
        <w:t xml:space="preserve"> should be updated.</w:t>
      </w:r>
    </w:p>
    <w:p w:rsidR="00D03A81" w:rsidRPr="00D549C2" w:rsidRDefault="00D549C2" w:rsidP="00082F30">
      <w:pPr>
        <w:spacing w:before="120" w:after="120"/>
        <w:rPr>
          <w:rFonts w:eastAsiaTheme="minorEastAsia"/>
          <w:b/>
          <w:lang w:eastAsia="zh-CN"/>
        </w:rPr>
      </w:pPr>
      <w:r w:rsidRPr="00020643">
        <w:rPr>
          <w:rFonts w:eastAsiaTheme="minorEastAsia" w:hint="eastAsia"/>
          <w:b/>
          <w:lang w:eastAsia="zh-CN"/>
        </w:rPr>
        <w:t>P</w:t>
      </w:r>
      <w:r w:rsidRPr="00020643">
        <w:rPr>
          <w:rFonts w:eastAsiaTheme="minorEastAsia"/>
          <w:b/>
          <w:lang w:eastAsia="zh-CN"/>
        </w:rPr>
        <w:t xml:space="preserve">roposal </w:t>
      </w:r>
      <w:r>
        <w:rPr>
          <w:rFonts w:eastAsiaTheme="minorEastAsia"/>
          <w:b/>
          <w:lang w:eastAsia="zh-CN"/>
        </w:rPr>
        <w:t>10</w:t>
      </w:r>
      <w:r w:rsidRPr="00020643">
        <w:rPr>
          <w:rFonts w:eastAsiaTheme="minorEastAsia"/>
          <w:b/>
          <w:lang w:eastAsia="zh-CN"/>
        </w:rPr>
        <w:t xml:space="preserve">: RAN4 to wait for further RAN2 agreements on </w:t>
      </w:r>
      <w:r>
        <w:rPr>
          <w:rFonts w:eastAsiaTheme="minorEastAsia"/>
          <w:b/>
          <w:lang w:eastAsia="zh-CN"/>
        </w:rPr>
        <w:t>location based CHO for earth fixed cell</w:t>
      </w:r>
      <w:r w:rsidRPr="00020643">
        <w:rPr>
          <w:rFonts w:eastAsiaTheme="minorEastAsia"/>
          <w:b/>
          <w:lang w:eastAsia="zh-CN"/>
        </w:rPr>
        <w:t xml:space="preserve"> before discussing </w:t>
      </w:r>
      <w:r>
        <w:rPr>
          <w:rFonts w:eastAsiaTheme="minorEastAsia"/>
          <w:b/>
          <w:lang w:eastAsia="zh-CN"/>
        </w:rPr>
        <w:t xml:space="preserve">the </w:t>
      </w:r>
      <w:r w:rsidRPr="00020643">
        <w:rPr>
          <w:rFonts w:eastAsiaTheme="minorEastAsia"/>
          <w:b/>
          <w:lang w:eastAsia="zh-CN"/>
        </w:rPr>
        <w:t>RAN4 requirements.</w:t>
      </w:r>
    </w:p>
    <w:p w:rsidR="00FA0C0C" w:rsidRDefault="00FA0C0C" w:rsidP="00FA0C0C">
      <w:pPr>
        <w:pStyle w:val="1"/>
        <w:jc w:val="both"/>
        <w:rPr>
          <w:lang w:val="en-US"/>
        </w:rPr>
      </w:pPr>
      <w:r w:rsidRPr="00C0754F">
        <w:rPr>
          <w:lang w:val="en-US"/>
        </w:rPr>
        <w:t>Reference</w:t>
      </w:r>
    </w:p>
    <w:p w:rsidR="006D5A54" w:rsidRPr="00401EBC" w:rsidRDefault="003B2F9A" w:rsidP="00401EBC">
      <w:pPr>
        <w:numPr>
          <w:ilvl w:val="0"/>
          <w:numId w:val="5"/>
        </w:numPr>
        <w:spacing w:before="120" w:after="120"/>
        <w:rPr>
          <w:rFonts w:eastAsia="宋体"/>
          <w:lang w:val="en-US" w:eastAsia="zh-CN"/>
        </w:rPr>
      </w:pPr>
      <w:r w:rsidRPr="003B2F9A">
        <w:rPr>
          <w:rFonts w:eastAsia="宋体"/>
          <w:lang w:val="en-US" w:eastAsia="zh-CN"/>
        </w:rPr>
        <w:t>R4-2303</w:t>
      </w:r>
      <w:r w:rsidR="00401EBC">
        <w:rPr>
          <w:rFonts w:eastAsia="宋体"/>
          <w:lang w:val="en-US" w:eastAsia="zh-CN"/>
        </w:rPr>
        <w:t>2</w:t>
      </w:r>
      <w:r w:rsidR="00E72C5D">
        <w:rPr>
          <w:rFonts w:eastAsia="宋体"/>
          <w:lang w:val="en-US" w:eastAsia="zh-CN"/>
        </w:rPr>
        <w:t>3</w:t>
      </w:r>
      <w:r w:rsidR="00401EBC">
        <w:rPr>
          <w:rFonts w:eastAsia="宋体"/>
          <w:lang w:val="en-US" w:eastAsia="zh-CN"/>
        </w:rPr>
        <w:t>8</w:t>
      </w:r>
      <w:r>
        <w:rPr>
          <w:rFonts w:eastAsia="宋体"/>
          <w:lang w:val="en-US" w:eastAsia="zh-CN"/>
        </w:rPr>
        <w:t xml:space="preserve">, </w:t>
      </w:r>
      <w:r w:rsidR="00E72C5D" w:rsidRPr="00E72C5D">
        <w:rPr>
          <w:rFonts w:eastAsia="宋体"/>
          <w:lang w:val="en-US" w:eastAsia="zh-CN"/>
        </w:rPr>
        <w:t>WF on NR NTN enhancement RRM requirements</w:t>
      </w:r>
      <w:r>
        <w:rPr>
          <w:rFonts w:eastAsia="宋体"/>
          <w:lang w:val="en-US" w:eastAsia="zh-CN"/>
        </w:rPr>
        <w:t xml:space="preserve">, </w:t>
      </w:r>
      <w:r w:rsidR="00E72C5D" w:rsidRPr="00E72C5D">
        <w:rPr>
          <w:rFonts w:eastAsia="宋体"/>
          <w:lang w:val="en-US" w:eastAsia="zh-CN"/>
        </w:rPr>
        <w:t>Qualcomm</w:t>
      </w:r>
    </w:p>
    <w:sectPr w:rsidR="006D5A54" w:rsidRPr="00401EB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651C" w:rsidRDefault="0032651C">
      <w:pPr>
        <w:spacing w:before="120" w:after="120"/>
      </w:pPr>
      <w:r>
        <w:separator/>
      </w:r>
    </w:p>
  </w:endnote>
  <w:endnote w:type="continuationSeparator" w:id="0">
    <w:p w:rsidR="0032651C" w:rsidRDefault="0032651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default"/>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651C" w:rsidRDefault="0032651C">
      <w:pPr>
        <w:spacing w:before="120" w:after="120"/>
      </w:pPr>
      <w:r>
        <w:separator/>
      </w:r>
    </w:p>
  </w:footnote>
  <w:footnote w:type="continuationSeparator" w:id="0">
    <w:p w:rsidR="0032651C" w:rsidRDefault="0032651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 w15:restartNumberingAfterBreak="0">
    <w:nsid w:val="0FDC2CCE"/>
    <w:multiLevelType w:val="hybridMultilevel"/>
    <w:tmpl w:val="7682E52E"/>
    <w:lvl w:ilvl="0" w:tplc="63D2C934">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15DAF"/>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5"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8"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6"/>
  </w:num>
  <w:num w:numId="2">
    <w:abstractNumId w:val="29"/>
  </w:num>
  <w:num w:numId="3">
    <w:abstractNumId w:val="36"/>
  </w:num>
  <w:num w:numId="4">
    <w:abstractNumId w:val="9"/>
  </w:num>
  <w:num w:numId="5">
    <w:abstractNumId w:val="15"/>
  </w:num>
  <w:num w:numId="6">
    <w:abstractNumId w:val="27"/>
  </w:num>
  <w:num w:numId="7">
    <w:abstractNumId w:val="18"/>
  </w:num>
  <w:num w:numId="8">
    <w:abstractNumId w:val="37"/>
    <w:lvlOverride w:ilvl="0">
      <w:startOverride w:val="1"/>
    </w:lvlOverride>
  </w:num>
  <w:num w:numId="9">
    <w:abstractNumId w:val="25"/>
  </w:num>
  <w:num w:numId="10">
    <w:abstractNumId w:val="33"/>
  </w:num>
  <w:num w:numId="11">
    <w:abstractNumId w:val="28"/>
  </w:num>
  <w:num w:numId="12">
    <w:abstractNumId w:val="22"/>
  </w:num>
  <w:num w:numId="13">
    <w:abstractNumId w:val="10"/>
  </w:num>
  <w:num w:numId="14">
    <w:abstractNumId w:val="26"/>
  </w:num>
  <w:num w:numId="15">
    <w:abstractNumId w:val="21"/>
  </w:num>
  <w:num w:numId="16">
    <w:abstractNumId w:val="31"/>
  </w:num>
  <w:num w:numId="17">
    <w:abstractNumId w:val="34"/>
  </w:num>
  <w:num w:numId="18">
    <w:abstractNumId w:val="38"/>
  </w:num>
  <w:num w:numId="19">
    <w:abstractNumId w:val="13"/>
  </w:num>
  <w:num w:numId="20">
    <w:abstractNumId w:val="6"/>
  </w:num>
  <w:num w:numId="21">
    <w:abstractNumId w:val="8"/>
  </w:num>
  <w:num w:numId="22">
    <w:abstractNumId w:val="14"/>
  </w:num>
  <w:num w:numId="23">
    <w:abstractNumId w:val="4"/>
  </w:num>
  <w:num w:numId="24">
    <w:abstractNumId w:val="23"/>
  </w:num>
  <w:num w:numId="25">
    <w:abstractNumId w:val="24"/>
  </w:num>
  <w:num w:numId="26">
    <w:abstractNumId w:val="11"/>
  </w:num>
  <w:num w:numId="27">
    <w:abstractNumId w:val="2"/>
  </w:num>
  <w:num w:numId="28">
    <w:abstractNumId w:val="17"/>
  </w:num>
  <w:num w:numId="29">
    <w:abstractNumId w:val="3"/>
  </w:num>
  <w:num w:numId="30">
    <w:abstractNumId w:val="20"/>
  </w:num>
  <w:num w:numId="31">
    <w:abstractNumId w:val="5"/>
  </w:num>
  <w:num w:numId="32">
    <w:abstractNumId w:val="19"/>
  </w:num>
  <w:num w:numId="33">
    <w:abstractNumId w:val="39"/>
  </w:num>
  <w:num w:numId="34">
    <w:abstractNumId w:val="7"/>
  </w:num>
  <w:num w:numId="35">
    <w:abstractNumId w:val="0"/>
  </w:num>
  <w:num w:numId="36">
    <w:abstractNumId w:val="35"/>
  </w:num>
  <w:num w:numId="37">
    <w:abstractNumId w:val="12"/>
  </w:num>
  <w:num w:numId="38">
    <w:abstractNumId w:val="1"/>
  </w:num>
  <w:num w:numId="39">
    <w:abstractNumId w:val="30"/>
  </w:num>
  <w:num w:numId="40">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43"/>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3E03"/>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A6A"/>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8EB"/>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DDC"/>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51C"/>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22"/>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AB"/>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A2C"/>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77"/>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92F"/>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1CFB"/>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913"/>
    <w:rsid w:val="00580A0B"/>
    <w:rsid w:val="00580CB9"/>
    <w:rsid w:val="00581685"/>
    <w:rsid w:val="00581768"/>
    <w:rsid w:val="005821F6"/>
    <w:rsid w:val="005825F2"/>
    <w:rsid w:val="005827A2"/>
    <w:rsid w:val="005829E3"/>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C82"/>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3D67"/>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043"/>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234"/>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D78"/>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CF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9C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91D"/>
    <w:rsid w:val="00810B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CEE"/>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7FF"/>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30A"/>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5FD2"/>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AC5"/>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D78"/>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537"/>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947"/>
    <w:rsid w:val="00C25B19"/>
    <w:rsid w:val="00C25F63"/>
    <w:rsid w:val="00C26169"/>
    <w:rsid w:val="00C26474"/>
    <w:rsid w:val="00C26802"/>
    <w:rsid w:val="00C26ED5"/>
    <w:rsid w:val="00C273E7"/>
    <w:rsid w:val="00C2755A"/>
    <w:rsid w:val="00C275CC"/>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A81"/>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9C2"/>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FC"/>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2C5D"/>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4A"/>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CFA"/>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3E4A2C"/>
    <w:pPr>
      <w:overflowPunct w:val="0"/>
      <w:autoSpaceDE w:val="0"/>
      <w:autoSpaceDN w:val="0"/>
      <w:adjustRightInd w:val="0"/>
      <w:spacing w:beforeLines="0" w:before="40" w:afterLines="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E4A2C"/>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6927D6-1979-40A4-9766-41E003C60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59337</TotalTime>
  <Pages>1</Pages>
  <Words>2872</Words>
  <Characters>16375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259</cp:revision>
  <cp:lastPrinted>2009-04-22T06:01:00Z</cp:lastPrinted>
  <dcterms:created xsi:type="dcterms:W3CDTF">2020-07-07T06:33:00Z</dcterms:created>
  <dcterms:modified xsi:type="dcterms:W3CDTF">2023-04-10T12:42:00Z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(3)wJhEo02OMHPilCpfM/rwsCjlw6WDZbjkuNUs4RWgLuPMiTP97PZN1Ny/V8h4FYdW4uHvNNBC
KHezKvSC+jDn7Szwnj7xlx5ZacbeJvhLN9jtvsp0KnVwea51T7QMZhrWVmT/niQyxZ3hCdjg
RjQ7Zy98pXIhsifGRbawnLnM41DthxhFGNOvg6LMtRndSYoQctCXi6fdVnJbMNcGUnOlWfID
zf1G1Sg+beNVTHxyIB</vt:lpwstr>
  </property>
  <property fmtid="{D5CDD505-2E9C-101B-9397-08002B2CF9AE}" pid="17" name="_2015_ms_pID_725343_00">
    <vt:lpwstr>_2015_ms_pID_725343</vt:lpwstr>
  </property>
  <property fmtid="{D5CDD505-2E9C-101B-9397-08002B2CF9AE}" pid="18" name="_2015_ms_pID_7253431">
    <vt:lpwstr>2z9kci6pmMEuf+Cv5GnCB6WfROxQy8iTBVHkwLhLeYMvQPupgs/5Mv
57ZIOWZGU/lGqTwB45bv5zaU7asxUFbs/8rPwXZmBEp0F8VPjf9pzngGynO+rJoWRWt4rnu7
ipj/tADwifkviFt5GDT6pH8aB6QNiub6KMJBBfywF+6zMbfSxrYgBY0d5bb5FTzx9JpiuxJx
Y9fCqeRagCU0RBwV2rXaM9UvAdt+XcQFIdNL</vt:lpwstr>
  </property>
  <property fmtid="{D5CDD505-2E9C-101B-9397-08002B2CF9AE}" pid="19" name="_2015_ms_pID_7253431_00">
    <vt:lpwstr>_2015_ms_pID_7253431</vt:lpwstr>
  </property>
  <property fmtid="{D5CDD505-2E9C-101B-9397-08002B2CF9AE}" pid="20" name="_2015_ms_pID_7253432">
    <vt:lpwstr>RI68Y7kvNR3y65WZoUyclyQf6bGC8vyTY38b
NhiWYEPhydBMZkNxNLhmrm4IBpd5sXA/6bGtnfuLkAB4H2Qrr5Y=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