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00C47820">
        <w:rPr>
          <w:rFonts w:ascii="Arial" w:hAnsi="Arial" w:cs="Arial"/>
          <w:b/>
          <w:sz w:val="24"/>
          <w:lang w:val="en-US" w:eastAsia="zh-CN"/>
        </w:rPr>
        <w:t>-bis-e</w:t>
      </w:r>
      <w:r w:rsidRPr="005E5BB3">
        <w:rPr>
          <w:rFonts w:ascii="Arial" w:hAnsi="Arial" w:cs="Arial"/>
          <w:b/>
          <w:i/>
          <w:sz w:val="24"/>
          <w:lang w:eastAsia="zh-CN"/>
        </w:rPr>
        <w:tab/>
      </w:r>
      <w:r w:rsidR="00976D78" w:rsidRPr="00976D78">
        <w:rPr>
          <w:rFonts w:ascii="Arial" w:hAnsi="Arial" w:cs="Arial"/>
          <w:b/>
          <w:sz w:val="24"/>
          <w:lang w:val="en-US" w:eastAsia="zh-CN"/>
        </w:rPr>
        <w:t>R4-2305338</w:t>
      </w:r>
    </w:p>
    <w:p w:rsidR="00A3046A" w:rsidRPr="00A3046A" w:rsidRDefault="00C47820" w:rsidP="00A3046A">
      <w:pPr>
        <w:pStyle w:val="a3"/>
        <w:tabs>
          <w:tab w:val="left" w:pos="2160"/>
        </w:tabs>
        <w:ind w:left="2127" w:hanging="2127"/>
        <w:jc w:val="both"/>
        <w:rPr>
          <w:rFonts w:eastAsiaTheme="minorEastAsia" w:cs="Arial"/>
          <w:noProof w:val="0"/>
          <w:sz w:val="24"/>
          <w:lang w:val="en-GB"/>
        </w:rPr>
      </w:pPr>
      <w:r w:rsidRPr="00C47820">
        <w:rPr>
          <w:rFonts w:cs="Arial"/>
          <w:noProof w:val="0"/>
          <w:sz w:val="24"/>
          <w:lang w:val="en-GB"/>
        </w:rPr>
        <w:t xml:space="preserve">Electronic Meeting, </w:t>
      </w:r>
      <w:r>
        <w:rPr>
          <w:rFonts w:cs="Arial"/>
          <w:noProof w:val="0"/>
          <w:sz w:val="24"/>
          <w:lang w:val="en-GB"/>
        </w:rPr>
        <w:t>17</w:t>
      </w:r>
      <w:r w:rsidRPr="00C47820">
        <w:rPr>
          <w:rFonts w:cs="Arial"/>
          <w:noProof w:val="0"/>
          <w:sz w:val="24"/>
          <w:lang w:val="en-GB"/>
        </w:rPr>
        <w:t xml:space="preserve"> – </w:t>
      </w:r>
      <w:r>
        <w:rPr>
          <w:rFonts w:cs="Arial"/>
          <w:noProof w:val="0"/>
          <w:sz w:val="24"/>
          <w:lang w:val="en-GB"/>
        </w:rPr>
        <w:t>26 April</w:t>
      </w:r>
      <w:r w:rsidRPr="00C47820">
        <w:rPr>
          <w:rFonts w:cs="Arial"/>
          <w:noProof w:val="0"/>
          <w:sz w:val="24"/>
          <w:lang w:val="en-GB"/>
        </w:rPr>
        <w:t>, 202</w:t>
      </w:r>
      <w:r>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82CFA" w:rsidRPr="00F82CFA">
        <w:rPr>
          <w:rFonts w:ascii="Arial" w:eastAsia="宋体" w:hAnsi="Arial"/>
          <w:b/>
          <w:sz w:val="24"/>
          <w:lang w:val="en-US" w:eastAsia="zh-CN"/>
        </w:rPr>
        <w:t xml:space="preserve">Discussion on </w:t>
      </w:r>
      <w:r w:rsidR="0010423C" w:rsidRPr="0010423C">
        <w:rPr>
          <w:rFonts w:ascii="Arial" w:eastAsia="宋体" w:hAnsi="Arial"/>
          <w:b/>
          <w:sz w:val="24"/>
          <w:lang w:val="en-US" w:eastAsia="zh-CN"/>
        </w:rPr>
        <w:t>PRS/SRS Bandwidth Aggregation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E7665">
        <w:rPr>
          <w:rFonts w:ascii="Arial" w:eastAsia="宋体" w:hAnsi="Arial"/>
          <w:b/>
          <w:sz w:val="24"/>
          <w:lang w:val="en-US" w:eastAsia="zh-CN"/>
        </w:rPr>
        <w:t>5.</w:t>
      </w:r>
      <w:r w:rsidR="00401EBC">
        <w:rPr>
          <w:rFonts w:ascii="Arial" w:eastAsia="宋体" w:hAnsi="Arial"/>
          <w:b/>
          <w:sz w:val="24"/>
          <w:lang w:val="en-US" w:eastAsia="zh-CN"/>
        </w:rPr>
        <w:t>2</w:t>
      </w:r>
      <w:r w:rsidR="00CB561F">
        <w:rPr>
          <w:rFonts w:ascii="Arial" w:eastAsia="宋体" w:hAnsi="Arial"/>
          <w:b/>
          <w:sz w:val="24"/>
          <w:lang w:val="en-US" w:eastAsia="zh-CN"/>
        </w:rPr>
        <w:t>3</w:t>
      </w:r>
      <w:r w:rsidR="00ED2978">
        <w:rPr>
          <w:rFonts w:ascii="Arial" w:eastAsia="宋体" w:hAnsi="Arial"/>
          <w:b/>
          <w:sz w:val="24"/>
          <w:lang w:val="en-US" w:eastAsia="zh-CN"/>
        </w:rPr>
        <w:t>.3.</w:t>
      </w:r>
      <w:r w:rsidR="0010423C">
        <w:rPr>
          <w:rFonts w:ascii="Arial" w:eastAsia="宋体" w:hAnsi="Arial"/>
          <w:b/>
          <w:sz w:val="24"/>
          <w:lang w:val="en-US" w:eastAsia="zh-CN"/>
        </w:rPr>
        <w:t>5</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D2978" w:rsidRPr="00D94612" w:rsidRDefault="00ED2978" w:rsidP="00D9461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impacts for Rel-18 positioning are discussed in RAN4#106, and the outcomes are captured in</w:t>
      </w:r>
      <w:r w:rsidR="003B2F9A">
        <w:rPr>
          <w:rFonts w:eastAsia="宋体"/>
          <w:lang w:eastAsia="zh-CN"/>
        </w:rPr>
        <w:t xml:space="preserve"> [1]</w:t>
      </w:r>
      <w:r w:rsidR="004053A5">
        <w:rPr>
          <w:rFonts w:eastAsia="宋体"/>
          <w:lang w:eastAsia="zh-CN"/>
        </w:rPr>
        <w:t>.</w:t>
      </w:r>
      <w:r w:rsidR="003B2F9A">
        <w:rPr>
          <w:rFonts w:eastAsia="宋体"/>
          <w:lang w:eastAsia="zh-CN"/>
        </w:rPr>
        <w:t xml:space="preserve"> </w:t>
      </w:r>
      <w:r>
        <w:rPr>
          <w:rFonts w:eastAsia="宋体"/>
          <w:lang w:eastAsia="zh-CN"/>
        </w:rPr>
        <w:t xml:space="preserve">One objective is to support </w:t>
      </w:r>
      <w:r w:rsidR="00730692" w:rsidRPr="00730692">
        <w:rPr>
          <w:rFonts w:eastAsia="宋体"/>
          <w:lang w:eastAsia="zh-CN"/>
        </w:rPr>
        <w:t xml:space="preserve">PRS/SRS </w:t>
      </w:r>
      <w:r w:rsidR="00730692">
        <w:rPr>
          <w:rFonts w:eastAsia="宋体"/>
          <w:lang w:eastAsia="zh-CN"/>
        </w:rPr>
        <w:t>b</w:t>
      </w:r>
      <w:r w:rsidR="00730692" w:rsidRPr="00730692">
        <w:rPr>
          <w:rFonts w:eastAsia="宋体"/>
          <w:lang w:eastAsia="zh-CN"/>
        </w:rPr>
        <w:t xml:space="preserve">andwidth </w:t>
      </w:r>
      <w:r w:rsidR="00730692">
        <w:rPr>
          <w:rFonts w:eastAsia="宋体"/>
          <w:lang w:eastAsia="zh-CN"/>
        </w:rPr>
        <w:t>a</w:t>
      </w:r>
      <w:r w:rsidR="00730692" w:rsidRPr="00730692">
        <w:rPr>
          <w:rFonts w:eastAsia="宋体"/>
          <w:lang w:eastAsia="zh-CN"/>
        </w:rPr>
        <w:t>ggregation</w:t>
      </w:r>
      <w:r w:rsidR="00D94612">
        <w:rPr>
          <w:rFonts w:eastAsia="宋体"/>
          <w:lang w:eastAsia="zh-CN"/>
        </w:rPr>
        <w:t>.</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D94612" w:rsidRPr="00730692">
        <w:rPr>
          <w:rFonts w:eastAsia="宋体"/>
          <w:lang w:eastAsia="zh-CN"/>
        </w:rPr>
        <w:t xml:space="preserve">PRS/SRS </w:t>
      </w:r>
      <w:r w:rsidR="00D94612">
        <w:rPr>
          <w:rFonts w:eastAsia="宋体"/>
          <w:lang w:eastAsia="zh-CN"/>
        </w:rPr>
        <w:t>b</w:t>
      </w:r>
      <w:r w:rsidR="00D94612" w:rsidRPr="00730692">
        <w:rPr>
          <w:rFonts w:eastAsia="宋体"/>
          <w:lang w:eastAsia="zh-CN"/>
        </w:rPr>
        <w:t xml:space="preserve">andwidth </w:t>
      </w:r>
      <w:r w:rsidR="00D94612">
        <w:rPr>
          <w:rFonts w:eastAsia="宋体"/>
          <w:lang w:eastAsia="zh-CN"/>
        </w:rPr>
        <w:t>a</w:t>
      </w:r>
      <w:r w:rsidR="00D94612" w:rsidRPr="00730692">
        <w:rPr>
          <w:rFonts w:eastAsia="宋体"/>
          <w:lang w:eastAsia="zh-CN"/>
        </w:rPr>
        <w:t>ggregation</w:t>
      </w:r>
      <w:r w:rsidR="00E87502">
        <w:rPr>
          <w:rFonts w:eastAsia="宋体"/>
          <w:lang w:eastAsia="zh-CN"/>
        </w:rPr>
        <w:t>.</w:t>
      </w:r>
    </w:p>
    <w:p w:rsidR="00FA0C0C" w:rsidRDefault="00FA0C0C" w:rsidP="00FA0C0C">
      <w:pPr>
        <w:pStyle w:val="1"/>
        <w:jc w:val="both"/>
        <w:rPr>
          <w:lang w:val="en-US"/>
        </w:rPr>
      </w:pPr>
      <w:r>
        <w:rPr>
          <w:lang w:val="en-US"/>
        </w:rPr>
        <w:t>Discussion</w:t>
      </w:r>
    </w:p>
    <w:p w:rsidR="006573DE" w:rsidRDefault="00013C3D" w:rsidP="00013C3D">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AN1/2 will define signaling and procedures to support PRS CA, e.g. how LMF could inform UE </w:t>
      </w:r>
      <w:r w:rsidRPr="00013C3D">
        <w:rPr>
          <w:rFonts w:eastAsiaTheme="minorEastAsia"/>
          <w:lang w:val="en-US" w:eastAsia="zh-CN"/>
        </w:rPr>
        <w:t>PRS resources from which two or three PFLs are linked</w:t>
      </w:r>
      <w:r>
        <w:rPr>
          <w:rFonts w:eastAsiaTheme="minorEastAsia"/>
          <w:lang w:val="en-US" w:eastAsia="zh-CN"/>
        </w:rPr>
        <w:t xml:space="preserve">, and how </w:t>
      </w:r>
      <w:r w:rsidR="004C2F93">
        <w:rPr>
          <w:rFonts w:eastAsiaTheme="minorEastAsia"/>
          <w:lang w:val="en-US" w:eastAsia="zh-CN"/>
        </w:rPr>
        <w:t xml:space="preserve">to </w:t>
      </w:r>
      <w:r w:rsidR="003817CC" w:rsidRPr="003817CC">
        <w:rPr>
          <w:rFonts w:eastAsiaTheme="minorEastAsia"/>
          <w:lang w:val="en-US" w:eastAsia="zh-CN"/>
        </w:rPr>
        <w:t>indicate whether/which PFLs are aggregated for the PRS measurement</w:t>
      </w:r>
      <w:r w:rsidR="003817CC">
        <w:rPr>
          <w:rFonts w:eastAsiaTheme="minorEastAsia"/>
          <w:lang w:val="en-US" w:eastAsia="zh-CN"/>
        </w:rPr>
        <w:t xml:space="preserve"> in the</w:t>
      </w:r>
      <w:r w:rsidR="003817CC" w:rsidRPr="003817CC">
        <w:t xml:space="preserve"> </w:t>
      </w:r>
      <w:r w:rsidR="003817CC" w:rsidRPr="003817CC">
        <w:rPr>
          <w:rFonts w:eastAsiaTheme="minorEastAsia"/>
          <w:lang w:val="en-US" w:eastAsia="zh-CN"/>
        </w:rPr>
        <w:t>measurement</w:t>
      </w:r>
      <w:r w:rsidR="003817CC">
        <w:rPr>
          <w:rFonts w:eastAsiaTheme="minorEastAsia"/>
          <w:lang w:val="en-US" w:eastAsia="zh-CN"/>
        </w:rPr>
        <w:t xml:space="preserve"> report.</w:t>
      </w:r>
    </w:p>
    <w:tbl>
      <w:tblPr>
        <w:tblStyle w:val="afa"/>
        <w:tblW w:w="0" w:type="auto"/>
        <w:tblLook w:val="04A0" w:firstRow="1" w:lastRow="0" w:firstColumn="1" w:lastColumn="0" w:noHBand="0" w:noVBand="1"/>
      </w:tblPr>
      <w:tblGrid>
        <w:gridCol w:w="9621"/>
      </w:tblGrid>
      <w:tr w:rsidR="003817CC" w:rsidTr="003817CC">
        <w:tc>
          <w:tcPr>
            <w:tcW w:w="9621" w:type="dxa"/>
          </w:tcPr>
          <w:p w:rsidR="003817CC" w:rsidRPr="00B24565" w:rsidRDefault="003817CC" w:rsidP="003817CC">
            <w:pPr>
              <w:snapToGrid w:val="0"/>
              <w:spacing w:before="120" w:after="120"/>
              <w:jc w:val="both"/>
            </w:pPr>
            <w:r w:rsidRPr="00B24565">
              <w:rPr>
                <w:highlight w:val="green"/>
              </w:rPr>
              <w:t>Agreement</w:t>
            </w:r>
          </w:p>
          <w:p w:rsidR="003817CC" w:rsidRPr="00B24565" w:rsidRDefault="003817CC" w:rsidP="003817CC">
            <w:pPr>
              <w:snapToGrid w:val="0"/>
              <w:spacing w:before="120" w:after="120"/>
              <w:jc w:val="both"/>
              <w:rPr>
                <w:rFonts w:eastAsia="宋体"/>
              </w:rPr>
            </w:pPr>
            <w:r w:rsidRPr="00B24565">
              <w:rPr>
                <w:rFonts w:eastAsia="宋体"/>
              </w:rPr>
              <w:t>Support joint measurement and report for the PRS resources aggregated across the PFLs for DL-TDOA and multi-RTT positioning methods</w:t>
            </w:r>
          </w:p>
          <w:p w:rsidR="003817CC" w:rsidRPr="00B24565" w:rsidRDefault="003817CC" w:rsidP="003817CC">
            <w:pPr>
              <w:numPr>
                <w:ilvl w:val="0"/>
                <w:numId w:val="32"/>
              </w:numPr>
              <w:snapToGrid w:val="0"/>
              <w:spacing w:beforeLines="0" w:before="120" w:afterLines="0" w:after="120"/>
              <w:contextualSpacing/>
              <w:jc w:val="both"/>
              <w:textAlignment w:val="baseline"/>
              <w:rPr>
                <w:lang w:eastAsia="x-none"/>
              </w:rPr>
            </w:pPr>
            <w:r w:rsidRPr="00B24565">
              <w:rPr>
                <w:lang w:eastAsia="x-none"/>
              </w:rPr>
              <w:t>In a measurement report element, single RSTD or single UE Rx-Tx time difference is reported for the PRS resources across aggregated PFLs</w:t>
            </w:r>
          </w:p>
          <w:p w:rsidR="003817CC" w:rsidRPr="003817CC" w:rsidRDefault="003817CC" w:rsidP="003817CC">
            <w:pPr>
              <w:numPr>
                <w:ilvl w:val="1"/>
                <w:numId w:val="32"/>
              </w:numPr>
              <w:snapToGrid w:val="0"/>
              <w:spacing w:beforeLines="0" w:before="120" w:afterLines="0" w:after="120"/>
              <w:contextualSpacing/>
              <w:jc w:val="both"/>
              <w:textAlignment w:val="baseline"/>
              <w:rPr>
                <w:lang w:eastAsia="x-none"/>
              </w:rPr>
            </w:pPr>
            <w:r w:rsidRPr="003817CC">
              <w:rPr>
                <w:rFonts w:hint="eastAsia"/>
                <w:lang w:eastAsia="x-none"/>
              </w:rPr>
              <w:t>F</w:t>
            </w:r>
            <w:r w:rsidRPr="003817CC">
              <w:rPr>
                <w:lang w:eastAsia="x-none"/>
              </w:rPr>
              <w:t>FS: RSRP, RSRPP</w:t>
            </w:r>
          </w:p>
          <w:p w:rsidR="003817CC" w:rsidRPr="00B24565" w:rsidRDefault="003817CC" w:rsidP="003817CC">
            <w:pPr>
              <w:numPr>
                <w:ilvl w:val="0"/>
                <w:numId w:val="32"/>
              </w:numPr>
              <w:snapToGrid w:val="0"/>
              <w:spacing w:beforeLines="0" w:before="120" w:afterLines="0" w:after="120"/>
              <w:contextualSpacing/>
              <w:rPr>
                <w:rFonts w:eastAsia="等线"/>
                <w:lang w:eastAsia="zh-CN"/>
              </w:rPr>
            </w:pPr>
            <w:r w:rsidRPr="00B24565">
              <w:rPr>
                <w:rFonts w:eastAsia="等线"/>
                <w:lang w:eastAsia="zh-CN"/>
              </w:rPr>
              <w:t xml:space="preserve">FFS: In a </w:t>
            </w:r>
            <w:bookmarkStart w:id="0" w:name="_Hlk131094316"/>
            <w:r w:rsidRPr="00B24565">
              <w:rPr>
                <w:rFonts w:eastAsia="等线"/>
                <w:lang w:eastAsia="zh-CN"/>
              </w:rPr>
              <w:t xml:space="preserve">measurement </w:t>
            </w:r>
            <w:bookmarkEnd w:id="0"/>
            <w:r w:rsidRPr="00B24565">
              <w:rPr>
                <w:rFonts w:eastAsia="等线"/>
                <w:lang w:eastAsia="zh-CN"/>
              </w:rPr>
              <w:t xml:space="preserve">report, PFL aggregation indication is supported </w:t>
            </w:r>
            <w:r w:rsidRPr="00B24565">
              <w:rPr>
                <w:lang w:eastAsia="x-none"/>
              </w:rPr>
              <w:t>t</w:t>
            </w:r>
            <w:bookmarkStart w:id="1" w:name="_Hlk131094299"/>
            <w:r w:rsidRPr="00B24565">
              <w:rPr>
                <w:lang w:eastAsia="x-none"/>
              </w:rPr>
              <w:t>o indicate whether/which PFLs are aggregated for the PRS measurement</w:t>
            </w:r>
            <w:bookmarkEnd w:id="1"/>
          </w:p>
          <w:p w:rsidR="003817CC" w:rsidRPr="00B24565" w:rsidRDefault="003817CC" w:rsidP="003817CC">
            <w:pPr>
              <w:numPr>
                <w:ilvl w:val="0"/>
                <w:numId w:val="32"/>
              </w:numPr>
              <w:snapToGrid w:val="0"/>
              <w:spacing w:beforeLines="0" w:before="120" w:afterLines="0" w:after="120"/>
              <w:contextualSpacing/>
              <w:jc w:val="both"/>
              <w:textAlignment w:val="baseline"/>
              <w:rPr>
                <w:lang w:eastAsia="x-none"/>
              </w:rPr>
            </w:pPr>
            <w:r w:rsidRPr="00B24565">
              <w:rPr>
                <w:lang w:eastAsia="x-none"/>
              </w:rPr>
              <w:t>FFS whether to use PRS assistance data or use location information request message to indicate UE to perform joint measurement across aggregated PFLs</w:t>
            </w:r>
          </w:p>
          <w:p w:rsidR="003817CC" w:rsidRPr="003817CC" w:rsidRDefault="003817CC" w:rsidP="00013C3D">
            <w:pPr>
              <w:numPr>
                <w:ilvl w:val="0"/>
                <w:numId w:val="32"/>
              </w:numPr>
              <w:snapToGrid w:val="0"/>
              <w:spacing w:beforeLines="0" w:before="120" w:afterLines="0" w:after="120"/>
              <w:contextualSpacing/>
              <w:rPr>
                <w:rFonts w:eastAsia="等线"/>
                <w:lang w:eastAsia="zh-CN"/>
              </w:rPr>
            </w:pPr>
            <w:r w:rsidRPr="00B24565">
              <w:rPr>
                <w:lang w:eastAsia="x-none"/>
              </w:rPr>
              <w:t>FFS RSTD reference configuration or report should be enhanced</w:t>
            </w:r>
          </w:p>
        </w:tc>
      </w:tr>
    </w:tbl>
    <w:p w:rsidR="003817CC" w:rsidRDefault="003817CC" w:rsidP="00013C3D">
      <w:pPr>
        <w:spacing w:before="120" w:after="120"/>
        <w:rPr>
          <w:rFonts w:eastAsiaTheme="minorEastAsia"/>
          <w:lang w:val="en-US" w:eastAsia="zh-CN"/>
        </w:rPr>
      </w:pPr>
      <w:r>
        <w:rPr>
          <w:rFonts w:eastAsiaTheme="minorEastAsia"/>
          <w:lang w:val="en-US" w:eastAsia="zh-CN"/>
        </w:rPr>
        <w:t>Based on RAN1 agreement,</w:t>
      </w:r>
      <w:r w:rsidR="00013C3D">
        <w:rPr>
          <w:rFonts w:eastAsiaTheme="minorEastAsia"/>
          <w:lang w:val="en-US" w:eastAsia="zh-CN"/>
        </w:rPr>
        <w:t xml:space="preserve"> UE generates one TOA estimate for each resource combination. This is different from current requirements with multiple PFLs.</w:t>
      </w:r>
      <w:r>
        <w:rPr>
          <w:rFonts w:eastAsiaTheme="minorEastAsia" w:hint="eastAsia"/>
          <w:lang w:val="en-US" w:eastAsia="zh-CN"/>
        </w:rPr>
        <w:t xml:space="preserve"> </w:t>
      </w:r>
      <w:r w:rsidR="00013C3D">
        <w:rPr>
          <w:rFonts w:eastAsiaTheme="minorEastAsia"/>
          <w:lang w:val="en-US" w:eastAsia="zh-CN"/>
        </w:rPr>
        <w:t xml:space="preserve">For example, with 2 PFLs the current requirements are defined assuming they are measured sequentially by using the sum approach to define measurement period. If all PRS resources on the two PFLs are aggregated, they can be considered as a single PFL. </w:t>
      </w:r>
      <w:r>
        <w:rPr>
          <w:rFonts w:eastAsiaTheme="minorEastAsia"/>
          <w:lang w:val="en-US" w:eastAsia="zh-CN"/>
        </w:rPr>
        <w:t>Of course, new processing capability {</w:t>
      </w:r>
      <w:proofErr w:type="gramStart"/>
      <w:r>
        <w:rPr>
          <w:rFonts w:eastAsiaTheme="minorEastAsia"/>
          <w:lang w:val="en-US" w:eastAsia="zh-CN"/>
        </w:rPr>
        <w:t>N,T</w:t>
      </w:r>
      <w:proofErr w:type="gramEnd"/>
      <w:r>
        <w:rPr>
          <w:rFonts w:eastAsiaTheme="minorEastAsia"/>
          <w:lang w:val="en-US" w:eastAsia="zh-CN"/>
        </w:rPr>
        <w:t>} and N’ may apply since the BW is larger.</w:t>
      </w:r>
    </w:p>
    <w:p w:rsidR="00013C3D" w:rsidRDefault="003817CC" w:rsidP="00013C3D">
      <w:pPr>
        <w:spacing w:before="120" w:after="120"/>
        <w:rPr>
          <w:rFonts w:eastAsiaTheme="minorEastAsia"/>
          <w:lang w:val="en-US" w:eastAsia="zh-CN"/>
        </w:rPr>
      </w:pPr>
      <w:r>
        <w:rPr>
          <w:rFonts w:eastAsiaTheme="minorEastAsia"/>
          <w:lang w:val="en-US" w:eastAsia="zh-CN"/>
        </w:rPr>
        <w:t>Otherwise, we think the e</w:t>
      </w:r>
      <w:r w:rsidRPr="003817CC">
        <w:rPr>
          <w:rFonts w:eastAsiaTheme="minorEastAsia"/>
          <w:lang w:val="en-US" w:eastAsia="zh-CN"/>
        </w:rPr>
        <w:t>xisting measurement period requirements can be used as baseline</w:t>
      </w:r>
      <w:r>
        <w:rPr>
          <w:rFonts w:eastAsiaTheme="minorEastAsia"/>
          <w:lang w:val="en-US" w:eastAsia="zh-CN"/>
        </w:rPr>
        <w:t>.</w:t>
      </w:r>
    </w:p>
    <w:p w:rsidR="003817CC" w:rsidRPr="003817CC" w:rsidRDefault="003817CC" w:rsidP="003817CC">
      <w:pPr>
        <w:spacing w:before="120" w:after="120"/>
        <w:rPr>
          <w:rFonts w:eastAsiaTheme="minorEastAsia"/>
          <w:b/>
          <w:lang w:val="en-US" w:eastAsia="zh-CN"/>
        </w:rPr>
      </w:pPr>
      <w:r w:rsidRPr="003817CC">
        <w:rPr>
          <w:rFonts w:eastAsiaTheme="minorEastAsia" w:hint="eastAsia"/>
          <w:b/>
          <w:lang w:val="en-US" w:eastAsia="zh-CN"/>
        </w:rPr>
        <w:t>P</w:t>
      </w:r>
      <w:r w:rsidRPr="003817CC">
        <w:rPr>
          <w:rFonts w:eastAsiaTheme="minorEastAsia"/>
          <w:b/>
          <w:lang w:val="en-US" w:eastAsia="zh-CN"/>
        </w:rPr>
        <w:t xml:space="preserve">roposal 1: Existing measurement period requirements can be used as baseline for defining PRS CA requirements, and aggregated PFLs are considered as one PFL. </w:t>
      </w:r>
    </w:p>
    <w:p w:rsidR="00DC3C65" w:rsidRDefault="00D94612" w:rsidP="00DC3C65">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AN1 has made some </w:t>
      </w:r>
      <w:r w:rsidR="003817CC">
        <w:rPr>
          <w:rFonts w:eastAsiaTheme="minorEastAsia"/>
          <w:lang w:val="en-US" w:eastAsia="zh-CN"/>
        </w:rPr>
        <w:t xml:space="preserve">other </w:t>
      </w:r>
      <w:r>
        <w:rPr>
          <w:rFonts w:eastAsiaTheme="minorEastAsia"/>
          <w:lang w:val="en-US" w:eastAsia="zh-CN"/>
        </w:rPr>
        <w:t>agreements related to PRS/SRS CA.</w:t>
      </w:r>
    </w:p>
    <w:tbl>
      <w:tblPr>
        <w:tblStyle w:val="afa"/>
        <w:tblW w:w="0" w:type="auto"/>
        <w:tblLook w:val="04A0" w:firstRow="1" w:lastRow="0" w:firstColumn="1" w:lastColumn="0" w:noHBand="0" w:noVBand="1"/>
      </w:tblPr>
      <w:tblGrid>
        <w:gridCol w:w="9621"/>
      </w:tblGrid>
      <w:tr w:rsidR="00D94612" w:rsidTr="00D94612">
        <w:tc>
          <w:tcPr>
            <w:tcW w:w="9621" w:type="dxa"/>
          </w:tcPr>
          <w:p w:rsidR="00D94612" w:rsidRPr="00BB1369" w:rsidRDefault="00D94612" w:rsidP="00D94612">
            <w:pPr>
              <w:snapToGrid w:val="0"/>
              <w:spacing w:before="120" w:after="120"/>
              <w:jc w:val="both"/>
            </w:pPr>
            <w:r w:rsidRPr="00BB1369">
              <w:rPr>
                <w:highlight w:val="green"/>
              </w:rPr>
              <w:t>Agreement</w:t>
            </w:r>
          </w:p>
          <w:p w:rsidR="00D94612" w:rsidRPr="00BB1369" w:rsidRDefault="00D94612" w:rsidP="00D94612">
            <w:pPr>
              <w:snapToGrid w:val="0"/>
              <w:spacing w:before="120" w:after="120"/>
              <w:jc w:val="both"/>
              <w:rPr>
                <w:bCs/>
              </w:rPr>
            </w:pPr>
            <w:r w:rsidRPr="00BB1369">
              <w:rPr>
                <w:bCs/>
              </w:rPr>
              <w:t xml:space="preserve">To enable PRS bandwidth aggregation between PRS in two or three different PFLs, the following conditions should be satisfied for the aggregated PRS resources from a TRP across the aggregated PFLs:  </w:t>
            </w:r>
          </w:p>
          <w:p w:rsidR="00D94612" w:rsidRPr="00BB1369" w:rsidRDefault="00D94612" w:rsidP="00D94612">
            <w:pPr>
              <w:numPr>
                <w:ilvl w:val="0"/>
                <w:numId w:val="31"/>
              </w:numPr>
              <w:snapToGrid w:val="0"/>
              <w:spacing w:beforeLines="0" w:before="120" w:afterLines="0" w:after="120"/>
              <w:contextualSpacing/>
              <w:jc w:val="both"/>
              <w:rPr>
                <w:rFonts w:eastAsia="宋体"/>
              </w:rPr>
            </w:pPr>
            <w:r w:rsidRPr="00BB1369">
              <w:rPr>
                <w:rFonts w:eastAsia="宋体"/>
              </w:rPr>
              <w:t xml:space="preserve">In the same slot, in same symbols, by the same TRP associated with the same ARP, from the same RF chain (i.e. the same antenna), this implies </w:t>
            </w:r>
          </w:p>
          <w:p w:rsidR="00D94612" w:rsidRPr="00BB1369" w:rsidRDefault="00D94612" w:rsidP="00D94612">
            <w:pPr>
              <w:numPr>
                <w:ilvl w:val="1"/>
                <w:numId w:val="31"/>
              </w:numPr>
              <w:snapToGrid w:val="0"/>
              <w:spacing w:beforeLines="0" w:before="120" w:afterLines="0" w:after="120"/>
              <w:contextualSpacing/>
              <w:jc w:val="both"/>
              <w:rPr>
                <w:rFonts w:eastAsia="宋体"/>
              </w:rPr>
            </w:pPr>
            <w:r w:rsidRPr="00BB1369">
              <w:t xml:space="preserve">FFS: The same </w:t>
            </w:r>
            <w:proofErr w:type="spellStart"/>
            <w:r w:rsidRPr="00BB1369">
              <w:t>gNB</w:t>
            </w:r>
            <w:proofErr w:type="spellEnd"/>
            <w:r w:rsidRPr="00BB1369">
              <w:t xml:space="preserve"> Tx TEG and the same UE Rx TEG, the maximum TX timing error margin</w:t>
            </w:r>
          </w:p>
          <w:p w:rsidR="00D94612" w:rsidRPr="00BB1369" w:rsidRDefault="00D94612" w:rsidP="00D94612">
            <w:pPr>
              <w:numPr>
                <w:ilvl w:val="1"/>
                <w:numId w:val="31"/>
              </w:numPr>
              <w:snapToGrid w:val="0"/>
              <w:spacing w:beforeLines="0" w:before="120" w:afterLines="0" w:after="120"/>
              <w:contextualSpacing/>
              <w:jc w:val="both"/>
              <w:rPr>
                <w:rFonts w:eastAsia="宋体"/>
              </w:rPr>
            </w:pPr>
            <w:r w:rsidRPr="00BB1369">
              <w:rPr>
                <w:rFonts w:eastAsia="宋体"/>
              </w:rPr>
              <w:lastRenderedPageBreak/>
              <w:t>The same QCL</w:t>
            </w:r>
          </w:p>
          <w:p w:rsidR="00D94612" w:rsidRPr="00BB1369" w:rsidRDefault="00D94612" w:rsidP="00D94612">
            <w:pPr>
              <w:numPr>
                <w:ilvl w:val="0"/>
                <w:numId w:val="31"/>
              </w:numPr>
              <w:snapToGrid w:val="0"/>
              <w:spacing w:beforeLines="0" w:before="120" w:afterLines="0" w:after="120"/>
              <w:contextualSpacing/>
              <w:jc w:val="both"/>
              <w:rPr>
                <w:rFonts w:eastAsia="宋体"/>
              </w:rPr>
            </w:pPr>
            <w:r w:rsidRPr="00BB1369">
              <w:t xml:space="preserve">The same number of symbols, symbol location within one slot, </w:t>
            </w:r>
            <w:r w:rsidRPr="00BB1369">
              <w:rPr>
                <w:rFonts w:eastAsia="宋体"/>
              </w:rPr>
              <w:t xml:space="preserve">repetition factor, </w:t>
            </w:r>
          </w:p>
          <w:p w:rsidR="00D94612" w:rsidRPr="00075EDD" w:rsidRDefault="00D94612" w:rsidP="00D94612">
            <w:pPr>
              <w:numPr>
                <w:ilvl w:val="0"/>
                <w:numId w:val="31"/>
              </w:numPr>
              <w:snapToGrid w:val="0"/>
              <w:spacing w:beforeLines="0" w:before="120" w:afterLines="0" w:after="120"/>
              <w:contextualSpacing/>
              <w:jc w:val="both"/>
              <w:rPr>
                <w:rFonts w:eastAsia="宋体"/>
                <w:highlight w:val="yellow"/>
              </w:rPr>
            </w:pPr>
            <w:r w:rsidRPr="00075EDD">
              <w:rPr>
                <w:highlight w:val="yellow"/>
              </w:rPr>
              <w:t>FFS: the same periodicity and slot offset</w:t>
            </w:r>
          </w:p>
          <w:p w:rsidR="00D94612" w:rsidRPr="00075EDD" w:rsidRDefault="00D94612" w:rsidP="00D94612">
            <w:pPr>
              <w:numPr>
                <w:ilvl w:val="0"/>
                <w:numId w:val="31"/>
              </w:numPr>
              <w:snapToGrid w:val="0"/>
              <w:spacing w:beforeLines="0" w:before="120" w:afterLines="0" w:after="120"/>
              <w:contextualSpacing/>
              <w:jc w:val="both"/>
              <w:rPr>
                <w:rFonts w:eastAsia="宋体"/>
                <w:highlight w:val="yellow"/>
              </w:rPr>
            </w:pPr>
            <w:r w:rsidRPr="00075EDD">
              <w:rPr>
                <w:highlight w:val="yellow"/>
              </w:rPr>
              <w:t>FFS muting pattern</w:t>
            </w:r>
          </w:p>
          <w:p w:rsidR="00D94612" w:rsidRPr="00BB1369" w:rsidRDefault="00D94612" w:rsidP="00D94612">
            <w:pPr>
              <w:numPr>
                <w:ilvl w:val="0"/>
                <w:numId w:val="31"/>
              </w:numPr>
              <w:snapToGrid w:val="0"/>
              <w:spacing w:beforeLines="0" w:before="120" w:afterLines="0" w:after="120"/>
              <w:contextualSpacing/>
              <w:jc w:val="both"/>
              <w:rPr>
                <w:rFonts w:eastAsia="宋体"/>
              </w:rPr>
            </w:pPr>
            <w:r w:rsidRPr="00BB1369">
              <w:rPr>
                <w:rFonts w:eastAsia="宋体"/>
              </w:rPr>
              <w:t>The same numerology, i.e. the same CP and SCS</w:t>
            </w:r>
          </w:p>
          <w:p w:rsidR="00D94612" w:rsidRPr="00BB1369" w:rsidRDefault="00D94612" w:rsidP="00D94612">
            <w:pPr>
              <w:numPr>
                <w:ilvl w:val="0"/>
                <w:numId w:val="31"/>
              </w:numPr>
              <w:snapToGrid w:val="0"/>
              <w:spacing w:beforeLines="0" w:before="120" w:afterLines="0" w:after="120"/>
              <w:contextualSpacing/>
              <w:jc w:val="both"/>
              <w:rPr>
                <w:rFonts w:eastAsia="宋体"/>
              </w:rPr>
            </w:pPr>
            <w:r w:rsidRPr="00BB1369">
              <w:rPr>
                <w:rFonts w:eastAsia="宋体"/>
              </w:rPr>
              <w:t>The same or different bandwidths</w:t>
            </w:r>
          </w:p>
          <w:p w:rsidR="00D94612" w:rsidRPr="00BB1369" w:rsidRDefault="00D94612" w:rsidP="00D94612">
            <w:pPr>
              <w:numPr>
                <w:ilvl w:val="0"/>
                <w:numId w:val="31"/>
              </w:numPr>
              <w:snapToGrid w:val="0"/>
              <w:spacing w:beforeLines="0" w:before="120" w:afterLines="0" w:after="120"/>
              <w:contextualSpacing/>
              <w:jc w:val="both"/>
              <w:rPr>
                <w:rFonts w:eastAsia="宋体"/>
              </w:rPr>
            </w:pPr>
            <w:r w:rsidRPr="00BB1369">
              <w:rPr>
                <w:rFonts w:eastAsia="宋体"/>
              </w:rPr>
              <w:t xml:space="preserve">The same comb </w:t>
            </w:r>
            <w:proofErr w:type="gramStart"/>
            <w:r w:rsidRPr="00BB1369">
              <w:rPr>
                <w:rFonts w:eastAsia="宋体"/>
              </w:rPr>
              <w:t>size</w:t>
            </w:r>
            <w:proofErr w:type="gramEnd"/>
          </w:p>
          <w:p w:rsidR="00D94612" w:rsidRPr="00BB1369" w:rsidRDefault="00D94612" w:rsidP="00D94612">
            <w:pPr>
              <w:numPr>
                <w:ilvl w:val="0"/>
                <w:numId w:val="31"/>
              </w:numPr>
              <w:snapToGrid w:val="0"/>
              <w:spacing w:beforeLines="0" w:before="120" w:afterLines="0" w:after="120"/>
              <w:contextualSpacing/>
              <w:jc w:val="both"/>
              <w:rPr>
                <w:rFonts w:eastAsia="宋体"/>
              </w:rPr>
            </w:pPr>
            <w:r w:rsidRPr="00BB1369">
              <w:rPr>
                <w:rFonts w:eastAsia="宋体"/>
              </w:rPr>
              <w:t xml:space="preserve">FFS: The same number of PRS resource sets and resources for a TRP </w:t>
            </w:r>
          </w:p>
          <w:p w:rsidR="00D94612" w:rsidRPr="00BB1369" w:rsidRDefault="00D94612" w:rsidP="00D94612">
            <w:pPr>
              <w:numPr>
                <w:ilvl w:val="0"/>
                <w:numId w:val="31"/>
              </w:numPr>
              <w:snapToGrid w:val="0"/>
              <w:spacing w:beforeLines="0" w:before="120" w:afterLines="0" w:after="120"/>
              <w:contextualSpacing/>
              <w:jc w:val="both"/>
              <w:rPr>
                <w:rFonts w:eastAsia="宋体"/>
              </w:rPr>
            </w:pPr>
            <w:r w:rsidRPr="00BB1369">
              <w:rPr>
                <w:rFonts w:eastAsia="宋体"/>
              </w:rPr>
              <w:t>The same power per subcarrier</w:t>
            </w:r>
          </w:p>
          <w:p w:rsidR="00D94612" w:rsidRPr="00BB1369" w:rsidRDefault="00D94612" w:rsidP="00D94612">
            <w:pPr>
              <w:numPr>
                <w:ilvl w:val="0"/>
                <w:numId w:val="31"/>
              </w:numPr>
              <w:snapToGrid w:val="0"/>
              <w:spacing w:beforeLines="0" w:before="120" w:afterLines="0" w:after="120"/>
              <w:contextualSpacing/>
              <w:jc w:val="both"/>
              <w:rPr>
                <w:rFonts w:eastAsia="宋体"/>
              </w:rPr>
            </w:pPr>
            <w:r w:rsidRPr="00BB1369">
              <w:rPr>
                <w:rFonts w:eastAsia="宋体"/>
              </w:rPr>
              <w:t>FFS: the</w:t>
            </w:r>
            <w:r w:rsidRPr="00BB1369">
              <w:t xml:space="preserve"> same </w:t>
            </w:r>
            <w:r w:rsidRPr="00BB1369">
              <w:rPr>
                <w:i/>
              </w:rPr>
              <w:t>NR-DL-PRS-SFN0-Offset</w:t>
            </w:r>
            <w:r w:rsidRPr="00BB1369">
              <w:t xml:space="preserve"> </w:t>
            </w:r>
          </w:p>
          <w:p w:rsidR="00D94612" w:rsidRPr="00BB1369" w:rsidRDefault="00D94612" w:rsidP="00D94612">
            <w:pPr>
              <w:numPr>
                <w:ilvl w:val="0"/>
                <w:numId w:val="31"/>
              </w:numPr>
              <w:snapToGrid w:val="0"/>
              <w:spacing w:beforeLines="0" w:before="120" w:afterLines="0" w:after="120"/>
              <w:contextualSpacing/>
              <w:jc w:val="both"/>
              <w:rPr>
                <w:rFonts w:eastAsia="宋体"/>
              </w:rPr>
            </w:pPr>
            <w:r w:rsidRPr="00BB1369">
              <w:rPr>
                <w:rFonts w:eastAsia="宋体"/>
              </w:rPr>
              <w:t>Aggregated PFLs are configured on the same aligned numerology grid</w:t>
            </w:r>
          </w:p>
          <w:p w:rsidR="00D94612" w:rsidRPr="00BB1369" w:rsidRDefault="00D94612" w:rsidP="00D94612">
            <w:pPr>
              <w:numPr>
                <w:ilvl w:val="0"/>
                <w:numId w:val="31"/>
              </w:numPr>
              <w:snapToGrid w:val="0"/>
              <w:spacing w:beforeLines="0" w:before="120" w:afterLines="0" w:after="120"/>
              <w:contextualSpacing/>
              <w:jc w:val="both"/>
              <w:rPr>
                <w:rFonts w:eastAsia="宋体"/>
              </w:rPr>
            </w:pPr>
            <w:r w:rsidRPr="00BB1369">
              <w:rPr>
                <w:rFonts w:eastAsia="宋体"/>
              </w:rPr>
              <w:t>FFS: How to maintain contiguous PRS pattern across aggregated bandwidths even in the presence of guard tones (</w:t>
            </w:r>
            <w:proofErr w:type="spellStart"/>
            <w:r w:rsidRPr="00BB1369">
              <w:rPr>
                <w:rFonts w:eastAsia="宋体"/>
              </w:rPr>
              <w:t>e.g</w:t>
            </w:r>
            <w:proofErr w:type="spellEnd"/>
            <w:r w:rsidRPr="00BB1369">
              <w:rPr>
                <w:rFonts w:eastAsia="宋体"/>
              </w:rPr>
              <w:t>, PFLs with different RE-offset configurations, PFLs with different point A)</w:t>
            </w:r>
          </w:p>
          <w:p w:rsidR="00D94612" w:rsidRPr="00D94612" w:rsidRDefault="00D94612" w:rsidP="00DC3C65">
            <w:pPr>
              <w:numPr>
                <w:ilvl w:val="0"/>
                <w:numId w:val="31"/>
              </w:numPr>
              <w:snapToGrid w:val="0"/>
              <w:spacing w:beforeLines="0" w:before="120" w:afterLines="0" w:after="120"/>
              <w:contextualSpacing/>
              <w:jc w:val="both"/>
              <w:rPr>
                <w:rFonts w:eastAsia="宋体"/>
              </w:rPr>
            </w:pPr>
            <w:r w:rsidRPr="00BB1369">
              <w:rPr>
                <w:rFonts w:eastAsia="宋体"/>
              </w:rPr>
              <w:t xml:space="preserve">Phase continuity between aggregated PFLs </w:t>
            </w:r>
          </w:p>
        </w:tc>
      </w:tr>
    </w:tbl>
    <w:p w:rsidR="00DC3C65" w:rsidRPr="003817CC" w:rsidRDefault="00D94612" w:rsidP="00DC3C65">
      <w:pPr>
        <w:spacing w:before="120" w:after="120"/>
        <w:rPr>
          <w:rFonts w:eastAsiaTheme="minorEastAsia"/>
          <w:lang w:val="en-US" w:eastAsia="zh-CN"/>
        </w:rPr>
      </w:pPr>
      <w:r>
        <w:rPr>
          <w:rFonts w:eastAsiaTheme="minorEastAsia"/>
          <w:lang w:val="en-US" w:eastAsia="zh-CN"/>
        </w:rPr>
        <w:lastRenderedPageBreak/>
        <w:t xml:space="preserve">One set of agreements is related to the conditions for the PRS resources to be aggregated. </w:t>
      </w:r>
      <w:r>
        <w:rPr>
          <w:rFonts w:eastAsiaTheme="minorEastAsia" w:hint="eastAsia"/>
          <w:lang w:val="en-US" w:eastAsia="zh-CN"/>
        </w:rPr>
        <w:t>O</w:t>
      </w:r>
      <w:r>
        <w:rPr>
          <w:rFonts w:eastAsiaTheme="minorEastAsia"/>
          <w:lang w:val="en-US" w:eastAsia="zh-CN"/>
        </w:rPr>
        <w:t xml:space="preserve">ne open issue is whether </w:t>
      </w:r>
      <w:r w:rsidRPr="00D94612">
        <w:rPr>
          <w:rFonts w:eastAsiaTheme="minorEastAsia"/>
          <w:lang w:val="en-US" w:eastAsia="zh-CN"/>
        </w:rPr>
        <w:t xml:space="preserve">aggregated PRS resources </w:t>
      </w:r>
      <w:r>
        <w:rPr>
          <w:rFonts w:eastAsiaTheme="minorEastAsia"/>
          <w:lang w:val="en-US" w:eastAsia="zh-CN"/>
        </w:rPr>
        <w:t xml:space="preserve">would </w:t>
      </w:r>
      <w:r w:rsidRPr="00D94612">
        <w:rPr>
          <w:rFonts w:eastAsiaTheme="minorEastAsia"/>
          <w:lang w:val="en-US" w:eastAsia="zh-CN"/>
        </w:rPr>
        <w:t>occur in same symbols and slots in every resource occasion</w:t>
      </w:r>
      <w:r>
        <w:rPr>
          <w:rFonts w:eastAsiaTheme="minorEastAsia"/>
          <w:lang w:val="en-US" w:eastAsia="zh-CN"/>
        </w:rPr>
        <w:t xml:space="preserve">, as implied by the two highlighted bullets. In our view, if aggregated PRS resources are with different periodicity on different PFLs, either due to different configured periodicity or different muting pattern, </w:t>
      </w:r>
      <w:r w:rsidR="002906C9">
        <w:rPr>
          <w:rFonts w:eastAsiaTheme="minorEastAsia"/>
          <w:lang w:val="en-US" w:eastAsia="zh-CN"/>
        </w:rPr>
        <w:t>UE would need to measure the resource with smaller periodicity with PRS CA on some occasions and without PRS CA on other occasions. It is difficult to define RAN4 requirements for this case because one single resource is measured</w:t>
      </w:r>
      <w:r w:rsidR="002906C9" w:rsidRPr="002906C9">
        <w:rPr>
          <w:rFonts w:eastAsiaTheme="minorEastAsia"/>
          <w:lang w:val="en-US" w:eastAsia="zh-CN"/>
        </w:rPr>
        <w:t xml:space="preserve"> </w:t>
      </w:r>
      <w:r w:rsidR="002906C9">
        <w:rPr>
          <w:rFonts w:eastAsiaTheme="minorEastAsia"/>
          <w:lang w:val="en-US" w:eastAsia="zh-CN"/>
        </w:rPr>
        <w:t>effectively in two PFLs. For simplicity, we suggest not to consider such case in RAN4 requirements, i.e. r</w:t>
      </w:r>
      <w:r w:rsidR="002906C9" w:rsidRPr="002906C9">
        <w:rPr>
          <w:rFonts w:eastAsiaTheme="minorEastAsia"/>
          <w:lang w:val="en-US" w:eastAsia="zh-CN"/>
        </w:rPr>
        <w:t>equirements for PRS CA are defined assuming aggregated PRS resources occur in same symbols and same slots in every resource occasion</w:t>
      </w:r>
    </w:p>
    <w:p w:rsidR="00DC3C65" w:rsidRPr="002906C9" w:rsidRDefault="00DC3C65" w:rsidP="00DC3C65">
      <w:pPr>
        <w:spacing w:before="120" w:after="120"/>
        <w:rPr>
          <w:rFonts w:eastAsiaTheme="minorEastAsia"/>
          <w:b/>
          <w:lang w:val="en-US" w:eastAsia="zh-CN"/>
        </w:rPr>
      </w:pPr>
      <w:r w:rsidRPr="002906C9">
        <w:rPr>
          <w:rFonts w:eastAsiaTheme="minorEastAsia"/>
          <w:b/>
          <w:lang w:val="en-US" w:eastAsia="zh-CN"/>
        </w:rPr>
        <w:t xml:space="preserve">Proposal </w:t>
      </w:r>
      <w:r w:rsidR="003817CC">
        <w:rPr>
          <w:rFonts w:eastAsiaTheme="minorEastAsia"/>
          <w:b/>
          <w:lang w:val="en-US" w:eastAsia="zh-CN"/>
        </w:rPr>
        <w:t>2</w:t>
      </w:r>
      <w:r w:rsidRPr="002906C9">
        <w:rPr>
          <w:rFonts w:eastAsiaTheme="minorEastAsia"/>
          <w:b/>
          <w:lang w:val="en-US" w:eastAsia="zh-CN"/>
        </w:rPr>
        <w:t xml:space="preserve">: Requirements for PRS CA are defined assuming aggregated PRS resources occur in same symbols and </w:t>
      </w:r>
      <w:r w:rsidR="00D94612" w:rsidRPr="002906C9">
        <w:rPr>
          <w:rFonts w:eastAsiaTheme="minorEastAsia"/>
          <w:b/>
          <w:lang w:val="en-US" w:eastAsia="zh-CN"/>
        </w:rPr>
        <w:t xml:space="preserve">same </w:t>
      </w:r>
      <w:r w:rsidRPr="002906C9">
        <w:rPr>
          <w:rFonts w:eastAsiaTheme="minorEastAsia"/>
          <w:b/>
          <w:lang w:val="en-US" w:eastAsia="zh-CN"/>
        </w:rPr>
        <w:t xml:space="preserve">slots in every resource occasion. </w:t>
      </w:r>
    </w:p>
    <w:tbl>
      <w:tblPr>
        <w:tblStyle w:val="afa"/>
        <w:tblW w:w="0" w:type="auto"/>
        <w:tblLook w:val="04A0" w:firstRow="1" w:lastRow="0" w:firstColumn="1" w:lastColumn="0" w:noHBand="0" w:noVBand="1"/>
      </w:tblPr>
      <w:tblGrid>
        <w:gridCol w:w="9621"/>
      </w:tblGrid>
      <w:tr w:rsidR="002906C9" w:rsidTr="002906C9">
        <w:tc>
          <w:tcPr>
            <w:tcW w:w="9621" w:type="dxa"/>
          </w:tcPr>
          <w:p w:rsidR="002906C9" w:rsidRPr="00B24565" w:rsidRDefault="002906C9" w:rsidP="002906C9">
            <w:pPr>
              <w:snapToGrid w:val="0"/>
              <w:spacing w:before="120" w:after="120"/>
              <w:jc w:val="both"/>
            </w:pPr>
            <w:r w:rsidRPr="00B24565">
              <w:rPr>
                <w:highlight w:val="green"/>
              </w:rPr>
              <w:t>Agreement</w:t>
            </w:r>
          </w:p>
          <w:p w:rsidR="002906C9" w:rsidRPr="002906C9" w:rsidRDefault="002906C9" w:rsidP="002906C9">
            <w:pPr>
              <w:snapToGrid w:val="0"/>
              <w:spacing w:before="120" w:after="120"/>
              <w:jc w:val="both"/>
              <w:rPr>
                <w:rFonts w:eastAsia="宋体"/>
              </w:rPr>
            </w:pPr>
            <w:r w:rsidRPr="002906C9">
              <w:rPr>
                <w:rFonts w:eastAsia="宋体"/>
              </w:rPr>
              <w:t xml:space="preserve">From RAN1 perspective, support UE performs </w:t>
            </w:r>
            <w:r w:rsidRPr="002906C9">
              <w:rPr>
                <w:rFonts w:eastAsia="宋体" w:hint="eastAsia"/>
              </w:rPr>
              <w:t xml:space="preserve">PRS </w:t>
            </w:r>
            <w:r w:rsidRPr="002906C9">
              <w:rPr>
                <w:rFonts w:eastAsia="宋体"/>
              </w:rPr>
              <w:t xml:space="preserve">measurement </w:t>
            </w:r>
            <w:r w:rsidRPr="002906C9">
              <w:rPr>
                <w:rFonts w:eastAsia="宋体" w:hint="eastAsia"/>
              </w:rPr>
              <w:t>across multiple aggregated</w:t>
            </w:r>
            <w:r w:rsidRPr="002906C9">
              <w:rPr>
                <w:rFonts w:eastAsia="宋体"/>
              </w:rPr>
              <w:t xml:space="preserve"> </w:t>
            </w:r>
            <w:r w:rsidRPr="002906C9">
              <w:rPr>
                <w:rFonts w:eastAsia="宋体" w:hint="eastAsia"/>
              </w:rPr>
              <w:t xml:space="preserve">PFLs </w:t>
            </w:r>
            <w:r w:rsidRPr="002906C9">
              <w:rPr>
                <w:rFonts w:eastAsia="宋体"/>
              </w:rPr>
              <w:t>in RRC_CONNECTED, RRC_INACTIVE and RRC_IDLE state.</w:t>
            </w:r>
          </w:p>
        </w:tc>
      </w:tr>
    </w:tbl>
    <w:p w:rsidR="00DC3C65" w:rsidRPr="00F7647E" w:rsidRDefault="002906C9" w:rsidP="00DC3C65">
      <w:pPr>
        <w:spacing w:before="120"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nother RAN1 agreement is related to the RRC states. Since RAN4 has already </w:t>
      </w:r>
      <w:r w:rsidR="003817CC">
        <w:rPr>
          <w:rFonts w:eastAsiaTheme="minorEastAsia"/>
          <w:lang w:val="en-US" w:eastAsia="zh-CN"/>
        </w:rPr>
        <w:t xml:space="preserve">defined requirements for INACTIVE measurement for single PFL, it should be straightforward to adapt the existing requirements for PRS CA, and Proposal 1 could apply </w:t>
      </w:r>
      <w:r w:rsidR="003817CC">
        <w:rPr>
          <w:rFonts w:eastAsiaTheme="minorEastAsia" w:hint="eastAsia"/>
          <w:lang w:val="en-US" w:eastAsia="zh-CN"/>
        </w:rPr>
        <w:t>t</w:t>
      </w:r>
      <w:r w:rsidR="003817CC">
        <w:rPr>
          <w:rFonts w:eastAsiaTheme="minorEastAsia"/>
          <w:lang w:val="en-US" w:eastAsia="zh-CN"/>
        </w:rPr>
        <w:t>o both RRC states. For IDLE state, we believe it can be left as FFS for now because RAN4 has no stable</w:t>
      </w:r>
      <w:r w:rsidR="00F7647E">
        <w:rPr>
          <w:rFonts w:eastAsiaTheme="minorEastAsia"/>
          <w:lang w:val="en-US" w:eastAsia="zh-CN"/>
        </w:rPr>
        <w:t xml:space="preserve"> requirements for IDLE state yet. RAN4 has agreed in last meeting to use INACTIVE requirements as baseline for IDLE, and we understand it could apply to both single PFL and PRS CA measurements unless some technical issues for PRS CA in IDLE are identified. </w:t>
      </w:r>
    </w:p>
    <w:p w:rsidR="00DC3C65" w:rsidRPr="00F7647E" w:rsidRDefault="00DC3C65" w:rsidP="00DC3C65">
      <w:pPr>
        <w:spacing w:before="120" w:after="120"/>
        <w:rPr>
          <w:rFonts w:eastAsiaTheme="minorEastAsia"/>
          <w:b/>
          <w:lang w:val="en-US" w:eastAsia="zh-CN"/>
        </w:rPr>
      </w:pPr>
      <w:r w:rsidRPr="00F7647E">
        <w:rPr>
          <w:rFonts w:eastAsiaTheme="minorEastAsia" w:hint="eastAsia"/>
          <w:b/>
          <w:lang w:val="en-US" w:eastAsia="zh-CN"/>
        </w:rPr>
        <w:t>P</w:t>
      </w:r>
      <w:r w:rsidRPr="00F7647E">
        <w:rPr>
          <w:rFonts w:eastAsiaTheme="minorEastAsia"/>
          <w:b/>
          <w:lang w:val="en-US" w:eastAsia="zh-CN"/>
        </w:rPr>
        <w:t xml:space="preserve">roposal </w:t>
      </w:r>
      <w:r w:rsidR="006E5DB3">
        <w:rPr>
          <w:rFonts w:eastAsiaTheme="minorEastAsia"/>
          <w:b/>
          <w:lang w:val="en-US" w:eastAsia="zh-CN"/>
        </w:rPr>
        <w:t>3</w:t>
      </w:r>
      <w:r w:rsidRPr="00F7647E">
        <w:rPr>
          <w:rFonts w:eastAsiaTheme="minorEastAsia"/>
          <w:b/>
          <w:lang w:val="en-US" w:eastAsia="zh-CN"/>
        </w:rPr>
        <w:t>: Requirements for PRS CA are defined for both CONNECTED and INACTIVE states. FFS IDLE states.</w:t>
      </w:r>
    </w:p>
    <w:p w:rsidR="00DC3C65" w:rsidRDefault="00F7647E" w:rsidP="00DC3C65">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AN1 has agreed that PRS CA applies to RSTD and Rx-Tx, and FFS PRS-RSRP(P). According to the WID, PRS CA does not apply to PRS-RSRP(P). On the other hand, PRS-RSRP(P) can be measured together with RSTD or Rx-Tx, and in single PFL case, </w:t>
      </w:r>
      <w:r w:rsidR="006E5DB3">
        <w:rPr>
          <w:rFonts w:eastAsiaTheme="minorEastAsia"/>
          <w:lang w:val="en-US" w:eastAsia="zh-CN"/>
        </w:rPr>
        <w:t xml:space="preserve">the principle is that </w:t>
      </w:r>
      <w:r>
        <w:rPr>
          <w:rFonts w:eastAsiaTheme="minorEastAsia"/>
          <w:lang w:val="en-US" w:eastAsia="zh-CN"/>
        </w:rPr>
        <w:t>same requirements</w:t>
      </w:r>
      <w:r w:rsidR="006E5DB3">
        <w:rPr>
          <w:rFonts w:eastAsiaTheme="minorEastAsia"/>
          <w:lang w:val="en-US" w:eastAsia="zh-CN"/>
        </w:rPr>
        <w:t xml:space="preserve"> apply for all measurements. This principle may or may not apply for PRS CA case.</w:t>
      </w:r>
      <w:r w:rsidR="006E5DB3" w:rsidRPr="006E5DB3">
        <w:rPr>
          <w:rFonts w:eastAsiaTheme="minorEastAsia"/>
          <w:lang w:val="en-US" w:eastAsia="zh-CN"/>
        </w:rPr>
        <w:t xml:space="preserve"> </w:t>
      </w:r>
      <w:r w:rsidR="006E5DB3">
        <w:rPr>
          <w:rFonts w:eastAsiaTheme="minorEastAsia"/>
          <w:lang w:val="en-US" w:eastAsia="zh-CN"/>
        </w:rPr>
        <w:t>We think RAN4 should wait for RAN1 conclusion before discussing PRS-RSRP(P) requirements with PRS CA.</w:t>
      </w:r>
    </w:p>
    <w:p w:rsidR="00DC3C65" w:rsidRDefault="00DC3C65" w:rsidP="00DC3C65">
      <w:pPr>
        <w:spacing w:before="120" w:after="120"/>
        <w:rPr>
          <w:rFonts w:eastAsiaTheme="minorEastAsia"/>
          <w:b/>
          <w:lang w:val="en-US" w:eastAsia="zh-CN"/>
        </w:rPr>
      </w:pPr>
      <w:bookmarkStart w:id="2" w:name="_GoBack"/>
      <w:r w:rsidRPr="006E5DB3">
        <w:rPr>
          <w:rFonts w:eastAsiaTheme="minorEastAsia" w:hint="eastAsia"/>
          <w:b/>
          <w:lang w:val="en-US" w:eastAsia="zh-CN"/>
        </w:rPr>
        <w:t>P</w:t>
      </w:r>
      <w:r w:rsidRPr="006E5DB3">
        <w:rPr>
          <w:rFonts w:eastAsiaTheme="minorEastAsia"/>
          <w:b/>
          <w:lang w:val="en-US" w:eastAsia="zh-CN"/>
        </w:rPr>
        <w:t xml:space="preserve">roposal </w:t>
      </w:r>
      <w:r w:rsidR="006E5DB3">
        <w:rPr>
          <w:rFonts w:eastAsiaTheme="minorEastAsia"/>
          <w:b/>
          <w:lang w:val="en-US" w:eastAsia="zh-CN"/>
        </w:rPr>
        <w:t>4</w:t>
      </w:r>
      <w:r w:rsidRPr="006E5DB3">
        <w:rPr>
          <w:rFonts w:eastAsiaTheme="minorEastAsia"/>
          <w:b/>
          <w:lang w:val="en-US" w:eastAsia="zh-CN"/>
        </w:rPr>
        <w:t>: RAN4 to wait for RAN1 conclusion before discussing PRS-RSRP(P) requirements</w:t>
      </w:r>
      <w:r w:rsidR="00D94612" w:rsidRPr="006E5DB3">
        <w:rPr>
          <w:rFonts w:eastAsiaTheme="minorEastAsia"/>
          <w:b/>
          <w:lang w:val="en-US" w:eastAsia="zh-CN"/>
        </w:rPr>
        <w:t xml:space="preserve"> with PRS CA</w:t>
      </w:r>
      <w:r w:rsidRPr="006E5DB3">
        <w:rPr>
          <w:rFonts w:eastAsiaTheme="minorEastAsia"/>
          <w:b/>
          <w:lang w:val="en-US" w:eastAsia="zh-CN"/>
        </w:rPr>
        <w:t xml:space="preserve">. </w:t>
      </w:r>
    </w:p>
    <w:bookmarkEnd w:id="2"/>
    <w:p w:rsidR="006E5DB3" w:rsidRDefault="006E5DB3" w:rsidP="00DC3C65">
      <w:pPr>
        <w:spacing w:before="120" w:after="120"/>
        <w:rPr>
          <w:rFonts w:eastAsiaTheme="minorEastAsia"/>
          <w:lang w:val="en-US" w:eastAsia="zh-CN"/>
        </w:rPr>
      </w:pPr>
      <w:r w:rsidRPr="006E5DB3">
        <w:rPr>
          <w:rFonts w:eastAsiaTheme="minorEastAsia"/>
          <w:lang w:val="en-US" w:eastAsia="zh-CN"/>
        </w:rPr>
        <w:t>In last RAN</w:t>
      </w:r>
      <w:r>
        <w:rPr>
          <w:rFonts w:eastAsiaTheme="minorEastAsia"/>
          <w:lang w:val="en-US" w:eastAsia="zh-CN"/>
        </w:rPr>
        <w:t>4</w:t>
      </w:r>
      <w:r w:rsidRPr="006E5DB3">
        <w:rPr>
          <w:rFonts w:eastAsiaTheme="minorEastAsia"/>
          <w:lang w:val="en-US" w:eastAsia="zh-CN"/>
        </w:rPr>
        <w:t xml:space="preserve"> meeting, </w:t>
      </w:r>
      <w:r>
        <w:rPr>
          <w:rFonts w:eastAsiaTheme="minorEastAsia"/>
          <w:lang w:val="en-US" w:eastAsia="zh-CN"/>
        </w:rPr>
        <w:t xml:space="preserve">some companies discussed the impact of PRS CA on the data CA/DC. We understand this discussion relates to whether PRS CA and data CA/DC can be done at the same time, and in case not, which one should be prioritized. </w:t>
      </w:r>
    </w:p>
    <w:p w:rsidR="006E5DB3" w:rsidRPr="006E5DB3" w:rsidRDefault="006E5DB3" w:rsidP="00DC3C65">
      <w:pPr>
        <w:spacing w:before="120" w:after="120"/>
        <w:rPr>
          <w:rFonts w:eastAsiaTheme="minorEastAsia"/>
          <w:lang w:val="en-US" w:eastAsia="zh-CN"/>
        </w:rPr>
      </w:pPr>
      <w:r>
        <w:rPr>
          <w:rFonts w:eastAsiaTheme="minorEastAsia"/>
          <w:lang w:val="en-US" w:eastAsia="zh-CN"/>
        </w:rPr>
        <w:t xml:space="preserve">It is noted that PRS measurement on single PFL may also collide with data, with or without data CA/DC. For CONNECTED state measurement with MG, UE is not required to transmit or receive data during MG. For </w:t>
      </w:r>
      <w:r>
        <w:rPr>
          <w:rFonts w:eastAsiaTheme="minorEastAsia"/>
          <w:lang w:val="en-US" w:eastAsia="zh-CN"/>
        </w:rPr>
        <w:lastRenderedPageBreak/>
        <w:t xml:space="preserve">INACTIVE state, PRS measurement is of lower priority than any other DL data. In our view, the same principles can be re-used when PRS measurement is on aggregated PFLs, i.e. with PRS CA. </w:t>
      </w:r>
    </w:p>
    <w:p w:rsidR="00624A7E" w:rsidRPr="006E5DB3" w:rsidRDefault="0061505A" w:rsidP="00DC3C65">
      <w:pPr>
        <w:spacing w:before="120" w:after="120"/>
        <w:rPr>
          <w:rFonts w:eastAsiaTheme="minorEastAsia"/>
          <w:b/>
          <w:lang w:val="en-US" w:eastAsia="zh-CN"/>
        </w:rPr>
      </w:pPr>
      <w:r w:rsidRPr="006E5DB3">
        <w:rPr>
          <w:rFonts w:eastAsiaTheme="minorEastAsia" w:hint="eastAsia"/>
          <w:b/>
          <w:lang w:val="en-US" w:eastAsia="zh-CN"/>
        </w:rPr>
        <w:t>P</w:t>
      </w:r>
      <w:r w:rsidRPr="006E5DB3">
        <w:rPr>
          <w:rFonts w:eastAsiaTheme="minorEastAsia"/>
          <w:b/>
          <w:lang w:val="en-US" w:eastAsia="zh-CN"/>
        </w:rPr>
        <w:t xml:space="preserve">roposal 5: </w:t>
      </w:r>
      <w:r w:rsidR="00624A7E" w:rsidRPr="006E5DB3">
        <w:rPr>
          <w:rFonts w:eastAsiaTheme="minorEastAsia"/>
          <w:b/>
          <w:lang w:val="en-US" w:eastAsia="zh-CN"/>
        </w:rPr>
        <w:t>Rel-16/17 principle on the prioritization between PRS measurement and data is re-used for PRS CA and data CA/DC</w:t>
      </w:r>
      <w:r w:rsidR="006E5DB3" w:rsidRPr="006E5DB3">
        <w:rPr>
          <w:rFonts w:eastAsiaTheme="minorEastAsia"/>
          <w:b/>
          <w:lang w:val="en-US" w:eastAsia="zh-CN"/>
        </w:rPr>
        <w:t>.</w:t>
      </w:r>
    </w:p>
    <w:p w:rsidR="00624A7E" w:rsidRPr="006E5DB3" w:rsidRDefault="006E5DB3" w:rsidP="00DC3C65">
      <w:pPr>
        <w:spacing w:before="120" w:after="120"/>
        <w:rPr>
          <w:rFonts w:eastAsiaTheme="minorEastAsia"/>
          <w:lang w:val="en-US" w:eastAsia="zh-CN"/>
        </w:rPr>
      </w:pPr>
      <w:r w:rsidRPr="00351D92">
        <w:rPr>
          <w:rFonts w:eastAsiaTheme="minorEastAsia"/>
          <w:lang w:val="en-US" w:eastAsia="zh-CN"/>
        </w:rPr>
        <w:t xml:space="preserve">Besides </w:t>
      </w:r>
      <w:r>
        <w:rPr>
          <w:rFonts w:eastAsiaTheme="minorEastAsia"/>
          <w:lang w:val="en-US" w:eastAsia="zh-CN"/>
        </w:rPr>
        <w:t xml:space="preserve">the measurement requirements, the report mapping for RSTD and Rx-Tx also needs to be updated to account for the larger aggregated BW. Smaller reporting granularity could be used compared to the current applicable values. </w:t>
      </w:r>
      <w:proofErr w:type="gramStart"/>
      <w:r>
        <w:rPr>
          <w:rFonts w:eastAsiaTheme="minorEastAsia"/>
          <w:lang w:val="en-US" w:eastAsia="zh-CN"/>
        </w:rPr>
        <w:t>Also</w:t>
      </w:r>
      <w:proofErr w:type="gramEnd"/>
      <w:r>
        <w:rPr>
          <w:rFonts w:eastAsiaTheme="minorEastAsia"/>
          <w:lang w:val="en-US" w:eastAsia="zh-CN"/>
        </w:rPr>
        <w:t xml:space="preserve"> we may need to define new mapping table for reporting granularity below 1Tc.</w:t>
      </w:r>
    </w:p>
    <w:p w:rsidR="00624A7E" w:rsidRPr="006E5DB3" w:rsidRDefault="00624A7E" w:rsidP="00624A7E">
      <w:pPr>
        <w:spacing w:before="120" w:after="120"/>
        <w:rPr>
          <w:rFonts w:eastAsiaTheme="minorEastAsia"/>
          <w:b/>
          <w:lang w:val="en-US" w:eastAsia="zh-CN"/>
        </w:rPr>
      </w:pPr>
      <w:r w:rsidRPr="006E5DB3">
        <w:rPr>
          <w:rFonts w:eastAsiaTheme="minorEastAsia"/>
          <w:b/>
          <w:lang w:val="en-US" w:eastAsia="zh-CN"/>
        </w:rPr>
        <w:t xml:space="preserve">Proposal 6: RAN4 to update the report mapping for RSTD and Rx-Tx including </w:t>
      </w:r>
    </w:p>
    <w:p w:rsidR="006E5DB3" w:rsidRDefault="00624A7E" w:rsidP="00624A7E">
      <w:pPr>
        <w:pStyle w:val="afe"/>
        <w:numPr>
          <w:ilvl w:val="0"/>
          <w:numId w:val="33"/>
        </w:numPr>
        <w:spacing w:before="120" w:after="120"/>
        <w:rPr>
          <w:rFonts w:eastAsiaTheme="minorEastAsia"/>
          <w:b/>
          <w:lang w:eastAsia="zh-CN"/>
        </w:rPr>
      </w:pPr>
      <w:r w:rsidRPr="006E5DB3">
        <w:rPr>
          <w:rFonts w:eastAsiaTheme="minorEastAsia"/>
          <w:b/>
          <w:lang w:eastAsia="zh-CN"/>
        </w:rPr>
        <w:t xml:space="preserve">Applicable granularity </w:t>
      </w:r>
    </w:p>
    <w:p w:rsidR="00624A7E" w:rsidRPr="006E5DB3" w:rsidRDefault="00624A7E" w:rsidP="00624A7E">
      <w:pPr>
        <w:pStyle w:val="afe"/>
        <w:numPr>
          <w:ilvl w:val="0"/>
          <w:numId w:val="33"/>
        </w:numPr>
        <w:spacing w:before="120" w:after="120"/>
        <w:rPr>
          <w:rFonts w:eastAsiaTheme="minorEastAsia"/>
          <w:b/>
          <w:lang w:eastAsia="zh-CN"/>
        </w:rPr>
      </w:pPr>
      <w:r w:rsidRPr="006E5DB3">
        <w:rPr>
          <w:rFonts w:eastAsiaTheme="minorEastAsia"/>
          <w:b/>
          <w:lang w:eastAsia="zh-CN"/>
        </w:rPr>
        <w:t>New mapping table for reporting granularity below 1Tc</w:t>
      </w:r>
    </w:p>
    <w:tbl>
      <w:tblPr>
        <w:tblStyle w:val="afa"/>
        <w:tblW w:w="0" w:type="auto"/>
        <w:tblLook w:val="04A0" w:firstRow="1" w:lastRow="0" w:firstColumn="1" w:lastColumn="0" w:noHBand="0" w:noVBand="1"/>
      </w:tblPr>
      <w:tblGrid>
        <w:gridCol w:w="9621"/>
      </w:tblGrid>
      <w:tr w:rsidR="00641AF3" w:rsidTr="00641AF3">
        <w:tc>
          <w:tcPr>
            <w:tcW w:w="9621" w:type="dxa"/>
          </w:tcPr>
          <w:p w:rsidR="00641AF3" w:rsidRPr="00542790" w:rsidRDefault="00641AF3" w:rsidP="00641AF3">
            <w:pPr>
              <w:snapToGrid w:val="0"/>
              <w:spacing w:before="120" w:after="120"/>
              <w:jc w:val="both"/>
            </w:pPr>
            <w:r w:rsidRPr="00542790">
              <w:rPr>
                <w:highlight w:val="green"/>
              </w:rPr>
              <w:t>Agreement</w:t>
            </w:r>
          </w:p>
          <w:p w:rsidR="00641AF3" w:rsidRPr="00542790" w:rsidRDefault="00641AF3" w:rsidP="00641AF3">
            <w:pPr>
              <w:snapToGrid w:val="0"/>
              <w:spacing w:before="120" w:after="120"/>
              <w:jc w:val="both"/>
              <w:rPr>
                <w:rFonts w:eastAsia="宋体"/>
              </w:rPr>
            </w:pPr>
            <w:r w:rsidRPr="00542790">
              <w:rPr>
                <w:rFonts w:eastAsia="宋体"/>
              </w:rPr>
              <w:t>Support joint measurement and report for the SRS resources across the aggregated carriers for UL-TDOA and Multi-RTT positioning methods</w:t>
            </w:r>
          </w:p>
          <w:p w:rsidR="00641AF3" w:rsidRPr="00542790" w:rsidRDefault="00641AF3" w:rsidP="00641AF3">
            <w:pPr>
              <w:numPr>
                <w:ilvl w:val="0"/>
                <w:numId w:val="32"/>
              </w:numPr>
              <w:snapToGrid w:val="0"/>
              <w:spacing w:beforeLines="0" w:before="120" w:afterLines="0" w:after="120"/>
              <w:contextualSpacing/>
              <w:jc w:val="both"/>
              <w:textAlignment w:val="baseline"/>
              <w:rPr>
                <w:lang w:eastAsia="x-none"/>
              </w:rPr>
            </w:pPr>
            <w:r w:rsidRPr="00542790">
              <w:rPr>
                <w:lang w:eastAsia="x-none"/>
              </w:rPr>
              <w:t xml:space="preserve">Single UL RTOA or </w:t>
            </w:r>
            <w:proofErr w:type="spellStart"/>
            <w:r w:rsidRPr="00542790">
              <w:rPr>
                <w:lang w:eastAsia="x-none"/>
              </w:rPr>
              <w:t>gNB</w:t>
            </w:r>
            <w:proofErr w:type="spellEnd"/>
            <w:r w:rsidRPr="00542790">
              <w:rPr>
                <w:lang w:eastAsia="x-none"/>
              </w:rPr>
              <w:t xml:space="preserve"> Rx-Tx time difference is reported for the SRS resources across aggregated carriers</w:t>
            </w:r>
          </w:p>
          <w:p w:rsidR="00641AF3" w:rsidRPr="00542790" w:rsidRDefault="00641AF3" w:rsidP="00641AF3">
            <w:pPr>
              <w:numPr>
                <w:ilvl w:val="1"/>
                <w:numId w:val="32"/>
              </w:numPr>
              <w:snapToGrid w:val="0"/>
              <w:spacing w:beforeLines="0" w:before="120" w:afterLines="0" w:after="120"/>
              <w:contextualSpacing/>
              <w:jc w:val="both"/>
              <w:textAlignment w:val="baseline"/>
              <w:rPr>
                <w:lang w:eastAsia="x-none"/>
              </w:rPr>
            </w:pPr>
            <w:r w:rsidRPr="00542790">
              <w:rPr>
                <w:lang w:eastAsia="x-none"/>
              </w:rPr>
              <w:t>FFS: RSRP or RSRPP</w:t>
            </w:r>
          </w:p>
          <w:p w:rsidR="00641AF3" w:rsidRPr="00542790" w:rsidRDefault="00641AF3" w:rsidP="00641AF3">
            <w:pPr>
              <w:numPr>
                <w:ilvl w:val="0"/>
                <w:numId w:val="32"/>
              </w:numPr>
              <w:snapToGrid w:val="0"/>
              <w:spacing w:beforeLines="0" w:before="120" w:afterLines="0" w:after="120"/>
              <w:contextualSpacing/>
              <w:jc w:val="both"/>
              <w:textAlignment w:val="baseline"/>
              <w:rPr>
                <w:lang w:eastAsia="x-none"/>
              </w:rPr>
            </w:pPr>
            <w:r w:rsidRPr="00542790">
              <w:rPr>
                <w:rFonts w:eastAsia="等线"/>
                <w:lang w:eastAsia="zh-CN"/>
              </w:rPr>
              <w:t xml:space="preserve">FFS: SRS carrier aggregation indication is reported along with the measurement results </w:t>
            </w:r>
            <w:r w:rsidRPr="00542790">
              <w:rPr>
                <w:lang w:eastAsia="x-none"/>
              </w:rPr>
              <w:t>to indicate whether/which carriers are aggregated for the joint SRS measurement</w:t>
            </w:r>
          </w:p>
          <w:p w:rsidR="00641AF3" w:rsidRPr="00641AF3" w:rsidRDefault="00641AF3" w:rsidP="00624A7E">
            <w:pPr>
              <w:numPr>
                <w:ilvl w:val="0"/>
                <w:numId w:val="32"/>
              </w:numPr>
              <w:snapToGrid w:val="0"/>
              <w:spacing w:beforeLines="0" w:before="120" w:afterLines="0" w:after="120"/>
              <w:contextualSpacing/>
              <w:jc w:val="both"/>
              <w:textAlignment w:val="baseline"/>
              <w:rPr>
                <w:rFonts w:eastAsia="等线"/>
                <w:lang w:eastAsia="zh-CN"/>
              </w:rPr>
            </w:pPr>
            <w:r w:rsidRPr="00542790">
              <w:rPr>
                <w:rFonts w:eastAsia="等线"/>
                <w:lang w:eastAsia="zh-CN"/>
              </w:rPr>
              <w:t xml:space="preserve">Support LMF to request </w:t>
            </w:r>
            <w:proofErr w:type="spellStart"/>
            <w:r w:rsidRPr="00542790">
              <w:rPr>
                <w:rFonts w:eastAsia="等线"/>
                <w:lang w:eastAsia="zh-CN"/>
              </w:rPr>
              <w:t>gNB</w:t>
            </w:r>
            <w:proofErr w:type="spellEnd"/>
            <w:r w:rsidRPr="00542790">
              <w:rPr>
                <w:rFonts w:eastAsia="等线"/>
                <w:lang w:eastAsia="zh-CN"/>
              </w:rPr>
              <w:t xml:space="preserve"> for the UL positioning measurement from aggregated SRS resources across multiple CCs</w:t>
            </w:r>
          </w:p>
        </w:tc>
      </w:tr>
    </w:tbl>
    <w:p w:rsidR="00624A7E" w:rsidRDefault="00641AF3" w:rsidP="00624A7E">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AN1 has also made some agreements related to SRS CA. For RAN4 requirements, we believe no core requirements need to be defined same as in Rel-16/17. Accuracy requirements for </w:t>
      </w:r>
      <w:proofErr w:type="spellStart"/>
      <w:r>
        <w:rPr>
          <w:rFonts w:eastAsiaTheme="minorEastAsia"/>
          <w:lang w:val="en-US" w:eastAsia="zh-CN"/>
        </w:rPr>
        <w:t>gNB</w:t>
      </w:r>
      <w:proofErr w:type="spellEnd"/>
      <w:r>
        <w:rPr>
          <w:rFonts w:eastAsiaTheme="minorEastAsia"/>
          <w:lang w:val="en-US" w:eastAsia="zh-CN"/>
        </w:rPr>
        <w:t xml:space="preserve"> Rx-Tx may need to be defined due to higher aggregated BW, but this can be further discussed in Performance part. </w:t>
      </w:r>
    </w:p>
    <w:p w:rsidR="00021F3E" w:rsidRPr="00C97B47" w:rsidRDefault="00D94612" w:rsidP="00021F3E">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7: No core requirements are defined for SRS CA for </w:t>
      </w:r>
      <w:proofErr w:type="spellStart"/>
      <w:r>
        <w:rPr>
          <w:rFonts w:eastAsiaTheme="minorEastAsia"/>
          <w:b/>
          <w:lang w:eastAsia="zh-CN"/>
        </w:rPr>
        <w:t>gNB</w:t>
      </w:r>
      <w:proofErr w:type="spellEnd"/>
      <w:r>
        <w:rPr>
          <w:rFonts w:eastAsiaTheme="minorEastAsia"/>
          <w:b/>
          <w:lang w:eastAsia="zh-CN"/>
        </w:rPr>
        <w:t xml:space="preserve"> measurements.</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D94612" w:rsidRPr="00730692">
        <w:rPr>
          <w:rFonts w:eastAsia="宋体"/>
          <w:lang w:eastAsia="zh-CN"/>
        </w:rPr>
        <w:t xml:space="preserve">PRS/SRS </w:t>
      </w:r>
      <w:r w:rsidR="00D94612">
        <w:rPr>
          <w:rFonts w:eastAsia="宋体"/>
          <w:lang w:eastAsia="zh-CN"/>
        </w:rPr>
        <w:t>b</w:t>
      </w:r>
      <w:r w:rsidR="00D94612" w:rsidRPr="00730692">
        <w:rPr>
          <w:rFonts w:eastAsia="宋体"/>
          <w:lang w:eastAsia="zh-CN"/>
        </w:rPr>
        <w:t xml:space="preserve">andwidth </w:t>
      </w:r>
      <w:r w:rsidR="00D94612">
        <w:rPr>
          <w:rFonts w:eastAsia="宋体"/>
          <w:lang w:eastAsia="zh-CN"/>
        </w:rPr>
        <w:t>a</w:t>
      </w:r>
      <w:r w:rsidR="00D94612" w:rsidRPr="00730692">
        <w:rPr>
          <w:rFonts w:eastAsia="宋体"/>
          <w:lang w:eastAsia="zh-CN"/>
        </w:rPr>
        <w:t>ggregation</w:t>
      </w:r>
      <w:r>
        <w:rPr>
          <w:rFonts w:eastAsia="宋体"/>
          <w:lang w:eastAsia="zh-CN"/>
        </w:rPr>
        <w:t>.</w:t>
      </w:r>
    </w:p>
    <w:p w:rsidR="00641AF3" w:rsidRPr="003817CC" w:rsidRDefault="00641AF3" w:rsidP="00641AF3">
      <w:pPr>
        <w:spacing w:before="120" w:after="120"/>
        <w:rPr>
          <w:rFonts w:eastAsiaTheme="minorEastAsia"/>
          <w:b/>
          <w:lang w:val="en-US" w:eastAsia="zh-CN"/>
        </w:rPr>
      </w:pPr>
      <w:r w:rsidRPr="003817CC">
        <w:rPr>
          <w:rFonts w:eastAsiaTheme="minorEastAsia" w:hint="eastAsia"/>
          <w:b/>
          <w:lang w:val="en-US" w:eastAsia="zh-CN"/>
        </w:rPr>
        <w:t>P</w:t>
      </w:r>
      <w:r w:rsidRPr="003817CC">
        <w:rPr>
          <w:rFonts w:eastAsiaTheme="minorEastAsia"/>
          <w:b/>
          <w:lang w:val="en-US" w:eastAsia="zh-CN"/>
        </w:rPr>
        <w:t xml:space="preserve">roposal 1: Existing measurement period requirements can be used as baseline for defining PRS CA requirements, and aggregated PFLs are considered as one PFL. </w:t>
      </w:r>
    </w:p>
    <w:p w:rsidR="00641AF3" w:rsidRPr="002906C9" w:rsidRDefault="00641AF3" w:rsidP="00641AF3">
      <w:pPr>
        <w:spacing w:before="120" w:after="120"/>
        <w:rPr>
          <w:rFonts w:eastAsiaTheme="minorEastAsia"/>
          <w:b/>
          <w:lang w:val="en-US" w:eastAsia="zh-CN"/>
        </w:rPr>
      </w:pPr>
      <w:r w:rsidRPr="002906C9">
        <w:rPr>
          <w:rFonts w:eastAsiaTheme="minorEastAsia"/>
          <w:b/>
          <w:lang w:val="en-US" w:eastAsia="zh-CN"/>
        </w:rPr>
        <w:t xml:space="preserve">Proposal </w:t>
      </w:r>
      <w:r>
        <w:rPr>
          <w:rFonts w:eastAsiaTheme="minorEastAsia"/>
          <w:b/>
          <w:lang w:val="en-US" w:eastAsia="zh-CN"/>
        </w:rPr>
        <w:t>2</w:t>
      </w:r>
      <w:r w:rsidRPr="002906C9">
        <w:rPr>
          <w:rFonts w:eastAsiaTheme="minorEastAsia"/>
          <w:b/>
          <w:lang w:val="en-US" w:eastAsia="zh-CN"/>
        </w:rPr>
        <w:t xml:space="preserve">: Requirements for PRS CA are defined assuming aggregated PRS resources occur in same symbols and same slots in every resource occasion. </w:t>
      </w:r>
    </w:p>
    <w:p w:rsidR="00641AF3" w:rsidRPr="00F7647E" w:rsidRDefault="00641AF3" w:rsidP="00641AF3">
      <w:pPr>
        <w:spacing w:before="120" w:after="120"/>
        <w:rPr>
          <w:rFonts w:eastAsiaTheme="minorEastAsia"/>
          <w:b/>
          <w:lang w:val="en-US" w:eastAsia="zh-CN"/>
        </w:rPr>
      </w:pPr>
      <w:r w:rsidRPr="00F7647E">
        <w:rPr>
          <w:rFonts w:eastAsiaTheme="minorEastAsia" w:hint="eastAsia"/>
          <w:b/>
          <w:lang w:val="en-US" w:eastAsia="zh-CN"/>
        </w:rPr>
        <w:t>P</w:t>
      </w:r>
      <w:r w:rsidRPr="00F7647E">
        <w:rPr>
          <w:rFonts w:eastAsiaTheme="minorEastAsia"/>
          <w:b/>
          <w:lang w:val="en-US" w:eastAsia="zh-CN"/>
        </w:rPr>
        <w:t xml:space="preserve">roposal </w:t>
      </w:r>
      <w:r>
        <w:rPr>
          <w:rFonts w:eastAsiaTheme="minorEastAsia"/>
          <w:b/>
          <w:lang w:val="en-US" w:eastAsia="zh-CN"/>
        </w:rPr>
        <w:t>3</w:t>
      </w:r>
      <w:r w:rsidRPr="00F7647E">
        <w:rPr>
          <w:rFonts w:eastAsiaTheme="minorEastAsia"/>
          <w:b/>
          <w:lang w:val="en-US" w:eastAsia="zh-CN"/>
        </w:rPr>
        <w:t>: Requirements for PRS CA are defined for both CONNECTED and INACTIVE states. FFS IDLE states.</w:t>
      </w:r>
    </w:p>
    <w:p w:rsidR="00641AF3" w:rsidRDefault="00641AF3" w:rsidP="00641AF3">
      <w:pPr>
        <w:spacing w:before="120" w:after="120"/>
        <w:rPr>
          <w:rFonts w:eastAsiaTheme="minorEastAsia"/>
          <w:b/>
          <w:lang w:val="en-US" w:eastAsia="zh-CN"/>
        </w:rPr>
      </w:pPr>
      <w:r w:rsidRPr="006E5DB3">
        <w:rPr>
          <w:rFonts w:eastAsiaTheme="minorEastAsia" w:hint="eastAsia"/>
          <w:b/>
          <w:lang w:val="en-US" w:eastAsia="zh-CN"/>
        </w:rPr>
        <w:t>P</w:t>
      </w:r>
      <w:r w:rsidRPr="006E5DB3">
        <w:rPr>
          <w:rFonts w:eastAsiaTheme="minorEastAsia"/>
          <w:b/>
          <w:lang w:val="en-US" w:eastAsia="zh-CN"/>
        </w:rPr>
        <w:t xml:space="preserve">roposal </w:t>
      </w:r>
      <w:r>
        <w:rPr>
          <w:rFonts w:eastAsiaTheme="minorEastAsia"/>
          <w:b/>
          <w:lang w:val="en-US" w:eastAsia="zh-CN"/>
        </w:rPr>
        <w:t>4</w:t>
      </w:r>
      <w:r w:rsidRPr="006E5DB3">
        <w:rPr>
          <w:rFonts w:eastAsiaTheme="minorEastAsia"/>
          <w:b/>
          <w:lang w:val="en-US" w:eastAsia="zh-CN"/>
        </w:rPr>
        <w:t xml:space="preserve">: RAN4 to wait for RAN1 conclusion before discussing PRS-RSRP(P) requirements with PRS CA. </w:t>
      </w:r>
    </w:p>
    <w:p w:rsidR="00641AF3" w:rsidRPr="006E5DB3" w:rsidRDefault="00641AF3" w:rsidP="00641AF3">
      <w:pPr>
        <w:spacing w:before="120" w:after="120"/>
        <w:rPr>
          <w:rFonts w:eastAsiaTheme="minorEastAsia"/>
          <w:b/>
          <w:lang w:val="en-US" w:eastAsia="zh-CN"/>
        </w:rPr>
      </w:pPr>
      <w:r w:rsidRPr="006E5DB3">
        <w:rPr>
          <w:rFonts w:eastAsiaTheme="minorEastAsia" w:hint="eastAsia"/>
          <w:b/>
          <w:lang w:val="en-US" w:eastAsia="zh-CN"/>
        </w:rPr>
        <w:t>P</w:t>
      </w:r>
      <w:r w:rsidRPr="006E5DB3">
        <w:rPr>
          <w:rFonts w:eastAsiaTheme="minorEastAsia"/>
          <w:b/>
          <w:lang w:val="en-US" w:eastAsia="zh-CN"/>
        </w:rPr>
        <w:t>roposal 5: Rel-16/17 principle on the prioritization between PRS measurement and data is re-used for PRS CA and data CA/DC.</w:t>
      </w:r>
    </w:p>
    <w:p w:rsidR="00641AF3" w:rsidRPr="006E5DB3" w:rsidRDefault="00641AF3" w:rsidP="00641AF3">
      <w:pPr>
        <w:spacing w:before="120" w:after="120"/>
        <w:rPr>
          <w:rFonts w:eastAsiaTheme="minorEastAsia"/>
          <w:b/>
          <w:lang w:val="en-US" w:eastAsia="zh-CN"/>
        </w:rPr>
      </w:pPr>
      <w:r w:rsidRPr="006E5DB3">
        <w:rPr>
          <w:rFonts w:eastAsiaTheme="minorEastAsia"/>
          <w:b/>
          <w:lang w:val="en-US" w:eastAsia="zh-CN"/>
        </w:rPr>
        <w:t xml:space="preserve">Proposal 6: RAN4 to update the report mapping for RSTD and Rx-Tx including </w:t>
      </w:r>
    </w:p>
    <w:p w:rsidR="00641AF3" w:rsidRDefault="00641AF3" w:rsidP="00641AF3">
      <w:pPr>
        <w:pStyle w:val="afe"/>
        <w:numPr>
          <w:ilvl w:val="0"/>
          <w:numId w:val="33"/>
        </w:numPr>
        <w:spacing w:before="120" w:after="120"/>
        <w:rPr>
          <w:rFonts w:eastAsiaTheme="minorEastAsia"/>
          <w:b/>
          <w:lang w:eastAsia="zh-CN"/>
        </w:rPr>
      </w:pPr>
      <w:r w:rsidRPr="006E5DB3">
        <w:rPr>
          <w:rFonts w:eastAsiaTheme="minorEastAsia"/>
          <w:b/>
          <w:lang w:eastAsia="zh-CN"/>
        </w:rPr>
        <w:t xml:space="preserve">Applicable granularity </w:t>
      </w:r>
    </w:p>
    <w:p w:rsidR="00641AF3" w:rsidRPr="006E5DB3" w:rsidRDefault="00641AF3" w:rsidP="00641AF3">
      <w:pPr>
        <w:pStyle w:val="afe"/>
        <w:numPr>
          <w:ilvl w:val="0"/>
          <w:numId w:val="33"/>
        </w:numPr>
        <w:spacing w:before="120" w:after="120"/>
        <w:rPr>
          <w:rFonts w:eastAsiaTheme="minorEastAsia"/>
          <w:b/>
          <w:lang w:eastAsia="zh-CN"/>
        </w:rPr>
      </w:pPr>
      <w:r w:rsidRPr="006E5DB3">
        <w:rPr>
          <w:rFonts w:eastAsiaTheme="minorEastAsia"/>
          <w:b/>
          <w:lang w:eastAsia="zh-CN"/>
        </w:rPr>
        <w:t>New mapping table for reporting granularity below 1Tc</w:t>
      </w:r>
    </w:p>
    <w:p w:rsidR="00F82CFA" w:rsidRPr="00641AF3" w:rsidRDefault="00641AF3" w:rsidP="00082F30">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7: No core requirements are defined for SRS CA for </w:t>
      </w:r>
      <w:proofErr w:type="spellStart"/>
      <w:r>
        <w:rPr>
          <w:rFonts w:eastAsiaTheme="minorEastAsia"/>
          <w:b/>
          <w:lang w:eastAsia="zh-CN"/>
        </w:rPr>
        <w:t>gNB</w:t>
      </w:r>
      <w:proofErr w:type="spellEnd"/>
      <w:r>
        <w:rPr>
          <w:rFonts w:eastAsiaTheme="minorEastAsia"/>
          <w:b/>
          <w:lang w:eastAsia="zh-CN"/>
        </w:rPr>
        <w:t xml:space="preserve"> measurements.</w:t>
      </w:r>
    </w:p>
    <w:p w:rsidR="00FA0C0C" w:rsidRDefault="00FA0C0C" w:rsidP="00FA0C0C">
      <w:pPr>
        <w:pStyle w:val="1"/>
        <w:jc w:val="both"/>
        <w:rPr>
          <w:lang w:val="en-US"/>
        </w:rPr>
      </w:pPr>
      <w:r w:rsidRPr="00C0754F">
        <w:rPr>
          <w:lang w:val="en-US"/>
        </w:rPr>
        <w:lastRenderedPageBreak/>
        <w:t>Reference</w:t>
      </w:r>
    </w:p>
    <w:p w:rsidR="006D5A54" w:rsidRPr="00B3603E" w:rsidRDefault="00B3603E" w:rsidP="00B3603E">
      <w:pPr>
        <w:numPr>
          <w:ilvl w:val="0"/>
          <w:numId w:val="5"/>
        </w:numPr>
        <w:spacing w:before="120" w:after="120"/>
        <w:rPr>
          <w:rFonts w:eastAsia="宋体"/>
          <w:lang w:val="en-US" w:eastAsia="zh-CN"/>
        </w:rPr>
      </w:pPr>
      <w:r w:rsidRPr="003B2F9A">
        <w:rPr>
          <w:rFonts w:eastAsia="宋体"/>
          <w:lang w:val="en-US" w:eastAsia="zh-CN"/>
        </w:rPr>
        <w:t>R4-2303</w:t>
      </w:r>
      <w:r>
        <w:rPr>
          <w:rFonts w:eastAsia="宋体"/>
          <w:lang w:val="en-US" w:eastAsia="zh-CN"/>
        </w:rPr>
        <w:t xml:space="preserve">190, </w:t>
      </w:r>
      <w:r w:rsidRPr="00B16658">
        <w:rPr>
          <w:rFonts w:eastAsia="宋体"/>
          <w:lang w:val="en-US" w:eastAsia="zh-CN"/>
        </w:rPr>
        <w:t>WF on Expanded and Improved NR Positioning RRM requirements</w:t>
      </w:r>
      <w:r>
        <w:rPr>
          <w:rFonts w:eastAsia="宋体"/>
          <w:lang w:val="en-US" w:eastAsia="zh-CN"/>
        </w:rPr>
        <w:t>, Ericsson</w:t>
      </w:r>
    </w:p>
    <w:sectPr w:rsidR="006D5A54" w:rsidRPr="00B3603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4250" w:rsidRDefault="007C4250">
      <w:pPr>
        <w:spacing w:before="120" w:after="120"/>
      </w:pPr>
      <w:r>
        <w:separator/>
      </w:r>
    </w:p>
  </w:endnote>
  <w:endnote w:type="continuationSeparator" w:id="0">
    <w:p w:rsidR="007C4250" w:rsidRDefault="007C425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default"/>
    <w:sig w:usb0="00000000" w:usb1="00000000"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44515" w:rsidRDefault="0014451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44515" w:rsidRDefault="0014451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4250" w:rsidRDefault="007C4250">
      <w:pPr>
        <w:spacing w:before="120" w:after="120"/>
      </w:pPr>
      <w:r>
        <w:separator/>
      </w:r>
    </w:p>
  </w:footnote>
  <w:footnote w:type="continuationSeparator" w:id="0">
    <w:p w:rsidR="007C4250" w:rsidRDefault="007C4250">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E00CA3"/>
    <w:multiLevelType w:val="multilevel"/>
    <w:tmpl w:val="31E00C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5A397A90"/>
    <w:multiLevelType w:val="hybridMultilevel"/>
    <w:tmpl w:val="69F8B8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2A47811"/>
    <w:multiLevelType w:val="multilevel"/>
    <w:tmpl w:val="22913A6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2"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26"/>
  </w:num>
  <w:num w:numId="3">
    <w:abstractNumId w:val="30"/>
  </w:num>
  <w:num w:numId="4">
    <w:abstractNumId w:val="5"/>
  </w:num>
  <w:num w:numId="5">
    <w:abstractNumId w:val="10"/>
  </w:num>
  <w:num w:numId="6">
    <w:abstractNumId w:val="23"/>
  </w:num>
  <w:num w:numId="7">
    <w:abstractNumId w:val="13"/>
  </w:num>
  <w:num w:numId="8">
    <w:abstractNumId w:val="31"/>
    <w:lvlOverride w:ilvl="0">
      <w:startOverride w:val="1"/>
    </w:lvlOverride>
  </w:num>
  <w:num w:numId="9">
    <w:abstractNumId w:val="21"/>
  </w:num>
  <w:num w:numId="10">
    <w:abstractNumId w:val="28"/>
  </w:num>
  <w:num w:numId="11">
    <w:abstractNumId w:val="25"/>
  </w:num>
  <w:num w:numId="12">
    <w:abstractNumId w:val="17"/>
  </w:num>
  <w:num w:numId="13">
    <w:abstractNumId w:val="6"/>
  </w:num>
  <w:num w:numId="14">
    <w:abstractNumId w:val="22"/>
  </w:num>
  <w:num w:numId="15">
    <w:abstractNumId w:val="15"/>
  </w:num>
  <w:num w:numId="16">
    <w:abstractNumId w:val="27"/>
  </w:num>
  <w:num w:numId="17">
    <w:abstractNumId w:val="29"/>
  </w:num>
  <w:num w:numId="18">
    <w:abstractNumId w:val="32"/>
  </w:num>
  <w:num w:numId="19">
    <w:abstractNumId w:val="8"/>
  </w:num>
  <w:num w:numId="20">
    <w:abstractNumId w:val="3"/>
  </w:num>
  <w:num w:numId="21">
    <w:abstractNumId w:val="4"/>
  </w:num>
  <w:num w:numId="22">
    <w:abstractNumId w:val="9"/>
  </w:num>
  <w:num w:numId="23">
    <w:abstractNumId w:val="2"/>
  </w:num>
  <w:num w:numId="24">
    <w:abstractNumId w:val="18"/>
  </w:num>
  <w:num w:numId="25">
    <w:abstractNumId w:val="19"/>
  </w:num>
  <w:num w:numId="26">
    <w:abstractNumId w:val="7"/>
  </w:num>
  <w:num w:numId="27">
    <w:abstractNumId w:val="1"/>
  </w:num>
  <w:num w:numId="28">
    <w:abstractNumId w:val="12"/>
  </w:num>
  <w:num w:numId="29">
    <w:abstractNumId w:val="20"/>
  </w:num>
  <w:num w:numId="30">
    <w:abstractNumId w:val="24"/>
  </w:num>
  <w:num w:numId="31">
    <w:abstractNumId w:val="16"/>
  </w:num>
  <w:num w:numId="32">
    <w:abstractNumId w:val="14"/>
  </w:num>
  <w:num w:numId="3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992"/>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C3D"/>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1F3E"/>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5E6E"/>
    <w:rsid w:val="0003626F"/>
    <w:rsid w:val="0003627C"/>
    <w:rsid w:val="0003639E"/>
    <w:rsid w:val="0003668C"/>
    <w:rsid w:val="000369B1"/>
    <w:rsid w:val="00036F82"/>
    <w:rsid w:val="000375C1"/>
    <w:rsid w:val="000378CF"/>
    <w:rsid w:val="00037B9A"/>
    <w:rsid w:val="000400F5"/>
    <w:rsid w:val="00040107"/>
    <w:rsid w:val="000407FE"/>
    <w:rsid w:val="00040AD7"/>
    <w:rsid w:val="000418AA"/>
    <w:rsid w:val="00041973"/>
    <w:rsid w:val="000419B9"/>
    <w:rsid w:val="000420FB"/>
    <w:rsid w:val="0004262C"/>
    <w:rsid w:val="00043021"/>
    <w:rsid w:val="0004342E"/>
    <w:rsid w:val="00043638"/>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9ED"/>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3C44"/>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0E4"/>
    <w:rsid w:val="000E1366"/>
    <w:rsid w:val="000E1506"/>
    <w:rsid w:val="000E1B54"/>
    <w:rsid w:val="000E1BEE"/>
    <w:rsid w:val="000E1DD9"/>
    <w:rsid w:val="000E2067"/>
    <w:rsid w:val="000E2303"/>
    <w:rsid w:val="000E2C23"/>
    <w:rsid w:val="000E2ED1"/>
    <w:rsid w:val="000E34CA"/>
    <w:rsid w:val="000E36AD"/>
    <w:rsid w:val="000E3B40"/>
    <w:rsid w:val="000E3C78"/>
    <w:rsid w:val="000E3D46"/>
    <w:rsid w:val="000E419D"/>
    <w:rsid w:val="000E4385"/>
    <w:rsid w:val="000E4622"/>
    <w:rsid w:val="000E5368"/>
    <w:rsid w:val="000E552B"/>
    <w:rsid w:val="000E58CF"/>
    <w:rsid w:val="000E5969"/>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3C"/>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0F4C"/>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A09"/>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15"/>
    <w:rsid w:val="001445CF"/>
    <w:rsid w:val="001447B2"/>
    <w:rsid w:val="00144CF2"/>
    <w:rsid w:val="001458BF"/>
    <w:rsid w:val="00145C8F"/>
    <w:rsid w:val="00145FA6"/>
    <w:rsid w:val="00146078"/>
    <w:rsid w:val="00146354"/>
    <w:rsid w:val="0014638D"/>
    <w:rsid w:val="00146462"/>
    <w:rsid w:val="00146542"/>
    <w:rsid w:val="00146693"/>
    <w:rsid w:val="0014674E"/>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4E92"/>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DA1"/>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7F1"/>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9AF"/>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BA"/>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1CD0"/>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6C9"/>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81B"/>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AF"/>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7CC"/>
    <w:rsid w:val="003818FB"/>
    <w:rsid w:val="00381C24"/>
    <w:rsid w:val="00382216"/>
    <w:rsid w:val="0038237B"/>
    <w:rsid w:val="00382913"/>
    <w:rsid w:val="0038297C"/>
    <w:rsid w:val="00382986"/>
    <w:rsid w:val="00382DDE"/>
    <w:rsid w:val="00382FAD"/>
    <w:rsid w:val="00382FD6"/>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856"/>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EBC"/>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2"/>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DEF"/>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8C2"/>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835"/>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93"/>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4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665"/>
    <w:rsid w:val="004E766A"/>
    <w:rsid w:val="004E782E"/>
    <w:rsid w:val="004E78C8"/>
    <w:rsid w:val="004E7BB7"/>
    <w:rsid w:val="004F0299"/>
    <w:rsid w:val="004F05EC"/>
    <w:rsid w:val="004F05FD"/>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1476"/>
    <w:rsid w:val="00511C2E"/>
    <w:rsid w:val="005123AF"/>
    <w:rsid w:val="005124F4"/>
    <w:rsid w:val="00512C8D"/>
    <w:rsid w:val="00512E17"/>
    <w:rsid w:val="00513169"/>
    <w:rsid w:val="005134B2"/>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58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99"/>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019"/>
    <w:rsid w:val="005832A4"/>
    <w:rsid w:val="0058338F"/>
    <w:rsid w:val="005833CD"/>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393"/>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4C4"/>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38D"/>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7F4"/>
    <w:rsid w:val="00612996"/>
    <w:rsid w:val="006129BF"/>
    <w:rsid w:val="00612CE9"/>
    <w:rsid w:val="00613713"/>
    <w:rsid w:val="006141BA"/>
    <w:rsid w:val="00614B60"/>
    <w:rsid w:val="00614B75"/>
    <w:rsid w:val="0061505A"/>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A7E"/>
    <w:rsid w:val="00624B55"/>
    <w:rsid w:val="00624B89"/>
    <w:rsid w:val="00624BCA"/>
    <w:rsid w:val="00624E83"/>
    <w:rsid w:val="00625185"/>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AF3"/>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290"/>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3DE"/>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58F6"/>
    <w:rsid w:val="0066603D"/>
    <w:rsid w:val="00666197"/>
    <w:rsid w:val="00666343"/>
    <w:rsid w:val="00666596"/>
    <w:rsid w:val="006665DD"/>
    <w:rsid w:val="00666898"/>
    <w:rsid w:val="00666DA5"/>
    <w:rsid w:val="00666E0F"/>
    <w:rsid w:val="00666F77"/>
    <w:rsid w:val="0066705C"/>
    <w:rsid w:val="006673D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AF"/>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757"/>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5DB3"/>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AF7"/>
    <w:rsid w:val="00717B28"/>
    <w:rsid w:val="007205CE"/>
    <w:rsid w:val="00720B14"/>
    <w:rsid w:val="00720D29"/>
    <w:rsid w:val="00720F4D"/>
    <w:rsid w:val="00721134"/>
    <w:rsid w:val="007216F1"/>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692"/>
    <w:rsid w:val="00730AF5"/>
    <w:rsid w:val="00731013"/>
    <w:rsid w:val="00731526"/>
    <w:rsid w:val="0073169F"/>
    <w:rsid w:val="007316F1"/>
    <w:rsid w:val="007322A6"/>
    <w:rsid w:val="0073255D"/>
    <w:rsid w:val="00732E16"/>
    <w:rsid w:val="00732E61"/>
    <w:rsid w:val="007332F4"/>
    <w:rsid w:val="0073334B"/>
    <w:rsid w:val="0073337A"/>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7A9"/>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5CA"/>
    <w:rsid w:val="007A065B"/>
    <w:rsid w:val="007A0C35"/>
    <w:rsid w:val="007A201E"/>
    <w:rsid w:val="007A2462"/>
    <w:rsid w:val="007A2A21"/>
    <w:rsid w:val="007A2A6E"/>
    <w:rsid w:val="007A323B"/>
    <w:rsid w:val="007A393B"/>
    <w:rsid w:val="007A3D05"/>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50"/>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7E5"/>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91D"/>
    <w:rsid w:val="00810B25"/>
    <w:rsid w:val="00810B8A"/>
    <w:rsid w:val="00811553"/>
    <w:rsid w:val="00811565"/>
    <w:rsid w:val="00811AED"/>
    <w:rsid w:val="00812184"/>
    <w:rsid w:val="008124A0"/>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40"/>
    <w:rsid w:val="00844D94"/>
    <w:rsid w:val="008455F4"/>
    <w:rsid w:val="00845AD7"/>
    <w:rsid w:val="00845B5F"/>
    <w:rsid w:val="00845F8A"/>
    <w:rsid w:val="00846244"/>
    <w:rsid w:val="0084627F"/>
    <w:rsid w:val="008464AA"/>
    <w:rsid w:val="0084692C"/>
    <w:rsid w:val="00846992"/>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84F"/>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0AA"/>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39E"/>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23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21E"/>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78"/>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189C"/>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32"/>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6EC"/>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3E"/>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2B5A"/>
    <w:rsid w:val="00BB34E4"/>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3F4F"/>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733"/>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1DC3"/>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9D0"/>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678F"/>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3B"/>
    <w:rsid w:val="00C541D2"/>
    <w:rsid w:val="00C54A4B"/>
    <w:rsid w:val="00C54C38"/>
    <w:rsid w:val="00C55651"/>
    <w:rsid w:val="00C55893"/>
    <w:rsid w:val="00C55BEF"/>
    <w:rsid w:val="00C55FD0"/>
    <w:rsid w:val="00C56354"/>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97B47"/>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61F"/>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0AE"/>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205"/>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1D5"/>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612"/>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3C65"/>
    <w:rsid w:val="00DC4117"/>
    <w:rsid w:val="00DC4579"/>
    <w:rsid w:val="00DC4B54"/>
    <w:rsid w:val="00DC4CB3"/>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8CA"/>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27"/>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0F9"/>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B3"/>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31"/>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A8F"/>
    <w:rsid w:val="00ED0E63"/>
    <w:rsid w:val="00ED0EFF"/>
    <w:rsid w:val="00ED0F98"/>
    <w:rsid w:val="00ED11E8"/>
    <w:rsid w:val="00ED1282"/>
    <w:rsid w:val="00ED148B"/>
    <w:rsid w:val="00ED20BB"/>
    <w:rsid w:val="00ED2295"/>
    <w:rsid w:val="00ED248E"/>
    <w:rsid w:val="00ED2978"/>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47E"/>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2CFA"/>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2C"/>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E90"/>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6E"/>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46360047">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D29951-D0A3-468B-AA16-28C17B590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58669</TotalTime>
  <Pages>1</Pages>
  <Words>1333</Words>
  <Characters>7602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263</cp:revision>
  <cp:lastPrinted>2009-04-22T06:01:00Z</cp:lastPrinted>
  <dcterms:created xsi:type="dcterms:W3CDTF">2020-07-07T06:33:00Z</dcterms:created>
  <dcterms:modified xsi:type="dcterms:W3CDTF">2023-04-10T12:40:00Z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(3)242eA7V2ZRTjy6tdKexLgXnEX5uVfGTENx5+k7iFU2cJIhGMvFF79wYaSZH1Wb65WwpZ1wFB
035HTK8vIFhwhrAhE6VhNLYvQKhzJ/bfU4GeTXtXP9XFIFhYxJ9yyb8//0MGAvB7pge0Kycg
QD84evp0ge17zNxfr4NaZpSpkL8tZCgLw0/gL2zCARyO86GoaO9QON7PIyiqVnk1lSzYyNh1
RkS9T5ROYbYkbRfpxT</vt:lpwstr>
  </property>
  <property fmtid="{D5CDD505-2E9C-101B-9397-08002B2CF9AE}" pid="17" name="_2015_ms_pID_725343_00">
    <vt:lpwstr>_2015_ms_pID_725343</vt:lpwstr>
  </property>
  <property fmtid="{D5CDD505-2E9C-101B-9397-08002B2CF9AE}" pid="18" name="_2015_ms_pID_7253431">
    <vt:lpwstr>iQ40NG2cAQkN96Sb19AvUopforkFMC2KLowU+rPp3IxpS6Z5Mg/uXN
c6V9ThGnWCAKJIfEuMYKi9WDfxDqvGLWLndGQY9i4eTy2MuSLby+xCsTwieceReEYLnAXxfQ
TjfhgxtJlnWGvrTF47dnd9ulAD2YT0jPvCVy7DLRuLmJzCltkPge/Sb0+3sL5v7U0Aqw1IYF
w06WAVtuar6D8Eecr6fIIxO8tK+U6EobQbq8</vt:lpwstr>
  </property>
  <property fmtid="{D5CDD505-2E9C-101B-9397-08002B2CF9AE}" pid="19" name="_2015_ms_pID_7253431_00">
    <vt:lpwstr>_2015_ms_pID_7253431</vt:lpwstr>
  </property>
  <property fmtid="{D5CDD505-2E9C-101B-9397-08002B2CF9AE}" pid="20" name="_2015_ms_pID_7253432">
    <vt:lpwstr>2z+S05lGTlzz++rAzsudZkZxsMD6ymj97CH5
/k2d71wUOha2ekiIuo86XiV6JCwyKy73lsF8H1Ofnj/+/1VWSN0=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