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ABAD3E" w14:textId="5B8A8F5E" w:rsidR="009C40E6" w:rsidRPr="00425FD0" w:rsidRDefault="009C40E6" w:rsidP="009C40E6">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w:t>
      </w:r>
      <w:r>
        <w:rPr>
          <w:rFonts w:ascii="Arial" w:hAnsi="Arial" w:cs="Arial"/>
          <w:b/>
          <w:sz w:val="24"/>
          <w:lang w:val="en-US" w:eastAsia="zh-CN"/>
        </w:rPr>
        <w:t>6bis-e</w:t>
      </w:r>
      <w:r w:rsidRPr="00425FD0">
        <w:rPr>
          <w:rFonts w:ascii="Arial" w:hAnsi="Arial"/>
          <w:b/>
          <w:i/>
          <w:noProof/>
          <w:sz w:val="28"/>
        </w:rPr>
        <w:tab/>
      </w:r>
      <w:r w:rsidR="00554D90" w:rsidRPr="00554D90">
        <w:rPr>
          <w:rFonts w:ascii="Arial" w:eastAsia="宋体" w:hAnsi="Arial" w:cs="Arial"/>
          <w:b/>
          <w:sz w:val="24"/>
          <w:lang w:val="en-US" w:eastAsia="zh-CN"/>
        </w:rPr>
        <w:t>R4-2305321</w:t>
      </w:r>
    </w:p>
    <w:p w14:paraId="61222D64" w14:textId="77777777" w:rsidR="009C40E6" w:rsidRPr="00425FD0" w:rsidRDefault="009C40E6" w:rsidP="009C40E6">
      <w:pPr>
        <w:widowControl w:val="0"/>
        <w:tabs>
          <w:tab w:val="left" w:pos="2160"/>
        </w:tabs>
        <w:spacing w:after="0"/>
        <w:ind w:left="2127" w:hanging="2127"/>
        <w:jc w:val="both"/>
        <w:rPr>
          <w:rFonts w:ascii="Arial" w:eastAsia="宋体" w:hAnsi="Arial" w:cs="Arial"/>
          <w:b/>
          <w:sz w:val="24"/>
          <w:lang w:val="en-US" w:eastAsia="zh-CN"/>
        </w:rPr>
      </w:pPr>
      <w:bookmarkStart w:id="2" w:name="_Hlk129704472"/>
      <w:r w:rsidRPr="005A5CF9">
        <w:rPr>
          <w:rFonts w:ascii="Arial" w:hAnsi="Arial"/>
          <w:b/>
          <w:noProof/>
          <w:sz w:val="24"/>
          <w:lang w:val="en-US" w:eastAsia="zh-CN"/>
        </w:rPr>
        <w:t>Electronic Meeting</w:t>
      </w:r>
      <w:r w:rsidRPr="00425FD0">
        <w:rPr>
          <w:rFonts w:ascii="Arial" w:hAnsi="Arial"/>
          <w:b/>
          <w:noProof/>
          <w:sz w:val="24"/>
          <w:lang w:val="en-US" w:eastAsia="zh-CN"/>
        </w:rPr>
        <w:t>,</w:t>
      </w:r>
      <w:bookmarkStart w:id="3" w:name="_Hlk126653807"/>
      <w:r w:rsidRPr="00425FD0">
        <w:rPr>
          <w:rFonts w:ascii="Arial" w:hAnsi="Arial"/>
          <w:b/>
          <w:noProof/>
          <w:sz w:val="24"/>
          <w:lang w:val="en-US" w:eastAsia="zh-CN"/>
        </w:rPr>
        <w:t xml:space="preserve"> </w:t>
      </w:r>
      <w:r>
        <w:rPr>
          <w:rFonts w:ascii="Arial" w:hAnsi="Arial" w:cs="Arial"/>
          <w:b/>
          <w:noProof/>
          <w:sz w:val="24"/>
          <w:szCs w:val="24"/>
          <w:lang w:val="en-US" w:eastAsia="zh-CN"/>
        </w:rPr>
        <w:t>April</w:t>
      </w:r>
      <w:r w:rsidRPr="00425FD0">
        <w:rPr>
          <w:rFonts w:ascii="Arial" w:hAnsi="Arial" w:cs="Arial"/>
          <w:b/>
          <w:noProof/>
          <w:sz w:val="24"/>
          <w:szCs w:val="24"/>
          <w:lang w:val="en-US" w:eastAsia="zh-CN"/>
        </w:rPr>
        <w:t xml:space="preserve"> </w:t>
      </w:r>
      <w:r>
        <w:rPr>
          <w:rFonts w:ascii="Arial" w:hAnsi="Arial" w:cs="Arial"/>
          <w:b/>
          <w:noProof/>
          <w:sz w:val="24"/>
          <w:szCs w:val="24"/>
          <w:lang w:val="en-US" w:eastAsia="zh-CN"/>
        </w:rPr>
        <w:t>17</w:t>
      </w:r>
      <w:r w:rsidRPr="00DD505D">
        <w:rPr>
          <w:rFonts w:ascii="Arial" w:hAnsi="Arial" w:cs="Arial"/>
          <w:b/>
          <w:noProof/>
          <w:sz w:val="24"/>
          <w:szCs w:val="24"/>
          <w:vertAlign w:val="superscript"/>
          <w:lang w:val="en-US" w:eastAsia="zh-CN"/>
        </w:rPr>
        <w:t>th</w:t>
      </w:r>
      <w:r w:rsidRPr="00425FD0">
        <w:rPr>
          <w:rFonts w:ascii="Arial" w:hAnsi="Arial" w:cs="Arial"/>
          <w:b/>
          <w:noProof/>
          <w:sz w:val="24"/>
          <w:szCs w:val="24"/>
          <w:lang w:val="en-US" w:eastAsia="zh-CN"/>
        </w:rPr>
        <w:t xml:space="preserve"> – </w:t>
      </w:r>
      <w:r>
        <w:rPr>
          <w:rFonts w:ascii="Arial" w:hAnsi="Arial" w:cs="Arial"/>
          <w:b/>
          <w:noProof/>
          <w:sz w:val="24"/>
          <w:szCs w:val="24"/>
          <w:lang w:val="en-US" w:eastAsia="zh-CN"/>
        </w:rPr>
        <w:t>April</w:t>
      </w:r>
      <w:r w:rsidRPr="00425FD0">
        <w:rPr>
          <w:rFonts w:ascii="Arial" w:hAnsi="Arial" w:cs="Arial"/>
          <w:b/>
          <w:noProof/>
          <w:sz w:val="24"/>
          <w:szCs w:val="24"/>
          <w:lang w:val="en-US" w:eastAsia="zh-CN"/>
        </w:rPr>
        <w:t xml:space="preserve"> </w:t>
      </w:r>
      <w:bookmarkEnd w:id="3"/>
      <w:r>
        <w:rPr>
          <w:rFonts w:ascii="Arial" w:hAnsi="Arial" w:cs="Arial"/>
          <w:b/>
          <w:noProof/>
          <w:sz w:val="24"/>
          <w:szCs w:val="24"/>
          <w:lang w:val="en-US" w:eastAsia="zh-CN"/>
        </w:rPr>
        <w:t>26</w:t>
      </w:r>
      <w:r w:rsidRPr="00DD505D">
        <w:rPr>
          <w:rFonts w:ascii="Arial" w:hAnsi="Arial" w:cs="Arial"/>
          <w:b/>
          <w:noProof/>
          <w:sz w:val="24"/>
          <w:szCs w:val="24"/>
          <w:vertAlign w:val="superscript"/>
          <w:lang w:val="en-US" w:eastAsia="zh-CN"/>
        </w:rPr>
        <w:t>th</w:t>
      </w:r>
      <w:r w:rsidRPr="00425FD0">
        <w:rPr>
          <w:rFonts w:ascii="Arial" w:hAnsi="Arial"/>
          <w:b/>
          <w:noProof/>
          <w:sz w:val="24"/>
          <w:lang w:val="en-US" w:eastAsia="zh-CN"/>
        </w:rPr>
        <w:t xml:space="preserve">, </w:t>
      </w:r>
      <w:r w:rsidRPr="00425FD0">
        <w:rPr>
          <w:rFonts w:ascii="Arial" w:hAnsi="Arial" w:cs="Arial"/>
          <w:b/>
          <w:sz w:val="24"/>
          <w:lang w:val="en-US" w:eastAsia="zh-CN"/>
        </w:rPr>
        <w:t>202</w:t>
      </w:r>
      <w:r>
        <w:rPr>
          <w:rFonts w:ascii="Arial" w:hAnsi="Arial" w:cs="Arial"/>
          <w:b/>
          <w:sz w:val="24"/>
          <w:lang w:val="en-US" w:eastAsia="zh-CN"/>
        </w:rPr>
        <w:t>3</w:t>
      </w:r>
    </w:p>
    <w:bookmarkEnd w:id="0"/>
    <w:bookmarkEnd w:id="1"/>
    <w:bookmarkEnd w:id="2"/>
    <w:p w14:paraId="05625486" w14:textId="77777777" w:rsidR="00070561" w:rsidRPr="009C40E6" w:rsidRDefault="00070561" w:rsidP="00F90E24">
      <w:pPr>
        <w:pStyle w:val="a5"/>
        <w:jc w:val="both"/>
        <w:rPr>
          <w:noProof w:val="0"/>
        </w:rPr>
      </w:pPr>
    </w:p>
    <w:p w14:paraId="28513F45" w14:textId="7249C1A9"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8786D" w:rsidRPr="00E8786D">
        <w:rPr>
          <w:rFonts w:ascii="Arial" w:eastAsia="宋体" w:hAnsi="Arial"/>
          <w:b/>
          <w:sz w:val="24"/>
          <w:lang w:val="en-US" w:eastAsia="zh-CN"/>
        </w:rPr>
        <w:t>Discussion on RRM requirements for NR network-controlled repeaters</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4"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4"/>
      <w:proofErr w:type="spellEnd"/>
    </w:p>
    <w:p w14:paraId="056BBB17" w14:textId="10CCAEEC"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1456B8" w:rsidRPr="001456B8">
        <w:rPr>
          <w:rFonts w:ascii="Arial" w:eastAsia="宋体" w:hAnsi="Arial"/>
          <w:b/>
          <w:sz w:val="24"/>
          <w:lang w:val="en-US" w:eastAsia="zh-CN"/>
        </w:rPr>
        <w:t>5.29.5</w:t>
      </w:r>
      <w:bookmarkStart w:id="5" w:name="_GoBack"/>
      <w:bookmarkEnd w:id="5"/>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4C019BC7" w14:textId="0C5AB616" w:rsidR="00AE50B2" w:rsidRDefault="00291382" w:rsidP="00182BC4">
      <w:pPr>
        <w:adjustRightInd w:val="0"/>
        <w:snapToGrid w:val="0"/>
        <w:spacing w:before="180" w:after="120"/>
        <w:rPr>
          <w:rFonts w:eastAsia="宋体"/>
          <w:sz w:val="22"/>
          <w:lang w:eastAsia="zh-CN"/>
        </w:rPr>
      </w:pPr>
      <w:r w:rsidRPr="00291382">
        <w:rPr>
          <w:rFonts w:eastAsia="宋体"/>
          <w:sz w:val="22"/>
          <w:lang w:eastAsia="zh-CN"/>
        </w:rPr>
        <w:t>In RAN</w:t>
      </w:r>
      <w:r w:rsidR="0098593E">
        <w:rPr>
          <w:rFonts w:eastAsia="宋体"/>
          <w:sz w:val="22"/>
          <w:lang w:eastAsia="zh-CN"/>
        </w:rPr>
        <w:t>4</w:t>
      </w:r>
      <w:r w:rsidRPr="00291382">
        <w:rPr>
          <w:rFonts w:eastAsia="宋体"/>
          <w:sz w:val="22"/>
          <w:lang w:eastAsia="zh-CN"/>
        </w:rPr>
        <w:t>#</w:t>
      </w:r>
      <w:r w:rsidR="0098593E">
        <w:rPr>
          <w:rFonts w:eastAsia="宋体"/>
          <w:sz w:val="22"/>
          <w:lang w:eastAsia="zh-CN"/>
        </w:rPr>
        <w:t>10</w:t>
      </w:r>
      <w:r w:rsidR="00241EDA">
        <w:rPr>
          <w:rFonts w:eastAsia="宋体"/>
          <w:sz w:val="22"/>
          <w:lang w:eastAsia="zh-CN"/>
        </w:rPr>
        <w:t>6</w:t>
      </w:r>
      <w:r w:rsidR="00A66207">
        <w:rPr>
          <w:rFonts w:eastAsia="宋体"/>
          <w:sz w:val="22"/>
          <w:lang w:eastAsia="zh-CN"/>
        </w:rPr>
        <w:t xml:space="preserve"> meeting</w:t>
      </w:r>
      <w:r w:rsidRPr="00291382">
        <w:rPr>
          <w:rFonts w:eastAsia="宋体"/>
          <w:sz w:val="22"/>
          <w:lang w:eastAsia="zh-CN"/>
        </w:rPr>
        <w:t xml:space="preserve">, </w:t>
      </w:r>
      <w:r w:rsidR="00241EDA">
        <w:rPr>
          <w:rFonts w:eastAsia="宋体" w:hint="eastAsia"/>
          <w:sz w:val="22"/>
          <w:lang w:eastAsia="zh-CN"/>
        </w:rPr>
        <w:t>RAN4</w:t>
      </w:r>
      <w:r w:rsidR="00241EDA">
        <w:rPr>
          <w:rFonts w:eastAsia="宋体"/>
          <w:sz w:val="22"/>
          <w:lang w:eastAsia="zh-CN"/>
        </w:rPr>
        <w:t xml:space="preserve"> </w:t>
      </w:r>
      <w:r w:rsidR="00241EDA">
        <w:rPr>
          <w:rFonts w:eastAsia="宋体" w:hint="eastAsia"/>
          <w:sz w:val="22"/>
          <w:lang w:eastAsia="zh-CN"/>
        </w:rPr>
        <w:t>achieved</w:t>
      </w:r>
      <w:r w:rsidR="00F77DAF">
        <w:rPr>
          <w:rFonts w:eastAsia="宋体"/>
          <w:sz w:val="22"/>
          <w:lang w:eastAsia="zh-CN"/>
        </w:rPr>
        <w:t xml:space="preserve"> </w:t>
      </w:r>
      <w:r w:rsidR="00241EDA">
        <w:rPr>
          <w:rFonts w:eastAsia="宋体"/>
          <w:sz w:val="22"/>
          <w:lang w:eastAsia="zh-CN"/>
        </w:rPr>
        <w:t xml:space="preserve">some agreements on </w:t>
      </w:r>
      <w:r w:rsidR="008868FF">
        <w:rPr>
          <w:rFonts w:eastAsia="宋体"/>
          <w:sz w:val="22"/>
          <w:lang w:eastAsia="zh-CN"/>
        </w:rPr>
        <w:t xml:space="preserve">RRM impacts for NCR-MT </w:t>
      </w:r>
      <w:r w:rsidR="00087E42">
        <w:rPr>
          <w:rFonts w:eastAsia="宋体"/>
          <w:sz w:val="22"/>
          <w:lang w:eastAsia="zh-CN"/>
        </w:rPr>
        <w:t xml:space="preserve">and the progress </w:t>
      </w:r>
      <w:r w:rsidR="008868FF">
        <w:rPr>
          <w:rFonts w:eastAsia="宋体"/>
          <w:sz w:val="22"/>
          <w:lang w:eastAsia="zh-CN"/>
        </w:rPr>
        <w:t>has been</w:t>
      </w:r>
      <w:r w:rsidR="00087E42">
        <w:rPr>
          <w:rFonts w:eastAsia="宋体"/>
          <w:sz w:val="22"/>
          <w:lang w:eastAsia="zh-CN"/>
        </w:rPr>
        <w:t xml:space="preserve"> captured in WF [</w:t>
      </w:r>
      <w:r w:rsidR="00E8786D">
        <w:rPr>
          <w:rFonts w:eastAsia="宋体"/>
          <w:sz w:val="22"/>
          <w:lang w:eastAsia="zh-CN"/>
        </w:rPr>
        <w:t>1</w:t>
      </w:r>
      <w:r w:rsidR="00087E42">
        <w:rPr>
          <w:rFonts w:eastAsia="宋体"/>
          <w:sz w:val="22"/>
          <w:lang w:eastAsia="zh-CN"/>
        </w:rPr>
        <w:t>]</w:t>
      </w:r>
      <w:r w:rsidR="00182BC4">
        <w:rPr>
          <w:rFonts w:eastAsia="宋体"/>
          <w:sz w:val="22"/>
          <w:lang w:eastAsia="zh-CN"/>
        </w:rPr>
        <w:t xml:space="preserve">. </w:t>
      </w:r>
      <w:r w:rsidR="00CC6B21">
        <w:rPr>
          <w:rFonts w:eastAsia="宋体"/>
          <w:sz w:val="22"/>
          <w:lang w:eastAsia="zh-CN"/>
        </w:rPr>
        <w:t>In this</w:t>
      </w:r>
      <w:r w:rsidR="00086583">
        <w:rPr>
          <w:rFonts w:eastAsia="宋体"/>
          <w:sz w:val="22"/>
          <w:lang w:eastAsia="zh-CN"/>
        </w:rPr>
        <w:t xml:space="preserve"> contribution, we will </w:t>
      </w:r>
      <w:r>
        <w:rPr>
          <w:rFonts w:eastAsia="宋体"/>
          <w:sz w:val="22"/>
          <w:lang w:eastAsia="zh-CN"/>
        </w:rPr>
        <w:t xml:space="preserve">provide </w:t>
      </w:r>
      <w:r w:rsidR="00AB202A">
        <w:rPr>
          <w:rFonts w:eastAsia="宋体"/>
          <w:sz w:val="22"/>
          <w:lang w:eastAsia="zh-CN"/>
        </w:rPr>
        <w:t>further</w:t>
      </w:r>
      <w:r w:rsidR="00086583">
        <w:rPr>
          <w:rFonts w:eastAsia="宋体"/>
          <w:sz w:val="22"/>
          <w:lang w:eastAsia="zh-CN"/>
        </w:rPr>
        <w:t xml:space="preserve"> discuss</w:t>
      </w:r>
      <w:r>
        <w:rPr>
          <w:rFonts w:eastAsia="宋体"/>
          <w:sz w:val="22"/>
          <w:lang w:eastAsia="zh-CN"/>
        </w:rPr>
        <w:t>ion</w:t>
      </w:r>
      <w:r w:rsidR="00086583">
        <w:rPr>
          <w:rFonts w:eastAsia="宋体"/>
          <w:sz w:val="22"/>
          <w:lang w:eastAsia="zh-CN"/>
        </w:rPr>
        <w:t xml:space="preserve"> </w:t>
      </w:r>
      <w:r>
        <w:rPr>
          <w:rFonts w:eastAsia="宋体"/>
          <w:sz w:val="22"/>
          <w:lang w:eastAsia="zh-CN"/>
        </w:rPr>
        <w:t xml:space="preserve">on the </w:t>
      </w:r>
      <w:r w:rsidR="00614507">
        <w:rPr>
          <w:rFonts w:eastAsia="宋体"/>
          <w:sz w:val="22"/>
          <w:lang w:eastAsia="zh-CN"/>
        </w:rPr>
        <w:t>remaining open issues</w:t>
      </w:r>
      <w:r w:rsidR="00AB202A">
        <w:rPr>
          <w:rFonts w:eastAsia="宋体"/>
          <w:sz w:val="22"/>
          <w:lang w:eastAsia="zh-CN"/>
        </w:rPr>
        <w:t xml:space="preserve"> for NCR MT</w:t>
      </w:r>
      <w:r w:rsidR="00086583">
        <w:rPr>
          <w:rFonts w:eastAsia="宋体"/>
          <w:sz w:val="22"/>
          <w:lang w:eastAsia="zh-CN"/>
        </w:rPr>
        <w:t>.</w:t>
      </w:r>
    </w:p>
    <w:p w14:paraId="687ADD95" w14:textId="77777777" w:rsidR="00754DE9" w:rsidRDefault="00C643FE" w:rsidP="00754DE9">
      <w:pPr>
        <w:pStyle w:val="1"/>
        <w:jc w:val="both"/>
        <w:rPr>
          <w:lang w:val="en-US"/>
        </w:rPr>
      </w:pPr>
      <w:r w:rsidRPr="00C643FE">
        <w:rPr>
          <w:lang w:val="en-US"/>
        </w:rPr>
        <w:t>Discussion</w:t>
      </w:r>
    </w:p>
    <w:p w14:paraId="1424CBD6" w14:textId="1002D6F1" w:rsidR="00AB202A" w:rsidRDefault="00F678B7" w:rsidP="00F70DC9">
      <w:pPr>
        <w:widowControl w:val="0"/>
        <w:adjustRightInd w:val="0"/>
        <w:snapToGrid w:val="0"/>
        <w:spacing w:before="180"/>
        <w:rPr>
          <w:rFonts w:eastAsia="宋体"/>
          <w:sz w:val="22"/>
          <w:lang w:eastAsia="zh-CN"/>
        </w:rPr>
      </w:pPr>
      <w:r>
        <w:rPr>
          <w:rFonts w:eastAsia="宋体"/>
          <w:sz w:val="22"/>
          <w:lang w:eastAsia="zh-CN"/>
        </w:rPr>
        <w:t xml:space="preserve">RAN4 achieved the agreements on cell reselection, handover, RACH, RRC re-establishment, </w:t>
      </w:r>
      <w:r w:rsidR="00686FD1">
        <w:rPr>
          <w:rFonts w:eastAsia="宋体"/>
          <w:sz w:val="22"/>
          <w:lang w:eastAsia="zh-CN"/>
        </w:rPr>
        <w:t xml:space="preserve">and </w:t>
      </w:r>
      <w:r w:rsidR="00B42E0B">
        <w:rPr>
          <w:rFonts w:eastAsia="宋体"/>
          <w:sz w:val="22"/>
          <w:lang w:eastAsia="zh-CN"/>
        </w:rPr>
        <w:t>UE timing requirements</w:t>
      </w:r>
      <w:r>
        <w:rPr>
          <w:rFonts w:eastAsia="宋体"/>
          <w:sz w:val="22"/>
          <w:lang w:eastAsia="zh-CN"/>
        </w:rPr>
        <w:t xml:space="preserve">. However, </w:t>
      </w:r>
      <w:r w:rsidR="00614507">
        <w:rPr>
          <w:rFonts w:eastAsia="宋体"/>
          <w:sz w:val="22"/>
          <w:lang w:eastAsia="zh-CN"/>
        </w:rPr>
        <w:t>the following</w:t>
      </w:r>
      <w:r w:rsidR="00AB202A">
        <w:rPr>
          <w:rFonts w:eastAsia="宋体"/>
          <w:sz w:val="22"/>
          <w:lang w:eastAsia="zh-CN"/>
        </w:rPr>
        <w:t xml:space="preserve"> open issues </w:t>
      </w:r>
      <w:r w:rsidR="00B42E0B">
        <w:rPr>
          <w:rFonts w:eastAsia="宋体"/>
          <w:sz w:val="22"/>
          <w:lang w:eastAsia="zh-CN"/>
        </w:rPr>
        <w:t xml:space="preserve">still </w:t>
      </w:r>
      <w:r w:rsidR="00614507">
        <w:rPr>
          <w:rFonts w:eastAsia="宋体"/>
          <w:sz w:val="22"/>
          <w:lang w:eastAsia="zh-CN"/>
        </w:rPr>
        <w:t xml:space="preserve">need to be further studied </w:t>
      </w:r>
      <w:r w:rsidR="00AB202A">
        <w:rPr>
          <w:rFonts w:eastAsia="宋体"/>
          <w:sz w:val="22"/>
          <w:lang w:eastAsia="zh-CN"/>
        </w:rPr>
        <w:t>for NCR-MT.</w:t>
      </w:r>
    </w:p>
    <w:tbl>
      <w:tblPr>
        <w:tblStyle w:val="afa"/>
        <w:tblW w:w="0" w:type="auto"/>
        <w:tblLook w:val="04A0" w:firstRow="1" w:lastRow="0" w:firstColumn="1" w:lastColumn="0" w:noHBand="0" w:noVBand="1"/>
      </w:tblPr>
      <w:tblGrid>
        <w:gridCol w:w="9621"/>
      </w:tblGrid>
      <w:tr w:rsidR="00F678B7" w:rsidRPr="00F678B7" w14:paraId="69E39CF6" w14:textId="77777777" w:rsidTr="00AB202A">
        <w:tc>
          <w:tcPr>
            <w:tcW w:w="9621" w:type="dxa"/>
          </w:tcPr>
          <w:p w14:paraId="1CB87131" w14:textId="588D90B2" w:rsidR="00614507" w:rsidRPr="00F678B7" w:rsidRDefault="00614507" w:rsidP="00F678B7">
            <w:pPr>
              <w:pStyle w:val="CRCoverPage"/>
              <w:adjustRightInd w:val="0"/>
              <w:snapToGrid w:val="0"/>
              <w:spacing w:after="0"/>
              <w:ind w:left="100"/>
              <w:rPr>
                <w:rFonts w:ascii="Times New Roman" w:hAnsi="Times New Roman"/>
                <w:b/>
                <w:color w:val="000000" w:themeColor="text1"/>
                <w:u w:val="single"/>
                <w:lang w:val="en-US" w:eastAsia="zh-CN"/>
              </w:rPr>
            </w:pPr>
            <w:r w:rsidRPr="00F678B7">
              <w:rPr>
                <w:rFonts w:ascii="Times New Roman" w:hAnsi="Times New Roman"/>
                <w:b/>
                <w:color w:val="000000" w:themeColor="text1"/>
                <w:u w:val="single"/>
                <w:lang w:eastAsia="ko-KR"/>
              </w:rPr>
              <w:t xml:space="preserve">Issue </w:t>
            </w:r>
            <w:r w:rsidRPr="00F678B7">
              <w:rPr>
                <w:rFonts w:ascii="Times New Roman" w:hAnsi="Times New Roman"/>
                <w:b/>
                <w:color w:val="000000" w:themeColor="text1"/>
                <w:u w:val="single"/>
                <w:lang w:val="en-US" w:eastAsia="zh-CN"/>
              </w:rPr>
              <w:t>1</w:t>
            </w:r>
            <w:r w:rsidRPr="00F678B7">
              <w:rPr>
                <w:rFonts w:ascii="Times New Roman" w:hAnsi="Times New Roman"/>
                <w:b/>
                <w:color w:val="000000" w:themeColor="text1"/>
                <w:u w:val="single"/>
                <w:lang w:eastAsia="ko-KR"/>
              </w:rPr>
              <w:t>-</w:t>
            </w:r>
            <w:r w:rsidRPr="00F678B7">
              <w:rPr>
                <w:rFonts w:ascii="Times New Roman" w:hAnsi="Times New Roman"/>
                <w:b/>
                <w:color w:val="000000" w:themeColor="text1"/>
                <w:u w:val="single"/>
                <w:lang w:val="en-US" w:eastAsia="zh-CN"/>
              </w:rPr>
              <w:t>5</w:t>
            </w:r>
            <w:r w:rsidRPr="00F678B7">
              <w:rPr>
                <w:rFonts w:ascii="Times New Roman" w:hAnsi="Times New Roman"/>
                <w:b/>
                <w:color w:val="000000" w:themeColor="text1"/>
                <w:u w:val="single"/>
                <w:lang w:eastAsia="ko-KR"/>
              </w:rPr>
              <w:t>:</w:t>
            </w:r>
            <w:r w:rsidR="00F678B7">
              <w:rPr>
                <w:rFonts w:ascii="Times New Roman" w:hAnsi="Times New Roman"/>
                <w:b/>
                <w:color w:val="000000" w:themeColor="text1"/>
                <w:u w:val="single"/>
                <w:lang w:val="en-US" w:eastAsia="zh-CN"/>
              </w:rPr>
              <w:t xml:space="preserve"> </w:t>
            </w:r>
            <w:r w:rsidRPr="00F678B7">
              <w:rPr>
                <w:rFonts w:ascii="Times New Roman" w:hAnsi="Times New Roman"/>
                <w:b/>
                <w:color w:val="000000" w:themeColor="text1"/>
                <w:u w:val="single"/>
                <w:lang w:val="en-US" w:eastAsia="zh-CN"/>
              </w:rPr>
              <w:t xml:space="preserve">Active BWP switching requirement </w:t>
            </w:r>
          </w:p>
          <w:p w14:paraId="6ADB28C2" w14:textId="77777777" w:rsidR="00614507" w:rsidRPr="00F678B7" w:rsidRDefault="00614507" w:rsidP="00F678B7">
            <w:pPr>
              <w:pStyle w:val="afe"/>
              <w:numPr>
                <w:ilvl w:val="0"/>
                <w:numId w:val="13"/>
              </w:numPr>
              <w:autoSpaceDN w:val="0"/>
              <w:adjustRightInd w:val="0"/>
              <w:snapToGrid w:val="0"/>
              <w:ind w:left="720"/>
              <w:contextualSpacing w:val="0"/>
              <w:rPr>
                <w:rFonts w:eastAsia="宋体"/>
                <w:color w:val="000000" w:themeColor="text1"/>
                <w:sz w:val="20"/>
                <w:szCs w:val="20"/>
                <w:lang w:val="en-US" w:eastAsia="zh-CN"/>
              </w:rPr>
            </w:pPr>
            <w:r w:rsidRPr="00F678B7">
              <w:rPr>
                <w:rFonts w:eastAsia="宋体"/>
                <w:color w:val="000000" w:themeColor="text1"/>
                <w:sz w:val="20"/>
                <w:szCs w:val="20"/>
                <w:lang w:eastAsia="zh-CN"/>
              </w:rPr>
              <w:t>Proposals</w:t>
            </w:r>
          </w:p>
          <w:p w14:paraId="74B79103" w14:textId="1CE5FED5" w:rsidR="00614507" w:rsidRPr="00F678B7" w:rsidRDefault="00614507" w:rsidP="00F678B7">
            <w:pPr>
              <w:pStyle w:val="afe"/>
              <w:numPr>
                <w:ilvl w:val="1"/>
                <w:numId w:val="13"/>
              </w:numPr>
              <w:autoSpaceDN w:val="0"/>
              <w:adjustRightInd w:val="0"/>
              <w:snapToGrid w:val="0"/>
              <w:ind w:left="1440"/>
              <w:contextualSpacing w:val="0"/>
              <w:rPr>
                <w:rFonts w:eastAsia="宋体"/>
                <w:color w:val="000000" w:themeColor="text1"/>
                <w:sz w:val="20"/>
                <w:szCs w:val="20"/>
                <w:lang w:val="en-US" w:eastAsia="zh-CN"/>
              </w:rPr>
            </w:pPr>
            <w:r w:rsidRPr="00F678B7">
              <w:rPr>
                <w:rFonts w:eastAsia="宋体"/>
                <w:color w:val="000000" w:themeColor="text1"/>
                <w:sz w:val="20"/>
                <w:szCs w:val="20"/>
                <w:lang w:val="en-US" w:eastAsia="zh-CN"/>
              </w:rPr>
              <w:t xml:space="preserve">Proposal 1: not to define the active BWP switching requirement for NCR-MT in Rel-18. </w:t>
            </w:r>
          </w:p>
          <w:p w14:paraId="7E8BB5EB" w14:textId="77777777" w:rsidR="00F678B7" w:rsidRPr="00F678B7" w:rsidRDefault="00F678B7" w:rsidP="00F678B7">
            <w:pPr>
              <w:pStyle w:val="CRCoverPage"/>
              <w:adjustRightInd w:val="0"/>
              <w:snapToGrid w:val="0"/>
              <w:spacing w:after="0"/>
              <w:ind w:left="100"/>
              <w:rPr>
                <w:rFonts w:ascii="Times New Roman" w:hAnsi="Times New Roman"/>
                <w:color w:val="000000" w:themeColor="text1"/>
                <w:lang w:val="en-US" w:eastAsia="zh-CN"/>
              </w:rPr>
            </w:pPr>
            <w:r w:rsidRPr="00F678B7">
              <w:rPr>
                <w:rFonts w:ascii="Times New Roman" w:hAnsi="Times New Roman"/>
                <w:b/>
                <w:color w:val="000000" w:themeColor="text1"/>
                <w:u w:val="single"/>
                <w:lang w:eastAsia="ko-KR"/>
              </w:rPr>
              <w:t xml:space="preserve">Issue </w:t>
            </w:r>
            <w:r w:rsidRPr="00F678B7">
              <w:rPr>
                <w:rFonts w:ascii="Times New Roman" w:hAnsi="Times New Roman"/>
                <w:b/>
                <w:color w:val="000000" w:themeColor="text1"/>
                <w:u w:val="single"/>
                <w:lang w:val="en-US" w:eastAsia="zh-CN"/>
              </w:rPr>
              <w:t>1</w:t>
            </w:r>
            <w:r w:rsidRPr="00F678B7">
              <w:rPr>
                <w:rFonts w:ascii="Times New Roman" w:hAnsi="Times New Roman"/>
                <w:b/>
                <w:color w:val="000000" w:themeColor="text1"/>
                <w:u w:val="single"/>
                <w:lang w:eastAsia="ko-KR"/>
              </w:rPr>
              <w:t>-</w:t>
            </w:r>
            <w:r w:rsidRPr="00F678B7">
              <w:rPr>
                <w:rFonts w:ascii="Times New Roman" w:hAnsi="Times New Roman"/>
                <w:b/>
                <w:color w:val="000000" w:themeColor="text1"/>
                <w:u w:val="single"/>
                <w:lang w:val="en-US" w:eastAsia="zh-CN"/>
              </w:rPr>
              <w:t>6-1</w:t>
            </w:r>
            <w:r w:rsidRPr="00F678B7">
              <w:rPr>
                <w:rFonts w:ascii="Times New Roman" w:hAnsi="Times New Roman"/>
                <w:b/>
                <w:color w:val="000000" w:themeColor="text1"/>
                <w:u w:val="single"/>
                <w:lang w:eastAsia="ko-KR"/>
              </w:rPr>
              <w:t>:</w:t>
            </w:r>
            <w:r w:rsidRPr="00F678B7">
              <w:rPr>
                <w:rFonts w:ascii="Times New Roman" w:hAnsi="Times New Roman"/>
                <w:b/>
                <w:color w:val="000000" w:themeColor="text1"/>
                <w:u w:val="single"/>
                <w:lang w:val="en-US" w:eastAsia="zh-CN"/>
              </w:rPr>
              <w:t xml:space="preserve"> adaptive beamforming for NCR-MT</w:t>
            </w:r>
            <w:r w:rsidRPr="00F678B7">
              <w:rPr>
                <w:b/>
                <w:color w:val="000000" w:themeColor="text1"/>
                <w:u w:val="single"/>
                <w:lang w:val="en-US" w:eastAsia="ko-KR"/>
              </w:rPr>
              <w:t xml:space="preserve"> </w:t>
            </w:r>
            <w:r w:rsidRPr="00F678B7">
              <w:rPr>
                <w:b/>
                <w:color w:val="000000" w:themeColor="text1"/>
                <w:u w:val="single"/>
                <w:lang w:val="en-US" w:eastAsia="zh-CN"/>
              </w:rPr>
              <w:t xml:space="preserve"> </w:t>
            </w:r>
          </w:p>
          <w:p w14:paraId="50CEE89D" w14:textId="77777777" w:rsidR="00F678B7" w:rsidRPr="00F678B7" w:rsidRDefault="00F678B7" w:rsidP="00F678B7">
            <w:pPr>
              <w:pStyle w:val="afe"/>
              <w:numPr>
                <w:ilvl w:val="0"/>
                <w:numId w:val="13"/>
              </w:numPr>
              <w:autoSpaceDN w:val="0"/>
              <w:adjustRightInd w:val="0"/>
              <w:snapToGrid w:val="0"/>
              <w:ind w:left="720"/>
              <w:contextualSpacing w:val="0"/>
              <w:rPr>
                <w:rFonts w:eastAsia="宋体"/>
                <w:color w:val="000000" w:themeColor="text1"/>
                <w:sz w:val="20"/>
                <w:szCs w:val="20"/>
                <w:lang w:val="en-US" w:eastAsia="zh-CN"/>
              </w:rPr>
            </w:pPr>
            <w:r w:rsidRPr="00F678B7">
              <w:rPr>
                <w:rFonts w:eastAsia="宋体"/>
                <w:color w:val="000000" w:themeColor="text1"/>
                <w:sz w:val="20"/>
                <w:szCs w:val="20"/>
                <w:lang w:eastAsia="zh-CN"/>
              </w:rPr>
              <w:t>Proposals</w:t>
            </w:r>
            <w:r w:rsidRPr="00F678B7">
              <w:rPr>
                <w:rFonts w:eastAsia="宋体"/>
                <w:color w:val="000000" w:themeColor="text1"/>
                <w:sz w:val="20"/>
                <w:szCs w:val="20"/>
                <w:lang w:val="en-US" w:eastAsia="zh-CN"/>
              </w:rPr>
              <w:t>/Observations</w:t>
            </w:r>
          </w:p>
          <w:p w14:paraId="2CBEACC6" w14:textId="3E6DF112" w:rsidR="00F678B7" w:rsidRPr="00F678B7" w:rsidRDefault="00F678B7" w:rsidP="00F678B7">
            <w:pPr>
              <w:pStyle w:val="afe"/>
              <w:numPr>
                <w:ilvl w:val="1"/>
                <w:numId w:val="13"/>
              </w:numPr>
              <w:autoSpaceDN w:val="0"/>
              <w:adjustRightInd w:val="0"/>
              <w:snapToGrid w:val="0"/>
              <w:ind w:left="1440"/>
              <w:contextualSpacing w:val="0"/>
              <w:rPr>
                <w:rFonts w:eastAsia="宋体"/>
                <w:color w:val="000000" w:themeColor="text1"/>
                <w:sz w:val="20"/>
                <w:szCs w:val="20"/>
                <w:lang w:val="en-US" w:eastAsia="zh-CN"/>
              </w:rPr>
            </w:pPr>
            <w:r w:rsidRPr="00F678B7">
              <w:rPr>
                <w:rFonts w:eastAsia="宋体"/>
                <w:color w:val="000000" w:themeColor="text1"/>
                <w:sz w:val="20"/>
                <w:szCs w:val="20"/>
                <w:lang w:val="en-US" w:eastAsia="zh-CN"/>
              </w:rPr>
              <w:t xml:space="preserve">Proposal 1: not to define the active TCI switching requirements for NCR-MT in Rel-18. </w:t>
            </w:r>
          </w:p>
          <w:p w14:paraId="29F6E453" w14:textId="1AC60227" w:rsidR="00F678B7" w:rsidRPr="00F678B7" w:rsidRDefault="00F678B7" w:rsidP="00F678B7">
            <w:pPr>
              <w:pStyle w:val="afe"/>
              <w:numPr>
                <w:ilvl w:val="1"/>
                <w:numId w:val="13"/>
              </w:numPr>
              <w:autoSpaceDN w:val="0"/>
              <w:adjustRightInd w:val="0"/>
              <w:snapToGrid w:val="0"/>
              <w:ind w:left="1440"/>
              <w:contextualSpacing w:val="0"/>
              <w:rPr>
                <w:rFonts w:eastAsia="宋体"/>
                <w:color w:val="000000" w:themeColor="text1"/>
                <w:sz w:val="20"/>
                <w:szCs w:val="20"/>
                <w:lang w:val="en-US" w:eastAsia="zh-CN"/>
              </w:rPr>
            </w:pPr>
            <w:r w:rsidRPr="00F678B7">
              <w:rPr>
                <w:rFonts w:eastAsia="宋体"/>
                <w:color w:val="000000" w:themeColor="text1"/>
                <w:sz w:val="20"/>
                <w:szCs w:val="20"/>
                <w:lang w:val="en-US" w:eastAsia="zh-CN"/>
              </w:rPr>
              <w:t>Proposal 2: not to define the RRM requirement for NCR-MT dynamic beam indication on the access link.</w:t>
            </w:r>
          </w:p>
          <w:p w14:paraId="7FA2070F" w14:textId="394D5800" w:rsidR="00F678B7" w:rsidRPr="00F678B7" w:rsidRDefault="00F678B7" w:rsidP="00F678B7">
            <w:pPr>
              <w:pStyle w:val="afe"/>
              <w:numPr>
                <w:ilvl w:val="1"/>
                <w:numId w:val="13"/>
              </w:numPr>
              <w:autoSpaceDN w:val="0"/>
              <w:adjustRightInd w:val="0"/>
              <w:snapToGrid w:val="0"/>
              <w:ind w:left="1440"/>
              <w:contextualSpacing w:val="0"/>
              <w:rPr>
                <w:rFonts w:eastAsia="宋体"/>
                <w:color w:val="000000" w:themeColor="text1"/>
                <w:sz w:val="20"/>
                <w:szCs w:val="20"/>
                <w:lang w:val="en-US" w:eastAsia="zh-CN"/>
              </w:rPr>
            </w:pPr>
            <w:bookmarkStart w:id="6" w:name="_Toc127553780"/>
            <w:r w:rsidRPr="00F678B7">
              <w:rPr>
                <w:rFonts w:eastAsia="宋体"/>
                <w:color w:val="000000" w:themeColor="text1"/>
                <w:sz w:val="20"/>
                <w:szCs w:val="20"/>
                <w:lang w:val="en-US" w:eastAsia="zh-CN"/>
              </w:rPr>
              <w:t>Proposal 3: If NCR-MT uses the Release-15/16 beam indication framework, it shall meet the requirements for active TCI switching delay as described in clause 8.10 of TS_38.133 and the requirements for uplink spatial relation switch delay as specified in clause 8.12 of TS_38.133.</w:t>
            </w:r>
            <w:bookmarkEnd w:id="6"/>
          </w:p>
          <w:p w14:paraId="05F5D286" w14:textId="6735DCED" w:rsidR="00F678B7" w:rsidRPr="00F678B7" w:rsidRDefault="00F678B7" w:rsidP="00F678B7">
            <w:pPr>
              <w:pStyle w:val="afe"/>
              <w:numPr>
                <w:ilvl w:val="1"/>
                <w:numId w:val="13"/>
              </w:numPr>
              <w:autoSpaceDN w:val="0"/>
              <w:adjustRightInd w:val="0"/>
              <w:snapToGrid w:val="0"/>
              <w:ind w:left="1440"/>
              <w:contextualSpacing w:val="0"/>
              <w:rPr>
                <w:rFonts w:eastAsia="宋体"/>
                <w:color w:val="000000" w:themeColor="text1"/>
                <w:sz w:val="20"/>
                <w:szCs w:val="20"/>
                <w:lang w:val="en-US" w:eastAsia="zh-CN"/>
              </w:rPr>
            </w:pPr>
            <w:bookmarkStart w:id="7" w:name="_Toc127553781"/>
            <w:r w:rsidRPr="00F678B7">
              <w:rPr>
                <w:rFonts w:eastAsia="宋体"/>
                <w:color w:val="000000" w:themeColor="text1"/>
                <w:sz w:val="20"/>
                <w:szCs w:val="20"/>
                <w:lang w:val="en-US" w:eastAsia="zh-CN"/>
              </w:rPr>
              <w:t>Proposal 4: If NCR-MT uses the Release-17 unified TCI beam indication framework, it shall meet the requirements for active downlink TCI switching delay for unified TCI as described in clause 8.15 of TS_38.133 and the requirements for active uplink TCI state switching delay for unified TCI as specified in clause 8.16 of TS_38.133.</w:t>
            </w:r>
            <w:bookmarkEnd w:id="7"/>
          </w:p>
          <w:p w14:paraId="429A0CC3" w14:textId="186963A4" w:rsidR="00F678B7" w:rsidRPr="00F678B7" w:rsidRDefault="00F678B7" w:rsidP="00F678B7">
            <w:pPr>
              <w:pStyle w:val="afe"/>
              <w:numPr>
                <w:ilvl w:val="1"/>
                <w:numId w:val="13"/>
              </w:numPr>
              <w:autoSpaceDN w:val="0"/>
              <w:adjustRightInd w:val="0"/>
              <w:snapToGrid w:val="0"/>
              <w:ind w:left="1440"/>
              <w:contextualSpacing w:val="0"/>
              <w:rPr>
                <w:rFonts w:eastAsia="宋体"/>
                <w:color w:val="000000" w:themeColor="text1"/>
                <w:sz w:val="20"/>
                <w:szCs w:val="20"/>
                <w:lang w:val="en-US" w:eastAsia="zh-CN"/>
              </w:rPr>
            </w:pPr>
            <w:r w:rsidRPr="00F678B7">
              <w:rPr>
                <w:rFonts w:eastAsia="宋体"/>
                <w:color w:val="000000" w:themeColor="text1"/>
                <w:sz w:val="20"/>
                <w:szCs w:val="20"/>
                <w:lang w:val="en-US" w:eastAsia="zh-CN"/>
              </w:rPr>
              <w:t xml:space="preserve">Proposal 5: The beam management related requirements for adaptive beamforming are not quite necessary for NCR-MT since the serving beam(s) for NCR-MT can be assumed to be fairly certain. </w:t>
            </w:r>
          </w:p>
          <w:p w14:paraId="6AE047C8" w14:textId="1E204181" w:rsidR="00F678B7" w:rsidRPr="00F678B7" w:rsidRDefault="00F678B7" w:rsidP="00F678B7">
            <w:pPr>
              <w:pStyle w:val="afe"/>
              <w:numPr>
                <w:ilvl w:val="1"/>
                <w:numId w:val="13"/>
              </w:numPr>
              <w:autoSpaceDN w:val="0"/>
              <w:adjustRightInd w:val="0"/>
              <w:snapToGrid w:val="0"/>
              <w:ind w:left="1440"/>
              <w:contextualSpacing w:val="0"/>
              <w:rPr>
                <w:rFonts w:eastAsia="宋体"/>
                <w:color w:val="000000" w:themeColor="text1"/>
                <w:sz w:val="20"/>
                <w:szCs w:val="20"/>
                <w:lang w:val="en-US" w:eastAsia="zh-CN"/>
              </w:rPr>
            </w:pPr>
            <w:r w:rsidRPr="00F678B7">
              <w:rPr>
                <w:rFonts w:eastAsia="宋体"/>
                <w:color w:val="000000" w:themeColor="text1"/>
                <w:sz w:val="20"/>
                <w:szCs w:val="20"/>
                <w:lang w:val="en-US" w:eastAsia="zh-CN"/>
              </w:rPr>
              <w:t>Proposal 6: The adaptive NCR-MT beamforming requirements are applicable only to local area (LA) NCR class</w:t>
            </w:r>
            <w:r w:rsidRPr="00F678B7">
              <w:rPr>
                <w:rFonts w:eastAsia="宋体"/>
                <w:color w:val="000000" w:themeColor="text1"/>
                <w:sz w:val="20"/>
                <w:szCs w:val="20"/>
                <w:lang w:eastAsia="en-GB"/>
              </w:rPr>
              <w:t>.</w:t>
            </w:r>
          </w:p>
          <w:p w14:paraId="2E0DD086" w14:textId="77777777" w:rsidR="00F678B7" w:rsidRPr="00F678B7" w:rsidRDefault="00F678B7" w:rsidP="00F678B7">
            <w:pPr>
              <w:pStyle w:val="CRCoverPage"/>
              <w:adjustRightInd w:val="0"/>
              <w:snapToGrid w:val="0"/>
              <w:spacing w:after="0"/>
              <w:ind w:left="100"/>
              <w:rPr>
                <w:rFonts w:ascii="Times New Roman" w:hAnsi="Times New Roman"/>
                <w:color w:val="000000" w:themeColor="text1"/>
                <w:lang w:val="en-US" w:eastAsia="zh-CN"/>
              </w:rPr>
            </w:pPr>
            <w:r w:rsidRPr="00F678B7">
              <w:rPr>
                <w:rFonts w:ascii="Times New Roman" w:hAnsi="Times New Roman"/>
                <w:b/>
                <w:color w:val="000000" w:themeColor="text1"/>
                <w:u w:val="single"/>
                <w:lang w:eastAsia="ko-KR"/>
              </w:rPr>
              <w:t xml:space="preserve">Issue </w:t>
            </w:r>
            <w:r w:rsidRPr="00F678B7">
              <w:rPr>
                <w:rFonts w:ascii="Times New Roman" w:hAnsi="Times New Roman"/>
                <w:b/>
                <w:color w:val="000000" w:themeColor="text1"/>
                <w:u w:val="single"/>
                <w:lang w:val="en-US" w:eastAsia="zh-CN"/>
              </w:rPr>
              <w:t>1</w:t>
            </w:r>
            <w:r w:rsidRPr="00F678B7">
              <w:rPr>
                <w:rFonts w:ascii="Times New Roman" w:hAnsi="Times New Roman"/>
                <w:b/>
                <w:color w:val="000000" w:themeColor="text1"/>
                <w:u w:val="single"/>
                <w:lang w:eastAsia="ko-KR"/>
              </w:rPr>
              <w:t>-</w:t>
            </w:r>
            <w:r w:rsidRPr="00F678B7">
              <w:rPr>
                <w:rFonts w:ascii="Times New Roman" w:hAnsi="Times New Roman"/>
                <w:b/>
                <w:color w:val="000000" w:themeColor="text1"/>
                <w:u w:val="single"/>
                <w:lang w:val="en-US" w:eastAsia="zh-CN"/>
              </w:rPr>
              <w:t>6-2</w:t>
            </w:r>
            <w:r w:rsidRPr="00F678B7">
              <w:rPr>
                <w:rFonts w:ascii="Times New Roman" w:hAnsi="Times New Roman"/>
                <w:b/>
                <w:color w:val="000000" w:themeColor="text1"/>
                <w:u w:val="single"/>
                <w:lang w:eastAsia="ko-KR"/>
              </w:rPr>
              <w:t>:</w:t>
            </w:r>
            <w:r w:rsidRPr="00F678B7">
              <w:rPr>
                <w:rFonts w:ascii="Times New Roman" w:hAnsi="Times New Roman"/>
                <w:b/>
                <w:color w:val="000000" w:themeColor="text1"/>
                <w:u w:val="single"/>
                <w:lang w:val="en-US" w:eastAsia="zh-CN"/>
              </w:rPr>
              <w:t xml:space="preserve"> adaptive beamforming for NCR access link</w:t>
            </w:r>
          </w:p>
          <w:p w14:paraId="6305656A" w14:textId="77777777" w:rsidR="00F678B7" w:rsidRPr="00F678B7" w:rsidRDefault="00F678B7" w:rsidP="00F678B7">
            <w:pPr>
              <w:pStyle w:val="afe"/>
              <w:numPr>
                <w:ilvl w:val="0"/>
                <w:numId w:val="13"/>
              </w:numPr>
              <w:autoSpaceDN w:val="0"/>
              <w:adjustRightInd w:val="0"/>
              <w:snapToGrid w:val="0"/>
              <w:ind w:left="720"/>
              <w:contextualSpacing w:val="0"/>
              <w:rPr>
                <w:rFonts w:eastAsia="宋体"/>
                <w:color w:val="000000" w:themeColor="text1"/>
                <w:sz w:val="20"/>
                <w:szCs w:val="20"/>
                <w:lang w:val="en-US" w:eastAsia="zh-CN"/>
              </w:rPr>
            </w:pPr>
            <w:r w:rsidRPr="00F678B7">
              <w:rPr>
                <w:rFonts w:eastAsia="宋体"/>
                <w:color w:val="000000" w:themeColor="text1"/>
                <w:sz w:val="20"/>
                <w:szCs w:val="20"/>
                <w:lang w:eastAsia="zh-CN"/>
              </w:rPr>
              <w:t>Proposals</w:t>
            </w:r>
            <w:r w:rsidRPr="00F678B7">
              <w:rPr>
                <w:rFonts w:eastAsia="宋体"/>
                <w:color w:val="000000" w:themeColor="text1"/>
                <w:sz w:val="20"/>
                <w:szCs w:val="20"/>
                <w:lang w:val="en-US" w:eastAsia="zh-CN"/>
              </w:rPr>
              <w:t>/Observations</w:t>
            </w:r>
          </w:p>
          <w:p w14:paraId="61109150" w14:textId="567DAACF" w:rsidR="00F678B7" w:rsidRPr="00F678B7" w:rsidRDefault="00F678B7" w:rsidP="00F678B7">
            <w:pPr>
              <w:pStyle w:val="afe"/>
              <w:numPr>
                <w:ilvl w:val="1"/>
                <w:numId w:val="13"/>
              </w:numPr>
              <w:autoSpaceDN w:val="0"/>
              <w:adjustRightInd w:val="0"/>
              <w:snapToGrid w:val="0"/>
              <w:ind w:left="1440"/>
              <w:contextualSpacing w:val="0"/>
              <w:rPr>
                <w:rFonts w:eastAsia="宋体"/>
                <w:color w:val="000000" w:themeColor="text1"/>
                <w:sz w:val="20"/>
                <w:szCs w:val="20"/>
                <w:lang w:val="en-US" w:eastAsia="zh-CN"/>
              </w:rPr>
            </w:pPr>
            <w:r w:rsidRPr="00F678B7">
              <w:rPr>
                <w:rFonts w:eastAsia="宋体"/>
                <w:color w:val="000000" w:themeColor="text1"/>
                <w:sz w:val="20"/>
                <w:szCs w:val="20"/>
                <w:lang w:val="en-US" w:eastAsia="zh-CN"/>
              </w:rPr>
              <w:t>Proposal 1: not to define the RRM requirement for NCR-MT dynamic beam indication on the access link.</w:t>
            </w:r>
          </w:p>
          <w:p w14:paraId="53A382ED" w14:textId="526515CB" w:rsidR="00F678B7" w:rsidRPr="00F678B7" w:rsidRDefault="00F678B7" w:rsidP="00F678B7">
            <w:pPr>
              <w:pStyle w:val="afe"/>
              <w:numPr>
                <w:ilvl w:val="1"/>
                <w:numId w:val="13"/>
              </w:numPr>
              <w:autoSpaceDN w:val="0"/>
              <w:adjustRightInd w:val="0"/>
              <w:snapToGrid w:val="0"/>
              <w:ind w:left="1440"/>
              <w:contextualSpacing w:val="0"/>
              <w:rPr>
                <w:rFonts w:eastAsia="宋体"/>
                <w:color w:val="000000" w:themeColor="text1"/>
                <w:sz w:val="20"/>
                <w:szCs w:val="20"/>
                <w:lang w:val="en-US" w:eastAsia="zh-CN"/>
              </w:rPr>
            </w:pPr>
            <w:r w:rsidRPr="00F678B7">
              <w:rPr>
                <w:rFonts w:eastAsia="宋体"/>
                <w:color w:val="000000" w:themeColor="text1"/>
                <w:sz w:val="20"/>
                <w:szCs w:val="20"/>
                <w:lang w:val="en-US" w:eastAsia="zh-CN"/>
              </w:rPr>
              <w:t xml:space="preserve"> Observation 1: RAN1 and RAN2 are currently working on the details of the RRC </w:t>
            </w:r>
            <w:proofErr w:type="spellStart"/>
            <w:r w:rsidRPr="00F678B7">
              <w:rPr>
                <w:rFonts w:eastAsia="宋体"/>
                <w:color w:val="000000" w:themeColor="text1"/>
                <w:sz w:val="20"/>
                <w:szCs w:val="20"/>
                <w:lang w:val="en-US" w:eastAsia="zh-CN"/>
              </w:rPr>
              <w:t>signalling</w:t>
            </w:r>
            <w:proofErr w:type="spellEnd"/>
            <w:r w:rsidRPr="00F678B7">
              <w:rPr>
                <w:rFonts w:eastAsia="宋体"/>
                <w:color w:val="000000" w:themeColor="text1"/>
                <w:sz w:val="20"/>
                <w:szCs w:val="20"/>
                <w:lang w:val="en-US" w:eastAsia="zh-CN"/>
              </w:rPr>
              <w:t xml:space="preserve"> for periodic beam indication for the access link.</w:t>
            </w:r>
          </w:p>
          <w:p w14:paraId="42E2A845" w14:textId="7B454D19" w:rsidR="00F678B7" w:rsidRPr="00F678B7" w:rsidRDefault="00F678B7" w:rsidP="00F678B7">
            <w:pPr>
              <w:pStyle w:val="afe"/>
              <w:numPr>
                <w:ilvl w:val="1"/>
                <w:numId w:val="13"/>
              </w:numPr>
              <w:autoSpaceDN w:val="0"/>
              <w:adjustRightInd w:val="0"/>
              <w:snapToGrid w:val="0"/>
              <w:ind w:left="1440"/>
              <w:contextualSpacing w:val="0"/>
              <w:rPr>
                <w:rFonts w:eastAsia="宋体"/>
                <w:color w:val="000000" w:themeColor="text1"/>
                <w:sz w:val="20"/>
                <w:szCs w:val="20"/>
                <w:lang w:val="en-US" w:eastAsia="zh-CN"/>
              </w:rPr>
            </w:pPr>
            <w:r w:rsidRPr="00F678B7">
              <w:rPr>
                <w:rFonts w:eastAsia="宋体"/>
                <w:color w:val="000000" w:themeColor="text1"/>
                <w:sz w:val="20"/>
                <w:szCs w:val="20"/>
                <w:lang w:val="en-US" w:eastAsia="zh-CN"/>
              </w:rPr>
              <w:t>Proposal 2: RAN4 should wait for the signaling details of periodic beam indication procedure to be specified by RAN1/RAN2 before working on its requirements.</w:t>
            </w:r>
          </w:p>
          <w:p w14:paraId="61BC6399" w14:textId="77777777" w:rsidR="00F678B7" w:rsidRPr="00F678B7" w:rsidRDefault="00F678B7" w:rsidP="00F678B7">
            <w:pPr>
              <w:pStyle w:val="CRCoverPage"/>
              <w:adjustRightInd w:val="0"/>
              <w:snapToGrid w:val="0"/>
              <w:spacing w:after="0"/>
              <w:ind w:left="100"/>
              <w:rPr>
                <w:rFonts w:ascii="Times New Roman" w:hAnsi="Times New Roman"/>
                <w:color w:val="000000" w:themeColor="text1"/>
                <w:lang w:val="en-US" w:eastAsia="zh-CN"/>
              </w:rPr>
            </w:pPr>
            <w:r w:rsidRPr="00F678B7">
              <w:rPr>
                <w:rFonts w:ascii="Times New Roman" w:hAnsi="Times New Roman"/>
                <w:b/>
                <w:color w:val="000000" w:themeColor="text1"/>
                <w:u w:val="single"/>
                <w:lang w:eastAsia="ko-KR"/>
              </w:rPr>
              <w:t xml:space="preserve">Issue </w:t>
            </w:r>
            <w:r w:rsidRPr="00F678B7">
              <w:rPr>
                <w:rFonts w:ascii="Times New Roman" w:hAnsi="Times New Roman"/>
                <w:b/>
                <w:color w:val="000000" w:themeColor="text1"/>
                <w:u w:val="single"/>
                <w:lang w:val="en-US" w:eastAsia="zh-CN"/>
              </w:rPr>
              <w:t>1</w:t>
            </w:r>
            <w:r w:rsidRPr="00F678B7">
              <w:rPr>
                <w:rFonts w:ascii="Times New Roman" w:hAnsi="Times New Roman"/>
                <w:b/>
                <w:color w:val="000000" w:themeColor="text1"/>
                <w:u w:val="single"/>
                <w:lang w:eastAsia="ko-KR"/>
              </w:rPr>
              <w:t>-</w:t>
            </w:r>
            <w:r w:rsidRPr="00F678B7">
              <w:rPr>
                <w:rFonts w:ascii="Times New Roman" w:hAnsi="Times New Roman"/>
                <w:b/>
                <w:color w:val="000000" w:themeColor="text1"/>
                <w:u w:val="single"/>
                <w:lang w:val="en-US" w:eastAsia="zh-CN"/>
              </w:rPr>
              <w:t>6-3</w:t>
            </w:r>
            <w:r w:rsidRPr="00F678B7">
              <w:rPr>
                <w:rFonts w:ascii="Times New Roman" w:hAnsi="Times New Roman"/>
                <w:b/>
                <w:color w:val="000000" w:themeColor="text1"/>
                <w:u w:val="single"/>
                <w:lang w:eastAsia="ko-KR"/>
              </w:rPr>
              <w:t>:</w:t>
            </w:r>
            <w:r w:rsidRPr="00F678B7">
              <w:rPr>
                <w:rFonts w:ascii="Times New Roman" w:hAnsi="Times New Roman"/>
                <w:b/>
                <w:color w:val="000000" w:themeColor="text1"/>
                <w:u w:val="single"/>
                <w:lang w:val="en-US" w:eastAsia="zh-CN"/>
              </w:rPr>
              <w:t xml:space="preserve"> adaptive beamforming for NCR backhaul link</w:t>
            </w:r>
          </w:p>
          <w:p w14:paraId="1345CF22" w14:textId="77777777" w:rsidR="00F678B7" w:rsidRPr="00F678B7" w:rsidRDefault="00F678B7" w:rsidP="00F678B7">
            <w:pPr>
              <w:pStyle w:val="afe"/>
              <w:numPr>
                <w:ilvl w:val="0"/>
                <w:numId w:val="13"/>
              </w:numPr>
              <w:autoSpaceDN w:val="0"/>
              <w:adjustRightInd w:val="0"/>
              <w:snapToGrid w:val="0"/>
              <w:ind w:left="720"/>
              <w:contextualSpacing w:val="0"/>
              <w:rPr>
                <w:rFonts w:eastAsia="宋体"/>
                <w:color w:val="000000" w:themeColor="text1"/>
                <w:sz w:val="20"/>
                <w:szCs w:val="20"/>
                <w:lang w:val="en-US" w:eastAsia="zh-CN"/>
              </w:rPr>
            </w:pPr>
            <w:r w:rsidRPr="00F678B7">
              <w:rPr>
                <w:rFonts w:eastAsia="宋体"/>
                <w:color w:val="000000" w:themeColor="text1"/>
                <w:sz w:val="20"/>
                <w:szCs w:val="20"/>
                <w:lang w:eastAsia="zh-CN"/>
              </w:rPr>
              <w:t>Proposals</w:t>
            </w:r>
            <w:r w:rsidRPr="00F678B7">
              <w:rPr>
                <w:rFonts w:eastAsia="宋体"/>
                <w:color w:val="000000" w:themeColor="text1"/>
                <w:sz w:val="20"/>
                <w:szCs w:val="20"/>
                <w:lang w:val="en-US" w:eastAsia="zh-CN"/>
              </w:rPr>
              <w:t>/Observations</w:t>
            </w:r>
          </w:p>
          <w:p w14:paraId="3317094A" w14:textId="451E2DD5" w:rsidR="00F678B7" w:rsidRPr="00F678B7" w:rsidRDefault="00F678B7" w:rsidP="00F678B7">
            <w:pPr>
              <w:pStyle w:val="afe"/>
              <w:numPr>
                <w:ilvl w:val="1"/>
                <w:numId w:val="13"/>
              </w:numPr>
              <w:autoSpaceDN w:val="0"/>
              <w:adjustRightInd w:val="0"/>
              <w:snapToGrid w:val="0"/>
              <w:ind w:left="1440"/>
              <w:contextualSpacing w:val="0"/>
              <w:rPr>
                <w:rFonts w:eastAsia="宋体"/>
                <w:color w:val="000000" w:themeColor="text1"/>
                <w:sz w:val="20"/>
                <w:szCs w:val="20"/>
                <w:lang w:val="en-US" w:eastAsia="zh-CN"/>
              </w:rPr>
            </w:pPr>
            <w:r w:rsidRPr="00F678B7">
              <w:rPr>
                <w:rFonts w:eastAsia="宋体"/>
                <w:color w:val="000000" w:themeColor="text1"/>
                <w:sz w:val="20"/>
                <w:szCs w:val="20"/>
                <w:lang w:val="en-US" w:eastAsia="zh-CN"/>
              </w:rPr>
              <w:t>Proposal 1: RAN4 should wait for further progress in RAN1/RAN2 on the specification of semi-static beam indication for backhaul link before specifying the requirements.</w:t>
            </w:r>
          </w:p>
          <w:p w14:paraId="4831FE69" w14:textId="77777777" w:rsidR="00F678B7" w:rsidRPr="00F678B7" w:rsidRDefault="00F678B7" w:rsidP="00F678B7">
            <w:pPr>
              <w:pStyle w:val="CRCoverPage"/>
              <w:adjustRightInd w:val="0"/>
              <w:snapToGrid w:val="0"/>
              <w:spacing w:after="0"/>
              <w:ind w:left="100"/>
              <w:rPr>
                <w:rFonts w:ascii="Times New Roman" w:hAnsi="Times New Roman"/>
                <w:color w:val="000000" w:themeColor="text1"/>
                <w:lang w:val="en-US" w:eastAsia="zh-CN"/>
              </w:rPr>
            </w:pPr>
            <w:r w:rsidRPr="00F678B7">
              <w:rPr>
                <w:rFonts w:ascii="Times New Roman" w:hAnsi="Times New Roman"/>
                <w:b/>
                <w:color w:val="000000" w:themeColor="text1"/>
                <w:u w:val="single"/>
                <w:lang w:eastAsia="ko-KR"/>
              </w:rPr>
              <w:t xml:space="preserve">Issue </w:t>
            </w:r>
            <w:r w:rsidRPr="00F678B7">
              <w:rPr>
                <w:rFonts w:ascii="Times New Roman" w:hAnsi="Times New Roman"/>
                <w:b/>
                <w:color w:val="000000" w:themeColor="text1"/>
                <w:u w:val="single"/>
                <w:lang w:val="en-US" w:eastAsia="zh-CN"/>
              </w:rPr>
              <w:t>1</w:t>
            </w:r>
            <w:r w:rsidRPr="00F678B7">
              <w:rPr>
                <w:rFonts w:ascii="Times New Roman" w:hAnsi="Times New Roman"/>
                <w:b/>
                <w:color w:val="000000" w:themeColor="text1"/>
                <w:u w:val="single"/>
                <w:lang w:eastAsia="ko-KR"/>
              </w:rPr>
              <w:t>-</w:t>
            </w:r>
            <w:r w:rsidRPr="00F678B7">
              <w:rPr>
                <w:rFonts w:ascii="Times New Roman" w:hAnsi="Times New Roman"/>
                <w:b/>
                <w:color w:val="000000" w:themeColor="text1"/>
                <w:u w:val="single"/>
                <w:lang w:val="en-US" w:eastAsia="zh-CN"/>
              </w:rPr>
              <w:t>7</w:t>
            </w:r>
            <w:r w:rsidRPr="00F678B7">
              <w:rPr>
                <w:rFonts w:ascii="Times New Roman" w:hAnsi="Times New Roman"/>
                <w:b/>
                <w:color w:val="000000" w:themeColor="text1"/>
                <w:u w:val="single"/>
                <w:lang w:eastAsia="ko-KR"/>
              </w:rPr>
              <w:t>:</w:t>
            </w:r>
            <w:r w:rsidRPr="00F678B7">
              <w:rPr>
                <w:rFonts w:ascii="Times New Roman" w:hAnsi="Times New Roman"/>
                <w:b/>
                <w:color w:val="000000" w:themeColor="text1"/>
                <w:u w:val="single"/>
                <w:lang w:val="en-US" w:eastAsia="zh-CN"/>
              </w:rPr>
              <w:t xml:space="preserve"> </w:t>
            </w:r>
            <w:r w:rsidRPr="00F678B7">
              <w:rPr>
                <w:color w:val="000000" w:themeColor="text1"/>
                <w:lang w:val="en-US"/>
              </w:rPr>
              <w:t xml:space="preserve"> </w:t>
            </w:r>
            <w:r w:rsidRPr="00F678B7">
              <w:rPr>
                <w:rFonts w:ascii="Times New Roman" w:hAnsi="Times New Roman"/>
                <w:color w:val="000000" w:themeColor="text1"/>
                <w:lang w:val="en-US" w:eastAsia="zh-CN"/>
              </w:rPr>
              <w:t>BFD/BFR/RLM for NCR-MT</w:t>
            </w:r>
          </w:p>
          <w:p w14:paraId="40F9E38D" w14:textId="77777777" w:rsidR="00F678B7" w:rsidRPr="00F678B7" w:rsidRDefault="00F678B7" w:rsidP="00F678B7">
            <w:pPr>
              <w:pStyle w:val="afe"/>
              <w:numPr>
                <w:ilvl w:val="0"/>
                <w:numId w:val="13"/>
              </w:numPr>
              <w:autoSpaceDN w:val="0"/>
              <w:adjustRightInd w:val="0"/>
              <w:snapToGrid w:val="0"/>
              <w:ind w:left="720"/>
              <w:contextualSpacing w:val="0"/>
              <w:rPr>
                <w:rFonts w:eastAsia="宋体"/>
                <w:color w:val="000000" w:themeColor="text1"/>
                <w:sz w:val="20"/>
                <w:szCs w:val="20"/>
                <w:lang w:val="en-US" w:eastAsia="zh-CN"/>
              </w:rPr>
            </w:pPr>
            <w:r w:rsidRPr="00F678B7">
              <w:rPr>
                <w:rFonts w:eastAsia="宋体"/>
                <w:color w:val="000000" w:themeColor="text1"/>
                <w:sz w:val="20"/>
                <w:szCs w:val="20"/>
                <w:lang w:eastAsia="zh-CN"/>
              </w:rPr>
              <w:t>Proposals</w:t>
            </w:r>
            <w:r w:rsidRPr="00F678B7">
              <w:rPr>
                <w:rFonts w:eastAsia="宋体"/>
                <w:color w:val="000000" w:themeColor="text1"/>
                <w:sz w:val="20"/>
                <w:szCs w:val="20"/>
                <w:lang w:val="en-US" w:eastAsia="zh-CN"/>
              </w:rPr>
              <w:t>/Observations</w:t>
            </w:r>
          </w:p>
          <w:p w14:paraId="4D9B7728" w14:textId="3F729127" w:rsidR="00F678B7" w:rsidRPr="00F678B7" w:rsidRDefault="00F678B7" w:rsidP="00F678B7">
            <w:pPr>
              <w:pStyle w:val="afe"/>
              <w:numPr>
                <w:ilvl w:val="1"/>
                <w:numId w:val="13"/>
              </w:numPr>
              <w:autoSpaceDN w:val="0"/>
              <w:adjustRightInd w:val="0"/>
              <w:snapToGrid w:val="0"/>
              <w:ind w:left="1440"/>
              <w:contextualSpacing w:val="0"/>
              <w:rPr>
                <w:rFonts w:eastAsia="宋体"/>
                <w:color w:val="000000" w:themeColor="text1"/>
                <w:sz w:val="20"/>
                <w:szCs w:val="20"/>
                <w:lang w:val="en-US" w:eastAsia="zh-CN"/>
              </w:rPr>
            </w:pPr>
            <w:r w:rsidRPr="00F678B7">
              <w:rPr>
                <w:rFonts w:eastAsia="宋体"/>
                <w:color w:val="000000" w:themeColor="text1"/>
                <w:sz w:val="20"/>
                <w:szCs w:val="20"/>
                <w:lang w:val="en-US" w:eastAsia="zh-CN"/>
              </w:rPr>
              <w:lastRenderedPageBreak/>
              <w:t>Proposal 1: to define the BFD/BFR/RLM requirement for NCR-MT and reuse the existing IAB-MT RRM requirement in T38.174 clause 12.3 as baseline and further consider the DRX configuration for NCR-MT.</w:t>
            </w:r>
          </w:p>
          <w:p w14:paraId="603718B0" w14:textId="29375DA9" w:rsidR="00F678B7" w:rsidRPr="00F678B7" w:rsidRDefault="00F678B7" w:rsidP="00F678B7">
            <w:pPr>
              <w:pStyle w:val="afe"/>
              <w:numPr>
                <w:ilvl w:val="1"/>
                <w:numId w:val="13"/>
              </w:numPr>
              <w:autoSpaceDN w:val="0"/>
              <w:adjustRightInd w:val="0"/>
              <w:snapToGrid w:val="0"/>
              <w:ind w:left="1440"/>
              <w:contextualSpacing w:val="0"/>
              <w:rPr>
                <w:rFonts w:eastAsia="宋体"/>
                <w:color w:val="000000" w:themeColor="text1"/>
                <w:sz w:val="20"/>
                <w:szCs w:val="20"/>
                <w:lang w:val="en-US" w:eastAsia="zh-CN"/>
              </w:rPr>
            </w:pPr>
            <w:bookmarkStart w:id="8" w:name="_Toc127553778"/>
            <w:r w:rsidRPr="00F678B7">
              <w:rPr>
                <w:rFonts w:eastAsia="宋体"/>
                <w:color w:val="000000" w:themeColor="text1"/>
                <w:sz w:val="20"/>
                <w:szCs w:val="20"/>
                <w:lang w:val="en-US" w:eastAsia="zh-CN"/>
              </w:rPr>
              <w:t>Proposal 2: RAN4 should study the applicability of the requirements of various radio link monitoring functions for IAB-MT as specified in Clause 12.3.1 of TS 38.174.</w:t>
            </w:r>
            <w:bookmarkEnd w:id="8"/>
          </w:p>
          <w:p w14:paraId="3CBB0C00" w14:textId="4C10E3BA" w:rsidR="00F678B7" w:rsidRPr="00F678B7" w:rsidRDefault="00F678B7" w:rsidP="00F678B7">
            <w:pPr>
              <w:pStyle w:val="afe"/>
              <w:numPr>
                <w:ilvl w:val="1"/>
                <w:numId w:val="13"/>
              </w:numPr>
              <w:autoSpaceDN w:val="0"/>
              <w:adjustRightInd w:val="0"/>
              <w:snapToGrid w:val="0"/>
              <w:ind w:left="1440"/>
              <w:contextualSpacing w:val="0"/>
              <w:rPr>
                <w:rFonts w:eastAsia="宋体"/>
                <w:color w:val="000000" w:themeColor="text1"/>
                <w:sz w:val="20"/>
                <w:szCs w:val="20"/>
                <w:lang w:val="en-US" w:eastAsia="zh-CN"/>
              </w:rPr>
            </w:pPr>
            <w:bookmarkStart w:id="9" w:name="_Toc127553779"/>
            <w:r w:rsidRPr="00F678B7">
              <w:rPr>
                <w:rFonts w:eastAsia="宋体"/>
                <w:color w:val="000000" w:themeColor="text1"/>
                <w:sz w:val="20"/>
                <w:szCs w:val="20"/>
                <w:lang w:val="en-US" w:eastAsia="zh-CN"/>
              </w:rPr>
              <w:t>Proposal 3: RAN4 should study the applicability of the requirements of various link recovery procedures for IAB-MT as specified in Clause 12.3.2 of TS 38.174.</w:t>
            </w:r>
            <w:bookmarkEnd w:id="9"/>
          </w:p>
          <w:p w14:paraId="6EC843B3" w14:textId="3EFD2D6A" w:rsidR="00F678B7" w:rsidRPr="00F678B7" w:rsidRDefault="00F678B7" w:rsidP="00F678B7">
            <w:pPr>
              <w:pStyle w:val="afe"/>
              <w:numPr>
                <w:ilvl w:val="1"/>
                <w:numId w:val="13"/>
              </w:numPr>
              <w:autoSpaceDN w:val="0"/>
              <w:adjustRightInd w:val="0"/>
              <w:snapToGrid w:val="0"/>
              <w:ind w:left="1440"/>
              <w:contextualSpacing w:val="0"/>
              <w:rPr>
                <w:rFonts w:eastAsia="宋体"/>
                <w:color w:val="000000" w:themeColor="text1"/>
                <w:sz w:val="20"/>
                <w:szCs w:val="20"/>
                <w:lang w:val="en-US" w:eastAsia="zh-CN"/>
              </w:rPr>
            </w:pPr>
            <w:r w:rsidRPr="00F678B7">
              <w:rPr>
                <w:rFonts w:eastAsia="宋体"/>
                <w:color w:val="000000" w:themeColor="text1"/>
                <w:sz w:val="20"/>
                <w:szCs w:val="20"/>
                <w:lang w:val="en-US" w:eastAsia="zh-CN"/>
              </w:rPr>
              <w:t xml:space="preserve">Proposal 4: There is no need to define BFD/BFR/RLM requirements for NCR-MT since the link quality monitoring on C-link are not essential for NCR-MT. </w:t>
            </w:r>
          </w:p>
          <w:p w14:paraId="30121388" w14:textId="27B388B1" w:rsidR="00F678B7" w:rsidRPr="00F678B7" w:rsidRDefault="00F678B7" w:rsidP="00F678B7">
            <w:pPr>
              <w:pStyle w:val="afe"/>
              <w:numPr>
                <w:ilvl w:val="1"/>
                <w:numId w:val="13"/>
              </w:numPr>
              <w:autoSpaceDN w:val="0"/>
              <w:adjustRightInd w:val="0"/>
              <w:snapToGrid w:val="0"/>
              <w:ind w:left="1440"/>
              <w:contextualSpacing w:val="0"/>
              <w:rPr>
                <w:rFonts w:eastAsia="宋体"/>
                <w:color w:val="000000" w:themeColor="text1"/>
                <w:sz w:val="20"/>
                <w:szCs w:val="20"/>
                <w:lang w:val="en-US" w:eastAsia="zh-CN"/>
              </w:rPr>
            </w:pPr>
            <w:r w:rsidRPr="00F678B7">
              <w:rPr>
                <w:rFonts w:eastAsia="宋体"/>
                <w:color w:val="000000" w:themeColor="text1"/>
                <w:sz w:val="20"/>
                <w:szCs w:val="20"/>
                <w:lang w:val="en-US" w:eastAsia="zh-CN"/>
              </w:rPr>
              <w:t>Proposal 5: Do not specify requirements for BFD, BFR and RLM for NCR-MT on the C-link</w:t>
            </w:r>
            <w:r w:rsidRPr="00F678B7">
              <w:rPr>
                <w:rFonts w:eastAsia="宋体"/>
                <w:color w:val="000000" w:themeColor="text1"/>
                <w:sz w:val="20"/>
                <w:szCs w:val="20"/>
                <w:lang w:eastAsia="en-GB"/>
              </w:rPr>
              <w:t>.</w:t>
            </w:r>
            <w:r w:rsidRPr="00F678B7">
              <w:rPr>
                <w:rFonts w:eastAsia="宋体"/>
                <w:color w:val="000000" w:themeColor="text1"/>
                <w:sz w:val="20"/>
                <w:szCs w:val="20"/>
                <w:lang w:val="en-US" w:eastAsia="zh-CN"/>
              </w:rPr>
              <w:t xml:space="preserve"> </w:t>
            </w:r>
          </w:p>
          <w:p w14:paraId="52D72AA9" w14:textId="02DD82F4" w:rsidR="00F678B7" w:rsidRPr="00F678B7" w:rsidRDefault="00F678B7" w:rsidP="00F678B7">
            <w:pPr>
              <w:pStyle w:val="CRCoverPage"/>
              <w:adjustRightInd w:val="0"/>
              <w:snapToGrid w:val="0"/>
              <w:spacing w:after="0"/>
              <w:ind w:left="100"/>
              <w:rPr>
                <w:rFonts w:ascii="Times New Roman" w:hAnsi="Times New Roman"/>
                <w:color w:val="000000" w:themeColor="text1"/>
                <w:lang w:val="en-US" w:eastAsia="zh-CN"/>
              </w:rPr>
            </w:pPr>
            <w:r w:rsidRPr="00F678B7">
              <w:rPr>
                <w:rFonts w:ascii="Times New Roman" w:hAnsi="Times New Roman"/>
                <w:b/>
                <w:color w:val="000000" w:themeColor="text1"/>
                <w:u w:val="single"/>
                <w:lang w:eastAsia="ko-KR"/>
              </w:rPr>
              <w:t xml:space="preserve">Issue </w:t>
            </w:r>
            <w:r w:rsidRPr="00F678B7">
              <w:rPr>
                <w:rFonts w:ascii="Times New Roman" w:hAnsi="Times New Roman"/>
                <w:b/>
                <w:color w:val="000000" w:themeColor="text1"/>
                <w:u w:val="single"/>
                <w:lang w:val="en-US" w:eastAsia="zh-CN"/>
              </w:rPr>
              <w:t>1-8</w:t>
            </w:r>
            <w:r w:rsidR="00B42E0B">
              <w:rPr>
                <w:rFonts w:ascii="Times New Roman" w:hAnsi="Times New Roman"/>
                <w:b/>
                <w:color w:val="000000" w:themeColor="text1"/>
                <w:u w:val="single"/>
                <w:lang w:val="en-US" w:eastAsia="zh-CN"/>
              </w:rPr>
              <w:t>:</w:t>
            </w:r>
            <w:r w:rsidRPr="00F678B7">
              <w:rPr>
                <w:color w:val="000000" w:themeColor="text1"/>
                <w:lang w:val="en-US"/>
              </w:rPr>
              <w:t xml:space="preserve"> </w:t>
            </w:r>
            <w:r w:rsidRPr="00F678B7">
              <w:rPr>
                <w:rFonts w:ascii="Times New Roman" w:hAnsi="Times New Roman"/>
                <w:color w:val="000000" w:themeColor="text1"/>
                <w:lang w:val="en-US" w:eastAsia="zh-CN"/>
              </w:rPr>
              <w:t>CA/DC</w:t>
            </w:r>
            <w:r w:rsidR="00B42E0B">
              <w:rPr>
                <w:rFonts w:ascii="Times New Roman" w:hAnsi="Times New Roman"/>
                <w:color w:val="000000" w:themeColor="text1"/>
                <w:lang w:val="en-US" w:eastAsia="zh-CN"/>
              </w:rPr>
              <w:t xml:space="preserve"> </w:t>
            </w:r>
            <w:r w:rsidRPr="00F678B7">
              <w:rPr>
                <w:rFonts w:ascii="Times New Roman" w:hAnsi="Times New Roman"/>
                <w:color w:val="000000" w:themeColor="text1"/>
                <w:lang w:val="en-US" w:eastAsia="zh-CN"/>
              </w:rPr>
              <w:t>related RRM requirements for NCR-MT</w:t>
            </w:r>
          </w:p>
          <w:p w14:paraId="238C8138" w14:textId="77777777" w:rsidR="00F678B7" w:rsidRPr="00F678B7" w:rsidRDefault="00F678B7" w:rsidP="00F678B7">
            <w:pPr>
              <w:pStyle w:val="afe"/>
              <w:numPr>
                <w:ilvl w:val="0"/>
                <w:numId w:val="13"/>
              </w:numPr>
              <w:autoSpaceDN w:val="0"/>
              <w:adjustRightInd w:val="0"/>
              <w:snapToGrid w:val="0"/>
              <w:ind w:left="720"/>
              <w:contextualSpacing w:val="0"/>
              <w:rPr>
                <w:rFonts w:eastAsia="宋体"/>
                <w:color w:val="000000" w:themeColor="text1"/>
                <w:sz w:val="20"/>
                <w:szCs w:val="20"/>
                <w:lang w:val="en-US" w:eastAsia="zh-CN"/>
              </w:rPr>
            </w:pPr>
            <w:r w:rsidRPr="00F678B7">
              <w:rPr>
                <w:rFonts w:eastAsia="宋体"/>
                <w:color w:val="000000" w:themeColor="text1"/>
                <w:sz w:val="20"/>
                <w:szCs w:val="20"/>
                <w:lang w:eastAsia="zh-CN"/>
              </w:rPr>
              <w:t>Proposals</w:t>
            </w:r>
            <w:r w:rsidRPr="00F678B7">
              <w:rPr>
                <w:rFonts w:eastAsia="宋体"/>
                <w:color w:val="000000" w:themeColor="text1"/>
                <w:sz w:val="20"/>
                <w:szCs w:val="20"/>
                <w:lang w:val="en-US" w:eastAsia="zh-CN"/>
              </w:rPr>
              <w:t>/Observations</w:t>
            </w:r>
          </w:p>
          <w:p w14:paraId="6046036E" w14:textId="2D8FAD8B" w:rsidR="00F678B7" w:rsidRPr="00F678B7" w:rsidRDefault="00F678B7" w:rsidP="00F678B7">
            <w:pPr>
              <w:pStyle w:val="afe"/>
              <w:numPr>
                <w:ilvl w:val="1"/>
                <w:numId w:val="13"/>
              </w:numPr>
              <w:autoSpaceDN w:val="0"/>
              <w:adjustRightInd w:val="0"/>
              <w:snapToGrid w:val="0"/>
              <w:ind w:left="1440"/>
              <w:contextualSpacing w:val="0"/>
              <w:rPr>
                <w:rFonts w:eastAsia="宋体"/>
                <w:color w:val="000000" w:themeColor="text1"/>
                <w:sz w:val="20"/>
                <w:szCs w:val="20"/>
                <w:lang w:val="en-US" w:eastAsia="zh-CN"/>
              </w:rPr>
            </w:pPr>
            <w:r w:rsidRPr="00F678B7">
              <w:rPr>
                <w:rFonts w:eastAsia="宋体"/>
                <w:color w:val="000000" w:themeColor="text1"/>
                <w:sz w:val="20"/>
                <w:szCs w:val="20"/>
                <w:lang w:val="en-US" w:eastAsia="zh-CN"/>
              </w:rPr>
              <w:t xml:space="preserve"> Proposal 1: don’t define the RRM requirement with related CA/DC for NCR-MT. </w:t>
            </w:r>
          </w:p>
          <w:p w14:paraId="30E198D9" w14:textId="57FC9026" w:rsidR="00F678B7" w:rsidRPr="00F678B7" w:rsidRDefault="00F678B7" w:rsidP="00F678B7">
            <w:pPr>
              <w:pStyle w:val="CRCoverPage"/>
              <w:adjustRightInd w:val="0"/>
              <w:snapToGrid w:val="0"/>
              <w:spacing w:after="0"/>
              <w:ind w:left="100"/>
              <w:rPr>
                <w:rFonts w:ascii="Times New Roman" w:hAnsi="Times New Roman"/>
                <w:color w:val="000000" w:themeColor="text1"/>
                <w:lang w:val="en-US" w:eastAsia="zh-CN"/>
              </w:rPr>
            </w:pPr>
            <w:r w:rsidRPr="00F678B7">
              <w:rPr>
                <w:rFonts w:ascii="Times New Roman" w:hAnsi="Times New Roman"/>
                <w:b/>
                <w:color w:val="000000" w:themeColor="text1"/>
                <w:u w:val="single"/>
                <w:lang w:eastAsia="ko-KR"/>
              </w:rPr>
              <w:t xml:space="preserve">Issue </w:t>
            </w:r>
            <w:r w:rsidRPr="00F678B7">
              <w:rPr>
                <w:rFonts w:ascii="Times New Roman" w:hAnsi="Times New Roman"/>
                <w:b/>
                <w:color w:val="000000" w:themeColor="text1"/>
                <w:u w:val="single"/>
                <w:lang w:val="en-US" w:eastAsia="zh-CN"/>
              </w:rPr>
              <w:t>1</w:t>
            </w:r>
            <w:r w:rsidRPr="00F678B7">
              <w:rPr>
                <w:rFonts w:ascii="Times New Roman" w:hAnsi="Times New Roman"/>
                <w:b/>
                <w:color w:val="000000" w:themeColor="text1"/>
                <w:u w:val="single"/>
                <w:lang w:eastAsia="ko-KR"/>
              </w:rPr>
              <w:t>-</w:t>
            </w:r>
            <w:r w:rsidRPr="00F678B7">
              <w:rPr>
                <w:rFonts w:ascii="Times New Roman" w:hAnsi="Times New Roman"/>
                <w:b/>
                <w:color w:val="000000" w:themeColor="text1"/>
                <w:u w:val="single"/>
                <w:lang w:val="en-US" w:eastAsia="zh-CN"/>
              </w:rPr>
              <w:t>9</w:t>
            </w:r>
            <w:r w:rsidRPr="00F678B7">
              <w:rPr>
                <w:rFonts w:ascii="Times New Roman" w:hAnsi="Times New Roman"/>
                <w:b/>
                <w:color w:val="000000" w:themeColor="text1"/>
                <w:u w:val="single"/>
                <w:lang w:eastAsia="ko-KR"/>
              </w:rPr>
              <w:t>:</w:t>
            </w:r>
            <w:r w:rsidRPr="00F678B7">
              <w:rPr>
                <w:color w:val="000000" w:themeColor="text1"/>
                <w:lang w:val="en-US"/>
              </w:rPr>
              <w:t xml:space="preserve"> </w:t>
            </w:r>
            <w:r w:rsidRPr="00F678B7">
              <w:rPr>
                <w:rFonts w:ascii="Times New Roman" w:hAnsi="Times New Roman"/>
                <w:color w:val="000000" w:themeColor="text1"/>
                <w:lang w:val="en-US" w:eastAsia="zh-CN"/>
              </w:rPr>
              <w:t>The applicability of RM requirements for NCR-MT</w:t>
            </w:r>
          </w:p>
          <w:p w14:paraId="59B18F07" w14:textId="77777777" w:rsidR="00F678B7" w:rsidRPr="00F678B7" w:rsidRDefault="00F678B7" w:rsidP="00F678B7">
            <w:pPr>
              <w:pStyle w:val="afe"/>
              <w:numPr>
                <w:ilvl w:val="0"/>
                <w:numId w:val="13"/>
              </w:numPr>
              <w:autoSpaceDN w:val="0"/>
              <w:adjustRightInd w:val="0"/>
              <w:snapToGrid w:val="0"/>
              <w:ind w:left="720"/>
              <w:contextualSpacing w:val="0"/>
              <w:rPr>
                <w:rFonts w:eastAsia="宋体"/>
                <w:color w:val="000000" w:themeColor="text1"/>
                <w:sz w:val="20"/>
                <w:szCs w:val="20"/>
                <w:lang w:val="en-US" w:eastAsia="zh-CN"/>
              </w:rPr>
            </w:pPr>
            <w:r w:rsidRPr="00F678B7">
              <w:rPr>
                <w:rFonts w:eastAsia="宋体"/>
                <w:color w:val="000000" w:themeColor="text1"/>
                <w:sz w:val="20"/>
                <w:szCs w:val="20"/>
                <w:lang w:eastAsia="zh-CN"/>
              </w:rPr>
              <w:t>Proposals</w:t>
            </w:r>
            <w:r w:rsidRPr="00F678B7">
              <w:rPr>
                <w:rFonts w:eastAsia="宋体"/>
                <w:color w:val="000000" w:themeColor="text1"/>
                <w:sz w:val="20"/>
                <w:szCs w:val="20"/>
                <w:lang w:val="en-US" w:eastAsia="zh-CN"/>
              </w:rPr>
              <w:t>/Observations</w:t>
            </w:r>
          </w:p>
          <w:p w14:paraId="0BC8E35A" w14:textId="7C016CA8" w:rsidR="00F678B7" w:rsidRPr="00F678B7" w:rsidRDefault="00F678B7" w:rsidP="00F678B7">
            <w:pPr>
              <w:pStyle w:val="afe"/>
              <w:numPr>
                <w:ilvl w:val="1"/>
                <w:numId w:val="13"/>
              </w:numPr>
              <w:autoSpaceDN w:val="0"/>
              <w:adjustRightInd w:val="0"/>
              <w:snapToGrid w:val="0"/>
              <w:ind w:left="1440"/>
              <w:contextualSpacing w:val="0"/>
              <w:rPr>
                <w:rFonts w:eastAsia="宋体"/>
                <w:color w:val="000000" w:themeColor="text1"/>
                <w:sz w:val="20"/>
                <w:szCs w:val="20"/>
                <w:lang w:val="en-US" w:eastAsia="zh-CN"/>
              </w:rPr>
            </w:pPr>
            <w:r w:rsidRPr="00F678B7">
              <w:rPr>
                <w:rFonts w:eastAsia="宋体"/>
                <w:color w:val="000000" w:themeColor="text1"/>
                <w:sz w:val="20"/>
                <w:szCs w:val="20"/>
                <w:lang w:val="en-US" w:eastAsia="zh-CN"/>
              </w:rPr>
              <w:t xml:space="preserve">Proposal 1: to apply the RRM requirement for local area NCR-MT only. </w:t>
            </w:r>
          </w:p>
          <w:p w14:paraId="2E14AAA7" w14:textId="6C5CA8F1" w:rsidR="00AB202A" w:rsidRPr="00F678B7" w:rsidRDefault="00F678B7" w:rsidP="00F678B7">
            <w:pPr>
              <w:pStyle w:val="afe"/>
              <w:numPr>
                <w:ilvl w:val="1"/>
                <w:numId w:val="13"/>
              </w:numPr>
              <w:autoSpaceDN w:val="0"/>
              <w:adjustRightInd w:val="0"/>
              <w:snapToGrid w:val="0"/>
              <w:ind w:left="1440"/>
              <w:contextualSpacing w:val="0"/>
              <w:rPr>
                <w:rFonts w:eastAsia="宋体"/>
                <w:color w:val="000000" w:themeColor="text1"/>
                <w:sz w:val="20"/>
                <w:szCs w:val="20"/>
                <w:lang w:val="en-US" w:eastAsia="zh-CN"/>
              </w:rPr>
            </w:pPr>
            <w:r w:rsidRPr="00F678B7">
              <w:rPr>
                <w:rFonts w:eastAsia="宋体"/>
                <w:color w:val="000000" w:themeColor="text1"/>
                <w:sz w:val="20"/>
                <w:szCs w:val="20"/>
                <w:lang w:val="en-US" w:eastAsia="zh-CN"/>
              </w:rPr>
              <w:t xml:space="preserve">Proposal 2: </w:t>
            </w:r>
            <w:proofErr w:type="spellStart"/>
            <w:r w:rsidRPr="00F678B7">
              <w:rPr>
                <w:rFonts w:eastAsia="宋体"/>
                <w:color w:val="000000" w:themeColor="text1"/>
                <w:sz w:val="20"/>
                <w:szCs w:val="20"/>
                <w:lang w:val="en-US" w:eastAsia="zh-CN"/>
              </w:rPr>
              <w:t>Te</w:t>
            </w:r>
            <w:proofErr w:type="spellEnd"/>
            <w:r w:rsidRPr="00F678B7">
              <w:rPr>
                <w:rFonts w:eastAsia="宋体"/>
                <w:color w:val="000000" w:themeColor="text1"/>
                <w:sz w:val="20"/>
                <w:szCs w:val="20"/>
                <w:lang w:val="en-US" w:eastAsia="zh-CN"/>
              </w:rPr>
              <w:t xml:space="preserve"> and TA adjustment accuracy requirements are applicable to both local area NCR and wide area NCR classes.</w:t>
            </w:r>
          </w:p>
        </w:tc>
      </w:tr>
    </w:tbl>
    <w:p w14:paraId="3D3C3FCB" w14:textId="6919CA27" w:rsidR="008B0371" w:rsidRDefault="00B42E0B" w:rsidP="00F70DC9">
      <w:pPr>
        <w:widowControl w:val="0"/>
        <w:adjustRightInd w:val="0"/>
        <w:snapToGrid w:val="0"/>
        <w:spacing w:before="180"/>
        <w:rPr>
          <w:rFonts w:eastAsia="宋体"/>
          <w:sz w:val="22"/>
          <w:lang w:eastAsia="zh-CN"/>
        </w:rPr>
      </w:pPr>
      <w:r>
        <w:rPr>
          <w:rFonts w:eastAsiaTheme="minorEastAsia"/>
          <w:sz w:val="22"/>
          <w:lang w:val="en-US" w:eastAsia="zh-CN"/>
        </w:rPr>
        <w:lastRenderedPageBreak/>
        <w:t>The</w:t>
      </w:r>
      <w:r w:rsidR="00AB202A">
        <w:rPr>
          <w:rFonts w:eastAsiaTheme="minorEastAsia"/>
          <w:sz w:val="22"/>
          <w:lang w:val="en-US" w:eastAsia="zh-CN"/>
        </w:rPr>
        <w:t xml:space="preserve"> </w:t>
      </w:r>
      <w:r w:rsidR="00AC2A26" w:rsidRPr="00AC2A26">
        <w:rPr>
          <w:rFonts w:eastAsiaTheme="minorEastAsia"/>
          <w:sz w:val="22"/>
          <w:lang w:val="en-US" w:eastAsia="zh-CN"/>
        </w:rPr>
        <w:t>NCR-MT</w:t>
      </w:r>
      <w:r>
        <w:rPr>
          <w:rFonts w:eastAsiaTheme="minorEastAsia"/>
          <w:sz w:val="22"/>
          <w:lang w:val="en-US" w:eastAsia="zh-CN"/>
        </w:rPr>
        <w:t xml:space="preserve"> is to </w:t>
      </w:r>
      <w:r w:rsidR="00DD6E59">
        <w:rPr>
          <w:rFonts w:eastAsiaTheme="minorEastAsia"/>
          <w:sz w:val="22"/>
          <w:lang w:val="en-US" w:eastAsia="zh-CN"/>
        </w:rPr>
        <w:t xml:space="preserve">communicate with the </w:t>
      </w:r>
      <w:proofErr w:type="spellStart"/>
      <w:r w:rsidR="00DD6E59">
        <w:rPr>
          <w:rFonts w:eastAsiaTheme="minorEastAsia"/>
          <w:sz w:val="22"/>
          <w:lang w:val="en-US" w:eastAsia="zh-CN"/>
        </w:rPr>
        <w:t>gNB</w:t>
      </w:r>
      <w:proofErr w:type="spellEnd"/>
      <w:r w:rsidR="00DD6E59">
        <w:rPr>
          <w:rFonts w:eastAsiaTheme="minorEastAsia"/>
          <w:sz w:val="22"/>
          <w:lang w:val="en-US" w:eastAsia="zh-CN"/>
        </w:rPr>
        <w:t xml:space="preserve"> to indicate the control information for NCR-Fwd. So, the NCR-MT’s carrier and service are quite stable</w:t>
      </w:r>
      <w:r w:rsidR="00993FF7">
        <w:rPr>
          <w:rFonts w:eastAsia="宋体"/>
          <w:sz w:val="22"/>
          <w:lang w:eastAsia="zh-CN"/>
        </w:rPr>
        <w:t>.</w:t>
      </w:r>
      <w:r w:rsidR="001F0BBD">
        <w:rPr>
          <w:rFonts w:eastAsia="宋体"/>
          <w:sz w:val="22"/>
          <w:lang w:eastAsia="zh-CN"/>
        </w:rPr>
        <w:t xml:space="preserve">  No motivation is observed to introduce multiple </w:t>
      </w:r>
      <w:r w:rsidR="001F0BBD">
        <w:rPr>
          <w:rFonts w:eastAsia="宋体" w:hint="eastAsia"/>
          <w:sz w:val="22"/>
          <w:lang w:eastAsia="zh-CN"/>
        </w:rPr>
        <w:t>BWP</w:t>
      </w:r>
      <w:r w:rsidR="001F0BBD">
        <w:rPr>
          <w:rFonts w:eastAsia="宋体"/>
          <w:sz w:val="22"/>
          <w:lang w:eastAsia="zh-CN"/>
        </w:rPr>
        <w:t xml:space="preserve"> </w:t>
      </w:r>
      <w:r w:rsidR="001F0BBD">
        <w:rPr>
          <w:rFonts w:eastAsia="宋体" w:hint="eastAsia"/>
          <w:sz w:val="22"/>
          <w:lang w:eastAsia="zh-CN"/>
        </w:rPr>
        <w:t>configuration</w:t>
      </w:r>
      <w:r w:rsidR="001F0BBD">
        <w:rPr>
          <w:rFonts w:eastAsia="宋体"/>
          <w:sz w:val="22"/>
          <w:lang w:eastAsia="zh-CN"/>
        </w:rPr>
        <w:t xml:space="preserve"> for </w:t>
      </w:r>
      <w:r w:rsidR="001F0BBD">
        <w:rPr>
          <w:rFonts w:eastAsiaTheme="minorEastAsia"/>
          <w:sz w:val="22"/>
          <w:lang w:val="en-US" w:eastAsia="zh-CN"/>
        </w:rPr>
        <w:t>NCR-MT. Active</w:t>
      </w:r>
      <w:r w:rsidR="001F0BBD">
        <w:rPr>
          <w:rFonts w:eastAsia="宋体"/>
          <w:sz w:val="22"/>
          <w:lang w:eastAsia="zh-CN"/>
        </w:rPr>
        <w:t xml:space="preserve"> BWP switching is not necessary for NCR-MT function. So, there is no need to define active BWP switching requirements for NCR-MT.</w:t>
      </w:r>
    </w:p>
    <w:p w14:paraId="26746D47" w14:textId="4121DD8A" w:rsidR="001F20CA" w:rsidRDefault="001F20CA" w:rsidP="001F20CA">
      <w:pPr>
        <w:widowControl w:val="0"/>
        <w:adjustRightInd w:val="0"/>
        <w:snapToGrid w:val="0"/>
        <w:spacing w:before="180"/>
        <w:rPr>
          <w:rFonts w:eastAsia="宋体"/>
          <w:b/>
          <w:i/>
          <w:sz w:val="22"/>
          <w:lang w:eastAsia="zh-CN"/>
        </w:rPr>
      </w:pPr>
      <w:r w:rsidRPr="00B933EE">
        <w:rPr>
          <w:rFonts w:eastAsia="宋体"/>
          <w:b/>
          <w:i/>
          <w:sz w:val="22"/>
          <w:lang w:eastAsia="zh-CN"/>
        </w:rPr>
        <w:t>Proposal</w:t>
      </w:r>
      <w:r>
        <w:rPr>
          <w:rFonts w:eastAsia="宋体"/>
          <w:b/>
          <w:i/>
          <w:sz w:val="22"/>
          <w:lang w:eastAsia="zh-CN"/>
        </w:rPr>
        <w:t xml:space="preserve"> </w:t>
      </w:r>
      <w:r w:rsidR="004C1E59">
        <w:rPr>
          <w:rFonts w:eastAsia="宋体"/>
          <w:b/>
          <w:i/>
          <w:sz w:val="22"/>
          <w:lang w:eastAsia="zh-CN"/>
        </w:rPr>
        <w:t>1</w:t>
      </w:r>
      <w:r w:rsidRPr="00B933EE">
        <w:rPr>
          <w:rFonts w:eastAsia="宋体"/>
          <w:b/>
          <w:i/>
          <w:sz w:val="22"/>
          <w:lang w:eastAsia="zh-CN"/>
        </w:rPr>
        <w:t>:</w:t>
      </w:r>
      <w:r w:rsidR="00A63BD4">
        <w:rPr>
          <w:rFonts w:eastAsia="宋体"/>
          <w:b/>
          <w:i/>
          <w:sz w:val="22"/>
          <w:lang w:eastAsia="zh-CN"/>
        </w:rPr>
        <w:t xml:space="preserve"> </w:t>
      </w:r>
      <w:r w:rsidR="00DD6E59">
        <w:rPr>
          <w:rFonts w:eastAsia="宋体"/>
          <w:b/>
          <w:i/>
          <w:sz w:val="22"/>
          <w:lang w:eastAsia="zh-CN"/>
        </w:rPr>
        <w:t xml:space="preserve">There is no need to define </w:t>
      </w:r>
      <w:r w:rsidR="001F0BBD" w:rsidRPr="001F0BBD">
        <w:rPr>
          <w:rFonts w:eastAsia="宋体"/>
          <w:b/>
          <w:i/>
          <w:sz w:val="22"/>
          <w:lang w:eastAsia="zh-CN"/>
        </w:rPr>
        <w:t>active BWP switching requirements for NCR-MT</w:t>
      </w:r>
      <w:r w:rsidR="001F0BBD">
        <w:rPr>
          <w:rFonts w:eastAsia="宋体"/>
          <w:b/>
          <w:i/>
          <w:sz w:val="22"/>
          <w:lang w:eastAsia="zh-CN"/>
        </w:rPr>
        <w:t>.</w:t>
      </w:r>
    </w:p>
    <w:p w14:paraId="423C981E" w14:textId="064842A4" w:rsidR="00A63BD4" w:rsidRDefault="00B641C0" w:rsidP="00A63BD4">
      <w:pPr>
        <w:widowControl w:val="0"/>
        <w:adjustRightInd w:val="0"/>
        <w:snapToGrid w:val="0"/>
        <w:spacing w:before="180"/>
        <w:rPr>
          <w:rFonts w:eastAsia="宋体"/>
          <w:sz w:val="22"/>
          <w:lang w:eastAsia="zh-CN"/>
        </w:rPr>
      </w:pPr>
      <w:r>
        <w:rPr>
          <w:rFonts w:eastAsia="宋体" w:hint="eastAsia"/>
          <w:sz w:val="22"/>
          <w:lang w:eastAsia="zh-CN"/>
        </w:rPr>
        <w:t>F</w:t>
      </w:r>
      <w:r>
        <w:rPr>
          <w:rFonts w:eastAsia="宋体"/>
          <w:sz w:val="22"/>
          <w:lang w:eastAsia="zh-CN"/>
        </w:rPr>
        <w:t xml:space="preserve">or </w:t>
      </w:r>
      <w:r w:rsidRPr="00B641C0">
        <w:rPr>
          <w:rFonts w:eastAsia="宋体"/>
          <w:sz w:val="22"/>
          <w:lang w:eastAsia="zh-CN"/>
        </w:rPr>
        <w:t>NCR-MT</w:t>
      </w:r>
      <w:r>
        <w:rPr>
          <w:rFonts w:eastAsia="宋体"/>
          <w:sz w:val="22"/>
          <w:lang w:eastAsia="zh-CN"/>
        </w:rPr>
        <w:t xml:space="preserve">, </w:t>
      </w:r>
      <w:r w:rsidR="00A71D32">
        <w:rPr>
          <w:rFonts w:eastAsia="宋体"/>
          <w:sz w:val="22"/>
          <w:lang w:eastAsia="zh-CN"/>
        </w:rPr>
        <w:t xml:space="preserve">the necessity of </w:t>
      </w:r>
      <w:r w:rsidR="00A71D32" w:rsidRPr="00B641C0">
        <w:rPr>
          <w:rFonts w:eastAsia="宋体"/>
          <w:sz w:val="22"/>
          <w:lang w:eastAsia="zh-CN"/>
        </w:rPr>
        <w:t>beam management</w:t>
      </w:r>
      <w:r w:rsidR="00A71D32">
        <w:rPr>
          <w:rFonts w:eastAsia="宋体"/>
          <w:sz w:val="22"/>
          <w:lang w:eastAsia="zh-CN"/>
        </w:rPr>
        <w:t xml:space="preserve"> related requirements </w:t>
      </w:r>
      <w:r>
        <w:rPr>
          <w:rFonts w:eastAsia="宋体"/>
          <w:sz w:val="22"/>
          <w:lang w:eastAsia="zh-CN"/>
        </w:rPr>
        <w:t>need</w:t>
      </w:r>
      <w:r w:rsidR="00A71D32">
        <w:rPr>
          <w:rFonts w:eastAsia="宋体"/>
          <w:sz w:val="22"/>
          <w:lang w:eastAsia="zh-CN"/>
        </w:rPr>
        <w:t>s</w:t>
      </w:r>
      <w:r>
        <w:rPr>
          <w:rFonts w:eastAsia="宋体"/>
          <w:sz w:val="22"/>
          <w:lang w:eastAsia="zh-CN"/>
        </w:rPr>
        <w:t xml:space="preserve"> be </w:t>
      </w:r>
      <w:r w:rsidR="00A71D32">
        <w:rPr>
          <w:rFonts w:eastAsia="宋体"/>
          <w:sz w:val="22"/>
          <w:lang w:eastAsia="zh-CN"/>
        </w:rPr>
        <w:t xml:space="preserve">discussed. For legacy UE, the serving beam direction </w:t>
      </w:r>
      <w:r w:rsidR="009D4D68">
        <w:rPr>
          <w:rFonts w:eastAsia="宋体"/>
          <w:sz w:val="22"/>
          <w:lang w:eastAsia="zh-CN"/>
        </w:rPr>
        <w:t>could be changed due to UE movement.</w:t>
      </w:r>
      <w:r w:rsidR="00A71D32">
        <w:rPr>
          <w:rFonts w:eastAsia="宋体"/>
          <w:sz w:val="22"/>
          <w:lang w:eastAsia="zh-CN"/>
        </w:rPr>
        <w:t xml:space="preserve"> </w:t>
      </w:r>
      <w:r w:rsidR="009934C5">
        <w:rPr>
          <w:rFonts w:eastAsia="宋体"/>
          <w:sz w:val="22"/>
          <w:lang w:eastAsia="zh-CN"/>
        </w:rPr>
        <w:t xml:space="preserve">Legacy UE needs to perform </w:t>
      </w:r>
      <w:r w:rsidR="00DD5E91">
        <w:rPr>
          <w:rFonts w:eastAsia="宋体"/>
          <w:sz w:val="22"/>
          <w:lang w:eastAsia="zh-CN"/>
        </w:rPr>
        <w:t>L1-RSRP measurements for reporting and</w:t>
      </w:r>
      <w:r w:rsidR="003912F6">
        <w:rPr>
          <w:rFonts w:eastAsia="宋体"/>
          <w:sz w:val="22"/>
          <w:lang w:eastAsia="zh-CN"/>
        </w:rPr>
        <w:t xml:space="preserve"> be able to</w:t>
      </w:r>
      <w:r w:rsidR="00DD5E91">
        <w:rPr>
          <w:rFonts w:eastAsia="宋体"/>
          <w:sz w:val="22"/>
          <w:lang w:eastAsia="zh-CN"/>
        </w:rPr>
        <w:t xml:space="preserve"> switch to the better beam by TCI state indication. </w:t>
      </w:r>
      <w:r w:rsidR="009D4D68">
        <w:rPr>
          <w:rFonts w:eastAsia="宋体"/>
          <w:sz w:val="22"/>
          <w:lang w:eastAsia="zh-CN"/>
        </w:rPr>
        <w:t xml:space="preserve">However, </w:t>
      </w:r>
      <w:r w:rsidR="003D3594">
        <w:rPr>
          <w:rFonts w:eastAsia="宋体"/>
          <w:sz w:val="22"/>
          <w:lang w:eastAsia="zh-CN"/>
        </w:rPr>
        <w:t xml:space="preserve">it is assumed that </w:t>
      </w:r>
      <w:r w:rsidR="00993FF7">
        <w:rPr>
          <w:rFonts w:eastAsia="宋体"/>
          <w:sz w:val="22"/>
          <w:lang w:eastAsia="zh-CN"/>
        </w:rPr>
        <w:t xml:space="preserve">both </w:t>
      </w:r>
      <w:proofErr w:type="spellStart"/>
      <w:r w:rsidR="00993FF7">
        <w:rPr>
          <w:rFonts w:eastAsia="宋体"/>
          <w:sz w:val="22"/>
          <w:lang w:eastAsia="zh-CN"/>
        </w:rPr>
        <w:t>gNB</w:t>
      </w:r>
      <w:proofErr w:type="spellEnd"/>
      <w:r w:rsidR="00993FF7">
        <w:rPr>
          <w:rFonts w:eastAsia="宋体"/>
          <w:sz w:val="22"/>
          <w:lang w:eastAsia="zh-CN"/>
        </w:rPr>
        <w:t xml:space="preserve"> and</w:t>
      </w:r>
      <w:r w:rsidR="009D4D68">
        <w:rPr>
          <w:rFonts w:eastAsia="宋体"/>
          <w:sz w:val="22"/>
          <w:lang w:eastAsia="zh-CN"/>
        </w:rPr>
        <w:t xml:space="preserve"> </w:t>
      </w:r>
      <w:r w:rsidR="009D4D68" w:rsidRPr="00B641C0">
        <w:rPr>
          <w:rFonts w:eastAsia="宋体"/>
          <w:sz w:val="22"/>
          <w:lang w:eastAsia="zh-CN"/>
        </w:rPr>
        <w:t>NCR-MT</w:t>
      </w:r>
      <w:r w:rsidR="009D4D68">
        <w:rPr>
          <w:rFonts w:eastAsia="宋体"/>
          <w:sz w:val="22"/>
          <w:lang w:eastAsia="zh-CN"/>
        </w:rPr>
        <w:t xml:space="preserve"> </w:t>
      </w:r>
      <w:r w:rsidR="003D3594">
        <w:rPr>
          <w:rFonts w:eastAsia="宋体"/>
          <w:sz w:val="22"/>
          <w:lang w:eastAsia="zh-CN"/>
        </w:rPr>
        <w:t>have</w:t>
      </w:r>
      <w:r w:rsidR="009D4D68">
        <w:rPr>
          <w:rFonts w:eastAsia="宋体"/>
          <w:sz w:val="22"/>
          <w:lang w:eastAsia="zh-CN"/>
        </w:rPr>
        <w:t xml:space="preserve"> </w:t>
      </w:r>
      <w:r w:rsidR="00993FF7">
        <w:rPr>
          <w:rFonts w:eastAsia="宋体"/>
          <w:sz w:val="22"/>
          <w:lang w:eastAsia="zh-CN"/>
        </w:rPr>
        <w:t xml:space="preserve">fixed </w:t>
      </w:r>
      <w:r w:rsidR="003D3594">
        <w:rPr>
          <w:rFonts w:eastAsia="宋体"/>
          <w:sz w:val="22"/>
          <w:lang w:eastAsia="zh-CN"/>
        </w:rPr>
        <w:t>locations</w:t>
      </w:r>
      <w:r w:rsidR="00993FF7">
        <w:rPr>
          <w:rFonts w:eastAsia="宋体"/>
          <w:sz w:val="22"/>
          <w:lang w:eastAsia="zh-CN"/>
        </w:rPr>
        <w:t xml:space="preserve">. The serving beam direction also can be </w:t>
      </w:r>
      <w:r w:rsidR="003D3594">
        <w:rPr>
          <w:rFonts w:eastAsia="宋体"/>
          <w:sz w:val="22"/>
          <w:lang w:eastAsia="zh-CN"/>
        </w:rPr>
        <w:t xml:space="preserve">assumed to be </w:t>
      </w:r>
      <w:r w:rsidR="003D3594" w:rsidRPr="003D3594">
        <w:rPr>
          <w:rFonts w:eastAsia="宋体"/>
          <w:sz w:val="22"/>
          <w:lang w:eastAsia="zh-CN"/>
        </w:rPr>
        <w:t>fairly certain</w:t>
      </w:r>
      <w:r w:rsidR="003D3594">
        <w:rPr>
          <w:rFonts w:eastAsia="宋体"/>
          <w:sz w:val="22"/>
          <w:lang w:eastAsia="zh-CN"/>
        </w:rPr>
        <w:t>. Once the best serving beam direction is selected, there is no need to switch to another beam</w:t>
      </w:r>
      <w:r w:rsidR="003D3594" w:rsidRPr="003D3594">
        <w:rPr>
          <w:rFonts w:eastAsia="宋体"/>
          <w:sz w:val="22"/>
          <w:lang w:eastAsia="zh-CN"/>
        </w:rPr>
        <w:t xml:space="preserve"> </w:t>
      </w:r>
      <w:r w:rsidR="003D3594">
        <w:rPr>
          <w:rFonts w:eastAsia="宋体"/>
          <w:sz w:val="22"/>
          <w:lang w:eastAsia="zh-CN"/>
        </w:rPr>
        <w:t xml:space="preserve">direction. So, TCI state switching is not necessary for </w:t>
      </w:r>
      <w:r w:rsidR="00FC3CB5" w:rsidRPr="00B641C0">
        <w:rPr>
          <w:rFonts w:eastAsia="宋体"/>
          <w:sz w:val="22"/>
          <w:lang w:eastAsia="zh-CN"/>
        </w:rPr>
        <w:t>NCR-MT</w:t>
      </w:r>
      <w:r w:rsidR="00FC3CB5">
        <w:rPr>
          <w:rFonts w:eastAsia="宋体"/>
          <w:sz w:val="22"/>
          <w:lang w:eastAsia="zh-CN"/>
        </w:rPr>
        <w:t>.</w:t>
      </w:r>
    </w:p>
    <w:p w14:paraId="02DD13A4" w14:textId="1C69F779" w:rsidR="003D3594" w:rsidRDefault="003D3594" w:rsidP="003D3594">
      <w:pPr>
        <w:widowControl w:val="0"/>
        <w:adjustRightInd w:val="0"/>
        <w:snapToGrid w:val="0"/>
        <w:spacing w:before="180"/>
        <w:rPr>
          <w:rFonts w:eastAsia="宋体"/>
          <w:b/>
          <w:i/>
          <w:sz w:val="22"/>
          <w:lang w:eastAsia="zh-CN"/>
        </w:rPr>
      </w:pPr>
      <w:r w:rsidRPr="00B933EE">
        <w:rPr>
          <w:rFonts w:eastAsia="宋体"/>
          <w:b/>
          <w:i/>
          <w:sz w:val="22"/>
          <w:lang w:eastAsia="zh-CN"/>
        </w:rPr>
        <w:t>Proposal</w:t>
      </w:r>
      <w:r>
        <w:rPr>
          <w:rFonts w:eastAsia="宋体"/>
          <w:b/>
          <w:i/>
          <w:sz w:val="22"/>
          <w:lang w:eastAsia="zh-CN"/>
        </w:rPr>
        <w:t xml:space="preserve"> 2</w:t>
      </w:r>
      <w:r w:rsidRPr="00B933EE">
        <w:rPr>
          <w:rFonts w:eastAsia="宋体"/>
          <w:b/>
          <w:i/>
          <w:sz w:val="22"/>
          <w:lang w:eastAsia="zh-CN"/>
        </w:rPr>
        <w:t>:</w:t>
      </w:r>
      <w:r w:rsidR="00FC3CB5">
        <w:rPr>
          <w:rFonts w:eastAsia="宋体"/>
          <w:b/>
          <w:i/>
          <w:sz w:val="22"/>
          <w:lang w:eastAsia="zh-CN"/>
        </w:rPr>
        <w:t xml:space="preserve"> The</w:t>
      </w:r>
      <w:r>
        <w:rPr>
          <w:rFonts w:eastAsia="宋体"/>
          <w:b/>
          <w:i/>
          <w:sz w:val="22"/>
          <w:lang w:eastAsia="zh-CN"/>
        </w:rPr>
        <w:t xml:space="preserve"> </w:t>
      </w:r>
      <w:r w:rsidR="00F52992">
        <w:rPr>
          <w:rFonts w:eastAsia="宋体"/>
          <w:b/>
          <w:i/>
          <w:sz w:val="22"/>
          <w:lang w:eastAsia="zh-CN"/>
        </w:rPr>
        <w:t>is no need to define beam management related</w:t>
      </w:r>
      <w:r w:rsidRPr="003D3594">
        <w:rPr>
          <w:rFonts w:eastAsia="宋体"/>
          <w:b/>
          <w:i/>
          <w:sz w:val="22"/>
          <w:lang w:eastAsia="zh-CN"/>
        </w:rPr>
        <w:t xml:space="preserve"> </w:t>
      </w:r>
      <w:r w:rsidR="00F52992">
        <w:rPr>
          <w:rFonts w:eastAsia="宋体"/>
          <w:b/>
          <w:i/>
          <w:sz w:val="22"/>
          <w:lang w:eastAsia="zh-CN"/>
        </w:rPr>
        <w:t xml:space="preserve">RRM </w:t>
      </w:r>
      <w:r w:rsidRPr="003D3594">
        <w:rPr>
          <w:rFonts w:eastAsia="宋体"/>
          <w:b/>
          <w:i/>
          <w:sz w:val="22"/>
          <w:lang w:eastAsia="zh-CN"/>
        </w:rPr>
        <w:t>requirements</w:t>
      </w:r>
      <w:r w:rsidR="00FC3CB5">
        <w:rPr>
          <w:rFonts w:eastAsia="宋体"/>
          <w:b/>
          <w:i/>
          <w:sz w:val="22"/>
          <w:lang w:eastAsia="zh-CN"/>
        </w:rPr>
        <w:t xml:space="preserve"> for </w:t>
      </w:r>
      <w:r w:rsidR="00FC3CB5" w:rsidRPr="00FC3CB5">
        <w:rPr>
          <w:rFonts w:eastAsia="宋体"/>
          <w:b/>
          <w:i/>
          <w:sz w:val="22"/>
          <w:lang w:eastAsia="zh-CN"/>
        </w:rPr>
        <w:t>adaptive beamforming</w:t>
      </w:r>
      <w:r>
        <w:rPr>
          <w:rFonts w:eastAsia="宋体"/>
          <w:b/>
          <w:i/>
          <w:sz w:val="22"/>
          <w:lang w:eastAsia="zh-CN"/>
        </w:rPr>
        <w:t xml:space="preserve"> NCR-MT since the serving beam(s) for NCR-MT can be assumed to be </w:t>
      </w:r>
      <w:r w:rsidRPr="003D3594">
        <w:rPr>
          <w:rFonts w:eastAsia="宋体"/>
          <w:b/>
          <w:i/>
          <w:sz w:val="22"/>
          <w:lang w:eastAsia="zh-CN"/>
        </w:rPr>
        <w:t>fairly certain</w:t>
      </w:r>
      <w:r>
        <w:rPr>
          <w:rFonts w:eastAsia="宋体"/>
          <w:b/>
          <w:i/>
          <w:sz w:val="22"/>
          <w:lang w:eastAsia="zh-CN"/>
        </w:rPr>
        <w:t>.</w:t>
      </w:r>
    </w:p>
    <w:p w14:paraId="4538E40D" w14:textId="3C29ED28" w:rsidR="00FC3CB5" w:rsidRDefault="00E44781" w:rsidP="00FC3CB5">
      <w:pPr>
        <w:widowControl w:val="0"/>
        <w:adjustRightInd w:val="0"/>
        <w:snapToGrid w:val="0"/>
        <w:spacing w:before="180"/>
        <w:rPr>
          <w:rFonts w:eastAsia="宋体"/>
          <w:sz w:val="22"/>
          <w:lang w:eastAsia="zh-CN"/>
        </w:rPr>
      </w:pPr>
      <w:r>
        <w:rPr>
          <w:rFonts w:eastAsia="宋体"/>
          <w:sz w:val="22"/>
          <w:lang w:eastAsia="zh-CN"/>
        </w:rPr>
        <w:t xml:space="preserve">For legacy RLM/BFD/CBD, UE is required to perform regularly measurements in order to monitor cell/beam level </w:t>
      </w:r>
      <w:r w:rsidR="000118CA">
        <w:rPr>
          <w:rFonts w:eastAsia="宋体"/>
          <w:sz w:val="22"/>
          <w:lang w:eastAsia="zh-CN"/>
        </w:rPr>
        <w:t xml:space="preserve">link </w:t>
      </w:r>
      <w:r>
        <w:rPr>
          <w:rFonts w:eastAsia="宋体"/>
          <w:sz w:val="22"/>
          <w:lang w:eastAsia="zh-CN"/>
        </w:rPr>
        <w:t>quality of serving cell</w:t>
      </w:r>
      <w:r w:rsidR="001C2E83">
        <w:rPr>
          <w:rFonts w:eastAsia="宋体"/>
          <w:sz w:val="22"/>
          <w:lang w:eastAsia="zh-CN"/>
        </w:rPr>
        <w:t xml:space="preserve">. </w:t>
      </w:r>
      <w:r w:rsidR="00FC3CB5">
        <w:rPr>
          <w:rFonts w:eastAsia="宋体"/>
          <w:sz w:val="22"/>
          <w:lang w:eastAsia="zh-CN"/>
        </w:rPr>
        <w:t xml:space="preserve">In RAN1, </w:t>
      </w:r>
      <w:r w:rsidR="001F0BBD">
        <w:rPr>
          <w:rFonts w:eastAsia="宋体"/>
          <w:sz w:val="22"/>
          <w:lang w:eastAsia="zh-CN"/>
        </w:rPr>
        <w:t xml:space="preserve">it has been agreed that </w:t>
      </w:r>
      <w:r w:rsidR="00FC3CB5">
        <w:rPr>
          <w:rFonts w:eastAsia="宋体"/>
          <w:sz w:val="22"/>
          <w:lang w:eastAsia="zh-CN"/>
        </w:rPr>
        <w:t>R15 legacy BFD/BF</w:t>
      </w:r>
      <w:r w:rsidR="00FC4195">
        <w:rPr>
          <w:rFonts w:eastAsia="宋体"/>
          <w:sz w:val="22"/>
          <w:lang w:eastAsia="zh-CN"/>
        </w:rPr>
        <w:t>R</w:t>
      </w:r>
      <w:r w:rsidR="00FC3CB5">
        <w:rPr>
          <w:rFonts w:eastAsia="宋体"/>
          <w:sz w:val="22"/>
          <w:lang w:eastAsia="zh-CN"/>
        </w:rPr>
        <w:t xml:space="preserve">/RLM </w:t>
      </w:r>
      <w:r w:rsidR="00FC3CB5" w:rsidRPr="00FC3CB5">
        <w:rPr>
          <w:rFonts w:eastAsia="宋体"/>
          <w:sz w:val="22"/>
          <w:lang w:eastAsia="zh-CN"/>
        </w:rPr>
        <w:t>mechanisms are supported</w:t>
      </w:r>
      <w:r w:rsidR="00FC3CB5">
        <w:rPr>
          <w:rFonts w:eastAsia="宋体"/>
          <w:sz w:val="22"/>
          <w:lang w:eastAsia="zh-CN"/>
        </w:rPr>
        <w:t xml:space="preserve"> as </w:t>
      </w:r>
      <w:r w:rsidR="00FC3CB5" w:rsidRPr="00FC3CB5">
        <w:rPr>
          <w:rFonts w:eastAsia="宋体"/>
          <w:sz w:val="22"/>
          <w:lang w:eastAsia="zh-CN"/>
        </w:rPr>
        <w:t>optional functionalities for NCR-MT</w:t>
      </w:r>
      <w:r w:rsidR="00FC3CB5">
        <w:rPr>
          <w:rFonts w:eastAsia="宋体"/>
          <w:sz w:val="22"/>
          <w:lang w:eastAsia="zh-CN"/>
        </w:rPr>
        <w:t xml:space="preserve">. So, </w:t>
      </w:r>
      <w:r w:rsidR="00ED6F90">
        <w:rPr>
          <w:rFonts w:eastAsia="宋体"/>
          <w:sz w:val="22"/>
          <w:lang w:eastAsia="zh-CN"/>
        </w:rPr>
        <w:t xml:space="preserve">it can be observed that </w:t>
      </w:r>
      <w:r w:rsidR="00FC3CB5">
        <w:rPr>
          <w:rFonts w:eastAsia="宋体"/>
          <w:sz w:val="22"/>
          <w:lang w:eastAsia="zh-CN"/>
        </w:rPr>
        <w:t xml:space="preserve">the link quality </w:t>
      </w:r>
      <w:r w:rsidR="00ED6F90">
        <w:rPr>
          <w:rFonts w:eastAsia="宋体"/>
          <w:sz w:val="22"/>
          <w:lang w:eastAsia="zh-CN"/>
        </w:rPr>
        <w:t>monitoring on</w:t>
      </w:r>
      <w:r w:rsidR="00ED6F90" w:rsidRPr="00ED6F90">
        <w:rPr>
          <w:rFonts w:eastAsia="宋体"/>
          <w:sz w:val="22"/>
          <w:lang w:eastAsia="zh-CN"/>
        </w:rPr>
        <w:t xml:space="preserve"> </w:t>
      </w:r>
      <w:r w:rsidR="00ED6F90">
        <w:rPr>
          <w:rFonts w:eastAsia="宋体"/>
          <w:sz w:val="22"/>
          <w:lang w:eastAsia="zh-CN"/>
        </w:rPr>
        <w:t>C-link are not essential for</w:t>
      </w:r>
      <w:r w:rsidR="00ED6F90" w:rsidRPr="00ED6F90">
        <w:rPr>
          <w:rFonts w:eastAsia="宋体"/>
          <w:sz w:val="22"/>
          <w:lang w:eastAsia="zh-CN"/>
        </w:rPr>
        <w:t xml:space="preserve"> </w:t>
      </w:r>
      <w:r w:rsidR="00ED6F90" w:rsidRPr="00FC3CB5">
        <w:rPr>
          <w:rFonts w:eastAsia="宋体"/>
          <w:sz w:val="22"/>
          <w:lang w:eastAsia="zh-CN"/>
        </w:rPr>
        <w:t>NCR-MT</w:t>
      </w:r>
      <w:r w:rsidR="00ED6F90">
        <w:rPr>
          <w:rFonts w:eastAsia="宋体"/>
          <w:sz w:val="22"/>
          <w:lang w:eastAsia="zh-CN"/>
        </w:rPr>
        <w:t>.</w:t>
      </w:r>
      <w:r w:rsidR="0003270F">
        <w:rPr>
          <w:rFonts w:eastAsia="宋体"/>
          <w:sz w:val="22"/>
          <w:lang w:eastAsia="zh-CN"/>
        </w:rPr>
        <w:t xml:space="preserve"> We sugg</w:t>
      </w:r>
      <w:r w:rsidR="004119CC">
        <w:rPr>
          <w:rFonts w:eastAsia="宋体"/>
          <w:sz w:val="22"/>
          <w:lang w:eastAsia="zh-CN"/>
        </w:rPr>
        <w:t>est that it is up to UE how to perform RLM/BFD/CBD measurements if supports. RAN4 does not need to define RRM requirements to require UE to perform regularly RLM/BFD/CBD measurements.</w:t>
      </w:r>
    </w:p>
    <w:p w14:paraId="587B363A" w14:textId="1A73F0CF" w:rsidR="00FC3CB5" w:rsidRPr="00ED6F90" w:rsidRDefault="00ED6F90" w:rsidP="00FC3CB5">
      <w:pPr>
        <w:widowControl w:val="0"/>
        <w:adjustRightInd w:val="0"/>
        <w:snapToGrid w:val="0"/>
        <w:spacing w:before="180"/>
        <w:rPr>
          <w:rFonts w:eastAsia="宋体"/>
          <w:sz w:val="22"/>
          <w:lang w:eastAsia="zh-CN"/>
        </w:rPr>
      </w:pPr>
      <w:r w:rsidRPr="00B933EE">
        <w:rPr>
          <w:rFonts w:eastAsia="宋体"/>
          <w:b/>
          <w:i/>
          <w:sz w:val="22"/>
          <w:lang w:eastAsia="zh-CN"/>
        </w:rPr>
        <w:t>Proposal</w:t>
      </w:r>
      <w:r>
        <w:rPr>
          <w:rFonts w:eastAsia="宋体"/>
          <w:b/>
          <w:i/>
          <w:sz w:val="22"/>
          <w:lang w:eastAsia="zh-CN"/>
        </w:rPr>
        <w:t xml:space="preserve"> 3</w:t>
      </w:r>
      <w:r w:rsidRPr="00B933EE">
        <w:rPr>
          <w:rFonts w:eastAsia="宋体"/>
          <w:b/>
          <w:i/>
          <w:sz w:val="22"/>
          <w:lang w:eastAsia="zh-CN"/>
        </w:rPr>
        <w:t>:</w:t>
      </w:r>
      <w:r>
        <w:rPr>
          <w:rFonts w:eastAsia="宋体"/>
          <w:b/>
          <w:i/>
          <w:sz w:val="22"/>
          <w:lang w:eastAsia="zh-CN"/>
        </w:rPr>
        <w:t xml:space="preserve"> There is no need to define BFD/BF</w:t>
      </w:r>
      <w:r w:rsidR="00FC4195">
        <w:rPr>
          <w:rFonts w:eastAsia="宋体"/>
          <w:b/>
          <w:i/>
          <w:sz w:val="22"/>
          <w:lang w:eastAsia="zh-CN"/>
        </w:rPr>
        <w:t>R</w:t>
      </w:r>
      <w:r>
        <w:rPr>
          <w:rFonts w:eastAsia="宋体"/>
          <w:b/>
          <w:i/>
          <w:sz w:val="22"/>
          <w:lang w:eastAsia="zh-CN"/>
        </w:rPr>
        <w:t>/RLM</w:t>
      </w:r>
      <w:r w:rsidRPr="003D3594">
        <w:rPr>
          <w:rFonts w:eastAsia="宋体"/>
          <w:b/>
          <w:i/>
          <w:sz w:val="22"/>
          <w:lang w:eastAsia="zh-CN"/>
        </w:rPr>
        <w:t xml:space="preserve"> requirements</w:t>
      </w:r>
      <w:r>
        <w:rPr>
          <w:rFonts w:eastAsia="宋体"/>
          <w:b/>
          <w:i/>
          <w:sz w:val="22"/>
          <w:lang w:eastAsia="zh-CN"/>
        </w:rPr>
        <w:t xml:space="preserve"> for NCR-MT since the</w:t>
      </w:r>
      <w:r w:rsidRPr="00ED6F90">
        <w:t xml:space="preserve"> </w:t>
      </w:r>
      <w:r w:rsidRPr="00ED6F90">
        <w:rPr>
          <w:rFonts w:eastAsia="宋体"/>
          <w:b/>
          <w:i/>
          <w:sz w:val="22"/>
          <w:lang w:eastAsia="zh-CN"/>
        </w:rPr>
        <w:t>link quality monitoring on C-link are not essential for NCR-M</w:t>
      </w:r>
      <w:r>
        <w:rPr>
          <w:rFonts w:eastAsia="宋体"/>
          <w:b/>
          <w:i/>
          <w:sz w:val="22"/>
          <w:lang w:eastAsia="zh-CN"/>
        </w:rPr>
        <w:t>T.</w:t>
      </w:r>
    </w:p>
    <w:p w14:paraId="12BA43AE" w14:textId="6490178D" w:rsidR="00F120BE" w:rsidRDefault="004F3A8C" w:rsidP="00F120BE">
      <w:pPr>
        <w:widowControl w:val="0"/>
        <w:adjustRightInd w:val="0"/>
        <w:snapToGrid w:val="0"/>
        <w:spacing w:before="180"/>
        <w:rPr>
          <w:rFonts w:eastAsia="宋体"/>
          <w:sz w:val="22"/>
          <w:lang w:eastAsia="zh-CN"/>
        </w:rPr>
      </w:pPr>
      <w:r>
        <w:rPr>
          <w:rFonts w:eastAsia="宋体"/>
          <w:sz w:val="22"/>
          <w:lang w:eastAsia="zh-CN"/>
        </w:rPr>
        <w:t>F</w:t>
      </w:r>
      <w:r>
        <w:rPr>
          <w:rFonts w:eastAsia="宋体" w:hint="eastAsia"/>
          <w:sz w:val="22"/>
          <w:lang w:eastAsia="zh-CN"/>
        </w:rPr>
        <w:t>or</w:t>
      </w:r>
      <w:r>
        <w:rPr>
          <w:rFonts w:eastAsia="宋体"/>
          <w:sz w:val="22"/>
          <w:lang w:eastAsia="zh-CN"/>
        </w:rPr>
        <w:t xml:space="preserve"> </w:t>
      </w:r>
      <w:r w:rsidR="008A04FD">
        <w:rPr>
          <w:rFonts w:eastAsia="宋体"/>
          <w:sz w:val="22"/>
          <w:lang w:eastAsia="zh-CN"/>
        </w:rPr>
        <w:t xml:space="preserve">NCR-MT, only </w:t>
      </w:r>
      <w:r w:rsidR="008A04FD" w:rsidRPr="008A04FD">
        <w:rPr>
          <w:rFonts w:eastAsia="宋体"/>
          <w:sz w:val="22"/>
          <w:lang w:eastAsia="zh-CN"/>
        </w:rPr>
        <w:t>side control information</w:t>
      </w:r>
      <w:r w:rsidR="008A04FD">
        <w:rPr>
          <w:rFonts w:eastAsia="宋体"/>
          <w:sz w:val="22"/>
          <w:lang w:eastAsia="zh-CN"/>
        </w:rPr>
        <w:t xml:space="preserve"> for the control of NCR-</w:t>
      </w:r>
      <w:proofErr w:type="spellStart"/>
      <w:r w:rsidR="008A04FD">
        <w:rPr>
          <w:rFonts w:eastAsia="宋体"/>
          <w:sz w:val="22"/>
          <w:lang w:eastAsia="zh-CN"/>
        </w:rPr>
        <w:t>Fwd</w:t>
      </w:r>
      <w:proofErr w:type="spellEnd"/>
      <w:r w:rsidR="008A04FD">
        <w:rPr>
          <w:rFonts w:eastAsia="宋体"/>
          <w:sz w:val="22"/>
          <w:lang w:eastAsia="zh-CN"/>
        </w:rPr>
        <w:t xml:space="preserve"> is transmitted on C-link. So</w:t>
      </w:r>
      <w:r w:rsidR="000B3A22">
        <w:rPr>
          <w:rFonts w:eastAsia="宋体"/>
          <w:sz w:val="22"/>
          <w:lang w:eastAsia="zh-CN"/>
        </w:rPr>
        <w:t>,</w:t>
      </w:r>
      <w:r w:rsidR="008A04FD">
        <w:rPr>
          <w:rFonts w:eastAsia="宋体"/>
          <w:sz w:val="22"/>
          <w:lang w:eastAsia="zh-CN"/>
        </w:rPr>
        <w:t xml:space="preserve"> the </w:t>
      </w:r>
      <w:r w:rsidR="008A04FD" w:rsidRPr="008A04FD">
        <w:rPr>
          <w:rFonts w:eastAsia="宋体"/>
          <w:sz w:val="22"/>
          <w:lang w:eastAsia="zh-CN"/>
        </w:rPr>
        <w:t>throughput</w:t>
      </w:r>
      <w:r w:rsidR="008A04FD">
        <w:rPr>
          <w:rFonts w:eastAsia="宋体"/>
          <w:sz w:val="22"/>
          <w:lang w:eastAsia="zh-CN"/>
        </w:rPr>
        <w:t xml:space="preserve"> on C-link can be expected to be low. One of the most important motivation to configure CA/DC operation is to </w:t>
      </w:r>
      <w:r w:rsidR="008A04FD" w:rsidRPr="008A04FD">
        <w:rPr>
          <w:rFonts w:eastAsia="宋体"/>
          <w:sz w:val="22"/>
          <w:lang w:eastAsia="zh-CN"/>
        </w:rPr>
        <w:t>improve</w:t>
      </w:r>
      <w:r w:rsidR="008A04FD" w:rsidRPr="008A04FD">
        <w:t xml:space="preserve"> </w:t>
      </w:r>
      <w:r w:rsidR="008A04FD">
        <w:rPr>
          <w:rFonts w:eastAsia="宋体"/>
          <w:sz w:val="22"/>
          <w:lang w:eastAsia="zh-CN"/>
        </w:rPr>
        <w:t xml:space="preserve">the </w:t>
      </w:r>
      <w:r w:rsidR="008A04FD" w:rsidRPr="008A04FD">
        <w:rPr>
          <w:rFonts w:eastAsia="宋体"/>
          <w:sz w:val="22"/>
          <w:lang w:eastAsia="zh-CN"/>
        </w:rPr>
        <w:t>throughput</w:t>
      </w:r>
      <w:r w:rsidR="008A04FD">
        <w:rPr>
          <w:rFonts w:eastAsia="宋体"/>
          <w:sz w:val="22"/>
          <w:lang w:eastAsia="zh-CN"/>
        </w:rPr>
        <w:t xml:space="preserve">. </w:t>
      </w:r>
      <w:r w:rsidR="000B3A22">
        <w:rPr>
          <w:rFonts w:eastAsia="宋体"/>
          <w:sz w:val="22"/>
          <w:lang w:eastAsia="zh-CN"/>
        </w:rPr>
        <w:t>Hence, CA/DC operation is not necessary for NCR-MT.</w:t>
      </w:r>
    </w:p>
    <w:p w14:paraId="23926515" w14:textId="00A9BB84" w:rsidR="00A63BD4" w:rsidRDefault="00F120BE" w:rsidP="001F20CA">
      <w:pPr>
        <w:widowControl w:val="0"/>
        <w:adjustRightInd w:val="0"/>
        <w:snapToGrid w:val="0"/>
        <w:spacing w:before="180"/>
        <w:rPr>
          <w:rFonts w:eastAsia="宋体"/>
          <w:b/>
          <w:i/>
          <w:sz w:val="22"/>
          <w:lang w:eastAsia="zh-CN"/>
        </w:rPr>
      </w:pPr>
      <w:r w:rsidRPr="00B933EE">
        <w:rPr>
          <w:rFonts w:eastAsia="宋体"/>
          <w:b/>
          <w:i/>
          <w:sz w:val="22"/>
          <w:lang w:eastAsia="zh-CN"/>
        </w:rPr>
        <w:t>Proposal</w:t>
      </w:r>
      <w:r>
        <w:rPr>
          <w:rFonts w:eastAsia="宋体"/>
          <w:b/>
          <w:i/>
          <w:sz w:val="22"/>
          <w:lang w:eastAsia="zh-CN"/>
        </w:rPr>
        <w:t xml:space="preserve"> 4</w:t>
      </w:r>
      <w:r w:rsidRPr="00B933EE">
        <w:rPr>
          <w:rFonts w:eastAsia="宋体"/>
          <w:b/>
          <w:i/>
          <w:sz w:val="22"/>
          <w:lang w:eastAsia="zh-CN"/>
        </w:rPr>
        <w:t>:</w:t>
      </w:r>
      <w:r w:rsidR="000B3A22">
        <w:rPr>
          <w:rFonts w:eastAsia="宋体"/>
          <w:b/>
          <w:i/>
          <w:sz w:val="22"/>
          <w:lang w:eastAsia="zh-CN"/>
        </w:rPr>
        <w:t xml:space="preserve"> There is no need to define RRM requirements under </w:t>
      </w:r>
      <w:r w:rsidR="000B3A22" w:rsidRPr="000B3A22">
        <w:rPr>
          <w:rFonts w:eastAsia="宋体"/>
          <w:b/>
          <w:i/>
          <w:sz w:val="22"/>
          <w:lang w:eastAsia="zh-CN"/>
        </w:rPr>
        <w:t>CA/DC operation</w:t>
      </w:r>
      <w:r w:rsidR="000B3A22">
        <w:rPr>
          <w:rFonts w:eastAsia="宋体"/>
          <w:b/>
          <w:i/>
          <w:sz w:val="22"/>
          <w:lang w:eastAsia="zh-CN"/>
        </w:rPr>
        <w:t xml:space="preserve"> for NCR-MT.</w:t>
      </w:r>
    </w:p>
    <w:p w14:paraId="0C3F8523" w14:textId="77777777" w:rsidR="001B0BA7" w:rsidRDefault="001B0BA7" w:rsidP="001B0BA7">
      <w:pPr>
        <w:pStyle w:val="1"/>
        <w:jc w:val="both"/>
        <w:rPr>
          <w:lang w:val="en-US"/>
        </w:rPr>
      </w:pPr>
      <w:r>
        <w:rPr>
          <w:lang w:val="en-US"/>
        </w:rPr>
        <w:t>Conclusions</w:t>
      </w:r>
    </w:p>
    <w:p w14:paraId="7BE33DCB" w14:textId="75EBC38A" w:rsidR="00105C3C" w:rsidRDefault="00291382" w:rsidP="00105C3C">
      <w:pPr>
        <w:adjustRightInd w:val="0"/>
        <w:snapToGrid w:val="0"/>
        <w:rPr>
          <w:rFonts w:eastAsia="宋体"/>
          <w:sz w:val="22"/>
          <w:lang w:eastAsia="zh-CN"/>
        </w:rPr>
      </w:pPr>
      <w:r w:rsidRPr="00291382">
        <w:rPr>
          <w:rFonts w:eastAsia="宋体"/>
          <w:sz w:val="22"/>
          <w:lang w:eastAsia="zh-CN"/>
        </w:rPr>
        <w:t xml:space="preserve">In this paper we provided our analysis on RRM </w:t>
      </w:r>
      <w:r w:rsidR="00A63BD4">
        <w:rPr>
          <w:rFonts w:eastAsia="宋体"/>
          <w:sz w:val="22"/>
          <w:lang w:eastAsia="zh-CN"/>
        </w:rPr>
        <w:t>impacts</w:t>
      </w:r>
      <w:r w:rsidR="004C1E59">
        <w:rPr>
          <w:rFonts w:eastAsia="宋体"/>
          <w:sz w:val="22"/>
          <w:lang w:eastAsia="zh-CN"/>
        </w:rPr>
        <w:t xml:space="preserve"> for </w:t>
      </w:r>
      <w:r w:rsidR="00A63BD4">
        <w:rPr>
          <w:rFonts w:eastAsia="宋体"/>
          <w:sz w:val="22"/>
          <w:lang w:eastAsia="zh-CN"/>
        </w:rPr>
        <w:t>NCR MT</w:t>
      </w:r>
      <w:r w:rsidRPr="00291382">
        <w:rPr>
          <w:rFonts w:eastAsia="宋体"/>
          <w:sz w:val="22"/>
          <w:lang w:eastAsia="zh-CN"/>
        </w:rPr>
        <w:t>.</w:t>
      </w:r>
      <w:r w:rsidR="004C1E59">
        <w:rPr>
          <w:rFonts w:eastAsia="宋体"/>
          <w:sz w:val="22"/>
          <w:lang w:eastAsia="zh-CN"/>
        </w:rPr>
        <w:t xml:space="preserve"> The followings are provided.</w:t>
      </w:r>
    </w:p>
    <w:p w14:paraId="17B0DEE4" w14:textId="77777777" w:rsidR="008A04FD" w:rsidRDefault="008A04FD" w:rsidP="008A04FD">
      <w:pPr>
        <w:widowControl w:val="0"/>
        <w:adjustRightInd w:val="0"/>
        <w:snapToGrid w:val="0"/>
        <w:spacing w:before="180"/>
        <w:rPr>
          <w:rFonts w:eastAsia="宋体"/>
          <w:b/>
          <w:i/>
          <w:sz w:val="22"/>
          <w:lang w:eastAsia="zh-CN"/>
        </w:rPr>
      </w:pPr>
      <w:r w:rsidRPr="00B933EE">
        <w:rPr>
          <w:rFonts w:eastAsia="宋体"/>
          <w:b/>
          <w:i/>
          <w:sz w:val="22"/>
          <w:lang w:eastAsia="zh-CN"/>
        </w:rPr>
        <w:t>Proposal</w:t>
      </w:r>
      <w:r>
        <w:rPr>
          <w:rFonts w:eastAsia="宋体"/>
          <w:b/>
          <w:i/>
          <w:sz w:val="22"/>
          <w:lang w:eastAsia="zh-CN"/>
        </w:rPr>
        <w:t xml:space="preserve"> 1</w:t>
      </w:r>
      <w:r w:rsidRPr="00B933EE">
        <w:rPr>
          <w:rFonts w:eastAsia="宋体"/>
          <w:b/>
          <w:i/>
          <w:sz w:val="22"/>
          <w:lang w:eastAsia="zh-CN"/>
        </w:rPr>
        <w:t>:</w:t>
      </w:r>
      <w:r>
        <w:rPr>
          <w:rFonts w:eastAsia="宋体"/>
          <w:b/>
          <w:i/>
          <w:sz w:val="22"/>
          <w:lang w:eastAsia="zh-CN"/>
        </w:rPr>
        <w:t xml:space="preserve"> There is no need to define </w:t>
      </w:r>
      <w:r w:rsidRPr="001F0BBD">
        <w:rPr>
          <w:rFonts w:eastAsia="宋体"/>
          <w:b/>
          <w:i/>
          <w:sz w:val="22"/>
          <w:lang w:eastAsia="zh-CN"/>
        </w:rPr>
        <w:t>active BWP switching requirements for NCR-MT</w:t>
      </w:r>
      <w:r>
        <w:rPr>
          <w:rFonts w:eastAsia="宋体"/>
          <w:b/>
          <w:i/>
          <w:sz w:val="22"/>
          <w:lang w:eastAsia="zh-CN"/>
        </w:rPr>
        <w:t>.</w:t>
      </w:r>
    </w:p>
    <w:p w14:paraId="3EC3826C" w14:textId="77777777" w:rsidR="008A04FD" w:rsidRDefault="008A04FD" w:rsidP="008A04FD">
      <w:pPr>
        <w:widowControl w:val="0"/>
        <w:adjustRightInd w:val="0"/>
        <w:snapToGrid w:val="0"/>
        <w:spacing w:before="180"/>
        <w:rPr>
          <w:rFonts w:eastAsia="宋体"/>
          <w:b/>
          <w:i/>
          <w:sz w:val="22"/>
          <w:lang w:eastAsia="zh-CN"/>
        </w:rPr>
      </w:pPr>
      <w:r w:rsidRPr="00B933EE">
        <w:rPr>
          <w:rFonts w:eastAsia="宋体"/>
          <w:b/>
          <w:i/>
          <w:sz w:val="22"/>
          <w:lang w:eastAsia="zh-CN"/>
        </w:rPr>
        <w:t>Proposal</w:t>
      </w:r>
      <w:r>
        <w:rPr>
          <w:rFonts w:eastAsia="宋体"/>
          <w:b/>
          <w:i/>
          <w:sz w:val="22"/>
          <w:lang w:eastAsia="zh-CN"/>
        </w:rPr>
        <w:t xml:space="preserve"> 2</w:t>
      </w:r>
      <w:r w:rsidRPr="00B933EE">
        <w:rPr>
          <w:rFonts w:eastAsia="宋体"/>
          <w:b/>
          <w:i/>
          <w:sz w:val="22"/>
          <w:lang w:eastAsia="zh-CN"/>
        </w:rPr>
        <w:t>:</w:t>
      </w:r>
      <w:r>
        <w:rPr>
          <w:rFonts w:eastAsia="宋体"/>
          <w:b/>
          <w:i/>
          <w:sz w:val="22"/>
          <w:lang w:eastAsia="zh-CN"/>
        </w:rPr>
        <w:t xml:space="preserve"> The is no need to define beam management related</w:t>
      </w:r>
      <w:r w:rsidRPr="003D3594">
        <w:rPr>
          <w:rFonts w:eastAsia="宋体"/>
          <w:b/>
          <w:i/>
          <w:sz w:val="22"/>
          <w:lang w:eastAsia="zh-CN"/>
        </w:rPr>
        <w:t xml:space="preserve"> </w:t>
      </w:r>
      <w:r>
        <w:rPr>
          <w:rFonts w:eastAsia="宋体"/>
          <w:b/>
          <w:i/>
          <w:sz w:val="22"/>
          <w:lang w:eastAsia="zh-CN"/>
        </w:rPr>
        <w:t xml:space="preserve">RRM </w:t>
      </w:r>
      <w:r w:rsidRPr="003D3594">
        <w:rPr>
          <w:rFonts w:eastAsia="宋体"/>
          <w:b/>
          <w:i/>
          <w:sz w:val="22"/>
          <w:lang w:eastAsia="zh-CN"/>
        </w:rPr>
        <w:t>requirements</w:t>
      </w:r>
      <w:r>
        <w:rPr>
          <w:rFonts w:eastAsia="宋体"/>
          <w:b/>
          <w:i/>
          <w:sz w:val="22"/>
          <w:lang w:eastAsia="zh-CN"/>
        </w:rPr>
        <w:t xml:space="preserve"> for </w:t>
      </w:r>
      <w:r w:rsidRPr="00FC3CB5">
        <w:rPr>
          <w:rFonts w:eastAsia="宋体"/>
          <w:b/>
          <w:i/>
          <w:sz w:val="22"/>
          <w:lang w:eastAsia="zh-CN"/>
        </w:rPr>
        <w:t>adaptive beamforming</w:t>
      </w:r>
      <w:r>
        <w:rPr>
          <w:rFonts w:eastAsia="宋体"/>
          <w:b/>
          <w:i/>
          <w:sz w:val="22"/>
          <w:lang w:eastAsia="zh-CN"/>
        </w:rPr>
        <w:t xml:space="preserve"> NCR-MT since the serving beam(s) for NCR-MT can be assumed to be </w:t>
      </w:r>
      <w:r w:rsidRPr="003D3594">
        <w:rPr>
          <w:rFonts w:eastAsia="宋体"/>
          <w:b/>
          <w:i/>
          <w:sz w:val="22"/>
          <w:lang w:eastAsia="zh-CN"/>
        </w:rPr>
        <w:t>fairly certain</w:t>
      </w:r>
      <w:r>
        <w:rPr>
          <w:rFonts w:eastAsia="宋体"/>
          <w:b/>
          <w:i/>
          <w:sz w:val="22"/>
          <w:lang w:eastAsia="zh-CN"/>
        </w:rPr>
        <w:t>.</w:t>
      </w:r>
    </w:p>
    <w:p w14:paraId="622D6D66" w14:textId="77777777" w:rsidR="008A04FD" w:rsidRPr="00ED6F90" w:rsidRDefault="008A04FD" w:rsidP="008A04FD">
      <w:pPr>
        <w:widowControl w:val="0"/>
        <w:adjustRightInd w:val="0"/>
        <w:snapToGrid w:val="0"/>
        <w:spacing w:before="180"/>
        <w:rPr>
          <w:rFonts w:eastAsia="宋体"/>
          <w:sz w:val="22"/>
          <w:lang w:eastAsia="zh-CN"/>
        </w:rPr>
      </w:pPr>
      <w:r w:rsidRPr="00B933EE">
        <w:rPr>
          <w:rFonts w:eastAsia="宋体"/>
          <w:b/>
          <w:i/>
          <w:sz w:val="22"/>
          <w:lang w:eastAsia="zh-CN"/>
        </w:rPr>
        <w:lastRenderedPageBreak/>
        <w:t>Proposal</w:t>
      </w:r>
      <w:r>
        <w:rPr>
          <w:rFonts w:eastAsia="宋体"/>
          <w:b/>
          <w:i/>
          <w:sz w:val="22"/>
          <w:lang w:eastAsia="zh-CN"/>
        </w:rPr>
        <w:t xml:space="preserve"> 3</w:t>
      </w:r>
      <w:r w:rsidRPr="00B933EE">
        <w:rPr>
          <w:rFonts w:eastAsia="宋体"/>
          <w:b/>
          <w:i/>
          <w:sz w:val="22"/>
          <w:lang w:eastAsia="zh-CN"/>
        </w:rPr>
        <w:t>:</w:t>
      </w:r>
      <w:r>
        <w:rPr>
          <w:rFonts w:eastAsia="宋体"/>
          <w:b/>
          <w:i/>
          <w:sz w:val="22"/>
          <w:lang w:eastAsia="zh-CN"/>
        </w:rPr>
        <w:t xml:space="preserve"> There is no need to define BFD/BFR/RLM</w:t>
      </w:r>
      <w:r w:rsidRPr="003D3594">
        <w:rPr>
          <w:rFonts w:eastAsia="宋体"/>
          <w:b/>
          <w:i/>
          <w:sz w:val="22"/>
          <w:lang w:eastAsia="zh-CN"/>
        </w:rPr>
        <w:t xml:space="preserve"> requirements</w:t>
      </w:r>
      <w:r>
        <w:rPr>
          <w:rFonts w:eastAsia="宋体"/>
          <w:b/>
          <w:i/>
          <w:sz w:val="22"/>
          <w:lang w:eastAsia="zh-CN"/>
        </w:rPr>
        <w:t xml:space="preserve"> for NCR-MT since the</w:t>
      </w:r>
      <w:r w:rsidRPr="00ED6F90">
        <w:t xml:space="preserve"> </w:t>
      </w:r>
      <w:r w:rsidRPr="00ED6F90">
        <w:rPr>
          <w:rFonts w:eastAsia="宋体"/>
          <w:b/>
          <w:i/>
          <w:sz w:val="22"/>
          <w:lang w:eastAsia="zh-CN"/>
        </w:rPr>
        <w:t>link quality monitoring on C-link are not essential for NCR-M</w:t>
      </w:r>
      <w:r>
        <w:rPr>
          <w:rFonts w:eastAsia="宋体"/>
          <w:b/>
          <w:i/>
          <w:sz w:val="22"/>
          <w:lang w:eastAsia="zh-CN"/>
        </w:rPr>
        <w:t>T.</w:t>
      </w:r>
    </w:p>
    <w:p w14:paraId="79FA4A5C" w14:textId="5165DA13" w:rsidR="00AB037F" w:rsidRPr="000B3A22" w:rsidRDefault="000B3A22" w:rsidP="00EA6E51">
      <w:pPr>
        <w:widowControl w:val="0"/>
        <w:adjustRightInd w:val="0"/>
        <w:snapToGrid w:val="0"/>
        <w:spacing w:before="180"/>
        <w:rPr>
          <w:rFonts w:eastAsia="宋体"/>
          <w:b/>
          <w:i/>
          <w:sz w:val="22"/>
          <w:szCs w:val="22"/>
          <w:lang w:eastAsia="zh-CN"/>
        </w:rPr>
      </w:pPr>
      <w:r w:rsidRPr="00B933EE">
        <w:rPr>
          <w:rFonts w:eastAsia="宋体"/>
          <w:b/>
          <w:i/>
          <w:sz w:val="22"/>
          <w:lang w:eastAsia="zh-CN"/>
        </w:rPr>
        <w:t>Proposal</w:t>
      </w:r>
      <w:r>
        <w:rPr>
          <w:rFonts w:eastAsia="宋体"/>
          <w:b/>
          <w:i/>
          <w:sz w:val="22"/>
          <w:lang w:eastAsia="zh-CN"/>
        </w:rPr>
        <w:t xml:space="preserve"> 4</w:t>
      </w:r>
      <w:r w:rsidRPr="00B933EE">
        <w:rPr>
          <w:rFonts w:eastAsia="宋体"/>
          <w:b/>
          <w:i/>
          <w:sz w:val="22"/>
          <w:lang w:eastAsia="zh-CN"/>
        </w:rPr>
        <w:t>:</w:t>
      </w:r>
      <w:r>
        <w:rPr>
          <w:rFonts w:eastAsia="宋体"/>
          <w:b/>
          <w:i/>
          <w:sz w:val="22"/>
          <w:lang w:eastAsia="zh-CN"/>
        </w:rPr>
        <w:t xml:space="preserve"> There is no need to define RRM requirements under </w:t>
      </w:r>
      <w:r w:rsidRPr="000B3A22">
        <w:rPr>
          <w:rFonts w:eastAsia="宋体"/>
          <w:b/>
          <w:i/>
          <w:sz w:val="22"/>
          <w:lang w:eastAsia="zh-CN"/>
        </w:rPr>
        <w:t>CA/DC operation</w:t>
      </w:r>
      <w:r>
        <w:rPr>
          <w:rFonts w:eastAsia="宋体"/>
          <w:b/>
          <w:i/>
          <w:sz w:val="22"/>
          <w:lang w:eastAsia="zh-CN"/>
        </w:rPr>
        <w:t xml:space="preserve"> for NCR-MT.</w:t>
      </w:r>
    </w:p>
    <w:p w14:paraId="722BA065" w14:textId="77777777" w:rsidR="00C0754F" w:rsidRDefault="00C0754F" w:rsidP="00C0754F">
      <w:pPr>
        <w:pStyle w:val="1"/>
        <w:jc w:val="both"/>
        <w:rPr>
          <w:lang w:val="en-US"/>
        </w:rPr>
      </w:pPr>
      <w:r w:rsidRPr="00C0754F">
        <w:rPr>
          <w:lang w:val="en-US"/>
        </w:rPr>
        <w:t>Reference</w:t>
      </w:r>
    </w:p>
    <w:p w14:paraId="48966B1E" w14:textId="0E4CB439" w:rsidR="00867766" w:rsidRPr="00867766" w:rsidRDefault="008868FF" w:rsidP="00291382">
      <w:pPr>
        <w:widowControl w:val="0"/>
        <w:numPr>
          <w:ilvl w:val="0"/>
          <w:numId w:val="5"/>
        </w:numPr>
        <w:tabs>
          <w:tab w:val="left" w:pos="426"/>
        </w:tabs>
        <w:rPr>
          <w:rFonts w:eastAsia="宋体"/>
          <w:sz w:val="22"/>
          <w:szCs w:val="22"/>
          <w:lang w:eastAsia="zh-CN"/>
        </w:rPr>
      </w:pPr>
      <w:r w:rsidRPr="008868FF">
        <w:rPr>
          <w:rFonts w:eastAsia="宋体"/>
          <w:sz w:val="22"/>
          <w:szCs w:val="22"/>
          <w:lang w:eastAsia="zh-CN"/>
        </w:rPr>
        <w:t>R4-2303257</w:t>
      </w:r>
      <w:r w:rsidR="00867766" w:rsidRPr="00867766">
        <w:rPr>
          <w:rFonts w:eastAsia="宋体"/>
          <w:sz w:val="22"/>
          <w:szCs w:val="22"/>
          <w:lang w:eastAsia="zh-CN"/>
        </w:rPr>
        <w:t>, “</w:t>
      </w:r>
      <w:r w:rsidRPr="008868FF">
        <w:rPr>
          <w:rFonts w:eastAsia="宋体"/>
          <w:sz w:val="22"/>
          <w:szCs w:val="22"/>
          <w:lang w:eastAsia="zh-CN"/>
        </w:rPr>
        <w:t>WF on NCR-MT RRM requirements</w:t>
      </w:r>
      <w:r w:rsidR="00867766" w:rsidRPr="00867766">
        <w:rPr>
          <w:rFonts w:eastAsia="宋体"/>
          <w:sz w:val="22"/>
          <w:szCs w:val="22"/>
          <w:lang w:eastAsia="zh-CN"/>
        </w:rPr>
        <w:t xml:space="preserve">”, </w:t>
      </w:r>
      <w:r w:rsidR="00C065FE">
        <w:rPr>
          <w:rFonts w:eastAsia="宋体"/>
          <w:sz w:val="22"/>
          <w:szCs w:val="22"/>
          <w:lang w:eastAsia="zh-CN"/>
        </w:rPr>
        <w:t>ZTE</w:t>
      </w:r>
    </w:p>
    <w:sectPr w:rsidR="00867766" w:rsidRPr="00867766"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7DB11A" w14:textId="77777777" w:rsidR="000A5C0A" w:rsidRDefault="000A5C0A">
      <w:r>
        <w:separator/>
      </w:r>
    </w:p>
  </w:endnote>
  <w:endnote w:type="continuationSeparator" w:id="0">
    <w:p w14:paraId="206E6F02" w14:textId="77777777" w:rsidR="000A5C0A" w:rsidRDefault="000A5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061B81" w:rsidRDefault="00061B8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53820B6B" w14:textId="77777777" w:rsidR="00061B81" w:rsidRDefault="00061B8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5EC647" w14:textId="77777777" w:rsidR="000A5C0A" w:rsidRDefault="000A5C0A">
      <w:r>
        <w:separator/>
      </w:r>
    </w:p>
  </w:footnote>
  <w:footnote w:type="continuationSeparator" w:id="0">
    <w:p w14:paraId="1C90DA80" w14:textId="77777777" w:rsidR="000A5C0A" w:rsidRDefault="000A5C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FCB545A"/>
    <w:multiLevelType w:val="multilevel"/>
    <w:tmpl w:val="1FCB545A"/>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numFmt w:val="bullet"/>
      <w:lvlText w:val="•"/>
      <w:lvlJc w:val="left"/>
      <w:pPr>
        <w:ind w:left="3660" w:hanging="360"/>
      </w:pPr>
      <w:rPr>
        <w:rFonts w:ascii="Times New Roman" w:eastAsia="Times New Roman" w:hAnsi="Times New Roman" w:cs="Times New Roman"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9"/>
  </w:num>
  <w:num w:numId="3">
    <w:abstractNumId w:val="11"/>
  </w:num>
  <w:num w:numId="4">
    <w:abstractNumId w:val="2"/>
  </w:num>
  <w:num w:numId="5">
    <w:abstractNumId w:val="3"/>
  </w:num>
  <w:num w:numId="6">
    <w:abstractNumId w:val="0"/>
  </w:num>
  <w:num w:numId="7">
    <w:abstractNumId w:val="8"/>
  </w:num>
  <w:num w:numId="8">
    <w:abstractNumId w:val="4"/>
  </w:num>
  <w:num w:numId="9">
    <w:abstractNumId w:val="6"/>
  </w:num>
  <w:num w:numId="10">
    <w:abstractNumId w:val="10"/>
  </w:num>
  <w:num w:numId="11">
    <w:abstractNumId w:val="1"/>
  </w:num>
  <w:num w:numId="12">
    <w:abstractNumId w:val="7"/>
  </w:num>
  <w:num w:numId="13">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EE0"/>
    <w:rsid w:val="0001181D"/>
    <w:rsid w:val="000118CA"/>
    <w:rsid w:val="00011C44"/>
    <w:rsid w:val="00011C9A"/>
    <w:rsid w:val="0001245D"/>
    <w:rsid w:val="000126F8"/>
    <w:rsid w:val="00013333"/>
    <w:rsid w:val="000135C1"/>
    <w:rsid w:val="000138F3"/>
    <w:rsid w:val="000139F7"/>
    <w:rsid w:val="00013A12"/>
    <w:rsid w:val="00013C1F"/>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70F"/>
    <w:rsid w:val="00032846"/>
    <w:rsid w:val="0003352E"/>
    <w:rsid w:val="0003375A"/>
    <w:rsid w:val="00033770"/>
    <w:rsid w:val="00033B9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58F"/>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7FA"/>
    <w:rsid w:val="00067B90"/>
    <w:rsid w:val="00067F8D"/>
    <w:rsid w:val="00070561"/>
    <w:rsid w:val="00070C23"/>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03"/>
    <w:rsid w:val="000746AA"/>
    <w:rsid w:val="00074C52"/>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583"/>
    <w:rsid w:val="0008674D"/>
    <w:rsid w:val="0008682B"/>
    <w:rsid w:val="00086E82"/>
    <w:rsid w:val="00086F28"/>
    <w:rsid w:val="0008732D"/>
    <w:rsid w:val="00087E42"/>
    <w:rsid w:val="000902D5"/>
    <w:rsid w:val="00090420"/>
    <w:rsid w:val="00090BB8"/>
    <w:rsid w:val="00090CEB"/>
    <w:rsid w:val="00091B10"/>
    <w:rsid w:val="00091B5E"/>
    <w:rsid w:val="000926DA"/>
    <w:rsid w:val="00092919"/>
    <w:rsid w:val="00092B20"/>
    <w:rsid w:val="00092DCA"/>
    <w:rsid w:val="00092E2D"/>
    <w:rsid w:val="00093055"/>
    <w:rsid w:val="00093273"/>
    <w:rsid w:val="000935E6"/>
    <w:rsid w:val="000937D2"/>
    <w:rsid w:val="00093D0F"/>
    <w:rsid w:val="000940C0"/>
    <w:rsid w:val="00094236"/>
    <w:rsid w:val="00094FFF"/>
    <w:rsid w:val="000952C2"/>
    <w:rsid w:val="000959E6"/>
    <w:rsid w:val="00095A48"/>
    <w:rsid w:val="000961C7"/>
    <w:rsid w:val="00096355"/>
    <w:rsid w:val="000969FD"/>
    <w:rsid w:val="000972E8"/>
    <w:rsid w:val="00097316"/>
    <w:rsid w:val="00097968"/>
    <w:rsid w:val="00097A3F"/>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5EC"/>
    <w:rsid w:val="000A561C"/>
    <w:rsid w:val="000A5C0A"/>
    <w:rsid w:val="000A6158"/>
    <w:rsid w:val="000A65D0"/>
    <w:rsid w:val="000A6602"/>
    <w:rsid w:val="000A6F0C"/>
    <w:rsid w:val="000A7047"/>
    <w:rsid w:val="000A7264"/>
    <w:rsid w:val="000A77C8"/>
    <w:rsid w:val="000A786A"/>
    <w:rsid w:val="000A79E3"/>
    <w:rsid w:val="000B0386"/>
    <w:rsid w:val="000B0794"/>
    <w:rsid w:val="000B0B23"/>
    <w:rsid w:val="000B125B"/>
    <w:rsid w:val="000B1F4E"/>
    <w:rsid w:val="000B24B0"/>
    <w:rsid w:val="000B2831"/>
    <w:rsid w:val="000B2836"/>
    <w:rsid w:val="000B28F8"/>
    <w:rsid w:val="000B2A42"/>
    <w:rsid w:val="000B2EFB"/>
    <w:rsid w:val="000B3057"/>
    <w:rsid w:val="000B38C6"/>
    <w:rsid w:val="000B3A22"/>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414"/>
    <w:rsid w:val="000C655C"/>
    <w:rsid w:val="000C6CBF"/>
    <w:rsid w:val="000C7201"/>
    <w:rsid w:val="000C7321"/>
    <w:rsid w:val="000C7376"/>
    <w:rsid w:val="000C73B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9C"/>
    <w:rsid w:val="000F6AB3"/>
    <w:rsid w:val="000F6CB5"/>
    <w:rsid w:val="000F6DF1"/>
    <w:rsid w:val="000F724B"/>
    <w:rsid w:val="000F72C2"/>
    <w:rsid w:val="000F7352"/>
    <w:rsid w:val="000F766C"/>
    <w:rsid w:val="000F78E2"/>
    <w:rsid w:val="000F7A48"/>
    <w:rsid w:val="000F7C17"/>
    <w:rsid w:val="000F7CF2"/>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23B"/>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6B8"/>
    <w:rsid w:val="001458BF"/>
    <w:rsid w:val="00145C8F"/>
    <w:rsid w:val="00146078"/>
    <w:rsid w:val="00146354"/>
    <w:rsid w:val="0014638D"/>
    <w:rsid w:val="00146462"/>
    <w:rsid w:val="00146693"/>
    <w:rsid w:val="00146CA7"/>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F1D"/>
    <w:rsid w:val="00155094"/>
    <w:rsid w:val="0015521D"/>
    <w:rsid w:val="0015578B"/>
    <w:rsid w:val="00155AA7"/>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820"/>
    <w:rsid w:val="00191D33"/>
    <w:rsid w:val="00192293"/>
    <w:rsid w:val="001925A9"/>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A71"/>
    <w:rsid w:val="001A4C57"/>
    <w:rsid w:val="001A50B1"/>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3BB"/>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2E83"/>
    <w:rsid w:val="001C3588"/>
    <w:rsid w:val="001C3850"/>
    <w:rsid w:val="001C3F4C"/>
    <w:rsid w:val="001C3FC8"/>
    <w:rsid w:val="001C41EF"/>
    <w:rsid w:val="001C4833"/>
    <w:rsid w:val="001C4AAD"/>
    <w:rsid w:val="001C4BD4"/>
    <w:rsid w:val="001C4D2B"/>
    <w:rsid w:val="001C4F0C"/>
    <w:rsid w:val="001C54F3"/>
    <w:rsid w:val="001C575C"/>
    <w:rsid w:val="001C5DB8"/>
    <w:rsid w:val="001C5F9D"/>
    <w:rsid w:val="001C6381"/>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803"/>
    <w:rsid w:val="001E7870"/>
    <w:rsid w:val="001E7B63"/>
    <w:rsid w:val="001F06A9"/>
    <w:rsid w:val="001F099B"/>
    <w:rsid w:val="001F0A67"/>
    <w:rsid w:val="001F0BBD"/>
    <w:rsid w:val="001F0D4E"/>
    <w:rsid w:val="001F129F"/>
    <w:rsid w:val="001F161C"/>
    <w:rsid w:val="001F19D7"/>
    <w:rsid w:val="001F1A26"/>
    <w:rsid w:val="001F1AFB"/>
    <w:rsid w:val="001F1E8A"/>
    <w:rsid w:val="001F20C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0FDE"/>
    <w:rsid w:val="00201637"/>
    <w:rsid w:val="0020165E"/>
    <w:rsid w:val="002019FF"/>
    <w:rsid w:val="00201A22"/>
    <w:rsid w:val="00201CA6"/>
    <w:rsid w:val="00201EC9"/>
    <w:rsid w:val="002023EE"/>
    <w:rsid w:val="0020266A"/>
    <w:rsid w:val="00202914"/>
    <w:rsid w:val="0020294B"/>
    <w:rsid w:val="0020297F"/>
    <w:rsid w:val="00202F2F"/>
    <w:rsid w:val="00202F91"/>
    <w:rsid w:val="00203574"/>
    <w:rsid w:val="0020389B"/>
    <w:rsid w:val="00203CE6"/>
    <w:rsid w:val="00203D90"/>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1EDA"/>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0D43"/>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382"/>
    <w:rsid w:val="00291427"/>
    <w:rsid w:val="00291535"/>
    <w:rsid w:val="002918D7"/>
    <w:rsid w:val="00292022"/>
    <w:rsid w:val="002921C4"/>
    <w:rsid w:val="0029264D"/>
    <w:rsid w:val="00292BE5"/>
    <w:rsid w:val="002932EC"/>
    <w:rsid w:val="00293995"/>
    <w:rsid w:val="00293B61"/>
    <w:rsid w:val="00293C4F"/>
    <w:rsid w:val="00293CDE"/>
    <w:rsid w:val="002944F6"/>
    <w:rsid w:val="0029451A"/>
    <w:rsid w:val="002954D3"/>
    <w:rsid w:val="00295642"/>
    <w:rsid w:val="00295815"/>
    <w:rsid w:val="00296B7E"/>
    <w:rsid w:val="00296FCC"/>
    <w:rsid w:val="002976AF"/>
    <w:rsid w:val="00297836"/>
    <w:rsid w:val="00297B7D"/>
    <w:rsid w:val="002A02A9"/>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692"/>
    <w:rsid w:val="002B0745"/>
    <w:rsid w:val="002B0781"/>
    <w:rsid w:val="002B09CD"/>
    <w:rsid w:val="002B0A10"/>
    <w:rsid w:val="002B11FF"/>
    <w:rsid w:val="002B1579"/>
    <w:rsid w:val="002B1AC9"/>
    <w:rsid w:val="002B1D9D"/>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CDD"/>
    <w:rsid w:val="002D087B"/>
    <w:rsid w:val="002D09D7"/>
    <w:rsid w:val="002D0BCE"/>
    <w:rsid w:val="002D0C99"/>
    <w:rsid w:val="002D0F91"/>
    <w:rsid w:val="002D1159"/>
    <w:rsid w:val="002D1974"/>
    <w:rsid w:val="002D1DE2"/>
    <w:rsid w:val="002D26A2"/>
    <w:rsid w:val="002D282D"/>
    <w:rsid w:val="002D2956"/>
    <w:rsid w:val="002D2F41"/>
    <w:rsid w:val="002D35A1"/>
    <w:rsid w:val="002D3739"/>
    <w:rsid w:val="002D3E06"/>
    <w:rsid w:val="002D4020"/>
    <w:rsid w:val="002D403F"/>
    <w:rsid w:val="002D4919"/>
    <w:rsid w:val="002D4A80"/>
    <w:rsid w:val="002D5DDD"/>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35C"/>
    <w:rsid w:val="002F57F4"/>
    <w:rsid w:val="002F5839"/>
    <w:rsid w:val="002F60C8"/>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460"/>
    <w:rsid w:val="00302763"/>
    <w:rsid w:val="00302B60"/>
    <w:rsid w:val="00302BF9"/>
    <w:rsid w:val="00302D5C"/>
    <w:rsid w:val="00302E94"/>
    <w:rsid w:val="00303015"/>
    <w:rsid w:val="003036AD"/>
    <w:rsid w:val="0030383F"/>
    <w:rsid w:val="003038CB"/>
    <w:rsid w:val="00303943"/>
    <w:rsid w:val="003039D6"/>
    <w:rsid w:val="00304479"/>
    <w:rsid w:val="003046DB"/>
    <w:rsid w:val="0030483F"/>
    <w:rsid w:val="00304ABF"/>
    <w:rsid w:val="00304EC9"/>
    <w:rsid w:val="0030513A"/>
    <w:rsid w:val="003052C0"/>
    <w:rsid w:val="003059CE"/>
    <w:rsid w:val="00306465"/>
    <w:rsid w:val="0030648A"/>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C1C"/>
    <w:rsid w:val="00316AB2"/>
    <w:rsid w:val="00317471"/>
    <w:rsid w:val="003176C7"/>
    <w:rsid w:val="00317E1E"/>
    <w:rsid w:val="00317E88"/>
    <w:rsid w:val="003203F8"/>
    <w:rsid w:val="003211A2"/>
    <w:rsid w:val="003211BD"/>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241"/>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F41"/>
    <w:rsid w:val="003746AC"/>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2F6"/>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792"/>
    <w:rsid w:val="00397D90"/>
    <w:rsid w:val="003A01AB"/>
    <w:rsid w:val="003A01D9"/>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594"/>
    <w:rsid w:val="003D3638"/>
    <w:rsid w:val="003D41F2"/>
    <w:rsid w:val="003D4529"/>
    <w:rsid w:val="003D4D2C"/>
    <w:rsid w:val="003D4F62"/>
    <w:rsid w:val="003D5120"/>
    <w:rsid w:val="003D53C0"/>
    <w:rsid w:val="003D551D"/>
    <w:rsid w:val="003D5BCF"/>
    <w:rsid w:val="003D5FB8"/>
    <w:rsid w:val="003D61ED"/>
    <w:rsid w:val="003D66C3"/>
    <w:rsid w:val="003D67B6"/>
    <w:rsid w:val="003D68F7"/>
    <w:rsid w:val="003D6BD8"/>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21B"/>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8F9"/>
    <w:rsid w:val="003F29FB"/>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9CC"/>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606"/>
    <w:rsid w:val="00437759"/>
    <w:rsid w:val="00437CE5"/>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2F15"/>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408"/>
    <w:rsid w:val="00494919"/>
    <w:rsid w:val="004949B4"/>
    <w:rsid w:val="00494EE6"/>
    <w:rsid w:val="00495292"/>
    <w:rsid w:val="004955E5"/>
    <w:rsid w:val="00495637"/>
    <w:rsid w:val="00495E31"/>
    <w:rsid w:val="00495E6C"/>
    <w:rsid w:val="00495EB3"/>
    <w:rsid w:val="00495F69"/>
    <w:rsid w:val="004960FE"/>
    <w:rsid w:val="004961EE"/>
    <w:rsid w:val="00496B55"/>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4EE6"/>
    <w:rsid w:val="004A4FFB"/>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576"/>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E59"/>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638"/>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6FA"/>
    <w:rsid w:val="004F2825"/>
    <w:rsid w:val="004F2E17"/>
    <w:rsid w:val="004F37F0"/>
    <w:rsid w:val="004F3A8C"/>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B69"/>
    <w:rsid w:val="00501D13"/>
    <w:rsid w:val="0050296D"/>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B3"/>
    <w:rsid w:val="005205BE"/>
    <w:rsid w:val="00520D0C"/>
    <w:rsid w:val="00521226"/>
    <w:rsid w:val="00521A11"/>
    <w:rsid w:val="00521F5F"/>
    <w:rsid w:val="005220CA"/>
    <w:rsid w:val="005222C5"/>
    <w:rsid w:val="00522572"/>
    <w:rsid w:val="00522930"/>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76A"/>
    <w:rsid w:val="00551AE1"/>
    <w:rsid w:val="00551E08"/>
    <w:rsid w:val="00551FCA"/>
    <w:rsid w:val="005522E3"/>
    <w:rsid w:val="005524FE"/>
    <w:rsid w:val="005528C5"/>
    <w:rsid w:val="00552C6C"/>
    <w:rsid w:val="00552C80"/>
    <w:rsid w:val="00552CBB"/>
    <w:rsid w:val="00552D76"/>
    <w:rsid w:val="00553816"/>
    <w:rsid w:val="00553AE1"/>
    <w:rsid w:val="00553BBD"/>
    <w:rsid w:val="005541F1"/>
    <w:rsid w:val="0055466E"/>
    <w:rsid w:val="00554B68"/>
    <w:rsid w:val="00554B77"/>
    <w:rsid w:val="00554BE1"/>
    <w:rsid w:val="00554C5E"/>
    <w:rsid w:val="00554D90"/>
    <w:rsid w:val="00554F48"/>
    <w:rsid w:val="0055522B"/>
    <w:rsid w:val="00555873"/>
    <w:rsid w:val="0055637B"/>
    <w:rsid w:val="00556BFE"/>
    <w:rsid w:val="00556F00"/>
    <w:rsid w:val="00556FA8"/>
    <w:rsid w:val="0055716B"/>
    <w:rsid w:val="00557534"/>
    <w:rsid w:val="005576F7"/>
    <w:rsid w:val="005577D4"/>
    <w:rsid w:val="00557943"/>
    <w:rsid w:val="00557E2A"/>
    <w:rsid w:val="00560757"/>
    <w:rsid w:val="005608FE"/>
    <w:rsid w:val="00560925"/>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86D"/>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3154"/>
    <w:rsid w:val="005D319F"/>
    <w:rsid w:val="005D31AC"/>
    <w:rsid w:val="005D3239"/>
    <w:rsid w:val="005D32E6"/>
    <w:rsid w:val="005D3511"/>
    <w:rsid w:val="005D3871"/>
    <w:rsid w:val="005D3B35"/>
    <w:rsid w:val="005D3E9F"/>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037"/>
    <w:rsid w:val="005E3C68"/>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600072"/>
    <w:rsid w:val="00600BA2"/>
    <w:rsid w:val="00600EAD"/>
    <w:rsid w:val="00600EF9"/>
    <w:rsid w:val="00601E48"/>
    <w:rsid w:val="0060220F"/>
    <w:rsid w:val="006023A0"/>
    <w:rsid w:val="00603222"/>
    <w:rsid w:val="00603617"/>
    <w:rsid w:val="00603D2B"/>
    <w:rsid w:val="00604099"/>
    <w:rsid w:val="00604573"/>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507"/>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C46"/>
    <w:rsid w:val="00620E6F"/>
    <w:rsid w:val="00621000"/>
    <w:rsid w:val="00621293"/>
    <w:rsid w:val="00621477"/>
    <w:rsid w:val="006214D4"/>
    <w:rsid w:val="0062180E"/>
    <w:rsid w:val="00622D0F"/>
    <w:rsid w:val="00622DFD"/>
    <w:rsid w:val="006231B0"/>
    <w:rsid w:val="0062340D"/>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83"/>
    <w:rsid w:val="0062731E"/>
    <w:rsid w:val="006273BD"/>
    <w:rsid w:val="00627A0E"/>
    <w:rsid w:val="00627BCC"/>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AB8"/>
    <w:rsid w:val="00652BD8"/>
    <w:rsid w:val="00652D75"/>
    <w:rsid w:val="00652F73"/>
    <w:rsid w:val="00652FA4"/>
    <w:rsid w:val="0065323A"/>
    <w:rsid w:val="006538B6"/>
    <w:rsid w:val="00653E2B"/>
    <w:rsid w:val="00653F50"/>
    <w:rsid w:val="00654516"/>
    <w:rsid w:val="00654A18"/>
    <w:rsid w:val="00654EE7"/>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F37"/>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2EC2"/>
    <w:rsid w:val="0068341A"/>
    <w:rsid w:val="00683F7E"/>
    <w:rsid w:val="006843AF"/>
    <w:rsid w:val="00684471"/>
    <w:rsid w:val="006847EE"/>
    <w:rsid w:val="00684CED"/>
    <w:rsid w:val="00684EB8"/>
    <w:rsid w:val="006860DF"/>
    <w:rsid w:val="0068621C"/>
    <w:rsid w:val="00686273"/>
    <w:rsid w:val="006866C0"/>
    <w:rsid w:val="006866EF"/>
    <w:rsid w:val="00686FD1"/>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B1D"/>
    <w:rsid w:val="00695D19"/>
    <w:rsid w:val="00695E49"/>
    <w:rsid w:val="0069609D"/>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C0349"/>
    <w:rsid w:val="006C090B"/>
    <w:rsid w:val="006C0A93"/>
    <w:rsid w:val="006C0EB7"/>
    <w:rsid w:val="006C13BE"/>
    <w:rsid w:val="006C18B7"/>
    <w:rsid w:val="006C19D1"/>
    <w:rsid w:val="006C235E"/>
    <w:rsid w:val="006C29E2"/>
    <w:rsid w:val="006C2B3F"/>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7D"/>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6BE7"/>
    <w:rsid w:val="006D7134"/>
    <w:rsid w:val="006D7740"/>
    <w:rsid w:val="006D788C"/>
    <w:rsid w:val="006D7BDC"/>
    <w:rsid w:val="006D7EAD"/>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4FC1"/>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894"/>
    <w:rsid w:val="00736D20"/>
    <w:rsid w:val="00737096"/>
    <w:rsid w:val="00737ED7"/>
    <w:rsid w:val="007403B1"/>
    <w:rsid w:val="00740402"/>
    <w:rsid w:val="00740A44"/>
    <w:rsid w:val="00740F78"/>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797"/>
    <w:rsid w:val="007769E7"/>
    <w:rsid w:val="00776B2A"/>
    <w:rsid w:val="00776C15"/>
    <w:rsid w:val="00776C95"/>
    <w:rsid w:val="00776D60"/>
    <w:rsid w:val="00776F8E"/>
    <w:rsid w:val="007771C3"/>
    <w:rsid w:val="0077753C"/>
    <w:rsid w:val="00777E61"/>
    <w:rsid w:val="0078012D"/>
    <w:rsid w:val="007816AF"/>
    <w:rsid w:val="007819B0"/>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E4"/>
    <w:rsid w:val="007E775D"/>
    <w:rsid w:val="007E79C0"/>
    <w:rsid w:val="007E7DAE"/>
    <w:rsid w:val="007F00D9"/>
    <w:rsid w:val="007F0B26"/>
    <w:rsid w:val="007F1241"/>
    <w:rsid w:val="007F137B"/>
    <w:rsid w:val="007F1496"/>
    <w:rsid w:val="007F1587"/>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864"/>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63F"/>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5FC"/>
    <w:rsid w:val="0085161D"/>
    <w:rsid w:val="00852B49"/>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EA8"/>
    <w:rsid w:val="008860F2"/>
    <w:rsid w:val="008863FC"/>
    <w:rsid w:val="00886634"/>
    <w:rsid w:val="008868FF"/>
    <w:rsid w:val="00886B5E"/>
    <w:rsid w:val="00886E82"/>
    <w:rsid w:val="00886FCB"/>
    <w:rsid w:val="00887156"/>
    <w:rsid w:val="0088723B"/>
    <w:rsid w:val="008878A6"/>
    <w:rsid w:val="00887937"/>
    <w:rsid w:val="00887975"/>
    <w:rsid w:val="00890712"/>
    <w:rsid w:val="00890848"/>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4FD"/>
    <w:rsid w:val="008A07A9"/>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5E0D"/>
    <w:rsid w:val="008A62C8"/>
    <w:rsid w:val="008A6752"/>
    <w:rsid w:val="008A6E06"/>
    <w:rsid w:val="008A7086"/>
    <w:rsid w:val="008A713E"/>
    <w:rsid w:val="008A7726"/>
    <w:rsid w:val="008A7873"/>
    <w:rsid w:val="008A79AD"/>
    <w:rsid w:val="008B0371"/>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053"/>
    <w:rsid w:val="008C07ED"/>
    <w:rsid w:val="008C10DA"/>
    <w:rsid w:val="008C18C9"/>
    <w:rsid w:val="008C1918"/>
    <w:rsid w:val="008C1FDE"/>
    <w:rsid w:val="008C22B2"/>
    <w:rsid w:val="008C23A2"/>
    <w:rsid w:val="008C37AC"/>
    <w:rsid w:val="008C3C2B"/>
    <w:rsid w:val="008C3C74"/>
    <w:rsid w:val="008C3C7E"/>
    <w:rsid w:val="008C4D7E"/>
    <w:rsid w:val="008C5317"/>
    <w:rsid w:val="008C54FF"/>
    <w:rsid w:val="008C5BDA"/>
    <w:rsid w:val="008C681E"/>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2ED9"/>
    <w:rsid w:val="00923499"/>
    <w:rsid w:val="009238DA"/>
    <w:rsid w:val="00923B70"/>
    <w:rsid w:val="00923C16"/>
    <w:rsid w:val="0092405A"/>
    <w:rsid w:val="009245A1"/>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8C0"/>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4C5"/>
    <w:rsid w:val="00993BFA"/>
    <w:rsid w:val="00993FF7"/>
    <w:rsid w:val="0099445A"/>
    <w:rsid w:val="009944BF"/>
    <w:rsid w:val="00995180"/>
    <w:rsid w:val="009957EF"/>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3F63"/>
    <w:rsid w:val="009A4651"/>
    <w:rsid w:val="009A49A2"/>
    <w:rsid w:val="009A4D02"/>
    <w:rsid w:val="009A4D03"/>
    <w:rsid w:val="009A4E90"/>
    <w:rsid w:val="009A5233"/>
    <w:rsid w:val="009A52EA"/>
    <w:rsid w:val="009A5360"/>
    <w:rsid w:val="009A54DA"/>
    <w:rsid w:val="009A59C2"/>
    <w:rsid w:val="009A5F68"/>
    <w:rsid w:val="009A6C6A"/>
    <w:rsid w:val="009A6EBB"/>
    <w:rsid w:val="009A702C"/>
    <w:rsid w:val="009A7527"/>
    <w:rsid w:val="009B013F"/>
    <w:rsid w:val="009B0AAC"/>
    <w:rsid w:val="009B0C75"/>
    <w:rsid w:val="009B0CA5"/>
    <w:rsid w:val="009B0E10"/>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7A5"/>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0E6"/>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C8E"/>
    <w:rsid w:val="009D4D14"/>
    <w:rsid w:val="009D4D68"/>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4F6"/>
    <w:rsid w:val="009E09BD"/>
    <w:rsid w:val="009E0B89"/>
    <w:rsid w:val="009E0C47"/>
    <w:rsid w:val="009E14D0"/>
    <w:rsid w:val="009E1559"/>
    <w:rsid w:val="009E1956"/>
    <w:rsid w:val="009E2253"/>
    <w:rsid w:val="009E25E7"/>
    <w:rsid w:val="009E2679"/>
    <w:rsid w:val="009E274F"/>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F1328"/>
    <w:rsid w:val="009F1385"/>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648"/>
    <w:rsid w:val="00A05CA3"/>
    <w:rsid w:val="00A05E47"/>
    <w:rsid w:val="00A060CE"/>
    <w:rsid w:val="00A06385"/>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2040E"/>
    <w:rsid w:val="00A20AFA"/>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BD4"/>
    <w:rsid w:val="00A63EAA"/>
    <w:rsid w:val="00A645E4"/>
    <w:rsid w:val="00A6476F"/>
    <w:rsid w:val="00A64854"/>
    <w:rsid w:val="00A64A51"/>
    <w:rsid w:val="00A64BF4"/>
    <w:rsid w:val="00A64F4C"/>
    <w:rsid w:val="00A65A23"/>
    <w:rsid w:val="00A66069"/>
    <w:rsid w:val="00A660FF"/>
    <w:rsid w:val="00A66207"/>
    <w:rsid w:val="00A667F9"/>
    <w:rsid w:val="00A66AFB"/>
    <w:rsid w:val="00A66D94"/>
    <w:rsid w:val="00A67F8B"/>
    <w:rsid w:val="00A704FC"/>
    <w:rsid w:val="00A705D8"/>
    <w:rsid w:val="00A70A64"/>
    <w:rsid w:val="00A71260"/>
    <w:rsid w:val="00A71487"/>
    <w:rsid w:val="00A718E5"/>
    <w:rsid w:val="00A71C36"/>
    <w:rsid w:val="00A71D32"/>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880"/>
    <w:rsid w:val="00A76FFF"/>
    <w:rsid w:val="00A77D92"/>
    <w:rsid w:val="00A77EF8"/>
    <w:rsid w:val="00A8001C"/>
    <w:rsid w:val="00A8016F"/>
    <w:rsid w:val="00A805C3"/>
    <w:rsid w:val="00A80C15"/>
    <w:rsid w:val="00A80F7C"/>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194A"/>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037F"/>
    <w:rsid w:val="00AB19DD"/>
    <w:rsid w:val="00AB1CC4"/>
    <w:rsid w:val="00AB202A"/>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2A2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204D"/>
    <w:rsid w:val="00AD2599"/>
    <w:rsid w:val="00AD265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6EF"/>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6C6F"/>
    <w:rsid w:val="00B17338"/>
    <w:rsid w:val="00B174BF"/>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3D51"/>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2E0B"/>
    <w:rsid w:val="00B432A5"/>
    <w:rsid w:val="00B433E2"/>
    <w:rsid w:val="00B434CC"/>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1C0"/>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47E"/>
    <w:rsid w:val="00B73779"/>
    <w:rsid w:val="00B73818"/>
    <w:rsid w:val="00B73820"/>
    <w:rsid w:val="00B73B55"/>
    <w:rsid w:val="00B74100"/>
    <w:rsid w:val="00B742F7"/>
    <w:rsid w:val="00B745E0"/>
    <w:rsid w:val="00B74757"/>
    <w:rsid w:val="00B74CC9"/>
    <w:rsid w:val="00B755CE"/>
    <w:rsid w:val="00B755FD"/>
    <w:rsid w:val="00B7592D"/>
    <w:rsid w:val="00B75C18"/>
    <w:rsid w:val="00B75C95"/>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531"/>
    <w:rsid w:val="00BB27D6"/>
    <w:rsid w:val="00BB2D03"/>
    <w:rsid w:val="00BB3060"/>
    <w:rsid w:val="00BB3B5E"/>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278"/>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D1B"/>
    <w:rsid w:val="00BF6DCD"/>
    <w:rsid w:val="00BF70A0"/>
    <w:rsid w:val="00BF713A"/>
    <w:rsid w:val="00BF7B5D"/>
    <w:rsid w:val="00C000E4"/>
    <w:rsid w:val="00C006D5"/>
    <w:rsid w:val="00C00F79"/>
    <w:rsid w:val="00C013BE"/>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5FE"/>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40F1"/>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2B0"/>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B78"/>
    <w:rsid w:val="00C46C1E"/>
    <w:rsid w:val="00C46E64"/>
    <w:rsid w:val="00C472FE"/>
    <w:rsid w:val="00C4792D"/>
    <w:rsid w:val="00C479B3"/>
    <w:rsid w:val="00C47AAB"/>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71F6"/>
    <w:rsid w:val="00C5726B"/>
    <w:rsid w:val="00C5751B"/>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E77"/>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6B21"/>
    <w:rsid w:val="00CC75D2"/>
    <w:rsid w:val="00CC78F7"/>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5F"/>
    <w:rsid w:val="00CF3CB9"/>
    <w:rsid w:val="00CF49A0"/>
    <w:rsid w:val="00CF55D5"/>
    <w:rsid w:val="00CF5B47"/>
    <w:rsid w:val="00CF6072"/>
    <w:rsid w:val="00CF6F65"/>
    <w:rsid w:val="00CF786A"/>
    <w:rsid w:val="00CF7D47"/>
    <w:rsid w:val="00CF7D73"/>
    <w:rsid w:val="00CF7D7A"/>
    <w:rsid w:val="00CF7DB9"/>
    <w:rsid w:val="00CF7E16"/>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EDC"/>
    <w:rsid w:val="00DD562B"/>
    <w:rsid w:val="00DD57B5"/>
    <w:rsid w:val="00DD5E05"/>
    <w:rsid w:val="00DD5E91"/>
    <w:rsid w:val="00DD5EB7"/>
    <w:rsid w:val="00DD630B"/>
    <w:rsid w:val="00DD6734"/>
    <w:rsid w:val="00DD6E59"/>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78"/>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5E5E"/>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21A1"/>
    <w:rsid w:val="00E22B93"/>
    <w:rsid w:val="00E23FF0"/>
    <w:rsid w:val="00E2430B"/>
    <w:rsid w:val="00E246DB"/>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A9D"/>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A0F"/>
    <w:rsid w:val="00E33CB9"/>
    <w:rsid w:val="00E33D8B"/>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7D8"/>
    <w:rsid w:val="00E37FCC"/>
    <w:rsid w:val="00E4079E"/>
    <w:rsid w:val="00E408DB"/>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C24"/>
    <w:rsid w:val="00E44342"/>
    <w:rsid w:val="00E44345"/>
    <w:rsid w:val="00E4441F"/>
    <w:rsid w:val="00E44448"/>
    <w:rsid w:val="00E444B1"/>
    <w:rsid w:val="00E4476D"/>
    <w:rsid w:val="00E44781"/>
    <w:rsid w:val="00E44888"/>
    <w:rsid w:val="00E457F8"/>
    <w:rsid w:val="00E45FE2"/>
    <w:rsid w:val="00E4693E"/>
    <w:rsid w:val="00E50220"/>
    <w:rsid w:val="00E50990"/>
    <w:rsid w:val="00E50A9E"/>
    <w:rsid w:val="00E50BAD"/>
    <w:rsid w:val="00E50CF3"/>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67B4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86D"/>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6F90"/>
    <w:rsid w:val="00ED722A"/>
    <w:rsid w:val="00ED74B3"/>
    <w:rsid w:val="00ED75A9"/>
    <w:rsid w:val="00ED775D"/>
    <w:rsid w:val="00EE040E"/>
    <w:rsid w:val="00EE08E0"/>
    <w:rsid w:val="00EE09B2"/>
    <w:rsid w:val="00EE0E97"/>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5DA"/>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822"/>
    <w:rsid w:val="00F038BD"/>
    <w:rsid w:val="00F03B3A"/>
    <w:rsid w:val="00F043EB"/>
    <w:rsid w:val="00F044B5"/>
    <w:rsid w:val="00F04846"/>
    <w:rsid w:val="00F05790"/>
    <w:rsid w:val="00F05AA2"/>
    <w:rsid w:val="00F05FEC"/>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1B2B"/>
    <w:rsid w:val="00F120BE"/>
    <w:rsid w:val="00F123E6"/>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6750"/>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7FB"/>
    <w:rsid w:val="00F248AC"/>
    <w:rsid w:val="00F24A06"/>
    <w:rsid w:val="00F24FF4"/>
    <w:rsid w:val="00F253C2"/>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B87"/>
    <w:rsid w:val="00F33C04"/>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AFA"/>
    <w:rsid w:val="00F40B38"/>
    <w:rsid w:val="00F41091"/>
    <w:rsid w:val="00F41697"/>
    <w:rsid w:val="00F41F9E"/>
    <w:rsid w:val="00F41FF0"/>
    <w:rsid w:val="00F42384"/>
    <w:rsid w:val="00F42832"/>
    <w:rsid w:val="00F42BC0"/>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992"/>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5E8D"/>
    <w:rsid w:val="00F664E9"/>
    <w:rsid w:val="00F66838"/>
    <w:rsid w:val="00F67110"/>
    <w:rsid w:val="00F671F0"/>
    <w:rsid w:val="00F6726B"/>
    <w:rsid w:val="00F674ED"/>
    <w:rsid w:val="00F6778E"/>
    <w:rsid w:val="00F677E1"/>
    <w:rsid w:val="00F678B7"/>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D31"/>
    <w:rsid w:val="00F82438"/>
    <w:rsid w:val="00F8245B"/>
    <w:rsid w:val="00F82DE8"/>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9A8"/>
    <w:rsid w:val="00F919DA"/>
    <w:rsid w:val="00F92025"/>
    <w:rsid w:val="00F92050"/>
    <w:rsid w:val="00F9205B"/>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892"/>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3CB5"/>
    <w:rsid w:val="00FC4195"/>
    <w:rsid w:val="00FC43DB"/>
    <w:rsid w:val="00FC49B4"/>
    <w:rsid w:val="00FC4A24"/>
    <w:rsid w:val="00FC502D"/>
    <w:rsid w:val="00FC53B4"/>
    <w:rsid w:val="00FC54A3"/>
    <w:rsid w:val="00FC5AA5"/>
    <w:rsid w:val="00FC5C8E"/>
    <w:rsid w:val="00FC5DA2"/>
    <w:rsid w:val="00FC6995"/>
    <w:rsid w:val="00FC6C72"/>
    <w:rsid w:val="00FC73D0"/>
    <w:rsid w:val="00FD0497"/>
    <w:rsid w:val="00FD069D"/>
    <w:rsid w:val="00FD0796"/>
    <w:rsid w:val="00FD0937"/>
    <w:rsid w:val="00FD0AAD"/>
    <w:rsid w:val="00FD0AAF"/>
    <w:rsid w:val="00FD0E6A"/>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04A"/>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2E6"/>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A9C5854B-F952-4287-AF4F-729676E2C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qFormat/>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48710779">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16747717">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4311699">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693504473">
      <w:bodyDiv w:val="1"/>
      <w:marLeft w:val="0"/>
      <w:marRight w:val="0"/>
      <w:marTop w:val="0"/>
      <w:marBottom w:val="0"/>
      <w:divBdr>
        <w:top w:val="none" w:sz="0" w:space="0" w:color="auto"/>
        <w:left w:val="none" w:sz="0" w:space="0" w:color="auto"/>
        <w:bottom w:val="none" w:sz="0" w:space="0" w:color="auto"/>
        <w:right w:val="none" w:sz="0" w:space="0" w:color="auto"/>
      </w:divBdr>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15690107">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393848935">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444353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517576">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4A4BE08F-A3A3-4067-890A-736D9B22B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3</Pages>
  <Words>1035</Words>
  <Characters>5901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6923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3</cp:revision>
  <cp:lastPrinted>2009-04-22T06:01:00Z</cp:lastPrinted>
  <dcterms:created xsi:type="dcterms:W3CDTF">2023-04-10T15:57:00Z</dcterms:created>
  <dcterms:modified xsi:type="dcterms:W3CDTF">2023-04-10T15:57:00Z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(3)IkytFlGFe6pbVDetIrdsv/W7+snCYO1z9TY5oKpYnEJheksNlsmTR7lwTUNrazdKW9ehApLF
kxnF2AsymEopQJ8+wNbWWNmXHFuXtAV/MkPpSK8RZStoBPP54K1dd0u0F2dnW6riSaeSV7dI
TmRxka8budYX8cXE1zCaUFTdCR+rhtVvBUYj1HL6rLuF5ijkDEdjSOPAsFVfx2TDt2TVY1jO
4xPaNTrs7DrSQKNRFm</vt:lpwstr>
  </property>
  <property fmtid="{D5CDD505-2E9C-101B-9397-08002B2CF9AE}" pid="17" name="_2015_ms_pID_725343_00">
    <vt:lpwstr>_2015_ms_pID_725343</vt:lpwstr>
  </property>
  <property fmtid="{D5CDD505-2E9C-101B-9397-08002B2CF9AE}" pid="18" name="_2015_ms_pID_7253431">
    <vt:lpwstr>ilBPgUHjNtNcqyed2fiOxMnbInlfYFzLSqMAe6bASF70b4RJlYBPS7
f4NWdKlobLz9aBvPrp0k52S+DLvRAekrPYCHBGBz9Yq1LjUIp3V/wYmW0R/8X1NElHygPwXq
tlM01rvtdb+6bm3aaP/0l8eED0SnWqqkOlf/IlNo+o0LMKJb9oQqlNpxnlo+TAt2HHfJHQBK
92YSI2JgrQUcTv9OfqXXquwnnBjN/aKVsbQD</vt:lpwstr>
  </property>
  <property fmtid="{D5CDD505-2E9C-101B-9397-08002B2CF9AE}" pid="19" name="_2015_ms_pID_7253431_00">
    <vt:lpwstr>_2015_ms_pID_7253431</vt:lpwstr>
  </property>
  <property fmtid="{D5CDD505-2E9C-101B-9397-08002B2CF9AE}" pid="20" name="_2015_ms_pID_7253432">
    <vt:lpwstr>Lrw4OGCzECgz8pC4TPXx28DeOavqAIAxVCrs
E7DViSz1Lw5UA72X2OAoiwd+MC7ZvG8ij7gt7cZRLnBoiVSjyfE=</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